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72"/>
          <w:szCs w:val="72"/>
          <w:lang w:val="zh-CN"/>
        </w:rPr>
      </w:pPr>
      <w:r/>
      <w:bookmarkStart w:id="0" w:name="_Toc2583690"/>
      <w:r/>
      <w:r/>
    </w:p>
    <w:p>
      <w:pPr>
        <w:jc w:val="center"/>
        <w:spacing w:line="360" w:lineRule="auto"/>
        <w:rPr>
          <w:rFonts w:ascii="宋体" w:hAnsi="宋体" w:cs="宋体"/>
          <w:b/>
          <w:bCs/>
          <w:sz w:val="72"/>
          <w:szCs w:val="72"/>
          <w:lang w:val="zh-CN"/>
        </w:rPr>
      </w:pPr>
      <w:r>
        <w:rPr>
          <w:rFonts w:hint="eastAsia" w:ascii="宋体" w:hAnsi="宋体" w:cs="宋体"/>
          <w:b/>
          <w:bCs/>
          <w:sz w:val="72"/>
          <w:szCs w:val="72"/>
          <w:lang w:val="zh-CN"/>
        </w:rPr>
        <w:t xml:space="preserve">苏州市</w:t>
      </w:r>
      <w:r>
        <w:rPr>
          <w:rFonts w:hint="eastAsia" w:ascii="宋体" w:hAnsi="宋体" w:cs="宋体"/>
          <w:b/>
          <w:bCs/>
          <w:sz w:val="72"/>
          <w:szCs w:val="72"/>
          <w:lang w:val="en-US" w:eastAsia="zh-CN"/>
        </w:rPr>
        <w:t xml:space="preserve">相城区</w:t>
      </w:r>
      <w:r>
        <w:rPr>
          <w:rFonts w:hint="eastAsia" w:ascii="宋体" w:hAnsi="宋体" w:cs="宋体"/>
          <w:b/>
          <w:bCs/>
          <w:sz w:val="72"/>
          <w:szCs w:val="72"/>
          <w:lang w:val="zh-CN"/>
        </w:rPr>
        <w:t xml:space="preserve">政府采购</w:t>
      </w:r>
      <w:r/>
    </w:p>
    <w:p>
      <w:pPr>
        <w:jc w:val="center"/>
        <w:spacing w:line="360" w:lineRule="auto"/>
        <w:rPr>
          <w:rFonts w:ascii="宋体" w:hAnsi="宋体" w:cs="宋体"/>
          <w:b/>
          <w:bCs/>
          <w:sz w:val="84"/>
          <w:szCs w:val="84"/>
          <w:lang w:val="zh-CN"/>
        </w:rPr>
      </w:pPr>
      <w:r>
        <w:rPr>
          <w:rFonts w:hint="eastAsia" w:ascii="宋体" w:hAnsi="宋体" w:cs="宋体"/>
          <w:b/>
          <w:bCs/>
          <w:sz w:val="72"/>
          <w:szCs w:val="72"/>
          <w:lang w:val="zh-CN"/>
        </w:rPr>
        <w:t xml:space="preserve">招 标 文 件</w:t>
      </w:r>
      <w:r/>
    </w:p>
    <w:p>
      <w:pPr>
        <w:pStyle w:val="802"/>
        <w:ind w:left="2766" w:hanging="1506"/>
        <w:spacing w:beforeAutospacing="0" w:afterAutospacing="0" w:line="360" w:lineRule="auto"/>
        <w:widowControl/>
        <w:rPr>
          <w:rStyle w:val="807"/>
          <w:rFonts w:ascii="宋体" w:hAnsi="宋体" w:cs="宋体"/>
          <w:sz w:val="30"/>
          <w:szCs w:val="30"/>
        </w:rPr>
      </w:pPr>
      <w:r>
        <w:rPr>
          <w:rFonts w:ascii="宋体" w:hAnsi="宋体" w:cs="宋体"/>
          <w:sz w:val="30"/>
          <w:szCs w:val="30"/>
        </w:rPr>
      </w:r>
      <w:r/>
    </w:p>
    <w:p>
      <w:pPr>
        <w:pStyle w:val="802"/>
        <w:ind w:left="2766" w:hanging="1506"/>
        <w:spacing w:beforeAutospacing="0" w:afterAutospacing="0" w:line="360" w:lineRule="auto"/>
        <w:widowControl/>
        <w:rPr>
          <w:rStyle w:val="807"/>
          <w:rFonts w:ascii="宋体" w:hAnsi="宋体" w:cs="宋体"/>
          <w:sz w:val="30"/>
          <w:szCs w:val="30"/>
        </w:rPr>
      </w:pPr>
      <w:r>
        <w:rPr>
          <w:rFonts w:ascii="宋体" w:hAnsi="宋体" w:cs="宋体"/>
          <w:sz w:val="30"/>
          <w:szCs w:val="30"/>
        </w:rPr>
      </w:r>
      <w:r/>
    </w:p>
    <w:p>
      <w:pPr>
        <w:pStyle w:val="802"/>
        <w:ind w:left="2766" w:hanging="1506"/>
        <w:spacing w:beforeAutospacing="0" w:afterAutospacing="0" w:line="360" w:lineRule="auto"/>
        <w:widowControl/>
        <w:rPr>
          <w:rStyle w:val="807"/>
          <w:rFonts w:ascii="宋体" w:hAnsi="宋体" w:cs="宋体"/>
          <w:sz w:val="30"/>
          <w:szCs w:val="30"/>
        </w:rPr>
      </w:pPr>
      <w:r>
        <w:rPr>
          <w:rFonts w:ascii="宋体" w:hAnsi="宋体" w:cs="宋体"/>
          <w:sz w:val="30"/>
          <w:szCs w:val="30"/>
        </w:rPr>
      </w:r>
      <w:r/>
    </w:p>
    <w:p>
      <w:pPr>
        <w:pStyle w:val="802"/>
        <w:ind w:left="2766" w:hanging="1506"/>
        <w:spacing w:beforeAutospacing="0" w:afterAutospacing="0" w:line="360" w:lineRule="auto"/>
        <w:widowControl/>
        <w:rPr>
          <w:rStyle w:val="807"/>
          <w:rFonts w:ascii="宋体" w:hAnsi="宋体" w:cs="宋体"/>
          <w:sz w:val="30"/>
          <w:szCs w:val="30"/>
        </w:rPr>
      </w:pPr>
      <w:r>
        <w:rPr>
          <w:rFonts w:ascii="宋体" w:hAnsi="宋体" w:cs="宋体"/>
          <w:sz w:val="30"/>
          <w:szCs w:val="30"/>
        </w:rPr>
      </w:r>
      <w:r/>
    </w:p>
    <w:p>
      <w:pPr>
        <w:pStyle w:val="802"/>
        <w:ind w:left="2766" w:hanging="1506"/>
        <w:spacing w:beforeAutospacing="0" w:afterAutospacing="0" w:line="360" w:lineRule="auto"/>
        <w:widowControl/>
        <w:rPr>
          <w:rFonts w:ascii="宋体" w:hAnsi="宋体" w:cs="宋体"/>
          <w:sz w:val="30"/>
          <w:szCs w:val="30"/>
          <w:lang w:val="zh-CN"/>
        </w:rPr>
      </w:pPr>
      <w:r>
        <w:rPr>
          <w:rStyle w:val="807"/>
          <w:rFonts w:hint="eastAsia" w:ascii="宋体" w:hAnsi="宋体" w:cs="宋体"/>
          <w:sz w:val="30"/>
          <w:szCs w:val="30"/>
        </w:rPr>
        <w:t xml:space="preserve">采购编号：</w:t>
      </w:r>
      <w:r>
        <w:rPr>
          <w:rFonts w:hint="eastAsia" w:ascii="宋体" w:hAnsi="宋体" w:cs="宋体"/>
          <w:sz w:val="30"/>
          <w:szCs w:val="30"/>
          <w:lang w:val="zh-CN"/>
        </w:rPr>
        <w:t xml:space="preserve">JSZC-320507-JSWZ-G2026-0034</w:t>
      </w:r>
      <w:r/>
    </w:p>
    <w:p>
      <w:pPr>
        <w:pStyle w:val="802"/>
        <w:ind w:left="2766" w:hanging="1506"/>
        <w:spacing w:beforeAutospacing="0" w:afterAutospacing="0" w:line="360" w:lineRule="auto"/>
        <w:widowControl/>
        <w:rPr>
          <w:rStyle w:val="807"/>
          <w:rFonts w:ascii="宋体" w:hAnsi="宋体" w:cs="宋体"/>
          <w:sz w:val="30"/>
          <w:szCs w:val="30"/>
        </w:rPr>
      </w:pPr>
      <w:r>
        <w:rPr>
          <w:rStyle w:val="807"/>
          <w:rFonts w:hint="eastAsia" w:ascii="宋体" w:hAnsi="宋体" w:cs="宋体"/>
          <w:sz w:val="30"/>
          <w:szCs w:val="30"/>
        </w:rPr>
        <w:t xml:space="preserve">项目名称：</w:t>
      </w:r>
      <w:r>
        <w:rPr>
          <w:rFonts w:hint="eastAsia" w:ascii="宋体" w:hAnsi="宋体" w:cs="宋体"/>
          <w:sz w:val="30"/>
          <w:szCs w:val="30"/>
          <w:lang w:val="zh-CN"/>
        </w:rPr>
        <w:t xml:space="preserve">村（社区）集体经济组织财务管理委托代理服务</w:t>
      </w:r>
      <w:r/>
    </w:p>
    <w:p>
      <w:pPr>
        <w:pStyle w:val="802"/>
        <w:ind w:left="2766" w:hanging="1506"/>
        <w:spacing w:beforeAutospacing="0" w:afterAutospacing="0" w:line="360" w:lineRule="auto"/>
        <w:widowControl/>
        <w:rPr>
          <w:rFonts w:ascii="宋体" w:hAnsi="宋体" w:cs="宋体"/>
        </w:rPr>
      </w:pPr>
      <w:r>
        <w:rPr>
          <w:rStyle w:val="807"/>
          <w:rFonts w:hint="eastAsia" w:ascii="宋体" w:hAnsi="宋体" w:cs="宋体"/>
          <w:sz w:val="30"/>
          <w:szCs w:val="30"/>
        </w:rPr>
        <w:t xml:space="preserve">采 购 人：</w:t>
      </w:r>
      <w:r>
        <w:rPr>
          <w:rFonts w:hint="eastAsia" w:ascii="宋体" w:hAnsi="宋体" w:cs="宋体"/>
          <w:sz w:val="30"/>
          <w:szCs w:val="30"/>
          <w:lang w:val="zh-CN"/>
        </w:rPr>
        <w:t xml:space="preserve">苏州相城经济技术开发区管理委员会</w:t>
      </w:r>
      <w:r/>
    </w:p>
    <w:p>
      <w:pPr>
        <w:pStyle w:val="802"/>
        <w:ind w:left="2766" w:hanging="1506"/>
        <w:spacing w:beforeAutospacing="0" w:afterAutospacing="0" w:line="360" w:lineRule="auto"/>
        <w:widowControl/>
        <w:rPr>
          <w:rFonts w:hint="eastAsia" w:ascii="宋体" w:hAnsi="宋体" w:cs="宋体"/>
          <w:sz w:val="30"/>
          <w:szCs w:val="30"/>
          <w:lang w:val="zh-CN"/>
        </w:rPr>
      </w:pPr>
      <w:r>
        <w:rPr>
          <w:rStyle w:val="807"/>
          <w:rFonts w:hint="eastAsia" w:ascii="宋体" w:hAnsi="宋体" w:cs="宋体"/>
          <w:sz w:val="30"/>
          <w:szCs w:val="30"/>
        </w:rPr>
        <w:t xml:space="preserve">采购类别：</w:t>
      </w:r>
      <w:r>
        <w:rPr>
          <w:rFonts w:hint="eastAsia" w:ascii="宋体" w:hAnsi="宋体" w:cs="宋体"/>
          <w:sz w:val="30"/>
          <w:szCs w:val="30"/>
          <w:lang w:val="zh-CN"/>
        </w:rPr>
        <w:t xml:space="preserve">服务类</w:t>
      </w:r>
      <w:r/>
    </w:p>
    <w:p>
      <w:pPr>
        <w:pStyle w:val="802"/>
        <w:ind w:left="2766" w:hanging="1506"/>
        <w:spacing w:beforeAutospacing="0" w:afterAutospacing="0" w:line="360" w:lineRule="auto"/>
        <w:widowControl/>
        <w:rPr>
          <w:rFonts w:hint="eastAsia" w:ascii="宋体" w:hAnsi="宋体" w:cs="宋体"/>
          <w:sz w:val="30"/>
          <w:szCs w:val="30"/>
          <w:lang w:val="zh-CN"/>
        </w:rPr>
      </w:pPr>
      <w:r>
        <w:rPr>
          <w:rFonts w:hint="eastAsia" w:cs="宋体"/>
          <w:b/>
          <w:color w:val="000000"/>
          <w:sz w:val="32"/>
          <w:szCs w:val="32"/>
        </w:rPr>
        <w:t xml:space="preserve">标的所属行业：</w:t>
      </w:r>
      <w:r>
        <w:rPr>
          <w:rFonts w:hint="eastAsia" w:cs="宋体"/>
          <w:b w:val="0"/>
          <w:bCs/>
          <w:color w:val="000000"/>
          <w:sz w:val="32"/>
          <w:szCs w:val="32"/>
        </w:rPr>
        <w:t xml:space="preserve">租赁和商务服务业</w:t>
      </w:r>
      <w:r/>
    </w:p>
    <w:p>
      <w:pPr>
        <w:pStyle w:val="802"/>
        <w:jc w:val="center"/>
        <w:spacing w:beforeAutospacing="0" w:afterAutospacing="0" w:line="360" w:lineRule="auto"/>
        <w:widowControl/>
        <w:rPr>
          <w:rFonts w:ascii="宋体" w:hAnsi="宋体" w:cs="宋体"/>
        </w:rPr>
      </w:pPr>
      <w:r>
        <w:rPr>
          <w:rFonts w:ascii="宋体" w:hAnsi="宋体" w:cs="宋体"/>
        </w:rPr>
      </w:r>
      <w:r/>
    </w:p>
    <w:p>
      <w:pPr>
        <w:pStyle w:val="802"/>
        <w:jc w:val="center"/>
        <w:spacing w:beforeAutospacing="0" w:afterAutospacing="0" w:line="360" w:lineRule="auto"/>
        <w:widowControl/>
        <w:rPr>
          <w:rFonts w:ascii="宋体" w:hAnsi="宋体" w:cs="宋体"/>
        </w:rPr>
      </w:pPr>
      <w:r>
        <w:rPr>
          <w:rFonts w:ascii="宋体" w:hAnsi="宋体" w:cs="宋体"/>
        </w:rPr>
      </w:r>
      <w:r/>
    </w:p>
    <w:p>
      <w:pPr>
        <w:pStyle w:val="802"/>
        <w:jc w:val="center"/>
        <w:spacing w:beforeAutospacing="0" w:afterAutospacing="0" w:line="360" w:lineRule="auto"/>
        <w:widowControl/>
        <w:rPr>
          <w:rFonts w:ascii="宋体" w:hAnsi="宋体" w:cs="宋体"/>
        </w:rPr>
      </w:pPr>
      <w:r>
        <w:rPr>
          <w:rFonts w:ascii="宋体" w:hAnsi="宋体" w:cs="宋体"/>
        </w:rPr>
      </w:r>
      <w:r/>
    </w:p>
    <w:p>
      <w:pPr>
        <w:pStyle w:val="802"/>
        <w:jc w:val="center"/>
        <w:spacing w:beforeAutospacing="0" w:afterAutospacing="0" w:line="360" w:lineRule="auto"/>
        <w:widowControl/>
        <w:rPr>
          <w:rFonts w:ascii="宋体" w:hAnsi="宋体" w:cs="宋体"/>
        </w:rPr>
      </w:pPr>
      <w:r>
        <w:rPr>
          <w:rFonts w:ascii="宋体" w:hAnsi="宋体" w:cs="宋体"/>
        </w:rPr>
      </w:r>
      <w:r/>
    </w:p>
    <w:p>
      <w:pPr>
        <w:pStyle w:val="802"/>
        <w:jc w:val="center"/>
        <w:spacing w:beforeAutospacing="0" w:afterAutospacing="0" w:line="360" w:lineRule="auto"/>
        <w:widowControl/>
        <w:rPr>
          <w:rStyle w:val="807"/>
          <w:rFonts w:ascii="宋体" w:hAnsi="宋体" w:cs="宋体"/>
          <w:sz w:val="28"/>
          <w:szCs w:val="28"/>
        </w:rPr>
      </w:pPr>
      <w:r>
        <w:rPr>
          <w:rFonts w:hint="eastAsia" w:ascii="宋体" w:hAnsi="宋体" w:cs="宋体"/>
          <w:sz w:val="30"/>
          <w:szCs w:val="30"/>
          <w:lang w:val="zh-CN"/>
        </w:rPr>
        <w:t xml:space="preserve">江苏沃咨咨询管理有限公司 </w:t>
      </w:r>
      <w:r/>
    </w:p>
    <w:p>
      <w:pPr>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964" w:gutter="0"/>
          <w:cols w:num="1" w:sep="0" w:space="720" w:equalWidth="1"/>
          <w:docGrid w:linePitch="360"/>
        </w:sectPr>
      </w:pPr>
      <w:r/>
      <w:bookmarkStart w:id="1" w:name="XTSCRQ_1"/>
      <w:r>
        <w:rPr>
          <w:rFonts w:hint="eastAsia" w:ascii="宋体" w:hAnsi="宋体" w:cs="宋体"/>
          <w:sz w:val="30"/>
          <w:szCs w:val="30"/>
          <w:lang w:eastAsia="zh-CN"/>
        </w:rPr>
        <w:t xml:space="preserve">二〇二六</w:t>
      </w:r>
      <w:r>
        <w:rPr>
          <w:rFonts w:hint="eastAsia" w:ascii="宋体" w:hAnsi="宋体" w:cs="宋体"/>
          <w:sz w:val="30"/>
          <w:szCs w:val="30"/>
        </w:rPr>
        <w:t xml:space="preserve">年</w:t>
      </w:r>
      <w:r>
        <w:rPr>
          <w:rFonts w:hint="eastAsia" w:ascii="宋体" w:hAnsi="宋体" w:cs="宋体"/>
          <w:sz w:val="30"/>
          <w:szCs w:val="30"/>
          <w:lang w:val="en-US" w:eastAsia="zh-CN"/>
        </w:rPr>
        <w:t xml:space="preserve">十</w:t>
      </w:r>
      <w:r>
        <w:rPr>
          <w:rFonts w:hint="eastAsia" w:ascii="宋体" w:hAnsi="宋体" w:cs="宋体"/>
          <w:sz w:val="30"/>
          <w:szCs w:val="30"/>
        </w:rPr>
        <w:t xml:space="preserve">月</w:t>
      </w:r>
      <w:bookmarkEnd w:id="1"/>
      <w:r/>
      <w:r/>
    </w:p>
    <w:p>
      <w:pPr>
        <w:pStyle w:val="793"/>
        <w:jc w:val="center"/>
        <w:pageBreakBefore/>
        <w:spacing w:line="360" w:lineRule="auto"/>
        <w:tabs>
          <w:tab w:val="right" w:pos="8302" w:leader="dot"/>
        </w:tabs>
        <w:rPr>
          <w:rStyle w:val="807"/>
          <w:rFonts w:ascii="宋体" w:hAnsi="宋体" w:cs="宋体"/>
          <w:bCs/>
          <w:sz w:val="32"/>
          <w:szCs w:val="32"/>
        </w:rPr>
      </w:pPr>
      <w:r>
        <w:rPr>
          <w:rStyle w:val="807"/>
          <w:rFonts w:hint="eastAsia" w:ascii="宋体" w:hAnsi="宋体" w:cs="宋体"/>
          <w:bCs/>
          <w:sz w:val="32"/>
          <w:szCs w:val="32"/>
        </w:rPr>
        <w:t xml:space="preserve">前附表</w:t>
      </w:r>
      <w:bookmarkEnd w:id="0"/>
      <w:r/>
      <w:r/>
    </w:p>
    <w:tbl>
      <w:tblPr>
        <w:tblStyle w:val="773"/>
        <w:tblW w:w="5171" w:type="pct"/>
        <w:jc w:val="center"/>
        <w:tblLayout w:type="fixed"/>
        <w:tblCellMar>
          <w:left w:w="108" w:type="dxa"/>
          <w:top w:w="0" w:type="dxa"/>
          <w:right w:w="108" w:type="dxa"/>
          <w:bottom w:w="0" w:type="dxa"/>
        </w:tblCellMar>
        <w:tblLook w:val="04A0" w:firstRow="1" w:lastRow="0" w:firstColumn="1" w:lastColumn="0" w:noHBand="0" w:noVBand="1"/>
      </w:tblPr>
      <w:tblGrid>
        <w:gridCol w:w="652"/>
        <w:gridCol w:w="1724"/>
        <w:gridCol w:w="7230"/>
      </w:tblGrid>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ind w:left="0" w:right="0" w:firstLine="0"/>
              <w:jc w:val="center"/>
              <w:keepLines w:val="0"/>
              <w:keepNext w:val="0"/>
              <w:pageBreakBefore w:val="0"/>
              <w:spacing w:line="340" w:lineRule="atLeast"/>
              <w:rPr>
                <w:rFonts w:hint="eastAsia"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firstLine="0"/>
              <w:jc w:val="center"/>
              <w:keepLines w:val="0"/>
              <w:keepNext w:val="0"/>
              <w:pageBreakBefore w:val="0"/>
              <w:spacing w:line="340" w:lineRule="atLeast"/>
              <w:rPr>
                <w:rFonts w:hint="eastAsia"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ind w:left="0" w:right="0" w:firstLine="0"/>
              <w:jc w:val="center"/>
              <w:keepLines w:val="0"/>
              <w:keepNext w:val="0"/>
              <w:pageBreakBefore w:val="0"/>
              <w:spacing w:line="340" w:lineRule="atLeast"/>
              <w:rPr>
                <w:rFonts w:hint="eastAsia"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内      容</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1</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JSZC-320507-JSWZ-G2026-0034号</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2</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lang w:val="zh-CN"/>
              </w:rPr>
              <w:t xml:space="preserve">村（社区）集体经济组织财务管理委托代理服务</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3</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lang w:val="en-US" w:eastAsia="zh-CN"/>
              </w:rPr>
              <w:t xml:space="preserve">九</w:t>
            </w:r>
            <w:r>
              <w:rPr>
                <w:rFonts w:hint="eastAsia" w:asciiTheme="minorEastAsia" w:hAnsiTheme="minorEastAsia" w:eastAsiaTheme="minorEastAsia" w:cstheme="minorEastAsia"/>
              </w:rPr>
              <w:t xml:space="preserve">十天（日历日）</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4</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pStyle w:val="787"/>
              <w:jc w:val="both"/>
              <w:keepLines w:val="0"/>
              <w:keepNext w:val="0"/>
              <w:pageBreakBefore w:val="0"/>
              <w:spacing w:line="340" w:lineRule="atLeast"/>
              <w:rPr>
                <w:rFonts w:hint="eastAsia" w:asciiTheme="minorEastAsia" w:hAnsiTheme="minorEastAsia" w:eastAsiaTheme="minorEastAsia" w:cstheme="minorEastAsia"/>
                <w:bCs w:val="0"/>
                <w:spacing w:val="0"/>
                <w:sz w:val="21"/>
                <w:szCs w:val="21"/>
              </w:rPr>
            </w:pPr>
            <w:r>
              <w:rPr>
                <w:rStyle w:val="1032"/>
                <w:rFonts w:hint="eastAsia" w:asciiTheme="minorEastAsia" w:hAnsiTheme="minorEastAsia" w:eastAsiaTheme="minorEastAsia" w:cstheme="minorEastAsia"/>
                <w:bCs w:val="0"/>
                <w:spacing w:val="0"/>
                <w:sz w:val="21"/>
                <w:szCs w:val="21"/>
              </w:rPr>
              <w:t xml:space="preserve">不需提交，招标文件中有关投标保证金的规定均不适用。</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5</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pStyle w:val="781"/>
              <w:jc w:val="both"/>
              <w:keepLines w:val="0"/>
              <w:keepNext w:val="0"/>
              <w:pageBreakBefore w:val="0"/>
              <w:spacing w:after="0" w:line="340" w:lineRule="atLeas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招标代理机构</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名称：</w:t>
            </w:r>
            <w:r>
              <w:rPr>
                <w:rFonts w:hint="eastAsia" w:asciiTheme="minorEastAsia" w:hAnsiTheme="minorEastAsia" w:eastAsiaTheme="minorEastAsia" w:cstheme="minorEastAsia"/>
                <w:szCs w:val="21"/>
                <w:lang w:val="zh-CN"/>
              </w:rPr>
              <w:t xml:space="preserve">江苏沃咨咨询管理有限公司 </w:t>
            </w:r>
            <w:r/>
          </w:p>
          <w:p>
            <w:pPr>
              <w:jc w:val="both"/>
              <w:keepLines w:val="0"/>
              <w:keepNext w:val="0"/>
              <w:pageBreakBefore w:val="0"/>
              <w:spacing w:line="340" w:lineRule="atLeas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 xml:space="preserve">地  址：</w:t>
            </w:r>
            <w:r>
              <w:rPr>
                <w:rFonts w:hint="eastAsia" w:asciiTheme="minorEastAsia" w:hAnsiTheme="minorEastAsia" w:eastAsiaTheme="minorEastAsia" w:cstheme="minorEastAsia"/>
                <w:color w:val="000000"/>
                <w:szCs w:val="21"/>
                <w:highlight w:val="none"/>
                <w:lang w:eastAsia="zh-CN"/>
              </w:rPr>
              <w:t xml:space="preserve">苏州市姑苏区江苏有线电视大厦1楼</w:t>
            </w:r>
            <w:r/>
          </w:p>
          <w:p>
            <w:pPr>
              <w:jc w:val="both"/>
              <w:keepLines w:val="0"/>
              <w:keepNext w:val="0"/>
              <w:pageBreakBefore w:val="0"/>
              <w:spacing w:line="340" w:lineRule="atLeas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电话：0512-65168321 </w:t>
            </w:r>
            <w:r/>
          </w:p>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lang w:val="zh-CN"/>
              </w:rPr>
              <w:t xml:space="preserve">联系人：吴海东、姚明非</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both"/>
              <w:keepLines w:val="0"/>
              <w:keepNext w:val="0"/>
              <w:pageBreakBefore w:val="0"/>
              <w:spacing w:line="340" w:lineRule="atLeast"/>
              <w:tabs>
                <w:tab w:val="left" w:pos="3600" w:leader="none"/>
              </w:tabs>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rPr>
              <w:t xml:space="preserve">采购单位</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名称：苏州相城经济技术开发区管理委员会</w:t>
            </w:r>
            <w:r/>
          </w:p>
          <w:p>
            <w:pPr>
              <w:jc w:val="both"/>
              <w:keepLines w:val="0"/>
              <w:keepNext w:val="0"/>
              <w:pageBreakBefore w:val="0"/>
              <w:spacing w:line="340" w:lineRule="atLeas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地址：苏州市相城区康元路799号</w:t>
            </w:r>
            <w:r/>
          </w:p>
          <w:p>
            <w:pPr>
              <w:jc w:val="both"/>
              <w:keepLines w:val="0"/>
              <w:keepNext w:val="0"/>
              <w:pageBreakBefore w:val="0"/>
              <w:spacing w:line="340" w:lineRule="atLeast"/>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联系人：薛明武</w:t>
            </w:r>
            <w:r/>
          </w:p>
          <w:p>
            <w:pPr>
              <w:jc w:val="both"/>
              <w:keepLines w:val="0"/>
              <w:keepNext w:val="0"/>
              <w:pageBreakBefore w:val="0"/>
              <w:spacing w:line="340" w:lineRule="atLeas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Cs w:val="21"/>
              </w:rPr>
              <w:t xml:space="preserve">联系电话：</w:t>
            </w:r>
            <w:r>
              <w:rPr>
                <w:rFonts w:hint="eastAsia" w:asciiTheme="minorEastAsia" w:hAnsiTheme="minorEastAsia" w:eastAsiaTheme="minorEastAsia" w:cstheme="minorEastAsia"/>
                <w:szCs w:val="21"/>
                <w:lang w:eastAsia="zh-CN"/>
              </w:rPr>
              <w:t xml:space="preserve">0512-66181126</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投标文件组成</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详见招标文件第二章</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获取招标文件</w:t>
            </w:r>
            <w:r/>
          </w:p>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 xml:space="preserve">时间</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 xml:space="preserve">自公告发布之日起5个工作日</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投标文件网上</w:t>
            </w:r>
            <w:r/>
          </w:p>
          <w:p>
            <w:pPr>
              <w:jc w:val="both"/>
              <w:keepLines w:val="0"/>
              <w:keepNext w:val="0"/>
              <w:pageBreakBefore w:val="0"/>
              <w:spacing w:line="340" w:lineRule="atLeas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提交截止时间</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0000ff"/>
                <w:szCs w:val="21"/>
              </w:rPr>
              <w:t xml:space="preserve">2026年</w:t>
            </w:r>
            <w:r>
              <w:rPr>
                <w:rFonts w:hint="eastAsia" w:asciiTheme="minorEastAsia" w:hAnsiTheme="minorEastAsia" w:eastAsiaTheme="minorEastAsia" w:cstheme="minorEastAsia"/>
                <w:color w:val="0000ff"/>
                <w:szCs w:val="21"/>
                <w:lang w:val="en-US" w:eastAsia="zh-CN"/>
              </w:rPr>
              <w:t xml:space="preserve">11</w:t>
            </w:r>
            <w:r>
              <w:rPr>
                <w:rFonts w:hint="eastAsia" w:asciiTheme="minorEastAsia" w:hAnsiTheme="minorEastAsia" w:eastAsiaTheme="minorEastAsia" w:cstheme="minorEastAsia"/>
                <w:color w:val="0000ff"/>
                <w:szCs w:val="21"/>
              </w:rPr>
              <w:t xml:space="preserve">月</w:t>
            </w:r>
            <w:r>
              <w:rPr>
                <w:rFonts w:hint="eastAsia" w:asciiTheme="minorEastAsia" w:hAnsiTheme="minorEastAsia" w:eastAsiaTheme="minorEastAsia" w:cstheme="minorEastAsia"/>
                <w:color w:val="0000ff"/>
                <w:szCs w:val="21"/>
                <w:lang w:val="en-US" w:eastAsia="zh-CN"/>
              </w:rPr>
              <w:t xml:space="preserve">20</w:t>
            </w:r>
            <w:r>
              <w:rPr>
                <w:rFonts w:hint="eastAsia" w:asciiTheme="minorEastAsia" w:hAnsiTheme="minorEastAsia" w:eastAsiaTheme="minorEastAsia" w:cstheme="minorEastAsia"/>
                <w:color w:val="0000ff"/>
                <w:szCs w:val="21"/>
              </w:rPr>
              <w:t xml:space="preserve">日13</w:t>
            </w:r>
            <w:r>
              <w:rPr>
                <w:rFonts w:hint="eastAsia" w:asciiTheme="minorEastAsia" w:hAnsiTheme="minorEastAsia" w:eastAsiaTheme="minorEastAsia" w:cstheme="minorEastAsia"/>
                <w:color w:val="0000ff"/>
                <w:szCs w:val="21"/>
                <w:lang w:val="en-US" w:eastAsia="zh-CN"/>
              </w:rPr>
              <w:t xml:space="preserve">:</w:t>
            </w:r>
            <w:r>
              <w:rPr>
                <w:rFonts w:hint="eastAsia" w:asciiTheme="minorEastAsia" w:hAnsiTheme="minorEastAsia" w:eastAsiaTheme="minorEastAsia" w:cstheme="minorEastAsia"/>
                <w:color w:val="0000ff"/>
                <w:szCs w:val="21"/>
              </w:rPr>
              <w:t xml:space="preserve">30</w:t>
            </w:r>
            <w:r>
              <w:rPr>
                <w:rFonts w:hint="eastAsia" w:asciiTheme="minorEastAsia" w:hAnsiTheme="minorEastAsia" w:eastAsiaTheme="minorEastAsia" w:cstheme="minorEastAsia"/>
                <w:szCs w:val="21"/>
              </w:rPr>
              <w:t xml:space="preserve">（北京时间）</w:t>
            </w:r>
            <w:r/>
          </w:p>
          <w:p>
            <w:pPr>
              <w:jc w:val="both"/>
              <w:keepLines w:val="0"/>
              <w:keepNext w:val="0"/>
              <w:pageBreakBefore w:val="0"/>
              <w:spacing w:line="340" w:lineRule="atLeas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投标文件必须在截止时间前完成提交（上传），逾期提交（上传）的投标文件恕不接受。</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开标时间</w:t>
            </w:r>
            <w:r/>
          </w:p>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 xml:space="preserve">开标地点</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0000ff"/>
                <w:szCs w:val="21"/>
              </w:rPr>
              <w:t xml:space="preserve">2026年</w:t>
            </w:r>
            <w:r>
              <w:rPr>
                <w:rFonts w:hint="eastAsia" w:asciiTheme="minorEastAsia" w:hAnsiTheme="minorEastAsia" w:eastAsiaTheme="minorEastAsia" w:cstheme="minorEastAsia"/>
                <w:color w:val="0000ff"/>
                <w:szCs w:val="21"/>
                <w:lang w:val="en-US" w:eastAsia="zh-CN"/>
              </w:rPr>
              <w:t xml:space="preserve">11</w:t>
            </w:r>
            <w:r>
              <w:rPr>
                <w:rFonts w:hint="eastAsia" w:asciiTheme="minorEastAsia" w:hAnsiTheme="minorEastAsia" w:eastAsiaTheme="minorEastAsia" w:cstheme="minorEastAsia"/>
                <w:color w:val="0000ff"/>
                <w:szCs w:val="21"/>
              </w:rPr>
              <w:t xml:space="preserve">月</w:t>
            </w:r>
            <w:r>
              <w:rPr>
                <w:rFonts w:hint="eastAsia" w:asciiTheme="minorEastAsia" w:hAnsiTheme="minorEastAsia" w:eastAsiaTheme="minorEastAsia" w:cstheme="minorEastAsia"/>
                <w:color w:val="0000ff"/>
                <w:szCs w:val="21"/>
                <w:lang w:val="en-US" w:eastAsia="zh-CN"/>
              </w:rPr>
              <w:t xml:space="preserve">20</w:t>
            </w:r>
            <w:r>
              <w:rPr>
                <w:rFonts w:hint="eastAsia" w:asciiTheme="minorEastAsia" w:hAnsiTheme="minorEastAsia" w:eastAsiaTheme="minorEastAsia" w:cstheme="minorEastAsia"/>
                <w:color w:val="0000ff"/>
                <w:szCs w:val="21"/>
              </w:rPr>
              <w:t xml:space="preserve">日13</w:t>
            </w:r>
            <w:r>
              <w:rPr>
                <w:rFonts w:hint="eastAsia" w:asciiTheme="minorEastAsia" w:hAnsiTheme="minorEastAsia" w:eastAsiaTheme="minorEastAsia" w:cstheme="minorEastAsia"/>
                <w:color w:val="0000ff"/>
                <w:szCs w:val="21"/>
                <w:lang w:val="en-US" w:eastAsia="zh-CN"/>
              </w:rPr>
              <w:t xml:space="preserve">:</w:t>
            </w:r>
            <w:r>
              <w:rPr>
                <w:rFonts w:hint="eastAsia" w:asciiTheme="minorEastAsia" w:hAnsiTheme="minorEastAsia" w:eastAsiaTheme="minorEastAsia" w:cstheme="minorEastAsia"/>
                <w:color w:val="0000ff"/>
                <w:szCs w:val="21"/>
              </w:rPr>
              <w:t xml:space="preserve">30</w:t>
            </w:r>
            <w:r>
              <w:rPr>
                <w:rFonts w:hint="eastAsia" w:asciiTheme="minorEastAsia" w:hAnsiTheme="minorEastAsia" w:eastAsiaTheme="minorEastAsia" w:cstheme="minorEastAsia"/>
                <w:szCs w:val="21"/>
              </w:rPr>
              <w:t xml:space="preserve">（北京时间）</w:t>
            </w:r>
            <w:r/>
          </w:p>
          <w:p>
            <w:pPr>
              <w:jc w:val="both"/>
              <w:keepLines w:val="0"/>
              <w:keepNext w:val="0"/>
              <w:pageBreakBefore w:val="0"/>
              <w:spacing w:line="340" w:lineRule="atLeas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“苏采云”系统</w:t>
            </w:r>
            <w:r/>
          </w:p>
          <w:p>
            <w:pPr>
              <w:jc w:val="both"/>
              <w:keepLines w:val="0"/>
              <w:keepNext w:val="0"/>
              <w:pageBreakBefore w:val="0"/>
              <w:spacing w:line="340" w:lineRule="atLeas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投标文件份数</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本项目采用电子投标文件，投标人按照招标文件要求制作上传电子投标文件，投标人无需提供纸质投标文件。</w:t>
            </w:r>
            <w:r/>
            <w:r>
              <w:rPr>
                <w:rFonts w:hint="eastAsia" w:asciiTheme="minorEastAsia" w:hAnsiTheme="minorEastAsia" w:eastAsiaTheme="minorEastAsia" w:cstheme="minorEastAsia"/>
                <w:szCs w:val="21"/>
              </w:rPr>
            </w:r>
            <w:r/>
            <w:r>
              <w:rPr>
                <w:rFonts w:hint="eastAsia" w:asciiTheme="minorEastAsia" w:hAnsiTheme="minorEastAsia" w:eastAsiaTheme="minorEastAsia" w:cstheme="minorEastAsia"/>
                <w:szCs w:val="21"/>
              </w:rP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 xml:space="preserve">12</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 xml:space="preserve">履约保证金</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 xml:space="preserve">按合同约定，未</w:t>
            </w:r>
            <w:r>
              <w:rPr>
                <w:rFonts w:hint="eastAsia" w:asciiTheme="minorEastAsia" w:hAnsiTheme="minorEastAsia" w:eastAsiaTheme="minorEastAsia" w:cstheme="minorEastAsia"/>
                <w:szCs w:val="21"/>
                <w:lang w:eastAsia="zh-CN"/>
              </w:rPr>
              <w:t xml:space="preserve">作</w:t>
            </w:r>
            <w:r>
              <w:rPr>
                <w:rFonts w:hint="eastAsia" w:asciiTheme="minorEastAsia" w:hAnsiTheme="minorEastAsia" w:eastAsiaTheme="minorEastAsia" w:cstheme="minorEastAsia"/>
                <w:szCs w:val="21"/>
              </w:rPr>
              <w:t xml:space="preserve">说明的则为无。</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 xml:space="preserve">13</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Cs w:val="21"/>
              </w:rPr>
              <w:t xml:space="preserve">中标通知书</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CN"/>
              </w:rPr>
              <w:t xml:space="preserve">确定</w:t>
            </w:r>
            <w:r>
              <w:rPr>
                <w:rFonts w:hint="eastAsia" w:asciiTheme="minorEastAsia" w:hAnsiTheme="minorEastAsia" w:eastAsiaTheme="minorEastAsia" w:cstheme="minorEastAsia"/>
                <w:szCs w:val="21"/>
              </w:rPr>
              <w:t xml:space="preserve">中标人后，采购代理机构在法定时间内向中标人发出中标通知书。中标通知书将成为合同的组成部分。</w:t>
            </w:r>
            <w:r/>
          </w:p>
          <w:p>
            <w:pPr>
              <w:jc w:val="both"/>
              <w:keepLines w:val="0"/>
              <w:keepNext w:val="0"/>
              <w:pageBreakBefore w:val="0"/>
              <w:spacing w:line="340" w:lineRule="atLeas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szCs w:val="21"/>
              </w:rPr>
              <w:t xml:space="preserve">请中标人在中标结果公告届满之日起30日内</w:t>
            </w:r>
            <w:r>
              <w:rPr>
                <w:rFonts w:hint="eastAsia" w:asciiTheme="minorEastAsia" w:hAnsiTheme="minorEastAsia" w:eastAsiaTheme="minorEastAsia" w:cstheme="minorEastAsia"/>
                <w:b/>
                <w:bCs/>
                <w:szCs w:val="21"/>
                <w:lang w:eastAsia="zh-CN"/>
              </w:rPr>
              <w:t xml:space="preserve">，</w:t>
            </w:r>
            <w:r>
              <w:rPr>
                <w:rFonts w:hint="eastAsia" w:asciiTheme="minorEastAsia" w:hAnsiTheme="minorEastAsia" w:eastAsiaTheme="minorEastAsia" w:cstheme="minorEastAsia"/>
                <w:b/>
                <w:bCs/>
                <w:szCs w:val="21"/>
              </w:rPr>
              <w:t xml:space="preserve">使用CA证书登录“苏采云”系统及时下载中标通知书。</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14</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中标服务费</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jc w:val="both"/>
              <w:keepLines w:val="0"/>
              <w:keepNext w:val="0"/>
              <w:pageBreakBefore w:val="0"/>
              <w:spacing w:line="340" w:lineRule="atLeast"/>
              <w:widowControl/>
              <w:tabs>
                <w:tab w:val="left" w:pos="567" w:leader="none"/>
              </w:tabs>
              <w:rPr>
                <w:rFonts w:hint="eastAsia" w:asciiTheme="minorEastAsia" w:hAnsiTheme="minorEastAsia" w:eastAsiaTheme="minorEastAsia" w:cstheme="minorEastAsia"/>
                <w:color w:val="000000"/>
                <w:szCs w:val="21"/>
                <w:lang w:bidi="ar-SA"/>
              </w:rPr>
            </w:pPr>
            <w:r>
              <w:rPr>
                <w:rFonts w:hint="eastAsia" w:asciiTheme="minorEastAsia" w:hAnsiTheme="minorEastAsia" w:eastAsiaTheme="minorEastAsia" w:cstheme="minorEastAsia"/>
                <w:szCs w:val="21"/>
                <w:lang w:val="zh-CN" w:bidi="ar-SA"/>
              </w:rPr>
              <w:t xml:space="preserve">领取中标通知时中标人向采购代理机构一次性付清，</w:t>
            </w:r>
            <w:r>
              <w:rPr>
                <w:rFonts w:hint="eastAsia" w:asciiTheme="minorEastAsia" w:hAnsiTheme="minorEastAsia" w:eastAsiaTheme="minorEastAsia" w:cstheme="minorEastAsia"/>
                <w:color w:val="000000"/>
                <w:szCs w:val="21"/>
                <w:lang w:bidi="ar-SA"/>
              </w:rPr>
              <w:t xml:space="preserve">投标人在投标报价时应综合考虑该费用。</w:t>
            </w:r>
            <w:r>
              <w:rPr>
                <w:rFonts w:hint="eastAsia" w:asciiTheme="minorEastAsia" w:hAnsiTheme="minorEastAsia" w:eastAsiaTheme="minorEastAsia" w:cstheme="minorEastAsia"/>
                <w:szCs w:val="21"/>
                <w:lang w:val="zh-CN" w:bidi="ar-SA"/>
              </w:rPr>
              <w:t xml:space="preserve">按预算金额的如下比例支付，即100万元以内1.5%、100万～500万元1.1%、500万～1000万元0.8%，1000万～5000万元0.5%，5000万元以上0.25%，按差额定率累进法计算并支付中标服务费。</w:t>
            </w:r>
            <w:r/>
          </w:p>
          <w:p>
            <w:pPr>
              <w:jc w:val="both"/>
              <w:keepLines w:val="0"/>
              <w:keepNext w:val="0"/>
              <w:pageBreakBefore w:val="0"/>
              <w:spacing w:line="340" w:lineRule="atLeast"/>
              <w:rPr>
                <w:rFonts w:hint="eastAsia" w:asciiTheme="minorEastAsia" w:hAnsiTheme="minorEastAsia" w:eastAsiaTheme="minorEastAsia" w:cstheme="minorEastAsia"/>
                <w:szCs w:val="21"/>
                <w:lang w:bidi="ar-SA"/>
              </w:rPr>
            </w:pPr>
            <w:r>
              <w:rPr>
                <w:rFonts w:hint="eastAsia" w:asciiTheme="minorEastAsia" w:hAnsiTheme="minorEastAsia" w:eastAsiaTheme="minorEastAsia" w:cstheme="minorEastAsia"/>
                <w:szCs w:val="21"/>
                <w:lang w:bidi="ar-SA"/>
              </w:rPr>
              <w:t xml:space="preserve">服务费</w:t>
            </w:r>
            <w:r>
              <w:rPr>
                <w:rFonts w:hint="eastAsia" w:asciiTheme="minorEastAsia" w:hAnsiTheme="minorEastAsia" w:eastAsiaTheme="minorEastAsia" w:cstheme="minorEastAsia"/>
                <w:szCs w:val="21"/>
                <w:lang w:eastAsia="zh-CN" w:bidi="ar-SA"/>
              </w:rPr>
              <w:t xml:space="preserve">缴纳</w:t>
            </w:r>
            <w:r>
              <w:rPr>
                <w:rFonts w:hint="eastAsia" w:asciiTheme="minorEastAsia" w:hAnsiTheme="minorEastAsia" w:eastAsiaTheme="minorEastAsia" w:cstheme="minorEastAsia"/>
                <w:szCs w:val="21"/>
                <w:lang w:bidi="ar-SA"/>
              </w:rPr>
              <w:t xml:space="preserve">账户：</w:t>
            </w:r>
            <w:r/>
          </w:p>
          <w:p>
            <w:pPr>
              <w:jc w:val="both"/>
              <w:keepLines w:val="0"/>
              <w:keepNext w:val="0"/>
              <w:pageBreakBefore w:val="0"/>
              <w:spacing w:line="340" w:lineRule="atLeast"/>
              <w:rPr>
                <w:rFonts w:hint="eastAsia" w:asciiTheme="minorEastAsia" w:hAnsiTheme="minorEastAsia" w:eastAsiaTheme="minorEastAsia" w:cstheme="minorEastAsia"/>
                <w:szCs w:val="21"/>
                <w:lang w:bidi="ar-SA"/>
              </w:rPr>
            </w:pPr>
            <w:r>
              <w:rPr>
                <w:rFonts w:hint="eastAsia" w:asciiTheme="minorEastAsia" w:hAnsiTheme="minorEastAsia" w:eastAsiaTheme="minorEastAsia" w:cstheme="minorEastAsia"/>
                <w:szCs w:val="21"/>
                <w:lang w:bidi="ar-SA"/>
              </w:rPr>
              <w:t xml:space="preserve">账户名称：江苏沃咨咨询管理有限公司沃科分公司</w:t>
            </w:r>
            <w:r/>
          </w:p>
          <w:p>
            <w:pPr>
              <w:jc w:val="both"/>
              <w:keepLines w:val="0"/>
              <w:keepNext w:val="0"/>
              <w:pageBreakBefore w:val="0"/>
              <w:spacing w:line="340" w:lineRule="atLeast"/>
              <w:rPr>
                <w:rFonts w:hint="eastAsia" w:asciiTheme="minorEastAsia" w:hAnsiTheme="minorEastAsia" w:eastAsiaTheme="minorEastAsia" w:cstheme="minorEastAsia"/>
                <w:szCs w:val="21"/>
                <w:lang w:bidi="ar-SA"/>
              </w:rPr>
            </w:pPr>
            <w:r>
              <w:rPr>
                <w:rFonts w:hint="eastAsia" w:asciiTheme="minorEastAsia" w:hAnsiTheme="minorEastAsia" w:eastAsiaTheme="minorEastAsia" w:cstheme="minorEastAsia"/>
                <w:szCs w:val="21"/>
                <w:lang w:bidi="ar-SA"/>
              </w:rPr>
              <w:t xml:space="preserve">开户银行：招商银行股份有限公司苏州姑苏支行</w:t>
            </w:r>
            <w:r/>
          </w:p>
          <w:p>
            <w:pPr>
              <w:jc w:val="both"/>
              <w:keepLines w:val="0"/>
              <w:keepNext w:val="0"/>
              <w:pageBreakBefore w:val="0"/>
              <w:spacing w:line="340" w:lineRule="atLeast"/>
              <w:rPr>
                <w:rFonts w:hint="eastAsia" w:asciiTheme="minorEastAsia" w:hAnsiTheme="minorEastAsia" w:eastAsiaTheme="minorEastAsia" w:cstheme="minorEastAsia"/>
                <w:szCs w:val="21"/>
                <w:lang w:bidi="ar-SA"/>
              </w:rPr>
            </w:pPr>
            <w:r>
              <w:rPr>
                <w:rFonts w:hint="eastAsia" w:asciiTheme="minorEastAsia" w:hAnsiTheme="minorEastAsia" w:eastAsiaTheme="minorEastAsia" w:cstheme="minorEastAsia"/>
                <w:szCs w:val="21"/>
                <w:lang w:bidi="ar-SA"/>
              </w:rPr>
              <w:t xml:space="preserve">银行账号：512915696410000</w:t>
            </w:r>
            <w:r/>
          </w:p>
          <w:p>
            <w:pPr>
              <w:jc w:val="both"/>
              <w:keepLines w:val="0"/>
              <w:keepNext w:val="0"/>
              <w:pageBreakBefore w:val="0"/>
              <w:spacing w:line="340" w:lineRule="atLeast"/>
              <w:rPr>
                <w:rFonts w:hint="eastAsia" w:asciiTheme="minorEastAsia" w:hAnsiTheme="minorEastAsia" w:eastAsiaTheme="minorEastAsia" w:cstheme="minorEastAsia"/>
                <w:szCs w:val="21"/>
                <w:lang w:bidi="ar-SA"/>
              </w:rPr>
            </w:pPr>
            <w:r>
              <w:rPr>
                <w:rFonts w:hint="eastAsia" w:asciiTheme="minorEastAsia" w:hAnsiTheme="minorEastAsia" w:eastAsiaTheme="minorEastAsia" w:cstheme="minorEastAsia"/>
                <w:szCs w:val="21"/>
                <w:lang w:bidi="ar-SA"/>
              </w:rPr>
              <w:t xml:space="preserve">本项目代理服务费为人民币</w:t>
            </w:r>
            <w:r>
              <w:rPr>
                <w:rFonts w:hint="eastAsia" w:asciiTheme="minorEastAsia" w:hAnsiTheme="minorEastAsia" w:eastAsiaTheme="minorEastAsia" w:cstheme="minorEastAsia"/>
                <w:szCs w:val="21"/>
                <w:lang w:val="en-US" w:eastAsia="zh-CN" w:bidi="ar-SA"/>
              </w:rPr>
              <w:t xml:space="preserve">56603.33</w:t>
            </w:r>
            <w:r>
              <w:rPr>
                <w:rFonts w:hint="eastAsia" w:asciiTheme="minorEastAsia" w:hAnsiTheme="minorEastAsia" w:eastAsiaTheme="minorEastAsia" w:cstheme="minorEastAsia"/>
                <w:szCs w:val="21"/>
                <w:lang w:bidi="ar-SA"/>
              </w:rPr>
              <w:t xml:space="preserve">元。</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15</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评分标准</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按招标文件。</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16</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评标方法</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综合评分法。</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both"/>
              <w:keepLines w:val="0"/>
              <w:keepNext w:val="0"/>
              <w:pageBreakBefore w:val="0"/>
              <w:spacing w:line="340" w:lineRule="atLeast"/>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17</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出现下列情形之一的，为废标：</w:t>
            </w:r>
            <w:r/>
          </w:p>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1</w:t>
            </w:r>
            <w:r>
              <w:rPr>
                <w:rFonts w:hint="eastAsia" w:asciiTheme="minorEastAsia" w:hAnsiTheme="minorEastAsia" w:eastAsiaTheme="minorEastAsia" w:cstheme="minorEastAsia"/>
              </w:rPr>
              <w:t xml:space="preserve">）符合专业条件的供应商或者对采购文件作实质性响应的供应商不足三家的；</w:t>
            </w:r>
            <w:r/>
          </w:p>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rPr>
              <w:t xml:space="preserve">）出现影响采购公正的违法、违规行为的；</w:t>
            </w:r>
            <w:r/>
          </w:p>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rPr>
              <w:t xml:space="preserve">）投标人的报价均超过了采购预算或者最高限价，采购人不能支付的；</w:t>
            </w:r>
            <w:r/>
          </w:p>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rPr>
              <w:t xml:space="preserve">）因重大变故，采购任务取消的。</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both"/>
              <w:keepLines w:val="0"/>
              <w:keepNext w:val="0"/>
              <w:pageBreakBefore w:val="0"/>
              <w:spacing w:line="340" w:lineRule="atLeast"/>
              <w:rPr>
                <w:rFonts w:hint="default"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18</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jc w:val="both"/>
              <w:keepLines w:val="0"/>
              <w:keepNext w:val="0"/>
              <w:pageBreakBefore w:val="0"/>
              <w:spacing w:line="340" w:lineRule="atLeast"/>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投标文件属下列情况之一的，在资格性、符合性检查时按照无效投标处理：</w:t>
            </w:r>
            <w:r/>
          </w:p>
          <w:p>
            <w:pPr>
              <w:jc w:val="both"/>
              <w:keepLines w:val="0"/>
              <w:keepNext w:val="0"/>
              <w:pageBreakBefore w:val="0"/>
              <w:spacing w:line="340" w:lineRule="atLeast"/>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w:t>
            </w:r>
            <w:r>
              <w:rPr>
                <w:rFonts w:hint="eastAsia" w:asciiTheme="minorEastAsia" w:hAnsiTheme="minorEastAsia" w:eastAsiaTheme="minorEastAsia" w:cstheme="minorEastAsia"/>
                <w:lang w:val="en-US" w:eastAsia="zh-CN"/>
              </w:rPr>
              <w:t xml:space="preserve">1</w:t>
            </w:r>
            <w:r>
              <w:rPr>
                <w:rFonts w:hint="eastAsia" w:asciiTheme="minorEastAsia" w:hAnsiTheme="minorEastAsia" w:eastAsiaTheme="minorEastAsia" w:cstheme="minorEastAsia"/>
                <w:lang w:val="zh-CN"/>
              </w:rPr>
              <w:t xml:space="preserve">）投标文件未按采购文件要求</w:t>
            </w:r>
            <w:r>
              <w:rPr>
                <w:rFonts w:hint="eastAsia" w:asciiTheme="minorEastAsia" w:hAnsiTheme="minorEastAsia" w:eastAsiaTheme="minorEastAsia" w:cstheme="minorEastAsia"/>
              </w:rPr>
              <w:t xml:space="preserve">制作电子投标文件及签章</w:t>
            </w:r>
            <w:r>
              <w:rPr>
                <w:rFonts w:hint="eastAsia" w:asciiTheme="minorEastAsia" w:hAnsiTheme="minorEastAsia" w:eastAsiaTheme="minorEastAsia" w:cstheme="minorEastAsia"/>
                <w:lang w:val="zh-CN"/>
              </w:rPr>
              <w:t xml:space="preserve">的；</w:t>
            </w:r>
            <w:r/>
          </w:p>
          <w:p>
            <w:pPr>
              <w:jc w:val="both"/>
              <w:keepLines w:val="0"/>
              <w:keepNext w:val="0"/>
              <w:pageBreakBefore w:val="0"/>
              <w:spacing w:line="340" w:lineRule="atLeast"/>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w:t>
            </w:r>
            <w:r>
              <w:rPr>
                <w:rFonts w:hint="eastAsia" w:asciiTheme="minorEastAsia" w:hAnsiTheme="minorEastAsia" w:eastAsiaTheme="minorEastAsia" w:cstheme="minorEastAsia"/>
                <w:lang w:val="en-US" w:eastAsia="zh-CN"/>
              </w:rPr>
              <w:t xml:space="preserve">2</w:t>
            </w:r>
            <w:r>
              <w:rPr>
                <w:rFonts w:hint="eastAsia" w:asciiTheme="minorEastAsia" w:hAnsiTheme="minorEastAsia" w:eastAsiaTheme="minorEastAsia" w:cstheme="minorEastAsia"/>
                <w:lang w:val="zh-CN"/>
              </w:rPr>
              <w:t xml:space="preserve">）不具备采购文件中规定的资格要求的；</w:t>
            </w:r>
            <w:r/>
          </w:p>
          <w:p>
            <w:pPr>
              <w:jc w:val="both"/>
              <w:keepLines w:val="0"/>
              <w:keepNext w:val="0"/>
              <w:pageBreakBefore w:val="0"/>
              <w:spacing w:line="340" w:lineRule="atLeast"/>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w:t>
            </w:r>
            <w:r>
              <w:rPr>
                <w:rFonts w:hint="eastAsia" w:asciiTheme="minorEastAsia" w:hAnsiTheme="minorEastAsia" w:eastAsiaTheme="minorEastAsia" w:cstheme="minorEastAsia"/>
                <w:lang w:val="en-US" w:eastAsia="zh-CN"/>
              </w:rPr>
              <w:t xml:space="preserve">3</w:t>
            </w:r>
            <w:r>
              <w:rPr>
                <w:rFonts w:hint="eastAsia" w:asciiTheme="minorEastAsia" w:hAnsiTheme="minorEastAsia" w:eastAsiaTheme="minorEastAsia" w:cstheme="minorEastAsia"/>
                <w:lang w:val="zh-CN"/>
              </w:rPr>
              <w:t xml:space="preserve">）报价超过采购文件中规定的预算金额或者最高限价的；</w:t>
            </w:r>
            <w:r/>
          </w:p>
          <w:p>
            <w:pPr>
              <w:jc w:val="both"/>
              <w:keepLines w:val="0"/>
              <w:keepNext w:val="0"/>
              <w:pageBreakBefore w:val="0"/>
              <w:spacing w:line="340" w:lineRule="atLeast"/>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w:t>
            </w:r>
            <w:r>
              <w:rPr>
                <w:rFonts w:hint="eastAsia" w:asciiTheme="minorEastAsia" w:hAnsiTheme="minorEastAsia" w:eastAsiaTheme="minorEastAsia" w:cstheme="minorEastAsia"/>
                <w:lang w:val="en-US" w:eastAsia="zh-CN"/>
              </w:rPr>
              <w:t xml:space="preserve">4</w:t>
            </w:r>
            <w:r>
              <w:rPr>
                <w:rFonts w:hint="eastAsia" w:asciiTheme="minorEastAsia" w:hAnsiTheme="minorEastAsia" w:eastAsiaTheme="minorEastAsia" w:cstheme="minorEastAsia"/>
                <w:lang w:val="zh-CN"/>
              </w:rPr>
              <w:t xml:space="preserve">）不同投标人的电子投标文件制作机器码一致；</w:t>
            </w:r>
            <w:r/>
          </w:p>
          <w:p>
            <w:pPr>
              <w:jc w:val="both"/>
              <w:keepLines w:val="0"/>
              <w:keepNext w:val="0"/>
              <w:pageBreakBefore w:val="0"/>
              <w:spacing w:line="340" w:lineRule="atLeast"/>
              <w:rPr>
                <w:rFonts w:hint="eastAsia" w:asciiTheme="minorEastAsia" w:hAnsiTheme="minorEastAsia" w:eastAsiaTheme="minorEastAsia" w:cstheme="minorEastAsia"/>
                <w:lang w:val="zh-CN"/>
              </w:rPr>
            </w:pPr>
            <w:r>
              <w:rPr>
                <w:rFonts w:hint="eastAsia" w:asciiTheme="minorEastAsia" w:hAnsiTheme="minorEastAsia" w:eastAsiaTheme="minorEastAsia" w:cstheme="minorEastAsia"/>
                <w:lang w:val="zh-CN"/>
              </w:rPr>
              <w:t xml:space="preserve">（</w:t>
            </w:r>
            <w:r>
              <w:rPr>
                <w:rFonts w:hint="eastAsia" w:asciiTheme="minorEastAsia" w:hAnsiTheme="minorEastAsia" w:eastAsiaTheme="minorEastAsia" w:cstheme="minorEastAsia"/>
                <w:lang w:val="en-US" w:eastAsia="zh-CN"/>
              </w:rPr>
              <w:t xml:space="preserve">5</w:t>
            </w:r>
            <w:r>
              <w:rPr>
                <w:rFonts w:hint="eastAsia" w:asciiTheme="minorEastAsia" w:hAnsiTheme="minorEastAsia" w:eastAsiaTheme="minorEastAsia" w:cstheme="minorEastAsia"/>
                <w:lang w:val="zh-CN"/>
              </w:rPr>
              <w:t xml:space="preserve">）投标文件含有采购人不能接受的附加条件的；</w:t>
            </w:r>
            <w:r/>
          </w:p>
          <w:p>
            <w:pPr>
              <w:jc w:val="both"/>
              <w:keepLines w:val="0"/>
              <w:keepNext w:val="0"/>
              <w:pageBreakBefore w:val="0"/>
              <w:spacing w:line="34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lang w:val="zh-CN"/>
              </w:rPr>
              <w:t xml:space="preserve">（</w:t>
            </w:r>
            <w:r>
              <w:rPr>
                <w:rFonts w:hint="eastAsia" w:asciiTheme="minorEastAsia" w:hAnsiTheme="minorEastAsia" w:eastAsiaTheme="minorEastAsia" w:cstheme="minorEastAsia"/>
                <w:lang w:val="en-US" w:eastAsia="zh-CN"/>
              </w:rPr>
              <w:t xml:space="preserve">6</w:t>
            </w:r>
            <w:r>
              <w:rPr>
                <w:rFonts w:hint="eastAsia" w:asciiTheme="minorEastAsia" w:hAnsiTheme="minorEastAsia" w:eastAsiaTheme="minorEastAsia" w:cstheme="minorEastAsia"/>
                <w:lang w:val="zh-CN"/>
              </w:rPr>
              <w:t xml:space="preserve">）法律、法规和采购文件规定的其他无效情形。</w:t>
            </w:r>
            <w:r/>
          </w:p>
        </w:tc>
      </w:tr>
    </w:tbl>
    <w:p>
      <w:pPr>
        <w:pStyle w:val="802"/>
        <w:spacing w:beforeAutospacing="0" w:afterAutospacing="0" w:line="360" w:lineRule="auto"/>
        <w:widowControl/>
        <w:rPr>
          <w:rFonts w:ascii="宋体" w:hAnsi="宋体" w:cs="宋体"/>
        </w:rPr>
      </w:pPr>
      <w:r>
        <w:rPr>
          <w:rFonts w:ascii="宋体" w:hAnsi="宋体" w:cs="宋体"/>
        </w:rPr>
      </w:r>
      <w:r/>
    </w:p>
    <w:p>
      <w:pPr>
        <w:pStyle w:val="802"/>
        <w:spacing w:beforeAutospacing="0" w:afterAutospacing="0" w:line="360" w:lineRule="auto"/>
        <w:widowControl/>
        <w:rPr>
          <w:rFonts w:ascii="宋体" w:hAnsi="宋体" w:cs="宋体"/>
        </w:rPr>
      </w:pPr>
      <w:r>
        <w:rPr>
          <w:rFonts w:ascii="宋体" w:hAnsi="宋体" w:cs="宋体"/>
        </w:rPr>
      </w:r>
      <w:r/>
    </w:p>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79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79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投标人须知</w:t>
      </w:r>
      <w:r/>
    </w:p>
    <w:p>
      <w:pPr>
        <w:pStyle w:val="79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投标文件格式</w:t>
      </w:r>
      <w:r/>
    </w:p>
    <w:p>
      <w:pPr>
        <w:pStyle w:val="79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招标书</w:t>
      </w:r>
      <w:r/>
    </w:p>
    <w:p>
      <w:pPr>
        <w:pStyle w:val="79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  合同文本</w:t>
      </w:r>
      <w:r/>
    </w:p>
    <w:p>
      <w:pPr>
        <w:pStyle w:val="79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36"/>
          <w:szCs w:val="24"/>
        </w:rPr>
        <w:t xml:space="preserve">第六章  评标办法及评分标准</w:t>
      </w:r>
      <w:r/>
    </w:p>
    <w:p>
      <w:pPr>
        <w:pStyle w:val="793"/>
        <w:jc w:val="center"/>
        <w:pageBreakBefore/>
        <w:spacing w:line="360" w:lineRule="auto"/>
        <w:tabs>
          <w:tab w:val="right" w:pos="8302" w:leader="dot"/>
        </w:tabs>
        <w:rPr>
          <w:rStyle w:val="807"/>
          <w:rFonts w:ascii="宋体" w:hAnsi="宋体" w:cs="宋体"/>
          <w:sz w:val="32"/>
          <w:szCs w:val="32"/>
        </w:rPr>
        <w:outlineLvl w:val="0"/>
      </w:pPr>
      <w:r>
        <w:rPr>
          <w:rStyle w:val="807"/>
          <w:rFonts w:hint="eastAsia" w:ascii="宋体" w:hAnsi="宋体" w:cs="宋体"/>
          <w:sz w:val="32"/>
          <w:szCs w:val="32"/>
        </w:rPr>
        <w:t xml:space="preserve">第一章  投标邀请函</w:t>
      </w:r>
      <w:r/>
    </w:p>
    <w:p>
      <w:pPr>
        <w:keepLines w:val="0"/>
        <w:keepNext w:val="0"/>
        <w:pageBreakBefore w:val="0"/>
        <w:spacing w:line="400" w:lineRule="exact"/>
        <w:widowControl w:val="off"/>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keepLines w:val="0"/>
        <w:keepNext w:val="0"/>
        <w:pageBreakBefore w:val="0"/>
        <w:spacing w:line="400" w:lineRule="exact"/>
        <w:widowControl w:val="off"/>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lang w:eastAsia="zh-CN"/>
        </w:rPr>
        <w:t xml:space="preserve">村（社区）集体经济组织财务管理委托代理服务</w:t>
      </w:r>
      <w:r>
        <w:rPr>
          <w:rFonts w:hint="eastAsia" w:ascii="宋体" w:hAnsi="宋体" w:cs="宋体"/>
          <w:szCs w:val="21"/>
        </w:rPr>
        <w:t xml:space="preserve">招标项目的潜在投标人应在</w:t>
      </w:r>
      <w:r>
        <w:rPr>
          <w:rFonts w:hint="eastAsia" w:ascii="宋体" w:hAnsi="宋体" w:cs="宋体"/>
          <w:bCs/>
          <w:szCs w:val="21"/>
          <w:u w:val="single"/>
        </w:rPr>
        <w:t xml:space="preserve">苏采云系统</w:t>
      </w:r>
      <w:r>
        <w:rPr>
          <w:rFonts w:hint="eastAsia" w:cs="宋体"/>
          <w:color w:val="000000"/>
          <w:sz w:val="21"/>
        </w:rPr>
        <w:t xml:space="preserve">（网址：http://jszfcg.jsczt.cn/）</w:t>
      </w:r>
      <w:r>
        <w:rPr>
          <w:rFonts w:hint="eastAsia" w:ascii="宋体" w:hAnsi="宋体" w:cs="宋体"/>
          <w:szCs w:val="21"/>
        </w:rPr>
        <w:t xml:space="preserve">获取招标文件，并于</w:t>
      </w:r>
      <w:r>
        <w:rPr>
          <w:rFonts w:hint="eastAsia" w:ascii="宋体" w:hAnsi="宋体" w:cs="宋体"/>
          <w:color w:val="0000ff"/>
          <w:szCs w:val="21"/>
          <w:u w:val="single"/>
        </w:rPr>
        <w:t xml:space="preserve">2026年</w:t>
      </w:r>
      <w:r>
        <w:rPr>
          <w:rFonts w:hint="eastAsia" w:ascii="宋体" w:hAnsi="宋体" w:cs="宋体"/>
          <w:color w:val="0000ff"/>
          <w:szCs w:val="21"/>
          <w:u w:val="single"/>
          <w:lang w:val="en-US" w:eastAsia="zh-CN"/>
        </w:rPr>
        <w:t xml:space="preserve">11</w:t>
      </w:r>
      <w:r>
        <w:rPr>
          <w:rFonts w:hint="eastAsia" w:ascii="宋体" w:hAnsi="宋体" w:cs="宋体"/>
          <w:color w:val="0000ff"/>
          <w:szCs w:val="21"/>
          <w:u w:val="single"/>
        </w:rPr>
        <w:t xml:space="preserve">月</w:t>
      </w:r>
      <w:r>
        <w:rPr>
          <w:rFonts w:hint="eastAsia" w:ascii="宋体" w:hAnsi="宋体" w:cs="宋体"/>
          <w:color w:val="0000ff"/>
          <w:szCs w:val="21"/>
          <w:u w:val="single"/>
          <w:lang w:val="en-US" w:eastAsia="zh-CN"/>
        </w:rPr>
        <w:t xml:space="preserve">20</w:t>
      </w:r>
      <w:r>
        <w:rPr>
          <w:rFonts w:hint="eastAsia" w:ascii="宋体" w:hAnsi="宋体" w:cs="宋体"/>
          <w:color w:val="0000ff"/>
          <w:szCs w:val="21"/>
          <w:u w:val="single"/>
        </w:rPr>
        <w:t xml:space="preserve">日13点30分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numPr>
          <w:ilvl w:val="0"/>
          <w:numId w:val="0"/>
        </w:numPr>
        <w:ind w:firstLine="420"/>
        <w:keepLines w:val="0"/>
        <w:keepNext w:val="0"/>
        <w:pageBreakBefore w:val="0"/>
        <w:spacing w:before="0" w:after="0" w:line="400" w:lineRule="exact"/>
        <w:shd w:val="clear" w:color="ffffff"/>
        <w:widowControl w:val="off"/>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 w:val="21"/>
          <w:szCs w:val="21"/>
          <w:highlight w:val="none"/>
        </w:rPr>
        <w:t xml:space="preserve">一、项目基本情况</w:t>
      </w:r>
      <w:r/>
    </w:p>
    <w:p>
      <w:pPr>
        <w:ind w:firstLine="420"/>
        <w:keepLines w:val="0"/>
        <w:keepNext w:val="0"/>
        <w:pageBreakBefore w:val="0"/>
        <w:spacing w:line="400" w:lineRule="exact"/>
        <w:shd w:val="clear" w:color="ffffff"/>
        <w:widowControl w:val="off"/>
        <w:rPr>
          <w:rFonts w:hint="eastAsia" w:asciiTheme="minorEastAsia" w:hAnsiTheme="minorEastAsia" w:eastAsiaTheme="minorEastAsia" w:cstheme="minorEastAsia"/>
          <w:szCs w:val="21"/>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项目编号：</w:t>
      </w:r>
      <w:r>
        <w:rPr>
          <w:rFonts w:hint="eastAsia" w:asciiTheme="minorEastAsia" w:hAnsiTheme="minorEastAsia" w:eastAsiaTheme="minorEastAsia" w:cstheme="minorEastAsia"/>
          <w:color w:val="000000"/>
          <w:szCs w:val="21"/>
          <w:highlight w:val="none"/>
          <w:lang w:eastAsia="zh-CN"/>
        </w:rPr>
        <w:t xml:space="preserve">JSZC-320507-JSWZ-G2026-0034</w:t>
      </w:r>
      <w:r/>
    </w:p>
    <w:p>
      <w:pPr>
        <w:ind w:firstLine="420"/>
        <w:keepLines w:val="0"/>
        <w:keepNext w:val="0"/>
        <w:pageBreakBefore w:val="0"/>
        <w:spacing w:line="400" w:lineRule="exact"/>
        <w:shd w:val="clear" w:color="ffffff"/>
        <w:widowControl w:val="off"/>
        <w:rPr>
          <w:rFonts w:hint="eastAsia" w:asciiTheme="minorEastAsia" w:hAnsiTheme="minorEastAsia" w:eastAsiaTheme="minorEastAsia" w:cstheme="minorEastAsia"/>
          <w:szCs w:val="21"/>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项目名称：</w:t>
      </w:r>
      <w:r>
        <w:rPr>
          <w:rFonts w:hint="eastAsia" w:asciiTheme="minorEastAsia" w:hAnsiTheme="minorEastAsia" w:eastAsiaTheme="minorEastAsia" w:cstheme="minorEastAsia"/>
          <w:color w:val="000000"/>
          <w:szCs w:val="21"/>
          <w:highlight w:val="none"/>
          <w:lang w:eastAsia="zh-CN"/>
        </w:rPr>
        <w:t xml:space="preserve">村（社区）集体经济组织财务管理委托代理服务</w:t>
      </w:r>
      <w:r/>
    </w:p>
    <w:p>
      <w:pPr>
        <w:ind w:firstLine="420"/>
        <w:keepLines w:val="0"/>
        <w:keepNext w:val="0"/>
        <w:pageBreakBefore w:val="0"/>
        <w:spacing w:line="400" w:lineRule="exact"/>
        <w:shd w:val="clear" w:color="ffffff"/>
        <w:widowControl w:val="off"/>
        <w:rPr>
          <w:rFonts w:hint="eastAsia" w:asciiTheme="minorEastAsia" w:hAnsiTheme="minorEastAsia" w:eastAsiaTheme="minorEastAsia" w:cstheme="minorEastAsia"/>
          <w:szCs w:val="21"/>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预算金额：</w:t>
      </w:r>
      <w:r>
        <w:rPr>
          <w:rFonts w:hint="eastAsia" w:asciiTheme="minorEastAsia" w:hAnsiTheme="minorEastAsia" w:eastAsiaTheme="minorEastAsia" w:cstheme="minorEastAsia"/>
          <w:color w:val="000000"/>
          <w:szCs w:val="21"/>
          <w:highlight w:val="none"/>
          <w:lang w:eastAsia="zh-CN"/>
        </w:rPr>
        <w:t xml:space="preserve">人民币肆佰柒拾捌万贰仟壹佰贰拾壹元叁角伍分（4782121.35元）</w:t>
      </w:r>
      <w:r/>
    </w:p>
    <w:p>
      <w:pPr>
        <w:ind w:firstLine="420"/>
        <w:keepLines w:val="0"/>
        <w:keepNext w:val="0"/>
        <w:pageBreakBefore w:val="0"/>
        <w:spacing w:line="400" w:lineRule="exact"/>
        <w:shd w:val="clear" w:color="ffffff"/>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采购需求：</w:t>
      </w:r>
      <w:r>
        <w:rPr>
          <w:rFonts w:hint="eastAsia" w:asciiTheme="minorEastAsia" w:hAnsiTheme="minorEastAsia" w:eastAsiaTheme="minorEastAsia" w:cstheme="minorEastAsia"/>
          <w:color w:val="000000"/>
          <w:szCs w:val="21"/>
          <w:highlight w:val="none"/>
          <w:lang w:val="en-US" w:eastAsia="zh-CN"/>
        </w:rPr>
        <w:t xml:space="preserve">代理服务农村集体的财务预算、会计账目、收支、票据、资产、合同管理、资料档案、信息、财务公开、各类统计、财务报表、调查表等财务核算业务和财务管理业务</w:t>
      </w:r>
      <w:r>
        <w:rPr>
          <w:rFonts w:hint="eastAsia" w:asciiTheme="minorEastAsia" w:hAnsiTheme="minorEastAsia" w:eastAsiaTheme="minorEastAsia" w:cstheme="minorEastAsia"/>
          <w:color w:val="000000"/>
          <w:szCs w:val="21"/>
          <w:highlight w:val="none"/>
        </w:rPr>
        <w:t xml:space="preserve">。</w:t>
      </w:r>
      <w:r/>
    </w:p>
    <w:p>
      <w:pPr>
        <w:ind w:firstLine="420"/>
        <w:keepLines w:val="0"/>
        <w:keepNext w:val="0"/>
        <w:pageBreakBefore w:val="0"/>
        <w:spacing w:line="400" w:lineRule="exact"/>
        <w:shd w:val="clear" w:color="ffffff"/>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合同履行期限：合同签订之日起三年，具体开始时间以采购人要求为准。</w:t>
      </w:r>
      <w:r/>
    </w:p>
    <w:p>
      <w:pPr>
        <w:ind w:firstLine="420"/>
        <w:keepLines w:val="0"/>
        <w:keepNext w:val="0"/>
        <w:pageBreakBefore w:val="0"/>
        <w:spacing w:line="400" w:lineRule="exact"/>
        <w:shd w:val="clear" w:color="ffffff"/>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本项目（是/否）接受联合体投标：否</w:t>
      </w:r>
      <w:r/>
    </w:p>
    <w:p>
      <w:pPr>
        <w:numPr>
          <w:ilvl w:val="0"/>
          <w:numId w:val="0"/>
        </w:numPr>
        <w:ind w:firstLine="420"/>
        <w:keepLines w:val="0"/>
        <w:keepNext w:val="0"/>
        <w:pageBreakBefore w:val="0"/>
        <w:spacing w:before="0" w:after="0" w:line="400" w:lineRule="exact"/>
        <w:shd w:val="clear" w:color="auto"/>
        <w:widowControl w:val="off"/>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 w:val="21"/>
          <w:szCs w:val="21"/>
          <w:highlight w:val="none"/>
        </w:rPr>
        <w:t xml:space="preserve">二、申请人的资格要求：</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（一）满足《中华人民共和国政府采购法》第二十二条规定：</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1.具有独立承担民事责任的能力；</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2.具有良好的商业信誉和健全的财务会计制度；</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3.具有履行合同所必需的设备和专业技术能力；</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4.有依法缴纳税收和社会保障资金的良好记录；</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5.参加政府采购活动前三年内，在经营活动中没有重大违法记录；</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6.法律、行政法规规定的其他条件。</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（二）落实政府采购政策需满足的资格要求：</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color w:val="000000"/>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1.根据《政府采购促进中小企业发展管理办法》的相关规定，本项目专门面向中小企业</w:t>
      </w:r>
      <w:r>
        <w:rPr>
          <w:rFonts w:hint="eastAsia" w:asciiTheme="minorEastAsia" w:hAnsiTheme="minorEastAsia" w:eastAsiaTheme="minorEastAsia" w:cstheme="minorEastAsia"/>
          <w:color w:val="000000"/>
          <w:szCs w:val="21"/>
          <w:highlight w:val="none"/>
          <w:lang w:eastAsia="zh-CN"/>
        </w:rPr>
        <w:t xml:space="preserve">，</w:t>
      </w:r>
      <w:r>
        <w:rPr>
          <w:rFonts w:hint="eastAsia" w:asciiTheme="minorEastAsia" w:hAnsiTheme="minorEastAsia" w:eastAsiaTheme="minorEastAsia" w:cstheme="minorEastAsia"/>
          <w:color w:val="000000"/>
          <w:szCs w:val="21"/>
          <w:highlight w:val="none"/>
        </w:rPr>
        <w:t xml:space="preserve">所属行业为租赁和商务服务业</w:t>
      </w:r>
      <w:r>
        <w:rPr>
          <w:rFonts w:hint="eastAsia" w:asciiTheme="minorEastAsia" w:hAnsiTheme="minorEastAsia" w:eastAsiaTheme="minorEastAsia" w:cstheme="minorEastAsia"/>
          <w:color w:val="000000"/>
          <w:szCs w:val="21"/>
          <w:highlight w:val="none"/>
          <w:lang w:eastAsia="zh-CN"/>
        </w:rPr>
        <w:t xml:space="preserve">，</w:t>
      </w:r>
      <w:r>
        <w:rPr>
          <w:rFonts w:hint="eastAsia" w:asciiTheme="minorEastAsia" w:hAnsiTheme="minorEastAsia" w:eastAsiaTheme="minorEastAsia" w:cstheme="minorEastAsia"/>
          <w:color w:val="000000"/>
          <w:szCs w:val="21"/>
          <w:highlight w:val="none"/>
        </w:rPr>
        <w:t xml:space="preserve">供应商所提供服务的所有承接商应为中小微企业、监狱企业、残疾人福利性单位。</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color w:val="000000"/>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（三）本项目的特定资格要求：</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lang w:val="en-US" w:eastAsia="zh-CN"/>
        </w:rPr>
        <w:t xml:space="preserve">1</w:t>
      </w:r>
      <w:r>
        <w:rPr>
          <w:rFonts w:hint="eastAsia" w:asciiTheme="minorEastAsia" w:hAnsiTheme="minorEastAsia" w:eastAsiaTheme="minorEastAsia" w:cstheme="minorEastAsia"/>
          <w:color w:val="000000"/>
          <w:szCs w:val="21"/>
          <w:highlight w:val="none"/>
        </w:rPr>
        <w:t xml:space="preserve">.未被“信用中国”网站（www.creditchina.gov.cn）或“中国政府采购网”网站（www.ccgp.gov.cn）列入失信被执行人、重大税收违法案件当事人名单、政府采购严重失信行为记录名单。</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lang w:val="en-US" w:eastAsia="zh-CN"/>
        </w:rPr>
        <w:t xml:space="preserve">2</w:t>
      </w:r>
      <w:r>
        <w:rPr>
          <w:rFonts w:hint="eastAsia" w:asciiTheme="minorEastAsia" w:hAnsiTheme="minorEastAsia" w:eastAsiaTheme="minorEastAsia" w:cstheme="minorEastAsia"/>
          <w:color w:val="000000"/>
          <w:szCs w:val="21"/>
          <w:highlight w:val="none"/>
        </w:rPr>
        <w:t xml:space="preserve">.本项目不接受联合体投标</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lang w:val="en-US" w:eastAsia="zh-CN"/>
        </w:rPr>
        <w:t xml:space="preserve">3</w:t>
      </w:r>
      <w:r>
        <w:rPr>
          <w:rFonts w:hint="eastAsia" w:asciiTheme="minorEastAsia" w:hAnsiTheme="minorEastAsia" w:eastAsiaTheme="minorEastAsia" w:cstheme="minorEastAsia"/>
          <w:color w:val="000000"/>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Theme="minorEastAsia" w:hAnsiTheme="minorEastAsia" w:eastAsiaTheme="minorEastAsia" w:cstheme="minorEastAsia"/>
          <w:color w:val="000000"/>
          <w:szCs w:val="21"/>
          <w:highlight w:val="none"/>
          <w:lang w:eastAsia="zh-CN"/>
        </w:rPr>
        <w:t xml:space="preserve">。</w:t>
      </w:r>
      <w:r/>
    </w:p>
    <w:p>
      <w:pPr>
        <w:numPr>
          <w:ilvl w:val="0"/>
          <w:numId w:val="0"/>
        </w:numPr>
        <w:ind w:firstLine="420"/>
        <w:keepLines w:val="0"/>
        <w:keepNext w:val="0"/>
        <w:pageBreakBefore w:val="0"/>
        <w:spacing w:before="0" w:after="0" w:line="400" w:lineRule="exact"/>
        <w:shd w:val="clear" w:color="auto"/>
        <w:widowControl w:val="off"/>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 w:val="21"/>
          <w:szCs w:val="21"/>
          <w:highlight w:val="none"/>
        </w:rPr>
        <w:t xml:space="preserve">三、报名及采购文件的获取</w:t>
      </w:r>
      <w:r/>
    </w:p>
    <w:p>
      <w:pPr>
        <w:ind w:firstLine="420"/>
        <w:keepLines w:val="0"/>
        <w:keepNext w:val="0"/>
        <w:pageBreakBefore w:val="0"/>
        <w:spacing w:line="400" w:lineRule="exact"/>
        <w:shd w:val="clear" w:color="ffffff"/>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Cs w:val="21"/>
          <w:highlight w:val="none"/>
        </w:rPr>
        <w:t xml:space="preserve">1.报名截止时间：自公告发布之日起5个工作日。</w:t>
      </w:r>
      <w:r/>
    </w:p>
    <w:p>
      <w:pPr>
        <w:ind w:firstLine="420"/>
        <w:keepLines w:val="0"/>
        <w:keepNext w:val="0"/>
        <w:pageBreakBefore w:val="0"/>
        <w:spacing w:line="400" w:lineRule="exact"/>
        <w:shd w:val="clear" w:color="ffffff"/>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Cs w:val="21"/>
          <w:highlight w:val="none"/>
          <w:lang w:eastAsia="zh-CN"/>
        </w:rPr>
        <w:t xml:space="preserve">2.</w:t>
      </w:r>
      <w:r>
        <w:rPr>
          <w:rFonts w:hint="eastAsia" w:asciiTheme="minorEastAsia" w:hAnsiTheme="minorEastAsia" w:eastAsiaTheme="minorEastAsia" w:cstheme="minorEastAsia"/>
          <w:szCs w:val="21"/>
          <w:highlight w:val="none"/>
        </w:rPr>
        <w:t xml:space="preserve">报名：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keepLines w:val="0"/>
        <w:keepNext w:val="0"/>
        <w:pageBreakBefore w:val="0"/>
        <w:spacing w:line="400" w:lineRule="exact"/>
        <w:shd w:val="clear" w:color="ffffff"/>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Cs w:val="21"/>
          <w:highlight w:val="none"/>
          <w:lang w:eastAsia="zh-CN"/>
        </w:rPr>
        <w:t xml:space="preserve">3.</w:t>
      </w:r>
      <w:r>
        <w:rPr>
          <w:rFonts w:hint="eastAsia" w:asciiTheme="minorEastAsia" w:hAnsiTheme="minorEastAsia" w:eastAsiaTheme="minorEastAsia" w:cstheme="minorEastAsia"/>
          <w:szCs w:val="21"/>
          <w:highlight w:val="none"/>
        </w:rPr>
        <w:t xml:space="preserve">电子投标准备：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keepLines w:val="0"/>
        <w:keepNext w:val="0"/>
        <w:pageBreakBefore w:val="0"/>
        <w:spacing w:line="400" w:lineRule="exact"/>
        <w:shd w:val="clear" w:color="ffffff"/>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Cs w:val="21"/>
          <w:highlight w:val="none"/>
        </w:rPr>
        <w:t xml:space="preserve">4.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高新区邓尉路105号狮山科技馆1楼服务大厅，咨询电话：0512-65737699）</w:t>
      </w:r>
      <w:r/>
    </w:p>
    <w:p>
      <w:pPr>
        <w:ind w:firstLine="420"/>
        <w:keepLines w:val="0"/>
        <w:keepNext w:val="0"/>
        <w:pageBreakBefore w:val="0"/>
        <w:spacing w:line="400" w:lineRule="exact"/>
        <w:shd w:val="clear" w:color="ffffff"/>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Cs w:val="21"/>
          <w:highlight w:val="none"/>
        </w:rPr>
        <w:t xml:space="preserve">在系统操作过程中如有疑问，请按以下方式联系：</w:t>
      </w:r>
      <w:r/>
    </w:p>
    <w:p>
      <w:pPr>
        <w:ind w:firstLine="420"/>
        <w:keepLines w:val="0"/>
        <w:keepNext w:val="0"/>
        <w:pageBreakBefore w:val="0"/>
        <w:spacing w:line="400" w:lineRule="exact"/>
        <w:shd w:val="clear" w:color="ffffff"/>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Cs w:val="21"/>
          <w:highlight w:val="none"/>
        </w:rPr>
        <w:t xml:space="preserve">注册咨询：18261002950；</w:t>
      </w:r>
      <w:r/>
    </w:p>
    <w:p>
      <w:pPr>
        <w:ind w:firstLine="420"/>
        <w:keepLines w:val="0"/>
        <w:keepNext w:val="0"/>
        <w:pageBreakBefore w:val="0"/>
        <w:spacing w:line="400" w:lineRule="exact"/>
        <w:shd w:val="clear" w:color="ffffff"/>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Cs w:val="21"/>
          <w:highlight w:val="none"/>
        </w:rPr>
        <w:t xml:space="preserve">CA技术咨询电话：400-608-6099；</w:t>
      </w:r>
      <w:r/>
    </w:p>
    <w:p>
      <w:pPr>
        <w:ind w:firstLine="420"/>
        <w:keepLines w:val="0"/>
        <w:keepNext w:val="0"/>
        <w:pageBreakBefore w:val="0"/>
        <w:spacing w:line="400" w:lineRule="exact"/>
        <w:shd w:val="clear" w:color="ffffff"/>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Cs w:val="21"/>
          <w:highlight w:val="none"/>
        </w:rPr>
        <w:t xml:space="preserve">签章使用问题：025-83633811、025-83633812、15380932027、15371015030；</w:t>
      </w:r>
      <w:r/>
    </w:p>
    <w:p>
      <w:pPr>
        <w:ind w:firstLine="420"/>
        <w:keepLines w:val="0"/>
        <w:keepNext w:val="0"/>
        <w:pageBreakBefore w:val="0"/>
        <w:spacing w:line="400" w:lineRule="exact"/>
        <w:shd w:val="clear" w:color="ffffff"/>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Cs w:val="21"/>
          <w:highlight w:val="none"/>
        </w:rPr>
        <w:t xml:space="preserve">系统使用指导与咨询：联系电话：</w:t>
      </w:r>
      <w:r>
        <w:rPr>
          <w:rFonts w:hint="eastAsia" w:asciiTheme="minorEastAsia" w:hAnsiTheme="minorEastAsia" w:eastAsiaTheme="minorEastAsia" w:cstheme="minorEastAsia"/>
          <w:szCs w:val="21"/>
          <w:highlight w:val="none"/>
          <w:lang w:val="en-US" w:eastAsia="zh-CN"/>
        </w:rPr>
        <w:t xml:space="preserve">0512-69820854</w:t>
      </w:r>
      <w:r>
        <w:rPr>
          <w:rFonts w:hint="eastAsia" w:asciiTheme="minorEastAsia" w:hAnsiTheme="minorEastAsia" w:eastAsiaTheme="minorEastAsia" w:cstheme="minorEastAsia"/>
          <w:szCs w:val="21"/>
          <w:highlight w:val="none"/>
        </w:rPr>
        <w:t xml:space="preserve">；智能客服：登录苏采云系统后，联系系统右下方智能客服图标进行咨询。</w:t>
      </w:r>
      <w:r/>
    </w:p>
    <w:p>
      <w:pPr>
        <w:numPr>
          <w:ilvl w:val="0"/>
          <w:numId w:val="0"/>
        </w:numPr>
        <w:ind w:firstLine="420"/>
        <w:keepLines w:val="0"/>
        <w:keepNext w:val="0"/>
        <w:pageBreakBefore w:val="0"/>
        <w:spacing w:before="0" w:after="0" w:line="400" w:lineRule="exact"/>
        <w:shd w:val="clear" w:color="auto"/>
        <w:widowControl w:val="off"/>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 w:val="21"/>
          <w:szCs w:val="21"/>
          <w:highlight w:val="none"/>
        </w:rPr>
        <w:t xml:space="preserve">四、响应文件提交</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Cs w:val="21"/>
          <w:highlight w:val="none"/>
        </w:rPr>
        <w:t xml:space="preserve">1.截止时间：</w:t>
      </w:r>
      <w:r>
        <w:rPr>
          <w:rFonts w:hint="eastAsia" w:asciiTheme="minorEastAsia" w:hAnsiTheme="minorEastAsia" w:eastAsiaTheme="minorEastAsia" w:cstheme="minorEastAsia"/>
          <w:color w:val="0000ff"/>
          <w:szCs w:val="21"/>
          <w:highlight w:val="none"/>
        </w:rPr>
        <w:t xml:space="preserve">2026年</w:t>
      </w:r>
      <w:r>
        <w:rPr>
          <w:rFonts w:hint="eastAsia" w:asciiTheme="minorEastAsia" w:hAnsiTheme="minorEastAsia" w:eastAsiaTheme="minorEastAsia" w:cstheme="minorEastAsia"/>
          <w:color w:val="0000ff"/>
          <w:szCs w:val="21"/>
          <w:highlight w:val="none"/>
          <w:lang w:val="en-US" w:eastAsia="zh-CN"/>
        </w:rPr>
        <w:t xml:space="preserve">11</w:t>
      </w:r>
      <w:r>
        <w:rPr>
          <w:rFonts w:hint="eastAsia" w:asciiTheme="minorEastAsia" w:hAnsiTheme="minorEastAsia" w:eastAsiaTheme="minorEastAsia" w:cstheme="minorEastAsia"/>
          <w:color w:val="0000ff"/>
          <w:szCs w:val="21"/>
          <w:highlight w:val="none"/>
        </w:rPr>
        <w:t xml:space="preserve">月</w:t>
      </w:r>
      <w:r>
        <w:rPr>
          <w:rFonts w:hint="eastAsia" w:asciiTheme="minorEastAsia" w:hAnsiTheme="minorEastAsia" w:eastAsiaTheme="minorEastAsia" w:cstheme="minorEastAsia"/>
          <w:color w:val="0000ff"/>
          <w:szCs w:val="21"/>
          <w:highlight w:val="none"/>
          <w:lang w:val="en-US" w:eastAsia="zh-CN"/>
        </w:rPr>
        <w:t xml:space="preserve">20</w:t>
      </w:r>
      <w:r>
        <w:rPr>
          <w:rFonts w:hint="eastAsia" w:asciiTheme="minorEastAsia" w:hAnsiTheme="minorEastAsia" w:eastAsiaTheme="minorEastAsia" w:cstheme="minorEastAsia"/>
          <w:color w:val="0000ff"/>
          <w:szCs w:val="21"/>
          <w:highlight w:val="none"/>
        </w:rPr>
        <w:t xml:space="preserve">日</w:t>
      </w:r>
      <w:r>
        <w:rPr>
          <w:rFonts w:hint="eastAsia" w:asciiTheme="minorEastAsia" w:hAnsiTheme="minorEastAsia" w:eastAsiaTheme="minorEastAsia" w:cstheme="minorEastAsia"/>
          <w:color w:val="0000ff"/>
          <w:szCs w:val="21"/>
          <w:highlight w:val="none"/>
          <w:lang w:val="en-US" w:eastAsia="zh-CN"/>
        </w:rPr>
        <w:t xml:space="preserve">13:30</w:t>
      </w:r>
      <w:r>
        <w:rPr>
          <w:rFonts w:hint="eastAsia" w:asciiTheme="minorEastAsia" w:hAnsiTheme="minorEastAsia" w:eastAsiaTheme="minorEastAsia" w:cstheme="minorEastAsia"/>
          <w:szCs w:val="21"/>
          <w:highlight w:val="none"/>
        </w:rPr>
        <w:t xml:space="preserve">（北京时间）</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Cs w:val="21"/>
          <w:highlight w:val="none"/>
        </w:rPr>
        <w:t xml:space="preserve">2.地点：“苏采云”系统（网址：http://jszfcg.jsczt.cn/）。响应文件网上递交，不需要现场参加采购活动，无需提供纸质响应文件。</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Cs w:val="21"/>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numPr>
          <w:ilvl w:val="0"/>
          <w:numId w:val="0"/>
        </w:numPr>
        <w:ind w:firstLine="420"/>
        <w:keepLines w:val="0"/>
        <w:keepNext w:val="0"/>
        <w:pageBreakBefore w:val="0"/>
        <w:spacing w:before="0" w:after="0" w:line="400" w:lineRule="exact"/>
        <w:shd w:val="clear" w:color="ffffff"/>
        <w:widowControl w:val="off"/>
        <w:rPr>
          <w:rFonts w:hint="eastAsia" w:asciiTheme="minorEastAsia" w:hAnsiTheme="minorEastAsia" w:eastAsiaTheme="minorEastAsia" w:cstheme="minorEastAsia"/>
          <w:sz w:val="21"/>
          <w:szCs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 w:val="21"/>
          <w:szCs w:val="21"/>
          <w:highlight w:val="none"/>
        </w:rPr>
        <w:t xml:space="preserve">五、</w:t>
      </w:r>
      <w:r>
        <w:rPr>
          <w:rFonts w:hint="eastAsia" w:asciiTheme="minorEastAsia" w:hAnsiTheme="minorEastAsia" w:eastAsiaTheme="minorEastAsia" w:cstheme="minorEastAsia"/>
          <w:color w:val="000000"/>
          <w:sz w:val="21"/>
          <w:szCs w:val="21"/>
          <w:highlight w:val="none"/>
          <w:lang w:val="en-US" w:eastAsia="zh-CN"/>
        </w:rPr>
        <w:t xml:space="preserve">开启</w:t>
      </w:r>
      <w:r/>
    </w:p>
    <w:p>
      <w:pPr>
        <w:numPr>
          <w:ilvl w:val="0"/>
          <w:numId w:val="0"/>
        </w:numPr>
        <w:ind w:firstLine="420"/>
        <w:keepLines w:val="0"/>
        <w:keepNext w:val="0"/>
        <w:pageBreakBefore w:val="0"/>
        <w:spacing w:before="0" w:after="0" w:line="400" w:lineRule="exact"/>
        <w:shd w:val="clear" w:color="ffffff"/>
        <w:widowControl w:val="off"/>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 w:val="21"/>
          <w:szCs w:val="21"/>
          <w:highlight w:val="none"/>
        </w:rPr>
        <w:t xml:space="preserve">1.截止时间：</w:t>
      </w:r>
      <w:r>
        <w:rPr>
          <w:rFonts w:hint="eastAsia" w:asciiTheme="minorEastAsia" w:hAnsiTheme="minorEastAsia" w:eastAsiaTheme="minorEastAsia" w:cstheme="minorEastAsia"/>
          <w:color w:val="0000ff"/>
          <w:sz w:val="21"/>
          <w:szCs w:val="21"/>
          <w:highlight w:val="none"/>
        </w:rPr>
        <w:t xml:space="preserve">2026年</w:t>
      </w:r>
      <w:r>
        <w:rPr>
          <w:rFonts w:hint="eastAsia" w:asciiTheme="minorEastAsia" w:hAnsiTheme="minorEastAsia" w:eastAsiaTheme="minorEastAsia" w:cstheme="minorEastAsia"/>
          <w:color w:val="0000ff"/>
          <w:sz w:val="21"/>
          <w:szCs w:val="21"/>
          <w:highlight w:val="none"/>
          <w:lang w:val="en-US" w:eastAsia="zh-CN"/>
        </w:rPr>
        <w:t xml:space="preserve">11</w:t>
      </w:r>
      <w:r>
        <w:rPr>
          <w:rFonts w:hint="eastAsia" w:asciiTheme="minorEastAsia" w:hAnsiTheme="minorEastAsia" w:eastAsiaTheme="minorEastAsia" w:cstheme="minorEastAsia"/>
          <w:color w:val="0000ff"/>
          <w:sz w:val="21"/>
          <w:szCs w:val="21"/>
          <w:highlight w:val="none"/>
        </w:rPr>
        <w:t xml:space="preserve">月</w:t>
      </w:r>
      <w:r>
        <w:rPr>
          <w:rFonts w:hint="eastAsia" w:asciiTheme="minorEastAsia" w:hAnsiTheme="minorEastAsia" w:eastAsiaTheme="minorEastAsia" w:cstheme="minorEastAsia"/>
          <w:color w:val="0000ff"/>
          <w:sz w:val="21"/>
          <w:szCs w:val="21"/>
          <w:highlight w:val="none"/>
          <w:lang w:val="en-US" w:eastAsia="zh-CN"/>
        </w:rPr>
        <w:t xml:space="preserve">20</w:t>
      </w:r>
      <w:r>
        <w:rPr>
          <w:rFonts w:hint="eastAsia" w:asciiTheme="minorEastAsia" w:hAnsiTheme="minorEastAsia" w:eastAsiaTheme="minorEastAsia" w:cstheme="minorEastAsia"/>
          <w:color w:val="0000ff"/>
          <w:sz w:val="21"/>
          <w:szCs w:val="21"/>
          <w:highlight w:val="none"/>
        </w:rPr>
        <w:t xml:space="preserve">日</w:t>
      </w:r>
      <w:r>
        <w:rPr>
          <w:rFonts w:hint="eastAsia" w:asciiTheme="minorEastAsia" w:hAnsiTheme="minorEastAsia" w:eastAsiaTheme="minorEastAsia" w:cstheme="minorEastAsia"/>
          <w:color w:val="0000ff"/>
          <w:sz w:val="21"/>
          <w:szCs w:val="21"/>
          <w:highlight w:val="none"/>
          <w:lang w:val="en-US" w:eastAsia="zh-CN"/>
        </w:rPr>
        <w:t xml:space="preserve">13:30</w:t>
      </w:r>
      <w:r>
        <w:rPr>
          <w:rFonts w:hint="eastAsia" w:asciiTheme="minorEastAsia" w:hAnsiTheme="minorEastAsia" w:eastAsiaTheme="minorEastAsia" w:cstheme="minorEastAsia"/>
          <w:color w:val="000000"/>
          <w:sz w:val="21"/>
          <w:szCs w:val="21"/>
          <w:highlight w:val="none"/>
        </w:rPr>
        <w:t xml:space="preserve">（北京时间）</w:t>
      </w:r>
      <w:r/>
    </w:p>
    <w:p>
      <w:pPr>
        <w:numPr>
          <w:ilvl w:val="0"/>
          <w:numId w:val="0"/>
        </w:numPr>
        <w:ind w:firstLine="420"/>
        <w:keepLines w:val="0"/>
        <w:keepNext w:val="0"/>
        <w:pageBreakBefore w:val="0"/>
        <w:spacing w:before="0" w:after="0" w:line="400" w:lineRule="exact"/>
        <w:shd w:val="clear" w:color="ffffff"/>
        <w:widowControl w:val="off"/>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 w:val="21"/>
          <w:szCs w:val="21"/>
          <w:highlight w:val="none"/>
        </w:rPr>
        <w:t xml:space="preserve">2.地点：“苏采云”系统（网址：http://jszfcg.jsczt.cn/）</w:t>
      </w:r>
      <w:r/>
    </w:p>
    <w:p>
      <w:pPr>
        <w:numPr>
          <w:ilvl w:val="0"/>
          <w:numId w:val="0"/>
        </w:numPr>
        <w:ind w:firstLine="420"/>
        <w:keepLines w:val="0"/>
        <w:keepNext w:val="0"/>
        <w:pageBreakBefore w:val="0"/>
        <w:spacing w:before="0" w:after="0" w:line="400" w:lineRule="exact"/>
        <w:shd w:val="clear" w:color="ffffff"/>
        <w:widowControl w:val="off"/>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 w:val="21"/>
          <w:szCs w:val="21"/>
          <w:highlight w:val="none"/>
        </w:rPr>
        <w:t xml:space="preserve">3.线上参加开标（开启）会方式：供应商登录“苏采云”系统在平台首页点击“开标大厅”，进入江苏省政府采购一体化不见面开标（采购）大厅，在今日项目列表，点击项目，进入不见面开标系统。本项目为不见面公开招标项目，开启阶段供应商在【供应商解密】环节必须使用 CA证书解密电子响应文件，如在系统规定的解密时间内未能完成解密的视为放弃参与本项目。</w:t>
      </w:r>
      <w:r/>
    </w:p>
    <w:p>
      <w:pPr>
        <w:numPr>
          <w:ilvl w:val="0"/>
          <w:numId w:val="0"/>
        </w:numPr>
        <w:ind w:firstLine="420"/>
        <w:keepLines w:val="0"/>
        <w:keepNext w:val="0"/>
        <w:pageBreakBefore w:val="0"/>
        <w:spacing w:before="0" w:after="0" w:line="400" w:lineRule="exact"/>
        <w:shd w:val="clear" w:color="ffffff"/>
        <w:widowControl w:val="off"/>
        <w:rPr>
          <w:rFonts w:hint="eastAsia" w:asciiTheme="minorEastAsia" w:hAnsiTheme="minorEastAsia" w:eastAsiaTheme="minorEastAsia" w:cstheme="minorEastAsia"/>
          <w:color w:val="000000"/>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 w:val="21"/>
          <w:szCs w:val="21"/>
          <w:highlight w:val="none"/>
        </w:rPr>
        <w:t xml:space="preserve">请供应商确保电脑、系统及其他设备（视频输入输出设备等）无误，且开启直至项目结束始终保持系统在线状态。</w:t>
      </w:r>
      <w:r/>
    </w:p>
    <w:p>
      <w:pPr>
        <w:numPr>
          <w:ilvl w:val="0"/>
          <w:numId w:val="0"/>
        </w:numPr>
        <w:ind w:firstLine="420"/>
        <w:keepLines w:val="0"/>
        <w:keepNext w:val="0"/>
        <w:pageBreakBefore w:val="0"/>
        <w:spacing w:before="0" w:after="0" w:line="400" w:lineRule="exact"/>
        <w:shd w:val="clear" w:color="ffffff"/>
        <w:widowControl w:val="off"/>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 w:val="21"/>
          <w:szCs w:val="21"/>
          <w:highlight w:val="none"/>
          <w:lang w:val="en-US" w:eastAsia="zh-CN"/>
        </w:rPr>
        <w:t xml:space="preserve">六</w:t>
      </w:r>
      <w:r>
        <w:rPr>
          <w:rFonts w:hint="eastAsia" w:asciiTheme="minorEastAsia" w:hAnsiTheme="minorEastAsia" w:eastAsiaTheme="minorEastAsia" w:cstheme="minorEastAsia"/>
          <w:color w:val="000000"/>
          <w:sz w:val="21"/>
          <w:szCs w:val="21"/>
          <w:highlight w:val="none"/>
        </w:rPr>
        <w:t xml:space="preserve">、公告期限</w:t>
      </w:r>
      <w:r/>
    </w:p>
    <w:p>
      <w:pPr>
        <w:ind w:firstLine="420"/>
        <w:keepLines w:val="0"/>
        <w:keepNext w:val="0"/>
        <w:pageBreakBefore w:val="0"/>
        <w:spacing w:line="400" w:lineRule="exact"/>
        <w:shd w:val="clear" w:color="ffffff"/>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自本公告发布之日起5个工作日。</w:t>
      </w:r>
      <w:r/>
    </w:p>
    <w:p>
      <w:pPr>
        <w:numPr>
          <w:ilvl w:val="0"/>
          <w:numId w:val="0"/>
        </w:numPr>
        <w:ind w:firstLine="420"/>
        <w:keepLines w:val="0"/>
        <w:keepNext w:val="0"/>
        <w:pageBreakBefore w:val="0"/>
        <w:spacing w:before="0" w:after="0" w:line="400" w:lineRule="exact"/>
        <w:shd w:val="clear" w:color="auto"/>
        <w:widowControl w:val="off"/>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 w:val="21"/>
          <w:szCs w:val="21"/>
          <w:highlight w:val="none"/>
          <w:lang w:val="en-US" w:eastAsia="zh-CN"/>
        </w:rPr>
        <w:t xml:space="preserve">七</w:t>
      </w:r>
      <w:r>
        <w:rPr>
          <w:rFonts w:hint="eastAsia" w:asciiTheme="minorEastAsia" w:hAnsiTheme="minorEastAsia" w:eastAsiaTheme="minorEastAsia" w:cstheme="minorEastAsia"/>
          <w:color w:val="000000"/>
          <w:sz w:val="21"/>
          <w:szCs w:val="21"/>
          <w:highlight w:val="none"/>
        </w:rPr>
        <w:t xml:space="preserve">、其他补充事宜</w:t>
      </w:r>
      <w:r/>
    </w:p>
    <w:p>
      <w:pPr>
        <w:ind w:firstLine="420"/>
        <w:keepLines w:val="0"/>
        <w:keepNext w:val="0"/>
        <w:pageBreakBefore w:val="0"/>
        <w:spacing w:line="400" w:lineRule="exact"/>
        <w:shd w:val="clear" w:color="auto"/>
        <w:widowControl w:val="off"/>
        <w:rPr>
          <w:rFonts w:hint="default" w:asciiTheme="minorEastAsia" w:hAnsiTheme="minorEastAsia" w:eastAsiaTheme="minorEastAsia" w:cstheme="minorEastAsia"/>
          <w:szCs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Cs w:val="21"/>
          <w:highlight w:val="none"/>
          <w:lang w:val="en-US" w:eastAsia="zh-CN"/>
        </w:rPr>
        <w:t xml:space="preserve">1.本项目获取采购文件截止日期之后仍可以下载采购文件，但截止日期之后下载的采购文件，视为非有效方式且不作为供应商权益受到损害的证明材料和依据。</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Cs w:val="21"/>
          <w:highlight w:val="none"/>
          <w:lang w:val="en-US" w:eastAsia="zh-CN"/>
        </w:rPr>
        <w:t xml:space="preserve">2</w:t>
      </w:r>
      <w:r>
        <w:rPr>
          <w:rFonts w:hint="eastAsia" w:asciiTheme="minorEastAsia" w:hAnsiTheme="minorEastAsia" w:eastAsiaTheme="minorEastAsia" w:cstheme="minorEastAsia"/>
          <w:szCs w:val="21"/>
          <w:highlight w:val="none"/>
        </w:rPr>
        <w:t xml:space="preserve">.本次采购的有关信息将在苏州市政府采购网、江苏政府采购网、中国政府采购网上发布；有关该采购项目的澄清、修正及中标等信息亦在以上网站发布，敬请留意。</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szCs w:val="21"/>
          <w:highlight w:val="none"/>
          <w:lang w:val="en-US" w:eastAsia="zh-CN"/>
        </w:rPr>
        <w:t xml:space="preserve">3</w:t>
      </w:r>
      <w:r>
        <w:rPr>
          <w:rFonts w:hint="eastAsia" w:asciiTheme="minorEastAsia" w:hAnsiTheme="minorEastAsia" w:eastAsiaTheme="minorEastAsia" w:cstheme="minorEastAsia"/>
          <w:szCs w:val="21"/>
          <w:highlight w:val="none"/>
        </w:rPr>
        <w:t xml:space="preserve">.政府采购监督电话：0512-67591006、0512-67591005。</w:t>
      </w:r>
      <w:r/>
    </w:p>
    <w:p>
      <w:pPr>
        <w:numPr>
          <w:ilvl w:val="0"/>
          <w:numId w:val="0"/>
        </w:numPr>
        <w:ind w:firstLine="420"/>
        <w:keepLines w:val="0"/>
        <w:keepNext w:val="0"/>
        <w:pageBreakBefore w:val="0"/>
        <w:spacing w:before="0" w:after="0" w:line="400" w:lineRule="exact"/>
        <w:shd w:val="clear" w:color="auto"/>
        <w:widowControl w:val="off"/>
        <w:rPr>
          <w:rFonts w:hint="eastAsia"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 w:val="21"/>
          <w:szCs w:val="21"/>
          <w:highlight w:val="none"/>
          <w:lang w:val="en-US" w:eastAsia="zh-CN"/>
        </w:rPr>
        <w:t xml:space="preserve">八</w:t>
      </w:r>
      <w:r>
        <w:rPr>
          <w:rFonts w:hint="eastAsia" w:asciiTheme="minorEastAsia" w:hAnsiTheme="minorEastAsia" w:eastAsiaTheme="minorEastAsia" w:cstheme="minorEastAsia"/>
          <w:color w:val="000000"/>
          <w:sz w:val="21"/>
          <w:szCs w:val="21"/>
          <w:highlight w:val="none"/>
        </w:rPr>
        <w:t xml:space="preserve">、对本次招标提出询问，请按以下方式联系。</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1.采购人信息</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单位名称：苏州相城经济技术开发区管理委员会</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单位地址：苏州市相城区康元路799号</w:t>
      </w:r>
      <w:r/>
    </w:p>
    <w:p>
      <w:pPr>
        <w:ind w:firstLine="420"/>
        <w:keepLines w:val="0"/>
        <w:keepNext w:val="0"/>
        <w:pageBreakBefore w:val="0"/>
        <w:spacing w:line="400" w:lineRule="exact"/>
        <w:shd w:val="clear" w:color="auto"/>
        <w:widowControl w:val="off"/>
        <w:rPr>
          <w:rFonts w:hint="default" w:asciiTheme="minorEastAsia" w:hAnsiTheme="minorEastAsia" w:eastAsiaTheme="minorEastAsia" w:cstheme="minorEastAsia"/>
          <w:szCs w:val="21"/>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联系人：薛明武</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联系电话：</w:t>
      </w:r>
      <w:r>
        <w:rPr>
          <w:rFonts w:hint="eastAsia" w:asciiTheme="minorEastAsia" w:hAnsiTheme="minorEastAsia" w:eastAsiaTheme="minorEastAsia" w:cstheme="minorEastAsia"/>
          <w:color w:val="000000"/>
          <w:szCs w:val="21"/>
          <w:highlight w:val="none"/>
          <w:lang w:eastAsia="zh-CN"/>
        </w:rPr>
        <w:t xml:space="preserve">0512-66181126</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2.采购代理机构信息（如有）</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单位名称：江苏沃咨咨询管理有限公司 </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单位地址：</w:t>
      </w:r>
      <w:r>
        <w:rPr>
          <w:rFonts w:hint="eastAsia" w:asciiTheme="minorEastAsia" w:hAnsiTheme="minorEastAsia" w:eastAsiaTheme="minorEastAsia" w:cstheme="minorEastAsia"/>
          <w:color w:val="000000"/>
          <w:szCs w:val="21"/>
          <w:highlight w:val="none"/>
          <w:lang w:eastAsia="zh-CN"/>
        </w:rPr>
        <w:t xml:space="preserve">苏州市姑苏区江苏有线电视大厦1楼</w:t>
      </w:r>
      <w:r>
        <w:rPr>
          <w:rFonts w:hint="eastAsia" w:asciiTheme="minorEastAsia" w:hAnsiTheme="minorEastAsia" w:eastAsiaTheme="minorEastAsia" w:cstheme="minorEastAsia"/>
          <w:color w:val="000000"/>
          <w:szCs w:val="21"/>
          <w:highlight w:val="none"/>
        </w:rPr>
        <w:t xml:space="preserve"> </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联系人：</w:t>
      </w:r>
      <w:r>
        <w:rPr>
          <w:rFonts w:hint="eastAsia" w:asciiTheme="minorEastAsia" w:hAnsiTheme="minorEastAsia" w:eastAsiaTheme="minorEastAsia" w:cstheme="minorEastAsia"/>
          <w:color w:val="000000"/>
          <w:szCs w:val="21"/>
          <w:highlight w:val="none"/>
          <w:lang w:eastAsia="zh-CN"/>
        </w:rPr>
        <w:t xml:space="preserve">吴海东、姚明非</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联系电话：0512-65168321 </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3.项目联系方式</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项目联系人：</w:t>
      </w:r>
      <w:r>
        <w:rPr>
          <w:rFonts w:hint="eastAsia" w:asciiTheme="minorEastAsia" w:hAnsiTheme="minorEastAsia" w:eastAsiaTheme="minorEastAsia" w:cstheme="minorEastAsia"/>
          <w:color w:val="000000"/>
          <w:szCs w:val="21"/>
          <w:highlight w:val="none"/>
          <w:lang w:eastAsia="zh-CN"/>
        </w:rPr>
        <w:t xml:space="preserve">吴海东、姚明非</w:t>
      </w:r>
      <w:r/>
    </w:p>
    <w:p>
      <w:pPr>
        <w:ind w:firstLine="420"/>
        <w:keepLines w:val="0"/>
        <w:keepNext w:val="0"/>
        <w:pageBreakBefore w:val="0"/>
        <w:spacing w:line="400" w:lineRule="exact"/>
        <w:shd w:val="clear" w:color="auto"/>
        <w:widowControl w:val="off"/>
        <w:rPr>
          <w:rFonts w:hint="eastAsia" w:asciiTheme="minorEastAsia" w:hAnsiTheme="minorEastAsia" w:eastAsiaTheme="minorEastAsia" w:cstheme="minorEastAsia"/>
          <w:szCs w:val="21"/>
          <w:highlight w:val="none"/>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color w:val="000000"/>
          <w:szCs w:val="21"/>
          <w:highlight w:val="none"/>
        </w:rPr>
        <w:t xml:space="preserve">电话：0512-65168321</w:t>
      </w:r>
      <w:r/>
    </w:p>
    <w:p>
      <w:pPr>
        <w:pStyle w:val="793"/>
        <w:jc w:val="center"/>
        <w:pageBreakBefore/>
        <w:spacing w:line="360" w:lineRule="auto"/>
        <w:shd w:val="clear" w:color="auto"/>
        <w:tabs>
          <w:tab w:val="right" w:pos="8302" w:leader="dot"/>
        </w:tabs>
        <w:rPr>
          <w:rStyle w:val="807"/>
          <w:rFonts w:ascii="宋体" w:hAnsi="宋体" w:cs="宋体"/>
          <w:sz w:val="32"/>
          <w:szCs w:val="32"/>
          <w:highlight w:val="none"/>
        </w:rPr>
        <w:outlineLvl w:val="0"/>
      </w:pPr>
      <w:r>
        <w:rPr>
          <w:rStyle w:val="807"/>
          <w:rFonts w:hint="eastAsia" w:ascii="宋体" w:hAnsi="宋体" w:cs="宋体"/>
          <w:sz w:val="32"/>
          <w:szCs w:val="32"/>
          <w:highlight w:val="none"/>
        </w:rPr>
        <w:t xml:space="preserve">第二章 投标人须知</w:t>
      </w:r>
      <w:r/>
    </w:p>
    <w:p>
      <w:pPr>
        <w:spacing w:line="360" w:lineRule="auto"/>
        <w:shd w:val="clear" w:color="auto"/>
        <w:rPr>
          <w:rFonts w:ascii="宋体" w:hAnsi="宋体" w:cs="宋体"/>
          <w:b/>
          <w:bCs/>
          <w:szCs w:val="21"/>
          <w:highlight w:val="none"/>
          <w:lang w:val="zh-CN"/>
        </w:rPr>
      </w:pPr>
      <w:r>
        <w:rPr>
          <w:rFonts w:hint="eastAsia" w:ascii="宋体" w:hAnsi="宋体" w:cs="宋体"/>
          <w:b/>
          <w:bCs/>
          <w:szCs w:val="21"/>
          <w:highlight w:val="none"/>
          <w:lang w:val="zh-CN"/>
        </w:rPr>
        <w:t xml:space="preserve">一、说明和释义</w:t>
      </w:r>
      <w:r/>
    </w:p>
    <w:p>
      <w:pPr>
        <w:spacing w:line="360" w:lineRule="auto"/>
        <w:shd w:val="clear" w:color="auto"/>
        <w:rPr>
          <w:rFonts w:ascii="宋体" w:hAnsi="宋体" w:cs="宋体"/>
          <w:b/>
          <w:bCs/>
          <w:szCs w:val="21"/>
          <w:highlight w:val="none"/>
          <w:lang w:val="zh-CN"/>
        </w:rPr>
      </w:pPr>
      <w:r/>
      <w:bookmarkStart w:id="2" w:name="_Toc9408"/>
      <w:r/>
      <w:bookmarkStart w:id="3" w:name="_Hlk183075694"/>
      <w:r>
        <w:rPr>
          <w:rFonts w:hint="eastAsia" w:ascii="宋体" w:hAnsi="宋体" w:cs="宋体"/>
          <w:b/>
          <w:bCs/>
          <w:szCs w:val="21"/>
          <w:highlight w:val="none"/>
          <w:lang w:val="zh-CN"/>
        </w:rPr>
        <w:t xml:space="preserve">1. 说明</w:t>
      </w:r>
      <w:bookmarkEnd w:id="2"/>
      <w:r/>
      <w:bookmarkEnd w:id="3"/>
      <w:r/>
      <w:r/>
    </w:p>
    <w:p>
      <w:pPr>
        <w:ind w:firstLine="420"/>
        <w:spacing w:line="360" w:lineRule="auto"/>
        <w:shd w:val="clear" w:color="auto"/>
        <w:rPr>
          <w:rFonts w:ascii="宋体" w:hAnsi="宋体" w:cs="宋体"/>
          <w:szCs w:val="21"/>
          <w:highlight w:val="none"/>
          <w:lang w:val="zh-CN"/>
        </w:rPr>
      </w:pPr>
      <w:r>
        <w:rPr>
          <w:rFonts w:hint="eastAsia" w:ascii="宋体" w:hAnsi="宋体" w:cs="宋体"/>
          <w:szCs w:val="21"/>
          <w:highlight w:val="none"/>
          <w:lang w:val="zh-CN"/>
        </w:rPr>
        <w:t xml:space="preserve">1.1本招标文件仅适用于江苏沃咨咨询管理有限公司组织的招标活动。</w:t>
      </w:r>
      <w:r/>
    </w:p>
    <w:p>
      <w:pPr>
        <w:ind w:firstLine="420"/>
        <w:spacing w:line="360" w:lineRule="auto"/>
        <w:shd w:val="clear" w:color="auto"/>
        <w:rPr>
          <w:rFonts w:ascii="宋体" w:hAnsi="宋体" w:cs="宋体"/>
          <w:szCs w:val="21"/>
          <w:highlight w:val="none"/>
          <w:lang w:val="zh-CN"/>
        </w:rPr>
      </w:pPr>
      <w:r>
        <w:rPr>
          <w:rFonts w:hint="eastAsia" w:ascii="宋体" w:hAnsi="宋体" w:cs="宋体"/>
          <w:szCs w:val="21"/>
          <w:highlight w:val="none"/>
          <w:lang w:val="zh-CN"/>
        </w:rPr>
        <w:t xml:space="preserve">1.2本次招标活动及因本次招标产生的合同受中国法律制约和保护。</w:t>
      </w:r>
      <w:r/>
    </w:p>
    <w:p>
      <w:pPr>
        <w:ind w:firstLine="420"/>
        <w:spacing w:line="360" w:lineRule="auto"/>
        <w:shd w:val="clear" w:color="auto"/>
        <w:rPr>
          <w:rFonts w:ascii="宋体" w:hAnsi="宋体" w:cs="宋体"/>
          <w:szCs w:val="21"/>
          <w:highlight w:val="none"/>
          <w:lang w:val="zh-CN"/>
        </w:rPr>
      </w:pPr>
      <w:r>
        <w:rPr>
          <w:rFonts w:hint="eastAsia" w:ascii="宋体" w:hAnsi="宋体" w:cs="宋体"/>
          <w:szCs w:val="21"/>
          <w:highlight w:val="none"/>
          <w:lang w:val="zh-CN"/>
        </w:rPr>
        <w:t xml:space="preserve">1.3本招标文件的解释权属于江苏沃咨咨询管理有限公司 。</w:t>
      </w:r>
      <w:r/>
    </w:p>
    <w:p>
      <w:pPr>
        <w:ind w:firstLine="422"/>
        <w:spacing w:line="360" w:lineRule="auto"/>
        <w:shd w:val="clear" w:color="auto"/>
        <w:rPr>
          <w:rFonts w:ascii="宋体" w:hAnsi="宋体" w:cs="宋体"/>
          <w:b/>
          <w:bCs/>
          <w:szCs w:val="21"/>
          <w:highlight w:val="none"/>
          <w:lang w:val="zh-CN"/>
        </w:rPr>
      </w:pPr>
      <w:r/>
      <w:bookmarkStart w:id="4" w:name="_Toc27555"/>
      <w:r>
        <w:rPr>
          <w:rFonts w:hint="eastAsia" w:ascii="宋体" w:hAnsi="宋体" w:cs="宋体"/>
          <w:b/>
          <w:bCs/>
          <w:szCs w:val="21"/>
          <w:highlight w:val="none"/>
          <w:lang w:val="zh-CN"/>
        </w:rPr>
        <w:t xml:space="preserve">1.4词语释义</w:t>
      </w:r>
      <w:bookmarkEnd w:id="4"/>
      <w:r/>
      <w:r/>
    </w:p>
    <w:p>
      <w:pPr>
        <w:ind w:firstLine="420"/>
        <w:spacing w:line="360" w:lineRule="auto"/>
        <w:shd w:val="clear" w:color="auto"/>
        <w:rPr>
          <w:rFonts w:ascii="宋体" w:hAnsi="宋体" w:cs="宋体"/>
          <w:szCs w:val="21"/>
          <w:highlight w:val="none"/>
          <w:lang w:val="zh-CN"/>
        </w:rPr>
      </w:pPr>
      <w:r>
        <w:rPr>
          <w:rFonts w:hint="eastAsia" w:ascii="宋体" w:hAnsi="宋体" w:cs="宋体"/>
          <w:szCs w:val="21"/>
          <w:highlight w:val="none"/>
          <w:lang w:val="zh-CN"/>
        </w:rPr>
        <w:t xml:space="preserve">1.4.1招标代理机构：具体组织实施招标活动的法人。</w:t>
      </w:r>
      <w:r/>
    </w:p>
    <w:p>
      <w:pPr>
        <w:ind w:firstLine="420"/>
        <w:spacing w:line="360" w:lineRule="auto"/>
        <w:shd w:val="clear" w:color="auto"/>
        <w:rPr>
          <w:rFonts w:ascii="宋体" w:hAnsi="宋体" w:cs="宋体"/>
          <w:szCs w:val="21"/>
          <w:highlight w:val="none"/>
          <w:lang w:val="zh-CN"/>
        </w:rPr>
      </w:pPr>
      <w:r>
        <w:rPr>
          <w:rFonts w:hint="eastAsia" w:ascii="宋体" w:hAnsi="宋体" w:cs="宋体"/>
          <w:szCs w:val="21"/>
          <w:highlight w:val="none"/>
          <w:lang w:val="zh-CN"/>
        </w:rPr>
        <w:t xml:space="preserve">1.4.2投标人（投标单位）：经认定有资格响应招标，参加投标竞争的法人或其他组织和自然人。</w:t>
      </w:r>
      <w:r/>
    </w:p>
    <w:p>
      <w:pPr>
        <w:ind w:firstLine="420"/>
        <w:spacing w:line="360" w:lineRule="auto"/>
        <w:shd w:val="clear" w:color="auto"/>
        <w:rPr>
          <w:rFonts w:ascii="宋体" w:hAnsi="宋体" w:cs="宋体"/>
          <w:szCs w:val="21"/>
          <w:highlight w:val="none"/>
          <w:lang w:val="zh-CN"/>
        </w:rPr>
      </w:pPr>
      <w:r>
        <w:rPr>
          <w:rFonts w:hint="eastAsia" w:ascii="宋体" w:hAnsi="宋体" w:cs="宋体"/>
          <w:szCs w:val="21"/>
          <w:highlight w:val="none"/>
          <w:lang w:val="zh-CN"/>
        </w:rPr>
        <w:t xml:space="preserve">1.4.3响应：投标人根据招标代理机构或招标代理机构发布的招标文件，编制投标文件并按规定投标的行为。</w:t>
      </w:r>
      <w:r/>
    </w:p>
    <w:p>
      <w:pPr>
        <w:ind w:firstLine="420"/>
        <w:spacing w:line="360" w:lineRule="auto"/>
        <w:shd w:val="clear" w:color="auto"/>
        <w:rPr>
          <w:rFonts w:ascii="宋体" w:hAnsi="宋体" w:cs="宋体"/>
          <w:szCs w:val="21"/>
          <w:highlight w:val="none"/>
          <w:lang w:val="zh-CN"/>
        </w:rPr>
      </w:pPr>
      <w:r>
        <w:rPr>
          <w:rFonts w:hint="eastAsia" w:ascii="宋体" w:hAnsi="宋体" w:cs="宋体"/>
          <w:szCs w:val="21"/>
          <w:highlight w:val="none"/>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shd w:val="clear" w:color="auto"/>
        <w:rPr>
          <w:rFonts w:ascii="宋体" w:hAnsi="宋体" w:cs="宋体"/>
          <w:szCs w:val="21"/>
          <w:highlight w:val="none"/>
          <w:lang w:val="zh-CN"/>
        </w:rPr>
      </w:pPr>
      <w:r>
        <w:rPr>
          <w:rFonts w:hint="eastAsia" w:ascii="宋体" w:hAnsi="宋体" w:cs="宋体"/>
          <w:szCs w:val="21"/>
          <w:highlight w:val="none"/>
          <w:lang w:val="zh-CN"/>
        </w:rPr>
        <w:t xml:space="preserve">1.4.5甲方（委托方）：合同中明确规定的实际购买货物和服务的法人或其他组织和自然人 。</w:t>
      </w:r>
      <w:r/>
    </w:p>
    <w:p>
      <w:pPr>
        <w:ind w:firstLine="420"/>
        <w:spacing w:line="360" w:lineRule="auto"/>
        <w:shd w:val="clear" w:color="auto"/>
        <w:rPr>
          <w:rFonts w:ascii="宋体" w:hAnsi="宋体" w:cs="宋体"/>
          <w:szCs w:val="21"/>
          <w:lang w:val="zh-CN"/>
        </w:rPr>
      </w:pPr>
      <w:r>
        <w:rPr>
          <w:rFonts w:hint="eastAsia" w:ascii="宋体" w:hAnsi="宋体" w:cs="宋体"/>
          <w:szCs w:val="21"/>
          <w:highlight w:val="none"/>
          <w:lang w:val="zh-CN"/>
        </w:rPr>
        <w:t xml:space="preserve">1.4.6乙方（服务方）：合同中规定的</w:t>
      </w:r>
      <w:r>
        <w:rPr>
          <w:rFonts w:hint="eastAsia" w:ascii="宋体" w:hAnsi="宋体" w:cs="宋体"/>
          <w:szCs w:val="21"/>
          <w:lang w:val="zh-CN"/>
        </w:rPr>
        <w:t xml:space="preserve">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w:t>
      </w:r>
      <w:r>
        <w:rPr>
          <w:rFonts w:hint="eastAsia" w:ascii="宋体" w:hAnsi="宋体" w:cs="宋体"/>
          <w:lang w:eastAsia="zh-CN"/>
        </w:rPr>
        <w:t xml:space="preserve">村（社区）集体经济组织财务管理委托代理服务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1.4.11交货地点：合同中明确约定的乙方提交的货物和服务最终交付地点（本项目不涉及）。</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775"/>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75"/>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w:t>
      </w:r>
      <w:r/>
    </w:p>
    <w:p>
      <w:pPr>
        <w:pStyle w:val="775"/>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合格投标人的资格条件：</w:t>
      </w:r>
      <w:r/>
    </w:p>
    <w:p>
      <w:pPr>
        <w:ind w:firstLine="420"/>
        <w:spacing w:line="360" w:lineRule="auto"/>
        <w:rPr>
          <w:rFonts w:ascii="宋体" w:hAnsi="宋体" w:cs="宋体"/>
          <w:szCs w:val="21"/>
          <w:lang w:bidi="ar-SA"/>
        </w:rPr>
      </w:pPr>
      <w:r>
        <w:rPr>
          <w:rFonts w:hint="eastAsia" w:ascii="宋体" w:hAnsi="宋体" w:cs="宋体"/>
          <w:szCs w:val="21"/>
          <w:lang w:bidi="ar-SA"/>
        </w:rPr>
        <w:t xml:space="preserve">2.1满足《中华人民共和国政府采购法》第二十二条规定，投标人应当具备下列条件：</w:t>
      </w:r>
      <w:r/>
    </w:p>
    <w:p>
      <w:pPr>
        <w:ind w:firstLine="420"/>
        <w:spacing w:line="360" w:lineRule="auto"/>
        <w:rPr>
          <w:rFonts w:ascii="宋体" w:hAnsi="宋体" w:cs="宋体"/>
          <w:szCs w:val="21"/>
          <w:lang w:bidi="ar-SA"/>
        </w:rPr>
      </w:pPr>
      <w:r>
        <w:rPr>
          <w:rFonts w:hint="eastAsia" w:ascii="宋体" w:hAnsi="宋体" w:cs="宋体"/>
          <w:szCs w:val="21"/>
          <w:lang w:bidi="ar-SA"/>
        </w:rPr>
        <w:t xml:space="preserve">（1）具有独立承担民事责任的能力；</w:t>
      </w:r>
      <w:r/>
    </w:p>
    <w:p>
      <w:pPr>
        <w:ind w:firstLine="420"/>
        <w:spacing w:line="360" w:lineRule="auto"/>
        <w:rPr>
          <w:rFonts w:ascii="宋体" w:hAnsi="宋体" w:cs="宋体"/>
          <w:szCs w:val="21"/>
          <w:lang w:bidi="ar-SA"/>
        </w:rPr>
      </w:pPr>
      <w:r>
        <w:rPr>
          <w:rFonts w:hint="eastAsia" w:ascii="宋体" w:hAnsi="宋体" w:cs="宋体"/>
          <w:szCs w:val="21"/>
          <w:lang w:bidi="ar-SA"/>
        </w:rPr>
        <w:t xml:space="preserve">（2）具有良好的商业信誉和健全的财务会计制度；</w:t>
      </w:r>
      <w:r/>
    </w:p>
    <w:p>
      <w:pPr>
        <w:ind w:firstLine="420"/>
        <w:spacing w:line="360" w:lineRule="auto"/>
        <w:rPr>
          <w:rFonts w:ascii="宋体" w:hAnsi="宋体" w:cs="宋体"/>
          <w:szCs w:val="21"/>
          <w:lang w:bidi="ar-SA"/>
        </w:rPr>
      </w:pPr>
      <w:r>
        <w:rPr>
          <w:rFonts w:hint="eastAsia" w:ascii="宋体" w:hAnsi="宋体" w:cs="宋体"/>
          <w:szCs w:val="21"/>
          <w:lang w:bidi="ar-SA"/>
        </w:rPr>
        <w:t xml:space="preserve">（3）具有履行合同所必需的设备和专业技术能力；</w:t>
      </w:r>
      <w:r/>
    </w:p>
    <w:p>
      <w:pPr>
        <w:ind w:firstLine="420"/>
        <w:spacing w:line="360" w:lineRule="auto"/>
        <w:rPr>
          <w:rFonts w:ascii="宋体" w:hAnsi="宋体" w:cs="宋体"/>
          <w:szCs w:val="21"/>
          <w:lang w:bidi="ar-SA"/>
        </w:rPr>
      </w:pPr>
      <w:r>
        <w:rPr>
          <w:rFonts w:hint="eastAsia" w:ascii="宋体" w:hAnsi="宋体" w:cs="宋体"/>
          <w:szCs w:val="21"/>
          <w:lang w:bidi="ar-SA"/>
        </w:rPr>
        <w:t xml:space="preserve">（4）有依法缴纳税收和社会保障资金的良好记录；</w:t>
      </w:r>
      <w:r/>
    </w:p>
    <w:p>
      <w:pPr>
        <w:ind w:firstLine="420"/>
        <w:spacing w:line="360" w:lineRule="auto"/>
        <w:rPr>
          <w:rFonts w:ascii="宋体" w:hAnsi="宋体" w:cs="宋体"/>
          <w:szCs w:val="21"/>
          <w:lang w:bidi="ar-SA"/>
        </w:rPr>
      </w:pPr>
      <w:r>
        <w:rPr>
          <w:rFonts w:hint="eastAsia" w:ascii="宋体" w:hAnsi="宋体" w:cs="宋体"/>
          <w:szCs w:val="21"/>
          <w:lang w:bidi="ar-SA"/>
        </w:rPr>
        <w:t xml:space="preserve">（5）参加政府采购活动前三年内，在经营活动中没有重大违法记录；</w:t>
      </w:r>
      <w:r/>
    </w:p>
    <w:p>
      <w:pPr>
        <w:ind w:firstLine="420"/>
        <w:spacing w:line="360" w:lineRule="auto"/>
        <w:rPr>
          <w:rFonts w:ascii="宋体" w:hAnsi="宋体" w:cs="宋体"/>
          <w:szCs w:val="21"/>
          <w:lang w:bidi="ar-SA"/>
        </w:rPr>
      </w:pPr>
      <w:r>
        <w:rPr>
          <w:rFonts w:hint="eastAsia" w:ascii="宋体" w:hAnsi="宋体" w:cs="宋体"/>
          <w:szCs w:val="21"/>
          <w:lang w:bidi="ar-SA"/>
        </w:rPr>
        <w:t xml:space="preserve">（6）法律、行政法规规定的其他条件。</w:t>
      </w:r>
      <w:r/>
    </w:p>
    <w:p>
      <w:pPr>
        <w:ind w:firstLine="420"/>
        <w:spacing w:line="360" w:lineRule="auto"/>
        <w:rPr>
          <w:rFonts w:ascii="宋体" w:hAnsi="宋体" w:cs="宋体"/>
          <w:szCs w:val="21"/>
          <w:lang w:bidi="ar-SA"/>
        </w:rPr>
      </w:pPr>
      <w:r>
        <w:rPr>
          <w:rFonts w:hint="eastAsia" w:ascii="宋体" w:hAnsi="宋体" w:cs="宋体"/>
          <w:szCs w:val="21"/>
          <w:lang w:bidi="ar-SA"/>
        </w:rPr>
        <w:t xml:space="preserve">2.2合格投标人的特定资格要求：详见第一章投标邀请函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spacing w:line="360" w:lineRule="auto"/>
        <w:rPr>
          <w:rFonts w:ascii="宋体" w:hAnsi="宋体" w:cs="宋体"/>
          <w:b/>
          <w:bCs/>
          <w:szCs w:val="21"/>
          <w:lang w:val="zh-CN"/>
        </w:rPr>
      </w:pPr>
      <w:r>
        <w:rPr>
          <w:rFonts w:hint="eastAsia" w:ascii="宋体" w:hAnsi="宋体" w:cs="宋体"/>
          <w:b/>
          <w:bCs/>
          <w:szCs w:val="21"/>
          <w:lang w:val="zh-CN"/>
        </w:rPr>
        <w:t xml:space="preserve">4. 投标费用</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spacing w:line="360" w:lineRule="auto"/>
        <w:rPr>
          <w:rFonts w:ascii="宋体" w:hAnsi="宋体" w:cs="宋体"/>
          <w:b/>
          <w:bCs/>
          <w:szCs w:val="21"/>
        </w:rPr>
      </w:pPr>
      <w:r>
        <w:rPr>
          <w:rFonts w:hint="eastAsia" w:ascii="宋体" w:hAnsi="宋体" w:cs="宋体"/>
          <w:b/>
          <w:bCs/>
          <w:szCs w:val="21"/>
          <w:lang w:val="zh-CN"/>
        </w:rPr>
        <w:t xml:space="preserve">5.</w:t>
      </w:r>
      <w:r>
        <w:rPr>
          <w:rFonts w:hint="eastAsia" w:ascii="宋体" w:hAnsi="宋体" w:cs="宋体"/>
          <w:b/>
          <w:bCs/>
          <w:szCs w:val="21"/>
        </w:rPr>
        <w:t xml:space="preserve"> 联合投标及分包转包</w:t>
      </w:r>
      <w:r/>
    </w:p>
    <w:p>
      <w:pPr>
        <w:ind w:firstLine="420"/>
        <w:spacing w:line="360" w:lineRule="auto"/>
        <w:rPr>
          <w:rFonts w:ascii="宋体" w:hAnsi="宋体" w:cs="宋体"/>
          <w:szCs w:val="21"/>
        </w:rPr>
      </w:pPr>
      <w:r>
        <w:rPr>
          <w:rFonts w:hint="eastAsia" w:ascii="宋体" w:hAnsi="宋体" w:cs="宋体"/>
          <w:szCs w:val="21"/>
        </w:rPr>
        <w:t xml:space="preserve">5.1本次招标不接受联合投标的方式；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5.2本次招标不接受转包分包。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80"/>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80"/>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0"/>
        <w:spacing w:line="360" w:lineRule="auto"/>
        <w:rPr>
          <w:rFonts w:ascii="宋体" w:hAnsi="宋体" w:cs="宋体"/>
        </w:rPr>
      </w:pPr>
      <w:r>
        <w:rPr>
          <w:rFonts w:hint="eastAsia" w:ascii="宋体" w:hAnsi="宋体" w:cs="宋体"/>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ind w:firstLine="420"/>
        <w:spacing w:line="360" w:lineRule="auto"/>
        <w:rPr>
          <w:rFonts w:ascii="宋体" w:hAnsi="宋体" w:cs="宋体"/>
        </w:rPr>
      </w:pPr>
      <w:r>
        <w:rPr>
          <w:rFonts w:hint="eastAsia" w:ascii="宋体" w:hAnsi="宋体" w:cs="宋体"/>
        </w:rPr>
        <w:t xml:space="preserve">9.1投标人在获取招标文件后，若对招标文件有疑问，可与代理机构或采购单位联系。</w:t>
      </w:r>
      <w:r/>
    </w:p>
    <w:p>
      <w:pPr>
        <w:ind w:firstLine="420"/>
        <w:spacing w:line="360" w:lineRule="auto"/>
        <w:rPr>
          <w:rFonts w:ascii="宋体" w:hAnsi="宋体" w:cs="宋体"/>
        </w:rPr>
      </w:pPr>
      <w:r>
        <w:rPr>
          <w:rFonts w:hint="eastAsia" w:ascii="宋体" w:hAnsi="宋体" w:cs="宋体"/>
        </w:rPr>
        <w:t xml:space="preserve">9.2勘察现场：</w:t>
      </w:r>
      <w:r/>
    </w:p>
    <w:p>
      <w:pPr>
        <w:ind w:firstLine="420"/>
        <w:spacing w:line="360" w:lineRule="auto"/>
        <w:rPr>
          <w:rFonts w:ascii="宋体" w:hAnsi="宋体" w:cs="宋体"/>
        </w:rPr>
      </w:pPr>
      <w:r>
        <w:rPr>
          <w:rFonts w:hint="eastAsia" w:ascii="宋体" w:hAnsi="宋体" w:cs="宋体"/>
        </w:rPr>
        <w:t xml:space="preserve">9.2.1投标单位根据自身投标需要，可对有关现场和周围环境进行勘察，以获取编制投标文件和签署合同所需的信息。勘察现场所发生的费用由投标人自己承担。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ind w:left="459" w:hanging="459"/>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50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39"/>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投标文件的组成</w:t>
      </w:r>
      <w:r/>
    </w:p>
    <w:p>
      <w:pPr>
        <w:ind w:firstLine="439"/>
        <w:spacing w:line="360" w:lineRule="auto"/>
        <w:rPr>
          <w:rFonts w:ascii="宋体" w:hAnsi="宋体" w:cs="宋体"/>
          <w:b/>
          <w:bCs/>
          <w:szCs w:val="21"/>
          <w:lang w:val="zh-CN"/>
        </w:rPr>
      </w:pPr>
      <w:r>
        <w:rPr>
          <w:rFonts w:hint="eastAsia" w:ascii="宋体" w:hAnsi="宋体" w:cs="宋体"/>
          <w:b/>
          <w:bCs/>
          <w:szCs w:val="21"/>
          <w:lang w:val="zh-CN"/>
        </w:rPr>
        <w:t xml:space="preserve">12.1报价部分</w:t>
      </w:r>
      <w:r>
        <w:rPr>
          <w:rFonts w:hint="eastAsia" w:ascii="宋体" w:hAnsi="宋体" w:cs="宋体"/>
          <w:szCs w:val="21"/>
          <w:lang w:val="zh-CN"/>
        </w:rPr>
        <w:t xml:space="preserve">（</w:t>
      </w:r>
      <w:r>
        <w:rPr>
          <w:rFonts w:hint="eastAsia" w:ascii="宋体" w:hAnsi="宋体" w:cs="宋体"/>
          <w:b/>
          <w:bCs/>
          <w:szCs w:val="21"/>
          <w:lang w:val="zh-CN"/>
        </w:rPr>
        <w:t xml:space="preserve">格式见第三章</w:t>
      </w:r>
      <w:r>
        <w:rPr>
          <w:rFonts w:hint="eastAsia" w:ascii="宋体" w:hAnsi="宋体" w:cs="宋体"/>
          <w:szCs w:val="21"/>
          <w:lang w:val="zh-CN"/>
        </w:rPr>
        <w:t xml:space="preserve">）</w:t>
      </w:r>
      <w:r>
        <w:rPr>
          <w:rFonts w:hint="eastAsia" w:ascii="宋体" w:hAnsi="宋体" w:cs="宋体"/>
          <w:b/>
          <w:bCs/>
          <w:szCs w:val="21"/>
          <w:lang w:val="zh-CN"/>
        </w:rPr>
        <w:t xml:space="preserve">：</w:t>
      </w:r>
      <w:r/>
    </w:p>
    <w:p>
      <w:pPr>
        <w:ind w:firstLine="439"/>
        <w:spacing w:line="360" w:lineRule="auto"/>
        <w:rPr>
          <w:rFonts w:ascii="宋体" w:hAnsi="宋体" w:cs="宋体"/>
          <w:szCs w:val="21"/>
          <w:lang w:val="zh-CN"/>
        </w:rPr>
      </w:pPr>
      <w:r>
        <w:rPr>
          <w:rFonts w:hint="eastAsia" w:ascii="宋体" w:hAnsi="宋体" w:cs="宋体"/>
          <w:szCs w:val="21"/>
          <w:lang w:val="zh-CN"/>
        </w:rPr>
        <w:t xml:space="preserve">12.1.1开标一览表；</w:t>
      </w:r>
      <w:r/>
    </w:p>
    <w:p>
      <w:pPr>
        <w:ind w:firstLine="439"/>
        <w:spacing w:line="360" w:lineRule="auto"/>
        <w:rPr>
          <w:rFonts w:ascii="宋体" w:hAnsi="宋体" w:cs="宋体"/>
          <w:szCs w:val="21"/>
          <w:lang w:val="zh-CN"/>
        </w:rPr>
      </w:pPr>
      <w:r>
        <w:rPr>
          <w:rFonts w:hint="eastAsia" w:ascii="宋体" w:hAnsi="宋体" w:cs="宋体"/>
          <w:szCs w:val="21"/>
          <w:lang w:val="zh-CN"/>
        </w:rPr>
        <w:t xml:space="preserve">12.1.2投标报价明细表（详见投标文件格式）；</w:t>
      </w:r>
      <w:r/>
    </w:p>
    <w:p>
      <w:pPr>
        <w:ind w:firstLine="439"/>
        <w:spacing w:line="360" w:lineRule="auto"/>
        <w:rPr>
          <w:rFonts w:ascii="宋体" w:hAnsi="宋体" w:cs="宋体"/>
          <w:b/>
          <w:bCs/>
          <w:szCs w:val="21"/>
          <w:lang w:val="zh-CN"/>
        </w:rPr>
      </w:pPr>
      <w:r>
        <w:rPr>
          <w:rFonts w:hint="eastAsia" w:ascii="宋体" w:hAnsi="宋体" w:cs="宋体"/>
          <w:b/>
          <w:bCs/>
          <w:szCs w:val="21"/>
          <w:lang w:val="zh-CN"/>
        </w:rPr>
        <w:t xml:space="preserve">12.2资格性审查文件：</w:t>
      </w:r>
      <w:r/>
    </w:p>
    <w:p>
      <w:pPr>
        <w:ind w:firstLine="439"/>
        <w:spacing w:line="360" w:lineRule="auto"/>
        <w:rPr>
          <w:rFonts w:ascii="宋体" w:hAnsi="宋体" w:cs="宋体"/>
          <w:szCs w:val="21"/>
          <w:lang w:val="zh-CN"/>
        </w:rPr>
      </w:pPr>
      <w:r>
        <w:rPr>
          <w:rFonts w:hint="eastAsia" w:ascii="宋体" w:hAnsi="宋体" w:cs="宋体"/>
          <w:szCs w:val="21"/>
          <w:lang w:val="zh-CN"/>
        </w:rPr>
        <w:t xml:space="preserve">12.2.1关于资格文件的声明函；</w:t>
      </w:r>
      <w:r/>
    </w:p>
    <w:p>
      <w:pPr>
        <w:ind w:firstLine="439"/>
        <w:spacing w:line="360" w:lineRule="auto"/>
        <w:rPr>
          <w:rFonts w:ascii="宋体" w:hAnsi="宋体" w:cs="宋体"/>
          <w:szCs w:val="21"/>
          <w:lang w:val="zh-CN"/>
        </w:rPr>
      </w:pPr>
      <w:r>
        <w:rPr>
          <w:rFonts w:hint="eastAsia" w:ascii="宋体" w:hAnsi="宋体" w:cs="宋体"/>
          <w:szCs w:val="21"/>
          <w:lang w:val="zh-CN"/>
        </w:rPr>
        <w:t xml:space="preserve">12.2.2具有独立承担民事责任的能力。</w:t>
      </w:r>
      <w:r>
        <w:rPr>
          <w:color w:val="000000"/>
          <w:szCs w:val="21"/>
        </w:rPr>
        <w:t xml:space="preserve">投标人营业执照副本复印件，投标人法定代表人身份证复印件，法人授权委托书（如有授权），投标人代理人身份证复印件（如有授权）</w:t>
      </w:r>
      <w:r>
        <w:rPr>
          <w:rFonts w:hint="eastAsia" w:ascii="宋体" w:hAnsi="宋体" w:cs="宋体"/>
          <w:szCs w:val="21"/>
          <w:lang w:val="zh-CN"/>
        </w:rPr>
        <w:t xml:space="preserve">；</w:t>
      </w:r>
      <w:r/>
    </w:p>
    <w:p>
      <w:pPr>
        <w:ind w:firstLine="439"/>
        <w:spacing w:line="360" w:lineRule="auto"/>
        <w:rPr>
          <w:rFonts w:ascii="宋体" w:hAnsi="宋体" w:cs="宋体"/>
          <w:szCs w:val="21"/>
          <w:lang w:val="zh-CN"/>
        </w:rPr>
      </w:pPr>
      <w:r>
        <w:rPr>
          <w:rFonts w:hint="eastAsia" w:ascii="宋体" w:hAnsi="宋体" w:cs="宋体"/>
          <w:szCs w:val="21"/>
          <w:lang w:val="zh-CN"/>
        </w:rPr>
        <w:t xml:space="preserve">12.2.3具有良好的商业信誉和健全的财务会计制度。提供包括但不限于</w:t>
      </w:r>
      <w:r>
        <w:rPr>
          <w:rFonts w:hint="eastAsia" w:ascii="宋体" w:hAnsi="宋体" w:cs="宋体"/>
          <w:b/>
          <w:szCs w:val="21"/>
          <w:lang w:val="zh-CN"/>
        </w:rPr>
        <w:t xml:space="preserve">最近一期经审计的财务报告</w:t>
      </w:r>
      <w:r>
        <w:rPr>
          <w:rFonts w:hint="eastAsia" w:ascii="宋体" w:hAnsi="宋体" w:cs="宋体"/>
          <w:b/>
          <w:szCs w:val="21"/>
        </w:rPr>
        <w:t xml:space="preserve">或最近一期财务报表（资产负债表、利润表）</w:t>
      </w:r>
      <w:r>
        <w:rPr>
          <w:rFonts w:hint="eastAsia" w:ascii="宋体" w:hAnsi="宋体" w:cs="宋体"/>
          <w:b/>
          <w:szCs w:val="21"/>
          <w:lang w:val="zh-CN"/>
        </w:rPr>
        <w:t xml:space="preserve">，其他组织、自然人及成立未满一年的法人应提供银行出具的资信证明</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12.2.4</w:t>
      </w:r>
      <w:r>
        <w:rPr>
          <w:rFonts w:hint="eastAsia" w:ascii="宋体" w:hAnsi="宋体" w:cs="宋体"/>
          <w:szCs w:val="21"/>
        </w:rPr>
        <w:t xml:space="preserve">具备履行合同所必需的设备和专业技术能力的证明材料或承诺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12.2.5有依法缴纳税收和社会保障资金的良好记录。</w:t>
      </w:r>
      <w:r>
        <w:rPr>
          <w:rFonts w:hint="eastAsia" w:ascii="宋体" w:hAnsi="宋体" w:cs="宋体"/>
          <w:b/>
          <w:szCs w:val="21"/>
          <w:lang w:val="zh-CN"/>
        </w:rPr>
        <w:t xml:space="preserve">提供税务登记证（如有）和近期的依法缴纳税收的凭据，近期的依法缴纳社会保险的凭据（专用收据或社会保险缴纳清单），依法免税或不需要缴纳社会保障资金的供应商，应提供对应证明文件</w:t>
      </w:r>
      <w:r>
        <w:rPr>
          <w:rFonts w:hint="eastAsia" w:ascii="宋体" w:hAnsi="宋体" w:cs="宋体"/>
          <w:szCs w:val="21"/>
          <w:lang w:val="zh-CN"/>
        </w:rPr>
        <w:t xml:space="preserve">；</w:t>
      </w:r>
      <w:r/>
    </w:p>
    <w:p>
      <w:pPr>
        <w:ind w:firstLine="420"/>
        <w:spacing w:line="360" w:lineRule="auto"/>
        <w:rPr>
          <w:rFonts w:ascii="宋体" w:hAnsi="宋体" w:cs="宋体"/>
          <w:b/>
          <w:szCs w:val="21"/>
          <w:lang w:val="zh-CN"/>
        </w:rPr>
      </w:pPr>
      <w:r>
        <w:rPr>
          <w:rFonts w:hint="eastAsia" w:ascii="宋体" w:hAnsi="宋体" w:cs="宋体"/>
          <w:szCs w:val="21"/>
          <w:lang w:val="zh-CN"/>
        </w:rPr>
        <w:t xml:space="preserve">12.2.6参加政府采购活动前三年内，在经营活动中没有重大违法记录。提供书面声明函；</w:t>
      </w:r>
      <w:r/>
    </w:p>
    <w:p>
      <w:pPr>
        <w:ind w:firstLine="420"/>
        <w:spacing w:line="360" w:lineRule="auto"/>
        <w:rPr>
          <w:rFonts w:ascii="宋体" w:hAnsi="宋体" w:cs="宋体"/>
          <w:szCs w:val="21"/>
          <w:lang w:val="zh-CN"/>
        </w:rPr>
      </w:pPr>
      <w:r>
        <w:rPr>
          <w:rFonts w:hint="eastAsia" w:ascii="宋体" w:hAnsi="宋体" w:cs="宋体"/>
          <w:szCs w:val="21"/>
          <w:lang w:val="zh-CN"/>
        </w:rPr>
        <w:t xml:space="preserve">12.2.</w:t>
      </w:r>
      <w:r>
        <w:rPr>
          <w:rFonts w:hint="eastAsia" w:ascii="宋体" w:hAnsi="宋体" w:cs="宋体"/>
          <w:szCs w:val="21"/>
          <w:lang w:val="en-US" w:eastAsia="zh-CN"/>
        </w:rPr>
        <w:t xml:space="preserve">7</w:t>
      </w:r>
      <w:r>
        <w:rPr>
          <w:rFonts w:hint="eastAsia" w:ascii="宋体" w:hAnsi="宋体" w:cs="宋体"/>
          <w:szCs w:val="21"/>
          <w:lang w:val="zh-CN"/>
        </w:rPr>
        <w:t xml:space="preserve">《中小企业声明函》</w:t>
      </w:r>
      <w:r>
        <w:rPr>
          <w:rFonts w:hint="eastAsia" w:ascii="宋体" w:hAnsi="宋体" w:cs="宋体"/>
          <w:bCs/>
          <w:szCs w:val="21"/>
        </w:rPr>
        <w:t xml:space="preserve">或《残疾人福利性单位声明函》或省级以上监狱管理局、戒毒管理局（含新疆生产建设兵团）出具的属于监狱企业的证明文件；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ascii="宋体" w:hAnsi="宋体" w:cs="宋体"/>
          <w:szCs w:val="21"/>
          <w:lang w:val="zh-CN"/>
        </w:rPr>
        <w:t xml:space="preserve">2.2.</w:t>
      </w:r>
      <w:r>
        <w:rPr>
          <w:rFonts w:hint="eastAsia" w:ascii="宋体" w:hAnsi="宋体" w:cs="宋体"/>
          <w:szCs w:val="21"/>
          <w:lang w:val="en-US" w:eastAsia="zh-CN"/>
        </w:rPr>
        <w:t xml:space="preserve">8</w:t>
      </w:r>
      <w:r>
        <w:rPr>
          <w:rFonts w:hint="eastAsia" w:ascii="宋体" w:hAnsi="宋体" w:cs="宋体"/>
          <w:szCs w:val="21"/>
          <w:lang w:val="zh-CN"/>
        </w:rPr>
        <w:t xml:space="preserve">投标人与其他单位存在控股、管理关系情况表（</w:t>
      </w:r>
      <w:r>
        <w:rPr>
          <w:rFonts w:hint="eastAsia" w:ascii="宋体" w:hAnsi="宋体" w:cs="宋体"/>
          <w:szCs w:val="21"/>
        </w:rPr>
        <w:t xml:space="preserve">详见附件格式</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12.2.</w:t>
      </w:r>
      <w:r>
        <w:rPr>
          <w:rFonts w:hint="eastAsia" w:ascii="宋体" w:hAnsi="宋体" w:cs="宋体"/>
          <w:szCs w:val="21"/>
          <w:lang w:val="en-US" w:eastAsia="zh-CN"/>
        </w:rPr>
        <w:t xml:space="preserve">9</w:t>
      </w:r>
      <w:r>
        <w:rPr>
          <w:rFonts w:hint="eastAsia" w:ascii="宋体" w:hAnsi="宋体" w:cs="宋体"/>
          <w:szCs w:val="21"/>
          <w:lang w:val="zh-CN"/>
        </w:rPr>
        <w:t xml:space="preserve">其它有关资格证明文件</w:t>
      </w:r>
      <w:r>
        <w:rPr>
          <w:rFonts w:hint="eastAsia"/>
          <w:color w:val="000000"/>
          <w:szCs w:val="21"/>
        </w:rPr>
        <w:t xml:space="preserve">（如有）</w:t>
      </w:r>
      <w:r>
        <w:rPr>
          <w:rFonts w:hint="eastAsia" w:ascii="宋体" w:hAnsi="宋体" w:cs="宋体"/>
          <w:szCs w:val="21"/>
          <w:lang w:val="zh-CN"/>
        </w:rPr>
        <w:t xml:space="preserve">；</w:t>
      </w:r>
      <w:r/>
    </w:p>
    <w:p>
      <w:pPr>
        <w:pStyle w:val="775"/>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12.3符合性审查文件</w:t>
      </w:r>
      <w:r/>
    </w:p>
    <w:p>
      <w:pPr>
        <w:pStyle w:val="775"/>
        <w:spacing w:line="360" w:lineRule="auto"/>
        <w:rPr>
          <w:rFonts w:ascii="宋体" w:hAnsi="宋体" w:eastAsia="宋体" w:cs="宋体"/>
          <w:sz w:val="21"/>
          <w:szCs w:val="21"/>
          <w:lang w:val="zh-CN"/>
        </w:rPr>
      </w:pPr>
      <w:r>
        <w:rPr>
          <w:rFonts w:hint="eastAsia" w:ascii="宋体" w:hAnsi="宋体" w:eastAsia="宋体" w:cs="宋体"/>
          <w:sz w:val="21"/>
          <w:szCs w:val="21"/>
        </w:rPr>
        <w:t xml:space="preserve">12.3.1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12.3.2</w:t>
      </w:r>
      <w:r>
        <w:rPr>
          <w:rFonts w:hint="eastAsia" w:ascii="宋体" w:hAnsi="宋体" w:cs="宋体"/>
        </w:rPr>
        <w:t xml:space="preserve">服务偏离表；</w:t>
      </w:r>
      <w:r/>
    </w:p>
    <w:p>
      <w:pPr>
        <w:ind w:firstLine="420"/>
        <w:spacing w:line="360" w:lineRule="auto"/>
        <w:rPr>
          <w:rFonts w:ascii="宋体" w:hAnsi="宋体" w:cs="宋体"/>
        </w:rPr>
      </w:pPr>
      <w:r>
        <w:rPr>
          <w:rFonts w:hint="eastAsia" w:ascii="宋体" w:hAnsi="宋体" w:cs="宋体"/>
          <w:szCs w:val="21"/>
        </w:rPr>
        <w:t xml:space="preserve">12.3</w:t>
      </w:r>
      <w:r>
        <w:rPr>
          <w:rFonts w:hint="eastAsia" w:ascii="宋体" w:hAnsi="宋体" w:cs="宋体"/>
        </w:rPr>
        <w:t xml:space="preserve">.3商务条款偏离表；</w:t>
      </w:r>
      <w:r/>
    </w:p>
    <w:p>
      <w:pPr>
        <w:ind w:firstLine="420"/>
        <w:spacing w:line="360" w:lineRule="auto"/>
        <w:rPr>
          <w:rFonts w:ascii="宋体" w:hAnsi="宋体" w:cs="宋体"/>
        </w:rPr>
      </w:pPr>
      <w:r>
        <w:rPr>
          <w:rFonts w:hint="eastAsia" w:ascii="宋体" w:hAnsi="宋体" w:cs="宋体"/>
          <w:szCs w:val="21"/>
        </w:rPr>
        <w:t xml:space="preserve">12.3</w:t>
      </w:r>
      <w:r>
        <w:rPr>
          <w:rFonts w:hint="eastAsia" w:ascii="宋体" w:hAnsi="宋体" w:cs="宋体"/>
        </w:rPr>
        <w:t xml:space="preserve">.</w:t>
      </w:r>
      <w:r>
        <w:rPr>
          <w:rFonts w:ascii="宋体" w:hAnsi="宋体" w:cs="宋体"/>
        </w:rPr>
        <w:t xml:space="preserve">4</w:t>
      </w:r>
      <w:r>
        <w:rPr>
          <w:rFonts w:hint="eastAsia" w:ascii="宋体" w:hAnsi="宋体" w:cs="宋体"/>
          <w:lang w:val="zh-CN"/>
        </w:rPr>
        <w:t xml:space="preserve">投标（响应）保证承诺书；</w:t>
      </w:r>
      <w:r/>
    </w:p>
    <w:p>
      <w:pPr>
        <w:ind w:firstLine="420"/>
        <w:spacing w:line="360" w:lineRule="auto"/>
        <w:rPr>
          <w:rFonts w:ascii="宋体" w:hAnsi="宋体" w:cs="宋体"/>
          <w:szCs w:val="21"/>
        </w:rPr>
      </w:pPr>
      <w:r>
        <w:rPr>
          <w:rFonts w:hint="eastAsia" w:ascii="宋体" w:hAnsi="宋体" w:cs="宋体"/>
          <w:szCs w:val="21"/>
        </w:rPr>
        <w:t xml:space="preserve">12.3.</w:t>
      </w:r>
      <w:r>
        <w:rPr>
          <w:rFonts w:ascii="宋体" w:hAnsi="宋体" w:cs="宋体"/>
          <w:szCs w:val="21"/>
        </w:rPr>
        <w:t xml:space="preserve">5</w:t>
      </w:r>
      <w:r>
        <w:rPr>
          <w:rFonts w:hint="eastAsia" w:ascii="宋体" w:hAnsi="宋体" w:cs="宋体"/>
          <w:szCs w:val="21"/>
        </w:rPr>
        <w:t xml:space="preserve">投标单位情况表；</w:t>
      </w:r>
      <w:r/>
    </w:p>
    <w:p>
      <w:pPr>
        <w:ind w:firstLine="420"/>
        <w:spacing w:line="360" w:lineRule="auto"/>
        <w:rPr>
          <w:rFonts w:ascii="宋体" w:hAnsi="宋体" w:cs="宋体"/>
          <w:szCs w:val="21"/>
        </w:rPr>
      </w:pPr>
      <w:r>
        <w:rPr>
          <w:rFonts w:hint="eastAsia" w:ascii="宋体" w:hAnsi="宋体" w:cs="宋体"/>
          <w:szCs w:val="21"/>
        </w:rPr>
        <w:t xml:space="preserve">12.3.</w:t>
      </w:r>
      <w:r>
        <w:rPr>
          <w:rFonts w:ascii="宋体" w:hAnsi="宋体" w:cs="宋体"/>
          <w:szCs w:val="21"/>
        </w:rPr>
        <w:t xml:space="preserve">6</w:t>
      </w:r>
      <w:r>
        <w:rPr>
          <w:rFonts w:hint="eastAsia" w:ascii="宋体" w:hAnsi="宋体" w:cs="宋体"/>
          <w:szCs w:val="21"/>
        </w:rPr>
        <w:t xml:space="preserve">其他有关符合性证明的文件（详见附件格式）；</w:t>
      </w:r>
      <w:r/>
    </w:p>
    <w:p>
      <w:pPr>
        <w:ind w:firstLine="420"/>
        <w:spacing w:line="360" w:lineRule="auto"/>
        <w:rPr>
          <w:rFonts w:ascii="宋体" w:hAnsi="宋体" w:cs="宋体"/>
          <w:szCs w:val="21"/>
        </w:rPr>
      </w:pPr>
      <w:r>
        <w:rPr>
          <w:rFonts w:hint="eastAsia" w:ascii="宋体" w:hAnsi="宋体" w:cs="宋体"/>
          <w:szCs w:val="21"/>
        </w:rPr>
        <w:t xml:space="preserve">12.3.</w:t>
      </w:r>
      <w:r>
        <w:rPr>
          <w:rFonts w:ascii="宋体" w:hAnsi="宋体" w:cs="宋体"/>
          <w:szCs w:val="21"/>
        </w:rPr>
        <w:t xml:space="preserve">7</w:t>
      </w:r>
      <w:r>
        <w:rPr>
          <w:rFonts w:hint="eastAsia" w:ascii="宋体" w:hAnsi="宋体" w:cs="宋体"/>
          <w:szCs w:val="21"/>
        </w:rPr>
        <w:t xml:space="preserve">采购需求中所</w:t>
      </w:r>
      <w:r>
        <w:rPr>
          <w:rFonts w:hint="eastAsia" w:ascii="宋体" w:hAnsi="宋体" w:cs="宋体"/>
          <w:szCs w:val="21"/>
          <w:lang w:eastAsia="zh-CN"/>
        </w:rPr>
        <w:t xml:space="preserve">涉及</w:t>
      </w:r>
      <w:r>
        <w:rPr>
          <w:rFonts w:hint="eastAsia" w:ascii="宋体" w:hAnsi="宋体" w:cs="宋体"/>
          <w:szCs w:val="21"/>
        </w:rPr>
        <w:t xml:space="preserve">的或投标单位认为需加以说明或证明的其他有关符合性证明材料、证明（如有）；</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4综合评审文件</w:t>
      </w:r>
      <w:r/>
    </w:p>
    <w:p>
      <w:pPr>
        <w:ind w:firstLine="420"/>
        <w:spacing w:line="360" w:lineRule="auto"/>
        <w:rPr>
          <w:rFonts w:ascii="宋体" w:hAnsi="宋体" w:cs="宋体"/>
          <w:lang w:val="zh-CN"/>
        </w:rPr>
      </w:pPr>
      <w:r>
        <w:rPr>
          <w:rFonts w:hint="eastAsia" w:ascii="宋体" w:hAnsi="宋体" w:cs="宋体"/>
        </w:rPr>
        <w:t xml:space="preserve">12.4.1针对本项目的服务方案；</w:t>
      </w:r>
      <w:r/>
    </w:p>
    <w:p>
      <w:pPr>
        <w:ind w:firstLine="420"/>
        <w:spacing w:line="360" w:lineRule="auto"/>
        <w:rPr>
          <w:rFonts w:ascii="宋体" w:hAnsi="宋体" w:cs="宋体"/>
        </w:rPr>
      </w:pPr>
      <w:r>
        <w:rPr>
          <w:rFonts w:hint="eastAsia" w:ascii="宋体" w:hAnsi="宋体" w:cs="宋体"/>
        </w:rPr>
        <w:t xml:space="preserve">12.4.2类似业绩一览表；</w:t>
      </w:r>
      <w:r/>
    </w:p>
    <w:p>
      <w:pPr>
        <w:ind w:firstLine="420"/>
        <w:spacing w:line="360" w:lineRule="auto"/>
        <w:rPr>
          <w:rFonts w:ascii="宋体" w:hAnsi="宋体" w:cs="宋体"/>
        </w:rPr>
      </w:pPr>
      <w:r>
        <w:rPr>
          <w:rFonts w:hint="eastAsia" w:ascii="宋体" w:hAnsi="宋体" w:cs="宋体"/>
        </w:rPr>
        <w:t xml:space="preserve">1</w:t>
      </w:r>
      <w:r>
        <w:rPr>
          <w:rFonts w:ascii="宋体" w:hAnsi="宋体" w:cs="宋体"/>
        </w:rPr>
        <w:t xml:space="preserve">2</w:t>
      </w:r>
      <w:r>
        <w:rPr>
          <w:rFonts w:hint="eastAsia" w:ascii="宋体" w:hAnsi="宋体" w:cs="宋体"/>
        </w:rPr>
        <w:t xml:space="preserve">.4.3采购需求及评分标准中所</w:t>
      </w:r>
      <w:r>
        <w:rPr>
          <w:rFonts w:hint="eastAsia" w:ascii="宋体" w:hAnsi="宋体" w:cs="宋体"/>
          <w:lang w:eastAsia="zh-CN"/>
        </w:rPr>
        <w:t xml:space="preserve">涉及</w:t>
      </w:r>
      <w:r>
        <w:rPr>
          <w:rFonts w:hint="eastAsia" w:ascii="宋体" w:hAnsi="宋体" w:cs="宋体"/>
        </w:rPr>
        <w:t xml:space="preserve">的其他材料等；</w:t>
      </w:r>
      <w:r/>
    </w:p>
    <w:p>
      <w:pPr>
        <w:ind w:firstLine="420"/>
        <w:spacing w:line="360" w:lineRule="auto"/>
        <w:rPr>
          <w:rFonts w:ascii="宋体" w:hAnsi="宋体" w:cs="宋体"/>
        </w:rPr>
      </w:pPr>
      <w:r>
        <w:rPr>
          <w:rFonts w:hint="eastAsia" w:ascii="宋体" w:hAnsi="宋体" w:cs="宋体"/>
        </w:rPr>
        <w:t xml:space="preserve">1</w:t>
      </w:r>
      <w:r>
        <w:rPr>
          <w:rFonts w:ascii="宋体" w:hAnsi="宋体" w:cs="宋体"/>
        </w:rPr>
        <w:t xml:space="preserve">2</w:t>
      </w:r>
      <w:r>
        <w:rPr>
          <w:rFonts w:hint="eastAsia" w:ascii="宋体" w:hAnsi="宋体" w:cs="宋体"/>
        </w:rPr>
        <w:t xml:space="preserve">.4.4与本次招标相关的证明材料。</w:t>
      </w:r>
      <w:r/>
    </w:p>
    <w:p>
      <w:pPr>
        <w:pStyle w:val="846"/>
        <w:ind w:firstLine="430"/>
        <w:spacing w:line="360" w:lineRule="auto"/>
        <w:rPr>
          <w:rFonts w:ascii="宋体" w:hAnsi="宋体" w:cs="宋体"/>
          <w:b/>
          <w:bCs/>
          <w:szCs w:val="21"/>
        </w:rPr>
      </w:pPr>
      <w:r>
        <w:rPr>
          <w:rFonts w:hint="eastAsia" w:ascii="宋体" w:hAnsi="宋体" w:cs="宋体"/>
          <w:b/>
          <w:bCs/>
          <w:szCs w:val="21"/>
        </w:rPr>
        <w:t xml:space="preserve">注：</w:t>
      </w:r>
      <w:r/>
    </w:p>
    <w:p>
      <w:pPr>
        <w:pStyle w:val="846"/>
        <w:ind w:firstLine="430"/>
        <w:spacing w:line="360" w:lineRule="auto"/>
        <w:rPr>
          <w:rFonts w:ascii="宋体" w:hAnsi="宋体" w:cs="宋体"/>
          <w:b/>
          <w:bCs/>
          <w:szCs w:val="21"/>
        </w:rPr>
      </w:pPr>
      <w:r>
        <w:rPr>
          <w:rFonts w:hint="eastAsia" w:ascii="宋体" w:hAnsi="宋体" w:cs="宋体"/>
          <w:b/>
          <w:bCs/>
          <w:szCs w:val="21"/>
        </w:rPr>
        <w:t xml:space="preserve">（1）投标文件由“12.1-1</w:t>
      </w:r>
      <w:r>
        <w:rPr>
          <w:rFonts w:ascii="宋体" w:hAnsi="宋体" w:cs="宋体"/>
          <w:b/>
          <w:bCs/>
          <w:szCs w:val="21"/>
        </w:rPr>
        <w:t xml:space="preserve">2</w:t>
      </w:r>
      <w:r>
        <w:rPr>
          <w:rFonts w:hint="eastAsia" w:ascii="宋体" w:hAnsi="宋体" w:cs="宋体"/>
          <w:b/>
          <w:bCs/>
          <w:szCs w:val="21"/>
        </w:rPr>
        <w:t xml:space="preserve">.4”款规定的内容共同组成，投标人必须提交上述“12.1</w:t>
      </w:r>
      <w:r>
        <w:rPr>
          <w:rFonts w:hint="eastAsia" w:ascii="宋体" w:hAnsi="宋体" w:cs="宋体"/>
          <w:b/>
          <w:bCs/>
          <w:szCs w:val="21"/>
          <w:lang w:eastAsia="zh-CN"/>
        </w:rPr>
        <w:t xml:space="preserve">”“</w:t>
      </w:r>
      <w:r>
        <w:rPr>
          <w:rFonts w:hint="eastAsia" w:ascii="宋体" w:hAnsi="宋体" w:cs="宋体"/>
          <w:b/>
          <w:bCs/>
          <w:szCs w:val="21"/>
        </w:rPr>
        <w:t xml:space="preserve">12.2-12.3”款规定的资料，否则，投标文件将被视为未实质性响应招标要求。</w:t>
      </w:r>
      <w:r/>
    </w:p>
    <w:p>
      <w:pPr>
        <w:pStyle w:val="846"/>
        <w:ind w:firstLine="430"/>
        <w:spacing w:line="360" w:lineRule="auto"/>
        <w:rPr>
          <w:rFonts w:ascii="宋体" w:hAnsi="宋体" w:cs="宋体"/>
          <w:b/>
          <w:bCs/>
          <w:szCs w:val="21"/>
        </w:rPr>
      </w:pPr>
      <w:r>
        <w:rPr>
          <w:rFonts w:hint="eastAsia" w:ascii="宋体" w:hAnsi="宋体" w:cs="宋体"/>
          <w:b/>
          <w:szCs w:val="21"/>
        </w:rPr>
        <w:t xml:space="preserve">（2）制作电子投标文件时必须与投标文件制作软件目录一一对应，将相关资料上传至相应模块。</w:t>
      </w:r>
      <w:r/>
    </w:p>
    <w:p>
      <w:pPr>
        <w:pStyle w:val="846"/>
        <w:ind w:firstLine="430"/>
        <w:spacing w:line="360" w:lineRule="auto"/>
        <w:rPr>
          <w:rFonts w:ascii="宋体" w:hAnsi="宋体" w:cs="宋体"/>
          <w:b/>
          <w:bCs/>
          <w:szCs w:val="21"/>
        </w:rPr>
      </w:pPr>
      <w:r>
        <w:rPr>
          <w:rFonts w:hint="eastAsia" w:ascii="宋体" w:hAnsi="宋体" w:cs="宋体"/>
          <w:b/>
          <w:bCs/>
          <w:szCs w:val="21"/>
        </w:rPr>
        <w:t xml:space="preserve">（3）开评标过程中如有问题采购代理机构工作人员会及时通过《投标供应商确认函》留存的手机号与供应商联系。请供应商确保该手机号</w:t>
      </w:r>
      <w:r>
        <w:rPr>
          <w:rFonts w:hint="eastAsia" w:ascii="宋体" w:hAnsi="宋体" w:cs="宋体"/>
          <w:b/>
          <w:bCs/>
          <w:szCs w:val="21"/>
          <w:lang w:eastAsia="zh-CN"/>
        </w:rPr>
        <w:t xml:space="preserve">通信畅通</w:t>
      </w:r>
      <w:r>
        <w:rPr>
          <w:rFonts w:hint="eastAsia" w:ascii="宋体" w:hAnsi="宋体" w:cs="宋体"/>
          <w:b/>
          <w:bCs/>
          <w:szCs w:val="21"/>
        </w:rPr>
        <w:t xml:space="preserve">，否则导致的不利后果由供应商自行承担。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cs="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投标人应按《报价明细表》中的全部服务内容的每一单项计算并填写单价和总价，并由企业法定代表人或委托代理人签署。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rPr>
      </w:pPr>
      <w:r>
        <w:rPr>
          <w:rFonts w:hint="eastAsia" w:ascii="宋体" w:hAnsi="宋体" w:cs="宋体"/>
          <w:b/>
          <w:bCs/>
          <w:szCs w:val="21"/>
          <w:lang w:val="zh-CN"/>
        </w:rPr>
        <w:t xml:space="preserve">15. 投标保证金 </w:t>
      </w:r>
      <w:r>
        <w:rPr>
          <w:rFonts w:ascii="宋体" w:hAnsi="宋体" w:cs="宋体"/>
          <w:b/>
          <w:bCs/>
          <w:szCs w:val="21"/>
          <w:lang w:val="zh-CN"/>
        </w:rPr>
        <w:t xml:space="preserve"> 无</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502"/>
        <w:spacing w:line="360" w:lineRule="auto"/>
        <w:rPr>
          <w:rFonts w:ascii="宋体" w:hAnsi="宋体" w:cs="宋体"/>
          <w:szCs w:val="21"/>
          <w:lang w:val="zh-CN"/>
        </w:rPr>
      </w:pPr>
      <w:r>
        <w:rPr>
          <w:rFonts w:hint="eastAsia" w:ascii="宋体" w:hAnsi="宋体" w:cs="宋体"/>
          <w:szCs w:val="21"/>
          <w:lang w:val="zh-CN"/>
        </w:rPr>
        <w:t xml:space="preserve">16.1自开标日起</w:t>
      </w:r>
      <w:r>
        <w:rPr>
          <w:rFonts w:hint="eastAsia" w:ascii="宋体" w:hAnsi="宋体" w:cs="宋体"/>
          <w:szCs w:val="21"/>
          <w:lang w:val="en-US" w:eastAsia="zh-CN"/>
        </w:rPr>
        <w:t xml:space="preserve">9</w:t>
      </w:r>
      <w:r>
        <w:rPr>
          <w:rFonts w:hint="eastAsia" w:ascii="宋体" w:hAnsi="宋体" w:cs="宋体"/>
          <w:szCs w:val="21"/>
          <w:lang w:val="zh-CN"/>
        </w:rPr>
        <w:t xml:space="preserve">0天内，投标书应保持有效。有效期短于这个规定期限的投标文件，将被拒绝。</w:t>
      </w:r>
      <w:r/>
    </w:p>
    <w:p>
      <w:pPr>
        <w:ind w:firstLine="50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p>
    <w:p>
      <w:pPr>
        <w:pStyle w:val="846"/>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846"/>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846"/>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846"/>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5" w:name="_Toc31150"/>
      <w:r/>
      <w:bookmarkStart w:id="6"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
      <w:r/>
      <w:bookmarkEnd w:id="6"/>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846"/>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846"/>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775"/>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纸质投标文件肆份。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846"/>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19.1投标人应当在招标文件要求投标文件网上提交截止时间前，将投标文件完成提交（上传）。逾期提交（上传）的投标文件，采购人和采购代理机构拒绝接收。</w:t>
      </w:r>
      <w:r/>
    </w:p>
    <w:p>
      <w:pPr>
        <w:pStyle w:val="846"/>
        <w:ind w:firstLine="420"/>
        <w:spacing w:line="360" w:lineRule="auto"/>
        <w:rPr>
          <w:rFonts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846"/>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投标人在投标文件网上提交截止时间前，可以对其电子投标文件进行补充、修改，具体操作方法见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。在投标文件网上提交截止时间之后，投标人不得对其电子投标文件作任何修改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846"/>
        <w:ind w:firstLine="420"/>
        <w:spacing w:line="360" w:lineRule="auto"/>
        <w:rPr>
          <w:rFonts w:ascii="宋体" w:hAnsi="宋体" w:cs="宋体"/>
          <w:szCs w:val="21"/>
        </w:rPr>
      </w:pPr>
      <w:r>
        <w:rPr>
          <w:rFonts w:hint="eastAsia" w:ascii="宋体" w:hAnsi="宋体" w:cs="宋体"/>
          <w:szCs w:val="21"/>
        </w:rPr>
        <w:t xml:space="preserve">21.3资格审查</w:t>
      </w:r>
      <w:r/>
    </w:p>
    <w:p>
      <w:pPr>
        <w:pStyle w:val="846"/>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ascii="宋体" w:hAnsi="宋体" w:cs="宋体"/>
          <w:b/>
          <w:szCs w:val="21"/>
          <w:lang w:val="zh-CN"/>
        </w:rPr>
      </w:pPr>
      <w:r>
        <w:rPr>
          <w:rFonts w:ascii="宋体" w:hAnsi="宋体" w:cs="宋体"/>
          <w:b/>
          <w:szCs w:val="21"/>
          <w:lang w:val="zh-CN"/>
        </w:rPr>
        <w:t xml:space="preserve">24.1.8 不同投标人的投标文件由同一单位或者个人编制；</w:t>
      </w:r>
      <w:r/>
    </w:p>
    <w:p>
      <w:pPr>
        <w:ind w:firstLine="422"/>
        <w:spacing w:line="360" w:lineRule="auto"/>
        <w:rPr>
          <w:rFonts w:ascii="宋体" w:hAnsi="宋体" w:cs="宋体"/>
          <w:b/>
          <w:szCs w:val="21"/>
          <w:lang w:val="zh-CN"/>
        </w:rPr>
      </w:pPr>
      <w:r>
        <w:rPr>
          <w:rFonts w:ascii="宋体" w:hAnsi="宋体" w:cs="宋体"/>
          <w:b/>
          <w:szCs w:val="21"/>
          <w:lang w:val="zh-CN"/>
        </w:rPr>
        <w:t xml:space="preserve">24.1.9不同投标人委托同一单位或者个人办理投标事宜；</w:t>
      </w:r>
      <w:r/>
    </w:p>
    <w:p>
      <w:pPr>
        <w:ind w:firstLine="422"/>
        <w:spacing w:line="360" w:lineRule="auto"/>
        <w:rPr>
          <w:rFonts w:ascii="宋体" w:hAnsi="宋体" w:cs="宋体"/>
          <w:b/>
          <w:szCs w:val="21"/>
          <w:lang w:val="zh-CN"/>
        </w:rPr>
      </w:pPr>
      <w:r>
        <w:rPr>
          <w:rFonts w:ascii="宋体" w:hAnsi="宋体" w:cs="宋体"/>
          <w:b/>
          <w:szCs w:val="21"/>
          <w:lang w:val="zh-CN"/>
        </w:rPr>
        <w:t xml:space="preserve">24.1.10不同投标人的投标文件载明的项目管理成员或者联系人员为同一人；</w:t>
      </w:r>
      <w:r/>
    </w:p>
    <w:p>
      <w:pPr>
        <w:ind w:firstLine="422"/>
        <w:spacing w:line="360" w:lineRule="auto"/>
        <w:rPr>
          <w:rFonts w:ascii="宋体" w:hAnsi="宋体" w:cs="宋体"/>
          <w:b/>
          <w:szCs w:val="21"/>
          <w:lang w:val="zh-CN"/>
        </w:rPr>
      </w:pPr>
      <w:r>
        <w:rPr>
          <w:rFonts w:ascii="宋体" w:hAnsi="宋体" w:cs="宋体"/>
          <w:b/>
          <w:szCs w:val="21"/>
          <w:lang w:val="zh-CN"/>
        </w:rPr>
        <w:t xml:space="preserve">24.1.11不同投标人的投标文件异常一致或者投标报价呈规律性差异；</w:t>
      </w:r>
      <w:r/>
    </w:p>
    <w:p>
      <w:pPr>
        <w:ind w:firstLine="422"/>
        <w:spacing w:line="360" w:lineRule="auto"/>
        <w:rPr>
          <w:rFonts w:ascii="宋体" w:hAnsi="宋体" w:cs="宋体"/>
          <w:b/>
          <w:bCs/>
        </w:rPr>
      </w:pPr>
      <w:r>
        <w:rPr>
          <w:rFonts w:hint="eastAsia" w:ascii="宋体" w:hAnsi="宋体" w:cs="宋体"/>
          <w:b/>
          <w:bCs/>
        </w:rPr>
        <w:t xml:space="preserve">24.1.</w:t>
      </w:r>
      <w:r>
        <w:rPr>
          <w:rFonts w:ascii="宋体" w:hAnsi="宋体" w:cs="宋体"/>
          <w:b/>
          <w:bCs/>
        </w:rPr>
        <w:t xml:space="preserve">12</w:t>
      </w:r>
      <w:r>
        <w:rPr>
          <w:rFonts w:hint="eastAsia" w:ascii="宋体" w:hAnsi="宋体" w:cs="宋体"/>
          <w:b/>
          <w:bCs/>
        </w:rPr>
        <w:t xml:space="preserve">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统一登录苏采云的“供应商信用查询”系统查询供应商的信用记录。苏采云“供应商信用查询”系统实时提供来自中国政府采购网、信用中国、信用江苏、诚信苏州网站的相关主体信用记录。</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ascii="宋体" w:hAnsi="宋体" w:cs="宋体"/>
          <w:szCs w:val="21"/>
          <w:lang w:val="zh-CN"/>
        </w:rPr>
      </w:pPr>
      <w:r>
        <w:rPr>
          <w:rFonts w:hint="eastAsia" w:ascii="宋体" w:hAnsi="宋体" w:cs="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103"/>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846"/>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846"/>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26.3报价超过招标文件中规定的预算金额或者最高限价的；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26.5</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26.6</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27.3投标人的报价均超过了采购预算或最高限价，采购单位不能支付的；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szCs w:val="21"/>
          <w:lang w:val="zh-CN"/>
        </w:rPr>
      </w:pPr>
      <w:r>
        <w:rPr>
          <w:rFonts w:hint="eastAsia" w:ascii="宋体" w:hAnsi="宋体" w:cs="宋体"/>
          <w:szCs w:val="21"/>
          <w:lang w:val="zh-CN"/>
        </w:rPr>
        <w:t xml:space="preserve">28.2.1针对本项目的服务方案；</w:t>
      </w:r>
      <w:r/>
    </w:p>
    <w:p>
      <w:pPr>
        <w:ind w:firstLine="420"/>
        <w:spacing w:line="360" w:lineRule="auto"/>
        <w:rPr>
          <w:rFonts w:ascii="宋体" w:hAnsi="宋体" w:cs="宋体"/>
          <w:szCs w:val="21"/>
          <w:lang w:val="zh-CN"/>
        </w:rPr>
      </w:pPr>
      <w:r>
        <w:rPr>
          <w:rFonts w:hint="eastAsia" w:ascii="宋体" w:hAnsi="宋体" w:cs="宋体"/>
          <w:szCs w:val="21"/>
          <w:lang w:val="zh-CN"/>
        </w:rPr>
        <w:t xml:space="preserve">28.2.2针对本项目的人员投入；</w:t>
      </w:r>
      <w:r/>
    </w:p>
    <w:p>
      <w:pPr>
        <w:ind w:firstLine="420"/>
        <w:spacing w:line="360" w:lineRule="auto"/>
        <w:rPr>
          <w:rFonts w:ascii="宋体" w:hAnsi="宋体" w:cs="宋体"/>
          <w:szCs w:val="21"/>
          <w:lang w:val="zh-CN"/>
        </w:rPr>
      </w:pPr>
      <w:r>
        <w:rPr>
          <w:rFonts w:hint="eastAsia" w:ascii="宋体" w:hAnsi="宋体" w:cs="宋体"/>
          <w:szCs w:val="21"/>
          <w:lang w:val="zh-CN"/>
        </w:rPr>
        <w:t xml:space="preserve">28.2.3投标者的质量、服务措施；</w:t>
      </w:r>
      <w:r/>
    </w:p>
    <w:p>
      <w:pPr>
        <w:ind w:firstLine="420"/>
        <w:spacing w:line="360" w:lineRule="auto"/>
        <w:rPr>
          <w:rFonts w:ascii="宋体" w:hAnsi="宋体" w:cs="宋体"/>
          <w:szCs w:val="21"/>
          <w:lang w:val="zh-CN"/>
        </w:rPr>
      </w:pPr>
      <w:r>
        <w:rPr>
          <w:rFonts w:hint="eastAsia" w:ascii="宋体" w:hAnsi="宋体" w:cs="宋体"/>
          <w:szCs w:val="21"/>
          <w:lang w:val="zh-CN"/>
        </w:rPr>
        <w:t xml:space="preserve">28.2.4投标者提供的其他优惠条件；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28.2.5参与本项目政府采购工作的态度及信誉；</w:t>
      </w:r>
      <w:r/>
    </w:p>
    <w:p>
      <w:pPr>
        <w:ind w:firstLine="420"/>
        <w:spacing w:line="360" w:lineRule="auto"/>
        <w:rPr>
          <w:rFonts w:ascii="宋体" w:hAnsi="宋体" w:cs="宋体"/>
          <w:szCs w:val="21"/>
          <w:lang w:val="zh-CN"/>
        </w:rPr>
      </w:pPr>
      <w:r>
        <w:rPr>
          <w:rFonts w:hint="eastAsia" w:ascii="宋体" w:hAnsi="宋体" w:cs="宋体"/>
          <w:szCs w:val="21"/>
          <w:lang w:val="zh-CN"/>
        </w:rPr>
        <w:t xml:space="preserve">28.2.6 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28.3评标原则及方法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28.3.1公正、公平、公开、科学、择优。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28.3.2.3评委会根据评分标准（除报价）进行独立打分，苏采云系统汇总并按算术平均方法计算出各投标单位的得分，报价得分根据评分标准直接计算取得，评委得分与报价得分之和最高者为中标单位。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29.1评标委员会根据投标单位专业性资格审查情况和符合性审查情况，对投标文件进行评价和比较，按照评标办法和标准进行评标，并按招标代理机构的委托向招标代理机构推荐中标单位。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77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77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77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77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77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77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77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77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77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77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775"/>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77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775"/>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77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采购代理机构：江苏沃咨咨询管理有限公司 </w:t>
      </w:r>
      <w:r/>
    </w:p>
    <w:p>
      <w:pPr>
        <w:pStyle w:val="77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质疑联系人：吴海东、姚明非</w:t>
      </w:r>
      <w:r/>
    </w:p>
    <w:p>
      <w:pPr>
        <w:pStyle w:val="77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联系电话：</w:t>
      </w:r>
      <w:r>
        <w:rPr>
          <w:rFonts w:ascii="宋体" w:hAnsi="宋体" w:eastAsia="宋体" w:cs="宋体"/>
          <w:sz w:val="21"/>
          <w:szCs w:val="21"/>
          <w:lang w:val="zh-CN"/>
        </w:rPr>
        <w:t xml:space="preserve">15306207870</w:t>
      </w:r>
      <w:r/>
    </w:p>
    <w:p>
      <w:pPr>
        <w:pStyle w:val="77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77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现场递交地址：苏州市姑苏区江苏有线电视大厦1楼</w:t>
      </w:r>
      <w:r/>
    </w:p>
    <w:p>
      <w:pPr>
        <w:pStyle w:val="775"/>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邮寄收取地址：苏州市姑苏区江苏有线电视大厦1楼</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lang w:eastAsia="zh-CN"/>
        </w:rPr>
        <w:t xml:space="preserve">确定</w:t>
      </w:r>
      <w:r>
        <w:rPr>
          <w:rFonts w:hint="eastAsia" w:ascii="宋体" w:hAnsi="宋体" w:cs="宋体"/>
          <w:szCs w:val="21"/>
        </w:rPr>
        <w:t xml:space="preserve">中标人后，采购代理机构在法定时间内向中标人发出中标通知书。</w:t>
      </w:r>
      <w:r>
        <w:rPr>
          <w:rFonts w:hint="eastAsia" w:ascii="宋体" w:hAnsi="宋体" w:cs="宋体"/>
          <w:b/>
          <w:szCs w:val="21"/>
        </w:rPr>
        <w:t xml:space="preserve">请中标人在中标结果公告届满之日起30日内</w:t>
      </w:r>
      <w:r>
        <w:rPr>
          <w:rFonts w:hint="eastAsia" w:ascii="宋体" w:hAnsi="宋体" w:cs="宋体"/>
          <w:b/>
          <w:szCs w:val="21"/>
          <w:lang w:eastAsia="zh-CN"/>
        </w:rPr>
        <w:t xml:space="preserve">，</w:t>
      </w:r>
      <w:r>
        <w:rPr>
          <w:rFonts w:hint="eastAsia" w:ascii="宋体" w:hAnsi="宋体" w:cs="宋体"/>
          <w:b/>
          <w:szCs w:val="21"/>
        </w:rPr>
        <w:t xml:space="preserve">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w:t>
      </w:r>
      <w:r>
        <w:rPr>
          <w:rFonts w:hint="eastAsia" w:ascii="宋体" w:hAnsi="宋体" w:cs="宋体"/>
          <w:szCs w:val="21"/>
          <w:lang w:eastAsia="zh-CN"/>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w:t>
      </w:r>
      <w:r>
        <w:rPr>
          <w:rFonts w:hint="eastAsia" w:ascii="宋体" w:hAnsi="宋体" w:cs="宋体"/>
          <w:lang w:eastAsia="zh-CN"/>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中标服务费</w:t>
      </w:r>
      <w:r/>
    </w:p>
    <w:p>
      <w:pPr>
        <w:ind w:firstLine="420"/>
        <w:spacing w:line="360" w:lineRule="auto"/>
        <w:rPr>
          <w:rFonts w:ascii="宋体" w:hAnsi="宋体" w:cs="宋体"/>
        </w:rPr>
      </w:pPr>
      <w:r>
        <w:rPr>
          <w:rFonts w:hint="eastAsia" w:ascii="宋体" w:hAnsi="宋体" w:cs="宋体"/>
        </w:rPr>
        <w:t xml:space="preserve">34.1中标单位须按前附表规定支付中标服务费，该费用应在领取中标通知书时付清。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34.2中标单位如果未按规定缴纳中标服务费，招标代理机构保留诉讼的权利。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35. 监督和公证</w:t>
      </w:r>
      <w:r/>
    </w:p>
    <w:p>
      <w:pPr>
        <w:ind w:firstLine="420"/>
        <w:spacing w:line="360" w:lineRule="auto"/>
        <w:rPr>
          <w:rFonts w:ascii="宋体" w:hAnsi="宋体" w:cs="宋体"/>
        </w:rPr>
      </w:pPr>
      <w:r>
        <w:rPr>
          <w:rFonts w:hint="eastAsia" w:ascii="宋体" w:hAnsi="宋体" w:cs="宋体"/>
        </w:rPr>
        <w:t xml:space="preserve">35.1政府有关监督部门将对招投标全过程进行监督。</w:t>
      </w:r>
      <w:r/>
    </w:p>
    <w:p>
      <w:pPr>
        <w:spacing w:line="360" w:lineRule="auto"/>
        <w:rPr>
          <w:rFonts w:ascii="宋体" w:hAnsi="宋体" w:cs="宋体"/>
          <w:b/>
        </w:rPr>
      </w:pPr>
      <w:r>
        <w:rPr>
          <w:rFonts w:hint="eastAsia" w:ascii="宋体" w:hAnsi="宋体" w:cs="宋体"/>
          <w:b/>
        </w:rPr>
        <w:t xml:space="preserve">36. 未尽事宜</w:t>
      </w:r>
      <w:r/>
    </w:p>
    <w:p>
      <w:pPr>
        <w:pStyle w:val="775"/>
        <w:ind w:left="420" w:firstLine="8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793"/>
        <w:jc w:val="center"/>
        <w:pageBreakBefore/>
        <w:spacing w:line="360" w:lineRule="auto"/>
        <w:tabs>
          <w:tab w:val="right" w:pos="8302" w:leader="dot"/>
        </w:tabs>
        <w:rPr>
          <w:rStyle w:val="807"/>
          <w:rFonts w:ascii="宋体" w:hAnsi="宋体" w:cs="宋体"/>
          <w:sz w:val="32"/>
          <w:szCs w:val="32"/>
        </w:rPr>
        <w:outlineLvl w:val="0"/>
      </w:pPr>
      <w:r>
        <w:rPr>
          <w:rStyle w:val="807"/>
          <w:rFonts w:hint="eastAsia" w:ascii="宋体" w:hAnsi="宋体" w:cs="宋体"/>
          <w:sz w:val="32"/>
          <w:szCs w:val="32"/>
        </w:rPr>
        <w:t xml:space="preserve">第三章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764"/>
        <w:spacing w:before="0" w:after="0"/>
        <w:rPr>
          <w:rFonts w:ascii="宋体" w:hAnsi="宋体" w:cs="宋体"/>
          <w:lang w:val="zh-CN"/>
        </w:rPr>
      </w:pPr>
      <w:r>
        <w:rPr>
          <w:rFonts w:ascii="宋体" w:hAnsi="宋体" w:cs="宋体"/>
          <w:lang w:val="zh-CN"/>
        </w:rPr>
      </w:r>
      <w:r/>
    </w:p>
    <w:p>
      <w:pPr>
        <w:ind w:left="-2" w:hanging="74"/>
        <w:jc w:val="left"/>
        <w:spacing w:line="360" w:lineRule="auto"/>
        <w:rPr>
          <w:rFonts w:ascii="宋体" w:hAnsi="宋体" w:cs="宋体"/>
          <w:b/>
          <w:bCs/>
          <w:szCs w:val="21"/>
          <w:lang w:val="zh-CN"/>
        </w:rPr>
      </w:pPr>
      <w:r>
        <w:rPr>
          <w:rFonts w:hint="eastAsia" w:ascii="宋体" w:hAnsi="宋体" w:cs="宋体"/>
          <w:b/>
          <w:bCs/>
          <w:szCs w:val="21"/>
          <w:lang w:val="zh-CN"/>
        </w:rPr>
        <w:t xml:space="preserve">附件1、（投标方）法人授权委托书</w:t>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b/>
          <w:szCs w:val="21"/>
          <w:lang w:val="zh-CN"/>
        </w:rPr>
      </w:pPr>
      <w:r>
        <w:rPr>
          <w:rFonts w:hint="eastAsia" w:ascii="宋体" w:hAnsi="宋体" w:cs="宋体"/>
          <w:b/>
          <w:szCs w:val="21"/>
          <w:lang w:val="zh-CN"/>
        </w:rPr>
        <w:t xml:space="preserve">法人授权委托书</w:t>
      </w:r>
      <w:r/>
    </w:p>
    <w:p>
      <w:pPr>
        <w:pStyle w:val="1051"/>
        <w:jc w:val="center"/>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本授权委托书声明：我</w:t>
      </w:r>
      <w:r>
        <w:rPr>
          <w:rFonts w:hint="eastAsia" w:ascii="宋体" w:hAnsi="宋体" w:cs="宋体"/>
          <w:szCs w:val="21"/>
          <w:u w:val="single"/>
        </w:rPr>
        <w:t xml:space="preserve">         </w:t>
      </w:r>
      <w:r>
        <w:rPr>
          <w:rFonts w:hint="eastAsia" w:ascii="宋体" w:hAnsi="宋体" w:cs="宋体"/>
          <w:szCs w:val="21"/>
        </w:rPr>
        <w:t xml:space="preserve">（姓名）系 </w:t>
      </w:r>
      <w:r>
        <w:rPr>
          <w:rFonts w:hint="eastAsia" w:ascii="宋体" w:hAnsi="宋体" w:cs="宋体"/>
          <w:szCs w:val="21"/>
          <w:u w:val="single"/>
        </w:rPr>
        <w:t xml:space="preserve">               </w:t>
      </w:r>
      <w:r>
        <w:rPr>
          <w:rFonts w:hint="eastAsia" w:ascii="宋体" w:hAnsi="宋体" w:cs="宋体"/>
          <w:szCs w:val="21"/>
        </w:rPr>
        <w:t xml:space="preserve">（投标人名称）的法定代表人，现授权委托</w:t>
      </w:r>
      <w:r>
        <w:rPr>
          <w:rFonts w:hint="eastAsia" w:ascii="宋体" w:hAnsi="宋体" w:cs="宋体"/>
          <w:szCs w:val="21"/>
          <w:u w:val="single"/>
        </w:rPr>
        <w:t xml:space="preserve">        </w:t>
      </w:r>
      <w:r>
        <w:rPr>
          <w:rFonts w:hint="eastAsia" w:ascii="宋体" w:hAnsi="宋体" w:cs="宋体"/>
          <w:szCs w:val="21"/>
        </w:rPr>
        <w:t xml:space="preserve">（单位名称）的</w:t>
      </w:r>
      <w:r>
        <w:rPr>
          <w:rFonts w:hint="eastAsia" w:ascii="宋体" w:hAnsi="宋体" w:cs="宋体"/>
          <w:szCs w:val="21"/>
          <w:u w:val="single"/>
        </w:rPr>
        <w:t xml:space="preserve">        </w:t>
      </w:r>
      <w:r>
        <w:rPr>
          <w:rFonts w:hint="eastAsia" w:ascii="宋体" w:hAnsi="宋体" w:cs="宋体"/>
          <w:szCs w:val="21"/>
        </w:rPr>
        <w:t xml:space="preserve">（姓名）为我公司代理人，以本公司的名义参加江苏沃咨咨询管理有限公司 组织实施的编号为 </w:t>
      </w:r>
      <w:r>
        <w:rPr>
          <w:rFonts w:hint="eastAsia" w:ascii="宋体" w:hAnsi="宋体" w:cs="宋体"/>
          <w:szCs w:val="21"/>
          <w:u w:val="single"/>
        </w:rPr>
        <w:t xml:space="preserve">        </w:t>
      </w:r>
      <w:r>
        <w:rPr>
          <w:rFonts w:hint="eastAsia" w:ascii="宋体" w:hAnsi="宋体" w:cs="宋体"/>
          <w:szCs w:val="21"/>
        </w:rPr>
        <w:t xml:space="preserve">号的招标活动。代理人在开标、评标、合同谈判过程中所签署的一切文件和处理与这有关的一切事务，我均予以承认。</w:t>
      </w:r>
      <w:r/>
    </w:p>
    <w:p>
      <w:pPr>
        <w:ind w:firstLine="420"/>
        <w:spacing w:line="360" w:lineRule="auto"/>
        <w:rPr>
          <w:rFonts w:ascii="宋体" w:hAnsi="宋体" w:cs="宋体"/>
          <w:szCs w:val="21"/>
        </w:rPr>
      </w:pPr>
      <w:r>
        <w:rPr>
          <w:rFonts w:hint="eastAsia" w:ascii="宋体" w:hAnsi="宋体" w:cs="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szCs w:val="21"/>
        </w:rPr>
      </w:pPr>
      <w:r>
        <w:rPr>
          <w:rFonts w:hint="eastAsia" w:ascii="宋体" w:hAnsi="宋体" w:cs="宋体"/>
          <w:szCs w:val="21"/>
        </w:rPr>
        <w:t xml:space="preserve">代理人无转委托权。特此委托。</w:t>
      </w:r>
      <w:r/>
    </w:p>
    <w:p>
      <w:pPr>
        <w:ind w:firstLine="420"/>
        <w:spacing w:line="360" w:lineRule="auto"/>
        <w:rPr>
          <w:rFonts w:ascii="宋体" w:hAnsi="宋体" w:cs="宋体"/>
          <w:szCs w:val="21"/>
        </w:rPr>
      </w:pPr>
      <w:r>
        <w:rPr>
          <w:rFonts w:hint="eastAsia" w:ascii="宋体" w:hAnsi="宋体" w:cs="宋体"/>
          <w:szCs w:val="21"/>
        </w:rPr>
        <w:t xml:space="preserve">被授权人身份证号码： </w:t>
      </w:r>
      <w:r>
        <w:rPr>
          <w:rFonts w:hint="eastAsia" w:ascii="宋体" w:hAnsi="宋体" w:cs="宋体"/>
          <w:szCs w:val="21"/>
          <w:u w:val="single"/>
        </w:rPr>
        <w:t xml:space="preserve">                </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szCs w:val="20"/>
          <w:lang w:bidi="ar-SA"/>
        </w:rPr>
      </w:pPr>
      <w:r>
        <w:rPr>
          <w:rFonts w:hint="eastAsia" w:ascii="宋体" w:hAnsi="宋体"/>
          <w:szCs w:val="20"/>
          <w:lang w:bidi="ar-SA"/>
        </w:rPr>
        <w:t xml:space="preserve">投标人：（盖章）</w:t>
      </w:r>
      <w:r/>
    </w:p>
    <w:p>
      <w:pPr>
        <w:ind w:firstLine="420"/>
        <w:spacing w:line="360" w:lineRule="auto"/>
        <w:rPr>
          <w:rFonts w:ascii="宋体" w:hAnsi="宋体"/>
          <w:szCs w:val="20"/>
          <w:lang w:bidi="ar-SA"/>
        </w:rPr>
      </w:pPr>
      <w:r>
        <w:rPr>
          <w:rFonts w:hint="eastAsia" w:ascii="宋体" w:hAnsi="宋体"/>
          <w:szCs w:val="20"/>
          <w:lang w:bidi="ar-SA"/>
        </w:rPr>
        <w:t xml:space="preserve">法定代表人：（签字或盖章）</w:t>
      </w:r>
      <w:r/>
    </w:p>
    <w:p>
      <w:pPr>
        <w:ind w:firstLine="420"/>
        <w:spacing w:line="360" w:lineRule="auto"/>
        <w:rPr>
          <w:rFonts w:ascii="宋体" w:hAnsi="宋体"/>
          <w:szCs w:val="20"/>
          <w:lang w:bidi="ar-SA"/>
        </w:rPr>
      </w:pPr>
      <w:r>
        <w:rPr>
          <w:rFonts w:hint="eastAsia" w:ascii="宋体" w:hAnsi="宋体"/>
          <w:szCs w:val="20"/>
          <w:lang w:bidi="ar-SA"/>
        </w:rPr>
        <w:t xml:space="preserve">代理人：（签字或盖章）</w:t>
      </w:r>
      <w:r/>
    </w:p>
    <w:p>
      <w:pPr>
        <w:ind w:firstLine="420"/>
        <w:spacing w:line="360" w:lineRule="auto"/>
        <w:rPr>
          <w:rFonts w:ascii="宋体" w:hAnsi="宋体"/>
          <w:szCs w:val="21"/>
          <w:lang w:bidi="ar-SA"/>
        </w:rPr>
      </w:pPr>
      <w:r>
        <w:rPr>
          <w:rFonts w:hint="eastAsia" w:ascii="宋体" w:hAnsi="宋体"/>
          <w:szCs w:val="21"/>
          <w:lang w:bidi="ar-SA"/>
        </w:rPr>
        <w:t xml:space="preserve">日期：   年 </w:t>
      </w:r>
      <w:r>
        <w:rPr>
          <w:rFonts w:ascii="宋体" w:hAnsi="宋体"/>
          <w:szCs w:val="21"/>
          <w:lang w:bidi="ar-SA"/>
        </w:rPr>
        <w:t xml:space="preserve"> </w:t>
      </w:r>
      <w:r>
        <w:rPr>
          <w:rFonts w:hint="eastAsia" w:ascii="宋体" w:hAnsi="宋体"/>
          <w:szCs w:val="21"/>
          <w:lang w:bidi="ar-SA"/>
        </w:rPr>
        <w:t xml:space="preserve"> 月 </w:t>
      </w:r>
      <w:r>
        <w:rPr>
          <w:rFonts w:ascii="宋体" w:hAnsi="宋体"/>
          <w:szCs w:val="21"/>
          <w:lang w:bidi="ar-SA"/>
        </w:rPr>
        <w:t xml:space="preserve"> </w:t>
      </w:r>
      <w:r>
        <w:rPr>
          <w:rFonts w:hint="eastAsia" w:ascii="宋体" w:hAnsi="宋体"/>
          <w:szCs w:val="21"/>
          <w:lang w:bidi="ar-SA"/>
        </w:rPr>
        <w:t xml:space="preserve"> 日</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b/>
          <w:bCs/>
          <w:szCs w:val="21"/>
        </w:rPr>
      </w:pPr>
      <w:r>
        <w:rPr>
          <w:rFonts w:hint="eastAsia" w:ascii="宋体" w:hAnsi="宋体" w:cs="宋体"/>
          <w:b/>
          <w:bCs/>
          <w:szCs w:val="21"/>
        </w:rPr>
        <w:t xml:space="preserve">备注：供应商如有授权委托，必须提供法定代表人身份证、法人授权委托书及代理人身份证，否则投标无效；供应商无授权委托的情况下，必须提供法定代表人身份证，否则投标无效。</w:t>
      </w:r>
      <w:r/>
    </w:p>
    <w:p>
      <w:pPr>
        <w:pStyle w:val="775"/>
        <w:spacing w:line="360" w:lineRule="auto"/>
        <w:rPr>
          <w:rFonts w:ascii="宋体"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b/>
          <w:bCs/>
          <w:szCs w:val="21"/>
        </w:rPr>
        <w:t xml:space="preserve">附件2、投标函</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spacing w:line="360" w:lineRule="auto"/>
        <w:rPr>
          <w:rFonts w:ascii="宋体" w:hAnsi="宋体" w:cs="宋体"/>
          <w:szCs w:val="21"/>
          <w:lang w:val="zh-CN"/>
        </w:rPr>
      </w:pPr>
      <w:r>
        <w:rPr>
          <w:rFonts w:hint="eastAsia" w:ascii="宋体" w:hAnsi="宋体" w:cs="宋体"/>
          <w:szCs w:val="21"/>
          <w:u w:val="single"/>
          <w:lang w:val="zh-CN"/>
        </w:rPr>
        <w:t xml:space="preserve">江苏沃咨咨询管理有限公司 </w:t>
      </w:r>
      <w:r>
        <w:rPr>
          <w:rFonts w:hint="eastAsia" w:ascii="宋体" w:hAnsi="宋体" w:cs="宋体"/>
          <w:szCs w:val="21"/>
          <w:lang w:val="zh-CN"/>
        </w:rPr>
        <w:t xml:space="preserve">：</w:t>
      </w:r>
      <w:r/>
    </w:p>
    <w:p>
      <w:pPr>
        <w:pStyle w:val="1042"/>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           </w:t>
      </w:r>
      <w:r>
        <w:rPr>
          <w:rFonts w:hint="eastAsia" w:hAnsi="宋体" w:eastAsia="宋体" w:cs="宋体"/>
          <w:sz w:val="21"/>
          <w:szCs w:val="21"/>
          <w:lang w:val="zh-CN"/>
        </w:rPr>
        <w:t xml:space="preserve">号招标文件，经仔细阅读和研究，我们决定参加投标。</w:t>
      </w:r>
      <w:r/>
    </w:p>
    <w:p>
      <w:pPr>
        <w:ind w:firstLine="420"/>
        <w:spacing w:line="360" w:lineRule="auto"/>
        <w:rPr>
          <w:rFonts w:ascii="宋体" w:hAnsi="宋体" w:cs="宋体"/>
          <w:szCs w:val="21"/>
          <w:lang w:val="zh-CN"/>
        </w:rPr>
      </w:pPr>
      <w:r>
        <w:rPr>
          <w:rFonts w:hint="eastAsia" w:hAnsi="宋体" w:cs="宋体"/>
          <w:szCs w:val="21"/>
          <w:lang w:val="zh-CN"/>
        </w:rPr>
        <w:t xml:space="preserve">1</w:t>
      </w:r>
      <w:r>
        <w:rPr>
          <w:rFonts w:hint="eastAsia" w:hAnsi="宋体" w:cs="宋体"/>
          <w:szCs w:val="21"/>
        </w:rPr>
        <w:t xml:space="preserve">.我方愿意按照招标文件的一切要求，提供本项目的所有内容，投标报价包括所需的</w:t>
      </w:r>
      <w:r>
        <w:rPr>
          <w:rFonts w:hint="eastAsia" w:ascii="宋体" w:hAnsi="宋体" w:cs="宋体"/>
          <w:szCs w:val="21"/>
          <w:lang w:val="zh-CN"/>
        </w:rPr>
        <w:t xml:space="preserve">服务管理内容、耗材、通讯、装备费、胸卡、办公设备、各种税费、补贴、人工、保险、劳保、维护、利润、税金、中标服务费、政策性文件规定及合同包含的所有风险、责任等各项应有费用。除非因特殊原因并经甲乙双方协商同意，乙方不得再要求追加任何费用。同时，除非合同条款中另有规定，否则，乙方所报价格在合同实施期间不因市场变化因素而变动，但因甲方原因除外。</w:t>
      </w:r>
      <w:r/>
    </w:p>
    <w:p>
      <w:pPr>
        <w:pStyle w:val="1042"/>
        <w:ind w:firstLine="420"/>
        <w:spacing w:line="360" w:lineRule="auto"/>
        <w:rPr>
          <w:rFonts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42"/>
        <w:ind w:firstLine="420"/>
        <w:spacing w:line="360" w:lineRule="auto"/>
        <w:rPr>
          <w:rFonts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42"/>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1042"/>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1042"/>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042"/>
        <w:ind w:firstLine="420"/>
        <w:spacing w:line="360" w:lineRule="auto"/>
        <w:rPr>
          <w:rFonts w:hAnsi="宋体" w:eastAsia="宋体" w:cs="宋体"/>
          <w:sz w:val="21"/>
        </w:rPr>
      </w:pPr>
      <w:r>
        <w:rPr>
          <w:rFonts w:hint="eastAsia" w:hAnsi="宋体" w:eastAsia="宋体" w:cs="宋体"/>
          <w:sz w:val="21"/>
        </w:rPr>
        <w:t xml:space="preserve">7.我们愿意按招标文件的规定交纳</w:t>
      </w:r>
      <w:r>
        <w:rPr>
          <w:rFonts w:hint="eastAsia" w:hAnsi="宋体" w:eastAsia="宋体" w:cs="宋体"/>
          <w:sz w:val="21"/>
          <w:u w:val="single"/>
        </w:rPr>
        <w:t xml:space="preserve">     /     </w:t>
      </w:r>
      <w:r>
        <w:rPr>
          <w:rFonts w:hint="eastAsia" w:hAnsi="宋体" w:eastAsia="宋体" w:cs="宋体"/>
          <w:sz w:val="21"/>
        </w:rPr>
        <w:t xml:space="preserve">元的投标保证金；</w:t>
      </w:r>
      <w:r/>
    </w:p>
    <w:p>
      <w:pPr>
        <w:pStyle w:val="1042"/>
        <w:ind w:firstLine="420"/>
        <w:spacing w:line="360" w:lineRule="auto"/>
        <w:rPr>
          <w:rFonts w:hAnsi="宋体" w:eastAsia="宋体" w:cs="宋体"/>
          <w:sz w:val="21"/>
        </w:rPr>
      </w:pPr>
      <w:r>
        <w:rPr>
          <w:rFonts w:hint="eastAsia" w:hAnsi="宋体" w:eastAsia="宋体" w:cs="宋体"/>
          <w:sz w:val="21"/>
        </w:rPr>
        <w:t xml:space="preserve">8.如果我们中标，我们愿意按前附表的规定支付中标服务费；</w:t>
      </w:r>
      <w:r/>
    </w:p>
    <w:p>
      <w:pPr>
        <w:pStyle w:val="1042"/>
        <w:ind w:firstLine="422"/>
        <w:spacing w:line="360" w:lineRule="auto"/>
        <w:rPr>
          <w:rFonts w:hAnsi="宋体" w:eastAsia="宋体" w:cs="宋体"/>
          <w:sz w:val="21"/>
          <w:szCs w:val="21"/>
        </w:rPr>
      </w:pPr>
      <w:r>
        <w:rPr>
          <w:rFonts w:hint="eastAsia" w:hAnsi="宋体" w:eastAsia="宋体" w:cs="宋体"/>
          <w:b/>
          <w:bCs/>
          <w:sz w:val="21"/>
          <w:szCs w:val="21"/>
        </w:rPr>
        <w:t xml:space="preserve">9.我们愿意按照贵公司招标文件的要求提供电子投标文件（中标后提供纸质投标文件），并保证全部投标文件内容真实有效，若有虚假，我公司愿意承担与此相关的一切责任；</w:t>
      </w:r>
      <w:r/>
    </w:p>
    <w:p>
      <w:pPr>
        <w:pStyle w:val="1042"/>
        <w:ind w:firstLine="420"/>
        <w:spacing w:line="360" w:lineRule="auto"/>
        <w:rPr>
          <w:rFonts w:hAnsi="宋体" w:eastAsia="宋体" w:cs="宋体"/>
          <w:sz w:val="21"/>
        </w:rPr>
      </w:pPr>
      <w:r>
        <w:rPr>
          <w:rFonts w:hint="eastAsia" w:hAnsi="宋体" w:eastAsia="宋体" w:cs="宋体"/>
          <w:sz w:val="21"/>
          <w:szCs w:val="21"/>
        </w:rPr>
        <w:t xml:space="preserve">10.我们愿意按照《中华人民共和国民法典》履行自己应该承担的全部责任。</w:t>
      </w:r>
      <w:r/>
    </w:p>
    <w:p>
      <w:pPr>
        <w:pStyle w:val="1042"/>
        <w:ind w:firstLine="420"/>
        <w:spacing w:line="360" w:lineRule="auto"/>
        <w:rPr>
          <w:rFonts w:hAnsi="宋体" w:eastAsia="宋体" w:cs="宋体"/>
          <w:sz w:val="21"/>
        </w:rPr>
      </w:pPr>
      <w:r>
        <w:rPr>
          <w:rFonts w:hint="eastAsia" w:hAnsi="宋体" w:eastAsia="宋体" w:cs="宋体"/>
          <w:sz w:val="21"/>
        </w:rPr>
        <w:t xml:space="preserve">11.综合说明：</w:t>
      </w:r>
      <w:r/>
    </w:p>
    <w:p>
      <w:pPr>
        <w:pStyle w:val="1042"/>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1042"/>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1042"/>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1042"/>
        <w:ind w:firstLine="420"/>
        <w:spacing w:line="360" w:lineRule="auto"/>
        <w:rPr>
          <w:rFonts w:hAnsi="宋体" w:eastAsia="宋体" w:cs="宋体"/>
          <w:sz w:val="21"/>
        </w:rPr>
      </w:pPr>
      <w:r>
        <w:rPr>
          <w:rFonts w:hint="eastAsia" w:hAnsi="宋体" w:eastAsia="宋体" w:cs="宋体"/>
          <w:sz w:val="21"/>
        </w:rPr>
        <w:t xml:space="preserve">（4）其它说明。</w:t>
      </w:r>
      <w:r/>
    </w:p>
    <w:p>
      <w:pPr>
        <w:pStyle w:val="1042"/>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42"/>
        <w:ind w:firstLine="420"/>
        <w:spacing w:line="360" w:lineRule="auto"/>
        <w:rPr>
          <w:rFonts w:hAnsi="宋体" w:eastAsia="宋体" w:cs="宋体"/>
          <w:sz w:val="21"/>
        </w:rPr>
      </w:pPr>
      <w:r>
        <w:rPr>
          <w:rFonts w:hint="eastAsia" w:hAnsi="宋体" w:eastAsia="宋体" w:cs="宋体"/>
          <w:sz w:val="21"/>
        </w:rPr>
        <w:t xml:space="preserve">单位：              联系人：</w:t>
      </w:r>
      <w:r/>
    </w:p>
    <w:p>
      <w:pPr>
        <w:pStyle w:val="1042"/>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1042"/>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1042"/>
        <w:ind w:firstLine="420"/>
        <w:spacing w:line="360" w:lineRule="auto"/>
        <w:rPr>
          <w:rFonts w:hAnsi="宋体" w:eastAsia="宋体" w:cs="宋体"/>
          <w:sz w:val="21"/>
        </w:rPr>
      </w:pPr>
      <w:r>
        <w:rPr>
          <w:rFonts w:hint="eastAsia" w:hAnsi="宋体" w:eastAsia="宋体" w:cs="宋体"/>
          <w:sz w:val="21"/>
        </w:rPr>
        <w:t xml:space="preserve">邮箱地址：</w:t>
      </w:r>
      <w:r/>
    </w:p>
    <w:p>
      <w:pPr>
        <w:pStyle w:val="1042"/>
        <w:ind w:firstLine="420"/>
        <w:spacing w:line="360" w:lineRule="auto"/>
        <w:rPr>
          <w:rFonts w:hAnsi="宋体" w:eastAsia="宋体" w:cs="宋体"/>
          <w:sz w:val="21"/>
        </w:rPr>
      </w:pPr>
      <w:r>
        <w:rPr>
          <w:rFonts w:hint="eastAsia" w:hAnsi="宋体" w:eastAsia="宋体" w:cs="宋体"/>
          <w:sz w:val="21"/>
        </w:rPr>
        <w:t xml:space="preserve">数字人民币账户信息：</w:t>
      </w:r>
      <w:r/>
    </w:p>
    <w:p>
      <w:pPr>
        <w:pStyle w:val="1042"/>
        <w:ind w:left="3825" w:hanging="45"/>
        <w:spacing w:line="360" w:lineRule="auto"/>
        <w:rPr>
          <w:rFonts w:hAnsi="宋体" w:eastAsia="宋体" w:cs="宋体"/>
          <w:sz w:val="21"/>
        </w:rPr>
      </w:pPr>
      <w:r>
        <w:rPr>
          <w:rFonts w:hint="eastAsia" w:hAnsi="宋体" w:eastAsia="宋体" w:cs="宋体"/>
          <w:sz w:val="21"/>
        </w:rPr>
        <w:t xml:space="preserve">投标单位：（签章）</w:t>
      </w:r>
      <w:r/>
    </w:p>
    <w:p>
      <w:pPr>
        <w:ind w:firstLine="420"/>
        <w:spacing w:line="360" w:lineRule="auto"/>
        <w:rPr>
          <w:rFonts w:ascii="宋体" w:hAnsi="宋体"/>
          <w:szCs w:val="21"/>
          <w:lang w:bidi="ar-SA"/>
        </w:rPr>
      </w:pPr>
      <w:r>
        <w:rPr>
          <w:rFonts w:hint="eastAsia" w:ascii="宋体" w:hAnsi="宋体"/>
          <w:szCs w:val="21"/>
          <w:lang w:bidi="ar-SA"/>
        </w:rPr>
        <w:t xml:space="preserve"> </w:t>
      </w:r>
      <w:r>
        <w:rPr>
          <w:rFonts w:ascii="宋体" w:hAnsi="宋体"/>
          <w:szCs w:val="21"/>
          <w:lang w:bidi="ar-SA"/>
        </w:rPr>
        <w:t xml:space="preserve">                                 日期：</w:t>
      </w:r>
      <w:r>
        <w:rPr>
          <w:rFonts w:hint="eastAsia" w:ascii="宋体" w:hAnsi="宋体"/>
          <w:szCs w:val="21"/>
          <w:lang w:bidi="ar-SA"/>
        </w:rPr>
        <w:t xml:space="preserve">  年 </w:t>
      </w:r>
      <w:r>
        <w:rPr>
          <w:rFonts w:ascii="宋体" w:hAnsi="宋体"/>
          <w:szCs w:val="21"/>
          <w:lang w:bidi="ar-SA"/>
        </w:rPr>
        <w:t xml:space="preserve"> </w:t>
      </w:r>
      <w:r>
        <w:rPr>
          <w:rFonts w:hint="eastAsia" w:ascii="宋体" w:hAnsi="宋体"/>
          <w:szCs w:val="21"/>
          <w:lang w:bidi="ar-SA"/>
        </w:rPr>
        <w:t xml:space="preserve"> 月 </w:t>
      </w:r>
      <w:r>
        <w:rPr>
          <w:rFonts w:ascii="宋体" w:hAnsi="宋体"/>
          <w:szCs w:val="21"/>
          <w:lang w:bidi="ar-SA"/>
        </w:rPr>
        <w:t xml:space="preserve"> </w:t>
      </w:r>
      <w:r>
        <w:rPr>
          <w:rFonts w:hint="eastAsia" w:ascii="宋体" w:hAnsi="宋体"/>
          <w:szCs w:val="21"/>
          <w:lang w:bidi="ar-SA"/>
        </w:rPr>
        <w:t xml:space="preserve"> 日</w:t>
      </w:r>
      <w:r/>
    </w:p>
    <w:p>
      <w:pPr>
        <w:pageBreakBefore/>
        <w:spacing w:line="360" w:lineRule="auto"/>
        <w:rPr>
          <w:rFonts w:ascii="宋体" w:hAnsi="宋体" w:cs="宋体"/>
          <w:b/>
          <w:bCs/>
          <w:szCs w:val="21"/>
        </w:rPr>
      </w:pPr>
      <w:r>
        <w:rPr>
          <w:rFonts w:hint="eastAsia" w:ascii="宋体" w:hAnsi="宋体" w:cs="宋体"/>
          <w:b/>
          <w:bCs/>
          <w:szCs w:val="21"/>
        </w:rPr>
        <w:t xml:space="preserve">附件3、开标一览表</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Style w:val="77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0"/>
        <w:gridCol w:w="2622"/>
        <w:gridCol w:w="2869"/>
        <w:gridCol w:w="1523"/>
      </w:tblGrid>
      <w:tr>
        <w:trPr>
          <w:jc w:val="center"/>
          <w:trHeight w:val="823"/>
        </w:trPr>
        <w:tc>
          <w:tcPr>
            <w:tcW w:w="1223" w:type="pct"/>
            <w:vAlign w:val="center"/>
            <w:textDirection w:val="lrTb"/>
            <w:noWrap w:val="false"/>
          </w:tcPr>
          <w:p>
            <w:pPr>
              <w:pStyle w:val="1030"/>
              <w:jc w:val="center"/>
              <w:spacing w:line="360" w:lineRule="auto"/>
              <w:rPr>
                <w:rFonts w:hAnsi="宋体" w:eastAsia="宋体" w:cs="宋体"/>
                <w:sz w:val="21"/>
                <w:szCs w:val="21"/>
              </w:rPr>
            </w:pPr>
            <w:r>
              <w:rPr>
                <w:rFonts w:hint="eastAsia" w:hAnsi="宋体" w:eastAsia="宋体" w:cs="宋体"/>
                <w:sz w:val="21"/>
                <w:szCs w:val="21"/>
              </w:rPr>
              <w:t xml:space="preserve">项目名称</w:t>
            </w:r>
            <w:r/>
          </w:p>
        </w:tc>
        <w:tc>
          <w:tcPr>
            <w:tcW w:w="1412" w:type="pct"/>
            <w:vAlign w:val="center"/>
            <w:textDirection w:val="lrTb"/>
            <w:noWrap w:val="false"/>
          </w:tcPr>
          <w:p>
            <w:pPr>
              <w:pStyle w:val="1030"/>
              <w:jc w:val="center"/>
              <w:spacing w:line="360" w:lineRule="auto"/>
              <w:rPr>
                <w:rFonts w:hAnsi="宋体" w:eastAsia="宋体" w:cs="宋体"/>
                <w:sz w:val="21"/>
                <w:szCs w:val="21"/>
              </w:rPr>
            </w:pPr>
            <w:r>
              <w:rPr>
                <w:rFonts w:hint="eastAsia" w:hAnsi="宋体" w:eastAsia="宋体" w:cs="宋体"/>
                <w:sz w:val="21"/>
                <w:szCs w:val="21"/>
              </w:rPr>
              <w:t xml:space="preserve">投标总报价</w:t>
            </w:r>
            <w:r/>
          </w:p>
        </w:tc>
        <w:tc>
          <w:tcPr>
            <w:tcW w:w="1545" w:type="pct"/>
            <w:vAlign w:val="center"/>
            <w:textDirection w:val="lrTb"/>
            <w:noWrap w:val="false"/>
          </w:tcPr>
          <w:p>
            <w:pPr>
              <w:pStyle w:val="1030"/>
              <w:jc w:val="center"/>
              <w:spacing w:line="360" w:lineRule="auto"/>
              <w:rPr>
                <w:rFonts w:hAnsi="宋体" w:eastAsia="宋体" w:cs="宋体"/>
                <w:sz w:val="21"/>
                <w:szCs w:val="21"/>
              </w:rPr>
            </w:pPr>
            <w:r>
              <w:rPr>
                <w:rFonts w:hint="eastAsia" w:hAnsi="宋体" w:eastAsia="宋体" w:cs="宋体"/>
                <w:sz w:val="21"/>
                <w:szCs w:val="21"/>
              </w:rPr>
              <w:t xml:space="preserve">服务期限</w:t>
            </w:r>
            <w:r/>
          </w:p>
        </w:tc>
        <w:tc>
          <w:tcPr>
            <w:tcW w:w="820" w:type="pct"/>
            <w:vAlign w:val="center"/>
            <w:textDirection w:val="lrTb"/>
            <w:noWrap w:val="false"/>
          </w:tcPr>
          <w:p>
            <w:pPr>
              <w:pStyle w:val="1042"/>
              <w:jc w:val="center"/>
              <w:spacing w:line="360" w:lineRule="auto"/>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223" w:type="pct"/>
            <w:vAlign w:val="center"/>
            <w:textDirection w:val="lrTb"/>
            <w:noWrap w:val="false"/>
          </w:tcPr>
          <w:p>
            <w:pPr>
              <w:pStyle w:val="1030"/>
              <w:jc w:val="center"/>
              <w:spacing w:line="360" w:lineRule="auto"/>
              <w:rPr>
                <w:rFonts w:hAnsi="宋体" w:eastAsia="宋体" w:cs="宋体"/>
                <w:sz w:val="21"/>
                <w:szCs w:val="21"/>
              </w:rPr>
            </w:pPr>
            <w:r>
              <w:rPr>
                <w:rFonts w:hAnsi="宋体" w:eastAsia="宋体" w:cs="宋体"/>
                <w:sz w:val="21"/>
                <w:szCs w:val="21"/>
              </w:rPr>
            </w:r>
            <w:r/>
          </w:p>
        </w:tc>
        <w:tc>
          <w:tcPr>
            <w:tcW w:w="1412" w:type="pct"/>
            <w:vAlign w:val="center"/>
            <w:textDirection w:val="lrTb"/>
            <w:noWrap w:val="false"/>
          </w:tcPr>
          <w:p>
            <w:pPr>
              <w:pStyle w:val="1030"/>
              <w:jc w:val="left"/>
              <w:spacing w:line="360" w:lineRule="auto"/>
              <w:rPr>
                <w:rFonts w:hAnsi="宋体" w:eastAsia="宋体" w:cs="宋体"/>
                <w:sz w:val="21"/>
                <w:szCs w:val="21"/>
              </w:rPr>
            </w:pPr>
            <w:r>
              <w:rPr>
                <w:rFonts w:hAnsi="宋体" w:eastAsia="宋体" w:cs="宋体"/>
                <w:sz w:val="21"/>
                <w:szCs w:val="21"/>
              </w:rPr>
            </w:r>
            <w:r/>
          </w:p>
        </w:tc>
        <w:tc>
          <w:tcPr>
            <w:tcW w:w="1545" w:type="pct"/>
            <w:vAlign w:val="center"/>
            <w:textDirection w:val="lrTb"/>
            <w:noWrap w:val="false"/>
          </w:tcPr>
          <w:p>
            <w:pPr>
              <w:pStyle w:val="1030"/>
              <w:jc w:val="center"/>
              <w:spacing w:line="360" w:lineRule="auto"/>
              <w:rPr>
                <w:rFonts w:hAnsi="宋体" w:eastAsia="宋体" w:cs="宋体"/>
                <w:sz w:val="21"/>
                <w:szCs w:val="21"/>
              </w:rPr>
            </w:pPr>
            <w:r>
              <w:rPr>
                <w:rFonts w:hAnsi="宋体" w:eastAsia="宋体" w:cs="宋体"/>
                <w:sz w:val="21"/>
                <w:szCs w:val="21"/>
              </w:rPr>
            </w:r>
            <w:r/>
          </w:p>
        </w:tc>
        <w:tc>
          <w:tcPr>
            <w:tcW w:w="820" w:type="pct"/>
            <w:vAlign w:val="center"/>
            <w:textDirection w:val="lrTb"/>
            <w:noWrap w:val="false"/>
          </w:tcPr>
          <w:p>
            <w:pPr>
              <w:pStyle w:val="1042"/>
              <w:jc w:val="center"/>
              <w:spacing w:line="360" w:lineRule="auto"/>
              <w:rPr>
                <w:rFonts w:hAnsi="宋体" w:eastAsia="宋体" w:cs="宋体"/>
                <w:sz w:val="21"/>
                <w:szCs w:val="21"/>
              </w:rPr>
            </w:pPr>
            <w:r>
              <w:rPr>
                <w:rFonts w:hAnsi="宋体" w:eastAsia="宋体" w:cs="宋体"/>
                <w:sz w:val="21"/>
                <w:szCs w:val="21"/>
              </w:rPr>
            </w:r>
            <w:r/>
          </w:p>
        </w:tc>
      </w:tr>
    </w:tbl>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投标人名称：            （盖章）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法定代表人或代理人（签字或盖章）：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日期：    年 </w:t>
      </w:r>
      <w:r>
        <w:rPr>
          <w:rFonts w:ascii="宋体" w:hAnsi="宋体" w:cs="宋体"/>
          <w:color w:val="000000"/>
          <w:szCs w:val="21"/>
          <w:lang w:bidi="ar-SA"/>
        </w:rPr>
        <w:t xml:space="preserve">  </w:t>
      </w:r>
      <w:r>
        <w:rPr>
          <w:rFonts w:hint="eastAsia" w:ascii="宋体" w:hAnsi="宋体" w:cs="宋体"/>
          <w:color w:val="000000"/>
          <w:szCs w:val="21"/>
          <w:lang w:bidi="ar-SA"/>
        </w:rPr>
        <w:t xml:space="preserve"> 月 </w:t>
      </w:r>
      <w:r>
        <w:rPr>
          <w:rFonts w:ascii="宋体" w:hAnsi="宋体" w:cs="宋体"/>
          <w:color w:val="000000"/>
          <w:szCs w:val="21"/>
          <w:lang w:bidi="ar-SA"/>
        </w:rPr>
        <w:t xml:space="preserve">  </w:t>
      </w:r>
      <w:r>
        <w:rPr>
          <w:rFonts w:hint="eastAsia" w:ascii="宋体" w:hAnsi="宋体" w:cs="宋体"/>
          <w:color w:val="000000"/>
          <w:szCs w:val="21"/>
          <w:lang w:bidi="ar-SA"/>
        </w:rPr>
        <w:t xml:space="preserve"> 日</w:t>
      </w:r>
      <w:r/>
    </w:p>
    <w:p>
      <w:pPr>
        <w:spacing w:line="360" w:lineRule="auto"/>
        <w:rPr>
          <w:rFonts w:ascii="宋体" w:hAnsi="宋体" w:cs="宋体"/>
          <w:b/>
          <w:bCs/>
          <w:szCs w:val="21"/>
          <w:lang w:val="zh-CN"/>
        </w:rPr>
      </w:pPr>
      <w:r>
        <w:rPr>
          <w:rFonts w:hint="eastAsia" w:ascii="宋体" w:hAnsi="宋体" w:cs="宋体"/>
          <w:b/>
          <w:bCs/>
          <w:szCs w:val="21"/>
          <w:lang w:val="zh-CN"/>
        </w:rPr>
        <w:t xml:space="preserve">说明：本表中的报价为综合报价，应包括完成该项目所有服务管理内容所需的各类人员的工资、加班费、装备费、福利、安全装备、意外险、高温费、节假日补贴以及国家规定的社会保险、管理费、人员培训费、通讯、胸卡、各种税费、保险、劳保、利润、税金、政策性文件规定及合同包含的所有风险、责任等各项应有费用。遇到法律法规规定的最低工资调整，其中人工费用相应浮动，由供应商自行承担。</w:t>
      </w:r>
      <w:r/>
    </w:p>
    <w:p>
      <w:r/>
      <w:r/>
    </w:p>
    <w:p>
      <w:pPr>
        <w:rPr>
          <w:rFonts w:ascii="宋体" w:hAnsi="宋体" w:cs="宋体"/>
          <w:b/>
          <w:bCs/>
          <w:szCs w:val="21"/>
          <w:lang w:val="zh-CN"/>
        </w:rPr>
      </w:pPr>
      <w:r/>
      <w:bookmarkStart w:id="7" w:name="_Toc2583141"/>
      <w:r>
        <w:rPr>
          <w:rFonts w:hint="eastAsia" w:ascii="宋体" w:hAnsi="宋体" w:cs="宋体"/>
          <w:b/>
          <w:bCs/>
          <w:szCs w:val="21"/>
          <w:lang w:val="zh-CN"/>
        </w:rPr>
        <w:br w:type="page" w:clear="all"/>
      </w:r>
      <w:r/>
    </w:p>
    <w:p>
      <w:pPr>
        <w:pageBreakBefore/>
        <w:spacing w:line="360" w:lineRule="auto"/>
        <w:rPr>
          <w:rFonts w:ascii="宋体" w:hAnsi="宋体" w:cs="宋体"/>
        </w:rPr>
      </w:pPr>
      <w:r>
        <w:rPr>
          <w:rFonts w:hint="eastAsia" w:ascii="宋体" w:hAnsi="宋体" w:cs="宋体"/>
          <w:b/>
          <w:bCs/>
        </w:rPr>
        <w:t xml:space="preserve">附件4、</w:t>
      </w:r>
      <w:r>
        <w:rPr>
          <w:rFonts w:hint="eastAsia" w:ascii="宋体" w:hAnsi="宋体" w:cs="宋体"/>
          <w:b/>
          <w:bCs/>
          <w:lang w:val="zh-CN"/>
        </w:rPr>
        <w:t xml:space="preserve">报价明细表</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报价明细表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             号</w:t>
      </w:r>
      <w:r/>
    </w:p>
    <w:p>
      <w:pPr>
        <w:ind w:firstLine="420"/>
        <w:spacing w:line="360" w:lineRule="auto"/>
        <w:rPr>
          <w:rFonts w:ascii="宋体" w:hAnsi="宋体" w:cs="宋体"/>
          <w:szCs w:val="21"/>
        </w:rPr>
      </w:pPr>
      <w:r>
        <w:rPr>
          <w:rFonts w:hint="eastAsia" w:ascii="宋体" w:hAnsi="宋体" w:cs="宋体"/>
          <w:szCs w:val="21"/>
        </w:rPr>
        <w:t xml:space="preserve">                                                                    单位：元</w:t>
      </w:r>
      <w:r/>
    </w:p>
    <w:p>
      <w:pPr>
        <w:pStyle w:val="1039"/>
        <w:ind w:right="-290"/>
        <w:spacing w:line="400" w:lineRule="exact"/>
        <w:tabs>
          <w:tab w:val="left" w:pos="9000" w:leader="none"/>
        </w:tabs>
        <w:rPr>
          <w:rFonts w:hAnsi="宋体" w:eastAsia="宋体" w:cs="宋体"/>
          <w:sz w:val="21"/>
          <w:szCs w:val="21"/>
          <w:lang w:val="zh-CN"/>
        </w:rPr>
      </w:pPr>
      <w:r>
        <w:rPr>
          <w:rFonts w:hAnsi="宋体" w:eastAsia="宋体" w:cs="宋体"/>
          <w:sz w:val="21"/>
          <w:szCs w:val="21"/>
          <w:lang w:val="zh-CN"/>
        </w:rPr>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投标人名称：            （盖章）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法定代表人或代理人（签字或盖章）：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日期：    年 </w:t>
      </w:r>
      <w:r>
        <w:rPr>
          <w:rFonts w:ascii="宋体" w:hAnsi="宋体" w:cs="宋体"/>
          <w:color w:val="000000"/>
          <w:szCs w:val="21"/>
          <w:lang w:bidi="ar-SA"/>
        </w:rPr>
        <w:t xml:space="preserve">  </w:t>
      </w:r>
      <w:r>
        <w:rPr>
          <w:rFonts w:hint="eastAsia" w:ascii="宋体" w:hAnsi="宋体" w:cs="宋体"/>
          <w:color w:val="000000"/>
          <w:szCs w:val="21"/>
          <w:lang w:bidi="ar-SA"/>
        </w:rPr>
        <w:t xml:space="preserve"> 月 </w:t>
      </w:r>
      <w:r>
        <w:rPr>
          <w:rFonts w:ascii="宋体" w:hAnsi="宋体" w:cs="宋体"/>
          <w:color w:val="000000"/>
          <w:szCs w:val="21"/>
          <w:lang w:bidi="ar-SA"/>
        </w:rPr>
        <w:t xml:space="preserve">  </w:t>
      </w:r>
      <w:r>
        <w:rPr>
          <w:rFonts w:hint="eastAsia" w:ascii="宋体" w:hAnsi="宋体" w:cs="宋体"/>
          <w:color w:val="000000"/>
          <w:szCs w:val="21"/>
          <w:lang w:bidi="ar-SA"/>
        </w:rPr>
        <w:t xml:space="preserve"> 日</w:t>
      </w:r>
      <w:r/>
    </w:p>
    <w:p>
      <w:pPr>
        <w:pStyle w:val="1039"/>
        <w:ind w:right="-290"/>
        <w:spacing w:line="400" w:lineRule="exact"/>
        <w:tabs>
          <w:tab w:val="left" w:pos="9000" w:leader="none"/>
        </w:tabs>
        <w:rPr>
          <w:rFonts w:hAnsi="宋体" w:eastAsia="宋体" w:cs="宋体"/>
          <w:sz w:val="21"/>
          <w:szCs w:val="21"/>
          <w:lang w:val="zh-CN"/>
        </w:rPr>
      </w:pPr>
      <w:r>
        <w:rPr>
          <w:rFonts w:hAnsi="宋体" w:eastAsia="宋体" w:cs="宋体"/>
          <w:sz w:val="21"/>
          <w:szCs w:val="21"/>
          <w:lang w:val="zh-CN"/>
        </w:rPr>
      </w:r>
      <w:r/>
    </w:p>
    <w:p>
      <w:pPr>
        <w:pStyle w:val="1039"/>
        <w:ind w:right="-290"/>
        <w:spacing w:line="400" w:lineRule="exact"/>
        <w:tabs>
          <w:tab w:val="left" w:pos="9000" w:leader="none"/>
        </w:tabs>
        <w:rPr>
          <w:rFonts w:hAnsi="宋体" w:eastAsia="宋体" w:cs="宋体"/>
          <w:sz w:val="21"/>
          <w:szCs w:val="21"/>
        </w:rPr>
      </w:pPr>
      <w:r>
        <w:rPr>
          <w:rFonts w:hint="eastAsia" w:hAnsi="宋体" w:eastAsia="宋体" w:cs="宋体"/>
          <w:sz w:val="21"/>
          <w:szCs w:val="21"/>
        </w:rPr>
        <w:t xml:space="preserve">备注：  1、本表中的“投标总报价”金额应与开标一览表中“投标总报价”金额一致。</w:t>
      </w:r>
      <w:bookmarkEnd w:id="7"/>
      <w:r/>
      <w:r/>
    </w:p>
    <w:p>
      <w:pPr>
        <w:pStyle w:val="1039"/>
        <w:ind w:right="-290"/>
        <w:spacing w:line="400" w:lineRule="exact"/>
        <w:tabs>
          <w:tab w:val="left" w:pos="9000" w:leader="none"/>
        </w:tabs>
        <w:rPr>
          <w:rFonts w:hAnsi="宋体" w:eastAsia="宋体" w:cs="宋体"/>
          <w:sz w:val="21"/>
          <w:szCs w:val="21"/>
        </w:rPr>
      </w:pPr>
      <w:r>
        <w:rPr>
          <w:rFonts w:hint="eastAsia" w:hAnsi="宋体" w:eastAsia="宋体" w:cs="宋体"/>
          <w:sz w:val="21"/>
          <w:szCs w:val="21"/>
        </w:rPr>
        <w:t xml:space="preserve">        2、</w:t>
      </w:r>
      <w:r>
        <w:rPr>
          <w:rFonts w:hint="eastAsia" w:hAnsi="宋体" w:eastAsia="宋体" w:cs="宋体"/>
          <w:b/>
          <w:sz w:val="21"/>
          <w:szCs w:val="21"/>
        </w:rPr>
        <w:t xml:space="preserve">合价=配置人员人数*服务月数*投标单价</w:t>
      </w:r>
      <w:r>
        <w:rPr>
          <w:rFonts w:hAnsi="宋体" w:eastAsia="宋体" w:cs="宋体"/>
          <w:b/>
          <w:sz w:val="21"/>
          <w:szCs w:val="21"/>
        </w:rPr>
        <w:t xml:space="preserve">（元</w:t>
      </w:r>
      <w:r>
        <w:rPr>
          <w:rFonts w:hint="eastAsia" w:hAnsi="宋体" w:eastAsia="宋体" w:cs="宋体"/>
          <w:b/>
          <w:sz w:val="21"/>
          <w:szCs w:val="21"/>
        </w:rPr>
        <w:t xml:space="preserve">/</w:t>
      </w:r>
      <w:r>
        <w:rPr>
          <w:rFonts w:hAnsi="宋体" w:eastAsia="宋体" w:cs="宋体"/>
          <w:b/>
          <w:sz w:val="21"/>
          <w:szCs w:val="21"/>
        </w:rPr>
        <w:t xml:space="preserve">人</w:t>
      </w:r>
      <w:r>
        <w:rPr>
          <w:rFonts w:hint="eastAsia" w:hAnsi="宋体" w:eastAsia="宋体" w:cs="宋体"/>
          <w:b/>
          <w:sz w:val="21"/>
          <w:szCs w:val="21"/>
        </w:rPr>
        <w:t xml:space="preserve">/</w:t>
      </w:r>
      <w:r>
        <w:rPr>
          <w:rFonts w:hAnsi="宋体" w:eastAsia="宋体" w:cs="宋体"/>
          <w:b/>
          <w:sz w:val="21"/>
          <w:szCs w:val="21"/>
        </w:rPr>
        <w:t xml:space="preserve">月）</w:t>
      </w:r>
      <w:r/>
    </w:p>
    <w:p>
      <w:pPr>
        <w:pageBreakBefore/>
        <w:spacing w:line="360" w:lineRule="auto"/>
        <w:rPr>
          <w:rFonts w:ascii="宋体" w:hAnsi="宋体" w:cs="宋体"/>
          <w:b/>
          <w:bCs/>
        </w:rPr>
      </w:pPr>
      <w:r>
        <w:rPr>
          <w:rFonts w:hint="eastAsia" w:ascii="宋体" w:hAnsi="宋体" w:cs="宋体"/>
          <w:b/>
          <w:bCs/>
        </w:rPr>
        <w:t xml:space="preserve">附件5、</w:t>
      </w:r>
      <w:bookmarkStart w:id="8" w:name="_Toc532452113"/>
      <w:r/>
      <w:bookmarkStart w:id="9" w:name="_Toc2583142"/>
      <w:r/>
      <w:bookmarkStart w:id="10" w:name="_Toc7888"/>
      <w:r/>
      <w:bookmarkStart w:id="11" w:name="_Toc518926909"/>
      <w:r/>
      <w:bookmarkStart w:id="12" w:name="_Toc532444344"/>
      <w:r/>
      <w:bookmarkStart w:id="13" w:name="_Toc532444506"/>
      <w:r>
        <w:rPr>
          <w:rFonts w:hint="eastAsia" w:ascii="宋体" w:hAnsi="宋体" w:cs="宋体"/>
          <w:b/>
          <w:bCs/>
        </w:rPr>
        <w:t xml:space="preserve">服务偏离表</w:t>
      </w:r>
      <w:r/>
    </w:p>
    <w:p>
      <w:pPr>
        <w:jc w:val="center"/>
        <w:spacing w:line="360" w:lineRule="auto"/>
        <w:rPr>
          <w:rFonts w:ascii="宋体" w:hAnsi="宋体" w:cs="宋体"/>
          <w:szCs w:val="21"/>
          <w:lang w:val="zh-CN"/>
        </w:rPr>
      </w:pPr>
      <w:r>
        <w:rPr>
          <w:rFonts w:hint="eastAsia" w:ascii="宋体" w:hAnsi="宋体" w:cs="宋体"/>
          <w:b/>
          <w:szCs w:val="21"/>
        </w:rPr>
        <w:t xml:space="preserve">服务偏离表</w:t>
      </w:r>
      <w:r/>
    </w:p>
    <w:p>
      <w:pPr>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Style w:val="773"/>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828"/>
        <w:gridCol w:w="1646"/>
        <w:gridCol w:w="1463"/>
        <w:gridCol w:w="1726"/>
        <w:gridCol w:w="1784"/>
      </w:tblGrid>
      <w:tr>
        <w:trPr>
          <w:jc w:val="center"/>
        </w:trPr>
        <w:tc>
          <w:tcPr>
            <w:tcW w:w="84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8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6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招标要求</w:t>
            </w:r>
            <w:r/>
          </w:p>
        </w:tc>
        <w:tc>
          <w:tcPr>
            <w:tcW w:w="146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投标要求</w:t>
            </w:r>
            <w:r/>
          </w:p>
        </w:tc>
        <w:tc>
          <w:tcPr>
            <w:tcW w:w="17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偏离/响应</w:t>
            </w:r>
            <w:r/>
          </w:p>
        </w:tc>
        <w:tc>
          <w:tcPr>
            <w:tcW w:w="1784" w:type="dxa"/>
            <w:vAlign w:val="center"/>
            <w:textDirection w:val="lrTb"/>
            <w:noWrap w:val="false"/>
          </w:tcPr>
          <w:p>
            <w:pPr>
              <w:jc w:val="center"/>
              <w:spacing w:line="360" w:lineRule="auto"/>
              <w:rPr>
                <w:rFonts w:ascii="宋体" w:hAnsi="宋体" w:cs="宋体"/>
                <w:szCs w:val="21"/>
              </w:rPr>
            </w:pPr>
            <w:r>
              <w:rPr>
                <w:rFonts w:hint="eastAsia" w:ascii="宋体" w:hAnsi="宋体" w:cs="宋体"/>
                <w:bCs/>
                <w:color w:val="000000"/>
                <w:szCs w:val="21"/>
                <w:lang w:bidi="ar-SA"/>
              </w:rPr>
              <w:t xml:space="preserve">备注</w:t>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8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82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64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6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2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84"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注：1.投标人应对照招标文件技术要求等要求，所投标的物与招标文件的规定有偏离的，应在此表中申明与技术要求条文的偏差和例外。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bookmarkEnd w:id="8"/>
      <w:r/>
      <w:bookmarkEnd w:id="9"/>
      <w:r/>
      <w:bookmarkEnd w:id="10"/>
      <w:r/>
      <w:bookmarkEnd w:id="11"/>
      <w:r/>
      <w:bookmarkEnd w:id="12"/>
      <w:r/>
      <w:bookmarkEnd w:id="13"/>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投标人名称：            （盖章）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法定代表人或代理人（签字或盖章）：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日期：    年 </w:t>
      </w:r>
      <w:r>
        <w:rPr>
          <w:rFonts w:ascii="宋体" w:hAnsi="宋体" w:cs="宋体"/>
          <w:color w:val="000000"/>
          <w:szCs w:val="21"/>
          <w:lang w:bidi="ar-SA"/>
        </w:rPr>
        <w:t xml:space="preserve">  </w:t>
      </w:r>
      <w:r>
        <w:rPr>
          <w:rFonts w:hint="eastAsia" w:ascii="宋体" w:hAnsi="宋体" w:cs="宋体"/>
          <w:color w:val="000000"/>
          <w:szCs w:val="21"/>
          <w:lang w:bidi="ar-SA"/>
        </w:rPr>
        <w:t xml:space="preserve"> 月 </w:t>
      </w:r>
      <w:r>
        <w:rPr>
          <w:rFonts w:ascii="宋体" w:hAnsi="宋体" w:cs="宋体"/>
          <w:color w:val="000000"/>
          <w:szCs w:val="21"/>
          <w:lang w:bidi="ar-SA"/>
        </w:rPr>
        <w:t xml:space="preserve">  </w:t>
      </w:r>
      <w:r>
        <w:rPr>
          <w:rFonts w:hint="eastAsia" w:ascii="宋体" w:hAnsi="宋体" w:cs="宋体"/>
          <w:color w:val="000000"/>
          <w:szCs w:val="21"/>
          <w:lang w:bidi="ar-SA"/>
        </w:rPr>
        <w:t xml:space="preserve"> 日</w:t>
      </w:r>
      <w:r/>
    </w:p>
    <w:p>
      <w:pPr>
        <w:pageBreakBefore/>
        <w:spacing w:line="360" w:lineRule="auto"/>
        <w:rPr>
          <w:rFonts w:ascii="宋体" w:hAnsi="宋体" w:cs="宋体"/>
          <w:b/>
          <w:bCs/>
          <w:szCs w:val="21"/>
        </w:rPr>
      </w:pPr>
      <w:r>
        <w:rPr>
          <w:rFonts w:hint="eastAsia" w:ascii="宋体" w:hAnsi="宋体" w:cs="宋体"/>
          <w:b/>
          <w:bCs/>
          <w:szCs w:val="21"/>
        </w:rPr>
        <w:t xml:space="preserve">附件6、商务条款偏离表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Style w:val="773"/>
        <w:tblW w:w="977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jc w:val="center"/>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ascii="宋体" w:hAnsi="宋体" w:cs="宋体"/>
                <w:bCs/>
                <w:color w:val="000000"/>
                <w:szCs w:val="21"/>
                <w:lang w:bidi="ar-SA"/>
              </w:rPr>
            </w:pPr>
            <w:r>
              <w:rPr>
                <w:rFonts w:hint="eastAsia" w:ascii="宋体" w:hAnsi="宋体" w:cs="宋体"/>
                <w:bCs/>
                <w:color w:val="000000"/>
                <w:szCs w:val="21"/>
                <w:lang w:bidi="ar-SA"/>
              </w:rPr>
              <w:t xml:space="preserve">序号</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ascii="宋体" w:hAnsi="宋体" w:cs="宋体"/>
                <w:bCs/>
                <w:color w:val="000000"/>
                <w:szCs w:val="21"/>
                <w:lang w:bidi="ar-SA"/>
              </w:rPr>
            </w:pPr>
            <w:r>
              <w:rPr>
                <w:rFonts w:hint="eastAsia" w:ascii="宋体" w:hAnsi="宋体" w:cs="宋体"/>
                <w:bCs/>
                <w:color w:val="000000"/>
                <w:szCs w:val="21"/>
                <w:lang w:bidi="ar-SA"/>
              </w:rPr>
              <w:t xml:space="preserve">招标文件要求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ascii="宋体" w:hAnsi="宋体" w:cs="宋体"/>
                <w:bCs/>
                <w:color w:val="000000"/>
                <w:szCs w:val="21"/>
                <w:lang w:bidi="ar-SA"/>
              </w:rPr>
            </w:pPr>
            <w:r>
              <w:rPr>
                <w:rFonts w:hint="eastAsia" w:ascii="宋体" w:hAnsi="宋体" w:cs="宋体"/>
                <w:bCs/>
                <w:color w:val="000000"/>
                <w:szCs w:val="21"/>
                <w:lang w:bidi="ar-SA"/>
              </w:rPr>
              <w:t xml:space="preserve">投标响应</w:t>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bCs/>
                <w:color w:val="000000"/>
                <w:szCs w:val="21"/>
                <w:lang w:bidi="ar-SA"/>
              </w:rPr>
            </w:pPr>
            <w:r>
              <w:rPr>
                <w:rFonts w:hint="eastAsia" w:ascii="宋体" w:hAnsi="宋体" w:cs="宋体"/>
                <w:szCs w:val="21"/>
              </w:rPr>
              <w:t xml:space="preserve">偏离/响应</w:t>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bCs/>
                <w:color w:val="000000"/>
                <w:szCs w:val="21"/>
                <w:lang w:bidi="ar-SA"/>
              </w:rPr>
            </w:pPr>
            <w:r>
              <w:rPr>
                <w:rFonts w:hint="eastAsia" w:ascii="宋体" w:hAnsi="宋体" w:cs="宋体"/>
                <w:bCs/>
                <w:color w:val="000000"/>
                <w:szCs w:val="21"/>
                <w:lang w:bidi="ar-SA"/>
              </w:rPr>
              <w:t xml:space="preserve">备注</w:t>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ascii="宋体" w:hAnsi="宋体" w:cs="宋体"/>
                <w:bCs/>
                <w:color w:val="000000"/>
                <w:szCs w:val="21"/>
                <w:lang w:bidi="ar-SA"/>
              </w:rPr>
            </w:pPr>
            <w:r>
              <w:rPr>
                <w:rFonts w:hint="eastAsia" w:ascii="宋体" w:hAnsi="宋体" w:cs="宋体"/>
                <w:bCs/>
                <w:color w:val="000000"/>
                <w:szCs w:val="21"/>
                <w:lang w:bidi="ar-SA"/>
              </w:rPr>
              <w:t xml:space="preserve">1</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ascii="宋体" w:hAnsi="宋体" w:cs="宋体"/>
                <w:color w:val="000000"/>
                <w:szCs w:val="21"/>
                <w:lang w:val="zh-CN" w:bidi="ar-SA"/>
              </w:rPr>
            </w:pPr>
            <w:r>
              <w:rPr>
                <w:rFonts w:hint="eastAsia" w:ascii="宋体" w:hAnsi="宋体" w:cs="宋体"/>
                <w:color w:val="000000"/>
                <w:szCs w:val="21"/>
                <w:lang w:val="zh-CN" w:bidi="ar-SA"/>
              </w:rPr>
              <w:t xml:space="preserve">服务期限</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ascii="宋体" w:hAnsi="宋体" w:cs="宋体"/>
                <w:color w:val="000000"/>
                <w:szCs w:val="21"/>
                <w:lang w:bidi="ar-SA"/>
              </w:rPr>
            </w:pPr>
            <w:r>
              <w:rPr>
                <w:rFonts w:ascii="宋体" w:hAnsi="宋体" w:cs="宋体"/>
                <w:color w:val="000000"/>
                <w:szCs w:val="21"/>
                <w:lang w:bidi="ar-SA"/>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color w:val="000000"/>
                <w:szCs w:val="21"/>
                <w:lang w:bidi="ar-SA"/>
              </w:rPr>
            </w:pPr>
            <w:r>
              <w:rPr>
                <w:rFonts w:ascii="宋体" w:hAnsi="宋体" w:cs="宋体"/>
                <w:color w:val="000000"/>
                <w:szCs w:val="21"/>
                <w:lang w:bidi="ar-SA"/>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color w:val="000000"/>
                <w:szCs w:val="21"/>
                <w:lang w:bidi="ar-SA"/>
              </w:rPr>
            </w:pPr>
            <w:r>
              <w:rPr>
                <w:rFonts w:ascii="宋体" w:hAnsi="宋体" w:cs="宋体"/>
                <w:color w:val="000000"/>
                <w:szCs w:val="21"/>
                <w:lang w:bidi="ar-SA"/>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ascii="宋体" w:hAnsi="宋体" w:cs="宋体"/>
                <w:bCs/>
                <w:color w:val="000000"/>
                <w:szCs w:val="21"/>
                <w:lang w:bidi="ar-SA"/>
              </w:rPr>
            </w:pPr>
            <w:r>
              <w:rPr>
                <w:rFonts w:ascii="宋体" w:hAnsi="宋体" w:cs="宋体"/>
                <w:bCs/>
                <w:color w:val="000000"/>
                <w:szCs w:val="21"/>
                <w:lang w:bidi="ar-SA"/>
              </w:rPr>
              <w:t xml:space="preserve">2</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ascii="宋体" w:hAnsi="宋体" w:cs="宋体"/>
                <w:color w:val="000000"/>
                <w:szCs w:val="21"/>
                <w:lang w:val="zh-CN" w:bidi="ar-SA"/>
              </w:rPr>
            </w:pPr>
            <w:r>
              <w:rPr>
                <w:rFonts w:hint="eastAsia" w:ascii="宋体" w:hAnsi="宋体" w:cs="宋体"/>
                <w:color w:val="000000"/>
                <w:szCs w:val="21"/>
                <w:lang w:val="zh-CN" w:bidi="ar-SA"/>
              </w:rPr>
              <w:t xml:space="preserve">合同中的付款步骤</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ascii="宋体" w:hAnsi="宋体" w:cs="宋体"/>
                <w:color w:val="000000"/>
                <w:szCs w:val="21"/>
                <w:lang w:bidi="ar-SA"/>
              </w:rPr>
            </w:pPr>
            <w:r>
              <w:rPr>
                <w:rFonts w:ascii="宋体" w:hAnsi="宋体" w:cs="宋体"/>
                <w:color w:val="000000"/>
                <w:szCs w:val="21"/>
                <w:lang w:bidi="ar-SA"/>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color w:val="000000"/>
                <w:szCs w:val="21"/>
                <w:lang w:bidi="ar-SA"/>
              </w:rPr>
            </w:pPr>
            <w:r>
              <w:rPr>
                <w:rFonts w:ascii="宋体" w:hAnsi="宋体" w:cs="宋体"/>
                <w:color w:val="000000"/>
                <w:szCs w:val="21"/>
                <w:lang w:bidi="ar-SA"/>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color w:val="000000"/>
                <w:szCs w:val="21"/>
                <w:lang w:bidi="ar-SA"/>
              </w:rPr>
            </w:pPr>
            <w:r>
              <w:rPr>
                <w:rFonts w:ascii="宋体" w:hAnsi="宋体" w:cs="宋体"/>
                <w:color w:val="000000"/>
                <w:szCs w:val="21"/>
                <w:lang w:bidi="ar-SA"/>
              </w:rPr>
            </w:r>
            <w:r/>
          </w:p>
        </w:tc>
      </w:tr>
      <w:tr>
        <w:trPr>
          <w:cantSplit/>
          <w:jc w:val="center"/>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jc w:val="center"/>
              <w:rPr>
                <w:rFonts w:ascii="宋体" w:hAnsi="宋体" w:cs="宋体"/>
                <w:bCs/>
                <w:color w:val="000000"/>
                <w:szCs w:val="21"/>
                <w:lang w:bidi="ar-SA"/>
              </w:rPr>
            </w:pPr>
            <w:r>
              <w:rPr>
                <w:rFonts w:hint="eastAsia" w:ascii="宋体" w:hAnsi="宋体" w:cs="宋体"/>
                <w:bCs/>
                <w:color w:val="000000"/>
                <w:szCs w:val="21"/>
                <w:lang w:bidi="ar-SA"/>
              </w:rPr>
              <w:t xml:space="preserve">…</w:t>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jc w:val="center"/>
              <w:rPr>
                <w:rFonts w:ascii="宋体" w:hAnsi="宋体" w:cs="宋体"/>
                <w:bCs/>
                <w:color w:val="000000"/>
                <w:szCs w:val="21"/>
                <w:lang w:bidi="ar-SA"/>
              </w:rPr>
            </w:pPr>
            <w:r>
              <w:rPr>
                <w:rFonts w:hint="eastAsia" w:ascii="宋体" w:hAnsi="宋体" w:cs="宋体"/>
                <w:color w:val="000000"/>
                <w:szCs w:val="21"/>
                <w:lang w:val="zh-CN" w:bidi="ar-SA"/>
              </w:rPr>
              <w:t xml:space="preserve">其他商务要求</w:t>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rPr>
                <w:rFonts w:ascii="宋体" w:hAnsi="宋体" w:cs="宋体"/>
                <w:color w:val="000000"/>
                <w:szCs w:val="21"/>
                <w:lang w:bidi="ar-SA"/>
              </w:rPr>
            </w:pPr>
            <w:r>
              <w:rPr>
                <w:rFonts w:ascii="宋体" w:hAnsi="宋体" w:cs="宋体"/>
                <w:color w:val="000000"/>
                <w:szCs w:val="21"/>
                <w:lang w:bidi="ar-SA"/>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jc w:val="center"/>
              <w:rPr>
                <w:rFonts w:ascii="宋体" w:hAnsi="宋体" w:cs="宋体"/>
                <w:color w:val="000000"/>
                <w:szCs w:val="21"/>
                <w:lang w:bidi="ar-SA"/>
              </w:rPr>
            </w:pPr>
            <w:r>
              <w:rPr>
                <w:rFonts w:ascii="宋体" w:hAnsi="宋体" w:cs="宋体"/>
                <w:color w:val="000000"/>
                <w:szCs w:val="21"/>
                <w:lang w:bidi="ar-SA"/>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jc w:val="center"/>
              <w:rPr>
                <w:rFonts w:ascii="宋体" w:hAnsi="宋体" w:cs="宋体"/>
                <w:color w:val="000000"/>
                <w:szCs w:val="21"/>
                <w:lang w:bidi="ar-SA"/>
              </w:rPr>
            </w:pPr>
            <w:r>
              <w:rPr>
                <w:rFonts w:ascii="宋体" w:hAnsi="宋体" w:cs="宋体"/>
                <w:color w:val="000000"/>
                <w:szCs w:val="21"/>
                <w:lang w:bidi="ar-SA"/>
              </w:rPr>
            </w:r>
            <w:r/>
          </w:p>
        </w:tc>
      </w:tr>
    </w:tbl>
    <w:p>
      <w:pPr>
        <w:spacing w:line="360" w:lineRule="auto"/>
        <w:rPr>
          <w:rFonts w:ascii="宋体" w:hAnsi="宋体" w:cs="宋体"/>
          <w:szCs w:val="21"/>
        </w:rPr>
      </w:pPr>
      <w:r>
        <w:rPr>
          <w:rFonts w:hint="eastAsia" w:ascii="宋体" w:hAnsi="宋体" w:cs="宋体"/>
          <w:szCs w:val="21"/>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投标人名称：            （盖章）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法定代表人或代理人（签字或盖章）：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日期：    年 </w:t>
      </w:r>
      <w:r>
        <w:rPr>
          <w:rFonts w:ascii="宋体" w:hAnsi="宋体" w:cs="宋体"/>
          <w:color w:val="000000"/>
          <w:szCs w:val="21"/>
          <w:lang w:bidi="ar-SA"/>
        </w:rPr>
        <w:t xml:space="preserve">  </w:t>
      </w:r>
      <w:r>
        <w:rPr>
          <w:rFonts w:hint="eastAsia" w:ascii="宋体" w:hAnsi="宋体" w:cs="宋体"/>
          <w:color w:val="000000"/>
          <w:szCs w:val="21"/>
          <w:lang w:bidi="ar-SA"/>
        </w:rPr>
        <w:t xml:space="preserve"> 月 </w:t>
      </w:r>
      <w:r>
        <w:rPr>
          <w:rFonts w:ascii="宋体" w:hAnsi="宋体" w:cs="宋体"/>
          <w:color w:val="000000"/>
          <w:szCs w:val="21"/>
          <w:lang w:bidi="ar-SA"/>
        </w:rPr>
        <w:t xml:space="preserve">  </w:t>
      </w:r>
      <w:r>
        <w:rPr>
          <w:rFonts w:hint="eastAsia" w:ascii="宋体" w:hAnsi="宋体" w:cs="宋体"/>
          <w:color w:val="000000"/>
          <w:szCs w:val="21"/>
          <w:lang w:bidi="ar-SA"/>
        </w:rPr>
        <w:t xml:space="preserve"> 日</w:t>
      </w:r>
      <w:r/>
    </w:p>
    <w:p>
      <w:pPr>
        <w:pageBreakBefore/>
        <w:spacing w:line="360" w:lineRule="auto"/>
        <w:rPr>
          <w:rFonts w:ascii="宋体" w:hAnsi="宋体" w:cs="宋体"/>
          <w:b/>
          <w:bCs/>
        </w:rPr>
      </w:pPr>
      <w:r>
        <w:rPr>
          <w:rFonts w:hint="eastAsia" w:ascii="宋体" w:hAnsi="宋体" w:cs="宋体"/>
          <w:b/>
          <w:bCs/>
        </w:rPr>
        <w:t xml:space="preserve">附件7、针对本项目的人员配置表</w:t>
      </w:r>
      <w:r/>
    </w:p>
    <w:p>
      <w:pPr>
        <w:jc w:val="center"/>
        <w:spacing w:line="360" w:lineRule="auto"/>
        <w:rPr>
          <w:rFonts w:ascii="宋体" w:hAnsi="宋体" w:cs="宋体"/>
          <w:b/>
          <w:bCs/>
          <w:spacing w:val="20"/>
          <w:szCs w:val="21"/>
        </w:rPr>
      </w:pPr>
      <w:r>
        <w:rPr>
          <w:rFonts w:ascii="宋体" w:hAnsi="宋体" w:cs="宋体"/>
          <w:b/>
          <w:bCs/>
          <w:spacing w:val="20"/>
          <w:szCs w:val="21"/>
        </w:rPr>
      </w:r>
      <w:r/>
    </w:p>
    <w:p>
      <w:pPr>
        <w:jc w:val="center"/>
        <w:spacing w:line="360" w:lineRule="auto"/>
        <w:rPr>
          <w:rFonts w:ascii="宋体" w:hAnsi="宋体" w:cs="宋体"/>
          <w:b/>
          <w:bCs/>
          <w:szCs w:val="21"/>
        </w:rPr>
      </w:pPr>
      <w:r>
        <w:rPr>
          <w:rFonts w:hint="eastAsia" w:ascii="宋体" w:hAnsi="宋体" w:cs="宋体"/>
          <w:b/>
          <w:bCs/>
          <w:spacing w:val="20"/>
          <w:szCs w:val="21"/>
        </w:rPr>
        <w:t xml:space="preserve">7</w:t>
      </w:r>
      <w:r>
        <w:rPr>
          <w:rFonts w:ascii="宋体" w:hAnsi="宋体" w:cs="宋体"/>
          <w:b/>
          <w:bCs/>
          <w:spacing w:val="20"/>
          <w:szCs w:val="21"/>
        </w:rPr>
        <w:t xml:space="preserve">-1</w:t>
      </w:r>
      <w:r>
        <w:rPr>
          <w:rFonts w:hint="eastAsia" w:ascii="宋体" w:hAnsi="宋体" w:cs="宋体"/>
          <w:b/>
          <w:bCs/>
          <w:spacing w:val="20"/>
          <w:szCs w:val="21"/>
        </w:rPr>
        <w:t xml:space="preserve">针对本项目的主要人员配置表</w:t>
      </w:r>
      <w:r/>
    </w:p>
    <w:p>
      <w:pPr>
        <w:spacing w:line="360" w:lineRule="auto"/>
        <w:rPr>
          <w:rFonts w:ascii="宋体" w:hAnsi="宋体" w:cs="宋体"/>
          <w:szCs w:val="21"/>
          <w:lang w:val="zh-CN"/>
        </w:rPr>
      </w:pPr>
      <w:r>
        <w:rPr>
          <w:rFonts w:hint="eastAsia" w:ascii="宋体" w:hAnsi="宋体" w:cs="宋体"/>
          <w:szCs w:val="21"/>
          <w:lang w:val="zh-CN"/>
        </w:rPr>
        <w:t xml:space="preserve">项目编号：         号                         项目名称：</w:t>
      </w:r>
      <w:r/>
    </w:p>
    <w:tbl>
      <w:tblPr>
        <w:tblStyle w:val="773"/>
        <w:tblpPr w:horzAnchor="margin" w:tblpXSpec="center" w:vertAnchor="text" w:tblpY="48" w:leftFromText="180" w:topFromText="0" w:rightFromText="180" w:bottomFromText="0"/>
        <w:tblW w:w="1016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77"/>
        <w:gridCol w:w="1941"/>
        <w:gridCol w:w="1052"/>
        <w:gridCol w:w="817"/>
        <w:gridCol w:w="709"/>
        <w:gridCol w:w="1242"/>
        <w:gridCol w:w="1414"/>
        <w:gridCol w:w="1414"/>
      </w:tblGrid>
      <w:tr>
        <w:trPr>
          <w:jc w:val="center"/>
          <w:trHeight w:val="851"/>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ascii="宋体" w:hAnsi="宋体" w:cs="宋体"/>
                <w:szCs w:val="21"/>
              </w:rPr>
            </w:pPr>
            <w:r>
              <w:rPr>
                <w:rFonts w:hint="eastAsia" w:ascii="宋体" w:hAnsi="宋体" w:cs="宋体"/>
                <w:szCs w:val="21"/>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hint="eastAsia" w:ascii="宋体" w:hAnsi="宋体" w:cs="宋体"/>
                <w:szCs w:val="21"/>
              </w:rPr>
              <w:t xml:space="preserve">年龄</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hint="eastAsia" w:ascii="宋体" w:hAnsi="宋体" w:cs="宋体"/>
                <w:szCs w:val="21"/>
              </w:rPr>
              <w:t xml:space="preserve">证书情况</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hint="eastAsia" w:ascii="宋体" w:hAnsi="宋体" w:cs="宋体"/>
                <w:szCs w:val="21"/>
              </w:rPr>
              <w:t xml:space="preserve">工作经验</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8"/>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21"/>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13"/>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19"/>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11"/>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17"/>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ascii="宋体" w:hAnsi="宋体" w:cs="宋体"/>
                <w:szCs w:val="21"/>
              </w:rPr>
            </w:pPr>
            <w:r>
              <w:rPr>
                <w:rFonts w:ascii="宋体" w:hAnsi="宋体" w:cs="宋体"/>
                <w:szCs w:val="21"/>
              </w:rPr>
            </w:r>
            <w:r/>
          </w:p>
        </w:tc>
      </w:tr>
    </w:tbl>
    <w:p>
      <w:pPr>
        <w:spacing w:line="360" w:lineRule="auto"/>
        <w:rPr>
          <w:rFonts w:ascii="宋体" w:hAnsi="宋体" w:cs="宋体"/>
          <w:szCs w:val="21"/>
          <w:lang w:val="zh-CN"/>
        </w:rPr>
      </w:pPr>
      <w:r>
        <w:rPr>
          <w:rFonts w:ascii="宋体" w:hAnsi="宋体" w:cs="宋体"/>
          <w:szCs w:val="21"/>
          <w:lang w:val="zh-CN"/>
        </w:rPr>
      </w:r>
      <w:r/>
    </w:p>
    <w:p>
      <w:pPr>
        <w:pStyle w:val="846"/>
        <w:ind w:firstLine="0"/>
        <w:rPr>
          <w:rFonts w:ascii="宋体" w:hAnsi="宋体" w:cs="宋体"/>
          <w:szCs w:val="21"/>
        </w:rPr>
      </w:pPr>
      <w:r>
        <w:rPr>
          <w:rFonts w:ascii="宋体" w:hAnsi="宋体" w:cs="宋体"/>
          <w:szCs w:val="21"/>
        </w:rPr>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投标人名称：            （盖章）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法定代表人或代理人（签字或盖章）：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日期：    年 </w:t>
      </w:r>
      <w:r>
        <w:rPr>
          <w:rFonts w:ascii="宋体" w:hAnsi="宋体" w:cs="宋体"/>
          <w:color w:val="000000"/>
          <w:szCs w:val="21"/>
          <w:lang w:bidi="ar-SA"/>
        </w:rPr>
        <w:t xml:space="preserve">  </w:t>
      </w:r>
      <w:r>
        <w:rPr>
          <w:rFonts w:hint="eastAsia" w:ascii="宋体" w:hAnsi="宋体" w:cs="宋体"/>
          <w:color w:val="000000"/>
          <w:szCs w:val="21"/>
          <w:lang w:bidi="ar-SA"/>
        </w:rPr>
        <w:t xml:space="preserve"> 月 </w:t>
      </w:r>
      <w:r>
        <w:rPr>
          <w:rFonts w:ascii="宋体" w:hAnsi="宋体" w:cs="宋体"/>
          <w:color w:val="000000"/>
          <w:szCs w:val="21"/>
          <w:lang w:bidi="ar-SA"/>
        </w:rPr>
        <w:t xml:space="preserve">  </w:t>
      </w:r>
      <w:r>
        <w:rPr>
          <w:rFonts w:hint="eastAsia" w:ascii="宋体" w:hAnsi="宋体" w:cs="宋体"/>
          <w:color w:val="000000"/>
          <w:szCs w:val="21"/>
          <w:lang w:bidi="ar-SA"/>
        </w:rPr>
        <w:t xml:space="preserve"> 日</w:t>
      </w:r>
      <w:r/>
    </w:p>
    <w:p>
      <w:pPr>
        <w:pStyle w:val="774"/>
        <w:rPr>
          <w:rFonts w:ascii="宋体" w:hAnsi="宋体" w:cs="宋体"/>
          <w:szCs w:val="21"/>
        </w:rPr>
      </w:pPr>
      <w:r>
        <w:rPr>
          <w:rFonts w:ascii="宋体" w:hAnsi="宋体" w:cs="宋体"/>
          <w:szCs w:val="21"/>
        </w:rPr>
      </w:r>
      <w:r/>
    </w:p>
    <w:p>
      <w:pPr>
        <w:jc w:val="center"/>
        <w:spacing w:line="360" w:lineRule="auto"/>
        <w:rPr>
          <w:rFonts w:ascii="宋体" w:hAnsi="宋体" w:cs="宋体"/>
          <w:b/>
          <w:bCs/>
          <w:spacing w:val="20"/>
          <w:szCs w:val="21"/>
        </w:rPr>
      </w:pPr>
      <w:r>
        <w:rPr>
          <w:rFonts w:hint="eastAsia" w:ascii="宋体" w:hAnsi="宋体" w:cs="宋体"/>
          <w:b/>
          <w:bCs/>
          <w:spacing w:val="20"/>
          <w:szCs w:val="21"/>
        </w:rPr>
        <w:t xml:space="preserve">7</w:t>
      </w:r>
      <w:r>
        <w:rPr>
          <w:rFonts w:ascii="宋体" w:hAnsi="宋体" w:cs="宋体"/>
          <w:b/>
          <w:bCs/>
          <w:spacing w:val="20"/>
          <w:szCs w:val="21"/>
        </w:rPr>
        <w:t xml:space="preserve">-2</w:t>
      </w:r>
      <w:r>
        <w:rPr>
          <w:rFonts w:hint="eastAsia" w:ascii="宋体" w:hAnsi="宋体" w:cs="宋体"/>
          <w:b/>
          <w:bCs/>
          <w:spacing w:val="20"/>
          <w:szCs w:val="21"/>
        </w:rPr>
        <w:t xml:space="preserve">拟投入人员承诺函</w:t>
      </w:r>
      <w:r/>
    </w:p>
    <w:p>
      <w:pPr>
        <w:ind w:firstLine="420"/>
        <w:jc w:val="left"/>
        <w:spacing w:line="480" w:lineRule="auto"/>
        <w:widowControl/>
        <w:rPr>
          <w:rFonts w:ascii="宋体" w:hAnsi="宋体"/>
          <w:color w:val="000000"/>
          <w:szCs w:val="21"/>
          <w:lang w:val="zh-CN" w:bidi="ar-SA"/>
        </w:rPr>
      </w:pPr>
      <w:r>
        <w:rPr>
          <w:rFonts w:hint="eastAsia" w:ascii="宋体" w:hAnsi="宋体"/>
          <w:color w:val="000000"/>
          <w:szCs w:val="21"/>
          <w:lang w:val="zh-CN" w:bidi="ar-SA"/>
        </w:rPr>
        <w:t xml:space="preserve">苏州相城经济技术开发区管理委员会：</w:t>
      </w:r>
      <w:r/>
    </w:p>
    <w:p>
      <w:pPr>
        <w:ind w:firstLine="420"/>
        <w:jc w:val="left"/>
        <w:spacing w:line="480" w:lineRule="auto"/>
        <w:widowControl/>
        <w:rPr>
          <w:rFonts w:ascii="宋体" w:hAnsi="宋体"/>
          <w:color w:val="000000"/>
          <w:szCs w:val="21"/>
          <w:lang w:val="zh-CN" w:bidi="ar-SA"/>
        </w:rPr>
      </w:pPr>
      <w:r>
        <w:rPr>
          <w:rFonts w:hint="eastAsia" w:ascii="宋体" w:hAnsi="宋体"/>
          <w:color w:val="000000"/>
          <w:szCs w:val="21"/>
          <w:lang w:val="zh-CN" w:bidi="ar-SA"/>
        </w:rPr>
        <w:t xml:space="preserve">    为保证村（社区）集体经济组织财务管理委托代理服务顺利开展，我公司承诺一旦中标，拟投入的人员不低于招标文件要求。</w:t>
      </w:r>
      <w:r/>
    </w:p>
    <w:p>
      <w:pPr>
        <w:ind w:firstLine="420"/>
        <w:jc w:val="left"/>
        <w:spacing w:line="480" w:lineRule="auto"/>
        <w:widowControl/>
        <w:rPr>
          <w:rFonts w:ascii="宋体" w:hAnsi="宋体"/>
          <w:color w:val="000000"/>
          <w:szCs w:val="21"/>
          <w:lang w:val="zh-CN" w:bidi="ar-SA"/>
        </w:rPr>
      </w:pPr>
      <w:r>
        <w:rPr>
          <w:rFonts w:ascii="宋体" w:hAnsi="宋体"/>
          <w:color w:val="000000"/>
          <w:szCs w:val="21"/>
          <w:lang w:val="zh-CN" w:bidi="ar-SA"/>
        </w:rPr>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投标人名称：            （盖章）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法定代表人或代理人（签字或盖章）：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日期：    年 </w:t>
      </w:r>
      <w:r>
        <w:rPr>
          <w:rFonts w:ascii="宋体" w:hAnsi="宋体" w:cs="宋体"/>
          <w:color w:val="000000"/>
          <w:szCs w:val="21"/>
          <w:lang w:bidi="ar-SA"/>
        </w:rPr>
        <w:t xml:space="preserve">  </w:t>
      </w:r>
      <w:r>
        <w:rPr>
          <w:rFonts w:hint="eastAsia" w:ascii="宋体" w:hAnsi="宋体" w:cs="宋体"/>
          <w:color w:val="000000"/>
          <w:szCs w:val="21"/>
          <w:lang w:bidi="ar-SA"/>
        </w:rPr>
        <w:t xml:space="preserve"> 月 </w:t>
      </w:r>
      <w:r>
        <w:rPr>
          <w:rFonts w:ascii="宋体" w:hAnsi="宋体" w:cs="宋体"/>
          <w:color w:val="000000"/>
          <w:szCs w:val="21"/>
          <w:lang w:bidi="ar-SA"/>
        </w:rPr>
        <w:t xml:space="preserve">  </w:t>
      </w:r>
      <w:r>
        <w:rPr>
          <w:rFonts w:hint="eastAsia" w:ascii="宋体" w:hAnsi="宋体" w:cs="宋体"/>
          <w:color w:val="000000"/>
          <w:szCs w:val="21"/>
          <w:lang w:bidi="ar-SA"/>
        </w:rPr>
        <w:t xml:space="preserve"> 日</w:t>
      </w:r>
      <w:r/>
    </w:p>
    <w:p>
      <w:pPr>
        <w:ind w:firstLine="420"/>
        <w:jc w:val="left"/>
        <w:spacing w:line="480" w:lineRule="auto"/>
        <w:widowControl/>
        <w:rPr>
          <w:rFonts w:ascii="宋体" w:hAnsi="宋体"/>
          <w:color w:val="000000"/>
          <w:szCs w:val="21"/>
          <w:lang w:val="zh-CN" w:bidi="ar-SA"/>
        </w:rPr>
      </w:pPr>
      <w:r>
        <w:rPr>
          <w:rFonts w:ascii="宋体" w:hAnsi="宋体"/>
          <w:color w:val="000000"/>
          <w:szCs w:val="21"/>
          <w:lang w:val="zh-CN" w:bidi="ar-SA"/>
        </w:rPr>
      </w:r>
      <w:r/>
    </w:p>
    <w:p>
      <w:pPr>
        <w:jc w:val="center"/>
        <w:spacing w:line="360" w:lineRule="auto"/>
        <w:rPr>
          <w:rFonts w:ascii="宋体" w:hAnsi="宋体" w:cs="宋体"/>
          <w:b/>
          <w:bCs/>
          <w:szCs w:val="21"/>
        </w:rPr>
      </w:pPr>
      <w:r>
        <w:rPr>
          <w:rFonts w:ascii="宋体" w:hAnsi="宋体" w:cs="宋体"/>
          <w:b/>
          <w:bCs/>
          <w:szCs w:val="21"/>
        </w:rPr>
      </w:r>
      <w:r/>
    </w:p>
    <w:p>
      <w:pPr>
        <w:pStyle w:val="791"/>
        <w:spacing w:line="360" w:lineRule="auto"/>
        <w:rPr>
          <w:rFonts w:ascii="宋体" w:hAnsi="宋体" w:eastAsia="宋体" w:cs="宋体"/>
        </w:rPr>
        <w:sectPr>
          <w:footerReference w:type="default" r:id="rId12"/>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eastAsia="宋体" w:cs="宋体"/>
        </w:rPr>
      </w:r>
      <w:r/>
    </w:p>
    <w:p>
      <w:pPr>
        <w:pageBreakBefore/>
        <w:spacing w:line="360" w:lineRule="auto"/>
        <w:rPr>
          <w:rFonts w:ascii="宋体" w:hAnsi="宋体" w:cs="宋体"/>
          <w:b/>
          <w:bCs/>
        </w:rPr>
      </w:pPr>
      <w:r>
        <w:rPr>
          <w:rFonts w:hint="eastAsia" w:ascii="宋体" w:hAnsi="宋体" w:cs="宋体"/>
          <w:b/>
          <w:bCs/>
        </w:rPr>
        <w:t xml:space="preserve">附件8、类似业绩一览表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spacing w:line="360" w:lineRule="auto"/>
        <w:rPr>
          <w:rFonts w:ascii="宋体" w:hAnsi="宋体" w:cs="宋体"/>
          <w:szCs w:val="21"/>
          <w:lang w:val="zh-CN"/>
        </w:rPr>
      </w:pPr>
      <w:r>
        <w:rPr>
          <w:rFonts w:hint="eastAsia" w:ascii="宋体" w:hAnsi="宋体" w:cs="宋体"/>
          <w:szCs w:val="21"/>
          <w:lang w:val="zh-CN"/>
        </w:rPr>
        <w:t xml:space="preserve">项目编号：         号                         项目名称：</w:t>
      </w:r>
      <w:r/>
    </w:p>
    <w:tbl>
      <w:tblPr>
        <w:tblStyle w:val="773"/>
        <w:tblW w:w="87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532"/>
        <w:gridCol w:w="1476"/>
        <w:gridCol w:w="1056"/>
        <w:gridCol w:w="2253"/>
        <w:gridCol w:w="773"/>
      </w:tblGrid>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合同名称</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合同签订日期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项目范围</w:t>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合同金额（万元）</w:t>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color w:val="000000"/>
          <w:szCs w:val="21"/>
          <w:lang w:bidi="ar-SA"/>
        </w:rPr>
      </w:pPr>
      <w:r>
        <w:rPr>
          <w:rFonts w:ascii="宋体" w:hAnsi="宋体" w:cs="宋体"/>
          <w:color w:val="000000"/>
          <w:szCs w:val="21"/>
          <w:lang w:bidi="ar-SA"/>
        </w:rPr>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投标人名称：            （盖章）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法定代表人或代理人（签字或盖章）：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日期：    年 </w:t>
      </w:r>
      <w:r>
        <w:rPr>
          <w:rFonts w:ascii="宋体" w:hAnsi="宋体" w:cs="宋体"/>
          <w:color w:val="000000"/>
          <w:szCs w:val="21"/>
          <w:lang w:bidi="ar-SA"/>
        </w:rPr>
        <w:t xml:space="preserve">  </w:t>
      </w:r>
      <w:r>
        <w:rPr>
          <w:rFonts w:hint="eastAsia" w:ascii="宋体" w:hAnsi="宋体" w:cs="宋体"/>
          <w:color w:val="000000"/>
          <w:szCs w:val="21"/>
          <w:lang w:bidi="ar-SA"/>
        </w:rPr>
        <w:t xml:space="preserve"> 月 </w:t>
      </w:r>
      <w:r>
        <w:rPr>
          <w:rFonts w:ascii="宋体" w:hAnsi="宋体" w:cs="宋体"/>
          <w:color w:val="000000"/>
          <w:szCs w:val="21"/>
          <w:lang w:bidi="ar-SA"/>
        </w:rPr>
        <w:t xml:space="preserve">  </w:t>
      </w:r>
      <w:r>
        <w:rPr>
          <w:rFonts w:hint="eastAsia" w:ascii="宋体" w:hAnsi="宋体" w:cs="宋体"/>
          <w:color w:val="000000"/>
          <w:szCs w:val="21"/>
          <w:lang w:bidi="ar-SA"/>
        </w:rPr>
        <w:t xml:space="preserve"> 日</w:t>
      </w:r>
      <w:r/>
    </w:p>
    <w:p>
      <w:pPr>
        <w:pageBreakBefore/>
        <w:spacing w:line="360" w:lineRule="auto"/>
        <w:rPr>
          <w:rFonts w:ascii="宋体" w:hAnsi="宋体" w:cs="宋体"/>
          <w:b/>
          <w:bCs/>
        </w:rPr>
      </w:pPr>
      <w:r>
        <w:rPr>
          <w:rFonts w:hint="eastAsia" w:ascii="宋体" w:hAnsi="宋体" w:cs="宋体"/>
          <w:b/>
          <w:bCs/>
        </w:rPr>
        <w:t xml:space="preserve">附件9、关于资格文件的声明函</w:t>
      </w:r>
      <w:r/>
    </w:p>
    <w:p>
      <w:pPr>
        <w:pStyle w:val="775"/>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75"/>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775"/>
        <w:jc w:val="center"/>
        <w:spacing w:line="360" w:lineRule="auto"/>
        <w:rPr>
          <w:rFonts w:ascii="宋体" w:hAnsi="宋体" w:eastAsia="宋体" w:cs="宋体"/>
          <w:sz w:val="21"/>
        </w:rPr>
      </w:pPr>
      <w:r>
        <w:rPr>
          <w:rFonts w:ascii="宋体" w:hAnsi="宋体" w:eastAsia="宋体" w:cs="宋体"/>
          <w:sz w:val="21"/>
        </w:rPr>
      </w:r>
      <w:r/>
    </w:p>
    <w:p>
      <w:pPr>
        <w:pStyle w:val="775"/>
        <w:ind w:firstLine="0"/>
        <w:spacing w:line="360" w:lineRule="auto"/>
        <w:rPr>
          <w:rFonts w:ascii="宋体" w:hAnsi="宋体" w:eastAsia="宋体" w:cs="宋体"/>
          <w:sz w:val="21"/>
        </w:rPr>
      </w:pPr>
      <w:r>
        <w:rPr>
          <w:rFonts w:hint="eastAsia" w:ascii="宋体" w:hAnsi="宋体" w:eastAsia="宋体" w:cs="宋体"/>
          <w:sz w:val="21"/>
        </w:rPr>
        <w:t xml:space="preserve">江苏沃咨咨询管理有限公司：</w:t>
      </w:r>
      <w:r/>
    </w:p>
    <w:p>
      <w:pPr>
        <w:pStyle w:val="775"/>
        <w:ind w:firstLine="66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u w:val="single"/>
        </w:rPr>
        <w:t xml:space="preserve"> </w:t>
      </w:r>
      <w:r>
        <w:rPr>
          <w:rFonts w:ascii="宋体" w:hAnsi="宋体" w:eastAsia="宋体" w:cs="宋体"/>
          <w:sz w:val="21"/>
          <w:u w:val="single"/>
        </w:rPr>
        <w:t xml:space="preserve">                      </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75"/>
        <w:spacing w:line="360" w:lineRule="auto"/>
        <w:rPr>
          <w:rFonts w:ascii="宋体" w:hAnsi="宋体" w:eastAsia="宋体" w:cs="宋体"/>
          <w:sz w:val="21"/>
        </w:rPr>
      </w:pPr>
      <w:r>
        <w:rPr>
          <w:rFonts w:ascii="宋体" w:hAnsi="宋体" w:eastAsia="宋体" w:cs="宋体"/>
          <w:sz w:val="21"/>
        </w:rPr>
      </w:r>
      <w:r/>
    </w:p>
    <w:p>
      <w:pPr>
        <w:pStyle w:val="775"/>
        <w:spacing w:line="360" w:lineRule="auto"/>
        <w:rPr>
          <w:rFonts w:ascii="宋体" w:hAnsi="宋体" w:eastAsia="宋体" w:cs="宋体"/>
          <w:sz w:val="21"/>
        </w:r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法定代表人或委托代理人：（签字或盖章）</w:t>
      </w:r>
      <w:r/>
    </w:p>
    <w:p>
      <w:pPr>
        <w:spacing w:line="360" w:lineRule="auto"/>
        <w:rPr>
          <w:rFonts w:ascii="宋体" w:hAnsi="宋体"/>
          <w:szCs w:val="21"/>
          <w:lang w:bidi="ar-SA"/>
        </w:rPr>
      </w:pPr>
      <w:r>
        <w:rPr>
          <w:rFonts w:ascii="宋体" w:hAnsi="宋体"/>
          <w:szCs w:val="21"/>
          <w:lang w:bidi="ar-SA"/>
        </w:rPr>
        <w:t xml:space="preserve">日期：</w:t>
      </w:r>
      <w:r>
        <w:rPr>
          <w:rFonts w:hint="eastAsia" w:ascii="宋体" w:hAnsi="宋体"/>
          <w:szCs w:val="21"/>
          <w:lang w:bidi="ar-SA"/>
        </w:rPr>
        <w:t xml:space="preserve"> </w:t>
      </w:r>
      <w:r>
        <w:rPr>
          <w:rFonts w:hint="eastAsia" w:ascii="宋体" w:hAnsi="宋体"/>
          <w:szCs w:val="21"/>
          <w:lang w:val="en-US" w:eastAsia="zh-CN" w:bidi="ar-SA"/>
        </w:rPr>
        <w:t xml:space="preserve">  </w:t>
      </w:r>
      <w:r>
        <w:rPr>
          <w:rFonts w:hint="eastAsia" w:ascii="宋体" w:hAnsi="宋体"/>
          <w:szCs w:val="21"/>
          <w:lang w:bidi="ar-SA"/>
        </w:rPr>
        <w:t xml:space="preserve"> 年 </w:t>
      </w:r>
      <w:r>
        <w:rPr>
          <w:rFonts w:ascii="宋体" w:hAnsi="宋体"/>
          <w:szCs w:val="21"/>
          <w:lang w:bidi="ar-SA"/>
        </w:rPr>
        <w:t xml:space="preserve"> </w:t>
      </w:r>
      <w:r>
        <w:rPr>
          <w:rFonts w:hint="eastAsia" w:ascii="宋体" w:hAnsi="宋体"/>
          <w:szCs w:val="21"/>
          <w:lang w:bidi="ar-SA"/>
        </w:rPr>
        <w:t xml:space="preserve"> 月 </w:t>
      </w:r>
      <w:r>
        <w:rPr>
          <w:rFonts w:ascii="宋体" w:hAnsi="宋体"/>
          <w:szCs w:val="21"/>
          <w:lang w:bidi="ar-SA"/>
        </w:rPr>
        <w:t xml:space="preserve"> </w:t>
      </w:r>
      <w:r>
        <w:rPr>
          <w:rFonts w:hint="eastAsia" w:ascii="宋体" w:hAnsi="宋体"/>
          <w:szCs w:val="21"/>
          <w:lang w:bidi="ar-SA"/>
        </w:rPr>
        <w:t xml:space="preserve"> 日</w:t>
      </w:r>
      <w:r/>
    </w:p>
    <w:p>
      <w:pPr>
        <w:pageBreakBefore/>
        <w:spacing w:line="360" w:lineRule="auto"/>
        <w:rPr>
          <w:rFonts w:ascii="宋体" w:hAnsi="宋体" w:cs="宋体"/>
          <w:b/>
          <w:bCs/>
          <w:szCs w:val="21"/>
        </w:rPr>
      </w:pPr>
      <w:r>
        <w:rPr>
          <w:rFonts w:hint="eastAsia" w:ascii="宋体" w:hAnsi="宋体" w:cs="宋体"/>
          <w:b/>
          <w:bCs/>
          <w:szCs w:val="21"/>
        </w:rPr>
        <w:t xml:space="preserve">附件10、投标单位情况表</w:t>
      </w:r>
      <w:r/>
    </w:p>
    <w:p>
      <w:pPr>
        <w:pStyle w:val="775"/>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775"/>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Style w:val="773"/>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775"/>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775"/>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ascii="宋体" w:hAnsi="宋体" w:eastAsia="宋体" w:cs="宋体"/>
                <w:sz w:val="21"/>
                <w:szCs w:val="21"/>
              </w:rPr>
              <w:t xml:space="preserve">5</w:t>
            </w:r>
            <w:r>
              <w:rPr>
                <w:rFonts w:hint="eastAsia" w:ascii="宋体" w:hAnsi="宋体" w:eastAsia="宋体" w:cs="宋体"/>
                <w:sz w:val="21"/>
                <w:szCs w:val="21"/>
              </w:rPr>
              <w:t xml:space="preserve">年          万元</w:t>
            </w:r>
            <w:r/>
          </w:p>
        </w:tc>
      </w:tr>
      <w:tr>
        <w:trPr>
          <w:cantSplit/>
          <w:jc w:val="center"/>
        </w:trPr>
        <w:tc>
          <w:tcPr>
            <w:tcW w:w="23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ascii="宋体" w:hAnsi="宋体" w:eastAsia="宋体" w:cs="宋体"/>
                <w:sz w:val="21"/>
                <w:szCs w:val="21"/>
              </w:rPr>
              <w:t xml:space="preserve">5</w:t>
            </w:r>
            <w:r>
              <w:rPr>
                <w:rFonts w:hint="eastAsia" w:ascii="宋体" w:hAnsi="宋体" w:eastAsia="宋体" w:cs="宋体"/>
                <w:sz w:val="21"/>
                <w:szCs w:val="21"/>
              </w:rPr>
              <w:t xml:space="preserve">年  万元</w:t>
            </w:r>
            <w:r/>
          </w:p>
        </w:tc>
        <w:tc>
          <w:tcPr>
            <w:tcW w:w="1319"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775"/>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775"/>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1038"/>
        <w:jc w:val="left"/>
        <w:widowControl/>
        <w:rPr>
          <w:rFonts w:ascii="宋体" w:hAnsi="宋体" w:cs="宋体"/>
          <w:b/>
          <w:bCs/>
          <w:szCs w:val="21"/>
        </w:rPr>
      </w:pPr>
      <w:r>
        <w:rPr>
          <w:rFonts w:hint="eastAsia" w:ascii="宋体" w:hAnsi="宋体" w:cs="宋体"/>
          <w:b/>
          <w:bCs/>
          <w:szCs w:val="21"/>
        </w:rPr>
        <w:t xml:space="preserve">附件1</w:t>
      </w:r>
      <w:r>
        <w:rPr>
          <w:rFonts w:ascii="宋体" w:hAnsi="宋体" w:cs="宋体"/>
          <w:b/>
          <w:bCs/>
          <w:szCs w:val="21"/>
        </w:rPr>
        <w:t xml:space="preserve">1</w:t>
      </w:r>
      <w:r>
        <w:rPr>
          <w:rFonts w:hint="eastAsia" w:ascii="宋体" w:hAnsi="宋体" w:cs="宋体"/>
          <w:b/>
          <w:bCs/>
          <w:szCs w:val="21"/>
        </w:rPr>
        <w:t xml:space="preserve">、投标单位与其他单位存在控股、管理关系情况表</w:t>
      </w:r>
      <w:r/>
    </w:p>
    <w:p>
      <w:pPr>
        <w:pStyle w:val="1038"/>
        <w:jc w:val="center"/>
        <w:widowControl/>
        <w:rPr>
          <w:rFonts w:ascii="宋体" w:hAnsi="宋体" w:cs="宋体"/>
          <w:b/>
          <w:color w:val="000000"/>
          <w:szCs w:val="21"/>
          <w:lang w:bidi="ar-SA"/>
        </w:rPr>
      </w:pPr>
      <w:r>
        <w:rPr>
          <w:rFonts w:ascii="宋体" w:hAnsi="宋体" w:cs="宋体"/>
          <w:b/>
          <w:color w:val="000000"/>
          <w:szCs w:val="21"/>
          <w:lang w:bidi="ar-SA"/>
        </w:rPr>
      </w:r>
      <w:r/>
    </w:p>
    <w:p>
      <w:pPr>
        <w:pStyle w:val="1038"/>
        <w:jc w:val="center"/>
        <w:widowControl/>
        <w:rPr>
          <w:rFonts w:ascii="宋体" w:hAnsi="宋体" w:cs="宋体"/>
          <w:b/>
          <w:color w:val="000000"/>
          <w:szCs w:val="21"/>
          <w:lang w:bidi="ar-SA"/>
        </w:rPr>
      </w:pPr>
      <w:r>
        <w:rPr>
          <w:rFonts w:ascii="宋体" w:hAnsi="宋体" w:cs="宋体"/>
          <w:b/>
          <w:color w:val="000000"/>
          <w:szCs w:val="21"/>
          <w:lang w:bidi="ar-SA"/>
        </w:rPr>
        <w:t xml:space="preserve">投标单位</w:t>
      </w:r>
      <w:r>
        <w:rPr>
          <w:rFonts w:hint="eastAsia" w:ascii="宋体" w:hAnsi="宋体" w:cs="宋体"/>
          <w:b/>
          <w:color w:val="000000"/>
          <w:szCs w:val="21"/>
          <w:lang w:bidi="ar-SA"/>
        </w:rPr>
        <w:t xml:space="preserve">与其他单位存在控股、管理关系情况表</w:t>
      </w:r>
      <w:r/>
    </w:p>
    <w:tbl>
      <w:tblPr>
        <w:tblStyle w:val="773"/>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4160"/>
      </w:tblGrid>
      <w:tr>
        <w:trPr>
          <w:jc w:val="cente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ascii="宋体" w:hAnsi="宋体"/>
                <w:bCs/>
                <w:szCs w:val="21"/>
                <w:lang w:bidi="ar-SA"/>
              </w:rPr>
            </w:pPr>
            <w:r>
              <w:rPr>
                <w:rFonts w:hint="eastAsia" w:ascii="宋体" w:hAnsi="宋体"/>
                <w:bCs/>
                <w:szCs w:val="21"/>
                <w:lang w:bidi="ar-SA"/>
              </w:rPr>
              <w:t xml:space="preserve">与其他单位存在控股、管理关系的单位名称</w:t>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rFonts w:ascii="宋体" w:hAnsi="宋体"/>
                <w:bCs/>
                <w:szCs w:val="21"/>
                <w:lang w:bidi="ar-SA"/>
              </w:rPr>
            </w:pPr>
            <w:r>
              <w:rPr>
                <w:rFonts w:hint="eastAsia" w:ascii="宋体" w:hAnsi="宋体"/>
                <w:bCs/>
                <w:szCs w:val="21"/>
                <w:lang w:bidi="ar-SA"/>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c>
          <w:tcPr>
            <w:tcBorders>
              <w:top w:val="single" w:color="000000" w:sz="4" w:space="0"/>
              <w:left w:val="single" w:color="000000" w:sz="4" w:space="0"/>
              <w:bottom w:val="single" w:color="000000" w:sz="4" w:space="0"/>
              <w:right w:val="single" w:color="000000" w:sz="4" w:space="0"/>
            </w:tcBorders>
            <w:tcW w:w="4160" w:type="dxa"/>
            <w:vAlign w:val="center"/>
            <w:textDirection w:val="lrTb"/>
            <w:noWrap w:val="false"/>
          </w:tcPr>
          <w:p>
            <w:pPr>
              <w:jc w:val="center"/>
              <w:widowControl/>
              <w:rPr>
                <w:rFonts w:ascii="宋体" w:hAnsi="宋体"/>
                <w:b/>
                <w:szCs w:val="21"/>
                <w:lang w:bidi="ar-SA"/>
              </w:rPr>
            </w:pPr>
            <w:r>
              <w:rPr>
                <w:rFonts w:ascii="宋体" w:hAnsi="宋体"/>
                <w:b/>
                <w:szCs w:val="21"/>
                <w:lang w:bidi="ar-SA"/>
              </w:rPr>
            </w:r>
            <w:r/>
          </w:p>
        </w:tc>
      </w:tr>
    </w:tbl>
    <w:p>
      <w:pPr>
        <w:ind w:firstLine="211"/>
        <w:spacing w:line="360" w:lineRule="auto"/>
        <w:rPr>
          <w:rFonts w:ascii="Calibri" w:hAnsi="Calibri"/>
          <w:b/>
          <w:bCs/>
          <w:szCs w:val="21"/>
          <w:lang w:bidi="ar-SA"/>
        </w:rPr>
      </w:pPr>
      <w:r>
        <w:rPr>
          <w:rFonts w:hint="eastAsia" w:ascii="宋体" w:hAnsi="宋体"/>
          <w:b/>
          <w:bCs/>
          <w:szCs w:val="21"/>
          <w:lang w:bidi="ar-SA"/>
        </w:rPr>
        <w:t xml:space="preserve">注：投标人应当按实填写所有与之有控股、管理关系的情况</w:t>
      </w:r>
      <w:r/>
    </w:p>
    <w:p>
      <w:pPr>
        <w:rPr>
          <w:rFonts w:ascii="宋体" w:hAnsi="宋体" w:cs="宋体"/>
          <w:color w:val="000000"/>
          <w:szCs w:val="21"/>
          <w:lang w:bidi="ar-SA"/>
        </w:rPr>
      </w:pPr>
      <w:r>
        <w:rPr>
          <w:rFonts w:ascii="宋体" w:hAnsi="宋体" w:cs="宋体"/>
          <w:color w:val="000000"/>
          <w:szCs w:val="21"/>
          <w:lang w:bidi="ar-SA"/>
        </w:rPr>
      </w:r>
      <w:r/>
    </w:p>
    <w:p>
      <w:pPr>
        <w:spacing w:line="360" w:lineRule="auto"/>
        <w:rPr>
          <w:rFonts w:ascii="宋体" w:hAnsi="宋体" w:cs="宋体"/>
          <w:color w:val="000000"/>
          <w:szCs w:val="21"/>
          <w:lang w:bidi="ar-SA"/>
        </w:rPr>
      </w:pPr>
      <w:r>
        <w:rPr>
          <w:rFonts w:ascii="宋体" w:hAnsi="宋体" w:cs="宋体"/>
          <w:color w:val="000000"/>
          <w:szCs w:val="21"/>
          <w:lang w:bidi="ar-SA"/>
        </w:rPr>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投标人名称：            （盖章）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法定代表人或代理人（签字或盖章）：</w:t>
      </w:r>
      <w:r/>
    </w:p>
    <w:p>
      <w:pPr>
        <w:spacing w:line="360" w:lineRule="auto"/>
        <w:rPr>
          <w:rFonts w:ascii="宋体" w:hAnsi="宋体" w:cs="宋体"/>
          <w:color w:val="000000"/>
          <w:szCs w:val="21"/>
          <w:lang w:bidi="ar-SA"/>
        </w:rPr>
      </w:pPr>
      <w:r>
        <w:rPr>
          <w:rFonts w:hint="eastAsia" w:ascii="宋体" w:hAnsi="宋体" w:cs="宋体"/>
          <w:color w:val="000000"/>
          <w:szCs w:val="21"/>
          <w:lang w:bidi="ar-SA"/>
        </w:rPr>
        <w:t xml:space="preserve">日期：    年 </w:t>
      </w:r>
      <w:r>
        <w:rPr>
          <w:rFonts w:ascii="宋体" w:hAnsi="宋体" w:cs="宋体"/>
          <w:color w:val="000000"/>
          <w:szCs w:val="21"/>
          <w:lang w:bidi="ar-SA"/>
        </w:rPr>
        <w:t xml:space="preserve">  </w:t>
      </w:r>
      <w:r>
        <w:rPr>
          <w:rFonts w:hint="eastAsia" w:ascii="宋体" w:hAnsi="宋体" w:cs="宋体"/>
          <w:color w:val="000000"/>
          <w:szCs w:val="21"/>
          <w:lang w:bidi="ar-SA"/>
        </w:rPr>
        <w:t xml:space="preserve"> 月 </w:t>
      </w:r>
      <w:r>
        <w:rPr>
          <w:rFonts w:ascii="宋体" w:hAnsi="宋体" w:cs="宋体"/>
          <w:color w:val="000000"/>
          <w:szCs w:val="21"/>
          <w:lang w:bidi="ar-SA"/>
        </w:rPr>
        <w:t xml:space="preserve">  </w:t>
      </w:r>
      <w:r>
        <w:rPr>
          <w:rFonts w:hint="eastAsia" w:ascii="宋体" w:hAnsi="宋体" w:cs="宋体"/>
          <w:color w:val="000000"/>
          <w:szCs w:val="21"/>
          <w:lang w:bidi="ar-SA"/>
        </w:rPr>
        <w:t xml:space="preserve"> 日</w:t>
      </w:r>
      <w:r/>
    </w:p>
    <w:p>
      <w:pPr>
        <w:pageBreakBefore/>
        <w:spacing w:line="360" w:lineRule="auto"/>
        <w:rPr>
          <w:rFonts w:ascii="宋体" w:hAnsi="宋体" w:cs="宋体"/>
          <w:b/>
          <w:bCs/>
          <w:szCs w:val="21"/>
        </w:rPr>
      </w:pPr>
      <w:r>
        <w:rPr>
          <w:rFonts w:hint="eastAsia" w:ascii="宋体" w:hAnsi="宋体" w:cs="宋体"/>
          <w:b/>
          <w:bCs/>
          <w:szCs w:val="21"/>
        </w:rPr>
        <w:t xml:space="preserve">附件1</w:t>
      </w:r>
      <w:r>
        <w:rPr>
          <w:rFonts w:ascii="宋体" w:hAnsi="宋体" w:cs="宋体"/>
          <w:b/>
          <w:bCs/>
          <w:szCs w:val="21"/>
        </w:rPr>
        <w:t xml:space="preserve">2</w:t>
      </w:r>
      <w:r>
        <w:rPr>
          <w:rFonts w:hint="eastAsia" w:ascii="宋体" w:hAnsi="宋体" w:cs="宋体"/>
          <w:b/>
          <w:bCs/>
          <w:szCs w:val="21"/>
        </w:rPr>
        <w:t xml:space="preserve">、投标（响应）保证承诺书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w:t>
      </w:r>
      <w:r>
        <w:rPr>
          <w:rFonts w:hint="eastAsia" w:ascii="宋体" w:hAnsi="宋体" w:cs="宋体"/>
          <w:szCs w:val="21"/>
          <w:lang w:eastAsia="zh-CN"/>
        </w:rPr>
        <w:t xml:space="preserve">，</w:t>
      </w:r>
      <w:r>
        <w:rPr>
          <w:rFonts w:hint="eastAsia" w:ascii="宋体" w:hAnsi="宋体" w:cs="宋体"/>
          <w:szCs w:val="21"/>
        </w:rPr>
        <w:t xml:space="preserve">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lang w:eastAsia="zh-CN"/>
        </w:rPr>
        <w:t xml:space="preserve">（</w:t>
      </w:r>
      <w:r>
        <w:rPr>
          <w:rFonts w:hint="eastAsia" w:ascii="宋体" w:hAnsi="宋体" w:cs="宋体"/>
          <w:szCs w:val="21"/>
        </w:rPr>
        <w:t xml:space="preserve">签字或</w:t>
      </w:r>
      <w:r>
        <w:rPr>
          <w:rFonts w:hint="eastAsia" w:ascii="宋体" w:hAnsi="宋体" w:cs="宋体"/>
          <w:szCs w:val="20"/>
        </w:rPr>
        <w:t xml:space="preserve">签章</w:t>
      </w:r>
      <w:r>
        <w:rPr>
          <w:rFonts w:hint="eastAsia" w:ascii="宋体" w:hAnsi="宋体" w:cs="宋体"/>
          <w:szCs w:val="20"/>
          <w:lang w:eastAsia="zh-CN"/>
        </w:rPr>
        <w:t xml:space="preserve">）</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w:t>
      </w:r>
      <w:r>
        <w:rPr>
          <w:rFonts w:ascii="宋体" w:hAnsi="宋体" w:cs="宋体"/>
          <w:b/>
          <w:bCs/>
          <w:szCs w:val="21"/>
        </w:rPr>
        <w:t xml:space="preserve">3</w:t>
      </w:r>
      <w:r>
        <w:rPr>
          <w:rFonts w:hint="eastAsia" w:ascii="宋体" w:hAnsi="宋体" w:cs="宋体"/>
          <w:b/>
          <w:bCs/>
          <w:szCs w:val="21"/>
        </w:rPr>
        <w:t xml:space="preserve">、声明函</w:t>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szCs w:val="21"/>
          <w:lang w:val="zh-CN"/>
        </w:rPr>
        <w:t xml:space="preserve">本公司郑重声明，根据《政府采购促进中小企业发展管理办法》（财库﹝2020﹞46 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63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租赁和商务服务业</w:t>
      </w:r>
      <w:r>
        <w:rPr>
          <w:rFonts w:hint="eastAsia" w:ascii="宋体" w:hAnsi="宋体" w:cs="宋体"/>
          <w:szCs w:val="21"/>
          <w:u w:val="single"/>
          <w:lang w:val="zh-CN"/>
        </w:rPr>
        <w:t xml:space="preserve">）</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租赁和商务服务业</w:t>
      </w:r>
      <w:r>
        <w:rPr>
          <w:rFonts w:hint="eastAsia" w:ascii="宋体" w:hAnsi="宋体" w:cs="宋体"/>
          <w:szCs w:val="21"/>
          <w:u w:val="single"/>
          <w:lang w:val="zh-CN"/>
        </w:rPr>
        <w:t xml:space="preserve">）</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0"/>
        <w:spacing w:line="360" w:lineRule="auto"/>
        <w:rPr>
          <w:rFonts w:ascii="宋体" w:hAnsi="宋体" w:cs="宋体"/>
          <w:szCs w:val="21"/>
          <w:lang w:val="zh-CN"/>
        </w:rPr>
      </w:pPr>
      <w:r>
        <w:rPr>
          <w:rFonts w:hint="eastAsia" w:ascii="宋体" w:hAnsi="宋体" w:cs="宋体"/>
          <w:szCs w:val="21"/>
          <w:lang w:val="zh-CN"/>
        </w:rPr>
        <w:t xml:space="preserve">企业名称（</w:t>
      </w:r>
      <w:r>
        <w:rPr>
          <w:rFonts w:hint="eastAsia" w:ascii="宋体" w:hAnsi="宋体" w:cs="宋体"/>
          <w:szCs w:val="20"/>
        </w:rPr>
        <w:t xml:space="preserve">签章</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日期：</w:t>
      </w:r>
      <w:r/>
    </w:p>
    <w:p>
      <w:pPr>
        <w:ind w:firstLine="630"/>
        <w:spacing w:line="360" w:lineRule="auto"/>
        <w:rPr>
          <w:rFonts w:ascii="宋体" w:hAnsi="宋体" w:cs="宋体"/>
          <w:szCs w:val="21"/>
          <w:lang w:val="zh-CN"/>
        </w:rPr>
      </w:pPr>
      <w:r/>
      <w:bookmarkStart w:id="14" w:name="_Toc532444352"/>
      <w:r/>
      <w:bookmarkStart w:id="15" w:name="_Toc532444514"/>
      <w:r/>
      <w:bookmarkStart w:id="16" w:name="_Toc2583149"/>
      <w:r/>
      <w:bookmarkStart w:id="17" w:name="_Toc532452121"/>
      <w:r/>
      <w:r/>
    </w:p>
    <w:p>
      <w:pPr>
        <w:ind w:firstLine="630"/>
        <w:spacing w:line="360" w:lineRule="auto"/>
        <w:rPr>
          <w:rFonts w:ascii="宋体" w:hAnsi="宋体" w:cs="宋体"/>
          <w:szCs w:val="21"/>
          <w:lang w:val="zh-CN"/>
        </w:rPr>
      </w:pPr>
      <w:r>
        <w:rPr>
          <w:rFonts w:ascii="宋体" w:hAnsi="宋体" w:cs="宋体"/>
          <w:szCs w:val="21"/>
          <w:lang w:val="zh-CN"/>
        </w:rPr>
      </w:r>
      <w:r/>
    </w:p>
    <w:p>
      <w:pPr>
        <w:ind w:firstLine="630"/>
        <w:spacing w:line="360" w:lineRule="auto"/>
        <w:rPr>
          <w:rFonts w:ascii="宋体" w:hAnsi="宋体" w:cs="宋体"/>
          <w:szCs w:val="21"/>
          <w:lang w:val="zh-CN"/>
        </w:rPr>
      </w:pPr>
      <w:r>
        <w:rPr>
          <w:rFonts w:ascii="宋体" w:hAnsi="宋体" w:cs="宋体"/>
          <w:szCs w:val="21"/>
          <w:lang w:val="zh-CN"/>
        </w:rPr>
      </w:r>
      <w:r/>
    </w:p>
    <w:p>
      <w:pPr>
        <w:ind w:firstLine="630"/>
        <w:spacing w:line="360" w:lineRule="auto"/>
        <w:rPr>
          <w:rFonts w:ascii="宋体" w:hAnsi="宋体" w:cs="宋体"/>
          <w:szCs w:val="21"/>
          <w:lang w:val="zh-CN"/>
        </w:rPr>
      </w:pPr>
      <w:r>
        <w:rPr>
          <w:rFonts w:hint="eastAsia" w:ascii="宋体" w:hAnsi="宋体" w:cs="宋体"/>
          <w:szCs w:val="21"/>
          <w:lang w:val="zh-CN"/>
        </w:rPr>
        <w:t xml:space="preserve">备注：1.从业人员、营业收入、资产总额填报上一年度数据，无上一年度数据的新成立企业可不填报。</w:t>
      </w:r>
      <w:r/>
    </w:p>
    <w:p>
      <w:pPr>
        <w:ind w:firstLine="630"/>
        <w:spacing w:line="360" w:lineRule="auto"/>
        <w:rPr>
          <w:rFonts w:ascii="宋体" w:hAnsi="宋体" w:cs="宋体"/>
          <w:szCs w:val="21"/>
          <w:lang w:val="zh-CN"/>
        </w:rPr>
      </w:pPr>
      <w:r>
        <w:rPr>
          <w:rFonts w:hint="eastAsia" w:ascii="宋体" w:hAnsi="宋体" w:cs="宋体"/>
          <w:szCs w:val="21"/>
          <w:lang w:val="zh-CN"/>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ind w:firstLine="630"/>
        <w:spacing w:line="360" w:lineRule="auto"/>
        <w:rPr>
          <w:rFonts w:ascii="宋体" w:hAnsi="宋体" w:cs="宋体"/>
          <w:szCs w:val="21"/>
          <w:lang w:val="zh-CN"/>
        </w:rPr>
      </w:pPr>
      <w:r>
        <w:rPr>
          <w:rFonts w:hint="eastAsia" w:ascii="宋体" w:hAnsi="宋体" w:cs="宋体"/>
          <w:szCs w:val="21"/>
          <w:lang w:val="zh-CN"/>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630"/>
        <w:spacing w:line="360" w:lineRule="auto"/>
        <w:rPr>
          <w:rFonts w:ascii="宋体" w:hAnsi="宋体" w:cs="宋体"/>
          <w:szCs w:val="21"/>
          <w:lang w:val="zh-CN"/>
        </w:rPr>
      </w:pPr>
      <w:r>
        <w:rPr>
          <w:rFonts w:hint="eastAsia" w:ascii="宋体" w:hAnsi="宋体" w:cs="宋体"/>
          <w:szCs w:val="21"/>
          <w:lang w:val="zh-CN"/>
        </w:rPr>
        <w:t xml:space="preserve">4.如未对（中型企业、小型企业、微型企业）进行勾选，视同非中小微企业，不可享受相应扶持政策。</w:t>
      </w:r>
      <w:r/>
    </w:p>
    <w:p>
      <w:pPr>
        <w:ind w:firstLine="630"/>
        <w:spacing w:line="360" w:lineRule="auto"/>
        <w:rPr>
          <w:rFonts w:ascii="宋体" w:hAnsi="宋体" w:cs="宋体"/>
          <w:szCs w:val="21"/>
          <w:lang w:val="zh-CN"/>
        </w:rPr>
      </w:pPr>
      <w:r>
        <w:rPr>
          <w:rFonts w:hint="eastAsia" w:ascii="宋体" w:hAnsi="宋体" w:cs="宋体"/>
          <w:szCs w:val="21"/>
          <w:lang w:val="zh-CN"/>
        </w:rPr>
        <w:t xml:space="preserve">5.中标单位为小微企业的，《中小企业声明函》将随中标结果同时公告。</w:t>
      </w:r>
      <w:r/>
    </w:p>
    <w:p>
      <w:pPr>
        <w:pStyle w:val="1039"/>
        <w:ind w:left="840" w:hanging="210"/>
        <w:spacing w:line="360" w:lineRule="auto"/>
        <w:rPr>
          <w:rFonts w:hAnsi="宋体" w:eastAsia="宋体" w:cs="宋体"/>
          <w:sz w:val="21"/>
          <w:szCs w:val="24"/>
          <w:lang w:val="zh-CN"/>
        </w:rPr>
      </w:pPr>
      <w:r>
        <w:rPr>
          <w:rFonts w:hAnsi="宋体" w:eastAsia="宋体" w:cs="宋体"/>
          <w:sz w:val="21"/>
          <w:szCs w:val="24"/>
          <w:lang w:val="zh-CN"/>
        </w:rPr>
      </w:r>
      <w:r/>
    </w:p>
    <w:p>
      <w:pPr>
        <w:rPr>
          <w:rFonts w:ascii="宋体" w:hAnsi="宋体" w:cs="宋体"/>
          <w:b/>
        </w:rPr>
      </w:pPr>
      <w:r>
        <w:rPr>
          <w:rFonts w:hint="eastAsia" w:ascii="宋体" w:hAnsi="宋体" w:cs="宋体"/>
          <w:b/>
        </w:rPr>
        <w:br w:type="page" w:clear="all"/>
      </w:r>
      <w:r/>
    </w:p>
    <w:p>
      <w:pPr>
        <w:spacing w:line="360" w:lineRule="auto"/>
        <w:rPr>
          <w:rFonts w:ascii="宋体" w:hAnsi="宋体" w:cs="宋体"/>
          <w:b/>
        </w:rPr>
      </w:pPr>
      <w:r>
        <w:rPr>
          <w:rFonts w:hint="eastAsia" w:ascii="宋体" w:hAnsi="宋体" w:cs="宋体"/>
          <w:b/>
        </w:rPr>
        <w:t xml:space="preserve">附：中小企业划型标准规定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39"/>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pageBreakBefore/>
        <w:spacing w:line="360" w:lineRule="auto"/>
        <w:rPr>
          <w:rFonts w:ascii="宋体" w:hAnsi="宋体" w:cs="宋体"/>
          <w:b/>
          <w:bCs/>
          <w:szCs w:val="21"/>
        </w:rPr>
      </w:pPr>
      <w:r>
        <w:rPr>
          <w:rFonts w:hint="eastAsia" w:ascii="宋体" w:hAnsi="宋体" w:cs="宋体"/>
          <w:b/>
          <w:bCs/>
          <w:szCs w:val="21"/>
        </w:rPr>
        <w:t xml:space="preserve">附件1</w:t>
      </w:r>
      <w:r>
        <w:rPr>
          <w:rFonts w:ascii="宋体" w:hAnsi="宋体" w:cs="宋体"/>
          <w:b/>
          <w:bCs/>
          <w:szCs w:val="21"/>
        </w:rPr>
        <w:t xml:space="preserve">4</w:t>
      </w:r>
      <w:r>
        <w:rPr>
          <w:rFonts w:hint="eastAsia" w:ascii="宋体" w:hAnsi="宋体" w:cs="宋体"/>
          <w:b/>
          <w:bCs/>
          <w:szCs w:val="21"/>
        </w:rPr>
        <w:t xml:space="preserve">、残疾人福利性单位声明函</w:t>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412"/>
        <w:spacing w:line="360" w:lineRule="auto"/>
        <w:rPr>
          <w:rFonts w:ascii="宋体" w:hAnsi="宋体" w:cs="宋体"/>
          <w:szCs w:val="21"/>
          <w:lang w:val="zh-CN"/>
        </w:rPr>
      </w:pPr>
      <w:r>
        <w:rPr>
          <w:rFonts w:hint="eastAsia" w:ascii="宋体" w:hAnsi="宋体" w:cs="宋体"/>
          <w:szCs w:val="21"/>
          <w:lang w:val="zh-CN"/>
        </w:rPr>
        <w:t xml:space="preserve">备注：</w:t>
      </w:r>
      <w:r>
        <w:rPr>
          <w:rFonts w:hint="eastAsia" w:ascii="宋体" w:hAnsi="宋体" w:cs="宋体"/>
          <w:szCs w:val="21"/>
          <w:lang w:val="zh-CN"/>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bookmarkEnd w:id="14"/>
      <w:r/>
      <w:bookmarkEnd w:id="15"/>
      <w:r/>
      <w:bookmarkEnd w:id="16"/>
      <w:r/>
      <w:bookmarkEnd w:id="17"/>
      <w:r/>
      <w:r/>
    </w:p>
    <w:p>
      <w:pPr>
        <w:rPr>
          <w:rFonts w:ascii="宋体" w:hAnsi="宋体" w:cs="宋体"/>
          <w:szCs w:val="21"/>
          <w:lang w:val="zh-CN"/>
        </w:rPr>
      </w:pPr>
      <w:r>
        <w:rPr>
          <w:rFonts w:hint="eastAsia" w:ascii="宋体" w:hAnsi="宋体" w:cs="宋体"/>
          <w:szCs w:val="21"/>
          <w:lang w:val="zh-CN"/>
        </w:rPr>
        <w:br w:type="page" w:clear="all"/>
      </w:r>
      <w:r/>
    </w:p>
    <w:p>
      <w:pPr>
        <w:pageBreakBefore/>
        <w:spacing w:line="360" w:lineRule="auto"/>
        <w:rPr>
          <w:rFonts w:ascii="宋体" w:hAnsi="宋体" w:cs="宋体"/>
          <w:b/>
          <w:bCs/>
          <w:szCs w:val="21"/>
        </w:rPr>
      </w:pPr>
      <w:r>
        <w:rPr>
          <w:rFonts w:hint="eastAsia" w:ascii="宋体" w:hAnsi="宋体" w:cs="宋体"/>
          <w:b/>
          <w:bCs/>
          <w:szCs w:val="21"/>
        </w:rPr>
        <w:t xml:space="preserve">附件1</w:t>
      </w:r>
      <w:r>
        <w:rPr>
          <w:rFonts w:ascii="宋体" w:hAnsi="宋体" w:cs="宋体"/>
          <w:b/>
          <w:bCs/>
          <w:szCs w:val="21"/>
        </w:rPr>
        <w:t xml:space="preserve">5</w:t>
      </w:r>
      <w:r>
        <w:rPr>
          <w:rFonts w:hint="eastAsia" w:ascii="宋体" w:hAnsi="宋体" w:cs="宋体"/>
          <w:b/>
          <w:bCs/>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775"/>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12"/>
        <w:spacing w:line="360" w:lineRule="auto"/>
        <w:rPr>
          <w:rFonts w:ascii="宋体" w:hAnsi="宋体" w:cs="宋体"/>
          <w:szCs w:val="21"/>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lang w:val="zh-CN"/>
        </w:rPr>
      </w:r>
      <w:r/>
    </w:p>
    <w:p>
      <w:pPr>
        <w:pStyle w:val="793"/>
        <w:jc w:val="center"/>
        <w:pageBreakBefore/>
        <w:spacing w:line="360" w:lineRule="auto"/>
        <w:tabs>
          <w:tab w:val="right" w:pos="8302" w:leader="dot"/>
        </w:tabs>
        <w:rPr>
          <w:rStyle w:val="807"/>
          <w:rFonts w:ascii="宋体" w:hAnsi="宋体" w:cs="宋体"/>
          <w:sz w:val="32"/>
          <w:szCs w:val="32"/>
        </w:rPr>
        <w:outlineLvl w:val="0"/>
      </w:pPr>
      <w:r>
        <w:rPr>
          <w:rStyle w:val="807"/>
          <w:rFonts w:hint="eastAsia" w:ascii="宋体" w:hAnsi="宋体" w:cs="宋体"/>
          <w:sz w:val="32"/>
          <w:szCs w:val="32"/>
        </w:rPr>
        <w:t xml:space="preserve">第四章 招标书</w:t>
      </w:r>
      <w:r/>
    </w:p>
    <w:p>
      <w:pPr>
        <w:ind w:firstLine="420"/>
        <w:jc w:val="both"/>
        <w:keepLines w:val="0"/>
        <w:keepNext w:val="0"/>
        <w:pageBreakBefore w:val="0"/>
        <w:spacing w:line="400" w:lineRule="exact"/>
        <w:rPr>
          <w:rFonts w:hint="eastAsia" w:asciiTheme="minorEastAsia" w:hAnsiTheme="minorEastAsia" w:eastAsiaTheme="minorEastAsia" w:cstheme="minorEastAsia"/>
          <w:lang w:val="zh-CN"/>
        </w:rPr>
      </w:pPr>
      <w:r/>
      <w:bookmarkStart w:id="18" w:name="XTDLJG_1"/>
      <w:r>
        <w:rPr>
          <w:rFonts w:hint="eastAsia" w:asciiTheme="minorEastAsia" w:hAnsiTheme="minorEastAsia" w:eastAsiaTheme="minorEastAsia" w:cstheme="minorEastAsia"/>
          <w:szCs w:val="21"/>
          <w:lang w:val="zh-CN"/>
        </w:rPr>
        <w:t xml:space="preserve">受</w:t>
      </w:r>
      <w:r>
        <w:rPr>
          <w:rFonts w:hint="eastAsia" w:asciiTheme="minorEastAsia" w:hAnsiTheme="minorEastAsia" w:eastAsiaTheme="minorEastAsia" w:cstheme="minorEastAsia"/>
          <w:bCs/>
          <w:szCs w:val="21"/>
        </w:rPr>
        <w:t xml:space="preserve">苏州相城经济技术开发区管理委员会</w:t>
      </w:r>
      <w:r>
        <w:rPr>
          <w:rFonts w:hint="eastAsia" w:asciiTheme="minorEastAsia" w:hAnsiTheme="minorEastAsia" w:eastAsiaTheme="minorEastAsia" w:cstheme="minorEastAsia"/>
          <w:szCs w:val="21"/>
          <w:lang w:val="zh-CN"/>
        </w:rPr>
        <w:t xml:space="preserve">的委托，江苏沃咨咨询管理有限公司作为招标代理机构，就其委托的</w:t>
      </w:r>
      <w:r>
        <w:rPr>
          <w:rFonts w:hint="eastAsia" w:asciiTheme="minorEastAsia" w:hAnsiTheme="minorEastAsia" w:eastAsiaTheme="minorEastAsia" w:cstheme="minorEastAsia"/>
          <w:lang w:eastAsia="zh-CN"/>
        </w:rPr>
        <w:t xml:space="preserve">村（社区）集体经济组织财务管理委托代理服务</w:t>
      </w:r>
      <w:r>
        <w:rPr>
          <w:rFonts w:hint="eastAsia" w:asciiTheme="minorEastAsia" w:hAnsiTheme="minorEastAsia" w:eastAsiaTheme="minorEastAsia" w:cstheme="minorEastAsia"/>
          <w:szCs w:val="21"/>
          <w:lang w:val="zh-CN"/>
        </w:rPr>
        <w:t xml:space="preserve">的政府采购进行国内公开招标。</w:t>
      </w:r>
      <w:r/>
    </w:p>
    <w:p>
      <w:pPr>
        <w:ind w:firstLine="422"/>
        <w:jc w:val="both"/>
        <w:keepLines w:val="0"/>
        <w:keepNext w:val="0"/>
        <w:pageBreakBefore w:val="0"/>
        <w:spacing w:line="400" w:lineRule="exact"/>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一、招标编号：</w:t>
      </w:r>
      <w:r>
        <w:rPr>
          <w:rFonts w:hint="eastAsia" w:asciiTheme="minorEastAsia" w:hAnsiTheme="minorEastAsia" w:eastAsiaTheme="minorEastAsia" w:cstheme="minorEastAsia"/>
          <w:lang w:eastAsia="zh-CN"/>
        </w:rPr>
        <w:t xml:space="preserve">JSZC-320507-JSWZ-G2026-0034</w:t>
      </w:r>
      <w:r>
        <w:rPr>
          <w:rFonts w:hint="eastAsia" w:asciiTheme="minorEastAsia" w:hAnsiTheme="minorEastAsia" w:eastAsiaTheme="minorEastAsia" w:cstheme="minorEastAsia"/>
        </w:rPr>
        <w:t xml:space="preserve">号</w:t>
      </w:r>
      <w:r/>
    </w:p>
    <w:p>
      <w:pPr>
        <w:numPr>
          <w:ilvl w:val="0"/>
          <w:numId w:val="2"/>
        </w:numPr>
        <w:ind w:firstLine="422"/>
        <w:jc w:val="both"/>
        <w:keepLines w:val="0"/>
        <w:keepNext w:val="0"/>
        <w:pageBreakBefore w:val="0"/>
        <w:spacing w:line="400" w:lineRule="exac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rPr>
        <w:t xml:space="preserve">项目名称及</w:t>
      </w:r>
      <w:r>
        <w:rPr>
          <w:rFonts w:hint="eastAsia" w:asciiTheme="minorEastAsia" w:hAnsiTheme="minorEastAsia" w:eastAsiaTheme="minorEastAsia" w:cstheme="minorEastAsia"/>
          <w:b/>
          <w:lang w:val="zh-CN"/>
        </w:rPr>
        <w:t xml:space="preserve">招标内容</w:t>
      </w:r>
      <w:r>
        <w:rPr>
          <w:rFonts w:hint="eastAsia" w:asciiTheme="minorEastAsia" w:hAnsiTheme="minorEastAsia" w:eastAsiaTheme="minorEastAsia" w:cstheme="minorEastAsia"/>
          <w:lang w:val="zh-CN"/>
        </w:rPr>
        <w:t xml:space="preserve">：</w:t>
      </w:r>
      <w:r>
        <w:rPr>
          <w:rFonts w:hint="eastAsia" w:asciiTheme="minorEastAsia" w:hAnsiTheme="minorEastAsia" w:eastAsiaTheme="minorEastAsia" w:cstheme="minorEastAsia"/>
          <w:szCs w:val="21"/>
          <w:lang w:eastAsia="zh-CN"/>
        </w:rPr>
        <w:t xml:space="preserve">村（社区）集体经济组织财务管理委托代理服务</w:t>
      </w:r>
      <w:r/>
    </w:p>
    <w:p>
      <w:pPr>
        <w:ind w:firstLine="422"/>
        <w:jc w:val="both"/>
        <w:keepLines w:val="0"/>
        <w:keepNext w:val="0"/>
        <w:pageBreakBefore w:val="0"/>
        <w:spacing w:line="400" w:lineRule="exac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b/>
          <w:bCs/>
          <w:lang w:val="zh-CN"/>
        </w:rPr>
        <w:t xml:space="preserve">三、</w:t>
      </w:r>
      <w:r>
        <w:rPr>
          <w:rFonts w:hint="eastAsia" w:asciiTheme="minorEastAsia" w:hAnsiTheme="minorEastAsia" w:eastAsiaTheme="minorEastAsia" w:cstheme="minorEastAsia"/>
          <w:b/>
          <w:lang w:val="zh-CN"/>
        </w:rPr>
        <w:t xml:space="preserve">采购预算：</w:t>
      </w:r>
      <w:r>
        <w:rPr>
          <w:rFonts w:hint="eastAsia" w:asciiTheme="minorEastAsia" w:hAnsiTheme="minorEastAsia" w:eastAsiaTheme="minorEastAsia" w:cstheme="minorEastAsia"/>
          <w:color w:val="000000"/>
          <w:szCs w:val="21"/>
          <w:lang w:eastAsia="zh-CN"/>
        </w:rPr>
        <w:t xml:space="preserve">人民币肆佰柒拾捌万贰仟壹佰贰拾壹元叁角伍分（4782121.35元）</w:t>
      </w:r>
      <w:r/>
    </w:p>
    <w:p>
      <w:pPr>
        <w:ind w:firstLine="422"/>
        <w:jc w:val="both"/>
        <w:keepLines w:val="0"/>
        <w:keepNext w:val="0"/>
        <w:pageBreakBefore w:val="0"/>
        <w:spacing w:line="400" w:lineRule="exac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b/>
          <w:bCs/>
          <w:szCs w:val="21"/>
          <w:lang w:val="zh-CN"/>
        </w:rPr>
        <w:t xml:space="preserve">四、服务期限：</w:t>
      </w:r>
      <w:r>
        <w:rPr>
          <w:rFonts w:hint="eastAsia" w:asciiTheme="minorEastAsia" w:hAnsiTheme="minorEastAsia" w:eastAsiaTheme="minorEastAsia" w:cstheme="minorEastAsia"/>
          <w:b w:val="0"/>
          <w:bCs w:val="0"/>
          <w:szCs w:val="21"/>
          <w:lang w:val="zh-CN"/>
        </w:rPr>
        <w:t xml:space="preserve">合同签订之日起三年</w:t>
      </w:r>
      <w:r>
        <w:rPr>
          <w:rFonts w:hint="eastAsia" w:asciiTheme="minorEastAsia" w:hAnsiTheme="minorEastAsia" w:eastAsiaTheme="minorEastAsia" w:cstheme="minorEastAsia"/>
          <w:color w:val="000000" w:themeColor="text1"/>
          <w:szCs w:val="21"/>
          <w14:textFill>
            <w14:solidFill>
              <w14:schemeClr w14:val="tx1"/>
            </w14:solidFill>
          </w14:textFill>
        </w:rPr>
        <w:t xml:space="preserve">，具体开始时间以采购人要求为准。</w:t>
      </w:r>
      <w:r/>
    </w:p>
    <w:p>
      <w:pPr>
        <w:ind w:firstLine="422"/>
        <w:jc w:val="both"/>
        <w:keepLines w:val="0"/>
        <w:keepNext w:val="0"/>
        <w:pageBreakBefore w:val="0"/>
        <w:spacing w:line="400" w:lineRule="exact"/>
        <w:rPr>
          <w:rFonts w:hint="eastAsia"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 xml:space="preserve">五、采购内容及要求：</w:t>
      </w:r>
      <w:r/>
    </w:p>
    <w:p>
      <w:pPr>
        <w:ind w:firstLine="422"/>
        <w:jc w:val="both"/>
        <w:keepLines w:val="0"/>
        <w:keepNext w:val="0"/>
        <w:pageBreakBefore w:val="0"/>
        <w:spacing w:line="400" w:lineRule="exact"/>
        <w:tabs>
          <w:tab w:val="left" w:pos="420" w:leader="none"/>
          <w:tab w:val="left" w:pos="540" w:leader="none"/>
        </w:tabs>
        <w:rPr>
          <w:rFonts w:hint="eastAsia" w:asciiTheme="minorEastAsia" w:hAnsiTheme="minorEastAsia" w:eastAsiaTheme="minorEastAsia" w:cstheme="minorEastAsia"/>
          <w:b/>
          <w:szCs w:val="21"/>
          <w:lang w:val="en-US" w:eastAsia="zh-CN"/>
        </w:rPr>
      </w:pPr>
      <w:r/>
      <w:bookmarkStart w:id="19" w:name="OLE_LINK54"/>
      <w:r>
        <w:rPr>
          <w:rFonts w:hint="eastAsia" w:asciiTheme="minorEastAsia" w:hAnsiTheme="minorEastAsia" w:eastAsiaTheme="minorEastAsia" w:cstheme="minorEastAsia"/>
          <w:b/>
          <w:szCs w:val="21"/>
        </w:rPr>
        <w:t xml:space="preserve">（一）</w:t>
      </w:r>
      <w:r>
        <w:rPr>
          <w:rFonts w:hint="eastAsia" w:asciiTheme="minorEastAsia" w:hAnsiTheme="minorEastAsia" w:eastAsiaTheme="minorEastAsia" w:cstheme="minorEastAsia"/>
          <w:b/>
          <w:szCs w:val="21"/>
          <w:lang w:val="en-US" w:eastAsia="zh-CN"/>
        </w:rPr>
        <w:t xml:space="preserve">工作范围</w:t>
      </w:r>
      <w:r/>
    </w:p>
    <w:p>
      <w:pPr>
        <w:ind w:firstLine="420"/>
        <w:jc w:val="both"/>
        <w:keepLines w:val="0"/>
        <w:keepNext w:val="0"/>
        <w:pageBreakBefore w:val="0"/>
        <w:spacing w:line="400" w:lineRule="exact"/>
        <w:tabs>
          <w:tab w:val="left" w:pos="420" w:leader="none"/>
          <w:tab w:val="left" w:pos="54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苏州市相城区经济开发区辖下10个村、2个社区集体经济组织财务管理委托代理服务。</w:t>
      </w:r>
      <w:r/>
    </w:p>
    <w:p>
      <w:pPr>
        <w:ind w:firstLine="422"/>
        <w:jc w:val="both"/>
        <w:keepLines w:val="0"/>
        <w:keepNext w:val="0"/>
        <w:pageBreakBefore w:val="0"/>
        <w:spacing w:line="400" w:lineRule="exact"/>
        <w:tabs>
          <w:tab w:val="left" w:pos="420" w:leader="none"/>
          <w:tab w:val="left" w:pos="540" w:leader="none"/>
        </w:tabs>
        <w:rPr>
          <w:rFonts w:hint="eastAsia" w:asciiTheme="minorEastAsia" w:hAnsiTheme="minorEastAsia" w:eastAsiaTheme="minorEastAsia" w:cstheme="minorEastAsia"/>
          <w:b/>
          <w:szCs w:val="21"/>
          <w:lang w:val="en-US" w:eastAsia="zh-CN"/>
        </w:rPr>
      </w:pPr>
      <w:r>
        <w:rPr>
          <w:rFonts w:hint="eastAsia" w:asciiTheme="minorEastAsia" w:hAnsiTheme="minorEastAsia" w:eastAsiaTheme="minorEastAsia" w:cstheme="minorEastAsia"/>
          <w:b/>
          <w:szCs w:val="21"/>
        </w:rPr>
        <w:t xml:space="preserve">（二）</w:t>
      </w:r>
      <w:r>
        <w:rPr>
          <w:rFonts w:hint="eastAsia" w:asciiTheme="minorEastAsia" w:hAnsiTheme="minorEastAsia" w:eastAsiaTheme="minorEastAsia" w:cstheme="minorEastAsia"/>
          <w:b/>
          <w:szCs w:val="21"/>
          <w:lang w:val="en-US" w:eastAsia="zh-CN"/>
        </w:rPr>
        <w:t xml:space="preserve">代理内容</w:t>
      </w:r>
      <w:r/>
    </w:p>
    <w:p>
      <w:pPr>
        <w:ind w:firstLine="420"/>
        <w:jc w:val="both"/>
        <w:keepLines w:val="0"/>
        <w:keepNext w:val="0"/>
        <w:pageBreakBefore w:val="0"/>
        <w:spacing w:line="400" w:lineRule="exact"/>
        <w:tabs>
          <w:tab w:val="left" w:pos="420" w:leader="none"/>
          <w:tab w:val="left" w:pos="54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代理服务村（社区）集体的财务预算、会计账目、收支、票据、资产、信息、财务公开、财务报表、调查表等财务核算业务和财务管理业务。</w:t>
      </w:r>
      <w:r/>
    </w:p>
    <w:p>
      <w:pPr>
        <w:ind w:firstLine="420"/>
        <w:jc w:val="both"/>
        <w:keepLines w:val="0"/>
        <w:keepNext w:val="0"/>
        <w:pageBreakBefore w:val="0"/>
        <w:spacing w:line="400" w:lineRule="exact"/>
        <w:tabs>
          <w:tab w:val="left" w:pos="420" w:leader="none"/>
          <w:tab w:val="left" w:pos="540"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具体内容包括：财政转移支付资金、“一事一议”筹集资金、集体资产发包收入、集体统一经营收入、投资收益、国家</w:t>
      </w:r>
      <w:r>
        <w:rPr>
          <w:rFonts w:hint="eastAsia" w:asciiTheme="minorEastAsia" w:hAnsiTheme="minorEastAsia" w:eastAsiaTheme="minorEastAsia" w:cstheme="minorEastAsia"/>
          <w:szCs w:val="21"/>
          <w:lang w:eastAsia="zh-CN"/>
        </w:rPr>
        <w:t xml:space="preserve">征地</w:t>
      </w:r>
      <w:r>
        <w:rPr>
          <w:rFonts w:hint="eastAsia" w:asciiTheme="minorEastAsia" w:hAnsiTheme="minorEastAsia" w:eastAsiaTheme="minorEastAsia" w:cstheme="minorEastAsia"/>
          <w:szCs w:val="21"/>
        </w:rPr>
        <w:t xml:space="preserve">补偿费、上级部门专项拨款等集体资金的使用、管理与核算；内部往来、应收应付款项和各项债权债务的管理与核算；集体资产的管理与核算；资金监管；票据管理；合同管理；财务公开季年报；农办季年报、收支月年报、收益分配月年报、资产负债月年报及各种调查报表等。凡农村集体经济组织发生的各项经济业务的会计核算，均由中介代理机构统一代理。</w:t>
      </w:r>
      <w:r/>
    </w:p>
    <w:p>
      <w:pPr>
        <w:ind w:firstLine="422"/>
        <w:jc w:val="both"/>
        <w:keepLines w:val="0"/>
        <w:keepNext w:val="0"/>
        <w:pageBreakBefore w:val="0"/>
        <w:spacing w:line="400" w:lineRule="exact"/>
        <w:tabs>
          <w:tab w:val="left" w:pos="420" w:leader="none"/>
          <w:tab w:val="left" w:pos="540" w:leader="none"/>
        </w:tabs>
        <w:rPr>
          <w:rFonts w:hint="eastAsia" w:asciiTheme="minorEastAsia" w:hAnsiTheme="minorEastAsia" w:eastAsiaTheme="minorEastAsia" w:cstheme="minorEastAsia"/>
          <w:b/>
          <w:szCs w:val="21"/>
          <w:lang w:val="en-US" w:eastAsia="zh-CN"/>
        </w:rPr>
      </w:pPr>
      <w:r>
        <w:rPr>
          <w:rFonts w:hint="eastAsia" w:asciiTheme="minorEastAsia" w:hAnsiTheme="minorEastAsia" w:eastAsiaTheme="minorEastAsia" w:cstheme="minorEastAsia"/>
          <w:b/>
          <w:szCs w:val="21"/>
        </w:rPr>
        <w:t xml:space="preserve">（三）</w:t>
      </w:r>
      <w:r>
        <w:rPr>
          <w:rFonts w:hint="eastAsia" w:asciiTheme="minorEastAsia" w:hAnsiTheme="minorEastAsia" w:eastAsiaTheme="minorEastAsia" w:cstheme="minorEastAsia"/>
          <w:b w:val="0"/>
          <w:bCs/>
          <w:szCs w:val="21"/>
        </w:rPr>
        <w:t xml:space="preserve">受聘条件和责任</w:t>
      </w:r>
      <w:r/>
    </w:p>
    <w:p>
      <w:pPr>
        <w:ind w:firstLine="420"/>
        <w:jc w:val="both"/>
        <w:keepLines w:val="0"/>
        <w:keepNext w:val="0"/>
        <w:pageBreakBefore w:val="0"/>
        <w:spacing w:line="400" w:lineRule="exact"/>
        <w:tabs>
          <w:tab w:val="left" w:pos="420" w:leader="none"/>
          <w:tab w:val="left" w:pos="540" w:leader="none"/>
        </w:tabs>
        <w:rPr>
          <w:rFonts w:hint="eastAsia" w:asciiTheme="minorEastAsia" w:hAnsiTheme="minorEastAsia" w:eastAsiaTheme="minorEastAsia" w:cstheme="minorEastAsia"/>
          <w:b w:val="0"/>
          <w:bCs/>
          <w:szCs w:val="21"/>
        </w:rPr>
      </w:pPr>
      <w:r>
        <w:rPr>
          <w:rFonts w:hint="eastAsia" w:asciiTheme="minorEastAsia" w:hAnsiTheme="minorEastAsia" w:eastAsiaTheme="minorEastAsia" w:cstheme="minorEastAsia"/>
          <w:b w:val="0"/>
          <w:bCs/>
          <w:szCs w:val="21"/>
          <w:lang w:val="en-US" w:eastAsia="zh-CN"/>
        </w:rPr>
        <w:t xml:space="preserve">1.</w:t>
      </w:r>
      <w:r>
        <w:rPr>
          <w:rFonts w:hint="eastAsia" w:asciiTheme="minorEastAsia" w:hAnsiTheme="minorEastAsia" w:eastAsiaTheme="minorEastAsia" w:cstheme="minorEastAsia"/>
          <w:b w:val="0"/>
          <w:bCs/>
          <w:szCs w:val="21"/>
        </w:rPr>
        <w:t xml:space="preserve">本服务项目中标的财务管理托管服务单位负责代理有关农村集体经济的各项会计核算和财务管理业务，向村委会（社区委员会）负责，接受经济服务中心的指导和监督。经开区为财务管理托管服务单位提供必要的办公场所和设施。</w:t>
      </w:r>
      <w:r/>
    </w:p>
    <w:p>
      <w:pPr>
        <w:ind w:firstLine="420"/>
        <w:jc w:val="both"/>
        <w:keepLines w:val="0"/>
        <w:keepNext w:val="0"/>
        <w:pageBreakBefore w:val="0"/>
        <w:spacing w:line="400" w:lineRule="exact"/>
        <w:tabs>
          <w:tab w:val="left" w:pos="420" w:leader="none"/>
          <w:tab w:val="left" w:pos="540" w:leader="none"/>
        </w:tabs>
        <w:rPr>
          <w:rFonts w:hint="eastAsia" w:asciiTheme="minorEastAsia" w:hAnsiTheme="minorEastAsia" w:eastAsiaTheme="minorEastAsia" w:cstheme="minorEastAsia"/>
          <w:b w:val="0"/>
          <w:bCs/>
          <w:szCs w:val="21"/>
        </w:rPr>
      </w:pPr>
      <w:r>
        <w:rPr>
          <w:rFonts w:hint="eastAsia" w:asciiTheme="minorEastAsia" w:hAnsiTheme="minorEastAsia" w:eastAsiaTheme="minorEastAsia" w:cstheme="minorEastAsia"/>
          <w:b w:val="0"/>
          <w:bCs/>
          <w:szCs w:val="21"/>
          <w:lang w:val="en-US" w:eastAsia="zh-CN"/>
        </w:rPr>
        <w:t xml:space="preserve">2.</w:t>
      </w:r>
      <w:r>
        <w:rPr>
          <w:rFonts w:hint="eastAsia" w:asciiTheme="minorEastAsia" w:hAnsiTheme="minorEastAsia" w:eastAsiaTheme="minorEastAsia" w:cstheme="minorEastAsia"/>
          <w:b w:val="0"/>
          <w:bCs/>
          <w:szCs w:val="21"/>
        </w:rPr>
        <w:t xml:space="preserve">财务管理托管服务单位要有健全的业务操作规范和管理制度，没有受过有关部门处罚。</w:t>
      </w:r>
      <w:r>
        <w:rPr>
          <w:rFonts w:hint="eastAsia" w:asciiTheme="minorEastAsia" w:hAnsiTheme="minorEastAsia" w:eastAsiaTheme="minorEastAsia" w:cstheme="minorEastAsia"/>
          <w:b w:val="0"/>
          <w:bCs/>
          <w:szCs w:val="21"/>
          <w:highlight w:val="none"/>
        </w:rPr>
        <w:t xml:space="preserve">需在经开区派驻1名财务总监，4名记账会计，其他工作人员按要求配备到位</w:t>
      </w:r>
      <w:r>
        <w:rPr>
          <w:rFonts w:hint="eastAsia" w:asciiTheme="minorEastAsia" w:hAnsiTheme="minorEastAsia" w:eastAsiaTheme="minorEastAsia" w:cstheme="minorEastAsia"/>
          <w:b w:val="0"/>
          <w:bCs/>
          <w:szCs w:val="21"/>
          <w:highlight w:val="none"/>
          <w:lang w:val="en-US" w:eastAsia="zh-CN"/>
        </w:rPr>
        <w:t xml:space="preserve">3</w:t>
      </w:r>
      <w:r>
        <w:rPr>
          <w:rFonts w:hint="eastAsia" w:asciiTheme="minorEastAsia" w:hAnsiTheme="minorEastAsia" w:eastAsiaTheme="minorEastAsia" w:cstheme="minorEastAsia"/>
          <w:b w:val="0"/>
          <w:bCs/>
          <w:szCs w:val="21"/>
          <w:highlight w:val="none"/>
        </w:rPr>
        <w:t xml:space="preserve">名。</w:t>
      </w:r>
      <w:r>
        <w:rPr>
          <w:rFonts w:hint="eastAsia" w:asciiTheme="minorEastAsia" w:hAnsiTheme="minorEastAsia" w:eastAsiaTheme="minorEastAsia" w:cstheme="minorEastAsia"/>
          <w:b w:val="0"/>
          <w:bCs/>
          <w:szCs w:val="21"/>
        </w:rPr>
        <w:t xml:space="preserve">财务总监、记账会计及其他工作人员按照经开区工作时间上下班。且必须在中标后一个月内到岗。派驻的财务总监必须具有中级及以上会计专业技术职称，具有财务管理或财务审计实务经验；记账会计必须具有初级及以上会计专业技术职称。项目所投入人员须提供相关证书及投标单位为其缴纳的近一期的社保证明，否则视为未实质性响应招标文件，按照无效投标处理。</w:t>
      </w:r>
      <w:r/>
    </w:p>
    <w:p>
      <w:pPr>
        <w:ind w:firstLine="420"/>
        <w:jc w:val="both"/>
        <w:keepLines w:val="0"/>
        <w:keepNext w:val="0"/>
        <w:pageBreakBefore w:val="0"/>
        <w:spacing w:line="400" w:lineRule="exact"/>
        <w:tabs>
          <w:tab w:val="left" w:pos="420" w:leader="none"/>
          <w:tab w:val="left" w:pos="540" w:leader="none"/>
        </w:tabs>
        <w:rPr>
          <w:rFonts w:hint="eastAsia" w:asciiTheme="minorEastAsia" w:hAnsiTheme="minorEastAsia" w:eastAsiaTheme="minorEastAsia" w:cstheme="minorEastAsia"/>
          <w:b w:val="0"/>
          <w:bCs/>
          <w:szCs w:val="21"/>
        </w:rPr>
      </w:pPr>
      <w:r>
        <w:rPr>
          <w:rFonts w:hint="eastAsia" w:asciiTheme="minorEastAsia" w:hAnsiTheme="minorEastAsia" w:eastAsiaTheme="minorEastAsia" w:cstheme="minorEastAsia"/>
          <w:b w:val="0"/>
          <w:bCs/>
          <w:szCs w:val="21"/>
          <w:lang w:val="en-US" w:eastAsia="zh-CN"/>
        </w:rPr>
        <w:t xml:space="preserve">3.</w:t>
      </w:r>
      <w:r>
        <w:rPr>
          <w:rFonts w:hint="eastAsia" w:asciiTheme="minorEastAsia" w:hAnsiTheme="minorEastAsia" w:eastAsiaTheme="minorEastAsia" w:cstheme="minorEastAsia"/>
          <w:b w:val="0"/>
          <w:bCs/>
          <w:szCs w:val="21"/>
        </w:rPr>
        <w:t xml:space="preserve">在服务过程中，中标单位如有违反有关规定或违约行为的，根据委托协议约定的条款进行处罚，违反法律法规的移交司法部门处理。</w:t>
      </w:r>
      <w:r/>
    </w:p>
    <w:p>
      <w:pPr>
        <w:ind w:firstLine="420"/>
        <w:jc w:val="both"/>
        <w:keepLines w:val="0"/>
        <w:keepNext w:val="0"/>
        <w:pageBreakBefore w:val="0"/>
        <w:spacing w:line="400" w:lineRule="exact"/>
        <w:tabs>
          <w:tab w:val="left" w:pos="420" w:leader="none"/>
          <w:tab w:val="left" w:pos="540" w:leader="none"/>
        </w:tabs>
        <w:rPr>
          <w:rFonts w:hint="eastAsia" w:asciiTheme="minorEastAsia" w:hAnsiTheme="minorEastAsia" w:eastAsiaTheme="minorEastAsia" w:cstheme="minorEastAsia"/>
          <w:b w:val="0"/>
          <w:bCs/>
          <w:szCs w:val="21"/>
        </w:rPr>
      </w:pPr>
      <w:r>
        <w:rPr>
          <w:rFonts w:hint="eastAsia" w:asciiTheme="minorEastAsia" w:hAnsiTheme="minorEastAsia" w:eastAsiaTheme="minorEastAsia" w:cstheme="minorEastAsia"/>
          <w:b w:val="0"/>
          <w:bCs/>
          <w:szCs w:val="21"/>
          <w:lang w:val="en-US" w:eastAsia="zh-CN"/>
        </w:rPr>
        <w:t xml:space="preserve">4.</w:t>
      </w:r>
      <w:r>
        <w:rPr>
          <w:rFonts w:hint="eastAsia" w:asciiTheme="minorEastAsia" w:hAnsiTheme="minorEastAsia" w:eastAsiaTheme="minorEastAsia" w:cstheme="minorEastAsia"/>
          <w:b w:val="0"/>
          <w:bCs/>
          <w:szCs w:val="21"/>
        </w:rPr>
        <w:t xml:space="preserve">投标单位须使用采购单位要求的软件进行会计核算</w:t>
      </w:r>
      <w:r>
        <w:rPr>
          <w:rFonts w:hint="eastAsia" w:asciiTheme="minorEastAsia" w:hAnsiTheme="minorEastAsia" w:eastAsiaTheme="minorEastAsia" w:cstheme="minorEastAsia"/>
          <w:b w:val="0"/>
          <w:bCs/>
          <w:szCs w:val="21"/>
          <w:lang w:eastAsia="zh-CN"/>
        </w:rPr>
        <w:t xml:space="preserve">，</w:t>
      </w:r>
      <w:r>
        <w:rPr>
          <w:rFonts w:hint="eastAsia" w:asciiTheme="minorEastAsia" w:hAnsiTheme="minorEastAsia" w:eastAsiaTheme="minorEastAsia" w:cstheme="minorEastAsia"/>
          <w:b w:val="0"/>
          <w:bCs/>
          <w:szCs w:val="21"/>
        </w:rPr>
        <w:t xml:space="preserve">统一使用省、市、区农村管理信息系统平台进行集体资产管理等。</w:t>
      </w:r>
      <w:r/>
    </w:p>
    <w:p>
      <w:pPr>
        <w:ind w:firstLine="420"/>
        <w:jc w:val="both"/>
        <w:keepLines w:val="0"/>
        <w:keepNext w:val="0"/>
        <w:pageBreakBefore w:val="0"/>
        <w:spacing w:line="400" w:lineRule="exact"/>
        <w:tabs>
          <w:tab w:val="left" w:pos="420" w:leader="none"/>
          <w:tab w:val="left" w:pos="540" w:leader="none"/>
        </w:tabs>
        <w:rPr>
          <w:rFonts w:hint="eastAsia" w:asciiTheme="minorEastAsia" w:hAnsiTheme="minorEastAsia" w:eastAsiaTheme="minorEastAsia" w:cstheme="minorEastAsia"/>
          <w:b w:val="0"/>
          <w:bCs/>
          <w:szCs w:val="21"/>
        </w:rPr>
      </w:pPr>
      <w:r>
        <w:rPr>
          <w:rFonts w:hint="eastAsia" w:asciiTheme="minorEastAsia" w:hAnsiTheme="minorEastAsia" w:eastAsiaTheme="minorEastAsia" w:cstheme="minorEastAsia"/>
          <w:b w:val="0"/>
          <w:bCs/>
          <w:szCs w:val="21"/>
          <w:lang w:val="en-US" w:eastAsia="zh-CN"/>
        </w:rPr>
        <w:t xml:space="preserve">5.</w:t>
      </w:r>
      <w:r>
        <w:rPr>
          <w:rFonts w:hint="eastAsia" w:asciiTheme="minorEastAsia" w:hAnsiTheme="minorEastAsia" w:eastAsiaTheme="minorEastAsia" w:cstheme="minorEastAsia"/>
          <w:b w:val="0"/>
          <w:bCs/>
          <w:szCs w:val="21"/>
        </w:rPr>
        <w:t xml:space="preserve">对在执行业务过程中知悉的业务秘密负有保密责任。除法律另有规定外，未经委托单位和街道同意，不得将委托单位提供的资料外泄。</w:t>
      </w:r>
      <w:r/>
    </w:p>
    <w:p>
      <w:pPr>
        <w:ind w:firstLine="420"/>
        <w:jc w:val="both"/>
        <w:keepLines w:val="0"/>
        <w:keepNext w:val="0"/>
        <w:pageBreakBefore w:val="0"/>
        <w:spacing w:line="400" w:lineRule="exact"/>
        <w:tabs>
          <w:tab w:val="left" w:pos="420" w:leader="none"/>
          <w:tab w:val="left" w:pos="540" w:leader="none"/>
        </w:tabs>
        <w:rPr>
          <w:rFonts w:hint="eastAsia" w:asciiTheme="minorEastAsia" w:hAnsiTheme="minorEastAsia" w:eastAsiaTheme="minorEastAsia" w:cstheme="minorEastAsia"/>
          <w:b w:val="0"/>
          <w:bCs/>
          <w:szCs w:val="21"/>
        </w:rPr>
      </w:pPr>
      <w:r>
        <w:rPr>
          <w:rFonts w:hint="eastAsia" w:asciiTheme="minorEastAsia" w:hAnsiTheme="minorEastAsia" w:eastAsiaTheme="minorEastAsia" w:cstheme="minorEastAsia"/>
          <w:b w:val="0"/>
          <w:bCs/>
          <w:szCs w:val="21"/>
          <w:lang w:val="en-US" w:eastAsia="zh-CN"/>
        </w:rPr>
        <w:t xml:space="preserve">6.</w:t>
      </w:r>
      <w:r>
        <w:rPr>
          <w:rFonts w:hint="eastAsia" w:asciiTheme="minorEastAsia" w:hAnsiTheme="minorEastAsia" w:eastAsiaTheme="minorEastAsia" w:cstheme="minorEastAsia"/>
          <w:b w:val="0"/>
          <w:bCs/>
          <w:szCs w:val="21"/>
        </w:rPr>
        <w:t xml:space="preserve">在服务过程中，中标单位如有违反有关规定或违约行为的，根据委托协议约定的条款进行处罚，违反法律法规的移交司法部门处理。</w:t>
      </w:r>
      <w:r/>
    </w:p>
    <w:p>
      <w:pPr>
        <w:ind w:firstLine="420"/>
        <w:jc w:val="both"/>
        <w:keepLines w:val="0"/>
        <w:keepNext w:val="0"/>
        <w:pageBreakBefore w:val="0"/>
        <w:spacing w:line="400" w:lineRule="exact"/>
        <w:tabs>
          <w:tab w:val="left" w:pos="420" w:leader="none"/>
          <w:tab w:val="left" w:pos="540" w:leader="none"/>
        </w:tabs>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val="0"/>
          <w:bCs/>
          <w:szCs w:val="21"/>
          <w:lang w:val="en-US" w:eastAsia="zh-CN"/>
        </w:rPr>
        <w:t xml:space="preserve">7.</w:t>
      </w:r>
      <w:r>
        <w:rPr>
          <w:rFonts w:hint="eastAsia" w:asciiTheme="minorEastAsia" w:hAnsiTheme="minorEastAsia" w:eastAsiaTheme="minorEastAsia" w:cstheme="minorEastAsia"/>
          <w:b w:val="0"/>
          <w:bCs/>
          <w:szCs w:val="21"/>
        </w:rPr>
        <w:t xml:space="preserve">按照经开区的相关制度要求进行会计核算、资金管理、固定资产管理和合同管理等。</w:t>
      </w:r>
      <w:r/>
    </w:p>
    <w:p>
      <w:pPr>
        <w:ind w:firstLine="422"/>
        <w:jc w:val="both"/>
        <w:keepLines w:val="0"/>
        <w:keepNext w:val="0"/>
        <w:pageBreakBefore w:val="0"/>
        <w:spacing w:line="400" w:lineRule="exact"/>
        <w:tabs>
          <w:tab w:val="left" w:pos="420" w:leader="none"/>
          <w:tab w:val="left" w:pos="540" w:leader="none"/>
        </w:tabs>
        <w:rPr>
          <w:rFonts w:hint="default" w:asciiTheme="minorEastAsia" w:hAnsiTheme="minorEastAsia" w:eastAsiaTheme="minorEastAsia" w:cstheme="minorEastAsia"/>
          <w:b/>
          <w:szCs w:val="21"/>
          <w:lang w:val="en-US"/>
        </w:rPr>
      </w:pPr>
      <w:r>
        <w:rPr>
          <w:rFonts w:hint="eastAsia" w:asciiTheme="minorEastAsia" w:hAnsiTheme="minorEastAsia" w:eastAsiaTheme="minorEastAsia" w:cstheme="minorEastAsia"/>
          <w:b/>
          <w:szCs w:val="21"/>
          <w:lang w:eastAsia="zh-CN"/>
        </w:rPr>
        <w:t xml:space="preserve">（</w:t>
      </w:r>
      <w:r>
        <w:rPr>
          <w:rFonts w:hint="eastAsia" w:asciiTheme="minorEastAsia" w:hAnsiTheme="minorEastAsia" w:eastAsiaTheme="minorEastAsia" w:cstheme="minorEastAsia"/>
          <w:b/>
          <w:szCs w:val="21"/>
          <w:lang w:val="en-US" w:eastAsia="zh-CN"/>
        </w:rPr>
        <w:t xml:space="preserve">四）工作职责</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1.</w:t>
      </w:r>
      <w:r>
        <w:rPr>
          <w:rFonts w:hint="eastAsia" w:asciiTheme="minorEastAsia" w:hAnsiTheme="minorEastAsia" w:eastAsiaTheme="minorEastAsia" w:cstheme="minorEastAsia"/>
          <w:sz w:val="21"/>
        </w:rPr>
        <w:t xml:space="preserve">中介机构代理项目前，要将代理的财务管理、会计核算等工作制定详尽的业务操作规范、内部管理制度及具体工作方案，并报经开区财资局备案，代理事项后，按照规定的业务范围完成各项工作任务。</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2.</w:t>
      </w:r>
      <w:r>
        <w:rPr>
          <w:rFonts w:hint="eastAsia" w:asciiTheme="minorEastAsia" w:hAnsiTheme="minorEastAsia" w:eastAsiaTheme="minorEastAsia" w:cstheme="minorEastAsia"/>
          <w:sz w:val="21"/>
        </w:rPr>
        <w:t xml:space="preserve">负责做好委托代理的农村集体经济组织各项经济业务的会计核算、财务管理工作及其他委托事项。</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3.</w:t>
      </w:r>
      <w:r>
        <w:rPr>
          <w:rFonts w:hint="eastAsia" w:asciiTheme="minorEastAsia" w:hAnsiTheme="minorEastAsia" w:eastAsiaTheme="minorEastAsia" w:cstheme="minorEastAsia"/>
          <w:sz w:val="21"/>
        </w:rPr>
        <w:t xml:space="preserve">以全国人大及财政部制定的《中华人民共和国会计法</w:t>
      </w:r>
      <w:r>
        <w:rPr>
          <w:rFonts w:hint="eastAsia" w:asciiTheme="minorEastAsia" w:hAnsiTheme="minorEastAsia" w:eastAsiaTheme="minorEastAsia" w:cstheme="minorEastAsia"/>
          <w:sz w:val="21"/>
          <w:lang w:eastAsia="zh-CN"/>
        </w:rPr>
        <w:t xml:space="preserve">》《</w:t>
      </w:r>
      <w:r>
        <w:rPr>
          <w:rFonts w:hint="eastAsia" w:asciiTheme="minorEastAsia" w:hAnsiTheme="minorEastAsia" w:eastAsiaTheme="minorEastAsia" w:cstheme="minorEastAsia"/>
          <w:sz w:val="21"/>
        </w:rPr>
        <w:t xml:space="preserve">会计基础工作规范</w:t>
      </w:r>
      <w:r>
        <w:rPr>
          <w:rFonts w:hint="eastAsia" w:asciiTheme="minorEastAsia" w:hAnsiTheme="minorEastAsia" w:eastAsiaTheme="minorEastAsia" w:cstheme="minorEastAsia"/>
          <w:sz w:val="21"/>
          <w:lang w:eastAsia="zh-CN"/>
        </w:rPr>
        <w:t xml:space="preserve">》《</w:t>
      </w:r>
      <w:r>
        <w:rPr>
          <w:rFonts w:hint="eastAsia" w:asciiTheme="minorEastAsia" w:hAnsiTheme="minorEastAsia" w:eastAsiaTheme="minorEastAsia" w:cstheme="minorEastAsia"/>
          <w:sz w:val="21"/>
        </w:rPr>
        <w:t xml:space="preserve">村集体经济组织会计制度</w:t>
      </w:r>
      <w:r>
        <w:rPr>
          <w:rFonts w:hint="eastAsia" w:asciiTheme="minorEastAsia" w:hAnsiTheme="minorEastAsia" w:eastAsiaTheme="minorEastAsia" w:cstheme="minorEastAsia"/>
          <w:sz w:val="21"/>
          <w:lang w:eastAsia="zh-CN"/>
        </w:rPr>
        <w:t xml:space="preserve">》《</w:t>
      </w:r>
      <w:r>
        <w:rPr>
          <w:rFonts w:hint="eastAsia" w:asciiTheme="minorEastAsia" w:hAnsiTheme="minorEastAsia" w:eastAsiaTheme="minorEastAsia" w:cstheme="minorEastAsia"/>
          <w:sz w:val="21"/>
        </w:rPr>
        <w:t xml:space="preserve">农民合作社财务会计制度》和国家有关法律法规为准则和经开区财务管理制度为依据，严格对委托代理的农村集体经济组织报账原始凭证是否符合有关规定、审批程序是否符合要求、各项收入和资金使用是否合理等情况进行审核和会计核算，及时编制财务报表。</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4.</w:t>
      </w:r>
      <w:r>
        <w:rPr>
          <w:rFonts w:hint="eastAsia" w:asciiTheme="minorEastAsia" w:hAnsiTheme="minorEastAsia" w:eastAsiaTheme="minorEastAsia" w:cstheme="minorEastAsia"/>
          <w:sz w:val="21"/>
        </w:rPr>
        <w:t xml:space="preserve">每年年初，按照农村集体经济组织全年的工作计划和资金使用的有关规定，编制年度资金收支预算方案。</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5.</w:t>
      </w:r>
      <w:r>
        <w:rPr>
          <w:rFonts w:hint="eastAsia" w:asciiTheme="minorEastAsia" w:hAnsiTheme="minorEastAsia" w:eastAsiaTheme="minorEastAsia" w:cstheme="minorEastAsia"/>
          <w:sz w:val="21"/>
        </w:rPr>
        <w:t xml:space="preserve">履行会计职责，配合村开展日常的财务管理活动，并对村财务管理活动的合法合规性进行监督。</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6.</w:t>
      </w:r>
      <w:r>
        <w:rPr>
          <w:rFonts w:hint="eastAsia" w:asciiTheme="minorEastAsia" w:hAnsiTheme="minorEastAsia" w:eastAsiaTheme="minorEastAsia" w:cstheme="minorEastAsia"/>
          <w:sz w:val="21"/>
        </w:rPr>
        <w:t xml:space="preserve">每月结账前与</w:t>
      </w:r>
      <w:r>
        <w:rPr>
          <w:rFonts w:hint="eastAsia" w:asciiTheme="minorEastAsia" w:hAnsiTheme="minorEastAsia" w:eastAsiaTheme="minorEastAsia" w:cstheme="minorEastAsia"/>
          <w:sz w:val="21"/>
          <w:lang w:eastAsia="zh-CN"/>
        </w:rPr>
        <w:t xml:space="preserve">报账员</w:t>
      </w:r>
      <w:r>
        <w:rPr>
          <w:rFonts w:hint="eastAsia" w:asciiTheme="minorEastAsia" w:hAnsiTheme="minorEastAsia" w:eastAsiaTheme="minorEastAsia" w:cstheme="minorEastAsia"/>
          <w:sz w:val="21"/>
        </w:rPr>
        <w:t xml:space="preserve">核对账，核对《银行对账单》，对存在未达账项的单位或组织，监督</w:t>
      </w:r>
      <w:r>
        <w:rPr>
          <w:rFonts w:hint="eastAsia" w:asciiTheme="minorEastAsia" w:hAnsiTheme="minorEastAsia" w:eastAsiaTheme="minorEastAsia" w:cstheme="minorEastAsia"/>
          <w:sz w:val="21"/>
          <w:lang w:eastAsia="zh-CN"/>
        </w:rPr>
        <w:t xml:space="preserve">报账员</w:t>
      </w:r>
      <w:r>
        <w:rPr>
          <w:rFonts w:hint="eastAsia" w:asciiTheme="minorEastAsia" w:hAnsiTheme="minorEastAsia" w:eastAsiaTheme="minorEastAsia" w:cstheme="minorEastAsia"/>
          <w:sz w:val="21"/>
        </w:rPr>
        <w:t xml:space="preserve">编制《银行存款余额调节表》，并审核账表和账实是否相符。</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7.</w:t>
      </w:r>
      <w:r>
        <w:rPr>
          <w:rFonts w:hint="eastAsia" w:asciiTheme="minorEastAsia" w:hAnsiTheme="minorEastAsia" w:eastAsiaTheme="minorEastAsia" w:cstheme="minorEastAsia"/>
          <w:sz w:val="21"/>
        </w:rPr>
        <w:t xml:space="preserve"> 账前审核。对村发生的经济业务经过民主理财小组或监事会审核后由中介机构记账前，要对所取得的</w:t>
      </w:r>
      <w:r>
        <w:rPr>
          <w:rFonts w:hint="eastAsia" w:asciiTheme="minorEastAsia" w:hAnsiTheme="minorEastAsia" w:eastAsiaTheme="minorEastAsia" w:cstheme="minorEastAsia"/>
          <w:sz w:val="21"/>
          <w:lang w:eastAsia="zh-CN"/>
        </w:rPr>
        <w:t xml:space="preserve">原始凭证</w:t>
      </w:r>
      <w:r>
        <w:rPr>
          <w:rFonts w:hint="eastAsia" w:asciiTheme="minorEastAsia" w:hAnsiTheme="minorEastAsia" w:eastAsiaTheme="minorEastAsia" w:cstheme="minorEastAsia"/>
          <w:sz w:val="21"/>
        </w:rPr>
        <w:t xml:space="preserve">进行逐笔审核其合理性、</w:t>
      </w:r>
      <w:r>
        <w:rPr>
          <w:rFonts w:hint="eastAsia" w:asciiTheme="minorEastAsia" w:hAnsiTheme="minorEastAsia" w:eastAsiaTheme="minorEastAsia" w:cstheme="minorEastAsia"/>
          <w:sz w:val="21"/>
          <w:lang w:eastAsia="zh-CN"/>
        </w:rPr>
        <w:t xml:space="preserve">合法性</w:t>
      </w:r>
      <w:r>
        <w:rPr>
          <w:rFonts w:hint="eastAsia" w:asciiTheme="minorEastAsia" w:hAnsiTheme="minorEastAsia" w:eastAsiaTheme="minorEastAsia" w:cstheme="minorEastAsia"/>
          <w:sz w:val="21"/>
        </w:rPr>
        <w:t xml:space="preserve">和真实性，对不符合规定的予以退回并提出处理意见。</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8.</w:t>
      </w:r>
      <w:r>
        <w:rPr>
          <w:rFonts w:hint="eastAsia" w:asciiTheme="minorEastAsia" w:hAnsiTheme="minorEastAsia" w:eastAsiaTheme="minorEastAsia" w:cstheme="minorEastAsia"/>
          <w:sz w:val="21"/>
        </w:rPr>
        <w:t xml:space="preserve">编制财务报告。每月账务处理完毕，应按时编制财务报告并将财务会计资料装订成册，归档管理。每月5日前</w:t>
      </w:r>
      <w:r>
        <w:rPr>
          <w:rFonts w:hint="eastAsia" w:asciiTheme="minorEastAsia" w:hAnsiTheme="minorEastAsia" w:eastAsiaTheme="minorEastAsia" w:cstheme="minorEastAsia"/>
          <w:sz w:val="21"/>
          <w:lang w:eastAsia="zh-CN"/>
        </w:rPr>
        <w:t xml:space="preserve">（</w:t>
      </w:r>
      <w:r>
        <w:rPr>
          <w:rFonts w:hint="eastAsia" w:asciiTheme="minorEastAsia" w:hAnsiTheme="minorEastAsia" w:eastAsiaTheme="minorEastAsia" w:cstheme="minorEastAsia"/>
          <w:sz w:val="21"/>
        </w:rPr>
        <w:t xml:space="preserve">遇节假日顺延</w:t>
      </w:r>
      <w:r>
        <w:rPr>
          <w:rFonts w:hint="eastAsia" w:asciiTheme="minorEastAsia" w:hAnsiTheme="minorEastAsia" w:eastAsiaTheme="minorEastAsia" w:cstheme="minorEastAsia"/>
          <w:sz w:val="21"/>
          <w:lang w:eastAsia="zh-CN"/>
        </w:rPr>
        <w:t xml:space="preserve">）</w:t>
      </w:r>
      <w:r>
        <w:rPr>
          <w:rFonts w:hint="eastAsia" w:asciiTheme="minorEastAsia" w:hAnsiTheme="minorEastAsia" w:eastAsiaTheme="minorEastAsia" w:cstheme="minorEastAsia"/>
          <w:sz w:val="21"/>
        </w:rPr>
        <w:t xml:space="preserve">向村委会和经开区财资局反馈各类财务报表、会计数据和财务公开资料等。</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9.</w:t>
      </w:r>
      <w:r>
        <w:rPr>
          <w:rFonts w:hint="eastAsia" w:asciiTheme="minorEastAsia" w:hAnsiTheme="minorEastAsia" w:eastAsiaTheme="minorEastAsia" w:cstheme="minorEastAsia"/>
          <w:sz w:val="21"/>
        </w:rPr>
        <w:t xml:space="preserve">及时反映会计信息。根据有关会计制度，每月为委托代理的农村集体经济组织提供会计报表，指导有关村委会按规定进行财务公开，接受群众监督；每</w:t>
      </w:r>
      <w:r>
        <w:rPr>
          <w:rFonts w:hint="eastAsia" w:asciiTheme="minorEastAsia" w:hAnsiTheme="minorEastAsia" w:eastAsiaTheme="minorEastAsia" w:cstheme="minorEastAsia"/>
          <w:sz w:val="21"/>
          <w:lang w:eastAsia="zh-CN"/>
        </w:rPr>
        <w:t xml:space="preserve">季度</w:t>
      </w:r>
      <w:r>
        <w:rPr>
          <w:rFonts w:hint="eastAsia" w:asciiTheme="minorEastAsia" w:hAnsiTheme="minorEastAsia" w:eastAsiaTheme="minorEastAsia" w:cstheme="minorEastAsia"/>
          <w:sz w:val="21"/>
        </w:rPr>
        <w:t xml:space="preserve">为代理单位提供财务分析报告，并根据经服中心的要求，及时上报有关报表，提供各类会计信息。</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10.</w:t>
      </w:r>
      <w:r>
        <w:rPr>
          <w:rFonts w:hint="eastAsia" w:asciiTheme="minorEastAsia" w:hAnsiTheme="minorEastAsia" w:eastAsiaTheme="minorEastAsia" w:cstheme="minorEastAsia"/>
          <w:sz w:val="21"/>
        </w:rPr>
        <w:t xml:space="preserve">对财务管理中存在的不合理情况、问题等，提出建设性意见和合理性建议。</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11.</w:t>
      </w:r>
      <w:r>
        <w:rPr>
          <w:rFonts w:hint="eastAsia" w:asciiTheme="minorEastAsia" w:hAnsiTheme="minorEastAsia" w:eastAsiaTheme="minorEastAsia" w:cstheme="minorEastAsia"/>
          <w:sz w:val="21"/>
        </w:rPr>
        <w:t xml:space="preserve">每月定期、不定期盘点出纳会计的库存现金，并填制《库存现金盘点表》。</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12.</w:t>
      </w:r>
      <w:r>
        <w:rPr>
          <w:rFonts w:hint="eastAsia" w:asciiTheme="minorEastAsia" w:hAnsiTheme="minorEastAsia" w:eastAsiaTheme="minorEastAsia" w:cstheme="minorEastAsia"/>
          <w:sz w:val="21"/>
        </w:rPr>
        <w:t xml:space="preserve">配合街道做好村各种财务数据信息的统计、分析工作。</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13.</w:t>
      </w:r>
      <w:r>
        <w:rPr>
          <w:rFonts w:hint="eastAsia" w:asciiTheme="minorEastAsia" w:hAnsiTheme="minorEastAsia" w:eastAsiaTheme="minorEastAsia" w:cstheme="minorEastAsia"/>
          <w:sz w:val="21"/>
        </w:rPr>
        <w:t xml:space="preserve">为委托代理的农村集体经济组织的经济业务往来、对外投资、工程建设、税务业务等经济活动提供咨询服务，并对国家有关新法律法规政策、财经制度等做好宣传、指导、培训工作。</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14.</w:t>
      </w:r>
      <w:r>
        <w:rPr>
          <w:rFonts w:hint="eastAsia" w:asciiTheme="minorEastAsia" w:hAnsiTheme="minorEastAsia" w:eastAsiaTheme="minorEastAsia" w:cstheme="minorEastAsia"/>
          <w:sz w:val="21"/>
        </w:rPr>
        <w:t xml:space="preserve">统一设置固定资产台账进行管理资产，认真做好资产的分类，每年年终要对代理单位的固定资产进行一次全面清查，以确保资产的不流失。</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15.</w:t>
      </w:r>
      <w:r>
        <w:rPr>
          <w:rFonts w:hint="eastAsia" w:asciiTheme="minorEastAsia" w:hAnsiTheme="minorEastAsia" w:eastAsiaTheme="minorEastAsia" w:cstheme="minorEastAsia"/>
          <w:sz w:val="21"/>
        </w:rPr>
        <w:t xml:space="preserve">对代理单位承包合同要建立农村承包合同台账管理，及时做好合同复印件的档案管理和保管工作，对未到期和已到期的合同应分别归档，并对签订的合同要检查手续是否齐全，对手续不齐全的合同，要及时通知村和集管办协助解决，并认真做好合同的通知追缴工作。</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16.</w:t>
      </w:r>
      <w:r>
        <w:rPr>
          <w:rFonts w:hint="eastAsia" w:asciiTheme="minorEastAsia" w:hAnsiTheme="minorEastAsia" w:eastAsiaTheme="minorEastAsia" w:cstheme="minorEastAsia"/>
          <w:sz w:val="21"/>
        </w:rPr>
        <w:t xml:space="preserve">负责票据的核销和监票工作，对不符合开票要求的要做好把关工作。</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17.</w:t>
      </w:r>
      <w:r>
        <w:rPr>
          <w:rFonts w:hint="eastAsia" w:asciiTheme="minorEastAsia" w:hAnsiTheme="minorEastAsia" w:eastAsiaTheme="minorEastAsia" w:cstheme="minorEastAsia"/>
          <w:sz w:val="21"/>
        </w:rPr>
        <w:t xml:space="preserve">负责对资金进行监管，对银行开出的每笔支票或汇票等，均要加盖银行留存印鉴方可取款或办理转账业务。同时，认真做好村级集体资金集中支付工作，加强对每笔支出的审核，工作人员须服从支付中心的日常管理。</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18.</w:t>
      </w:r>
      <w:r>
        <w:rPr>
          <w:rFonts w:hint="eastAsia" w:asciiTheme="minorEastAsia" w:hAnsiTheme="minorEastAsia" w:eastAsiaTheme="minorEastAsia" w:cstheme="minorEastAsia"/>
          <w:sz w:val="21"/>
        </w:rPr>
        <w:t xml:space="preserve">年终，编制农村集体经济组织财务决算报告，并按照财政部《会计档案管理办法》的有关规定，整理各类财务会计资料并装订成册，在次年二月份的最后一个工作日前向代理单位移交上一年度会计档案。</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19.</w:t>
      </w:r>
      <w:r>
        <w:rPr>
          <w:rFonts w:hint="eastAsia" w:asciiTheme="minorEastAsia" w:hAnsiTheme="minorEastAsia" w:eastAsiaTheme="minorEastAsia" w:cstheme="minorEastAsia"/>
          <w:sz w:val="21"/>
        </w:rPr>
        <w:t xml:space="preserve">监督代理单位是否有发生违反财经制度、相关规定，或妨碍财务管理的行为，要及时向代理单位的主管领导、民主理财小组及经开区财资局反映情况。</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20.</w:t>
      </w:r>
      <w:r>
        <w:rPr>
          <w:rFonts w:hint="eastAsia" w:asciiTheme="minorEastAsia" w:hAnsiTheme="minorEastAsia" w:eastAsiaTheme="minorEastAsia" w:cstheme="minorEastAsia"/>
          <w:sz w:val="21"/>
        </w:rPr>
        <w:t xml:space="preserve">接受群众监督，对群众提出的疑问和反映的问题，要耐心、细致解答和认真予以解决。</w:t>
      </w:r>
      <w:r/>
    </w:p>
    <w:p>
      <w:pPr>
        <w:pStyle w:val="1062"/>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lang w:eastAsia="zh-CN"/>
        </w:rPr>
        <w:t xml:space="preserve">21.</w:t>
      </w:r>
      <w:r>
        <w:rPr>
          <w:rFonts w:hint="eastAsia" w:asciiTheme="minorEastAsia" w:hAnsiTheme="minorEastAsia" w:eastAsiaTheme="minorEastAsia" w:cstheme="minorEastAsia"/>
          <w:sz w:val="21"/>
        </w:rPr>
        <w:t xml:space="preserve">中标的中介机构不得以任何理由转委托第三方代为从事上述业务。</w:t>
      </w:r>
      <w:r/>
    </w:p>
    <w:p>
      <w:pPr>
        <w:contextualSpacing/>
        <w:ind w:firstLine="422"/>
        <w:jc w:val="both"/>
        <w:keepLines w:val="0"/>
        <w:keepNext w:val="0"/>
        <w:pageBreakBefore w:val="0"/>
        <w:spacing w:line="400" w:lineRule="exact"/>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lang w:eastAsia="zh-CN"/>
        </w:rPr>
        <w:t xml:space="preserve">（</w:t>
      </w:r>
      <w:r>
        <w:rPr>
          <w:rFonts w:hint="eastAsia" w:asciiTheme="minorEastAsia" w:hAnsiTheme="minorEastAsia" w:eastAsiaTheme="minorEastAsia" w:cstheme="minorEastAsia"/>
          <w:b/>
          <w:bCs/>
          <w:szCs w:val="21"/>
          <w:lang w:val="en-US" w:eastAsia="zh-CN"/>
        </w:rPr>
        <w:t xml:space="preserve">五）其他要求</w:t>
      </w:r>
      <w:r/>
    </w:p>
    <w:p>
      <w:pPr>
        <w:pStyle w:val="781"/>
        <w:ind w:firstLine="420"/>
        <w:keepLines w:val="0"/>
        <w:keepNext w:val="0"/>
        <w:pageBreakBefore w:val="0"/>
        <w:spacing w:after="0"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1.供应商需严格按采购单位规定的时间完成项目的各项工作内容，必须熟悉农村集体经济组织相关会计制度。</w:t>
      </w:r>
      <w:r/>
    </w:p>
    <w:p>
      <w:pPr>
        <w:pStyle w:val="781"/>
        <w:ind w:firstLine="420"/>
        <w:keepLines w:val="0"/>
        <w:keepNext w:val="0"/>
        <w:pageBreakBefore w:val="0"/>
        <w:spacing w:after="0"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2.委托代理的中介机构应加强对相关资料的保管。委托代理的中介机构在完成项目后，应按甲方要求对相关资料存档保管，对档案管理不完善的委托代理的中介机构将予以警告直至不再对其进行委托。</w:t>
      </w:r>
      <w:r/>
    </w:p>
    <w:p>
      <w:pPr>
        <w:pStyle w:val="781"/>
        <w:ind w:firstLine="420"/>
        <w:keepLines w:val="0"/>
        <w:keepNext w:val="0"/>
        <w:pageBreakBefore w:val="0"/>
        <w:spacing w:after="0"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3.本服务项目中标的中介代理机构负责代理有关农村集体经济的各项会计核算、财务管理，向村委会负责，接受经开区财资局的指导和监督。</w:t>
      </w:r>
      <w:r/>
    </w:p>
    <w:p>
      <w:pPr>
        <w:pStyle w:val="781"/>
        <w:ind w:firstLine="420"/>
        <w:keepLines w:val="0"/>
        <w:keepNext w:val="0"/>
        <w:pageBreakBefore w:val="0"/>
        <w:spacing w:after="0"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中介代理机构要有健全的业务操作规范和管理制度，没有受过有关部门处罚。财务总监要具有中级会计师以上专业技术职务资格，具有农村财务管理的经验，相关人员要配备到位，负责全街道农村财务核算、财务管理工作。</w:t>
      </w:r>
      <w:r/>
    </w:p>
    <w:p>
      <w:pPr>
        <w:pStyle w:val="781"/>
        <w:ind w:firstLine="420"/>
        <w:keepLines w:val="0"/>
        <w:keepNext w:val="0"/>
        <w:pageBreakBefore w:val="0"/>
        <w:spacing w:after="0"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中介代理的会计人员必须具有会计从业相关资格证书，财务总监负责对代理记账会计及村报账员的业务指导、培训以及日常监管。涉及具体业务工作的相关人员由中标单位聘用。相关财务人员须中标公示结束后5天内到位。</w:t>
      </w:r>
      <w:r/>
    </w:p>
    <w:p>
      <w:pPr>
        <w:pStyle w:val="781"/>
        <w:ind w:firstLine="420"/>
        <w:keepLines w:val="0"/>
        <w:keepNext w:val="0"/>
        <w:pageBreakBefore w:val="0"/>
        <w:spacing w:after="0"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6.中介代理机构负责工作人员的人身安全，招标单位不再承担任何责任。</w:t>
      </w:r>
      <w:r/>
    </w:p>
    <w:p>
      <w:pPr>
        <w:pStyle w:val="781"/>
        <w:ind w:firstLine="420"/>
        <w:keepLines w:val="0"/>
        <w:keepNext w:val="0"/>
        <w:pageBreakBefore w:val="0"/>
        <w:spacing w:after="0"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7.接受委托代理的中介机构应确保服务质量，按时完成工作。相关工作应当严格遵守国家的有关法律、法规、制度规定及有关执业规范要求。中介机构应对出具意见的真实性、完整性、可靠性负责。对在执行业务过程中知悉的业务秘密负有保密责任。除法律另有规定外，未经经开区财资局同意，不得将委托单位提供的资料外泄。</w:t>
      </w:r>
      <w:r/>
    </w:p>
    <w:p>
      <w:pPr>
        <w:pStyle w:val="781"/>
        <w:ind w:firstLine="420"/>
        <w:keepLines w:val="0"/>
        <w:keepNext w:val="0"/>
        <w:pageBreakBefore w:val="0"/>
        <w:spacing w:after="0"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8.在代理过程中，中标单位如有违反有关规定或违约行为的，根据委托协议约定的条款进行处罚，违反法律法规的移交司法部门处理。对提供不实或内容虚假的资料以及自行对外提供本项目相关资料的，除由委托代理的中介机构自行承担责任外，甲方可采取必要措施终止委托，情节严重的，依法提请有关部门追究委托的代理机构单位和相关责任人的行政及法律责任。</w:t>
      </w:r>
      <w:r/>
    </w:p>
    <w:p>
      <w:pPr>
        <w:pStyle w:val="781"/>
        <w:ind w:firstLine="420"/>
        <w:keepLines w:val="0"/>
        <w:keepNext w:val="0"/>
        <w:pageBreakBefore w:val="0"/>
        <w:spacing w:after="0"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9.统一使用相城区农村管理信息系统平台进行会计核算、资金管理、固定资产管理和合同管理等。</w:t>
      </w:r>
      <w:r/>
    </w:p>
    <w:p>
      <w:pPr>
        <w:pStyle w:val="781"/>
        <w:ind w:firstLine="420"/>
        <w:keepLines w:val="0"/>
        <w:keepNext w:val="0"/>
        <w:pageBreakBefore w:val="0"/>
        <w:spacing w:after="0"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10.工作的考核：中标的中介机构须接受经开区财资局的管理，接受相应工作的考核，考核办法由经开区另行制定，主要考核内容包括：工作的时效性、执业质量、服务水平、廉洁自律等方面，对不同意参加考核的中标单位，招标单位有权终止合同。</w:t>
      </w:r>
      <w:r/>
    </w:p>
    <w:p>
      <w:pPr>
        <w:pStyle w:val="781"/>
        <w:ind w:firstLine="420"/>
        <w:keepLines w:val="0"/>
        <w:keepNext w:val="0"/>
        <w:pageBreakBefore w:val="0"/>
        <w:spacing w:after="0"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11.中标的中介机构须积极配合做好与原村账代理机构相关工作（包括人员）的交接工作。</w:t>
      </w:r>
      <w:r/>
    </w:p>
    <w:p>
      <w:pPr>
        <w:pStyle w:val="781"/>
        <w:ind w:firstLine="420"/>
        <w:keepLines w:val="0"/>
        <w:keepNext w:val="0"/>
        <w:pageBreakBefore w:val="0"/>
        <w:spacing w:after="0"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12.投标报价包括所有采购内容以及本项目所需的劳务支出、易耗品、通讯、服装、胸卡、办公设备（电脑、打印机等大型设备除外）、各种税费、人工、保险、劳保、维护、利润、税金、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p>
    <w:p>
      <w:pPr>
        <w:pStyle w:val="781"/>
        <w:ind w:firstLine="420"/>
        <w:keepLines w:val="0"/>
        <w:keepNext w:val="0"/>
        <w:pageBreakBefore w:val="0"/>
        <w:spacing w:after="0"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13.验收标准：验收标准应符合中国有关的国家、地方、行业的标准。验收中发现达不到验收标准或合同规定的技术指标，服务方须修改相应数据成果，直到验收合格为止。</w:t>
      </w:r>
      <w:r/>
    </w:p>
    <w:p>
      <w:pPr>
        <w:pStyle w:val="781"/>
        <w:ind w:firstLine="420"/>
        <w:keepLines w:val="0"/>
        <w:keepNext w:val="0"/>
        <w:pageBreakBefore w:val="0"/>
        <w:spacing w:after="0"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14.合同价款的支付及付款方式：以合同约定为准。</w:t>
      </w:r>
      <w:r/>
    </w:p>
    <w:p>
      <w:pPr>
        <w:contextualSpacing/>
        <w:ind w:firstLine="422"/>
        <w:jc w:val="both"/>
        <w:keepLines w:val="0"/>
        <w:keepNext w:val="0"/>
        <w:pageBreakBefore w:val="0"/>
        <w:spacing w:line="400" w:lineRule="exact"/>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四、综合说明及要求</w:t>
      </w:r>
      <w:bookmarkEnd w:id="19"/>
      <w:r/>
      <w:r/>
    </w:p>
    <w:p>
      <w:pPr>
        <w:ind w:firstLine="420"/>
        <w:keepLines w:val="0"/>
        <w:keepNext w:val="0"/>
        <w:pageBreakBefore w:val="0"/>
        <w:spacing w:line="40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1.中标人须按照本招标文件的要求对该招标项目进行服务工作。</w:t>
      </w:r>
      <w:r/>
    </w:p>
    <w:p>
      <w:pPr>
        <w:ind w:firstLine="420"/>
        <w:keepLines w:val="0"/>
        <w:keepNext w:val="0"/>
        <w:pageBreakBefore w:val="0"/>
        <w:spacing w:line="40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2.报价要求：投标报价一次报定，须包括全部服务成本、企业利润、制作成果、方案费、实施费、资料费、咨询费、培训费、第三方成果验收费、政策性文件规定及合同包含的所有风险、责任等各项应有费用，以及相关知识产权和所需缴纳的任何税费（办公用品、低值易耗品、办公设备由采购人提供），如无特别说明，每个项目只允许有一个报价，任何有选择的报价将不予接受。</w:t>
      </w:r>
      <w:r/>
    </w:p>
    <w:p>
      <w:pPr>
        <w:ind w:firstLine="420"/>
        <w:keepLines w:val="0"/>
        <w:keepNext w:val="0"/>
        <w:pageBreakBefore w:val="0"/>
        <w:spacing w:line="40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3.投标单位须具备独立完成本项目的能力。因此各投标单位可在投标前自行进行调研，了解项目情况及详细需求，但投标单位不得因此使采购单位承担有关的责任和蒙受损失。投标单位应承担前期调研的责任和风险。投标单位中标后，不得以不了解项目情况及详细需求为理由而向采购单位提出任何索赔的要求，对此采购单位不再承担任何责任。</w:t>
      </w:r>
      <w:r/>
    </w:p>
    <w:p>
      <w:pPr>
        <w:ind w:firstLine="420"/>
        <w:keepLines w:val="0"/>
        <w:keepNext w:val="0"/>
        <w:pageBreakBefore w:val="0"/>
        <w:spacing w:line="40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4.中标的中介机构须接受经开区财资局的管理，接受相应工作的考核，考核办法由经开区另行制定，主要考核内容包括：工作的时效性、执业质量、服务水平、廉洁自律等方面，对不同意参加考核的中标单位，招标单位有权终止合同。</w:t>
      </w:r>
      <w:r/>
    </w:p>
    <w:p>
      <w:pPr>
        <w:ind w:firstLine="420"/>
        <w:keepLines w:val="0"/>
        <w:keepNext w:val="0"/>
        <w:pageBreakBefore w:val="0"/>
        <w:spacing w:line="40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5.中标单位要保证最终服务成果的合法性，一切侵权行为带来的损失，均由中标单位承担。</w:t>
      </w:r>
      <w:r/>
    </w:p>
    <w:p>
      <w:pPr>
        <w:ind w:firstLine="420"/>
        <w:keepLines w:val="0"/>
        <w:keepNext w:val="0"/>
        <w:pageBreakBefore w:val="0"/>
        <w:spacing w:line="40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6.项目实施过程中，中标单位应以优良的服务态度，以便利、快捷的方式在接到采购单位通知后及时响应到达指定现场并负责解决相关问题，保证全程伴随服务。</w:t>
      </w:r>
      <w:r/>
    </w:p>
    <w:p>
      <w:pPr>
        <w:ind w:firstLine="420"/>
        <w:keepLines w:val="0"/>
        <w:keepNext w:val="0"/>
        <w:pageBreakBefore w:val="0"/>
        <w:spacing w:line="40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7.中标人管理如不符合或达不到采购人的要求，采购人书面告知中标人整改；若经整改后仍不能达到采购人要求，采购人有权终止合同，并无需支付因终止合同而产生的相关费用。</w:t>
      </w:r>
      <w:r/>
    </w:p>
    <w:p>
      <w:pPr>
        <w:ind w:firstLine="420"/>
        <w:keepLines w:val="0"/>
        <w:keepNext w:val="0"/>
        <w:pageBreakBefore w:val="0"/>
        <w:spacing w:line="40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8.采购人与中标人不发生任何劳动和雇佣关系，派驻人员由中标人自行管理，并应遵守安全操作规章制度，若发生人身伤害等工伤事故，由中标人自负，与采购人无涉。</w:t>
      </w:r>
      <w:r/>
    </w:p>
    <w:p>
      <w:pPr>
        <w:ind w:firstLine="420"/>
        <w:keepLines w:val="0"/>
        <w:keepNext w:val="0"/>
        <w:pageBreakBefore w:val="0"/>
        <w:spacing w:line="40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9.中标人须按照采购招标文件的要求进行服务工作，严格按照采购人要求进行服务。中标人须尊重和服从采购人的工作流程，配合采购人的工作安排。 </w:t>
      </w:r>
      <w:r/>
    </w:p>
    <w:p>
      <w:pPr>
        <w:ind w:firstLine="420"/>
        <w:keepLines w:val="0"/>
        <w:keepNext w:val="0"/>
        <w:pageBreakBefore w:val="0"/>
        <w:spacing w:line="40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10.服务人员最终须通过采购人认可，同时中标人应保证本项目参与人员的稳定性和持续性，如有变更需经采购人确认同意。中标人需安排专人负责与采购人进行工作衔接，对接人员需经采购人审核批准。</w:t>
      </w:r>
      <w:r/>
    </w:p>
    <w:p>
      <w:pPr>
        <w:ind w:firstLine="420"/>
        <w:keepLines w:val="0"/>
        <w:keepNext w:val="0"/>
        <w:pageBreakBefore w:val="0"/>
        <w:spacing w:line="40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11.中标人应承诺派驻人员须遵守中华人民共和国的相关法律法规。</w:t>
      </w:r>
      <w:r/>
    </w:p>
    <w:p>
      <w:pPr>
        <w:ind w:firstLine="420"/>
        <w:keepLines w:val="0"/>
        <w:keepNext w:val="0"/>
        <w:pageBreakBefore w:val="0"/>
        <w:spacing w:line="40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12.知识产权要求：本项目对知识产权有明确要求，在本项目进行过程中，所产生的所有与本项目相关的，无论以任何载体形式出现的工作成果，其知识产权均属于采购人所有。在未经采购人许可情况下，实施方不得向任何与本合同无关的第三方提供相关资料、数据信息等，以保护采购人商业秘密。如有违反，采购人有权向采购人所在地人民法院提起诉讼。</w:t>
      </w:r>
      <w:r/>
    </w:p>
    <w:p>
      <w:pPr>
        <w:ind w:firstLine="420"/>
        <w:keepLines w:val="0"/>
        <w:keepNext w:val="0"/>
        <w:pageBreakBefore w:val="0"/>
        <w:spacing w:line="40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13、投标单位必须按照《劳动法》及苏州市的有关规定配置工作人员数量，并支付工资、国假加班费和交纳正常的社会保险。</w:t>
      </w:r>
      <w:r/>
    </w:p>
    <w:p>
      <w:pPr>
        <w:ind w:firstLine="420"/>
        <w:keepLines w:val="0"/>
        <w:keepNext w:val="0"/>
        <w:pageBreakBefore w:val="0"/>
        <w:spacing w:line="40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14、如遇服务范围内有大的调整情况，采购人将提前告知中标人，合同内容经双方协商调整。</w:t>
      </w:r>
      <w:r/>
    </w:p>
    <w:p>
      <w:pPr>
        <w:ind w:firstLine="420"/>
        <w:keepLines w:val="0"/>
        <w:keepNext w:val="0"/>
        <w:pageBreakBefore w:val="0"/>
        <w:spacing w:line="40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15、采购人有权随时召集中标人相关人员就项目相关事宜进行工作汇报或开会讨论。</w:t>
      </w:r>
      <w:r/>
    </w:p>
    <w:p>
      <w:pPr>
        <w:ind w:firstLine="420"/>
        <w:keepLines w:val="0"/>
        <w:keepNext w:val="0"/>
        <w:pageBreakBefore w:val="0"/>
        <w:spacing w:line="40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16、投标人注意事项：</w:t>
      </w:r>
      <w:r/>
    </w:p>
    <w:p>
      <w:pPr>
        <w:ind w:firstLine="420"/>
        <w:keepLines w:val="0"/>
        <w:keepNext w:val="0"/>
        <w:pageBreakBefore w:val="0"/>
        <w:spacing w:line="40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16.1 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ind w:firstLine="420"/>
        <w:keepLines w:val="0"/>
        <w:keepNext w:val="0"/>
        <w:pageBreakBefore w:val="0"/>
        <w:spacing w:line="40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16.2 任何单位和个人不得挪用或非法侵占、不当使用项目资金，违者依法追究相应责任。中标单位在项目实施过程中应主动接受财政、审计等部门的指导、检查和监督。</w:t>
      </w:r>
      <w:r/>
    </w:p>
    <w:p>
      <w:pPr>
        <w:ind w:firstLine="420"/>
        <w:keepLines w:val="0"/>
        <w:keepNext w:val="0"/>
        <w:pageBreakBefore w:val="0"/>
        <w:spacing w:line="400" w:lineRule="exact"/>
        <w:widowControl w:val="off"/>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lang w:val="en-US" w:eastAsia="zh-CN"/>
        </w:rPr>
        <w:t xml:space="preserve">16.3 中标单位因不可抗力因素不能继续履行项目的，应立即向采购单位提交书面说明及证明资料，由采购单位审定后报领导小组。中标单位因自身原因未能履约的，应依合同承担相应的违法责任。</w:t>
      </w:r>
      <w:r/>
    </w:p>
    <w:p>
      <w:pPr>
        <w:ind w:firstLine="422"/>
        <w:jc w:val="both"/>
        <w:keepLines w:val="0"/>
        <w:keepNext w:val="0"/>
        <w:pageBreakBefore w:val="0"/>
        <w:spacing w:line="400" w:lineRule="exact"/>
        <w:rPr>
          <w:rFonts w:hint="eastAsia"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六、政府采购政策（如涉及）</w:t>
      </w:r>
      <w:r/>
    </w:p>
    <w:p>
      <w:pPr>
        <w:ind w:firstLine="420"/>
        <w:jc w:val="both"/>
        <w:keepLines w:val="0"/>
        <w:keepNext w:val="0"/>
        <w:pageBreakBefore w:val="0"/>
        <w:spacing w:line="400" w:lineRule="exact"/>
        <w:rPr>
          <w:rFonts w:hint="eastAsia" w:asciiTheme="minorEastAsia" w:hAnsiTheme="minorEastAsia" w:eastAsiaTheme="minorEastAsia" w:cstheme="minorEastAsia"/>
          <w:szCs w:val="21"/>
          <w:shd w:val="clear" w:color="auto" w:fill="ffffff"/>
        </w:rPr>
      </w:pPr>
      <w:r>
        <w:rPr>
          <w:rFonts w:hint="eastAsia" w:asciiTheme="minorEastAsia" w:hAnsiTheme="minorEastAsia" w:eastAsiaTheme="minorEastAsia" w:cstheme="minorEastAsia"/>
          <w:szCs w:val="21"/>
        </w:rPr>
        <w:t xml:space="preserve">1、</w:t>
      </w:r>
      <w:r>
        <w:rPr>
          <w:rFonts w:hint="eastAsia" w:asciiTheme="minorEastAsia" w:hAnsiTheme="minorEastAsia" w:eastAsiaTheme="minorEastAsia" w:cstheme="minorEastAsia"/>
          <w:szCs w:val="21"/>
          <w:shd w:val="clear" w:color="auto" w:fill="ffffff"/>
        </w:rPr>
        <w:t xml:space="preserve">小、微企业</w:t>
      </w:r>
      <w:r/>
    </w:p>
    <w:p>
      <w:pPr>
        <w:ind w:firstLine="420"/>
        <w:jc w:val="both"/>
        <w:keepLines w:val="0"/>
        <w:keepNext w:val="0"/>
        <w:pageBreakBefore w:val="0"/>
        <w:spacing w:line="400" w:lineRule="exact"/>
        <w:tabs>
          <w:tab w:val="left" w:pos="567"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Theme="minorEastAsia" w:hAnsiTheme="minorEastAsia" w:eastAsiaTheme="minorEastAsia" w:cstheme="minorEastAsia"/>
          <w:szCs w:val="21"/>
        </w:rPr>
        <w:t xml:space="preserve">。</w:t>
      </w:r>
      <w:r>
        <w:rPr>
          <w:rFonts w:hint="eastAsia" w:asciiTheme="minorEastAsia" w:hAnsiTheme="minorEastAsia" w:eastAsiaTheme="minorEastAsia" w:cstheme="minorEastAsia"/>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jc w:val="both"/>
        <w:keepLines w:val="0"/>
        <w:keepNext w:val="0"/>
        <w:pageBreakBefore w:val="0"/>
        <w:spacing w:line="400" w:lineRule="exact"/>
        <w:tabs>
          <w:tab w:val="left" w:pos="567"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heme="minorEastAsia" w:hAnsiTheme="minorEastAsia" w:eastAsiaTheme="minorEastAsia" w:cstheme="minorEastAsia"/>
          <w:b/>
          <w:szCs w:val="21"/>
        </w:rPr>
        <w:t xml:space="preserve">服务类项目中供应商若使用退休人员，将不享受相关扶持政策。</w:t>
      </w:r>
      <w:r/>
    </w:p>
    <w:p>
      <w:pPr>
        <w:ind w:firstLine="422"/>
        <w:jc w:val="both"/>
        <w:keepLines w:val="0"/>
        <w:keepNext w:val="0"/>
        <w:pageBreakBefore w:val="0"/>
        <w:spacing w:line="400" w:lineRule="exact"/>
        <w:tabs>
          <w:tab w:val="left" w:pos="567" w:leader="none"/>
        </w:tabs>
        <w:rPr>
          <w:rFonts w:hint="eastAsia"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根据《政府采购促进中小企业发展管理办法》（财库〔2020〕46号）及《中小企业划型标准规定》（工信部联企业〔2011〕300号），本采购项目对应的中小企业划分标准所属行业为：</w:t>
      </w:r>
      <w:r>
        <w:rPr>
          <w:rFonts w:hint="eastAsia" w:asciiTheme="minorEastAsia" w:hAnsiTheme="minorEastAsia" w:eastAsiaTheme="minorEastAsia" w:cstheme="minorEastAsia"/>
          <w:b/>
          <w:color w:val="ff0000"/>
          <w:szCs w:val="21"/>
        </w:rPr>
        <w:t xml:space="preserve">租赁和</w:t>
      </w:r>
      <w:r>
        <w:rPr>
          <w:rFonts w:hint="eastAsia" w:asciiTheme="minorEastAsia" w:hAnsiTheme="minorEastAsia" w:eastAsiaTheme="minorEastAsia" w:cstheme="minorEastAsia"/>
          <w:b/>
          <w:bCs/>
          <w:color w:val="ff0000"/>
          <w:szCs w:val="21"/>
        </w:rPr>
        <w:t xml:space="preserve">商务服务业。</w:t>
      </w:r>
      <w:r/>
    </w:p>
    <w:p>
      <w:pPr>
        <w:ind w:firstLine="420"/>
        <w:jc w:val="both"/>
        <w:keepLines w:val="0"/>
        <w:keepNext w:val="0"/>
        <w:pageBreakBefore w:val="0"/>
        <w:spacing w:line="400" w:lineRule="exact"/>
        <w:tabs>
          <w:tab w:val="left" w:pos="567"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2、残疾人福利性单位</w:t>
      </w:r>
      <w:r/>
    </w:p>
    <w:p>
      <w:pPr>
        <w:ind w:firstLine="420"/>
        <w:jc w:val="both"/>
        <w:keepLines w:val="0"/>
        <w:keepNext w:val="0"/>
        <w:pageBreakBefore w:val="0"/>
        <w:spacing w:line="400" w:lineRule="exact"/>
        <w:tabs>
          <w:tab w:val="left" w:pos="567"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jc w:val="both"/>
        <w:keepLines w:val="0"/>
        <w:keepNext w:val="0"/>
        <w:pageBreakBefore w:val="0"/>
        <w:spacing w:line="400" w:lineRule="exact"/>
        <w:tabs>
          <w:tab w:val="left" w:pos="567"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CN"/>
        </w:rPr>
        <w:t xml:space="preserve">3.</w:t>
      </w:r>
      <w:r>
        <w:rPr>
          <w:rFonts w:hint="eastAsia" w:asciiTheme="minorEastAsia" w:hAnsiTheme="minorEastAsia" w:eastAsiaTheme="minorEastAsia" w:cstheme="minorEastAsia"/>
          <w:szCs w:val="21"/>
        </w:rPr>
        <w:t xml:space="preserve">监狱企业</w:t>
      </w:r>
      <w:r/>
    </w:p>
    <w:p>
      <w:pPr>
        <w:ind w:firstLine="420"/>
        <w:jc w:val="both"/>
        <w:keepLines w:val="0"/>
        <w:keepNext w:val="0"/>
        <w:pageBreakBefore w:val="0"/>
        <w:spacing w:line="400" w:lineRule="exact"/>
        <w:tabs>
          <w:tab w:val="left" w:pos="567"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jc w:val="both"/>
        <w:keepLines w:val="0"/>
        <w:keepNext w:val="0"/>
        <w:pageBreakBefore w:val="0"/>
        <w:spacing w:line="400" w:lineRule="exact"/>
        <w:tabs>
          <w:tab w:val="left" w:pos="567"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lang w:eastAsia="zh-CN"/>
        </w:rPr>
        <w:t xml:space="preserve">4.</w:t>
      </w:r>
      <w:r>
        <w:rPr>
          <w:rFonts w:hint="eastAsia" w:asciiTheme="minorEastAsia" w:hAnsiTheme="minorEastAsia" w:eastAsiaTheme="minorEastAsia" w:cstheme="minorEastAsia"/>
          <w:szCs w:val="21"/>
        </w:rPr>
        <w:t xml:space="preserve">绿色采购</w:t>
      </w:r>
      <w:r/>
    </w:p>
    <w:p>
      <w:pPr>
        <w:ind w:firstLine="420"/>
        <w:jc w:val="both"/>
        <w:keepLines w:val="0"/>
        <w:keepNext w:val="0"/>
        <w:pageBreakBefore w:val="0"/>
        <w:spacing w:line="400" w:lineRule="exact"/>
        <w:tabs>
          <w:tab w:val="left" w:pos="567"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1）根据《关于调整优化节能产品、环境标志产品政府采购执行机制的通知》（财库〔2019〕9号）等相关文件的规定，</w:t>
      </w:r>
      <w:r>
        <w:rPr>
          <w:rFonts w:hint="eastAsia" w:asciiTheme="minorEastAsia" w:hAnsiTheme="minorEastAsia" w:eastAsiaTheme="minorEastAsia" w:cstheme="minorEastAsia"/>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Theme="minorEastAsia" w:hAnsiTheme="minorEastAsia" w:eastAsiaTheme="minorEastAsia" w:cstheme="minorEastAsia"/>
          <w:b/>
          <w:szCs w:val="21"/>
          <w:lang w:eastAsia="zh-CN"/>
        </w:rPr>
        <w:t xml:space="preserve">，</w:t>
      </w:r>
      <w:r>
        <w:rPr>
          <w:rFonts w:hint="eastAsia" w:asciiTheme="minorEastAsia" w:hAnsiTheme="minorEastAsia" w:eastAsiaTheme="minorEastAsia" w:cstheme="minorEastAsia"/>
          <w:b/>
          <w:szCs w:val="21"/>
        </w:rPr>
        <w:t xml:space="preserve">并在投标文件中提供由国家确定的认证机构出具的、处于有效期之内的节能产品认证证书复印件，否则视为未实质性响应。本项目不涉及强制节能产品。</w:t>
      </w:r>
      <w:r/>
    </w:p>
    <w:p>
      <w:pPr>
        <w:ind w:firstLine="420"/>
        <w:jc w:val="both"/>
        <w:keepLines w:val="0"/>
        <w:keepNext w:val="0"/>
        <w:pageBreakBefore w:val="0"/>
        <w:spacing w:line="400" w:lineRule="exact"/>
        <w:tabs>
          <w:tab w:val="left" w:pos="567" w:leader="none"/>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774"/>
        <w:ind w:firstLine="420"/>
        <w:jc w:val="both"/>
        <w:keepLines w:val="0"/>
        <w:keepNext w:val="0"/>
        <w:pageBreakBefore w:val="0"/>
        <w:spacing w:line="400" w:lineRule="exact"/>
        <w:rPr>
          <w:rFonts w:hint="eastAsia"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3）为助力打好污染防治攻坚战，推广使用绿色包装，根据财政部办公厅、生态环境部办公厅、国家邮政局办公室关于印发《商品包装政府采购需求标准（试行）</w:t>
      </w:r>
      <w:r>
        <w:rPr>
          <w:rFonts w:hint="eastAsia" w:asciiTheme="minorEastAsia" w:hAnsiTheme="minorEastAsia" w:eastAsiaTheme="minorEastAsia" w:cstheme="minorEastAsia"/>
          <w:sz w:val="21"/>
          <w:lang w:eastAsia="zh-CN"/>
        </w:rPr>
        <w:t xml:space="preserve">》《</w:t>
      </w:r>
      <w:r>
        <w:rPr>
          <w:rFonts w:hint="eastAsia" w:asciiTheme="minorEastAsia" w:hAnsiTheme="minorEastAsia" w:eastAsiaTheme="minorEastAsia" w:cstheme="minorEastAsia"/>
          <w:sz w:val="21"/>
        </w:rPr>
        <w:t xml:space="preserve">快递包装政府采购需求标准（试行）》的通知（财办库〔2020〕123 号文）文件规定，供应商提供产品及相关快递服务的包装应符合标准要求。</w:t>
      </w:r>
      <w:bookmarkEnd w:id="18"/>
      <w:r/>
      <w:r/>
    </w:p>
    <w:p>
      <w:pPr>
        <w:ind w:firstLine="420"/>
        <w:jc w:val="both"/>
        <w:keepLines w:val="0"/>
        <w:keepNext w:val="0"/>
        <w:pageBreakBefore w:val="0"/>
        <w:spacing w:line="400" w:lineRule="exact"/>
        <w:tabs>
          <w:tab w:val="left" w:pos="567" w:leader="none"/>
        </w:tabs>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七、凡涉及招标文件的补充说明和修改，均以苏州市政府采购网上发布的通知为准。</w:t>
      </w:r>
      <w:r/>
    </w:p>
    <w:p>
      <w:pPr>
        <w:pStyle w:val="850"/>
      </w:pPr>
      <w:r/>
      <w:r/>
    </w:p>
    <w:p>
      <w:r/>
      <w:r/>
    </w:p>
    <w:p>
      <w:pPr>
        <w:pStyle w:val="793"/>
        <w:jc w:val="center"/>
        <w:pageBreakBefore/>
        <w:spacing w:line="360" w:lineRule="auto"/>
        <w:tabs>
          <w:tab w:val="right" w:pos="8302" w:leader="dot"/>
        </w:tabs>
        <w:rPr>
          <w:rStyle w:val="807"/>
          <w:rFonts w:ascii="宋体" w:hAnsi="宋体" w:cs="宋体"/>
          <w:sz w:val="32"/>
          <w:szCs w:val="32"/>
        </w:rPr>
        <w:outlineLvl w:val="0"/>
      </w:pPr>
      <w:r>
        <w:rPr>
          <w:rStyle w:val="807"/>
          <w:rFonts w:hint="eastAsia" w:ascii="宋体" w:hAnsi="宋体" w:cs="宋体"/>
          <w:sz w:val="32"/>
          <w:szCs w:val="32"/>
        </w:rPr>
        <w:t xml:space="preserve">第五章  合同文本</w:t>
      </w:r>
      <w:r/>
    </w:p>
    <w:p>
      <w:pPr>
        <w:jc w:val="center"/>
        <w:spacing w:line="360" w:lineRule="auto"/>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p>
      <w:pPr>
        <w:jc w:val="center"/>
        <w:spacing w:line="360" w:lineRule="auto"/>
        <w:rPr>
          <w:rFonts w:ascii="宋体" w:hAnsi="宋体"/>
          <w:b/>
          <w:color w:val="000000" w:themeColor="text1"/>
          <w14:textFill>
            <w14:solidFill>
              <w14:schemeClr w14:val="tx1"/>
            </w14:solidFill>
          </w14:textFill>
        </w:rPr>
      </w:pPr>
      <w:r>
        <w:rPr>
          <w:rFonts w:ascii="宋体" w:hAnsi="宋体"/>
          <w:b/>
          <w:color w:val="000000" w:themeColor="text1"/>
          <w14:textFill>
            <w14:solidFill>
              <w14:schemeClr w14:val="tx1"/>
            </w14:solidFill>
          </w14:textFill>
        </w:rPr>
      </w:r>
      <w:r/>
    </w:p>
    <w:p>
      <w:pPr>
        <w:ind w:firstLine="420"/>
        <w:spacing w:line="360" w:lineRule="auto"/>
        <w:rPr>
          <w:rFonts w:ascii="宋体" w:hAnsi="宋体"/>
          <w:szCs w:val="21"/>
          <w:lang w:eastAsia="zh-Hans"/>
        </w:rPr>
      </w:pPr>
      <w:r>
        <w:rPr>
          <w:rFonts w:hint="eastAsia" w:ascii="宋体" w:hAnsi="宋体"/>
          <w:szCs w:val="21"/>
          <w:lang w:eastAsia="zh-Hans"/>
        </w:rPr>
        <w:t xml:space="preserve">甲方：</w:t>
      </w:r>
      <w:r/>
    </w:p>
    <w:p>
      <w:pPr>
        <w:ind w:firstLine="420"/>
        <w:spacing w:line="360" w:lineRule="auto"/>
        <w:rPr>
          <w:rFonts w:ascii="宋体" w:hAnsi="宋体"/>
          <w:szCs w:val="21"/>
          <w:lang w:eastAsia="zh-Hans"/>
        </w:rPr>
      </w:pPr>
      <w:r>
        <w:rPr>
          <w:rFonts w:hint="eastAsia" w:ascii="宋体" w:hAnsi="宋体"/>
          <w:szCs w:val="21"/>
          <w:lang w:eastAsia="zh-Hans"/>
        </w:rPr>
        <w:t xml:space="preserve">地址：</w:t>
      </w:r>
      <w:r/>
    </w:p>
    <w:p>
      <w:pPr>
        <w:ind w:firstLine="420"/>
        <w:spacing w:line="360" w:lineRule="auto"/>
        <w:rPr>
          <w:rFonts w:ascii="宋体" w:hAnsi="宋体"/>
          <w:szCs w:val="21"/>
          <w:lang w:eastAsia="zh-Hans"/>
        </w:rPr>
      </w:pPr>
      <w:r>
        <w:rPr>
          <w:rFonts w:hint="eastAsia" w:ascii="宋体" w:hAnsi="宋体"/>
          <w:szCs w:val="21"/>
          <w:lang w:eastAsia="zh-Hans"/>
        </w:rPr>
        <w:t xml:space="preserve">联系人：</w:t>
      </w:r>
      <w:r/>
    </w:p>
    <w:p>
      <w:pPr>
        <w:ind w:firstLine="420"/>
        <w:spacing w:line="360" w:lineRule="auto"/>
        <w:rPr>
          <w:rFonts w:ascii="宋体" w:hAnsi="宋体"/>
          <w:szCs w:val="21"/>
          <w:lang w:eastAsia="zh-Hans"/>
        </w:rPr>
      </w:pPr>
      <w:r>
        <w:rPr>
          <w:rFonts w:hint="eastAsia" w:ascii="宋体" w:hAnsi="宋体"/>
          <w:szCs w:val="21"/>
          <w:lang w:eastAsia="zh-Hans"/>
        </w:rPr>
        <w:t xml:space="preserve">电话：</w:t>
      </w:r>
      <w:r/>
    </w:p>
    <w:p>
      <w:pPr>
        <w:ind w:firstLine="420"/>
        <w:spacing w:line="360" w:lineRule="auto"/>
        <w:rPr>
          <w:rFonts w:ascii="宋体" w:hAnsi="宋体"/>
          <w:szCs w:val="21"/>
          <w:lang w:eastAsia="zh-Hans"/>
        </w:rPr>
      </w:pPr>
      <w:r>
        <w:rPr>
          <w:rFonts w:ascii="宋体" w:hAnsi="宋体"/>
          <w:szCs w:val="21"/>
          <w:lang w:eastAsia="zh-Hans"/>
        </w:rPr>
      </w:r>
      <w:r/>
    </w:p>
    <w:p>
      <w:pPr>
        <w:ind w:firstLine="420"/>
        <w:spacing w:line="360" w:lineRule="auto"/>
        <w:rPr>
          <w:rFonts w:ascii="宋体" w:hAnsi="宋体"/>
          <w:szCs w:val="21"/>
          <w:lang w:eastAsia="zh-Hans"/>
        </w:rPr>
      </w:pPr>
      <w:r>
        <w:rPr>
          <w:rFonts w:hint="eastAsia" w:ascii="宋体" w:hAnsi="宋体"/>
          <w:szCs w:val="21"/>
          <w:lang w:eastAsia="zh-Hans"/>
        </w:rPr>
        <w:t xml:space="preserve">乙方：</w:t>
      </w:r>
      <w:r/>
    </w:p>
    <w:p>
      <w:pPr>
        <w:ind w:firstLine="420"/>
        <w:spacing w:line="360" w:lineRule="auto"/>
        <w:rPr>
          <w:rFonts w:ascii="宋体" w:hAnsi="宋体"/>
          <w:szCs w:val="21"/>
          <w:lang w:eastAsia="zh-Hans"/>
        </w:rPr>
      </w:pPr>
      <w:r>
        <w:rPr>
          <w:rFonts w:hint="eastAsia" w:ascii="宋体" w:hAnsi="宋体"/>
          <w:szCs w:val="21"/>
          <w:lang w:eastAsia="zh-Hans"/>
        </w:rPr>
        <w:t xml:space="preserve">地址：</w:t>
      </w:r>
      <w:r/>
    </w:p>
    <w:p>
      <w:pPr>
        <w:ind w:firstLine="420"/>
        <w:spacing w:line="360" w:lineRule="auto"/>
        <w:rPr>
          <w:rFonts w:ascii="宋体" w:hAnsi="宋体"/>
          <w:szCs w:val="21"/>
          <w:lang w:eastAsia="zh-Hans"/>
        </w:rPr>
      </w:pPr>
      <w:r>
        <w:rPr>
          <w:rFonts w:hint="eastAsia" w:ascii="宋体" w:hAnsi="宋体"/>
          <w:szCs w:val="21"/>
          <w:lang w:eastAsia="zh-Hans"/>
        </w:rPr>
        <w:t xml:space="preserve">联系人：</w:t>
      </w:r>
      <w:r/>
    </w:p>
    <w:p>
      <w:pPr>
        <w:ind w:firstLine="420"/>
        <w:spacing w:line="360" w:lineRule="auto"/>
        <w:rPr>
          <w:rFonts w:ascii="宋体" w:hAnsi="宋体"/>
          <w:szCs w:val="21"/>
          <w:lang w:eastAsia="zh-Hans"/>
        </w:rPr>
      </w:pPr>
      <w:r>
        <w:rPr>
          <w:rFonts w:hint="eastAsia" w:ascii="宋体" w:hAnsi="宋体"/>
          <w:szCs w:val="21"/>
          <w:lang w:eastAsia="zh-Hans"/>
        </w:rPr>
        <w:t xml:space="preserve">电话：</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根据苏州市政府采购招标编号</w:t>
      </w:r>
      <w:r>
        <w:rPr>
          <w:rFonts w:hint="eastAsia" w:ascii="宋体" w:hAnsi="宋体"/>
          <w:szCs w:val="21"/>
          <w:u w:val="single"/>
        </w:rPr>
        <w:t xml:space="preserve">             </w:t>
      </w:r>
      <w:r>
        <w:rPr>
          <w:rFonts w:hint="eastAsia" w:ascii="宋体" w:hAnsi="宋体"/>
          <w:szCs w:val="21"/>
        </w:rPr>
        <w:t xml:space="preserve">招标文件及乙方中标的投标文件和中标通知书，甲乙双方就此次中标的</w:t>
      </w:r>
      <w:r>
        <w:rPr>
          <w:rFonts w:hint="eastAsia" w:ascii="宋体" w:hAnsi="宋体"/>
          <w:szCs w:val="21"/>
          <w:u w:val="single"/>
        </w:rPr>
        <w:t xml:space="preserve">               </w:t>
      </w:r>
      <w:r>
        <w:rPr>
          <w:rFonts w:hint="eastAsia" w:ascii="宋体" w:hAnsi="宋体"/>
          <w:szCs w:val="21"/>
        </w:rPr>
        <w:t xml:space="preserve">项目事宜，签订本合同书。</w:t>
      </w:r>
      <w:r/>
    </w:p>
    <w:p>
      <w:pPr>
        <w:ind w:firstLine="420"/>
        <w:spacing w:line="360" w:lineRule="auto"/>
        <w:rPr>
          <w:rFonts w:ascii="宋体" w:hAnsi="宋体"/>
          <w:szCs w:val="21"/>
        </w:rPr>
      </w:pPr>
      <w:r>
        <w:rPr>
          <w:rFonts w:hint="eastAsia" w:ascii="宋体" w:hAnsi="宋体"/>
          <w:szCs w:val="21"/>
        </w:rPr>
        <w:t xml:space="preserve">一、合同内容</w:t>
      </w:r>
      <w:r/>
    </w:p>
    <w:p>
      <w:pPr>
        <w:ind w:firstLine="420"/>
        <w:spacing w:line="360" w:lineRule="auto"/>
        <w:rPr>
          <w:rFonts w:ascii="宋体" w:hAnsi="宋体"/>
          <w:szCs w:val="21"/>
        </w:rPr>
      </w:pPr>
      <w:r>
        <w:rPr>
          <w:rFonts w:hint="eastAsia" w:ascii="宋体" w:hAnsi="宋体"/>
          <w:szCs w:val="21"/>
          <w:lang w:eastAsia="zh-CN"/>
        </w:rPr>
        <w:t xml:space="preserve">1.</w:t>
      </w:r>
      <w:r>
        <w:rPr>
          <w:rFonts w:hint="eastAsia" w:ascii="宋体" w:hAnsi="宋体"/>
          <w:szCs w:val="21"/>
        </w:rPr>
        <w:t xml:space="preserve">乙方负责提供甲方所需的</w:t>
      </w:r>
      <w:r>
        <w:rPr>
          <w:rFonts w:hint="eastAsia" w:ascii="宋体" w:hAnsi="宋体"/>
          <w:szCs w:val="21"/>
          <w:u w:val="single"/>
        </w:rPr>
        <w:t xml:space="preserve">  村（社区）集体经济组织财务管理委托代理服务  </w:t>
      </w:r>
      <w:r>
        <w:rPr>
          <w:rFonts w:hint="eastAsia" w:ascii="宋体" w:hAnsi="宋体"/>
          <w:szCs w:val="21"/>
        </w:rPr>
        <w:t xml:space="preserve">服务。</w:t>
      </w:r>
      <w:r/>
    </w:p>
    <w:p>
      <w:pPr>
        <w:ind w:firstLine="420"/>
        <w:spacing w:line="360" w:lineRule="auto"/>
        <w:rPr>
          <w:rFonts w:ascii="宋体" w:hAnsi="宋体"/>
          <w:szCs w:val="21"/>
        </w:rPr>
      </w:pPr>
      <w:r>
        <w:rPr>
          <w:rFonts w:hint="eastAsia" w:ascii="宋体" w:hAnsi="宋体"/>
          <w:szCs w:val="21"/>
          <w:lang w:eastAsia="zh-CN"/>
        </w:rPr>
        <w:t xml:space="preserve">2.</w:t>
      </w:r>
      <w:r>
        <w:rPr>
          <w:rFonts w:hint="eastAsia" w:ascii="宋体" w:hAnsi="宋体"/>
          <w:szCs w:val="21"/>
        </w:rPr>
        <w:t xml:space="preserve">下列文件为本合同不可分割部分：</w:t>
      </w:r>
      <w:r/>
    </w:p>
    <w:p>
      <w:pPr>
        <w:ind w:firstLine="420"/>
        <w:spacing w:line="360" w:lineRule="auto"/>
        <w:rPr>
          <w:rFonts w:ascii="宋体" w:hAnsi="宋体"/>
          <w:szCs w:val="21"/>
        </w:rPr>
      </w:pPr>
      <w:r>
        <w:rPr>
          <w:rFonts w:hint="eastAsia" w:ascii="宋体" w:hAnsi="宋体"/>
          <w:szCs w:val="21"/>
        </w:rPr>
        <w:t xml:space="preserve">①中标通知书；</w:t>
      </w:r>
      <w:r/>
    </w:p>
    <w:p>
      <w:pPr>
        <w:ind w:firstLine="420"/>
        <w:spacing w:line="360" w:lineRule="auto"/>
        <w:rPr>
          <w:rFonts w:ascii="宋体" w:hAnsi="宋体"/>
          <w:szCs w:val="21"/>
        </w:rPr>
      </w:pPr>
      <w:r>
        <w:rPr>
          <w:rFonts w:hint="eastAsia" w:ascii="宋体" w:hAnsi="宋体"/>
          <w:szCs w:val="21"/>
        </w:rPr>
        <w:t xml:space="preserve">②招标文件； </w:t>
      </w:r>
      <w:r/>
    </w:p>
    <w:p>
      <w:pPr>
        <w:ind w:firstLine="420"/>
        <w:spacing w:line="360" w:lineRule="auto"/>
        <w:rPr>
          <w:rFonts w:ascii="宋体" w:hAnsi="宋体"/>
          <w:szCs w:val="21"/>
        </w:rPr>
      </w:pPr>
      <w:r>
        <w:rPr>
          <w:rFonts w:hint="eastAsia" w:ascii="宋体" w:hAnsi="宋体"/>
          <w:szCs w:val="21"/>
        </w:rPr>
        <w:t xml:space="preserve">③乙方中标的投标文件；</w:t>
      </w:r>
      <w:r/>
    </w:p>
    <w:p>
      <w:pPr>
        <w:ind w:firstLine="420"/>
        <w:spacing w:line="360" w:lineRule="auto"/>
        <w:rPr>
          <w:rFonts w:ascii="宋体" w:hAnsi="宋体"/>
          <w:szCs w:val="21"/>
        </w:rPr>
      </w:pPr>
      <w:r>
        <w:rPr>
          <w:rFonts w:hint="eastAsia" w:ascii="宋体" w:hAnsi="宋体"/>
          <w:szCs w:val="21"/>
        </w:rPr>
        <w:t xml:space="preserve">④乙方在招投标过程中所作的其它承诺、声明、书面澄清等。</w:t>
      </w:r>
      <w:r/>
    </w:p>
    <w:p>
      <w:pPr>
        <w:ind w:firstLine="420"/>
        <w:spacing w:line="360" w:lineRule="auto"/>
        <w:rPr>
          <w:rFonts w:ascii="宋体" w:hAnsi="宋体"/>
          <w:szCs w:val="21"/>
        </w:rPr>
      </w:pPr>
      <w:r>
        <w:rPr>
          <w:rFonts w:hint="eastAsia" w:ascii="宋体" w:hAnsi="宋体"/>
          <w:szCs w:val="21"/>
          <w:lang w:eastAsia="zh-CN"/>
        </w:rPr>
        <w:t xml:space="preserve">3.</w:t>
      </w:r>
      <w:r>
        <w:rPr>
          <w:rFonts w:hint="eastAsia" w:ascii="宋体" w:hAnsi="宋体"/>
          <w:szCs w:val="21"/>
        </w:rPr>
        <w:t xml:space="preserve">服务期限：合同签订之日起三年。</w:t>
      </w:r>
      <w:r/>
    </w:p>
    <w:p>
      <w:pPr>
        <w:ind w:firstLine="420"/>
        <w:spacing w:line="360" w:lineRule="auto"/>
        <w:rPr>
          <w:rFonts w:ascii="宋体" w:hAnsi="宋体"/>
          <w:szCs w:val="21"/>
        </w:rPr>
      </w:pPr>
      <w:r>
        <w:rPr>
          <w:rFonts w:hint="eastAsia" w:ascii="宋体" w:hAnsi="宋体"/>
          <w:szCs w:val="21"/>
        </w:rPr>
        <w:t xml:space="preserve">二、服务内容及要求：详见招标书。</w:t>
      </w:r>
      <w:r/>
    </w:p>
    <w:p>
      <w:pPr>
        <w:ind w:firstLine="420"/>
        <w:spacing w:line="360" w:lineRule="auto"/>
        <w:rPr>
          <w:rFonts w:ascii="宋体" w:hAnsi="宋体"/>
          <w:szCs w:val="21"/>
        </w:rPr>
      </w:pPr>
      <w:r>
        <w:rPr>
          <w:rFonts w:hint="eastAsia" w:ascii="宋体" w:hAnsi="宋体"/>
          <w:szCs w:val="21"/>
        </w:rPr>
        <w:t xml:space="preserve">三、价格与支付</w:t>
      </w:r>
      <w:r/>
    </w:p>
    <w:p>
      <w:pPr>
        <w:ind w:firstLine="420"/>
        <w:spacing w:line="360" w:lineRule="auto"/>
        <w:rPr>
          <w:rFonts w:ascii="宋体" w:hAnsi="宋体"/>
          <w:szCs w:val="21"/>
        </w:rPr>
      </w:pPr>
      <w:r>
        <w:rPr>
          <w:rFonts w:hint="eastAsia" w:ascii="宋体" w:hAnsi="宋体"/>
          <w:szCs w:val="21"/>
          <w:lang w:eastAsia="zh-CN"/>
        </w:rPr>
        <w:t xml:space="preserve">1.</w:t>
      </w:r>
      <w:r>
        <w:rPr>
          <w:rFonts w:hint="eastAsia" w:ascii="宋体" w:hAnsi="宋体"/>
          <w:szCs w:val="21"/>
        </w:rPr>
        <w:t xml:space="preserve">合同总金额为人民币</w:t>
      </w:r>
      <w:r>
        <w:rPr>
          <w:rFonts w:hint="eastAsia" w:ascii="宋体" w:hAnsi="宋体"/>
          <w:szCs w:val="21"/>
          <w:u w:val="single"/>
        </w:rPr>
        <w:t xml:space="preserve">    </w:t>
      </w:r>
      <w:r>
        <w:rPr>
          <w:rFonts w:hint="eastAsia" w:ascii="宋体" w:hAnsi="宋体"/>
          <w:szCs w:val="21"/>
        </w:rPr>
        <w:t xml:space="preserve">元（¥</w:t>
      </w:r>
      <w:r>
        <w:rPr>
          <w:rFonts w:hint="eastAsia" w:ascii="宋体" w:hAnsi="宋体"/>
          <w:szCs w:val="21"/>
          <w:u w:val="single"/>
        </w:rPr>
        <w:t xml:space="preserve">      </w:t>
      </w:r>
      <w:r>
        <w:rPr>
          <w:rFonts w:hint="eastAsia" w:ascii="宋体" w:hAnsi="宋体"/>
          <w:szCs w:val="21"/>
        </w:rPr>
        <w:t xml:space="preserve">），合同价格包括完成本项目所需的人工费、调查研究费、技术措施费、加班费、通讯费、交通差旅费、资料费（含印刷费）、咨询费、评审费、后续服务费、利润、税金、政策性文件规定及合同包含的所有风险、责任等完成本项目的各项应有费用。</w:t>
      </w:r>
      <w:r/>
    </w:p>
    <w:p>
      <w:pPr>
        <w:ind w:firstLine="420"/>
        <w:spacing w:line="360" w:lineRule="auto"/>
        <w:rPr>
          <w:rFonts w:ascii="宋体" w:hAnsi="宋体"/>
          <w:szCs w:val="21"/>
        </w:rPr>
      </w:pPr>
      <w:r>
        <w:rPr>
          <w:rFonts w:hint="eastAsia" w:ascii="宋体" w:hAnsi="宋体"/>
          <w:szCs w:val="21"/>
          <w:lang w:eastAsia="zh-CN"/>
        </w:rPr>
        <w:t xml:space="preserve">2.</w:t>
      </w:r>
      <w:r>
        <w:rPr>
          <w:rFonts w:hint="eastAsia" w:ascii="宋体" w:hAnsi="宋体"/>
          <w:szCs w:val="21"/>
        </w:rPr>
        <w:t xml:space="preserve">付款步骤：合同签订后，甲方每季度支付一次，支付季度金额的</w:t>
      </w:r>
      <w:r>
        <w:rPr>
          <w:rFonts w:ascii="宋体" w:hAnsi="宋体"/>
          <w:szCs w:val="21"/>
        </w:rPr>
        <w:t xml:space="preserve">90%</w:t>
      </w:r>
      <w:r>
        <w:rPr>
          <w:rFonts w:hint="eastAsia" w:ascii="宋体" w:hAnsi="宋体"/>
          <w:szCs w:val="21"/>
        </w:rPr>
        <w:t xml:space="preserve">，每年度工作经考核结束后，按照考核标准扣减相应费用于次月15日之前支付当年度应付剩余服务费。</w:t>
      </w:r>
      <w:r/>
    </w:p>
    <w:p>
      <w:pPr>
        <w:ind w:firstLine="420"/>
        <w:spacing w:line="360" w:lineRule="auto"/>
        <w:rPr>
          <w:rFonts w:ascii="宋体" w:hAnsi="宋体"/>
          <w:szCs w:val="21"/>
        </w:rPr>
      </w:pPr>
      <w:r>
        <w:rPr>
          <w:rFonts w:hint="eastAsia" w:ascii="宋体" w:hAnsi="宋体"/>
          <w:szCs w:val="21"/>
        </w:rPr>
        <w:t xml:space="preserve">甲方对乙方进行考核，考核一年执行一次，考核结果得分95分及以上为优秀，90分及以上为良好，85分及以上为一般，80分及以上为合格，80分以下为不合格。考核结果为良好及以上，经开区财资局按合同支付当年度应付剩余服务费，考核结果一般的扣当年度应付剩余服务费的1</w:t>
      </w:r>
      <w:r>
        <w:rPr>
          <w:rFonts w:ascii="宋体" w:hAnsi="宋体"/>
          <w:szCs w:val="21"/>
        </w:rPr>
        <w:t xml:space="preserve">0</w:t>
      </w:r>
      <w:r>
        <w:rPr>
          <w:rFonts w:hint="eastAsia" w:ascii="宋体" w:hAnsi="宋体"/>
          <w:szCs w:val="21"/>
        </w:rPr>
        <w:t xml:space="preserve">%，考核合格及以下扣当年度应付剩余服务费的2</w:t>
      </w:r>
      <w:r>
        <w:rPr>
          <w:rFonts w:ascii="宋体" w:hAnsi="宋体"/>
          <w:szCs w:val="21"/>
        </w:rPr>
        <w:t xml:space="preserve">0</w:t>
      </w:r>
      <w:r>
        <w:rPr>
          <w:rFonts w:hint="eastAsia" w:ascii="宋体" w:hAnsi="宋体"/>
          <w:szCs w:val="21"/>
        </w:rPr>
        <w:t xml:space="preserve">%。考核办法由经开区财资局负责解释。</w:t>
      </w:r>
      <w:r/>
    </w:p>
    <w:p>
      <w:pPr>
        <w:ind w:firstLine="420"/>
        <w:spacing w:line="360" w:lineRule="auto"/>
        <w:rPr>
          <w:rFonts w:ascii="宋体" w:hAnsi="宋体"/>
          <w:szCs w:val="21"/>
        </w:rPr>
      </w:pPr>
      <w:r>
        <w:rPr>
          <w:rFonts w:hint="eastAsia" w:ascii="宋体" w:hAnsi="宋体"/>
          <w:szCs w:val="21"/>
          <w:lang w:eastAsia="zh-CN"/>
        </w:rPr>
        <w:t xml:space="preserve">3.</w:t>
      </w:r>
      <w:r>
        <w:rPr>
          <w:rFonts w:hint="eastAsia" w:ascii="宋体" w:hAnsi="宋体"/>
          <w:szCs w:val="21"/>
        </w:rPr>
        <w:t xml:space="preserve">付款方式：银行转账。</w:t>
      </w:r>
      <w:bookmarkStart w:id="20" w:name="_Toc116711414"/>
      <w:r/>
      <w:bookmarkEnd w:id="20"/>
      <w:r/>
      <w:r/>
    </w:p>
    <w:p>
      <w:pPr>
        <w:ind w:firstLine="420"/>
        <w:spacing w:line="360" w:lineRule="auto"/>
        <w:rPr>
          <w:rFonts w:ascii="宋体" w:hAnsi="宋体"/>
          <w:szCs w:val="21"/>
        </w:rPr>
      </w:pPr>
      <w:r>
        <w:rPr>
          <w:rFonts w:hint="eastAsia" w:ascii="宋体" w:hAnsi="宋体"/>
          <w:szCs w:val="21"/>
          <w:lang w:eastAsia="zh-CN"/>
        </w:rPr>
        <w:t xml:space="preserve">4.</w:t>
      </w:r>
      <w:r>
        <w:rPr>
          <w:rFonts w:hint="eastAsia" w:ascii="宋体" w:hAnsi="宋体"/>
          <w:szCs w:val="21"/>
        </w:rPr>
        <w:tab/>
      </w:r>
      <w:r>
        <w:rPr>
          <w:rFonts w:hint="eastAsia" w:ascii="宋体" w:hAnsi="宋体"/>
          <w:szCs w:val="21"/>
        </w:rPr>
        <w:t xml:space="preserve">乙方要求付款应提供以下资料：</w:t>
      </w:r>
      <w:r/>
    </w:p>
    <w:p>
      <w:pPr>
        <w:ind w:firstLine="420"/>
        <w:spacing w:line="360" w:lineRule="auto"/>
        <w:rPr>
          <w:rFonts w:ascii="宋体" w:hAnsi="宋体"/>
          <w:szCs w:val="21"/>
        </w:rPr>
      </w:pPr>
      <w:r>
        <w:rPr>
          <w:rFonts w:hint="eastAsia" w:ascii="宋体" w:hAnsi="宋体"/>
          <w:szCs w:val="21"/>
          <w:lang w:eastAsia="zh-CN"/>
        </w:rPr>
        <w:t xml:space="preserve">（1）</w:t>
      </w:r>
      <w:r>
        <w:rPr>
          <w:rFonts w:hint="eastAsia" w:ascii="宋体" w:hAnsi="宋体"/>
          <w:szCs w:val="21"/>
        </w:rPr>
        <w:tab/>
      </w:r>
      <w:r>
        <w:rPr>
          <w:rFonts w:hint="eastAsia" w:ascii="宋体" w:hAnsi="宋体"/>
          <w:szCs w:val="21"/>
        </w:rPr>
        <w:t xml:space="preserve">合格的发票。</w:t>
      </w:r>
      <w:r/>
    </w:p>
    <w:p>
      <w:pPr>
        <w:ind w:firstLine="420"/>
        <w:spacing w:line="360" w:lineRule="auto"/>
        <w:rPr>
          <w:rFonts w:ascii="宋体" w:hAnsi="宋体"/>
          <w:szCs w:val="21"/>
        </w:rPr>
      </w:pPr>
      <w:r>
        <w:rPr>
          <w:rFonts w:hint="eastAsia" w:ascii="宋体" w:hAnsi="宋体"/>
          <w:szCs w:val="21"/>
          <w:lang w:eastAsia="zh-CN"/>
        </w:rPr>
        <w:t xml:space="preserve">（2）</w:t>
      </w:r>
      <w:r>
        <w:rPr>
          <w:rFonts w:hint="eastAsia" w:ascii="宋体" w:hAnsi="宋体"/>
          <w:szCs w:val="21"/>
        </w:rPr>
        <w:tab/>
      </w:r>
      <w:r>
        <w:rPr>
          <w:rFonts w:hint="eastAsia" w:ascii="宋体" w:hAnsi="宋体"/>
          <w:szCs w:val="21"/>
        </w:rPr>
        <w:t xml:space="preserve">由甲乙双方及采购代理机构签章的《采购合同履行验收报告》。</w:t>
      </w:r>
      <w:r/>
    </w:p>
    <w:p>
      <w:pPr>
        <w:ind w:firstLine="420"/>
        <w:spacing w:line="360" w:lineRule="auto"/>
        <w:rPr>
          <w:rFonts w:ascii="宋体" w:hAnsi="宋体"/>
          <w:szCs w:val="21"/>
        </w:rPr>
      </w:pPr>
      <w:r>
        <w:rPr>
          <w:rFonts w:hint="eastAsia" w:ascii="宋体" w:hAnsi="宋体"/>
          <w:szCs w:val="21"/>
          <w:lang w:eastAsia="zh-CN"/>
        </w:rPr>
        <w:t xml:space="preserve">（3）</w:t>
      </w:r>
      <w:r>
        <w:rPr>
          <w:rFonts w:hint="eastAsia" w:ascii="宋体" w:hAnsi="宋体"/>
          <w:szCs w:val="21"/>
        </w:rPr>
        <w:tab/>
      </w:r>
      <w:r>
        <w:rPr>
          <w:rFonts w:hint="eastAsia" w:ascii="宋体" w:hAnsi="宋体"/>
          <w:szCs w:val="21"/>
        </w:rPr>
        <w:t xml:space="preserve">其他（如有）。</w:t>
      </w:r>
      <w:r/>
    </w:p>
    <w:p>
      <w:pPr>
        <w:ind w:firstLine="420"/>
        <w:spacing w:line="360" w:lineRule="auto"/>
        <w:rPr>
          <w:rFonts w:ascii="宋体" w:hAnsi="宋体"/>
          <w:szCs w:val="21"/>
        </w:rPr>
      </w:pPr>
      <w:r>
        <w:rPr>
          <w:rFonts w:hint="eastAsia" w:ascii="宋体" w:hAnsi="宋体"/>
          <w:szCs w:val="21"/>
        </w:rPr>
        <w:t xml:space="preserve">四、验收标准：</w:t>
      </w:r>
      <w:r/>
    </w:p>
    <w:p>
      <w:pPr>
        <w:ind w:firstLine="420"/>
        <w:spacing w:line="360" w:lineRule="auto"/>
        <w:rPr>
          <w:rFonts w:ascii="宋体" w:hAnsi="宋体"/>
          <w:szCs w:val="21"/>
        </w:rPr>
      </w:pPr>
      <w:r>
        <w:rPr>
          <w:rFonts w:hint="eastAsia" w:ascii="宋体" w:hAnsi="宋体"/>
          <w:szCs w:val="21"/>
        </w:rPr>
        <w:t xml:space="preserve">验收标准应符合中国有关的国家、地方、行业的标准。验收中发现达不到验收标准或合同规定的技术指标，服务方须修改相应数据成果，直到验收合格为止。</w:t>
      </w:r>
      <w:r/>
    </w:p>
    <w:p>
      <w:pPr>
        <w:ind w:firstLine="420"/>
        <w:spacing w:line="360" w:lineRule="auto"/>
        <w:rPr>
          <w:rFonts w:ascii="宋体" w:hAnsi="宋体"/>
          <w:szCs w:val="21"/>
        </w:rPr>
      </w:pPr>
      <w:r>
        <w:rPr>
          <w:rFonts w:hint="eastAsia" w:ascii="宋体" w:hAnsi="宋体"/>
          <w:szCs w:val="21"/>
        </w:rPr>
        <w:t xml:space="preserve">四、违约责任</w:t>
      </w:r>
      <w:r/>
    </w:p>
    <w:p>
      <w:pPr>
        <w:ind w:firstLine="420"/>
        <w:spacing w:line="360" w:lineRule="auto"/>
        <w:rPr>
          <w:rFonts w:ascii="宋体" w:hAnsi="宋体"/>
          <w:szCs w:val="21"/>
        </w:rPr>
      </w:pPr>
      <w:r>
        <w:rPr>
          <w:rFonts w:hint="eastAsia" w:ascii="宋体" w:hAnsi="宋体"/>
          <w:szCs w:val="21"/>
          <w:lang w:eastAsia="zh-CN"/>
        </w:rPr>
        <w:t xml:space="preserve">1.</w:t>
      </w:r>
      <w:r>
        <w:rPr>
          <w:rFonts w:hint="eastAsia" w:ascii="宋体" w:hAnsi="宋体"/>
          <w:szCs w:val="21"/>
        </w:rPr>
        <w:t xml:space="preserve">甲方违约责任及违约金支付：</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ab/>
      </w:r>
      <w:r>
        <w:rPr>
          <w:rFonts w:hint="eastAsia" w:ascii="宋体" w:hAnsi="宋体"/>
          <w:szCs w:val="21"/>
        </w:rPr>
        <w:t xml:space="preserve">在合同生效后，甲方无理由要求终止服务的，应向乙方偿付合同总价款的5%，作为违约金，违约金不足以补偿损失的，乙方有权要求甲方补足。</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ab/>
      </w:r>
      <w:r>
        <w:rPr>
          <w:rFonts w:hint="eastAsia" w:ascii="宋体" w:hAnsi="宋体"/>
          <w:szCs w:val="21"/>
        </w:rPr>
        <w:t xml:space="preserve">甲方逾期付款的应按照逾期付款金额的每天万分之四支付逾期付款违约金。</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ab/>
      </w:r>
      <w:r>
        <w:rPr>
          <w:rFonts w:hint="eastAsia" w:ascii="宋体" w:hAnsi="宋体"/>
          <w:szCs w:val="21"/>
        </w:rPr>
        <w:t xml:space="preserve">甲方违反合同规定，拒绝接受乙方提供服务，应当承担乙方由此造成的损失。</w:t>
      </w:r>
      <w:r/>
    </w:p>
    <w:p>
      <w:pPr>
        <w:ind w:firstLine="420"/>
        <w:spacing w:line="360" w:lineRule="auto"/>
        <w:rPr>
          <w:rFonts w:ascii="宋体" w:hAnsi="宋体"/>
          <w:szCs w:val="21"/>
        </w:rPr>
      </w:pPr>
      <w:r>
        <w:rPr>
          <w:rFonts w:hint="eastAsia" w:ascii="宋体" w:hAnsi="宋体"/>
          <w:szCs w:val="21"/>
          <w:lang w:eastAsia="zh-CN"/>
        </w:rPr>
        <w:t xml:space="preserve">2.</w:t>
      </w:r>
      <w:r>
        <w:rPr>
          <w:rFonts w:hint="eastAsia" w:ascii="宋体" w:hAnsi="宋体"/>
          <w:szCs w:val="21"/>
        </w:rPr>
        <w:t xml:space="preserve">乙方违约责任及违约金支付：</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ab/>
      </w:r>
      <w:r>
        <w:rPr>
          <w:rFonts w:hint="eastAsia" w:ascii="宋体" w:hAnsi="宋体"/>
          <w:szCs w:val="21"/>
        </w:rPr>
        <w:t xml:space="preserve">乙方不能提供服务的，或服务不合格从而影响甲方按期正常使用的，应向甲方偿付合同总价款5%的违约金，违约金不足以补偿损失的甲方有权要求乙方补足。</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ab/>
      </w:r>
      <w:r>
        <w:rPr>
          <w:rFonts w:hint="eastAsia" w:ascii="宋体" w:hAnsi="宋体"/>
          <w:szCs w:val="21"/>
        </w:rPr>
        <w:t xml:space="preserve">乙方逾期提供服务的，应与甲方协商，甲方仍有需求的，乙方应立即提供服务按照逾期服务的每天万分之四支付逾期违约金，同时承担甲方因此遭致的损失费用。</w:t>
      </w:r>
      <w:r/>
    </w:p>
    <w:p>
      <w:pPr>
        <w:ind w:firstLine="420"/>
        <w:spacing w:line="360" w:lineRule="auto"/>
        <w:rPr>
          <w:rFonts w:ascii="宋体" w:hAnsi="宋体"/>
          <w:szCs w:val="21"/>
        </w:rPr>
      </w:pPr>
      <w:r>
        <w:rPr>
          <w:rFonts w:hint="eastAsia" w:ascii="宋体" w:hAnsi="宋体"/>
          <w:szCs w:val="21"/>
        </w:rPr>
        <w:t xml:space="preserve">五、不可抗力</w:t>
      </w:r>
      <w:r/>
    </w:p>
    <w:p>
      <w:pPr>
        <w:ind w:firstLine="420"/>
        <w:spacing w:line="360" w:lineRule="auto"/>
        <w:rPr>
          <w:rFonts w:ascii="宋体" w:hAnsi="宋体"/>
          <w:szCs w:val="21"/>
        </w:rPr>
      </w:pPr>
      <w:r>
        <w:rPr>
          <w:rFonts w:hint="eastAsia" w:ascii="宋体" w:hAnsi="宋体"/>
          <w:szCs w:val="21"/>
          <w:lang w:eastAsia="zh-CN"/>
        </w:rPr>
        <w:t xml:space="preserve">1.</w:t>
      </w:r>
      <w:r>
        <w:rPr>
          <w:rFonts w:hint="eastAsia" w:ascii="宋体" w:hAnsi="宋体"/>
          <w:szCs w:val="21"/>
        </w:rPr>
        <w:t xml:space="preserve">因不可抗力不能履行合同的，根据不可抗力的影响，部分或者全部免除责任。但合同一方延迟履行后发生不可抗力的，不能免除责任。</w:t>
      </w:r>
      <w:r/>
    </w:p>
    <w:p>
      <w:pPr>
        <w:ind w:firstLine="420"/>
        <w:spacing w:line="360" w:lineRule="auto"/>
        <w:rPr>
          <w:rFonts w:ascii="宋体" w:hAnsi="宋体"/>
          <w:szCs w:val="21"/>
        </w:rPr>
      </w:pPr>
      <w:r>
        <w:rPr>
          <w:rFonts w:hint="eastAsia" w:ascii="宋体" w:hAnsi="宋体"/>
          <w:szCs w:val="21"/>
          <w:lang w:eastAsia="zh-CN"/>
        </w:rPr>
        <w:t xml:space="preserve">2.</w:t>
      </w:r>
      <w:r>
        <w:rPr>
          <w:rFonts w:hint="eastAsia" w:ascii="宋体" w:hAnsi="宋体"/>
          <w:szCs w:val="21"/>
        </w:rPr>
        <w:t xml:space="preserve">合同一方因不可抗力不能履行合同的，应当及时通知对方，以减轻可能给对方造成的损失，并应当在合理期限内提供证明。</w:t>
      </w:r>
      <w:r/>
    </w:p>
    <w:p>
      <w:pPr>
        <w:ind w:firstLine="420"/>
        <w:spacing w:line="360" w:lineRule="auto"/>
        <w:rPr>
          <w:rFonts w:ascii="宋体" w:hAnsi="宋体"/>
          <w:szCs w:val="21"/>
        </w:rPr>
      </w:pPr>
      <w:r>
        <w:rPr>
          <w:rFonts w:hint="eastAsia" w:ascii="宋体" w:hAnsi="宋体"/>
          <w:szCs w:val="21"/>
        </w:rPr>
        <w:t xml:space="preserve">六、合同修改</w:t>
      </w:r>
      <w:r/>
    </w:p>
    <w:p>
      <w:pPr>
        <w:ind w:firstLine="420"/>
        <w:spacing w:line="360" w:lineRule="auto"/>
        <w:rPr>
          <w:rFonts w:ascii="宋体" w:hAnsi="宋体"/>
          <w:szCs w:val="21"/>
        </w:rPr>
      </w:pPr>
      <w:r>
        <w:rPr>
          <w:rFonts w:hint="eastAsia" w:ascii="宋体" w:hAnsi="宋体"/>
          <w:szCs w:val="21"/>
          <w:lang w:eastAsia="zh-CN"/>
        </w:rPr>
        <w:t xml:space="preserve">1.</w:t>
      </w:r>
      <w:r>
        <w:rPr>
          <w:rFonts w:hint="eastAsia" w:ascii="宋体" w:hAnsi="宋体"/>
          <w:szCs w:val="21"/>
        </w:rPr>
        <w:t xml:space="preserve">甲方和乙方都不得擅自变更本合同，但合同继续履行将损害国家和社会公共利益的除外。</w:t>
      </w:r>
      <w:r/>
    </w:p>
    <w:p>
      <w:pPr>
        <w:ind w:firstLine="420"/>
        <w:spacing w:line="360" w:lineRule="auto"/>
        <w:rPr>
          <w:rFonts w:ascii="宋体" w:hAnsi="宋体"/>
          <w:szCs w:val="21"/>
        </w:rPr>
      </w:pPr>
      <w:r>
        <w:rPr>
          <w:rFonts w:hint="eastAsia" w:ascii="宋体" w:hAnsi="宋体"/>
          <w:szCs w:val="21"/>
        </w:rPr>
        <w:t xml:space="preserve">七、转让和分包</w:t>
      </w:r>
      <w:r/>
    </w:p>
    <w:p>
      <w:pPr>
        <w:ind w:firstLine="420"/>
        <w:spacing w:line="360" w:lineRule="auto"/>
        <w:rPr>
          <w:rFonts w:ascii="宋体" w:hAnsi="宋体"/>
          <w:szCs w:val="21"/>
        </w:rPr>
      </w:pPr>
      <w:r>
        <w:rPr>
          <w:rFonts w:hint="eastAsia" w:ascii="宋体" w:hAnsi="宋体"/>
          <w:szCs w:val="21"/>
          <w:lang w:eastAsia="zh-CN"/>
        </w:rPr>
        <w:t xml:space="preserve">1.</w:t>
      </w:r>
      <w:r>
        <w:rPr>
          <w:rFonts w:hint="eastAsia" w:ascii="宋体" w:hAnsi="宋体"/>
          <w:szCs w:val="21"/>
        </w:rPr>
        <w:t xml:space="preserve">采购合同的部分和全部都不得转让。</w:t>
      </w:r>
      <w:r/>
    </w:p>
    <w:p>
      <w:pPr>
        <w:ind w:firstLine="420"/>
        <w:spacing w:line="360" w:lineRule="auto"/>
        <w:rPr>
          <w:rFonts w:ascii="宋体" w:hAnsi="宋体"/>
          <w:szCs w:val="21"/>
        </w:rPr>
      </w:pPr>
      <w:r>
        <w:rPr>
          <w:rFonts w:hint="eastAsia" w:ascii="宋体" w:hAnsi="宋体"/>
          <w:szCs w:val="21"/>
        </w:rPr>
        <w:t xml:space="preserve">八、合同的解除</w:t>
      </w:r>
      <w:r/>
    </w:p>
    <w:p>
      <w:pPr>
        <w:ind w:firstLine="420"/>
        <w:spacing w:line="360" w:lineRule="auto"/>
        <w:rPr>
          <w:rFonts w:ascii="宋体" w:hAnsi="宋体"/>
          <w:szCs w:val="21"/>
        </w:rPr>
      </w:pPr>
      <w:r>
        <w:rPr>
          <w:rFonts w:hint="eastAsia" w:ascii="宋体" w:hAnsi="宋体"/>
          <w:szCs w:val="21"/>
          <w:lang w:eastAsia="zh-CN"/>
        </w:rPr>
        <w:t xml:space="preserve">1.</w:t>
      </w:r>
      <w:r>
        <w:rPr>
          <w:rFonts w:hint="eastAsia" w:ascii="宋体" w:hAnsi="宋体"/>
          <w:szCs w:val="21"/>
        </w:rPr>
        <w:t xml:space="preserve">有下列情形之一，合同一方可以解除合同：</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ab/>
      </w:r>
      <w:r>
        <w:rPr>
          <w:rFonts w:hint="eastAsia" w:ascii="宋体" w:hAnsi="宋体"/>
          <w:szCs w:val="21"/>
        </w:rPr>
        <w:t xml:space="preserve">因不可抗力致使不能实现合同目的，未受不可抗力影响的一方有权解除合同；</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ab/>
      </w:r>
      <w:r>
        <w:rPr>
          <w:rFonts w:hint="eastAsia" w:ascii="宋体" w:hAnsi="宋体"/>
          <w:szCs w:val="21"/>
        </w:rPr>
        <w:t xml:space="preserve">因合同一方违约导致合同不能履行，另一方有权解除合同。</w:t>
      </w:r>
      <w:r/>
    </w:p>
    <w:p>
      <w:pPr>
        <w:ind w:firstLine="420"/>
        <w:spacing w:line="360" w:lineRule="auto"/>
        <w:rPr>
          <w:rFonts w:ascii="宋体" w:hAnsi="宋体"/>
          <w:szCs w:val="21"/>
        </w:rPr>
      </w:pPr>
      <w:r>
        <w:rPr>
          <w:rFonts w:hint="eastAsia" w:ascii="宋体" w:hAnsi="宋体"/>
          <w:szCs w:val="21"/>
          <w:lang w:eastAsia="zh-CN"/>
        </w:rPr>
        <w:t xml:space="preserve">2.</w:t>
      </w:r>
      <w:r>
        <w:rPr>
          <w:rFonts w:hint="eastAsia" w:ascii="宋体" w:hAnsi="宋体"/>
          <w:szCs w:val="21"/>
        </w:rPr>
        <w:t xml:space="preserve">有权解除合同的一方，应当在违约事实或不可抗力发生之后三十天内书面通知对方以主张解除合同，合同在书面通知到达对方时解除。</w:t>
      </w:r>
      <w:r/>
    </w:p>
    <w:p>
      <w:pPr>
        <w:ind w:firstLine="420"/>
        <w:spacing w:line="360" w:lineRule="auto"/>
        <w:rPr>
          <w:rFonts w:ascii="宋体" w:hAnsi="宋体"/>
          <w:szCs w:val="21"/>
        </w:rPr>
      </w:pPr>
      <w:r>
        <w:rPr>
          <w:rFonts w:hint="eastAsia" w:ascii="宋体" w:hAnsi="宋体"/>
          <w:szCs w:val="21"/>
        </w:rPr>
        <w:t xml:space="preserve">八、争议解决办法</w:t>
      </w:r>
      <w:r/>
    </w:p>
    <w:p>
      <w:pPr>
        <w:ind w:firstLine="420"/>
        <w:spacing w:line="360" w:lineRule="auto"/>
        <w:rPr>
          <w:rFonts w:ascii="宋体" w:hAnsi="宋体"/>
          <w:szCs w:val="21"/>
        </w:rPr>
      </w:pPr>
      <w:r>
        <w:rPr>
          <w:rFonts w:hint="eastAsia" w:ascii="宋体" w:hAnsi="宋体"/>
          <w:szCs w:val="21"/>
        </w:rPr>
        <w:t xml:space="preserve">因本合同或与本合同有关的一切事项发生争议，由双方友好协商解决。协商不成的，任何一方均可选择以下方式解决：</w:t>
      </w:r>
      <w:r/>
    </w:p>
    <w:p>
      <w:pPr>
        <w:ind w:firstLine="420"/>
        <w:spacing w:line="360" w:lineRule="auto"/>
        <w:rPr>
          <w:rFonts w:ascii="宋体" w:hAnsi="宋体"/>
          <w:szCs w:val="21"/>
        </w:rPr>
      </w:pPr>
      <w:r>
        <w:rPr>
          <w:rFonts w:hint="eastAsia" w:ascii="宋体" w:hAnsi="宋体"/>
          <w:szCs w:val="21"/>
        </w:rPr>
        <w:t xml:space="preserve">方式一：双方达成仲裁协议，向约定的仲裁委员会申请仲裁，本合同约定的仲裁委员会是合同履行地仲裁机构；</w:t>
      </w:r>
      <w:r/>
    </w:p>
    <w:p>
      <w:pPr>
        <w:ind w:firstLine="420"/>
        <w:spacing w:line="360" w:lineRule="auto"/>
        <w:rPr>
          <w:rFonts w:ascii="宋体" w:hAnsi="宋体"/>
          <w:szCs w:val="21"/>
        </w:rPr>
      </w:pPr>
      <w:r>
        <w:rPr>
          <w:rFonts w:hint="eastAsia" w:ascii="宋体" w:hAnsi="宋体"/>
          <w:szCs w:val="21"/>
        </w:rPr>
        <w:t xml:space="preserve">方式二：向甲方所在地的人民法院起诉。</w:t>
      </w:r>
      <w:r/>
    </w:p>
    <w:p>
      <w:pPr>
        <w:ind w:firstLine="420"/>
        <w:spacing w:line="360" w:lineRule="auto"/>
        <w:rPr>
          <w:rFonts w:ascii="宋体" w:hAnsi="宋体"/>
          <w:szCs w:val="21"/>
        </w:rPr>
      </w:pPr>
      <w:r>
        <w:rPr>
          <w:rFonts w:hint="eastAsia" w:ascii="宋体" w:hAnsi="宋体"/>
          <w:szCs w:val="21"/>
        </w:rPr>
        <w:t xml:space="preserve">九、合同生效及其他</w:t>
      </w:r>
      <w:r/>
    </w:p>
    <w:p>
      <w:pPr>
        <w:ind w:firstLine="420"/>
        <w:spacing w:line="360" w:lineRule="auto"/>
        <w:rPr>
          <w:rFonts w:ascii="宋体" w:hAnsi="宋体"/>
          <w:szCs w:val="21"/>
        </w:rPr>
      </w:pPr>
      <w:r>
        <w:rPr>
          <w:rFonts w:hint="eastAsia" w:ascii="宋体" w:hAnsi="宋体"/>
          <w:szCs w:val="21"/>
        </w:rPr>
        <w:t xml:space="preserve">12.1.</w:t>
      </w:r>
      <w:r>
        <w:rPr>
          <w:rFonts w:hint="eastAsia" w:ascii="宋体" w:hAnsi="宋体"/>
          <w:szCs w:val="21"/>
        </w:rPr>
        <w:tab/>
      </w:r>
      <w:r>
        <w:rPr>
          <w:rFonts w:hint="eastAsia" w:ascii="宋体" w:hAnsi="宋体"/>
          <w:szCs w:val="21"/>
        </w:rPr>
        <w:t xml:space="preserve">本合同经双方签字</w:t>
      </w:r>
      <w:r>
        <w:rPr>
          <w:rFonts w:hint="eastAsia" w:ascii="宋体" w:hAnsi="宋体"/>
          <w:szCs w:val="21"/>
          <w:lang w:eastAsia="zh-CN"/>
        </w:rPr>
        <w:t xml:space="preserve">并加</w:t>
      </w:r>
      <w:r>
        <w:rPr>
          <w:rFonts w:hint="eastAsia" w:ascii="宋体" w:hAnsi="宋体"/>
          <w:szCs w:val="21"/>
        </w:rPr>
        <w:t xml:space="preserve">盖公章后生效，并由政府采购监督管理部门备案。</w:t>
      </w:r>
      <w:r/>
    </w:p>
    <w:p>
      <w:pPr>
        <w:ind w:firstLine="420"/>
        <w:spacing w:line="360" w:lineRule="auto"/>
        <w:rPr>
          <w:rFonts w:ascii="宋体" w:hAnsi="宋体"/>
          <w:szCs w:val="21"/>
        </w:rPr>
      </w:pPr>
      <w:r>
        <w:rPr>
          <w:rFonts w:hint="eastAsia" w:ascii="宋体" w:hAnsi="宋体"/>
          <w:szCs w:val="21"/>
        </w:rPr>
        <w:t xml:space="preserve">12.2.</w:t>
      </w:r>
      <w:r>
        <w:rPr>
          <w:rFonts w:hint="eastAsia" w:ascii="宋体" w:hAnsi="宋体"/>
          <w:szCs w:val="21"/>
        </w:rPr>
        <w:tab/>
      </w:r>
      <w:r>
        <w:rPr>
          <w:rFonts w:hint="eastAsia" w:ascii="宋体" w:hAnsi="宋体"/>
          <w:szCs w:val="21"/>
        </w:rPr>
        <w:t xml:space="preserve">下列文件为本合同不可分割部分：</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ab/>
      </w:r>
      <w:r>
        <w:rPr>
          <w:rFonts w:hint="eastAsia" w:ascii="宋体" w:hAnsi="宋体"/>
          <w:szCs w:val="21"/>
        </w:rPr>
        <w:t xml:space="preserve">中标通知书；</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ab/>
      </w:r>
      <w:r>
        <w:rPr>
          <w:rFonts w:hint="eastAsia" w:ascii="宋体" w:hAnsi="宋体"/>
          <w:szCs w:val="21"/>
        </w:rPr>
        <w:t xml:space="preserve">乙方投标文件；</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ab/>
      </w:r>
      <w:r>
        <w:rPr>
          <w:rFonts w:hint="eastAsia" w:ascii="宋体" w:hAnsi="宋体"/>
          <w:szCs w:val="21"/>
        </w:rPr>
        <w:t xml:space="preserve">招标文件；</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ab/>
      </w:r>
      <w:r>
        <w:rPr>
          <w:rFonts w:hint="eastAsia" w:ascii="宋体" w:hAnsi="宋体"/>
          <w:szCs w:val="21"/>
        </w:rPr>
        <w:t xml:space="preserve">乙方在招投标过程中所作的其他承诺、声明、书面澄清等。</w:t>
      </w:r>
      <w:r/>
    </w:p>
    <w:p>
      <w:pPr>
        <w:ind w:firstLine="420"/>
        <w:spacing w:line="360" w:lineRule="auto"/>
        <w:rPr>
          <w:rFonts w:ascii="宋体" w:hAnsi="宋体"/>
          <w:szCs w:val="21"/>
        </w:rPr>
      </w:pPr>
      <w:r>
        <w:rPr>
          <w:rFonts w:hint="eastAsia" w:ascii="宋体" w:hAnsi="宋体"/>
          <w:szCs w:val="21"/>
        </w:rPr>
        <w:t xml:space="preserve">十、未尽事宜</w:t>
      </w:r>
      <w:r/>
    </w:p>
    <w:p>
      <w:pPr>
        <w:ind w:firstLine="420"/>
        <w:spacing w:line="360" w:lineRule="auto"/>
        <w:rPr>
          <w:rFonts w:ascii="宋体" w:hAnsi="宋体"/>
          <w:szCs w:val="21"/>
        </w:rPr>
      </w:pPr>
      <w:r>
        <w:rPr>
          <w:rFonts w:hint="eastAsia" w:ascii="宋体" w:hAnsi="宋体"/>
          <w:szCs w:val="21"/>
        </w:rPr>
        <w:t xml:space="preserve">未尽事宜应按照《中华人民共和国民法典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w:t>
      </w:r>
      <w:r>
        <w:rPr>
          <w:rFonts w:hint="eastAsia" w:ascii="宋体" w:hAnsi="宋体"/>
          <w:szCs w:val="21"/>
          <w:lang w:eastAsia="zh-CN"/>
        </w:rPr>
        <w:t xml:space="preserve">》《中华人民共和国招标投标法》</w:t>
      </w:r>
      <w:r>
        <w:rPr>
          <w:rFonts w:hint="eastAsia" w:ascii="宋体" w:hAnsi="宋体"/>
          <w:szCs w:val="21"/>
        </w:rPr>
        <w:t xml:space="preserve">等相关法律法规之规定解释。</w:t>
      </w:r>
      <w:r/>
    </w:p>
    <w:p>
      <w:pPr>
        <w:ind w:firstLine="420"/>
        <w:spacing w:line="360" w:lineRule="auto"/>
        <w:rPr>
          <w:rFonts w:ascii="宋体" w:hAnsi="宋体"/>
          <w:szCs w:val="21"/>
          <w:lang w:val="zh-CN"/>
        </w:rPr>
      </w:pPr>
      <w:r>
        <w:rPr>
          <w:rFonts w:hint="eastAsia" w:ascii="宋体" w:hAnsi="宋体"/>
          <w:szCs w:val="21"/>
        </w:rPr>
        <w:t xml:space="preserve">十一、合同生效及其他</w:t>
      </w:r>
      <w:r/>
    </w:p>
    <w:p>
      <w:pPr>
        <w:ind w:firstLine="420"/>
        <w:spacing w:line="360" w:lineRule="auto"/>
        <w:rPr>
          <w:rFonts w:ascii="宋体" w:hAnsi="宋体"/>
          <w:szCs w:val="21"/>
        </w:rPr>
      </w:pPr>
      <w:r>
        <w:rPr>
          <w:rFonts w:hint="eastAsia" w:ascii="宋体" w:hAnsi="宋体"/>
          <w:szCs w:val="21"/>
          <w:lang w:eastAsia="zh-CN"/>
        </w:rPr>
        <w:t xml:space="preserve">1.</w:t>
      </w:r>
      <w:r>
        <w:rPr>
          <w:rFonts w:hint="eastAsia" w:ascii="宋体" w:hAnsi="宋体"/>
          <w:szCs w:val="21"/>
        </w:rPr>
        <w:t xml:space="preserve">本合同经双方法定（授权）代表人签字（或盖章）并盖单位公章，至政府采购监督管理部门电子备案后生效。</w:t>
      </w:r>
      <w:r/>
    </w:p>
    <w:p>
      <w:pPr>
        <w:ind w:firstLine="420"/>
        <w:spacing w:line="360" w:lineRule="auto"/>
        <w:rPr>
          <w:rFonts w:ascii="宋体" w:hAnsi="宋体"/>
          <w:szCs w:val="21"/>
        </w:rPr>
      </w:pPr>
      <w:r>
        <w:rPr>
          <w:rFonts w:hint="eastAsia" w:ascii="宋体" w:hAnsi="宋体"/>
          <w:szCs w:val="21"/>
          <w:lang w:eastAsia="zh-CN"/>
        </w:rPr>
        <w:t xml:space="preserve">2.</w:t>
      </w:r>
      <w:r>
        <w:rPr>
          <w:rFonts w:hint="eastAsia" w:ascii="宋体" w:hAnsi="宋体"/>
          <w:szCs w:val="21"/>
        </w:rPr>
        <w:t xml:space="preserve">合同份数：本合同一式柒份，甲乙双方各执贰份，招标代理机构执贰份，政府采购管理部门执壹份。</w:t>
      </w:r>
      <w:r/>
    </w:p>
    <w:p>
      <w:pPr>
        <w:ind w:firstLine="420"/>
        <w:spacing w:line="360" w:lineRule="auto"/>
        <w:rPr>
          <w:rFonts w:ascii="宋体" w:hAnsi="宋体"/>
          <w:szCs w:val="21"/>
        </w:rPr>
      </w:pPr>
      <w:r>
        <w:rPr>
          <w:rFonts w:hint="eastAsia" w:ascii="宋体" w:hAnsi="宋体"/>
          <w:szCs w:val="21"/>
          <w:lang w:eastAsia="zh-CN"/>
        </w:rPr>
        <w:t xml:space="preserve">3.</w:t>
      </w:r>
      <w:r>
        <w:rPr>
          <w:rFonts w:hint="eastAsia" w:ascii="宋体" w:hAnsi="宋体"/>
          <w:szCs w:val="21"/>
        </w:rPr>
        <w:t xml:space="preserve">合同在执行过程中出现的未尽事宜，双方在不违背本合同和采购文件的原则下协商解决，协商结果以书面形式盖章记录在案，作为本合同的附件，与本合同具有同等效力，但需向招标代理机构提交一份备存。</w:t>
      </w:r>
      <w:r/>
    </w:p>
    <w:p>
      <w:pPr>
        <w:ind w:firstLine="420"/>
        <w:spacing w:line="360" w:lineRule="auto"/>
        <w:rPr>
          <w:rFonts w:ascii="宋体" w:hAnsi="宋体"/>
          <w:szCs w:val="21"/>
        </w:rPr>
      </w:pPr>
      <w:r>
        <w:rPr>
          <w:rFonts w:ascii="宋体" w:hAnsi="宋体"/>
          <w:szCs w:val="21"/>
        </w:rPr>
      </w:r>
      <w:r/>
    </w:p>
    <w:p>
      <w:pPr>
        <w:pStyle w:val="805"/>
        <w:ind w:left="520" w:firstLine="0"/>
        <w:spacing w:line="360" w:lineRule="auto"/>
        <w:rPr>
          <w:rFonts w:ascii="宋体" w:hAnsi="宋体" w:eastAsia="宋体"/>
          <w:sz w:val="21"/>
          <w:szCs w:val="21"/>
        </w:rPr>
      </w:pPr>
      <w:r>
        <w:rPr>
          <w:rFonts w:ascii="宋体" w:hAnsi="宋体" w:eastAsia="宋体"/>
          <w:sz w:val="21"/>
          <w:szCs w:val="21"/>
        </w:rPr>
      </w:r>
      <w:r/>
    </w:p>
    <w:p>
      <w:pPr>
        <w:spacing w:line="360" w:lineRule="auto"/>
        <w:rPr>
          <w:rFonts w:ascii="宋体" w:hAnsi="宋体"/>
          <w:szCs w:val="21"/>
        </w:rPr>
      </w:pPr>
      <w:r>
        <w:rPr>
          <w:rFonts w:hint="eastAsia" w:ascii="宋体" w:hAnsi="宋体"/>
          <w:szCs w:val="21"/>
        </w:rPr>
        <w:t xml:space="preserve">甲方（公章）：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乙方（公章）：</w:t>
      </w:r>
      <w:r/>
    </w:p>
    <w:p>
      <w:pPr>
        <w:spacing w:line="360" w:lineRule="auto"/>
        <w:rPr>
          <w:rFonts w:ascii="宋体" w:hAnsi="宋体"/>
          <w:szCs w:val="21"/>
        </w:rPr>
      </w:pPr>
      <w:r>
        <w:rPr>
          <w:rFonts w:hint="eastAsia" w:ascii="宋体" w:hAnsi="宋体"/>
          <w:szCs w:val="21"/>
        </w:rPr>
        <w:t xml:space="preserve">法定代表人或授权代表（签字或盖章）：              法定代表人或授权代表（签字或盖章）： </w:t>
      </w:r>
      <w:r/>
    </w:p>
    <w:p>
      <w:pPr>
        <w:spacing w:line="360" w:lineRule="auto"/>
        <w:rPr>
          <w:rFonts w:ascii="宋体" w:hAnsi="宋体"/>
          <w:szCs w:val="21"/>
        </w:rPr>
      </w:pPr>
      <w:r>
        <w:rPr>
          <w:rFonts w:hint="eastAsia" w:ascii="宋体" w:hAnsi="宋体"/>
          <w:szCs w:val="21"/>
        </w:rPr>
        <w:t xml:space="preserve">签约日期：                                  </w:t>
      </w:r>
      <w:r>
        <w:rPr>
          <w:rFonts w:ascii="宋体" w:hAnsi="宋体"/>
          <w:szCs w:val="21"/>
        </w:rPr>
        <w:t xml:space="preserve">      </w:t>
      </w:r>
      <w:r>
        <w:rPr>
          <w:rFonts w:hint="eastAsia" w:ascii="宋体" w:hAnsi="宋体"/>
          <w:szCs w:val="21"/>
        </w:rPr>
        <w:t xml:space="preserve">签约日期： </w:t>
      </w:r>
      <w:r/>
    </w:p>
    <w:p>
      <w:pPr>
        <w:ind w:firstLine="420"/>
        <w:spacing w:line="360" w:lineRule="auto"/>
        <w:rPr>
          <w:rFonts w:ascii="宋体" w:hAnsi="宋体"/>
        </w:rPr>
      </w:pPr>
      <w:r>
        <w:rPr>
          <w:rFonts w:ascii="宋体" w:hAnsi="宋体"/>
          <w:szCs w:val="21"/>
        </w:rPr>
        <w:br w:type="page" w:clear="all"/>
      </w:r>
      <w:r/>
    </w:p>
    <w:p>
      <w:pPr>
        <w:pStyle w:val="793"/>
        <w:jc w:val="center"/>
        <w:pageBreakBefore/>
        <w:spacing w:line="360" w:lineRule="auto"/>
        <w:tabs>
          <w:tab w:val="right" w:pos="8302" w:leader="dot"/>
        </w:tabs>
        <w:rPr>
          <w:rStyle w:val="807"/>
          <w:rFonts w:ascii="宋体" w:hAnsi="宋体" w:cs="宋体"/>
          <w:b w:val="0"/>
        </w:rPr>
        <w:outlineLvl w:val="0"/>
      </w:pPr>
      <w:r>
        <w:rPr>
          <w:rStyle w:val="807"/>
          <w:rFonts w:hint="eastAsia" w:ascii="宋体" w:hAnsi="宋体" w:cs="宋体"/>
          <w:sz w:val="32"/>
          <w:szCs w:val="32"/>
        </w:rPr>
        <w:t xml:space="preserve">第六章  评标办法及评分标准</w:t>
      </w:r>
      <w:r/>
    </w:p>
    <w:p>
      <w:pPr>
        <w:keepLines w:val="0"/>
        <w:keepNext w:val="0"/>
        <w:pageBreakBefore w:val="0"/>
        <w:spacing w:line="400" w:lineRule="exact"/>
        <w:widowControl w:val="off"/>
        <w:rPr>
          <w:rFonts w:hint="eastAsia" w:asciiTheme="minorEastAsia" w:hAnsiTheme="minorEastAsia" w:eastAsiaTheme="minorEastAsia" w:cstheme="minorEastAsia"/>
          <w:b/>
          <w:sz w:val="21"/>
          <w:szCs w:val="21"/>
          <w:lang w:val="zh-CN"/>
        </w:rPr>
      </w:pPr>
      <w:r>
        <w:rPr>
          <w:rFonts w:hint="eastAsia" w:asciiTheme="minorEastAsia" w:hAnsiTheme="minorEastAsia" w:eastAsiaTheme="minorEastAsia" w:cstheme="minorEastAsia"/>
          <w:b/>
          <w:sz w:val="21"/>
          <w:szCs w:val="21"/>
          <w:lang w:val="zh-CN"/>
        </w:rPr>
        <w:t xml:space="preserve">一、评标办法：</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（一）成交原则</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1.</w:t>
      </w:r>
      <w:r>
        <w:rPr>
          <w:rFonts w:hint="eastAsia" w:asciiTheme="minorEastAsia" w:hAnsiTheme="minorEastAsia" w:eastAsiaTheme="minorEastAsia" w:cstheme="minorEastAsia"/>
          <w:sz w:val="21"/>
          <w:szCs w:val="21"/>
        </w:rPr>
        <w:t xml:space="preserve">本次招标评标采用综合评分法，即在响应招标文件实质性要求前提下，按照招标文件中规定的评分标准和各项因素进行综合评审后，以评标总得分最高的投标单位作为中标单位。</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2.</w:t>
      </w:r>
      <w:r>
        <w:rPr>
          <w:rFonts w:hint="eastAsia" w:asciiTheme="minorEastAsia" w:hAnsiTheme="minorEastAsia" w:eastAsiaTheme="minorEastAsia" w:cstheme="minorEastAsia"/>
          <w:sz w:val="21"/>
          <w:szCs w:val="21"/>
        </w:rPr>
        <w:t xml:space="preserve">评标委员会各成员独立对每个进入打分程序的有效投标单位的标书技术和资质部分以打分的形式进行评审和评价。 </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3.</w:t>
      </w:r>
      <w:r>
        <w:rPr>
          <w:rFonts w:hint="eastAsia" w:asciiTheme="minorEastAsia" w:hAnsiTheme="minorEastAsia" w:eastAsiaTheme="minorEastAsia" w:cstheme="minorEastAsia"/>
          <w:sz w:val="21"/>
          <w:szCs w:val="21"/>
        </w:rPr>
        <w:t xml:space="preserve">对评委的评分</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除价格分外</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进行统计汇总，直接算术平均计算得分，计算出每个投标单位的得分（四舍五入保留两位小数），加上价格得分即为每个投标单位的综合得分（四舍五入保留两位小数）。 </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4.</w:t>
      </w:r>
      <w:r>
        <w:rPr>
          <w:rFonts w:hint="eastAsia" w:asciiTheme="minorEastAsia" w:hAnsiTheme="minorEastAsia" w:eastAsiaTheme="minorEastAsia" w:cstheme="minorEastAsia"/>
          <w:sz w:val="21"/>
          <w:szCs w:val="21"/>
        </w:rPr>
        <w:t xml:space="preserve">如出现评标总得分最高的投标单位有两个或两个以上的，以实际投标报价较低者优先作为中标单位，如果实际投标报价也相同的，则由评标委员会以抽签方式确定中标单位。 </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5.</w:t>
      </w:r>
      <w:r>
        <w:rPr>
          <w:rFonts w:hint="eastAsia" w:asciiTheme="minorEastAsia" w:hAnsiTheme="minorEastAsia" w:eastAsiaTheme="minorEastAsia" w:cstheme="minorEastAsia"/>
          <w:sz w:val="21"/>
          <w:szCs w:val="21"/>
        </w:rPr>
        <w:t xml:space="preserve">根据（苏财购〔2026〕36号）关于推动解决政府采购异常低价问题相关工作的通知。</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（1）评审过程中出现下列情形之一的，评审委员会应当启动异常低价投标（响应）审查程序：</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①投标（响应）报价低于全部通过符合性审查供应商投标（响应）报价平均值50%的，即投标（响应）报价</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全部通过符合性审查供应商投标（响应）报价平均值×50%；</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②投标（响应）报价低于通过符合性审查的次低报价供应商投标（响应）报价50%的，即投标（响应）报价</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rPr>
        <w:t xml:space="preserve">通过符合性审查的次低报价供应商投标（响应）报价×50%；</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③投标（响应）报价低于采购项目最高限价45%的，即投标（响应）报价</w:t>
      </w:r>
      <w:bookmarkStart w:id="21" w:name="_GoBack"/>
      <w:r>
        <w:rPr>
          <w:rFonts w:hint="eastAsia" w:asciiTheme="minorEastAsia" w:hAnsiTheme="minorEastAsia" w:eastAsiaTheme="minorEastAsia" w:cstheme="minorEastAsia"/>
          <w:sz w:val="21"/>
          <w:szCs w:val="21"/>
          <w:lang w:eastAsia="zh-CN"/>
        </w:rPr>
        <w:t xml:space="preserve">〈</w:t>
      </w:r>
      <w:bookmarkEnd w:id="21"/>
      <w:r>
        <w:rPr>
          <w:rFonts w:hint="eastAsia" w:asciiTheme="minorEastAsia" w:hAnsiTheme="minorEastAsia" w:eastAsiaTheme="minorEastAsia" w:cstheme="minorEastAsia"/>
          <w:sz w:val="21"/>
          <w:szCs w:val="21"/>
        </w:rPr>
        <w:t xml:space="preserve">采购项目最高限价×45%；</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④评审委员会基于专业判断，认为供应商报价过低，有可能影响产品质量或者不能诚信履约的其他情形。</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（2）启动异常低价投标（响应）审查后，评审委员会应当要求相关供应商在合理的时间内，提供项目具体成本测算等与报价合理性相关的书面说明及相关证明材料</w:t>
      </w:r>
      <w:r>
        <w:rPr>
          <w:rFonts w:hint="eastAsia" w:asciiTheme="minorEastAsia" w:hAnsiTheme="minorEastAsia" w:eastAsiaTheme="minorEastAsia" w:cstheme="minorEastAsia"/>
          <w:sz w:val="21"/>
          <w:szCs w:val="21"/>
          <w:lang w:eastAsia="zh-CN"/>
        </w:rPr>
        <w:t xml:space="preserve">，并</w:t>
      </w:r>
      <w:r>
        <w:rPr>
          <w:rFonts w:hint="eastAsia" w:asciiTheme="minorEastAsia" w:hAnsiTheme="minorEastAsia" w:eastAsiaTheme="minorEastAsia" w:cstheme="minorEastAsia"/>
          <w:sz w:val="21"/>
          <w:szCs w:val="21"/>
        </w:rPr>
        <w:t xml:space="preserve">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keepLines w:val="0"/>
        <w:keepNext w:val="0"/>
        <w:pageBreakBefore w:val="0"/>
        <w:spacing w:line="400" w:lineRule="exact"/>
        <w:widowControl w:val="off"/>
        <w:rPr>
          <w:rFonts w:hint="eastAsia" w:asciiTheme="minorEastAsia" w:hAnsiTheme="minorEastAsia" w:eastAsiaTheme="minorEastAsia" w:cstheme="minorEastAsia"/>
          <w:b/>
          <w:sz w:val="21"/>
          <w:szCs w:val="21"/>
          <w:lang w:val="zh-CN"/>
        </w:rPr>
      </w:pPr>
      <w:r>
        <w:rPr>
          <w:rFonts w:hint="eastAsia" w:asciiTheme="minorEastAsia" w:hAnsiTheme="minorEastAsia" w:eastAsiaTheme="minorEastAsia" w:cstheme="minorEastAsia"/>
          <w:b/>
          <w:sz w:val="21"/>
          <w:szCs w:val="21"/>
          <w:lang w:val="zh-CN"/>
        </w:rPr>
        <w:t xml:space="preserve">二、评分标准：</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bCs/>
          <w:sz w:val="21"/>
          <w:szCs w:val="21"/>
        </w:rPr>
        <w:t xml:space="preserve">（一）价格分：10分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第一步：投标报价低于或等于财政预算价格的，为有效投标报价。超财政预算的投标报价为无效投标报价。</w:t>
      </w:r>
      <w:r/>
    </w:p>
    <w:p>
      <w:pPr>
        <w:ind w:firstLine="420"/>
        <w:keepLines w:val="0"/>
        <w:keepNext w:val="0"/>
        <w:pageBreakBefore w:val="0"/>
        <w:spacing w:line="400" w:lineRule="exact"/>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投标报价得分＝（评标基准价/投标报价）×10％×100</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sz w:val="21"/>
          <w:szCs w:val="21"/>
        </w:rPr>
        <w:t xml:space="preserve">二）</w:t>
      </w:r>
      <w:r>
        <w:rPr>
          <w:rFonts w:hint="eastAsia" w:asciiTheme="minorEastAsia" w:hAnsiTheme="minorEastAsia" w:eastAsiaTheme="minorEastAsia" w:cstheme="minorEastAsia"/>
          <w:b/>
          <w:sz w:val="21"/>
          <w:szCs w:val="21"/>
          <w:lang w:val="en-US" w:eastAsia="zh-CN"/>
        </w:rPr>
        <w:t xml:space="preserve">项目实施方案</w:t>
      </w:r>
      <w:r>
        <w:rPr>
          <w:rFonts w:hint="eastAsia" w:asciiTheme="minorEastAsia" w:hAnsiTheme="minorEastAsia" w:eastAsiaTheme="minorEastAsia" w:cstheme="minorEastAsia"/>
          <w:b/>
          <w:sz w:val="21"/>
          <w:szCs w:val="21"/>
        </w:rPr>
        <w:t xml:space="preserve">：</w:t>
      </w:r>
      <w:r>
        <w:rPr>
          <w:rFonts w:hint="eastAsia" w:asciiTheme="minorEastAsia" w:hAnsiTheme="minorEastAsia" w:eastAsiaTheme="minorEastAsia" w:cstheme="minorEastAsia"/>
          <w:b/>
          <w:sz w:val="21"/>
          <w:szCs w:val="21"/>
          <w:lang w:val="en-US" w:eastAsia="zh-CN"/>
        </w:rPr>
        <w:t xml:space="preserve">5</w:t>
      </w:r>
      <w:r>
        <w:rPr>
          <w:rFonts w:hint="eastAsia" w:asciiTheme="minorEastAsia" w:hAnsiTheme="minorEastAsia" w:eastAsiaTheme="minorEastAsia" w:cstheme="minorEastAsia"/>
          <w:b/>
          <w:sz w:val="21"/>
          <w:szCs w:val="21"/>
        </w:rPr>
        <w:t xml:space="preserve">0分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1.</w:t>
      </w:r>
      <w:r>
        <w:rPr>
          <w:rFonts w:hint="eastAsia" w:asciiTheme="minorEastAsia" w:hAnsiTheme="minorEastAsia" w:eastAsiaTheme="minorEastAsia" w:cstheme="minorEastAsia"/>
          <w:sz w:val="21"/>
          <w:szCs w:val="21"/>
        </w:rPr>
        <w:t xml:space="preserve">项目需求理解（8分）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对本项目的需求、项目目标、建设内容等理解及分析比较：</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方案内容全面，对项目需求分析透彻，对项目目标和建设内容把握准确的，得8分；对项目需求的理解及分析较全面</w:t>
      </w:r>
      <w:r>
        <w:rPr>
          <w:rFonts w:hint="eastAsia" w:asciiTheme="minorEastAsia" w:hAnsiTheme="minorEastAsia" w:eastAsiaTheme="minorEastAsia" w:cstheme="minorEastAsia"/>
          <w:sz w:val="21"/>
          <w:szCs w:val="21"/>
          <w:lang w:eastAsia="zh-CN"/>
        </w:rPr>
        <w:t xml:space="preserve">，对</w:t>
      </w:r>
      <w:r>
        <w:rPr>
          <w:rFonts w:hint="eastAsia" w:asciiTheme="minorEastAsia" w:hAnsiTheme="minorEastAsia" w:eastAsiaTheme="minorEastAsia" w:cstheme="minorEastAsia"/>
          <w:sz w:val="21"/>
          <w:szCs w:val="21"/>
        </w:rPr>
        <w:t xml:space="preserve">项目目标和建设内容把握较准确的，得5分；对项目需求的理解及分析较为简单的，得2分。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2.</w:t>
      </w:r>
      <w:r>
        <w:rPr>
          <w:rFonts w:hint="eastAsia" w:asciiTheme="minorEastAsia" w:hAnsiTheme="minorEastAsia" w:eastAsiaTheme="minorEastAsia" w:cstheme="minorEastAsia"/>
          <w:sz w:val="21"/>
          <w:szCs w:val="21"/>
        </w:rPr>
        <w:t xml:space="preserve">现状调查方案（6分）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现状调查方案全面可行得6分，现状调查方案较为全面可行得3分，现状调查方案不够全面可行得1分。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3.</w:t>
      </w:r>
      <w:r>
        <w:rPr>
          <w:rFonts w:hint="eastAsia" w:asciiTheme="minorEastAsia" w:hAnsiTheme="minorEastAsia" w:eastAsiaTheme="minorEastAsia" w:cstheme="minorEastAsia"/>
          <w:sz w:val="21"/>
          <w:szCs w:val="21"/>
        </w:rPr>
        <w:t xml:space="preserve">服务方案思路和方法（6分）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服务方案思路和方法清晰具有条理性得6分，服务方案思路和方法较为清晰，条理性较强得3分，服务方案思路和方法不够清晰，条理性不够强得1分。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4.</w:t>
      </w:r>
      <w:r>
        <w:rPr>
          <w:rFonts w:hint="eastAsia" w:asciiTheme="minorEastAsia" w:hAnsiTheme="minorEastAsia" w:eastAsiaTheme="minorEastAsia" w:cstheme="minorEastAsia"/>
          <w:sz w:val="21"/>
          <w:szCs w:val="21"/>
        </w:rPr>
        <w:t xml:space="preserve">工作内容系统和结构（6分）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工作内容系统和结构完整可行得6分，工作内容系统和结构较为完整可行得3分，工作内容系统和结构不够完整可行得1分。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5.</w:t>
      </w:r>
      <w:r>
        <w:rPr>
          <w:rFonts w:hint="eastAsia" w:asciiTheme="minorEastAsia" w:hAnsiTheme="minorEastAsia" w:eastAsiaTheme="minorEastAsia" w:cstheme="minorEastAsia"/>
          <w:sz w:val="21"/>
          <w:szCs w:val="21"/>
        </w:rPr>
        <w:t xml:space="preserve">对项目情况项目重点难点及应对思路等比较（6分）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项目重点难点分析到位，应对思路</w:t>
      </w:r>
      <w:r>
        <w:rPr>
          <w:rFonts w:hint="eastAsia" w:asciiTheme="minorEastAsia" w:hAnsiTheme="minorEastAsia" w:eastAsiaTheme="minorEastAsia" w:cstheme="minorEastAsia"/>
          <w:sz w:val="21"/>
          <w:szCs w:val="21"/>
          <w:lang w:eastAsia="zh-CN"/>
        </w:rPr>
        <w:t xml:space="preserve">合理</w:t>
      </w:r>
      <w:r>
        <w:rPr>
          <w:rFonts w:hint="eastAsia" w:asciiTheme="minorEastAsia" w:hAnsiTheme="minorEastAsia" w:eastAsiaTheme="minorEastAsia" w:cstheme="minorEastAsia"/>
          <w:sz w:val="21"/>
          <w:szCs w:val="21"/>
        </w:rPr>
        <w:t xml:space="preserve">可行的，得6分；对项目重点难点分析和应对无偏差的，具有一定可行性的，得3分；对项目的理解及分析存在较大偏差的，得1分。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 xml:space="preserve">6.</w:t>
      </w:r>
      <w:r>
        <w:rPr>
          <w:rFonts w:hint="eastAsia" w:asciiTheme="minorEastAsia" w:hAnsiTheme="minorEastAsia" w:eastAsiaTheme="minorEastAsia" w:cstheme="minorEastAsia"/>
          <w:sz w:val="21"/>
          <w:szCs w:val="21"/>
        </w:rPr>
        <w:t xml:space="preserve">项目组人员分工及岗位职责方案比较（6分）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项目组人员分工合理、岗位职责规范明确、利于执行得6分；项目组人员分工较为合理、岗位职责较为规范明确</w:t>
      </w:r>
      <w:r>
        <w:rPr>
          <w:rFonts w:hint="eastAsia" w:asciiTheme="minorEastAsia" w:hAnsiTheme="minorEastAsia" w:eastAsiaTheme="minorEastAsia" w:cstheme="minorEastAsia"/>
          <w:sz w:val="21"/>
          <w:szCs w:val="21"/>
          <w:lang w:eastAsia="zh-CN"/>
        </w:rPr>
        <w:t xml:space="preserve">，具</w:t>
      </w:r>
      <w:r>
        <w:rPr>
          <w:rFonts w:hint="eastAsia" w:asciiTheme="minorEastAsia" w:hAnsiTheme="minorEastAsia" w:eastAsiaTheme="minorEastAsia" w:cstheme="minorEastAsia"/>
          <w:sz w:val="21"/>
          <w:szCs w:val="21"/>
        </w:rPr>
        <w:t xml:space="preserve">有执行性得3分；项目组人员分工合理性不高、岗位职责不够规范明确，不太利于执行得1分；没有不得分。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7.组织协调方案（6分）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分析服务内容工作开展中可能协调对接的相关单位和部门，分析对应的具体协调对接事项，提出建议的处理流程和工作要点。分析全面，可操作性强的，得6分；分析较为全面，方案基本可行的，得3分；未进行分析或分析不清的，得1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8.培训方案（6分）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内容完整分且科学合理，可行性高的得6分；方案包含内容基本完整，较为科学合理，具有一定可行性的得3分；方案简单，基本满足招标要求的得1分；不提供的不得分。</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三</w:t>
      </w:r>
      <w:r>
        <w:rPr>
          <w:rFonts w:hint="eastAsia" w:asciiTheme="minorEastAsia" w:hAnsiTheme="minorEastAsia" w:eastAsiaTheme="minorEastAsia" w:cstheme="minorEastAsia"/>
          <w:b/>
          <w:sz w:val="21"/>
          <w:szCs w:val="21"/>
        </w:rPr>
        <w:t xml:space="preserve">）拟投入本项目的团队人员配备：</w:t>
      </w:r>
      <w:r>
        <w:rPr>
          <w:rFonts w:hint="eastAsia" w:asciiTheme="minorEastAsia" w:hAnsiTheme="minorEastAsia" w:eastAsiaTheme="minorEastAsia" w:cstheme="minorEastAsia"/>
          <w:b/>
          <w:sz w:val="21"/>
          <w:szCs w:val="21"/>
          <w:lang w:val="en-US" w:eastAsia="zh-CN"/>
        </w:rPr>
        <w:t xml:space="preserve">18</w:t>
      </w:r>
      <w:r>
        <w:rPr>
          <w:rFonts w:hint="eastAsia" w:asciiTheme="minorEastAsia" w:hAnsiTheme="minorEastAsia" w:eastAsiaTheme="minorEastAsia" w:cstheme="minorEastAsia"/>
          <w:b/>
          <w:sz w:val="21"/>
          <w:szCs w:val="21"/>
        </w:rPr>
        <w:t xml:space="preserve">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1.项目负责人资质情况（2分）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项目负责人具有注册会计师职称得2分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2.记账会计资质情况（12分）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（1）具有中级及以上会计师职称的，有一个得2分，最高得8分。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（2）具有注册会计师职称的，有一个得2分，最高得4分。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3.其他工作人员（除项目负责人、记账会计外）资质情况（4分）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每具备一个初级及以上会计师职称的得2分，最多得4分。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 xml:space="preserve">注：投标文件中需提供针对本项目配备的人员名单、涉及评分内容的资格证书复印件及投标单位为其缴纳的近一期的社保证明并加盖投标单位公章，上述资料提供不全不得分。</w:t>
      </w:r>
      <w:r/>
    </w:p>
    <w:p>
      <w:pPr>
        <w:ind w:firstLine="422"/>
        <w:keepLines w:val="0"/>
        <w:keepNext w:val="0"/>
        <w:pageBreakBefore w:val="0"/>
        <w:spacing w:line="400" w:lineRule="exact"/>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w:t>
      </w:r>
      <w:r>
        <w:rPr>
          <w:rFonts w:hint="eastAsia" w:asciiTheme="minorEastAsia" w:hAnsiTheme="minorEastAsia" w:eastAsiaTheme="minorEastAsia" w:cstheme="minorEastAsia"/>
          <w:b/>
          <w:bCs/>
          <w:sz w:val="21"/>
          <w:szCs w:val="21"/>
          <w:lang w:val="en-US" w:eastAsia="zh-CN"/>
        </w:rPr>
        <w:t xml:space="preserve">四</w:t>
      </w:r>
      <w:r>
        <w:rPr>
          <w:rFonts w:hint="eastAsia" w:asciiTheme="minorEastAsia" w:hAnsiTheme="minorEastAsia" w:eastAsiaTheme="minorEastAsia" w:cstheme="minorEastAsia"/>
          <w:b/>
          <w:sz w:val="21"/>
          <w:szCs w:val="21"/>
        </w:rPr>
        <w:t xml:space="preserve">）</w:t>
      </w:r>
      <w:r>
        <w:rPr>
          <w:rFonts w:hint="eastAsia" w:asciiTheme="minorEastAsia" w:hAnsiTheme="minorEastAsia" w:eastAsiaTheme="minorEastAsia" w:cstheme="minorEastAsia"/>
          <w:b/>
          <w:color w:val="000000"/>
          <w:sz w:val="21"/>
          <w:szCs w:val="21"/>
        </w:rPr>
        <w:t xml:space="preserve">质量保证</w:t>
      </w:r>
      <w:r>
        <w:rPr>
          <w:rFonts w:hint="eastAsia" w:asciiTheme="minorEastAsia" w:hAnsiTheme="minorEastAsia" w:eastAsiaTheme="minorEastAsia" w:cstheme="minorEastAsia"/>
          <w:b/>
          <w:sz w:val="21"/>
          <w:szCs w:val="21"/>
        </w:rPr>
        <w:t xml:space="preserve">：</w:t>
      </w:r>
      <w:r>
        <w:rPr>
          <w:rFonts w:hint="eastAsia" w:asciiTheme="minorEastAsia" w:hAnsiTheme="minorEastAsia" w:eastAsiaTheme="minorEastAsia" w:cstheme="minorEastAsia"/>
          <w:b/>
          <w:sz w:val="21"/>
          <w:szCs w:val="21"/>
          <w:lang w:val="en-US" w:eastAsia="zh-CN"/>
        </w:rPr>
        <w:t xml:space="preserve">10</w:t>
      </w:r>
      <w:r>
        <w:rPr>
          <w:rFonts w:hint="eastAsia" w:asciiTheme="minorEastAsia" w:hAnsiTheme="minorEastAsia" w:eastAsiaTheme="minorEastAsia" w:cstheme="minorEastAsia"/>
          <w:b/>
          <w:sz w:val="21"/>
          <w:szCs w:val="21"/>
        </w:rPr>
        <w:t xml:space="preserve">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人力资源管理制度，财务管理制度，质量控制制度，业务培训制度，档案管理制度等比较，管理制度齐全且内容完善可行得4分，管理制度较为齐全，内容较为完善可行得2分，管理制度不够齐全，内容不够完善可行得1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2.企业内控制度，包括企业执业操守、风险识别、风险控制措施等，最高4分。企业具备完整内控制度，识别工作流程风险点并配套风控措施，得4分；企业具备较为完整内控制度，风险识别和控制措施较为完善，得2分；企业内控制度不够完整，未按自身需求进行风险识别和控制，得1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b w:val="0"/>
          <w:bCs/>
          <w:sz w:val="21"/>
          <w:szCs w:val="21"/>
          <w:lang w:val="en-US" w:eastAsia="zh-CN"/>
        </w:rPr>
      </w:pPr>
      <w:r>
        <w:rPr>
          <w:rFonts w:hint="eastAsia" w:asciiTheme="minorEastAsia" w:hAnsiTheme="minorEastAsia" w:eastAsiaTheme="minorEastAsia" w:cstheme="minorEastAsia"/>
          <w:b w:val="0"/>
          <w:bCs/>
          <w:sz w:val="21"/>
          <w:szCs w:val="21"/>
        </w:rPr>
        <w:t xml:space="preserve">3.投标单位针对本项目提供的后续服务承诺及服务条款，提供一条得1分，最高得2分；</w:t>
      </w:r>
      <w:r>
        <w:rPr>
          <w:rFonts w:hint="eastAsia" w:asciiTheme="minorEastAsia" w:hAnsiTheme="minorEastAsia" w:eastAsiaTheme="minorEastAsia" w:cstheme="minorEastAsia"/>
          <w:b w:val="0"/>
          <w:bCs/>
          <w:sz w:val="21"/>
          <w:szCs w:val="21"/>
          <w:lang w:val="en-US" w:eastAsia="zh-CN"/>
        </w:rPr>
        <w:t xml:space="preserve">未提供不得分。</w:t>
      </w:r>
      <w:r/>
    </w:p>
    <w:p>
      <w:pPr>
        <w:pStyle w:val="781"/>
        <w:ind w:firstLine="422"/>
        <w:keepLines w:val="0"/>
        <w:keepNext w:val="0"/>
        <w:pageBreakBefore w:val="0"/>
        <w:spacing w:after="0"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
          <w:bCs/>
          <w:sz w:val="21"/>
          <w:szCs w:val="21"/>
          <w:lang w:val="en-US" w:eastAsia="zh-CN"/>
        </w:rPr>
        <w:t xml:space="preserve">（五）投标单位综合实力（12分）</w:t>
      </w:r>
      <w:r/>
    </w:p>
    <w:p>
      <w:pPr>
        <w:pStyle w:val="775"/>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投标单位2023年1月1日至今（以合同签订时间为准）承担过类似的财务管理托管服务的项目，每具备一个得4分，最高为12分，项目需提供合同复印件加盖投标单位公章，否则不得分。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1.针对评分标准中评分的每一条，投标人均应提供相关资料并作出相应说明供评委评判，不提供相关资料的视为不具备该项得分的条件。</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2.投标文件中如出现前后不一致时，评委有权请投标人澄清说明，澄清说明事项涉及评分时，评委有权酌情扣分。</w:t>
      </w:r>
      <w:r/>
    </w:p>
    <w:p>
      <w:pPr>
        <w:ind w:firstLine="420"/>
        <w:keepLines w:val="0"/>
        <w:keepNext w:val="0"/>
        <w:pageBreakBefore w:val="0"/>
        <w:spacing w:line="400" w:lineRule="exact"/>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r/>
      <w:r/>
    </w:p>
    <w:p>
      <w:pPr>
        <w:pStyle w:val="775"/>
        <w:ind w:firstLine="0"/>
        <w:jc w:val="right"/>
        <w:spacing w:line="360" w:lineRule="auto"/>
        <w:rPr>
          <w:rFonts w:ascii="宋体" w:hAnsi="宋体" w:eastAsia="宋体" w:cs="宋体"/>
        </w:rPr>
      </w:pPr>
      <w:r>
        <w:rPr>
          <w:rFonts w:hint="eastAsia" w:ascii="宋体" w:hAnsi="宋体" w:eastAsia="宋体" w:cs="宋体"/>
          <w:b/>
          <w:bCs/>
          <w:sz w:val="21"/>
          <w:szCs w:val="21"/>
        </w:rPr>
        <w:t xml:space="preserve">（全文完）</w:t>
      </w:r>
      <w:r/>
    </w:p>
    <w:sectPr>
      <w:headerReference w:type="default" r:id="rId10"/>
      <w:footerReference w:type="default" r:id="rId13"/>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Consolas">
    <w:panose1 w:val="020B0609020204030204"/>
  </w:font>
  <w:font w:name="楷体_GB2312">
    <w:panose1 w:val="02010609060101010101"/>
  </w:font>
  <w:font w:name="Arial">
    <w:panose1 w:val="020B0604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Pr>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a:effectLst/>
                    </wps:spPr>
                    <wps:txbx>
                      <w:txbxContent>
                        <w:p>
                          <w:pPr>
                            <w:pStyle w:val="790"/>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90"/>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19"/>
      <w:spacing w:line="224" w:lineRule="auto"/>
      <w:rPr>
        <w:rFonts w:ascii="楷体" w:hAnsi="楷体" w:eastAsia="楷体" w:cs="楷体"/>
        <w:sz w:val="18"/>
        <w:szCs w:val="18"/>
      </w:rPr>
    </w:pPr>
    <w:r>
      <w:rPr>
        <w:rFonts w:hint="eastAsia"/>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90"/>
                          </w:pPr>
                          <w:r>
                            <w:fldChar w:fldCharType="begin"/>
                          </w:r>
                          <w:r>
                            <w:instrText xml:space="preserve"> PAGE  \* MERGEFORMAT </w:instrText>
                          </w:r>
                          <w:r>
                            <w:fldChar w:fldCharType="separate"/>
                          </w:r>
                          <w:r>
                            <w:t xml:space="preserve">37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0"/>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Pr>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a:effectLst/>
                    </wps:spPr>
                    <wps:txbx>
                      <w:txbxContent>
                        <w:p>
                          <w:pPr>
                            <w:pStyle w:val="790"/>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90"/>
                    </w:pPr>
                    <w:r>
                      <w:rPr>
                        <w:rFonts w:hint="eastAsia"/>
                      </w:rPr>
                      <w:fldChar w:fldCharType="begin"/>
                    </w:r>
                    <w:r>
                      <w:rPr>
                        <w:rFonts w:hint="eastAsia"/>
                      </w:rPr>
                      <w:instrText xml:space="preserve"> PAGE  \* MERGEFORMAT </w:instrText>
                    </w:r>
                    <w:r>
                      <w:rPr>
                        <w:rFonts w:hint="eastAsia"/>
                      </w:rPr>
                      <w:fldChar w:fldCharType="separate"/>
                    </w:r>
                    <w:r>
                      <w:t xml:space="preserve">38</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both"/>
      <w:rPr>
        <w:rFonts w:hint="eastAsia" w:ascii="宋体" w:hAnsi="宋体" w:eastAsia="宋体" w:cs="宋体"/>
        <w:lang w:eastAsia="zh-CN"/>
      </w:rPr>
    </w:pPr>
    <w:r>
      <w:rPr>
        <w:rFonts w:hint="eastAsia" w:ascii="宋体" w:hAnsi="宋体" w:cs="宋体"/>
      </w:rPr>
      <w:t xml:space="preserve">江苏沃咨咨询管理有限公司                           招标编号：</w:t>
    </w:r>
    <w:r>
      <w:rPr>
        <w:rFonts w:hint="eastAsia" w:ascii="宋体" w:hAnsi="宋体" w:cs="宋体"/>
        <w:lang w:eastAsia="zh-CN"/>
      </w:rPr>
      <w:t xml:space="preserve">JSZC-320507-JSWZ-G2026-0034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both"/>
      <w:rPr>
        <w:rFonts w:hint="eastAsia" w:ascii="宋体" w:hAnsi="宋体" w:eastAsia="宋体" w:cs="宋体"/>
        <w:lang w:eastAsia="zh-CN"/>
      </w:rPr>
    </w:pPr>
    <w:r>
      <w:rPr>
        <w:rFonts w:hint="eastAsia" w:ascii="宋体" w:hAnsi="宋体" w:cs="宋体"/>
      </w:rPr>
      <w:t xml:space="preserve">江苏沃咨咨询管理有限公司                           招标编号：</w:t>
    </w:r>
    <w:r>
      <w:rPr>
        <w:rFonts w:hint="eastAsia" w:ascii="宋体" w:hAnsi="宋体" w:cs="宋体"/>
        <w:lang w:eastAsia="zh-CN"/>
      </w:rPr>
      <w:t xml:space="preserve">JSZC-320507-JSWZ-G2026-0034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64"/>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68"/>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next w:val="774"/>
    <w:uiPriority w:val="0"/>
    <w:qFormat/>
    <w:pPr>
      <w:jc w:val="both"/>
      <w:widowControl w:val="off"/>
    </w:pPr>
    <w:rPr>
      <w:rFonts w:hint="default" w:ascii="Times New Roman" w:hAnsi="Times New Roman" w:eastAsia="宋体" w:cs="Times New Roman"/>
      <w:sz w:val="21"/>
      <w:szCs w:val="24"/>
      <w:lang w:bidi="ne-NP"/>
    </w:rPr>
  </w:style>
  <w:style w:type="paragraph" w:styleId="763">
    <w:name w:val="Heading 1"/>
    <w:basedOn w:val="762"/>
    <w:next w:val="762"/>
    <w:link w:val="1000"/>
    <w:uiPriority w:val="0"/>
    <w:qFormat/>
    <w:pPr>
      <w:keepLines/>
      <w:keepNext/>
      <w:spacing w:before="340" w:after="330" w:line="578" w:lineRule="auto"/>
      <w:outlineLvl w:val="0"/>
    </w:pPr>
    <w:rPr>
      <w:b/>
      <w:bCs/>
      <w:sz w:val="44"/>
      <w:szCs w:val="44"/>
    </w:rPr>
  </w:style>
  <w:style w:type="paragraph" w:styleId="764">
    <w:name w:val="Heading 2"/>
    <w:basedOn w:val="762"/>
    <w:next w:val="762"/>
    <w:link w:val="1001"/>
    <w:uiPriority w:val="0"/>
    <w:qFormat/>
    <w:pPr>
      <w:numPr>
        <w:ilvl w:val="1"/>
        <w:numId w:val="1"/>
      </w:numPr>
      <w:spacing w:before="156" w:after="156" w:line="360" w:lineRule="auto"/>
      <w:outlineLvl w:val="1"/>
    </w:pPr>
    <w:rPr>
      <w:rFonts w:ascii="Cambria" w:hAnsi="Cambria"/>
      <w:b/>
      <w:bCs/>
      <w:sz w:val="32"/>
      <w:szCs w:val="32"/>
    </w:rPr>
  </w:style>
  <w:style w:type="paragraph" w:styleId="765">
    <w:name w:val="Heading 3"/>
    <w:basedOn w:val="762"/>
    <w:next w:val="775"/>
    <w:link w:val="1003"/>
    <w:uiPriority w:val="0"/>
    <w:qFormat/>
    <w:pPr>
      <w:keepLines/>
      <w:keepNext/>
      <w:spacing w:before="260" w:after="260" w:line="416" w:lineRule="auto"/>
      <w:outlineLvl w:val="2"/>
    </w:pPr>
    <w:rPr>
      <w:b/>
      <w:sz w:val="32"/>
      <w:szCs w:val="20"/>
    </w:rPr>
  </w:style>
  <w:style w:type="paragraph" w:styleId="766">
    <w:name w:val="Heading 4"/>
    <w:basedOn w:val="762"/>
    <w:next w:val="762"/>
    <w:link w:val="854"/>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1004"/>
    <w:uiPriority w:val="0"/>
    <w:qFormat/>
    <w:pPr>
      <w:jc w:val="left"/>
      <w:keepLines/>
      <w:keepNext/>
      <w:spacing w:before="280" w:after="290" w:line="376" w:lineRule="auto"/>
      <w:widowControl/>
      <w:outlineLvl w:val="4"/>
    </w:pPr>
    <w:rPr>
      <w:b/>
      <w:bCs/>
      <w:sz w:val="28"/>
      <w:szCs w:val="28"/>
    </w:rPr>
  </w:style>
  <w:style w:type="paragraph" w:styleId="768">
    <w:name w:val="Heading 6"/>
    <w:basedOn w:val="762"/>
    <w:next w:val="762"/>
    <w:link w:val="1005"/>
    <w:uiPriority w:val="9"/>
    <w:qFormat/>
    <w:pPr>
      <w:numPr>
        <w:ilvl w:val="5"/>
        <w:numId w:val="1"/>
      </w:numPr>
      <w:keepLines/>
      <w:keepNext/>
      <w:spacing w:before="120" w:after="64" w:line="300" w:lineRule="auto"/>
      <w:outlineLvl w:val="5"/>
    </w:pPr>
    <w:rPr>
      <w:rFonts w:ascii="Arial" w:hAnsi="Arial"/>
      <w:bCs/>
      <w:sz w:val="24"/>
    </w:rPr>
  </w:style>
  <w:style w:type="paragraph" w:styleId="769">
    <w:name w:val="Heading 7"/>
    <w:basedOn w:val="762"/>
    <w:next w:val="762"/>
    <w:link w:val="857"/>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58"/>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59"/>
    <w:uiPriority w:val="9"/>
    <w:unhideWhenUsed/>
    <w:qFormat/>
    <w:pPr>
      <w:keepLines/>
      <w:keepNext/>
      <w:spacing w:before="320" w:after="200"/>
      <w:outlineLvl w:val="8"/>
    </w:pPr>
    <w:rPr>
      <w:rFonts w:ascii="Arial" w:hAnsi="Arial" w:eastAsia="Arial" w:cs="Arial"/>
      <w:i/>
      <w:iCs/>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CellMar>
        <w:left w:w="108" w:type="dxa"/>
        <w:top w:w="0" w:type="dxa"/>
        <w:right w:w="108" w:type="dxa"/>
        <w:bottom w:w="0" w:type="dxa"/>
      </w:tblCellMar>
    </w:tblPr>
  </w:style>
  <w:style w:type="paragraph" w:styleId="774">
    <w:name w:val="Body Text Indent"/>
    <w:basedOn w:val="762"/>
    <w:next w:val="762"/>
    <w:link w:val="999"/>
    <w:uiPriority w:val="0"/>
    <w:qFormat/>
    <w:pPr>
      <w:ind w:firstLine="425"/>
      <w:spacing w:line="360" w:lineRule="auto"/>
    </w:pPr>
    <w:rPr>
      <w:sz w:val="24"/>
    </w:rPr>
  </w:style>
  <w:style w:type="paragraph" w:styleId="775">
    <w:name w:val="Normal Indent"/>
    <w:basedOn w:val="762"/>
    <w:next w:val="762"/>
    <w:link w:val="1002"/>
    <w:uiPriority w:val="0"/>
    <w:qFormat/>
    <w:pPr>
      <w:ind w:firstLine="420"/>
    </w:pPr>
    <w:rPr>
      <w:rFonts w:eastAsia="楷体_GB2312"/>
      <w:sz w:val="24"/>
      <w:szCs w:val="20"/>
    </w:rPr>
  </w:style>
  <w:style w:type="paragraph" w:styleId="776">
    <w:name w:val="toc 7"/>
    <w:basedOn w:val="762"/>
    <w:next w:val="762"/>
    <w:uiPriority w:val="39"/>
    <w:unhideWhenUsed/>
    <w:qFormat/>
    <w:pPr>
      <w:ind w:left="1701"/>
      <w:spacing w:after="57"/>
    </w:pPr>
  </w:style>
  <w:style w:type="paragraph" w:styleId="777">
    <w:name w:val="Caption"/>
    <w:basedOn w:val="762"/>
    <w:next w:val="76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8">
    <w:name w:val="Document Map"/>
    <w:basedOn w:val="762"/>
    <w:next w:val="779"/>
    <w:uiPriority w:val="0"/>
    <w:qFormat/>
    <w:rPr>
      <w:rFonts w:ascii="宋体"/>
      <w:sz w:val="18"/>
      <w:szCs w:val="18"/>
    </w:rPr>
  </w:style>
  <w:style w:type="paragraph" w:styleId="779">
    <w:name w:val="annotation subject"/>
    <w:basedOn w:val="780"/>
    <w:next w:val="762"/>
    <w:link w:val="1015"/>
    <w:uiPriority w:val="0"/>
    <w:qFormat/>
    <w:rPr>
      <w:b/>
      <w:bCs/>
    </w:rPr>
  </w:style>
  <w:style w:type="paragraph" w:styleId="780">
    <w:name w:val="annotation text"/>
    <w:basedOn w:val="762"/>
    <w:link w:val="1006"/>
    <w:uiPriority w:val="0"/>
    <w:qFormat/>
    <w:pPr>
      <w:jc w:val="left"/>
    </w:pPr>
  </w:style>
  <w:style w:type="paragraph" w:styleId="781">
    <w:name w:val="Body Text"/>
    <w:basedOn w:val="762"/>
    <w:next w:val="775"/>
    <w:link w:val="1007"/>
    <w:uiPriority w:val="99"/>
    <w:unhideWhenUsed/>
    <w:qFormat/>
    <w:pPr>
      <w:spacing w:after="120"/>
    </w:pPr>
    <w:rPr>
      <w:sz w:val="20"/>
    </w:rPr>
  </w:style>
  <w:style w:type="paragraph" w:styleId="782">
    <w:name w:val="Block Text"/>
    <w:basedOn w:val="763"/>
    <w:next w:val="762"/>
    <w:uiPriority w:val="0"/>
    <w:qFormat/>
    <w:pPr>
      <w:ind w:left="630" w:right="-609" w:firstLine="420"/>
      <w:spacing w:line="360" w:lineRule="auto"/>
    </w:pPr>
    <w:rPr>
      <w:rFonts w:hint="eastAsia" w:ascii="仿宋_GB2312" w:eastAsia="仿宋_GB2312"/>
      <w:szCs w:val="20"/>
    </w:rPr>
  </w:style>
  <w:style w:type="paragraph" w:styleId="783">
    <w:name w:val="toc 5"/>
    <w:basedOn w:val="762"/>
    <w:next w:val="762"/>
    <w:uiPriority w:val="39"/>
    <w:unhideWhenUsed/>
    <w:qFormat/>
    <w:pPr>
      <w:ind w:left="1134"/>
      <w:spacing w:after="57"/>
    </w:pPr>
  </w:style>
  <w:style w:type="paragraph" w:styleId="784">
    <w:name w:val="toc 3"/>
    <w:basedOn w:val="762"/>
    <w:next w:val="762"/>
    <w:uiPriority w:val="39"/>
    <w:unhideWhenUsed/>
    <w:qFormat/>
    <w:pPr>
      <w:ind w:left="567"/>
      <w:spacing w:after="57"/>
    </w:pPr>
  </w:style>
  <w:style w:type="paragraph" w:styleId="785">
    <w:name w:val="Plain Text"/>
    <w:basedOn w:val="762"/>
    <w:link w:val="1008"/>
    <w:uiPriority w:val="0"/>
    <w:qFormat/>
    <w:rPr>
      <w:rFonts w:ascii="宋体" w:hAnsi="Courier New" w:eastAsia="楷体_GB2312"/>
      <w:sz w:val="26"/>
    </w:rPr>
  </w:style>
  <w:style w:type="paragraph" w:styleId="786">
    <w:name w:val="toc 8"/>
    <w:basedOn w:val="762"/>
    <w:next w:val="762"/>
    <w:uiPriority w:val="39"/>
    <w:unhideWhenUsed/>
    <w:qFormat/>
    <w:pPr>
      <w:ind w:left="1984"/>
      <w:spacing w:after="57"/>
    </w:pPr>
  </w:style>
  <w:style w:type="paragraph" w:styleId="787">
    <w:name w:val="Date"/>
    <w:basedOn w:val="762"/>
    <w:next w:val="762"/>
    <w:link w:val="1009"/>
    <w:uiPriority w:val="0"/>
    <w:qFormat/>
    <w:rPr>
      <w:b/>
      <w:bCs/>
      <w:spacing w:val="20"/>
      <w:sz w:val="20"/>
    </w:rPr>
  </w:style>
  <w:style w:type="paragraph" w:styleId="788">
    <w:name w:val="endnote text"/>
    <w:basedOn w:val="762"/>
    <w:link w:val="996"/>
    <w:uiPriority w:val="99"/>
    <w:semiHidden/>
    <w:unhideWhenUsed/>
    <w:qFormat/>
    <w:rPr>
      <w:sz w:val="20"/>
    </w:rPr>
  </w:style>
  <w:style w:type="paragraph" w:styleId="789">
    <w:name w:val="Balloon Text"/>
    <w:basedOn w:val="762"/>
    <w:link w:val="1010"/>
    <w:uiPriority w:val="0"/>
    <w:qFormat/>
    <w:rPr>
      <w:sz w:val="18"/>
      <w:szCs w:val="18"/>
    </w:rPr>
  </w:style>
  <w:style w:type="paragraph" w:styleId="790">
    <w:name w:val="Footer"/>
    <w:basedOn w:val="762"/>
    <w:link w:val="1011"/>
    <w:uiPriority w:val="99"/>
    <w:qFormat/>
    <w:pPr>
      <w:jc w:val="left"/>
      <w:tabs>
        <w:tab w:val="center" w:pos="4153" w:leader="none"/>
        <w:tab w:val="right" w:pos="8306" w:leader="none"/>
      </w:tabs>
    </w:pPr>
    <w:rPr>
      <w:sz w:val="18"/>
      <w:szCs w:val="18"/>
    </w:rPr>
  </w:style>
  <w:style w:type="paragraph" w:styleId="791">
    <w:name w:val="envelope return"/>
    <w:basedOn w:val="762"/>
    <w:uiPriority w:val="0"/>
    <w:qFormat/>
    <w:rPr>
      <w:rFonts w:ascii="Arial" w:hAnsi="Arial" w:eastAsia="楷体_GB2312"/>
      <w:sz w:val="26"/>
    </w:rPr>
  </w:style>
  <w:style w:type="paragraph" w:styleId="792">
    <w:name w:val="Header"/>
    <w:basedOn w:val="762"/>
    <w:link w:val="1012"/>
    <w:uiPriority w:val="0"/>
    <w:qFormat/>
    <w:pPr>
      <w:jc w:val="center"/>
      <w:tabs>
        <w:tab w:val="center" w:pos="4153" w:leader="none"/>
        <w:tab w:val="right" w:pos="8306" w:leader="none"/>
      </w:tabs>
      <w:pBdr>
        <w:bottom w:val="single" w:color="auto" w:sz="6" w:space="1"/>
      </w:pBdr>
    </w:pPr>
    <w:rPr>
      <w:sz w:val="18"/>
      <w:szCs w:val="18"/>
    </w:rPr>
  </w:style>
  <w:style w:type="paragraph" w:styleId="793">
    <w:name w:val="toc 1"/>
    <w:basedOn w:val="762"/>
    <w:next w:val="762"/>
    <w:uiPriority w:val="0"/>
    <w:qFormat/>
    <w:pPr>
      <w:jc w:val="left"/>
    </w:pPr>
    <w:rPr>
      <w:rFonts w:eastAsia="楷体_GB2312"/>
      <w:sz w:val="24"/>
      <w:szCs w:val="20"/>
    </w:rPr>
  </w:style>
  <w:style w:type="paragraph" w:styleId="794">
    <w:name w:val="toc 4"/>
    <w:basedOn w:val="762"/>
    <w:next w:val="762"/>
    <w:uiPriority w:val="0"/>
    <w:qFormat/>
    <w:pPr>
      <w:ind w:left="1260"/>
    </w:pPr>
  </w:style>
  <w:style w:type="paragraph" w:styleId="795">
    <w:name w:val="Subtitle"/>
    <w:basedOn w:val="762"/>
    <w:next w:val="762"/>
    <w:link w:val="1013"/>
    <w:uiPriority w:val="0"/>
    <w:qFormat/>
    <w:pPr>
      <w:jc w:val="center"/>
      <w:spacing w:before="240" w:after="60" w:line="312" w:lineRule="auto"/>
      <w:outlineLvl w:val="1"/>
    </w:pPr>
    <w:rPr>
      <w:rFonts w:ascii="宋体" w:hAnsi="Courier New" w:eastAsia="楷体_GB2312"/>
      <w:sz w:val="26"/>
      <w:szCs w:val="20"/>
    </w:rPr>
  </w:style>
  <w:style w:type="paragraph" w:styleId="796">
    <w:name w:val="footnote text"/>
    <w:basedOn w:val="763"/>
    <w:next w:val="782"/>
    <w:link w:val="995"/>
    <w:uiPriority w:val="0"/>
    <w:qFormat/>
    <w:pPr>
      <w:ind w:firstLine="3584"/>
      <w:spacing w:before="0" w:after="0" w:line="360" w:lineRule="auto"/>
    </w:pPr>
  </w:style>
  <w:style w:type="paragraph" w:styleId="797">
    <w:name w:val="toc 6"/>
    <w:basedOn w:val="762"/>
    <w:next w:val="762"/>
    <w:uiPriority w:val="39"/>
    <w:unhideWhenUsed/>
    <w:qFormat/>
    <w:pPr>
      <w:ind w:left="1417"/>
      <w:spacing w:after="57"/>
    </w:pPr>
  </w:style>
  <w:style w:type="paragraph" w:styleId="798">
    <w:name w:val="Body Text Indent 3"/>
    <w:basedOn w:val="762"/>
    <w:link w:val="1014"/>
    <w:uiPriority w:val="0"/>
    <w:qFormat/>
    <w:pPr>
      <w:ind w:firstLine="480"/>
      <w:jc w:val="left"/>
      <w:spacing w:line="440" w:lineRule="atLeast"/>
    </w:pPr>
    <w:rPr>
      <w:sz w:val="24"/>
    </w:rPr>
  </w:style>
  <w:style w:type="paragraph" w:styleId="799">
    <w:name w:val="table of figures"/>
    <w:basedOn w:val="762"/>
    <w:next w:val="762"/>
    <w:uiPriority w:val="99"/>
    <w:unhideWhenUsed/>
    <w:qFormat/>
  </w:style>
  <w:style w:type="paragraph" w:styleId="800">
    <w:name w:val="toc 2"/>
    <w:basedOn w:val="762"/>
    <w:next w:val="762"/>
    <w:uiPriority w:val="39"/>
    <w:unhideWhenUsed/>
    <w:qFormat/>
    <w:pPr>
      <w:ind w:left="283"/>
      <w:spacing w:after="57"/>
    </w:pPr>
  </w:style>
  <w:style w:type="paragraph" w:styleId="801">
    <w:name w:val="toc 9"/>
    <w:basedOn w:val="762"/>
    <w:next w:val="762"/>
    <w:uiPriority w:val="39"/>
    <w:unhideWhenUsed/>
    <w:qFormat/>
    <w:pPr>
      <w:ind w:left="2268"/>
      <w:spacing w:after="57"/>
    </w:pPr>
  </w:style>
  <w:style w:type="paragraph" w:styleId="802">
    <w:name w:val="Normal (Web)"/>
    <w:basedOn w:val="762"/>
    <w:uiPriority w:val="99"/>
    <w:qFormat/>
    <w:pPr>
      <w:jc w:val="left"/>
      <w:spacing w:beforeAutospacing="1" w:afterAutospacing="1"/>
    </w:pPr>
    <w:rPr>
      <w:sz w:val="24"/>
    </w:rPr>
  </w:style>
  <w:style w:type="paragraph" w:styleId="803">
    <w:name w:val="Title"/>
    <w:basedOn w:val="762"/>
    <w:next w:val="762"/>
    <w:link w:val="861"/>
    <w:uiPriority w:val="10"/>
    <w:qFormat/>
    <w:pPr>
      <w:contextualSpacing/>
      <w:spacing w:before="300" w:after="200"/>
    </w:pPr>
    <w:rPr>
      <w:sz w:val="48"/>
      <w:szCs w:val="48"/>
    </w:rPr>
  </w:style>
  <w:style w:type="paragraph" w:styleId="804">
    <w:name w:val="Body Text First Indent"/>
    <w:basedOn w:val="781"/>
    <w:uiPriority w:val="99"/>
    <w:qFormat/>
    <w:pPr>
      <w:ind w:firstLine="420"/>
    </w:pPr>
  </w:style>
  <w:style w:type="paragraph" w:styleId="805">
    <w:name w:val="Body Text First Indent 2"/>
    <w:basedOn w:val="774"/>
    <w:uiPriority w:val="0"/>
    <w:qFormat/>
    <w:pPr>
      <w:ind w:left="420" w:firstLine="210"/>
      <w:spacing w:after="120" w:line="240" w:lineRule="auto"/>
    </w:pPr>
    <w:rPr>
      <w:rFonts w:eastAsia="仿宋_GB2312"/>
      <w:sz w:val="30"/>
    </w:rPr>
  </w:style>
  <w:style w:type="table" w:styleId="806">
    <w:name w:val="Table Grid"/>
    <w:basedOn w:val="77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7">
    <w:name w:val="Strong"/>
    <w:uiPriority w:val="0"/>
    <w:qFormat/>
    <w:rPr>
      <w:rFonts w:ascii="Calibri" w:hAnsi="Calibri" w:eastAsia="宋体" w:cs="Times New Roman"/>
      <w:b/>
    </w:rPr>
  </w:style>
  <w:style w:type="character" w:styleId="808">
    <w:name w:val="endnote reference"/>
    <w:basedOn w:val="772"/>
    <w:uiPriority w:val="99"/>
    <w:semiHidden/>
    <w:unhideWhenUsed/>
    <w:qFormat/>
    <w:rPr>
      <w:vertAlign w:val="superscript"/>
    </w:rPr>
  </w:style>
  <w:style w:type="character" w:styleId="809">
    <w:name w:val="FollowedHyperlink"/>
    <w:uiPriority w:val="0"/>
    <w:qFormat/>
    <w:rPr>
      <w:color w:val="337ab7"/>
      <w:u w:val="none"/>
    </w:rPr>
  </w:style>
  <w:style w:type="character" w:styleId="810">
    <w:name w:val="HTML Definition"/>
    <w:uiPriority w:val="0"/>
    <w:qFormat/>
    <w:rPr>
      <w:i/>
    </w:rPr>
  </w:style>
  <w:style w:type="character" w:styleId="811">
    <w:name w:val="Hyperlink"/>
    <w:uiPriority w:val="0"/>
    <w:qFormat/>
    <w:rPr>
      <w:color w:val="337ab7"/>
      <w:u w:val="none"/>
    </w:rPr>
  </w:style>
  <w:style w:type="character" w:styleId="812">
    <w:name w:val="HTML Code"/>
    <w:uiPriority w:val="0"/>
    <w:qFormat/>
    <w:rPr>
      <w:rFonts w:hint="default" w:ascii="Consolas" w:hAnsi="Consolas" w:eastAsia="Consolas" w:cs="Consolas"/>
      <w:color w:val="c7254e"/>
      <w:sz w:val="21"/>
      <w:szCs w:val="21"/>
      <w:shd w:val="clear" w:color="auto" w:fill="f9f2f4"/>
    </w:rPr>
  </w:style>
  <w:style w:type="character" w:styleId="813">
    <w:name w:val="annotation reference"/>
    <w:uiPriority w:val="0"/>
    <w:qFormat/>
    <w:rPr>
      <w:rFonts w:ascii="Calibri" w:hAnsi="Calibri" w:eastAsia="宋体" w:cs="Times New Roman"/>
      <w:sz w:val="21"/>
      <w:szCs w:val="21"/>
    </w:rPr>
  </w:style>
  <w:style w:type="character" w:styleId="814">
    <w:name w:val="footnote reference"/>
    <w:basedOn w:val="772"/>
    <w:uiPriority w:val="99"/>
    <w:unhideWhenUsed/>
    <w:qFormat/>
    <w:rPr>
      <w:vertAlign w:val="superscript"/>
    </w:rPr>
  </w:style>
  <w:style w:type="character" w:styleId="815">
    <w:name w:val="HTML Keyboard"/>
    <w:uiPriority w:val="0"/>
    <w:qFormat/>
    <w:rPr>
      <w:rFonts w:ascii="Consolas" w:hAnsi="Consolas" w:eastAsia="Consolas" w:cs="Consolas"/>
      <w:color w:val="ffffff"/>
      <w:sz w:val="21"/>
      <w:szCs w:val="21"/>
      <w:shd w:val="clear" w:color="auto" w:fill="333333"/>
    </w:rPr>
  </w:style>
  <w:style w:type="character" w:styleId="816">
    <w:name w:val="HTML Sample"/>
    <w:uiPriority w:val="0"/>
    <w:qFormat/>
    <w:rPr>
      <w:rFonts w:hint="default" w:ascii="Consolas" w:hAnsi="Consolas" w:eastAsia="Consolas" w:cs="Consolas"/>
      <w:sz w:val="21"/>
      <w:szCs w:val="21"/>
    </w:rPr>
  </w:style>
  <w:style w:type="table" w:styleId="817" w:customStyle="1">
    <w:name w:val="Plain Table 1"/>
    <w:basedOn w:val="7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2"/>
    <w:basedOn w:val="7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3"/>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customStyle="1">
    <w:name w:val="Plain Table 4"/>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customStyle="1">
    <w:name w:val="Plain Table 5"/>
    <w:basedOn w:val="7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2" w:customStyle="1">
    <w:name w:val="Grid Table 1 Light"/>
    <w:basedOn w:val="7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3" w:customStyle="1">
    <w:name w:val="Grid Table 2"/>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3"/>
    <w:basedOn w:val="7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w:basedOn w:val="7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5 Dark"/>
    <w:basedOn w:val="7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6 Colorful"/>
    <w:basedOn w:val="7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8" w:customStyle="1">
    <w:name w:val="Grid Table 7 Colorful"/>
    <w:basedOn w:val="7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List Table 1 Light"/>
    <w:basedOn w:val="7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2"/>
    <w:basedOn w:val="7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3"/>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w:basedOn w:val="7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5 Dark"/>
    <w:basedOn w:val="7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basedOn w:val="7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7 Colorful"/>
    <w:basedOn w:val="7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6" w:customStyle="1">
    <w:name w:val="TOC Heading"/>
    <w:uiPriority w:val="39"/>
    <w:unhideWhenUsed/>
    <w:qFormat/>
    <w:rPr>
      <w:rFonts w:hint="default" w:ascii="Times New Roman" w:hAnsi="Times New Roman" w:eastAsia="宋体" w:cs="Times New Roman"/>
    </w:rPr>
  </w:style>
  <w:style w:type="character" w:styleId="837" w:customStyle="1">
    <w:name w:val="Heading 4 Char"/>
    <w:basedOn w:val="772"/>
    <w:uiPriority w:val="9"/>
    <w:qFormat/>
    <w:rPr>
      <w:rFonts w:ascii="Arial" w:hAnsi="Arial" w:eastAsia="Arial" w:cs="Arial"/>
      <w:b/>
      <w:bCs/>
      <w:sz w:val="26"/>
      <w:szCs w:val="26"/>
    </w:rPr>
  </w:style>
  <w:style w:type="character" w:styleId="838" w:customStyle="1">
    <w:name w:val="Heading 7 Char"/>
    <w:basedOn w:val="772"/>
    <w:uiPriority w:val="9"/>
    <w:qFormat/>
    <w:rPr>
      <w:rFonts w:ascii="Arial" w:hAnsi="Arial" w:eastAsia="Arial" w:cs="Arial"/>
      <w:b/>
      <w:bCs/>
      <w:i/>
      <w:iCs/>
      <w:sz w:val="22"/>
      <w:szCs w:val="22"/>
    </w:rPr>
  </w:style>
  <w:style w:type="character" w:styleId="839" w:customStyle="1">
    <w:name w:val="Heading 8 Char"/>
    <w:basedOn w:val="772"/>
    <w:uiPriority w:val="9"/>
    <w:qFormat/>
    <w:rPr>
      <w:rFonts w:ascii="Arial" w:hAnsi="Arial" w:eastAsia="Arial" w:cs="Arial"/>
      <w:i/>
      <w:iCs/>
      <w:sz w:val="22"/>
      <w:szCs w:val="22"/>
    </w:rPr>
  </w:style>
  <w:style w:type="character" w:styleId="840" w:customStyle="1">
    <w:name w:val="Heading 9 Char"/>
    <w:basedOn w:val="772"/>
    <w:uiPriority w:val="9"/>
    <w:qFormat/>
    <w:rPr>
      <w:rFonts w:ascii="Arial" w:hAnsi="Arial" w:eastAsia="Arial" w:cs="Arial"/>
      <w:i/>
      <w:iCs/>
      <w:sz w:val="21"/>
      <w:szCs w:val="21"/>
    </w:rPr>
  </w:style>
  <w:style w:type="character" w:styleId="841" w:customStyle="1">
    <w:name w:val="Title Char"/>
    <w:basedOn w:val="772"/>
    <w:uiPriority w:val="10"/>
    <w:qFormat/>
    <w:rPr>
      <w:sz w:val="48"/>
      <w:szCs w:val="48"/>
    </w:rPr>
  </w:style>
  <w:style w:type="character" w:styleId="842" w:customStyle="1">
    <w:name w:val="Quote Char"/>
    <w:uiPriority w:val="29"/>
    <w:qFormat/>
    <w:rPr>
      <w:i/>
    </w:rPr>
  </w:style>
  <w:style w:type="character" w:styleId="843" w:customStyle="1">
    <w:name w:val="Intense Quote Char"/>
    <w:uiPriority w:val="30"/>
    <w:qFormat/>
    <w:rPr>
      <w:i/>
    </w:rPr>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首行缩进"/>
    <w:basedOn w:val="762"/>
    <w:uiPriority w:val="0"/>
    <w:qFormat/>
    <w:pPr>
      <w:ind w:firstLine="480"/>
    </w:pPr>
    <w:rPr>
      <w:szCs w:val="20"/>
      <w:lang w:val="zh-CN"/>
    </w:rPr>
  </w:style>
  <w:style w:type="paragraph" w:styleId="847" w:customStyle="1">
    <w:name w:val="正文文本缩进11"/>
    <w:basedOn w:val="762"/>
    <w:next w:val="762"/>
    <w:uiPriority w:val="0"/>
    <w:qFormat/>
    <w:pPr>
      <w:ind w:left="420"/>
      <w:spacing w:after="120"/>
    </w:pPr>
  </w:style>
  <w:style w:type="paragraph" w:styleId="848" w:customStyle="1">
    <w:name w:val="一级条标题"/>
    <w:basedOn w:val="849"/>
    <w:next w:val="762"/>
    <w:uiPriority w:val="0"/>
    <w:qFormat/>
    <w:pPr>
      <w:ind w:left="420"/>
      <w:spacing w:line="240" w:lineRule="auto"/>
      <w:outlineLvl w:val="2"/>
    </w:pPr>
  </w:style>
  <w:style w:type="paragraph" w:styleId="849" w:customStyle="1">
    <w:name w:val="章标题"/>
    <w:next w:val="762"/>
    <w:uiPriority w:val="0"/>
    <w:qFormat/>
    <w:pPr>
      <w:jc w:val="both"/>
      <w:spacing w:line="360" w:lineRule="auto"/>
      <w:outlineLvl w:val="1"/>
    </w:pPr>
    <w:rPr>
      <w:rFonts w:hint="default" w:ascii="黑体" w:hAnsi="Times New Roman" w:eastAsia="黑体" w:cs="黑体"/>
      <w:sz w:val="21"/>
      <w:szCs w:val="21"/>
    </w:rPr>
  </w:style>
  <w:style w:type="paragraph" w:styleId="850" w:customStyle="1">
    <w:name w:val="目录 51"/>
    <w:next w:val="762"/>
    <w:uiPriority w:val="0"/>
    <w:qFormat/>
    <w:pPr>
      <w:ind w:left="1275"/>
      <w:jc w:val="both"/>
    </w:pPr>
    <w:rPr>
      <w:rFonts w:hint="default" w:ascii="Times New Roman" w:hAnsi="Times New Roman" w:eastAsia="宋体" w:cs="Times New Roman"/>
      <w:sz w:val="21"/>
      <w:lang w:bidi="ne-NP"/>
    </w:rPr>
  </w:style>
  <w:style w:type="character" w:styleId="851" w:customStyle="1">
    <w:name w:val="Heading 1 Char"/>
    <w:basedOn w:val="772"/>
    <w:uiPriority w:val="9"/>
    <w:qFormat/>
    <w:rPr>
      <w:rFonts w:ascii="Arial" w:hAnsi="Arial" w:eastAsia="Arial" w:cs="Arial"/>
      <w:sz w:val="40"/>
      <w:szCs w:val="40"/>
    </w:rPr>
  </w:style>
  <w:style w:type="character" w:styleId="852" w:customStyle="1">
    <w:name w:val="Heading 2 Char"/>
    <w:basedOn w:val="772"/>
    <w:uiPriority w:val="9"/>
    <w:qFormat/>
    <w:rPr>
      <w:rFonts w:ascii="Arial" w:hAnsi="Arial" w:eastAsia="Arial" w:cs="Arial"/>
      <w:sz w:val="34"/>
    </w:rPr>
  </w:style>
  <w:style w:type="character" w:styleId="853" w:customStyle="1">
    <w:name w:val="Heading 3 Char"/>
    <w:basedOn w:val="772"/>
    <w:uiPriority w:val="9"/>
    <w:qFormat/>
    <w:rPr>
      <w:rFonts w:ascii="Arial" w:hAnsi="Arial" w:eastAsia="Arial" w:cs="Arial"/>
      <w:sz w:val="30"/>
      <w:szCs w:val="30"/>
    </w:rPr>
  </w:style>
  <w:style w:type="character" w:styleId="854" w:customStyle="1">
    <w:name w:val="标题 4 Char"/>
    <w:basedOn w:val="772"/>
    <w:link w:val="766"/>
    <w:uiPriority w:val="9"/>
    <w:qFormat/>
    <w:rPr>
      <w:rFonts w:ascii="Arial" w:hAnsi="Arial" w:eastAsia="Arial" w:cs="Arial"/>
      <w:b/>
      <w:bCs/>
      <w:sz w:val="26"/>
      <w:szCs w:val="26"/>
    </w:rPr>
  </w:style>
  <w:style w:type="character" w:styleId="855" w:customStyle="1">
    <w:name w:val="Heading 5 Char"/>
    <w:basedOn w:val="772"/>
    <w:uiPriority w:val="9"/>
    <w:qFormat/>
    <w:rPr>
      <w:rFonts w:ascii="Arial" w:hAnsi="Arial" w:eastAsia="Arial" w:cs="Arial"/>
      <w:b/>
      <w:bCs/>
      <w:sz w:val="24"/>
      <w:szCs w:val="24"/>
    </w:rPr>
  </w:style>
  <w:style w:type="character" w:styleId="856" w:customStyle="1">
    <w:name w:val="Heading 6 Char"/>
    <w:basedOn w:val="772"/>
    <w:uiPriority w:val="9"/>
    <w:qFormat/>
    <w:rPr>
      <w:rFonts w:ascii="Arial" w:hAnsi="Arial" w:eastAsia="Arial" w:cs="Arial"/>
      <w:b/>
      <w:bCs/>
      <w:sz w:val="22"/>
      <w:szCs w:val="22"/>
    </w:rPr>
  </w:style>
  <w:style w:type="character" w:styleId="857" w:customStyle="1">
    <w:name w:val="标题 7 Char"/>
    <w:basedOn w:val="772"/>
    <w:link w:val="769"/>
    <w:uiPriority w:val="9"/>
    <w:qFormat/>
    <w:rPr>
      <w:rFonts w:ascii="Arial" w:hAnsi="Arial" w:eastAsia="Arial" w:cs="Arial"/>
      <w:b/>
      <w:bCs/>
      <w:i/>
      <w:iCs/>
      <w:sz w:val="22"/>
      <w:szCs w:val="22"/>
    </w:rPr>
  </w:style>
  <w:style w:type="character" w:styleId="858" w:customStyle="1">
    <w:name w:val="标题 8 Char"/>
    <w:basedOn w:val="772"/>
    <w:link w:val="770"/>
    <w:uiPriority w:val="9"/>
    <w:qFormat/>
    <w:rPr>
      <w:rFonts w:ascii="Arial" w:hAnsi="Arial" w:eastAsia="Arial" w:cs="Arial"/>
      <w:i/>
      <w:iCs/>
      <w:sz w:val="22"/>
      <w:szCs w:val="22"/>
    </w:rPr>
  </w:style>
  <w:style w:type="character" w:styleId="859" w:customStyle="1">
    <w:name w:val="标题 9 Char"/>
    <w:basedOn w:val="772"/>
    <w:link w:val="771"/>
    <w:uiPriority w:val="9"/>
    <w:qFormat/>
    <w:rPr>
      <w:rFonts w:ascii="Arial" w:hAnsi="Arial" w:eastAsia="Arial" w:cs="Arial"/>
      <w:i/>
      <w:iCs/>
      <w:sz w:val="21"/>
      <w:szCs w:val="21"/>
    </w:rPr>
  </w:style>
  <w:style w:type="paragraph" w:styleId="860">
    <w:name w:val="No Spacing"/>
    <w:uiPriority w:val="1"/>
    <w:qFormat/>
    <w:rPr>
      <w:rFonts w:hint="default" w:ascii="Times New Roman" w:hAnsi="Times New Roman" w:eastAsia="宋体" w:cs="Times New Roman"/>
      <w:lang w:bidi="ne-NP"/>
    </w:rPr>
  </w:style>
  <w:style w:type="character" w:styleId="861" w:customStyle="1">
    <w:name w:val="标题 Char"/>
    <w:basedOn w:val="772"/>
    <w:link w:val="803"/>
    <w:uiPriority w:val="10"/>
    <w:qFormat/>
    <w:rPr>
      <w:sz w:val="48"/>
      <w:szCs w:val="48"/>
    </w:rPr>
  </w:style>
  <w:style w:type="character" w:styleId="862" w:customStyle="1">
    <w:name w:val="Subtitle Char"/>
    <w:basedOn w:val="772"/>
    <w:uiPriority w:val="11"/>
    <w:qFormat/>
    <w:rPr>
      <w:sz w:val="24"/>
      <w:szCs w:val="24"/>
    </w:rPr>
  </w:style>
  <w:style w:type="paragraph" w:styleId="863">
    <w:name w:val="Quote"/>
    <w:basedOn w:val="762"/>
    <w:next w:val="762"/>
    <w:link w:val="864"/>
    <w:uiPriority w:val="29"/>
    <w:qFormat/>
    <w:pPr>
      <w:ind w:left="720" w:right="720"/>
    </w:pPr>
    <w:rPr>
      <w:i/>
    </w:rPr>
  </w:style>
  <w:style w:type="character" w:styleId="864" w:customStyle="1">
    <w:name w:val="引用 Char"/>
    <w:link w:val="863"/>
    <w:uiPriority w:val="29"/>
    <w:qFormat/>
    <w:rPr>
      <w:i/>
    </w:rPr>
  </w:style>
  <w:style w:type="paragraph" w:styleId="865">
    <w:name w:val="Intense Quote"/>
    <w:basedOn w:val="762"/>
    <w:next w:val="762"/>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customStyle="1">
    <w:name w:val="明显引用 Char"/>
    <w:link w:val="865"/>
    <w:uiPriority w:val="30"/>
    <w:qFormat/>
    <w:rPr>
      <w:i/>
    </w:rPr>
  </w:style>
  <w:style w:type="character" w:styleId="867" w:customStyle="1">
    <w:name w:val="Header Char"/>
    <w:basedOn w:val="772"/>
    <w:uiPriority w:val="99"/>
    <w:qFormat/>
  </w:style>
  <w:style w:type="character" w:styleId="868" w:customStyle="1">
    <w:name w:val="Footer Char"/>
    <w:basedOn w:val="772"/>
    <w:uiPriority w:val="99"/>
    <w:qFormat/>
  </w:style>
  <w:style w:type="character" w:styleId="869" w:customStyle="1">
    <w:name w:val="Caption Char"/>
    <w:uiPriority w:val="99"/>
    <w:qFormat/>
  </w:style>
  <w:style w:type="table" w:styleId="870" w:customStyle="1">
    <w:name w:val="Table Grid Light"/>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1" w:customStyle="1">
    <w:name w:val="无格式表格 11"/>
    <w:basedOn w:val="77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21"/>
    <w:basedOn w:val="77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31"/>
    <w:basedOn w:val="7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无格式表格 41"/>
    <w:basedOn w:val="7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无格式表格 51"/>
    <w:basedOn w:val="77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网格表 1 浅色1"/>
    <w:basedOn w:val="77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1"/>
    <w:basedOn w:val="77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2"/>
    <w:basedOn w:val="77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3"/>
    <w:basedOn w:val="77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4"/>
    <w:basedOn w:val="77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5"/>
    <w:basedOn w:val="77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6"/>
    <w:basedOn w:val="77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3" w:customStyle="1">
    <w:name w:val="网格表 21"/>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4" w:customStyle="1">
    <w:name w:val="Grid Table 2 - Accent 1"/>
    <w:basedOn w:val="77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5" w:customStyle="1">
    <w:name w:val="Grid Table 2 - Accent 2"/>
    <w:basedOn w:val="77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6" w:customStyle="1">
    <w:name w:val="Grid Table 2 - Accent 3"/>
    <w:basedOn w:val="77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7" w:customStyle="1">
    <w:name w:val="Grid Table 2 - Accent 4"/>
    <w:basedOn w:val="77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8" w:customStyle="1">
    <w:name w:val="Grid Table 2 - Accent 5"/>
    <w:basedOn w:val="77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89" w:customStyle="1">
    <w:name w:val="Grid Table 2 - Accent 6"/>
    <w:basedOn w:val="77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0" w:customStyle="1">
    <w:name w:val="网格表 31"/>
    <w:basedOn w:val="77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1"/>
    <w:basedOn w:val="77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2"/>
    <w:basedOn w:val="77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3"/>
    <w:basedOn w:val="77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4"/>
    <w:basedOn w:val="77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5"/>
    <w:basedOn w:val="77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6"/>
    <w:basedOn w:val="77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网格表 41"/>
    <w:basedOn w:val="77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Grid Table 4 - Accent 1"/>
    <w:basedOn w:val="77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99" w:customStyle="1">
    <w:name w:val="Grid Table 4 - Accent 2"/>
    <w:basedOn w:val="77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0" w:customStyle="1">
    <w:name w:val="Grid Table 4 - Accent 3"/>
    <w:basedOn w:val="77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1" w:customStyle="1">
    <w:name w:val="Grid Table 4 - Accent 4"/>
    <w:basedOn w:val="77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2" w:customStyle="1">
    <w:name w:val="Grid Table 4 - Accent 5"/>
    <w:basedOn w:val="77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3" w:customStyle="1">
    <w:name w:val="Grid Table 4 - Accent 6"/>
    <w:basedOn w:val="77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4" w:customStyle="1">
    <w:name w:val="网格表 5 深色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Grid Table 5 Dark- Accent 1"/>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6" w:customStyle="1">
    <w:name w:val="Grid Table 5 Dark - Accent 2"/>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7" w:customStyle="1">
    <w:name w:val="Grid Table 5 Dark - Accent 3"/>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8" w:customStyle="1">
    <w:name w:val="Grid Table 5 Dark- Accent 4"/>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9" w:customStyle="1">
    <w:name w:val="Grid Table 5 Dark - Accent 5"/>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0" w:customStyle="1">
    <w:name w:val="Grid Table 5 Dark - Accent 6"/>
    <w:basedOn w:val="77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1" w:customStyle="1">
    <w:name w:val="网格表 6 彩色1"/>
    <w:basedOn w:val="77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2" w:customStyle="1">
    <w:name w:val="Grid Table 6 Colorful - Accent 1"/>
    <w:basedOn w:val="77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3" w:customStyle="1">
    <w:name w:val="Grid Table 6 Colorful - Accent 2"/>
    <w:basedOn w:val="77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4" w:customStyle="1">
    <w:name w:val="Grid Table 6 Colorful - Accent 3"/>
    <w:basedOn w:val="77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5" w:customStyle="1">
    <w:name w:val="Grid Table 6 Colorful - Accent 4"/>
    <w:basedOn w:val="77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6" w:customStyle="1">
    <w:name w:val="Grid Table 6 Colorful - Accent 5"/>
    <w:basedOn w:val="77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7" w:customStyle="1">
    <w:name w:val="Grid Table 6 Colorful - Accent 6"/>
    <w:basedOn w:val="77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8" w:customStyle="1">
    <w:name w:val="网格表 7 彩色1"/>
    <w:basedOn w:val="77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Grid Table 7 Colorful - Accent 1"/>
    <w:basedOn w:val="77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0" w:customStyle="1">
    <w:name w:val="Grid Table 7 Colorful - Accent 2"/>
    <w:basedOn w:val="77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Grid Table 7 Colorful - Accent 3"/>
    <w:basedOn w:val="77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2" w:customStyle="1">
    <w:name w:val="Grid Table 7 Colorful - Accent 4"/>
    <w:basedOn w:val="77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Grid Table 7 Colorful - Accent 5"/>
    <w:basedOn w:val="77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4" w:customStyle="1">
    <w:name w:val="Grid Table 7 Colorful - Accent 6"/>
    <w:basedOn w:val="77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5" w:customStyle="1">
    <w:name w:val="清单表 1 浅色1"/>
    <w:basedOn w:val="77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6" w:customStyle="1">
    <w:name w:val="List Table 1 Light - Accent 1"/>
    <w:basedOn w:val="77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7" w:customStyle="1">
    <w:name w:val="List Table 1 Light - Accent 2"/>
    <w:basedOn w:val="77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8" w:customStyle="1">
    <w:name w:val="List Table 1 Light - Accent 3"/>
    <w:basedOn w:val="77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9" w:customStyle="1">
    <w:name w:val="List Table 1 Light - Accent 4"/>
    <w:basedOn w:val="77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0" w:customStyle="1">
    <w:name w:val="List Table 1 Light - Accent 5"/>
    <w:basedOn w:val="77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1" w:customStyle="1">
    <w:name w:val="List Table 1 Light - Accent 6"/>
    <w:basedOn w:val="77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2" w:customStyle="1">
    <w:name w:val="清单表 21"/>
    <w:basedOn w:val="77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3" w:customStyle="1">
    <w:name w:val="List Table 2 - Accent 1"/>
    <w:basedOn w:val="77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4" w:customStyle="1">
    <w:name w:val="List Table 2 - Accent 2"/>
    <w:basedOn w:val="77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5" w:customStyle="1">
    <w:name w:val="List Table 2 - Accent 3"/>
    <w:basedOn w:val="77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6" w:customStyle="1">
    <w:name w:val="List Table 2 - Accent 4"/>
    <w:basedOn w:val="77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7" w:customStyle="1">
    <w:name w:val="List Table 2 - Accent 5"/>
    <w:basedOn w:val="77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8" w:customStyle="1">
    <w:name w:val="List Table 2 - Accent 6"/>
    <w:basedOn w:val="77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9" w:customStyle="1">
    <w:name w:val="清单表 3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3 - Accent 1"/>
    <w:basedOn w:val="77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1" w:customStyle="1">
    <w:name w:val="List Table 3 - Accent 2"/>
    <w:basedOn w:val="77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2" w:customStyle="1">
    <w:name w:val="List Table 3 - Accent 3"/>
    <w:basedOn w:val="77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3" w:customStyle="1">
    <w:name w:val="List Table 3 - Accent 4"/>
    <w:basedOn w:val="77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4" w:customStyle="1">
    <w:name w:val="List Table 3 - Accent 5"/>
    <w:basedOn w:val="77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5" w:customStyle="1">
    <w:name w:val="List Table 3 - Accent 6"/>
    <w:basedOn w:val="77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6" w:customStyle="1">
    <w:name w:val="清单表 41"/>
    <w:basedOn w:val="77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4 - Accent 1"/>
    <w:basedOn w:val="77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8" w:customStyle="1">
    <w:name w:val="List Table 4 - Accent 2"/>
    <w:basedOn w:val="77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9" w:customStyle="1">
    <w:name w:val="List Table 4 - Accent 3"/>
    <w:basedOn w:val="77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0" w:customStyle="1">
    <w:name w:val="List Table 4 - Accent 4"/>
    <w:basedOn w:val="77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1" w:customStyle="1">
    <w:name w:val="List Table 4 - Accent 5"/>
    <w:basedOn w:val="77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2" w:customStyle="1">
    <w:name w:val="List Table 4 - Accent 6"/>
    <w:basedOn w:val="77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3" w:customStyle="1">
    <w:name w:val="清单表 5 深色1"/>
    <w:basedOn w:val="77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1"/>
    <w:basedOn w:val="77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2"/>
    <w:basedOn w:val="77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3"/>
    <w:basedOn w:val="77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4"/>
    <w:basedOn w:val="77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5"/>
    <w:basedOn w:val="77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6"/>
    <w:basedOn w:val="77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清单表 6 彩色1"/>
    <w:basedOn w:val="77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1" w:customStyle="1">
    <w:name w:val="List Table 6 Colorful - Accent 1"/>
    <w:basedOn w:val="77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2" w:customStyle="1">
    <w:name w:val="List Table 6 Colorful - Accent 2"/>
    <w:basedOn w:val="77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3" w:customStyle="1">
    <w:name w:val="List Table 6 Colorful - Accent 3"/>
    <w:basedOn w:val="77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4" w:customStyle="1">
    <w:name w:val="List Table 6 Colorful - Accent 4"/>
    <w:basedOn w:val="77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5" w:customStyle="1">
    <w:name w:val="List Table 6 Colorful - Accent 5"/>
    <w:basedOn w:val="77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6" w:customStyle="1">
    <w:name w:val="List Table 6 Colorful - Accent 6"/>
    <w:basedOn w:val="77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7" w:customStyle="1">
    <w:name w:val="清单表 7 彩色1"/>
    <w:basedOn w:val="77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List Table 7 Colorful - Accent 1"/>
    <w:basedOn w:val="77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9" w:customStyle="1">
    <w:name w:val="List Table 7 Colorful - Accent 2"/>
    <w:basedOn w:val="77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0" w:customStyle="1">
    <w:name w:val="List Table 7 Colorful - Accent 3"/>
    <w:basedOn w:val="77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1" w:customStyle="1">
    <w:name w:val="List Table 7 Colorful - Accent 4"/>
    <w:basedOn w:val="77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2" w:customStyle="1">
    <w:name w:val="List Table 7 Colorful - Accent 5"/>
    <w:basedOn w:val="77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3" w:customStyle="1">
    <w:name w:val="List Table 7 Colorful - Accent 6"/>
    <w:basedOn w:val="77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4" w:customStyle="1">
    <w:name w:val="Lined - Accent"/>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Lined - Accent 1"/>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6" w:customStyle="1">
    <w:name w:val="Lined - Accent 2"/>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7" w:customStyle="1">
    <w:name w:val="Lined - Accent 3"/>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8" w:customStyle="1">
    <w:name w:val="Lined - Accent 4"/>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9" w:customStyle="1">
    <w:name w:val="Lined - Accent 5"/>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0" w:customStyle="1">
    <w:name w:val="Lined - Accent 6"/>
    <w:basedOn w:val="77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1" w:customStyle="1">
    <w:name w:val="Bordered &amp; Lined - Accent"/>
    <w:basedOn w:val="77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Bordered &amp; Lined - Accent 1"/>
    <w:basedOn w:val="77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3" w:customStyle="1">
    <w:name w:val="Bordered &amp; Lined - Accent 2"/>
    <w:basedOn w:val="77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4" w:customStyle="1">
    <w:name w:val="Bordered &amp; Lined - Accent 3"/>
    <w:basedOn w:val="77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5" w:customStyle="1">
    <w:name w:val="Bordered &amp; Lined - Accent 4"/>
    <w:basedOn w:val="77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6" w:customStyle="1">
    <w:name w:val="Bordered &amp; Lined - Accent 5"/>
    <w:basedOn w:val="77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7" w:customStyle="1">
    <w:name w:val="Bordered &amp; Lined - Accent 6"/>
    <w:basedOn w:val="77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8" w:customStyle="1">
    <w:name w:val="Bordered"/>
    <w:basedOn w:val="77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9" w:customStyle="1">
    <w:name w:val="Bordered - Accent 1"/>
    <w:basedOn w:val="77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0" w:customStyle="1">
    <w:name w:val="Bordered - Accent 2"/>
    <w:basedOn w:val="77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1" w:customStyle="1">
    <w:name w:val="Bordered - Accent 3"/>
    <w:basedOn w:val="77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2" w:customStyle="1">
    <w:name w:val="Bordered - Accent 4"/>
    <w:basedOn w:val="77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3" w:customStyle="1">
    <w:name w:val="Bordered - Accent 5"/>
    <w:basedOn w:val="77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4" w:customStyle="1">
    <w:name w:val="Bordered - Accent 6"/>
    <w:basedOn w:val="77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5" w:customStyle="1">
    <w:name w:val="脚注文本 Char"/>
    <w:link w:val="796"/>
    <w:uiPriority w:val="99"/>
    <w:qFormat/>
    <w:rPr>
      <w:sz w:val="18"/>
    </w:rPr>
  </w:style>
  <w:style w:type="character" w:styleId="996" w:customStyle="1">
    <w:name w:val="尾注文本 Char"/>
    <w:link w:val="788"/>
    <w:uiPriority w:val="99"/>
    <w:qFormat/>
    <w:rPr>
      <w:sz w:val="20"/>
    </w:rPr>
  </w:style>
  <w:style w:type="paragraph" w:styleId="997" w:customStyle="1">
    <w:name w:val="TOC 标题1"/>
    <w:uiPriority w:val="39"/>
    <w:unhideWhenUsed/>
    <w:qFormat/>
    <w:rPr>
      <w:rFonts w:hint="default" w:ascii="Times New Roman" w:hAnsi="Times New Roman" w:eastAsia="宋体" w:cs="Times New Roman"/>
      <w:lang w:bidi="ne-NP"/>
    </w:rPr>
  </w:style>
  <w:style w:type="paragraph" w:styleId="998" w:customStyle="1">
    <w:name w:val="段"/>
    <w:next w:val="762"/>
    <w:uiPriority w:val="0"/>
    <w:qFormat/>
    <w:pPr>
      <w:ind w:firstLine="420"/>
      <w:jc w:val="both"/>
      <w:tabs>
        <w:tab w:val="center" w:pos="4201" w:leader="none"/>
        <w:tab w:val="right" w:pos="9298" w:leader="dot"/>
      </w:tabs>
    </w:pPr>
    <w:rPr>
      <w:rFonts w:hint="default" w:ascii="宋体" w:hAnsi="Times New Roman" w:eastAsia="Times New Roman" w:cs="Times New Roman"/>
      <w:lang w:bidi="ne-NP"/>
    </w:rPr>
  </w:style>
  <w:style w:type="character" w:styleId="999" w:customStyle="1">
    <w:name w:val="正文文本缩进 Char"/>
    <w:basedOn w:val="772"/>
    <w:link w:val="774"/>
    <w:uiPriority w:val="0"/>
    <w:qFormat/>
    <w:rPr>
      <w:rFonts w:ascii="Times New Roman" w:hAnsi="Times New Roman" w:eastAsia="宋体" w:cs="Times New Roman"/>
      <w:sz w:val="24"/>
      <w:szCs w:val="24"/>
    </w:rPr>
  </w:style>
  <w:style w:type="character" w:styleId="1000" w:customStyle="1">
    <w:name w:val="标题 1 Char"/>
    <w:basedOn w:val="772"/>
    <w:link w:val="763"/>
    <w:uiPriority w:val="0"/>
    <w:qFormat/>
    <w:rPr>
      <w:rFonts w:ascii="Times New Roman" w:hAnsi="Times New Roman" w:eastAsia="宋体" w:cs="Times New Roman"/>
      <w:b/>
      <w:bCs/>
      <w:sz w:val="44"/>
      <w:szCs w:val="44"/>
    </w:rPr>
  </w:style>
  <w:style w:type="character" w:styleId="1001" w:customStyle="1">
    <w:name w:val="标题 2 Char"/>
    <w:basedOn w:val="772"/>
    <w:link w:val="764"/>
    <w:uiPriority w:val="0"/>
    <w:qFormat/>
    <w:rPr>
      <w:rFonts w:ascii="Cambria" w:hAnsi="Cambria" w:eastAsia="宋体" w:cs="Times New Roman"/>
      <w:b/>
      <w:bCs/>
      <w:sz w:val="32"/>
      <w:szCs w:val="32"/>
    </w:rPr>
  </w:style>
  <w:style w:type="character" w:styleId="1002" w:customStyle="1">
    <w:name w:val="正文缩进 Char"/>
    <w:link w:val="775"/>
    <w:uiPriority w:val="0"/>
    <w:qFormat/>
    <w:rPr>
      <w:rFonts w:ascii="Times New Roman" w:hAnsi="Times New Roman" w:eastAsia="楷体_GB2312" w:cs="Times New Roman"/>
      <w:sz w:val="24"/>
      <w:szCs w:val="20"/>
    </w:rPr>
  </w:style>
  <w:style w:type="character" w:styleId="1003" w:customStyle="1">
    <w:name w:val="标题 3 Char"/>
    <w:basedOn w:val="772"/>
    <w:link w:val="765"/>
    <w:uiPriority w:val="0"/>
    <w:qFormat/>
    <w:rPr>
      <w:rFonts w:ascii="Times New Roman" w:hAnsi="Times New Roman" w:eastAsia="宋体" w:cs="Times New Roman"/>
      <w:b/>
      <w:sz w:val="32"/>
      <w:szCs w:val="20"/>
    </w:rPr>
  </w:style>
  <w:style w:type="character" w:styleId="1004" w:customStyle="1">
    <w:name w:val="标题 5 Char"/>
    <w:basedOn w:val="772"/>
    <w:link w:val="767"/>
    <w:uiPriority w:val="0"/>
    <w:qFormat/>
    <w:rPr>
      <w:rFonts w:ascii="Times New Roman" w:hAnsi="Times New Roman" w:eastAsia="宋体" w:cs="Times New Roman"/>
      <w:b/>
      <w:bCs/>
      <w:sz w:val="28"/>
      <w:szCs w:val="28"/>
    </w:rPr>
  </w:style>
  <w:style w:type="character" w:styleId="1005" w:customStyle="1">
    <w:name w:val="标题 6 Char"/>
    <w:basedOn w:val="772"/>
    <w:link w:val="768"/>
    <w:uiPriority w:val="9"/>
    <w:qFormat/>
    <w:rPr>
      <w:rFonts w:ascii="Arial" w:hAnsi="Arial" w:eastAsia="宋体" w:cs="Times New Roman"/>
      <w:bCs/>
      <w:sz w:val="24"/>
      <w:szCs w:val="24"/>
    </w:rPr>
  </w:style>
  <w:style w:type="character" w:styleId="1006" w:customStyle="1">
    <w:name w:val="批注文字 Char"/>
    <w:basedOn w:val="772"/>
    <w:link w:val="780"/>
    <w:uiPriority w:val="0"/>
    <w:qFormat/>
    <w:rPr>
      <w:rFonts w:ascii="Times New Roman" w:hAnsi="Times New Roman" w:eastAsia="宋体" w:cs="Times New Roman"/>
      <w:szCs w:val="24"/>
    </w:rPr>
  </w:style>
  <w:style w:type="character" w:styleId="1007" w:customStyle="1">
    <w:name w:val="正文文本 Char1"/>
    <w:basedOn w:val="772"/>
    <w:link w:val="781"/>
    <w:uiPriority w:val="99"/>
    <w:qFormat/>
    <w:rPr>
      <w:rFonts w:ascii="Times New Roman" w:hAnsi="Times New Roman" w:eastAsia="宋体" w:cs="Times New Roman"/>
      <w:sz w:val="20"/>
      <w:szCs w:val="24"/>
    </w:rPr>
  </w:style>
  <w:style w:type="character" w:styleId="1008" w:customStyle="1">
    <w:name w:val="纯文本 Char1"/>
    <w:basedOn w:val="772"/>
    <w:link w:val="785"/>
    <w:uiPriority w:val="0"/>
    <w:qFormat/>
    <w:rPr>
      <w:rFonts w:ascii="宋体" w:hAnsi="Courier New" w:eastAsia="楷体_GB2312" w:cs="Times New Roman"/>
      <w:sz w:val="26"/>
      <w:szCs w:val="24"/>
    </w:rPr>
  </w:style>
  <w:style w:type="character" w:styleId="1009" w:customStyle="1">
    <w:name w:val="日期 Char"/>
    <w:basedOn w:val="772"/>
    <w:link w:val="787"/>
    <w:uiPriority w:val="0"/>
    <w:qFormat/>
    <w:rPr>
      <w:rFonts w:ascii="Times New Roman" w:hAnsi="Times New Roman" w:eastAsia="宋体" w:cs="Times New Roman"/>
      <w:b/>
      <w:bCs/>
      <w:spacing w:val="20"/>
      <w:sz w:val="20"/>
      <w:szCs w:val="24"/>
    </w:rPr>
  </w:style>
  <w:style w:type="character" w:styleId="1010" w:customStyle="1">
    <w:name w:val="批注框文本 Char"/>
    <w:basedOn w:val="772"/>
    <w:link w:val="789"/>
    <w:uiPriority w:val="0"/>
    <w:qFormat/>
    <w:rPr>
      <w:rFonts w:ascii="Times New Roman" w:hAnsi="Times New Roman" w:eastAsia="宋体" w:cs="Times New Roman"/>
      <w:sz w:val="18"/>
      <w:szCs w:val="18"/>
    </w:rPr>
  </w:style>
  <w:style w:type="character" w:styleId="1011" w:customStyle="1">
    <w:name w:val="页脚 Char"/>
    <w:basedOn w:val="772"/>
    <w:link w:val="790"/>
    <w:uiPriority w:val="99"/>
    <w:qFormat/>
    <w:rPr>
      <w:rFonts w:ascii="Times New Roman" w:hAnsi="Times New Roman" w:eastAsia="宋体" w:cs="Times New Roman"/>
      <w:sz w:val="18"/>
      <w:szCs w:val="18"/>
    </w:rPr>
  </w:style>
  <w:style w:type="character" w:styleId="1012" w:customStyle="1">
    <w:name w:val="页眉 Char"/>
    <w:basedOn w:val="772"/>
    <w:link w:val="792"/>
    <w:uiPriority w:val="0"/>
    <w:qFormat/>
    <w:rPr>
      <w:rFonts w:ascii="Times New Roman" w:hAnsi="Times New Roman" w:eastAsia="宋体" w:cs="Times New Roman"/>
      <w:sz w:val="18"/>
      <w:szCs w:val="18"/>
    </w:rPr>
  </w:style>
  <w:style w:type="character" w:styleId="1013" w:customStyle="1">
    <w:name w:val="副标题 Char"/>
    <w:basedOn w:val="772"/>
    <w:link w:val="795"/>
    <w:uiPriority w:val="0"/>
    <w:qFormat/>
    <w:rPr>
      <w:rFonts w:ascii="宋体" w:hAnsi="Courier New" w:eastAsia="楷体_GB2312" w:cs="Times New Roman"/>
      <w:sz w:val="26"/>
      <w:szCs w:val="20"/>
    </w:rPr>
  </w:style>
  <w:style w:type="character" w:styleId="1014" w:customStyle="1">
    <w:name w:val="正文文本缩进 3 Char"/>
    <w:basedOn w:val="772"/>
    <w:link w:val="798"/>
    <w:uiPriority w:val="0"/>
    <w:qFormat/>
    <w:rPr>
      <w:rFonts w:ascii="Times New Roman" w:hAnsi="Times New Roman" w:eastAsia="宋体" w:cs="Times New Roman"/>
      <w:sz w:val="24"/>
      <w:szCs w:val="24"/>
    </w:rPr>
  </w:style>
  <w:style w:type="character" w:styleId="1015" w:customStyle="1">
    <w:name w:val="批注主题 Char"/>
    <w:basedOn w:val="1006"/>
    <w:link w:val="779"/>
    <w:uiPriority w:val="0"/>
    <w:qFormat/>
    <w:rPr>
      <w:rFonts w:ascii="Times New Roman" w:hAnsi="Times New Roman" w:eastAsia="宋体" w:cs="Times New Roman"/>
      <w:b/>
      <w:bCs/>
      <w:szCs w:val="24"/>
    </w:rPr>
  </w:style>
  <w:style w:type="character" w:styleId="1016" w:customStyle="1">
    <w:name w:val="hover14"/>
    <w:uiPriority w:val="0"/>
    <w:qFormat/>
    <w:rPr>
      <w:shd w:val="clear" w:color="auto" w:fill="eeeeee"/>
    </w:rPr>
  </w:style>
  <w:style w:type="character" w:styleId="1017" w:customStyle="1">
    <w:name w:val="hour_pm"/>
    <w:uiPriority w:val="0"/>
    <w:qFormat/>
  </w:style>
  <w:style w:type="character" w:styleId="1018" w:customStyle="1">
    <w:name w:val="first-child"/>
    <w:uiPriority w:val="0"/>
    <w:qFormat/>
  </w:style>
  <w:style w:type="character" w:styleId="1019" w:customStyle="1">
    <w:name w:val="正文文本 Char"/>
    <w:uiPriority w:val="99"/>
    <w:qFormat/>
    <w:rPr>
      <w:rFonts w:ascii="Calibri" w:hAnsi="Calibri" w:eastAsia="宋体" w:cs="Times New Roman"/>
      <w:szCs w:val="24"/>
    </w:rPr>
  </w:style>
  <w:style w:type="character" w:styleId="1020" w:customStyle="1">
    <w:name w:val="font81"/>
    <w:uiPriority w:val="0"/>
    <w:qFormat/>
    <w:rPr>
      <w:rFonts w:hint="eastAsia" w:ascii="宋体" w:hAnsi="宋体" w:eastAsia="宋体" w:cs="宋体"/>
      <w:b/>
      <w:color w:val="000000"/>
      <w:sz w:val="22"/>
      <w:szCs w:val="22"/>
      <w:u w:val="none"/>
    </w:rPr>
  </w:style>
  <w:style w:type="character" w:styleId="1021" w:customStyle="1">
    <w:name w:val="日期 Char1"/>
    <w:uiPriority w:val="0"/>
    <w:qFormat/>
    <w:rPr>
      <w:rFonts w:ascii="Calibri" w:hAnsi="Calibri" w:eastAsia="宋体" w:cs="Times New Roman"/>
      <w:szCs w:val="24"/>
    </w:rPr>
  </w:style>
  <w:style w:type="character" w:styleId="1022" w:customStyle="1">
    <w:name w:val="hover13"/>
    <w:uiPriority w:val="0"/>
    <w:qFormat/>
    <w:rPr>
      <w:shd w:val="clear" w:color="auto" w:fill="eeeeee"/>
    </w:rPr>
  </w:style>
  <w:style w:type="character" w:styleId="1023" w:customStyle="1">
    <w:name w:val="font71"/>
    <w:uiPriority w:val="0"/>
    <w:qFormat/>
    <w:rPr>
      <w:rFonts w:hint="eastAsia" w:ascii="宋体" w:hAnsi="宋体" w:eastAsia="宋体" w:cs="宋体"/>
      <w:b/>
      <w:color w:val="000000"/>
      <w:sz w:val="22"/>
      <w:szCs w:val="22"/>
      <w:u w:val="none"/>
      <w:vertAlign w:val="superscript"/>
    </w:rPr>
  </w:style>
  <w:style w:type="character" w:styleId="1024" w:customStyle="1">
    <w:name w:val="纯文本 Char"/>
    <w:uiPriority w:val="0"/>
    <w:qFormat/>
    <w:rPr>
      <w:rFonts w:ascii="宋体" w:hAnsi="Courier New" w:eastAsia="宋体" w:cs="Courier New"/>
      <w:szCs w:val="21"/>
    </w:rPr>
  </w:style>
  <w:style w:type="character" w:styleId="1025" w:customStyle="1">
    <w:name w:val="select2-selection__rendered"/>
    <w:uiPriority w:val="0"/>
    <w:qFormat/>
    <w:rPr>
      <w:sz w:val="18"/>
      <w:szCs w:val="18"/>
    </w:rPr>
  </w:style>
  <w:style w:type="character" w:styleId="1026" w:customStyle="1">
    <w:name w:val="first-child1"/>
    <w:uiPriority w:val="0"/>
    <w:qFormat/>
  </w:style>
  <w:style w:type="character" w:styleId="1027" w:customStyle="1">
    <w:name w:val="old"/>
    <w:uiPriority w:val="0"/>
    <w:qFormat/>
    <w:rPr>
      <w:color w:val="999999"/>
    </w:rPr>
  </w:style>
  <w:style w:type="character" w:styleId="1028" w:customStyle="1">
    <w:name w:val="time"/>
    <w:uiPriority w:val="0"/>
    <w:qFormat/>
    <w:rPr>
      <w:rFonts w:ascii="Arial" w:hAnsi="Arial" w:cs="Arial"/>
    </w:rPr>
  </w:style>
  <w:style w:type="character" w:styleId="1029" w:customStyle="1">
    <w:name w:val="Plain Text Char"/>
    <w:link w:val="1030"/>
    <w:uiPriority w:val="0"/>
    <w:qFormat/>
    <w:rPr>
      <w:rFonts w:ascii="宋体" w:hAnsi="Courier New" w:eastAsia="楷体_GB2312" w:cs="Times New Roman"/>
      <w:sz w:val="26"/>
    </w:rPr>
  </w:style>
  <w:style w:type="paragraph" w:styleId="1030" w:customStyle="1">
    <w:name w:val="纯文本3"/>
    <w:basedOn w:val="762"/>
    <w:link w:val="1029"/>
    <w:uiPriority w:val="0"/>
    <w:qFormat/>
    <w:rPr>
      <w:rFonts w:ascii="宋体" w:hAnsi="Courier New" w:eastAsia="楷体_GB2312"/>
      <w:sz w:val="26"/>
      <w:szCs w:val="22"/>
    </w:rPr>
  </w:style>
  <w:style w:type="character" w:styleId="1031" w:customStyle="1">
    <w:name w:val="hour_am"/>
    <w:uiPriority w:val="0"/>
    <w:qFormat/>
  </w:style>
  <w:style w:type="character" w:styleId="1032" w:customStyle="1">
    <w:name w:val="NormalCharacter"/>
    <w:uiPriority w:val="0"/>
    <w:semiHidden/>
    <w:qFormat/>
    <w:rPr>
      <w:rFonts w:ascii="Times New Roman" w:hAnsi="Times New Roman" w:eastAsia="宋体" w:cs="Times New Roman"/>
    </w:rPr>
  </w:style>
  <w:style w:type="paragraph" w:styleId="1033" w:customStyle="1">
    <w:name w:val="纯文本2"/>
    <w:basedOn w:val="762"/>
    <w:uiPriority w:val="0"/>
    <w:qFormat/>
    <w:rPr>
      <w:rFonts w:ascii="宋体" w:hAnsi="Courier New"/>
    </w:rPr>
  </w:style>
  <w:style w:type="paragraph" w:styleId="1034" w:customStyle="1">
    <w:name w:val="文本正文"/>
    <w:basedOn w:val="762"/>
    <w:uiPriority w:val="0"/>
    <w:qFormat/>
    <w:pPr>
      <w:ind w:firstLine="560"/>
      <w:jc w:val="left"/>
      <w:spacing w:line="360" w:lineRule="auto"/>
    </w:pPr>
    <w:rPr>
      <w:sz w:val="28"/>
      <w:szCs w:val="28"/>
    </w:rPr>
  </w:style>
  <w:style w:type="paragraph" w:styleId="1035" w:customStyle="1">
    <w:name w:val="Plain Text1"/>
    <w:basedOn w:val="762"/>
    <w:uiPriority w:val="0"/>
    <w:qFormat/>
    <w:pPr>
      <w:jc w:val="left"/>
      <w:widowControl/>
    </w:pPr>
    <w:rPr>
      <w:rFonts w:ascii="宋体" w:hAnsi="Courier New" w:eastAsia="楷体_GB2312"/>
      <w:sz w:val="26"/>
      <w:szCs w:val="20"/>
    </w:rPr>
  </w:style>
  <w:style w:type="paragraph" w:styleId="1036" w:customStyle="1">
    <w:name w:val="纯文本4"/>
    <w:basedOn w:val="762"/>
    <w:uiPriority w:val="0"/>
    <w:qFormat/>
    <w:rPr>
      <w:rFonts w:ascii="宋体" w:hAnsi="Courier New" w:eastAsia="楷体_GB2312"/>
      <w:sz w:val="26"/>
      <w:szCs w:val="20"/>
    </w:rPr>
  </w:style>
  <w:style w:type="paragraph" w:styleId="1037" w:customStyle="1">
    <w:name w:val="Default"/>
    <w:uiPriority w:val="0"/>
    <w:qFormat/>
    <w:pPr>
      <w:widowControl w:val="off"/>
    </w:pPr>
    <w:rPr>
      <w:rFonts w:hint="default" w:ascii="宋体" w:hAnsi="Times New Roman" w:eastAsia="宋体" w:cs="Times New Roman"/>
      <w:color w:val="000000"/>
      <w:sz w:val="24"/>
      <w:szCs w:val="24"/>
      <w:lang w:bidi="ne-NP"/>
    </w:rPr>
  </w:style>
  <w:style w:type="paragraph" w:styleId="1038">
    <w:name w:val="List Paragraph"/>
    <w:basedOn w:val="762"/>
    <w:uiPriority w:val="99"/>
    <w:qFormat/>
    <w:pPr>
      <w:ind w:firstLine="420"/>
    </w:pPr>
  </w:style>
  <w:style w:type="paragraph" w:styleId="1039" w:customStyle="1">
    <w:name w:val="纯文本1"/>
    <w:basedOn w:val="762"/>
    <w:uiPriority w:val="0"/>
    <w:qFormat/>
    <w:rPr>
      <w:rFonts w:ascii="宋体" w:hAnsi="Courier New" w:eastAsia="楷体_GB2312"/>
      <w:sz w:val="28"/>
      <w:szCs w:val="20"/>
    </w:rPr>
  </w:style>
  <w:style w:type="paragraph" w:styleId="1040" w:customStyle="1">
    <w:name w:val="修订1"/>
    <w:uiPriority w:val="99"/>
    <w:unhideWhenUsed/>
    <w:qFormat/>
    <w:rPr>
      <w:rFonts w:hint="default" w:ascii="Times New Roman" w:hAnsi="Times New Roman" w:eastAsia="宋体" w:cs="Times New Roman"/>
      <w:sz w:val="21"/>
      <w:szCs w:val="24"/>
      <w:lang w:bidi="ne-NP"/>
    </w:rPr>
  </w:style>
  <w:style w:type="paragraph" w:styleId="1041" w:customStyle="1">
    <w:name w:val="纯文本5"/>
    <w:basedOn w:val="762"/>
    <w:uiPriority w:val="0"/>
    <w:qFormat/>
    <w:rPr>
      <w:rFonts w:ascii="宋体" w:hAnsi="Courier New" w:eastAsia="楷体_GB2312"/>
      <w:sz w:val="26"/>
      <w:szCs w:val="20"/>
    </w:rPr>
  </w:style>
  <w:style w:type="paragraph" w:styleId="1042" w:customStyle="1">
    <w:name w:val="纯文本6"/>
    <w:basedOn w:val="762"/>
    <w:uiPriority w:val="0"/>
    <w:qFormat/>
    <w:rPr>
      <w:rFonts w:ascii="宋体" w:hAnsi="Courier New" w:eastAsia="楷体_GB2312"/>
      <w:sz w:val="26"/>
      <w:szCs w:val="20"/>
    </w:rPr>
  </w:style>
  <w:style w:type="character" w:styleId="1043" w:customStyle="1">
    <w:name w:val="font21"/>
    <w:basedOn w:val="772"/>
    <w:uiPriority w:val="0"/>
    <w:qFormat/>
    <w:rPr>
      <w:rFonts w:hint="eastAsia" w:ascii="宋体" w:hAnsi="宋体" w:eastAsia="宋体" w:cs="宋体"/>
      <w:color w:val="000000"/>
      <w:sz w:val="22"/>
      <w:szCs w:val="22"/>
      <w:u w:val="none"/>
    </w:rPr>
  </w:style>
  <w:style w:type="paragraph" w:styleId="1044" w:customStyle="1">
    <w:name w:val="正文1"/>
    <w:basedOn w:val="762"/>
    <w:uiPriority w:val="0"/>
    <w:qFormat/>
    <w:rPr>
      <w:rFonts w:ascii="宋体" w:hAnsi="宋体" w:cs="宋体"/>
      <w:sz w:val="24"/>
      <w:szCs w:val="20"/>
      <w:lang w:eastAsia="en-US"/>
    </w:rPr>
  </w:style>
  <w:style w:type="paragraph" w:styleId="1045" w:customStyle="1">
    <w:name w:val="纯文本7"/>
    <w:basedOn w:val="762"/>
    <w:uiPriority w:val="0"/>
    <w:qFormat/>
    <w:rPr>
      <w:rFonts w:ascii="宋体" w:hAnsi="Courier New" w:eastAsia="楷体_GB2312"/>
      <w:sz w:val="26"/>
      <w:szCs w:val="20"/>
    </w:rPr>
  </w:style>
  <w:style w:type="character" w:styleId="1046" w:customStyle="1">
    <w:name w:val="font31"/>
    <w:basedOn w:val="772"/>
    <w:uiPriority w:val="0"/>
    <w:qFormat/>
    <w:rPr>
      <w:rFonts w:ascii="Calibri" w:hAnsi="Calibri" w:cs="Calibri"/>
      <w:color w:val="000000"/>
      <w:sz w:val="21"/>
      <w:szCs w:val="21"/>
      <w:u w:val="none"/>
    </w:rPr>
  </w:style>
  <w:style w:type="character" w:styleId="1047" w:customStyle="1">
    <w:name w:val="font41"/>
    <w:basedOn w:val="772"/>
    <w:uiPriority w:val="0"/>
    <w:qFormat/>
    <w:rPr>
      <w:rFonts w:hint="eastAsia" w:ascii="宋体" w:hAnsi="宋体" w:eastAsia="宋体" w:cs="宋体"/>
      <w:color w:val="000000"/>
      <w:sz w:val="22"/>
      <w:szCs w:val="22"/>
      <w:u w:val="none"/>
    </w:rPr>
  </w:style>
  <w:style w:type="character" w:styleId="1048" w:customStyle="1">
    <w:name w:val="font51"/>
    <w:basedOn w:val="772"/>
    <w:uiPriority w:val="0"/>
    <w:qFormat/>
    <w:rPr>
      <w:rFonts w:hint="eastAsia" w:ascii="宋体" w:hAnsi="宋体" w:eastAsia="宋体" w:cs="宋体"/>
      <w:color w:val="000000"/>
      <w:sz w:val="24"/>
      <w:szCs w:val="24"/>
      <w:u w:val="none"/>
    </w:rPr>
  </w:style>
  <w:style w:type="paragraph" w:styleId="1049" w:customStyle="1">
    <w:name w:val="Body text|1"/>
    <w:basedOn w:val="762"/>
    <w:uiPriority w:val="0"/>
    <w:qFormat/>
    <w:pPr>
      <w:ind w:firstLine="400"/>
      <w:jc w:val="left"/>
    </w:pPr>
    <w:rPr>
      <w:rFonts w:ascii="宋体" w:hAnsi="宋体" w:cs="宋体"/>
      <w:color w:val="000000"/>
      <w:sz w:val="20"/>
      <w:szCs w:val="20"/>
      <w:lang w:val="zh-TW" w:eastAsia="zh-TW" w:bidi="zh-TW"/>
    </w:rPr>
  </w:style>
  <w:style w:type="paragraph" w:styleId="1050" w:customStyle="1">
    <w:name w:val="正文文本缩进1"/>
    <w:basedOn w:val="762"/>
    <w:uiPriority w:val="99"/>
    <w:unhideWhenUsed/>
    <w:qFormat/>
    <w:pPr>
      <w:ind w:left="420"/>
      <w:spacing w:after="120"/>
    </w:pPr>
  </w:style>
  <w:style w:type="paragraph" w:styleId="1051" w:customStyle="1">
    <w:name w:val="正文缩进1"/>
    <w:basedOn w:val="762"/>
    <w:uiPriority w:val="0"/>
    <w:qFormat/>
    <w:pPr>
      <w:ind w:firstLine="420"/>
      <w:jc w:val="left"/>
    </w:pPr>
    <w:rPr>
      <w:rFonts w:eastAsia="楷体_GB2312"/>
      <w:sz w:val="24"/>
      <w:szCs w:val="20"/>
    </w:rPr>
  </w:style>
  <w:style w:type="paragraph" w:styleId="1052" w:customStyle="1">
    <w:name w:val="纯文本11"/>
    <w:basedOn w:val="762"/>
    <w:uiPriority w:val="0"/>
    <w:qFormat/>
    <w:pPr>
      <w:jc w:val="left"/>
      <w:widowControl/>
    </w:pPr>
    <w:rPr>
      <w:rFonts w:ascii="宋体" w:hAnsi="Courier New" w:eastAsia="楷体_GB2312"/>
      <w:sz w:val="26"/>
      <w:szCs w:val="20"/>
    </w:rPr>
  </w:style>
  <w:style w:type="character" w:styleId="1053" w:customStyle="1">
    <w:name w:val="font01"/>
    <w:uiPriority w:val="0"/>
    <w:qFormat/>
    <w:rPr>
      <w:rFonts w:hint="eastAsia" w:ascii="宋体" w:hAnsi="宋体" w:eastAsia="宋体" w:cs="宋体"/>
      <w:color w:val="000000"/>
      <w:sz w:val="24"/>
      <w:szCs w:val="24"/>
      <w:u w:val="none"/>
    </w:rPr>
  </w:style>
  <w:style w:type="character" w:styleId="1054" w:customStyle="1">
    <w:name w:val="font11"/>
    <w:uiPriority w:val="0"/>
    <w:qFormat/>
    <w:rPr>
      <w:rFonts w:hint="eastAsia" w:ascii="宋体" w:hAnsi="宋体" w:eastAsia="宋体" w:cs="宋体"/>
      <w:color w:val="000000"/>
      <w:sz w:val="21"/>
      <w:szCs w:val="21"/>
      <w:u w:val="none"/>
    </w:rPr>
  </w:style>
  <w:style w:type="paragraph" w:styleId="1055" w:customStyle="1">
    <w:name w:val="Table Text"/>
    <w:basedOn w:val="762"/>
    <w:uiPriority w:val="0"/>
    <w:semiHidden/>
    <w:qFormat/>
    <w:rPr>
      <w:rFonts w:ascii="仿宋" w:hAnsi="仿宋" w:eastAsia="仿宋" w:cs="仿宋"/>
      <w:sz w:val="19"/>
      <w:szCs w:val="19"/>
      <w:lang w:eastAsia="en-US" w:bidi="ar-SA"/>
    </w:rPr>
  </w:style>
  <w:style w:type="paragraph" w:styleId="1056" w:customStyle="1">
    <w:name w:val="正文文本11"/>
    <w:basedOn w:val="762"/>
    <w:uiPriority w:val="0"/>
    <w:semiHidden/>
    <w:qFormat/>
    <w:rPr>
      <w:rFonts w:ascii="仿宋" w:hAnsi="仿宋" w:eastAsia="仿宋" w:cs="仿宋"/>
      <w:sz w:val="24"/>
      <w:lang w:eastAsia="en-US" w:bidi="ar-SA"/>
    </w:rPr>
  </w:style>
  <w:style w:type="paragraph" w:styleId="1057" w:customStyle="1">
    <w:name w:val="标题 41"/>
    <w:basedOn w:val="762"/>
    <w:next w:val="762"/>
    <w:uiPriority w:val="0"/>
    <w:qFormat/>
    <w:pPr>
      <w:keepLines/>
      <w:keepNext/>
      <w:spacing w:before="280" w:after="290" w:line="376" w:lineRule="auto"/>
      <w:outlineLvl w:val="3"/>
    </w:pPr>
    <w:rPr>
      <w:rFonts w:ascii="Arial" w:hAnsi="Arial" w:eastAsia="黑体"/>
      <w:b/>
      <w:bCs/>
      <w:sz w:val="28"/>
      <w:szCs w:val="28"/>
    </w:rPr>
  </w:style>
  <w:style w:type="paragraph" w:styleId="1058" w:customStyle="1">
    <w:name w:val="标题 31"/>
    <w:basedOn w:val="762"/>
    <w:next w:val="762"/>
    <w:uiPriority w:val="0"/>
    <w:qFormat/>
    <w:pPr>
      <w:keepLines/>
      <w:keepNext/>
      <w:outlineLvl w:val="2"/>
    </w:pPr>
    <w:rPr>
      <w:rFonts w:eastAsia="楷体_GB2312"/>
      <w:b/>
      <w:sz w:val="32"/>
      <w:szCs w:val="20"/>
    </w:rPr>
  </w:style>
  <w:style w:type="paragraph" w:styleId="1059" w:customStyle="1">
    <w:name w:val="正文文本1"/>
    <w:basedOn w:val="762"/>
    <w:uiPriority w:val="0"/>
    <w:qFormat/>
    <w:pPr>
      <w:spacing w:line="360" w:lineRule="auto"/>
    </w:pPr>
    <w:rPr>
      <w:szCs w:val="20"/>
    </w:rPr>
  </w:style>
  <w:style w:type="paragraph" w:styleId="1060" w:customStyle="1">
    <w:name w:val="页脚1"/>
    <w:basedOn w:val="762"/>
    <w:uiPriority w:val="99"/>
    <w:qFormat/>
    <w:pPr>
      <w:tabs>
        <w:tab w:val="center" w:pos="4153" w:leader="none"/>
        <w:tab w:val="right" w:pos="8306" w:leader="none"/>
      </w:tabs>
    </w:pPr>
    <w:rPr>
      <w:sz w:val="18"/>
      <w:szCs w:val="18"/>
    </w:rPr>
  </w:style>
  <w:style w:type="table" w:styleId="1061" w:customStyle="1">
    <w:name w:val="Table Normal"/>
    <w:uiPriority w:val="0"/>
    <w:semiHidden/>
    <w:unhideWhenUsed/>
    <w:qFormat/>
    <w:tblPr>
      <w:tblCellMar>
        <w:left w:w="0" w:type="dxa"/>
        <w:top w:w="0" w:type="dxa"/>
        <w:right w:w="0" w:type="dxa"/>
        <w:bottom w:w="0" w:type="dxa"/>
      </w:tblCellMar>
    </w:tblPr>
  </w:style>
  <w:style w:type="paragraph" w:styleId="1062" w:customStyle="1">
    <w:name w:val="04"/>
    <w:basedOn w:val="774"/>
    <w:uiPriority w:val="0"/>
    <w:qFormat/>
    <w:pPr>
      <w:ind w:firstLine="560"/>
      <w:jc w:val="left"/>
      <w:widowControl/>
    </w:pPr>
    <w:rPr>
      <w:rFonts w:ascii="仿宋" w:hAnsi="仿宋" w:eastAsia="仿宋"/>
      <w:sz w:val="28"/>
      <w:szCs w:val="21"/>
    </w:rPr>
  </w:style>
  <w:style w:type="paragraph" w:styleId="1063"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numbering" w:styleId="10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3ddf0a54-a514-4d22-b040-db95b9ae93f6</errorID>
      <errorWord>法律、法规</errorWord>
      <group>L1_Word</group>
      <groupName>字词问题</groupName>
      <ability>L2_Typo</ability>
      <abilityName>字词错误</abilityName>
      <candidateList>
        <item>法律法规</item>
      </candidateList>
      <explain/>
      <paraID>6D857095</paraID>
      <start>3</start>
      <end>8</end>
      <status>ignored</status>
      <modifiedWord/>
      <trackRevisions>false</trackRevisions>
    </reviewItem>
    <reviewItem>
      <errorID>ffe21cb0-f7e1-401a-bd16-54bf8b50d553</errorID>
      <errorWord>“.</errorWord>
      <group>L1_Punc</group>
      <groupName>标点问题</groupName>
      <ability>L2_Punc_CN</ability>
      <abilityName>标点符号问题</abilityName>
      <candidateList>
        <item>“</item>
      </candidateList>
      <explain/>
      <paraID>1EE0878F</paraID>
      <start>55</start>
      <end>57</end>
      <status>ignored</status>
      <modifiedWord/>
      <trackRevisions>false</trackRevisions>
    </reviewItem>
    <reviewItem>
      <errorID>7c62e6cf-8fa3-407e-8632-b7e939096c45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6155F573</paraID>
      <start>3</start>
      <end>7</end>
      <status>ignored</status>
      <modifiedWord/>
      <trackRevisions>false</trackRevisions>
    </reviewItem>
    <reviewItem>
      <errorID>cc8df6b9-4107-4ecf-b5ce-6701dd8ed221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5CF0FECC</paraID>
      <start>54</start>
      <end>58</end>
      <status>ignored</status>
      <modifiedWord/>
      <trackRevisions>false</trackRevisions>
    </reviewItem>
    <reviewItem>
      <errorID>0811520f-71e5-4ffe-8861-51c43dd5b556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626C22B1</paraID>
      <start>73</start>
      <end>77</end>
      <status>ignored</status>
      <modifiedWord/>
      <trackRevisions>false</trackRevisions>
    </reviewItem>
    <reviewItem>
      <errorID>e566e5d1-d5ab-4e4f-8dbc-1ee583f01b43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5CBE6380</paraID>
      <start>44</start>
      <end>46</end>
      <status>modified</status>
      <modifiedWord>”“</modifiedWord>
      <trackRevisions>false</trackRevisions>
    </reviewItem>
    <reviewItem>
      <errorID>8db8fdb4-8d5c-448a-8d8f-15ee13d436bc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5EAB6724</paraID>
      <start>128</start>
      <end>129</end>
      <status>ignored</status>
      <modifiedWord/>
      <trackRevisions>false</trackRevisions>
    </reviewItem>
    <reviewItem>
      <errorID>ee12400c-77a1-4c73-ae23-9f4350043424</errorID>
      <errorWord>法律、法规</errorWord>
      <group>L1_Word</group>
      <groupName>字词问题</groupName>
      <ability>L2_Typo</ability>
      <abilityName>字词错误</abilityName>
      <candidateList>
        <item>法律法规</item>
      </candidateList>
      <explain/>
      <paraID>21072E76</paraID>
      <start>4</start>
      <end>9</end>
      <status>ignored</status>
      <modifiedWord/>
      <trackRevisions>false</trackRevisions>
    </reviewItem>
    <reviewItem>
      <errorID>922cb6d8-3ac7-48e6-826e-e4e6f253b7ea</errorID>
      <errorWord>国家有关新</errorWord>
      <group>L1_Word</group>
      <groupName>字词问题</groupName>
      <ability>L2_Typo</ability>
      <abilityName>字词错误</abilityName>
      <candidateList>
        <item>国家有关</item>
      </candidateList>
      <explain/>
      <paraID>42C79FF0</paraID>
      <start>53</start>
      <end>58</end>
      <status>ignored</status>
      <modifiedWord/>
      <trackRevisions>false</trackRevisions>
    </reviewItem>
    <reviewItem>
      <errorID>124f6d6c-6313-46ce-9215-7932ddaedddd</errorID>
      <errorWord>法律、法规</errorWord>
      <group>L1_Word</group>
      <groupName>字词问题</groupName>
      <ability>L2_Typo</ability>
      <abilityName>字词错误</abilityName>
      <candidateList>
        <item>法律法规</item>
      </candidateList>
      <explain/>
      <paraID>5984C795</paraID>
      <start>43</start>
      <end>48</end>
      <status>ignored</status>
      <modifiedWord/>
      <trackRevisions>false</trackRevisions>
    </reviewItem>
    <reviewItem>
      <errorID>a3407aa3-bbde-42b9-ab1e-49191b2c1235</errorID>
      <errorWord>其它</errorWord>
      <group>L1_Word</group>
      <groupName>字词问题</groupName>
      <ability>L2_Alias</ability>
      <abilityName>也作/曾用词</abilityName>
      <candidateList>
        <item>其他</item>
      </candidateList>
      <explain>词汇[其它]为不规范表述或旧称，其规范书面表述为[其他]。</explain>
      <paraID>346FC2D9</paraID>
      <start>13</start>
      <end>15</end>
      <status>ignored</status>
      <modifiedWord/>
      <trackRevisions>false</trackRevisions>
    </reviewItem>
    <reviewItem>
      <errorID>6d5fcbb1-4256-40b5-9398-55efc2fad5c9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17CD57B3</paraID>
      <start>32</start>
      <end>34</end>
      <status>modified</status>
      <modifiedWord>》《</modifiedWord>
      <trackRevisions>false</trackRevisions>
    </reviewItem>
    <reviewItem>
      <errorID>351462ac-090e-4924-86fe-81f26d7920f9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24EA1D9E</paraID>
      <start>48</start>
      <end>49</end>
      <status>ignored</status>
      <modifiedWord/>
      <trackRevisions>false</trackRevisions>
    </reviewItem>
    <reviewItem>
      <errorID>7b7aa9b2-ea69-4345-be3c-55118b76f5fa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5838FA3B</paraID>
      <start>48</start>
      <end>49</end>
      <status>ignored</status>
      <modifiedWord/>
      <trackRevisions>false</trackRevisions>
    </reviewItem>
    <reviewItem>
      <errorID>1f402ea1-19a8-4998-ac38-b95a80600367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4F52AAD8</paraID>
      <start>33</start>
      <end>34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DB01A8-69A6-4B7B-97C0-FFB02F4DED2B}"/>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吴海东</cp:lastModifiedBy>
  <cp:revision>280</cp:revision>
  <dcterms:created xsi:type="dcterms:W3CDTF">2023-03-06T07:30:00Z</dcterms:created>
  <dcterms:modified xsi:type="dcterms:W3CDTF">2026-10-30T06:57:29Z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DCECF400C5BE4E0BAF3B0DD201E26A71_13</vt:lpwstr>
  </property>
  <property fmtid="{D5CDD505-2E9C-101B-9397-08002B2CF9AE}" pid="4" name="KSOTemplateDocerSaveRecord">
    <vt:lpwstr>eyJoZGlkIjoiOGQyYzY5ZjhiN2MzMTc0OTBkMmE3MTI4ZThhNTE0YTQiLCJ1c2VySWQiOiIxNDgyMzQzNTY3In0=</vt:lpwstr>
  </property>
</Properties>
</file>