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4"/>
        <w:jc w:val="both"/>
        <w:spacing w:line="920" w:lineRule="exact"/>
        <w:rPr>
          <w:rFonts w:ascii="宋体" w:hAnsi="宋体" w:eastAsia="宋体"/>
          <w:b/>
          <w:bCs/>
          <w:sz w:val="48"/>
        </w:rPr>
      </w:pPr>
      <w:r>
        <w:rPr>
          <w:rFonts w:ascii="宋体" w:hAnsi="宋体" w:eastAsia="宋体"/>
          <w:b/>
          <w:bCs/>
          <w:sz w:val="48"/>
        </w:rPr>
      </w:r>
      <w:r/>
    </w:p>
    <w:p>
      <w:pPr>
        <w:ind w:left="241" w:firstLine="1785"/>
        <w:spacing w:line="1040" w:lineRule="exact"/>
        <w:rPr>
          <w:rFonts w:ascii="黑体" w:hAnsi="黑体" w:eastAsia="黑体"/>
          <w:b/>
          <w:sz w:val="72"/>
          <w:szCs w:val="72"/>
        </w:rPr>
      </w:pPr>
      <w:r>
        <w:rPr>
          <w:rFonts w:ascii="黑体" w:hAnsi="黑体" w:eastAsia="黑体"/>
          <w:b/>
          <w:sz w:val="72"/>
          <w:szCs w:val="72"/>
        </w:rPr>
      </w:r>
      <w:r/>
    </w:p>
    <w:p>
      <w:pPr>
        <w:ind w:left="241" w:firstLine="1785"/>
        <w:spacing w:line="1040" w:lineRule="exact"/>
        <w:rPr>
          <w:rFonts w:ascii="黑体" w:hAnsi="黑体" w:eastAsia="黑体"/>
          <w:b/>
          <w:sz w:val="72"/>
          <w:szCs w:val="72"/>
        </w:rPr>
      </w:pPr>
      <w:r>
        <w:rPr>
          <w:rFonts w:ascii="黑体" w:hAnsi="黑体" w:eastAsia="黑体"/>
          <w:b/>
          <w:sz w:val="72"/>
          <w:szCs w:val="72"/>
        </w:rPr>
      </w:r>
      <w:r/>
    </w:p>
    <w:p>
      <w:pPr>
        <w:ind w:left="241" w:firstLine="1785"/>
        <w:spacing w:line="1040" w:lineRule="exact"/>
        <w:rPr>
          <w:rFonts w:ascii="黑体" w:hAnsi="黑体" w:eastAsia="黑体"/>
          <w:b/>
          <w:sz w:val="72"/>
          <w:szCs w:val="72"/>
        </w:rPr>
      </w:pPr>
      <w:r>
        <w:rPr>
          <w:rFonts w:hint="eastAsia" w:ascii="黑体" w:hAnsi="黑体" w:eastAsia="黑体"/>
          <w:b/>
          <w:sz w:val="72"/>
          <w:szCs w:val="72"/>
        </w:rPr>
        <w:t xml:space="preserve">竞争性磋商文件</w:t>
      </w:r>
      <w:r/>
    </w:p>
    <w:p>
      <w:pPr>
        <w:ind w:firstLine="2862"/>
        <w:rPr>
          <w:rFonts w:ascii="宋体" w:hAnsi="宋体"/>
          <w:bCs/>
          <w:sz w:val="36"/>
        </w:rPr>
      </w:pPr>
      <w:r>
        <w:rPr>
          <w:rFonts w:ascii="宋体" w:hAnsi="宋体"/>
          <w:bCs/>
          <w:sz w:val="36"/>
        </w:rPr>
      </w:r>
      <w:r/>
    </w:p>
    <w:p>
      <w:pPr>
        <w:ind w:firstLine="2862"/>
        <w:rPr>
          <w:rFonts w:ascii="宋体" w:hAnsi="宋体"/>
          <w:bCs/>
          <w:sz w:val="36"/>
        </w:rPr>
      </w:pPr>
      <w:r>
        <w:rPr>
          <w:rFonts w:ascii="宋体" w:hAnsi="宋体"/>
          <w:bCs/>
          <w:sz w:val="36"/>
        </w:rPr>
      </w:r>
      <w:r/>
    </w:p>
    <w:p>
      <w:pPr>
        <w:ind w:firstLine="2862"/>
        <w:rPr>
          <w:rFonts w:ascii="宋体" w:hAnsi="宋体"/>
          <w:bCs/>
          <w:sz w:val="36"/>
        </w:rPr>
      </w:pPr>
      <w:r>
        <w:rPr>
          <w:rFonts w:ascii="宋体" w:hAnsi="宋体"/>
          <w:bCs/>
          <w:sz w:val="36"/>
        </w:rPr>
      </w:r>
      <w:r/>
    </w:p>
    <w:p>
      <w:pPr>
        <w:ind w:firstLine="1446"/>
        <w:spacing w:line="760" w:lineRule="exact"/>
        <w:rPr>
          <w:rFonts w:hint="eastAsia" w:ascii="黑体" w:hAnsi="黑体" w:eastAsia="黑体"/>
          <w:b/>
          <w:sz w:val="36"/>
          <w:szCs w:val="36"/>
        </w:rPr>
      </w:pPr>
      <w:r>
        <w:rPr>
          <w:rFonts w:hint="eastAsia" w:ascii="黑体" w:hAnsi="黑体" w:eastAsia="黑体"/>
          <w:b/>
          <w:sz w:val="36"/>
          <w:szCs w:val="36"/>
        </w:rPr>
      </w:r>
      <w:r/>
    </w:p>
    <w:p>
      <w:pPr>
        <w:ind w:firstLine="1446"/>
        <w:spacing w:line="760" w:lineRule="exact"/>
        <w:rPr>
          <w:rFonts w:ascii="黑体" w:hAnsi="黑体" w:eastAsia="黑体"/>
          <w:b/>
          <w:sz w:val="36"/>
          <w:szCs w:val="36"/>
        </w:rPr>
      </w:pPr>
      <w:r>
        <w:rPr>
          <w:rFonts w:hint="eastAsia" w:ascii="黑体" w:hAnsi="黑体" w:eastAsia="黑体"/>
          <w:b/>
          <w:sz w:val="36"/>
          <w:szCs w:val="36"/>
        </w:rPr>
        <w:t xml:space="preserve">项目名称:</w:t>
      </w:r>
      <w:r>
        <w:rPr>
          <w:rFonts w:hint="eastAsia" w:ascii="黑体" w:hAnsi="黑体" w:eastAsia="黑体"/>
          <w:b/>
          <w:sz w:val="36"/>
          <w:szCs w:val="36"/>
          <w:lang w:eastAsia="zh-CN"/>
        </w:rPr>
        <w:t xml:space="preserve">车辆停放保管及拖移服务</w:t>
      </w:r>
      <w:r/>
    </w:p>
    <w:p>
      <w:pPr>
        <w:spacing w:line="760" w:lineRule="exact"/>
        <w:rPr>
          <w:rFonts w:ascii="黑体" w:hAnsi="黑体" w:eastAsia="黑体"/>
          <w:b/>
          <w:sz w:val="36"/>
        </w:rPr>
      </w:pPr>
      <w:r>
        <w:rPr>
          <w:rFonts w:ascii="黑体" w:hAnsi="黑体" w:eastAsia="黑体"/>
          <w:b/>
          <w:sz w:val="36"/>
        </w:rPr>
      </w:r>
      <w:r/>
    </w:p>
    <w:p>
      <w:pPr>
        <w:ind w:firstLine="1446"/>
        <w:spacing w:line="760" w:lineRule="exact"/>
        <w:rPr>
          <w:rFonts w:hint="default" w:ascii="黑体" w:hAnsi="黑体" w:eastAsia="黑体"/>
          <w:b/>
          <w:sz w:val="36"/>
          <w:lang w:val="en-US" w:eastAsia="zh-CN"/>
        </w:rPr>
      </w:pPr>
      <w:r>
        <w:rPr>
          <w:rFonts w:hint="eastAsia" w:ascii="黑体" w:hAnsi="黑体" w:eastAsia="黑体"/>
          <w:b/>
          <w:sz w:val="36"/>
        </w:rPr>
        <w:t xml:space="preserve">项目编号:</w:t>
      </w:r>
      <w:r>
        <w:rPr>
          <w:rFonts w:hint="eastAsia" w:ascii="黑体" w:hAnsi="黑体" w:eastAsia="黑体"/>
          <w:b/>
          <w:color w:val="auto"/>
          <w:sz w:val="36"/>
        </w:rPr>
        <w:t xml:space="preserve"> </w:t>
      </w:r>
      <w:r>
        <w:rPr>
          <w:rFonts w:hint="eastAsia" w:ascii="黑体" w:hAnsi="黑体" w:eastAsia="黑体"/>
          <w:b/>
          <w:color w:val="auto"/>
          <w:sz w:val="36"/>
          <w:highlight w:val="none"/>
          <w:lang w:eastAsia="zh-CN"/>
        </w:rPr>
        <w:t xml:space="preserve">JSZC-320800-CCGC-C2026-0022</w:t>
      </w:r>
      <w:r/>
    </w:p>
    <w:p>
      <w:pPr>
        <w:ind w:left="-359" w:firstLine="360"/>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rPr>
          <w:rFonts w:ascii="黑体" w:hAnsi="黑体" w:eastAsia="黑体"/>
          <w:b/>
          <w:sz w:val="32"/>
        </w:rPr>
      </w:pPr>
      <w:r>
        <w:rPr>
          <w:rFonts w:ascii="黑体" w:hAnsi="黑体" w:eastAsia="黑体"/>
          <w:b/>
          <w:sz w:val="32"/>
        </w:rPr>
      </w:r>
      <w:r/>
    </w:p>
    <w:p>
      <w:pPr>
        <w:ind w:firstLine="1446"/>
        <w:rPr>
          <w:rFonts w:hint="eastAsia" w:ascii="黑体" w:hAnsi="黑体" w:eastAsia="黑体"/>
          <w:b/>
          <w:sz w:val="36"/>
          <w:szCs w:val="36"/>
          <w:lang w:eastAsia="zh-CN"/>
        </w:rPr>
      </w:pPr>
      <w:r>
        <w:rPr>
          <w:rFonts w:hint="eastAsia" w:ascii="黑体" w:hAnsi="黑体" w:eastAsia="黑体"/>
          <w:b/>
          <w:sz w:val="36"/>
          <w:szCs w:val="36"/>
        </w:rPr>
        <w:t xml:space="preserve">采购单位：</w:t>
      </w:r>
      <w:r>
        <w:rPr>
          <w:rFonts w:hint="eastAsia" w:ascii="黑体" w:hAnsi="黑体" w:eastAsia="黑体"/>
          <w:b/>
          <w:sz w:val="36"/>
          <w:szCs w:val="36"/>
          <w:lang w:eastAsia="zh-CN"/>
        </w:rPr>
        <w:t xml:space="preserve">淮安市公安局交通警察支队</w:t>
      </w:r>
      <w:r/>
    </w:p>
    <w:p>
      <w:pPr>
        <w:ind w:firstLine="2884"/>
        <w:rPr>
          <w:rFonts w:ascii="黑体" w:hAnsi="黑体" w:eastAsia="黑体"/>
          <w:b/>
          <w:sz w:val="36"/>
          <w:szCs w:val="36"/>
        </w:rPr>
      </w:pPr>
      <w:r>
        <w:rPr>
          <w:rFonts w:ascii="黑体" w:hAnsi="黑体" w:eastAsia="黑体"/>
          <w:b/>
          <w:sz w:val="36"/>
          <w:szCs w:val="36"/>
        </w:rPr>
      </w:r>
      <w:r/>
    </w:p>
    <w:p>
      <w:pPr>
        <w:ind w:firstLine="1446"/>
        <w:rPr>
          <w:rFonts w:hint="eastAsia" w:ascii="黑体" w:hAnsi="黑体" w:eastAsia="黑体"/>
          <w:b/>
          <w:sz w:val="36"/>
          <w:szCs w:val="36"/>
          <w:lang w:eastAsia="zh-CN"/>
        </w:rPr>
      </w:pPr>
      <w:r>
        <w:rPr>
          <w:rFonts w:hint="eastAsia" w:ascii="黑体" w:hAnsi="黑体" w:eastAsia="黑体"/>
          <w:b/>
          <w:sz w:val="36"/>
          <w:szCs w:val="36"/>
        </w:rPr>
        <w:t xml:space="preserve">代理机构：</w:t>
      </w:r>
      <w:r>
        <w:rPr>
          <w:rFonts w:hint="eastAsia" w:ascii="黑体" w:hAnsi="黑体" w:eastAsia="黑体"/>
          <w:b/>
          <w:sz w:val="36"/>
          <w:szCs w:val="36"/>
          <w:lang w:eastAsia="zh-CN"/>
        </w:rPr>
        <w:t xml:space="preserve">江苏策诚咨询有限公司</w:t>
      </w:r>
      <w:r/>
    </w:p>
    <w:p>
      <w:pPr>
        <w:ind w:firstLine="2692"/>
        <w:tabs>
          <w:tab w:val="center" w:pos="5215" w:leader="none"/>
        </w:tabs>
        <w:rPr>
          <w:rFonts w:ascii="黑体" w:hAnsi="黑体" w:eastAsia="黑体"/>
          <w:b/>
          <w:sz w:val="36"/>
          <w:szCs w:val="36"/>
        </w:rPr>
      </w:pPr>
      <w:r>
        <w:rPr>
          <w:rFonts w:ascii="黑体" w:hAnsi="黑体" w:eastAsia="黑体"/>
          <w:b/>
          <w:sz w:val="36"/>
          <w:szCs w:val="36"/>
        </w:rPr>
      </w:r>
      <w:r/>
    </w:p>
    <w:p>
      <w:pPr>
        <w:ind w:firstLine="2692"/>
        <w:tabs>
          <w:tab w:val="center" w:pos="5215" w:leader="none"/>
        </w:tabs>
        <w:rPr>
          <w:rFonts w:hint="eastAsia" w:ascii="黑体" w:hAnsi="黑体" w:eastAsia="黑体"/>
          <w:b/>
          <w:sz w:val="36"/>
          <w:szCs w:val="36"/>
        </w:rPr>
      </w:pPr>
      <w:r>
        <w:rPr>
          <w:rFonts w:hint="eastAsia" w:ascii="黑体" w:hAnsi="黑体" w:eastAsia="黑体"/>
          <w:b/>
          <w:sz w:val="36"/>
          <w:szCs w:val="36"/>
        </w:rPr>
      </w:r>
      <w:r/>
    </w:p>
    <w:p>
      <w:pPr>
        <w:ind w:firstLine="2692"/>
        <w:tabs>
          <w:tab w:val="center" w:pos="5215" w:leader="none"/>
        </w:tabs>
        <w:rPr>
          <w:rFonts w:ascii="黑体" w:hAnsi="黑体" w:eastAsia="黑体"/>
          <w:b/>
          <w:bCs/>
          <w:color w:val="auto"/>
          <w:sz w:val="36"/>
          <w:szCs w:val="36"/>
        </w:rPr>
      </w:pPr>
      <w:r>
        <w:rPr>
          <w:rFonts w:hint="eastAsia" w:ascii="黑体" w:hAnsi="黑体" w:eastAsia="黑体"/>
          <w:b/>
          <w:color w:val="auto"/>
          <w:sz w:val="36"/>
          <w:szCs w:val="36"/>
        </w:rPr>
        <w:t xml:space="preserve">二0二</w:t>
      </w:r>
      <w:r>
        <w:rPr>
          <w:rFonts w:hint="eastAsia" w:ascii="黑体" w:hAnsi="黑体" w:eastAsia="黑体"/>
          <w:b/>
          <w:color w:val="auto"/>
          <w:sz w:val="36"/>
          <w:szCs w:val="36"/>
          <w:lang w:eastAsia="zh-CN"/>
        </w:rPr>
        <w:t xml:space="preserve">六</w:t>
      </w:r>
      <w:r>
        <w:rPr>
          <w:rFonts w:hint="eastAsia" w:ascii="黑体" w:hAnsi="黑体" w:eastAsia="黑体"/>
          <w:b/>
          <w:color w:val="auto"/>
          <w:sz w:val="36"/>
          <w:szCs w:val="36"/>
        </w:rPr>
        <w:t xml:space="preserve">年</w:t>
      </w:r>
      <w:r>
        <w:rPr>
          <w:rFonts w:hint="eastAsia" w:ascii="黑体" w:hAnsi="黑体" w:eastAsia="黑体"/>
          <w:b/>
          <w:color w:val="auto"/>
          <w:sz w:val="36"/>
          <w:szCs w:val="36"/>
          <w:lang w:val="en-US" w:eastAsia="zh-CN"/>
        </w:rPr>
        <w:t xml:space="preserve">九</w:t>
      </w:r>
      <w:r>
        <w:rPr>
          <w:rFonts w:hint="eastAsia" w:ascii="黑体" w:hAnsi="黑体" w:eastAsia="黑体"/>
          <w:b/>
          <w:color w:val="auto"/>
          <w:sz w:val="36"/>
          <w:szCs w:val="36"/>
        </w:rPr>
        <w:t xml:space="preserve">月</w:t>
      </w:r>
      <w:r>
        <w:rPr>
          <w:rFonts w:hint="eastAsia" w:ascii="黑体" w:hAnsi="黑体" w:eastAsia="黑体"/>
          <w:b/>
          <w:color w:val="auto"/>
          <w:sz w:val="36"/>
          <w:szCs w:val="36"/>
          <w:lang w:val="en-US" w:eastAsia="zh-CN"/>
        </w:rPr>
        <w:t xml:space="preserve">二十三</w:t>
      </w:r>
      <w:r>
        <w:rPr>
          <w:rFonts w:hint="eastAsia" w:ascii="黑体" w:hAnsi="黑体" w:eastAsia="黑体"/>
          <w:b/>
          <w:color w:val="auto"/>
          <w:sz w:val="36"/>
          <w:szCs w:val="36"/>
        </w:rPr>
        <w:t xml:space="preserve">日</w:t>
      </w:r>
      <w:r>
        <w:rPr>
          <w:rFonts w:ascii="黑体" w:hAnsi="黑体" w:eastAsia="黑体"/>
          <w:b/>
          <w:color w:val="auto"/>
          <w:sz w:val="36"/>
          <w:szCs w:val="36"/>
        </w:rPr>
        <w:tab/>
      </w:r>
      <w:r/>
    </w:p>
    <w:p>
      <w:pPr>
        <w:tabs>
          <w:tab w:val="center" w:pos="5215" w:leader="none"/>
        </w:tabs>
        <w:rPr>
          <w:rFonts w:ascii="黑体" w:hAnsi="黑体" w:eastAsia="黑体"/>
          <w:b/>
          <w:bCs/>
          <w:sz w:val="36"/>
          <w:szCs w:val="36"/>
        </w:rPr>
      </w:pPr>
      <w:r>
        <w:rPr>
          <w:rFonts w:ascii="黑体" w:hAnsi="黑体" w:eastAsia="黑体"/>
          <w:b/>
          <w:bCs/>
          <w:sz w:val="36"/>
          <w:szCs w:val="36"/>
        </w:rPr>
      </w:r>
      <w:r/>
    </w:p>
    <w:p>
      <w:pPr>
        <w:ind w:firstLine="3054"/>
        <w:spacing w:line="520" w:lineRule="exact"/>
        <w:rPr>
          <w:rFonts w:ascii="仿宋" w:hAnsi="仿宋" w:eastAsia="仿宋"/>
          <w:b/>
          <w:bCs/>
          <w:sz w:val="36"/>
          <w:szCs w:val="36"/>
        </w:rPr>
      </w:pPr>
      <w:r>
        <w:rPr>
          <w:rFonts w:hint="eastAsia" w:ascii="仿宋" w:hAnsi="仿宋" w:eastAsia="仿宋"/>
          <w:b/>
          <w:bCs/>
          <w:sz w:val="36"/>
          <w:szCs w:val="36"/>
        </w:rPr>
        <w:t xml:space="preserve">第一章   磋商邀请</w:t>
      </w:r>
      <w:r/>
    </w:p>
    <w:p>
      <w:pPr>
        <w:ind w:firstLine="548"/>
        <w:spacing w:line="520" w:lineRule="exact"/>
        <w:rPr>
          <w:rFonts w:ascii="仿宋" w:hAnsi="仿宋" w:eastAsia="仿宋"/>
          <w:sz w:val="28"/>
        </w:rPr>
      </w:pPr>
      <w:r>
        <w:rPr>
          <w:rFonts w:hint="eastAsia" w:ascii="仿宋" w:hAnsi="仿宋" w:eastAsia="仿宋"/>
          <w:sz w:val="28"/>
        </w:rPr>
        <w:t xml:space="preserve">受</w:t>
      </w:r>
      <w:r>
        <w:rPr>
          <w:rFonts w:hint="eastAsia" w:ascii="仿宋" w:hAnsi="仿宋" w:eastAsia="仿宋"/>
          <w:sz w:val="28"/>
          <w:lang w:eastAsia="zh-CN"/>
        </w:rPr>
        <w:t xml:space="preserve">淮安市公安局交通警察支队</w:t>
      </w:r>
      <w:r>
        <w:rPr>
          <w:rFonts w:hint="eastAsia" w:ascii="仿宋" w:hAnsi="仿宋" w:eastAsia="仿宋"/>
          <w:sz w:val="28"/>
        </w:rPr>
        <w:t xml:space="preserve">的委托，</w:t>
      </w:r>
      <w:r>
        <w:rPr>
          <w:rFonts w:hint="eastAsia" w:ascii="仿宋" w:hAnsi="仿宋" w:eastAsia="仿宋"/>
          <w:sz w:val="28"/>
          <w:lang w:eastAsia="zh-CN"/>
        </w:rPr>
        <w:t xml:space="preserve">江苏策诚咨询有限公司</w:t>
      </w:r>
      <w:r>
        <w:rPr>
          <w:rFonts w:hint="eastAsia" w:ascii="仿宋" w:hAnsi="仿宋" w:eastAsia="仿宋"/>
          <w:sz w:val="28"/>
        </w:rPr>
        <w:t xml:space="preserve">就</w:t>
      </w:r>
      <w:r>
        <w:rPr>
          <w:rFonts w:hint="eastAsia" w:ascii="仿宋" w:hAnsi="仿宋" w:eastAsia="仿宋"/>
          <w:sz w:val="28"/>
          <w:lang w:eastAsia="zh-CN"/>
        </w:rPr>
        <w:t xml:space="preserve">该单位车辆停放保管及拖移服务采购项目</w:t>
      </w:r>
      <w:r>
        <w:rPr>
          <w:rFonts w:hint="eastAsia" w:ascii="仿宋" w:hAnsi="仿宋" w:eastAsia="仿宋"/>
          <w:sz w:val="28"/>
        </w:rPr>
        <w:t xml:space="preserve">进行竞争性磋商采购，现邀请符合条件的供应商参加竞争性磋商。</w:t>
      </w:r>
      <w:r/>
    </w:p>
    <w:p>
      <w:pPr>
        <w:ind w:left="1" w:firstLine="537"/>
        <w:spacing w:line="520" w:lineRule="exact"/>
        <w:rPr>
          <w:rFonts w:ascii="仿宋" w:hAnsi="仿宋" w:eastAsia="仿宋"/>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4575" cy="1431290"/>
                <wp:effectExtent l="4445" t="4445" r="5080" b="12065"/>
                <wp:wrapNone/>
                <wp:docPr id="1" name="矩形 1"/>
                <wp:cNvGraphicFramePr/>
                <a:graphic xmlns:a="http://schemas.openxmlformats.org/drawingml/2006/main">
                  <a:graphicData uri="http://schemas.microsoft.com/office/word/2010/wordprocessingShape">
                    <wps:wsp>
                      <wps:cNvPr id="0" name=""/>
                      <wps:cNvSpPr/>
                      <wps:spPr bwMode="auto">
                        <a:xfrm>
                          <a:off x="0" y="0"/>
                          <a:ext cx="6124575" cy="1391284"/>
                        </a:xfrm>
                        <a:prstGeom prst="rect">
                          <a:avLst/>
                        </a:prstGeom>
                        <a:solidFill>
                          <a:srgbClr val="FFFFFF"/>
                        </a:solidFill>
                        <a:ln>
                          <a:solidFill>
                            <a:srgbClr val="000000"/>
                          </a:solidFill>
                        </a:ln>
                        <a:effectLst/>
                      </wps:spPr>
                      <wps:txbx>
                        <w:txbxContent>
                          <w:p>
                            <w:pPr>
                              <w:jc w:val="both"/>
                              <w:spacing w:line="520" w:lineRule="exact"/>
                              <w:rPr>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车辆停放保管及拖移服务</w:t>
                            </w:r>
                            <w:r>
                              <w:rPr>
                                <w:rFonts w:hint="eastAsia" w:ascii="仿宋" w:hAnsi="仿宋" w:eastAsia="仿宋"/>
                                <w:sz w:val="28"/>
                                <w:szCs w:val="28"/>
                              </w:rPr>
                              <w:t xml:space="preserve">采购项目的</w:t>
                            </w:r>
                            <w:r>
                              <w:rPr>
                                <w:rFonts w:hint="eastAsia" w:ascii="仿宋" w:hAnsi="仿宋" w:eastAsia="仿宋"/>
                                <w:color w:val="auto"/>
                                <w:sz w:val="28"/>
                                <w:szCs w:val="28"/>
                              </w:rPr>
                              <w:t xml:space="preserve">潜在</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应在淮安市政府采购网（http://czj.huaian.gov.cn/col/13924_326175/index.html）自行免费下载</w:t>
                            </w:r>
                            <w:r>
                              <w:rPr>
                                <w:rFonts w:hint="eastAsia" w:ascii="仿宋" w:hAnsi="仿宋" w:eastAsia="仿宋"/>
                                <w:color w:val="auto"/>
                                <w:sz w:val="28"/>
                                <w:szCs w:val="28"/>
                                <w:lang w:eastAsia="zh-CN"/>
                              </w:rPr>
                              <w:t xml:space="preserve">磋商</w:t>
                            </w:r>
                            <w:r>
                              <w:rPr>
                                <w:rFonts w:hint="eastAsia" w:ascii="仿宋" w:hAnsi="仿宋" w:eastAsia="仿宋"/>
                                <w:color w:val="auto"/>
                                <w:sz w:val="28"/>
                                <w:szCs w:val="28"/>
                              </w:rPr>
                              <w:t xml:space="preserve">文件，</w:t>
                            </w:r>
                            <w:r>
                              <w:rPr>
                                <w:rFonts w:hint="eastAsia" w:ascii="仿宋" w:hAnsi="仿宋" w:eastAsia="仿宋"/>
                                <w:sz w:val="28"/>
                                <w:szCs w:val="28"/>
                              </w:rPr>
                              <w:t xml:space="preserve">并</w:t>
                            </w:r>
                            <w:r>
                              <w:rPr>
                                <w:rFonts w:hint="eastAsia" w:ascii="仿宋" w:hAnsi="仿宋" w:eastAsia="仿宋"/>
                                <w:color w:val="auto"/>
                                <w:sz w:val="28"/>
                                <w:szCs w:val="28"/>
                              </w:rPr>
                              <w:t xml:space="preserve">于202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年</w:t>
                            </w:r>
                            <w:r>
                              <w:rPr>
                                <w:rFonts w:hint="eastAsia" w:ascii="仿宋" w:hAnsi="仿宋" w:eastAsia="仿宋"/>
                                <w:color w:val="auto"/>
                                <w:sz w:val="28"/>
                                <w:szCs w:val="28"/>
                                <w:lang w:val="en-US" w:eastAsia="zh-CN"/>
                              </w:rPr>
                              <w:t xml:space="preserve">10</w:t>
                            </w:r>
                            <w:r>
                              <w:rPr>
                                <w:rFonts w:hint="eastAsia" w:ascii="仿宋" w:hAnsi="仿宋" w:eastAsia="仿宋"/>
                                <w:color w:val="auto"/>
                                <w:sz w:val="28"/>
                                <w:szCs w:val="28"/>
                              </w:rPr>
                              <w:t xml:space="preserve">月</w:t>
                            </w:r>
                            <w:r>
                              <w:rPr>
                                <w:rFonts w:hint="eastAsia" w:ascii="仿宋" w:hAnsi="仿宋" w:eastAsia="仿宋"/>
                                <w:color w:val="auto"/>
                                <w:sz w:val="28"/>
                                <w:szCs w:val="28"/>
                                <w:lang w:val="en-US" w:eastAsia="zh-CN"/>
                              </w:rPr>
                              <w:t xml:space="preserve">15</w:t>
                            </w:r>
                            <w:r>
                              <w:rPr>
                                <w:rFonts w:hint="eastAsia" w:ascii="仿宋" w:hAnsi="仿宋" w:eastAsia="仿宋"/>
                                <w:color w:val="auto"/>
                                <w:sz w:val="28"/>
                                <w:szCs w:val="28"/>
                              </w:rPr>
                              <w:t xml:space="preserve">日1</w:t>
                            </w:r>
                            <w:r>
                              <w:rPr>
                                <w:rFonts w:hint="eastAsia" w:ascii="仿宋" w:hAnsi="仿宋" w:eastAsia="仿宋"/>
                                <w:sz w:val="28"/>
                                <w:szCs w:val="28"/>
                              </w:rPr>
                              <w:t xml:space="preserve">4点30分（北京时间）前提交响应文件。</w:t>
                            </w:r>
                            <w:r/>
                          </w:p>
                        </w:txbxContent>
                      </wps:txbx>
                      <wps:bodyPr wrap="square"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12.7pt;mso-wrap-distance-left:9.0pt;mso-wrap-distance-top:0.0pt;mso-wrap-distance-right:9.0pt;mso-wrap-distance-bottom:0.0pt;visibility:visible;" fillcolor="#FFFFFF" strokecolor="#000000">
                <v:textbox inset="0,0,0,0">
                  <w:txbxContent>
                    <w:p>
                      <w:pPr>
                        <w:jc w:val="both"/>
                        <w:spacing w:line="520" w:lineRule="exact"/>
                        <w:rPr>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lang w:eastAsia="zh-CN"/>
                        </w:rPr>
                        <w:t xml:space="preserve">车辆停放保管及拖移服务</w:t>
                      </w:r>
                      <w:r>
                        <w:rPr>
                          <w:rFonts w:hint="eastAsia" w:ascii="仿宋" w:hAnsi="仿宋" w:eastAsia="仿宋"/>
                          <w:sz w:val="28"/>
                          <w:szCs w:val="28"/>
                        </w:rPr>
                        <w:t xml:space="preserve">采购项目的</w:t>
                      </w:r>
                      <w:r>
                        <w:rPr>
                          <w:rFonts w:hint="eastAsia" w:ascii="仿宋" w:hAnsi="仿宋" w:eastAsia="仿宋"/>
                          <w:color w:val="auto"/>
                          <w:sz w:val="28"/>
                          <w:szCs w:val="28"/>
                        </w:rPr>
                        <w:t xml:space="preserve">潜在</w:t>
                      </w:r>
                      <w:r>
                        <w:rPr>
                          <w:rFonts w:hint="eastAsia" w:ascii="仿宋" w:hAnsi="仿宋" w:eastAsia="仿宋"/>
                          <w:color w:val="auto"/>
                          <w:sz w:val="28"/>
                          <w:szCs w:val="28"/>
                          <w:lang w:eastAsia="zh-CN"/>
                        </w:rPr>
                        <w:t xml:space="preserve">供应商</w:t>
                      </w:r>
                      <w:r>
                        <w:rPr>
                          <w:rFonts w:hint="eastAsia" w:ascii="仿宋" w:hAnsi="仿宋" w:eastAsia="仿宋"/>
                          <w:color w:val="auto"/>
                          <w:sz w:val="28"/>
                          <w:szCs w:val="28"/>
                        </w:rPr>
                        <w:t xml:space="preserve">应在淮安市政府采购网（http://czj.huaian.gov.cn/col/13924_326175/index.html）自行免费下载</w:t>
                      </w:r>
                      <w:r>
                        <w:rPr>
                          <w:rFonts w:hint="eastAsia" w:ascii="仿宋" w:hAnsi="仿宋" w:eastAsia="仿宋"/>
                          <w:color w:val="auto"/>
                          <w:sz w:val="28"/>
                          <w:szCs w:val="28"/>
                          <w:lang w:eastAsia="zh-CN"/>
                        </w:rPr>
                        <w:t xml:space="preserve">磋商</w:t>
                      </w:r>
                      <w:r>
                        <w:rPr>
                          <w:rFonts w:hint="eastAsia" w:ascii="仿宋" w:hAnsi="仿宋" w:eastAsia="仿宋"/>
                          <w:color w:val="auto"/>
                          <w:sz w:val="28"/>
                          <w:szCs w:val="28"/>
                        </w:rPr>
                        <w:t xml:space="preserve">文件，</w:t>
                      </w:r>
                      <w:r>
                        <w:rPr>
                          <w:rFonts w:hint="eastAsia" w:ascii="仿宋" w:hAnsi="仿宋" w:eastAsia="仿宋"/>
                          <w:sz w:val="28"/>
                          <w:szCs w:val="28"/>
                        </w:rPr>
                        <w:t xml:space="preserve">并</w:t>
                      </w:r>
                      <w:r>
                        <w:rPr>
                          <w:rFonts w:hint="eastAsia" w:ascii="仿宋" w:hAnsi="仿宋" w:eastAsia="仿宋"/>
                          <w:color w:val="auto"/>
                          <w:sz w:val="28"/>
                          <w:szCs w:val="28"/>
                        </w:rPr>
                        <w:t xml:space="preserve">于202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年</w:t>
                      </w:r>
                      <w:r>
                        <w:rPr>
                          <w:rFonts w:hint="eastAsia" w:ascii="仿宋" w:hAnsi="仿宋" w:eastAsia="仿宋"/>
                          <w:color w:val="auto"/>
                          <w:sz w:val="28"/>
                          <w:szCs w:val="28"/>
                          <w:lang w:val="en-US" w:eastAsia="zh-CN"/>
                        </w:rPr>
                        <w:t xml:space="preserve">10</w:t>
                      </w:r>
                      <w:r>
                        <w:rPr>
                          <w:rFonts w:hint="eastAsia" w:ascii="仿宋" w:hAnsi="仿宋" w:eastAsia="仿宋"/>
                          <w:color w:val="auto"/>
                          <w:sz w:val="28"/>
                          <w:szCs w:val="28"/>
                        </w:rPr>
                        <w:t xml:space="preserve">月</w:t>
                      </w:r>
                      <w:r>
                        <w:rPr>
                          <w:rFonts w:hint="eastAsia" w:ascii="仿宋" w:hAnsi="仿宋" w:eastAsia="仿宋"/>
                          <w:color w:val="auto"/>
                          <w:sz w:val="28"/>
                          <w:szCs w:val="28"/>
                          <w:lang w:val="en-US" w:eastAsia="zh-CN"/>
                        </w:rPr>
                        <w:t xml:space="preserve">15</w:t>
                      </w:r>
                      <w:r>
                        <w:rPr>
                          <w:rFonts w:hint="eastAsia" w:ascii="仿宋" w:hAnsi="仿宋" w:eastAsia="仿宋"/>
                          <w:color w:val="auto"/>
                          <w:sz w:val="28"/>
                          <w:szCs w:val="28"/>
                        </w:rPr>
                        <w:t xml:space="preserve">日1</w:t>
                      </w:r>
                      <w:r>
                        <w:rPr>
                          <w:rFonts w:hint="eastAsia" w:ascii="仿宋" w:hAnsi="仿宋" w:eastAsia="仿宋"/>
                          <w:sz w:val="28"/>
                          <w:szCs w:val="28"/>
                        </w:rPr>
                        <w:t xml:space="preserve">4点30分（北京时间）前提交响应文件。</w:t>
                      </w:r>
                      <w:r/>
                    </w:p>
                  </w:txbxContent>
                </v:textbox>
              </v:shape>
            </w:pict>
          </mc:Fallback>
        </mc:AlternateContent>
      </w:r>
      <w:r/>
    </w:p>
    <w:p>
      <w:pPr>
        <w:ind w:firstLine="565"/>
        <w:spacing w:line="520" w:lineRule="exact"/>
        <w:rPr>
          <w:rFonts w:ascii="仿宋" w:hAnsi="仿宋" w:eastAsia="仿宋"/>
          <w:sz w:val="28"/>
          <w:szCs w:val="28"/>
        </w:rPr>
      </w:pPr>
      <w:r>
        <w:rPr>
          <w:rFonts w:ascii="仿宋" w:hAnsi="仿宋" w:eastAsia="仿宋"/>
          <w:sz w:val="28"/>
          <w:szCs w:val="28"/>
        </w:rPr>
      </w:r>
      <w:r/>
    </w:p>
    <w:p>
      <w:pPr>
        <w:ind w:firstLine="565"/>
        <w:spacing w:line="520" w:lineRule="exact"/>
        <w:rPr>
          <w:rFonts w:ascii="仿宋" w:hAnsi="仿宋" w:eastAsia="仿宋"/>
          <w:sz w:val="28"/>
          <w:szCs w:val="28"/>
        </w:rPr>
      </w:pPr>
      <w:r>
        <w:rPr>
          <w:rFonts w:ascii="仿宋" w:hAnsi="仿宋" w:eastAsia="仿宋"/>
          <w:sz w:val="28"/>
          <w:szCs w:val="28"/>
        </w:rPr>
      </w:r>
      <w:r/>
    </w:p>
    <w:p>
      <w:pPr>
        <w:spacing w:line="520" w:lineRule="exact"/>
        <w:rPr>
          <w:rFonts w:ascii="仿宋" w:hAnsi="仿宋" w:eastAsia="仿宋"/>
          <w:sz w:val="28"/>
          <w:szCs w:val="28"/>
        </w:rPr>
      </w:pPr>
      <w:r>
        <w:rPr>
          <w:rFonts w:ascii="仿宋" w:hAnsi="仿宋" w:eastAsia="仿宋"/>
          <w:sz w:val="28"/>
          <w:szCs w:val="28"/>
        </w:rPr>
      </w:r>
      <w:r/>
    </w:p>
    <w:p>
      <w:pPr>
        <w:spacing w:line="520" w:lineRule="exact"/>
        <w:rPr>
          <w:rFonts w:hint="eastAsia" w:ascii="仿宋" w:hAnsi="仿宋" w:eastAsia="仿宋"/>
          <w:sz w:val="28"/>
          <w:szCs w:val="28"/>
        </w:rPr>
      </w:pPr>
      <w:r>
        <w:rPr>
          <w:rFonts w:hint="eastAsia" w:ascii="仿宋" w:hAnsi="仿宋" w:eastAsia="仿宋"/>
          <w:sz w:val="28"/>
          <w:szCs w:val="28"/>
        </w:rPr>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一、项目基本情况</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（一）项目编号</w:t>
      </w:r>
      <w:r>
        <w:rPr>
          <w:rFonts w:hint="eastAsia" w:ascii="仿宋" w:hAnsi="仿宋" w:eastAsia="仿宋"/>
          <w:color w:val="auto"/>
          <w:sz w:val="28"/>
          <w:szCs w:val="28"/>
        </w:rPr>
        <w:t xml:space="preserve">:</w:t>
      </w:r>
      <w:r>
        <w:rPr>
          <w:rFonts w:hint="eastAsia" w:ascii="仿宋" w:hAnsi="仿宋" w:eastAsia="仿宋"/>
          <w:color w:val="auto"/>
          <w:sz w:val="28"/>
          <w:szCs w:val="28"/>
          <w:lang w:eastAsia="zh-CN"/>
        </w:rPr>
        <w:t xml:space="preserve">JSZC-320800-CCGC-C2026-0022</w:t>
      </w:r>
      <w:r/>
    </w:p>
    <w:p>
      <w:pPr>
        <w:ind w:firstLine="565"/>
        <w:spacing w:line="520" w:lineRule="exact"/>
        <w:rPr>
          <w:rFonts w:ascii="仿宋" w:hAnsi="仿宋" w:eastAsia="仿宋"/>
          <w:bCs/>
          <w:sz w:val="28"/>
          <w:szCs w:val="28"/>
        </w:rPr>
      </w:pPr>
      <w:r>
        <w:rPr>
          <w:rFonts w:hint="eastAsia" w:ascii="仿宋" w:hAnsi="仿宋" w:eastAsia="仿宋"/>
          <w:sz w:val="28"/>
          <w:szCs w:val="28"/>
        </w:rPr>
        <w:t xml:space="preserve">（二）项目名称:</w:t>
      </w:r>
      <w:r>
        <w:rPr>
          <w:rFonts w:hint="eastAsia" w:ascii="仿宋" w:hAnsi="仿宋" w:eastAsia="仿宋"/>
          <w:sz w:val="28"/>
          <w:lang w:eastAsia="zh-CN"/>
        </w:rPr>
        <w:t xml:space="preserve">车辆停放保管及拖移服务</w:t>
      </w:r>
      <w:r/>
    </w:p>
    <w:p>
      <w:pPr>
        <w:ind w:firstLine="565"/>
        <w:spacing w:line="520" w:lineRule="exact"/>
        <w:rPr>
          <w:rFonts w:ascii="仿宋" w:hAnsi="仿宋" w:eastAsia="仿宋"/>
          <w:sz w:val="28"/>
          <w:szCs w:val="28"/>
        </w:rPr>
      </w:pPr>
      <w:r>
        <w:rPr>
          <w:rFonts w:hint="eastAsia" w:ascii="仿宋" w:hAnsi="仿宋" w:eastAsia="仿宋"/>
          <w:bCs/>
          <w:sz w:val="28"/>
          <w:szCs w:val="28"/>
        </w:rPr>
        <w:t xml:space="preserve">（三）采购方式:竞争性磋商</w:t>
      </w:r>
      <w:r/>
    </w:p>
    <w:p>
      <w:pPr>
        <w:ind w:firstLine="565"/>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（四）预算金额:</w:t>
      </w:r>
      <w:r>
        <w:rPr>
          <w:rFonts w:hint="eastAsia" w:ascii="仿宋" w:hAnsi="仿宋" w:eastAsia="仿宋"/>
          <w:sz w:val="28"/>
          <w:szCs w:val="28"/>
          <w:highlight w:val="none"/>
          <w:u w:val="single"/>
          <w:lang w:val="en-US" w:eastAsia="zh-CN"/>
        </w:rPr>
        <w:t xml:space="preserve">120</w:t>
      </w:r>
      <w:r>
        <w:rPr>
          <w:rFonts w:hint="eastAsia" w:ascii="仿宋" w:hAnsi="仿宋" w:eastAsia="仿宋"/>
          <w:sz w:val="28"/>
          <w:szCs w:val="28"/>
          <w:highlight w:val="none"/>
        </w:rPr>
        <w:t xml:space="preserve">万元</w:t>
      </w:r>
      <w:r/>
    </w:p>
    <w:p>
      <w:pPr>
        <w:ind w:firstLine="565"/>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rPr>
        <w:t xml:space="preserve">（五）最高限价:</w:t>
      </w:r>
      <w:r>
        <w:rPr>
          <w:rFonts w:hint="eastAsia" w:ascii="仿宋" w:hAnsi="仿宋" w:eastAsia="仿宋"/>
          <w:sz w:val="28"/>
          <w:szCs w:val="28"/>
          <w:highlight w:val="none"/>
          <w:u w:val="single"/>
          <w:lang w:val="en-US" w:eastAsia="zh-CN"/>
        </w:rPr>
        <w:t xml:space="preserve">淮发改规〔2022〕1 号文件收费标准</w:t>
      </w:r>
      <w:r>
        <w:rPr>
          <w:rFonts w:hint="eastAsia" w:ascii="仿宋" w:hAnsi="仿宋" w:eastAsia="仿宋"/>
          <w:sz w:val="28"/>
          <w:szCs w:val="28"/>
          <w:highlight w:val="none"/>
          <w:u w:val="single"/>
          <w:lang w:eastAsia="zh-CN"/>
        </w:rPr>
        <w:t xml:space="preserve">折扣的</w:t>
      </w:r>
      <w:r>
        <w:rPr>
          <w:rFonts w:hint="eastAsia" w:ascii="仿宋" w:hAnsi="仿宋" w:eastAsia="仿宋"/>
          <w:sz w:val="28"/>
          <w:szCs w:val="28"/>
          <w:highlight w:val="none"/>
          <w:u w:val="single"/>
          <w:lang w:val="en-US" w:eastAsia="zh-CN"/>
        </w:rPr>
        <w:t xml:space="preserve">85%</w:t>
      </w:r>
      <w:r/>
    </w:p>
    <w:p>
      <w:pPr>
        <w:ind w:firstLine="565"/>
        <w:spacing w:line="520" w:lineRule="exact"/>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u w:val="single"/>
          <w:lang w:val="en-US" w:eastAsia="zh-CN"/>
        </w:rPr>
        <w:t xml:space="preserve">1）停车服务价格不得超过淮发改规〔2022〕1 号文件附件5规定的政府指导价（大型车30元/辆.天，中型车25元/辆.天；小型车（含农用车）20元/辆.天；三轮车（电动、机动）、电动四轮车3元/辆.天；摩托车、人力三轮车、助力车、电动二轮车2元/辆.天；自行车1元/辆.天）。</w:t>
      </w:r>
      <w:r/>
    </w:p>
    <w:p>
      <w:pPr>
        <w:ind w:firstLine="565"/>
        <w:spacing w:line="520" w:lineRule="exact"/>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u w:val="single"/>
          <w:lang w:val="en-US" w:eastAsia="zh-CN"/>
        </w:rPr>
        <w:t xml:space="preserve">2）拖移因违法需扣留或违停的，大型汽车最高限价600元/辆.次；中型汽车最高限价450元/辆.次；小型汽车（含农用车）最高限价300元/辆.次；三轮车（电动、机动）、电动四轮车最高限价100元/辆.次；摩托车、人力三轮车、助力车、电动二轮车最高限价50元/辆.次；非机动车最高限价50元/辆.次。</w:t>
      </w:r>
      <w:r/>
    </w:p>
    <w:p>
      <w:pPr>
        <w:ind w:firstLine="565"/>
        <w:spacing w:line="520" w:lineRule="exact"/>
        <w:rPr>
          <w:rFonts w:ascii="仿宋" w:hAnsi="仿宋" w:eastAsia="仿宋"/>
          <w:sz w:val="28"/>
          <w:szCs w:val="28"/>
          <w:highlight w:val="yellow"/>
        </w:rPr>
      </w:pPr>
      <w:r>
        <w:rPr>
          <w:rFonts w:hint="eastAsia" w:ascii="仿宋" w:hAnsi="仿宋" w:eastAsia="仿宋"/>
          <w:sz w:val="28"/>
          <w:szCs w:val="28"/>
          <w:highlight w:val="none"/>
          <w:u w:val="single"/>
          <w:lang w:val="en-US" w:eastAsia="zh-CN"/>
        </w:rPr>
        <w:t xml:space="preserve">3）因大型活动、警卫任务、创建活动等情况需拖移车辆的，最高限价为每台1200元/日。</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（六）采购需求:</w:t>
      </w:r>
      <w:bookmarkStart w:id="0" w:name="OLE_LINK6"/>
      <w:r>
        <w:rPr>
          <w:rFonts w:hint="eastAsia" w:ascii="仿宋" w:hAnsi="仿宋" w:eastAsia="仿宋"/>
          <w:sz w:val="28"/>
          <w:szCs w:val="28"/>
          <w:lang w:val="en-US" w:eastAsia="zh-CN"/>
        </w:rPr>
        <w:t xml:space="preserve">本项目要求供应商至少提供两个专用停车场，其中，一个停车场要求在淮安市主城区（清江浦区、经济开发区、生态新城、清河新区、工业园区），场地需硬化且距高架出口小于5公里范围内。另一个停车场要求场地需硬化且在淮安南收费站（长深高速出口）5公里范围内</w:t>
      </w:r>
      <w:r>
        <w:rPr>
          <w:rFonts w:hint="eastAsia" w:ascii="仿宋" w:hAnsi="仿宋" w:eastAsia="仿宋"/>
          <w:sz w:val="28"/>
          <w:szCs w:val="28"/>
          <w:highlight w:val="none"/>
          <w:lang w:val="zh-TW" w:eastAsia="zh-CN"/>
        </w:rPr>
        <w:t xml:space="preserve">。</w:t>
      </w:r>
      <w:r>
        <w:rPr>
          <w:rFonts w:hint="eastAsia" w:ascii="仿宋" w:hAnsi="仿宋" w:eastAsia="仿宋"/>
          <w:sz w:val="28"/>
          <w:szCs w:val="28"/>
        </w:rPr>
        <w:t xml:space="preserve">详见文件采购需求</w:t>
      </w:r>
      <w:bookmarkEnd w:id="0"/>
      <w:r>
        <w:rPr>
          <w:rFonts w:hint="eastAsia" w:ascii="仿宋" w:hAnsi="仿宋" w:eastAsia="仿宋"/>
          <w:sz w:val="28"/>
          <w:szCs w:val="28"/>
        </w:rPr>
        <w:t xml:space="preserve">。</w:t>
      </w:r>
      <w:r/>
    </w:p>
    <w:p>
      <w:pPr>
        <w:ind w:firstLine="565"/>
        <w:spacing w:line="500" w:lineRule="exact"/>
        <w:rPr>
          <w:rFonts w:ascii="仿宋" w:hAnsi="仿宋" w:eastAsia="仿宋"/>
          <w:sz w:val="28"/>
          <w:szCs w:val="28"/>
        </w:rPr>
      </w:pPr>
      <w:r>
        <w:rPr>
          <w:rFonts w:hint="eastAsia" w:ascii="仿宋" w:hAnsi="仿宋" w:eastAsia="仿宋"/>
          <w:sz w:val="28"/>
          <w:szCs w:val="28"/>
        </w:rPr>
        <w:t xml:space="preserve">（七）合同履行期限:</w:t>
      </w:r>
      <w:bookmarkStart w:id="1" w:name="OLE_LINK7"/>
      <w:r>
        <w:rPr>
          <w:rFonts w:hint="eastAsia" w:ascii="仿宋" w:hAnsi="仿宋" w:eastAsia="仿宋"/>
          <w:sz w:val="28"/>
          <w:szCs w:val="28"/>
        </w:rPr>
        <w:t xml:space="preserve">合同签订之日起一年</w:t>
      </w:r>
      <w:bookmarkEnd w:id="1"/>
      <w:r>
        <w:rPr>
          <w:rFonts w:hint="eastAsia" w:ascii="仿宋" w:hAnsi="仿宋" w:eastAsia="仿宋"/>
          <w:sz w:val="28"/>
          <w:szCs w:val="28"/>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（八）本项目（□是☑否）接受联合体竞争性磋商。</w:t>
      </w:r>
      <w:r/>
    </w:p>
    <w:p>
      <w:pPr>
        <w:ind w:firstLine="565"/>
        <w:spacing w:line="520" w:lineRule="exact"/>
        <w:rPr>
          <w:rFonts w:ascii="仿宋" w:hAnsi="仿宋" w:eastAsia="仿宋"/>
          <w:sz w:val="28"/>
          <w:szCs w:val="28"/>
          <w:highlight w:val="none"/>
          <w:u w:val="single"/>
        </w:rPr>
      </w:pPr>
      <w:r>
        <w:rPr>
          <w:rFonts w:hint="eastAsia" w:ascii="仿宋" w:hAnsi="仿宋" w:eastAsia="仿宋"/>
          <w:sz w:val="28"/>
          <w:szCs w:val="28"/>
        </w:rPr>
        <w:t xml:space="preserve">（九）本项目采购标的对应的中小企业划分标准所属行业为</w:t>
      </w:r>
      <w:r>
        <w:rPr>
          <w:rFonts w:hint="eastAsia" w:ascii="仿宋" w:hAnsi="仿宋" w:eastAsia="仿宋"/>
          <w:sz w:val="28"/>
          <w:szCs w:val="28"/>
          <w:highlight w:val="none"/>
          <w:u w:val="single"/>
          <w:lang w:val="en-US" w:eastAsia="zh-CN"/>
        </w:rPr>
        <w:t xml:space="preserve">租赁和商务服务业</w:t>
      </w:r>
      <w:r>
        <w:rPr>
          <w:rFonts w:hint="eastAsia" w:ascii="仿宋" w:hAnsi="仿宋" w:eastAsia="仿宋"/>
          <w:sz w:val="28"/>
          <w:szCs w:val="28"/>
          <w:highlight w:val="none"/>
        </w:rPr>
        <w:t xml:space="preserve">。</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二、申请人的资格要求:</w:t>
      </w:r>
      <w:r/>
    </w:p>
    <w:p>
      <w:pPr>
        <w:ind w:firstLine="560"/>
        <w:spacing w:line="520" w:lineRule="exact"/>
        <w:rPr>
          <w:rFonts w:ascii="仿宋" w:hAnsi="仿宋" w:eastAsia="仿宋"/>
          <w:b/>
          <w:sz w:val="28"/>
          <w:szCs w:val="28"/>
        </w:rPr>
      </w:pPr>
      <w:r>
        <w:rPr>
          <w:rFonts w:hint="eastAsia" w:ascii="仿宋" w:hAnsi="仿宋" w:eastAsia="仿宋"/>
          <w:sz w:val="28"/>
          <w:szCs w:val="28"/>
        </w:rPr>
        <w:t xml:space="preserve">（一）符合《中华人民共和国政府采购法》第二十二条规定；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（二）落实政府采购政策需满足的资格要求:</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w:t>
      </w:r>
      <w:r>
        <w:rPr>
          <w:rFonts w:hint="eastAsia" w:ascii="仿宋" w:hAnsi="仿宋" w:eastAsia="仿宋"/>
          <w:sz w:val="28"/>
          <w:szCs w:val="28"/>
          <w:highlight w:val="none"/>
          <w:lang w:val="zh-CN"/>
        </w:rPr>
        <w:t xml:space="preserve">第</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1</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lang w:val="zh-CN"/>
        </w:rPr>
        <w:t xml:space="preserve">种</w:t>
      </w:r>
      <w:r>
        <w:rPr>
          <w:rFonts w:hint="eastAsia" w:ascii="仿宋" w:hAnsi="仿宋" w:eastAsia="仿宋"/>
          <w:sz w:val="28"/>
          <w:szCs w:val="28"/>
          <w:lang w:val="zh-CN"/>
        </w:rPr>
        <w:t xml:space="preserve">方式落实政府采购促进中小企业发展的要求：</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lang w:val="zh-CN"/>
        </w:rPr>
        <w:t xml:space="preserve">1、</w:t>
      </w:r>
      <w:r>
        <w:rPr>
          <w:rFonts w:ascii="仿宋" w:hAnsi="仿宋" w:eastAsia="仿宋"/>
          <w:sz w:val="28"/>
          <w:szCs w:val="28"/>
          <w:highlight w:val="none"/>
        </w:rPr>
        <w:t xml:space="preserve">本项目为专门面向中小企业采购的项目</w:t>
      </w:r>
      <w:r>
        <w:rPr>
          <w:rFonts w:hint="eastAsia" w:ascii="仿宋" w:hAnsi="仿宋" w:eastAsia="仿宋"/>
          <w:sz w:val="28"/>
          <w:szCs w:val="28"/>
          <w:highlight w:val="none"/>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（1）本项目要求供应商以联合体形式参加，中小企业合同金额应当达到的比例为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lang w:val="zh-CN"/>
        </w:rPr>
        <w:t xml:space="preserve">（2）本项目要求供应商进行合同分包，中小企业合同金额应当达到的比例为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，其中小微企业所占比例应为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ascii="仿宋" w:hAnsi="仿宋" w:eastAsia="仿宋"/>
          <w:sz w:val="28"/>
          <w:szCs w:val="28"/>
          <w:lang w:val="zh-CN"/>
        </w:rPr>
      </w:pPr>
      <w:r>
        <w:rPr>
          <w:rFonts w:hint="eastAsia" w:ascii="仿宋" w:hAnsi="仿宋" w:eastAsia="仿宋"/>
          <w:sz w:val="28"/>
          <w:szCs w:val="28"/>
          <w:highlight w:val="none"/>
          <w:lang w:val="zh-CN"/>
        </w:rPr>
        <w:t xml:space="preserve">3、</w:t>
      </w:r>
      <w:bookmarkStart w:id="2" w:name="OLE_LINK8"/>
      <w:r/>
      <w:bookmarkStart w:id="3" w:name="OLE_LINK1"/>
      <w:r>
        <w:rPr>
          <w:rFonts w:hint="eastAsia" w:ascii="仿宋" w:hAnsi="仿宋" w:eastAsia="仿宋"/>
          <w:sz w:val="28"/>
          <w:szCs w:val="28"/>
          <w:highlight w:val="none"/>
          <w:lang w:val="zh-CN"/>
        </w:rPr>
        <w:t xml:space="preserve">本项目为非预留份额的采购项目，</w:t>
      </w:r>
      <w:r>
        <w:rPr>
          <w:rFonts w:hint="eastAsia" w:ascii="仿宋" w:hAnsi="仿宋" w:eastAsia="仿宋"/>
          <w:sz w:val="28"/>
          <w:szCs w:val="28"/>
        </w:rPr>
        <w:t xml:space="preserve">对小微企业报价给予扣除，用扣除后的价格参加评审</w:t>
      </w:r>
      <w:bookmarkEnd w:id="2"/>
      <w:r>
        <w:rPr>
          <w:rFonts w:hint="eastAsia" w:ascii="仿宋" w:hAnsi="仿宋" w:eastAsia="仿宋"/>
          <w:sz w:val="28"/>
          <w:szCs w:val="28"/>
        </w:rPr>
        <w:t xml:space="preserve">，具体详见第二章“供应商须知”第36.1项</w:t>
      </w:r>
      <w:r>
        <w:rPr>
          <w:rFonts w:hint="eastAsia" w:ascii="仿宋" w:hAnsi="仿宋" w:eastAsia="仿宋"/>
          <w:sz w:val="28"/>
          <w:szCs w:val="28"/>
          <w:lang w:val="zh-CN"/>
        </w:rPr>
        <w:t xml:space="preserve">。</w:t>
      </w:r>
      <w:bookmarkEnd w:id="3"/>
      <w:r/>
      <w:r/>
    </w:p>
    <w:p>
      <w:pPr>
        <w:ind w:firstLine="560"/>
        <w:spacing w:line="520" w:lineRule="exact"/>
        <w:rPr>
          <w:rFonts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olor w:val="000000"/>
          <w:sz w:val="28"/>
          <w:szCs w:val="28"/>
          <w:highlight w:val="none"/>
          <w:lang w:val="zh-CN" w:eastAsia="zh-CN"/>
        </w:rPr>
      </w:pPr>
      <w:r>
        <w:rPr>
          <w:rFonts w:hint="eastAsia" w:ascii="仿宋" w:hAnsi="仿宋" w:eastAsia="仿宋"/>
          <w:sz w:val="28"/>
          <w:szCs w:val="28"/>
          <w:highlight w:val="none"/>
        </w:rPr>
        <w:t xml:space="preserve">（三）本项目的特定资格要求:</w:t>
      </w:r>
      <w:r>
        <w:rPr>
          <w:rFonts w:hint="eastAsia" w:ascii="仿宋" w:hAnsi="仿宋" w:eastAsia="仿宋"/>
          <w:sz w:val="28"/>
          <w:szCs w:val="28"/>
          <w:highlight w:val="none"/>
          <w:lang w:eastAsia="zh-CN"/>
        </w:rPr>
        <w:t xml:space="preserve">无</w:t>
      </w:r>
      <w:r/>
    </w:p>
    <w:p>
      <w:pPr>
        <w:ind w:firstLine="560"/>
        <w:spacing w:line="520" w:lineRule="exact"/>
        <w:rPr>
          <w:rFonts w:ascii="仿宋" w:hAnsi="仿宋" w:eastAsia="仿宋"/>
          <w:sz w:val="28"/>
          <w:szCs w:val="28"/>
        </w:rPr>
      </w:pPr>
      <w:r>
        <w:rPr>
          <w:rFonts w:hint="eastAsia" w:ascii="仿宋" w:hAnsi="仿宋" w:eastAsia="仿宋" w:cs="宋体"/>
          <w:color w:val="000000"/>
          <w:sz w:val="28"/>
          <w:szCs w:val="28"/>
        </w:rPr>
        <w:t xml:space="preserve">（四）拒绝下述条件的供应商参加本次采购活动: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w:t>
      </w:r>
      <w:r>
        <w:rPr>
          <w:rFonts w:ascii="仿宋" w:hAnsi="仿宋" w:eastAsia="仿宋"/>
          <w:color w:val="000000"/>
          <w:sz w:val="28"/>
          <w:szCs w:val="28"/>
        </w:rPr>
        <w:t xml:space="preserve">单位负责人为同一人或者存在直接控股、管理关系的不同供应商，不得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为采购项目提供整体设计、规范编制或者项目管理、监理、检测等服务的供应商，不得再参加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3、供应商被“信用中国”网站、“中国政府采购网”列入失信被执行人、重大税收违法案件当事人名单、政府采购严重违法失信行为记录名单。</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三、获取磋商文件</w:t>
      </w:r>
      <w:r/>
    </w:p>
    <w:p>
      <w:pPr>
        <w:ind w:firstLine="560"/>
        <w:spacing w:line="520" w:lineRule="exact"/>
        <w:rPr>
          <w:rFonts w:ascii="仿宋" w:hAnsi="仿宋" w:eastAsia="仿宋"/>
          <w:sz w:val="28"/>
          <w:szCs w:val="28"/>
          <w:highlight w:val="yellow"/>
        </w:rPr>
      </w:pPr>
      <w:r>
        <w:rPr>
          <w:rFonts w:hint="eastAsia" w:ascii="仿宋" w:hAnsi="仿宋" w:eastAsia="仿宋"/>
          <w:sz w:val="28"/>
          <w:szCs w:val="28"/>
        </w:rPr>
        <w:t xml:space="preserve">1、时间:自磋商公告发布之日起五个工作日。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2、方式：在“淮安市政府采购网”自行免费下载磋商文件。供应商登</w:t>
      </w:r>
      <w:r>
        <w:rPr>
          <w:rFonts w:hint="eastAsia" w:ascii="仿宋" w:hAnsi="仿宋" w:eastAsia="仿宋"/>
          <w:sz w:val="28"/>
          <w:szCs w:val="28"/>
          <w:lang w:eastAsia="zh-CN"/>
        </w:rPr>
        <w:t xml:space="preserve">录</w:t>
      </w:r>
      <w:r>
        <w:rPr>
          <w:rFonts w:hint="eastAsia" w:ascii="仿宋" w:hAnsi="仿宋" w:eastAsia="仿宋"/>
          <w:sz w:val="28"/>
          <w:szCs w:val="28"/>
        </w:rPr>
        <w:t xml:space="preserve">江苏政府采购网或者淮安市政府采购网，在网站首页点击“苏采云”→使用CA锁登录系统（新用户需进行“平台用户注册”）→“项目参与”进行登记，在“可参与项目”中选择“我要参与”，参与成功后到“已参与项目”界面中找到该项目下载磋商文件并进行操作。</w:t>
      </w:r>
      <w:r/>
    </w:p>
    <w:p>
      <w:pPr>
        <w:ind w:firstLine="565"/>
        <w:spacing w:line="500" w:lineRule="exact"/>
        <w:rPr>
          <w:rFonts w:ascii="仿宋" w:hAnsi="仿宋" w:eastAsia="仿宋"/>
          <w:sz w:val="28"/>
          <w:szCs w:val="28"/>
        </w:rPr>
      </w:pPr>
      <w:r>
        <w:rPr>
          <w:rFonts w:hint="eastAsia" w:ascii="仿宋" w:hAnsi="仿宋" w:eastAsia="仿宋"/>
          <w:color w:val="000000"/>
          <w:sz w:val="28"/>
          <w:szCs w:val="28"/>
        </w:rPr>
        <w:t xml:space="preserve">四、</w:t>
      </w:r>
      <w:r>
        <w:rPr>
          <w:rFonts w:hint="eastAsia" w:ascii="仿宋" w:hAnsi="仿宋" w:eastAsia="仿宋"/>
          <w:sz w:val="28"/>
          <w:szCs w:val="28"/>
        </w:rPr>
        <w:t xml:space="preserve">提交响应文件截止时间、磋商时间和地点</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（一）电子响应文件提交截止时间及磋商时间</w:t>
      </w:r>
      <w:r>
        <w:rPr>
          <w:rFonts w:hint="eastAsia" w:ascii="仿宋" w:hAnsi="仿宋" w:eastAsia="仿宋"/>
          <w:color w:val="auto"/>
          <w:sz w:val="28"/>
          <w:szCs w:val="28"/>
        </w:rPr>
        <w:t xml:space="preserve">:202</w:t>
      </w:r>
      <w:r>
        <w:rPr>
          <w:rFonts w:hint="eastAsia" w:ascii="仿宋" w:hAnsi="仿宋" w:eastAsia="仿宋"/>
          <w:color w:val="auto"/>
          <w:sz w:val="28"/>
          <w:szCs w:val="28"/>
          <w:lang w:val="en-US" w:eastAsia="zh-CN"/>
        </w:rPr>
        <w:t xml:space="preserve">6</w:t>
      </w:r>
      <w:r>
        <w:rPr>
          <w:rFonts w:hint="eastAsia" w:ascii="仿宋" w:hAnsi="仿宋" w:eastAsia="仿宋"/>
          <w:color w:val="auto"/>
          <w:sz w:val="28"/>
          <w:szCs w:val="28"/>
        </w:rPr>
        <w:t xml:space="preserve">年</w:t>
      </w:r>
      <w:r>
        <w:rPr>
          <w:rFonts w:hint="eastAsia" w:ascii="仿宋" w:hAnsi="仿宋" w:eastAsia="仿宋"/>
          <w:color w:val="auto"/>
          <w:sz w:val="28"/>
          <w:szCs w:val="28"/>
          <w:lang w:val="en-US" w:eastAsia="zh-CN"/>
        </w:rPr>
        <w:t xml:space="preserve">10</w:t>
      </w:r>
      <w:r>
        <w:rPr>
          <w:rFonts w:hint="eastAsia" w:ascii="仿宋" w:hAnsi="仿宋" w:eastAsia="仿宋"/>
          <w:color w:val="auto"/>
          <w:sz w:val="28"/>
          <w:szCs w:val="28"/>
        </w:rPr>
        <w:t xml:space="preserve">月</w:t>
      </w:r>
      <w:r>
        <w:rPr>
          <w:rFonts w:hint="eastAsia" w:ascii="仿宋" w:hAnsi="仿宋" w:eastAsia="仿宋"/>
          <w:color w:val="auto"/>
          <w:sz w:val="28"/>
          <w:szCs w:val="28"/>
          <w:lang w:val="en-US" w:eastAsia="zh-CN"/>
        </w:rPr>
        <w:t xml:space="preserve">15</w:t>
      </w:r>
      <w:r>
        <w:rPr>
          <w:rFonts w:hint="eastAsia" w:ascii="仿宋" w:hAnsi="仿宋" w:eastAsia="仿宋"/>
          <w:color w:val="auto"/>
          <w:sz w:val="28"/>
          <w:szCs w:val="28"/>
        </w:rPr>
        <w:t xml:space="preserve">日1</w:t>
      </w:r>
      <w:r>
        <w:rPr>
          <w:rFonts w:hint="eastAsia" w:ascii="仿宋" w:hAnsi="仿宋" w:eastAsia="仿宋"/>
          <w:sz w:val="28"/>
          <w:szCs w:val="28"/>
        </w:rPr>
        <w:t xml:space="preserve">4</w:t>
      </w:r>
      <w:r>
        <w:rPr>
          <w:rFonts w:ascii="仿宋" w:hAnsi="仿宋" w:eastAsia="仿宋"/>
          <w:sz w:val="28"/>
          <w:szCs w:val="28"/>
        </w:rPr>
        <w:t xml:space="preserve">:30</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（二）电子响应文件上传地址：“苏采云”政府采购交易系统网上开标大厅。</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五、公告期限</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自本公告发布之日起3个工作日。</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六、其他补充事宜</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本项目仅采购非进口产品（注:本文件所称进口产品是指通过中国海关报关验放进入中国境内且产自关境外的产品）。</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七、对本次采购提出询问，请按以下方式联系。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1、采购人信息</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名称:</w:t>
      </w:r>
      <w:r>
        <w:rPr>
          <w:rFonts w:hint="eastAsia" w:ascii="仿宋" w:hAnsi="仿宋" w:eastAsia="仿宋"/>
          <w:sz w:val="28"/>
          <w:szCs w:val="28"/>
          <w:lang w:eastAsia="zh-CN"/>
        </w:rPr>
        <w:t xml:space="preserve">淮安市公安局交通警察支队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w:t>
      </w:r>
      <w:bookmarkStart w:id="4" w:name="OLE_LINK11"/>
      <w:r>
        <w:rPr>
          <w:rFonts w:hint="eastAsia" w:ascii="仿宋" w:hAnsi="仿宋" w:eastAsia="仿宋"/>
          <w:sz w:val="28"/>
          <w:szCs w:val="28"/>
        </w:rPr>
        <w:t xml:space="preserve">淮安市深圳路22号</w:t>
      </w:r>
      <w:bookmarkEnd w:id="4"/>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联系方式: </w:t>
      </w:r>
      <w:bookmarkStart w:id="5" w:name="OLE_LINK9"/>
      <w:r>
        <w:rPr>
          <w:rFonts w:hint="eastAsia" w:ascii="仿宋" w:hAnsi="仿宋" w:eastAsia="仿宋"/>
          <w:sz w:val="28"/>
          <w:szCs w:val="28"/>
          <w:highlight w:val="none"/>
          <w:lang w:eastAsia="zh-CN"/>
        </w:rPr>
        <w:t xml:space="preserve">沙</w:t>
      </w:r>
      <w:r>
        <w:rPr>
          <w:rFonts w:hint="eastAsia" w:ascii="仿宋" w:hAnsi="仿宋" w:eastAsia="仿宋"/>
          <w:sz w:val="28"/>
          <w:szCs w:val="28"/>
          <w:highlight w:val="none"/>
        </w:rPr>
        <w:t xml:space="preserve">警官</w:t>
      </w:r>
      <w:bookmarkEnd w:id="5"/>
      <w:r>
        <w:rPr>
          <w:rFonts w:hint="eastAsia" w:ascii="仿宋" w:hAnsi="仿宋" w:eastAsia="仿宋"/>
          <w:sz w:val="28"/>
          <w:szCs w:val="28"/>
          <w:highlight w:val="none"/>
        </w:rPr>
        <w:t xml:space="preserve"> </w:t>
      </w:r>
      <w:r>
        <w:rPr>
          <w:rFonts w:hint="eastAsia" w:ascii="仿宋" w:hAnsi="仿宋" w:eastAsia="仿宋"/>
          <w:sz w:val="28"/>
          <w:szCs w:val="28"/>
          <w:highlight w:val="none"/>
          <w:lang w:eastAsia="zh-CN"/>
        </w:rPr>
        <w:t xml:space="preserve">电话：</w:t>
      </w:r>
      <w:r>
        <w:rPr>
          <w:rFonts w:hint="eastAsia" w:ascii="仿宋" w:hAnsi="仿宋" w:eastAsia="仿宋"/>
          <w:sz w:val="28"/>
          <w:szCs w:val="28"/>
          <w:highlight w:val="none"/>
          <w:lang w:val="en-US" w:eastAsia="zh-CN"/>
        </w:rPr>
        <w:t xml:space="preserve">13915117098</w:t>
      </w:r>
      <w:r>
        <w:rPr>
          <w:rFonts w:hint="eastAsia" w:ascii="仿宋" w:hAnsi="仿宋" w:eastAsia="仿宋"/>
          <w:sz w:val="28"/>
          <w:szCs w:val="28"/>
          <w:highlight w:val="none"/>
        </w:rPr>
        <w:t xml:space="preserve"> </w:t>
      </w:r>
      <w:r>
        <w:rPr>
          <w:rFonts w:hint="eastAsia" w:ascii="仿宋" w:hAnsi="仿宋" w:eastAsia="仿宋"/>
          <w:sz w:val="28"/>
          <w:szCs w:val="28"/>
          <w:highlight w:val="none"/>
          <w:lang w:val="en-US" w:eastAsia="zh-CN"/>
        </w:rPr>
        <w:t xml:space="preserve"> </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2、采购代理机构信息</w:t>
      </w:r>
      <w:r/>
    </w:p>
    <w:p>
      <w:pPr>
        <w:ind w:firstLine="560"/>
        <w:spacing w:line="520" w:lineRule="exact"/>
        <w:rPr>
          <w:rFonts w:hint="eastAsia" w:ascii="仿宋" w:hAnsi="仿宋" w:eastAsia="仿宋"/>
          <w:sz w:val="28"/>
          <w:szCs w:val="28"/>
          <w:lang w:eastAsia="zh-CN"/>
        </w:rPr>
      </w:pPr>
      <w:r>
        <w:rPr>
          <w:rFonts w:hint="eastAsia" w:ascii="仿宋" w:hAnsi="仿宋" w:eastAsia="仿宋"/>
          <w:sz w:val="28"/>
          <w:szCs w:val="28"/>
        </w:rPr>
        <w:t xml:space="preserve">名称:</w:t>
      </w:r>
      <w:r>
        <w:rPr>
          <w:rFonts w:hint="eastAsia" w:ascii="仿宋" w:hAnsi="仿宋" w:eastAsia="仿宋"/>
          <w:sz w:val="28"/>
          <w:szCs w:val="28"/>
          <w:lang w:eastAsia="zh-CN"/>
        </w:rPr>
        <w:t xml:space="preserve">江苏策诚咨询有限公司</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地址:</w:t>
      </w:r>
      <w:bookmarkStart w:id="6" w:name="OLE_LINK12"/>
      <w:r>
        <w:rPr>
          <w:rFonts w:hint="eastAsia" w:ascii="仿宋" w:hAnsi="仿宋" w:eastAsia="仿宋"/>
          <w:sz w:val="28"/>
          <w:szCs w:val="28"/>
        </w:rPr>
        <w:t xml:space="preserve">淮安经济技术开发区迎宾大道27号</w:t>
      </w:r>
      <w:bookmarkEnd w:id="6"/>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联系方式:邱工  </w:t>
      </w:r>
      <w:bookmarkStart w:id="7" w:name="OLE_LINK13"/>
      <w:r>
        <w:rPr>
          <w:rFonts w:hint="eastAsia" w:ascii="仿宋" w:hAnsi="仿宋" w:eastAsia="仿宋"/>
          <w:sz w:val="28"/>
          <w:szCs w:val="28"/>
        </w:rPr>
        <w:t xml:space="preserve">13094943716</w:t>
      </w:r>
      <w:bookmarkEnd w:id="7"/>
      <w:r/>
      <w:r/>
    </w:p>
    <w:p>
      <w:pPr>
        <w:ind w:firstLine="565"/>
        <w:spacing w:line="520" w:lineRule="exact"/>
        <w:rPr>
          <w:rFonts w:ascii="仿宋" w:hAnsi="仿宋" w:eastAsia="仿宋"/>
          <w:sz w:val="28"/>
          <w:szCs w:val="28"/>
        </w:rPr>
      </w:pPr>
      <w:r>
        <w:rPr>
          <w:rFonts w:hint="eastAsia" w:ascii="仿宋" w:hAnsi="仿宋" w:eastAsia="仿宋"/>
          <w:sz w:val="28"/>
          <w:szCs w:val="28"/>
        </w:rPr>
        <w:t xml:space="preserve">八、其他</w:t>
      </w:r>
      <w:r/>
    </w:p>
    <w:p>
      <w:pPr>
        <w:ind w:firstLine="565"/>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w:t>
      </w:r>
      <w:r>
        <w:rPr>
          <w:rFonts w:hint="eastAsia" w:ascii="仿宋" w:hAnsi="仿宋" w:eastAsia="仿宋"/>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w:t>
      </w:r>
      <w:r>
        <w:rPr>
          <w:rFonts w:hint="eastAsia" w:ascii="仿宋" w:hAnsi="仿宋" w:eastAsia="仿宋"/>
          <w:sz w:val="28"/>
          <w:szCs w:val="28"/>
          <w:lang w:eastAsia="zh-CN"/>
        </w:rPr>
        <w:t xml:space="preserve">或线上</w:t>
      </w:r>
      <w:r>
        <w:rPr>
          <w:rFonts w:hint="eastAsia" w:ascii="仿宋" w:hAnsi="仿宋" w:eastAsia="仿宋"/>
          <w:sz w:val="28"/>
          <w:szCs w:val="28"/>
        </w:rPr>
        <w:t xml:space="preserve">办理，具体联系方式见《苏采云系统供应商操作手册》（以下简称《操作手册》））、进行注册并按《操作手册》要求制作、上传电子响应文件。</w:t>
      </w:r>
      <w:r/>
    </w:p>
    <w:p>
      <w:pPr>
        <w:ind w:firstLine="565"/>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有关本次磋商活动的事项若存在变动或修改，敬请及时关注代理机构在“淮安市政府采购网”发布的更正公告。</w:t>
      </w:r>
      <w:r/>
    </w:p>
    <w:p>
      <w:pPr>
        <w:ind w:firstLine="565"/>
        <w:spacing w:line="52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 本次采购不收取磋商保证金。</w:t>
      </w:r>
      <w:r/>
    </w:p>
    <w:p>
      <w:pPr>
        <w:ind w:firstLine="560"/>
        <w:spacing w:line="520" w:lineRule="exact"/>
        <w:rPr>
          <w:rFonts w:ascii="仿宋" w:hAnsi="仿宋" w:eastAsia="仿宋"/>
          <w:sz w:val="28"/>
          <w:szCs w:val="28"/>
        </w:rPr>
      </w:pPr>
      <w:r>
        <w:rPr>
          <w:rFonts w:ascii="仿宋" w:hAnsi="仿宋" w:eastAsia="仿宋"/>
          <w:sz w:val="28"/>
          <w:szCs w:val="28"/>
        </w:rPr>
      </w:r>
      <w:r/>
    </w:p>
    <w:p>
      <w:pPr>
        <w:spacing w:line="440" w:lineRule="exact"/>
      </w:pPr>
      <w:r/>
      <w:r/>
    </w:p>
    <w:p>
      <w:pPr>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ind w:firstLine="2692"/>
        <w:spacing w:line="520" w:lineRule="exact"/>
        <w:rPr>
          <w:rFonts w:hint="eastAsia" w:ascii="仿宋" w:hAnsi="仿宋" w:eastAsia="仿宋"/>
          <w:b/>
          <w:bCs/>
          <w:sz w:val="36"/>
          <w:szCs w:val="36"/>
        </w:rPr>
      </w:pPr>
      <w:r>
        <w:rPr>
          <w:rFonts w:hint="eastAsia" w:ascii="仿宋" w:hAnsi="仿宋" w:eastAsia="仿宋"/>
          <w:b/>
          <w:bCs/>
          <w:sz w:val="36"/>
          <w:szCs w:val="36"/>
        </w:rPr>
      </w:r>
      <w:r/>
    </w:p>
    <w:p>
      <w:pPr>
        <w:ind w:firstLine="2692"/>
        <w:spacing w:line="520" w:lineRule="exact"/>
        <w:rPr>
          <w:rFonts w:ascii="仿宋" w:hAnsi="仿宋" w:eastAsia="仿宋"/>
          <w:b/>
          <w:bCs/>
          <w:sz w:val="36"/>
          <w:szCs w:val="36"/>
        </w:rPr>
      </w:pPr>
      <w:r>
        <w:rPr>
          <w:rFonts w:hint="eastAsia" w:ascii="仿宋" w:hAnsi="仿宋" w:eastAsia="仿宋"/>
          <w:b/>
          <w:bCs/>
          <w:sz w:val="36"/>
          <w:szCs w:val="36"/>
        </w:rPr>
        <w:t xml:space="preserve">第二章   供应商须知</w:t>
      </w:r>
      <w:r/>
    </w:p>
    <w:p>
      <w:pPr>
        <w:spacing w:line="520" w:lineRule="exact"/>
        <w:rPr>
          <w:rFonts w:ascii="仿宋" w:hAnsi="仿宋" w:eastAsia="仿宋"/>
          <w:b/>
          <w:bCs/>
          <w:sz w:val="32"/>
          <w:szCs w:val="32"/>
        </w:rPr>
      </w:pPr>
      <w:r>
        <w:rPr>
          <w:rFonts w:hint="eastAsia" w:ascii="仿宋" w:hAnsi="仿宋" w:eastAsia="仿宋"/>
          <w:b/>
          <w:bCs/>
          <w:sz w:val="32"/>
          <w:szCs w:val="32"/>
        </w:rPr>
        <w:t xml:space="preserve">一、总则</w:t>
      </w:r>
      <w:r/>
    </w:p>
    <w:p>
      <w:pPr>
        <w:spacing w:line="520" w:lineRule="exact"/>
        <w:rPr>
          <w:rFonts w:ascii="仿宋" w:hAnsi="仿宋" w:eastAsia="仿宋"/>
          <w:sz w:val="28"/>
          <w:szCs w:val="28"/>
        </w:rPr>
      </w:pPr>
      <w:r>
        <w:rPr>
          <w:rFonts w:hint="eastAsia" w:ascii="仿宋" w:hAnsi="仿宋" w:eastAsia="仿宋"/>
          <w:sz w:val="28"/>
          <w:szCs w:val="28"/>
        </w:rPr>
        <w:t xml:space="preserve">1.适用范围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本竞争性磋商文件仅适用于本次采购邀请中所述项目的采购。</w:t>
      </w:r>
      <w:r/>
    </w:p>
    <w:p>
      <w:pPr>
        <w:spacing w:line="520" w:lineRule="exact"/>
        <w:rPr>
          <w:rFonts w:ascii="仿宋" w:hAnsi="仿宋" w:eastAsia="仿宋"/>
          <w:bCs/>
          <w:sz w:val="28"/>
        </w:rPr>
      </w:pPr>
      <w:r>
        <w:rPr>
          <w:rFonts w:hint="eastAsia" w:ascii="仿宋" w:hAnsi="仿宋" w:eastAsia="仿宋"/>
          <w:bCs/>
          <w:sz w:val="28"/>
        </w:rPr>
        <w:t xml:space="preserve">2.合格的供应商</w:t>
      </w:r>
      <w:r/>
    </w:p>
    <w:p>
      <w:pPr>
        <w:ind w:left="-359" w:firstLine="915"/>
        <w:spacing w:line="520" w:lineRule="exact"/>
        <w:rPr>
          <w:rFonts w:ascii="仿宋" w:hAnsi="仿宋" w:eastAsia="仿宋"/>
          <w:sz w:val="28"/>
          <w:szCs w:val="28"/>
        </w:rPr>
      </w:pPr>
      <w:r>
        <w:rPr>
          <w:rFonts w:hint="eastAsia" w:ascii="仿宋" w:hAnsi="仿宋" w:eastAsia="仿宋"/>
          <w:sz w:val="28"/>
          <w:szCs w:val="21"/>
        </w:rPr>
        <w:t xml:space="preserve">2.1</w:t>
      </w:r>
      <w:r>
        <w:rPr>
          <w:rFonts w:hint="eastAsia" w:ascii="仿宋" w:hAnsi="仿宋" w:eastAsia="仿宋"/>
          <w:sz w:val="28"/>
          <w:szCs w:val="28"/>
        </w:rPr>
        <w:t xml:space="preserve">满足第一章磋商邀请中供应商资格要求的规定。 </w:t>
      </w:r>
      <w:r/>
    </w:p>
    <w:p>
      <w:pPr>
        <w:ind w:firstLine="566"/>
        <w:spacing w:line="520" w:lineRule="exact"/>
        <w:rPr>
          <w:rFonts w:ascii="仿宋" w:hAnsi="仿宋" w:eastAsia="仿宋"/>
          <w:sz w:val="28"/>
          <w:szCs w:val="28"/>
        </w:rPr>
      </w:pPr>
      <w:r>
        <w:rPr>
          <w:rFonts w:hint="eastAsia" w:ascii="仿宋" w:hAnsi="仿宋" w:eastAsia="仿宋" w:cs="Arial"/>
          <w:spacing w:val="6"/>
          <w:sz w:val="28"/>
          <w:szCs w:val="28"/>
        </w:rPr>
        <w:t xml:space="preserve">2.2</w:t>
      </w:r>
      <w:r>
        <w:rPr>
          <w:rFonts w:hint="eastAsia" w:ascii="仿宋" w:hAnsi="仿宋" w:eastAsia="仿宋"/>
          <w:sz w:val="28"/>
          <w:szCs w:val="28"/>
        </w:rPr>
        <w:t xml:space="preserve">满足磋商文件中实质性条款的规定。</w:t>
      </w:r>
      <w:r/>
    </w:p>
    <w:p>
      <w:pPr>
        <w:spacing w:line="520" w:lineRule="exact"/>
        <w:rPr>
          <w:rFonts w:ascii="仿宋" w:hAnsi="仿宋" w:eastAsia="仿宋"/>
          <w:sz w:val="28"/>
          <w:szCs w:val="28"/>
        </w:rPr>
      </w:pPr>
      <w:r>
        <w:rPr>
          <w:rFonts w:hint="eastAsia" w:ascii="仿宋" w:hAnsi="仿宋" w:eastAsia="仿宋"/>
          <w:sz w:val="28"/>
          <w:szCs w:val="28"/>
        </w:rPr>
        <w:t xml:space="preserve">3.适用法律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《中华人民共和国政府采购法》、《中华人民共和国政府采购法实施条例》、《政府采购竞争性磋商采购方式管理暂行办法》等有关法律、规章和规定等。</w:t>
      </w:r>
      <w:r/>
    </w:p>
    <w:p>
      <w:pPr>
        <w:spacing w:line="520" w:lineRule="exact"/>
        <w:rPr>
          <w:rFonts w:ascii="仿宋" w:hAnsi="仿宋" w:eastAsia="仿宋"/>
          <w:sz w:val="28"/>
          <w:szCs w:val="28"/>
        </w:rPr>
      </w:pPr>
      <w:r>
        <w:rPr>
          <w:rFonts w:hint="eastAsia" w:ascii="仿宋" w:hAnsi="仿宋" w:eastAsia="仿宋"/>
          <w:sz w:val="28"/>
          <w:szCs w:val="28"/>
        </w:rPr>
        <w:t xml:space="preserve">4.磋商费用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4.1供应商应自行承担所有与参加磋商有关的费用。不论磋商的结果如何，</w:t>
      </w:r>
      <w:r>
        <w:rPr>
          <w:rFonts w:hint="eastAsia" w:ascii="仿宋" w:hAnsi="仿宋" w:eastAsia="仿宋"/>
          <w:sz w:val="28"/>
          <w:szCs w:val="28"/>
          <w:lang w:eastAsia="zh-CN"/>
        </w:rPr>
        <w:t xml:space="preserve">江苏策诚咨询有限公司</w:t>
      </w:r>
      <w:r>
        <w:rPr>
          <w:rFonts w:hint="eastAsia" w:ascii="仿宋" w:hAnsi="仿宋" w:eastAsia="仿宋"/>
          <w:sz w:val="28"/>
          <w:szCs w:val="28"/>
        </w:rPr>
        <w:t xml:space="preserve">（以下简称代理机构）</w:t>
      </w:r>
      <w:r>
        <w:rPr>
          <w:rFonts w:hint="eastAsia" w:ascii="仿宋" w:hAnsi="仿宋" w:eastAsia="仿宋"/>
          <w:sz w:val="28"/>
          <w:szCs w:val="28"/>
          <w:lang w:eastAsia="zh-CN"/>
        </w:rPr>
        <w:t xml:space="preserve">和采购人</w:t>
      </w:r>
      <w:r>
        <w:rPr>
          <w:rFonts w:hint="eastAsia" w:ascii="仿宋" w:hAnsi="仿宋" w:eastAsia="仿宋"/>
          <w:sz w:val="28"/>
          <w:szCs w:val="28"/>
        </w:rPr>
        <w:t xml:space="preserve">在任何情况下均无义务和责任承担这些费用。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4.2</w:t>
      </w:r>
      <w:r>
        <w:rPr>
          <w:rFonts w:hint="eastAsia" w:ascii="仿宋" w:hAnsi="仿宋" w:eastAsia="仿宋"/>
          <w:sz w:val="28"/>
          <w:szCs w:val="28"/>
          <w:lang w:val="zh-CN"/>
        </w:rPr>
        <w:t xml:space="preserve">本项目采购预算包含代理服务费用，供应商在报价时需考虑此费用。代理服务费参照 “计价格[2002]1980号”文件规定57.87%计取，由成交人在成交通知书发出前向代理公司交纳。</w:t>
      </w:r>
      <w:r/>
    </w:p>
    <w:p>
      <w:pPr>
        <w:spacing w:line="520" w:lineRule="exact"/>
        <w:rPr>
          <w:rFonts w:ascii="仿宋" w:hAnsi="仿宋" w:eastAsia="仿宋"/>
          <w:sz w:val="28"/>
          <w:szCs w:val="28"/>
        </w:rPr>
      </w:pPr>
      <w:r>
        <w:rPr>
          <w:rFonts w:hint="eastAsia" w:ascii="仿宋" w:hAnsi="仿宋" w:eastAsia="仿宋"/>
          <w:sz w:val="28"/>
          <w:szCs w:val="28"/>
        </w:rPr>
        <w:t xml:space="preserve">5、磋商文件的约束力</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5.1供应商一旦参加本项目采购活动，即被认为接受了本磋商文件的规定和约束。</w:t>
      </w:r>
      <w:r/>
    </w:p>
    <w:p>
      <w:pPr>
        <w:spacing w:line="520" w:lineRule="exact"/>
        <w:rPr>
          <w:rFonts w:ascii="仿宋" w:hAnsi="仿宋" w:eastAsia="仿宋"/>
          <w:b/>
          <w:bCs/>
          <w:sz w:val="32"/>
          <w:szCs w:val="32"/>
        </w:rPr>
      </w:pPr>
      <w:r>
        <w:rPr>
          <w:rFonts w:hint="eastAsia" w:ascii="仿宋" w:hAnsi="仿宋" w:eastAsia="仿宋"/>
          <w:b/>
          <w:bCs/>
          <w:sz w:val="32"/>
          <w:szCs w:val="32"/>
        </w:rPr>
        <w:t xml:space="preserve">二、磋商文件</w:t>
      </w:r>
      <w:r/>
    </w:p>
    <w:p>
      <w:pPr>
        <w:spacing w:line="520" w:lineRule="exact"/>
        <w:rPr>
          <w:rFonts w:ascii="仿宋" w:hAnsi="仿宋" w:eastAsia="仿宋"/>
          <w:sz w:val="28"/>
          <w:szCs w:val="28"/>
        </w:rPr>
      </w:pPr>
      <w:r>
        <w:rPr>
          <w:rFonts w:hint="eastAsia" w:ascii="仿宋" w:hAnsi="仿宋" w:eastAsia="仿宋"/>
          <w:sz w:val="28"/>
          <w:szCs w:val="28"/>
        </w:rPr>
        <w:t xml:space="preserve">6.磋商文件构成</w:t>
      </w:r>
      <w:r/>
    </w:p>
    <w:p>
      <w:pPr>
        <w:ind w:firstLine="560"/>
        <w:spacing w:line="520" w:lineRule="exact"/>
        <w:rPr>
          <w:rFonts w:ascii="仿宋" w:hAnsi="仿宋" w:eastAsia="仿宋"/>
          <w:sz w:val="28"/>
          <w:szCs w:val="28"/>
        </w:rPr>
      </w:pPr>
      <w:r>
        <w:rPr>
          <w:rFonts w:hint="eastAsia" w:ascii="仿宋" w:hAnsi="仿宋" w:eastAsia="仿宋"/>
          <w:bCs/>
          <w:sz w:val="28"/>
        </w:rPr>
        <w:t xml:space="preserve">6.1磋商文件</w:t>
      </w:r>
      <w:r>
        <w:rPr>
          <w:rFonts w:hint="eastAsia" w:ascii="仿宋" w:hAnsi="仿宋" w:eastAsia="仿宋"/>
          <w:sz w:val="28"/>
          <w:szCs w:val="28"/>
        </w:rPr>
        <w:t xml:space="preserve">由以下部分组成:</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（1）磋商邀请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（2）供应商须知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（3）评审方法与评审标准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（4）合同格式及条款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（5）采购需求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（6）响应文件格式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520" w:lineRule="exact"/>
        <w:rPr>
          <w:rFonts w:ascii="仿宋" w:hAnsi="仿宋" w:eastAsia="仿宋"/>
          <w:sz w:val="28"/>
          <w:szCs w:val="28"/>
        </w:rPr>
      </w:pPr>
      <w:r>
        <w:rPr>
          <w:rFonts w:hint="eastAsia" w:ascii="仿宋" w:hAnsi="仿宋" w:eastAsia="仿宋"/>
          <w:sz w:val="28"/>
          <w:szCs w:val="28"/>
        </w:rPr>
        <w:t xml:space="preserve">7.磋商文件的澄清和修改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7.1 在响应文件提交截止时间前，代理机构可以对磋商文件进行澄清和修改, 澄清或者修改的内容作为磋商文件的组成部分。澄清或者修改的内容可能影响响应文件编制的，代理机构将在提交首次响应文件截止时间至少5日前，在“江苏政府采购网”、“淮安市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7.2代理机构可以视采购项目的具体情况，组织供应商进行现场考察或召开磋商前答疑会，但不单独或分别组织只有一个供应商参加的现场考察和答疑会。</w:t>
      </w:r>
      <w:r/>
    </w:p>
    <w:p>
      <w:pPr>
        <w:spacing w:line="520" w:lineRule="exact"/>
        <w:rPr>
          <w:rFonts w:ascii="仿宋" w:hAnsi="仿宋" w:eastAsia="仿宋"/>
          <w:b/>
          <w:bCs/>
          <w:sz w:val="32"/>
          <w:szCs w:val="32"/>
        </w:rPr>
      </w:pPr>
      <w:r>
        <w:rPr>
          <w:rFonts w:hint="eastAsia" w:ascii="仿宋" w:hAnsi="仿宋" w:eastAsia="仿宋"/>
          <w:b/>
          <w:bCs/>
          <w:sz w:val="32"/>
          <w:szCs w:val="32"/>
        </w:rPr>
        <w:t xml:space="preserve">三、响应文件的编制</w:t>
      </w:r>
      <w:r/>
    </w:p>
    <w:p>
      <w:pPr>
        <w:spacing w:line="520" w:lineRule="exact"/>
        <w:rPr>
          <w:rFonts w:ascii="仿宋" w:hAnsi="仿宋" w:eastAsia="仿宋"/>
          <w:sz w:val="28"/>
          <w:szCs w:val="28"/>
        </w:rPr>
      </w:pPr>
      <w:r/>
      <w:bookmarkStart w:id="8" w:name="_Toc16938530"/>
      <w:r/>
      <w:bookmarkStart w:id="9" w:name="_Toc513029214"/>
      <w:r/>
      <w:bookmarkStart w:id="10" w:name="_Toc462564073"/>
      <w:r/>
      <w:bookmarkStart w:id="11" w:name="_Toc20823286"/>
      <w:r>
        <w:rPr>
          <w:rFonts w:hint="eastAsia" w:ascii="仿宋" w:hAnsi="仿宋" w:eastAsia="仿宋"/>
          <w:sz w:val="28"/>
          <w:szCs w:val="28"/>
        </w:rPr>
        <w:t xml:space="preserve">8．响应文件的语言及度量衡单位</w:t>
      </w:r>
      <w:bookmarkEnd w:id="8"/>
      <w:r/>
      <w:bookmarkEnd w:id="9"/>
      <w:r/>
      <w:bookmarkEnd w:id="10"/>
      <w:r/>
      <w:bookmarkEnd w:id="11"/>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8.1供应商提交的响应文件以及供应商与代理机构就有关磋商的所有来往通知、函件和文件均应使用简体中文。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8.2 除技术性能另有规定外，响应文件所使用的度量衡单位，均须采用国家法定计量单位。</w:t>
      </w:r>
      <w:r/>
    </w:p>
    <w:p>
      <w:pPr>
        <w:spacing w:line="520" w:lineRule="exact"/>
        <w:rPr>
          <w:rFonts w:ascii="仿宋" w:hAnsi="仿宋" w:eastAsia="仿宋"/>
          <w:sz w:val="28"/>
          <w:szCs w:val="28"/>
        </w:rPr>
      </w:pPr>
      <w:r/>
      <w:bookmarkStart w:id="12" w:name="_Toc513029215"/>
      <w:r/>
      <w:bookmarkStart w:id="13" w:name="_Toc462564074"/>
      <w:r/>
      <w:bookmarkStart w:id="14" w:name="_Toc20823287"/>
      <w:r/>
      <w:bookmarkStart w:id="15" w:name="_Toc16938531"/>
      <w:r>
        <w:rPr>
          <w:rFonts w:hint="eastAsia" w:ascii="仿宋" w:hAnsi="仿宋" w:eastAsia="仿宋"/>
          <w:sz w:val="28"/>
          <w:szCs w:val="28"/>
        </w:rPr>
        <w:t xml:space="preserve">9．响应文件构成</w:t>
      </w:r>
      <w:bookmarkEnd w:id="12"/>
      <w:r/>
      <w:bookmarkEnd w:id="13"/>
      <w:r/>
      <w:bookmarkEnd w:id="14"/>
      <w:r/>
      <w:bookmarkEnd w:id="15"/>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9.1供应商编写的响应文件应包括资格证明文件、符合性证明文件、分项报价表、技术要求响应及偏离表、商务要求响应及偏离表、其他证明文件、磋商响应函等部分。请供应商根据本磋商文件的要求在指定模块中上传相应的磋商材料，未按磋商文件要求在指定模块上传相应材料的，视同未提交该响应材料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9.2 如响应文件制作工具中格式和内容与“江苏政府采购网”、“淮安市政府采购网”发布的磋商文件不一致，请以“江苏政府采购网”、“淮安市政府采购网”发布的磋商文件为准。</w:t>
      </w:r>
      <w:r/>
    </w:p>
    <w:p>
      <w:pPr>
        <w:spacing w:line="520" w:lineRule="exact"/>
        <w:rPr>
          <w:rFonts w:ascii="仿宋" w:hAnsi="仿宋" w:eastAsia="仿宋"/>
          <w:sz w:val="28"/>
          <w:szCs w:val="28"/>
        </w:rPr>
      </w:pPr>
      <w:r/>
      <w:bookmarkStart w:id="16" w:name="_Toc14577357"/>
      <w:r/>
      <w:bookmarkStart w:id="17" w:name="_Toc49090509"/>
      <w:r/>
      <w:bookmarkStart w:id="18" w:name="_Toc513029219"/>
      <w:r/>
      <w:bookmarkStart w:id="19" w:name="_Toc513029216"/>
      <w:r/>
      <w:bookmarkStart w:id="20" w:name="_Toc49090507"/>
      <w:r/>
      <w:bookmarkStart w:id="21" w:name="_Toc14577354"/>
      <w:r/>
      <w:bookmarkStart w:id="22" w:name="_Toc49090508"/>
      <w:r/>
      <w:bookmarkStart w:id="23" w:name="_Toc14577355"/>
      <w:r>
        <w:rPr>
          <w:rFonts w:hint="eastAsia" w:ascii="仿宋" w:hAnsi="仿宋" w:eastAsia="仿宋"/>
          <w:sz w:val="28"/>
          <w:szCs w:val="28"/>
        </w:rPr>
        <w:t xml:space="preserve">10．证明磋商响应标的符合磋商文件规定的文件</w:t>
      </w:r>
      <w:bookmarkEnd w:id="16"/>
      <w:r/>
      <w:bookmarkEnd w:id="17"/>
      <w:r/>
      <w:bookmarkEnd w:id="18"/>
      <w:r/>
      <w:bookmarkEnd w:id="19"/>
      <w:bookmarkEnd w:id="20"/>
      <w:bookmarkEnd w:id="21"/>
      <w:r/>
    </w:p>
    <w:p>
      <w:pPr>
        <w:ind w:firstLine="560"/>
        <w:spacing w:line="520" w:lineRule="exact"/>
        <w:rPr>
          <w:rFonts w:ascii="仿宋" w:hAnsi="仿宋" w:eastAsia="仿宋"/>
          <w:sz w:val="28"/>
          <w:szCs w:val="28"/>
        </w:rPr>
      </w:pPr>
      <w:r>
        <w:rPr>
          <w:rFonts w:hint="eastAsia" w:ascii="仿宋" w:hAnsi="仿宋" w:eastAsia="仿宋"/>
          <w:sz w:val="28"/>
          <w:szCs w:val="28"/>
        </w:rPr>
        <w:t xml:space="preserve">10.1供应商应按照磋商文件要求提交证明文件，证明其及磋商响应标的符合磋商文件规定。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10.2磋商文件对证明文件无明确形式要求的，证明文件可以以文字资料、图纸和数据等形式提交。</w:t>
      </w:r>
      <w:bookmarkEnd w:id="22"/>
      <w:bookmarkEnd w:id="23"/>
      <w:r/>
    </w:p>
    <w:p>
      <w:pPr>
        <w:spacing w:line="520" w:lineRule="exact"/>
        <w:rPr>
          <w:rFonts w:ascii="仿宋" w:hAnsi="仿宋" w:eastAsia="仿宋"/>
          <w:sz w:val="28"/>
          <w:szCs w:val="28"/>
        </w:rPr>
      </w:pPr>
      <w:r>
        <w:rPr>
          <w:rFonts w:hint="eastAsia" w:ascii="仿宋" w:hAnsi="仿宋" w:eastAsia="仿宋"/>
          <w:sz w:val="28"/>
          <w:szCs w:val="28"/>
        </w:rPr>
        <w:t xml:space="preserve">11．分项报价表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11.1供应商应按照磋商文件规定格式填报分项报价表。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11.2磋商货币。响应文件中的单价和总价无特殊规定的采用人民币报价，以元为单位标注。磋商文件中另有规定的按规定执行。</w:t>
      </w:r>
      <w:r/>
    </w:p>
    <w:p>
      <w:pPr>
        <w:spacing w:line="520" w:lineRule="exact"/>
        <w:rPr>
          <w:rFonts w:ascii="仿宋" w:hAnsi="仿宋" w:eastAsia="仿宋"/>
          <w:sz w:val="28"/>
          <w:szCs w:val="28"/>
        </w:rPr>
      </w:pPr>
      <w:r/>
      <w:bookmarkStart w:id="24" w:name="_Hlt26954848"/>
      <w:r/>
      <w:bookmarkEnd w:id="24"/>
      <w:r/>
      <w:bookmarkStart w:id="25" w:name="_Hlt26670486"/>
      <w:r/>
      <w:bookmarkEnd w:id="25"/>
      <w:r/>
      <w:bookmarkStart w:id="26" w:name="_Hlt26954846"/>
      <w:r/>
      <w:bookmarkEnd w:id="26"/>
      <w:r/>
      <w:bookmarkStart w:id="27" w:name="_Hlt26670482"/>
      <w:r/>
      <w:bookmarkEnd w:id="27"/>
      <w:r/>
      <w:bookmarkStart w:id="28" w:name="_Hlt26954731"/>
      <w:r/>
      <w:bookmarkEnd w:id="28"/>
      <w:r>
        <w:rPr>
          <w:rFonts w:hint="eastAsia" w:ascii="仿宋" w:hAnsi="仿宋" w:eastAsia="仿宋"/>
          <w:sz w:val="28"/>
          <w:szCs w:val="28"/>
        </w:rPr>
        <w:t xml:space="preserve">12.技术要求响应及偏离表、商务要求响应及偏离表（如有）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12.1供应商需对磋商文件中的技术要求与商务要求逐项作出响应或偏离，并说明原因。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12.2供应商可在响应文件中提供认为需要的其他技术文件或说明。</w:t>
      </w:r>
      <w:r/>
    </w:p>
    <w:p>
      <w:pPr>
        <w:spacing w:line="520" w:lineRule="exact"/>
        <w:rPr>
          <w:rFonts w:ascii="仿宋" w:hAnsi="仿宋" w:eastAsia="仿宋"/>
          <w:sz w:val="28"/>
          <w:szCs w:val="28"/>
        </w:rPr>
      </w:pPr>
      <w:r>
        <w:rPr>
          <w:rFonts w:hint="eastAsia" w:ascii="仿宋" w:hAnsi="仿宋" w:eastAsia="仿宋"/>
          <w:sz w:val="28"/>
          <w:szCs w:val="28"/>
        </w:rPr>
        <w:t xml:space="preserve">13.服务承诺、培训计划、人员安排及其他（如有）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13.1供应商需根据磋商文件要求提供有关售后服务的管理制度，售后服务机构的分布情况，售后服务人员的数量、素质、技术水平及售后服务的反应能力等。</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13.2供应商需根据磋商文件要求提供培训计划。</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13.3供应商需根据磋商文件要求提供磋商响应标的的主要组成部分、功能设计、实现思路及关键技术等。</w:t>
      </w:r>
      <w:r/>
    </w:p>
    <w:p>
      <w:pPr>
        <w:spacing w:line="520" w:lineRule="exact"/>
        <w:rPr>
          <w:rFonts w:ascii="仿宋" w:hAnsi="仿宋" w:eastAsia="仿宋"/>
          <w:sz w:val="28"/>
          <w:szCs w:val="28"/>
        </w:rPr>
      </w:pPr>
      <w:r/>
      <w:bookmarkStart w:id="29" w:name="_Toc49090510"/>
      <w:r/>
      <w:bookmarkStart w:id="30" w:name="_Toc14577359"/>
      <w:r>
        <w:rPr>
          <w:rFonts w:hint="eastAsia" w:ascii="仿宋" w:hAnsi="仿宋" w:eastAsia="仿宋"/>
          <w:sz w:val="28"/>
          <w:szCs w:val="28"/>
        </w:rPr>
        <w:t xml:space="preserve">14.磋商响应函</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14.1供应商应按照磋商文件中提供的格式完整、正确填写磋商响应函。</w:t>
      </w:r>
      <w:bookmarkEnd w:id="29"/>
      <w:bookmarkEnd w:id="30"/>
      <w:r/>
    </w:p>
    <w:p>
      <w:pPr>
        <w:spacing w:line="520" w:lineRule="exact"/>
        <w:rPr>
          <w:rFonts w:ascii="仿宋" w:hAnsi="仿宋" w:eastAsia="仿宋"/>
          <w:sz w:val="28"/>
          <w:szCs w:val="28"/>
        </w:rPr>
      </w:pPr>
      <w:r>
        <w:rPr>
          <w:rFonts w:hint="eastAsia" w:ascii="仿宋" w:hAnsi="仿宋" w:eastAsia="仿宋"/>
          <w:sz w:val="28"/>
          <w:szCs w:val="28"/>
        </w:rPr>
        <w:t xml:space="preserve">15.方案部分（如本项目涉及的话）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15.1本项目评标标准中的方案部分</w:t>
      </w:r>
      <w:r>
        <w:rPr>
          <w:rFonts w:hint="eastAsia" w:ascii="仿宋" w:hAnsi="仿宋" w:eastAsia="仿宋"/>
          <w:b/>
          <w:bCs/>
          <w:sz w:val="28"/>
          <w:szCs w:val="28"/>
          <w:u w:val="single"/>
        </w:rPr>
        <w:t xml:space="preserve">不采用</w:t>
      </w:r>
      <w:r>
        <w:rPr>
          <w:rFonts w:hint="eastAsia" w:ascii="仿宋" w:hAnsi="仿宋" w:eastAsia="仿宋"/>
          <w:sz w:val="28"/>
          <w:szCs w:val="28"/>
        </w:rPr>
        <w:t xml:space="preserve">暗标方式进行评审。</w:t>
      </w:r>
      <w:r/>
    </w:p>
    <w:p>
      <w:pPr>
        <w:spacing w:line="520" w:lineRule="exact"/>
        <w:rPr>
          <w:rFonts w:ascii="仿宋" w:hAnsi="仿宋" w:eastAsia="仿宋"/>
          <w:sz w:val="28"/>
          <w:szCs w:val="28"/>
        </w:rPr>
      </w:pPr>
      <w:r>
        <w:rPr>
          <w:rFonts w:hint="eastAsia" w:ascii="仿宋" w:hAnsi="仿宋" w:eastAsia="仿宋"/>
          <w:sz w:val="28"/>
          <w:szCs w:val="28"/>
        </w:rPr>
        <w:t xml:space="preserve">16.磋商有效期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16.1磋商有效期为从磋商之日起计算的九十天。磋商有效期比规定短的将被视为</w:t>
      </w:r>
      <w:r>
        <w:rPr>
          <w:rFonts w:hint="eastAsia" w:ascii="仿宋" w:hAnsi="仿宋" w:eastAsia="仿宋"/>
          <w:sz w:val="28"/>
          <w:szCs w:val="28"/>
          <w:lang w:val="zh-CN"/>
        </w:rPr>
        <w:t xml:space="preserve">非响应磋商而予以拒绝。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16.2在特殊情况下，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ascii="仿宋" w:hAnsi="仿宋" w:eastAsia="仿宋"/>
          <w:sz w:val="28"/>
          <w:szCs w:val="28"/>
        </w:rPr>
      </w:pPr>
      <w:r>
        <w:rPr>
          <w:rFonts w:hint="eastAsia" w:ascii="仿宋" w:hAnsi="仿宋" w:eastAsia="仿宋"/>
          <w:sz w:val="28"/>
          <w:szCs w:val="28"/>
        </w:rPr>
        <w:t xml:space="preserve">17.响应文件的签署</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17.1响应文件仅需要在供应商进行签章的位置应进行电子签章。电子响应文件不得涂改、行间插字或删除，如果出现上述情况应重新编制。</w:t>
      </w:r>
      <w:r/>
    </w:p>
    <w:p>
      <w:pPr>
        <w:spacing w:line="520" w:lineRule="exact"/>
        <w:rPr>
          <w:rFonts w:ascii="仿宋" w:hAnsi="仿宋" w:eastAsia="仿宋"/>
          <w:b/>
          <w:bCs/>
          <w:sz w:val="32"/>
          <w:szCs w:val="32"/>
        </w:rPr>
      </w:pPr>
      <w:r>
        <w:rPr>
          <w:rFonts w:hint="eastAsia" w:ascii="仿宋" w:hAnsi="仿宋" w:eastAsia="仿宋"/>
          <w:b/>
          <w:bCs/>
          <w:sz w:val="32"/>
          <w:szCs w:val="32"/>
        </w:rPr>
        <w:t xml:space="preserve">四、响应文件上传</w:t>
      </w:r>
      <w:r/>
    </w:p>
    <w:p>
      <w:pPr>
        <w:spacing w:line="520" w:lineRule="exact"/>
        <w:rPr>
          <w:rFonts w:ascii="仿宋" w:hAnsi="仿宋" w:eastAsia="仿宋"/>
          <w:sz w:val="28"/>
          <w:szCs w:val="28"/>
        </w:rPr>
      </w:pPr>
      <w:r>
        <w:rPr>
          <w:rFonts w:hint="eastAsia" w:ascii="仿宋" w:hAnsi="仿宋" w:eastAsia="仿宋"/>
          <w:sz w:val="28"/>
          <w:szCs w:val="28"/>
        </w:rPr>
        <w:t xml:space="preserve">18.响应文件的上传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18.1供应商应当按照《操作手册》规定，在提交响应文件截止时间前制作并上传电子响应文件。 </w:t>
      </w:r>
      <w:r/>
    </w:p>
    <w:p>
      <w:pPr>
        <w:spacing w:line="520" w:lineRule="exact"/>
        <w:rPr>
          <w:rFonts w:ascii="仿宋" w:hAnsi="仿宋" w:eastAsia="仿宋"/>
          <w:sz w:val="28"/>
          <w:szCs w:val="28"/>
        </w:rPr>
      </w:pPr>
      <w:r>
        <w:rPr>
          <w:rFonts w:hint="eastAsia" w:ascii="仿宋" w:hAnsi="仿宋" w:eastAsia="仿宋"/>
          <w:sz w:val="28"/>
          <w:szCs w:val="28"/>
        </w:rPr>
        <w:t xml:space="preserve">19.提交响应文件截止时间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19.1供应商上传电子响应文件的时间不得迟于磋商公告中规定的提交响应文件截止时间。</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19.2供应商应充分考虑到网络环境、网络带宽等风险因素，如因供应商自身原因造成的电子响应文件上传不成功的按照本磋商文件第二章第26.3.2条规定做无效响应处理。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19.3 代理机构可以按照规定，通过修改磋商文件酌情延长提交响应文件截止日期，在此情况下，供应商的所有权利和义务以及供应商受制的截止日期均应以延长后新的截止日期为准。</w:t>
      </w:r>
      <w:r/>
    </w:p>
    <w:p>
      <w:pPr>
        <w:spacing w:line="520" w:lineRule="exact"/>
        <w:rPr>
          <w:rFonts w:ascii="仿宋" w:hAnsi="仿宋" w:eastAsia="仿宋"/>
          <w:sz w:val="28"/>
          <w:szCs w:val="28"/>
        </w:rPr>
      </w:pPr>
      <w:r>
        <w:rPr>
          <w:rFonts w:hint="eastAsia" w:ascii="仿宋" w:hAnsi="仿宋" w:eastAsia="仿宋"/>
          <w:sz w:val="28"/>
          <w:szCs w:val="28"/>
        </w:rPr>
        <w:t xml:space="preserve">20.响应文件被拒绝接收的情形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20.1在磋商文件规定的提交响应文件截止时间后上传的任何电子响应文件。</w:t>
      </w:r>
      <w:r/>
    </w:p>
    <w:p>
      <w:pPr>
        <w:spacing w:line="520" w:lineRule="exact"/>
        <w:rPr>
          <w:rFonts w:ascii="仿宋" w:hAnsi="仿宋" w:eastAsia="仿宋"/>
          <w:sz w:val="28"/>
          <w:szCs w:val="28"/>
        </w:rPr>
      </w:pPr>
      <w:r>
        <w:rPr>
          <w:rFonts w:hint="eastAsia" w:ascii="仿宋" w:hAnsi="仿宋" w:eastAsia="仿宋"/>
          <w:bCs/>
          <w:sz w:val="28"/>
        </w:rPr>
        <w:t xml:space="preserve">21.响应文件的撤回和修改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21.1响应文件的撤回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21.1.1供应商可在提交响应文件截止时间前，登录“苏采云”撤回电子响应文件。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21.1.2供应商在提交响应文件截止时间前撤回电子响应文件，且未重新上传的，则认为其不再参与本项目磋商活动。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21.2响应文件的修改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21.2.1供应商可在提交响应文件截止时间前，登录“苏采云”修改电子响应文件，电子响应文件以最终完成上传的为准。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21.2.2供应商不得在提交响应文件截止时间之后修改电子响应文件。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21.3</w:t>
      </w:r>
      <w:r>
        <w:rPr>
          <w:rFonts w:hint="eastAsia" w:ascii="仿宋" w:hAnsi="仿宋" w:eastAsia="仿宋"/>
          <w:sz w:val="28"/>
        </w:rPr>
        <w:t xml:space="preserve">供应商不</w:t>
      </w:r>
      <w:r>
        <w:rPr>
          <w:rFonts w:hint="eastAsia" w:ascii="仿宋" w:hAnsi="仿宋" w:eastAsia="仿宋"/>
          <w:sz w:val="28"/>
          <w:szCs w:val="28"/>
        </w:rPr>
        <w:t xml:space="preserve">得在提交电子响应文件截止时间起至磋商有效期满前撤回、修改电子响应文件。</w:t>
      </w:r>
      <w:r/>
    </w:p>
    <w:p>
      <w:pPr>
        <w:spacing w:line="520" w:lineRule="exact"/>
        <w:rPr>
          <w:rFonts w:ascii="仿宋" w:hAnsi="仿宋" w:eastAsia="仿宋"/>
          <w:b/>
          <w:bCs/>
          <w:sz w:val="32"/>
          <w:szCs w:val="32"/>
        </w:rPr>
      </w:pPr>
      <w:r>
        <w:rPr>
          <w:rFonts w:hint="eastAsia" w:ascii="仿宋" w:hAnsi="仿宋" w:eastAsia="仿宋"/>
          <w:b/>
          <w:bCs/>
          <w:sz w:val="32"/>
          <w:szCs w:val="32"/>
        </w:rPr>
        <w:t xml:space="preserve">五、响应文件的解密与评审</w:t>
      </w:r>
      <w:r/>
    </w:p>
    <w:p>
      <w:pPr>
        <w:spacing w:line="520" w:lineRule="exact"/>
        <w:rPr>
          <w:rFonts w:ascii="仿宋" w:hAnsi="仿宋" w:eastAsia="仿宋"/>
          <w:sz w:val="28"/>
          <w:szCs w:val="28"/>
        </w:rPr>
      </w:pPr>
      <w:r/>
      <w:bookmarkStart w:id="31" w:name="_Toc20823302"/>
      <w:r/>
      <w:bookmarkStart w:id="32" w:name="_Toc16938546"/>
      <w:r/>
      <w:bookmarkStart w:id="33" w:name="_Toc513029230"/>
      <w:r>
        <w:rPr>
          <w:rFonts w:hint="eastAsia" w:ascii="仿宋" w:hAnsi="仿宋" w:eastAsia="仿宋"/>
          <w:sz w:val="28"/>
          <w:szCs w:val="28"/>
        </w:rPr>
        <w:t xml:space="preserve">2</w:t>
      </w:r>
      <w:bookmarkEnd w:id="31"/>
      <w:r/>
      <w:bookmarkEnd w:id="32"/>
      <w:r/>
      <w:bookmarkEnd w:id="33"/>
      <w:r>
        <w:rPr>
          <w:rFonts w:hint="eastAsia" w:ascii="仿宋" w:hAnsi="仿宋" w:eastAsia="仿宋"/>
          <w:sz w:val="28"/>
          <w:szCs w:val="28"/>
        </w:rPr>
        <w:t xml:space="preserve">2.响应文件解密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22.1供应商应当按照《操作手册》规定，在苏采云系统规定的时间内对磋商响应文件进行解密。</w:t>
      </w:r>
      <w:r/>
    </w:p>
    <w:p>
      <w:pPr>
        <w:spacing w:line="520" w:lineRule="exact"/>
        <w:rPr>
          <w:rFonts w:ascii="仿宋" w:hAnsi="仿宋" w:eastAsia="仿宋"/>
          <w:sz w:val="28"/>
          <w:szCs w:val="28"/>
        </w:rPr>
      </w:pPr>
      <w:r>
        <w:rPr>
          <w:rFonts w:hint="eastAsia" w:ascii="仿宋" w:hAnsi="仿宋" w:eastAsia="仿宋"/>
          <w:sz w:val="28"/>
          <w:szCs w:val="28"/>
        </w:rPr>
        <w:t xml:space="preserve">23.磋商小组</w:t>
      </w:r>
      <w:r/>
    </w:p>
    <w:p>
      <w:pPr>
        <w:spacing w:line="520" w:lineRule="exact"/>
        <w:rPr>
          <w:rFonts w:ascii="仿宋" w:hAnsi="仿宋" w:eastAsia="仿宋"/>
          <w:sz w:val="28"/>
          <w:szCs w:val="28"/>
        </w:rPr>
      </w:pPr>
      <w:r>
        <w:rPr>
          <w:rFonts w:hint="eastAsia" w:ascii="仿宋" w:hAnsi="仿宋" w:eastAsia="仿宋"/>
          <w:sz w:val="28"/>
          <w:szCs w:val="28"/>
        </w:rPr>
        <w:t xml:space="preserve">   23.1代理机构将组织磋商小组对响应文件进行评审。磋商小组由采购人代表和有关技术、经济等方面的专家组成，且人员构成符合政府采购有关规定。</w:t>
      </w:r>
      <w:r/>
    </w:p>
    <w:p>
      <w:pPr>
        <w:spacing w:line="520" w:lineRule="exact"/>
        <w:rPr>
          <w:rFonts w:ascii="仿宋" w:hAnsi="仿宋" w:eastAsia="仿宋"/>
          <w:sz w:val="28"/>
          <w:szCs w:val="28"/>
        </w:rPr>
      </w:pPr>
      <w:r>
        <w:rPr>
          <w:rFonts w:hint="eastAsia" w:ascii="仿宋" w:hAnsi="仿宋" w:eastAsia="仿宋"/>
          <w:sz w:val="28"/>
          <w:szCs w:val="28"/>
        </w:rPr>
        <w:t xml:space="preserve">   23.2磋商小组独立工作，负责评审所有响应文件并确定成交候选人。</w:t>
      </w:r>
      <w:r/>
    </w:p>
    <w:p>
      <w:pPr>
        <w:spacing w:line="520" w:lineRule="exact"/>
        <w:rPr>
          <w:rFonts w:ascii="仿宋" w:hAnsi="仿宋" w:eastAsia="仿宋"/>
          <w:sz w:val="28"/>
          <w:szCs w:val="28"/>
        </w:rPr>
      </w:pPr>
      <w:r>
        <w:rPr>
          <w:rFonts w:hint="eastAsia" w:ascii="仿宋" w:hAnsi="仿宋" w:eastAsia="仿宋"/>
          <w:sz w:val="28"/>
          <w:szCs w:val="28"/>
        </w:rPr>
        <w:t xml:space="preserve">24.评审过程的保密与公正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24.1磋商小组、采购人和代理机构工作人员、相关监督人员等与评审工作有关的人员，对评审情况以及在评审过程中获悉的国家秘密、商业秘密负有保密责任。</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24.2在评审过程中，供应商不得以任何行为影响磋商评审过程，否则其响应文件将被作为无效响应文件。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24.3在项目评审期间，代理机构将设专门人员与供应商联系。</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4.4 代理机构和磋商小组不向未成交的供应商解释未成交原因，也不公布评审过程中的相关细节。</w:t>
      </w:r>
      <w:r/>
    </w:p>
    <w:p>
      <w:pPr>
        <w:spacing w:line="520" w:lineRule="exact"/>
        <w:rPr>
          <w:rFonts w:ascii="仿宋" w:hAnsi="仿宋" w:eastAsia="仿宋"/>
          <w:sz w:val="28"/>
          <w:szCs w:val="28"/>
        </w:rPr>
      </w:pPr>
      <w:r/>
      <w:bookmarkStart w:id="34" w:name="_Toc513029232"/>
      <w:r/>
      <w:bookmarkStart w:id="35" w:name="_Toc16938548"/>
      <w:r/>
      <w:bookmarkStart w:id="36" w:name="_Toc20823304"/>
      <w:r>
        <w:rPr>
          <w:rFonts w:hint="eastAsia" w:ascii="仿宋" w:hAnsi="仿宋" w:eastAsia="仿宋"/>
          <w:sz w:val="28"/>
          <w:szCs w:val="28"/>
        </w:rPr>
        <w:t xml:space="preserve">25.评审过程中的澄清</w:t>
      </w:r>
      <w:bookmarkEnd w:id="34"/>
      <w:r/>
      <w:bookmarkEnd w:id="35"/>
      <w:r/>
      <w:bookmarkEnd w:id="36"/>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w:t>
      </w:r>
      <w:r>
        <w:rPr>
          <w:rFonts w:ascii="仿宋" w:hAnsi="仿宋" w:eastAsia="仿宋"/>
          <w:sz w:val="28"/>
          <w:szCs w:val="28"/>
        </w:rPr>
        <w:t xml:space="preserve">操作</w:t>
      </w:r>
      <w:r>
        <w:rPr>
          <w:rFonts w:hint="eastAsia" w:ascii="仿宋" w:hAnsi="仿宋" w:eastAsia="仿宋"/>
          <w:sz w:val="28"/>
          <w:szCs w:val="28"/>
        </w:rPr>
        <w:t xml:space="preserve">方式</w:t>
      </w:r>
      <w:r>
        <w:rPr>
          <w:rFonts w:ascii="仿宋" w:hAnsi="仿宋" w:eastAsia="仿宋"/>
          <w:sz w:val="28"/>
          <w:szCs w:val="28"/>
        </w:rPr>
        <w:t xml:space="preserve">见</w:t>
      </w:r>
      <w:r>
        <w:rPr>
          <w:rFonts w:hint="eastAsia" w:ascii="仿宋" w:hAnsi="仿宋" w:eastAsia="仿宋"/>
          <w:sz w:val="28"/>
          <w:szCs w:val="28"/>
        </w:rPr>
        <w:t xml:space="preserve">《操作手册》。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25.3 接到磋商小组澄清、说明和更正要求的供应商如未按规定作出澄清、说明和更正，其风险由供应商自行承担。</w:t>
      </w:r>
      <w:r/>
    </w:p>
    <w:p>
      <w:pPr>
        <w:spacing w:line="520" w:lineRule="exact"/>
        <w:rPr>
          <w:rFonts w:ascii="仿宋" w:hAnsi="仿宋" w:eastAsia="仿宋"/>
          <w:sz w:val="28"/>
          <w:szCs w:val="28"/>
        </w:rPr>
      </w:pPr>
      <w:r/>
      <w:bookmarkStart w:id="37" w:name="_Toc20823305"/>
      <w:r/>
      <w:bookmarkStart w:id="38" w:name="_Toc16938549"/>
      <w:r/>
      <w:bookmarkStart w:id="39" w:name="_Toc513029233"/>
      <w:r>
        <w:rPr>
          <w:rFonts w:hint="eastAsia" w:ascii="仿宋" w:hAnsi="仿宋" w:eastAsia="仿宋"/>
          <w:sz w:val="28"/>
          <w:szCs w:val="28"/>
        </w:rPr>
        <w:t xml:space="preserve">26.对响应文件的审</w:t>
      </w:r>
      <w:bookmarkEnd w:id="37"/>
      <w:r/>
      <w:bookmarkEnd w:id="38"/>
      <w:r/>
      <w:bookmarkEnd w:id="39"/>
      <w:r>
        <w:rPr>
          <w:rFonts w:hint="eastAsia" w:ascii="仿宋" w:hAnsi="仿宋" w:eastAsia="仿宋"/>
          <w:sz w:val="28"/>
          <w:szCs w:val="28"/>
        </w:rPr>
        <w:t xml:space="preserve">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26.1响应文件审查分为资格审查和符合性审查。</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26.1.1 资格审查：由磋商小组依据法律法规和磋商文件的规定，对响应文件中的资格证明文件进行审查，以确定供应商是否具备参加磋商的资格。</w:t>
      </w:r>
      <w:r/>
    </w:p>
    <w:p>
      <w:pPr>
        <w:spacing w:line="520" w:lineRule="exact"/>
        <w:rPr>
          <w:rFonts w:ascii="仿宋" w:hAnsi="仿宋" w:eastAsia="仿宋"/>
          <w:sz w:val="28"/>
          <w:szCs w:val="28"/>
        </w:rPr>
      </w:pPr>
      <w:r>
        <w:rPr>
          <w:rFonts w:hint="eastAsia" w:ascii="仿宋" w:hAnsi="仿宋" w:eastAsia="仿宋"/>
          <w:sz w:val="28"/>
          <w:szCs w:val="28"/>
        </w:rPr>
        <w:t xml:space="preserve">磋商小组在进行资格审查的同时，将在“信用中国”网站（www.creditchina.gov.cn）查询供应商的信用记录，以确定供应商是否具备磋商资格,查询结果留存并归档。</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26.1.2 符合性审查：依据磋商文件的规定，由磋商小组从响应文件的有效性、完整性和对磋商文件的响应程度进行审查，以确定是否对磋商文件的实质性要求作出响应。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26.3未实质性响应磋商文件的情形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26.3.1供应商在苏采云系统规定的时间内未成功解密电子响应文件的。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26.3.2供应商未按照磋商文件要求上传电子响应文件的。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26.3.3同一供应商提交两个（含两个）以上不同的响应文件或者最后报价的。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26.3.4供应商不具备磋商文件中规定资格要求的。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26.3.5供应商的最后报价超过了采购预算。</w:t>
      </w:r>
      <w:r/>
    </w:p>
    <w:p>
      <w:pPr>
        <w:ind w:firstLine="560"/>
        <w:keepLines w:val="0"/>
        <w:keepNext w:val="0"/>
        <w:pageBreakBefore w:val="0"/>
        <w:spacing w:line="520" w:lineRule="exact"/>
        <w:rPr>
          <w:rFonts w:hint="eastAsia" w:ascii="仿宋" w:hAnsi="仿宋" w:eastAsia="仿宋"/>
          <w:sz w:val="28"/>
          <w:szCs w:val="28"/>
        </w:rPr>
        <w:outlineLvl w:val="9"/>
      </w:pPr>
      <w:r>
        <w:rPr>
          <w:rFonts w:hint="eastAsia" w:ascii="仿宋" w:hAnsi="仿宋" w:eastAsia="仿宋"/>
          <w:sz w:val="28"/>
          <w:szCs w:val="28"/>
        </w:rPr>
        <w:t xml:space="preserve">26.3.6磋商小组认为供应商的报价</w:t>
      </w:r>
      <w:r>
        <w:rPr>
          <w:rFonts w:hint="eastAsia" w:ascii="仿宋" w:hAnsi="仿宋" w:eastAsia="仿宋"/>
          <w:sz w:val="28"/>
          <w:szCs w:val="28"/>
          <w:lang w:eastAsia="zh-CN"/>
        </w:rPr>
        <w:t xml:space="preserve">属于《财政部关于推动解决政府采购异常低价问题的通知（财库〔2026〕2号）》</w:t>
      </w:r>
      <w:r>
        <w:rPr>
          <w:rFonts w:hint="eastAsia" w:ascii="仿宋" w:hAnsi="仿宋" w:eastAsia="仿宋"/>
          <w:sz w:val="28"/>
          <w:szCs w:val="28"/>
          <w:lang w:val="en-US" w:eastAsia="zh-CN"/>
        </w:rPr>
        <w:t xml:space="preserve">异常低价情形的，</w:t>
      </w:r>
      <w:r>
        <w:rPr>
          <w:rFonts w:hint="eastAsia" w:ascii="仿宋" w:hAnsi="仿宋" w:eastAsia="仿宋"/>
          <w:sz w:val="28"/>
          <w:szCs w:val="28"/>
        </w:rPr>
        <w:t xml:space="preserve">将通过苏采云系统</w:t>
      </w:r>
      <w:r>
        <w:rPr>
          <w:rFonts w:hint="eastAsia" w:ascii="仿宋" w:hAnsi="仿宋" w:eastAsia="仿宋"/>
          <w:sz w:val="28"/>
          <w:szCs w:val="28"/>
          <w:lang w:eastAsia="zh-CN"/>
        </w:rPr>
        <w:t xml:space="preserve">，按照财库〔2026〕2号文件要求启动异常低价投标审查程序，</w:t>
      </w:r>
      <w:r>
        <w:rPr>
          <w:rFonts w:hint="eastAsia" w:ascii="仿宋" w:hAnsi="仿宋" w:eastAsia="仿宋"/>
          <w:sz w:val="28"/>
          <w:szCs w:val="28"/>
        </w:rPr>
        <w:t xml:space="preserve">要求其在合理的时间内提供说明，必要时提交相关证明材料；供应商不能证明其报价合理性的，磋商小组应当将其作为无效响应文件处理。</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6.1</w:t>
      </w:r>
      <w:r>
        <w:rPr>
          <w:rFonts w:hint="eastAsia" w:ascii="仿宋" w:hAnsi="仿宋" w:eastAsia="仿宋"/>
          <w:sz w:val="28"/>
          <w:szCs w:val="28"/>
          <w:highlight w:val="none"/>
          <w:lang w:eastAsia="zh-CN"/>
        </w:rPr>
        <w:t xml:space="preserve"> 评标过程中出现下列情形之一的，评审小组应当启动异常低价投标审查程序：</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（1）投标（响应）报价低于全部通过符合性审查供应商投标（响应）报价平均值50%的，即投标（响应）报价&lt;全部通过符合性审查供应商投标（响应）报价平均值×50%；</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（2）投标（响应）报价低于通过符合性审查的次低报价供应商投标（响应）报价50%的，即投标（响应）报价&lt;通过符合性审查的次低报价供应商投标（响应）报价×50%； </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（3）投标（响应）报价低于采购项目最高限价45%的，即投标（响应）报价&lt;采购项目最高限价×45%； </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（4）评审委员会基于专业判断，认为供应商报价过低，有可能影响产品质量或者不能诚信履约的其他情形。 </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2</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6.2</w:t>
      </w:r>
      <w:r>
        <w:rPr>
          <w:rFonts w:hint="eastAsia" w:ascii="仿宋" w:hAnsi="仿宋" w:eastAsia="仿宋"/>
          <w:sz w:val="28"/>
          <w:szCs w:val="28"/>
          <w:highlight w:val="none"/>
          <w:lang w:eastAsia="zh-CN"/>
        </w:rPr>
        <w:t xml:space="preserve"> 评审小组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keepLines w:val="0"/>
        <w:keepNext w:val="0"/>
        <w:pageBreakBefore w:val="0"/>
        <w:spacing w:line="520" w:lineRule="exact"/>
        <w:rPr>
          <w:rFonts w:hint="eastAsia" w:ascii="仿宋" w:hAnsi="仿宋" w:eastAsia="仿宋"/>
          <w:sz w:val="28"/>
          <w:szCs w:val="28"/>
          <w:highlight w:val="none"/>
          <w:lang w:eastAsia="zh-CN"/>
        </w:rPr>
        <w:outlineLvl w:val="9"/>
      </w:pPr>
      <w:r>
        <w:rPr>
          <w:rFonts w:hint="eastAsia" w:ascii="仿宋" w:hAnsi="仿宋" w:eastAsia="仿宋"/>
          <w:sz w:val="28"/>
          <w:szCs w:val="28"/>
          <w:highlight w:val="none"/>
          <w:lang w:eastAsia="zh-CN"/>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keepLines w:val="0"/>
        <w:keepNext w:val="0"/>
        <w:pageBreakBefore w:val="0"/>
        <w:spacing w:line="520" w:lineRule="exact"/>
        <w:rPr>
          <w:rFonts w:ascii="仿宋" w:hAnsi="仿宋" w:eastAsia="仿宋"/>
          <w:sz w:val="28"/>
          <w:szCs w:val="28"/>
        </w:rPr>
        <w:outlineLvl w:val="9"/>
      </w:pPr>
      <w:r>
        <w:rPr>
          <w:rFonts w:hint="eastAsia" w:ascii="仿宋" w:hAnsi="仿宋" w:eastAsia="仿宋"/>
          <w:sz w:val="28"/>
          <w:szCs w:val="28"/>
          <w:highlight w:val="none"/>
          <w:lang w:eastAsia="zh-CN"/>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26.3.7不符合磋商文件中规定的实质性要求和条件的（实质性要求和条件是指本磋商文件中用带星号（“★”）的商务和技术要求）。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26.3.9 响应文件含有采购人不能接受的附加条件的。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26.3.1</w:t>
      </w:r>
      <w:r>
        <w:rPr>
          <w:rFonts w:hint="eastAsia" w:ascii="仿宋" w:hAnsi="仿宋" w:eastAsia="仿宋"/>
          <w:sz w:val="28"/>
          <w:szCs w:val="28"/>
          <w:lang w:val="en-US" w:eastAsia="zh-CN"/>
        </w:rPr>
        <w:t xml:space="preserve">0</w:t>
      </w:r>
      <w:r>
        <w:rPr>
          <w:rFonts w:hint="eastAsia" w:ascii="仿宋" w:hAnsi="仿宋" w:eastAsia="仿宋"/>
          <w:sz w:val="28"/>
          <w:szCs w:val="28"/>
        </w:rPr>
        <w:t xml:space="preserve">响应文件未按照磋商文件要求加盖CA电子公章的。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26.3.1</w:t>
      </w:r>
      <w:r>
        <w:rPr>
          <w:rFonts w:hint="eastAsia" w:ascii="仿宋" w:hAnsi="仿宋" w:eastAsia="仿宋"/>
          <w:sz w:val="28"/>
          <w:szCs w:val="28"/>
          <w:lang w:val="en-US" w:eastAsia="zh-CN"/>
        </w:rPr>
        <w:t xml:space="preserve">1</w:t>
      </w:r>
      <w:r>
        <w:rPr>
          <w:rFonts w:hint="eastAsia" w:ascii="仿宋" w:hAnsi="仿宋" w:eastAsia="仿宋"/>
          <w:sz w:val="28"/>
          <w:szCs w:val="28"/>
        </w:rPr>
        <w:t xml:space="preserve">其他法律、法规及本磋商文件规定的属无效响应的情形。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26.4未实质性响应磋商文件的响应文件按无效响应处理。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26.5如果响应文件实质上没有响应磋商文件的要求，磋商小组将予以拒绝，供应商不得通过修改或撤销不合要求的偏离或保留而使其成为实质性响应的文件。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26.6供应商在项目评审全过程中应保持通讯畅通，并安排专人与代理机构及磋商小组联系。</w:t>
      </w:r>
      <w:r/>
    </w:p>
    <w:p>
      <w:pPr>
        <w:spacing w:line="520" w:lineRule="exact"/>
        <w:rPr>
          <w:rFonts w:ascii="仿宋" w:hAnsi="仿宋" w:eastAsia="仿宋"/>
          <w:sz w:val="28"/>
          <w:szCs w:val="28"/>
        </w:rPr>
      </w:pPr>
      <w:r>
        <w:rPr>
          <w:rFonts w:hint="eastAsia" w:ascii="仿宋" w:hAnsi="仿宋" w:eastAsia="仿宋"/>
          <w:sz w:val="28"/>
          <w:szCs w:val="28"/>
        </w:rPr>
        <w:t xml:space="preserve">27.磋商程序及评审方法和评审标准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27.1磋商程序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27.1.3供应商未在磋商小组规定的时间内在苏采云系统中提交最后报价的视为放弃磋商，其响应文件按无效响应处理，最后报价格式表须加盖CA电子公章,否则视为未提交最后报价。</w:t>
      </w:r>
      <w:r>
        <w:rPr>
          <w:rFonts w:ascii="仿宋" w:hAnsi="仿宋" w:eastAsia="仿宋"/>
          <w:sz w:val="28"/>
          <w:szCs w:val="28"/>
        </w:rPr>
        <w:t xml:space="preserve">已提交响应文件的供应商，在提交最后报价之前，可以根据磋商情况退出磋商</w:t>
      </w:r>
      <w:r>
        <w:rPr>
          <w:rFonts w:hint="eastAsia" w:ascii="仿宋" w:hAnsi="仿宋" w:eastAsia="仿宋"/>
          <w:sz w:val="28"/>
          <w:szCs w:val="28"/>
        </w:rPr>
        <w:t xml:space="preserve">，并在苏采云系统中提交“退出磋商函”并加盖CA电子公章</w:t>
      </w:r>
      <w:r>
        <w:rPr>
          <w:rFonts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 评审方法和评审标准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27.2.1评审方法。经磋商确定最终采购需求和提交最后报价的供应商后，由磋商小组采用综合评分法对提交最后报价的供应商的响应文件和最后报价进行综合评分。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27.2.2评审标准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见本磋商文件第三章规定。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27.3采购活动终止的情况</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出现下列情形之一的，本次竞争性磋商采购活动将被终止：</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27.3.1因情况变化，不再符合规定的竞争性磋商采购方式适用情形的。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27.3.2出现影响采购公正的违法、违规行为的。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27.3.3除本磋商文件第二章第27.1.2条第三款规定的情形外，在采购过程中符合要求的供应商或者最后报价未超过采购预算的供应商不足3家的。</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27.3.4在苏采云系统规定时间内成功解密电子响应文件的供应商不足3家的。</w:t>
      </w:r>
      <w:r/>
    </w:p>
    <w:p>
      <w:pPr>
        <w:spacing w:line="520" w:lineRule="exact"/>
        <w:rPr>
          <w:rFonts w:ascii="仿宋" w:hAnsi="仿宋" w:eastAsia="仿宋"/>
          <w:bCs/>
          <w:sz w:val="28"/>
        </w:rPr>
      </w:pPr>
      <w:r>
        <w:rPr>
          <w:rFonts w:hint="eastAsia" w:ascii="仿宋" w:hAnsi="仿宋" w:eastAsia="仿宋"/>
          <w:bCs/>
          <w:sz w:val="28"/>
        </w:rPr>
        <w:t xml:space="preserve">28.推荐成交候选供应商</w:t>
      </w:r>
      <w:r/>
    </w:p>
    <w:p>
      <w:pPr>
        <w:ind w:firstLine="539"/>
        <w:spacing w:line="520" w:lineRule="exact"/>
        <w:rPr>
          <w:rFonts w:ascii="仿宋" w:hAnsi="仿宋" w:eastAsia="仿宋"/>
          <w:sz w:val="28"/>
        </w:rPr>
      </w:pPr>
      <w:r>
        <w:rPr>
          <w:rFonts w:hint="eastAsia" w:ascii="仿宋" w:hAnsi="仿宋" w:eastAsia="仿宋"/>
          <w:sz w:val="28"/>
        </w:rPr>
        <w:t xml:space="preserve">28.1磋商小组将对通过资格性审查和符合性审查的响应文件进行评价和比较。</w:t>
      </w:r>
      <w:r/>
    </w:p>
    <w:p>
      <w:pPr>
        <w:ind w:firstLine="560"/>
        <w:spacing w:line="520" w:lineRule="exact"/>
        <w:rPr>
          <w:rFonts w:ascii="仿宋" w:hAnsi="仿宋" w:eastAsia="仿宋"/>
          <w:sz w:val="28"/>
          <w:szCs w:val="28"/>
        </w:rPr>
      </w:pPr>
      <w:r>
        <w:rPr>
          <w:rFonts w:hint="eastAsia" w:ascii="仿宋" w:hAnsi="仿宋" w:eastAsia="仿宋"/>
          <w:sz w:val="28"/>
        </w:rPr>
        <w:t xml:space="preserve">28.2磋商小组</w:t>
      </w:r>
      <w:r>
        <w:rPr>
          <w:rFonts w:hint="eastAsia" w:ascii="仿宋" w:hAnsi="仿宋" w:eastAsia="仿宋"/>
          <w:sz w:val="28"/>
          <w:szCs w:val="28"/>
        </w:rPr>
        <w:t xml:space="preserve">按磋商文件第三章中公布的评标标准对每份合格响应文件进行评审，推荐3名成交候选供应商</w:t>
      </w:r>
      <w:r>
        <w:rPr>
          <w:rFonts w:hint="eastAsia" w:ascii="仿宋" w:hAnsi="仿宋" w:eastAsia="仿宋" w:cs="楷体"/>
          <w:sz w:val="28"/>
          <w:szCs w:val="28"/>
        </w:rPr>
        <w:t xml:space="preserve">。</w:t>
      </w:r>
      <w:r>
        <w:rPr>
          <w:rFonts w:ascii="仿宋" w:hAnsi="仿宋" w:eastAsia="仿宋" w:cs="楷体"/>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28</w:t>
      </w:r>
      <w:r>
        <w:rPr>
          <w:rFonts w:ascii="仿宋" w:hAnsi="仿宋" w:eastAsia="仿宋"/>
          <w:sz w:val="28"/>
          <w:szCs w:val="28"/>
        </w:rPr>
        <w:t xml:space="preserve">.3 </w:t>
      </w:r>
      <w:r>
        <w:rPr>
          <w:rFonts w:hint="eastAsia" w:ascii="仿宋" w:hAnsi="仿宋" w:eastAsia="仿宋"/>
          <w:sz w:val="28"/>
          <w:szCs w:val="28"/>
        </w:rPr>
        <w:t xml:space="preserve">磋商小组发现磋商文件存在歧义、重大缺陷导致评审工作无法进行，或者磋商文件内容存在违反国家有关规定的，评审工作停止，代理机构修改磋商文件后重新组织采购活动。</w:t>
      </w:r>
      <w:r/>
    </w:p>
    <w:p>
      <w:pPr>
        <w:ind w:right="-634"/>
        <w:spacing w:line="520" w:lineRule="exact"/>
        <w:rPr>
          <w:rFonts w:ascii="仿宋" w:hAnsi="仿宋" w:eastAsia="仿宋"/>
          <w:bCs/>
          <w:sz w:val="28"/>
        </w:rPr>
      </w:pPr>
      <w:r>
        <w:rPr>
          <w:rFonts w:hint="eastAsia" w:ascii="仿宋" w:hAnsi="仿宋" w:eastAsia="仿宋"/>
          <w:bCs/>
          <w:sz w:val="28"/>
        </w:rPr>
        <w:t xml:space="preserve">29.磋商过程保密</w:t>
      </w:r>
      <w:r/>
    </w:p>
    <w:p>
      <w:pPr>
        <w:ind w:firstLine="560"/>
        <w:spacing w:line="520" w:lineRule="exact"/>
        <w:rPr>
          <w:rFonts w:ascii="仿宋" w:hAnsi="仿宋" w:eastAsia="仿宋"/>
          <w:sz w:val="28"/>
          <w:szCs w:val="28"/>
        </w:rPr>
      </w:pPr>
      <w:r>
        <w:rPr>
          <w:rFonts w:hint="eastAsia" w:ascii="仿宋" w:hAnsi="仿宋" w:eastAsia="仿宋"/>
          <w:sz w:val="28"/>
        </w:rPr>
        <w:t xml:space="preserve">29.1在宣布成交结果前，凡属于审查、澄清、磋商、评审响应文件和确定成交等相关信息，</w:t>
      </w:r>
      <w:r>
        <w:rPr>
          <w:rFonts w:hint="eastAsia" w:ascii="仿宋" w:hAnsi="仿宋" w:eastAsia="仿宋"/>
          <w:sz w:val="28"/>
          <w:szCs w:val="28"/>
        </w:rPr>
        <w:t xml:space="preserve">均不得泄露给任何供应商或与评审工作无关的人员。</w:t>
      </w:r>
      <w:r/>
    </w:p>
    <w:p>
      <w:pPr>
        <w:ind w:firstLine="540"/>
        <w:spacing w:line="520" w:lineRule="exact"/>
        <w:rPr>
          <w:rFonts w:ascii="仿宋" w:hAnsi="仿宋" w:eastAsia="仿宋"/>
          <w:sz w:val="28"/>
        </w:rPr>
      </w:pPr>
      <w:r>
        <w:rPr>
          <w:rFonts w:hint="eastAsia" w:ascii="仿宋" w:hAnsi="仿宋" w:eastAsia="仿宋" w:cs="楷体"/>
          <w:sz w:val="28"/>
          <w:szCs w:val="28"/>
        </w:rPr>
        <w:t xml:space="preserve">29</w:t>
      </w:r>
      <w:r>
        <w:rPr>
          <w:rFonts w:ascii="仿宋" w:hAnsi="仿宋" w:eastAsia="仿宋" w:cs="楷体"/>
          <w:sz w:val="28"/>
          <w:szCs w:val="28"/>
        </w:rPr>
        <w:t xml:space="preserve">.</w:t>
      </w:r>
      <w:r>
        <w:rPr>
          <w:rFonts w:hint="eastAsia" w:ascii="仿宋" w:hAnsi="仿宋" w:eastAsia="仿宋" w:cs="楷体"/>
          <w:sz w:val="28"/>
          <w:szCs w:val="28"/>
        </w:rPr>
        <w:t xml:space="preserve">2</w:t>
      </w:r>
      <w:r>
        <w:rPr>
          <w:rFonts w:hint="eastAsia" w:ascii="仿宋" w:hAnsi="仿宋" w:eastAsia="仿宋"/>
          <w:sz w:val="28"/>
        </w:rPr>
        <w:t xml:space="preserve">供应商不得探听上述信息，不得以任何行为影响磋商过程，否则将被取消成交资格。</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29.3 磋商小组名单在磋商前确定，并在磋商结果确定前保密。</w:t>
      </w:r>
      <w:r/>
    </w:p>
    <w:p>
      <w:pPr>
        <w:ind w:right="-634"/>
        <w:spacing w:line="520" w:lineRule="exact"/>
        <w:rPr>
          <w:rFonts w:ascii="仿宋" w:hAnsi="仿宋" w:eastAsia="仿宋"/>
          <w:b/>
          <w:bCs/>
          <w:sz w:val="32"/>
          <w:szCs w:val="32"/>
        </w:rPr>
      </w:pPr>
      <w:r>
        <w:rPr>
          <w:rFonts w:hint="eastAsia" w:ascii="仿宋" w:hAnsi="仿宋" w:eastAsia="仿宋"/>
          <w:b/>
          <w:bCs/>
          <w:sz w:val="32"/>
          <w:szCs w:val="32"/>
        </w:rPr>
        <w:t xml:space="preserve">六、确定成交及签订合同</w:t>
      </w:r>
      <w:r/>
    </w:p>
    <w:p>
      <w:pPr>
        <w:ind w:right="-634"/>
        <w:spacing w:line="520" w:lineRule="exact"/>
        <w:rPr>
          <w:rFonts w:ascii="仿宋" w:hAnsi="仿宋" w:eastAsia="仿宋"/>
          <w:bCs/>
          <w:sz w:val="28"/>
        </w:rPr>
      </w:pPr>
      <w:r>
        <w:rPr>
          <w:rFonts w:hint="eastAsia" w:ascii="仿宋" w:hAnsi="仿宋" w:eastAsia="仿宋"/>
          <w:bCs/>
          <w:sz w:val="28"/>
        </w:rPr>
        <w:t xml:space="preserve">30.确定成交供应商</w:t>
      </w:r>
      <w:r/>
    </w:p>
    <w:p>
      <w:pPr>
        <w:ind w:firstLine="560"/>
        <w:spacing w:line="520" w:lineRule="exact"/>
        <w:rPr>
          <w:rFonts w:ascii="仿宋" w:hAnsi="仿宋" w:eastAsia="仿宋"/>
          <w:sz w:val="28"/>
        </w:rPr>
      </w:pPr>
      <w:r>
        <w:rPr>
          <w:rFonts w:hint="eastAsia" w:ascii="仿宋" w:hAnsi="仿宋" w:eastAsia="仿宋"/>
          <w:sz w:val="28"/>
        </w:rPr>
        <w:t xml:space="preserve">30.1采购人将从磋商小组推荐的符合采购需求的成交候选</w:t>
      </w:r>
      <w:r>
        <w:rPr>
          <w:rFonts w:hint="eastAsia" w:ascii="仿宋" w:hAnsi="仿宋" w:eastAsia="仿宋"/>
          <w:sz w:val="28"/>
          <w:szCs w:val="28"/>
        </w:rPr>
        <w:t xml:space="preserve">供应商</w:t>
      </w:r>
      <w:r>
        <w:rPr>
          <w:rFonts w:hint="eastAsia" w:ascii="仿宋" w:hAnsi="仿宋" w:eastAsia="仿宋"/>
          <w:sz w:val="28"/>
        </w:rPr>
        <w:t xml:space="preserve">中按排名先后确定成交供应商。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30.2代理机构将在淮安市政府采购网发布成交结果公告。</w:t>
      </w:r>
      <w:r/>
    </w:p>
    <w:p>
      <w:pPr>
        <w:ind w:firstLine="560"/>
        <w:spacing w:line="520" w:lineRule="exact"/>
        <w:rPr>
          <w:rFonts w:ascii="仿宋" w:hAnsi="仿宋" w:eastAsia="仿宋"/>
          <w:sz w:val="28"/>
          <w:szCs w:val="28"/>
        </w:rPr>
      </w:pPr>
      <w:r>
        <w:rPr>
          <w:rFonts w:hint="eastAsia" w:ascii="仿宋" w:hAnsi="仿宋" w:eastAsia="仿宋"/>
          <w:sz w:val="28"/>
        </w:rPr>
        <w:t xml:space="preserve">30.3成交候选人在合同签订前，如经查实从参加该成交项目之日起计算所参加的政府采购活动前三年内，在经营活动中有行贿犯罪记录的，代理机构将报告主管部门取消其成交候选人资格。</w:t>
      </w:r>
      <w:r/>
    </w:p>
    <w:p>
      <w:pPr>
        <w:spacing w:line="520" w:lineRule="exact"/>
        <w:rPr>
          <w:rFonts w:ascii="仿宋" w:hAnsi="仿宋" w:eastAsia="仿宋"/>
          <w:sz w:val="28"/>
        </w:rPr>
      </w:pPr>
      <w:r>
        <w:rPr>
          <w:rFonts w:hint="eastAsia" w:ascii="仿宋" w:hAnsi="仿宋" w:eastAsia="仿宋"/>
          <w:sz w:val="28"/>
        </w:rPr>
        <w:t xml:space="preserve">31.成交通知书</w:t>
      </w:r>
      <w:r/>
    </w:p>
    <w:p>
      <w:pPr>
        <w:ind w:firstLine="560"/>
        <w:spacing w:line="520" w:lineRule="exact"/>
        <w:rPr>
          <w:rFonts w:ascii="仿宋" w:hAnsi="仿宋" w:eastAsia="仿宋"/>
          <w:sz w:val="28"/>
        </w:rPr>
      </w:pPr>
      <w:r>
        <w:rPr>
          <w:rFonts w:hint="eastAsia" w:ascii="仿宋" w:hAnsi="仿宋" w:eastAsia="仿宋"/>
          <w:sz w:val="28"/>
        </w:rPr>
        <w:t xml:space="preserve">31.1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spacing w:line="520" w:lineRule="exact"/>
        <w:rPr>
          <w:rFonts w:ascii="仿宋" w:hAnsi="仿宋" w:eastAsia="仿宋"/>
          <w:sz w:val="28"/>
        </w:rPr>
      </w:pPr>
      <w:r>
        <w:rPr>
          <w:rFonts w:hint="eastAsia" w:ascii="仿宋" w:hAnsi="仿宋" w:eastAsia="仿宋"/>
          <w:sz w:val="28"/>
        </w:rPr>
        <w:t xml:space="preserve">31.2成交通知书将是合同的一个组成部分。对采购人和成交供应商均具有法律效力。成交通知书发出后，采购人改变成交结果的，或者成交供应商放弃成交项目的，应当依法承担法律责任。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ascii="仿宋" w:hAnsi="仿宋" w:eastAsia="仿宋"/>
          <w:sz w:val="28"/>
          <w:szCs w:val="28"/>
        </w:rPr>
      </w:pPr>
      <w:r>
        <w:rPr>
          <w:rFonts w:hint="eastAsia" w:ascii="仿宋" w:hAnsi="仿宋" w:eastAsia="仿宋"/>
          <w:sz w:val="28"/>
          <w:szCs w:val="28"/>
        </w:rPr>
        <w:t xml:space="preserve">32.签订合同</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32.1采购人与成交供应商应在成交通知书发出之日起三十日内签订政府采购合同。磋商文件、成交供应商的响应文件及澄清文件等均为签订合同依据。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32.2成交供应商自成交通知书发出之日起三十日内无正当理由不与采购人签订合同的，将按规定进行处理。</w:t>
      </w:r>
      <w:r/>
    </w:p>
    <w:p>
      <w:pPr>
        <w:spacing w:line="520" w:lineRule="exact"/>
        <w:rPr>
          <w:rFonts w:ascii="仿宋" w:hAnsi="仿宋" w:eastAsia="仿宋"/>
          <w:sz w:val="28"/>
          <w:szCs w:val="28"/>
        </w:rPr>
      </w:pPr>
      <w:r>
        <w:rPr>
          <w:rFonts w:hint="eastAsia" w:ascii="仿宋" w:hAnsi="仿宋" w:eastAsia="仿宋"/>
          <w:sz w:val="28"/>
          <w:szCs w:val="28"/>
        </w:rPr>
        <w:t xml:space="preserve">33.货物和服务的减少</w:t>
      </w:r>
      <w:r/>
    </w:p>
    <w:p>
      <w:pPr>
        <w:ind w:firstLine="537"/>
        <w:spacing w:line="520" w:lineRule="exact"/>
        <w:rPr>
          <w:rFonts w:ascii="仿宋" w:hAnsi="仿宋" w:eastAsia="仿宋"/>
          <w:sz w:val="28"/>
          <w:szCs w:val="28"/>
        </w:rPr>
      </w:pPr>
      <w:r>
        <w:rPr>
          <w:rFonts w:hint="eastAsia" w:ascii="仿宋" w:hAnsi="仿宋" w:eastAsia="仿宋"/>
          <w:sz w:val="28"/>
          <w:szCs w:val="28"/>
        </w:rPr>
        <w:t xml:space="preserve">33.1采购结束后，采购人若由于各种客观原因，必须对采购项目所牵涉的货物和服务进行适当的减少时，在双方协商一致的前提下，可以按照磋商时的价格水平做相应的调减，并据此签订补充合同。</w:t>
      </w:r>
      <w:r/>
    </w:p>
    <w:p>
      <w:pPr>
        <w:pStyle w:val="859"/>
        <w:spacing w:line="520" w:lineRule="exact"/>
        <w:rPr>
          <w:rFonts w:ascii="仿宋" w:hAnsi="仿宋" w:eastAsia="仿宋"/>
          <w:sz w:val="28"/>
          <w:szCs w:val="28"/>
          <w:highlight w:val="red"/>
        </w:rPr>
      </w:pPr>
      <w:r>
        <w:rPr>
          <w:rFonts w:hint="eastAsia" w:ascii="仿宋" w:hAnsi="仿宋" w:eastAsia="仿宋"/>
          <w:b w:val="0"/>
          <w:bCs w:val="0"/>
          <w:sz w:val="28"/>
          <w:szCs w:val="28"/>
        </w:rPr>
        <w:t xml:space="preserve">34.履约保证金</w:t>
      </w:r>
      <w:r>
        <w:rPr>
          <w:rFonts w:hint="eastAsia" w:ascii="仿宋" w:hAnsi="仿宋" w:eastAsia="仿宋"/>
          <w:b w:val="0"/>
          <w:bCs w:val="0"/>
          <w:sz w:val="28"/>
          <w:szCs w:val="28"/>
          <w:lang w:val="en-US" w:eastAsia="zh-CN"/>
        </w:rPr>
        <w:t xml:space="preserve">  </w:t>
      </w:r>
      <w:r>
        <w:rPr>
          <w:rFonts w:hint="eastAsia" w:ascii="仿宋" w:hAnsi="仿宋" w:eastAsia="仿宋"/>
          <w:sz w:val="28"/>
          <w:szCs w:val="28"/>
          <w:highlight w:val="none"/>
        </w:rPr>
        <w:t xml:space="preserve">本项目不收取履约保证金</w:t>
      </w:r>
      <w:r/>
    </w:p>
    <w:p>
      <w:pPr>
        <w:spacing w:line="520" w:lineRule="exact"/>
        <w:rPr>
          <w:rFonts w:ascii="仿宋" w:hAnsi="仿宋" w:eastAsia="仿宋"/>
          <w:b/>
          <w:sz w:val="32"/>
          <w:szCs w:val="32"/>
        </w:rPr>
      </w:pPr>
      <w:r>
        <w:rPr>
          <w:rFonts w:hint="eastAsia" w:ascii="仿宋" w:hAnsi="仿宋" w:eastAsia="仿宋"/>
          <w:b/>
          <w:sz w:val="32"/>
          <w:szCs w:val="32"/>
        </w:rPr>
        <w:t xml:space="preserve">七、质疑处理</w:t>
      </w:r>
      <w:r/>
    </w:p>
    <w:p>
      <w:pPr>
        <w:spacing w:line="520" w:lineRule="exact"/>
        <w:rPr>
          <w:rFonts w:ascii="仿宋" w:hAnsi="仿宋" w:eastAsia="仿宋"/>
          <w:sz w:val="28"/>
          <w:szCs w:val="28"/>
        </w:rPr>
      </w:pPr>
      <w:r>
        <w:rPr>
          <w:rFonts w:hint="eastAsia" w:ascii="仿宋" w:hAnsi="仿宋" w:eastAsia="仿宋"/>
          <w:sz w:val="28"/>
          <w:szCs w:val="28"/>
        </w:rPr>
        <w:t xml:space="preserve">35</w:t>
      </w:r>
      <w:r>
        <w:rPr>
          <w:rFonts w:ascii="仿宋" w:hAnsi="仿宋" w:eastAsia="仿宋"/>
          <w:sz w:val="28"/>
          <w:szCs w:val="28"/>
        </w:rPr>
        <w:t xml:space="preserve">.</w:t>
      </w:r>
      <w:r>
        <w:rPr>
          <w:rFonts w:hint="eastAsia" w:ascii="仿宋" w:hAnsi="仿宋" w:eastAsia="仿宋"/>
          <w:sz w:val="28"/>
          <w:szCs w:val="28"/>
        </w:rPr>
        <w:t xml:space="preserve">质疑处理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35.1供应商认为采购文件、采购过程和成交结果使自己的权益受到损害的，可以在知道或者应知其权益受到损害之日起七个工作日内，以</w:t>
      </w:r>
      <w:r>
        <w:rPr>
          <w:rFonts w:hint="eastAsia" w:ascii="仿宋" w:hAnsi="仿宋" w:eastAsia="仿宋"/>
          <w:sz w:val="28"/>
          <w:szCs w:val="28"/>
          <w:lang w:eastAsia="zh-CN"/>
        </w:rPr>
        <w:t xml:space="preserve">书面文件递交或</w:t>
      </w:r>
      <w:r>
        <w:rPr>
          <w:rFonts w:hint="eastAsia" w:ascii="仿宋" w:hAnsi="仿宋" w:eastAsia="仿宋"/>
          <w:sz w:val="28"/>
          <w:szCs w:val="28"/>
        </w:rPr>
        <w:t xml:space="preserve">电子文件形式通过“苏采云平台”-&gt;“供应商“登录，从”项目质疑申请”模块提出质疑。七个工作日之外以及未按35.5条的要求提供质疑的均不予受理。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35.2上述应知其权益受到损害之日是指: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（1）对磋商文件提出质疑的，为采购文件公告期限届满之日起计算；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（3）对成交结果提出质疑的，为成交结果公告期限届满之日起计算。</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35.3质疑供应商是指直接参加本次磋商活动的供应商，未参加磋商活动的供应商或在磋商活动中自身权益未受到损害的供应商所提出的质疑不予受理。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35.4质疑供应商在法定质疑期内应当一次性针对同一采购环节提出质疑,若质疑供应商针对同一环节提出两次及两次以上质疑，仅受理第一次提出的质疑。</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35.5质疑函应当包括以下主要内容，附上相关证明材料。否则，代理机构不予受理。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（1）质疑供应商的名称、地址、邮编、联系人及联系电话；</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35.6代理机构</w:t>
      </w:r>
      <w:r>
        <w:rPr>
          <w:rFonts w:hint="eastAsia" w:ascii="仿宋" w:hAnsi="仿宋" w:eastAsia="仿宋"/>
          <w:sz w:val="28"/>
          <w:szCs w:val="28"/>
          <w:lang w:eastAsia="zh-CN"/>
        </w:rPr>
        <w:t xml:space="preserve">或采购人</w:t>
      </w:r>
      <w:r>
        <w:rPr>
          <w:rFonts w:hint="eastAsia" w:ascii="仿宋" w:hAnsi="仿宋" w:eastAsia="仿宋"/>
          <w:sz w:val="28"/>
          <w:szCs w:val="28"/>
        </w:rPr>
        <w:t xml:space="preserve">收到质疑函后，将对质疑的形式和内容进行审查，如质疑函内容、格式不符合规定，代理机构将告知质疑人进行补正。质疑人应当在法定质疑期限内进行补正并重新提交质疑函。</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35.7对于内容、格式符合规定的质疑函，采购人将在七个工作日内以电子文件的形式作出答复，但质疑答复的内容不涉及商业秘密。如果质疑供应商还需要纸质形式回复函的，需主动与代理机构联系索取，或者在质疑函中明确提出该要求。</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35.8供应商提出的质疑必须有理、有据，不得恶意质疑或提交虚假质疑。否则，一经查实，代理机构有权依据政府采购的有关规定，报请淮安市财政局政府采购管理处对该供应商列入失信行为或不良行为记录名单，进行相应的行政处罚。</w:t>
      </w:r>
      <w:r/>
    </w:p>
    <w:p>
      <w:pPr>
        <w:spacing w:line="520" w:lineRule="exact"/>
        <w:rPr>
          <w:rFonts w:ascii="仿宋" w:hAnsi="仿宋" w:eastAsia="仿宋"/>
          <w:b/>
          <w:bCs/>
          <w:sz w:val="32"/>
          <w:szCs w:val="28"/>
        </w:rPr>
      </w:pPr>
      <w:r>
        <w:rPr>
          <w:rFonts w:hint="eastAsia" w:ascii="仿宋" w:hAnsi="仿宋" w:eastAsia="仿宋"/>
          <w:b/>
          <w:bCs/>
          <w:sz w:val="32"/>
          <w:szCs w:val="28"/>
        </w:rPr>
        <w:t xml:space="preserve">八、政府采购政策功能落实</w:t>
      </w:r>
      <w:r/>
    </w:p>
    <w:p>
      <w:pPr>
        <w:spacing w:line="520" w:lineRule="exact"/>
        <w:rPr>
          <w:rFonts w:ascii="仿宋" w:hAnsi="仿宋" w:eastAsia="仿宋"/>
          <w:sz w:val="28"/>
          <w:szCs w:val="28"/>
        </w:rPr>
      </w:pPr>
      <w:r>
        <w:rPr>
          <w:rFonts w:hint="eastAsia" w:ascii="仿宋" w:hAnsi="仿宋" w:eastAsia="仿宋"/>
          <w:sz w:val="28"/>
          <w:szCs w:val="28"/>
        </w:rPr>
        <w:t xml:space="preserve">36.政策功能落实</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36.1小微型企业价格扣除</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36.1.1</w:t>
      </w:r>
      <w:r>
        <w:rPr>
          <w:rFonts w:hint="eastAsia" w:ascii="仿宋" w:hAnsi="仿宋" w:eastAsia="仿宋"/>
          <w:sz w:val="28"/>
          <w:szCs w:val="28"/>
          <w:lang w:val="zh-CN"/>
        </w:rPr>
        <w:t xml:space="preserve">对于未预留份额专门面向中小企业采购的采购项目，供应商提供的货物或者服务</w:t>
      </w:r>
      <w:r>
        <w:rPr>
          <w:rFonts w:hint="eastAsia" w:ascii="仿宋" w:hAnsi="仿宋" w:eastAsia="仿宋"/>
          <w:sz w:val="28"/>
          <w:szCs w:val="28"/>
        </w:rPr>
        <w:t xml:space="preserve">符合下列情形的，享受本办法规定的中小企业扶持政策给予小微企业报价20%的扣除，用扣除后的价格参与评审：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36.2联合体及分包</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36.2.2享受扶持政策获得政府采购合同的，小微企业不得将合同分包给大中型企业，中型企业不得将合同分包给大型企业。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36.3小微型企业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（1）供应商须按照磋商文件的要求提供相应的《企业声明函》，详见磋商文件第六章示范格式。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36.4残疾人福利单位</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36.5监狱和戒毒企业</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ascii="仿宋" w:hAnsi="仿宋" w:eastAsia="仿宋"/>
          <w:sz w:val="28"/>
          <w:szCs w:val="28"/>
        </w:rPr>
      </w:pPr>
      <w:r>
        <w:rPr>
          <w:rFonts w:hint="eastAsia" w:ascii="仿宋" w:hAnsi="仿宋" w:eastAsia="仿宋"/>
          <w:sz w:val="28"/>
          <w:szCs w:val="28"/>
        </w:rPr>
        <w:t xml:space="preserve">37. 节能、环保政策（本项目不涉及）</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37.1根据《财政部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37.2节能产品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（优先采购/强制采购）</w:t>
      </w:r>
      <w:r>
        <w:rPr>
          <w:rFonts w:hint="eastAsia" w:ascii="仿宋" w:hAnsi="仿宋" w:eastAsia="仿宋"/>
          <w:sz w:val="28"/>
          <w:szCs w:val="28"/>
        </w:rPr>
        <w:t xml:space="preserve">。</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37.3环保产品</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 /</w:t>
      </w:r>
      <w:r>
        <w:rPr>
          <w:rFonts w:hint="eastAsia" w:ascii="仿宋" w:hAnsi="仿宋" w:eastAsia="仿宋"/>
          <w:sz w:val="28"/>
          <w:szCs w:val="28"/>
        </w:rPr>
        <w:t xml:space="preserve">被列入“环境标志产品品目清单”的，实行优先采购。</w:t>
      </w:r>
      <w:r/>
    </w:p>
    <w:p>
      <w:pPr>
        <w:ind w:firstLine="560"/>
        <w:spacing w:line="520" w:lineRule="exact"/>
        <w:rPr>
          <w:rFonts w:ascii="仿宋" w:hAnsi="仿宋" w:eastAsia="仿宋"/>
          <w:sz w:val="28"/>
        </w:rPr>
      </w:pPr>
      <w:r>
        <w:rPr>
          <w:rFonts w:hint="eastAsia" w:ascii="仿宋" w:hAnsi="仿宋" w:eastAsia="仿宋"/>
          <w:sz w:val="28"/>
          <w:szCs w:val="28"/>
        </w:rPr>
        <w:t xml:space="preserve">37.4本项目中实行“强制采购”的，需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环境标志产品认证证书电子件，未提供的作无效响应文件处理；实行“优先采购”的，在评分标准的“政策导向”处参与加分（详见第三章评标标准）。</w:t>
      </w:r>
      <w:r/>
    </w:p>
    <w:p>
      <w:pPr>
        <w:ind w:firstLine="560"/>
        <w:spacing w:line="520" w:lineRule="exact"/>
        <w:rPr>
          <w:rFonts w:ascii="仿宋" w:hAnsi="仿宋" w:eastAsia="仿宋"/>
          <w:bCs/>
          <w:color w:val="000000"/>
          <w:sz w:val="28"/>
          <w:szCs w:val="28"/>
        </w:rPr>
      </w:pPr>
      <w:r>
        <w:rPr>
          <w:rFonts w:hint="eastAsia" w:ascii="仿宋" w:hAnsi="仿宋" w:eastAsia="仿宋"/>
          <w:sz w:val="28"/>
          <w:szCs w:val="28"/>
        </w:rPr>
        <w:t xml:space="preserve">37.5节能、环保产品的品目清单按照《关于印发环境标志产品政府采购品目清单的通知》（财库〔2019〕18号）、《关于印发节能产品政府采购品目清单的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38．政府绿色采购</w:t>
      </w:r>
      <w:r/>
    </w:p>
    <w:p>
      <w:pPr>
        <w:ind w:firstLine="280"/>
        <w:spacing w:line="520" w:lineRule="exact"/>
        <w:rPr>
          <w:rFonts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38.1本项目为货物类采购项目的，所提供的产品需综合考虑节能环保、节水、循环再生、低碳、有机等因素；本项目为物业、合同能源管理等服务类采购项目的，应在服务中加强绿色低碳管理。</w:t>
      </w:r>
      <w:r/>
    </w:p>
    <w:p>
      <w:pPr>
        <w:pStyle w:val="869"/>
        <w:ind w:left="0" w:firstLine="560"/>
        <w:spacing w:after="0" w:line="520" w:lineRule="exact"/>
        <w:rPr>
          <w:rFonts w:ascii="仿宋" w:hAnsi="仿宋" w:eastAsia="仿宋"/>
          <w:sz w:val="28"/>
          <w:szCs w:val="28"/>
        </w:rPr>
      </w:pPr>
      <w:r>
        <w:rPr>
          <w:rFonts w:hint="eastAsia" w:ascii="仿宋" w:hAnsi="仿宋" w:eastAsia="仿宋"/>
          <w:sz w:val="28"/>
          <w:szCs w:val="28"/>
        </w:rPr>
        <w:t xml:space="preserve">38.2本项目中涉及商品的</w:t>
      </w:r>
      <w:r>
        <w:rPr>
          <w:rFonts w:ascii="仿宋" w:hAnsi="仿宋" w:eastAsia="仿宋"/>
          <w:sz w:val="28"/>
          <w:szCs w:val="28"/>
        </w:rPr>
        <w:t xml:space="preserve">包装应按照“财办库〔2020〕123号《关于印发《商品包装政府采购需求标准（试行）》、《快递包装政府采购需求标准（试行）》的通知》”执行</w:t>
      </w:r>
      <w:r>
        <w:rPr>
          <w:rFonts w:hint="eastAsia" w:ascii="仿宋" w:hAnsi="仿宋" w:eastAsia="仿宋"/>
          <w:sz w:val="28"/>
          <w:szCs w:val="28"/>
        </w:rPr>
        <w:t xml:space="preserve">,在供货、安装过程中能做到低碳物流、环保节约、提高资源利用率；涉及设备运维参考《绿色数据中心政府采购需求标准（试行）》（财库〔2023〕7号文）执行。</w:t>
      </w:r>
      <w:r/>
    </w:p>
    <w:p>
      <w:pPr>
        <w:pStyle w:val="869"/>
        <w:ind w:left="0" w:firstLine="560"/>
        <w:spacing w:line="520" w:lineRule="exact"/>
        <w:rPr>
          <w:rFonts w:ascii="仿宋" w:hAnsi="仿宋" w:eastAsia="仿宋"/>
          <w:sz w:val="28"/>
          <w:szCs w:val="28"/>
        </w:rPr>
      </w:pPr>
      <w:r>
        <w:rPr>
          <w:rFonts w:hint="eastAsia" w:ascii="仿宋" w:hAnsi="仿宋" w:eastAsia="仿宋"/>
          <w:sz w:val="28"/>
          <w:szCs w:val="28"/>
        </w:rPr>
        <w:t xml:space="preserve">38.3本项目中涉及涂料、胶黏剂、油墨、清洗剂等挥发性有机物产品的，要执行国家和江苏省VOCs含量限制标准，优先使用低挥发性原辅材料，使用低VOCs含量的涂料、胶黏剂等。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sz w:val="28"/>
          <w:szCs w:val="28"/>
        </w:rPr>
      </w:pPr>
      <w:r>
        <w:rPr>
          <w:rFonts w:hint="eastAsia" w:ascii="仿宋" w:hAnsi="仿宋" w:eastAsia="仿宋"/>
          <w:sz w:val="28"/>
          <w:szCs w:val="28"/>
        </w:rPr>
        <w:t xml:space="preserve">39. 履约资金扶持政策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39.1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39.2有融资贷款需求的成交人，与采购人在苏采云【合同在线签订】模块中进行合同在线签订时，【账户信息完善】的“是否融资”一栏中需选择“是”，同时完善收款账号信息和合同补充协议（融资账号）。</w:t>
      </w:r>
      <w:r/>
    </w:p>
    <w:p>
      <w:pPr>
        <w:spacing w:line="520" w:lineRule="exact"/>
        <w:rPr>
          <w:rFonts w:hint="eastAsia" w:ascii="仿宋" w:hAnsi="仿宋" w:eastAsia="仿宋"/>
          <w:b/>
          <w:sz w:val="36"/>
          <w:szCs w:val="36"/>
          <w:lang w:eastAsia="zh-CN"/>
        </w:rPr>
      </w:pPr>
      <w:r>
        <w:rPr>
          <w:rFonts w:hint="eastAsia" w:ascii="仿宋" w:hAnsi="仿宋" w:eastAsia="仿宋"/>
          <w:color w:val="000000"/>
          <w:sz w:val="28"/>
          <w:szCs w:val="28"/>
          <w:highlight w:val="none"/>
          <w:lang w:val="en-US" w:eastAsia="zh-CN"/>
        </w:rPr>
        <w:t xml:space="preserve">40.</w:t>
      </w:r>
      <w:r>
        <w:rPr>
          <w:rFonts w:hint="eastAsia" w:ascii="仿宋" w:hAnsi="仿宋" w:eastAsia="仿宋"/>
          <w:color w:val="000000"/>
          <w:sz w:val="28"/>
          <w:szCs w:val="28"/>
          <w:highlight w:val="none"/>
        </w:rPr>
        <w:t xml:space="preserve">采购本国产品的支持政策</w:t>
      </w:r>
      <w:r>
        <w:rPr>
          <w:rFonts w:hint="eastAsia" w:ascii="仿宋" w:hAnsi="仿宋" w:eastAsia="仿宋"/>
          <w:color w:val="000000"/>
          <w:sz w:val="28"/>
          <w:szCs w:val="28"/>
          <w:highlight w:val="none"/>
          <w:lang w:eastAsia="zh-CN"/>
        </w:rPr>
        <w:t xml:space="preserve">（</w:t>
      </w:r>
      <w:r>
        <w:rPr>
          <w:rFonts w:hint="eastAsia" w:ascii="仿宋" w:hAnsi="仿宋" w:eastAsia="仿宋"/>
          <w:sz w:val="28"/>
          <w:szCs w:val="28"/>
        </w:rPr>
        <w:t xml:space="preserve">本项目不涉及）</w:t>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hint="eastAsia" w:ascii="仿宋" w:hAnsi="仿宋" w:eastAsia="仿宋"/>
          <w:b/>
          <w:sz w:val="36"/>
          <w:szCs w:val="36"/>
        </w:rPr>
      </w:pPr>
      <w:r>
        <w:rPr>
          <w:rFonts w:hint="eastAsia" w:ascii="仿宋" w:hAnsi="仿宋" w:eastAsia="仿宋"/>
          <w:b/>
          <w:sz w:val="36"/>
          <w:szCs w:val="36"/>
        </w:rPr>
      </w:r>
      <w:r/>
    </w:p>
    <w:p>
      <w:pPr>
        <w:ind w:firstLine="3054"/>
        <w:spacing w:line="520" w:lineRule="exact"/>
        <w:rPr>
          <w:rFonts w:ascii="仿宋" w:hAnsi="仿宋" w:eastAsia="仿宋"/>
          <w:b/>
          <w:sz w:val="36"/>
          <w:szCs w:val="36"/>
        </w:rPr>
      </w:pPr>
      <w:r>
        <w:rPr>
          <w:rFonts w:hint="eastAsia" w:ascii="仿宋" w:hAnsi="仿宋" w:eastAsia="仿宋"/>
          <w:b/>
          <w:sz w:val="36"/>
          <w:szCs w:val="36"/>
        </w:rPr>
        <w:t xml:space="preserve">第三章  评标标准</w:t>
      </w:r>
      <w:r/>
    </w:p>
    <w:p>
      <w:pPr>
        <w:ind w:firstLine="539"/>
        <w:spacing w:line="520" w:lineRule="exact"/>
        <w:rPr>
          <w:rFonts w:ascii="仿宋" w:hAnsi="仿宋" w:eastAsia="仿宋"/>
          <w:sz w:val="28"/>
        </w:rPr>
      </w:pPr>
      <w:r>
        <w:rPr>
          <w:rFonts w:hint="eastAsia" w:ascii="仿宋" w:hAnsi="仿宋" w:eastAsia="仿宋"/>
          <w:sz w:val="28"/>
          <w:szCs w:val="28"/>
          <w:lang w:val="zh-CN"/>
        </w:rPr>
        <w:t xml:space="preserve">一、本项目采用综合评分法进行评审。</w:t>
      </w:r>
      <w:r>
        <w:rPr>
          <w:rFonts w:hint="eastAsia" w:ascii="仿宋" w:hAnsi="仿宋" w:eastAsia="仿宋"/>
          <w:sz w:val="28"/>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rPr>
          <w:rFonts w:hint="eastAsia" w:ascii="仿宋" w:hAnsi="仿宋" w:eastAsia="仿宋"/>
          <w:sz w:val="28"/>
          <w:szCs w:val="28"/>
        </w:rPr>
        <w:t xml:space="preserve">最终按综合评审得分由高到低的顺序推荐出3名成交候选人。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二、磋商小组将依据下列评标标准进行评审，本评标标准的总分为100分。按评审后得分由高到低顺序排列。得分相同的，按磋商报价由低到高顺序排列。得分且磋商报价相同的并列,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成交候选人。</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三、具体标准:</w:t>
      </w:r>
      <w:r/>
    </w:p>
    <w:p>
      <w:pPr>
        <w:ind w:firstLine="560"/>
        <w:spacing w:line="520" w:lineRule="exact"/>
        <w:rPr>
          <w:rFonts w:ascii="仿宋" w:hAnsi="仿宋" w:eastAsia="仿宋"/>
          <w:b/>
          <w:bCs/>
          <w:sz w:val="28"/>
          <w:szCs w:val="28"/>
          <w:highlight w:val="none"/>
        </w:rPr>
      </w:pPr>
      <w:r>
        <w:rPr>
          <w:rFonts w:hint="eastAsia" w:ascii="仿宋" w:hAnsi="仿宋" w:eastAsia="仿宋"/>
          <w:b/>
          <w:bCs/>
          <w:sz w:val="28"/>
          <w:szCs w:val="28"/>
          <w:highlight w:val="none"/>
        </w:rPr>
        <w:t xml:space="preserve">1、价格:</w:t>
      </w:r>
      <w:r>
        <w:rPr>
          <w:rFonts w:hint="eastAsia" w:ascii="仿宋" w:hAnsi="仿宋" w:eastAsia="仿宋"/>
          <w:b/>
          <w:bCs/>
          <w:sz w:val="28"/>
          <w:szCs w:val="28"/>
          <w:highlight w:val="none"/>
          <w:lang w:val="en-US" w:eastAsia="zh-CN"/>
        </w:rPr>
        <w:t xml:space="preserve">3</w:t>
      </w:r>
      <w:r>
        <w:rPr>
          <w:rFonts w:hint="eastAsia" w:ascii="仿宋" w:hAnsi="仿宋" w:eastAsia="仿宋"/>
          <w:b/>
          <w:bCs/>
          <w:sz w:val="28"/>
          <w:szCs w:val="28"/>
          <w:highlight w:val="none"/>
        </w:rPr>
        <w:t xml:space="preserve">0分</w:t>
      </w:r>
      <w:r/>
    </w:p>
    <w:p>
      <w:pPr>
        <w:ind w:firstLine="560"/>
        <w:spacing w:line="520" w:lineRule="exact"/>
        <w:rPr>
          <w:rFonts w:ascii="仿宋" w:hAnsi="仿宋" w:eastAsia="仿宋"/>
          <w:sz w:val="28"/>
          <w:szCs w:val="28"/>
        </w:rPr>
      </w:pPr>
      <w:r/>
      <w:bookmarkStart w:id="40" w:name="OLE_LINK3"/>
      <w:r>
        <w:rPr>
          <w:rFonts w:hint="eastAsia" w:ascii="仿宋" w:hAnsi="仿宋" w:eastAsia="仿宋"/>
          <w:sz w:val="28"/>
        </w:rPr>
        <w:t xml:space="preserve">采用低价优先法计算，</w:t>
      </w:r>
      <w:r>
        <w:rPr>
          <w:rFonts w:hint="eastAsia" w:ascii="仿宋" w:hAnsi="仿宋" w:eastAsia="仿宋"/>
          <w:sz w:val="28"/>
          <w:szCs w:val="28"/>
        </w:rPr>
        <w:t xml:space="preserve">满足磋商文件要求且最后</w:t>
      </w:r>
      <w:r>
        <w:rPr>
          <w:rFonts w:hint="eastAsia" w:ascii="仿宋" w:hAnsi="仿宋" w:eastAsia="仿宋"/>
          <w:color w:val="auto"/>
          <w:sz w:val="28"/>
          <w:szCs w:val="28"/>
          <w:highlight w:val="none"/>
        </w:rPr>
        <w:t xml:space="preserve">报价最</w:t>
      </w:r>
      <w:r>
        <w:rPr>
          <w:rFonts w:hint="eastAsia" w:ascii="仿宋" w:hAnsi="仿宋" w:eastAsia="仿宋"/>
          <w:color w:val="auto"/>
          <w:sz w:val="28"/>
          <w:szCs w:val="28"/>
          <w:highlight w:val="none"/>
          <w:lang w:eastAsia="zh-CN"/>
        </w:rPr>
        <w:t xml:space="preserve">低（折扣最高）</w:t>
      </w:r>
      <w:r>
        <w:rPr>
          <w:rFonts w:hint="eastAsia" w:ascii="仿宋" w:hAnsi="仿宋" w:eastAsia="仿宋"/>
          <w:sz w:val="28"/>
          <w:szCs w:val="28"/>
        </w:rPr>
        <w:t xml:space="preserve">为磋商基准价，其价格分为满分。其他供应商的价格分按照下列公式计算（小数点保留两位）: </w:t>
      </w:r>
      <w:bookmarkEnd w:id="40"/>
      <w:r/>
    </w:p>
    <w:p>
      <w:pPr>
        <w:ind w:firstLine="1024"/>
        <w:spacing w:line="520" w:lineRule="exact"/>
        <w:rPr>
          <w:rFonts w:hint="eastAsia" w:ascii="仿宋" w:hAnsi="仿宋" w:eastAsia="仿宋"/>
          <w:sz w:val="28"/>
          <w:szCs w:val="28"/>
          <w:lang w:val="en-US" w:eastAsia="zh-CN"/>
        </w:rPr>
      </w:pPr>
      <w:r>
        <w:rPr>
          <w:rFonts w:hint="eastAsia" w:ascii="仿宋" w:hAnsi="仿宋" w:eastAsia="仿宋"/>
          <w:sz w:val="28"/>
          <w:szCs w:val="28"/>
        </w:rPr>
        <w:t xml:space="preserve">报价得分=（评标基准价/投标报价）×</w:t>
      </w:r>
      <w:r>
        <w:rPr>
          <w:rFonts w:hint="eastAsia" w:ascii="仿宋" w:hAnsi="仿宋" w:eastAsia="仿宋"/>
          <w:sz w:val="28"/>
          <w:szCs w:val="28"/>
          <w:lang w:eastAsia="zh-CN"/>
        </w:rPr>
        <w:t xml:space="preserve">对应</w:t>
      </w:r>
      <w:r>
        <w:rPr>
          <w:rFonts w:hint="eastAsia" w:ascii="仿宋" w:hAnsi="仿宋" w:eastAsia="仿宋"/>
          <w:sz w:val="28"/>
          <w:szCs w:val="28"/>
        </w:rPr>
        <w:t xml:space="preserve">分</w:t>
      </w:r>
      <w:r>
        <w:rPr>
          <w:rFonts w:hint="eastAsia" w:ascii="仿宋" w:hAnsi="仿宋" w:eastAsia="仿宋"/>
          <w:sz w:val="28"/>
          <w:szCs w:val="28"/>
          <w:lang w:eastAsia="zh-CN"/>
        </w:rPr>
        <w:t xml:space="preserve">项分值</w:t>
      </w:r>
      <w:r/>
    </w:p>
    <w:p>
      <w:pPr>
        <w:spacing w:line="520" w:lineRule="exact"/>
        <w:rPr>
          <w:rFonts w:ascii="仿宋" w:hAnsi="仿宋" w:eastAsia="仿宋"/>
          <w:sz w:val="28"/>
          <w:szCs w:val="28"/>
        </w:rPr>
      </w:pPr>
      <w:r>
        <w:rPr>
          <w:rFonts w:hint="eastAsia" w:ascii="仿宋" w:hAnsi="仿宋" w:eastAsia="仿宋"/>
          <w:b/>
          <w:bCs/>
          <w:sz w:val="28"/>
          <w:szCs w:val="28"/>
          <w:highlight w:val="none"/>
          <w:lang w:val="en-US" w:eastAsia="zh-CN"/>
        </w:rPr>
        <w:t xml:space="preserve">注：本次报价采用优惠折扣方式，按收费的优惠折扣进行评分（例：大型车30元/辆.天，报价折扣为：80%，实际成交价为24元/辆.天）；特别说明：根据往年的停放、拖移数量统计，其中小型机动车占比最高，各供应商在报价时应综合考虑。</w:t>
      </w:r>
      <w:r/>
    </w:p>
    <w:p>
      <w:pPr>
        <w:numPr>
          <w:ilvl w:val="0"/>
          <w:numId w:val="3"/>
        </w:numPr>
        <w:ind w:firstLine="560"/>
        <w:spacing w:line="520" w:lineRule="exact"/>
        <w:rPr>
          <w:rFonts w:hint="eastAsia" w:ascii="仿宋" w:hAnsi="仿宋" w:eastAsia="仿宋"/>
          <w:b/>
          <w:bCs/>
          <w:sz w:val="28"/>
          <w:szCs w:val="28"/>
        </w:rPr>
      </w:pPr>
      <w:r>
        <w:rPr>
          <w:rFonts w:hint="eastAsia" w:ascii="仿宋" w:hAnsi="仿宋" w:eastAsia="仿宋"/>
          <w:b/>
          <w:bCs/>
          <w:sz w:val="28"/>
          <w:szCs w:val="28"/>
          <w:lang w:eastAsia="zh-CN"/>
        </w:rPr>
        <w:t xml:space="preserve">商务部</w:t>
      </w:r>
      <w:r>
        <w:rPr>
          <w:rFonts w:hint="eastAsia" w:ascii="仿宋" w:hAnsi="仿宋" w:eastAsia="仿宋"/>
          <w:b/>
          <w:bCs/>
          <w:color w:val="auto"/>
          <w:sz w:val="28"/>
          <w:szCs w:val="28"/>
          <w:lang w:eastAsia="zh-CN"/>
        </w:rPr>
        <w:t xml:space="preserve">分</w:t>
      </w:r>
      <w:r>
        <w:rPr>
          <w:rFonts w:hint="eastAsia" w:ascii="仿宋" w:hAnsi="仿宋" w:eastAsia="仿宋"/>
          <w:b/>
          <w:bCs/>
          <w:color w:val="auto"/>
          <w:sz w:val="28"/>
          <w:szCs w:val="28"/>
        </w:rPr>
        <w:t xml:space="preserve">:</w:t>
      </w:r>
      <w:r>
        <w:rPr>
          <w:rFonts w:hint="eastAsia" w:ascii="仿宋" w:hAnsi="仿宋" w:eastAsia="仿宋"/>
          <w:b/>
          <w:bCs/>
          <w:color w:val="auto"/>
          <w:sz w:val="28"/>
          <w:szCs w:val="28"/>
          <w:lang w:val="en-US" w:eastAsia="zh-CN"/>
        </w:rPr>
        <w:t xml:space="preserve">46分</w:t>
      </w:r>
      <w:r/>
    </w:p>
    <w:p>
      <w:pPr>
        <w:numPr>
          <w:ilvl w:val="0"/>
          <w:numId w:val="4"/>
        </w:numPr>
        <w:ind w:firstLine="280"/>
        <w:spacing w:line="520" w:lineRule="exact"/>
        <w:rPr>
          <w:rFonts w:hint="eastAsia" w:ascii="仿宋" w:hAnsi="仿宋" w:eastAsia="仿宋"/>
          <w:color w:val="auto"/>
          <w:sz w:val="28"/>
          <w:szCs w:val="28"/>
          <w:highlight w:val="none"/>
          <w:lang w:val="zh-TW" w:eastAsia="zh-CN"/>
        </w:rPr>
      </w:pPr>
      <w:r>
        <w:rPr>
          <w:rFonts w:hint="eastAsia" w:ascii="仿宋" w:hAnsi="仿宋" w:eastAsia="仿宋"/>
          <w:color w:val="auto"/>
          <w:sz w:val="28"/>
          <w:szCs w:val="28"/>
          <w:highlight w:val="none"/>
          <w:lang w:val="en-US" w:eastAsia="zh-CN"/>
        </w:rPr>
        <w:t xml:space="preserve">拟投入</w:t>
      </w:r>
      <w:r>
        <w:rPr>
          <w:rFonts w:hint="eastAsia" w:ascii="仿宋" w:hAnsi="仿宋" w:eastAsia="仿宋"/>
          <w:color w:val="auto"/>
          <w:sz w:val="28"/>
          <w:szCs w:val="28"/>
          <w:highlight w:val="none"/>
          <w:lang w:val="zh-TW" w:eastAsia="zh-CN"/>
        </w:rPr>
        <w:t xml:space="preserve">停车场数量：</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lang w:val="zh-TW" w:eastAsia="zh-CN"/>
        </w:rPr>
        <w:t xml:space="preserve">分</w:t>
      </w:r>
      <w:r/>
    </w:p>
    <w:p>
      <w:pPr>
        <w:numPr>
          <w:ilvl w:val="0"/>
          <w:numId w:val="0"/>
        </w:numPr>
        <w:ind w:firstLine="560"/>
        <w:spacing w:line="520" w:lineRule="exact"/>
        <w:rPr>
          <w:rFonts w:hint="default" w:ascii="仿宋" w:hAnsi="仿宋" w:eastAsia="仿宋"/>
          <w:color w:val="ff0000"/>
          <w:sz w:val="28"/>
          <w:szCs w:val="28"/>
          <w:highlight w:val="none"/>
          <w:lang w:val="en-US" w:eastAsia="zh-CN"/>
        </w:rPr>
      </w:pPr>
      <w:r>
        <w:rPr>
          <w:rFonts w:hint="eastAsia" w:ascii="仿宋" w:hAnsi="仿宋" w:eastAsia="仿宋"/>
          <w:color w:val="auto"/>
          <w:sz w:val="28"/>
          <w:szCs w:val="28"/>
          <w:highlight w:val="none"/>
          <w:lang w:val="en-US" w:eastAsia="zh-CN"/>
        </w:rPr>
        <w:t xml:space="preserve">供应商在满足本项目要求（两个）停车场数量的基础上，每增加一处停车场得2分，最多4分。</w:t>
      </w:r>
      <w:r>
        <w:rPr>
          <w:rFonts w:hint="eastAsia" w:ascii="仿宋" w:hAnsi="仿宋" w:eastAsia="仿宋"/>
          <w:b/>
          <w:bCs/>
          <w:color w:val="auto"/>
          <w:sz w:val="28"/>
          <w:szCs w:val="28"/>
          <w:highlight w:val="none"/>
          <w:lang w:val="zh-TW" w:eastAsia="zh-CN"/>
        </w:rPr>
        <w:t xml:space="preserve">（提供承诺函扫描件</w:t>
      </w:r>
      <w:r>
        <w:rPr>
          <w:rFonts w:hint="eastAsia" w:ascii="仿宋" w:hAnsi="仿宋" w:eastAsia="仿宋"/>
          <w:b/>
          <w:bCs/>
          <w:color w:val="auto"/>
          <w:sz w:val="28"/>
          <w:szCs w:val="28"/>
          <w:highlight w:val="none"/>
        </w:rPr>
        <w:t xml:space="preserve">加盖</w:t>
      </w:r>
      <w:r>
        <w:rPr>
          <w:rFonts w:hint="eastAsia" w:ascii="仿宋" w:hAnsi="仿宋" w:eastAsia="仿宋"/>
          <w:b/>
          <w:bCs/>
          <w:color w:val="auto"/>
          <w:sz w:val="28"/>
          <w:szCs w:val="28"/>
          <w:highlight w:val="none"/>
          <w:lang w:eastAsia="zh-CN"/>
        </w:rPr>
        <w:t xml:space="preserve">供应商</w:t>
      </w:r>
      <w:r>
        <w:rPr>
          <w:rFonts w:hint="eastAsia" w:ascii="仿宋" w:hAnsi="仿宋" w:eastAsia="仿宋"/>
          <w:b/>
          <w:bCs/>
          <w:color w:val="auto"/>
          <w:sz w:val="28"/>
          <w:szCs w:val="28"/>
          <w:highlight w:val="none"/>
        </w:rPr>
        <w:t xml:space="preserve">电子签章</w:t>
      </w:r>
      <w:r>
        <w:rPr>
          <w:rFonts w:hint="eastAsia" w:ascii="仿宋" w:hAnsi="仿宋" w:eastAsia="仿宋"/>
          <w:b/>
          <w:bCs/>
          <w:color w:val="auto"/>
          <w:sz w:val="28"/>
          <w:szCs w:val="28"/>
          <w:highlight w:val="none"/>
          <w:lang w:eastAsia="zh-CN"/>
        </w:rPr>
        <w:t xml:space="preserve">，格式自拟</w:t>
      </w:r>
      <w:r>
        <w:rPr>
          <w:rFonts w:hint="eastAsia" w:ascii="仿宋" w:hAnsi="仿宋" w:eastAsia="仿宋"/>
          <w:b/>
          <w:bCs/>
          <w:color w:val="auto"/>
          <w:sz w:val="28"/>
          <w:szCs w:val="28"/>
          <w:highlight w:val="none"/>
          <w:lang w:val="zh-TW" w:eastAsia="zh-CN"/>
        </w:rPr>
        <w:t xml:space="preserve">）</w:t>
      </w:r>
      <w:r/>
    </w:p>
    <w:p>
      <w:pPr>
        <w:ind w:firstLine="280"/>
        <w:spacing w:line="520" w:lineRule="exact"/>
        <w:rPr>
          <w:rFonts w:hint="default" w:ascii="仿宋" w:hAnsi="仿宋" w:eastAsia="仿宋"/>
          <w:color w:val="000000" w:themeColor="text1"/>
          <w:sz w:val="28"/>
          <w:szCs w:val="28"/>
          <w:highlight w:val="none"/>
          <w:lang w:val="en-US" w:eastAsia="zh-CN"/>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（2）拟投入</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停车场面</w:t>
      </w:r>
      <w:r>
        <w:rPr>
          <w:rFonts w:hint="eastAsia" w:ascii="仿宋" w:hAnsi="仿宋" w:eastAsia="仿宋"/>
          <w:color w:val="auto"/>
          <w:sz w:val="28"/>
          <w:szCs w:val="28"/>
          <w:highlight w:val="none"/>
          <w:lang w:val="zh-TW" w:eastAsia="zh-CN"/>
        </w:rPr>
        <w:t xml:space="preserve">积：</w:t>
      </w:r>
      <w:r>
        <w:rPr>
          <w:rFonts w:hint="eastAsia" w:ascii="仿宋" w:hAnsi="仿宋" w:eastAsia="仿宋"/>
          <w:color w:val="auto"/>
          <w:sz w:val="28"/>
          <w:szCs w:val="28"/>
          <w:highlight w:val="none"/>
          <w:lang w:val="en-US" w:eastAsia="zh-CN"/>
        </w:rPr>
        <w:t xml:space="preserve">12</w:t>
      </w:r>
      <w:r>
        <w:rPr>
          <w:rFonts w:hint="eastAsia" w:ascii="仿宋" w:hAnsi="仿宋" w:eastAsia="仿宋"/>
          <w:color w:val="auto"/>
          <w:sz w:val="28"/>
          <w:szCs w:val="28"/>
          <w:highlight w:val="none"/>
          <w:lang w:val="zh-TW" w:eastAsia="zh-CN"/>
        </w:rPr>
        <w:t xml:space="preserve">分</w:t>
      </w:r>
      <w:r/>
    </w:p>
    <w:p>
      <w:pPr>
        <w:ind w:firstLine="560"/>
        <w:spacing w:line="520" w:lineRule="exact"/>
        <w:rPr>
          <w:rFonts w:hint="eastAsia" w:ascii="仿宋" w:hAnsi="仿宋" w:eastAsia="仿宋"/>
          <w:b/>
          <w:bCs/>
          <w:color w:val="000000" w:themeColor="text1"/>
          <w:sz w:val="28"/>
          <w:szCs w:val="28"/>
          <w:highlight w:val="none"/>
          <w:lang w:val="zh-TW" w:eastAsia="zh-CN"/>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拟投入的停车场单个面积≧10000平方米的每提供一个得3分；10000平方米&gt;拟投入单个停车场面积≧6000平方米每提供一个得2分，最多得12分。</w:t>
      </w: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（提供标注尺寸的平面示意图及具体位置等证明材料，自有产权的提供产权证、租赁的提供租赁协议及出租方合法使用权属证明扫描件加盖供应商电子签章）</w:t>
      </w:r>
      <w:r/>
    </w:p>
    <w:p>
      <w:pPr>
        <w:ind w:firstLine="280"/>
        <w:spacing w:line="520" w:lineRule="exact"/>
        <w:rPr>
          <w:rFonts w:hint="eastAsia" w:ascii="仿宋" w:hAnsi="仿宋" w:eastAsia="仿宋"/>
          <w:color w:val="000000" w:themeColor="text1"/>
          <w:sz w:val="28"/>
          <w:szCs w:val="28"/>
          <w:highlight w:val="none"/>
          <w:lang w:val="en-US" w:eastAsia="zh-CN"/>
          <w14:textFill>
            <w14:solidFill>
              <w14:schemeClr w14:val="tx1"/>
            </w14:solidFill>
          </w14:textFill>
        </w:rPr>
      </w:pPr>
      <w:r>
        <w:rPr>
          <w:rFonts w:hint="eastAsia" w:ascii="仿宋" w:hAnsi="仿宋" w:eastAsia="仿宋"/>
          <w:color w:val="000000" w:themeColor="text1"/>
          <w:sz w:val="28"/>
          <w:szCs w:val="28"/>
          <w:highlight w:val="none"/>
          <w:lang w:val="zh-TW"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停车场场地硬化及划分情况：8分</w:t>
      </w:r>
      <w:r/>
    </w:p>
    <w:p>
      <w:pPr>
        <w:ind w:firstLine="560"/>
        <w:spacing w:line="520" w:lineRule="exact"/>
        <w:rPr>
          <w:rFonts w:hint="eastAsia" w:ascii="仿宋" w:hAnsi="仿宋" w:eastAsia="仿宋"/>
          <w:color w:val="000000" w:themeColor="text1"/>
          <w:sz w:val="28"/>
          <w:szCs w:val="28"/>
          <w:highlight w:val="none"/>
          <w:lang w:val="en-US" w:eastAsia="zh-CN"/>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拟投入的停车场场地</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硬化材质全部为水泥或沥青的每个停车场</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得2分；拟投入的停车场</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场地硬化材质全部为石子的每个停车场</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得1分，最多得8分。</w:t>
      </w:r>
      <w:r>
        <w:rPr>
          <w:rFonts w:hint="eastAsia" w:ascii="仿宋" w:hAnsi="仿宋" w:eastAsia="仿宋"/>
          <w:b/>
          <w:bCs/>
          <w:color w:val="auto"/>
          <w:sz w:val="28"/>
          <w:szCs w:val="28"/>
          <w:highlight w:val="none"/>
          <w:lang w:val="en-US" w:eastAsia="zh-CN"/>
        </w:rPr>
        <w:t xml:space="preserve">(一块场地有多种硬化材质的则按各种材质在场地中的百分占比计算得分，提供场地硬化材质照片说明及尺寸面积，按硬化占比累加计算，标注尺寸，其他硬化材质部分不得分)</w:t>
      </w:r>
      <w:r/>
    </w:p>
    <w:p>
      <w:pPr>
        <w:ind w:firstLine="280"/>
        <w:spacing w:line="520" w:lineRule="exact"/>
        <w:rPr>
          <w:rFonts w:hint="eastAsia" w:ascii="仿宋" w:hAnsi="仿宋" w:eastAsia="仿宋"/>
          <w:color w:val="000000" w:themeColor="text1"/>
          <w:sz w:val="28"/>
          <w:szCs w:val="28"/>
          <w:highlight w:val="none"/>
          <w:lang w:val="zh-TW" w:eastAsia="zh-CN"/>
          <w14:textFill>
            <w14:solidFill>
              <w14:schemeClr w14:val="tx1"/>
            </w14:solidFill>
          </w14:textFill>
        </w:rPr>
      </w:pPr>
      <w:r>
        <w:rPr>
          <w:rFonts w:hint="eastAsia" w:ascii="仿宋" w:hAnsi="仿宋" w:eastAsia="仿宋"/>
          <w:color w:val="000000" w:themeColor="text1"/>
          <w:sz w:val="28"/>
          <w:szCs w:val="28"/>
          <w:highlight w:val="none"/>
          <w:lang w:val="zh-TW"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）车辆防护设施：6分</w:t>
      </w:r>
      <w:r/>
    </w:p>
    <w:p>
      <w:pPr>
        <w:ind w:firstLine="560"/>
        <w:spacing w:line="520" w:lineRule="exact"/>
        <w:rPr>
          <w:rFonts w:hint="eastAsia" w:ascii="仿宋" w:hAnsi="仿宋" w:eastAsia="仿宋"/>
          <w:b/>
          <w:bCs/>
          <w:color w:val="000000" w:themeColor="text1"/>
          <w:sz w:val="28"/>
          <w:szCs w:val="28"/>
          <w:lang w:val="zh-TW" w:eastAsia="zh-CN"/>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拟投入的单个</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停车场具有固定车棚（钢架或砖混结构）面积</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≥500平米的</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每提供一个</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得</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分；</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00平米&lt;</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拟投入的单个停车场</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具有固定车棚（钢架或砖混结构）面积</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00平米的</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每提供一个</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得</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分，</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本项目最多得6分</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w:t>
      </w:r>
      <w:r>
        <w:rPr>
          <w:rFonts w:hint="eastAsia" w:ascii="仿宋" w:hAnsi="仿宋" w:eastAsia="仿宋"/>
          <w:b/>
          <w:bCs/>
          <w:color w:val="000000" w:themeColor="text1"/>
          <w:sz w:val="28"/>
          <w:szCs w:val="28"/>
          <w:highlight w:val="none"/>
          <w:lang w:val="zh-TW" w:eastAsia="zh-CN"/>
          <w14:textFill>
            <w14:solidFill>
              <w14:schemeClr w14:val="tx1"/>
            </w14:solidFill>
          </w14:textFill>
        </w:rPr>
        <w:t xml:space="preserve">（提供场地及车棚结构照</w:t>
      </w:r>
      <w:r>
        <w:rPr>
          <w:rFonts w:hint="eastAsia" w:ascii="仿宋" w:hAnsi="仿宋" w:eastAsia="仿宋"/>
          <w:b/>
          <w:bCs/>
          <w:color w:val="000000" w:themeColor="text1"/>
          <w:sz w:val="28"/>
          <w:szCs w:val="28"/>
          <w:lang w:val="zh-TW" w:eastAsia="zh-CN"/>
          <w14:textFill>
            <w14:solidFill>
              <w14:schemeClr w14:val="tx1"/>
            </w14:solidFill>
          </w14:textFill>
        </w:rPr>
        <w:t xml:space="preserve">片、标注尺寸</w:t>
      </w:r>
      <w:r>
        <w:rPr>
          <w:rFonts w:hint="eastAsia" w:ascii="仿宋" w:hAnsi="仿宋" w:eastAsia="仿宋"/>
          <w:b/>
          <w:bCs/>
          <w:color w:val="000000" w:themeColor="text1"/>
          <w:sz w:val="28"/>
          <w:szCs w:val="28"/>
          <w:highlight w:val="none"/>
          <w14:textFill>
            <w14:solidFill>
              <w14:schemeClr w14:val="tx1"/>
            </w14:solidFill>
          </w14:textFill>
        </w:rPr>
        <w:t xml:space="preserve">加盖</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bCs/>
          <w:color w:val="000000" w:themeColor="text1"/>
          <w:sz w:val="28"/>
          <w:szCs w:val="28"/>
          <w:highlight w:val="none"/>
          <w14:textFill>
            <w14:solidFill>
              <w14:schemeClr w14:val="tx1"/>
            </w14:solidFill>
          </w14:textFill>
        </w:rPr>
        <w:t xml:space="preserve">电子签章</w:t>
      </w:r>
      <w:r>
        <w:rPr>
          <w:rFonts w:hint="eastAsia" w:ascii="仿宋" w:hAnsi="仿宋" w:eastAsia="仿宋"/>
          <w:b/>
          <w:bCs/>
          <w:color w:val="000000" w:themeColor="text1"/>
          <w:sz w:val="28"/>
          <w:szCs w:val="28"/>
          <w:lang w:val="zh-TW" w:eastAsia="zh-CN"/>
          <w14:textFill>
            <w14:solidFill>
              <w14:schemeClr w14:val="tx1"/>
            </w14:solidFill>
          </w14:textFill>
        </w:rPr>
        <w:t xml:space="preserve">）</w:t>
      </w:r>
      <w:r/>
    </w:p>
    <w:p>
      <w:pPr>
        <w:ind w:firstLine="562"/>
        <w:spacing w:line="520" w:lineRule="exact"/>
        <w:rPr>
          <w:rFonts w:hint="eastAsia" w:ascii="仿宋" w:hAnsi="仿宋" w:eastAsia="仿宋"/>
          <w:color w:val="000000" w:themeColor="text1"/>
          <w:sz w:val="28"/>
          <w:szCs w:val="28"/>
          <w:highlight w:val="none"/>
          <w:lang w:val="zh-TW" w:eastAsia="zh-CN"/>
          <w14:textFill>
            <w14:solidFill>
              <w14:schemeClr w14:val="tx1"/>
            </w14:solidFill>
          </w14:textFill>
        </w:rPr>
      </w:pPr>
      <w:r>
        <w:rPr>
          <w:rFonts w:hint="eastAsia" w:ascii="仿宋" w:hAnsi="仿宋" w:eastAsia="仿宋"/>
          <w:b/>
          <w:bCs/>
          <w:color w:val="000000" w:themeColor="text1"/>
          <w:sz w:val="28"/>
          <w:szCs w:val="28"/>
          <w:highlight w:val="none"/>
          <w:lang w:val="zh-TW" w:eastAsia="zh-CN"/>
          <w14:textFill>
            <w14:solidFill>
              <w14:schemeClr w14:val="tx1"/>
            </w14:solidFill>
          </w14:textFill>
        </w:rPr>
        <w:t xml:space="preserve">注：以上场地、固定车棚等在成交结果公示后</w:t>
      </w: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15日内必须提供到位，采购单位签订合同前将进行现场查验，如成交供应商未能按照承诺或者要求提供场地等设备，不能满足采购需求使用标准，视为虚假应标，不予签订合同并书面报告财政主管部门对其进行相应处罚</w:t>
      </w:r>
      <w:r>
        <w:rPr>
          <w:rFonts w:hint="eastAsia" w:ascii="仿宋" w:hAnsi="仿宋" w:eastAsia="仿宋"/>
          <w:b/>
          <w:bCs/>
          <w:color w:val="000000" w:themeColor="text1"/>
          <w:sz w:val="28"/>
          <w:szCs w:val="28"/>
          <w:highlight w:val="none"/>
          <w:lang w:val="zh-TW" w:eastAsia="zh-CN"/>
          <w14:textFill>
            <w14:solidFill>
              <w14:schemeClr w14:val="tx1"/>
            </w14:solidFill>
          </w14:textFill>
        </w:rPr>
        <w:t xml:space="preserve">。</w:t>
      </w:r>
      <w:r/>
    </w:p>
    <w:p>
      <w:pPr>
        <w:ind w:firstLine="280"/>
        <w:spacing w:line="520" w:lineRule="exact"/>
        <w:rPr>
          <w:rFonts w:hint="eastAsia" w:ascii="仿宋" w:hAnsi="仿宋" w:eastAsia="仿宋"/>
          <w:color w:val="000000" w:themeColor="text1"/>
          <w:sz w:val="28"/>
          <w:szCs w:val="28"/>
          <w:highlight w:val="none"/>
          <w:lang w:val="zh-TW" w:eastAsia="zh-CN"/>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车辆配置情况：1</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分</w:t>
      </w:r>
      <w:r/>
    </w:p>
    <w:p>
      <w:pPr>
        <w:ind w:firstLine="560"/>
        <w:spacing w:line="520" w:lineRule="exact"/>
        <w:rPr>
          <w:rFonts w:hint="default" w:ascii="仿宋" w:hAnsi="仿宋" w:eastAsia="仿宋"/>
          <w:color w:val="000000" w:themeColor="text1"/>
          <w:sz w:val="28"/>
          <w:szCs w:val="28"/>
          <w:highlight w:val="none"/>
          <w:lang w:val="zh-TW" w:eastAsia="zh-CN"/>
          <w14:textFill>
            <w14:solidFill>
              <w14:schemeClr w14:val="tx1"/>
            </w14:solidFill>
          </w14:textFill>
        </w:rPr>
      </w:pPr>
      <w:r>
        <w:rPr>
          <w:rFonts w:hint="eastAsia" w:ascii="仿宋" w:hAnsi="仿宋" w:eastAsia="仿宋"/>
          <w:color w:val="000000" w:themeColor="text1"/>
          <w:sz w:val="28"/>
          <w:szCs w:val="28"/>
          <w:highlight w:val="none"/>
          <w:lang w:val="zh-TW" w:eastAsia="zh-CN"/>
          <w14:textFill>
            <w14:solidFill>
              <w14:schemeClr w14:val="tx1"/>
            </w14:solidFill>
          </w14:textFill>
        </w:rPr>
        <w:t xml:space="preserve">1）供应商具有的平板清障车4辆的得</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分，每增加一辆得1分，最多</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5</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分；低于4辆不得分。</w:t>
      </w:r>
      <w:r/>
    </w:p>
    <w:p>
      <w:pPr>
        <w:ind w:firstLine="560"/>
        <w:spacing w:line="520" w:lineRule="exact"/>
        <w:rPr>
          <w:rFonts w:hint="eastAsia" w:ascii="仿宋" w:hAnsi="仿宋" w:eastAsia="仿宋"/>
          <w:color w:val="000000" w:themeColor="text1"/>
          <w:sz w:val="28"/>
          <w:szCs w:val="28"/>
          <w:highlight w:val="none"/>
          <w:lang w:val="zh-TW" w:eastAsia="zh-CN"/>
          <w14:textFill>
            <w14:solidFill>
              <w14:schemeClr w14:val="tx1"/>
            </w14:solidFill>
          </w14:textFill>
        </w:rPr>
      </w:pPr>
      <w:r>
        <w:rPr>
          <w:rFonts w:hint="eastAsia" w:ascii="仿宋" w:hAnsi="仿宋" w:eastAsia="仿宋"/>
          <w:color w:val="000000" w:themeColor="text1"/>
          <w:sz w:val="28"/>
          <w:szCs w:val="28"/>
          <w:highlight w:val="none"/>
          <w:lang w:val="zh-TW" w:eastAsia="zh-CN"/>
          <w14:textFill>
            <w14:solidFill>
              <w14:schemeClr w14:val="tx1"/>
            </w14:solidFill>
          </w14:textFill>
        </w:rPr>
        <w:t xml:space="preserve">2）供应商具有拖、吊大（中）型车辆功能的大型清障车1辆的得2分，每增加一辆得2分，最多得4分。</w:t>
      </w:r>
      <w:r/>
    </w:p>
    <w:p>
      <w:pPr>
        <w:ind w:firstLine="560"/>
        <w:spacing w:line="520" w:lineRule="exact"/>
        <w:rPr>
          <w:rFonts w:hint="default" w:ascii="仿宋" w:hAnsi="仿宋" w:eastAsia="仿宋"/>
          <w:color w:val="000000" w:themeColor="text1"/>
          <w:sz w:val="28"/>
          <w:szCs w:val="28"/>
          <w:highlight w:val="none"/>
          <w:lang w:val="zh-TW" w:eastAsia="zh-CN"/>
          <w14:textFill>
            <w14:solidFill>
              <w14:schemeClr w14:val="tx1"/>
            </w14:solidFill>
          </w14:textFill>
        </w:rPr>
      </w:pPr>
      <w:r>
        <w:rPr>
          <w:rFonts w:hint="eastAsia" w:ascii="仿宋" w:hAnsi="仿宋" w:eastAsia="仿宋"/>
          <w:color w:val="000000" w:themeColor="text1"/>
          <w:sz w:val="28"/>
          <w:szCs w:val="28"/>
          <w:highlight w:val="none"/>
          <w:lang w:val="en-US" w:eastAsia="zh-CN"/>
          <w14:textFill>
            <w14:solidFill>
              <w14:schemeClr w14:val="tx1"/>
            </w14:solidFill>
          </w14:textFill>
        </w:rPr>
        <w:t xml:space="preserve">3</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）供应商具有最大额定总起重量为25吨及以上吊车的得</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2</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分，50吨及以上吊车的得3分，70吨及以上吊车的得</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分；本项最多得</w:t>
      </w:r>
      <w:r>
        <w:rPr>
          <w:rFonts w:hint="eastAsia" w:ascii="仿宋" w:hAnsi="仿宋" w:eastAsia="仿宋"/>
          <w:color w:val="000000" w:themeColor="text1"/>
          <w:sz w:val="28"/>
          <w:szCs w:val="28"/>
          <w:highlight w:val="none"/>
          <w:lang w:val="en-US" w:eastAsia="zh-CN"/>
          <w14:textFill>
            <w14:solidFill>
              <w14:schemeClr w14:val="tx1"/>
            </w14:solidFill>
          </w14:textFill>
        </w:rPr>
        <w:t xml:space="preserve">4</w:t>
      </w:r>
      <w:r>
        <w:rPr>
          <w:rFonts w:hint="eastAsia" w:ascii="仿宋" w:hAnsi="仿宋" w:eastAsia="仿宋"/>
          <w:color w:val="000000" w:themeColor="text1"/>
          <w:sz w:val="28"/>
          <w:szCs w:val="28"/>
          <w:highlight w:val="none"/>
          <w:lang w:val="zh-TW" w:eastAsia="zh-CN"/>
          <w14:textFill>
            <w14:solidFill>
              <w14:schemeClr w14:val="tx1"/>
            </w14:solidFill>
          </w14:textFill>
        </w:rPr>
        <w:t xml:space="preserve">分。</w:t>
      </w:r>
      <w:bookmarkStart w:id="42" w:name="_GoBack"/>
      <w:r/>
      <w:bookmarkEnd w:id="42"/>
      <w:r/>
      <w:r/>
    </w:p>
    <w:p>
      <w:pPr>
        <w:ind w:firstLine="560"/>
        <w:spacing w:line="520" w:lineRule="exact"/>
        <w:rPr>
          <w:rFonts w:hint="eastAsia" w:ascii="仿宋" w:hAnsi="仿宋" w:eastAsia="仿宋"/>
          <w:b/>
          <w:bCs/>
          <w:color w:val="000000" w:themeColor="text1"/>
          <w:sz w:val="28"/>
          <w:szCs w:val="28"/>
          <w:lang w:val="zh-TW" w:eastAsia="zh-CN"/>
          <w14:textFill>
            <w14:solidFill>
              <w14:schemeClr w14:val="tx1"/>
            </w14:solidFill>
          </w14:textFill>
        </w:rPr>
      </w:pPr>
      <w:r>
        <w:rPr>
          <w:rFonts w:hint="eastAsia" w:ascii="仿宋" w:hAnsi="仿宋" w:eastAsia="仿宋"/>
          <w:b/>
          <w:bCs/>
          <w:color w:val="000000" w:themeColor="text1"/>
          <w:sz w:val="28"/>
          <w:szCs w:val="28"/>
          <w:lang w:val="zh-TW" w:eastAsia="zh-CN"/>
          <w14:textFill>
            <w14:solidFill>
              <w14:schemeClr w14:val="tx1"/>
            </w14:solidFill>
          </w14:textFill>
        </w:rPr>
        <w:t xml:space="preserve">注：以上车辆必须为登记所有人为投标供应商，否则该项不得分。（提供行驶证复印件、车辆照片加盖供应商电子签章）</w:t>
      </w:r>
      <w:r/>
    </w:p>
    <w:p>
      <w:pPr>
        <w:ind w:firstLine="280"/>
        <w:spacing w:line="520" w:lineRule="exact"/>
        <w:rPr>
          <w:lang w:val="zh-TW"/>
        </w:rPr>
      </w:pPr>
      <w:r>
        <w:rPr>
          <w:rFonts w:hint="eastAsia" w:ascii="仿宋" w:hAnsi="仿宋" w:eastAsia="仿宋"/>
          <w:b w:val="0"/>
          <w:bCs w:val="0"/>
          <w:color w:val="000000" w:themeColor="text1"/>
          <w:sz w:val="28"/>
          <w:szCs w:val="28"/>
          <w:lang w:val="zh-TW" w:eastAsia="zh-CN"/>
          <w14:textFill>
            <w14:solidFill>
              <w14:schemeClr w14:val="tx1"/>
            </w14:solidFill>
          </w14:textFill>
        </w:rPr>
        <w:t xml:space="preserve">（</w:t>
      </w:r>
      <w:r>
        <w:rPr>
          <w:rFonts w:hint="eastAsia" w:ascii="仿宋" w:hAnsi="仿宋" w:eastAsia="仿宋"/>
          <w:b w:val="0"/>
          <w:bCs w:val="0"/>
          <w:color w:val="000000" w:themeColor="text1"/>
          <w:sz w:val="28"/>
          <w:szCs w:val="28"/>
          <w:lang w:val="en-US" w:eastAsia="zh-CN"/>
          <w14:textFill>
            <w14:solidFill>
              <w14:schemeClr w14:val="tx1"/>
            </w14:solidFill>
          </w14:textFill>
        </w:rPr>
        <w:t xml:space="preserve">6</w:t>
      </w:r>
      <w:r>
        <w:rPr>
          <w:rFonts w:hint="eastAsia" w:ascii="仿宋" w:hAnsi="仿宋" w:eastAsia="仿宋"/>
          <w:b w:val="0"/>
          <w:bCs w:val="0"/>
          <w:color w:val="000000" w:themeColor="text1"/>
          <w:sz w:val="28"/>
          <w:szCs w:val="28"/>
          <w:lang w:val="zh-TW" w:eastAsia="zh-CN"/>
          <w14:textFill>
            <w14:solidFill>
              <w14:schemeClr w14:val="tx1"/>
            </w14:solidFill>
          </w14:textFill>
        </w:rPr>
        <w:t xml:space="preserve">）</w:t>
      </w:r>
      <w:r>
        <w:rPr>
          <w:rFonts w:hint="eastAsia" w:ascii="仿宋" w:hAnsi="仿宋" w:eastAsia="仿宋"/>
          <w:b w:val="0"/>
          <w:bCs w:val="0"/>
          <w:color w:val="000000" w:themeColor="text1"/>
          <w:sz w:val="28"/>
          <w:szCs w:val="28"/>
          <w:highlight w:val="none"/>
          <w:lang w:eastAsia="zh-CN"/>
          <w14:textFill>
            <w14:solidFill>
              <w14:schemeClr w14:val="tx1"/>
            </w14:solidFill>
          </w14:textFill>
        </w:rPr>
        <w:t xml:space="preserve">供应商</w:t>
      </w:r>
      <w:r>
        <w:rPr>
          <w:rFonts w:hint="eastAsia" w:ascii="仿宋" w:hAnsi="仿宋" w:eastAsia="仿宋"/>
          <w:b w:val="0"/>
          <w:bCs w:val="0"/>
          <w:color w:val="000000" w:themeColor="text1"/>
          <w:sz w:val="28"/>
          <w:szCs w:val="28"/>
          <w:highlight w:val="none"/>
          <w:lang w:val="en-US" w:eastAsia="zh-CN"/>
          <w14:textFill>
            <w14:solidFill>
              <w14:schemeClr w14:val="tx1"/>
            </w14:solidFill>
          </w14:textFill>
        </w:rPr>
        <w:t xml:space="preserve">2023年1月以来具有类似项目业绩，每有一项得1分，最多得3分。（以合同签订时间为准，提供合同扫描</w:t>
      </w:r>
      <w:r>
        <w:rPr>
          <w:rFonts w:hint="eastAsia" w:ascii="仿宋" w:hAnsi="仿宋" w:eastAsia="仿宋"/>
          <w:b w:val="0"/>
          <w:bCs w:val="0"/>
          <w:color w:val="000000" w:themeColor="text1"/>
          <w:sz w:val="28"/>
          <w:szCs w:val="28"/>
          <w:highlight w:val="none"/>
          <w:lang w:eastAsia="zh-CN"/>
          <w14:textFill>
            <w14:solidFill>
              <w14:schemeClr w14:val="tx1"/>
            </w14:solidFill>
          </w14:textFill>
        </w:rPr>
        <w:t xml:space="preserve">加盖供应商电子签章</w:t>
      </w:r>
      <w:r>
        <w:rPr>
          <w:rFonts w:hint="eastAsia" w:ascii="仿宋" w:hAnsi="仿宋" w:eastAsia="仿宋"/>
          <w:b w:val="0"/>
          <w:bCs w:val="0"/>
          <w:color w:val="000000" w:themeColor="text1"/>
          <w:sz w:val="28"/>
          <w:szCs w:val="28"/>
          <w:highlight w:val="none"/>
          <w:lang w:val="en-US" w:eastAsia="zh-CN"/>
          <w14:textFill>
            <w14:solidFill>
              <w14:schemeClr w14:val="tx1"/>
            </w14:solidFill>
          </w14:textFill>
        </w:rPr>
        <w:t xml:space="preserve">）</w:t>
      </w:r>
      <w:r/>
    </w:p>
    <w:p>
      <w:pPr>
        <w:ind w:firstLine="562"/>
        <w:spacing w:line="520" w:lineRule="exact"/>
        <w:rPr>
          <w:rFonts w:hint="eastAsia" w:ascii="仿宋" w:hAnsi="仿宋" w:eastAsia="仿宋"/>
          <w:b/>
          <w:bCs/>
          <w:color w:val="000000" w:themeColor="text1"/>
          <w:sz w:val="28"/>
          <w:szCs w:val="28"/>
          <w:lang w:val="zh-CN" w:eastAsia="zh-CN"/>
          <w14:textFill>
            <w14:solidFill>
              <w14:schemeClr w14:val="tx1"/>
            </w14:solidFill>
          </w14:textFill>
        </w:rPr>
      </w:pP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3、增值服务</w:t>
      </w:r>
      <w:r>
        <w:rPr>
          <w:rFonts w:hint="eastAsia" w:ascii="仿宋" w:hAnsi="仿宋" w:eastAsia="仿宋"/>
          <w:b/>
          <w:bCs/>
          <w:color w:val="000000" w:themeColor="text1"/>
          <w:sz w:val="28"/>
          <w:szCs w:val="28"/>
          <w:highlight w:val="none"/>
          <w14:textFill>
            <w14:solidFill>
              <w14:schemeClr w14:val="tx1"/>
            </w14:solidFill>
          </w14:textFill>
        </w:rPr>
        <w:t xml:space="preserve">:</w:t>
      </w:r>
      <w:r>
        <w:rPr>
          <w:rFonts w:hint="eastAsia" w:ascii="仿宋" w:hAnsi="仿宋" w:eastAsia="仿宋"/>
          <w:b/>
          <w:bCs/>
          <w:color w:val="000000" w:themeColor="text1"/>
          <w:sz w:val="28"/>
          <w:szCs w:val="28"/>
          <w:highlight w:val="none"/>
          <w:lang w:val="en-US" w:eastAsia="zh-CN"/>
          <w14:textFill>
            <w14:solidFill>
              <w14:schemeClr w14:val="tx1"/>
            </w14:solidFill>
          </w14:textFill>
        </w:rPr>
        <w:t xml:space="preserve">7</w:t>
      </w:r>
      <w:r>
        <w:rPr>
          <w:rFonts w:hint="eastAsia" w:ascii="仿宋" w:hAnsi="仿宋" w:eastAsia="仿宋"/>
          <w:b/>
          <w:bCs/>
          <w:color w:val="000000" w:themeColor="text1"/>
          <w:sz w:val="28"/>
          <w:szCs w:val="28"/>
          <w:highlight w:val="none"/>
          <w14:textFill>
            <w14:solidFill>
              <w14:schemeClr w14:val="tx1"/>
            </w14:solidFill>
          </w14:textFill>
        </w:rPr>
        <w:t xml:space="preserve">分</w:t>
      </w:r>
      <w:r/>
    </w:p>
    <w:p>
      <w:pPr>
        <w:ind w:firstLine="560"/>
        <w:spacing w:line="520" w:lineRule="exact"/>
        <w:rPr>
          <w:rFonts w:hint="eastAsia" w:ascii="仿宋" w:hAnsi="仿宋" w:eastAsia="仿宋"/>
          <w:color w:val="000000" w:themeColor="text1"/>
          <w:sz w:val="28"/>
          <w:szCs w:val="28"/>
          <w:lang w:val="zh-CN"/>
          <w14:textFill>
            <w14:solidFill>
              <w14:schemeClr w14:val="tx1"/>
            </w14:solidFill>
          </w14:textFill>
        </w:rPr>
      </w:pPr>
      <w:r>
        <w:rPr>
          <w:rFonts w:hint="eastAsia" w:ascii="仿宋" w:hAnsi="仿宋" w:eastAsia="仿宋"/>
          <w:color w:val="000000" w:themeColor="text1"/>
          <w:sz w:val="28"/>
          <w:szCs w:val="28"/>
          <w:lang w:val="zh-CN" w:eastAsia="zh-CN"/>
          <w14:textFill>
            <w14:solidFill>
              <w14:schemeClr w14:val="tx1"/>
            </w14:solidFill>
          </w14:textFill>
        </w:rPr>
        <w:t xml:space="preserve">（</w:t>
      </w:r>
      <w:r>
        <w:rPr>
          <w:rFonts w:hint="eastAsia" w:ascii="仿宋" w:hAnsi="仿宋" w:eastAsia="仿宋"/>
          <w:color w:val="000000" w:themeColor="text1"/>
          <w:sz w:val="28"/>
          <w:szCs w:val="28"/>
          <w:lang w:val="en-US" w:eastAsia="zh-CN"/>
          <w14:textFill>
            <w14:solidFill>
              <w14:schemeClr w14:val="tx1"/>
            </w14:solidFill>
          </w14:textFill>
        </w:rPr>
        <w:t xml:space="preserve">1</w:t>
      </w:r>
      <w:r>
        <w:rPr>
          <w:rFonts w:hint="eastAsia" w:ascii="仿宋" w:hAnsi="仿宋" w:eastAsia="仿宋"/>
          <w:color w:val="000000" w:themeColor="text1"/>
          <w:sz w:val="28"/>
          <w:szCs w:val="28"/>
          <w:lang w:val="zh-CN" w:eastAsia="zh-CN"/>
          <w14:textFill>
            <w14:solidFill>
              <w14:schemeClr w14:val="tx1"/>
            </w14:solidFill>
          </w14:textFill>
        </w:rPr>
        <w:t xml:space="preserve">）供应商承诺中标后服务期间前三季度费用达到100万元后，四季度费用进行下浮30%得5分，下浮20%得2分，下浮10%得1分，其余不得分。</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（提供承诺书，格式自拟，加盖供应商电子签章）</w:t>
      </w:r>
      <w:r/>
    </w:p>
    <w:p>
      <w:pPr>
        <w:numPr>
          <w:ilvl w:val="0"/>
          <w:numId w:val="0"/>
        </w:numPr>
        <w:ind w:firstLine="560"/>
        <w:spacing w:line="520" w:lineRule="exact"/>
        <w:rPr>
          <w:rFonts w:hint="eastAsia" w:ascii="仿宋" w:hAnsi="仿宋" w:eastAsia="仿宋"/>
          <w:b/>
          <w:bCs/>
          <w:color w:val="000000" w:themeColor="text1"/>
          <w:sz w:val="28"/>
          <w:szCs w:val="28"/>
          <w:highlight w:val="none"/>
          <w:lang w:eastAsia="zh-CN"/>
          <w14:textFill>
            <w14:solidFill>
              <w14:schemeClr w14:val="tx1"/>
            </w14:solidFill>
          </w14:textFill>
        </w:rPr>
      </w:pPr>
      <w:r>
        <w:rPr>
          <w:rFonts w:hint="eastAsia" w:ascii="仿宋" w:hAnsi="仿宋" w:eastAsia="仿宋"/>
          <w:color w:val="000000" w:themeColor="text1"/>
          <w:sz w:val="28"/>
          <w:szCs w:val="28"/>
          <w:lang w:val="zh-CN"/>
          <w14:textFill>
            <w14:solidFill>
              <w14:schemeClr w14:val="tx1"/>
            </w14:solidFill>
          </w14:textFill>
        </w:rPr>
        <w:t xml:space="preserve">（</w:t>
      </w:r>
      <w:r>
        <w:rPr>
          <w:rFonts w:hint="eastAsia" w:ascii="仿宋" w:hAnsi="仿宋" w:eastAsia="仿宋"/>
          <w:color w:val="000000" w:themeColor="text1"/>
          <w:sz w:val="28"/>
          <w:szCs w:val="28"/>
          <w:lang w:val="en-US" w:eastAsia="zh-CN"/>
          <w14:textFill>
            <w14:solidFill>
              <w14:schemeClr w14:val="tx1"/>
            </w14:solidFill>
          </w14:textFill>
        </w:rPr>
        <w:t xml:space="preserve">2</w:t>
      </w:r>
      <w:r>
        <w:rPr>
          <w:rFonts w:hint="eastAsia" w:ascii="仿宋" w:hAnsi="仿宋" w:eastAsia="仿宋"/>
          <w:color w:val="000000" w:themeColor="text1"/>
          <w:sz w:val="28"/>
          <w:szCs w:val="28"/>
          <w:lang w:val="zh-CN"/>
          <w14:textFill>
            <w14:solidFill>
              <w14:schemeClr w14:val="tx1"/>
            </w14:solidFill>
          </w14:textFill>
        </w:rPr>
        <w:t xml:space="preserve">）供应商承诺成交后为所投入场地投保场地责任险（每辆车赔偿额至少达到30万元及以上等内容）投保金额≥500万元</w:t>
      </w:r>
      <w:r>
        <w:rPr>
          <w:rFonts w:hint="eastAsia" w:ascii="仿宋" w:hAnsi="仿宋" w:eastAsia="仿宋"/>
          <w:color w:val="auto"/>
          <w:sz w:val="28"/>
          <w:szCs w:val="28"/>
          <w:lang w:val="zh-CN"/>
        </w:rPr>
        <w:t xml:space="preserve">的得</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lang w:val="zh-CN"/>
        </w:rPr>
        <w:t xml:space="preserve">分，</w:t>
      </w:r>
      <w:r>
        <w:rPr>
          <w:rFonts w:hint="eastAsia" w:ascii="仿宋" w:hAnsi="仿宋" w:eastAsia="仿宋"/>
          <w:color w:val="000000" w:themeColor="text1"/>
          <w:sz w:val="28"/>
          <w:szCs w:val="28"/>
          <w:lang w:val="zh-CN"/>
          <w14:textFill>
            <w14:solidFill>
              <w14:schemeClr w14:val="tx1"/>
            </w14:solidFill>
          </w14:textFill>
        </w:rPr>
        <w:t xml:space="preserve">不提供不得分。</w:t>
      </w:r>
      <w:r>
        <w:rPr>
          <w:rFonts w:hint="eastAsia" w:ascii="仿宋" w:hAnsi="仿宋" w:eastAsia="仿宋"/>
          <w:b/>
          <w:bCs/>
          <w:color w:val="000000" w:themeColor="text1"/>
          <w:sz w:val="28"/>
          <w:szCs w:val="28"/>
          <w:highlight w:val="none"/>
          <w:lang w:eastAsia="zh-CN"/>
          <w14:textFill>
            <w14:solidFill>
              <w14:schemeClr w14:val="tx1"/>
            </w14:solidFill>
          </w14:textFill>
        </w:rPr>
        <w:t xml:space="preserve">（提供承诺书，格式自拟，加盖供应商电子签章）</w:t>
      </w:r>
      <w:r/>
    </w:p>
    <w:p>
      <w:pPr>
        <w:numPr>
          <w:ilvl w:val="0"/>
          <w:numId w:val="0"/>
        </w:numPr>
        <w:ind w:firstLine="562"/>
        <w:spacing w:line="52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4、服</w:t>
      </w:r>
      <w:r>
        <w:rPr>
          <w:rFonts w:hint="eastAsia" w:ascii="仿宋" w:hAnsi="仿宋" w:eastAsia="仿宋"/>
          <w:b/>
          <w:bCs/>
          <w:color w:val="auto"/>
          <w:sz w:val="28"/>
          <w:szCs w:val="28"/>
          <w:highlight w:val="none"/>
          <w:lang w:eastAsia="zh-CN"/>
        </w:rPr>
        <w:t xml:space="preserve">务方案</w:t>
      </w:r>
      <w:r>
        <w:rPr>
          <w:rFonts w:hint="eastAsia" w:ascii="仿宋" w:hAnsi="仿宋" w:eastAsia="仿宋"/>
          <w:b/>
          <w:bCs/>
          <w:color w:val="auto"/>
          <w:sz w:val="28"/>
          <w:szCs w:val="28"/>
          <w:highlight w:val="none"/>
        </w:rPr>
        <w:t xml:space="preserve">:</w:t>
      </w:r>
      <w:r>
        <w:rPr>
          <w:rFonts w:hint="eastAsia" w:ascii="仿宋" w:hAnsi="仿宋" w:eastAsia="仿宋"/>
          <w:b/>
          <w:bCs/>
          <w:color w:val="auto"/>
          <w:sz w:val="28"/>
          <w:szCs w:val="28"/>
          <w:highlight w:val="none"/>
          <w:lang w:val="en-US" w:eastAsia="zh-CN"/>
        </w:rPr>
        <w:t xml:space="preserve">17</w:t>
      </w:r>
      <w:r>
        <w:rPr>
          <w:rFonts w:hint="eastAsia" w:ascii="仿宋" w:hAnsi="仿宋" w:eastAsia="仿宋"/>
          <w:b/>
          <w:bCs/>
          <w:color w:val="auto"/>
          <w:sz w:val="28"/>
          <w:szCs w:val="28"/>
          <w:highlight w:val="none"/>
        </w:rPr>
        <w:t xml:space="preserve">分</w:t>
      </w:r>
      <w:r/>
    </w:p>
    <w:p>
      <w:pPr>
        <w:numPr>
          <w:ilvl w:val="0"/>
          <w:numId w:val="0"/>
        </w:numPr>
        <w:ind w:firstLine="560"/>
        <w:spacing w:line="520" w:lineRule="exact"/>
        <w:rPr>
          <w:rFonts w:ascii="仿宋" w:hAnsi="仿宋" w:eastAsia="仿宋"/>
          <w:color w:val="auto"/>
          <w:sz w:val="28"/>
          <w:szCs w:val="28"/>
        </w:rPr>
      </w:pPr>
      <w:r>
        <w:rPr>
          <w:rFonts w:hint="eastAsia" w:ascii="仿宋" w:hAnsi="仿宋" w:eastAsia="仿宋"/>
          <w:color w:val="auto"/>
          <w:sz w:val="28"/>
          <w:szCs w:val="28"/>
          <w:highlight w:val="none"/>
        </w:rPr>
        <w:t xml:space="preserve">评委会根据</w:t>
      </w:r>
      <w:r>
        <w:rPr>
          <w:rFonts w:hint="eastAsia" w:ascii="仿宋" w:hAnsi="仿宋" w:eastAsia="仿宋"/>
          <w:color w:val="auto"/>
          <w:sz w:val="28"/>
          <w:szCs w:val="28"/>
          <w:highlight w:val="none"/>
          <w:lang w:eastAsia="zh-CN"/>
        </w:rPr>
        <w:t xml:space="preserve">供应商</w:t>
      </w:r>
      <w:r>
        <w:rPr>
          <w:rFonts w:hint="eastAsia" w:ascii="仿宋" w:hAnsi="仿宋" w:eastAsia="仿宋"/>
          <w:color w:val="auto"/>
          <w:sz w:val="28"/>
          <w:szCs w:val="28"/>
          <w:highlight w:val="none"/>
        </w:rPr>
        <w:t xml:space="preserve">提供的方案进行评分。不提供分项方案或者经三分之二评委认定分项方案存在重大偏离的，分项方案不得分。</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lang w:val="zh-CN"/>
        </w:rPr>
        <w:t xml:space="preserve">）管理制度：（</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lang w:val="zh-CN"/>
        </w:rPr>
        <w:t xml:space="preserve">分）</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为本项目设立的各项管理规章制度，内部管理制度，包括但不限于财务管理制度、人员管理制度等，科学、严密、合理，描述详细且具有针对性的得</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lang w:val="zh-CN"/>
        </w:rPr>
        <w:t xml:space="preserve">分，较合理、严密、描述较为详细，基本合理、描述一般、存在可操作性得</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lang w:val="zh-CN"/>
        </w:rPr>
        <w:t xml:space="preserve">分，具有明显不合理项、描述欠缺、存在实施难度以及不提供得0分。</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w:t>
      </w:r>
      <w:r>
        <w:rPr>
          <w:rFonts w:hint="eastAsia" w:ascii="仿宋" w:hAnsi="仿宋" w:eastAsia="仿宋"/>
          <w:color w:val="auto"/>
          <w:sz w:val="28"/>
          <w:szCs w:val="28"/>
          <w:lang w:val="en-US" w:eastAsia="zh-CN"/>
        </w:rPr>
        <w:t xml:space="preserve">2</w:t>
      </w:r>
      <w:r>
        <w:rPr>
          <w:rFonts w:hint="eastAsia" w:ascii="仿宋" w:hAnsi="仿宋" w:eastAsia="仿宋"/>
          <w:color w:val="auto"/>
          <w:sz w:val="28"/>
          <w:szCs w:val="28"/>
          <w:lang w:val="zh-CN"/>
        </w:rPr>
        <w:t xml:space="preserve">）培训方案：（</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lang w:val="zh-CN"/>
        </w:rPr>
        <w:t xml:space="preserve">分）</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对服务人员的培训方案，方案包含但不限于各类服务人员的培训计划，方式，目标及言行规范，仪容仪表，公众形象等，科学、严密、合理，描述详细且具有针对性的得</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lang w:val="zh-CN"/>
        </w:rPr>
        <w:t xml:space="preserve">分，较合理、严密、描述较为详细，基本合理、描述一般、存在可操作性得</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lang w:val="zh-CN"/>
        </w:rPr>
        <w:t xml:space="preserve">分，具有不合理项、描述欠缺、存在实施难度以及不提供得0分。</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lang w:val="zh-CN"/>
        </w:rPr>
        <w:t xml:space="preserve">）车辆停放保管方案：（</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lang w:val="zh-CN"/>
        </w:rPr>
        <w:t xml:space="preserve">分）</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符合涉案财物保管相关规定要求的得</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lang w:val="zh-CN"/>
        </w:rPr>
        <w:t xml:space="preserve">分，较合理、严密、描述较为详细，基本合理、描述一般、存在可操作性得</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lang w:val="zh-CN"/>
        </w:rPr>
        <w:t xml:space="preserve">分，具有不合理项、描述欠缺、存在实施难度以及不提供得0分。</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w:t>
      </w:r>
      <w:r>
        <w:rPr>
          <w:rFonts w:hint="eastAsia" w:ascii="仿宋" w:hAnsi="仿宋" w:eastAsia="仿宋"/>
          <w:color w:val="auto"/>
          <w:sz w:val="28"/>
          <w:szCs w:val="28"/>
          <w:lang w:val="en-US" w:eastAsia="zh-CN"/>
        </w:rPr>
        <w:t xml:space="preserve">4</w:t>
      </w:r>
      <w:r>
        <w:rPr>
          <w:rFonts w:hint="eastAsia" w:ascii="仿宋" w:hAnsi="仿宋" w:eastAsia="仿宋"/>
          <w:color w:val="auto"/>
          <w:sz w:val="28"/>
          <w:szCs w:val="28"/>
          <w:lang w:val="zh-CN"/>
        </w:rPr>
        <w:t xml:space="preserve">）突发事件应急处理预案：（</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lang w:val="zh-CN"/>
        </w:rPr>
        <w:t xml:space="preserve">分）</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科学、严密、合理，描述详细且具有针对性的得</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lang w:val="zh-CN"/>
        </w:rPr>
        <w:t xml:space="preserve">分，基本合理、描述一般、存在可操作性得</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lang w:val="zh-CN"/>
        </w:rPr>
        <w:t xml:space="preserve">分，具有不合理项、描述欠缺、存在实施难度以及不提供得0分。</w:t>
      </w:r>
      <w:r/>
    </w:p>
    <w:p>
      <w:pPr>
        <w:ind w:firstLine="560"/>
        <w:spacing w:line="520" w:lineRule="exact"/>
        <w:rPr>
          <w:rFonts w:hint="eastAsia" w:ascii="仿宋" w:hAnsi="仿宋" w:eastAsia="仿宋"/>
          <w:color w:val="auto"/>
          <w:sz w:val="28"/>
          <w:szCs w:val="28"/>
          <w:lang w:val="zh-CN"/>
        </w:rPr>
      </w:pPr>
      <w:r>
        <w:rPr>
          <w:rFonts w:hint="eastAsia" w:ascii="仿宋" w:hAnsi="仿宋" w:eastAsia="仿宋"/>
          <w:color w:val="auto"/>
          <w:sz w:val="28"/>
          <w:szCs w:val="28"/>
          <w:lang w:val="zh-CN"/>
        </w:rPr>
        <w:t xml:space="preserve">（</w:t>
      </w: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lang w:val="zh-CN"/>
        </w:rPr>
        <w:t xml:space="preserve">）服务响应时间及进度控制措施：（</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lang w:val="zh-CN"/>
        </w:rPr>
        <w:t xml:space="preserve">分）</w:t>
      </w:r>
      <w:r/>
    </w:p>
    <w:p>
      <w:pPr>
        <w:ind w:firstLine="560"/>
        <w:spacing w:line="520" w:lineRule="exact"/>
        <w:rPr>
          <w:rFonts w:hint="eastAsia" w:ascii="仿宋" w:hAnsi="仿宋" w:eastAsia="仿宋"/>
          <w:color w:val="ff0000"/>
          <w:sz w:val="28"/>
          <w:szCs w:val="28"/>
          <w:lang w:val="zh-CN"/>
        </w:rPr>
      </w:pPr>
      <w:r>
        <w:rPr>
          <w:rFonts w:hint="eastAsia" w:ascii="仿宋" w:hAnsi="仿宋" w:eastAsia="仿宋"/>
          <w:color w:val="auto"/>
          <w:sz w:val="28"/>
          <w:szCs w:val="28"/>
          <w:lang w:val="zh-CN"/>
        </w:rPr>
        <w:t xml:space="preserve">科学、严密、合理，描述详细且具有针对性的得</w:t>
      </w:r>
      <w:r>
        <w:rPr>
          <w:rFonts w:hint="eastAsia" w:ascii="仿宋" w:hAnsi="仿宋" w:eastAsia="仿宋"/>
          <w:color w:val="auto"/>
          <w:sz w:val="28"/>
          <w:szCs w:val="28"/>
          <w:lang w:val="en-US" w:eastAsia="zh-CN"/>
        </w:rPr>
        <w:t xml:space="preserve">3</w:t>
      </w:r>
      <w:r>
        <w:rPr>
          <w:rFonts w:hint="eastAsia" w:ascii="仿宋" w:hAnsi="仿宋" w:eastAsia="仿宋"/>
          <w:color w:val="auto"/>
          <w:sz w:val="28"/>
          <w:szCs w:val="28"/>
          <w:lang w:val="zh-CN"/>
        </w:rPr>
        <w:t xml:space="preserve">分，基本合理、描述一般、存在可操作性得</w:t>
      </w:r>
      <w:r>
        <w:rPr>
          <w:rFonts w:hint="eastAsia" w:ascii="仿宋" w:hAnsi="仿宋" w:eastAsia="仿宋"/>
          <w:color w:val="auto"/>
          <w:sz w:val="28"/>
          <w:szCs w:val="28"/>
          <w:lang w:val="en-US" w:eastAsia="zh-CN"/>
        </w:rPr>
        <w:t xml:space="preserve">1</w:t>
      </w:r>
      <w:r>
        <w:rPr>
          <w:rFonts w:hint="eastAsia" w:ascii="仿宋" w:hAnsi="仿宋" w:eastAsia="仿宋"/>
          <w:color w:val="auto"/>
          <w:sz w:val="28"/>
          <w:szCs w:val="28"/>
          <w:lang w:val="zh-CN"/>
        </w:rPr>
        <w:t xml:space="preserve">分，具有不合理项、描述欠缺、存在实施难度以及不提供得0分。</w:t>
      </w:r>
      <w:r/>
    </w:p>
    <w:p>
      <w:pPr>
        <w:pStyle w:val="669"/>
        <w:rPr>
          <w:rFonts w:hint="eastAsia" w:ascii="仿宋" w:hAnsi="仿宋" w:eastAsia="仿宋"/>
          <w:color w:val="ff0000"/>
          <w:sz w:val="28"/>
          <w:szCs w:val="28"/>
          <w:lang w:val="zh-CN"/>
        </w:rPr>
      </w:pPr>
      <w:r>
        <w:rPr>
          <w:rFonts w:hint="eastAsia" w:ascii="仿宋" w:hAnsi="仿宋" w:eastAsia="仿宋"/>
          <w:color w:val="ff0000"/>
          <w:sz w:val="28"/>
          <w:szCs w:val="28"/>
          <w:lang w:val="zh-CN"/>
        </w:rPr>
      </w:r>
      <w:r/>
    </w:p>
    <w:p>
      <w:pPr>
        <w:pStyle w:val="670"/>
        <w:rPr>
          <w:rFonts w:hint="eastAsia"/>
          <w:lang w:val="zh-CN"/>
        </w:rPr>
      </w:pPr>
      <w:r>
        <w:rPr>
          <w:rFonts w:hint="eastAsia"/>
          <w:lang w:val="zh-CN"/>
        </w:rPr>
      </w:r>
      <w:r/>
    </w:p>
    <w:p>
      <w:pPr>
        <w:spacing w:line="520" w:lineRule="exact"/>
        <w:rPr>
          <w:rFonts w:hint="eastAsia" w:ascii="仿宋" w:hAnsi="仿宋" w:eastAsia="仿宋"/>
          <w:sz w:val="28"/>
          <w:szCs w:val="28"/>
          <w:lang w:val="zh-CN"/>
        </w:rPr>
      </w:pPr>
      <w:r>
        <w:rPr>
          <w:rFonts w:hint="eastAsia" w:ascii="仿宋" w:hAnsi="仿宋" w:eastAsia="仿宋"/>
          <w:sz w:val="28"/>
          <w:szCs w:val="28"/>
          <w:lang w:val="zh-CN"/>
        </w:rPr>
      </w:r>
      <w:r/>
    </w:p>
    <w:p>
      <w:pPr>
        <w:ind w:firstLine="560"/>
        <w:spacing w:line="520" w:lineRule="exact"/>
        <w:rPr>
          <w:rFonts w:ascii="仿宋" w:hAnsi="仿宋" w:eastAsia="仿宋"/>
          <w:sz w:val="28"/>
          <w:szCs w:val="28"/>
        </w:rPr>
      </w:pPr>
      <w:r>
        <w:rPr>
          <w:rFonts w:ascii="仿宋" w:hAnsi="仿宋" w:eastAsia="仿宋"/>
          <w:sz w:val="28"/>
          <w:szCs w:val="28"/>
        </w:rPr>
      </w:r>
      <w:r/>
    </w:p>
    <w:p>
      <w:pPr>
        <w:spacing w:line="520" w:lineRule="exact"/>
        <w:rPr>
          <w:rFonts w:ascii="仿宋" w:hAnsi="仿宋" w:eastAsia="仿宋"/>
          <w:sz w:val="28"/>
          <w:szCs w:val="28"/>
        </w:rPr>
      </w:pPr>
      <w:r>
        <w:rPr>
          <w:rFonts w:ascii="仿宋" w:hAnsi="仿宋" w:eastAsia="仿宋"/>
          <w:sz w:val="28"/>
          <w:szCs w:val="28"/>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rPr>
          <w:rFonts w:hint="eastAsia" w:ascii="仿宋" w:hAnsi="仿宋" w:eastAsia="仿宋"/>
          <w:b/>
          <w:bCs/>
          <w:sz w:val="36"/>
          <w:szCs w:val="36"/>
        </w:rPr>
      </w:pPr>
      <w:r>
        <w:rPr>
          <w:rFonts w:hint="eastAsia" w:ascii="仿宋" w:hAnsi="仿宋" w:eastAsia="仿宋"/>
          <w:b/>
          <w:bCs/>
          <w:sz w:val="36"/>
          <w:szCs w:val="36"/>
        </w:rPr>
      </w:r>
      <w:r/>
    </w:p>
    <w:p>
      <w:pPr>
        <w:ind w:firstLine="2711"/>
        <w:rPr>
          <w:rFonts w:hint="eastAsia" w:ascii="仿宋" w:hAnsi="仿宋" w:eastAsia="仿宋"/>
          <w:b/>
          <w:bCs/>
          <w:sz w:val="36"/>
          <w:szCs w:val="36"/>
        </w:rPr>
      </w:pPr>
      <w:r>
        <w:rPr>
          <w:rFonts w:hint="eastAsia" w:ascii="仿宋" w:hAnsi="仿宋" w:eastAsia="仿宋"/>
          <w:b/>
          <w:bCs/>
          <w:sz w:val="36"/>
          <w:szCs w:val="36"/>
        </w:rPr>
      </w:r>
      <w:r/>
    </w:p>
    <w:p>
      <w:pPr>
        <w:ind w:firstLine="2711"/>
        <w:rPr>
          <w:rFonts w:ascii="仿宋" w:hAnsi="仿宋" w:eastAsia="仿宋"/>
          <w:b/>
          <w:bCs/>
          <w:sz w:val="36"/>
          <w:szCs w:val="36"/>
        </w:rPr>
      </w:pPr>
      <w:r>
        <w:rPr>
          <w:rFonts w:hint="eastAsia" w:ascii="仿宋" w:hAnsi="仿宋" w:eastAsia="仿宋"/>
          <w:b/>
          <w:bCs/>
          <w:sz w:val="36"/>
          <w:szCs w:val="36"/>
        </w:rPr>
        <w:t xml:space="preserve">第四章  合同格式及条款</w:t>
      </w:r>
      <w:r/>
    </w:p>
    <w:p>
      <w:pPr>
        <w:ind w:firstLine="551"/>
        <w:spacing w:line="640" w:lineRule="exact"/>
        <w:rPr>
          <w:rFonts w:ascii="仿宋" w:hAnsi="仿宋" w:eastAsia="仿宋"/>
          <w:bCs/>
          <w:sz w:val="24"/>
        </w:rPr>
      </w:pPr>
      <w:r>
        <w:rPr>
          <w:rFonts w:hint="eastAsia" w:ascii="仿宋" w:hAnsi="仿宋" w:eastAsia="仿宋"/>
          <w:bCs/>
          <w:sz w:val="28"/>
          <w:szCs w:val="28"/>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jc w:val="left"/>
        <w:spacing w:line="520" w:lineRule="exact"/>
        <w:rPr>
          <w:rFonts w:ascii="宋体" w:hAnsi="宋体" w:cs="Arial Unicode MS"/>
          <w:color w:val="000000"/>
          <w:sz w:val="28"/>
          <w:szCs w:val="28"/>
        </w:rPr>
      </w:pPr>
      <w:r>
        <w:rPr>
          <w:rFonts w:ascii="宋体" w:hAnsi="宋体" w:cs="Arial Unicode MS"/>
          <w:color w:val="000000"/>
          <w:sz w:val="28"/>
          <w:szCs w:val="28"/>
        </w:rPr>
      </w:r>
      <w:r/>
    </w:p>
    <w:p>
      <w:pPr>
        <w:pStyle w:val="859"/>
        <w:ind w:firstLine="3626"/>
        <w:spacing w:line="520" w:lineRule="exact"/>
        <w:rPr>
          <w:rFonts w:ascii="仿宋" w:hAnsi="仿宋" w:eastAsia="仿宋"/>
          <w:sz w:val="28"/>
          <w:szCs w:val="28"/>
        </w:rPr>
      </w:pPr>
      <w:r>
        <w:rPr>
          <w:rFonts w:hint="eastAsia" w:ascii="仿宋" w:hAnsi="仿宋" w:eastAsia="仿宋"/>
          <w:sz w:val="28"/>
          <w:szCs w:val="28"/>
        </w:rPr>
        <w:t xml:space="preserve">一、合同格式</w:t>
      </w:r>
      <w:r/>
    </w:p>
    <w:p>
      <w:pPr>
        <w:jc w:val="left"/>
        <w:spacing w:line="520" w:lineRule="exact"/>
        <w:rPr>
          <w:rFonts w:ascii="仿宋" w:hAnsi="仿宋" w:eastAsia="仿宋" w:cs="Arial Unicode MS"/>
          <w:color w:val="000000"/>
          <w:sz w:val="28"/>
          <w:szCs w:val="28"/>
        </w:rPr>
      </w:pPr>
      <w:r>
        <w:rPr>
          <w:rFonts w:hint="eastAsia" w:ascii="仿宋" w:hAnsi="仿宋" w:eastAsia="仿宋" w:cs="Arial Unicode MS"/>
          <w:color w:val="000000"/>
          <w:sz w:val="28"/>
          <w:szCs w:val="28"/>
        </w:rPr>
        <w:t xml:space="preserve">甲方</w:t>
      </w:r>
      <w:r>
        <w:rPr>
          <w:rFonts w:ascii="仿宋" w:hAnsi="仿宋" w:eastAsia="仿宋" w:cs="Arial Unicode MS"/>
          <w:color w:val="000000"/>
          <w:sz w:val="28"/>
          <w:szCs w:val="28"/>
        </w:rPr>
        <w:t xml:space="preserve">: </w:t>
      </w:r>
      <w:r/>
    </w:p>
    <w:p>
      <w:pPr>
        <w:pStyle w:val="859"/>
        <w:spacing w:line="520" w:lineRule="exact"/>
        <w:rPr>
          <w:rFonts w:ascii="仿宋" w:hAnsi="仿宋" w:eastAsia="仿宋"/>
          <w:sz w:val="28"/>
          <w:szCs w:val="28"/>
        </w:rPr>
      </w:pPr>
      <w:r>
        <w:rPr>
          <w:rFonts w:hint="eastAsia" w:ascii="仿宋" w:hAnsi="仿宋" w:eastAsia="仿宋" w:cs="Arial Unicode MS"/>
          <w:color w:val="000000"/>
          <w:sz w:val="28"/>
          <w:szCs w:val="28"/>
        </w:rPr>
        <w:t xml:space="preserve">乙方</w:t>
      </w:r>
      <w:r>
        <w:rPr>
          <w:rFonts w:ascii="仿宋" w:hAnsi="仿宋" w:eastAsia="仿宋" w:cs="Arial Unicode MS"/>
          <w:color w:val="000000"/>
          <w:sz w:val="28"/>
          <w:szCs w:val="28"/>
        </w:rPr>
        <w:t xml:space="preserve">:</w:t>
      </w:r>
      <w:r/>
    </w:p>
    <w:p>
      <w:pPr>
        <w:pStyle w:val="859"/>
        <w:ind w:firstLine="635"/>
        <w:spacing w:line="520" w:lineRule="exact"/>
        <w:rPr>
          <w:rFonts w:ascii="仿宋" w:hAnsi="仿宋" w:eastAsia="仿宋"/>
          <w:sz w:val="28"/>
          <w:szCs w:val="28"/>
        </w:rPr>
      </w:pPr>
      <w:r>
        <w:rPr>
          <w:rFonts w:hint="eastAsia" w:ascii="仿宋" w:hAnsi="仿宋" w:eastAsia="仿宋"/>
          <w:sz w:val="28"/>
          <w:szCs w:val="28"/>
        </w:rPr>
        <w:t xml:space="preserve">甲、乙双方根据项目编号</w:t>
      </w:r>
      <w:r>
        <w:rPr>
          <w:rFonts w:hint="eastAsia" w:ascii="仿宋" w:hAnsi="仿宋" w:eastAsia="仿宋"/>
          <w:sz w:val="28"/>
          <w:szCs w:val="28"/>
          <w:u w:val="single"/>
        </w:rPr>
        <w:t xml:space="preserve">           </w:t>
      </w:r>
      <w:r>
        <w:rPr>
          <w:rFonts w:hint="eastAsia" w:ascii="仿宋" w:hAnsi="仿宋" w:eastAsia="仿宋"/>
          <w:sz w:val="28"/>
          <w:szCs w:val="28"/>
        </w:rPr>
        <w:t xml:space="preserve">的</w:t>
      </w:r>
      <w:r>
        <w:rPr>
          <w:rFonts w:hint="eastAsia" w:ascii="仿宋" w:hAnsi="仿宋" w:eastAsia="仿宋"/>
          <w:sz w:val="28"/>
          <w:szCs w:val="28"/>
          <w:u w:val="single"/>
        </w:rPr>
        <w:t xml:space="preserve">            </w:t>
      </w:r>
      <w:r>
        <w:rPr>
          <w:rFonts w:hint="eastAsia" w:ascii="仿宋" w:hAnsi="仿宋" w:eastAsia="仿宋"/>
          <w:sz w:val="28"/>
          <w:szCs w:val="28"/>
        </w:rPr>
        <w:t xml:space="preserve">采购项目竞争性磋商采购结果及磋商文件的要求</w:t>
      </w:r>
      <w:r>
        <w:rPr>
          <w:rFonts w:ascii="仿宋" w:hAnsi="仿宋" w:eastAsia="仿宋"/>
          <w:sz w:val="28"/>
          <w:szCs w:val="28"/>
        </w:rPr>
        <w:t xml:space="preserve">,</w:t>
      </w:r>
      <w:r>
        <w:rPr>
          <w:rFonts w:hint="eastAsia" w:ascii="仿宋" w:hAnsi="仿宋" w:eastAsia="仿宋"/>
          <w:sz w:val="28"/>
          <w:szCs w:val="28"/>
        </w:rPr>
        <w:t xml:space="preserve">经协商一致</w:t>
      </w:r>
      <w:r>
        <w:rPr>
          <w:rFonts w:ascii="仿宋" w:hAnsi="仿宋" w:eastAsia="仿宋"/>
          <w:sz w:val="28"/>
          <w:szCs w:val="28"/>
        </w:rPr>
        <w:t xml:space="preserve">,</w:t>
      </w:r>
      <w:r>
        <w:rPr>
          <w:rFonts w:hint="eastAsia" w:ascii="仿宋" w:hAnsi="仿宋" w:eastAsia="仿宋"/>
          <w:sz w:val="28"/>
          <w:szCs w:val="28"/>
        </w:rPr>
        <w:t xml:space="preserve">达成如下合同</w:t>
      </w:r>
      <w:r>
        <w:rPr>
          <w:rFonts w:ascii="仿宋" w:hAnsi="仿宋" w:eastAsia="仿宋"/>
          <w:sz w:val="28"/>
          <w:szCs w:val="28"/>
        </w:rPr>
        <w:t xml:space="preserve">:</w:t>
      </w:r>
      <w:r/>
    </w:p>
    <w:p>
      <w:pPr>
        <w:pStyle w:val="859"/>
        <w:ind w:left="-359" w:firstLine="963"/>
        <w:spacing w:line="520" w:lineRule="exact"/>
        <w:rPr>
          <w:rFonts w:hint="eastAsia" w:ascii="仿宋" w:hAnsi="仿宋" w:eastAsia="仿宋"/>
          <w:sz w:val="28"/>
          <w:lang w:eastAsia="zh-CN"/>
        </w:rPr>
      </w:pPr>
      <w:r>
        <w:rPr>
          <w:rFonts w:hint="eastAsia" w:ascii="仿宋" w:hAnsi="仿宋" w:eastAsia="仿宋"/>
          <w:sz w:val="28"/>
          <w:szCs w:val="28"/>
        </w:rPr>
        <w:t xml:space="preserve">一</w:t>
      </w:r>
      <w:r>
        <w:rPr>
          <w:rFonts w:hint="eastAsia" w:ascii="仿宋" w:hAnsi="仿宋" w:eastAsia="仿宋"/>
          <w:sz w:val="28"/>
        </w:rPr>
        <w:t xml:space="preserve">、</w:t>
      </w:r>
      <w:r>
        <w:rPr>
          <w:rFonts w:hint="eastAsia" w:ascii="仿宋" w:hAnsi="仿宋" w:eastAsia="仿宋"/>
          <w:sz w:val="28"/>
          <w:lang w:eastAsia="zh-CN"/>
        </w:rPr>
        <w:t xml:space="preserve">服务</w:t>
      </w:r>
      <w:r>
        <w:rPr>
          <w:rFonts w:hint="eastAsia" w:ascii="仿宋" w:hAnsi="仿宋" w:eastAsia="仿宋"/>
          <w:sz w:val="28"/>
        </w:rPr>
        <w:t xml:space="preserve">及</w:t>
      </w:r>
      <w:r>
        <w:rPr>
          <w:rFonts w:hint="eastAsia" w:ascii="仿宋" w:hAnsi="仿宋" w:eastAsia="仿宋"/>
          <w:sz w:val="28"/>
          <w:lang w:eastAsia="zh-CN"/>
        </w:rPr>
        <w:t xml:space="preserve">要求</w:t>
      </w:r>
      <w:r/>
    </w:p>
    <w:p>
      <w:pPr>
        <w:pStyle w:val="859"/>
        <w:ind w:firstLine="560"/>
        <w:spacing w:line="520" w:lineRule="exact"/>
        <w:rPr>
          <w:rFonts w:ascii="仿宋" w:hAnsi="仿宋" w:eastAsia="仿宋"/>
          <w:sz w:val="28"/>
          <w:szCs w:val="24"/>
        </w:rPr>
      </w:pPr>
      <w:r>
        <w:rPr>
          <w:rFonts w:hint="eastAsia" w:ascii="仿宋" w:hAnsi="仿宋" w:eastAsia="仿宋"/>
          <w:sz w:val="28"/>
          <w:szCs w:val="24"/>
        </w:rPr>
        <w:t xml:space="preserve">本合同所提供的</w:t>
      </w:r>
      <w:r>
        <w:rPr>
          <w:rFonts w:hint="eastAsia" w:ascii="仿宋" w:hAnsi="仿宋" w:eastAsia="仿宋"/>
          <w:sz w:val="28"/>
          <w:lang w:eastAsia="zh-CN"/>
        </w:rPr>
        <w:t xml:space="preserve">服务</w:t>
      </w:r>
      <w:r>
        <w:rPr>
          <w:rFonts w:hint="eastAsia" w:ascii="仿宋" w:hAnsi="仿宋" w:eastAsia="仿宋"/>
          <w:sz w:val="28"/>
        </w:rPr>
        <w:t xml:space="preserve">及</w:t>
      </w:r>
      <w:r>
        <w:rPr>
          <w:rFonts w:hint="eastAsia" w:ascii="仿宋" w:hAnsi="仿宋" w:eastAsia="仿宋"/>
          <w:sz w:val="28"/>
          <w:lang w:eastAsia="zh-CN"/>
        </w:rPr>
        <w:t xml:space="preserve">要求</w:t>
      </w:r>
      <w:r>
        <w:rPr>
          <w:rFonts w:hint="eastAsia" w:ascii="仿宋" w:hAnsi="仿宋" w:eastAsia="仿宋"/>
          <w:sz w:val="28"/>
          <w:szCs w:val="24"/>
        </w:rPr>
        <w:t xml:space="preserve">详见“项目</w:t>
      </w:r>
      <w:r>
        <w:rPr>
          <w:rFonts w:hint="eastAsia" w:ascii="仿宋" w:hAnsi="仿宋" w:eastAsia="仿宋"/>
          <w:sz w:val="28"/>
        </w:rPr>
        <w:t xml:space="preserve">采购需求</w:t>
      </w:r>
      <w:r>
        <w:rPr>
          <w:rFonts w:hint="eastAsia" w:ascii="仿宋" w:hAnsi="仿宋" w:eastAsia="仿宋"/>
          <w:sz w:val="28"/>
          <w:szCs w:val="24"/>
        </w:rPr>
        <w:t xml:space="preserve">”。</w:t>
      </w:r>
      <w:r/>
    </w:p>
    <w:p>
      <w:pPr>
        <w:pStyle w:val="859"/>
        <w:ind w:left="-359" w:firstLine="963"/>
        <w:spacing w:line="520" w:lineRule="exact"/>
        <w:rPr>
          <w:rFonts w:ascii="仿宋" w:hAnsi="仿宋" w:eastAsia="仿宋"/>
          <w:sz w:val="28"/>
        </w:rPr>
      </w:pPr>
      <w:r>
        <w:rPr>
          <w:rFonts w:hint="eastAsia" w:ascii="仿宋" w:hAnsi="仿宋" w:eastAsia="仿宋"/>
          <w:sz w:val="28"/>
        </w:rPr>
        <w:t xml:space="preserve">二、合同金额</w:t>
      </w:r>
      <w:r/>
    </w:p>
    <w:p>
      <w:pPr>
        <w:pStyle w:val="859"/>
        <w:ind w:firstLine="495"/>
        <w:spacing w:line="520" w:lineRule="exact"/>
        <w:rPr>
          <w:rFonts w:ascii="仿宋" w:hAnsi="仿宋" w:eastAsia="仿宋"/>
          <w:sz w:val="28"/>
          <w:szCs w:val="24"/>
        </w:rPr>
      </w:pPr>
      <w:r>
        <w:rPr>
          <w:rFonts w:hint="eastAsia" w:ascii="仿宋" w:hAnsi="仿宋" w:eastAsia="仿宋"/>
          <w:sz w:val="28"/>
          <w:szCs w:val="24"/>
        </w:rPr>
        <w:t xml:space="preserve">本合同的总金额(大写)为___________元人民币，分项价格详见乙方提交的磋商报价表。</w:t>
      </w:r>
      <w:r/>
    </w:p>
    <w:p>
      <w:pPr>
        <w:pStyle w:val="859"/>
        <w:ind w:left="-359" w:firstLine="963"/>
        <w:spacing w:line="520" w:lineRule="exact"/>
        <w:rPr>
          <w:rFonts w:ascii="仿宋" w:hAnsi="仿宋" w:eastAsia="仿宋"/>
          <w:bCs/>
          <w:sz w:val="28"/>
          <w:szCs w:val="32"/>
        </w:rPr>
      </w:pPr>
      <w:r>
        <w:rPr>
          <w:rFonts w:hint="eastAsia" w:ascii="仿宋" w:hAnsi="仿宋" w:eastAsia="仿宋"/>
          <w:bCs/>
          <w:sz w:val="28"/>
          <w:szCs w:val="32"/>
        </w:rPr>
        <w:t xml:space="preserve">三、</w:t>
      </w:r>
      <w:r>
        <w:rPr>
          <w:rFonts w:hint="eastAsia" w:ascii="仿宋" w:hAnsi="仿宋" w:eastAsia="仿宋"/>
          <w:sz w:val="28"/>
        </w:rPr>
        <w:t xml:space="preserve">服务时间和地点</w:t>
      </w:r>
      <w:r/>
    </w:p>
    <w:p>
      <w:pPr>
        <w:pStyle w:val="859"/>
        <w:ind w:firstLine="560"/>
        <w:spacing w:line="520" w:lineRule="exact"/>
        <w:rPr>
          <w:rFonts w:ascii="仿宋" w:hAnsi="仿宋" w:eastAsia="仿宋"/>
          <w:sz w:val="28"/>
          <w:szCs w:val="28"/>
        </w:rPr>
      </w:pPr>
      <w:r>
        <w:rPr>
          <w:rFonts w:hint="eastAsia" w:ascii="仿宋" w:hAnsi="仿宋" w:eastAsia="仿宋"/>
          <w:sz w:val="28"/>
          <w:szCs w:val="28"/>
        </w:rPr>
        <w:t xml:space="preserve">本合同服务时间和地点在磋商文件中有明确规定。</w:t>
      </w:r>
      <w:r/>
    </w:p>
    <w:p>
      <w:pPr>
        <w:pStyle w:val="859"/>
        <w:ind w:left="-357" w:firstLine="963"/>
        <w:spacing w:line="520" w:lineRule="exact"/>
        <w:rPr>
          <w:rFonts w:ascii="仿宋" w:hAnsi="仿宋" w:eastAsia="仿宋"/>
          <w:sz w:val="28"/>
        </w:rPr>
      </w:pPr>
      <w:r>
        <w:rPr>
          <w:rFonts w:hint="eastAsia" w:ascii="仿宋" w:hAnsi="仿宋" w:eastAsia="仿宋"/>
          <w:sz w:val="28"/>
        </w:rPr>
        <w:t xml:space="preserve">四、付款</w:t>
      </w:r>
      <w:r/>
    </w:p>
    <w:p>
      <w:pPr>
        <w:pStyle w:val="859"/>
        <w:ind w:firstLine="560"/>
        <w:spacing w:line="520" w:lineRule="exact"/>
        <w:rPr>
          <w:rFonts w:ascii="仿宋" w:hAnsi="仿宋" w:eastAsia="仿宋"/>
          <w:sz w:val="28"/>
          <w:szCs w:val="24"/>
        </w:rPr>
      </w:pPr>
      <w:r>
        <w:rPr>
          <w:rFonts w:hint="eastAsia" w:ascii="仿宋" w:hAnsi="仿宋" w:eastAsia="仿宋"/>
          <w:sz w:val="28"/>
          <w:szCs w:val="24"/>
        </w:rPr>
        <w:t xml:space="preserve">本合同的付款条件在磋商文件中有明确规定。</w:t>
      </w:r>
      <w:r/>
    </w:p>
    <w:p>
      <w:pPr>
        <w:pStyle w:val="859"/>
        <w:ind w:firstLine="560"/>
        <w:spacing w:line="520" w:lineRule="exact"/>
        <w:rPr>
          <w:rFonts w:ascii="仿宋" w:hAnsi="仿宋" w:eastAsia="仿宋"/>
          <w:sz w:val="28"/>
          <w:szCs w:val="28"/>
        </w:rPr>
      </w:pPr>
      <w:r>
        <w:rPr>
          <w:rFonts w:hint="eastAsia" w:ascii="仿宋" w:hAnsi="仿宋" w:eastAsia="仿宋"/>
          <w:sz w:val="28"/>
          <w:szCs w:val="28"/>
        </w:rPr>
        <w:t xml:space="preserve">五、验收</w:t>
      </w:r>
      <w:r/>
    </w:p>
    <w:p>
      <w:pPr>
        <w:pStyle w:val="859"/>
        <w:ind w:firstLine="560"/>
        <w:spacing w:line="520" w:lineRule="exact"/>
        <w:rPr>
          <w:rFonts w:ascii="仿宋" w:hAnsi="仿宋" w:eastAsia="仿宋"/>
          <w:sz w:val="28"/>
          <w:szCs w:val="28"/>
        </w:rPr>
      </w:pPr>
      <w:r>
        <w:rPr>
          <w:rFonts w:hint="eastAsia" w:ascii="仿宋" w:hAnsi="仿宋" w:eastAsia="仿宋"/>
          <w:sz w:val="28"/>
          <w:szCs w:val="28"/>
        </w:rPr>
        <w:t xml:space="preserve">甲方按磋商文件相关要求进行。如需委托第三方验收，第三方是指:</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，验收费用由甲方承担。因乙方交付的货物不符合标准导致甲方重复支出的验收费用，由乙方承担。</w:t>
      </w:r>
      <w:r>
        <w:rPr>
          <w:rFonts w:ascii="仿宋" w:hAnsi="仿宋" w:eastAsia="仿宋"/>
          <w:sz w:val="28"/>
          <w:szCs w:val="28"/>
        </w:rPr>
        <w:t xml:space="preserve"> </w:t>
      </w:r>
      <w:r/>
    </w:p>
    <w:p>
      <w:pPr>
        <w:pStyle w:val="859"/>
        <w:ind w:firstLine="560"/>
        <w:spacing w:line="520" w:lineRule="exact"/>
        <w:rPr>
          <w:rFonts w:ascii="仿宋" w:hAnsi="仿宋" w:eastAsia="仿宋"/>
          <w:sz w:val="28"/>
          <w:szCs w:val="28"/>
        </w:rPr>
      </w:pPr>
      <w:r>
        <w:rPr>
          <w:rFonts w:hint="eastAsia" w:ascii="仿宋" w:hAnsi="仿宋" w:eastAsia="仿宋"/>
          <w:sz w:val="28"/>
          <w:szCs w:val="28"/>
        </w:rPr>
        <w:t xml:space="preserve">六、履约保证金</w:t>
      </w:r>
      <w:r/>
    </w:p>
    <w:p>
      <w:pPr>
        <w:pStyle w:val="859"/>
        <w:ind w:firstLine="560"/>
        <w:spacing w:line="520" w:lineRule="exact"/>
        <w:rPr>
          <w:rFonts w:ascii="仿宋" w:hAnsi="仿宋" w:eastAsia="仿宋"/>
          <w:sz w:val="28"/>
          <w:szCs w:val="28"/>
        </w:rPr>
      </w:pPr>
      <w:r>
        <w:rPr>
          <w:rFonts w:hint="eastAsia" w:ascii="仿宋" w:hAnsi="仿宋" w:eastAsia="仿宋"/>
          <w:sz w:val="28"/>
          <w:szCs w:val="28"/>
        </w:rPr>
        <w:t xml:space="preserve">1、</w:t>
      </w:r>
      <w:r>
        <w:rPr>
          <w:rFonts w:ascii="仿宋" w:hAnsi="仿宋" w:eastAsia="仿宋"/>
          <w:sz w:val="28"/>
          <w:szCs w:val="28"/>
        </w:rPr>
        <w:t xml:space="preserve">乙方交纳人民币</w:t>
      </w:r>
      <w:r>
        <w:rPr>
          <w:rFonts w:hint="eastAsia" w:ascii="仿宋" w:hAnsi="仿宋" w:eastAsia="仿宋"/>
          <w:sz w:val="28"/>
          <w:szCs w:val="28"/>
          <w:u w:val="single"/>
        </w:rPr>
        <w:t xml:space="preserve">合同金额的  %</w:t>
      </w:r>
      <w:r>
        <w:rPr>
          <w:rFonts w:ascii="仿宋" w:hAnsi="仿宋" w:eastAsia="仿宋"/>
          <w:sz w:val="28"/>
          <w:szCs w:val="28"/>
        </w:rPr>
        <w:t xml:space="preserve">作为本合同的履约保证金。</w:t>
      </w:r>
      <w:r/>
    </w:p>
    <w:p>
      <w:pPr>
        <w:numPr>
          <w:ilvl w:val="0"/>
          <w:numId w:val="5"/>
        </w:numPr>
        <w:ind w:firstLine="560"/>
        <w:spacing w:line="520" w:lineRule="exact"/>
        <w:rPr>
          <w:rFonts w:ascii="仿宋" w:hAnsi="仿宋" w:eastAsia="仿宋"/>
          <w:sz w:val="28"/>
          <w:szCs w:val="28"/>
        </w:rPr>
      </w:pPr>
      <w:r>
        <w:rPr>
          <w:rFonts w:hint="eastAsia" w:ascii="仿宋" w:hAnsi="仿宋" w:eastAsia="仿宋"/>
          <w:sz w:val="28"/>
          <w:szCs w:val="28"/>
        </w:rPr>
        <w:t xml:space="preserve">乙方提供的履约保证金可以是人民币形式（银行本票、汇票、支票、电汇），或</w:t>
      </w:r>
      <w:r>
        <w:rPr>
          <w:rFonts w:ascii="仿宋" w:hAnsi="仿宋" w:eastAsia="仿宋"/>
          <w:sz w:val="28"/>
          <w:szCs w:val="28"/>
        </w:rPr>
        <w:t xml:space="preserve">银行保函、担保公司的保证担保或保险公司的保证保险等多种形式。</w:t>
      </w:r>
      <w:r/>
    </w:p>
    <w:p>
      <w:pPr>
        <w:numPr>
          <w:ilvl w:val="0"/>
          <w:numId w:val="5"/>
        </w:numPr>
        <w:ind w:firstLine="560"/>
        <w:spacing w:line="520" w:lineRule="exact"/>
        <w:rPr>
          <w:rFonts w:ascii="仿宋" w:hAnsi="仿宋" w:eastAsia="仿宋"/>
          <w:sz w:val="28"/>
          <w:szCs w:val="28"/>
        </w:rPr>
      </w:pPr>
      <w:r>
        <w:rPr>
          <w:rFonts w:hint="eastAsia" w:ascii="仿宋" w:hAnsi="仿宋" w:eastAsia="仿宋"/>
          <w:sz w:val="28"/>
          <w:szCs w:val="28"/>
        </w:rPr>
        <w:t xml:space="preserve">乙方</w:t>
      </w:r>
      <w:r>
        <w:rPr>
          <w:rFonts w:ascii="仿宋" w:hAnsi="仿宋" w:eastAsia="仿宋"/>
          <w:sz w:val="28"/>
          <w:szCs w:val="28"/>
        </w:rPr>
        <w:t xml:space="preserve">选取银行保函、担保公司的保证担保或保险公司的保证保险等形式的向采购人缴纳</w:t>
      </w:r>
      <w:r>
        <w:rPr>
          <w:rFonts w:hint="eastAsia" w:ascii="仿宋" w:hAnsi="仿宋" w:eastAsia="仿宋"/>
          <w:sz w:val="28"/>
          <w:szCs w:val="28"/>
        </w:rPr>
        <w:t xml:space="preserve">的</w:t>
      </w:r>
      <w:r>
        <w:rPr>
          <w:rFonts w:ascii="仿宋" w:hAnsi="仿宋" w:eastAsia="仿宋"/>
          <w:sz w:val="28"/>
          <w:szCs w:val="28"/>
        </w:rPr>
        <w:t xml:space="preserve">，如保函（担保、保险等）</w:t>
      </w:r>
      <w:r>
        <w:rPr>
          <w:rFonts w:hint="eastAsia" w:ascii="仿宋" w:hAnsi="仿宋" w:eastAsia="仿宋"/>
          <w:sz w:val="28"/>
          <w:szCs w:val="28"/>
        </w:rPr>
        <w:t xml:space="preserve">的约定期到期但乙方履约仍未结束的</w:t>
      </w:r>
      <w:r>
        <w:rPr>
          <w:rFonts w:ascii="仿宋" w:hAnsi="仿宋" w:eastAsia="仿宋"/>
          <w:sz w:val="28"/>
          <w:szCs w:val="28"/>
        </w:rPr>
        <w:t xml:space="preserve">，</w:t>
      </w:r>
      <w:r>
        <w:rPr>
          <w:rFonts w:hint="eastAsia" w:ascii="仿宋" w:hAnsi="仿宋" w:eastAsia="仿宋"/>
          <w:sz w:val="28"/>
          <w:szCs w:val="28"/>
        </w:rPr>
        <w:t xml:space="preserve">乙方</w:t>
      </w:r>
      <w:r>
        <w:rPr>
          <w:rFonts w:ascii="仿宋" w:hAnsi="仿宋" w:eastAsia="仿宋"/>
          <w:sz w:val="28"/>
          <w:szCs w:val="28"/>
        </w:rPr>
        <w:t xml:space="preserve">须进行续保。</w:t>
      </w:r>
      <w:r/>
    </w:p>
    <w:p>
      <w:pPr>
        <w:numPr>
          <w:ilvl w:val="0"/>
          <w:numId w:val="5"/>
        </w:numPr>
        <w:ind w:firstLine="560"/>
        <w:spacing w:line="520" w:lineRule="exact"/>
        <w:rPr>
          <w:rFonts w:ascii="仿宋" w:hAnsi="仿宋" w:eastAsia="仿宋"/>
          <w:sz w:val="28"/>
          <w:szCs w:val="28"/>
        </w:rPr>
      </w:pPr>
      <w:r>
        <w:rPr>
          <w:rFonts w:hint="eastAsia" w:ascii="仿宋" w:hAnsi="仿宋" w:eastAsia="仿宋"/>
          <w:sz w:val="28"/>
          <w:szCs w:val="28"/>
        </w:rPr>
        <w:t xml:space="preserve">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5、如乙方未能履行合同规定的义务，甲方有权从履约保证金中取得补偿。</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6、履约保证金在合同约定期间内不予退还或者应完全有效，约定期间届满之日起</w:t>
      </w:r>
      <w:r>
        <w:rPr>
          <w:rFonts w:ascii="仿宋" w:hAnsi="仿宋" w:eastAsia="仿宋"/>
          <w:sz w:val="28"/>
          <w:szCs w:val="28"/>
        </w:rPr>
        <w:t xml:space="preserve"> 5</w:t>
      </w:r>
      <w:r>
        <w:rPr>
          <w:rFonts w:hint="eastAsia" w:ascii="仿宋" w:hAnsi="仿宋" w:eastAsia="仿宋"/>
          <w:sz w:val="28"/>
          <w:szCs w:val="28"/>
        </w:rPr>
        <w:t xml:space="preserve">个工作日内，甲方应将履约保证金退还乙方；逾期退还的，按中国人民银行同期贷款基准利率上浮</w:t>
      </w:r>
      <w:r>
        <w:rPr>
          <w:rFonts w:ascii="仿宋" w:hAnsi="仿宋" w:eastAsia="仿宋"/>
          <w:sz w:val="28"/>
          <w:szCs w:val="28"/>
        </w:rPr>
        <w:t xml:space="preserve">20%</w:t>
      </w:r>
      <w:r>
        <w:rPr>
          <w:rFonts w:hint="eastAsia" w:ascii="仿宋" w:hAnsi="仿宋" w:eastAsia="仿宋"/>
          <w:sz w:val="28"/>
          <w:szCs w:val="28"/>
        </w:rPr>
        <w:t xml:space="preserve">后的利率支付超期资金占用费，但因乙方自身原因导致无法及时退还的除外。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7、履约保证金在合同约定期间内不予退还或者完全有效，履约保证金在项目验收合格后无息退还给乙方。</w:t>
      </w:r>
      <w:r/>
    </w:p>
    <w:p>
      <w:pPr>
        <w:pStyle w:val="859"/>
        <w:ind w:firstLine="562"/>
        <w:spacing w:line="520" w:lineRule="exact"/>
        <w:rPr>
          <w:rFonts w:ascii="仿宋" w:hAnsi="仿宋" w:eastAsia="仿宋"/>
          <w:sz w:val="28"/>
          <w:szCs w:val="28"/>
        </w:rPr>
      </w:pPr>
      <w:r>
        <w:rPr>
          <w:rFonts w:hint="eastAsia" w:ascii="仿宋" w:hAnsi="仿宋" w:eastAsia="仿宋"/>
          <w:sz w:val="28"/>
          <w:szCs w:val="28"/>
        </w:rPr>
        <w:t xml:space="preserve">七、合同纠纷处理</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本合同执行过程中发生纠纷，由甲乙双方协商解决，若协商不成，作如下</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处理:</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、申请仲裁。选定仲裁机构为淮安市仲裁委员会。</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、提起诉讼。约定由采购人所在地法院管辖。</w:t>
      </w:r>
      <w:r>
        <w:rPr>
          <w:rFonts w:ascii="仿宋" w:hAnsi="仿宋" w:eastAsia="仿宋"/>
          <w:sz w:val="28"/>
          <w:szCs w:val="28"/>
        </w:rPr>
        <w:t xml:space="preserve"> </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八、合同生效及其他</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本合同经甲、乙双方加盖电子签章后生效。</w:t>
      </w:r>
      <w:r/>
    </w:p>
    <w:p>
      <w:pPr>
        <w:ind w:firstLine="548"/>
        <w:spacing w:line="520" w:lineRule="exact"/>
        <w:rPr>
          <w:rFonts w:ascii="仿宋" w:hAnsi="仿宋" w:eastAsia="仿宋"/>
          <w:sz w:val="28"/>
          <w:szCs w:val="28"/>
        </w:rPr>
      </w:pPr>
      <w:r>
        <w:rPr>
          <w:rFonts w:hint="eastAsia" w:ascii="仿宋" w:hAnsi="仿宋" w:eastAsia="仿宋"/>
          <w:sz w:val="28"/>
          <w:szCs w:val="28"/>
        </w:rPr>
        <w:t xml:space="preserve">九、组成本合同的文件包括</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1、合同格式及条款；</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2、磋商文件和乙方的响应文件；</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3、成交通知书；</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4、甲乙双方商定的其他必要文件。上述合同文件内容互为补充，如有不明确，由甲方负责解释。</w:t>
      </w:r>
      <w:r/>
    </w:p>
    <w:p>
      <w:pPr>
        <w:pStyle w:val="859"/>
        <w:spacing w:line="520" w:lineRule="exact"/>
        <w:rPr>
          <w:rFonts w:ascii="仿宋" w:hAnsi="仿宋" w:eastAsia="仿宋"/>
          <w:sz w:val="28"/>
        </w:rPr>
      </w:pPr>
      <w:r>
        <w:rPr>
          <w:rFonts w:ascii="仿宋" w:hAnsi="仿宋" w:eastAsia="仿宋"/>
          <w:sz w:val="28"/>
        </w:rPr>
      </w:r>
      <w:r/>
    </w:p>
    <w:p>
      <w:pPr>
        <w:pStyle w:val="859"/>
        <w:spacing w:line="520" w:lineRule="exact"/>
        <w:rPr>
          <w:rFonts w:ascii="仿宋" w:hAnsi="仿宋" w:eastAsia="仿宋"/>
          <w:sz w:val="28"/>
          <w:szCs w:val="28"/>
        </w:rPr>
      </w:pPr>
      <w:r>
        <w:rPr>
          <w:rFonts w:ascii="仿宋" w:hAnsi="仿宋" w:eastAsia="仿宋"/>
          <w:sz w:val="28"/>
          <w:szCs w:val="28"/>
        </w:rPr>
      </w:r>
      <w:r/>
    </w:p>
    <w:p>
      <w:pPr>
        <w:pStyle w:val="859"/>
        <w:spacing w:line="520" w:lineRule="exact"/>
        <w:rPr>
          <w:rFonts w:ascii="仿宋" w:hAnsi="仿宋" w:eastAsia="仿宋"/>
          <w:sz w:val="28"/>
          <w:szCs w:val="28"/>
        </w:rPr>
      </w:pPr>
      <w:r>
        <w:rPr>
          <w:rFonts w:ascii="仿宋" w:hAnsi="仿宋" w:eastAsia="仿宋"/>
          <w:sz w:val="28"/>
          <w:szCs w:val="28"/>
        </w:rPr>
      </w:r>
      <w:r/>
    </w:p>
    <w:p>
      <w:pPr>
        <w:pStyle w:val="859"/>
        <w:spacing w:line="520" w:lineRule="exact"/>
        <w:rPr>
          <w:rFonts w:ascii="仿宋" w:hAnsi="仿宋" w:eastAsia="仿宋"/>
          <w:sz w:val="28"/>
          <w:szCs w:val="24"/>
        </w:rPr>
      </w:pPr>
      <w:r>
        <w:rPr>
          <w:rFonts w:hint="eastAsia" w:ascii="仿宋" w:hAnsi="仿宋" w:eastAsia="仿宋"/>
          <w:sz w:val="28"/>
          <w:szCs w:val="28"/>
        </w:rPr>
        <w:t xml:space="preserve">甲</w:t>
      </w:r>
      <w:r>
        <w:rPr>
          <w:rFonts w:hint="eastAsia" w:ascii="仿宋" w:hAnsi="仿宋" w:eastAsia="仿宋"/>
          <w:sz w:val="28"/>
          <w:szCs w:val="24"/>
        </w:rPr>
        <w:t xml:space="preserve">    方:                          </w:t>
      </w:r>
      <w:r>
        <w:rPr>
          <w:rFonts w:hint="eastAsia" w:ascii="仿宋" w:hAnsi="仿宋" w:eastAsia="仿宋"/>
          <w:sz w:val="28"/>
          <w:szCs w:val="28"/>
        </w:rPr>
        <w:t xml:space="preserve">乙</w:t>
      </w:r>
      <w:r>
        <w:rPr>
          <w:rFonts w:hint="eastAsia" w:ascii="仿宋" w:hAnsi="仿宋" w:eastAsia="仿宋"/>
          <w:sz w:val="28"/>
          <w:szCs w:val="24"/>
        </w:rPr>
        <w:t xml:space="preserve">    方:</w:t>
      </w:r>
      <w:r/>
    </w:p>
    <w:p>
      <w:pPr>
        <w:pStyle w:val="859"/>
        <w:spacing w:line="520" w:lineRule="exact"/>
        <w:rPr>
          <w:rFonts w:ascii="仿宋" w:hAnsi="仿宋" w:eastAsia="仿宋"/>
          <w:sz w:val="28"/>
          <w:szCs w:val="24"/>
        </w:rPr>
      </w:pPr>
      <w:r>
        <w:rPr>
          <w:rFonts w:hint="eastAsia" w:ascii="仿宋" w:hAnsi="仿宋" w:eastAsia="仿宋"/>
          <w:sz w:val="28"/>
          <w:szCs w:val="24"/>
        </w:rPr>
        <w:t xml:space="preserve">单位盖章:（电子签章）              单位盖章:（电子签章）</w:t>
      </w:r>
      <w:r/>
    </w:p>
    <w:p>
      <w:pPr>
        <w:pStyle w:val="859"/>
        <w:spacing w:line="520" w:lineRule="exact"/>
        <w:rPr>
          <w:rFonts w:ascii="仿宋" w:hAnsi="仿宋" w:eastAsia="仿宋"/>
          <w:sz w:val="28"/>
          <w:szCs w:val="24"/>
        </w:rPr>
      </w:pPr>
      <w:r>
        <w:rPr>
          <w:rFonts w:hint="eastAsia" w:ascii="仿宋" w:hAnsi="仿宋" w:eastAsia="仿宋"/>
          <w:sz w:val="28"/>
          <w:szCs w:val="24"/>
        </w:rPr>
        <w:t xml:space="preserve">代表签字:                          代表签字:</w:t>
      </w:r>
      <w:r/>
    </w:p>
    <w:p>
      <w:pPr>
        <w:pStyle w:val="859"/>
        <w:spacing w:line="520" w:lineRule="exact"/>
        <w:rPr>
          <w:rFonts w:ascii="仿宋" w:hAnsi="仿宋" w:eastAsia="仿宋"/>
          <w:sz w:val="28"/>
          <w:szCs w:val="24"/>
        </w:rPr>
      </w:pPr>
      <w:r>
        <w:rPr>
          <w:rFonts w:hint="eastAsia" w:ascii="仿宋" w:hAnsi="仿宋" w:eastAsia="仿宋"/>
          <w:sz w:val="28"/>
          <w:szCs w:val="24"/>
        </w:rPr>
        <w:t xml:space="preserve">签定日期:                          签定日期:</w:t>
      </w:r>
      <w:r/>
    </w:p>
    <w:p>
      <w:pPr>
        <w:pStyle w:val="859"/>
        <w:spacing w:line="520" w:lineRule="exact"/>
        <w:rPr>
          <w:rFonts w:ascii="仿宋" w:hAnsi="仿宋" w:eastAsia="仿宋"/>
          <w:sz w:val="28"/>
          <w:szCs w:val="24"/>
        </w:rPr>
      </w:pPr>
      <w:r>
        <w:rPr>
          <w:rFonts w:ascii="仿宋" w:hAnsi="仿宋" w:eastAsia="仿宋"/>
          <w:sz w:val="28"/>
          <w:szCs w:val="24"/>
        </w:rPr>
      </w:r>
      <w:r/>
    </w:p>
    <w:p>
      <w:pPr>
        <w:rPr>
          <w:rFonts w:ascii="宋体" w:hAnsi="宋体"/>
          <w:bCs/>
          <w:sz w:val="32"/>
          <w:szCs w:val="32"/>
        </w:rPr>
      </w:pPr>
      <w:r>
        <w:rPr>
          <w:rFonts w:hint="eastAsia" w:ascii="宋体" w:hAnsi="宋体"/>
          <w:bCs/>
          <w:sz w:val="32"/>
          <w:szCs w:val="32"/>
        </w:rPr>
        <w:t xml:space="preserve">       </w:t>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rPr>
          <w:rFonts w:ascii="宋体" w:hAnsi="宋体"/>
          <w:bCs/>
          <w:sz w:val="32"/>
          <w:szCs w:val="32"/>
        </w:rPr>
      </w:pPr>
      <w:r>
        <w:rPr>
          <w:rFonts w:ascii="宋体" w:hAnsi="宋体"/>
          <w:bCs/>
          <w:sz w:val="32"/>
          <w:szCs w:val="32"/>
        </w:rPr>
      </w:r>
      <w:r/>
    </w:p>
    <w:p>
      <w:pPr>
        <w:ind w:firstLine="3533"/>
        <w:spacing w:line="520" w:lineRule="exact"/>
        <w:tabs>
          <w:tab w:val="left" w:pos="180" w:leader="none"/>
        </w:tabs>
        <w:rPr>
          <w:rFonts w:ascii="仿宋" w:hAnsi="仿宋" w:eastAsia="仿宋"/>
          <w:sz w:val="28"/>
          <w:szCs w:val="28"/>
        </w:rPr>
      </w:pPr>
      <w:r>
        <w:rPr>
          <w:rFonts w:ascii="仿宋" w:hAnsi="仿宋" w:eastAsia="仿宋"/>
          <w:sz w:val="28"/>
          <w:szCs w:val="28"/>
        </w:rPr>
      </w:r>
      <w:r/>
    </w:p>
    <w:p>
      <w:pPr>
        <w:ind w:firstLine="3533"/>
        <w:spacing w:line="520" w:lineRule="exact"/>
        <w:tabs>
          <w:tab w:val="left" w:pos="180" w:leader="none"/>
        </w:tabs>
        <w:rPr>
          <w:rFonts w:ascii="仿宋" w:hAnsi="仿宋" w:eastAsia="仿宋"/>
          <w:sz w:val="28"/>
          <w:szCs w:val="28"/>
        </w:rPr>
      </w:pPr>
      <w:r>
        <w:rPr>
          <w:rFonts w:ascii="仿宋" w:hAnsi="仿宋" w:eastAsia="仿宋"/>
          <w:sz w:val="28"/>
          <w:szCs w:val="28"/>
        </w:rPr>
      </w:r>
      <w:r/>
    </w:p>
    <w:p>
      <w:pPr>
        <w:ind w:firstLine="3533"/>
        <w:spacing w:line="520" w:lineRule="exact"/>
        <w:tabs>
          <w:tab w:val="left" w:pos="180" w:leader="none"/>
        </w:tabs>
        <w:rPr>
          <w:rFonts w:ascii="仿宋" w:hAnsi="仿宋" w:eastAsia="仿宋"/>
          <w:sz w:val="28"/>
          <w:szCs w:val="28"/>
        </w:rPr>
      </w:pPr>
      <w:r>
        <w:rPr>
          <w:rFonts w:ascii="仿宋" w:hAnsi="仿宋" w:eastAsia="仿宋"/>
          <w:sz w:val="28"/>
          <w:szCs w:val="28"/>
        </w:rPr>
      </w:r>
      <w:r/>
    </w:p>
    <w:p>
      <w:pPr>
        <w:spacing w:line="520" w:lineRule="exact"/>
        <w:tabs>
          <w:tab w:val="left" w:pos="180" w:leader="none"/>
        </w:tabs>
        <w:rPr>
          <w:rFonts w:ascii="仿宋" w:hAnsi="仿宋" w:eastAsia="仿宋"/>
          <w:sz w:val="28"/>
          <w:szCs w:val="28"/>
        </w:rPr>
      </w:pPr>
      <w:r>
        <w:rPr>
          <w:rFonts w:ascii="仿宋" w:hAnsi="仿宋" w:eastAsia="仿宋"/>
          <w:sz w:val="28"/>
          <w:szCs w:val="28"/>
        </w:rPr>
      </w:r>
      <w:r/>
    </w:p>
    <w:p>
      <w:pPr>
        <w:ind w:firstLine="3533"/>
        <w:spacing w:line="520" w:lineRule="exact"/>
        <w:tabs>
          <w:tab w:val="left" w:pos="180" w:leader="none"/>
        </w:tabs>
        <w:rPr>
          <w:rFonts w:hint="eastAsia" w:ascii="仿宋" w:hAnsi="仿宋" w:eastAsia="仿宋"/>
          <w:sz w:val="28"/>
          <w:szCs w:val="28"/>
        </w:rPr>
      </w:pPr>
      <w:r>
        <w:rPr>
          <w:rFonts w:hint="eastAsia" w:ascii="仿宋" w:hAnsi="仿宋" w:eastAsia="仿宋"/>
          <w:sz w:val="28"/>
          <w:szCs w:val="28"/>
        </w:rPr>
      </w:r>
      <w:r/>
    </w:p>
    <w:p>
      <w:pPr>
        <w:ind w:firstLine="3533"/>
        <w:spacing w:line="520" w:lineRule="exact"/>
        <w:tabs>
          <w:tab w:val="left" w:pos="180" w:leader="none"/>
        </w:tabs>
        <w:rPr>
          <w:rFonts w:ascii="仿宋" w:hAnsi="仿宋" w:eastAsia="仿宋"/>
          <w:sz w:val="28"/>
          <w:szCs w:val="28"/>
        </w:rPr>
      </w:pPr>
      <w:r>
        <w:rPr>
          <w:rFonts w:hint="eastAsia" w:ascii="仿宋" w:hAnsi="仿宋" w:eastAsia="仿宋"/>
          <w:sz w:val="28"/>
          <w:szCs w:val="28"/>
        </w:rPr>
        <w:t xml:space="preserve">二、合同条款</w:t>
      </w:r>
      <w:r/>
    </w:p>
    <w:p>
      <w:pPr>
        <w:spacing w:line="520" w:lineRule="exact"/>
        <w:rPr>
          <w:rFonts w:ascii="仿宋" w:hAnsi="仿宋" w:eastAsia="仿宋"/>
          <w:sz w:val="28"/>
        </w:rPr>
      </w:pPr>
      <w:r>
        <w:rPr>
          <w:rFonts w:hint="eastAsia" w:ascii="仿宋" w:hAnsi="仿宋" w:eastAsia="仿宋"/>
          <w:sz w:val="28"/>
        </w:rPr>
        <w:t xml:space="preserve">1.定义</w:t>
      </w:r>
      <w:r/>
    </w:p>
    <w:p>
      <w:pPr>
        <w:ind w:firstLine="660"/>
        <w:spacing w:line="520" w:lineRule="exact"/>
        <w:rPr>
          <w:rFonts w:ascii="仿宋" w:hAnsi="仿宋" w:eastAsia="仿宋"/>
          <w:sz w:val="28"/>
        </w:rPr>
      </w:pPr>
      <w:r>
        <w:rPr>
          <w:rFonts w:hint="eastAsia" w:ascii="仿宋" w:hAnsi="仿宋" w:eastAsia="仿宋"/>
          <w:sz w:val="28"/>
        </w:rPr>
        <w:t xml:space="preserve">本合同中下列术语应解释为</w:t>
      </w:r>
      <w:r>
        <w:rPr>
          <w:rFonts w:hint="eastAsia" w:ascii="仿宋" w:hAnsi="仿宋" w:eastAsia="仿宋"/>
          <w:sz w:val="28"/>
          <w:szCs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ascii="仿宋" w:hAnsi="仿宋" w:eastAsia="仿宋"/>
          <w:sz w:val="28"/>
        </w:rPr>
      </w:pPr>
      <w:r>
        <w:rPr>
          <w:rFonts w:hint="eastAsia" w:ascii="仿宋" w:hAnsi="仿宋" w:eastAsia="仿宋"/>
          <w:sz w:val="28"/>
        </w:rPr>
        <w:t xml:space="preserve">（2）“合同价”系指根据合同规定，乙方在完全履行合同义务后甲方应支付给乙方的价格。</w:t>
      </w:r>
      <w:r/>
    </w:p>
    <w:p>
      <w:pPr>
        <w:ind w:firstLine="420"/>
        <w:spacing w:line="520" w:lineRule="exact"/>
        <w:rPr>
          <w:rFonts w:ascii="仿宋" w:hAnsi="仿宋" w:eastAsia="仿宋"/>
          <w:sz w:val="28"/>
        </w:rPr>
      </w:pPr>
      <w:r>
        <w:rPr>
          <w:rFonts w:hint="eastAsia" w:ascii="仿宋" w:hAnsi="仿宋" w:eastAsia="仿宋"/>
          <w:sz w:val="28"/>
        </w:rPr>
        <w:t xml:space="preserve">（3）“货物（含软件及相关服务）”系指乙方按合同要求，须向甲方提供的一切设备、机械、仪表、备件、工具、技术及手册等有关材料。</w:t>
      </w:r>
      <w:r/>
    </w:p>
    <w:p>
      <w:pPr>
        <w:ind w:firstLine="420"/>
        <w:spacing w:line="520" w:lineRule="exact"/>
        <w:rPr>
          <w:rFonts w:ascii="仿宋" w:hAnsi="仿宋" w:eastAsia="仿宋"/>
          <w:sz w:val="28"/>
        </w:rPr>
      </w:pPr>
      <w:r>
        <w:rPr>
          <w:rFonts w:hint="eastAsia" w:ascii="仿宋" w:hAnsi="仿宋" w:eastAsia="仿宋"/>
          <w:sz w:val="28"/>
        </w:rPr>
        <w:t xml:space="preserve">（4）“服务”系指根据合同规定乙方承担与供货有关的所有辅助服务，如运输、保险以及其它的服务，如安装、调试、提供技术援助、培训和其他类似的义务。</w:t>
      </w:r>
      <w:r/>
    </w:p>
    <w:p>
      <w:pPr>
        <w:ind w:firstLine="420"/>
        <w:spacing w:line="520" w:lineRule="exact"/>
        <w:rPr>
          <w:rFonts w:ascii="仿宋" w:hAnsi="仿宋" w:eastAsia="仿宋"/>
          <w:sz w:val="28"/>
        </w:rPr>
      </w:pPr>
      <w:r>
        <w:rPr>
          <w:rFonts w:hint="eastAsia" w:ascii="仿宋" w:hAnsi="仿宋" w:eastAsia="仿宋"/>
          <w:sz w:val="28"/>
        </w:rPr>
        <w:t xml:space="preserve">（5）“甲方”系指购买货物（含软件及相关服务）的单位。</w:t>
      </w:r>
      <w:r/>
    </w:p>
    <w:p>
      <w:pPr>
        <w:ind w:firstLine="420"/>
        <w:spacing w:line="520" w:lineRule="exact"/>
        <w:rPr>
          <w:rFonts w:ascii="仿宋" w:hAnsi="仿宋" w:eastAsia="仿宋"/>
          <w:sz w:val="28"/>
        </w:rPr>
      </w:pPr>
      <w:r>
        <w:rPr>
          <w:rFonts w:hint="eastAsia" w:ascii="仿宋" w:hAnsi="仿宋" w:eastAsia="仿宋"/>
          <w:sz w:val="28"/>
        </w:rPr>
        <w:t xml:space="preserve">（6）“乙方”系指根据合同规定提供货物（含软件及相关服务）和服务的供应商。</w:t>
      </w:r>
      <w:r/>
    </w:p>
    <w:p>
      <w:pPr>
        <w:spacing w:line="520" w:lineRule="exact"/>
        <w:rPr>
          <w:rFonts w:ascii="仿宋" w:hAnsi="仿宋" w:eastAsia="仿宋"/>
          <w:bCs/>
          <w:sz w:val="28"/>
        </w:rPr>
      </w:pPr>
      <w:r>
        <w:rPr>
          <w:rFonts w:hint="eastAsia" w:ascii="仿宋" w:hAnsi="仿宋" w:eastAsia="仿宋"/>
          <w:bCs/>
          <w:sz w:val="28"/>
        </w:rPr>
        <w:t xml:space="preserve">2.技术规范</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rFonts w:ascii="仿宋" w:hAnsi="仿宋" w:eastAsia="仿宋"/>
          <w:sz w:val="28"/>
          <w:szCs w:val="28"/>
        </w:rPr>
        <w:t xml:space="preserve"> </w:t>
      </w:r>
      <w:r/>
    </w:p>
    <w:p>
      <w:pPr>
        <w:spacing w:line="520" w:lineRule="exact"/>
        <w:rPr>
          <w:rFonts w:ascii="仿宋" w:hAnsi="仿宋" w:eastAsia="仿宋"/>
          <w:sz w:val="28"/>
        </w:rPr>
      </w:pPr>
      <w:r>
        <w:rPr>
          <w:rFonts w:hint="eastAsia" w:ascii="仿宋" w:hAnsi="仿宋" w:eastAsia="仿宋"/>
          <w:sz w:val="28"/>
        </w:rPr>
        <w:t xml:space="preserve">3.专利权</w:t>
      </w:r>
      <w:r/>
    </w:p>
    <w:p>
      <w:pPr>
        <w:ind w:firstLine="660"/>
        <w:spacing w:line="520" w:lineRule="exact"/>
        <w:rPr>
          <w:rFonts w:ascii="仿宋" w:hAnsi="仿宋" w:eastAsia="仿宋"/>
          <w:sz w:val="28"/>
        </w:rPr>
      </w:pPr>
      <w:r>
        <w:rPr>
          <w:rFonts w:hint="eastAsia" w:ascii="仿宋" w:hAnsi="仿宋" w:eastAsia="仿宋"/>
          <w:sz w:val="28"/>
        </w:rPr>
        <w:t xml:space="preserve">3.1乙方须保障甲方在使用该货物</w:t>
      </w:r>
      <w:r>
        <w:rPr>
          <w:rFonts w:hint="eastAsia" w:ascii="仿宋" w:hAnsi="仿宋" w:eastAsia="仿宋"/>
          <w:sz w:val="28"/>
          <w:szCs w:val="28"/>
        </w:rPr>
        <w:t xml:space="preserve">（含软件及相关服务）</w:t>
      </w:r>
      <w:r>
        <w:rPr>
          <w:rFonts w:hint="eastAsia" w:ascii="仿宋" w:hAnsi="仿宋" w:eastAsia="仿宋"/>
          <w:sz w:val="28"/>
        </w:rPr>
        <w:t xml:space="preserve">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ascii="仿宋" w:hAnsi="仿宋" w:eastAsia="仿宋"/>
          <w:sz w:val="28"/>
        </w:rPr>
      </w:pPr>
      <w:r>
        <w:rPr>
          <w:rFonts w:hint="eastAsia" w:ascii="仿宋" w:hAnsi="仿宋" w:eastAsia="仿宋"/>
          <w:sz w:val="28"/>
        </w:rPr>
        <w:t xml:space="preserve">4.包装要求</w:t>
      </w:r>
      <w:r/>
    </w:p>
    <w:p>
      <w:pPr>
        <w:ind w:firstLine="660"/>
        <w:spacing w:line="520" w:lineRule="exact"/>
        <w:rPr>
          <w:rFonts w:ascii="仿宋" w:hAnsi="仿宋" w:eastAsia="仿宋"/>
          <w:sz w:val="28"/>
        </w:rPr>
      </w:pPr>
      <w:r>
        <w:rPr>
          <w:rFonts w:hint="eastAsia" w:ascii="仿宋" w:hAnsi="仿宋" w:eastAsia="仿宋"/>
          <w:sz w:val="28"/>
        </w:rPr>
        <w:t xml:space="preserve">4.1除合同另有规定外，乙方提供的全部货物</w:t>
      </w:r>
      <w:r>
        <w:rPr>
          <w:rFonts w:hint="eastAsia" w:ascii="仿宋" w:hAnsi="仿宋" w:eastAsia="仿宋"/>
          <w:sz w:val="28"/>
          <w:szCs w:val="28"/>
        </w:rPr>
        <w:t xml:space="preserve">（含软件及相关服务），</w:t>
      </w:r>
      <w:r>
        <w:rPr>
          <w:rFonts w:hint="eastAsia" w:ascii="仿宋" w:hAnsi="仿宋" w:eastAsia="仿宋"/>
          <w:sz w:val="28"/>
        </w:rPr>
        <w:t xml:space="preserve">均应按相应的标准保护措施进行包装，使包装适应于远距离运输、防潮、防震、防锈和防粗暴装卸，确保货物</w:t>
      </w:r>
      <w:r>
        <w:rPr>
          <w:rFonts w:hint="eastAsia" w:ascii="仿宋" w:hAnsi="仿宋" w:eastAsia="仿宋"/>
          <w:sz w:val="28"/>
          <w:szCs w:val="28"/>
        </w:rPr>
        <w:t xml:space="preserve">（含软件及相关服务）</w:t>
      </w:r>
      <w:r>
        <w:rPr>
          <w:rFonts w:hint="eastAsia" w:ascii="仿宋" w:hAnsi="仿宋" w:eastAsia="仿宋"/>
          <w:sz w:val="28"/>
        </w:rPr>
        <w:t xml:space="preserve">安全无损运抵至现场。由于包装不善所引起的货物</w:t>
      </w:r>
      <w:r>
        <w:rPr>
          <w:rFonts w:hint="eastAsia" w:ascii="仿宋" w:hAnsi="仿宋" w:eastAsia="仿宋"/>
          <w:sz w:val="28"/>
          <w:szCs w:val="28"/>
        </w:rPr>
        <w:t xml:space="preserve">（含软件及相关服务）</w:t>
      </w:r>
      <w:r>
        <w:rPr>
          <w:rFonts w:hint="eastAsia" w:ascii="仿宋" w:hAnsi="仿宋" w:eastAsia="仿宋"/>
          <w:sz w:val="28"/>
        </w:rPr>
        <w:t xml:space="preserve">锈蚀、损坏和损失均由乙方承担。</w:t>
      </w:r>
      <w:r/>
    </w:p>
    <w:p>
      <w:pPr>
        <w:ind w:firstLine="660"/>
        <w:spacing w:line="520" w:lineRule="exact"/>
        <w:rPr>
          <w:rFonts w:ascii="仿宋" w:hAnsi="仿宋" w:eastAsia="仿宋"/>
          <w:sz w:val="28"/>
        </w:rPr>
      </w:pPr>
      <w:r>
        <w:rPr>
          <w:rFonts w:hint="eastAsia" w:ascii="仿宋" w:hAnsi="仿宋" w:eastAsia="仿宋"/>
          <w:sz w:val="28"/>
        </w:rPr>
        <w:t xml:space="preserve">4.2每件包装箱内应附一份详细装箱单和质量合格证。</w:t>
      </w:r>
      <w:r/>
    </w:p>
    <w:p>
      <w:pPr>
        <w:spacing w:line="520" w:lineRule="exact"/>
        <w:rPr>
          <w:rFonts w:ascii="仿宋" w:hAnsi="仿宋" w:eastAsia="仿宋"/>
          <w:sz w:val="28"/>
        </w:rPr>
      </w:pPr>
      <w:r>
        <w:rPr>
          <w:rFonts w:hint="eastAsia" w:ascii="仿宋" w:hAnsi="仿宋" w:eastAsia="仿宋"/>
          <w:sz w:val="28"/>
        </w:rPr>
        <w:t xml:space="preserve">5.装运标志</w:t>
      </w:r>
      <w:r/>
    </w:p>
    <w:p>
      <w:pPr>
        <w:ind w:firstLine="660"/>
        <w:spacing w:line="520" w:lineRule="exact"/>
        <w:rPr>
          <w:rFonts w:ascii="仿宋" w:hAnsi="仿宋" w:eastAsia="仿宋"/>
          <w:sz w:val="28"/>
          <w:szCs w:val="28"/>
        </w:rPr>
      </w:pPr>
      <w:r>
        <w:rPr>
          <w:rFonts w:ascii="仿宋" w:hAnsi="仿宋" w:eastAsia="仿宋"/>
          <w:sz w:val="28"/>
          <w:szCs w:val="28"/>
        </w:rPr>
        <w:t xml:space="preserve">5.1 </w:t>
      </w:r>
      <w:r>
        <w:rPr>
          <w:rFonts w:hint="eastAsia" w:ascii="仿宋" w:hAnsi="仿宋" w:eastAsia="仿宋"/>
          <w:sz w:val="28"/>
          <w:szCs w:val="28"/>
        </w:rPr>
        <w:t xml:space="preserve">乙方应在每一包装箱邻接的四侧用不褪色的油漆以醒目的中文字样做出下列标记:</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（1）收货人</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）合同号</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）装运标志</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）收货人代号</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）目的地</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）货物（含软件及相关服务）名称、品目号和箱号</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）毛重／净重</w:t>
      </w:r>
      <w:r>
        <w:rPr>
          <w:rFonts w:ascii="仿宋" w:hAnsi="仿宋" w:eastAsia="仿宋"/>
          <w:sz w:val="28"/>
          <w:szCs w:val="28"/>
        </w:rPr>
        <w:t xml:space="preserve"> </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）尺寸（长</w:t>
      </w:r>
      <w:r>
        <w:rPr>
          <w:rFonts w:ascii="仿宋" w:hAnsi="仿宋" w:eastAsia="仿宋"/>
          <w:sz w:val="28"/>
          <w:szCs w:val="28"/>
        </w:rPr>
        <w:t xml:space="preserve">X</w:t>
      </w:r>
      <w:r>
        <w:rPr>
          <w:rFonts w:hint="eastAsia" w:ascii="仿宋" w:hAnsi="仿宋" w:eastAsia="仿宋"/>
          <w:sz w:val="28"/>
          <w:szCs w:val="28"/>
        </w:rPr>
        <w:t xml:space="preserve">宽</w:t>
      </w:r>
      <w:r>
        <w:rPr>
          <w:rFonts w:ascii="仿宋" w:hAnsi="仿宋" w:eastAsia="仿宋"/>
          <w:sz w:val="28"/>
          <w:szCs w:val="28"/>
        </w:rPr>
        <w:t xml:space="preserve">X</w:t>
      </w:r>
      <w:r>
        <w:rPr>
          <w:rFonts w:hint="eastAsia" w:ascii="仿宋" w:hAnsi="仿宋" w:eastAsia="仿宋"/>
          <w:sz w:val="28"/>
          <w:szCs w:val="28"/>
        </w:rPr>
        <w:t xml:space="preserve">高，以厘米计）</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ascii="仿宋" w:hAnsi="仿宋" w:eastAsia="仿宋"/>
          <w:sz w:val="28"/>
          <w:szCs w:val="28"/>
        </w:rPr>
        <w:t xml:space="preserve">5.2 </w:t>
      </w:r>
      <w:r>
        <w:rPr>
          <w:rFonts w:hint="eastAsia" w:ascii="仿宋" w:hAnsi="仿宋" w:eastAsia="仿宋"/>
          <w:sz w:val="28"/>
          <w:szCs w:val="28"/>
        </w:rPr>
        <w:t xml:space="preserve">如果货物（含软件及相关服务）单件重量在两吨或两吨以上，乙方应在每件包装箱的两侧用中文和适当的运输标志标明</w:t>
      </w:r>
      <w:r>
        <w:rPr>
          <w:rFonts w:ascii="仿宋" w:hAnsi="仿宋" w:eastAsia="仿宋"/>
          <w:sz w:val="28"/>
          <w:szCs w:val="28"/>
        </w:rPr>
        <w:t xml:space="preserve">“</w:t>
      </w:r>
      <w:r>
        <w:rPr>
          <w:rFonts w:hint="eastAsia" w:ascii="仿宋" w:hAnsi="仿宋" w:eastAsia="仿宋"/>
          <w:sz w:val="28"/>
          <w:szCs w:val="28"/>
        </w:rPr>
        <w:t xml:space="preserve">重心</w:t>
      </w:r>
      <w:r>
        <w:rPr>
          <w:rFonts w:ascii="仿宋" w:hAnsi="仿宋" w:eastAsia="仿宋"/>
          <w:sz w:val="28"/>
          <w:szCs w:val="28"/>
        </w:rPr>
        <w:t xml:space="preserve">”</w:t>
      </w:r>
      <w:r>
        <w:rPr>
          <w:rFonts w:hint="eastAsia" w:ascii="仿宋" w:hAnsi="仿宋" w:eastAsia="仿宋"/>
          <w:sz w:val="28"/>
          <w:szCs w:val="28"/>
        </w:rPr>
        <w:t xml:space="preserve">和</w:t>
      </w:r>
      <w:r>
        <w:rPr>
          <w:rFonts w:ascii="仿宋" w:hAnsi="仿宋" w:eastAsia="仿宋"/>
          <w:sz w:val="28"/>
          <w:szCs w:val="28"/>
        </w:rPr>
        <w:t xml:space="preserve">“</w:t>
      </w:r>
      <w:r>
        <w:rPr>
          <w:rFonts w:hint="eastAsia" w:ascii="仿宋" w:hAnsi="仿宋" w:eastAsia="仿宋"/>
          <w:sz w:val="28"/>
          <w:szCs w:val="28"/>
        </w:rPr>
        <w:t xml:space="preserve">吊装点</w:t>
      </w:r>
      <w:r>
        <w:rPr>
          <w:rFonts w:ascii="仿宋" w:hAnsi="仿宋" w:eastAsia="仿宋"/>
          <w:sz w:val="28"/>
          <w:szCs w:val="28"/>
        </w:rPr>
        <w:t xml:space="preserve">”</w:t>
      </w:r>
      <w:r>
        <w:rPr>
          <w:rFonts w:hint="eastAsia" w:ascii="仿宋" w:hAnsi="仿宋" w:eastAsia="仿宋"/>
          <w:sz w:val="28"/>
          <w:szCs w:val="28"/>
        </w:rPr>
        <w:t xml:space="preserve">，以便装卸和搬运。根据货物（含软件及相关服务）的特点和运输的不同要求，乙方应在包装箱上清楚地标有“小心轻放”、</w:t>
      </w:r>
      <w:r>
        <w:rPr>
          <w:rFonts w:ascii="仿宋" w:hAnsi="仿宋" w:eastAsia="仿宋"/>
          <w:sz w:val="28"/>
          <w:szCs w:val="28"/>
        </w:rPr>
        <w:t xml:space="preserve">“</w:t>
      </w:r>
      <w:r>
        <w:rPr>
          <w:rFonts w:hint="eastAsia" w:ascii="仿宋" w:hAnsi="仿宋" w:eastAsia="仿宋"/>
          <w:sz w:val="28"/>
          <w:szCs w:val="28"/>
        </w:rPr>
        <w:t xml:space="preserve">勿倒置”、</w:t>
      </w:r>
      <w:r>
        <w:rPr>
          <w:rFonts w:ascii="仿宋" w:hAnsi="仿宋" w:eastAsia="仿宋"/>
          <w:sz w:val="28"/>
          <w:szCs w:val="28"/>
        </w:rPr>
        <w:t xml:space="preserve">“</w:t>
      </w:r>
      <w:r>
        <w:rPr>
          <w:rFonts w:hint="eastAsia" w:ascii="仿宋" w:hAnsi="仿宋" w:eastAsia="仿宋"/>
          <w:sz w:val="28"/>
          <w:szCs w:val="28"/>
        </w:rPr>
        <w:t xml:space="preserve">防潮</w:t>
      </w:r>
      <w:r>
        <w:rPr>
          <w:rFonts w:ascii="仿宋" w:hAnsi="仿宋" w:eastAsia="仿宋"/>
          <w:sz w:val="28"/>
          <w:szCs w:val="28"/>
        </w:rPr>
        <w:t xml:space="preserve">”</w:t>
      </w:r>
      <w:r>
        <w:rPr>
          <w:rFonts w:hint="eastAsia" w:ascii="仿宋" w:hAnsi="仿宋" w:eastAsia="仿宋"/>
          <w:sz w:val="28"/>
          <w:szCs w:val="28"/>
        </w:rPr>
        <w:t xml:space="preserve">等字样和其他适当的标记。</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ascii="仿宋" w:hAnsi="仿宋" w:eastAsia="仿宋"/>
          <w:sz w:val="28"/>
          <w:szCs w:val="28"/>
        </w:rPr>
        <w:t xml:space="preserve">5</w:t>
      </w: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因缺少装运标志或者装运标志不明确导致货物在运输、装卸过程中产生的损失，乙方应承担相应的过错责任。</w:t>
      </w:r>
      <w:r/>
    </w:p>
    <w:p>
      <w:pPr>
        <w:spacing w:line="520" w:lineRule="exact"/>
        <w:rPr>
          <w:rFonts w:ascii="仿宋" w:hAnsi="仿宋" w:eastAsia="仿宋"/>
          <w:sz w:val="28"/>
        </w:rPr>
      </w:pPr>
      <w:r>
        <w:rPr>
          <w:rFonts w:hint="eastAsia" w:ascii="仿宋" w:hAnsi="仿宋" w:eastAsia="仿宋"/>
          <w:sz w:val="28"/>
        </w:rPr>
        <w:t xml:space="preserve">6.付款方式</w:t>
      </w:r>
      <w:r/>
    </w:p>
    <w:p>
      <w:pPr>
        <w:ind w:firstLine="660"/>
        <w:spacing w:line="520" w:lineRule="exact"/>
        <w:rPr>
          <w:rFonts w:ascii="仿宋" w:hAnsi="仿宋" w:eastAsia="仿宋"/>
          <w:sz w:val="28"/>
        </w:rPr>
      </w:pPr>
      <w:r>
        <w:rPr>
          <w:rFonts w:hint="eastAsia" w:ascii="仿宋" w:hAnsi="仿宋" w:eastAsia="仿宋"/>
          <w:sz w:val="28"/>
        </w:rPr>
        <w:t xml:space="preserve">6.1本合同以人民币付款。</w:t>
      </w:r>
      <w:r/>
    </w:p>
    <w:p>
      <w:pPr>
        <w:ind w:firstLine="660"/>
        <w:spacing w:line="520" w:lineRule="exact"/>
        <w:rPr>
          <w:rFonts w:ascii="仿宋" w:hAnsi="仿宋" w:eastAsia="仿宋"/>
          <w:sz w:val="28"/>
        </w:rPr>
      </w:pPr>
      <w:r>
        <w:rPr>
          <w:rFonts w:hint="eastAsia" w:ascii="仿宋" w:hAnsi="仿宋" w:eastAsia="仿宋"/>
          <w:sz w:val="28"/>
        </w:rPr>
        <w:t xml:space="preserve">6.2乙方应按照与甲方签订的合同规定交货。交货后乙方向甲方提供下列单据，甲方按合同规定审核后付款:</w:t>
      </w:r>
      <w:r/>
    </w:p>
    <w:p>
      <w:pPr>
        <w:ind w:firstLine="660"/>
        <w:spacing w:line="520" w:lineRule="exact"/>
        <w:rPr>
          <w:rFonts w:ascii="仿宋" w:hAnsi="仿宋" w:eastAsia="仿宋"/>
          <w:sz w:val="28"/>
        </w:rPr>
      </w:pPr>
      <w:r>
        <w:rPr>
          <w:rFonts w:hint="eastAsia" w:ascii="仿宋" w:hAnsi="仿宋" w:eastAsia="仿宋"/>
          <w:sz w:val="28"/>
        </w:rPr>
        <w:t xml:space="preserve">（1）发票；</w:t>
      </w:r>
      <w:r/>
    </w:p>
    <w:p>
      <w:pPr>
        <w:ind w:firstLine="660"/>
        <w:spacing w:line="520" w:lineRule="exact"/>
        <w:rPr>
          <w:rFonts w:ascii="仿宋" w:hAnsi="仿宋" w:eastAsia="仿宋"/>
          <w:sz w:val="28"/>
        </w:rPr>
      </w:pPr>
      <w:r>
        <w:rPr>
          <w:rFonts w:hint="eastAsia" w:ascii="仿宋" w:hAnsi="仿宋" w:eastAsia="仿宋"/>
          <w:sz w:val="28"/>
        </w:rPr>
        <w:t xml:space="preserve">（2）制造厂家出具的质量检验证书等；</w:t>
      </w:r>
      <w:r/>
    </w:p>
    <w:p>
      <w:pPr>
        <w:ind w:firstLine="660"/>
        <w:spacing w:line="520" w:lineRule="exact"/>
        <w:rPr>
          <w:rFonts w:ascii="仿宋" w:hAnsi="仿宋" w:eastAsia="仿宋"/>
          <w:sz w:val="28"/>
        </w:rPr>
      </w:pPr>
      <w:r>
        <w:rPr>
          <w:rFonts w:hint="eastAsia" w:ascii="仿宋" w:hAnsi="仿宋" w:eastAsia="仿宋"/>
          <w:sz w:val="28"/>
        </w:rPr>
        <w:t xml:space="preserve">（3）装箱单；</w:t>
      </w:r>
      <w:r/>
    </w:p>
    <w:p>
      <w:pPr>
        <w:ind w:firstLine="660"/>
        <w:spacing w:line="520" w:lineRule="exact"/>
        <w:rPr>
          <w:rFonts w:ascii="仿宋" w:hAnsi="仿宋" w:eastAsia="仿宋"/>
          <w:sz w:val="28"/>
        </w:rPr>
      </w:pPr>
      <w:r>
        <w:rPr>
          <w:rFonts w:hint="eastAsia" w:ascii="仿宋" w:hAnsi="仿宋" w:eastAsia="仿宋"/>
          <w:sz w:val="28"/>
        </w:rPr>
        <w:t xml:space="preserve">（4）验收合格证；</w:t>
      </w:r>
      <w:r/>
    </w:p>
    <w:p>
      <w:pPr>
        <w:ind w:firstLine="660"/>
        <w:spacing w:line="520" w:lineRule="exact"/>
        <w:rPr>
          <w:rFonts w:ascii="仿宋" w:hAnsi="仿宋" w:eastAsia="仿宋"/>
          <w:sz w:val="28"/>
        </w:rPr>
      </w:pPr>
      <w:r>
        <w:rPr>
          <w:rFonts w:hint="eastAsia" w:ascii="仿宋" w:hAnsi="仿宋" w:eastAsia="仿宋"/>
          <w:sz w:val="28"/>
        </w:rPr>
        <w:t xml:space="preserve">（5）使用方加盖公章证明货物交付使用合格的验收表。</w:t>
      </w:r>
      <w:r/>
    </w:p>
    <w:p>
      <w:pPr>
        <w:ind w:firstLine="660"/>
        <w:spacing w:line="520" w:lineRule="exact"/>
        <w:rPr>
          <w:rFonts w:ascii="仿宋" w:hAnsi="仿宋" w:eastAsia="仿宋"/>
          <w:sz w:val="28"/>
        </w:rPr>
      </w:pPr>
      <w:r>
        <w:rPr>
          <w:rFonts w:hint="eastAsia" w:ascii="仿宋" w:hAnsi="仿宋" w:eastAsia="仿宋"/>
          <w:sz w:val="28"/>
        </w:rPr>
        <w:t xml:space="preserve">6.3甲方将按磋商文件中规定的付款方式安排付款。</w:t>
      </w:r>
      <w:r/>
    </w:p>
    <w:p>
      <w:pPr>
        <w:spacing w:line="520" w:lineRule="exact"/>
        <w:rPr>
          <w:rFonts w:ascii="仿宋" w:hAnsi="仿宋" w:eastAsia="仿宋"/>
          <w:sz w:val="28"/>
        </w:rPr>
      </w:pPr>
      <w:r>
        <w:rPr>
          <w:rFonts w:hint="eastAsia" w:ascii="仿宋" w:hAnsi="仿宋" w:eastAsia="仿宋"/>
          <w:sz w:val="28"/>
        </w:rPr>
        <w:t xml:space="preserve">7.伴随服务</w:t>
      </w:r>
      <w:r/>
    </w:p>
    <w:p>
      <w:pPr>
        <w:ind w:firstLine="660"/>
        <w:spacing w:line="520" w:lineRule="exact"/>
        <w:rPr>
          <w:rFonts w:ascii="仿宋" w:hAnsi="仿宋" w:eastAsia="仿宋"/>
          <w:sz w:val="28"/>
        </w:rPr>
      </w:pPr>
      <w:r>
        <w:rPr>
          <w:rFonts w:hint="eastAsia" w:ascii="仿宋" w:hAnsi="仿宋" w:eastAsia="仿宋"/>
          <w:sz w:val="28"/>
        </w:rPr>
        <w:t xml:space="preserve">7.1乙方应按照国家有关规定和合同中所附的服务承诺提供服务。</w:t>
      </w:r>
      <w:r/>
    </w:p>
    <w:p>
      <w:pPr>
        <w:ind w:firstLine="660"/>
        <w:spacing w:line="520" w:lineRule="exact"/>
        <w:rPr>
          <w:rFonts w:ascii="仿宋" w:hAnsi="仿宋" w:eastAsia="仿宋"/>
          <w:sz w:val="28"/>
        </w:rPr>
      </w:pPr>
      <w:r>
        <w:rPr>
          <w:rFonts w:hint="eastAsia" w:ascii="仿宋" w:hAnsi="仿宋" w:eastAsia="仿宋"/>
          <w:sz w:val="28"/>
        </w:rPr>
        <w:t xml:space="preserve">7.2除第7.1条规定外，乙方还应提供下列服务:</w:t>
      </w:r>
      <w:r/>
    </w:p>
    <w:p>
      <w:pPr>
        <w:ind w:firstLine="560"/>
        <w:spacing w:line="520" w:lineRule="exact"/>
        <w:rPr>
          <w:rFonts w:ascii="仿宋" w:hAnsi="仿宋" w:eastAsia="仿宋"/>
          <w:sz w:val="28"/>
        </w:rPr>
      </w:pPr>
      <w:r>
        <w:rPr>
          <w:rFonts w:hint="eastAsia" w:ascii="仿宋" w:hAnsi="仿宋" w:eastAsia="仿宋"/>
          <w:sz w:val="28"/>
        </w:rPr>
        <w:t xml:space="preserve">（1）货物的现场安装和启动监督；</w:t>
      </w:r>
      <w:r/>
    </w:p>
    <w:p>
      <w:pPr>
        <w:ind w:firstLine="560"/>
        <w:spacing w:line="520" w:lineRule="exact"/>
        <w:rPr>
          <w:rFonts w:ascii="仿宋" w:hAnsi="仿宋" w:eastAsia="仿宋"/>
          <w:sz w:val="28"/>
        </w:rPr>
      </w:pPr>
      <w:r>
        <w:rPr>
          <w:rFonts w:hint="eastAsia" w:ascii="仿宋" w:hAnsi="仿宋" w:eastAsia="仿宋"/>
          <w:sz w:val="28"/>
        </w:rPr>
        <w:t xml:space="preserve">（2）提供货物组装和维修所需的工具；</w:t>
      </w:r>
      <w:r/>
    </w:p>
    <w:p>
      <w:pPr>
        <w:ind w:firstLine="560"/>
        <w:spacing w:line="520" w:lineRule="exact"/>
        <w:rPr>
          <w:rFonts w:ascii="仿宋" w:hAnsi="仿宋" w:eastAsia="仿宋"/>
          <w:sz w:val="28"/>
        </w:rPr>
      </w:pPr>
      <w:r>
        <w:rPr>
          <w:rFonts w:hint="eastAsia" w:ascii="仿宋" w:hAnsi="仿宋" w:eastAsia="仿宋"/>
          <w:sz w:val="28"/>
        </w:rPr>
        <w:t xml:space="preserve">（3）在合同中乙方承诺的期限内对所提供货物实施运行监督、维修，但前提条件是该服务并不能免除乙方在质量保证期内应承担的义务；</w:t>
      </w:r>
      <w:r/>
    </w:p>
    <w:p>
      <w:pPr>
        <w:ind w:firstLine="560"/>
        <w:spacing w:line="520" w:lineRule="exact"/>
        <w:rPr>
          <w:rFonts w:ascii="仿宋" w:hAnsi="仿宋" w:eastAsia="仿宋"/>
          <w:sz w:val="28"/>
        </w:rPr>
      </w:pPr>
      <w:r>
        <w:rPr>
          <w:rFonts w:hint="eastAsia" w:ascii="仿宋" w:hAnsi="仿宋" w:eastAsia="仿宋"/>
          <w:sz w:val="28"/>
        </w:rPr>
        <w:t xml:space="preserve">（4）在项目交货现场就货物的安装、启动、运行、维护对甲方人员进行培训。</w:t>
      </w:r>
      <w:r/>
    </w:p>
    <w:p>
      <w:pPr>
        <w:ind w:firstLine="660"/>
        <w:spacing w:line="520" w:lineRule="exact"/>
        <w:rPr>
          <w:rFonts w:ascii="仿宋" w:hAnsi="仿宋" w:eastAsia="仿宋"/>
          <w:sz w:val="28"/>
        </w:rPr>
      </w:pPr>
      <w:r>
        <w:rPr>
          <w:rFonts w:hint="eastAsia" w:ascii="仿宋" w:hAnsi="仿宋" w:eastAsia="仿宋"/>
          <w:sz w:val="28"/>
        </w:rPr>
        <w:t xml:space="preserve">7.3伴随服务的费用应含在合同价中，不单独进行支付。</w:t>
      </w:r>
      <w:r/>
    </w:p>
    <w:p>
      <w:pPr>
        <w:spacing w:line="520" w:lineRule="exact"/>
        <w:rPr>
          <w:rFonts w:ascii="仿宋" w:hAnsi="仿宋" w:eastAsia="仿宋"/>
          <w:sz w:val="28"/>
        </w:rPr>
      </w:pPr>
      <w:r>
        <w:rPr>
          <w:rFonts w:hint="eastAsia" w:ascii="仿宋" w:hAnsi="仿宋" w:eastAsia="仿宋"/>
          <w:sz w:val="28"/>
        </w:rPr>
        <w:t xml:space="preserve">8.质量保证</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.2 </w:t>
      </w:r>
      <w:r>
        <w:rPr>
          <w:rFonts w:hint="eastAsia" w:ascii="仿宋" w:hAnsi="仿宋" w:eastAsia="仿宋"/>
          <w:sz w:val="28"/>
          <w:szCs w:val="28"/>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.3 </w:t>
      </w:r>
      <w:r>
        <w:rPr>
          <w:rFonts w:hint="eastAsia" w:ascii="仿宋" w:hAnsi="仿宋" w:eastAsia="仿宋"/>
          <w:sz w:val="28"/>
          <w:szCs w:val="28"/>
        </w:rPr>
        <w:t xml:space="preserve">乙方在收到通知后三十天内应免费维修或更换有缺陷的货物（含软件及相关服务）或部件。</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.4 </w:t>
      </w:r>
      <w:r>
        <w:rPr>
          <w:rFonts w:hint="eastAsia" w:ascii="仿宋" w:hAnsi="仿宋" w:eastAsia="仿宋"/>
          <w:sz w:val="28"/>
          <w:szCs w:val="28"/>
        </w:rPr>
        <w:t xml:space="preserve">如果乙方在收到通知后三十天内没有弥补缺陷，甲方可采取必要的补救措施，但风险和费用将由乙方承担。</w:t>
      </w:r>
      <w:r/>
    </w:p>
    <w:p>
      <w:pPr>
        <w:ind w:firstLine="658"/>
        <w:spacing w:line="520" w:lineRule="exact"/>
        <w:rPr>
          <w:rFonts w:ascii="仿宋" w:hAnsi="仿宋" w:eastAsia="仿宋"/>
          <w:sz w:val="28"/>
          <w:szCs w:val="28"/>
        </w:rPr>
      </w:pPr>
      <w:r>
        <w:rPr>
          <w:rFonts w:hint="eastAsia" w:ascii="仿宋" w:hAnsi="仿宋" w:eastAsia="仿宋"/>
          <w:sz w:val="28"/>
          <w:szCs w:val="28"/>
        </w:rPr>
        <w:t xml:space="preserve">8</w:t>
      </w:r>
      <w:r>
        <w:rPr>
          <w:rFonts w:ascii="仿宋" w:hAnsi="仿宋" w:eastAsia="仿宋"/>
          <w:sz w:val="28"/>
          <w:szCs w:val="28"/>
        </w:rPr>
        <w:t xml:space="preserve">.5 </w:t>
      </w:r>
      <w:r>
        <w:rPr>
          <w:rFonts w:hint="eastAsia" w:ascii="仿宋" w:hAnsi="仿宋" w:eastAsia="仿宋"/>
          <w:sz w:val="28"/>
          <w:szCs w:val="28"/>
        </w:rPr>
        <w:t xml:space="preserve">除合同专用条款规定外，合同项下货物（含软件及相关服务）的质量保证期为自货物（含软件及相关服务）通过最终验收起</w:t>
      </w:r>
      <w:r>
        <w:rPr>
          <w:rFonts w:ascii="仿宋" w:hAnsi="仿宋" w:eastAsia="仿宋"/>
          <w:sz w:val="28"/>
          <w:szCs w:val="28"/>
        </w:rPr>
        <w:t xml:space="preserve">12</w:t>
      </w:r>
      <w:r>
        <w:rPr>
          <w:rFonts w:hint="eastAsia" w:ascii="仿宋" w:hAnsi="仿宋" w:eastAsia="仿宋"/>
          <w:sz w:val="28"/>
          <w:szCs w:val="28"/>
        </w:rPr>
        <w:t xml:space="preserve">个月。</w:t>
      </w:r>
      <w:r/>
    </w:p>
    <w:p>
      <w:pPr>
        <w:spacing w:line="520" w:lineRule="exact"/>
        <w:rPr>
          <w:rFonts w:ascii="仿宋" w:hAnsi="仿宋" w:eastAsia="仿宋"/>
          <w:sz w:val="28"/>
        </w:rPr>
      </w:pPr>
      <w:r>
        <w:rPr>
          <w:rFonts w:hint="eastAsia" w:ascii="仿宋" w:hAnsi="仿宋" w:eastAsia="仿宋"/>
          <w:sz w:val="28"/>
        </w:rPr>
        <w:t xml:space="preserve">9.检验及安装</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仿宋" w:hAnsi="仿宋" w:eastAsia="仿宋"/>
          <w:sz w:val="28"/>
          <w:szCs w:val="28"/>
        </w:rPr>
        <w:t xml:space="preserve"> </w:t>
      </w:r>
      <w:r/>
    </w:p>
    <w:p>
      <w:pPr>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.2 </w:t>
      </w:r>
      <w:r>
        <w:rPr>
          <w:rFonts w:hint="eastAsia" w:ascii="仿宋" w:hAnsi="仿宋" w:eastAsia="仿宋"/>
          <w:sz w:val="28"/>
          <w:szCs w:val="28"/>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仿宋" w:hAnsi="仿宋" w:eastAsia="仿宋"/>
          <w:sz w:val="28"/>
          <w:szCs w:val="28"/>
        </w:rPr>
        <w:t xml:space="preserve">90</w:t>
      </w:r>
      <w:r>
        <w:rPr>
          <w:rFonts w:hint="eastAsia" w:ascii="仿宋" w:hAnsi="仿宋" w:eastAsia="仿宋"/>
          <w:sz w:val="28"/>
          <w:szCs w:val="28"/>
        </w:rPr>
        <w:t xml:space="preserve">天内，根据甲方按检验标准自己检验的结果或当地商检部门出具的检验证书向乙方提出索赔，除责任由保险公司或运输部门承担的之外。</w:t>
      </w:r>
      <w:r>
        <w:rPr>
          <w:rFonts w:ascii="仿宋" w:hAnsi="仿宋" w:eastAsia="仿宋"/>
          <w:sz w:val="28"/>
          <w:szCs w:val="28"/>
        </w:rPr>
        <w:t xml:space="preserve"> </w:t>
      </w:r>
      <w:r/>
    </w:p>
    <w:p>
      <w:pPr>
        <w:ind w:firstLine="660"/>
        <w:spacing w:line="520" w:lineRule="exact"/>
        <w:rPr>
          <w:rFonts w:ascii="仿宋" w:hAnsi="仿宋" w:eastAsia="仿宋"/>
          <w:b/>
          <w:sz w:val="28"/>
        </w:rPr>
      </w:pPr>
      <w:r>
        <w:rPr>
          <w:rFonts w:hint="eastAsia" w:ascii="仿宋" w:hAnsi="仿宋" w:eastAsia="仿宋"/>
          <w:sz w:val="28"/>
          <w:szCs w:val="28"/>
        </w:rPr>
        <w:t xml:space="preserve">9</w:t>
      </w:r>
      <w:r>
        <w:rPr>
          <w:rFonts w:ascii="仿宋" w:hAnsi="仿宋" w:eastAsia="仿宋"/>
          <w:sz w:val="28"/>
          <w:szCs w:val="28"/>
        </w:rPr>
        <w:t xml:space="preserve">.3 </w:t>
      </w:r>
      <w:r>
        <w:rPr>
          <w:rFonts w:hint="eastAsia" w:ascii="仿宋" w:hAnsi="仿宋" w:eastAsia="仿宋"/>
          <w:sz w:val="28"/>
          <w:szCs w:val="28"/>
        </w:rPr>
        <w:t xml:space="preserve">如果货物（含软件及相关服务）的质量和规格与合同不符，或在第</w:t>
      </w:r>
      <w:r>
        <w:rPr>
          <w:rFonts w:ascii="仿宋" w:hAnsi="仿宋" w:eastAsia="仿宋"/>
          <w:sz w:val="28"/>
          <w:szCs w:val="28"/>
        </w:rPr>
        <w:t xml:space="preserve">11</w:t>
      </w:r>
      <w:r>
        <w:rPr>
          <w:rFonts w:hint="eastAsia" w:ascii="仿宋" w:hAnsi="仿宋" w:eastAsia="仿宋"/>
          <w:sz w:val="28"/>
          <w:szCs w:val="28"/>
        </w:rPr>
        <w:t xml:space="preserve">条规定的质量保证期内证实货物（含软件及相关服务）是有缺陷的，包括潜在的缺陷或使用不符合要求的材料，甲方将有权向乙方提出索赔。</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.4 </w:t>
      </w:r>
      <w:r>
        <w:rPr>
          <w:rFonts w:hint="eastAsia" w:ascii="仿宋" w:hAnsi="仿宋" w:eastAsia="仿宋"/>
          <w:sz w:val="28"/>
          <w:szCs w:val="28"/>
        </w:rPr>
        <w:t xml:space="preserve">甲方有权提出在货物（含软件及相关服务）制造过程中派人到制造厂进行监造，乙方有义务为甲方监造人员提供方便。</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.5 </w:t>
      </w:r>
      <w:r>
        <w:rPr>
          <w:rFonts w:hint="eastAsia" w:ascii="仿宋" w:hAnsi="仿宋" w:eastAsia="仿宋"/>
          <w:sz w:val="28"/>
          <w:szCs w:val="28"/>
        </w:rPr>
        <w:t xml:space="preserve">制造厂对所供货物（含软件及相关服务）进行机械运转试验和性能试验时，必须提前通知甲方。</w:t>
      </w:r>
      <w:r>
        <w:rPr>
          <w:rFonts w:ascii="仿宋" w:hAnsi="仿宋" w:eastAsia="仿宋"/>
          <w:sz w:val="28"/>
          <w:szCs w:val="28"/>
        </w:rPr>
        <w:t xml:space="preserve"> </w:t>
      </w:r>
      <w:r/>
    </w:p>
    <w:p>
      <w:pPr>
        <w:ind w:firstLine="660"/>
        <w:spacing w:line="520" w:lineRule="exact"/>
        <w:rPr>
          <w:rFonts w:ascii="仿宋" w:hAnsi="仿宋" w:eastAsia="仿宋"/>
          <w:sz w:val="28"/>
          <w:szCs w:val="28"/>
        </w:rPr>
      </w:pPr>
      <w:r>
        <w:rPr>
          <w:rFonts w:hint="eastAsia" w:ascii="仿宋" w:hAnsi="仿宋" w:eastAsia="仿宋"/>
          <w:sz w:val="28"/>
          <w:szCs w:val="28"/>
        </w:rPr>
        <w:t xml:space="preserve">9</w:t>
      </w:r>
      <w:r>
        <w:rPr>
          <w:rFonts w:ascii="仿宋" w:hAnsi="仿宋" w:eastAsia="仿宋"/>
          <w:sz w:val="28"/>
          <w:szCs w:val="28"/>
        </w:rPr>
        <w:t xml:space="preserve">.6 </w:t>
      </w:r>
      <w:r>
        <w:rPr>
          <w:rFonts w:hint="eastAsia" w:ascii="仿宋" w:hAnsi="仿宋" w:eastAsia="仿宋"/>
          <w:sz w:val="28"/>
          <w:szCs w:val="28"/>
        </w:rPr>
        <w:t xml:space="preserve">货物（含软件及相关服务）的安装按磋商文件要求进行。</w:t>
      </w:r>
      <w:r/>
    </w:p>
    <w:p>
      <w:pPr>
        <w:spacing w:line="520" w:lineRule="exact"/>
        <w:rPr>
          <w:rFonts w:ascii="仿宋" w:hAnsi="仿宋" w:eastAsia="仿宋"/>
          <w:sz w:val="28"/>
        </w:rPr>
      </w:pPr>
      <w:r>
        <w:rPr>
          <w:rFonts w:hint="eastAsia" w:ascii="仿宋" w:hAnsi="仿宋" w:eastAsia="仿宋"/>
          <w:sz w:val="28"/>
        </w:rPr>
        <w:t xml:space="preserve">10.索赔</w:t>
      </w:r>
      <w:r/>
    </w:p>
    <w:p>
      <w:pPr>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.1 </w:t>
      </w:r>
      <w:r>
        <w:rPr>
          <w:rFonts w:hint="eastAsia" w:ascii="仿宋" w:hAnsi="仿宋" w:eastAsia="仿宋"/>
          <w:sz w:val="28"/>
          <w:szCs w:val="28"/>
        </w:rPr>
        <w:t xml:space="preserve">除责任应由保险公司或运输部门承担的之外，甲方有权根据甲方按检验标准自己检验的结果或当地商检部门出具的商检证书向乙方提出索赔。</w:t>
      </w:r>
      <w:r>
        <w:rPr>
          <w:rFonts w:ascii="仿宋" w:hAnsi="仿宋" w:eastAsia="仿宋"/>
          <w:sz w:val="28"/>
          <w:szCs w:val="28"/>
        </w:rPr>
        <w:t xml:space="preserve"> </w:t>
      </w:r>
      <w:r/>
    </w:p>
    <w:p>
      <w:pPr>
        <w:ind w:firstLine="658"/>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 </w:t>
      </w:r>
      <w:r>
        <w:rPr>
          <w:rFonts w:hint="eastAsia" w:ascii="仿宋" w:hAnsi="仿宋" w:eastAsia="仿宋"/>
          <w:sz w:val="28"/>
          <w:szCs w:val="28"/>
        </w:rPr>
        <w:t xml:space="preserve">在第</w:t>
      </w:r>
      <w:r>
        <w:rPr>
          <w:rFonts w:ascii="仿宋" w:hAnsi="仿宋" w:eastAsia="仿宋"/>
          <w:sz w:val="28"/>
          <w:szCs w:val="28"/>
        </w:rPr>
        <w:t xml:space="preserve"> </w:t>
      </w:r>
      <w:r>
        <w:rPr>
          <w:rFonts w:hint="eastAsia" w:ascii="仿宋" w:hAnsi="仿宋" w:eastAsia="仿宋"/>
          <w:sz w:val="28"/>
          <w:szCs w:val="28"/>
        </w:rPr>
        <w:t xml:space="preserve">8条和第9条规定的检验期和质量保证期内，如果乙方对甲方提出的索赔和差异负有责任，乙方应按照甲方同意的下列一种或多种方式解决索赔事宜:</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）根据货物（含软件及相关服务）的低劣程度、损坏程度以及甲方遭受损失的数额，经买卖双方商定降低货物（含软件及相关服务）的价格。</w:t>
      </w:r>
      <w:r/>
    </w:p>
    <w:p>
      <w:pPr>
        <w:ind w:firstLine="420"/>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.3 </w:t>
      </w:r>
      <w:r>
        <w:rPr>
          <w:rFonts w:hint="eastAsia" w:ascii="仿宋" w:hAnsi="仿宋" w:eastAsia="仿宋"/>
          <w:sz w:val="28"/>
          <w:szCs w:val="28"/>
        </w:rPr>
        <w:t xml:space="preserve">如果在甲方发出索赔通知后</w:t>
      </w:r>
      <w:r>
        <w:rPr>
          <w:rFonts w:ascii="仿宋" w:hAnsi="仿宋" w:eastAsia="仿宋"/>
          <w:sz w:val="28"/>
          <w:szCs w:val="28"/>
        </w:rPr>
        <w:t xml:space="preserve">3</w:t>
      </w:r>
      <w:r>
        <w:rPr>
          <w:rFonts w:hint="eastAsia" w:ascii="仿宋" w:hAnsi="仿宋" w:eastAsia="仿宋"/>
          <w:sz w:val="28"/>
          <w:szCs w:val="28"/>
        </w:rPr>
        <w:t xml:space="preserve">0天内，乙方未能答复，上述索赔应视为已被乙方接受。若乙方未能在甲方提出索赔通知后</w:t>
      </w:r>
      <w:r>
        <w:rPr>
          <w:rFonts w:ascii="仿宋" w:hAnsi="仿宋" w:eastAsia="仿宋"/>
          <w:sz w:val="28"/>
          <w:szCs w:val="28"/>
        </w:rPr>
        <w:t xml:space="preserve">30</w:t>
      </w:r>
      <w:r>
        <w:rPr>
          <w:rFonts w:hint="eastAsia" w:ascii="仿宋" w:hAnsi="仿宋" w:eastAsia="仿宋"/>
          <w:sz w:val="28"/>
          <w:szCs w:val="28"/>
        </w:rPr>
        <w:t xml:space="preserve">天内或甲方同意的更长时间内，按照第</w:t>
      </w:r>
      <w:r>
        <w:rPr>
          <w:rFonts w:ascii="仿宋" w:hAnsi="仿宋" w:eastAsia="仿宋"/>
          <w:sz w:val="28"/>
          <w:szCs w:val="28"/>
        </w:rPr>
        <w:t xml:space="preserve">1</w:t>
      </w:r>
      <w:r>
        <w:rPr>
          <w:rFonts w:hint="eastAsia" w:ascii="仿宋" w:hAnsi="仿宋" w:eastAsia="仿宋"/>
          <w:sz w:val="28"/>
          <w:szCs w:val="28"/>
        </w:rPr>
        <w:t xml:space="preserve">0.</w:t>
      </w:r>
      <w:r>
        <w:rPr>
          <w:rFonts w:ascii="仿宋" w:hAnsi="仿宋" w:eastAsia="仿宋"/>
          <w:sz w:val="28"/>
          <w:szCs w:val="28"/>
        </w:rPr>
        <w:t xml:space="preserve">2</w:t>
      </w:r>
      <w:r>
        <w:rPr>
          <w:rFonts w:hint="eastAsia" w:ascii="仿宋" w:hAnsi="仿宋" w:eastAsia="仿宋"/>
          <w:sz w:val="28"/>
          <w:szCs w:val="28"/>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ascii="仿宋" w:hAnsi="仿宋" w:eastAsia="仿宋"/>
          <w:sz w:val="28"/>
        </w:rPr>
      </w:pPr>
      <w:r>
        <w:rPr>
          <w:rFonts w:hint="eastAsia" w:ascii="仿宋" w:hAnsi="仿宋" w:eastAsia="仿宋"/>
          <w:sz w:val="28"/>
        </w:rPr>
        <w:t xml:space="preserve">11.拖延交货</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乙方应按照合同专用条款中规定的交货期交货和提供服务。</w:t>
      </w:r>
      <w:r>
        <w:rPr>
          <w:rFonts w:ascii="仿宋" w:hAnsi="仿宋" w:eastAsia="仿宋"/>
          <w:sz w:val="28"/>
          <w:szCs w:val="28"/>
        </w:rPr>
        <w:t xml:space="preserve"> </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.2 </w:t>
      </w:r>
      <w:r>
        <w:rPr>
          <w:rFonts w:hint="eastAsia" w:ascii="仿宋" w:hAnsi="仿宋" w:eastAsia="仿宋"/>
          <w:sz w:val="28"/>
          <w:szCs w:val="28"/>
        </w:rPr>
        <w:t xml:space="preserve">如果乙方毫无理由地拖延交货，将受到以下制裁:没收履约保证金，加收违约损失赔偿和／或终止合同。</w:t>
      </w:r>
      <w:r>
        <w:rPr>
          <w:rFonts w:ascii="仿宋" w:hAnsi="仿宋" w:eastAsia="仿宋"/>
          <w:sz w:val="28"/>
          <w:szCs w:val="28"/>
        </w:rPr>
        <w:t xml:space="preserve"> </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1</w:t>
      </w:r>
      <w:r>
        <w:rPr>
          <w:rFonts w:ascii="仿宋" w:hAnsi="仿宋" w:eastAsia="仿宋"/>
          <w:sz w:val="28"/>
          <w:szCs w:val="28"/>
        </w:rPr>
        <w:t xml:space="preserve">.3 </w:t>
      </w:r>
      <w:r>
        <w:rPr>
          <w:rFonts w:hint="eastAsia" w:ascii="仿宋" w:hAnsi="仿宋" w:eastAsia="仿宋"/>
          <w:sz w:val="28"/>
          <w:szCs w:val="28"/>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仿宋" w:hAnsi="仿宋" w:eastAsia="仿宋"/>
          <w:sz w:val="28"/>
          <w:szCs w:val="28"/>
        </w:rPr>
        <w:t xml:space="preserve"> </w:t>
      </w:r>
      <w:r/>
    </w:p>
    <w:p>
      <w:pPr>
        <w:spacing w:line="520" w:lineRule="exact"/>
        <w:rPr>
          <w:rFonts w:ascii="仿宋" w:hAnsi="仿宋" w:eastAsia="仿宋"/>
          <w:sz w:val="28"/>
          <w:szCs w:val="28"/>
        </w:rPr>
      </w:pPr>
      <w:r>
        <w:rPr>
          <w:rFonts w:hint="eastAsia" w:ascii="仿宋" w:hAnsi="仿宋" w:eastAsia="仿宋"/>
          <w:sz w:val="28"/>
        </w:rPr>
        <w:t xml:space="preserve">12.误期赔偿</w:t>
      </w:r>
      <w:r/>
    </w:p>
    <w:p>
      <w:pPr>
        <w:ind w:firstLine="567"/>
        <w:spacing w:line="520" w:lineRule="exact"/>
        <w:rPr>
          <w:rFonts w:ascii="仿宋" w:hAnsi="仿宋" w:eastAsia="仿宋"/>
          <w:sz w:val="28"/>
          <w:szCs w:val="28"/>
        </w:rPr>
      </w:pPr>
      <w:r>
        <w:rPr>
          <w:rFonts w:hint="eastAsia" w:ascii="仿宋" w:hAnsi="仿宋" w:eastAsia="仿宋"/>
          <w:sz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可考虑终止合同。</w:t>
      </w:r>
      <w:r/>
    </w:p>
    <w:p>
      <w:pPr>
        <w:spacing w:line="520" w:lineRule="exact"/>
        <w:rPr>
          <w:rFonts w:ascii="仿宋" w:hAnsi="仿宋" w:eastAsia="仿宋"/>
          <w:sz w:val="28"/>
          <w:szCs w:val="28"/>
        </w:rPr>
      </w:pPr>
      <w:r>
        <w:rPr>
          <w:rFonts w:hint="eastAsia" w:ascii="仿宋" w:hAnsi="仿宋" w:eastAsia="仿宋"/>
          <w:sz w:val="28"/>
        </w:rPr>
        <w:t xml:space="preserve">13.不可抗力</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仿宋" w:hAnsi="仿宋" w:eastAsia="仿宋"/>
          <w:sz w:val="28"/>
          <w:szCs w:val="28"/>
        </w:rPr>
        <w:t xml:space="preserve"> </w:t>
      </w:r>
      <w:r/>
    </w:p>
    <w:p>
      <w:pPr>
        <w:ind w:firstLine="567"/>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3</w:t>
      </w:r>
      <w:r>
        <w:rPr>
          <w:rFonts w:ascii="仿宋" w:hAnsi="仿宋" w:eastAsia="仿宋"/>
          <w:sz w:val="28"/>
          <w:szCs w:val="28"/>
        </w:rPr>
        <w:t xml:space="preserve">.2 </w:t>
      </w:r>
      <w:r>
        <w:rPr>
          <w:rFonts w:hint="eastAsia" w:ascii="仿宋" w:hAnsi="仿宋" w:eastAsia="仿宋"/>
          <w:sz w:val="28"/>
          <w:szCs w:val="28"/>
        </w:rPr>
        <w:t xml:space="preserve">受事故影响的一方应在不可抗力事故发生后尽快以电报、传真或电传通知另一方，并在事故发生后</w:t>
      </w:r>
      <w:r>
        <w:rPr>
          <w:rFonts w:ascii="仿宋" w:hAnsi="仿宋" w:eastAsia="仿宋"/>
          <w:sz w:val="28"/>
          <w:szCs w:val="28"/>
        </w:rPr>
        <w:t xml:space="preserve">14</w:t>
      </w:r>
      <w:r>
        <w:rPr>
          <w:rFonts w:hint="eastAsia" w:ascii="仿宋" w:hAnsi="仿宋" w:eastAsia="仿宋"/>
          <w:sz w:val="28"/>
          <w:szCs w:val="28"/>
        </w:rPr>
        <w:t xml:space="preserve">天内，将有关部门出具的证明文件用特快专递寄给或送给另一方。如果不可抗力影响时间延续</w:t>
      </w:r>
      <w:r>
        <w:rPr>
          <w:rFonts w:ascii="仿宋" w:hAnsi="仿宋" w:eastAsia="仿宋"/>
          <w:sz w:val="28"/>
          <w:szCs w:val="28"/>
        </w:rPr>
        <w:t xml:space="preserve">120</w:t>
      </w:r>
      <w:r>
        <w:rPr>
          <w:rFonts w:hint="eastAsia" w:ascii="仿宋" w:hAnsi="仿宋" w:eastAsia="仿宋"/>
          <w:sz w:val="28"/>
          <w:szCs w:val="28"/>
        </w:rPr>
        <w:t xml:space="preserve">天以上，双方应通过友好协商在合理的时间内达成进一步履行合同的协议。</w:t>
      </w:r>
      <w:r>
        <w:rPr>
          <w:rFonts w:ascii="仿宋" w:hAnsi="仿宋" w:eastAsia="仿宋"/>
          <w:sz w:val="28"/>
          <w:szCs w:val="28"/>
        </w:rPr>
        <w:t xml:space="preserve"> </w:t>
      </w:r>
      <w:r/>
    </w:p>
    <w:p>
      <w:pPr>
        <w:spacing w:line="520" w:lineRule="exact"/>
        <w:rPr>
          <w:rFonts w:ascii="仿宋" w:hAnsi="仿宋" w:eastAsia="仿宋"/>
          <w:sz w:val="28"/>
        </w:rPr>
      </w:pPr>
      <w:r>
        <w:rPr>
          <w:rFonts w:hint="eastAsia" w:ascii="仿宋" w:hAnsi="仿宋" w:eastAsia="仿宋"/>
          <w:sz w:val="28"/>
        </w:rPr>
        <w:t xml:space="preserve">14.税费</w:t>
      </w:r>
      <w:r/>
    </w:p>
    <w:p>
      <w:pPr>
        <w:ind w:firstLine="567"/>
        <w:spacing w:line="520" w:lineRule="exact"/>
        <w:rPr>
          <w:rFonts w:ascii="仿宋" w:hAnsi="仿宋" w:eastAsia="仿宋"/>
          <w:sz w:val="28"/>
        </w:rPr>
      </w:pPr>
      <w:r>
        <w:rPr>
          <w:rFonts w:hint="eastAsia" w:ascii="仿宋" w:hAnsi="仿宋" w:eastAsia="仿宋"/>
          <w:sz w:val="28"/>
        </w:rPr>
        <w:t xml:space="preserve">14.1中国政府根据现行税法规定对甲方征收的与本合同有关的一切税费，均由甲方负担。</w:t>
      </w:r>
      <w:r/>
    </w:p>
    <w:p>
      <w:pPr>
        <w:ind w:firstLine="567"/>
        <w:spacing w:line="520" w:lineRule="exact"/>
        <w:rPr>
          <w:rFonts w:ascii="仿宋" w:hAnsi="仿宋" w:eastAsia="仿宋"/>
          <w:sz w:val="28"/>
        </w:rPr>
      </w:pPr>
      <w:r>
        <w:rPr>
          <w:rFonts w:hint="eastAsia" w:ascii="仿宋" w:hAnsi="仿宋" w:eastAsia="仿宋"/>
          <w:sz w:val="28"/>
        </w:rPr>
        <w:t xml:space="preserve">14.2中国政府根据现行税法规定对乙方征收的与本合同有关的一切税费均由乙方负担。</w:t>
      </w:r>
      <w:r/>
    </w:p>
    <w:p>
      <w:pPr>
        <w:spacing w:line="520" w:lineRule="exact"/>
        <w:rPr>
          <w:rFonts w:ascii="仿宋" w:hAnsi="仿宋" w:eastAsia="仿宋"/>
          <w:sz w:val="28"/>
          <w:szCs w:val="28"/>
        </w:rPr>
      </w:pPr>
      <w:r>
        <w:rPr>
          <w:rFonts w:hint="eastAsia" w:ascii="仿宋" w:hAnsi="仿宋" w:eastAsia="仿宋"/>
          <w:sz w:val="28"/>
          <w:szCs w:val="28"/>
        </w:rPr>
        <w:t xml:space="preserve">15.仲裁</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买卖双方应通过友好协商，解决在执行本合同中所发生的或与本合同有关的一切争端，如果协商仍得不到解决，任何一方均可按《中华人民共和国民法典》规定提交调解和仲裁。</w:t>
      </w:r>
      <w:r>
        <w:rPr>
          <w:rFonts w:ascii="仿宋" w:hAnsi="仿宋" w:eastAsia="仿宋"/>
          <w:sz w:val="28"/>
          <w:szCs w:val="28"/>
        </w:rPr>
        <w:t xml:space="preserve"> </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.2 </w:t>
      </w:r>
      <w:r>
        <w:rPr>
          <w:rFonts w:hint="eastAsia" w:ascii="仿宋" w:hAnsi="仿宋" w:eastAsia="仿宋"/>
          <w:sz w:val="28"/>
          <w:szCs w:val="28"/>
        </w:rPr>
        <w:t xml:space="preserve">仲裁裁决应为终局裁决，对双方均具有约束力。</w:t>
      </w:r>
      <w:r>
        <w:rPr>
          <w:rFonts w:ascii="仿宋" w:hAnsi="仿宋" w:eastAsia="仿宋"/>
          <w:sz w:val="28"/>
          <w:szCs w:val="28"/>
        </w:rPr>
        <w:t xml:space="preserve"> </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.3 </w:t>
      </w:r>
      <w:r>
        <w:rPr>
          <w:rFonts w:hint="eastAsia" w:ascii="仿宋" w:hAnsi="仿宋" w:eastAsia="仿宋"/>
          <w:sz w:val="28"/>
          <w:szCs w:val="28"/>
        </w:rPr>
        <w:t xml:space="preserve">仲裁费除仲裁机构另有裁决外应由败诉方负担。</w:t>
      </w:r>
      <w:r/>
    </w:p>
    <w:p>
      <w:pPr>
        <w:ind w:firstLine="570"/>
        <w:spacing w:line="520" w:lineRule="exac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5</w:t>
      </w:r>
      <w:r>
        <w:rPr>
          <w:rFonts w:ascii="仿宋" w:hAnsi="仿宋" w:eastAsia="仿宋"/>
          <w:sz w:val="28"/>
          <w:szCs w:val="28"/>
        </w:rPr>
        <w:t xml:space="preserve">.4 </w:t>
      </w:r>
      <w:r>
        <w:rPr>
          <w:rFonts w:hint="eastAsia" w:ascii="仿宋" w:hAnsi="仿宋" w:eastAsia="仿宋"/>
          <w:sz w:val="28"/>
          <w:szCs w:val="28"/>
        </w:rPr>
        <w:t xml:space="preserve">在仲裁期间，除正在进行仲裁的部分外，合同其它部分继续执行。</w:t>
      </w:r>
      <w:r>
        <w:rPr>
          <w:rFonts w:hint="eastAsia" w:ascii="仿宋" w:hAnsi="仿宋" w:eastAsia="仿宋"/>
          <w:b/>
          <w:sz w:val="28"/>
          <w:szCs w:val="28"/>
        </w:rPr>
        <w:t xml:space="preserve"> </w:t>
      </w:r>
      <w:r/>
    </w:p>
    <w:p>
      <w:pPr>
        <w:spacing w:line="520" w:lineRule="exact"/>
        <w:rPr>
          <w:rFonts w:ascii="仿宋" w:hAnsi="仿宋" w:eastAsia="仿宋"/>
          <w:sz w:val="28"/>
          <w:szCs w:val="28"/>
        </w:rPr>
      </w:pPr>
      <w:r>
        <w:rPr>
          <w:rFonts w:hint="eastAsia" w:ascii="仿宋" w:hAnsi="仿宋" w:eastAsia="仿宋"/>
          <w:sz w:val="28"/>
          <w:szCs w:val="28"/>
        </w:rPr>
        <w:t xml:space="preserve">16.违约终止合同</w:t>
      </w:r>
      <w:r/>
    </w:p>
    <w:p>
      <w:pPr>
        <w:ind w:firstLine="570"/>
        <w:spacing w:line="520" w:lineRule="exact"/>
        <w:rPr>
          <w:rFonts w:ascii="仿宋" w:hAnsi="仿宋" w:eastAsia="仿宋"/>
          <w:sz w:val="28"/>
          <w:szCs w:val="28"/>
        </w:rPr>
      </w:pPr>
      <w:r>
        <w:rPr>
          <w:rFonts w:hint="eastAsia" w:ascii="仿宋" w:hAnsi="仿宋" w:eastAsia="仿宋"/>
          <w:sz w:val="28"/>
          <w:szCs w:val="28"/>
        </w:rPr>
        <w:t xml:space="preserve">16</w:t>
      </w: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 </w:t>
      </w:r>
      <w:r>
        <w:rPr>
          <w:rFonts w:hint="eastAsia" w:ascii="仿宋" w:hAnsi="仿宋" w:eastAsia="仿宋"/>
          <w:sz w:val="28"/>
          <w:szCs w:val="28"/>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仿宋" w:hAnsi="仿宋" w:eastAsia="仿宋"/>
          <w:sz w:val="28"/>
          <w:szCs w:val="28"/>
        </w:rPr>
        <w:t xml:space="preserve"> </w:t>
      </w:r>
      <w:r/>
    </w:p>
    <w:p>
      <w:pPr>
        <w:pStyle w:val="670"/>
        <w:ind w:firstLine="560"/>
        <w:spacing w:line="520" w:lineRule="exact"/>
        <w:rPr>
          <w:rFonts w:hAnsi="仿宋" w:cs="Times New Roman"/>
          <w:sz w:val="28"/>
          <w:szCs w:val="28"/>
        </w:rPr>
      </w:pPr>
      <w:r>
        <w:rPr>
          <w:rFonts w:hint="eastAsia" w:hAnsi="仿宋" w:cs="Times New Roman"/>
          <w:sz w:val="28"/>
          <w:szCs w:val="28"/>
        </w:rPr>
        <w:t xml:space="preserve">（1）如果乙方未能在合同规定的期限或甲方同意延期的限期内提供全部或部分货物（含软件及相关服务）；</w:t>
      </w:r>
      <w:r>
        <w:rPr>
          <w:rFonts w:hAnsi="仿宋" w:cs="Times New Roman"/>
          <w:sz w:val="28"/>
          <w:szCs w:val="28"/>
        </w:rPr>
        <w:t xml:space="preserve"> </w:t>
      </w:r>
      <w:r/>
    </w:p>
    <w:p>
      <w:pPr>
        <w:pStyle w:val="670"/>
        <w:ind w:firstLine="560"/>
        <w:spacing w:line="520" w:lineRule="exact"/>
        <w:rPr>
          <w:rFonts w:hAnsi="仿宋" w:cs="Times New Roman"/>
          <w:sz w:val="28"/>
          <w:szCs w:val="28"/>
        </w:rPr>
      </w:pPr>
      <w:r>
        <w:rPr>
          <w:rFonts w:hint="eastAsia" w:hAnsi="仿宋" w:cs="Times New Roman"/>
          <w:sz w:val="28"/>
          <w:szCs w:val="28"/>
        </w:rPr>
        <w:t xml:space="preserve">（</w:t>
      </w:r>
      <w:r>
        <w:rPr>
          <w:rFonts w:hAnsi="仿宋" w:cs="Times New Roman"/>
          <w:sz w:val="28"/>
          <w:szCs w:val="28"/>
        </w:rPr>
        <w:t xml:space="preserve">2</w:t>
      </w:r>
      <w:r>
        <w:rPr>
          <w:rFonts w:hint="eastAsia" w:hAnsi="仿宋" w:cs="Times New Roman"/>
          <w:sz w:val="28"/>
          <w:szCs w:val="28"/>
        </w:rPr>
        <w:t xml:space="preserve">）如果乙方未能履行合同规定的其它义务。</w:t>
      </w:r>
      <w:r>
        <w:rPr>
          <w:rFonts w:hAnsi="仿宋" w:cs="Times New Roman"/>
          <w:sz w:val="28"/>
          <w:szCs w:val="28"/>
        </w:rPr>
        <w:t xml:space="preserve"> </w:t>
      </w:r>
      <w:r/>
    </w:p>
    <w:p>
      <w:pPr>
        <w:pStyle w:val="670"/>
        <w:ind w:firstLine="560"/>
        <w:spacing w:line="520" w:lineRule="exact"/>
        <w:rPr>
          <w:rFonts w:hAnsi="仿宋" w:cs="Times New Roman"/>
          <w:sz w:val="28"/>
          <w:szCs w:val="28"/>
        </w:rPr>
      </w:pPr>
      <w:r>
        <w:rPr>
          <w:rFonts w:hint="eastAsia" w:hAnsi="仿宋" w:cs="Times New Roman"/>
          <w:sz w:val="28"/>
          <w:szCs w:val="28"/>
        </w:rPr>
        <w:t xml:space="preserve">16</w:t>
      </w:r>
      <w:r>
        <w:rPr>
          <w:rFonts w:hAnsi="仿宋" w:cs="Times New Roman"/>
          <w:sz w:val="28"/>
          <w:szCs w:val="28"/>
        </w:rPr>
        <w:t xml:space="preserve">.2 </w:t>
      </w:r>
      <w:r>
        <w:rPr>
          <w:rFonts w:hint="eastAsia" w:hAnsi="仿宋" w:cs="Times New Roman"/>
          <w:sz w:val="28"/>
          <w:szCs w:val="28"/>
        </w:rPr>
        <w:t xml:space="preserve">在甲方根据第17</w:t>
      </w:r>
      <w:r>
        <w:rPr>
          <w:rFonts w:hAnsi="仿宋" w:cs="Times New Roman"/>
          <w:sz w:val="28"/>
          <w:szCs w:val="28"/>
        </w:rPr>
        <w:t xml:space="preserve">.</w:t>
      </w:r>
      <w:r>
        <w:rPr>
          <w:rFonts w:hint="eastAsia" w:hAnsi="仿宋" w:cs="Times New Roman"/>
          <w:sz w:val="28"/>
          <w:szCs w:val="28"/>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59"/>
        <w:spacing w:line="520" w:lineRule="exact"/>
        <w:rPr>
          <w:rFonts w:ascii="仿宋" w:hAnsi="仿宋" w:eastAsia="仿宋"/>
          <w:sz w:val="28"/>
        </w:rPr>
      </w:pPr>
      <w:r>
        <w:rPr>
          <w:rFonts w:hint="eastAsia" w:ascii="仿宋" w:hAnsi="仿宋" w:eastAsia="仿宋"/>
          <w:sz w:val="28"/>
        </w:rPr>
        <w:t xml:space="preserve">17.破产中止合同</w:t>
      </w:r>
      <w:r/>
    </w:p>
    <w:p>
      <w:pPr>
        <w:pStyle w:val="859"/>
        <w:spacing w:line="520" w:lineRule="exact"/>
        <w:rPr>
          <w:rFonts w:ascii="仿宋" w:hAnsi="仿宋" w:eastAsia="仿宋"/>
          <w:sz w:val="28"/>
          <w:szCs w:val="24"/>
        </w:rPr>
      </w:pPr>
      <w:r>
        <w:rPr>
          <w:rFonts w:hint="eastAsia" w:ascii="仿宋" w:hAnsi="仿宋" w:eastAsia="仿宋"/>
          <w:sz w:val="28"/>
        </w:rPr>
        <w:t xml:space="preserve">   </w:t>
      </w:r>
      <w:r>
        <w:rPr>
          <w:rFonts w:hint="eastAsia" w:ascii="仿宋" w:hAnsi="仿宋" w:eastAsia="仿宋"/>
          <w:sz w:val="28"/>
          <w:szCs w:val="24"/>
        </w:rPr>
        <w:t xml:space="preserve"> 17.1如果乙方破产或无清偿能力，甲方可在任何时候以书面形式通知乙方中止合同而不给乙方补偿。该中止合同将不损害或影响甲方和使用方已经采取或将要采取的任何行动或补救措施的权力。</w:t>
      </w:r>
      <w:r/>
    </w:p>
    <w:p>
      <w:pPr>
        <w:pStyle w:val="859"/>
        <w:spacing w:line="520" w:lineRule="exact"/>
        <w:rPr>
          <w:rFonts w:ascii="仿宋" w:hAnsi="仿宋" w:eastAsia="仿宋"/>
          <w:sz w:val="28"/>
        </w:rPr>
      </w:pPr>
      <w:r>
        <w:rPr>
          <w:rFonts w:hint="eastAsia" w:ascii="仿宋" w:hAnsi="仿宋" w:eastAsia="仿宋"/>
          <w:sz w:val="28"/>
        </w:rPr>
        <w:t xml:space="preserve">18.转让</w:t>
      </w:r>
      <w:r/>
    </w:p>
    <w:p>
      <w:pPr>
        <w:pStyle w:val="859"/>
        <w:spacing w:line="520" w:lineRule="exact"/>
        <w:rPr>
          <w:rFonts w:ascii="仿宋" w:hAnsi="仿宋" w:eastAsia="仿宋"/>
          <w:sz w:val="28"/>
        </w:rPr>
      </w:pPr>
      <w:r>
        <w:rPr>
          <w:rFonts w:hint="eastAsia" w:ascii="仿宋" w:hAnsi="仿宋" w:eastAsia="仿宋"/>
          <w:sz w:val="28"/>
        </w:rPr>
        <w:t xml:space="preserve">    </w:t>
      </w:r>
      <w:r>
        <w:rPr>
          <w:rFonts w:hint="eastAsia" w:ascii="仿宋" w:hAnsi="仿宋" w:eastAsia="仿宋"/>
          <w:sz w:val="28"/>
          <w:szCs w:val="24"/>
        </w:rPr>
        <w:t xml:space="preserve">18.1 除甲方事先书面同意外，乙方不得部分转让或全部转让其应履行的合同义务。</w:t>
      </w:r>
      <w:r/>
    </w:p>
    <w:p>
      <w:pPr>
        <w:pStyle w:val="859"/>
        <w:spacing w:line="520" w:lineRule="exact"/>
        <w:rPr>
          <w:rFonts w:ascii="仿宋" w:hAnsi="仿宋" w:eastAsia="仿宋"/>
          <w:sz w:val="28"/>
        </w:rPr>
      </w:pPr>
      <w:r>
        <w:rPr>
          <w:rFonts w:hint="eastAsia" w:ascii="仿宋" w:hAnsi="仿宋" w:eastAsia="仿宋"/>
          <w:sz w:val="28"/>
        </w:rPr>
        <w:t xml:space="preserve">19.合同生效及其它</w:t>
      </w:r>
      <w:r/>
    </w:p>
    <w:p>
      <w:pPr>
        <w:spacing w:line="520" w:lineRule="exact"/>
        <w:rPr>
          <w:rFonts w:ascii="仿宋" w:hAnsi="仿宋" w:eastAsia="仿宋"/>
          <w:b/>
          <w:color w:val="000000"/>
          <w:sz w:val="28"/>
          <w:szCs w:val="28"/>
        </w:rPr>
      </w:pPr>
      <w:r>
        <w:rPr>
          <w:rFonts w:hint="eastAsia" w:ascii="仿宋" w:hAnsi="仿宋" w:eastAsia="仿宋"/>
        </w:rPr>
        <w:t xml:space="preserve">   </w:t>
      </w:r>
      <w:r>
        <w:rPr>
          <w:rFonts w:hint="eastAsia" w:ascii="仿宋" w:hAnsi="仿宋" w:eastAsia="仿宋"/>
          <w:sz w:val="28"/>
          <w:szCs w:val="28"/>
        </w:rPr>
        <w:t xml:space="preserve">  19.1</w:t>
      </w:r>
      <w:r>
        <w:rPr>
          <w:rFonts w:hint="eastAsia" w:ascii="仿宋" w:hAnsi="仿宋" w:eastAsia="仿宋"/>
          <w:sz w:val="28"/>
          <w:szCs w:val="28"/>
          <w:u w:val="single"/>
        </w:rPr>
        <w:t xml:space="preserve">      </w:t>
      </w:r>
      <w:r>
        <w:rPr>
          <w:rFonts w:hint="eastAsia" w:ascii="仿宋" w:hAnsi="仿宋" w:eastAsia="仿宋"/>
          <w:sz w:val="28"/>
          <w:szCs w:val="28"/>
        </w:rPr>
        <w:t xml:space="preserve">磋商文件、乙方提交的</w:t>
      </w:r>
      <w:r>
        <w:rPr>
          <w:rFonts w:hint="eastAsia" w:ascii="仿宋" w:hAnsi="仿宋" w:eastAsia="仿宋"/>
          <w:sz w:val="28"/>
          <w:szCs w:val="28"/>
          <w:u w:val="single"/>
        </w:rPr>
        <w:t xml:space="preserve">      </w:t>
      </w:r>
      <w:r>
        <w:rPr>
          <w:rFonts w:hint="eastAsia" w:ascii="仿宋" w:hAnsi="仿宋" w:eastAsia="仿宋"/>
          <w:sz w:val="28"/>
          <w:szCs w:val="28"/>
        </w:rPr>
        <w:t xml:space="preserve">响应文件、本次磋商的成交通知书和乙方的澄清等内容将作为本次采购合同文件的主要内容。乙方在合同履行过程中若发生服务内容缩减、服务不及时的现象，甲方有权对乙方处以适当的经济处罚。</w:t>
      </w:r>
      <w:r/>
    </w:p>
    <w:p>
      <w:pPr>
        <w:pStyle w:val="859"/>
        <w:ind w:firstLine="560"/>
        <w:spacing w:line="520" w:lineRule="exact"/>
        <w:rPr>
          <w:rFonts w:ascii="仿宋" w:hAnsi="仿宋" w:eastAsia="仿宋"/>
          <w:sz w:val="28"/>
          <w:szCs w:val="24"/>
        </w:rPr>
      </w:pPr>
      <w:r>
        <w:rPr>
          <w:rFonts w:hint="eastAsia" w:ascii="仿宋" w:hAnsi="仿宋" w:eastAsia="仿宋"/>
          <w:sz w:val="28"/>
          <w:szCs w:val="24"/>
        </w:rPr>
        <w:t xml:space="preserve">19.2</w:t>
      </w:r>
      <w:r>
        <w:rPr>
          <w:rFonts w:hint="eastAsia" w:ascii="仿宋" w:hAnsi="仿宋" w:eastAsia="仿宋"/>
          <w:sz w:val="28"/>
          <w:szCs w:val="28"/>
        </w:rPr>
        <w:t xml:space="preserve">本合同经甲、乙双方加盖电子签章后生效。</w:t>
      </w:r>
      <w:r>
        <w:rPr>
          <w:rFonts w:hint="eastAsia" w:ascii="仿宋" w:hAnsi="仿宋" w:eastAsia="仿宋"/>
          <w:sz w:val="28"/>
          <w:szCs w:val="24"/>
        </w:rPr>
        <w:t xml:space="preserve">    </w:t>
      </w:r>
      <w:r/>
    </w:p>
    <w:p>
      <w:pPr>
        <w:pStyle w:val="859"/>
        <w:spacing w:line="520" w:lineRule="exact"/>
        <w:rPr>
          <w:rFonts w:ascii="仿宋" w:hAnsi="仿宋" w:eastAsia="仿宋"/>
          <w:sz w:val="28"/>
          <w:szCs w:val="24"/>
        </w:rPr>
      </w:pPr>
      <w:r>
        <w:rPr>
          <w:rFonts w:hint="eastAsia" w:ascii="仿宋" w:hAnsi="仿宋" w:eastAsia="仿宋"/>
          <w:sz w:val="28"/>
          <w:szCs w:val="24"/>
        </w:rPr>
        <w:t xml:space="preserve">    19.3合同货物交付使用后所发生的合同纠纷，甲方与乙方进行处理。</w:t>
      </w:r>
      <w:r/>
    </w:p>
    <w:p>
      <w:pPr>
        <w:pStyle w:val="859"/>
        <w:spacing w:line="520" w:lineRule="exact"/>
        <w:rPr>
          <w:rFonts w:ascii="仿宋" w:hAnsi="仿宋" w:eastAsia="仿宋"/>
          <w:sz w:val="28"/>
          <w:szCs w:val="24"/>
        </w:rPr>
      </w:pPr>
      <w:r>
        <w:rPr>
          <w:rFonts w:hint="eastAsia" w:ascii="仿宋" w:hAnsi="仿宋" w:eastAsia="仿宋"/>
          <w:sz w:val="28"/>
          <w:szCs w:val="24"/>
        </w:rPr>
        <w:t xml:space="preserve">    19.4如需修改或补充合同内容，应经乙方、甲方协商，签署书面修改或补充协议。该协议将作为本合同不可分割的一部分。</w:t>
      </w:r>
      <w:r/>
    </w:p>
    <w:p>
      <w:pPr>
        <w:ind w:firstLine="560"/>
        <w:spacing w:line="520" w:lineRule="exact"/>
        <w:rPr>
          <w:rFonts w:ascii="仿宋" w:hAnsi="仿宋" w:eastAsia="仿宋"/>
          <w:bCs/>
          <w:sz w:val="28"/>
          <w:szCs w:val="28"/>
        </w:rPr>
      </w:pPr>
      <w:r>
        <w:rPr>
          <w:rFonts w:hint="eastAsia" w:ascii="仿宋" w:hAnsi="仿宋" w:eastAsia="仿宋"/>
          <w:sz w:val="28"/>
        </w:rPr>
        <w:t xml:space="preserve">19.5本合同应按照中华人民共和国的现行法律进行解释。</w:t>
      </w:r>
      <w:r/>
    </w:p>
    <w:p>
      <w:pPr>
        <w:pStyle w:val="859"/>
        <w:ind w:firstLine="2873"/>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ascii="仿宋" w:hAnsi="仿宋" w:eastAsia="仿宋"/>
          <w:b/>
          <w:bCs/>
          <w:sz w:val="36"/>
          <w:szCs w:val="36"/>
        </w:rPr>
        <w:br w:type="page" w:clear="all"/>
      </w:r>
      <w:r>
        <w:rPr>
          <w:rFonts w:hint="eastAsia" w:ascii="仿宋" w:hAnsi="仿宋" w:eastAsia="仿宋"/>
          <w:b/>
          <w:bCs/>
          <w:sz w:val="36"/>
          <w:szCs w:val="36"/>
        </w:rPr>
        <w:t xml:space="preserve">第五章  项目采购需求</w:t>
      </w:r>
      <w:r/>
    </w:p>
    <w:p>
      <w:pPr>
        <w:pStyle w:val="859"/>
        <w:keepLines w:val="0"/>
        <w:keepNext w:val="0"/>
        <w:pageBreakBefore w:val="0"/>
        <w:spacing w:line="500" w:lineRule="exact"/>
        <w:widowControl w:val="off"/>
        <w:rPr>
          <w:rFonts w:hint="eastAsia" w:ascii="仿宋" w:hAnsi="仿宋" w:eastAsia="仿宋"/>
          <w:b/>
          <w:bCs w:val="0"/>
          <w:sz w:val="28"/>
          <w:szCs w:val="28"/>
          <w:highlight w:val="none"/>
          <w:lang w:val="en-US" w:eastAsia="zh-CN"/>
        </w:rPr>
      </w:pPr>
      <w:r>
        <w:rPr>
          <w:rFonts w:hint="eastAsia" w:ascii="仿宋" w:hAnsi="仿宋" w:eastAsia="仿宋"/>
          <w:b/>
          <w:bCs w:val="0"/>
          <w:sz w:val="28"/>
          <w:szCs w:val="28"/>
          <w:highlight w:val="none"/>
          <w:lang w:val="en-US" w:eastAsia="zh-CN"/>
        </w:rPr>
        <w:t xml:space="preserve">一、采购标的需实现的功能或者目标</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根据法律法规和公安部规章的规定，公安交警部门依法开具强制措施凭证扣押的事故车辆和违法车辆，作为涉案车辆，应停放至指定停车场。此次采购通过政府购买服务的形式，确定有资质的社会停车场用于涉案车辆停放。</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为规范全市交警部门涉案车辆停放管理，根据《中华人民共和国行政强制法》《中华人民共和国道路交通安全法》《中华人民共和国政府采购法》等有关法律、法规，结合支队工作实际，通过政府采购方式采购服务，涉案车辆停放保管服务是指市公安局交警支队及其所属部门委托第三方对依法扣押、扣留的涉案车辆保管的工作模式。涉案车辆拖移服</w:t>
      </w:r>
      <w:r>
        <w:rPr>
          <w:rFonts w:hint="eastAsia" w:ascii="仿宋" w:hAnsi="仿宋" w:eastAsia="仿宋"/>
          <w:bCs/>
          <w:color w:val="auto"/>
          <w:sz w:val="28"/>
          <w:szCs w:val="28"/>
          <w:highlight w:val="none"/>
          <w:lang w:val="en-US" w:eastAsia="zh-CN"/>
        </w:rPr>
        <w:t xml:space="preserve">务是指市公安局交警支队及其所属部门委</w:t>
      </w:r>
      <w:r>
        <w:rPr>
          <w:rFonts w:hint="eastAsia" w:ascii="仿宋" w:hAnsi="仿宋" w:eastAsia="仿宋"/>
          <w:bCs/>
          <w:sz w:val="28"/>
          <w:szCs w:val="28"/>
          <w:highlight w:val="none"/>
          <w:lang w:val="en-US" w:eastAsia="zh-CN"/>
        </w:rPr>
        <w:t xml:space="preserve">托第三方将依法扣押的涉案车辆从车辆所在地清障拖移至指定停放地点的工作模式。</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本项目要求供应商</w:t>
      </w:r>
      <w:r>
        <w:rPr>
          <w:rFonts w:hint="eastAsia" w:ascii="仿宋" w:hAnsi="仿宋" w:eastAsia="仿宋"/>
          <w:bCs/>
          <w:color w:val="auto"/>
          <w:sz w:val="28"/>
          <w:szCs w:val="28"/>
          <w:highlight w:val="none"/>
          <w:lang w:val="en-US" w:eastAsia="zh-CN"/>
        </w:rPr>
        <w:t xml:space="preserve">至少提</w:t>
      </w:r>
      <w:r>
        <w:rPr>
          <w:rFonts w:hint="eastAsia" w:ascii="仿宋" w:hAnsi="仿宋" w:eastAsia="仿宋"/>
          <w:bCs/>
          <w:sz w:val="28"/>
          <w:szCs w:val="28"/>
          <w:highlight w:val="none"/>
          <w:lang w:val="en-US" w:eastAsia="zh-CN"/>
        </w:rPr>
        <w:t xml:space="preserve">供两个专用停车场，其中，一个停车场要求在淮安市主城区（清江浦区、经济开发区、生态新城、清河新区、工业园区），场地需硬化</w:t>
      </w:r>
      <w:r>
        <w:rPr>
          <w:rFonts w:hint="eastAsia" w:ascii="仿宋" w:hAnsi="仿宋" w:eastAsia="仿宋"/>
          <w:bCs/>
          <w:color w:val="auto"/>
          <w:sz w:val="28"/>
          <w:szCs w:val="28"/>
          <w:highlight w:val="none"/>
          <w:lang w:val="en-US" w:eastAsia="zh-CN"/>
        </w:rPr>
        <w:t xml:space="preserve">且距高架出口小于5公里范围内。另一个停车场要求场地需硬化且在淮安南收费站（长深高速出口）5公里范围内</w:t>
      </w:r>
      <w:r>
        <w:rPr>
          <w:rFonts w:hint="eastAsia" w:ascii="仿宋" w:hAnsi="仿宋" w:eastAsia="仿宋"/>
          <w:bCs/>
          <w:sz w:val="28"/>
          <w:szCs w:val="28"/>
          <w:highlight w:val="none"/>
          <w:lang w:val="en-US" w:eastAsia="zh-CN"/>
        </w:rPr>
        <w:t xml:space="preserve">。</w:t>
      </w:r>
      <w:r/>
    </w:p>
    <w:p>
      <w:pPr>
        <w:pStyle w:val="859"/>
        <w:keepLines w:val="0"/>
        <w:keepNext w:val="0"/>
        <w:pageBreakBefore w:val="0"/>
        <w:spacing w:line="500" w:lineRule="exact"/>
        <w:widowControl w:val="off"/>
        <w:rPr>
          <w:rFonts w:hint="eastAsia" w:ascii="仿宋" w:hAnsi="仿宋" w:eastAsia="仿宋"/>
          <w:b/>
          <w:bCs w:val="0"/>
          <w:sz w:val="28"/>
          <w:szCs w:val="28"/>
          <w:highlight w:val="none"/>
          <w:lang w:val="en-US" w:eastAsia="zh-CN"/>
        </w:rPr>
      </w:pPr>
      <w:r>
        <w:rPr>
          <w:rFonts w:hint="eastAsia" w:ascii="仿宋" w:hAnsi="仿宋" w:eastAsia="仿宋"/>
          <w:b/>
          <w:bCs w:val="0"/>
          <w:sz w:val="28"/>
          <w:szCs w:val="28"/>
          <w:highlight w:val="none"/>
          <w:lang w:val="en-US" w:eastAsia="zh-CN"/>
        </w:rPr>
        <w:t xml:space="preserve">二、采购标的需执行的国家相关标准</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根据《中华人民共和国道路交通安全法》《中华人民共和国行政强制法》《淮安市公安局涉案财物管理工作规范》等法律法规。</w:t>
      </w:r>
      <w:r/>
    </w:p>
    <w:p>
      <w:pPr>
        <w:pStyle w:val="859"/>
        <w:keepLines w:val="0"/>
        <w:keepNext w:val="0"/>
        <w:pageBreakBefore w:val="0"/>
        <w:spacing w:line="500" w:lineRule="exact"/>
        <w:widowControl w:val="off"/>
        <w:rPr>
          <w:rFonts w:hint="eastAsia" w:ascii="仿宋" w:hAnsi="仿宋" w:eastAsia="仿宋"/>
          <w:b/>
          <w:bCs w:val="0"/>
          <w:sz w:val="28"/>
          <w:szCs w:val="28"/>
          <w:highlight w:val="none"/>
          <w:lang w:val="en-US" w:eastAsia="zh-CN"/>
        </w:rPr>
      </w:pPr>
      <w:r>
        <w:rPr>
          <w:rFonts w:hint="eastAsia" w:ascii="仿宋" w:hAnsi="仿宋" w:eastAsia="仿宋"/>
          <w:b/>
          <w:bCs w:val="0"/>
          <w:sz w:val="28"/>
          <w:szCs w:val="28"/>
          <w:highlight w:val="none"/>
          <w:lang w:val="en-US" w:eastAsia="zh-CN"/>
        </w:rPr>
        <w:t xml:space="preserve">三、采购标的需满足的质量、安全、技术规格、物理特性等要求</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1、停车场在车辆保管期间包括违停车辆的保管期间(即法定期间内)，不得向当事人收取停车费。            </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2、接交警清车通知</w:t>
      </w:r>
      <w:r>
        <w:rPr>
          <w:rFonts w:hint="eastAsia" w:ascii="仿宋" w:hAnsi="仿宋" w:eastAsia="仿宋"/>
          <w:bCs/>
          <w:color w:val="auto"/>
          <w:sz w:val="28"/>
          <w:szCs w:val="28"/>
          <w:highlight w:val="none"/>
          <w:lang w:val="en-US" w:eastAsia="zh-CN"/>
        </w:rPr>
        <w:t xml:space="preserve">的，最晚在30分钟到</w:t>
      </w:r>
      <w:r>
        <w:rPr>
          <w:rFonts w:hint="eastAsia" w:ascii="仿宋" w:hAnsi="仿宋" w:eastAsia="仿宋"/>
          <w:bCs/>
          <w:sz w:val="28"/>
          <w:szCs w:val="28"/>
          <w:highlight w:val="none"/>
          <w:lang w:val="en-US" w:eastAsia="zh-CN"/>
        </w:rPr>
        <w:t xml:space="preserve">场处置。</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3、停车场工作人员要工作规范，熟练操作涉案财物管理系统,按要求做好涉案车辆出入停车场的数据核对工作,热情接待办事群众,避免发生矛盾争执等问题。</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4、停车场在车辆接收时，要做好车况检查、核对工作，详细记录车辆外观、车辆燃油、车内物品情况，记录归档。</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5、停车场因保管不善造成车辆损坏、物品丢失的，承担赔偿责任，发生保管纠纷的,负责解释处理工作。</w:t>
      </w:r>
      <w:r/>
    </w:p>
    <w:p>
      <w:pPr>
        <w:pStyle w:val="859"/>
        <w:ind w:firstLine="560"/>
        <w:keepLines w:val="0"/>
        <w:keepNext w:val="0"/>
        <w:pageBreakBefore w:val="0"/>
        <w:spacing w:line="500" w:lineRule="exact"/>
        <w:widowControl w:val="off"/>
        <w:rPr>
          <w:rFonts w:hint="eastAsia" w:ascii="仿宋" w:hAnsi="仿宋" w:eastAsia="仿宋"/>
          <w:bCs/>
          <w:color w:val="auto"/>
          <w:sz w:val="28"/>
          <w:szCs w:val="28"/>
          <w:highlight w:val="none"/>
          <w:lang w:val="en-US" w:eastAsia="zh-CN"/>
        </w:rPr>
      </w:pPr>
      <w:r>
        <w:rPr>
          <w:rFonts w:hint="eastAsia" w:ascii="仿宋" w:hAnsi="仿宋" w:eastAsia="仿宋"/>
          <w:bCs/>
          <w:color w:val="auto"/>
          <w:sz w:val="28"/>
          <w:szCs w:val="28"/>
          <w:highlight w:val="none"/>
          <w:lang w:val="en-US" w:eastAsia="zh-CN"/>
        </w:rPr>
        <w:t xml:space="preserve">6、停车场场地需硬化，达到基本停车条件；</w:t>
      </w:r>
      <w:r>
        <w:rPr>
          <w:rFonts w:hint="eastAsia" w:ascii="仿宋" w:hAnsi="仿宋" w:eastAsia="仿宋"/>
          <w:bCs/>
          <w:sz w:val="28"/>
          <w:szCs w:val="28"/>
          <w:highlight w:val="none"/>
          <w:lang w:val="en-US" w:eastAsia="zh-CN"/>
        </w:rPr>
        <w:t xml:space="preserve">对涉案车</w:t>
      </w:r>
      <w:r>
        <w:rPr>
          <w:rFonts w:hint="eastAsia" w:ascii="仿宋" w:hAnsi="仿宋" w:eastAsia="仿宋"/>
          <w:bCs/>
          <w:color w:val="auto"/>
          <w:sz w:val="28"/>
          <w:szCs w:val="28"/>
          <w:highlight w:val="none"/>
          <w:lang w:val="en-US" w:eastAsia="zh-CN"/>
        </w:rPr>
        <w:t xml:space="preserve">辆按照事故、违法、机非分类分区管理；具备车棚、遮阳布等防护设施或物品。对有需要进行防雨保护保管物品进行保护，避免造成二次损失。</w:t>
      </w:r>
      <w:r/>
    </w:p>
    <w:p>
      <w:pPr>
        <w:pStyle w:val="859"/>
        <w:ind w:firstLine="560"/>
        <w:keepLines w:val="0"/>
        <w:keepNext w:val="0"/>
        <w:pageBreakBefore w:val="0"/>
        <w:spacing w:line="500" w:lineRule="exact"/>
        <w:widowControl w:val="off"/>
        <w:rPr>
          <w:rFonts w:hint="eastAsia" w:ascii="仿宋" w:hAnsi="仿宋" w:eastAsia="仿宋"/>
          <w:bCs/>
          <w:color w:val="auto"/>
          <w:sz w:val="28"/>
          <w:szCs w:val="28"/>
          <w:highlight w:val="none"/>
          <w:lang w:val="en-US" w:eastAsia="zh-CN"/>
        </w:rPr>
      </w:pPr>
      <w:r>
        <w:rPr>
          <w:rFonts w:hint="eastAsia" w:ascii="仿宋" w:hAnsi="仿宋" w:eastAsia="仿宋"/>
          <w:bCs/>
          <w:color w:val="auto"/>
          <w:sz w:val="28"/>
          <w:szCs w:val="28"/>
          <w:highlight w:val="none"/>
          <w:lang w:val="en-US" w:eastAsia="zh-CN"/>
        </w:rPr>
        <w:t xml:space="preserve">7、停车场要安装视频监控设备，视频可视范围应覆盖整个停车场，并24小时录像，保存时间不少于3个月。</w:t>
      </w:r>
      <w:r/>
    </w:p>
    <w:p>
      <w:pPr>
        <w:pStyle w:val="859"/>
        <w:ind w:firstLine="560"/>
        <w:keepLines w:val="0"/>
        <w:keepNext w:val="0"/>
        <w:pageBreakBefore w:val="0"/>
        <w:spacing w:line="500" w:lineRule="exact"/>
        <w:widowControl w:val="off"/>
        <w:rPr>
          <w:rFonts w:hint="eastAsia" w:ascii="仿宋" w:hAnsi="仿宋" w:eastAsia="仿宋"/>
          <w:bCs/>
          <w:color w:val="auto"/>
          <w:sz w:val="28"/>
          <w:szCs w:val="28"/>
          <w:highlight w:val="none"/>
          <w:lang w:val="en-US" w:eastAsia="zh-CN"/>
        </w:rPr>
      </w:pPr>
      <w:r>
        <w:rPr>
          <w:rFonts w:hint="eastAsia" w:ascii="仿宋" w:hAnsi="仿宋" w:eastAsia="仿宋"/>
          <w:bCs/>
          <w:color w:val="auto"/>
          <w:sz w:val="28"/>
          <w:szCs w:val="28"/>
          <w:highlight w:val="none"/>
          <w:lang w:val="en-US" w:eastAsia="zh-CN"/>
        </w:rPr>
        <w:t xml:space="preserve">8、停车场要严格落实防火、防水、防盗等安全措施。</w:t>
      </w:r>
      <w:r/>
    </w:p>
    <w:p>
      <w:pPr>
        <w:pStyle w:val="859"/>
        <w:ind w:firstLine="560"/>
        <w:keepLines w:val="0"/>
        <w:keepNext w:val="0"/>
        <w:pageBreakBefore w:val="0"/>
        <w:spacing w:line="500" w:lineRule="exact"/>
        <w:widowControl w:val="off"/>
        <w:rPr>
          <w:rFonts w:hint="eastAsia" w:ascii="仿宋" w:hAnsi="仿宋" w:eastAsia="仿宋"/>
          <w:bCs/>
          <w:color w:val="auto"/>
          <w:sz w:val="28"/>
          <w:szCs w:val="28"/>
          <w:highlight w:val="none"/>
          <w:lang w:val="en-US" w:eastAsia="zh-CN"/>
        </w:rPr>
      </w:pPr>
      <w:r>
        <w:rPr>
          <w:rFonts w:hint="eastAsia" w:ascii="仿宋" w:hAnsi="仿宋" w:eastAsia="仿宋"/>
          <w:bCs/>
          <w:color w:val="auto"/>
          <w:sz w:val="28"/>
          <w:szCs w:val="28"/>
          <w:highlight w:val="none"/>
          <w:lang w:val="en-US" w:eastAsia="zh-CN"/>
        </w:rPr>
        <w:t xml:space="preserve">9、停车场应具备专用业务办公用房，具备连接互联网的电脑等办公设备。</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color w:val="auto"/>
          <w:sz w:val="28"/>
          <w:szCs w:val="28"/>
          <w:highlight w:val="none"/>
          <w:lang w:val="en-US" w:eastAsia="zh-CN"/>
        </w:rPr>
        <w:t xml:space="preserve">10、停车场出入口要规范合理，满足</w:t>
      </w:r>
      <w:r>
        <w:rPr>
          <w:rFonts w:hint="eastAsia" w:ascii="仿宋" w:hAnsi="仿宋" w:eastAsia="仿宋"/>
          <w:bCs/>
          <w:sz w:val="28"/>
          <w:szCs w:val="28"/>
          <w:highlight w:val="none"/>
          <w:lang w:val="en-US" w:eastAsia="zh-CN"/>
        </w:rPr>
        <w:t xml:space="preserve">车辆正常出入条件，保证出入安全。</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11、供应商中标后应在办公地点醒目位置悬挂负责人、工作人员相关资料信息，公示服务标准、收费依据、收费标准、投诉电话、咨询电话。</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12、供应商提供的车辆应当手续齐全、合法有效、车况良好，车辆必须按规定定期年审，保险齐全，有专人负责车辆保养，不得提供报废、拼装等非法车辆参与拖移、清障作业。</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13、供应商保证拖移、清障车辆配备充足、完好的交通清障辅助设备（包括枕木、警示筒、警示带等反光标志、拖车辅助轮、千斤顶、具有夜间拍摄和摄录功能的相机等）及通讯工具。大型清障车还需增配消防器材、破拆工具等设备，以确保清障能力与通信畅通。</w:t>
      </w:r>
      <w:r/>
    </w:p>
    <w:p>
      <w:pPr>
        <w:pStyle w:val="859"/>
        <w:ind w:firstLine="560"/>
        <w:keepLines w:val="0"/>
        <w:keepNext w:val="0"/>
        <w:pageBreakBefore w:val="0"/>
        <w:spacing w:line="500" w:lineRule="exact"/>
        <w:widowControl w:val="off"/>
        <w:rPr>
          <w:rFonts w:hint="eastAsia" w:ascii="仿宋" w:hAnsi="仿宋" w:eastAsia="仿宋"/>
          <w:bCs/>
          <w:color w:val="auto"/>
          <w:sz w:val="28"/>
          <w:szCs w:val="28"/>
          <w:highlight w:val="none"/>
          <w:lang w:val="en-US" w:eastAsia="zh-CN"/>
        </w:rPr>
      </w:pPr>
      <w:r>
        <w:rPr>
          <w:rFonts w:hint="eastAsia" w:ascii="仿宋" w:hAnsi="仿宋" w:eastAsia="仿宋"/>
          <w:bCs/>
          <w:sz w:val="28"/>
          <w:szCs w:val="28"/>
          <w:highlight w:val="none"/>
          <w:lang w:val="en-US" w:eastAsia="zh-CN"/>
        </w:rPr>
        <w:t xml:space="preserve">14、供应</w:t>
      </w:r>
      <w:r>
        <w:rPr>
          <w:rFonts w:hint="eastAsia" w:ascii="仿宋" w:hAnsi="仿宋" w:eastAsia="仿宋"/>
          <w:bCs/>
          <w:color w:val="auto"/>
          <w:sz w:val="28"/>
          <w:szCs w:val="28"/>
          <w:highlight w:val="none"/>
          <w:lang w:val="en-US" w:eastAsia="zh-CN"/>
        </w:rPr>
        <w:t xml:space="preserve">商拖移、清障车辆车身要喷涂统一标识和反光标志，车门两侧喷印清障施救服务单位全称。</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15、供应商提供的车辆应当购买相关保险，除交强险外，还应购买保险理赔金额不少于100万的第三者责任险。在中标后签订合同前必须提供不少于50万的公共责任险，且保险理赔时限在本项目服务期限内持续有效。</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16、供应商提供的车辆在中标后签订合同前必须安装行车记录仪（前后均安装），满足日间、夜晚的记录要求，能清晰摄录从将扣押车辆拖移至指定停车场整个过程，摄录数据至少保存3天。</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17、供应商拖移、清障车辆的，不得驾驶被拖移、清障车辆；情况特殊的，应由供应商持相应准驾车型驾驶证的工作人员驾驶被扣留车辆。进行拖移作业时应配备执法记录仪，全程录音录像。</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18、供应商应按照规定程序及规范处置被拖移、清障车辆的随车物品，未经同意，不得进入被拖车辆的车辆内部（包括驾驶乘坐仓以及车尾箱等）。</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19、供应商拖移、清障人员要熟悉各类型车辆性能，掌握操作规范，注意人员财产安全。现场作业时必须严格遵守道路交通管理规定，不得因作业而影响交通、造中标通堵塞或损坏市政设施。</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20、供应商拖移、清障作业人员应服从现场交警的指挥。拖移、清障作业前，必须有交通警察在场并取得委托（涉案物品交接单应由在场民警签名确认）。</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21、供应商在作业过程中，对自身、第三方造成财产损失、人员伤亡的，由供应商根据法律规定自行承担相应责任，与招标人无关。</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22、供应商中标后，在合同有效期内，采购人因工作需要，将扣留在停车场的涉案车辆拖移至检测机构或其他地点的，供应商应免费为采购人及其所属交警部门提供涉案车辆往返拖移服务。</w:t>
      </w:r>
      <w:r/>
    </w:p>
    <w:p>
      <w:pPr>
        <w:pStyle w:val="859"/>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
          <w:bCs w:val="0"/>
          <w:sz w:val="28"/>
          <w:szCs w:val="28"/>
          <w:highlight w:val="none"/>
          <w:lang w:val="en-US" w:eastAsia="zh-CN"/>
        </w:rPr>
        <w:t xml:space="preserve">四、收费标准：服务计费标准</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（一）涉案车辆停放保管</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违法扣留车辆按照按照公安机关开具强制凭证时间至开具放车通知单时间为准开具放车单后为结算期限，法定处理期限十五日为最高结算期限，超过十五日的仍然未处理领取车辆的，不再累积费用，超期费用由当事人承担，供应商可以参照市场收费标准向当事人主张费用。</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交通事故车辆按照公安机关开具强制凭证时间至开具放车通知单时间为准开具放车单后为结算日期，不再累积费用，超期费用由当事人承担，供应商可以参照市场收费标准向当事人主张费用。</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公安机关交通管理部门处置当事人未领取车辆的，供应商应无条件配合处置，不得以当事人未支付相关费用等理由对抗处置。当事人未领取车辆经依法公告拍卖处理后，公安机关交通管理部门向中标人支付该相关费用，但不得超过依法拍卖所得金额。</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供应商报价时应充分考虑服务期内所有可能影响到报价的因素，一旦中标，即为合同价，不予调整。如发生漏、缺、少项，都将被认为是供应商的报价让利行为，损失自负。</w:t>
      </w:r>
      <w:r/>
    </w:p>
    <w:p>
      <w:pPr>
        <w:pStyle w:val="859"/>
        <w:ind w:firstLine="560"/>
        <w:keepLines w:val="0"/>
        <w:keepNext w:val="0"/>
        <w:pageBreakBefore w:val="0"/>
        <w:spacing w:line="500" w:lineRule="exact"/>
        <w:widowControl w:val="off"/>
        <w:rPr>
          <w:rFonts w:hint="eastAsia" w:ascii="仿宋" w:hAnsi="仿宋" w:eastAsia="仿宋"/>
          <w:bCs/>
          <w:color w:val="auto"/>
          <w:sz w:val="28"/>
          <w:szCs w:val="28"/>
          <w:highlight w:val="none"/>
          <w:lang w:val="en-US" w:eastAsia="zh-CN"/>
        </w:rPr>
      </w:pPr>
      <w:r>
        <w:rPr>
          <w:rFonts w:hint="eastAsia" w:ascii="仿宋" w:hAnsi="仿宋" w:eastAsia="仿宋"/>
          <w:bCs/>
          <w:sz w:val="28"/>
          <w:szCs w:val="28"/>
          <w:highlight w:val="none"/>
          <w:lang w:val="en-US" w:eastAsia="zh-CN"/>
        </w:rPr>
        <w:t xml:space="preserve">（二）涉案</w:t>
      </w:r>
      <w:r>
        <w:rPr>
          <w:rFonts w:hint="eastAsia" w:ascii="仿宋" w:hAnsi="仿宋" w:eastAsia="仿宋"/>
          <w:bCs/>
          <w:color w:val="auto"/>
          <w:sz w:val="28"/>
          <w:szCs w:val="28"/>
          <w:highlight w:val="none"/>
          <w:lang w:val="en-US" w:eastAsia="zh-CN"/>
        </w:rPr>
        <w:t xml:space="preserve">车辆拖移</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color w:val="auto"/>
          <w:sz w:val="28"/>
          <w:szCs w:val="28"/>
          <w:highlight w:val="none"/>
          <w:lang w:val="en-US" w:eastAsia="zh-CN"/>
        </w:rPr>
        <w:t xml:space="preserve">涉案车辆拖移费用按照实际完成拖移辆次计费，与清障救援难度、拖移里程等因素无关。</w:t>
      </w:r>
      <w:r>
        <w:rPr>
          <w:rFonts w:hint="eastAsia" w:ascii="仿宋" w:hAnsi="仿宋" w:eastAsia="仿宋"/>
          <w:bCs/>
          <w:sz w:val="28"/>
          <w:szCs w:val="28"/>
          <w:highlight w:val="none"/>
          <w:lang w:val="en-US" w:eastAsia="zh-CN"/>
        </w:rPr>
        <w:t xml:space="preserve">车辆类型计费标准：特大型汽车（牵引车和挂车）、大型汽车（黄牌照、新能源半黄牌照）、小型汽车（蓝牌照、新能源全绿牌照）、四轮以下（不含）机动车、非机动车等按照对应车辆类型中标价计算收费（原则上就低不就高）。以上计费标准含现场拆除等费用。</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供应商报价时应充分考虑服务期内所有可能影响到报价的因素，一旦中标，即为合同价，不予调整。如发生漏、缺、少项，都将被认为是供应商的报价让利行为，损失自负。</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注：1、对装运国家规定的易燃易爆及危化物品的车辆进行救援的，其服务费按不同车型收费标准加收10%。</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2、夜间（晚上8:00至次日晨6：00，以车辆救援起始时间为准）允许按不同车型收费标准上浮20%。</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（三）停车服务价格按照淮发改规〔2022〕1 号文件附件5规定的政府指导价淮安设定最高限价,供应商在投标时根据自身情况进行报价。</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交通事故（故障）、交通违法车辆停放服务收费标准（政府指导价）</w:t>
      </w:r>
      <w:r/>
    </w:p>
    <w:tbl>
      <w:tblPr>
        <w:tblStyle w:val="694"/>
        <w:tblW w:w="9364" w:type="dxa"/>
        <w:tblInd w:w="1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27"/>
        <w:gridCol w:w="3437"/>
      </w:tblGrid>
      <w:tr>
        <w:trPr>
          <w:trHeight w:val="170"/>
        </w:trPr>
        <w:tc>
          <w:tcPr>
            <w:tcW w:w="5927" w:type="dxa"/>
            <w:vAlign w:val="top"/>
            <w:textDirection w:val="lrTb"/>
            <w:noWrap w:val="false"/>
          </w:tcPr>
          <w:p>
            <w:pPr>
              <w:pStyle w:val="859"/>
              <w:ind w:firstLine="1862"/>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车型</w:t>
            </w:r>
            <w:r/>
          </w:p>
        </w:tc>
        <w:tc>
          <w:tcPr>
            <w:tcW w:w="3437" w:type="dxa"/>
            <w:vAlign w:val="top"/>
            <w:textDirection w:val="lrTb"/>
            <w:noWrap w:val="false"/>
          </w:tcPr>
          <w:p>
            <w:pPr>
              <w:pStyle w:val="859"/>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收费标准（元、辆·天）</w:t>
            </w:r>
            <w:r/>
          </w:p>
        </w:tc>
      </w:tr>
      <w:tr>
        <w:trPr>
          <w:trHeight w:val="170"/>
        </w:trPr>
        <w:tc>
          <w:tcPr>
            <w:tcW w:w="592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大型车</w:t>
            </w:r>
            <w:r/>
          </w:p>
        </w:tc>
        <w:tc>
          <w:tcPr>
            <w:tcW w:w="343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30</w:t>
            </w:r>
            <w:r/>
          </w:p>
        </w:tc>
      </w:tr>
      <w:tr>
        <w:trPr>
          <w:trHeight w:val="170"/>
        </w:trPr>
        <w:tc>
          <w:tcPr>
            <w:tcW w:w="592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中型车</w:t>
            </w:r>
            <w:r/>
          </w:p>
        </w:tc>
        <w:tc>
          <w:tcPr>
            <w:tcW w:w="343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25</w:t>
            </w:r>
            <w:r/>
          </w:p>
        </w:tc>
      </w:tr>
      <w:tr>
        <w:trPr>
          <w:trHeight w:val="170"/>
        </w:trPr>
        <w:tc>
          <w:tcPr>
            <w:tcW w:w="592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小型车（含农用车）</w:t>
            </w:r>
            <w:r/>
          </w:p>
        </w:tc>
        <w:tc>
          <w:tcPr>
            <w:tcW w:w="343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20</w:t>
            </w:r>
            <w:r/>
          </w:p>
        </w:tc>
      </w:tr>
      <w:tr>
        <w:trPr>
          <w:trHeight w:val="90"/>
        </w:trPr>
        <w:tc>
          <w:tcPr>
            <w:tcW w:w="592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三轮车（电动、机动）、电动四轮车</w:t>
            </w:r>
            <w:r/>
          </w:p>
        </w:tc>
        <w:tc>
          <w:tcPr>
            <w:tcW w:w="343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3</w:t>
            </w:r>
            <w:r/>
          </w:p>
        </w:tc>
      </w:tr>
      <w:tr>
        <w:trPr>
          <w:trHeight w:val="170"/>
        </w:trPr>
        <w:tc>
          <w:tcPr>
            <w:tcW w:w="5927" w:type="dxa"/>
            <w:vAlign w:val="top"/>
            <w:textDirection w:val="lrTb"/>
            <w:noWrap w:val="false"/>
          </w:tcPr>
          <w:p>
            <w:pPr>
              <w:pStyle w:val="859"/>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摩托车、人力三轮车、助力车、电动二轮车</w:t>
            </w:r>
            <w:r/>
          </w:p>
        </w:tc>
        <w:tc>
          <w:tcPr>
            <w:tcW w:w="343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2</w:t>
            </w:r>
            <w:r/>
          </w:p>
        </w:tc>
      </w:tr>
      <w:tr>
        <w:trPr>
          <w:trHeight w:val="170"/>
        </w:trPr>
        <w:tc>
          <w:tcPr>
            <w:tcW w:w="592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自行车</w:t>
            </w:r>
            <w:r/>
          </w:p>
        </w:tc>
        <w:tc>
          <w:tcPr>
            <w:tcW w:w="343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w:t>
            </w:r>
            <w:r/>
          </w:p>
        </w:tc>
      </w:tr>
    </w:tbl>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交通违法车辆拖移服务收费标准</w:t>
      </w:r>
      <w:r/>
    </w:p>
    <w:tbl>
      <w:tblPr>
        <w:tblStyle w:val="694"/>
        <w:tblW w:w="9379" w:type="dxa"/>
        <w:tblInd w:w="1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72"/>
        <w:gridCol w:w="3907"/>
      </w:tblGrid>
      <w:tr>
        <w:trPr>
          <w:trHeight w:val="170"/>
        </w:trPr>
        <w:tc>
          <w:tcPr>
            <w:tcW w:w="5472"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车型</w:t>
            </w:r>
            <w:r/>
          </w:p>
        </w:tc>
        <w:tc>
          <w:tcPr>
            <w:tcW w:w="390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最高限价（元/辆.次）</w:t>
            </w:r>
            <w:r/>
          </w:p>
        </w:tc>
      </w:tr>
      <w:tr>
        <w:trPr>
          <w:trHeight w:val="170"/>
        </w:trPr>
        <w:tc>
          <w:tcPr>
            <w:tcW w:w="5472"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大型车</w:t>
            </w:r>
            <w:r/>
          </w:p>
        </w:tc>
        <w:tc>
          <w:tcPr>
            <w:tcW w:w="390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600</w:t>
            </w:r>
            <w:r/>
          </w:p>
        </w:tc>
      </w:tr>
      <w:tr>
        <w:trPr>
          <w:trHeight w:val="170"/>
        </w:trPr>
        <w:tc>
          <w:tcPr>
            <w:tcW w:w="5472"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中型汽车</w:t>
            </w:r>
            <w:r/>
          </w:p>
        </w:tc>
        <w:tc>
          <w:tcPr>
            <w:tcW w:w="390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450</w:t>
            </w:r>
            <w:r/>
          </w:p>
        </w:tc>
      </w:tr>
      <w:tr>
        <w:trPr>
          <w:trHeight w:val="170"/>
        </w:trPr>
        <w:tc>
          <w:tcPr>
            <w:tcW w:w="5472"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小型汽车（含农用车）</w:t>
            </w:r>
            <w:r/>
          </w:p>
        </w:tc>
        <w:tc>
          <w:tcPr>
            <w:tcW w:w="390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300</w:t>
            </w:r>
            <w:r/>
          </w:p>
        </w:tc>
      </w:tr>
      <w:tr>
        <w:trPr>
          <w:trHeight w:val="90"/>
        </w:trPr>
        <w:tc>
          <w:tcPr>
            <w:tcW w:w="5472" w:type="dxa"/>
            <w:vAlign w:val="top"/>
            <w:textDirection w:val="lrTb"/>
            <w:noWrap w:val="false"/>
          </w:tcPr>
          <w:p>
            <w:pPr>
              <w:pStyle w:val="859"/>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三轮车（电动、机动）、四轮以下（不含）机动车</w:t>
            </w:r>
            <w:r/>
          </w:p>
        </w:tc>
        <w:tc>
          <w:tcPr>
            <w:tcW w:w="390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100</w:t>
            </w:r>
            <w:r/>
          </w:p>
        </w:tc>
      </w:tr>
      <w:tr>
        <w:trPr>
          <w:trHeight w:val="170"/>
        </w:trPr>
        <w:tc>
          <w:tcPr>
            <w:tcW w:w="5472" w:type="dxa"/>
            <w:vAlign w:val="top"/>
            <w:textDirection w:val="lrTb"/>
            <w:noWrap w:val="false"/>
          </w:tcPr>
          <w:p>
            <w:pPr>
              <w:pStyle w:val="859"/>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摩托车、人力三轮车、助力车、电动二轮车</w:t>
            </w:r>
            <w:r/>
          </w:p>
        </w:tc>
        <w:tc>
          <w:tcPr>
            <w:tcW w:w="390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50</w:t>
            </w:r>
            <w:r/>
          </w:p>
        </w:tc>
      </w:tr>
      <w:tr>
        <w:trPr>
          <w:trHeight w:val="170"/>
        </w:trPr>
        <w:tc>
          <w:tcPr>
            <w:tcW w:w="5472"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自行车</w:t>
            </w:r>
            <w:r/>
          </w:p>
        </w:tc>
        <w:tc>
          <w:tcPr>
            <w:tcW w:w="3907" w:type="dxa"/>
            <w:vAlign w:val="top"/>
            <w:textDirection w:val="lrTb"/>
            <w:noWrap w:val="false"/>
          </w:tcPr>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50</w:t>
            </w:r>
            <w:r/>
          </w:p>
        </w:tc>
      </w:tr>
      <w:tr>
        <w:trPr>
          <w:trHeight w:val="553"/>
        </w:trPr>
        <w:tc>
          <w:tcPr>
            <w:gridSpan w:val="2"/>
            <w:tcW w:w="9379" w:type="dxa"/>
            <w:vAlign w:val="top"/>
            <w:textDirection w:val="lrTb"/>
            <w:noWrap w:val="false"/>
          </w:tcPr>
          <w:p>
            <w:pPr>
              <w:pStyle w:val="859"/>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因大型活动、警卫任务、创建活动等情况需拖移车辆的，最高限价为每台1200元/日。</w:t>
            </w:r>
            <w:r/>
          </w:p>
        </w:tc>
      </w:tr>
    </w:tbl>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sz w:val="28"/>
          <w:szCs w:val="28"/>
          <w:highlight w:val="none"/>
        </w:rPr>
        <w:t xml:space="preserve">★</w:t>
      </w:r>
      <w:r>
        <w:rPr>
          <w:rFonts w:hint="eastAsia" w:ascii="仿宋" w:hAnsi="仿宋" w:eastAsia="仿宋"/>
          <w:bCs/>
          <w:sz w:val="28"/>
          <w:szCs w:val="28"/>
          <w:highlight w:val="none"/>
          <w:lang w:val="en-US" w:eastAsia="zh-CN"/>
        </w:rPr>
        <w:t xml:space="preserve">上述指导价为停车费用及清障、拖移费用结算依据，报价折扣超过采购限价的作无效响应文件处理。</w:t>
      </w:r>
      <w:r/>
    </w:p>
    <w:p>
      <w:pPr>
        <w:pStyle w:val="859"/>
        <w:numPr>
          <w:ilvl w:val="0"/>
          <w:numId w:val="6"/>
        </w:numPr>
        <w:keepLines w:val="0"/>
        <w:keepNext w:val="0"/>
        <w:pageBreakBefore w:val="0"/>
        <w:spacing w:line="500" w:lineRule="exact"/>
        <w:widowControl w:val="off"/>
        <w:rPr>
          <w:rFonts w:hint="eastAsia" w:ascii="仿宋" w:hAnsi="仿宋" w:eastAsia="仿宋"/>
          <w:b/>
          <w:bCs w:val="0"/>
          <w:sz w:val="28"/>
          <w:szCs w:val="28"/>
          <w:highlight w:val="none"/>
          <w:lang w:val="en-US" w:eastAsia="zh-CN"/>
        </w:rPr>
      </w:pPr>
      <w:r>
        <w:rPr>
          <w:rFonts w:hint="eastAsia" w:ascii="仿宋" w:hAnsi="仿宋" w:eastAsia="仿宋"/>
          <w:b/>
          <w:bCs w:val="0"/>
          <w:sz w:val="28"/>
          <w:szCs w:val="28"/>
          <w:highlight w:val="none"/>
          <w:lang w:val="en-US" w:eastAsia="zh-CN"/>
        </w:rPr>
        <w:t xml:space="preserve">付款方式：</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sz w:val="28"/>
          <w:szCs w:val="28"/>
          <w:highlight w:val="green"/>
          <w:lang w:val="en-US" w:eastAsia="zh-CN"/>
        </w:rPr>
      </w:pPr>
      <w:r>
        <w:rPr>
          <w:rFonts w:hint="eastAsia" w:ascii="仿宋" w:hAnsi="仿宋" w:eastAsia="仿宋"/>
          <w:bCs/>
          <w:sz w:val="28"/>
          <w:szCs w:val="28"/>
          <w:highlight w:val="none"/>
          <w:lang w:val="en-US" w:eastAsia="zh-CN"/>
        </w:rPr>
        <w:t xml:space="preserve">每季度为一个考核</w:t>
      </w:r>
      <w:r>
        <w:rPr>
          <w:rFonts w:hint="eastAsia" w:ascii="仿宋" w:hAnsi="仿宋" w:eastAsia="仿宋"/>
          <w:bCs/>
          <w:sz w:val="28"/>
          <w:szCs w:val="28"/>
          <w:highlight w:val="none"/>
          <w:lang w:val="en-US" w:eastAsia="zh-CN"/>
        </w:rPr>
        <w:t xml:space="preserve">周期，设定停车场基础分为100分，存在下列情况的扣除相应分值，且扣除1分均为扣500元。结算金额（中标单价*实际发生拖移、停放车辆数量）=当季实际应付金额×90%-考核扣分数量*500元。如一期扣分超过20分(含)的，将暂缓支付服务费用，直至整改结束并通过复核后再支付。连续三个季度考核低于80分的，将终止服务合同。专项考核每半年进行一次，由各大队进行，考核分有效投诉量和规范化两个方面，总计100分,存在下列情况的扣除相应分值，且扣除1分均为扣500元。实际应付金额半年合同金额×10%-考核扣分数量*500。</w:t>
      </w:r>
      <w:r/>
    </w:p>
    <w:p>
      <w:pPr>
        <w:pStyle w:val="859"/>
        <w:numPr>
          <w:ilvl w:val="0"/>
          <w:numId w:val="0"/>
        </w:numPr>
        <w:ind w:firstLine="562"/>
        <w:keepLines w:val="0"/>
        <w:keepNext w:val="0"/>
        <w:pageBreakBefore w:val="0"/>
        <w:spacing w:line="500" w:lineRule="exact"/>
        <w:widowControl w:val="off"/>
        <w:rPr>
          <w:rFonts w:hint="eastAsia" w:ascii="仿宋" w:hAnsi="仿宋" w:eastAsia="仿宋"/>
          <w:b/>
          <w:bCs w:val="0"/>
          <w:sz w:val="28"/>
          <w:szCs w:val="28"/>
          <w:highlight w:val="none"/>
          <w:shd w:val="clear" w:color="auto" w:fill="auto"/>
          <w:lang w:val="en-US" w:eastAsia="zh-CN"/>
        </w:rPr>
      </w:pPr>
      <w:r>
        <w:rPr>
          <w:rFonts w:hint="eastAsia" w:ascii="仿宋" w:hAnsi="仿宋" w:eastAsia="仿宋"/>
          <w:b/>
          <w:bCs w:val="0"/>
          <w:sz w:val="28"/>
          <w:szCs w:val="28"/>
          <w:highlight w:val="none"/>
          <w:shd w:val="clear" w:color="auto" w:fill="auto"/>
          <w:lang w:val="en-US" w:eastAsia="zh-CN"/>
        </w:rPr>
      </w:r>
      <w:r/>
    </w:p>
    <w:p>
      <w:pPr>
        <w:pStyle w:val="859"/>
        <w:numPr>
          <w:ilvl w:val="0"/>
          <w:numId w:val="0"/>
        </w:numPr>
        <w:keepLines w:val="0"/>
        <w:keepNext w:val="0"/>
        <w:pageBreakBefore w:val="0"/>
        <w:spacing w:line="500" w:lineRule="exact"/>
        <w:widowControl w:val="off"/>
        <w:rPr>
          <w:rFonts w:hint="eastAsia" w:ascii="仿宋" w:hAnsi="仿宋" w:eastAsia="仿宋"/>
          <w:b/>
          <w:bCs w:val="0"/>
          <w:sz w:val="28"/>
          <w:szCs w:val="28"/>
          <w:highlight w:val="none"/>
          <w:shd w:val="clear" w:color="auto" w:fill="auto"/>
          <w:lang w:val="en-US" w:eastAsia="zh-CN"/>
        </w:rPr>
      </w:pPr>
      <w:r>
        <w:rPr>
          <w:rFonts w:hint="eastAsia" w:ascii="仿宋" w:hAnsi="仿宋" w:eastAsia="仿宋"/>
          <w:b/>
          <w:bCs w:val="0"/>
          <w:sz w:val="28"/>
          <w:szCs w:val="28"/>
          <w:highlight w:val="none"/>
          <w:shd w:val="clear" w:color="auto" w:fill="auto"/>
          <w:lang w:val="en-US" w:eastAsia="zh-CN"/>
        </w:rPr>
      </w:r>
      <w:r/>
    </w:p>
    <w:p>
      <w:pPr>
        <w:pStyle w:val="859"/>
        <w:numPr>
          <w:ilvl w:val="0"/>
          <w:numId w:val="0"/>
        </w:numPr>
        <w:keepLines w:val="0"/>
        <w:keepNext w:val="0"/>
        <w:pageBreakBefore w:val="0"/>
        <w:spacing w:line="500" w:lineRule="exact"/>
        <w:widowControl w:val="off"/>
        <w:rPr>
          <w:rFonts w:hint="eastAsia" w:ascii="仿宋" w:hAnsi="仿宋" w:eastAsia="仿宋"/>
          <w:b/>
          <w:bCs w:val="0"/>
          <w:sz w:val="28"/>
          <w:szCs w:val="28"/>
          <w:highlight w:val="none"/>
          <w:shd w:val="clear" w:color="auto" w:fill="auto"/>
          <w:lang w:val="en-US" w:eastAsia="zh-CN"/>
        </w:rPr>
      </w:pPr>
      <w:r>
        <w:rPr>
          <w:rFonts w:hint="eastAsia" w:ascii="仿宋" w:hAnsi="仿宋" w:eastAsia="仿宋"/>
          <w:b/>
          <w:bCs w:val="0"/>
          <w:sz w:val="28"/>
          <w:szCs w:val="28"/>
          <w:highlight w:val="none"/>
          <w:shd w:val="clear" w:color="auto" w:fill="auto"/>
          <w:lang w:val="en-US" w:eastAsia="zh-CN"/>
        </w:rPr>
        <w:t xml:space="preserve">考核标准：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1、停车</w:t>
      </w:r>
      <w:r>
        <w:rPr>
          <w:rFonts w:hint="eastAsia" w:ascii="仿宋" w:hAnsi="仿宋" w:eastAsia="仿宋" w:cs="Times New Roman"/>
          <w:bCs/>
          <w:color w:val="auto"/>
          <w:sz w:val="28"/>
          <w:szCs w:val="28"/>
          <w:highlight w:val="none"/>
          <w:shd w:val="clear" w:color="auto" w:fill="auto"/>
          <w:lang w:val="en-US" w:eastAsia="zh-CN"/>
        </w:rPr>
        <w:t xml:space="preserve">场规范使用车辆管理系统,对车</w:t>
      </w:r>
      <w:r>
        <w:rPr>
          <w:rFonts w:hint="eastAsia" w:ascii="仿宋" w:hAnsi="仿宋" w:eastAsia="仿宋"/>
          <w:bCs/>
          <w:color w:val="auto"/>
          <w:sz w:val="28"/>
          <w:szCs w:val="28"/>
          <w:highlight w:val="none"/>
          <w:shd w:val="clear" w:color="auto" w:fill="auto"/>
          <w:lang w:val="en-US" w:eastAsia="zh-CN"/>
        </w:rPr>
        <w:t xml:space="preserve">辆应当按照招标文件和交警部门要求做到全部规范登记、规范进出、有序分类停放和保管，台帐应妥善长期保存，以备查阅和移交，未按要求落实的,每发现一起扣1分。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2、停车场对交警布置的工作任务、检查要求、整改要求、其他管理要求不落实的,发现一起扣2分,故意推诿、拖延的扣5分。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3、停车场未在显著位置公示监督举报电话、服务承诺、收费标准、管理规定或者以上内容污损后不完善的,扣2分,并应当及时改正。</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4、存在违规收费等行为或收到有效投诉的，除退还相应费用外，发现一起扣5分。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5、停车场停放与本次招标无关的其他单位车辆的，发现一起扣5分。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6、因停车场措施不到位、管理不善、硬件设施不齐全(监控失效或不符合要求、安全设施不到位等)，造成清障、保管的车辆损坏或车内物品遗失的,或者由于以上原因造成相关事实无法查清的,停车场除负责处理并承担赔偿外,发现一起扣10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7、停车场私拆车辆配件的,除进行赔偿外,发现一起扣20分。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8、因保管不善造成起火、水淹致车辆损毁、灭失的，除赔偿相应损失外，发现一起扣20分。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auto"/>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9、停车场及其工作人员有其他违反招标文件、投标文件、合同、相关承诺、声明等违规行为的，发现一起视情扣5分，造成损害的承担赔偿责任，有违法犯罪的，依法处理。</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color w:val="ff0000"/>
          <w:sz w:val="28"/>
          <w:szCs w:val="28"/>
          <w:highlight w:val="none"/>
          <w:shd w:val="clear" w:color="auto" w:fill="auto"/>
          <w:lang w:val="en-US" w:eastAsia="zh-CN"/>
        </w:rPr>
      </w:pPr>
      <w:r>
        <w:rPr>
          <w:rFonts w:hint="eastAsia" w:ascii="仿宋" w:hAnsi="仿宋" w:eastAsia="仿宋"/>
          <w:bCs/>
          <w:color w:val="auto"/>
          <w:sz w:val="28"/>
          <w:szCs w:val="28"/>
          <w:highlight w:val="none"/>
          <w:shd w:val="clear" w:color="auto" w:fill="auto"/>
          <w:lang w:val="en-US" w:eastAsia="zh-CN"/>
        </w:rPr>
        <w:t xml:space="preserve">10、停车场有故意阻碍交警部门管理人员开展工作、与违法事故车辆当事人或其他人员里外勾结影响办案处理的,发现一起扣30分,涉及违法犯罪的依法追究。</w:t>
      </w:r>
      <w:r/>
    </w:p>
    <w:p>
      <w:pPr>
        <w:pStyle w:val="859"/>
        <w:numPr>
          <w:ilvl w:val="0"/>
          <w:numId w:val="6"/>
        </w:numPr>
        <w:ind w:left="0" w:firstLine="0"/>
        <w:keepLines w:val="0"/>
        <w:keepNext w:val="0"/>
        <w:pageBreakBefore w:val="0"/>
        <w:spacing w:line="500" w:lineRule="exact"/>
        <w:widowControl w:val="off"/>
        <w:rPr>
          <w:rFonts w:hint="eastAsia" w:ascii="仿宋" w:hAnsi="仿宋" w:eastAsia="仿宋"/>
          <w:b/>
          <w:bCs w:val="0"/>
          <w:sz w:val="28"/>
          <w:szCs w:val="28"/>
          <w:highlight w:val="none"/>
          <w:lang w:val="en-US" w:eastAsia="zh-CN"/>
        </w:rPr>
      </w:pPr>
      <w:r>
        <w:rPr>
          <w:rFonts w:hint="eastAsia" w:ascii="仿宋" w:hAnsi="仿宋" w:eastAsia="仿宋"/>
          <w:b/>
          <w:bCs w:val="0"/>
          <w:sz w:val="28"/>
          <w:szCs w:val="28"/>
          <w:highlight w:val="none"/>
          <w:lang w:val="en-US" w:eastAsia="zh-CN"/>
        </w:rPr>
        <w:t xml:space="preserve">服务时间:</w:t>
      </w:r>
      <w:r/>
    </w:p>
    <w:p>
      <w:pPr>
        <w:pStyle w:val="859"/>
        <w:numPr>
          <w:ilvl w:val="0"/>
          <w:numId w:val="0"/>
        </w:numPr>
        <w:ind w:firstLine="560"/>
        <w:keepLines w:val="0"/>
        <w:keepNext w:val="0"/>
        <w:pageBreakBefore w:val="0"/>
        <w:spacing w:line="500" w:lineRule="exact"/>
        <w:widowControl w:val="off"/>
        <w:rPr>
          <w:rFonts w:hint="eastAsia" w:ascii="仿宋" w:hAnsi="仿宋" w:eastAsia="仿宋"/>
          <w:bCs/>
          <w:sz w:val="28"/>
          <w:szCs w:val="28"/>
          <w:highlight w:val="none"/>
          <w:lang w:val="en-US" w:eastAsia="zh-CN"/>
        </w:rPr>
      </w:pPr>
      <w:r>
        <w:rPr>
          <w:rFonts w:hint="eastAsia" w:ascii="仿宋" w:hAnsi="仿宋" w:eastAsia="仿宋"/>
          <w:bCs/>
          <w:sz w:val="28"/>
          <w:szCs w:val="28"/>
          <w:highlight w:val="none"/>
          <w:lang w:val="en-US" w:eastAsia="zh-CN"/>
        </w:rPr>
        <w:t xml:space="preserve">一年，一年后经双方协商同意并经市财政采购部门同意可续签一年，最多续签2次。</w:t>
      </w:r>
      <w:r/>
    </w:p>
    <w:p>
      <w:pPr>
        <w:pStyle w:val="859"/>
        <w:keepLines w:val="0"/>
        <w:keepNext w:val="0"/>
        <w:pageBreakBefore w:val="0"/>
        <w:spacing w:line="500" w:lineRule="exact"/>
        <w:widowControl w:val="off"/>
        <w:rPr>
          <w:rFonts w:hint="eastAsia" w:ascii="仿宋" w:hAnsi="仿宋" w:eastAsia="仿宋"/>
          <w:b/>
          <w:bCs w:val="0"/>
          <w:sz w:val="28"/>
          <w:szCs w:val="28"/>
          <w:highlight w:val="none"/>
          <w:lang w:val="en-US" w:eastAsia="zh-CN"/>
        </w:rPr>
      </w:pPr>
      <w:r>
        <w:rPr>
          <w:rFonts w:hint="eastAsia" w:ascii="仿宋" w:hAnsi="仿宋" w:eastAsia="仿宋"/>
          <w:b/>
          <w:bCs w:val="0"/>
          <w:sz w:val="28"/>
          <w:szCs w:val="28"/>
          <w:highlight w:val="none"/>
          <w:lang w:val="en-US" w:eastAsia="zh-CN"/>
        </w:rPr>
        <w:t xml:space="preserve">七、总体要求</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1、</w:t>
      </w:r>
      <w:r>
        <w:rPr>
          <w:rFonts w:hint="eastAsia" w:ascii="仿宋" w:hAnsi="仿宋" w:eastAsia="仿宋"/>
          <w:bCs/>
          <w:sz w:val="28"/>
          <w:szCs w:val="28"/>
          <w:highlight w:val="none"/>
        </w:rPr>
        <w:t xml:space="preserve">车辆停放规范有序。约定固定区域</w:t>
      </w:r>
      <w:r>
        <w:rPr>
          <w:rFonts w:hint="eastAsia" w:ascii="仿宋" w:hAnsi="仿宋" w:eastAsia="仿宋"/>
          <w:bCs/>
          <w:sz w:val="28"/>
          <w:szCs w:val="28"/>
          <w:highlight w:val="none"/>
          <w:lang w:eastAsia="zh-CN"/>
        </w:rPr>
        <w:t xml:space="preserve">按</w:t>
      </w:r>
      <w:r>
        <w:rPr>
          <w:rFonts w:hint="eastAsia" w:ascii="仿宋" w:hAnsi="仿宋" w:eastAsia="仿宋"/>
          <w:bCs/>
          <w:sz w:val="28"/>
          <w:szCs w:val="28"/>
          <w:highlight w:val="none"/>
        </w:rPr>
        <w:t xml:space="preserve">机动车（事故</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交通违法）、非机动车</w:t>
      </w:r>
      <w:r>
        <w:rPr>
          <w:rFonts w:hint="eastAsia" w:ascii="仿宋" w:hAnsi="仿宋" w:eastAsia="仿宋"/>
          <w:bCs/>
          <w:sz w:val="28"/>
          <w:szCs w:val="28"/>
          <w:highlight w:val="none"/>
          <w:lang w:eastAsia="zh-CN"/>
        </w:rPr>
        <w:t xml:space="preserve">分区停放涉案车辆</w:t>
      </w:r>
      <w:r>
        <w:rPr>
          <w:rFonts w:hint="eastAsia" w:ascii="仿宋" w:hAnsi="仿宋" w:eastAsia="仿宋"/>
          <w:bCs/>
          <w:sz w:val="28"/>
          <w:szCs w:val="28"/>
          <w:highlight w:val="none"/>
        </w:rPr>
        <w:t xml:space="preserve">，确保与其它社会车辆物理隔离。停车场内涉案车辆，</w:t>
      </w:r>
      <w:r>
        <w:rPr>
          <w:rFonts w:hint="eastAsia" w:ascii="仿宋" w:hAnsi="仿宋" w:eastAsia="仿宋"/>
          <w:bCs/>
          <w:sz w:val="28"/>
          <w:szCs w:val="28"/>
          <w:highlight w:val="none"/>
          <w:lang w:eastAsia="zh-CN"/>
        </w:rPr>
        <w:t xml:space="preserve">原则上</w:t>
      </w:r>
      <w:r>
        <w:rPr>
          <w:rFonts w:hint="eastAsia" w:ascii="仿宋" w:hAnsi="仿宋" w:eastAsia="仿宋"/>
          <w:bCs/>
          <w:sz w:val="28"/>
          <w:szCs w:val="28"/>
          <w:highlight w:val="none"/>
        </w:rPr>
        <w:t xml:space="preserve">应按车辆入场时间依次停放。</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2、</w:t>
      </w:r>
      <w:r>
        <w:rPr>
          <w:rFonts w:hint="eastAsia" w:ascii="仿宋" w:hAnsi="仿宋" w:eastAsia="仿宋"/>
          <w:bCs/>
          <w:sz w:val="28"/>
          <w:szCs w:val="28"/>
          <w:highlight w:val="none"/>
        </w:rPr>
        <w:t xml:space="preserve">停车场要</w:t>
      </w:r>
      <w:r>
        <w:rPr>
          <w:rFonts w:hint="eastAsia" w:ascii="仿宋" w:hAnsi="仿宋" w:eastAsia="仿宋"/>
          <w:bCs/>
          <w:sz w:val="28"/>
          <w:szCs w:val="28"/>
          <w:highlight w:val="none"/>
          <w:lang w:eastAsia="zh-CN"/>
        </w:rPr>
        <w:t xml:space="preserve">规范使用涉案车辆管理系统，</w:t>
      </w:r>
      <w:r>
        <w:rPr>
          <w:rFonts w:hint="eastAsia" w:ascii="仿宋" w:hAnsi="仿宋" w:eastAsia="仿宋"/>
          <w:bCs/>
          <w:sz w:val="28"/>
          <w:szCs w:val="28"/>
          <w:highlight w:val="none"/>
        </w:rPr>
        <w:t xml:space="preserve">建立严格的涉案车辆进出登记制</w:t>
      </w:r>
      <w:r>
        <w:rPr>
          <w:rFonts w:hint="eastAsia" w:ascii="仿宋" w:hAnsi="仿宋" w:eastAsia="仿宋"/>
          <w:bCs/>
          <w:sz w:val="28"/>
          <w:szCs w:val="28"/>
          <w:highlight w:val="none"/>
          <w:lang w:eastAsia="zh-CN"/>
        </w:rPr>
        <w:t xml:space="preserve">度。按年度统一编号，确保</w:t>
      </w:r>
      <w:r>
        <w:rPr>
          <w:rFonts w:hint="eastAsia" w:ascii="仿宋" w:hAnsi="仿宋" w:eastAsia="仿宋"/>
          <w:bCs/>
          <w:sz w:val="28"/>
          <w:szCs w:val="28"/>
          <w:highlight w:val="none"/>
        </w:rPr>
        <w:t xml:space="preserve">车辆进出时间准确，手续齐全。</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eastAsia="zh-CN"/>
        </w:rPr>
      </w:pPr>
      <w:r>
        <w:rPr>
          <w:rFonts w:hint="eastAsia" w:ascii="仿宋" w:hAnsi="仿宋" w:eastAsia="仿宋"/>
          <w:bCs/>
          <w:sz w:val="28"/>
          <w:szCs w:val="28"/>
          <w:highlight w:val="none"/>
          <w:lang w:val="en-US" w:eastAsia="zh-CN"/>
        </w:rPr>
        <w:t xml:space="preserve">3、配合执勤执法</w:t>
      </w:r>
      <w:r>
        <w:rPr>
          <w:rFonts w:hint="eastAsia" w:ascii="仿宋" w:hAnsi="仿宋" w:eastAsia="仿宋"/>
          <w:bCs/>
          <w:sz w:val="28"/>
          <w:szCs w:val="28"/>
          <w:highlight w:val="none"/>
        </w:rPr>
        <w:t xml:space="preserve">大队须定期对涉案车辆停车场的车辆停放、台帐登记、车辆放行、制度落实、车辆保管、人员管理</w:t>
      </w:r>
      <w:r>
        <w:rPr>
          <w:rFonts w:hint="eastAsia" w:ascii="仿宋" w:hAnsi="仿宋" w:eastAsia="仿宋"/>
          <w:bCs/>
          <w:sz w:val="28"/>
          <w:szCs w:val="28"/>
          <w:highlight w:val="none"/>
          <w:lang w:eastAsia="zh-CN"/>
        </w:rPr>
        <w:t xml:space="preserve">、费用结算</w:t>
      </w:r>
      <w:r>
        <w:rPr>
          <w:rFonts w:hint="eastAsia" w:ascii="仿宋" w:hAnsi="仿宋" w:eastAsia="仿宋"/>
          <w:bCs/>
          <w:sz w:val="28"/>
          <w:szCs w:val="28"/>
          <w:highlight w:val="none"/>
        </w:rPr>
        <w:t xml:space="preserve">等情况进行检查</w:t>
      </w:r>
      <w:r>
        <w:rPr>
          <w:rFonts w:hint="eastAsia" w:ascii="仿宋" w:hAnsi="仿宋" w:eastAsia="仿宋"/>
          <w:bCs/>
          <w:sz w:val="28"/>
          <w:szCs w:val="28"/>
          <w:highlight w:val="none"/>
          <w:lang w:eastAsia="zh-CN"/>
        </w:rPr>
        <w:t xml:space="preserve">并与涉案车辆管理系统内信息进行</w:t>
      </w:r>
      <w:r>
        <w:rPr>
          <w:rFonts w:hint="eastAsia" w:ascii="仿宋" w:hAnsi="仿宋" w:eastAsia="仿宋"/>
          <w:bCs/>
          <w:sz w:val="28"/>
          <w:szCs w:val="28"/>
          <w:highlight w:val="none"/>
        </w:rPr>
        <w:t xml:space="preserve">核对；涉案车辆停放保管费用按季度结算</w:t>
      </w:r>
      <w:r>
        <w:rPr>
          <w:rFonts w:hint="eastAsia" w:ascii="仿宋" w:hAnsi="仿宋" w:eastAsia="仿宋"/>
          <w:bCs/>
          <w:sz w:val="28"/>
          <w:szCs w:val="28"/>
          <w:highlight w:val="none"/>
          <w:lang w:eastAsia="zh-CN"/>
        </w:rPr>
        <w:t xml:space="preserve">。</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4、</w:t>
      </w:r>
      <w:r>
        <w:rPr>
          <w:rFonts w:hint="eastAsia" w:ascii="仿宋" w:hAnsi="仿宋" w:eastAsia="仿宋"/>
          <w:bCs/>
          <w:sz w:val="28"/>
          <w:szCs w:val="28"/>
          <w:highlight w:val="none"/>
        </w:rPr>
        <w:t xml:space="preserve">返还涉案车辆时，</w:t>
      </w:r>
      <w:r>
        <w:rPr>
          <w:rFonts w:hint="eastAsia" w:ascii="仿宋" w:hAnsi="仿宋" w:eastAsia="仿宋"/>
          <w:bCs/>
          <w:sz w:val="28"/>
          <w:szCs w:val="28"/>
          <w:highlight w:val="none"/>
          <w:lang w:eastAsia="zh-CN"/>
        </w:rPr>
        <w:t xml:space="preserve">严格按照涉案车辆管理系统中打印《</w:t>
      </w:r>
      <w:r>
        <w:rPr>
          <w:rFonts w:hint="eastAsia" w:ascii="仿宋" w:hAnsi="仿宋" w:eastAsia="仿宋"/>
          <w:bCs/>
          <w:sz w:val="28"/>
          <w:szCs w:val="28"/>
          <w:highlight w:val="none"/>
        </w:rPr>
        <w:t xml:space="preserve">车辆</w:t>
      </w:r>
      <w:r>
        <w:rPr>
          <w:rFonts w:hint="eastAsia" w:ascii="仿宋" w:hAnsi="仿宋" w:eastAsia="仿宋"/>
          <w:bCs/>
          <w:sz w:val="28"/>
          <w:szCs w:val="28"/>
          <w:highlight w:val="none"/>
          <w:lang w:eastAsia="zh-CN"/>
        </w:rPr>
        <w:t xml:space="preserve">放行单》规定放行</w:t>
      </w:r>
      <w:r>
        <w:rPr>
          <w:rFonts w:hint="eastAsia" w:ascii="仿宋" w:hAnsi="仿宋" w:eastAsia="仿宋"/>
          <w:bCs/>
          <w:sz w:val="28"/>
          <w:szCs w:val="28"/>
          <w:highlight w:val="none"/>
        </w:rPr>
        <w:t xml:space="preserve">。</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5、</w:t>
      </w:r>
      <w:r>
        <w:rPr>
          <w:rFonts w:hint="eastAsia" w:ascii="仿宋" w:hAnsi="仿宋" w:eastAsia="仿宋"/>
          <w:bCs/>
          <w:sz w:val="28"/>
          <w:szCs w:val="28"/>
          <w:highlight w:val="none"/>
        </w:rPr>
        <w:t xml:space="preserve">依法扣押车辆（法定扣押或扣留期间），停放保管费用一律由公安机关交通管理部门承担</w:t>
      </w:r>
      <w:r>
        <w:rPr>
          <w:rFonts w:hint="eastAsia" w:ascii="仿宋" w:hAnsi="仿宋" w:eastAsia="仿宋"/>
          <w:bCs/>
          <w:sz w:val="28"/>
          <w:szCs w:val="28"/>
          <w:highlight w:val="none"/>
          <w:lang w:eastAsia="zh-CN"/>
        </w:rPr>
        <w:t xml:space="preserve">，不得另行收费</w:t>
      </w:r>
      <w:r>
        <w:rPr>
          <w:rFonts w:hint="eastAsia" w:ascii="仿宋" w:hAnsi="仿宋" w:eastAsia="仿宋"/>
          <w:bCs/>
          <w:sz w:val="28"/>
          <w:szCs w:val="28"/>
          <w:highlight w:val="none"/>
        </w:rPr>
        <w:t xml:space="preserve">。逾期不到公安机关交通管理部门接受处理或经公安机关交通管理部门通知领取车辆后未及时领取的，自应当接受处理期限届满的次日或者公安机关交通管理部门通知领取车辆之日的次日起，停车费用由当事人自行承担</w:t>
      </w:r>
      <w:r>
        <w:rPr>
          <w:rFonts w:hint="eastAsia" w:ascii="仿宋" w:hAnsi="仿宋" w:eastAsia="仿宋"/>
          <w:bCs/>
          <w:sz w:val="28"/>
          <w:szCs w:val="28"/>
          <w:highlight w:val="none"/>
          <w:lang w:eastAsia="zh-CN"/>
        </w:rPr>
        <w:t xml:space="preserve">（与停车场自行结算）</w:t>
      </w:r>
      <w:r>
        <w:rPr>
          <w:rFonts w:hint="eastAsia" w:ascii="仿宋" w:hAnsi="仿宋" w:eastAsia="仿宋"/>
          <w:bCs/>
          <w:sz w:val="28"/>
          <w:szCs w:val="28"/>
          <w:highlight w:val="none"/>
        </w:rPr>
        <w:t xml:space="preserve">。车辆因违停被公安机关交通管理部门拖移至停车场产生的停放保管费用，由当事人自行承担</w:t>
      </w:r>
      <w:r>
        <w:rPr>
          <w:rFonts w:hint="eastAsia" w:ascii="仿宋" w:hAnsi="仿宋" w:eastAsia="仿宋"/>
          <w:bCs/>
          <w:sz w:val="28"/>
          <w:szCs w:val="28"/>
          <w:highlight w:val="none"/>
          <w:lang w:eastAsia="zh-CN"/>
        </w:rPr>
        <w:t xml:space="preserve">（与停车场自行结算）</w:t>
      </w:r>
      <w:r>
        <w:rPr>
          <w:rFonts w:hint="eastAsia" w:ascii="仿宋" w:hAnsi="仿宋" w:eastAsia="仿宋"/>
          <w:bCs/>
          <w:sz w:val="28"/>
          <w:szCs w:val="28"/>
          <w:highlight w:val="none"/>
        </w:rPr>
        <w:t xml:space="preserve">。</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6、</w:t>
      </w:r>
      <w:r>
        <w:rPr>
          <w:rFonts w:hint="eastAsia" w:ascii="仿宋" w:hAnsi="仿宋" w:eastAsia="仿宋"/>
          <w:bCs/>
          <w:sz w:val="28"/>
          <w:szCs w:val="28"/>
          <w:highlight w:val="none"/>
        </w:rPr>
        <w:t xml:space="preserve">对需要公告的车辆，</w:t>
      </w:r>
      <w:r>
        <w:rPr>
          <w:rFonts w:hint="eastAsia" w:ascii="仿宋" w:hAnsi="仿宋" w:eastAsia="仿宋"/>
          <w:bCs/>
          <w:sz w:val="28"/>
          <w:szCs w:val="28"/>
          <w:highlight w:val="none"/>
          <w:lang w:eastAsia="zh-CN"/>
        </w:rPr>
        <w:t xml:space="preserve">及时清查整理，无条件配合公告拍卖事项</w:t>
      </w:r>
      <w:r>
        <w:rPr>
          <w:rFonts w:hint="eastAsia" w:ascii="仿宋" w:hAnsi="仿宋" w:eastAsia="仿宋"/>
          <w:bCs/>
          <w:sz w:val="28"/>
          <w:szCs w:val="28"/>
          <w:highlight w:val="none"/>
        </w:rPr>
        <w:t xml:space="preserve">。</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7、</w:t>
      </w:r>
      <w:r>
        <w:rPr>
          <w:rFonts w:hint="eastAsia" w:ascii="仿宋" w:hAnsi="仿宋" w:eastAsia="仿宋"/>
          <w:bCs/>
          <w:sz w:val="28"/>
          <w:szCs w:val="28"/>
          <w:highlight w:val="none"/>
        </w:rPr>
        <w:t xml:space="preserve">停车场对交警布置的工作任务、检查要求、整改要求、其他管理要求</w:t>
      </w:r>
      <w:r>
        <w:rPr>
          <w:rFonts w:hint="eastAsia" w:ascii="仿宋" w:hAnsi="仿宋" w:eastAsia="仿宋"/>
          <w:bCs/>
          <w:sz w:val="28"/>
          <w:szCs w:val="28"/>
          <w:highlight w:val="none"/>
          <w:lang w:eastAsia="zh-CN"/>
        </w:rPr>
        <w:t xml:space="preserve">及时</w:t>
      </w:r>
      <w:r>
        <w:rPr>
          <w:rFonts w:hint="eastAsia" w:ascii="仿宋" w:hAnsi="仿宋" w:eastAsia="仿宋"/>
          <w:bCs/>
          <w:sz w:val="28"/>
          <w:szCs w:val="28"/>
          <w:highlight w:val="none"/>
        </w:rPr>
        <w:t xml:space="preserve">落实的。</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8、</w:t>
      </w:r>
      <w:r>
        <w:rPr>
          <w:rFonts w:hint="eastAsia" w:ascii="仿宋" w:hAnsi="仿宋" w:eastAsia="仿宋"/>
          <w:bCs/>
          <w:sz w:val="28"/>
          <w:szCs w:val="28"/>
          <w:highlight w:val="none"/>
        </w:rPr>
        <w:t xml:space="preserve">停车场</w:t>
      </w:r>
      <w:r>
        <w:rPr>
          <w:rFonts w:hint="eastAsia" w:ascii="仿宋" w:hAnsi="仿宋" w:eastAsia="仿宋"/>
          <w:bCs/>
          <w:sz w:val="28"/>
          <w:szCs w:val="28"/>
          <w:highlight w:val="none"/>
          <w:lang w:eastAsia="zh-CN"/>
        </w:rPr>
        <w:t xml:space="preserve">需</w:t>
      </w:r>
      <w:r>
        <w:rPr>
          <w:rFonts w:hint="eastAsia" w:ascii="仿宋" w:hAnsi="仿宋" w:eastAsia="仿宋"/>
          <w:bCs/>
          <w:sz w:val="28"/>
          <w:szCs w:val="28"/>
          <w:highlight w:val="none"/>
        </w:rPr>
        <w:t xml:space="preserve">在显著位置公示监督举报电话、服务承诺、收费标准、管理规定。</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rPr>
      </w:pPr>
      <w:r>
        <w:rPr>
          <w:rFonts w:hint="eastAsia" w:ascii="仿宋" w:hAnsi="仿宋" w:eastAsia="仿宋"/>
          <w:bCs/>
          <w:sz w:val="28"/>
          <w:szCs w:val="28"/>
          <w:highlight w:val="none"/>
          <w:lang w:val="en-US" w:eastAsia="zh-CN"/>
        </w:rPr>
        <w:t xml:space="preserve">9、杜绝</w:t>
      </w:r>
      <w:r>
        <w:rPr>
          <w:rFonts w:hint="eastAsia" w:ascii="仿宋" w:hAnsi="仿宋" w:eastAsia="仿宋"/>
          <w:bCs/>
          <w:sz w:val="28"/>
          <w:szCs w:val="28"/>
          <w:highlight w:val="none"/>
        </w:rPr>
        <w:t xml:space="preserve">存在违规收费或有效投诉。</w:t>
      </w:r>
      <w:r/>
    </w:p>
    <w:p>
      <w:pPr>
        <w:pStyle w:val="859"/>
        <w:ind w:firstLine="560"/>
        <w:keepLines w:val="0"/>
        <w:keepNext w:val="0"/>
        <w:pageBreakBefore w:val="0"/>
        <w:spacing w:line="500" w:lineRule="exact"/>
        <w:widowControl w:val="off"/>
        <w:rPr>
          <w:rFonts w:hint="eastAsia" w:ascii="仿宋" w:hAnsi="仿宋" w:eastAsia="仿宋"/>
          <w:bCs/>
          <w:sz w:val="28"/>
          <w:szCs w:val="28"/>
          <w:highlight w:val="none"/>
          <w:lang w:eastAsia="zh-CN"/>
        </w:rPr>
      </w:pPr>
      <w:r>
        <w:rPr>
          <w:rFonts w:hint="eastAsia" w:ascii="仿宋" w:hAnsi="仿宋" w:eastAsia="仿宋"/>
          <w:bCs/>
          <w:sz w:val="28"/>
          <w:szCs w:val="28"/>
          <w:highlight w:val="none"/>
          <w:lang w:val="en-US" w:eastAsia="zh-CN"/>
        </w:rPr>
        <w:t xml:space="preserve">10、杜绝</w:t>
      </w:r>
      <w:r>
        <w:rPr>
          <w:rFonts w:hint="eastAsia" w:ascii="仿宋" w:hAnsi="仿宋" w:eastAsia="仿宋"/>
          <w:bCs/>
          <w:sz w:val="28"/>
          <w:szCs w:val="28"/>
          <w:highlight w:val="none"/>
        </w:rPr>
        <w:t xml:space="preserve">停车场停放与本次招标无关的其他单位车辆</w:t>
      </w:r>
      <w:r>
        <w:rPr>
          <w:rFonts w:hint="eastAsia" w:ascii="仿宋" w:hAnsi="仿宋" w:eastAsia="仿宋"/>
          <w:bCs/>
          <w:sz w:val="28"/>
          <w:szCs w:val="28"/>
          <w:highlight w:val="none"/>
          <w:lang w:eastAsia="zh-CN"/>
        </w:rPr>
        <w:t xml:space="preserve">。</w:t>
      </w:r>
      <w:r/>
    </w:p>
    <w:p>
      <w:pPr>
        <w:pStyle w:val="859"/>
        <w:ind w:firstLine="560"/>
        <w:keepLines w:val="0"/>
        <w:keepNext w:val="0"/>
        <w:pageBreakBefore w:val="0"/>
        <w:spacing w:line="500" w:lineRule="exact"/>
        <w:widowControl w:val="off"/>
        <w:rPr>
          <w:rFonts w:ascii="仿宋" w:hAnsi="仿宋" w:eastAsia="仿宋"/>
          <w:bCs/>
          <w:sz w:val="28"/>
          <w:szCs w:val="28"/>
          <w:highlight w:val="none"/>
        </w:rPr>
      </w:pPr>
      <w:r>
        <w:rPr>
          <w:rFonts w:hint="eastAsia" w:ascii="仿宋" w:hAnsi="仿宋" w:eastAsia="仿宋"/>
          <w:bCs/>
          <w:sz w:val="28"/>
          <w:szCs w:val="28"/>
          <w:highlight w:val="none"/>
          <w:lang w:val="en-US" w:eastAsia="zh-CN"/>
        </w:rPr>
        <w:t xml:space="preserve">11、杜绝</w:t>
      </w:r>
      <w:r>
        <w:rPr>
          <w:rFonts w:hint="eastAsia" w:ascii="仿宋" w:hAnsi="仿宋" w:eastAsia="仿宋"/>
          <w:bCs/>
          <w:sz w:val="28"/>
          <w:szCs w:val="28"/>
          <w:highlight w:val="none"/>
        </w:rPr>
        <w:t xml:space="preserve">停车场有故意阻碍交警部门管理人员开展工作、与违法事故车辆当事人或其他人员里外勾结影响办案处理。</w:t>
      </w:r>
      <w:r/>
    </w:p>
    <w:p>
      <w:pPr>
        <w:pStyle w:val="859"/>
        <w:rPr>
          <w:rFonts w:ascii="黑体" w:hAnsi="黑体" w:eastAsia="黑体"/>
          <w:b/>
          <w:bCs/>
          <w:sz w:val="36"/>
          <w:szCs w:val="36"/>
        </w:rPr>
      </w:pPr>
      <w:r>
        <w:rPr>
          <w:rFonts w:ascii="黑体" w:hAnsi="黑体" w:eastAsia="黑体"/>
          <w:b/>
          <w:bCs/>
          <w:sz w:val="36"/>
          <w:szCs w:val="36"/>
        </w:rPr>
      </w:r>
      <w:r/>
    </w:p>
    <w:p>
      <w:pPr>
        <w:pStyle w:val="859"/>
        <w:ind w:firstLine="2342"/>
        <w:rPr>
          <w:rFonts w:hint="eastAsia" w:ascii="黑体" w:hAnsi="黑体" w:eastAsia="黑体"/>
          <w:b/>
          <w:bCs/>
          <w:sz w:val="36"/>
          <w:szCs w:val="36"/>
        </w:rPr>
      </w:pPr>
      <w:r>
        <w:rPr>
          <w:rFonts w:hint="eastAsia" w:ascii="黑体" w:hAnsi="黑体" w:eastAsia="黑体"/>
          <w:b/>
          <w:bCs/>
          <w:sz w:val="36"/>
          <w:szCs w:val="36"/>
        </w:rPr>
      </w:r>
      <w:r/>
    </w:p>
    <w:p>
      <w:pPr>
        <w:pStyle w:val="859"/>
        <w:rPr>
          <w:rFonts w:hint="eastAsia" w:ascii="黑体" w:hAnsi="黑体" w:eastAsia="黑体"/>
          <w:b/>
          <w:bCs/>
          <w:sz w:val="36"/>
          <w:szCs w:val="36"/>
        </w:rPr>
      </w:pPr>
      <w:r>
        <w:rPr>
          <w:rFonts w:hint="eastAsia" w:ascii="黑体" w:hAnsi="黑体" w:eastAsia="黑体"/>
          <w:b/>
          <w:bCs/>
          <w:sz w:val="36"/>
          <w:szCs w:val="36"/>
        </w:rPr>
      </w:r>
      <w:r/>
    </w:p>
    <w:p>
      <w:pPr>
        <w:pStyle w:val="859"/>
        <w:ind w:firstLine="2342"/>
        <w:rPr>
          <w:rFonts w:hint="eastAsia" w:ascii="黑体" w:hAnsi="黑体" w:eastAsia="黑体"/>
          <w:b/>
          <w:bCs/>
          <w:sz w:val="36"/>
          <w:szCs w:val="36"/>
        </w:rPr>
      </w:pPr>
      <w:r>
        <w:rPr>
          <w:rFonts w:hint="eastAsia" w:ascii="黑体" w:hAnsi="黑体" w:eastAsia="黑体"/>
          <w:b/>
          <w:bCs/>
          <w:sz w:val="36"/>
          <w:szCs w:val="36"/>
        </w:rPr>
      </w:r>
      <w:r/>
    </w:p>
    <w:p>
      <w:pPr>
        <w:pStyle w:val="859"/>
        <w:ind w:firstLine="2342"/>
        <w:rPr>
          <w:rFonts w:ascii="黑体" w:hAnsi="黑体" w:eastAsia="黑体"/>
          <w:b/>
          <w:bCs/>
          <w:sz w:val="36"/>
          <w:szCs w:val="36"/>
        </w:rPr>
      </w:pPr>
      <w:r>
        <w:rPr>
          <w:rFonts w:hint="eastAsia" w:ascii="黑体" w:hAnsi="黑体" w:eastAsia="黑体"/>
          <w:b/>
          <w:bCs/>
          <w:sz w:val="36"/>
          <w:szCs w:val="36"/>
        </w:rPr>
        <w:t xml:space="preserve">第六章   响  应  文  件  </w:t>
      </w:r>
      <w:r/>
    </w:p>
    <w:p>
      <w:pPr>
        <w:pStyle w:val="859"/>
        <w:ind w:firstLine="2640"/>
        <w:rPr>
          <w:rFonts w:ascii="黑体" w:hAnsi="黑体" w:eastAsia="黑体"/>
          <w:sz w:val="44"/>
          <w:szCs w:val="44"/>
        </w:rPr>
      </w:pPr>
      <w:r>
        <w:rPr>
          <w:rFonts w:ascii="黑体" w:hAnsi="黑体" w:eastAsia="黑体"/>
          <w:sz w:val="44"/>
          <w:szCs w:val="44"/>
        </w:rPr>
      </w:r>
      <w:r/>
    </w:p>
    <w:p>
      <w:pPr>
        <w:pStyle w:val="859"/>
        <w:ind w:firstLine="2640"/>
        <w:rPr>
          <w:rFonts w:ascii="黑体" w:hAnsi="黑体" w:eastAsia="黑体"/>
          <w:sz w:val="44"/>
          <w:szCs w:val="44"/>
        </w:rPr>
      </w:pPr>
      <w:r>
        <w:rPr>
          <w:rFonts w:ascii="黑体" w:hAnsi="黑体" w:eastAsia="黑体"/>
          <w:sz w:val="44"/>
          <w:szCs w:val="44"/>
        </w:rPr>
      </w:r>
      <w:r/>
    </w:p>
    <w:p>
      <w:pPr>
        <w:pStyle w:val="859"/>
        <w:rPr>
          <w:rFonts w:ascii="黑体" w:hAnsi="黑体" w:eastAsia="黑体"/>
          <w:sz w:val="44"/>
          <w:szCs w:val="44"/>
        </w:rPr>
      </w:pPr>
      <w:r>
        <w:rPr>
          <w:rFonts w:ascii="黑体" w:hAnsi="黑体" w:eastAsia="黑体"/>
          <w:sz w:val="44"/>
          <w:szCs w:val="44"/>
        </w:rPr>
      </w:r>
      <w:r/>
    </w:p>
    <w:p>
      <w:pPr>
        <w:pStyle w:val="859"/>
        <w:rPr>
          <w:rFonts w:ascii="黑体" w:hAnsi="黑体" w:eastAsia="黑体"/>
          <w:sz w:val="32"/>
        </w:rPr>
      </w:pPr>
      <w:r>
        <w:rPr>
          <w:rFonts w:ascii="黑体" w:hAnsi="黑体" w:eastAsia="黑体"/>
          <w:sz w:val="32"/>
        </w:rPr>
      </w:r>
      <w:r/>
    </w:p>
    <w:p>
      <w:pPr>
        <w:pStyle w:val="859"/>
        <w:rPr>
          <w:rFonts w:ascii="黑体" w:hAnsi="黑体" w:eastAsia="黑体"/>
          <w:sz w:val="32"/>
        </w:rPr>
      </w:pPr>
      <w:r>
        <w:rPr>
          <w:rFonts w:ascii="黑体" w:hAnsi="黑体" w:eastAsia="黑体"/>
          <w:sz w:val="32"/>
        </w:rPr>
      </w:r>
      <w:r/>
    </w:p>
    <w:p>
      <w:pPr>
        <w:ind w:firstLine="1446"/>
        <w:spacing w:line="400" w:lineRule="exact"/>
        <w:rPr>
          <w:rFonts w:ascii="黑体" w:hAnsi="黑体" w:eastAsia="黑体"/>
          <w:b/>
          <w:bCs/>
          <w:sz w:val="36"/>
        </w:rPr>
      </w:pPr>
      <w:r>
        <w:rPr>
          <w:rFonts w:hint="eastAsia" w:ascii="黑体" w:hAnsi="黑体" w:eastAsia="黑体"/>
          <w:b/>
          <w:bCs/>
          <w:sz w:val="36"/>
        </w:rPr>
        <w:t xml:space="preserve">项目名称:</w:t>
      </w:r>
      <w:r/>
    </w:p>
    <w:p>
      <w:pPr>
        <w:pStyle w:val="859"/>
        <w:rPr>
          <w:rFonts w:ascii="黑体" w:hAnsi="黑体" w:eastAsia="黑体"/>
          <w:sz w:val="32"/>
        </w:rPr>
      </w:pPr>
      <w:r>
        <w:rPr>
          <w:rFonts w:ascii="黑体" w:hAnsi="黑体" w:eastAsia="黑体"/>
          <w:sz w:val="32"/>
        </w:rPr>
      </w:r>
      <w:r/>
    </w:p>
    <w:p>
      <w:pPr>
        <w:pStyle w:val="859"/>
        <w:ind w:firstLine="1066"/>
        <w:rPr>
          <w:rFonts w:ascii="黑体" w:hAnsi="黑体" w:eastAsia="黑体"/>
          <w:b/>
          <w:sz w:val="36"/>
          <w:szCs w:val="24"/>
        </w:rPr>
      </w:pPr>
      <w:r>
        <w:rPr>
          <w:rFonts w:ascii="黑体" w:hAnsi="黑体" w:eastAsia="黑体"/>
          <w:b/>
          <w:sz w:val="36"/>
          <w:szCs w:val="24"/>
        </w:rPr>
      </w:r>
      <w:r/>
    </w:p>
    <w:p>
      <w:pPr>
        <w:pStyle w:val="859"/>
        <w:ind w:firstLine="1066"/>
        <w:rPr>
          <w:rFonts w:ascii="黑体" w:hAnsi="黑体" w:eastAsia="黑体"/>
          <w:b/>
          <w:sz w:val="36"/>
          <w:szCs w:val="24"/>
        </w:rPr>
      </w:pPr>
      <w:r>
        <w:rPr>
          <w:rFonts w:ascii="黑体" w:hAnsi="黑体" w:eastAsia="黑体"/>
          <w:b/>
          <w:sz w:val="36"/>
          <w:szCs w:val="24"/>
        </w:rPr>
      </w:r>
      <w:r/>
    </w:p>
    <w:p>
      <w:pPr>
        <w:pStyle w:val="859"/>
        <w:ind w:firstLine="1428"/>
        <w:rPr>
          <w:rFonts w:ascii="黑体" w:hAnsi="黑体" w:eastAsia="黑体"/>
          <w:b/>
          <w:sz w:val="36"/>
          <w:szCs w:val="24"/>
        </w:rPr>
      </w:pPr>
      <w:r>
        <w:rPr>
          <w:rFonts w:hint="eastAsia" w:ascii="黑体" w:hAnsi="黑体" w:eastAsia="黑体"/>
          <w:b/>
          <w:sz w:val="36"/>
          <w:szCs w:val="24"/>
        </w:rPr>
        <w:t xml:space="preserve">项目编号:</w:t>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spacing w:line="400" w:lineRule="exact"/>
        <w:rPr>
          <w:rFonts w:ascii="黑体" w:hAnsi="黑体" w:eastAsia="黑体"/>
          <w:sz w:val="32"/>
          <w:szCs w:val="20"/>
        </w:rPr>
      </w:pPr>
      <w:r>
        <w:rPr>
          <w:rFonts w:ascii="黑体" w:hAnsi="黑体" w:eastAsia="黑体"/>
          <w:sz w:val="32"/>
          <w:szCs w:val="20"/>
        </w:rPr>
      </w:r>
      <w:r/>
    </w:p>
    <w:p>
      <w:pPr>
        <w:ind w:firstLine="1428"/>
        <w:spacing w:line="400" w:lineRule="exact"/>
        <w:rPr>
          <w:rFonts w:ascii="黑体" w:hAnsi="黑体" w:eastAsia="黑体"/>
          <w:b/>
          <w:bCs/>
          <w:sz w:val="32"/>
        </w:rPr>
      </w:pPr>
      <w:r>
        <w:rPr>
          <w:rFonts w:hint="eastAsia" w:ascii="黑体" w:hAnsi="黑体" w:eastAsia="黑体"/>
          <w:b/>
          <w:bCs/>
          <w:sz w:val="36"/>
        </w:rPr>
        <w:t xml:space="preserve">供应商:</w:t>
      </w:r>
      <w:r/>
    </w:p>
    <w:p>
      <w:pPr>
        <w:pStyle w:val="859"/>
        <w:ind w:firstLine="1904"/>
        <w:rPr>
          <w:rFonts w:ascii="黑体" w:hAnsi="黑体" w:eastAsia="黑体"/>
          <w:sz w:val="32"/>
        </w:rPr>
      </w:pPr>
      <w:r>
        <w:rPr>
          <w:rFonts w:ascii="黑体" w:hAnsi="黑体" w:eastAsia="黑体"/>
          <w:sz w:val="32"/>
        </w:rPr>
      </w:r>
      <w:r/>
    </w:p>
    <w:p>
      <w:pPr>
        <w:pStyle w:val="859"/>
        <w:ind w:firstLine="1904"/>
        <w:rPr>
          <w:rFonts w:ascii="黑体" w:hAnsi="黑体" w:eastAsia="黑体"/>
          <w:sz w:val="32"/>
        </w:rPr>
      </w:pPr>
      <w:r>
        <w:rPr>
          <w:rFonts w:ascii="黑体" w:hAnsi="黑体" w:eastAsia="黑体"/>
          <w:sz w:val="32"/>
        </w:rPr>
      </w:r>
      <w:r/>
    </w:p>
    <w:p>
      <w:pPr>
        <w:pStyle w:val="859"/>
        <w:ind w:firstLine="1904"/>
        <w:rPr>
          <w:rFonts w:ascii="黑体" w:hAnsi="黑体" w:eastAsia="黑体"/>
          <w:sz w:val="32"/>
        </w:rPr>
      </w:pPr>
      <w:r>
        <w:rPr>
          <w:rFonts w:ascii="黑体" w:hAnsi="黑体" w:eastAsia="黑体"/>
          <w:sz w:val="32"/>
        </w:rPr>
      </w:r>
      <w:r/>
    </w:p>
    <w:p>
      <w:pPr>
        <w:pStyle w:val="859"/>
        <w:ind w:firstLine="1904"/>
        <w:rPr>
          <w:rFonts w:ascii="黑体" w:hAnsi="黑体" w:eastAsia="黑体"/>
          <w:sz w:val="32"/>
        </w:rPr>
      </w:pPr>
      <w:r>
        <w:rPr>
          <w:rFonts w:ascii="黑体" w:hAnsi="黑体" w:eastAsia="黑体"/>
          <w:sz w:val="32"/>
        </w:rPr>
      </w:r>
      <w:r/>
    </w:p>
    <w:p>
      <w:pPr>
        <w:pStyle w:val="859"/>
        <w:ind w:firstLine="2645"/>
        <w:rPr>
          <w:rFonts w:ascii="黑体" w:hAnsi="黑体" w:eastAsia="黑体"/>
          <w:b/>
          <w:sz w:val="32"/>
        </w:rPr>
      </w:pPr>
      <w:r>
        <w:rPr>
          <w:rFonts w:hint="eastAsia" w:ascii="黑体" w:hAnsi="黑体" w:eastAsia="黑体"/>
          <w:b/>
          <w:sz w:val="36"/>
          <w:szCs w:val="24"/>
        </w:rPr>
        <w:t xml:space="preserve">二0二</w:t>
      </w:r>
      <w:r>
        <w:rPr>
          <w:rFonts w:hint="eastAsia" w:ascii="黑体" w:hAnsi="黑体" w:eastAsia="黑体"/>
          <w:b/>
          <w:sz w:val="36"/>
          <w:szCs w:val="24"/>
          <w:lang w:eastAsia="zh-CN"/>
        </w:rPr>
        <w:t xml:space="preserve">六</w:t>
      </w:r>
      <w:r>
        <w:rPr>
          <w:rFonts w:hint="eastAsia" w:ascii="黑体" w:hAnsi="黑体" w:eastAsia="黑体"/>
          <w:b/>
          <w:sz w:val="36"/>
          <w:szCs w:val="24"/>
        </w:rPr>
        <w:t xml:space="preserve">年    月    日</w:t>
      </w:r>
      <w:r/>
    </w:p>
    <w:p>
      <w:pPr>
        <w:spacing w:line="640" w:lineRule="exact"/>
        <w:rPr>
          <w:rFonts w:ascii="宋体" w:hAnsi="宋体"/>
          <w:sz w:val="28"/>
          <w:szCs w:val="28"/>
        </w:rPr>
      </w:pPr>
      <w:r>
        <w:rPr>
          <w:rFonts w:ascii="宋体" w:hAnsi="宋体"/>
          <w:sz w:val="28"/>
          <w:szCs w:val="28"/>
        </w:rPr>
      </w:r>
      <w:r/>
    </w:p>
    <w:p>
      <w:pPr>
        <w:ind w:firstLine="3521"/>
        <w:spacing w:line="640" w:lineRule="exact"/>
        <w:rPr>
          <w:rFonts w:ascii="仿宋" w:hAnsi="仿宋" w:eastAsia="仿宋"/>
          <w:b/>
          <w:bCs/>
          <w:sz w:val="32"/>
          <w:szCs w:val="32"/>
        </w:rPr>
      </w:pPr>
      <w:r>
        <w:rPr>
          <w:rFonts w:ascii="仿宋" w:hAnsi="仿宋" w:eastAsia="仿宋"/>
          <w:b/>
          <w:bCs/>
          <w:sz w:val="32"/>
          <w:szCs w:val="32"/>
        </w:rPr>
      </w:r>
      <w:r/>
    </w:p>
    <w:p>
      <w:pPr>
        <w:ind w:firstLine="3521"/>
        <w:spacing w:line="640" w:lineRule="exact"/>
        <w:rPr>
          <w:rFonts w:ascii="仿宋" w:hAnsi="仿宋" w:eastAsia="仿宋"/>
          <w:b/>
          <w:bCs/>
          <w:sz w:val="32"/>
          <w:szCs w:val="32"/>
        </w:rPr>
      </w:pPr>
      <w:r>
        <w:rPr>
          <w:rFonts w:ascii="仿宋" w:hAnsi="仿宋" w:eastAsia="仿宋"/>
          <w:b/>
          <w:bCs/>
          <w:sz w:val="32"/>
          <w:szCs w:val="32"/>
        </w:rPr>
      </w:r>
      <w:r/>
    </w:p>
    <w:p>
      <w:pPr>
        <w:ind w:firstLine="3521"/>
        <w:spacing w:line="640" w:lineRule="exact"/>
        <w:rPr>
          <w:rFonts w:ascii="仿宋" w:hAnsi="仿宋" w:eastAsia="仿宋"/>
          <w:b/>
          <w:bCs/>
          <w:sz w:val="32"/>
          <w:szCs w:val="32"/>
        </w:rPr>
      </w:pPr>
      <w:r>
        <w:rPr>
          <w:rFonts w:hint="eastAsia" w:ascii="仿宋" w:hAnsi="仿宋" w:eastAsia="仿宋"/>
          <w:b/>
          <w:bCs/>
          <w:sz w:val="32"/>
          <w:szCs w:val="32"/>
        </w:rPr>
        <w:t xml:space="preserve">一、磋商函</w:t>
      </w:r>
      <w:r/>
    </w:p>
    <w:p>
      <w:pPr>
        <w:spacing w:line="640" w:lineRule="exact"/>
        <w:rPr>
          <w:rFonts w:ascii="仿宋" w:hAnsi="仿宋" w:eastAsia="仿宋"/>
          <w:sz w:val="28"/>
        </w:rPr>
      </w:pPr>
      <w:r>
        <w:rPr>
          <w:rFonts w:hint="eastAsia" w:ascii="仿宋" w:hAnsi="仿宋" w:eastAsia="仿宋"/>
          <w:sz w:val="28"/>
          <w:lang w:eastAsia="zh-CN"/>
        </w:rPr>
        <w:t xml:space="preserve">淮安市公安局交通警察支队</w:t>
      </w:r>
      <w:r>
        <w:rPr>
          <w:rFonts w:hint="eastAsia" w:ascii="仿宋" w:hAnsi="仿宋" w:eastAsia="仿宋"/>
          <w:sz w:val="28"/>
        </w:rPr>
        <w:t xml:space="preserve">:</w:t>
      </w:r>
      <w:r/>
    </w:p>
    <w:p>
      <w:pPr>
        <w:pStyle w:val="908"/>
        <w:ind w:firstLine="560"/>
        <w:spacing w:before="0" w:after="0" w:line="640" w:lineRule="exact"/>
        <w:rPr>
          <w:rFonts w:ascii="仿宋" w:hAnsi="仿宋" w:eastAsia="仿宋"/>
          <w:sz w:val="28"/>
          <w:szCs w:val="28"/>
        </w:rPr>
      </w:pPr>
      <w:r>
        <w:rPr>
          <w:rFonts w:hint="eastAsia" w:ascii="仿宋" w:hAnsi="仿宋" w:eastAsia="仿宋"/>
          <w:sz w:val="28"/>
        </w:rPr>
        <w:t xml:space="preserve">关于</w:t>
      </w:r>
      <w:r>
        <w:rPr>
          <w:rFonts w:hint="eastAsia" w:ascii="仿宋" w:hAnsi="仿宋" w:eastAsia="仿宋"/>
          <w:sz w:val="28"/>
          <w:u w:val="single"/>
        </w:rPr>
        <w:t xml:space="preserve">          </w:t>
      </w:r>
      <w:r>
        <w:rPr>
          <w:rFonts w:hint="eastAsia" w:ascii="仿宋" w:hAnsi="仿宋" w:eastAsia="仿宋"/>
          <w:sz w:val="28"/>
        </w:rPr>
        <w:t xml:space="preserve">采购项目</w:t>
      </w:r>
      <w:r>
        <w:rPr>
          <w:rFonts w:hint="eastAsia" w:ascii="仿宋" w:hAnsi="仿宋" w:eastAsia="仿宋"/>
          <w:sz w:val="28"/>
          <w:szCs w:val="28"/>
        </w:rPr>
        <w:t xml:space="preserve">（项目编号:</w:t>
      </w:r>
      <w:r>
        <w:rPr>
          <w:rFonts w:hint="eastAsia" w:ascii="仿宋" w:hAnsi="仿宋" w:eastAsia="仿宋"/>
          <w:sz w:val="28"/>
          <w:szCs w:val="28"/>
          <w:u w:val="single"/>
        </w:rPr>
        <w:t xml:space="preserve">            </w:t>
      </w:r>
      <w:r>
        <w:rPr>
          <w:rFonts w:hint="eastAsia" w:ascii="仿宋" w:hAnsi="仿宋" w:eastAsia="仿宋"/>
          <w:sz w:val="28"/>
          <w:szCs w:val="28"/>
        </w:rPr>
        <w:t xml:space="preserve">）</w:t>
      </w:r>
      <w:r>
        <w:rPr>
          <w:rFonts w:hint="eastAsia" w:ascii="仿宋" w:hAnsi="仿宋" w:eastAsia="仿宋"/>
          <w:sz w:val="28"/>
        </w:rPr>
        <w:t xml:space="preserve">磋商文件（包括更正公告，如果有的话）收悉，我们经详细审阅和研究，现决定参加本项目磋商。</w:t>
      </w:r>
      <w:r>
        <w:rPr>
          <w:rFonts w:hint="eastAsia" w:ascii="仿宋" w:hAnsi="仿宋" w:eastAsia="仿宋"/>
          <w:sz w:val="28"/>
          <w:szCs w:val="28"/>
        </w:rPr>
        <w:t xml:space="preserve">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（供应商单位名称），全权处理本次项目磋商的有关事宜。</w:t>
      </w:r>
      <w:r/>
    </w:p>
    <w:p>
      <w:pPr>
        <w:ind w:firstLine="560"/>
        <w:spacing w:line="640" w:lineRule="exact"/>
        <w:rPr>
          <w:rFonts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640" w:lineRule="exact"/>
        <w:rPr>
          <w:rFonts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908"/>
        <w:ind w:firstLine="560"/>
        <w:spacing w:before="0" w:after="0" w:line="640" w:lineRule="exact"/>
        <w:rPr>
          <w:rFonts w:hint="eastAsia" w:ascii="仿宋" w:hAnsi="仿宋" w:eastAsia="仿宋" w:cs="Arial"/>
          <w:sz w:val="28"/>
        </w:rPr>
      </w:pPr>
      <w:r>
        <w:rPr>
          <w:rFonts w:hint="eastAsia" w:ascii="仿宋" w:hAnsi="仿宋" w:eastAsia="仿宋"/>
          <w:sz w:val="28"/>
          <w:szCs w:val="28"/>
        </w:rPr>
        <w:t xml:space="preserve">3、按照磋商文件中规定的</w:t>
      </w:r>
      <w:r>
        <w:rPr>
          <w:rFonts w:hint="eastAsia" w:ascii="仿宋" w:hAnsi="仿宋" w:eastAsia="仿宋"/>
          <w:sz w:val="28"/>
          <w:szCs w:val="28"/>
          <w:highlight w:val="none"/>
        </w:rPr>
        <w:t xml:space="preserve">各项要求，我方</w:t>
      </w:r>
      <w:r>
        <w:rPr>
          <w:rFonts w:hint="eastAsia" w:ascii="仿宋" w:hAnsi="仿宋" w:eastAsia="仿宋"/>
          <w:sz w:val="28"/>
          <w:szCs w:val="28"/>
          <w:highlight w:val="none"/>
          <w:lang w:eastAsia="zh-CN"/>
        </w:rPr>
        <w:t xml:space="preserve">车辆停放保管及拖移服务</w:t>
      </w:r>
      <w:r>
        <w:rPr>
          <w:rFonts w:hint="eastAsia" w:ascii="仿宋" w:hAnsi="仿宋" w:eastAsia="仿宋"/>
          <w:sz w:val="28"/>
          <w:szCs w:val="28"/>
          <w:highlight w:val="none"/>
        </w:rPr>
        <w:t xml:space="preserve">愿以</w:t>
      </w:r>
      <w:r>
        <w:rPr>
          <w:rFonts w:hint="eastAsia" w:ascii="仿宋" w:hAnsi="仿宋" w:eastAsia="仿宋" w:cs="Arial"/>
          <w:sz w:val="28"/>
          <w:highlight w:val="none"/>
          <w:lang w:eastAsia="zh-CN"/>
        </w:rPr>
        <w:t xml:space="preserve">折扣</w:t>
      </w:r>
      <w:r>
        <w:rPr>
          <w:rFonts w:hint="eastAsia" w:ascii="仿宋" w:hAnsi="仿宋" w:eastAsia="仿宋" w:cs="Arial"/>
          <w:sz w:val="28"/>
          <w:highlight w:val="none"/>
          <w:u w:val="single"/>
          <w:lang w:val="en-US" w:eastAsia="zh-CN"/>
        </w:rPr>
        <w:t xml:space="preserve">      %</w:t>
      </w:r>
      <w:r>
        <w:rPr>
          <w:rFonts w:hint="eastAsia" w:ascii="仿宋" w:hAnsi="仿宋" w:eastAsia="仿宋" w:cs="Arial"/>
          <w:sz w:val="28"/>
          <w:highlight w:val="none"/>
        </w:rPr>
        <w:t xml:space="preserve">磋商报价并按</w:t>
      </w:r>
      <w:r>
        <w:rPr>
          <w:rFonts w:hint="eastAsia" w:ascii="仿宋" w:hAnsi="仿宋" w:eastAsia="仿宋" w:cs="Arial"/>
          <w:sz w:val="28"/>
        </w:rPr>
        <w:t xml:space="preserve">磋商文件的规定要求提供</w:t>
      </w:r>
      <w:r>
        <w:rPr>
          <w:rFonts w:hint="eastAsia" w:ascii="仿宋" w:hAnsi="仿宋" w:eastAsia="仿宋"/>
          <w:sz w:val="28"/>
        </w:rPr>
        <w:t xml:space="preserve">货物和</w:t>
      </w:r>
      <w:r>
        <w:rPr>
          <w:rFonts w:hint="eastAsia" w:ascii="仿宋" w:hAnsi="仿宋" w:eastAsia="仿宋" w:cs="Arial"/>
          <w:sz w:val="28"/>
        </w:rPr>
        <w:t xml:space="preserve">服务。</w:t>
      </w:r>
      <w:r/>
    </w:p>
    <w:p>
      <w:pPr>
        <w:ind w:firstLine="560"/>
        <w:spacing w:line="640" w:lineRule="exact"/>
        <w:rPr>
          <w:rFonts w:ascii="仿宋" w:hAnsi="仿宋" w:eastAsia="仿宋"/>
          <w:sz w:val="28"/>
          <w:szCs w:val="28"/>
        </w:rPr>
      </w:pPr>
      <w:r>
        <w:rPr>
          <w:rFonts w:hint="eastAsia" w:ascii="仿宋" w:hAnsi="仿宋" w:eastAsia="仿宋"/>
          <w:sz w:val="28"/>
        </w:rPr>
        <w:t xml:space="preserve">4、如果我们成交，我们将按磋商文件规定的时间提供货物和服务</w:t>
      </w:r>
      <w:r>
        <w:rPr>
          <w:rFonts w:hint="eastAsia" w:ascii="仿宋" w:hAnsi="仿宋" w:eastAsia="仿宋"/>
          <w:sz w:val="28"/>
          <w:szCs w:val="28"/>
        </w:rPr>
        <w:t xml:space="preserve">。</w:t>
      </w:r>
      <w:r/>
    </w:p>
    <w:p>
      <w:pPr>
        <w:ind w:firstLine="567"/>
        <w:spacing w:line="640" w:lineRule="exact"/>
        <w:rPr>
          <w:rFonts w:ascii="仿宋" w:hAnsi="仿宋" w:eastAsia="仿宋"/>
          <w:sz w:val="28"/>
          <w:szCs w:val="28"/>
        </w:rPr>
      </w:pPr>
      <w:r>
        <w:rPr>
          <w:rFonts w:hint="eastAsia" w:ascii="仿宋" w:hAnsi="仿宋" w:eastAsia="仿宋"/>
          <w:sz w:val="28"/>
          <w:szCs w:val="28"/>
        </w:rPr>
        <w:t xml:space="preserve">5、我方同意按照磋商文件中第17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ascii="仿宋" w:hAnsi="仿宋" w:eastAsia="仿宋"/>
          <w:sz w:val="28"/>
          <w:szCs w:val="28"/>
        </w:rPr>
      </w:pPr>
      <w:r>
        <w:rPr>
          <w:rFonts w:hint="eastAsia" w:ascii="仿宋" w:hAnsi="仿宋" w:eastAsia="仿宋"/>
          <w:sz w:val="28"/>
          <w:szCs w:val="28"/>
        </w:rPr>
        <w:t xml:space="preserve">6、我们同意向贵方提供贵方可能要求的与磋商有关的任何证据或资料</w:t>
      </w:r>
      <w:r>
        <w:rPr>
          <w:rFonts w:hint="eastAsia" w:ascii="仿宋" w:hAnsi="仿宋" w:eastAsia="仿宋"/>
          <w:sz w:val="28"/>
        </w:rPr>
        <w:t xml:space="preserve">，并保证所提供的都是真实的、准确的。</w:t>
      </w:r>
      <w:r/>
    </w:p>
    <w:p>
      <w:pPr>
        <w:ind w:firstLine="567"/>
        <w:spacing w:line="640" w:lineRule="exact"/>
        <w:rPr>
          <w:rFonts w:ascii="仿宋" w:hAnsi="仿宋" w:eastAsia="仿宋"/>
          <w:sz w:val="28"/>
          <w:szCs w:val="28"/>
        </w:rPr>
      </w:pPr>
      <w:r>
        <w:rPr>
          <w:rFonts w:hint="eastAsia" w:ascii="仿宋" w:hAnsi="仿宋" w:eastAsia="仿宋"/>
          <w:sz w:val="28"/>
        </w:rPr>
        <w:t xml:space="preserve">7、</w:t>
      </w:r>
      <w:r>
        <w:rPr>
          <w:rFonts w:hint="eastAsia" w:ascii="仿宋" w:hAnsi="仿宋" w:eastAsia="仿宋"/>
          <w:sz w:val="28"/>
          <w:szCs w:val="28"/>
        </w:rPr>
        <w:t xml:space="preserve">一旦我方成交，我方将按照磋商文件的规定，严格履行合同的责任和义务，并保证按磋商文件中规定的时间内提供</w:t>
      </w:r>
      <w:r>
        <w:rPr>
          <w:rFonts w:hint="eastAsia" w:ascii="仿宋" w:hAnsi="仿宋" w:eastAsia="仿宋"/>
          <w:sz w:val="28"/>
        </w:rPr>
        <w:t xml:space="preserve">货物和</w:t>
      </w:r>
      <w:r>
        <w:rPr>
          <w:rFonts w:hint="eastAsia" w:ascii="仿宋" w:hAnsi="仿宋" w:eastAsia="仿宋"/>
          <w:sz w:val="28"/>
          <w:szCs w:val="28"/>
        </w:rPr>
        <w:t xml:space="preserve">服务。</w:t>
      </w:r>
      <w:r/>
    </w:p>
    <w:p>
      <w:pPr>
        <w:ind w:firstLine="567"/>
        <w:spacing w:line="640" w:lineRule="exact"/>
        <w:rPr>
          <w:rFonts w:ascii="仿宋" w:hAnsi="仿宋" w:eastAsia="仿宋"/>
          <w:sz w:val="28"/>
        </w:rPr>
      </w:pPr>
      <w:r>
        <w:rPr>
          <w:rFonts w:ascii="仿宋" w:hAnsi="仿宋" w:eastAsia="仿宋"/>
          <w:sz w:val="28"/>
        </w:rPr>
      </w:r>
      <w:r/>
    </w:p>
    <w:p>
      <w:pPr>
        <w:ind w:firstLine="567"/>
        <w:spacing w:line="640" w:lineRule="exact"/>
        <w:rPr>
          <w:rFonts w:ascii="仿宋" w:hAnsi="仿宋" w:eastAsia="仿宋"/>
          <w:sz w:val="28"/>
          <w:szCs w:val="28"/>
        </w:rPr>
      </w:pPr>
      <w:r>
        <w:rPr>
          <w:rFonts w:ascii="仿宋" w:hAnsi="仿宋" w:eastAsia="仿宋"/>
          <w:sz w:val="28"/>
          <w:szCs w:val="28"/>
        </w:rPr>
      </w:r>
      <w:r/>
    </w:p>
    <w:p>
      <w:pPr>
        <w:pStyle w:val="908"/>
        <w:ind w:right="561" w:firstLine="3360"/>
        <w:spacing w:before="0" w:after="0" w:line="640" w:lineRule="exact"/>
        <w:rPr>
          <w:rFonts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u w:val="single"/>
        </w:rPr>
        <w:t xml:space="preserve">  （</w:t>
      </w:r>
      <w:r>
        <w:rPr>
          <w:rFonts w:hint="eastAsia" w:ascii="仿宋" w:hAnsi="仿宋" w:eastAsia="仿宋"/>
          <w:sz w:val="28"/>
          <w:szCs w:val="28"/>
          <w:u w:val="single"/>
          <w:lang w:val="zh-CN" w:eastAsia="zh-CN"/>
        </w:rPr>
        <w:t xml:space="preserve">电子签</w:t>
      </w:r>
      <w:r>
        <w:rPr>
          <w:rFonts w:hint="eastAsia" w:ascii="仿宋" w:hAnsi="仿宋" w:eastAsia="仿宋"/>
          <w:sz w:val="28"/>
          <w:u w:val="single"/>
        </w:rPr>
        <w:t xml:space="preserve">章）           </w:t>
      </w:r>
      <w:r/>
    </w:p>
    <w:p>
      <w:pPr>
        <w:pStyle w:val="908"/>
        <w:ind w:right="561" w:firstLine="3360"/>
        <w:spacing w:before="0" w:after="0" w:line="640" w:lineRule="exact"/>
        <w:rPr>
          <w:rFonts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1" w:firstLine="3360"/>
        <w:spacing w:line="640" w:lineRule="exact"/>
        <w:rPr>
          <w:rFonts w:ascii="仿宋" w:hAnsi="仿宋" w:eastAsia="仿宋"/>
          <w:color w:val="000000"/>
          <w:sz w:val="28"/>
          <w:szCs w:val="28"/>
          <w:u w:val="single"/>
        </w:rPr>
      </w:pPr>
      <w:r>
        <w:rPr>
          <w:rFonts w:hint="eastAsia" w:ascii="仿宋" w:hAnsi="仿宋" w:eastAsia="仿宋"/>
          <w:sz w:val="28"/>
          <w:szCs w:val="28"/>
        </w:rPr>
        <w:t xml:space="preserve">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859"/>
        <w:ind w:right="561" w:firstLine="420"/>
        <w:jc w:val="center"/>
        <w:spacing w:line="640" w:lineRule="exact"/>
        <w:rPr>
          <w:rFonts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408"/>
        <w:spacing w:line="440" w:lineRule="exact"/>
        <w:rPr>
          <w:rFonts w:ascii="宋体" w:hAnsi="宋体"/>
          <w:b/>
          <w:bCs/>
          <w:spacing w:val="20"/>
          <w:sz w:val="32"/>
          <w:szCs w:val="32"/>
        </w:rPr>
      </w:pPr>
      <w:r>
        <w:rPr>
          <w:rFonts w:ascii="宋体" w:hAnsi="宋体"/>
          <w:b/>
          <w:bCs/>
          <w:spacing w:val="20"/>
          <w:sz w:val="32"/>
          <w:szCs w:val="32"/>
        </w:rPr>
      </w:r>
      <w:r/>
    </w:p>
    <w:p>
      <w:pPr>
        <w:ind w:firstLine="3357"/>
        <w:spacing w:line="440" w:lineRule="exact"/>
        <w:rPr>
          <w:rFonts w:ascii="宋体" w:hAnsi="宋体"/>
          <w:b/>
          <w:bCs/>
          <w:sz w:val="32"/>
          <w:szCs w:val="32"/>
        </w:rPr>
      </w:pPr>
      <w:r>
        <w:rPr>
          <w:rFonts w:ascii="宋体" w:hAnsi="宋体"/>
          <w:b/>
          <w:bCs/>
          <w:sz w:val="32"/>
          <w:szCs w:val="32"/>
        </w:rPr>
      </w:r>
      <w:r/>
    </w:p>
    <w:p>
      <w:pPr>
        <w:ind w:firstLine="3357"/>
        <w:spacing w:line="440" w:lineRule="exact"/>
        <w:rPr>
          <w:rFonts w:ascii="宋体" w:hAnsi="宋体"/>
          <w:b/>
          <w:bCs/>
          <w:sz w:val="32"/>
          <w:szCs w:val="32"/>
        </w:rPr>
      </w:pPr>
      <w:r>
        <w:rPr>
          <w:rFonts w:ascii="宋体" w:hAnsi="宋体"/>
          <w:b/>
          <w:bCs/>
          <w:sz w:val="32"/>
          <w:szCs w:val="32"/>
        </w:rPr>
      </w:r>
      <w:r/>
    </w:p>
    <w:p>
      <w:pPr>
        <w:ind w:firstLine="2926"/>
        <w:spacing w:line="440" w:lineRule="exact"/>
        <w:rPr>
          <w:rFonts w:ascii="仿宋" w:hAnsi="仿宋" w:eastAsia="仿宋"/>
          <w:sz w:val="28"/>
          <w:szCs w:val="28"/>
        </w:rPr>
      </w:pPr>
      <w:r>
        <w:rPr>
          <w:rFonts w:ascii="仿宋" w:hAnsi="仿宋" w:eastAsia="仿宋"/>
          <w:sz w:val="28"/>
          <w:szCs w:val="28"/>
        </w:rPr>
      </w:r>
      <w:r/>
    </w:p>
    <w:p>
      <w:pPr>
        <w:ind w:firstLine="3357"/>
        <w:spacing w:line="440" w:lineRule="exact"/>
        <w:rPr>
          <w:rFonts w:ascii="宋体" w:hAnsi="宋体"/>
          <w:b/>
          <w:bCs/>
          <w:sz w:val="32"/>
          <w:szCs w:val="32"/>
        </w:rPr>
      </w:pPr>
      <w:r>
        <w:rPr>
          <w:rFonts w:ascii="宋体" w:hAnsi="宋体"/>
          <w:b/>
          <w:bCs/>
          <w:sz w:val="32"/>
          <w:szCs w:val="32"/>
        </w:rPr>
      </w:r>
      <w:r/>
    </w:p>
    <w:p>
      <w:pPr>
        <w:pStyle w:val="859"/>
        <w:jc w:val="both"/>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hint="eastAsia" w:ascii="仿宋" w:hAnsi="仿宋" w:eastAsia="仿宋"/>
          <w:b/>
          <w:sz w:val="32"/>
          <w:szCs w:val="32"/>
        </w:rPr>
      </w:pPr>
      <w:r>
        <w:rPr>
          <w:rFonts w:hint="eastAsia" w:ascii="仿宋" w:hAnsi="仿宋" w:eastAsia="仿宋"/>
          <w:b/>
          <w:sz w:val="32"/>
          <w:szCs w:val="32"/>
        </w:rPr>
      </w:r>
      <w:r/>
    </w:p>
    <w:p>
      <w:pPr>
        <w:pStyle w:val="859"/>
        <w:jc w:val="center"/>
        <w:rPr>
          <w:rFonts w:ascii="仿宋" w:hAnsi="仿宋" w:eastAsia="仿宋"/>
          <w:b/>
          <w:sz w:val="32"/>
          <w:szCs w:val="32"/>
        </w:rPr>
      </w:pPr>
      <w:r>
        <w:rPr>
          <w:rFonts w:hint="eastAsia" w:ascii="仿宋" w:hAnsi="仿宋" w:eastAsia="仿宋"/>
          <w:b/>
          <w:sz w:val="32"/>
          <w:szCs w:val="32"/>
        </w:rPr>
        <w:t xml:space="preserve">二、磋商报价明细表</w:t>
      </w:r>
      <w:r/>
    </w:p>
    <w:p>
      <w:pPr>
        <w:pStyle w:val="859"/>
        <w:jc w:val="center"/>
        <w:spacing w:line="340" w:lineRule="exact"/>
        <w:rPr>
          <w:rFonts w:ascii="仿宋" w:hAnsi="仿宋" w:eastAsia="仿宋" w:cs="Calibri"/>
          <w:sz w:val="24"/>
          <w:szCs w:val="24"/>
        </w:rPr>
      </w:pPr>
      <w:r>
        <w:rPr>
          <w:rFonts w:ascii="仿宋" w:hAnsi="仿宋" w:eastAsia="仿宋" w:cs="Calibri"/>
          <w:sz w:val="24"/>
          <w:szCs w:val="24"/>
        </w:rPr>
      </w:r>
      <w:r/>
    </w:p>
    <w:tbl>
      <w:tblPr>
        <w:tblStyle w:val="668"/>
        <w:tblpPr w:horzAnchor="margin" w:tblpXSpec="center" w:vertAnchor="text" w:tblpY="225" w:leftFromText="180" w:topFromText="0" w:rightFromText="180" w:bottomFromText="0"/>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7783"/>
      </w:tblGrid>
      <w:tr>
        <w:trPr>
          <w:cantSplit/>
          <w:trHeight w:val="1831"/>
        </w:trPr>
        <w:tc>
          <w:tcPr>
            <w:tcW w:w="1503" w:type="dxa"/>
            <w:vAlign w:val="center"/>
            <w:textDirection w:val="lrTb"/>
            <w:noWrap w:val="false"/>
          </w:tcPr>
          <w:p>
            <w:pPr>
              <w:jc w:val="left"/>
              <w:spacing w:line="400" w:lineRule="exact"/>
              <w:rPr>
                <w:rFonts w:hint="eastAsia"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磋商报价</w:t>
            </w:r>
            <w:r/>
          </w:p>
        </w:tc>
        <w:tc>
          <w:tcPr>
            <w:tcW w:w="7783" w:type="dxa"/>
            <w:vAlign w:val="center"/>
            <w:textDirection w:val="lrTb"/>
            <w:noWrap w:val="false"/>
          </w:tcPr>
          <w:p>
            <w:pPr>
              <w:jc w:val="left"/>
              <w:spacing w:line="400" w:lineRule="exact"/>
              <w:rPr>
                <w:rFonts w:hint="default" w:ascii="仿宋" w:hAnsi="仿宋" w:eastAsia="仿宋" w:cs="Times New Roman"/>
                <w:sz w:val="28"/>
                <w:szCs w:val="24"/>
                <w:lang w:val="en-US" w:eastAsia="zh-CN" w:bidi="ar-SA"/>
              </w:rPr>
            </w:pPr>
            <w:r>
              <w:rPr>
                <w:rFonts w:hint="eastAsia" w:ascii="仿宋" w:hAnsi="仿宋" w:eastAsia="仿宋" w:cs="Times New Roman"/>
                <w:sz w:val="28"/>
                <w:szCs w:val="24"/>
                <w:lang w:val="en-US" w:eastAsia="zh-CN" w:bidi="ar-SA"/>
              </w:rPr>
              <w:t xml:space="preserve">车辆停放保管及拖移服务服务费用折扣 </w:t>
            </w:r>
            <w:r>
              <w:rPr>
                <w:rFonts w:hint="eastAsia" w:ascii="仿宋" w:hAnsi="仿宋" w:eastAsia="仿宋" w:cs="Times New Roman"/>
                <w:sz w:val="28"/>
                <w:szCs w:val="24"/>
                <w:u w:val="single"/>
                <w:lang w:val="en-US" w:eastAsia="zh-CN" w:bidi="ar-SA"/>
              </w:rPr>
              <w:t xml:space="preserve">          </w:t>
            </w:r>
            <w:r>
              <w:rPr>
                <w:rFonts w:hint="eastAsia" w:ascii="仿宋" w:hAnsi="仿宋" w:eastAsia="仿宋" w:cs="Times New Roman"/>
                <w:sz w:val="28"/>
                <w:szCs w:val="24"/>
                <w:lang w:val="en-US" w:eastAsia="zh-CN" w:bidi="ar-SA"/>
              </w:rPr>
              <w:t xml:space="preserve"> %</w:t>
            </w:r>
            <w:r/>
          </w:p>
        </w:tc>
      </w:tr>
    </w:tbl>
    <w:p>
      <w:pPr>
        <w:pStyle w:val="908"/>
        <w:ind w:right="561" w:firstLine="3360"/>
        <w:spacing w:before="0" w:after="0" w:line="640" w:lineRule="exact"/>
        <w:rPr>
          <w:rFonts w:ascii="仿宋" w:hAnsi="仿宋" w:eastAsia="仿宋"/>
          <w:sz w:val="28"/>
          <w:u w:val="single"/>
        </w:rPr>
      </w:pPr>
      <w:r>
        <w:rPr>
          <w:rFonts w:hint="eastAsia" w:ascii="仿宋" w:hAnsi="仿宋" w:eastAsia="仿宋"/>
          <w:sz w:val="28"/>
        </w:rPr>
        <w:t xml:space="preserve">供应商名称:</w:t>
      </w:r>
      <w:r>
        <w:rPr>
          <w:rFonts w:hint="eastAsia" w:ascii="仿宋" w:hAnsi="仿宋" w:eastAsia="仿宋"/>
          <w:sz w:val="28"/>
          <w:u w:val="single"/>
        </w:rPr>
        <w:t xml:space="preserve">  （</w:t>
      </w:r>
      <w:r>
        <w:rPr>
          <w:rFonts w:hint="eastAsia" w:ascii="仿宋" w:hAnsi="仿宋" w:eastAsia="仿宋"/>
          <w:sz w:val="28"/>
          <w:szCs w:val="28"/>
          <w:u w:val="single"/>
          <w:lang w:val="zh-CN" w:eastAsia="zh-CN"/>
        </w:rPr>
        <w:t xml:space="preserve">电子签</w:t>
      </w:r>
      <w:r>
        <w:rPr>
          <w:rFonts w:hint="eastAsia" w:ascii="仿宋" w:hAnsi="仿宋" w:eastAsia="仿宋"/>
          <w:sz w:val="28"/>
          <w:u w:val="single"/>
        </w:rPr>
        <w:t xml:space="preserve">章）           </w:t>
      </w:r>
      <w:r/>
    </w:p>
    <w:p>
      <w:pPr>
        <w:pStyle w:val="859"/>
        <w:ind w:right="561" w:firstLine="420"/>
        <w:jc w:val="center"/>
        <w:spacing w:line="640" w:lineRule="exact"/>
        <w:rPr>
          <w:rFonts w:ascii="仿宋" w:hAnsi="仿宋" w:eastAsia="仿宋"/>
          <w:sz w:val="28"/>
          <w:szCs w:val="24"/>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pStyle w:val="859"/>
        <w:ind w:firstLine="411"/>
        <w:spacing w:line="440" w:lineRule="exact"/>
        <w:rPr>
          <w:rFonts w:ascii="仿宋" w:hAnsi="仿宋" w:eastAsia="仿宋"/>
          <w:sz w:val="28"/>
          <w:szCs w:val="24"/>
        </w:rPr>
      </w:pPr>
      <w:r>
        <w:rPr>
          <w:rFonts w:ascii="仿宋" w:hAnsi="仿宋" w:eastAsia="仿宋"/>
          <w:sz w:val="28"/>
          <w:szCs w:val="24"/>
        </w:rPr>
      </w:r>
      <w:r/>
    </w:p>
    <w:p>
      <w:pPr>
        <w:pStyle w:val="859"/>
        <w:ind w:firstLine="411"/>
        <w:spacing w:line="440" w:lineRule="exact"/>
        <w:rPr>
          <w:rFonts w:ascii="仿宋" w:hAnsi="仿宋" w:eastAsia="仿宋"/>
          <w:sz w:val="28"/>
          <w:szCs w:val="24"/>
        </w:rPr>
      </w:pPr>
      <w:r>
        <w:rPr>
          <w:rFonts w:ascii="仿宋" w:hAnsi="仿宋" w:eastAsia="仿宋"/>
          <w:sz w:val="28"/>
          <w:szCs w:val="24"/>
        </w:rPr>
        <w:t xml:space="preserve">备注：报价采用</w:t>
      </w:r>
      <w:r>
        <w:rPr>
          <w:rFonts w:hint="eastAsia" w:ascii="仿宋" w:hAnsi="仿宋" w:eastAsia="仿宋"/>
          <w:sz w:val="28"/>
          <w:szCs w:val="24"/>
          <w:lang w:eastAsia="zh-CN"/>
        </w:rPr>
        <w:t xml:space="preserve">折扣</w:t>
      </w:r>
      <w:r>
        <w:rPr>
          <w:rFonts w:ascii="仿宋" w:hAnsi="仿宋" w:eastAsia="仿宋"/>
          <w:sz w:val="28"/>
          <w:szCs w:val="24"/>
        </w:rPr>
        <w:t xml:space="preserve">方式</w:t>
      </w:r>
      <w:r>
        <w:rPr>
          <w:rFonts w:hint="eastAsia" w:ascii="仿宋" w:hAnsi="仿宋" w:eastAsia="仿宋"/>
          <w:sz w:val="28"/>
          <w:szCs w:val="24"/>
          <w:lang w:eastAsia="zh-CN"/>
        </w:rPr>
        <w:t xml:space="preserve">，</w:t>
      </w:r>
      <w:r>
        <w:rPr>
          <w:rFonts w:ascii="仿宋" w:hAnsi="仿宋" w:eastAsia="仿宋"/>
          <w:sz w:val="28"/>
          <w:szCs w:val="24"/>
        </w:rPr>
        <w:t xml:space="preserve">包括所</w:t>
      </w:r>
      <w:r>
        <w:rPr>
          <w:rFonts w:hint="eastAsia" w:ascii="仿宋" w:hAnsi="仿宋" w:eastAsia="仿宋"/>
          <w:sz w:val="28"/>
          <w:szCs w:val="24"/>
          <w:lang w:eastAsia="zh-CN"/>
        </w:rPr>
        <w:t xml:space="preserve">有</w:t>
      </w:r>
      <w:r>
        <w:rPr>
          <w:rFonts w:hint="eastAsia" w:ascii="仿宋" w:hAnsi="仿宋" w:eastAsia="仿宋"/>
          <w:sz w:val="28"/>
          <w:szCs w:val="24"/>
        </w:rPr>
        <w:t xml:space="preserve">服务</w:t>
      </w:r>
      <w:r>
        <w:rPr>
          <w:rFonts w:ascii="仿宋" w:hAnsi="仿宋" w:eastAsia="仿宋"/>
          <w:sz w:val="28"/>
          <w:szCs w:val="24"/>
        </w:rPr>
        <w:t xml:space="preserve">（包含与</w:t>
      </w:r>
      <w:r>
        <w:rPr>
          <w:rFonts w:hint="eastAsia" w:ascii="仿宋" w:hAnsi="仿宋" w:eastAsia="仿宋"/>
          <w:sz w:val="28"/>
          <w:szCs w:val="24"/>
        </w:rPr>
        <w:t xml:space="preserve">服务</w:t>
      </w:r>
      <w:r>
        <w:rPr>
          <w:rFonts w:ascii="仿宋" w:hAnsi="仿宋" w:eastAsia="仿宋"/>
          <w:sz w:val="28"/>
          <w:szCs w:val="24"/>
        </w:rPr>
        <w:t xml:space="preserve">相关的</w:t>
      </w:r>
      <w:r>
        <w:rPr>
          <w:rFonts w:hint="eastAsia" w:ascii="仿宋" w:hAnsi="仿宋" w:eastAsia="仿宋"/>
          <w:sz w:val="28"/>
          <w:szCs w:val="24"/>
        </w:rPr>
        <w:t xml:space="preserve">货物</w:t>
      </w:r>
      <w:r>
        <w:rPr>
          <w:rFonts w:ascii="仿宋" w:hAnsi="仿宋" w:eastAsia="仿宋"/>
          <w:sz w:val="28"/>
          <w:szCs w:val="24"/>
        </w:rPr>
        <w:t xml:space="preserve">）费用、安装调试费、测试验收费、培训费、运行维护费用、税金、及其他有关的为完成本项目发生的所有费用，</w:t>
      </w:r>
      <w:r>
        <w:rPr>
          <w:rFonts w:hint="eastAsia" w:ascii="仿宋" w:hAnsi="仿宋" w:eastAsia="仿宋"/>
          <w:sz w:val="28"/>
          <w:szCs w:val="24"/>
        </w:rPr>
        <w:t xml:space="preserve">磋商</w:t>
      </w:r>
      <w:r>
        <w:rPr>
          <w:rFonts w:ascii="仿宋" w:hAnsi="仿宋" w:eastAsia="仿宋"/>
          <w:sz w:val="28"/>
          <w:szCs w:val="24"/>
        </w:rPr>
        <w:t xml:space="preserve">文件中另有规定的除外。</w:t>
      </w:r>
      <w:r/>
    </w:p>
    <w:p>
      <w:pPr>
        <w:spacing w:line="440" w:lineRule="exact"/>
        <w:rPr>
          <w:rFonts w:ascii="仿宋" w:hAnsi="仿宋" w:eastAsia="仿宋"/>
          <w:sz w:val="28"/>
          <w:szCs w:val="28"/>
        </w:rPr>
      </w:pPr>
      <w:r>
        <w:rPr>
          <w:rFonts w:ascii="仿宋" w:hAnsi="仿宋" w:eastAsia="仿宋"/>
          <w:sz w:val="28"/>
          <w:szCs w:val="28"/>
        </w:rPr>
      </w:r>
      <w:r/>
    </w:p>
    <w:p>
      <w:pPr>
        <w:spacing w:line="440" w:lineRule="exact"/>
        <w:rPr>
          <w:rFonts w:ascii="仿宋" w:hAnsi="仿宋" w:eastAsia="仿宋"/>
          <w:sz w:val="28"/>
          <w:szCs w:val="28"/>
        </w:rPr>
      </w:pPr>
      <w:r>
        <w:rPr>
          <w:rFonts w:ascii="仿宋" w:hAnsi="仿宋" w:eastAsia="仿宋"/>
          <w:sz w:val="28"/>
          <w:szCs w:val="28"/>
        </w:rPr>
      </w:r>
      <w:r/>
    </w:p>
    <w:p>
      <w:pPr>
        <w:spacing w:line="440" w:lineRule="exact"/>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spacing w:line="440" w:lineRule="exact"/>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pStyle w:val="675"/>
        <w:rPr>
          <w:rFonts w:ascii="仿宋" w:hAnsi="仿宋" w:eastAsia="仿宋"/>
          <w:sz w:val="28"/>
          <w:szCs w:val="28"/>
        </w:rPr>
      </w:pPr>
      <w:r>
        <w:rPr>
          <w:rFonts w:ascii="仿宋" w:hAnsi="仿宋" w:eastAsia="仿宋"/>
          <w:sz w:val="28"/>
          <w:szCs w:val="28"/>
        </w:rPr>
      </w:r>
      <w:r/>
    </w:p>
    <w:p>
      <w:pPr>
        <w:numPr>
          <w:ilvl w:val="0"/>
          <w:numId w:val="7"/>
        </w:numPr>
        <w:ind w:firstLine="2875"/>
        <w:spacing w:line="440" w:lineRule="exact"/>
        <w:rPr>
          <w:rFonts w:hint="eastAsia" w:ascii="仿宋" w:hAnsi="仿宋" w:eastAsia="仿宋"/>
          <w:b/>
          <w:sz w:val="32"/>
          <w:szCs w:val="32"/>
        </w:rPr>
      </w:pPr>
      <w:r>
        <w:rPr>
          <w:rFonts w:hint="eastAsia" w:ascii="仿宋" w:hAnsi="仿宋" w:eastAsia="仿宋"/>
          <w:b/>
          <w:sz w:val="32"/>
          <w:szCs w:val="32"/>
        </w:rPr>
        <w:t xml:space="preserve">服务要求响应偏离表</w:t>
      </w:r>
      <w:r/>
    </w:p>
    <w:p>
      <w:pPr>
        <w:pStyle w:val="675"/>
        <w:numPr>
          <w:ilvl w:val="0"/>
          <w:numId w:val="0"/>
        </w:numPr>
        <w:ind w:right="33"/>
      </w:pPr>
      <w:r/>
      <w:r/>
    </w:p>
    <w:tbl>
      <w:tblPr>
        <w:tblStyle w:val="668"/>
        <w:tblW w:w="9360" w:type="dxa"/>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4"/>
              </w:rPr>
            </w:pPr>
            <w:r>
              <w:rPr>
                <w:rFonts w:hint="eastAsia" w:ascii="仿宋" w:hAnsi="仿宋" w:eastAsia="仿宋" w:cs="Arial"/>
                <w:sz w:val="24"/>
              </w:rPr>
              <w:t xml:space="preserve">序号</w:t>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项目采购需求中主要服务</w:t>
            </w:r>
            <w:r/>
          </w:p>
          <w:p>
            <w:pPr>
              <w:jc w:val="center"/>
              <w:rPr>
                <w:rFonts w:ascii="仿宋" w:hAnsi="仿宋" w:eastAsia="仿宋" w:cs="Arial"/>
                <w:sz w:val="24"/>
              </w:rPr>
            </w:pPr>
            <w:r>
              <w:rPr>
                <w:rFonts w:hint="eastAsia" w:ascii="仿宋" w:hAnsi="仿宋" w:eastAsia="仿宋" w:cs="Arial"/>
                <w:sz w:val="24"/>
              </w:rPr>
              <w:t xml:space="preserve">条款描述</w:t>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hint="eastAsia" w:ascii="仿宋" w:hAnsi="仿宋" w:eastAsia="仿宋" w:cs="Arial"/>
                <w:sz w:val="24"/>
              </w:rPr>
              <w:t xml:space="preserve">所报服务及相关描述</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ind w:firstLine="240"/>
              <w:rPr>
                <w:rFonts w:ascii="仿宋" w:hAnsi="仿宋" w:eastAsia="仿宋" w:cs="Arial"/>
                <w:sz w:val="24"/>
              </w:rPr>
            </w:pPr>
            <w:r>
              <w:rPr>
                <w:rFonts w:hint="eastAsia" w:ascii="仿宋" w:hAnsi="仿宋" w:eastAsia="仿宋" w:cs="Arial"/>
                <w:sz w:val="24"/>
              </w:rPr>
              <w:t xml:space="preserve">偏离</w:t>
            </w:r>
            <w:r/>
          </w:p>
          <w:p>
            <w:pPr>
              <w:ind w:firstLine="240"/>
              <w:rPr>
                <w:rFonts w:ascii="仿宋" w:hAnsi="仿宋" w:eastAsia="仿宋" w:cs="Arial"/>
                <w:sz w:val="24"/>
              </w:rPr>
            </w:pPr>
            <w:r>
              <w:rPr>
                <w:rFonts w:hint="eastAsia" w:ascii="仿宋" w:hAnsi="仿宋" w:eastAsia="仿宋" w:cs="Arial"/>
                <w:sz w:val="24"/>
              </w:rPr>
              <w:t xml:space="preserve">情况</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hint="eastAsia" w:ascii="仿宋" w:hAnsi="仿宋" w:eastAsia="仿宋" w:cs="Arial"/>
                <w:sz w:val="24"/>
              </w:rPr>
              <w:t xml:space="preserve">备注</w:t>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pacing w:val="-6"/>
                <w:sz w:val="24"/>
              </w:rPr>
            </w:pPr>
            <w:r>
              <w:rPr>
                <w:rFonts w:ascii="仿宋" w:hAnsi="仿宋" w:eastAsia="仿宋" w:cs="Arial"/>
                <w:spacing w:val="-6"/>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cantSplit/>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ascii="仿宋" w:hAnsi="仿宋" w:eastAsia="仿宋" w:cs="Arial"/>
                <w:spacing w:val="-6"/>
                <w:sz w:val="24"/>
              </w:rPr>
            </w:pPr>
            <w:r>
              <w:rPr>
                <w:rFonts w:ascii="仿宋" w:hAnsi="仿宋" w:eastAsia="仿宋" w:cs="Arial"/>
                <w:spacing w:val="-6"/>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ascii="仿宋" w:hAnsi="仿宋" w:eastAsia="仿宋"/>
                <w:spacing w:val="-10"/>
                <w:sz w:val="24"/>
              </w:rPr>
            </w:pPr>
            <w:r>
              <w:rPr>
                <w:rFonts w:ascii="仿宋" w:hAnsi="仿宋" w:eastAsia="仿宋"/>
                <w:spacing w:val="-10"/>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r>
        <w:trPr>
          <w:trHeight w:val="704"/>
        </w:trPr>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spacing w:line="360" w:lineRule="auto"/>
              <w:rPr>
                <w:rFonts w:ascii="仿宋" w:hAnsi="仿宋" w:eastAsia="仿宋" w:cs="Arial"/>
                <w:sz w:val="28"/>
                <w:szCs w:val="28"/>
              </w:rPr>
            </w:pPr>
            <w:r>
              <w:rPr>
                <w:rFonts w:ascii="仿宋" w:hAnsi="仿宋" w:eastAsia="仿宋" w:cs="Arial"/>
                <w:sz w:val="28"/>
                <w:szCs w:val="28"/>
              </w:rPr>
            </w:r>
            <w:r/>
          </w:p>
        </w:tc>
        <w:tc>
          <w:tcPr>
            <w:tcBorders>
              <w:top w:val="single" w:color="000000" w:sz="4" w:space="0"/>
              <w:left w:val="single" w:color="000000" w:sz="4" w:space="0"/>
              <w:bottom w:val="single" w:color="000000" w:sz="4" w:space="0"/>
              <w:right w:val="single" w:color="000000" w:sz="4" w:space="0"/>
            </w:tcBorders>
            <w:tcW w:w="3420" w:type="dxa"/>
            <w:vAlign w:val="center"/>
            <w:textDirection w:val="lrTb"/>
            <w:noWrap w:val="false"/>
          </w:tcPr>
          <w:p>
            <w:pPr>
              <w:rPr>
                <w:rFonts w:ascii="仿宋" w:hAnsi="仿宋" w:eastAsia="仿宋"/>
                <w:spacing w:val="-10"/>
                <w:sz w:val="24"/>
              </w:rPr>
            </w:pPr>
            <w:r>
              <w:rPr>
                <w:rFonts w:ascii="仿宋" w:hAnsi="仿宋" w:eastAsia="仿宋"/>
                <w:spacing w:val="-10"/>
                <w:sz w:val="24"/>
              </w:rPr>
            </w:r>
            <w:r/>
          </w:p>
        </w:tc>
        <w:tc>
          <w:tcPr>
            <w:tcBorders>
              <w:top w:val="single" w:color="000000" w:sz="4" w:space="0"/>
              <w:left w:val="single" w:color="000000" w:sz="4" w:space="0"/>
              <w:bottom w:val="single" w:color="000000" w:sz="4" w:space="0"/>
              <w:right w:val="single" w:color="000000" w:sz="4" w:space="0"/>
            </w:tcBorders>
            <w:tcW w:w="2880" w:type="dxa"/>
            <w:vAlign w:val="center"/>
            <w:textDirection w:val="lrTb"/>
            <w:noWrap w:val="false"/>
          </w:tcPr>
          <w:p>
            <w:pPr>
              <w:jc w:val="center"/>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360" w:lineRule="auto"/>
              <w:rPr>
                <w:rFonts w:ascii="仿宋" w:hAnsi="仿宋" w:eastAsia="仿宋" w:cs="Arial"/>
                <w:sz w:val="24"/>
              </w:rPr>
            </w:pPr>
            <w:r>
              <w:rPr>
                <w:rFonts w:ascii="仿宋" w:hAnsi="仿宋" w:eastAsia="仿宋" w:cs="Arial"/>
                <w:sz w:val="24"/>
              </w:rPr>
            </w:r>
            <w:r/>
          </w:p>
        </w:tc>
      </w:tr>
    </w:tbl>
    <w:p>
      <w:pPr>
        <w:spacing w:line="52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）是否偏离用符号</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t xml:space="preserve">-”</w:t>
      </w:r>
      <w:r>
        <w:rPr>
          <w:rFonts w:hint="eastAsia" w:ascii="仿宋" w:hAnsi="仿宋" w:eastAsia="仿宋"/>
          <w:sz w:val="28"/>
          <w:szCs w:val="28"/>
        </w:rPr>
        <w:t xml:space="preserve">分别表示正偏离、完全响应、负偏离。</w:t>
      </w:r>
      <w:r>
        <w:rPr>
          <w:rFonts w:ascii="仿宋" w:hAnsi="仿宋" w:eastAsia="仿宋"/>
          <w:sz w:val="28"/>
          <w:szCs w:val="28"/>
        </w:rPr>
        <w:t xml:space="preserve"> </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（2）供应商必须仔细阅读本磋商文件第五章中所有服务条款和相关要求，并将响应情况及偏离情况逐项填入上表，响应时不得对原有条款进行直接复制粘贴及简单表述为完全响应。</w:t>
      </w:r>
      <w:r/>
    </w:p>
    <w:p>
      <w:pPr>
        <w:ind w:firstLine="3357"/>
        <w:spacing w:line="440" w:lineRule="exact"/>
        <w:rPr>
          <w:rFonts w:ascii="仿宋" w:hAnsi="仿宋" w:eastAsia="仿宋"/>
          <w:b/>
          <w:bCs/>
          <w:sz w:val="32"/>
          <w:szCs w:val="32"/>
        </w:rPr>
      </w:pPr>
      <w:r>
        <w:rPr>
          <w:rFonts w:ascii="仿宋" w:hAnsi="仿宋" w:eastAsia="仿宋"/>
          <w:b/>
          <w:bCs/>
          <w:sz w:val="32"/>
          <w:szCs w:val="32"/>
        </w:rPr>
      </w:r>
      <w:r/>
    </w:p>
    <w:p>
      <w:pPr>
        <w:ind w:firstLine="3357"/>
        <w:spacing w:line="440" w:lineRule="exact"/>
        <w:rPr>
          <w:rFonts w:ascii="仿宋" w:hAnsi="仿宋" w:eastAsia="仿宋"/>
          <w:b/>
          <w:bCs/>
          <w:sz w:val="32"/>
          <w:szCs w:val="32"/>
        </w:rPr>
      </w:pPr>
      <w:r>
        <w:rPr>
          <w:rFonts w:ascii="仿宋" w:hAnsi="仿宋" w:eastAsia="仿宋"/>
          <w:b/>
          <w:bCs/>
          <w:sz w:val="32"/>
          <w:szCs w:val="32"/>
        </w:rPr>
      </w:r>
      <w:r/>
    </w:p>
    <w:p>
      <w:pPr>
        <w:ind w:firstLine="3357"/>
        <w:spacing w:line="440" w:lineRule="exact"/>
        <w:rPr>
          <w:rFonts w:ascii="仿宋" w:hAnsi="仿宋" w:eastAsia="仿宋"/>
          <w:b/>
          <w:bCs/>
          <w:sz w:val="32"/>
          <w:szCs w:val="32"/>
        </w:rPr>
      </w:pPr>
      <w:r>
        <w:rPr>
          <w:rFonts w:ascii="仿宋" w:hAnsi="仿宋" w:eastAsia="仿宋"/>
          <w:b/>
          <w:bCs/>
          <w:sz w:val="32"/>
          <w:szCs w:val="32"/>
        </w:rPr>
      </w:r>
      <w:r/>
    </w:p>
    <w:p>
      <w:pPr>
        <w:ind w:firstLine="3357"/>
        <w:spacing w:line="440" w:lineRule="exact"/>
        <w:rPr>
          <w:rFonts w:ascii="仿宋" w:hAnsi="仿宋" w:eastAsia="仿宋"/>
          <w:b/>
          <w:bCs/>
          <w:sz w:val="32"/>
          <w:szCs w:val="32"/>
        </w:rPr>
      </w:pPr>
      <w:r>
        <w:rPr>
          <w:rFonts w:ascii="仿宋" w:hAnsi="仿宋" w:eastAsia="仿宋"/>
          <w:b/>
          <w:bCs/>
          <w:sz w:val="32"/>
          <w:szCs w:val="32"/>
        </w:rPr>
      </w:r>
      <w:r/>
    </w:p>
    <w:p>
      <w:pPr>
        <w:spacing w:line="440" w:lineRule="exact"/>
        <w:rPr>
          <w:rFonts w:ascii="仿宋" w:hAnsi="仿宋" w:eastAsia="仿宋"/>
          <w:b/>
          <w:bCs/>
          <w:sz w:val="32"/>
          <w:szCs w:val="32"/>
        </w:rPr>
      </w:pPr>
      <w:r>
        <w:rPr>
          <w:rFonts w:ascii="仿宋" w:hAnsi="仿宋" w:eastAsia="仿宋"/>
          <w:b/>
          <w:bCs/>
          <w:sz w:val="32"/>
          <w:szCs w:val="32"/>
        </w:rPr>
      </w:r>
      <w:r/>
    </w:p>
    <w:p>
      <w:pPr>
        <w:ind w:firstLine="1285"/>
        <w:spacing w:line="520" w:lineRule="exact"/>
        <w:rPr>
          <w:rFonts w:ascii="仿宋" w:hAnsi="仿宋" w:eastAsia="仿宋"/>
          <w:b/>
          <w:bCs/>
          <w:sz w:val="32"/>
          <w:szCs w:val="32"/>
        </w:rPr>
      </w:pPr>
      <w:r>
        <w:rPr>
          <w:rFonts w:hint="eastAsia" w:ascii="仿宋" w:hAnsi="仿宋" w:eastAsia="仿宋"/>
          <w:b/>
          <w:bCs/>
          <w:sz w:val="32"/>
          <w:szCs w:val="32"/>
        </w:rPr>
        <w:t xml:space="preserve">四、资质审查时供应商必须提交的资格证明文件</w:t>
      </w:r>
      <w:r/>
    </w:p>
    <w:p>
      <w:pPr>
        <w:pStyle w:val="859"/>
        <w:ind w:firstLine="551"/>
        <w:spacing w:line="520" w:lineRule="exact"/>
        <w:rPr>
          <w:rFonts w:hint="eastAsia" w:ascii="仿宋" w:hAnsi="仿宋" w:eastAsia="仿宋"/>
          <w:sz w:val="28"/>
          <w:szCs w:val="28"/>
        </w:rPr>
      </w:pPr>
      <w:r>
        <w:rPr>
          <w:rFonts w:hint="eastAsia" w:ascii="仿宋" w:hAnsi="仿宋" w:eastAsia="仿宋"/>
          <w:sz w:val="28"/>
          <w:szCs w:val="28"/>
        </w:rPr>
      </w:r>
      <w:r/>
    </w:p>
    <w:p>
      <w:pPr>
        <w:pStyle w:val="859"/>
        <w:ind w:firstLine="551"/>
        <w:spacing w:line="520" w:lineRule="exact"/>
        <w:rPr>
          <w:rFonts w:ascii="仿宋" w:hAnsi="仿宋" w:eastAsia="仿宋"/>
          <w:b/>
          <w:bCs/>
          <w:sz w:val="32"/>
          <w:szCs w:val="32"/>
        </w:rPr>
      </w:pPr>
      <w:r>
        <w:rPr>
          <w:rFonts w:hint="eastAsia" w:ascii="仿宋" w:hAnsi="仿宋" w:eastAsia="仿宋"/>
          <w:sz w:val="28"/>
          <w:szCs w:val="28"/>
        </w:rPr>
        <w:t xml:space="preserve">1、供应商提供下列材料之一:</w:t>
      </w:r>
      <w:r/>
    </w:p>
    <w:p>
      <w:pPr>
        <w:ind w:firstLine="420"/>
        <w:spacing w:line="520" w:lineRule="exact"/>
        <w:rPr>
          <w:rFonts w:ascii="仿宋" w:hAnsi="仿宋" w:eastAsia="仿宋"/>
          <w:sz w:val="28"/>
        </w:rPr>
      </w:pPr>
      <w:r>
        <w:rPr>
          <w:rFonts w:hint="eastAsia" w:ascii="仿宋" w:hAnsi="仿宋" w:eastAsia="仿宋"/>
          <w:sz w:val="28"/>
        </w:rPr>
        <w:t xml:space="preserve">（1）</w:t>
      </w:r>
      <w:r>
        <w:rPr>
          <w:rFonts w:hint="eastAsia" w:ascii="仿宋" w:hAnsi="仿宋" w:eastAsia="仿宋" w:cs="Arial"/>
          <w:bCs/>
          <w:sz w:val="28"/>
          <w:szCs w:val="28"/>
        </w:rPr>
        <w:t xml:space="preserve">法定代表人资格证明</w:t>
      </w:r>
      <w:r>
        <w:rPr>
          <w:rFonts w:hint="eastAsia" w:ascii="仿宋" w:hAnsi="仿宋" w:eastAsia="仿宋"/>
          <w:sz w:val="28"/>
        </w:rPr>
        <w:t xml:space="preserve">（格式详见示范格式一）和</w:t>
      </w:r>
      <w:r>
        <w:rPr>
          <w:rFonts w:hint="eastAsia" w:ascii="仿宋" w:hAnsi="仿宋" w:eastAsia="仿宋"/>
          <w:bCs/>
          <w:sz w:val="28"/>
        </w:rPr>
        <w:t xml:space="preserve">法定代表人</w:t>
      </w:r>
      <w:r>
        <w:rPr>
          <w:rFonts w:hint="eastAsia" w:ascii="仿宋" w:hAnsi="仿宋" w:eastAsia="仿宋"/>
          <w:bCs/>
          <w:sz w:val="28"/>
          <w:szCs w:val="28"/>
        </w:rPr>
        <w:t xml:space="preserve">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420"/>
        <w:spacing w:line="520" w:lineRule="exact"/>
        <w:rPr>
          <w:rFonts w:ascii="仿宋" w:hAnsi="仿宋" w:eastAsia="仿宋"/>
          <w:sz w:val="28"/>
        </w:rPr>
      </w:pPr>
      <w:r>
        <w:rPr>
          <w:rFonts w:hint="eastAsia" w:ascii="仿宋" w:hAnsi="仿宋" w:eastAsia="仿宋"/>
          <w:sz w:val="28"/>
        </w:rPr>
        <w:t xml:space="preserve">（2）授权委托书（格式详见示范格式二）和</w:t>
      </w:r>
      <w:r>
        <w:rPr>
          <w:rFonts w:hint="eastAsia" w:ascii="仿宋" w:hAnsi="仿宋" w:eastAsia="仿宋"/>
          <w:bCs/>
          <w:sz w:val="28"/>
          <w:szCs w:val="28"/>
        </w:rPr>
        <w:t xml:space="preserve">受托人身份证（加盖</w:t>
      </w:r>
      <w:r>
        <w:rPr>
          <w:rFonts w:hint="eastAsia" w:ascii="仿宋" w:hAnsi="仿宋" w:eastAsia="仿宋"/>
          <w:sz w:val="28"/>
        </w:rPr>
        <w:t xml:space="preserve">CA电子签</w:t>
      </w:r>
      <w:r>
        <w:rPr>
          <w:rFonts w:hint="eastAsia" w:ascii="仿宋" w:hAnsi="仿宋" w:eastAsia="仿宋"/>
          <w:bCs/>
          <w:sz w:val="28"/>
          <w:szCs w:val="28"/>
        </w:rPr>
        <w:t xml:space="preserve">章）</w:t>
      </w:r>
      <w:r>
        <w:rPr>
          <w:rFonts w:hint="eastAsia" w:ascii="仿宋" w:hAnsi="仿宋" w:eastAsia="仿宋"/>
          <w:sz w:val="28"/>
        </w:rPr>
        <w:t xml:space="preserve">。</w:t>
      </w:r>
      <w:r/>
    </w:p>
    <w:p>
      <w:pPr>
        <w:ind w:firstLine="560"/>
        <w:spacing w:line="520" w:lineRule="exact"/>
        <w:rPr>
          <w:rFonts w:hint="eastAsia" w:ascii="仿宋" w:hAnsi="仿宋" w:eastAsia="仿宋"/>
          <w:sz w:val="28"/>
          <w:lang w:val="zh-CN"/>
        </w:rPr>
      </w:pPr>
      <w:r>
        <w:rPr>
          <w:rFonts w:hint="eastAsia" w:ascii="仿宋" w:hAnsi="仿宋" w:eastAsia="仿宋"/>
          <w:sz w:val="28"/>
        </w:rPr>
        <w:t xml:space="preserve">2、供应商符合《</w:t>
      </w:r>
      <w:r>
        <w:rPr>
          <w:rFonts w:hint="eastAsia" w:ascii="仿宋" w:hAnsi="仿宋" w:eastAsia="仿宋"/>
          <w:sz w:val="28"/>
          <w:lang w:eastAsia="zh-CN"/>
        </w:rPr>
        <w:t xml:space="preserve">中华人民共和国</w:t>
      </w:r>
      <w:r>
        <w:rPr>
          <w:rFonts w:hint="eastAsia" w:ascii="仿宋" w:hAnsi="仿宋" w:eastAsia="仿宋"/>
          <w:sz w:val="28"/>
        </w:rPr>
        <w:t xml:space="preserve">政府采购法》第二十二条规定条件的承诺函</w:t>
      </w:r>
      <w:r>
        <w:rPr>
          <w:rFonts w:hint="eastAsia" w:ascii="仿宋" w:hAnsi="仿宋" w:eastAsia="仿宋"/>
          <w:sz w:val="28"/>
          <w:lang w:val="zh-CN"/>
        </w:rPr>
        <w:t xml:space="preserve">（</w:t>
      </w:r>
      <w:r>
        <w:rPr>
          <w:rFonts w:hint="eastAsia" w:ascii="仿宋" w:hAnsi="仿宋" w:eastAsia="仿宋"/>
          <w:sz w:val="28"/>
        </w:rPr>
        <w:t xml:space="preserve">格式详见示范格式三</w:t>
      </w:r>
      <w:r>
        <w:rPr>
          <w:rFonts w:hint="eastAsia" w:ascii="仿宋" w:hAnsi="仿宋" w:eastAsia="仿宋"/>
          <w:sz w:val="28"/>
          <w:lang w:val="zh-CN"/>
        </w:rPr>
        <w:t xml:space="preserve">）；</w:t>
      </w:r>
      <w:r/>
    </w:p>
    <w:p>
      <w:pPr>
        <w:ind w:firstLine="560"/>
        <w:spacing w:line="520" w:lineRule="exact"/>
        <w:rPr>
          <w:rFonts w:ascii="仿宋" w:hAnsi="仿宋" w:eastAsia="仿宋"/>
          <w:sz w:val="28"/>
          <w:szCs w:val="28"/>
        </w:rPr>
      </w:pPr>
      <w:r>
        <w:rPr>
          <w:rFonts w:hint="eastAsia" w:ascii="仿宋" w:hAnsi="仿宋" w:eastAsia="仿宋"/>
          <w:sz w:val="28"/>
          <w:lang w:val="en-US" w:eastAsia="zh-CN"/>
        </w:rPr>
        <w:t xml:space="preserve">3</w:t>
      </w:r>
      <w:r>
        <w:rPr>
          <w:rFonts w:hint="eastAsia" w:ascii="仿宋" w:hAnsi="仿宋" w:eastAsia="仿宋"/>
          <w:sz w:val="28"/>
          <w:lang w:val="zh-CN"/>
        </w:rPr>
        <w:t xml:space="preserve">、</w:t>
      </w:r>
      <w:r>
        <w:rPr>
          <w:rFonts w:hint="eastAsia" w:ascii="仿宋" w:hAnsi="仿宋" w:eastAsia="仿宋"/>
          <w:sz w:val="28"/>
          <w:szCs w:val="28"/>
        </w:rPr>
        <w:t xml:space="preserve">落实政府采购政策需满足的资格要求（提供下列任一项材料即可，</w:t>
      </w:r>
      <w:r>
        <w:rPr>
          <w:rFonts w:hint="eastAsia" w:ascii="仿宋" w:hAnsi="仿宋" w:eastAsia="仿宋"/>
          <w:sz w:val="28"/>
          <w:szCs w:val="28"/>
          <w:lang w:val="zh-CN"/>
        </w:rPr>
        <w:t xml:space="preserve">非专门面向中小企业或者预留份额的采购项目，本项无需提供</w:t>
      </w:r>
      <w:r>
        <w:rPr>
          <w:rFonts w:hint="eastAsia" w:ascii="仿宋" w:hAnsi="仿宋" w:eastAsia="仿宋"/>
          <w:sz w:val="28"/>
          <w:szCs w:val="28"/>
        </w:rPr>
        <w:t xml:space="preserve">）:</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（1）企业声明函（详见示范格式四）；</w:t>
      </w:r>
      <w:r/>
    </w:p>
    <w:p>
      <w:pPr>
        <w:ind w:firstLine="560"/>
        <w:spacing w:line="520" w:lineRule="exact"/>
        <w:rPr>
          <w:rFonts w:ascii="仿宋" w:hAnsi="仿宋" w:eastAsia="仿宋"/>
          <w:bCs/>
          <w:sz w:val="28"/>
          <w:szCs w:val="28"/>
        </w:rPr>
      </w:pPr>
      <w:r>
        <w:rPr>
          <w:rFonts w:hint="eastAsia" w:ascii="仿宋" w:hAnsi="仿宋" w:eastAsia="仿宋"/>
          <w:bCs/>
          <w:sz w:val="28"/>
          <w:szCs w:val="28"/>
        </w:rPr>
        <w:t xml:space="preserve">（2）《残疾人福利性单位声明函》（详见示范格式五）；</w:t>
      </w:r>
      <w:r/>
    </w:p>
    <w:p>
      <w:pPr>
        <w:ind w:firstLine="560"/>
        <w:spacing w:line="520" w:lineRule="exact"/>
        <w:rPr>
          <w:rFonts w:ascii="仿宋" w:hAnsi="仿宋" w:eastAsia="仿宋"/>
          <w:sz w:val="28"/>
          <w:szCs w:val="28"/>
        </w:rPr>
      </w:pPr>
      <w:r>
        <w:rPr>
          <w:rFonts w:hint="eastAsia" w:ascii="仿宋" w:hAnsi="仿宋" w:eastAsia="仿宋"/>
          <w:sz w:val="28"/>
          <w:szCs w:val="28"/>
        </w:rPr>
        <w:t xml:space="preserve">（3）由省级以上监狱管理局、戒毒管理局（含新疆生产建设兵团）出具的属于监狱企业的证明文件）（加盖出具单位公章的电子件）。</w:t>
      </w:r>
      <w:r/>
    </w:p>
    <w:p>
      <w:pPr>
        <w:ind w:firstLine="548"/>
        <w:spacing w:line="520" w:lineRule="exact"/>
        <w:rPr>
          <w:rFonts w:ascii="仿宋" w:hAnsi="仿宋" w:eastAsia="仿宋"/>
          <w:sz w:val="28"/>
          <w:szCs w:val="28"/>
        </w:rPr>
      </w:pPr>
      <w:r>
        <w:rPr>
          <w:rFonts w:ascii="仿宋" w:hAnsi="仿宋" w:eastAsia="仿宋"/>
          <w:sz w:val="28"/>
          <w:szCs w:val="28"/>
        </w:rPr>
      </w:r>
      <w:r/>
    </w:p>
    <w:p>
      <w:pPr>
        <w:ind w:firstLine="548"/>
        <w:spacing w:line="520" w:lineRule="exact"/>
        <w:rPr>
          <w:rFonts w:ascii="仿宋" w:hAnsi="仿宋" w:eastAsia="仿宋"/>
          <w:bCs/>
          <w:sz w:val="28"/>
        </w:rPr>
      </w:pPr>
      <w:r>
        <w:rPr>
          <w:rFonts w:ascii="仿宋" w:hAnsi="仿宋" w:eastAsia="仿宋"/>
          <w:bCs/>
          <w:sz w:val="28"/>
        </w:rPr>
      </w:r>
      <w:r/>
    </w:p>
    <w:p>
      <w:pPr>
        <w:spacing w:line="520" w:lineRule="exact"/>
        <w:rPr>
          <w:rFonts w:ascii="仿宋" w:hAnsi="仿宋" w:eastAsia="仿宋" w:cs="Arial"/>
          <w:bCs/>
          <w:sz w:val="28"/>
        </w:rPr>
      </w:pPr>
      <w:r>
        <w:rPr>
          <w:rFonts w:ascii="仿宋" w:hAnsi="仿宋" w:eastAsia="仿宋" w:cs="Arial"/>
          <w:bCs/>
          <w:sz w:val="28"/>
        </w:rPr>
      </w:r>
      <w:r/>
    </w:p>
    <w:p>
      <w:pPr>
        <w:ind w:firstLine="1606"/>
        <w:jc w:val="left"/>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ind w:firstLine="1606"/>
        <w:jc w:val="left"/>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ind w:firstLine="1606"/>
        <w:jc w:val="left"/>
        <w:spacing w:line="520" w:lineRule="exact"/>
        <w:widowControl/>
        <w:rPr>
          <w:rFonts w:hint="eastAsia" w:ascii="仿宋" w:hAnsi="仿宋" w:eastAsia="仿宋" w:cs="Arial"/>
          <w:b/>
          <w:bCs/>
          <w:sz w:val="32"/>
          <w:lang w:eastAsia="zh-CN"/>
        </w:rPr>
      </w:pPr>
      <w:r>
        <w:rPr>
          <w:rFonts w:hint="eastAsia" w:ascii="仿宋" w:hAnsi="仿宋" w:eastAsia="仿宋" w:cs="Arial"/>
          <w:b/>
          <w:bCs/>
          <w:sz w:val="32"/>
          <w:lang w:eastAsia="zh-CN"/>
        </w:rPr>
      </w:r>
      <w:r/>
    </w:p>
    <w:p>
      <w:pPr>
        <w:ind w:firstLine="1606"/>
        <w:jc w:val="left"/>
        <w:spacing w:line="520" w:lineRule="exact"/>
        <w:widowControl/>
        <w:rPr>
          <w:rFonts w:ascii="仿宋" w:hAnsi="仿宋" w:eastAsia="仿宋" w:cs="Arial"/>
          <w:b/>
          <w:bCs/>
          <w:sz w:val="32"/>
        </w:rPr>
      </w:pPr>
      <w:r>
        <w:rPr>
          <w:rFonts w:hint="eastAsia" w:ascii="仿宋" w:hAnsi="仿宋" w:eastAsia="仿宋" w:cs="Arial"/>
          <w:b/>
          <w:bCs/>
          <w:sz w:val="32"/>
          <w:lang w:eastAsia="zh-CN"/>
        </w:rPr>
        <w:t xml:space="preserve">五</w:t>
      </w:r>
      <w:r>
        <w:rPr>
          <w:rFonts w:hint="eastAsia" w:ascii="仿宋" w:hAnsi="仿宋" w:eastAsia="仿宋" w:cs="Arial"/>
          <w:b/>
          <w:bCs/>
          <w:sz w:val="32"/>
        </w:rPr>
        <w:t xml:space="preserve">、综合评分时供应商需提供的证明文件</w:t>
      </w:r>
      <w:r/>
    </w:p>
    <w:p>
      <w:pPr>
        <w:ind w:firstLine="1400"/>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（供应商根据第三章评标标准的要求提供相关材料）</w:t>
      </w:r>
      <w:r/>
    </w:p>
    <w:p>
      <w:pPr>
        <w:ind w:firstLine="560"/>
        <w:jc w:val="left"/>
        <w:spacing w:line="520" w:lineRule="exact"/>
        <w:widowControl/>
        <w:rPr>
          <w:rFonts w:ascii="仿宋" w:hAnsi="仿宋" w:eastAsia="仿宋" w:cs="楷体_GB2312"/>
          <w:sz w:val="28"/>
          <w:szCs w:val="28"/>
          <w:lang w:val="zh-CN"/>
        </w:rPr>
      </w:pPr>
      <w:r>
        <w:rPr>
          <w:rFonts w:ascii="仿宋" w:hAnsi="仿宋" w:eastAsia="仿宋" w:cs="楷体_GB2312"/>
          <w:sz w:val="28"/>
          <w:szCs w:val="28"/>
          <w:lang w:val="zh-CN"/>
        </w:rPr>
      </w:r>
      <w:r/>
    </w:p>
    <w:p>
      <w:pPr>
        <w:ind w:firstLine="2877"/>
        <w:spacing w:line="440" w:lineRule="exact"/>
        <w:rPr>
          <w:rFonts w:ascii="宋体" w:hAnsi="宋体"/>
          <w:b/>
          <w:sz w:val="36"/>
        </w:rPr>
      </w:pPr>
      <w:r/>
      <w:bookmarkStart w:id="41" w:name="_Toc157775454"/>
      <w:r/>
      <w:r/>
    </w:p>
    <w:p>
      <w:pPr>
        <w:ind w:firstLine="2877"/>
        <w:spacing w:line="440" w:lineRule="exact"/>
        <w:rPr>
          <w:rFonts w:ascii="宋体" w:hAnsi="宋体"/>
          <w:b/>
          <w:sz w:val="36"/>
        </w:rPr>
      </w:pPr>
      <w:r>
        <w:rPr>
          <w:rFonts w:ascii="宋体" w:hAnsi="宋体"/>
          <w:b/>
          <w:sz w:val="36"/>
        </w:rPr>
      </w:r>
      <w:r/>
    </w:p>
    <w:p>
      <w:pPr>
        <w:ind w:firstLine="2877"/>
        <w:spacing w:line="440" w:lineRule="exact"/>
        <w:rPr>
          <w:rFonts w:ascii="宋体" w:hAnsi="宋体"/>
          <w:b/>
          <w:sz w:val="36"/>
        </w:rPr>
      </w:pPr>
      <w:r>
        <w:rPr>
          <w:rFonts w:ascii="宋体" w:hAnsi="宋体"/>
          <w:b/>
          <w:sz w:val="36"/>
        </w:rPr>
      </w:r>
      <w:r/>
    </w:p>
    <w:p>
      <w:pPr>
        <w:ind w:firstLine="3534"/>
        <w:spacing w:line="440" w:lineRule="exact"/>
        <w:rPr>
          <w:rFonts w:ascii="仿宋" w:hAnsi="仿宋" w:eastAsia="仿宋"/>
          <w:b/>
          <w:sz w:val="32"/>
          <w:szCs w:val="32"/>
        </w:rPr>
      </w:pPr>
      <w:r>
        <w:rPr>
          <w:rFonts w:hint="eastAsia" w:ascii="仿宋" w:hAnsi="仿宋" w:eastAsia="仿宋"/>
          <w:b/>
          <w:sz w:val="32"/>
          <w:szCs w:val="32"/>
          <w:lang w:eastAsia="zh-CN"/>
        </w:rPr>
        <w:t xml:space="preserve">六</w:t>
      </w:r>
      <w:r>
        <w:rPr>
          <w:rFonts w:hint="eastAsia" w:ascii="仿宋" w:hAnsi="仿宋" w:eastAsia="仿宋"/>
          <w:b/>
          <w:sz w:val="32"/>
          <w:szCs w:val="32"/>
        </w:rPr>
        <w:t xml:space="preserve">、示范格式</w:t>
      </w:r>
      <w:r/>
    </w:p>
    <w:p>
      <w:pPr>
        <w:spacing w:line="440" w:lineRule="exact"/>
        <w:rPr>
          <w:rFonts w:ascii="仿宋" w:hAnsi="仿宋" w:eastAsia="仿宋"/>
          <w:b/>
          <w:sz w:val="32"/>
          <w:szCs w:val="32"/>
        </w:rPr>
      </w:pPr>
      <w:r>
        <w:rPr>
          <w:rFonts w:hint="eastAsia" w:ascii="仿宋" w:hAnsi="仿宋" w:eastAsia="仿宋"/>
          <w:b/>
          <w:sz w:val="32"/>
          <w:szCs w:val="32"/>
        </w:rPr>
        <w:t xml:space="preserve">示范格式一                 </w:t>
      </w:r>
      <w:r/>
    </w:p>
    <w:p>
      <w:pPr>
        <w:ind w:firstLine="2570"/>
        <w:spacing w:line="440" w:lineRule="exact"/>
        <w:rPr>
          <w:rFonts w:ascii="仿宋" w:hAnsi="仿宋" w:eastAsia="仿宋" w:cs="Arial"/>
          <w:b/>
          <w:bCs/>
          <w:sz w:val="32"/>
        </w:rPr>
      </w:pPr>
      <w:r>
        <w:rPr>
          <w:rFonts w:ascii="仿宋" w:hAnsi="仿宋" w:eastAsia="仿宋" w:cs="Arial"/>
          <w:b/>
          <w:bCs/>
          <w:sz w:val="32"/>
        </w:rPr>
      </w:r>
      <w:bookmarkEnd w:id="41"/>
      <w:r/>
    </w:p>
    <w:p>
      <w:pPr>
        <w:ind w:firstLine="2891"/>
        <w:spacing w:line="640" w:lineRule="exact"/>
        <w:rPr>
          <w:rFonts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640" w:lineRule="exact"/>
        <w:rPr>
          <w:rFonts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（供应商单位名称）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项目，签署上述项目的响应文件、进行招标、签署合同和处理与之有关的一切事务。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spacing w:line="640" w:lineRule="exact"/>
        <w:rPr>
          <w:rFonts w:ascii="仿宋" w:hAnsi="仿宋" w:eastAsia="仿宋" w:cs="楷体_GB2312"/>
          <w:sz w:val="28"/>
          <w:szCs w:val="28"/>
          <w:lang w:val="zh-CN"/>
        </w:rPr>
      </w:pPr>
      <w:r>
        <w:rPr>
          <w:rFonts w:ascii="仿宋" w:hAnsi="仿宋" w:eastAsia="仿宋" w:cs="楷体_GB2312"/>
          <w:sz w:val="28"/>
          <w:szCs w:val="28"/>
          <w:lang w:val="zh-CN"/>
        </w:rPr>
      </w:r>
      <w:r/>
    </w:p>
    <w:p>
      <w:pPr>
        <w:ind w:firstLine="2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908"/>
        <w:ind w:left="4760" w:right="560" w:hanging="1820"/>
        <w:spacing w:before="0" w:after="0" w:line="520" w:lineRule="exact"/>
        <w:rPr>
          <w:rFonts w:ascii="仿宋" w:hAnsi="仿宋" w:eastAsia="仿宋" w:cs="楷体_GB2312"/>
          <w:sz w:val="28"/>
          <w:szCs w:val="28"/>
          <w:lang w:val="zh-CN"/>
        </w:rPr>
      </w:pPr>
      <w:r>
        <w:rPr>
          <w:rFonts w:ascii="仿宋" w:hAnsi="仿宋" w:eastAsia="仿宋" w:cs="楷体_GB2312"/>
          <w:sz w:val="28"/>
          <w:szCs w:val="28"/>
          <w:lang w:val="zh-CN"/>
        </w:rPr>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640" w:lineRule="exact"/>
        <w:rPr>
          <w:rFonts w:ascii="仿宋" w:hAnsi="仿宋" w:eastAsia="仿宋"/>
          <w:bCs/>
          <w:color w:val="000000"/>
          <w:sz w:val="28"/>
          <w:szCs w:val="28"/>
        </w:rPr>
      </w:pPr>
      <w:r>
        <w:rPr>
          <w:rFonts w:hint="eastAsia" w:ascii="仿宋" w:hAnsi="仿宋" w:eastAsia="仿宋"/>
          <w:bCs/>
          <w:sz w:val="28"/>
        </w:rPr>
        <w:t xml:space="preserve">注:供应商法定代表人</w:t>
      </w:r>
      <w:r>
        <w:rPr>
          <w:rFonts w:hint="eastAsia" w:ascii="仿宋" w:hAnsi="仿宋" w:eastAsia="仿宋"/>
          <w:bCs/>
          <w:color w:val="000000"/>
          <w:sz w:val="28"/>
          <w:szCs w:val="28"/>
        </w:rPr>
        <w:t xml:space="preserve">参加磋商的，必须附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w:t>
      </w:r>
      <w:r>
        <w:rPr>
          <w:rFonts w:hint="eastAsia" w:ascii="仿宋" w:hAnsi="仿宋" w:eastAsia="仿宋"/>
          <w:color w:val="000000"/>
          <w:sz w:val="28"/>
          <w:szCs w:val="28"/>
        </w:rPr>
        <w:t xml:space="preserve">法定代表人授权其他人参加磋商的，仅需填写“授权委托书”。</w:t>
      </w:r>
      <w:r/>
    </w:p>
    <w:p>
      <w:pPr>
        <w:ind w:left="-359" w:firstLine="357"/>
        <w:spacing w:line="640" w:lineRule="exact"/>
        <w:rPr>
          <w:rFonts w:ascii="仿宋" w:hAnsi="仿宋" w:eastAsia="仿宋"/>
          <w:b/>
          <w:sz w:val="32"/>
        </w:rPr>
      </w:pPr>
      <w:r>
        <w:rPr>
          <w:rFonts w:ascii="仿宋" w:hAnsi="仿宋" w:eastAsia="仿宋"/>
          <w:b/>
          <w:sz w:val="32"/>
        </w:rPr>
      </w:r>
      <w:r/>
    </w:p>
    <w:p>
      <w:pPr>
        <w:ind w:left="-359" w:firstLine="357"/>
        <w:spacing w:line="640" w:lineRule="exact"/>
        <w:rPr>
          <w:rFonts w:ascii="仿宋" w:hAnsi="仿宋" w:eastAsia="仿宋"/>
          <w:b/>
          <w:sz w:val="32"/>
        </w:rPr>
      </w:pPr>
      <w:r>
        <w:rPr>
          <w:rFonts w:ascii="仿宋" w:hAnsi="仿宋" w:eastAsia="仿宋"/>
          <w:b/>
          <w:sz w:val="32"/>
        </w:rPr>
      </w:r>
      <w:r/>
    </w:p>
    <w:p>
      <w:pPr>
        <w:ind w:left="-359" w:firstLine="357"/>
        <w:spacing w:line="640" w:lineRule="exact"/>
        <w:rPr>
          <w:rFonts w:ascii="仿宋" w:hAnsi="仿宋" w:eastAsia="仿宋"/>
          <w:b/>
          <w:sz w:val="32"/>
        </w:rPr>
      </w:pPr>
      <w:r>
        <w:rPr>
          <w:rFonts w:ascii="仿宋" w:hAnsi="仿宋" w:eastAsia="仿宋"/>
          <w:b/>
          <w:sz w:val="32"/>
        </w:rPr>
      </w:r>
      <w:r/>
    </w:p>
    <w:p>
      <w:pPr>
        <w:ind w:left="-359" w:firstLine="357"/>
        <w:spacing w:line="640" w:lineRule="exact"/>
        <w:rPr>
          <w:rFonts w:ascii="仿宋" w:hAnsi="仿宋" w:eastAsia="仿宋"/>
          <w:b/>
          <w:color w:val="000000"/>
          <w:sz w:val="28"/>
          <w:szCs w:val="28"/>
        </w:rPr>
      </w:pPr>
      <w:r>
        <w:rPr>
          <w:rFonts w:hint="eastAsia" w:ascii="仿宋" w:hAnsi="仿宋" w:eastAsia="仿宋"/>
          <w:b/>
          <w:sz w:val="32"/>
        </w:rPr>
        <w:t xml:space="preserve">示范格式二</w:t>
      </w:r>
      <w:r/>
    </w:p>
    <w:p>
      <w:pPr>
        <w:ind w:firstLine="3213"/>
        <w:spacing w:line="520" w:lineRule="exact"/>
        <w:rPr>
          <w:rFonts w:ascii="仿宋" w:hAnsi="仿宋" w:eastAsia="仿宋"/>
          <w:b/>
          <w:bCs/>
          <w:sz w:val="28"/>
        </w:rPr>
      </w:pPr>
      <w:r>
        <w:rPr>
          <w:rFonts w:hint="eastAsia" w:ascii="仿宋" w:hAnsi="仿宋" w:eastAsia="仿宋"/>
          <w:b/>
          <w:bCs/>
          <w:sz w:val="32"/>
        </w:rPr>
        <w:t xml:space="preserve">授权委托书</w:t>
      </w:r>
      <w:r/>
    </w:p>
    <w:p>
      <w:pPr>
        <w:spacing w:line="520" w:lineRule="exact"/>
        <w:rPr>
          <w:rFonts w:ascii="仿宋" w:hAnsi="仿宋" w:eastAsia="仿宋"/>
          <w:bCs/>
          <w:color w:val="000000"/>
          <w:sz w:val="30"/>
          <w:szCs w:val="28"/>
        </w:rPr>
      </w:pPr>
      <w:r>
        <w:rPr>
          <w:rFonts w:hint="eastAsia" w:ascii="仿宋" w:hAnsi="仿宋" w:eastAsia="仿宋"/>
          <w:bCs/>
          <w:color w:val="000000"/>
          <w:sz w:val="30"/>
          <w:szCs w:val="28"/>
        </w:rPr>
        <w:t xml:space="preserve">致</w:t>
      </w:r>
      <w:r>
        <w:rPr>
          <w:rFonts w:hint="eastAsia" w:ascii="仿宋" w:hAnsi="仿宋" w:eastAsia="仿宋"/>
          <w:bCs/>
          <w:color w:val="000000"/>
          <w:sz w:val="30"/>
          <w:szCs w:val="28"/>
          <w:lang w:eastAsia="zh-CN"/>
        </w:rPr>
        <w:t xml:space="preserve">淮安市公安局交通警察支队</w:t>
      </w:r>
      <w:r>
        <w:rPr>
          <w:rFonts w:hint="eastAsia" w:ascii="仿宋" w:hAnsi="仿宋" w:eastAsia="仿宋"/>
          <w:bCs/>
          <w:color w:val="000000"/>
          <w:sz w:val="30"/>
          <w:szCs w:val="28"/>
        </w:rPr>
        <w:t xml:space="preserve">:</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代表我公司参加代理机构组织的（项目编号:</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采购项目的政府采购活动，受托人有权在该招标活动中，以我单位的名义签署磋商函和响应文件，与代理机构协商、澄清、解释，签订合同书并执行一切与此有关的事项。</w:t>
      </w:r>
      <w:r/>
    </w:p>
    <w:p>
      <w:pPr>
        <w:spacing w:line="520" w:lineRule="exact"/>
        <w:rPr>
          <w:rFonts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ascii="仿宋" w:hAnsi="仿宋" w:eastAsia="仿宋"/>
          <w:b/>
          <w:color w:val="000000"/>
          <w:sz w:val="28"/>
          <w:szCs w:val="28"/>
        </w:rPr>
      </w:pPr>
      <w:r>
        <w:rPr>
          <w:rFonts w:ascii="仿宋" w:hAnsi="仿宋" w:eastAsia="仿宋"/>
          <w:b/>
          <w:color w:val="000000"/>
          <w:sz w:val="28"/>
          <w:szCs w:val="28"/>
        </w:rPr>
      </w:r>
      <w:r/>
    </w:p>
    <w:p>
      <w:pPr>
        <w:spacing w:line="520" w:lineRule="exact"/>
        <w:rPr>
          <w:rFonts w:ascii="仿宋" w:hAnsi="仿宋" w:eastAsia="仿宋"/>
          <w:color w:val="000000"/>
          <w:sz w:val="28"/>
          <w:szCs w:val="28"/>
        </w:rPr>
      </w:pPr>
      <w:r>
        <w:rPr>
          <w:rFonts w:ascii="仿宋" w:hAnsi="仿宋" w:eastAsia="仿宋"/>
          <w:color w:val="000000"/>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ascii="仿宋" w:hAnsi="仿宋" w:eastAsia="仿宋"/>
          <w:bCs/>
          <w:sz w:val="28"/>
        </w:rPr>
      </w:pPr>
      <w:r>
        <w:rPr>
          <w:rFonts w:ascii="仿宋" w:hAnsi="仿宋" w:eastAsia="仿宋"/>
          <w:bCs/>
          <w:sz w:val="28"/>
        </w:rPr>
      </w:r>
      <w:r/>
    </w:p>
    <w:p>
      <w:pPr>
        <w:ind w:firstLine="560"/>
        <w:spacing w:line="520" w:lineRule="exact"/>
        <w:rPr>
          <w:rFonts w:ascii="仿宋" w:hAnsi="仿宋" w:eastAsia="仿宋"/>
          <w:color w:val="000000"/>
          <w:sz w:val="28"/>
          <w:szCs w:val="28"/>
        </w:rPr>
      </w:pPr>
      <w:r>
        <w:rPr>
          <w:rFonts w:hint="eastAsia" w:ascii="仿宋" w:hAnsi="仿宋" w:eastAsia="仿宋"/>
          <w:bCs/>
          <w:sz w:val="28"/>
        </w:rPr>
        <w:t xml:space="preserve">注:供应商委托</w:t>
      </w:r>
      <w:r>
        <w:rPr>
          <w:rFonts w:hint="eastAsia" w:ascii="仿宋" w:hAnsi="仿宋" w:eastAsia="仿宋"/>
          <w:bCs/>
          <w:color w:val="000000"/>
          <w:sz w:val="28"/>
          <w:szCs w:val="28"/>
        </w:rPr>
        <w:t xml:space="preserve">受托人参加磋商的，必须附受托人身份证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w:t>
      </w:r>
      <w:r>
        <w:rPr>
          <w:rFonts w:hint="eastAsia" w:ascii="仿宋" w:hAnsi="仿宋" w:eastAsia="仿宋"/>
          <w:color w:val="000000"/>
          <w:sz w:val="28"/>
          <w:szCs w:val="28"/>
        </w:rPr>
        <w:t xml:space="preserve">法定代表人直接参加磋商的，仅需填写“法定代表人资格证明”。</w:t>
      </w:r>
      <w:r/>
    </w:p>
    <w:p>
      <w:pPr>
        <w:ind w:left="-359" w:firstLine="357"/>
        <w:spacing w:line="640" w:lineRule="exact"/>
        <w:rPr>
          <w:rFonts w:ascii="仿宋" w:hAnsi="仿宋" w:eastAsia="仿宋"/>
          <w:b/>
          <w:sz w:val="32"/>
        </w:rPr>
      </w:pPr>
      <w:r>
        <w:rPr>
          <w:rFonts w:ascii="仿宋" w:hAnsi="仿宋" w:eastAsia="仿宋"/>
          <w:b/>
          <w:sz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hint="eastAsia" w:ascii="仿宋" w:hAnsi="仿宋" w:eastAsia="仿宋"/>
          <w:b/>
          <w:sz w:val="32"/>
          <w:szCs w:val="32"/>
        </w:rPr>
        <w:t xml:space="preserve">示范格式三</w:t>
      </w:r>
      <w:r/>
    </w:p>
    <w:p>
      <w:pPr>
        <w:rPr>
          <w:rFonts w:ascii="仿宋" w:hAnsi="仿宋" w:eastAsia="仿宋"/>
          <w:b/>
          <w:sz w:val="32"/>
          <w:szCs w:val="32"/>
        </w:rPr>
      </w:pPr>
      <w:r>
        <w:rPr>
          <w:rFonts w:ascii="仿宋" w:hAnsi="仿宋" w:eastAsia="仿宋"/>
          <w:b/>
          <w:sz w:val="32"/>
          <w:szCs w:val="32"/>
        </w:rPr>
      </w:r>
      <w:r/>
    </w:p>
    <w:p>
      <w:pPr>
        <w:jc w:val="center"/>
        <w:spacing w:line="520" w:lineRule="exact"/>
        <w:rPr>
          <w:rFonts w:ascii="仿宋" w:hAnsi="仿宋" w:eastAsia="仿宋"/>
          <w:b/>
          <w:bCs/>
          <w:sz w:val="32"/>
        </w:rPr>
      </w:pPr>
      <w:r>
        <w:rPr>
          <w:rFonts w:hint="eastAsia" w:ascii="仿宋" w:hAnsi="仿宋" w:eastAsia="仿宋"/>
          <w:b/>
          <w:bCs/>
          <w:sz w:val="32"/>
        </w:rPr>
        <w:t xml:space="preserve">符合《中华人民共和国政府采购法》第二十二条规定条件的声明函</w:t>
      </w:r>
      <w:r/>
    </w:p>
    <w:p>
      <w:pPr>
        <w:pStyle w:val="849"/>
        <w:ind w:left="0" w:firstLine="0"/>
        <w:spacing w:line="72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淮安市公安局交通警察支队</w:t>
      </w:r>
      <w:r>
        <w:rPr>
          <w:rFonts w:hint="eastAsia" w:ascii="仿宋" w:hAnsi="仿宋" w:eastAsia="仿宋"/>
          <w:bCs/>
          <w:color w:val="000000"/>
          <w:sz w:val="28"/>
          <w:szCs w:val="28"/>
        </w:rPr>
        <w:t xml:space="preserve">:</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的（项目编号: </w:t>
      </w:r>
      <w:r>
        <w:rPr>
          <w:rFonts w:hint="eastAsia" w:ascii="仿宋" w:hAnsi="仿宋" w:eastAsia="仿宋"/>
          <w:color w:val="000000"/>
          <w:sz w:val="28"/>
          <w:szCs w:val="28"/>
          <w:u w:val="single"/>
        </w:rPr>
        <w:t xml:space="preserve">       ）</w:t>
      </w:r>
      <w:r>
        <w:rPr>
          <w:rFonts w:hint="eastAsia" w:ascii="仿宋" w:hAnsi="仿宋" w:eastAsia="仿宋"/>
          <w:bCs/>
          <w:sz w:val="28"/>
          <w:u w:val="single"/>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63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ind w:firstLine="4480"/>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b/>
          <w:sz w:val="32"/>
          <w:szCs w:val="32"/>
        </w:rPr>
      </w:pPr>
      <w:r>
        <w:rPr>
          <w:rFonts w:ascii="仿宋" w:hAnsi="仿宋" w:eastAsia="仿宋"/>
          <w:b/>
          <w:sz w:val="32"/>
          <w:szCs w:val="32"/>
        </w:rPr>
      </w:r>
      <w:r/>
    </w:p>
    <w:p>
      <w:pPr>
        <w:rPr>
          <w:rFonts w:ascii="仿宋" w:hAnsi="仿宋" w:eastAsia="仿宋"/>
          <w:sz w:val="28"/>
          <w:szCs w:val="28"/>
        </w:rPr>
      </w:pPr>
      <w:r>
        <w:rPr>
          <w:rFonts w:hint="eastAsia" w:ascii="仿宋" w:hAnsi="仿宋" w:eastAsia="仿宋"/>
          <w:b/>
          <w:sz w:val="32"/>
          <w:szCs w:val="32"/>
        </w:rPr>
        <w:t xml:space="preserve">示范格式四</w:t>
      </w:r>
      <w:r>
        <w:rPr>
          <w:rFonts w:hint="eastAsia" w:ascii="仿宋" w:hAnsi="仿宋" w:eastAsia="仿宋"/>
          <w:sz w:val="28"/>
          <w:szCs w:val="28"/>
        </w:rPr>
        <w:t xml:space="preserve">                                           </w:t>
      </w:r>
      <w:r/>
    </w:p>
    <w:p>
      <w:pPr>
        <w:jc w:val="center"/>
        <w:spacing w:line="640" w:lineRule="exact"/>
        <w:rPr>
          <w:rFonts w:ascii="仿宋" w:hAnsi="仿宋" w:eastAsia="仿宋"/>
          <w:b/>
          <w:bCs/>
          <w:sz w:val="32"/>
          <w:szCs w:val="32"/>
        </w:rPr>
      </w:pPr>
      <w:r>
        <w:rPr>
          <w:rFonts w:hint="eastAsia" w:ascii="仿宋" w:hAnsi="仿宋" w:eastAsia="仿宋"/>
          <w:b/>
          <w:bCs/>
          <w:sz w:val="32"/>
          <w:szCs w:val="32"/>
        </w:rPr>
        <w:t xml:space="preserve">企业声明函（服务）</w:t>
      </w:r>
      <w:r/>
    </w:p>
    <w:p>
      <w:pPr>
        <w:pStyle w:val="849"/>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淮安市公安局交通警察支队</w:t>
      </w:r>
      <w:r>
        <w:rPr>
          <w:rFonts w:hint="eastAsia" w:ascii="仿宋" w:hAnsi="仿宋" w:eastAsia="仿宋"/>
          <w:bCs/>
          <w:color w:val="000000"/>
          <w:sz w:val="28"/>
          <w:szCs w:val="28"/>
        </w:rPr>
        <w:t xml:space="preserve">:</w:t>
      </w:r>
      <w:r/>
    </w:p>
    <w:p>
      <w:pPr>
        <w:pStyle w:val="849"/>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49"/>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849"/>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849"/>
        <w:ind w:firstLine="560"/>
        <w:spacing w:line="600" w:lineRule="exact"/>
        <w:rPr>
          <w:rFonts w:ascii="仿宋" w:hAnsi="仿宋" w:eastAsia="仿宋"/>
          <w:bCs/>
          <w:color w:val="000000"/>
          <w:sz w:val="28"/>
          <w:szCs w:val="28"/>
        </w:rPr>
      </w:pPr>
      <w:r>
        <w:rPr>
          <w:rFonts w:ascii="Arial" w:hAnsi="Arial" w:eastAsia="仿宋" w:cs="Arial"/>
          <w:bCs/>
          <w:color w:val="000000"/>
          <w:sz w:val="28"/>
          <w:szCs w:val="28"/>
        </w:rPr>
        <w:t xml:space="preserve">……</w:t>
      </w:r>
      <w:r/>
    </w:p>
    <w:p>
      <w:pPr>
        <w:pStyle w:val="849"/>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849"/>
        <w:ind w:firstLine="56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p>
    <w:p>
      <w:pPr>
        <w:jc w:val="center"/>
        <w:spacing w:line="640" w:lineRule="exact"/>
        <w:rPr>
          <w:rFonts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849"/>
        <w:ind w:firstLine="480"/>
        <w:spacing w:line="600" w:lineRule="exact"/>
        <w:rPr>
          <w:rFonts w:ascii="仿宋" w:hAnsi="仿宋" w:eastAsia="仿宋"/>
          <w:bCs/>
          <w:color w:val="000000"/>
          <w:sz w:val="24"/>
        </w:rPr>
      </w:pPr>
      <w:r>
        <w:rPr>
          <w:rFonts w:hint="eastAsia" w:ascii="仿宋" w:hAnsi="仿宋" w:eastAsia="仿宋"/>
          <w:bCs/>
          <w:color w:val="000000"/>
          <w:sz w:val="24"/>
        </w:rPr>
        <w:t xml:space="preserve">注：从业人员、营业收入、资产总额填报上一年度数据，无上一年度数据的新成立企业可不填报。</w:t>
      </w:r>
      <w:r/>
    </w:p>
    <w:p>
      <w:pPr>
        <w:pStyle w:val="849"/>
        <w:ind w:firstLine="480"/>
        <w:spacing w:line="600" w:lineRule="exact"/>
        <w:rPr>
          <w:rFonts w:ascii="仿宋" w:hAnsi="仿宋" w:eastAsia="仿宋"/>
          <w:bCs/>
          <w:color w:val="000000"/>
          <w:sz w:val="24"/>
        </w:rPr>
      </w:pPr>
      <w:r>
        <w:rPr>
          <w:rFonts w:ascii="仿宋" w:hAnsi="仿宋" w:eastAsia="仿宋"/>
          <w:bCs/>
          <w:color w:val="000000"/>
          <w:sz w:val="24"/>
        </w:rPr>
      </w:r>
      <w:r/>
    </w:p>
    <w:p>
      <w:pPr>
        <w:pStyle w:val="849"/>
        <w:ind w:firstLine="480"/>
        <w:spacing w:line="600" w:lineRule="exact"/>
        <w:rPr>
          <w:rFonts w:ascii="仿宋" w:hAnsi="仿宋" w:eastAsia="仿宋"/>
          <w:bCs/>
          <w:color w:val="000000"/>
          <w:sz w:val="24"/>
        </w:rPr>
      </w:pPr>
      <w:r>
        <w:rPr>
          <w:rFonts w:ascii="仿宋" w:hAnsi="仿宋" w:eastAsia="仿宋"/>
          <w:bCs/>
          <w:color w:val="000000"/>
          <w:sz w:val="24"/>
        </w:rPr>
      </w:r>
      <w:r/>
    </w:p>
    <w:p>
      <w:pPr>
        <w:pStyle w:val="849"/>
        <w:ind w:firstLine="0"/>
        <w:jc w:val="left"/>
        <w:spacing w:line="520" w:lineRule="exact"/>
        <w:rPr>
          <w:rFonts w:ascii="仿宋" w:hAnsi="仿宋" w:eastAsia="仿宋"/>
          <w:b/>
          <w:sz w:val="32"/>
          <w:szCs w:val="32"/>
        </w:rPr>
      </w:pP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849"/>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lang w:eastAsia="zh-CN"/>
        </w:rPr>
        <w:t xml:space="preserve">淮安市公安局交通警察支队</w:t>
      </w:r>
      <w:r>
        <w:rPr>
          <w:rFonts w:hint="eastAsia" w:ascii="仿宋" w:hAnsi="仿宋" w:eastAsia="仿宋"/>
          <w:bCs/>
          <w:color w:val="000000"/>
          <w:sz w:val="28"/>
          <w:szCs w:val="28"/>
        </w:rPr>
        <w:t xml:space="preserve">:</w:t>
      </w:r>
      <w:r/>
    </w:p>
    <w:p>
      <w:pPr>
        <w:pStyle w:val="849"/>
        <w:ind w:firstLine="560"/>
        <w:spacing w:line="640" w:lineRule="exact"/>
        <w:rPr>
          <w:rFonts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49"/>
        <w:ind w:firstLine="560"/>
        <w:spacing w:line="640" w:lineRule="exact"/>
        <w:rPr>
          <w:rFonts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849"/>
        <w:ind w:firstLine="560"/>
        <w:spacing w:line="640" w:lineRule="exact"/>
        <w:rPr>
          <w:rFonts w:hint="eastAsia" w:ascii="仿宋" w:hAnsi="仿宋" w:eastAsia="仿宋"/>
          <w:bCs/>
          <w:color w:val="000000"/>
          <w:sz w:val="28"/>
          <w:szCs w:val="28"/>
          <w:lang w:eastAsia="zh-CN"/>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rPr>
          <w:rFonts w:hint="eastAsia" w:ascii="仿宋" w:hAnsi="仿宋" w:eastAsia="仿宋"/>
          <w:bCs/>
          <w:color w:val="000000"/>
          <w:sz w:val="28"/>
          <w:szCs w:val="28"/>
          <w:lang w:eastAsia="zh-CN"/>
        </w:rPr>
        <w:t xml:space="preserve">）。</w:t>
      </w:r>
      <w:r/>
    </w:p>
    <w:p>
      <w:pPr>
        <w:pStyle w:val="849"/>
        <w:ind w:firstLine="560"/>
        <w:spacing w:line="640" w:lineRule="exact"/>
        <w:rPr>
          <w:rFonts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849"/>
        <w:ind w:firstLine="56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供应商:</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w:t>
      </w:r>
      <w:r>
        <w:rPr>
          <w:rFonts w:hint="eastAsia" w:ascii="仿宋" w:hAnsi="仿宋" w:eastAsia="仿宋"/>
          <w:sz w:val="28"/>
          <w:szCs w:val="28"/>
        </w:rPr>
        <w:t xml:space="preserve">法定代表人:</w:t>
      </w:r>
      <w:r>
        <w:rPr>
          <w:rFonts w:hint="eastAsia" w:ascii="仿宋" w:hAnsi="仿宋" w:eastAsia="仿宋"/>
          <w:sz w:val="28"/>
          <w:u w:val="single"/>
        </w:rPr>
        <w:t xml:space="preserve">（电子签章或电子签字）</w:t>
      </w:r>
      <w:r/>
    </w:p>
    <w:p>
      <w:pPr>
        <w:jc w:val="center"/>
        <w:spacing w:line="640" w:lineRule="exact"/>
        <w:rPr>
          <w:rFonts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640" w:lineRule="exact"/>
        <w:rPr>
          <w:rFonts w:hint="eastAsia" w:ascii="仿宋" w:hAnsi="仿宋" w:eastAsia="仿宋" w:cs="仿宋_GB2312"/>
          <w:sz w:val="28"/>
          <w:szCs w:val="28"/>
        </w:rPr>
      </w:pPr>
      <w:r>
        <w:rPr>
          <w:rFonts w:hint="eastAsia" w:ascii="仿宋" w:hAnsi="仿宋" w:eastAsia="仿宋" w:cs="仿宋_GB2312"/>
          <w:sz w:val="28"/>
          <w:szCs w:val="28"/>
        </w:rPr>
      </w:r>
      <w:r/>
    </w:p>
    <w:p>
      <w:pPr>
        <w:ind w:firstLine="565"/>
        <w:spacing w:line="640" w:lineRule="exact"/>
        <w:rPr>
          <w:rFonts w:hint="eastAsia" w:ascii="仿宋" w:hAnsi="仿宋" w:eastAsia="仿宋" w:cs="仿宋_GB2312"/>
          <w:sz w:val="28"/>
          <w:szCs w:val="28"/>
        </w:rPr>
      </w:pPr>
      <w:r>
        <w:rPr>
          <w:rFonts w:hint="eastAsia" w:ascii="仿宋" w:hAnsi="仿宋" w:eastAsia="仿宋" w:cs="仿宋_GB2312"/>
          <w:sz w:val="28"/>
          <w:szCs w:val="28"/>
        </w:rPr>
      </w:r>
      <w:r/>
    </w:p>
    <w:p>
      <w:pPr>
        <w:ind w:firstLine="565"/>
        <w:spacing w:line="640" w:lineRule="exact"/>
        <w:rPr>
          <w:rFonts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jc w:val="center"/>
        <w:rPr>
          <w:rFonts w:ascii="宋体" w:hAnsi="宋体"/>
          <w:b/>
          <w:color w:val="000000"/>
          <w:sz w:val="30"/>
          <w:szCs w:val="30"/>
        </w:rPr>
      </w:pPr>
      <w:r>
        <w:rPr>
          <w:rFonts w:ascii="宋体" w:hAnsi="宋体"/>
          <w:b/>
          <w:color w:val="000000"/>
          <w:sz w:val="30"/>
          <w:szCs w:val="30"/>
        </w:rPr>
      </w:r>
      <w:r/>
    </w:p>
    <w:sectPr>
      <w:headerReference w:type="default" r:id="rId9"/>
      <w:footerReference w:type="default" r:id="rId10"/>
      <w:footerReference w:type="even" r:id="rId11"/>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楷体">
    <w:panose1 w:val="02010609060101010101"/>
  </w:font>
  <w:font w:name="华文行楷">
    <w:panose1 w:val="02010800040101010101"/>
  </w:font>
  <w:font w:name="Symbol">
    <w:panose1 w:val="05050102010706020507"/>
  </w:font>
  <w:font w:name="Wingdings">
    <w:panose1 w:val="05000000000000000000"/>
  </w:font>
  <w:font w:name="Adobe 仿宋 Std R">
    <w:panose1 w:val="020B0503020202020204"/>
  </w:font>
  <w:font w:name="Tahoma">
    <w:panose1 w:val="020B0604030504040204"/>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仿宋">
    <w:panose1 w:val="02010609060101010101"/>
  </w:font>
  <w:font w:name="等线">
    <w:panose1 w:val="0201060003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72"/>
      </w:rPr>
      <w:framePr w:wrap="around" w:vAnchor="text" w:hAnchor="margin" w:xAlign="center" w:y="1"/>
    </w:pPr>
    <w:r>
      <w:fldChar w:fldCharType="begin"/>
    </w:r>
    <w:r>
      <w:rPr>
        <w:rStyle w:val="872"/>
      </w:rPr>
      <w:instrText xml:space="preserve">PAGE  </w:instrText>
    </w:r>
    <w:r>
      <w:fldChar w:fldCharType="separate"/>
    </w:r>
    <w:r>
      <w:rPr>
        <w:rStyle w:val="872"/>
      </w:rPr>
      <w:t xml:space="preserve">51</w:t>
    </w:r>
    <w:r>
      <w:fldChar w:fldCharType="end"/>
    </w:r>
    <w:r/>
  </w:p>
  <w:p>
    <w:pPr>
      <w:pStyle w:val="8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72"/>
      </w:rPr>
      <w:framePr w:wrap="around" w:vAnchor="text" w:hAnchor="margin" w:xAlign="center" w:y="1"/>
    </w:pPr>
    <w:r>
      <w:fldChar w:fldCharType="begin"/>
    </w:r>
    <w:r>
      <w:rPr>
        <w:rStyle w:val="872"/>
      </w:rPr>
      <w:instrText xml:space="preserve">PAGE  </w:instrText>
    </w:r>
    <w:r>
      <w:fldChar w:fldCharType="end"/>
    </w:r>
    <w:r/>
  </w:p>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rPr>
        <w:rFonts w:ascii="华文行楷" w:hAnsi="黑体" w:eastAsia="华文行楷"/>
        <w:sz w:val="28"/>
        <w:szCs w:val="28"/>
      </w:rPr>
    </w:pPr>
    <w:r>
      <w:rPr>
        <w:rFonts w:hint="eastAsia" w:ascii="华文行楷" w:hAnsi="黑体" w:eastAsia="华文行楷"/>
        <w:color w:val="000000"/>
        <w:sz w:val="28"/>
        <w:szCs w:val="28"/>
      </w:rPr>
      <w:t xml:space="preserve">淮安市政府采购</w:t>
    </w:r>
    <w:r>
      <w:rPr>
        <w:rFonts w:hint="eastAsia" w:ascii="华文行楷" w:hAnsi="黑体" w:eastAsia="华文行楷"/>
        <w:sz w:val="28"/>
        <w:szCs w:val="28"/>
      </w:rPr>
      <w:t xml:space="preserve">项目竞争性磋商文件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ind w:left="7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698"/>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48"/>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Thousand"/>
      <w:pStyle w:val="956"/>
      <w:isLgl w:val="false"/>
      <w:suff w:val="nothing"/>
      <w:lvlText w:val="第%1部分"/>
      <w:lvlJc w:val="center"/>
      <w:pPr>
        <w:ind w:left="279" w:firstLine="288"/>
      </w:pPr>
      <w:rPr>
        <w:rFonts w:hint="eastAsia"/>
        <w:sz w:val="28"/>
        <w:szCs w:val="28"/>
        <w:lang w:val="en-US"/>
      </w:rPr>
    </w:lvl>
    <w:lvl w:ilvl="1">
      <w:start w:val="1"/>
      <w:numFmt w:val="chineseCountingThousand"/>
      <w:isLgl w:val="false"/>
      <w:suff w:val="nothing"/>
      <w:lvlText w:val="%2、"/>
      <w:lvlJc w:val="left"/>
      <w:pPr>
        <w:ind w:left="207" w:firstLine="0"/>
      </w:pPr>
      <w:rPr>
        <w:rFonts w:hint="eastAsia"/>
        <w:lang w:val="en-US"/>
      </w:rPr>
    </w:lvl>
    <w:lvl w:ilvl="2">
      <w:start w:val="1"/>
      <w:numFmt w:val="chineseCountingThousand"/>
      <w:isLgl w:val="false"/>
      <w:suff w:val="nothing"/>
      <w:lvlText w:val="(%3)"/>
      <w:lvlJc w:val="left"/>
      <w:pPr>
        <w:ind w:left="-153" w:firstLine="0"/>
      </w:pPr>
      <w:rPr>
        <w:rFonts w:hint="eastAsia"/>
      </w:rPr>
    </w:lvl>
    <w:lvl w:ilvl="3">
      <w:start w:val="1"/>
      <w:numFmt w:val="decimal"/>
      <w:isLgl w:val="false"/>
      <w:suff w:val="nothing"/>
      <w:lvlText w:val="%4、"/>
      <w:lvlJc w:val="left"/>
      <w:pPr>
        <w:ind w:left="-153" w:firstLine="0"/>
      </w:pPr>
      <w:rPr>
        <w:rFonts w:hint="eastAsia"/>
      </w:rPr>
    </w:lvl>
    <w:lvl w:ilvl="4">
      <w:start w:val="1"/>
      <w:numFmt w:val="upperLetter"/>
      <w:isLgl w:val="false"/>
      <w:suff w:val="nothing"/>
      <w:lvlText w:val="%5、"/>
      <w:lvlJc w:val="left"/>
      <w:pPr>
        <w:ind w:left="-153" w:firstLine="0"/>
      </w:pPr>
      <w:rPr>
        <w:rFonts w:hint="eastAsia"/>
      </w:rPr>
    </w:lvl>
    <w:lvl w:ilvl="5">
      <w:start w:val="1"/>
      <w:numFmt w:val="decimal"/>
      <w:isLgl w:val="false"/>
      <w:suff w:val="nothing"/>
      <w:lvlText w:val=""/>
      <w:lvlJc w:val="left"/>
      <w:pPr>
        <w:ind w:left="-153" w:firstLine="0"/>
      </w:pPr>
      <w:rPr>
        <w:rFonts w:hint="eastAsia"/>
      </w:rPr>
    </w:lvl>
    <w:lvl w:ilvl="6">
      <w:start w:val="1"/>
      <w:numFmt w:val="decimal"/>
      <w:isLgl w:val="false"/>
      <w:suff w:val="nothing"/>
      <w:lvlText w:val=""/>
      <w:lvlJc w:val="left"/>
      <w:pPr>
        <w:ind w:left="-153" w:firstLine="0"/>
      </w:pPr>
      <w:rPr>
        <w:rFonts w:hint="eastAsia"/>
      </w:rPr>
    </w:lvl>
    <w:lvl w:ilvl="7">
      <w:start w:val="1"/>
      <w:numFmt w:val="decimal"/>
      <w:isLgl w:val="false"/>
      <w:suff w:val="nothing"/>
      <w:lvlText w:val=""/>
      <w:lvlJc w:val="left"/>
      <w:pPr>
        <w:ind w:left="-153" w:firstLine="0"/>
      </w:pPr>
      <w:rPr>
        <w:rFonts w:hint="eastAsia"/>
      </w:rPr>
    </w:lvl>
    <w:lvl w:ilvl="8">
      <w:start w:val="1"/>
      <w:numFmt w:val="decimal"/>
      <w:isLgl w:val="false"/>
      <w:suff w:val="nothing"/>
      <w:lvlText w:val=""/>
      <w:lvlJc w:val="left"/>
      <w:pPr>
        <w:ind w:left="-153" w:firstLine="0"/>
      </w:pPr>
      <w:rPr>
        <w:rFonts w:hint="eastAsia"/>
      </w:rPr>
    </w:lvl>
  </w:abstractNum>
  <w:num w:numId="1">
    <w:abstractNumId w:val="4"/>
  </w:num>
  <w:num w:numId="2">
    <w:abstractNumId w:val="6"/>
  </w:num>
  <w:num w:numId="3">
    <w:abstractNumId w:val="0"/>
  </w:num>
  <w:num w:numId="4">
    <w:abstractNumId w:val="5"/>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7"/>
    <w:link w:val="658"/>
    <w:uiPriority w:val="9"/>
    <w:rPr>
      <w:rFonts w:ascii="Arial" w:hAnsi="Arial" w:eastAsia="Arial" w:cs="Arial"/>
      <w:sz w:val="40"/>
      <w:szCs w:val="40"/>
    </w:rPr>
  </w:style>
  <w:style w:type="character" w:styleId="15">
    <w:name w:val="Heading 2 Char"/>
    <w:basedOn w:val="667"/>
    <w:link w:val="659"/>
    <w:uiPriority w:val="9"/>
    <w:rPr>
      <w:rFonts w:ascii="Arial" w:hAnsi="Arial" w:eastAsia="Arial" w:cs="Arial"/>
      <w:sz w:val="34"/>
    </w:rPr>
  </w:style>
  <w:style w:type="character" w:styleId="17">
    <w:name w:val="Heading 3 Char"/>
    <w:basedOn w:val="667"/>
    <w:link w:val="660"/>
    <w:uiPriority w:val="9"/>
    <w:rPr>
      <w:rFonts w:ascii="Arial" w:hAnsi="Arial" w:eastAsia="Arial" w:cs="Arial"/>
      <w:sz w:val="30"/>
      <w:szCs w:val="30"/>
    </w:rPr>
  </w:style>
  <w:style w:type="character" w:styleId="19">
    <w:name w:val="Heading 4 Char"/>
    <w:basedOn w:val="667"/>
    <w:link w:val="661"/>
    <w:uiPriority w:val="9"/>
    <w:rPr>
      <w:rFonts w:ascii="Arial" w:hAnsi="Arial" w:eastAsia="Arial" w:cs="Arial"/>
      <w:b/>
      <w:bCs/>
      <w:sz w:val="26"/>
      <w:szCs w:val="26"/>
    </w:rPr>
  </w:style>
  <w:style w:type="character" w:styleId="21">
    <w:name w:val="Heading 5 Char"/>
    <w:basedOn w:val="667"/>
    <w:link w:val="662"/>
    <w:uiPriority w:val="9"/>
    <w:rPr>
      <w:rFonts w:ascii="Arial" w:hAnsi="Arial" w:eastAsia="Arial" w:cs="Arial"/>
      <w:b/>
      <w:bCs/>
      <w:sz w:val="24"/>
      <w:szCs w:val="24"/>
    </w:rPr>
  </w:style>
  <w:style w:type="character" w:styleId="23">
    <w:name w:val="Heading 6 Char"/>
    <w:basedOn w:val="667"/>
    <w:link w:val="663"/>
    <w:uiPriority w:val="9"/>
    <w:rPr>
      <w:rFonts w:ascii="Arial" w:hAnsi="Arial" w:eastAsia="Arial" w:cs="Arial"/>
      <w:b/>
      <w:bCs/>
      <w:sz w:val="22"/>
      <w:szCs w:val="22"/>
    </w:rPr>
  </w:style>
  <w:style w:type="character" w:styleId="25">
    <w:name w:val="Heading 7 Char"/>
    <w:basedOn w:val="667"/>
    <w:link w:val="664"/>
    <w:uiPriority w:val="9"/>
    <w:rPr>
      <w:rFonts w:ascii="Arial" w:hAnsi="Arial" w:eastAsia="Arial" w:cs="Arial"/>
      <w:b/>
      <w:bCs/>
      <w:i/>
      <w:iCs/>
      <w:sz w:val="22"/>
      <w:szCs w:val="22"/>
    </w:rPr>
  </w:style>
  <w:style w:type="character" w:styleId="27">
    <w:name w:val="Heading 8 Char"/>
    <w:basedOn w:val="667"/>
    <w:link w:val="665"/>
    <w:uiPriority w:val="9"/>
    <w:rPr>
      <w:rFonts w:ascii="Arial" w:hAnsi="Arial" w:eastAsia="Arial" w:cs="Arial"/>
      <w:i/>
      <w:iCs/>
      <w:sz w:val="22"/>
      <w:szCs w:val="22"/>
    </w:rPr>
  </w:style>
  <w:style w:type="character" w:styleId="29">
    <w:name w:val="Heading 9 Char"/>
    <w:basedOn w:val="667"/>
    <w:link w:val="666"/>
    <w:uiPriority w:val="9"/>
    <w:rPr>
      <w:rFonts w:ascii="Arial" w:hAnsi="Arial" w:eastAsia="Arial" w:cs="Arial"/>
      <w:i/>
      <w:iCs/>
      <w:sz w:val="21"/>
      <w:szCs w:val="21"/>
    </w:rPr>
  </w:style>
  <w:style w:type="character" w:styleId="34">
    <w:name w:val="Title Char"/>
    <w:basedOn w:val="667"/>
    <w:link w:val="692"/>
    <w:uiPriority w:val="10"/>
    <w:rPr>
      <w:sz w:val="48"/>
      <w:szCs w:val="48"/>
    </w:rPr>
  </w:style>
  <w:style w:type="character" w:styleId="36">
    <w:name w:val="Subtitle Char"/>
    <w:basedOn w:val="667"/>
    <w:link w:val="686"/>
    <w:uiPriority w:val="11"/>
    <w:rPr>
      <w:sz w:val="24"/>
      <w:szCs w:val="24"/>
    </w:rPr>
  </w:style>
  <w:style w:type="character" w:styleId="38">
    <w:name w:val="Quote Char"/>
    <w:link w:val="712"/>
    <w:uiPriority w:val="29"/>
    <w:rPr>
      <w:i/>
    </w:rPr>
  </w:style>
  <w:style w:type="character" w:styleId="40">
    <w:name w:val="Intense Quote Char"/>
    <w:link w:val="714"/>
    <w:uiPriority w:val="30"/>
    <w:rPr>
      <w:i/>
    </w:rPr>
  </w:style>
  <w:style w:type="character" w:styleId="42">
    <w:name w:val="Header Char"/>
    <w:basedOn w:val="667"/>
    <w:link w:val="683"/>
    <w:uiPriority w:val="99"/>
  </w:style>
  <w:style w:type="character" w:styleId="46">
    <w:name w:val="Caption Char"/>
    <w:basedOn w:val="673"/>
    <w:link w:val="682"/>
    <w:uiPriority w:val="99"/>
  </w:style>
  <w:style w:type="table" w:styleId="49">
    <w:name w:val="Plain Table 1"/>
    <w:basedOn w:val="6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7"/>
    <w:uiPriority w:val="99"/>
    <w:rPr>
      <w:sz w:val="18"/>
    </w:rPr>
  </w:style>
  <w:style w:type="character" w:styleId="178">
    <w:name w:val="Endnote Text Char"/>
    <w:link w:val="681"/>
    <w:uiPriority w:val="99"/>
    <w:rPr>
      <w:sz w:val="20"/>
    </w:rPr>
  </w:style>
  <w:style w:type="paragraph" w:styleId="189">
    <w:name w:val="TOC Heading"/>
    <w:uiPriority w:val="39"/>
    <w:unhideWhenUsed/>
  </w:style>
  <w:style w:type="paragraph" w:styleId="657" w:default="1">
    <w:name w:val="Normal"/>
    <w:next w:val="669"/>
    <w:uiPriority w:val="0"/>
    <w:qFormat/>
    <w:pPr>
      <w:jc w:val="both"/>
      <w:widowControl w:val="off"/>
    </w:pPr>
    <w:rPr>
      <w:rFonts w:ascii="Times New Roman" w:hAnsi="Times New Roman" w:eastAsia="宋体" w:cs="Times New Roman"/>
      <w:sz w:val="21"/>
      <w:szCs w:val="24"/>
      <w:lang w:val="en-US" w:eastAsia="zh-CN" w:bidi="ar-SA"/>
    </w:rPr>
  </w:style>
  <w:style w:type="paragraph" w:styleId="658">
    <w:name w:val="Heading 1"/>
    <w:basedOn w:val="657"/>
    <w:next w:val="657"/>
    <w:link w:val="699"/>
    <w:uiPriority w:val="9"/>
    <w:qFormat/>
    <w:pPr>
      <w:keepLines/>
      <w:keepNext/>
      <w:spacing w:before="480" w:after="200"/>
      <w:outlineLvl w:val="0"/>
    </w:pPr>
    <w:rPr>
      <w:rFonts w:ascii="Arial" w:hAnsi="Arial" w:eastAsia="Arial" w:cs="Arial"/>
      <w:sz w:val="40"/>
      <w:szCs w:val="40"/>
    </w:rPr>
  </w:style>
  <w:style w:type="paragraph" w:styleId="659">
    <w:name w:val="Heading 2"/>
    <w:basedOn w:val="657"/>
    <w:next w:val="657"/>
    <w:link w:val="700"/>
    <w:uiPriority w:val="9"/>
    <w:unhideWhenUsed/>
    <w:qFormat/>
    <w:pPr>
      <w:keepLines/>
      <w:keepNext/>
      <w:spacing w:before="360" w:after="200"/>
      <w:outlineLvl w:val="1"/>
    </w:pPr>
    <w:rPr>
      <w:rFonts w:ascii="Arial" w:hAnsi="Arial" w:eastAsia="Arial" w:cs="Arial"/>
      <w:sz w:val="34"/>
    </w:rPr>
  </w:style>
  <w:style w:type="paragraph" w:styleId="660">
    <w:name w:val="Heading 3"/>
    <w:basedOn w:val="657"/>
    <w:next w:val="657"/>
    <w:link w:val="701"/>
    <w:uiPriority w:val="9"/>
    <w:unhideWhenUsed/>
    <w:qFormat/>
    <w:pPr>
      <w:keepLines/>
      <w:keepNext/>
      <w:spacing w:before="320" w:after="200"/>
      <w:outlineLvl w:val="2"/>
    </w:pPr>
    <w:rPr>
      <w:rFonts w:ascii="Arial" w:hAnsi="Arial" w:eastAsia="Arial" w:cs="Arial"/>
      <w:sz w:val="30"/>
      <w:szCs w:val="30"/>
    </w:rPr>
  </w:style>
  <w:style w:type="paragraph" w:styleId="661">
    <w:name w:val="Heading 4"/>
    <w:basedOn w:val="657"/>
    <w:next w:val="657"/>
    <w:link w:val="702"/>
    <w:uiPriority w:val="9"/>
    <w:unhideWhenUsed/>
    <w:qFormat/>
    <w:pPr>
      <w:keepLines/>
      <w:keepNext/>
      <w:spacing w:before="320" w:after="200"/>
      <w:outlineLvl w:val="3"/>
    </w:pPr>
    <w:rPr>
      <w:rFonts w:ascii="Arial" w:hAnsi="Arial" w:eastAsia="Arial" w:cs="Arial"/>
      <w:b/>
      <w:bCs/>
      <w:sz w:val="26"/>
      <w:szCs w:val="26"/>
    </w:rPr>
  </w:style>
  <w:style w:type="paragraph" w:styleId="662">
    <w:name w:val="Heading 5"/>
    <w:basedOn w:val="657"/>
    <w:next w:val="657"/>
    <w:link w:val="703"/>
    <w:uiPriority w:val="9"/>
    <w:unhideWhenUsed/>
    <w:qFormat/>
    <w:pPr>
      <w:keepLines/>
      <w:keepNext/>
      <w:spacing w:before="320" w:after="200"/>
      <w:outlineLvl w:val="4"/>
    </w:pPr>
    <w:rPr>
      <w:rFonts w:ascii="Arial" w:hAnsi="Arial" w:eastAsia="Arial" w:cs="Arial"/>
      <w:b/>
      <w:bCs/>
      <w:sz w:val="24"/>
    </w:rPr>
  </w:style>
  <w:style w:type="paragraph" w:styleId="663">
    <w:name w:val="Heading 6"/>
    <w:basedOn w:val="657"/>
    <w:next w:val="657"/>
    <w:link w:val="704"/>
    <w:uiPriority w:val="9"/>
    <w:unhideWhenUsed/>
    <w:qFormat/>
    <w:pPr>
      <w:keepLines/>
      <w:keepNext/>
      <w:spacing w:before="320" w:after="200"/>
      <w:outlineLvl w:val="5"/>
    </w:pPr>
    <w:rPr>
      <w:rFonts w:ascii="Arial" w:hAnsi="Arial" w:eastAsia="Arial" w:cs="Arial"/>
      <w:b/>
      <w:bCs/>
      <w:sz w:val="22"/>
      <w:szCs w:val="22"/>
    </w:rPr>
  </w:style>
  <w:style w:type="paragraph" w:styleId="664">
    <w:name w:val="Heading 7"/>
    <w:basedOn w:val="657"/>
    <w:next w:val="657"/>
    <w:link w:val="705"/>
    <w:uiPriority w:val="9"/>
    <w:unhideWhenUsed/>
    <w:qFormat/>
    <w:pPr>
      <w:keepLines/>
      <w:keepNext/>
      <w:spacing w:before="320" w:after="200"/>
      <w:outlineLvl w:val="6"/>
    </w:pPr>
    <w:rPr>
      <w:rFonts w:ascii="Arial" w:hAnsi="Arial" w:eastAsia="Arial" w:cs="Arial"/>
      <w:b/>
      <w:bCs/>
      <w:i/>
      <w:iCs/>
      <w:sz w:val="22"/>
      <w:szCs w:val="22"/>
    </w:rPr>
  </w:style>
  <w:style w:type="paragraph" w:styleId="665">
    <w:name w:val="Heading 8"/>
    <w:basedOn w:val="657"/>
    <w:next w:val="657"/>
    <w:link w:val="706"/>
    <w:uiPriority w:val="9"/>
    <w:unhideWhenUsed/>
    <w:qFormat/>
    <w:pPr>
      <w:keepLines/>
      <w:keepNext/>
      <w:spacing w:before="320" w:after="200"/>
      <w:outlineLvl w:val="7"/>
    </w:pPr>
    <w:rPr>
      <w:rFonts w:ascii="Arial" w:hAnsi="Arial" w:eastAsia="Arial" w:cs="Arial"/>
      <w:i/>
      <w:iCs/>
      <w:sz w:val="22"/>
      <w:szCs w:val="22"/>
    </w:rPr>
  </w:style>
  <w:style w:type="paragraph" w:styleId="666">
    <w:name w:val="Heading 9"/>
    <w:basedOn w:val="657"/>
    <w:next w:val="657"/>
    <w:link w:val="707"/>
    <w:uiPriority w:val="9"/>
    <w:unhideWhenUsed/>
    <w:qFormat/>
    <w:pPr>
      <w:keepLines/>
      <w:keepNext/>
      <w:spacing w:before="320" w:after="200"/>
      <w:outlineLvl w:val="8"/>
    </w:pPr>
    <w:rPr>
      <w:rFonts w:ascii="Arial" w:hAnsi="Arial" w:eastAsia="Arial" w:cs="Arial"/>
      <w:i/>
      <w:iCs/>
      <w:szCs w:val="21"/>
    </w:rPr>
  </w:style>
  <w:style w:type="character" w:styleId="667" w:default="1">
    <w:name w:val="Default Paragraph Font"/>
    <w:uiPriority w:val="1"/>
    <w:semiHidden/>
    <w:unhideWhenUsed/>
    <w:qFormat/>
  </w:style>
  <w:style w:type="table" w:styleId="668" w:default="1">
    <w:name w:val="Normal Table"/>
    <w:uiPriority w:val="99"/>
    <w:semiHidden/>
    <w:unhideWhenUsed/>
    <w:qFormat/>
    <w:tblPr>
      <w:tblCellMar>
        <w:left w:w="108" w:type="dxa"/>
        <w:top w:w="0" w:type="dxa"/>
        <w:right w:w="108" w:type="dxa"/>
        <w:bottom w:w="0" w:type="dxa"/>
      </w:tblCellMar>
    </w:tblPr>
  </w:style>
  <w:style w:type="paragraph" w:styleId="669">
    <w:name w:val="Body Text"/>
    <w:basedOn w:val="657"/>
    <w:next w:val="670"/>
    <w:uiPriority w:val="99"/>
    <w:qFormat/>
    <w:pPr>
      <w:ind w:firstLine="425"/>
      <w:spacing w:before="120"/>
    </w:pPr>
    <w:rPr>
      <w:szCs w:val="20"/>
    </w:rPr>
  </w:style>
  <w:style w:type="paragraph" w:styleId="670"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671">
    <w:name w:val="toc 7"/>
    <w:basedOn w:val="657"/>
    <w:next w:val="657"/>
    <w:uiPriority w:val="39"/>
    <w:unhideWhenUsed/>
    <w:qFormat/>
    <w:pPr>
      <w:ind w:left="1701"/>
      <w:spacing w:after="57"/>
    </w:pPr>
  </w:style>
  <w:style w:type="paragraph" w:styleId="672">
    <w:name w:val="Normal Indent"/>
    <w:basedOn w:val="657"/>
    <w:uiPriority w:val="0"/>
    <w:qFormat/>
    <w:pPr>
      <w:ind w:firstLine="420"/>
    </w:pPr>
  </w:style>
  <w:style w:type="paragraph" w:styleId="673">
    <w:name w:val="Caption"/>
    <w:basedOn w:val="657"/>
    <w:next w:val="657"/>
    <w:uiPriority w:val="35"/>
    <w:semiHidden/>
    <w:unhideWhenUsed/>
    <w:qFormat/>
    <w:pPr>
      <w:spacing w:line="276" w:lineRule="auto"/>
    </w:pPr>
    <w:rPr>
      <w:b/>
      <w:bCs/>
      <w:color w:val="4f81bd"/>
      <w:sz w:val="18"/>
      <w:szCs w:val="18"/>
    </w:rPr>
  </w:style>
  <w:style w:type="paragraph" w:styleId="674">
    <w:name w:val="Body Text Indent"/>
    <w:basedOn w:val="657"/>
    <w:uiPriority w:val="0"/>
    <w:qFormat/>
    <w:pPr>
      <w:ind w:left="420"/>
      <w:spacing w:after="120"/>
    </w:pPr>
    <w:rPr>
      <w:rFonts w:ascii="等线" w:hAnsi="等线" w:eastAsia="等线"/>
    </w:rPr>
  </w:style>
  <w:style w:type="paragraph" w:styleId="675">
    <w:name w:val="Block Text"/>
    <w:basedOn w:val="657"/>
    <w:uiPriority w:val="0"/>
    <w:qFormat/>
    <w:pPr>
      <w:ind w:left="420" w:right="33"/>
      <w:jc w:val="left"/>
    </w:pPr>
    <w:rPr>
      <w:sz w:val="24"/>
      <w:szCs w:val="20"/>
    </w:rPr>
  </w:style>
  <w:style w:type="paragraph" w:styleId="676">
    <w:name w:val="index 4"/>
    <w:basedOn w:val="657"/>
    <w:next w:val="657"/>
    <w:uiPriority w:val="99"/>
    <w:unhideWhenUsed/>
    <w:qFormat/>
    <w:pPr>
      <w:ind w:left="600"/>
    </w:pPr>
  </w:style>
  <w:style w:type="paragraph" w:styleId="677">
    <w:name w:val="toc 5"/>
    <w:basedOn w:val="657"/>
    <w:next w:val="657"/>
    <w:uiPriority w:val="39"/>
    <w:unhideWhenUsed/>
    <w:qFormat/>
    <w:pPr>
      <w:ind w:left="1134"/>
      <w:spacing w:after="57"/>
    </w:pPr>
  </w:style>
  <w:style w:type="paragraph" w:styleId="678">
    <w:name w:val="toc 3"/>
    <w:basedOn w:val="657"/>
    <w:next w:val="657"/>
    <w:uiPriority w:val="39"/>
    <w:unhideWhenUsed/>
    <w:qFormat/>
    <w:pPr>
      <w:ind w:left="567"/>
      <w:spacing w:after="57"/>
    </w:pPr>
  </w:style>
  <w:style w:type="paragraph" w:styleId="679">
    <w:name w:val="Plain Text"/>
    <w:basedOn w:val="657"/>
    <w:uiPriority w:val="0"/>
    <w:qFormat/>
    <w:rPr>
      <w:rFonts w:ascii="宋体" w:hAnsi="Courier New"/>
      <w:szCs w:val="20"/>
    </w:rPr>
  </w:style>
  <w:style w:type="paragraph" w:styleId="680">
    <w:name w:val="toc 8"/>
    <w:basedOn w:val="657"/>
    <w:next w:val="657"/>
    <w:uiPriority w:val="39"/>
    <w:unhideWhenUsed/>
    <w:qFormat/>
    <w:pPr>
      <w:ind w:left="1984"/>
      <w:spacing w:after="57"/>
    </w:pPr>
  </w:style>
  <w:style w:type="paragraph" w:styleId="681">
    <w:name w:val="endnote text"/>
    <w:basedOn w:val="657"/>
    <w:link w:val="845"/>
    <w:uiPriority w:val="99"/>
    <w:semiHidden/>
    <w:unhideWhenUsed/>
    <w:qFormat/>
    <w:rPr>
      <w:sz w:val="20"/>
    </w:rPr>
  </w:style>
  <w:style w:type="paragraph" w:styleId="682">
    <w:name w:val="Footer"/>
    <w:basedOn w:val="657"/>
    <w:link w:val="718"/>
    <w:uiPriority w:val="99"/>
    <w:unhideWhenUsed/>
    <w:qFormat/>
    <w:pPr>
      <w:tabs>
        <w:tab w:val="center" w:pos="7143" w:leader="none"/>
        <w:tab w:val="right" w:pos="14287" w:leader="none"/>
      </w:tabs>
    </w:pPr>
  </w:style>
  <w:style w:type="paragraph" w:styleId="683">
    <w:name w:val="Header"/>
    <w:basedOn w:val="657"/>
    <w:link w:val="716"/>
    <w:uiPriority w:val="99"/>
    <w:unhideWhenUsed/>
    <w:qFormat/>
    <w:pPr>
      <w:tabs>
        <w:tab w:val="center" w:pos="7143" w:leader="none"/>
        <w:tab w:val="right" w:pos="14287" w:leader="none"/>
      </w:tabs>
    </w:pPr>
  </w:style>
  <w:style w:type="paragraph" w:styleId="684">
    <w:name w:val="toc 1"/>
    <w:basedOn w:val="657"/>
    <w:next w:val="657"/>
    <w:uiPriority w:val="39"/>
    <w:unhideWhenUsed/>
    <w:qFormat/>
    <w:pPr>
      <w:spacing w:after="57"/>
    </w:pPr>
  </w:style>
  <w:style w:type="paragraph" w:styleId="685">
    <w:name w:val="toc 4"/>
    <w:basedOn w:val="657"/>
    <w:next w:val="657"/>
    <w:uiPriority w:val="39"/>
    <w:unhideWhenUsed/>
    <w:qFormat/>
    <w:pPr>
      <w:ind w:left="850"/>
      <w:spacing w:after="57"/>
    </w:pPr>
  </w:style>
  <w:style w:type="paragraph" w:styleId="686">
    <w:name w:val="Subtitle"/>
    <w:basedOn w:val="657"/>
    <w:next w:val="657"/>
    <w:link w:val="711"/>
    <w:uiPriority w:val="11"/>
    <w:qFormat/>
    <w:pPr>
      <w:spacing w:before="200" w:after="200"/>
    </w:pPr>
    <w:rPr>
      <w:sz w:val="24"/>
    </w:rPr>
  </w:style>
  <w:style w:type="paragraph" w:styleId="687">
    <w:name w:val="footnote text"/>
    <w:basedOn w:val="657"/>
    <w:link w:val="844"/>
    <w:uiPriority w:val="99"/>
    <w:semiHidden/>
    <w:unhideWhenUsed/>
    <w:qFormat/>
    <w:pPr>
      <w:spacing w:after="40"/>
    </w:pPr>
    <w:rPr>
      <w:sz w:val="18"/>
    </w:rPr>
  </w:style>
  <w:style w:type="paragraph" w:styleId="688">
    <w:name w:val="toc 6"/>
    <w:basedOn w:val="657"/>
    <w:next w:val="657"/>
    <w:uiPriority w:val="39"/>
    <w:unhideWhenUsed/>
    <w:qFormat/>
    <w:pPr>
      <w:ind w:left="1417"/>
      <w:spacing w:after="57"/>
    </w:pPr>
  </w:style>
  <w:style w:type="paragraph" w:styleId="689">
    <w:name w:val="table of figures"/>
    <w:basedOn w:val="657"/>
    <w:next w:val="657"/>
    <w:uiPriority w:val="99"/>
    <w:unhideWhenUsed/>
    <w:qFormat/>
  </w:style>
  <w:style w:type="paragraph" w:styleId="690">
    <w:name w:val="toc 2"/>
    <w:basedOn w:val="657"/>
    <w:next w:val="657"/>
    <w:uiPriority w:val="39"/>
    <w:unhideWhenUsed/>
    <w:qFormat/>
    <w:pPr>
      <w:ind w:left="283"/>
      <w:spacing w:after="57"/>
    </w:pPr>
  </w:style>
  <w:style w:type="paragraph" w:styleId="691">
    <w:name w:val="toc 9"/>
    <w:basedOn w:val="657"/>
    <w:next w:val="657"/>
    <w:uiPriority w:val="39"/>
    <w:unhideWhenUsed/>
    <w:qFormat/>
    <w:pPr>
      <w:ind w:left="2268"/>
      <w:spacing w:after="57"/>
    </w:pPr>
  </w:style>
  <w:style w:type="paragraph" w:styleId="692">
    <w:name w:val="Title"/>
    <w:basedOn w:val="657"/>
    <w:next w:val="657"/>
    <w:link w:val="710"/>
    <w:uiPriority w:val="10"/>
    <w:qFormat/>
    <w:pPr>
      <w:contextualSpacing/>
      <w:spacing w:before="300" w:after="200"/>
    </w:pPr>
    <w:rPr>
      <w:sz w:val="48"/>
      <w:szCs w:val="48"/>
    </w:rPr>
  </w:style>
  <w:style w:type="paragraph" w:styleId="693">
    <w:name w:val="Body Text First Indent"/>
    <w:basedOn w:val="669"/>
    <w:uiPriority w:val="0"/>
    <w:qFormat/>
    <w:pPr>
      <w:ind w:firstLine="200"/>
      <w:spacing w:line="360" w:lineRule="auto"/>
    </w:pPr>
    <w:rPr>
      <w:sz w:val="28"/>
      <w:szCs w:val="28"/>
    </w:rPr>
  </w:style>
  <w:style w:type="table" w:styleId="69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5">
    <w:name w:val="endnote reference"/>
    <w:uiPriority w:val="99"/>
    <w:semiHidden/>
    <w:unhideWhenUsed/>
    <w:qFormat/>
    <w:rPr>
      <w:vertAlign w:val="superscript"/>
    </w:rPr>
  </w:style>
  <w:style w:type="character" w:styleId="696">
    <w:name w:val="Hyperlink"/>
    <w:uiPriority w:val="99"/>
    <w:unhideWhenUsed/>
    <w:qFormat/>
    <w:rPr>
      <w:color w:val="0000ff"/>
      <w:u w:val="single"/>
    </w:rPr>
  </w:style>
  <w:style w:type="character" w:styleId="697">
    <w:name w:val="footnote reference"/>
    <w:uiPriority w:val="99"/>
    <w:unhideWhenUsed/>
    <w:qFormat/>
    <w:rPr>
      <w:vertAlign w:val="superscript"/>
    </w:rPr>
  </w:style>
  <w:style w:type="paragraph" w:styleId="698" w:customStyle="1">
    <w:name w:val="列表项目符号 21"/>
    <w:basedOn w:val="657"/>
    <w:uiPriority w:val="0"/>
    <w:qFormat/>
    <w:pPr>
      <w:numPr>
        <w:ilvl w:val="0"/>
        <w:numId w:val="1"/>
      </w:numPr>
    </w:pPr>
  </w:style>
  <w:style w:type="character" w:styleId="699" w:customStyle="1">
    <w:name w:val="标题 1 Char"/>
    <w:link w:val="658"/>
    <w:uiPriority w:val="9"/>
    <w:qFormat/>
    <w:rPr>
      <w:rFonts w:ascii="Arial" w:hAnsi="Arial" w:eastAsia="Arial" w:cs="Arial"/>
      <w:sz w:val="40"/>
      <w:szCs w:val="40"/>
    </w:rPr>
  </w:style>
  <w:style w:type="character" w:styleId="700" w:customStyle="1">
    <w:name w:val="标题 2 Char"/>
    <w:link w:val="659"/>
    <w:uiPriority w:val="9"/>
    <w:qFormat/>
    <w:rPr>
      <w:rFonts w:ascii="Arial" w:hAnsi="Arial" w:eastAsia="Arial" w:cs="Arial"/>
      <w:sz w:val="34"/>
    </w:rPr>
  </w:style>
  <w:style w:type="character" w:styleId="701" w:customStyle="1">
    <w:name w:val="标题 3 Char"/>
    <w:link w:val="660"/>
    <w:uiPriority w:val="9"/>
    <w:qFormat/>
    <w:rPr>
      <w:rFonts w:ascii="Arial" w:hAnsi="Arial" w:eastAsia="Arial" w:cs="Arial"/>
      <w:sz w:val="30"/>
      <w:szCs w:val="30"/>
    </w:rPr>
  </w:style>
  <w:style w:type="character" w:styleId="702" w:customStyle="1">
    <w:name w:val="标题 4 Char"/>
    <w:link w:val="661"/>
    <w:uiPriority w:val="9"/>
    <w:qFormat/>
    <w:rPr>
      <w:rFonts w:ascii="Arial" w:hAnsi="Arial" w:eastAsia="Arial" w:cs="Arial"/>
      <w:b/>
      <w:bCs/>
      <w:sz w:val="26"/>
      <w:szCs w:val="26"/>
    </w:rPr>
  </w:style>
  <w:style w:type="character" w:styleId="703" w:customStyle="1">
    <w:name w:val="标题 5 Char"/>
    <w:link w:val="662"/>
    <w:uiPriority w:val="9"/>
    <w:qFormat/>
    <w:rPr>
      <w:rFonts w:ascii="Arial" w:hAnsi="Arial" w:eastAsia="Arial" w:cs="Arial"/>
      <w:b/>
      <w:bCs/>
      <w:sz w:val="24"/>
      <w:szCs w:val="24"/>
    </w:rPr>
  </w:style>
  <w:style w:type="character" w:styleId="704" w:customStyle="1">
    <w:name w:val="标题 6 Char"/>
    <w:link w:val="663"/>
    <w:uiPriority w:val="9"/>
    <w:qFormat/>
    <w:rPr>
      <w:rFonts w:ascii="Arial" w:hAnsi="Arial" w:eastAsia="Arial" w:cs="Arial"/>
      <w:b/>
      <w:bCs/>
      <w:sz w:val="22"/>
      <w:szCs w:val="22"/>
    </w:rPr>
  </w:style>
  <w:style w:type="character" w:styleId="705" w:customStyle="1">
    <w:name w:val="标题 7 Char"/>
    <w:link w:val="664"/>
    <w:uiPriority w:val="9"/>
    <w:qFormat/>
    <w:rPr>
      <w:rFonts w:ascii="Arial" w:hAnsi="Arial" w:eastAsia="Arial" w:cs="Arial"/>
      <w:b/>
      <w:bCs/>
      <w:i/>
      <w:iCs/>
      <w:sz w:val="22"/>
      <w:szCs w:val="22"/>
    </w:rPr>
  </w:style>
  <w:style w:type="character" w:styleId="706" w:customStyle="1">
    <w:name w:val="标题 8 Char"/>
    <w:link w:val="665"/>
    <w:uiPriority w:val="9"/>
    <w:qFormat/>
    <w:rPr>
      <w:rFonts w:ascii="Arial" w:hAnsi="Arial" w:eastAsia="Arial" w:cs="Arial"/>
      <w:i/>
      <w:iCs/>
      <w:sz w:val="22"/>
      <w:szCs w:val="22"/>
    </w:rPr>
  </w:style>
  <w:style w:type="character" w:styleId="707" w:customStyle="1">
    <w:name w:val="标题 9 Char"/>
    <w:link w:val="666"/>
    <w:uiPriority w:val="9"/>
    <w:qFormat/>
    <w:rPr>
      <w:rFonts w:ascii="Arial" w:hAnsi="Arial" w:eastAsia="Arial" w:cs="Arial"/>
      <w:i/>
      <w:iCs/>
      <w:sz w:val="21"/>
      <w:szCs w:val="21"/>
    </w:rPr>
  </w:style>
  <w:style w:type="paragraph" w:styleId="708">
    <w:name w:val="List Paragraph"/>
    <w:basedOn w:val="657"/>
    <w:uiPriority w:val="34"/>
    <w:qFormat/>
    <w:pPr>
      <w:contextualSpacing/>
      <w:ind w:left="720"/>
    </w:pPr>
  </w:style>
  <w:style w:type="paragraph" w:styleId="709">
    <w:name w:val="No Spacing"/>
    <w:uiPriority w:val="1"/>
    <w:qFormat/>
    <w:rPr>
      <w:rFonts w:ascii="Times New Roman" w:hAnsi="Times New Roman" w:eastAsia="宋体" w:cs="Times New Roman"/>
      <w:lang w:val="en-US" w:eastAsia="zh-CN" w:bidi="ar-SA"/>
    </w:rPr>
  </w:style>
  <w:style w:type="character" w:styleId="710" w:customStyle="1">
    <w:name w:val="标题 Char"/>
    <w:link w:val="692"/>
    <w:uiPriority w:val="10"/>
    <w:qFormat/>
    <w:rPr>
      <w:sz w:val="48"/>
      <w:szCs w:val="48"/>
    </w:rPr>
  </w:style>
  <w:style w:type="character" w:styleId="711" w:customStyle="1">
    <w:name w:val="副标题 Char"/>
    <w:link w:val="686"/>
    <w:uiPriority w:val="11"/>
    <w:qFormat/>
    <w:rPr>
      <w:sz w:val="24"/>
      <w:szCs w:val="24"/>
    </w:rPr>
  </w:style>
  <w:style w:type="paragraph" w:styleId="712">
    <w:name w:val="Quote"/>
    <w:basedOn w:val="657"/>
    <w:next w:val="657"/>
    <w:link w:val="713"/>
    <w:uiPriority w:val="29"/>
    <w:qFormat/>
    <w:pPr>
      <w:ind w:left="720" w:right="720"/>
    </w:pPr>
    <w:rPr>
      <w:i/>
    </w:rPr>
  </w:style>
  <w:style w:type="character" w:styleId="713" w:customStyle="1">
    <w:name w:val="引用 Char"/>
    <w:link w:val="712"/>
    <w:uiPriority w:val="29"/>
    <w:qFormat/>
    <w:rPr>
      <w:i/>
    </w:rPr>
  </w:style>
  <w:style w:type="paragraph" w:styleId="714">
    <w:name w:val="Intense Quote"/>
    <w:basedOn w:val="657"/>
    <w:next w:val="657"/>
    <w:link w:val="7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customStyle="1">
    <w:name w:val="明显引用 Char"/>
    <w:link w:val="714"/>
    <w:uiPriority w:val="30"/>
    <w:qFormat/>
    <w:rPr>
      <w:i/>
    </w:rPr>
  </w:style>
  <w:style w:type="character" w:styleId="716" w:customStyle="1">
    <w:name w:val="页眉 Char"/>
    <w:link w:val="683"/>
    <w:uiPriority w:val="99"/>
    <w:qFormat/>
  </w:style>
  <w:style w:type="character" w:styleId="717" w:customStyle="1">
    <w:name w:val="Footer Char"/>
    <w:uiPriority w:val="99"/>
    <w:qFormat/>
  </w:style>
  <w:style w:type="character" w:styleId="718" w:customStyle="1">
    <w:name w:val="页脚 Char"/>
    <w:link w:val="682"/>
    <w:uiPriority w:val="99"/>
    <w:qFormat/>
  </w:style>
  <w:style w:type="table" w:styleId="71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2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22" w:customStyle="1">
    <w:name w:val="无格式表格 31"/>
    <w:uiPriority w:val="99"/>
    <w:qFormat/>
    <w:tblPr>
      <w:tblCellMar>
        <w:left w:w="0" w:type="dxa"/>
        <w:top w:w="0" w:type="dxa"/>
        <w:right w:w="0" w:type="dxa"/>
        <w:bottom w:w="0" w:type="dxa"/>
      </w:tblCellMar>
    </w:tblPr>
  </w:style>
  <w:style w:type="table" w:styleId="723" w:customStyle="1">
    <w:name w:val="无格式表格 41"/>
    <w:uiPriority w:val="99"/>
    <w:qFormat/>
    <w:tblPr>
      <w:tblCellMar>
        <w:left w:w="0" w:type="dxa"/>
        <w:top w:w="0" w:type="dxa"/>
        <w:right w:w="0" w:type="dxa"/>
        <w:bottom w:w="0" w:type="dxa"/>
      </w:tblCellMar>
    </w:tblPr>
  </w:style>
  <w:style w:type="table" w:styleId="724" w:customStyle="1">
    <w:name w:val="无格式表格 51"/>
    <w:uiPriority w:val="99"/>
    <w:qFormat/>
    <w:tblPr>
      <w:tblCellMar>
        <w:left w:w="0" w:type="dxa"/>
        <w:top w:w="0" w:type="dxa"/>
        <w:right w:w="0" w:type="dxa"/>
        <w:bottom w:w="0" w:type="dxa"/>
      </w:tblCellMar>
    </w:tblPr>
  </w:style>
  <w:style w:type="table" w:styleId="72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2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2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2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2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3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3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3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3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3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3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3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3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3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3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4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4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4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4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4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4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4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4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4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4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5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5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5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5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5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6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6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6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6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6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74" w:customStyle="1">
    <w:name w:val="清单表 1 浅色1"/>
    <w:uiPriority w:val="99"/>
    <w:qFormat/>
    <w:tblPr>
      <w:tblCellMar>
        <w:left w:w="0" w:type="dxa"/>
        <w:top w:w="0" w:type="dxa"/>
        <w:right w:w="0" w:type="dxa"/>
        <w:bottom w:w="0" w:type="dxa"/>
      </w:tblCellMar>
    </w:tblPr>
  </w:style>
  <w:style w:type="table" w:styleId="775" w:customStyle="1">
    <w:name w:val="List Table 1 Light - Accent 1"/>
    <w:uiPriority w:val="99"/>
    <w:qFormat/>
    <w:tblPr>
      <w:tblCellMar>
        <w:left w:w="0" w:type="dxa"/>
        <w:top w:w="0" w:type="dxa"/>
        <w:right w:w="0" w:type="dxa"/>
        <w:bottom w:w="0" w:type="dxa"/>
      </w:tblCellMar>
    </w:tblPr>
  </w:style>
  <w:style w:type="table" w:styleId="776" w:customStyle="1">
    <w:name w:val="List Table 1 Light - Accent 2"/>
    <w:uiPriority w:val="99"/>
    <w:qFormat/>
    <w:tblPr>
      <w:tblCellMar>
        <w:left w:w="0" w:type="dxa"/>
        <w:top w:w="0" w:type="dxa"/>
        <w:right w:w="0" w:type="dxa"/>
        <w:bottom w:w="0" w:type="dxa"/>
      </w:tblCellMar>
    </w:tblPr>
  </w:style>
  <w:style w:type="table" w:styleId="777" w:customStyle="1">
    <w:name w:val="List Table 1 Light - Accent 3"/>
    <w:uiPriority w:val="99"/>
    <w:qFormat/>
    <w:tblPr>
      <w:tblCellMar>
        <w:left w:w="0" w:type="dxa"/>
        <w:top w:w="0" w:type="dxa"/>
        <w:right w:w="0" w:type="dxa"/>
        <w:bottom w:w="0" w:type="dxa"/>
      </w:tblCellMar>
    </w:tblPr>
  </w:style>
  <w:style w:type="table" w:styleId="778" w:customStyle="1">
    <w:name w:val="List Table 1 Light - Accent 4"/>
    <w:uiPriority w:val="99"/>
    <w:qFormat/>
    <w:tblPr>
      <w:tblCellMar>
        <w:left w:w="0" w:type="dxa"/>
        <w:top w:w="0" w:type="dxa"/>
        <w:right w:w="0" w:type="dxa"/>
        <w:bottom w:w="0" w:type="dxa"/>
      </w:tblCellMar>
    </w:tblPr>
  </w:style>
  <w:style w:type="table" w:styleId="779" w:customStyle="1">
    <w:name w:val="List Table 1 Light - Accent 5"/>
    <w:uiPriority w:val="99"/>
    <w:qFormat/>
    <w:tblPr>
      <w:tblCellMar>
        <w:left w:w="0" w:type="dxa"/>
        <w:top w:w="0" w:type="dxa"/>
        <w:right w:w="0" w:type="dxa"/>
        <w:bottom w:w="0" w:type="dxa"/>
      </w:tblCellMar>
    </w:tblPr>
  </w:style>
  <w:style w:type="table" w:styleId="780" w:customStyle="1">
    <w:name w:val="List Table 1 Light - Accent 6"/>
    <w:uiPriority w:val="99"/>
    <w:qFormat/>
    <w:tblPr>
      <w:tblCellMar>
        <w:left w:w="0" w:type="dxa"/>
        <w:top w:w="0" w:type="dxa"/>
        <w:right w:w="0" w:type="dxa"/>
        <w:bottom w:w="0" w:type="dxa"/>
      </w:tblCellMar>
    </w:tblPr>
  </w:style>
  <w:style w:type="table" w:styleId="78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78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78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78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78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78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78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78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78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79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79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79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79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79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79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79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79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79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79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0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0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0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0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0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0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0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0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0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0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1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1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1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1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1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1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1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1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1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1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2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2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2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23" w:customStyle="1">
    <w:name w:val="Lined - Accent"/>
    <w:uiPriority w:val="99"/>
    <w:qFormat/>
    <w:rPr>
      <w:color w:val="404040"/>
    </w:rPr>
    <w:tblPr>
      <w:tblCellMar>
        <w:left w:w="0" w:type="dxa"/>
        <w:top w:w="0" w:type="dxa"/>
        <w:right w:w="0" w:type="dxa"/>
        <w:bottom w:w="0" w:type="dxa"/>
      </w:tblCellMar>
    </w:tblPr>
  </w:style>
  <w:style w:type="table" w:styleId="824" w:customStyle="1">
    <w:name w:val="Lined - Accent 1"/>
    <w:uiPriority w:val="99"/>
    <w:qFormat/>
    <w:rPr>
      <w:color w:val="404040"/>
    </w:rPr>
    <w:tblPr>
      <w:tblCellMar>
        <w:left w:w="0" w:type="dxa"/>
        <w:top w:w="0" w:type="dxa"/>
        <w:right w:w="0" w:type="dxa"/>
        <w:bottom w:w="0" w:type="dxa"/>
      </w:tblCellMar>
    </w:tblPr>
  </w:style>
  <w:style w:type="table" w:styleId="825" w:customStyle="1">
    <w:name w:val="Lined - Accent 2"/>
    <w:uiPriority w:val="99"/>
    <w:qFormat/>
    <w:rPr>
      <w:color w:val="404040"/>
    </w:rPr>
    <w:tblPr>
      <w:tblCellMar>
        <w:left w:w="0" w:type="dxa"/>
        <w:top w:w="0" w:type="dxa"/>
        <w:right w:w="0" w:type="dxa"/>
        <w:bottom w:w="0" w:type="dxa"/>
      </w:tblCellMar>
    </w:tblPr>
  </w:style>
  <w:style w:type="table" w:styleId="826" w:customStyle="1">
    <w:name w:val="Lined - Accent 3"/>
    <w:uiPriority w:val="99"/>
    <w:qFormat/>
    <w:rPr>
      <w:color w:val="404040"/>
    </w:rPr>
    <w:tblPr>
      <w:tblCellMar>
        <w:left w:w="0" w:type="dxa"/>
        <w:top w:w="0" w:type="dxa"/>
        <w:right w:w="0" w:type="dxa"/>
        <w:bottom w:w="0" w:type="dxa"/>
      </w:tblCellMar>
    </w:tblPr>
  </w:style>
  <w:style w:type="table" w:styleId="827" w:customStyle="1">
    <w:name w:val="Lined - Accent 4"/>
    <w:uiPriority w:val="99"/>
    <w:qFormat/>
    <w:rPr>
      <w:color w:val="404040"/>
    </w:rPr>
    <w:tblPr>
      <w:tblCellMar>
        <w:left w:w="0" w:type="dxa"/>
        <w:top w:w="0" w:type="dxa"/>
        <w:right w:w="0" w:type="dxa"/>
        <w:bottom w:w="0" w:type="dxa"/>
      </w:tblCellMar>
    </w:tblPr>
  </w:style>
  <w:style w:type="table" w:styleId="828" w:customStyle="1">
    <w:name w:val="Lined - Accent 5"/>
    <w:uiPriority w:val="99"/>
    <w:qFormat/>
    <w:rPr>
      <w:color w:val="404040"/>
    </w:rPr>
    <w:tblPr>
      <w:tblCellMar>
        <w:left w:w="0" w:type="dxa"/>
        <w:top w:w="0" w:type="dxa"/>
        <w:right w:w="0" w:type="dxa"/>
        <w:bottom w:w="0" w:type="dxa"/>
      </w:tblCellMar>
    </w:tblPr>
  </w:style>
  <w:style w:type="table" w:styleId="829" w:customStyle="1">
    <w:name w:val="Lined - Accent 6"/>
    <w:uiPriority w:val="99"/>
    <w:qFormat/>
    <w:rPr>
      <w:color w:val="404040"/>
    </w:rPr>
    <w:tblPr>
      <w:tblCellMar>
        <w:left w:w="0" w:type="dxa"/>
        <w:top w:w="0" w:type="dxa"/>
        <w:right w:w="0" w:type="dxa"/>
        <w:bottom w:w="0" w:type="dxa"/>
      </w:tblCellMar>
    </w:tblPr>
  </w:style>
  <w:style w:type="table" w:styleId="83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3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3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3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3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3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3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3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3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44" w:customStyle="1">
    <w:name w:val="脚注文本 Char"/>
    <w:link w:val="687"/>
    <w:uiPriority w:val="99"/>
    <w:qFormat/>
    <w:rPr>
      <w:sz w:val="18"/>
    </w:rPr>
  </w:style>
  <w:style w:type="character" w:styleId="845" w:customStyle="1">
    <w:name w:val="尾注文本 Char"/>
    <w:link w:val="681"/>
    <w:uiPriority w:val="99"/>
    <w:qFormat/>
    <w:rPr>
      <w:sz w:val="20"/>
    </w:rPr>
  </w:style>
  <w:style w:type="paragraph" w:styleId="846" w:customStyle="1">
    <w:name w:val="TOC 标题1"/>
    <w:uiPriority w:val="39"/>
    <w:unhideWhenUsed/>
    <w:qFormat/>
    <w:rPr>
      <w:rFonts w:ascii="Times New Roman" w:hAnsi="Times New Roman" w:eastAsia="宋体" w:cs="Times New Roman"/>
      <w:lang w:val="en-US" w:eastAsia="zh-CN" w:bidi="ar-SA"/>
    </w:rPr>
  </w:style>
  <w:style w:type="paragraph" w:styleId="847" w:customStyle="1">
    <w:name w:val="标题 11"/>
    <w:basedOn w:val="657"/>
    <w:next w:val="657"/>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848" w:customStyle="1">
    <w:name w:val="标题 31"/>
    <w:basedOn w:val="657"/>
    <w:next w:val="849"/>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849" w:customStyle="1">
    <w:name w:val="正文缩进1"/>
    <w:basedOn w:val="657"/>
    <w:link w:val="852"/>
    <w:uiPriority w:val="0"/>
    <w:qFormat/>
    <w:pPr>
      <w:ind w:firstLine="420"/>
    </w:pPr>
  </w:style>
  <w:style w:type="character" w:styleId="850" w:customStyle="1">
    <w:name w:val="默认段落字体1"/>
    <w:uiPriority w:val="0"/>
    <w:semiHidden/>
    <w:qFormat/>
  </w:style>
  <w:style w:type="table" w:styleId="851" w:customStyle="1">
    <w:name w:val="普通表格1"/>
    <w:uiPriority w:val="0"/>
    <w:semiHidden/>
    <w:qFormat/>
    <w:tblPr>
      <w:tblCellMar>
        <w:left w:w="0" w:type="dxa"/>
        <w:top w:w="0" w:type="dxa"/>
        <w:right w:w="0" w:type="dxa"/>
        <w:bottom w:w="0" w:type="dxa"/>
      </w:tblCellMar>
    </w:tblPr>
  </w:style>
  <w:style w:type="character" w:styleId="852" w:customStyle="1">
    <w:name w:val="正文缩进 Char"/>
    <w:link w:val="849"/>
    <w:uiPriority w:val="0"/>
    <w:qFormat/>
    <w:rPr>
      <w:sz w:val="21"/>
      <w:szCs w:val="24"/>
    </w:rPr>
  </w:style>
  <w:style w:type="paragraph" w:styleId="853" w:customStyle="1">
    <w:name w:val="文档结构图1"/>
    <w:basedOn w:val="657"/>
    <w:uiPriority w:val="0"/>
    <w:semiHidden/>
    <w:qFormat/>
    <w:pPr>
      <w:shd w:val="clear" w:color="auto" w:fill="000080"/>
    </w:pPr>
  </w:style>
  <w:style w:type="paragraph" w:styleId="854" w:customStyle="1">
    <w:name w:val="正文文本 31"/>
    <w:basedOn w:val="657"/>
    <w:uiPriority w:val="0"/>
    <w:qFormat/>
    <w:pPr>
      <w:jc w:val="center"/>
    </w:pPr>
    <w:rPr>
      <w:rFonts w:eastAsia="黑体"/>
      <w:sz w:val="72"/>
    </w:rPr>
  </w:style>
  <w:style w:type="paragraph" w:styleId="855" w:customStyle="1">
    <w:name w:val="正文文本1"/>
    <w:basedOn w:val="657"/>
    <w:uiPriority w:val="0"/>
    <w:qFormat/>
    <w:pPr>
      <w:jc w:val="center"/>
    </w:pPr>
    <w:rPr>
      <w:rFonts w:eastAsia="仿宋_GB2312"/>
      <w:sz w:val="28"/>
    </w:rPr>
  </w:style>
  <w:style w:type="paragraph" w:styleId="856" w:customStyle="1">
    <w:name w:val="正文文本缩进1"/>
    <w:basedOn w:val="657"/>
    <w:link w:val="857"/>
    <w:uiPriority w:val="0"/>
    <w:qFormat/>
    <w:pPr>
      <w:ind w:left="420"/>
      <w:spacing w:after="120"/>
    </w:pPr>
  </w:style>
  <w:style w:type="character" w:styleId="857" w:customStyle="1">
    <w:name w:val="正文文本缩进 Char"/>
    <w:link w:val="856"/>
    <w:uiPriority w:val="0"/>
    <w:qFormat/>
    <w:rPr>
      <w:sz w:val="21"/>
      <w:szCs w:val="24"/>
    </w:rPr>
  </w:style>
  <w:style w:type="paragraph" w:styleId="858" w:customStyle="1">
    <w:name w:val="文本块1"/>
    <w:basedOn w:val="657"/>
    <w:uiPriority w:val="0"/>
    <w:qFormat/>
    <w:pPr>
      <w:ind w:left="420" w:right="33"/>
      <w:jc w:val="left"/>
    </w:pPr>
    <w:rPr>
      <w:sz w:val="24"/>
      <w:szCs w:val="20"/>
    </w:rPr>
  </w:style>
  <w:style w:type="paragraph" w:styleId="859" w:customStyle="1">
    <w:name w:val="纯文本1"/>
    <w:basedOn w:val="657"/>
    <w:link w:val="860"/>
    <w:uiPriority w:val="0"/>
    <w:qFormat/>
    <w:rPr>
      <w:rFonts w:ascii="宋体" w:hAnsi="Courier New"/>
      <w:szCs w:val="20"/>
    </w:rPr>
  </w:style>
  <w:style w:type="character" w:styleId="860" w:customStyle="1">
    <w:name w:val="纯文本 Char"/>
    <w:link w:val="859"/>
    <w:uiPriority w:val="0"/>
    <w:qFormat/>
    <w:rPr>
      <w:rFonts w:ascii="宋体" w:hAnsi="Courier New" w:eastAsia="宋体"/>
      <w:sz w:val="21"/>
      <w:lang w:val="en-US" w:eastAsia="zh-CN" w:bidi="ar-SA"/>
    </w:rPr>
  </w:style>
  <w:style w:type="paragraph" w:styleId="861" w:customStyle="1">
    <w:name w:val="日期1"/>
    <w:basedOn w:val="657"/>
    <w:next w:val="657"/>
    <w:uiPriority w:val="0"/>
    <w:qFormat/>
    <w:pPr>
      <w:ind w:left="100"/>
    </w:pPr>
    <w:rPr>
      <w:rFonts w:ascii="黑体" w:eastAsia="黑体"/>
      <w:sz w:val="72"/>
    </w:rPr>
  </w:style>
  <w:style w:type="paragraph" w:styleId="862" w:customStyle="1">
    <w:name w:val="正文文本缩进 21"/>
    <w:basedOn w:val="657"/>
    <w:uiPriority w:val="0"/>
    <w:qFormat/>
    <w:pPr>
      <w:ind w:right="-2" w:firstLine="540"/>
      <w:tabs>
        <w:tab w:val="left" w:pos="9741" w:leader="none"/>
      </w:tabs>
    </w:pPr>
    <w:rPr>
      <w:rFonts w:eastAsia="仿宋_GB2312"/>
      <w:sz w:val="28"/>
    </w:rPr>
  </w:style>
  <w:style w:type="paragraph" w:styleId="863" w:customStyle="1">
    <w:name w:val="批注框文本1"/>
    <w:basedOn w:val="657"/>
    <w:uiPriority w:val="0"/>
    <w:semiHidden/>
    <w:qFormat/>
    <w:rPr>
      <w:sz w:val="18"/>
      <w:szCs w:val="18"/>
    </w:rPr>
  </w:style>
  <w:style w:type="paragraph" w:styleId="864" w:customStyle="1">
    <w:name w:val="页脚1"/>
    <w:basedOn w:val="657"/>
    <w:uiPriority w:val="0"/>
    <w:qFormat/>
    <w:pPr>
      <w:jc w:val="left"/>
      <w:tabs>
        <w:tab w:val="center" w:pos="4153" w:leader="none"/>
        <w:tab w:val="right" w:pos="8306" w:leader="none"/>
      </w:tabs>
    </w:pPr>
    <w:rPr>
      <w:sz w:val="18"/>
      <w:szCs w:val="18"/>
    </w:rPr>
  </w:style>
  <w:style w:type="paragraph" w:styleId="865" w:customStyle="1">
    <w:name w:val="页眉1"/>
    <w:basedOn w:val="657"/>
    <w:uiPriority w:val="0"/>
    <w:qFormat/>
    <w:pPr>
      <w:jc w:val="center"/>
      <w:tabs>
        <w:tab w:val="center" w:pos="4153" w:leader="none"/>
        <w:tab w:val="right" w:pos="8306" w:leader="none"/>
      </w:tabs>
      <w:pBdr>
        <w:bottom w:val="single" w:color="000000" w:sz="6" w:space="1"/>
      </w:pBdr>
    </w:pPr>
    <w:rPr>
      <w:sz w:val="18"/>
      <w:szCs w:val="18"/>
    </w:rPr>
  </w:style>
  <w:style w:type="paragraph" w:styleId="866" w:customStyle="1">
    <w:name w:val="正文文本缩进 31"/>
    <w:basedOn w:val="657"/>
    <w:uiPriority w:val="0"/>
    <w:qFormat/>
    <w:pPr>
      <w:ind w:firstLine="435"/>
    </w:pPr>
    <w:rPr>
      <w:rFonts w:ascii="仿宋_GB2312" w:hAnsi="宋体" w:eastAsia="仿宋_GB2312"/>
      <w:sz w:val="28"/>
    </w:rPr>
  </w:style>
  <w:style w:type="paragraph" w:styleId="867" w:customStyle="1">
    <w:name w:val="正文文本 21"/>
    <w:basedOn w:val="657"/>
    <w:uiPriority w:val="0"/>
    <w:qFormat/>
    <w:rPr>
      <w:rFonts w:ascii="仿宋_GB2312" w:eastAsia="仿宋_GB2312"/>
      <w:sz w:val="28"/>
    </w:rPr>
  </w:style>
  <w:style w:type="paragraph" w:styleId="868" w:customStyle="1">
    <w:name w:val="普通(网站)1"/>
    <w:basedOn w:val="657"/>
    <w:uiPriority w:val="99"/>
    <w:unhideWhenUsed/>
    <w:qFormat/>
    <w:pPr>
      <w:jc w:val="left"/>
      <w:spacing w:before="100" w:beforeAutospacing="1" w:after="100" w:afterAutospacing="1"/>
    </w:pPr>
    <w:rPr>
      <w:sz w:val="24"/>
      <w:szCs w:val="20"/>
    </w:rPr>
  </w:style>
  <w:style w:type="paragraph" w:styleId="869" w:customStyle="1">
    <w:name w:val="正文首行缩进 21"/>
    <w:basedOn w:val="856"/>
    <w:link w:val="870"/>
    <w:uiPriority w:val="0"/>
    <w:qFormat/>
    <w:pPr>
      <w:ind w:firstLine="420"/>
    </w:pPr>
  </w:style>
  <w:style w:type="character" w:styleId="870" w:customStyle="1">
    <w:name w:val="正文首行缩进 2 Char"/>
    <w:basedOn w:val="857"/>
    <w:link w:val="869"/>
    <w:uiPriority w:val="0"/>
    <w:qFormat/>
    <w:rPr>
      <w:sz w:val="21"/>
      <w:szCs w:val="24"/>
    </w:rPr>
  </w:style>
  <w:style w:type="table" w:styleId="871" w:customStyle="1">
    <w:name w:val="网格型1"/>
    <w:basedOn w:val="851"/>
    <w:uiPriority w:val="0"/>
    <w:qFormat/>
    <w:rPr>
      <w:rFonts w:ascii="Calibri" w:hAnsi="Calibri" w:cs="Calibri"/>
      <w:sz w:val="21"/>
      <w:szCs w:val="22"/>
    </w:rPr>
    <w:tblPr>
      <w:tblCellMar>
        <w:left w:w="0" w:type="dxa"/>
        <w:top w:w="0" w:type="dxa"/>
        <w:right w:w="0" w:type="dxa"/>
        <w:bottom w:w="0" w:type="dxa"/>
      </w:tblCellMar>
    </w:tblPr>
  </w:style>
  <w:style w:type="character" w:styleId="872" w:customStyle="1">
    <w:name w:val="页码1"/>
    <w:uiPriority w:val="0"/>
    <w:qFormat/>
  </w:style>
  <w:style w:type="character" w:styleId="873" w:customStyle="1">
    <w:name w:val="已访问的超链接1"/>
    <w:uiPriority w:val="0"/>
    <w:qFormat/>
    <w:rPr>
      <w:color w:val="800080"/>
      <w:u w:val="single"/>
    </w:rPr>
  </w:style>
  <w:style w:type="character" w:styleId="874" w:customStyle="1">
    <w:name w:val="超链接1"/>
    <w:uiPriority w:val="0"/>
    <w:qFormat/>
    <w:rPr>
      <w:color w:val="0000ff"/>
      <w:u w:val="single"/>
    </w:rPr>
  </w:style>
  <w:style w:type="character" w:styleId="875" w:customStyle="1">
    <w:name w:val="纯文本 Char1"/>
    <w:uiPriority w:val="0"/>
    <w:qFormat/>
    <w:rPr>
      <w:rFonts w:ascii="宋体" w:hAnsi="Courier New"/>
      <w:sz w:val="21"/>
    </w:rPr>
  </w:style>
  <w:style w:type="paragraph" w:styleId="876" w:customStyle="1">
    <w:name w:val="font6"/>
    <w:basedOn w:val="657"/>
    <w:uiPriority w:val="0"/>
    <w:qFormat/>
    <w:pPr>
      <w:jc w:val="left"/>
      <w:spacing w:before="100" w:beforeAutospacing="1" w:after="100" w:afterAutospacing="1"/>
      <w:widowControl/>
    </w:pPr>
    <w:rPr>
      <w:rFonts w:eastAsia="Arial Unicode MS"/>
      <w:sz w:val="18"/>
      <w:szCs w:val="18"/>
    </w:rPr>
  </w:style>
  <w:style w:type="paragraph" w:styleId="877" w:customStyle="1">
    <w:name w:val="列出段落1"/>
    <w:basedOn w:val="657"/>
    <w:uiPriority w:val="99"/>
    <w:qFormat/>
    <w:pPr>
      <w:ind w:firstLine="420"/>
    </w:pPr>
  </w:style>
  <w:style w:type="paragraph" w:styleId="878" w:customStyle="1">
    <w:name w:val="xl43"/>
    <w:basedOn w:val="657"/>
    <w:uiPriority w:val="0"/>
    <w:qFormat/>
    <w:pPr>
      <w:jc w:val="left"/>
      <w:spacing w:before="100" w:beforeAutospacing="1" w:after="100" w:afterAutospacing="1"/>
      <w:widowControl/>
    </w:pPr>
    <w:rPr>
      <w:rFonts w:ascii="Arial Unicode MS" w:hAnsi="Arial Unicode MS" w:eastAsia="Arial Unicode MS"/>
      <w:sz w:val="24"/>
    </w:rPr>
  </w:style>
  <w:style w:type="paragraph" w:styleId="879" w:customStyle="1">
    <w:name w:val="xl68"/>
    <w:basedOn w:val="65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80" w:customStyle="1">
    <w:name w:val="xl53"/>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881" w:customStyle="1">
    <w:name w:val="xl29"/>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2" w:customStyle="1">
    <w:name w:val="xl46"/>
    <w:basedOn w:val="657"/>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83" w:customStyle="1">
    <w:name w:val="xl39"/>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4" w:customStyle="1">
    <w:name w:val="xl59"/>
    <w:basedOn w:val="65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85" w:customStyle="1">
    <w:name w:val="xl33"/>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86" w:customStyle="1">
    <w:name w:val="xl86"/>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87" w:customStyle="1">
    <w:name w:val="font7"/>
    <w:basedOn w:val="657"/>
    <w:uiPriority w:val="0"/>
    <w:qFormat/>
    <w:pPr>
      <w:jc w:val="left"/>
      <w:spacing w:before="100" w:beforeAutospacing="1" w:after="100" w:afterAutospacing="1"/>
      <w:widowControl/>
    </w:pPr>
    <w:rPr>
      <w:rFonts w:eastAsia="Arial Unicode MS"/>
      <w:sz w:val="18"/>
      <w:szCs w:val="18"/>
    </w:rPr>
  </w:style>
  <w:style w:type="paragraph" w:styleId="888" w:customStyle="1">
    <w:name w:val="Char Char Char Char"/>
    <w:basedOn w:val="853"/>
    <w:uiPriority w:val="0"/>
    <w:qFormat/>
    <w:pPr>
      <w:spacing w:line="360" w:lineRule="auto"/>
    </w:pPr>
    <w:rPr>
      <w:rFonts w:ascii="Tahoma" w:hAnsi="Tahoma"/>
      <w:sz w:val="24"/>
    </w:rPr>
  </w:style>
  <w:style w:type="paragraph" w:styleId="889" w:customStyle="1">
    <w:name w:val="xl67"/>
    <w:basedOn w:val="65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90" w:customStyle="1">
    <w:name w:val="xl45"/>
    <w:basedOn w:val="657"/>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891" w:customStyle="1">
    <w:name w:val="xl72"/>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2"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893" w:customStyle="1">
    <w:name w:val="xl60"/>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94" w:customStyle="1">
    <w:name w:val="xl84"/>
    <w:basedOn w:val="65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5" w:customStyle="1">
    <w:name w:val="xl57"/>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896" w:customStyle="1">
    <w:name w:val="xl69"/>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97" w:customStyle="1">
    <w:name w:val="font12"/>
    <w:basedOn w:val="657"/>
    <w:uiPriority w:val="0"/>
    <w:qFormat/>
    <w:pPr>
      <w:jc w:val="left"/>
      <w:spacing w:before="100" w:beforeAutospacing="1" w:after="100" w:afterAutospacing="1"/>
      <w:widowControl/>
    </w:pPr>
    <w:rPr>
      <w:rFonts w:eastAsia="Arial Unicode MS"/>
      <w:color w:val="333333"/>
      <w:sz w:val="18"/>
      <w:szCs w:val="18"/>
    </w:rPr>
  </w:style>
  <w:style w:type="paragraph" w:styleId="898" w:customStyle="1">
    <w:name w:val="font8"/>
    <w:basedOn w:val="657"/>
    <w:uiPriority w:val="0"/>
    <w:qFormat/>
    <w:pPr>
      <w:jc w:val="left"/>
      <w:spacing w:before="100" w:beforeAutospacing="1" w:after="100" w:afterAutospacing="1"/>
      <w:widowControl/>
    </w:pPr>
    <w:rPr>
      <w:rFonts w:eastAsia="Arial Unicode MS"/>
      <w:sz w:val="18"/>
      <w:szCs w:val="18"/>
    </w:rPr>
  </w:style>
  <w:style w:type="paragraph" w:styleId="899" w:customStyle="1">
    <w:name w:val="xl47"/>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00" w:customStyle="1">
    <w:name w:val="Char Char Char Char Char Char Char Char"/>
    <w:basedOn w:val="657"/>
    <w:uiPriority w:val="0"/>
    <w:qFormat/>
    <w:pPr>
      <w:jc w:val="left"/>
      <w:spacing w:after="160" w:line="240" w:lineRule="exact"/>
      <w:widowControl/>
    </w:pPr>
    <w:rPr>
      <w:rFonts w:ascii="Verdana" w:hAnsi="Verdana"/>
      <w:sz w:val="20"/>
      <w:szCs w:val="20"/>
      <w:lang w:eastAsia="en-US"/>
    </w:rPr>
  </w:style>
  <w:style w:type="paragraph" w:styleId="901" w:customStyle="1">
    <w:name w:val="xl74"/>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02" w:customStyle="1">
    <w:name w:val="xl77"/>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03" w:customStyle="1">
    <w:name w:val="xl71"/>
    <w:basedOn w:val="65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04" w:customStyle="1">
    <w:name w:val="xl75"/>
    <w:basedOn w:val="657"/>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05" w:customStyle="1">
    <w:name w:val="xl38"/>
    <w:basedOn w:val="65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06" w:customStyle="1">
    <w:name w:val="xl51"/>
    <w:basedOn w:val="657"/>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07" w:customStyle="1">
    <w:name w:val="xl78"/>
    <w:basedOn w:val="65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08" w:customStyle="1">
    <w:name w:val="普通正文"/>
    <w:basedOn w:val="657"/>
    <w:uiPriority w:val="0"/>
    <w:qFormat/>
    <w:pPr>
      <w:ind w:firstLine="480"/>
      <w:jc w:val="left"/>
      <w:spacing w:before="120" w:after="120" w:line="360" w:lineRule="auto"/>
    </w:pPr>
    <w:rPr>
      <w:rFonts w:ascii="Arial" w:hAnsi="Arial"/>
      <w:sz w:val="24"/>
    </w:rPr>
  </w:style>
  <w:style w:type="paragraph" w:styleId="909" w:customStyle="1">
    <w:name w:val="Char"/>
    <w:basedOn w:val="657"/>
    <w:uiPriority w:val="0"/>
    <w:qFormat/>
    <w:pPr>
      <w:tabs>
        <w:tab w:val="left" w:pos="360" w:leader="none"/>
      </w:tabs>
    </w:pPr>
    <w:rPr>
      <w:sz w:val="24"/>
    </w:rPr>
  </w:style>
  <w:style w:type="paragraph" w:styleId="910" w:customStyle="1">
    <w:name w:val="xl85"/>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11" w:customStyle="1">
    <w:name w:val="xl81"/>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12" w:customStyle="1">
    <w:name w:val="xl56"/>
    <w:basedOn w:val="65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13" w:customStyle="1">
    <w:name w:val="xl63"/>
    <w:basedOn w:val="657"/>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14" w:customStyle="1">
    <w:name w:val="font10"/>
    <w:basedOn w:val="657"/>
    <w:uiPriority w:val="0"/>
    <w:qFormat/>
    <w:pPr>
      <w:jc w:val="left"/>
      <w:spacing w:before="100" w:beforeAutospacing="1" w:after="100" w:afterAutospacing="1"/>
      <w:widowControl/>
    </w:pPr>
    <w:rPr>
      <w:rFonts w:eastAsia="Arial Unicode MS"/>
      <w:sz w:val="18"/>
      <w:szCs w:val="18"/>
    </w:rPr>
  </w:style>
  <w:style w:type="paragraph" w:styleId="915" w:customStyle="1">
    <w:name w:val="xl62"/>
    <w:basedOn w:val="6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6" w:customStyle="1">
    <w:name w:val="xl32"/>
    <w:basedOn w:val="65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7" w:customStyle="1">
    <w:name w:val="xl37"/>
    <w:basedOn w:val="657"/>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18" w:customStyle="1">
    <w:name w:val="xl54"/>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19" w:customStyle="1">
    <w:name w:val="font11"/>
    <w:basedOn w:val="657"/>
    <w:uiPriority w:val="0"/>
    <w:qFormat/>
    <w:pPr>
      <w:jc w:val="left"/>
      <w:spacing w:before="100" w:beforeAutospacing="1" w:after="100" w:afterAutospacing="1"/>
      <w:widowControl/>
    </w:pPr>
    <w:rPr>
      <w:rFonts w:hint="eastAsia" w:ascii="宋体" w:hAnsi="宋体"/>
      <w:color w:val="333333"/>
      <w:sz w:val="18"/>
      <w:szCs w:val="18"/>
    </w:rPr>
  </w:style>
  <w:style w:type="paragraph" w:styleId="920" w:customStyle="1">
    <w:name w:val="xl79"/>
    <w:basedOn w:val="657"/>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21" w:customStyle="1">
    <w:name w:val="xl42"/>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22" w:customStyle="1">
    <w:name w:val="xl73"/>
    <w:basedOn w:val="65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23" w:customStyle="1">
    <w:name w:val="xl36"/>
    <w:basedOn w:val="657"/>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24" w:customStyle="1">
    <w:name w:val="xl44"/>
    <w:basedOn w:val="657"/>
    <w:uiPriority w:val="0"/>
    <w:qFormat/>
    <w:pPr>
      <w:jc w:val="right"/>
      <w:spacing w:before="100" w:beforeAutospacing="1" w:after="100" w:afterAutospacing="1"/>
      <w:widowControl/>
    </w:pPr>
    <w:rPr>
      <w:rFonts w:ascii="Arial Unicode MS" w:hAnsi="Arial Unicode MS" w:eastAsia="Arial Unicode MS"/>
      <w:sz w:val="24"/>
    </w:rPr>
  </w:style>
  <w:style w:type="paragraph" w:styleId="925" w:customStyle="1">
    <w:name w:val="xl35"/>
    <w:basedOn w:val="657"/>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26" w:customStyle="1">
    <w:name w:val="Char Char Char Char Char Char Char Char Char Char Char Char Char"/>
    <w:basedOn w:val="657"/>
    <w:uiPriority w:val="0"/>
    <w:qFormat/>
    <w:pPr>
      <w:jc w:val="left"/>
      <w:spacing w:after="160" w:line="240" w:lineRule="exact"/>
      <w:widowControl/>
    </w:pPr>
    <w:rPr>
      <w:rFonts w:ascii="Verdana" w:hAnsi="Verdana"/>
      <w:sz w:val="20"/>
      <w:szCs w:val="20"/>
      <w:lang w:eastAsia="en-US"/>
    </w:rPr>
  </w:style>
  <w:style w:type="paragraph" w:styleId="927" w:customStyle="1">
    <w:name w:val="xl64"/>
    <w:basedOn w:val="65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28" w:customStyle="1">
    <w:name w:val="xl41"/>
    <w:basedOn w:val="6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9" w:customStyle="1">
    <w:name w:val="xl52"/>
    <w:basedOn w:val="6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30" w:customStyle="1">
    <w:name w:val="xl80"/>
    <w:basedOn w:val="657"/>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31" w:customStyle="1">
    <w:name w:val="xl31"/>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32" w:customStyle="1">
    <w:name w:val="xl30"/>
    <w:basedOn w:val="657"/>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33" w:customStyle="1">
    <w:name w:val="xl34"/>
    <w:basedOn w:val="657"/>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34" w:customStyle="1">
    <w:name w:val="Char1"/>
    <w:basedOn w:val="853"/>
    <w:uiPriority w:val="0"/>
    <w:qFormat/>
    <w:pPr>
      <w:spacing w:line="360" w:lineRule="auto"/>
    </w:pPr>
    <w:rPr>
      <w:rFonts w:ascii="Tahoma" w:hAnsi="Tahoma"/>
      <w:sz w:val="24"/>
    </w:rPr>
  </w:style>
  <w:style w:type="paragraph" w:styleId="935" w:customStyle="1">
    <w:name w:val="font9"/>
    <w:basedOn w:val="657"/>
    <w:uiPriority w:val="0"/>
    <w:qFormat/>
    <w:pPr>
      <w:jc w:val="left"/>
      <w:spacing w:before="100" w:beforeAutospacing="1" w:after="100" w:afterAutospacing="1"/>
      <w:widowControl/>
    </w:pPr>
    <w:rPr>
      <w:rFonts w:eastAsia="Arial Unicode MS"/>
      <w:b/>
      <w:bCs/>
      <w:color w:val="000000"/>
      <w:sz w:val="18"/>
      <w:szCs w:val="18"/>
    </w:rPr>
  </w:style>
  <w:style w:type="paragraph" w:styleId="936" w:customStyle="1">
    <w:name w:val="xl58"/>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37" w:customStyle="1">
    <w:name w:val="xl70"/>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8" w:customStyle="1">
    <w:name w:val="xl28"/>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9" w:customStyle="1">
    <w:name w:val="xl48"/>
    <w:basedOn w:val="657"/>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40" w:customStyle="1">
    <w:name w:val="font5"/>
    <w:basedOn w:val="657"/>
    <w:uiPriority w:val="0"/>
    <w:qFormat/>
    <w:pPr>
      <w:jc w:val="left"/>
      <w:spacing w:before="100" w:beforeAutospacing="1" w:after="100" w:afterAutospacing="1"/>
      <w:widowControl/>
    </w:pPr>
    <w:rPr>
      <w:rFonts w:hint="eastAsia" w:ascii="宋体" w:hAnsi="宋体"/>
      <w:sz w:val="18"/>
      <w:szCs w:val="18"/>
    </w:rPr>
  </w:style>
  <w:style w:type="paragraph" w:styleId="941" w:customStyle="1">
    <w:name w:val="默认段落字体 Para Char Char Char Char Char Char Char Char Char1 Char Char Char Char Char Char Char"/>
    <w:basedOn w:val="853"/>
    <w:uiPriority w:val="0"/>
    <w:qFormat/>
    <w:rPr>
      <w:rFonts w:ascii="Tahoma" w:hAnsi="Tahoma"/>
      <w:sz w:val="24"/>
    </w:rPr>
  </w:style>
  <w:style w:type="paragraph" w:styleId="942" w:customStyle="1">
    <w:name w:val="xl66"/>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3" w:customStyle="1">
    <w:name w:val="font13"/>
    <w:basedOn w:val="657"/>
    <w:uiPriority w:val="0"/>
    <w:qFormat/>
    <w:pPr>
      <w:jc w:val="left"/>
      <w:spacing w:before="100" w:beforeAutospacing="1" w:after="100" w:afterAutospacing="1"/>
      <w:widowControl/>
    </w:pPr>
    <w:rPr>
      <w:rFonts w:eastAsia="Arial Unicode MS"/>
      <w:b/>
      <w:bCs/>
      <w:sz w:val="18"/>
      <w:szCs w:val="18"/>
    </w:rPr>
  </w:style>
  <w:style w:type="paragraph" w:styleId="944" w:customStyle="1">
    <w:name w:val="xl83"/>
    <w:basedOn w:val="65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5" w:customStyle="1">
    <w:name w:val="xl61"/>
    <w:basedOn w:val="65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6" w:customStyle="1">
    <w:name w:val="xl76"/>
    <w:basedOn w:val="65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47" w:customStyle="1">
    <w:name w:val="xl55"/>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48" w:customStyle="1">
    <w:name w:val="xl40"/>
    <w:basedOn w:val="65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9" w:customStyle="1">
    <w:name w:val="xl65"/>
    <w:basedOn w:val="657"/>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50" w:customStyle="1">
    <w:name w:val="xl49"/>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51" w:customStyle="1">
    <w:name w:val="xl50"/>
    <w:basedOn w:val="65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52" w:customStyle="1">
    <w:name w:val="xl82"/>
    <w:basedOn w:val="65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53" w:customStyle="1">
    <w:name w:val="纯文本11"/>
    <w:basedOn w:val="657"/>
    <w:uiPriority w:val="0"/>
    <w:qFormat/>
    <w:rPr>
      <w:rFonts w:ascii="宋体" w:hAnsi="Courier New"/>
      <w:szCs w:val="20"/>
    </w:rPr>
  </w:style>
  <w:style w:type="paragraph" w:styleId="954" w:customStyle="1">
    <w:name w:val="表格文字"/>
    <w:next w:val="669"/>
    <w:uiPriority w:val="0"/>
    <w:qFormat/>
    <w:rPr>
      <w:rFonts w:ascii="宋体" w:hAnsi="Times New Roman" w:eastAsia="宋体" w:cs="Times New Roman"/>
      <w:sz w:val="21"/>
      <w:szCs w:val="21"/>
      <w:lang w:val="en-US" w:eastAsia="zh-CN" w:bidi="ar-SA"/>
    </w:rPr>
  </w:style>
  <w:style w:type="paragraph" w:styleId="955" w:customStyle="1">
    <w:name w:val="正文1"/>
    <w:basedOn w:val="956"/>
    <w:uiPriority w:val="0"/>
    <w:qFormat/>
    <w:pPr>
      <w:contextualSpacing/>
      <w:ind w:firstLine="200"/>
      <w:spacing w:before="120" w:after="120" w:line="180" w:lineRule="auto"/>
      <w:tabs>
        <w:tab w:val="left" w:pos="1110" w:leader="none"/>
      </w:tabs>
    </w:pPr>
    <w:rPr>
      <w:rFonts w:eastAsia="Adobe 仿宋 Std R"/>
    </w:rPr>
  </w:style>
  <w:style w:type="paragraph" w:styleId="956" w:customStyle="1">
    <w:name w:val="样式1"/>
    <w:basedOn w:val="657"/>
    <w:uiPriority w:val="0"/>
    <w:qFormat/>
    <w:pPr>
      <w:numPr>
        <w:ilvl w:val="0"/>
        <w:numId w:val="2"/>
      </w:numPr>
      <w:tabs>
        <w:tab w:val="left" w:pos="1110" w:leader="none"/>
      </w:tabs>
    </w:pPr>
    <w:rPr>
      <w:rFonts w:ascii="宋体" w:hAnsi="宋体"/>
      <w:szCs w:val="21"/>
    </w:rPr>
  </w:style>
  <w:style w:type="numbering" w:styleId="62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淮安市政府采购</dc:title>
  <dc:creator>us</dc:creator>
  <cp:lastModifiedBy>邱玲</cp:lastModifiedBy>
  <cp:revision>20</cp:revision>
  <dcterms:created xsi:type="dcterms:W3CDTF">2024-02-28T03:16:00Z</dcterms:created>
  <dcterms:modified xsi:type="dcterms:W3CDTF">2026-09-29T08:17:41Z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3A82934EFCF84988893DCB0BA84A8F31_13</vt:lpwstr>
  </property>
  <property fmtid="{D5CDD505-2E9C-101B-9397-08002B2CF9AE}" pid="4" name="KSOTemplateDocerSaveRecord">
    <vt:lpwstr>eyJoZGlkIjoiMDM2OGM3ZDRmNTQyMTRjMDA1MjAwYmY2YjUwMGRiYzIiLCJ1c2VySWQiOiIxNTEzNjQ2MzI5In0=</vt:lpwstr>
  </property>
</Properties>
</file>