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ind w:firstLine="0"/>
        <w:rPr>
          <w:rFonts w:hint="eastAsia" w:eastAsia="黑体"/>
          <w:b/>
          <w:bCs/>
          <w:sz w:val="84"/>
        </w:rPr>
      </w:pPr>
      <w:r>
        <w:rPr>
          <w:rFonts w:hint="eastAsia" w:eastAsia="黑体"/>
          <w:b/>
          <w:bCs/>
          <w:sz w:val="84"/>
        </w:rPr>
      </w:r>
      <w:r/>
    </w:p>
    <w:p>
      <w:pPr>
        <w:pStyle w:val="869"/>
        <w:ind w:firstLine="0"/>
        <w:jc w:val="center"/>
        <w:rPr>
          <w:rFonts w:hint="eastAsia" w:eastAsia="黑体"/>
          <w:b/>
          <w:bCs/>
          <w:sz w:val="84"/>
        </w:rPr>
      </w:pPr>
      <w:r>
        <w:rPr>
          <w:rFonts w:hint="eastAsia" w:eastAsia="黑体"/>
          <w:b/>
          <w:bCs/>
          <w:sz w:val="84"/>
        </w:rPr>
        <w:t xml:space="preserve">招　标　文　件</w:t>
      </w:r>
      <w:r/>
    </w:p>
    <w:p>
      <w:pPr>
        <w:pStyle w:val="780"/>
        <w:ind w:left="1106" w:hanging="371"/>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pStyle w:val="780"/>
        <w:ind w:left="110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pStyle w:val="780"/>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ascii="等线" w:hAnsi="等线" w:eastAsia="等线" w:cs="等线"/>
          <w:bCs/>
          <w:sz w:val="32"/>
          <w:szCs w:val="32"/>
          <w:u w:val="single"/>
          <w:lang w:bidi="ar"/>
        </w:rPr>
        <w:t xml:space="preserve">常州市委党校智慧校园一体化综合管理平台软件建设</w:t>
      </w:r>
      <w:r>
        <w:rPr>
          <w:rFonts w:hint="eastAsia" w:ascii="等线" w:hAnsi="等线" w:eastAsia="等线" w:cs="等线"/>
          <w:bCs/>
          <w:sz w:val="36"/>
          <w:szCs w:val="36"/>
          <w:lang w:bidi="ar"/>
        </w:rPr>
      </w:r>
      <w:r/>
    </w:p>
    <w:p>
      <w:pPr>
        <w:pStyle w:val="780"/>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JSZC-320400-JZCG-G2026-0336</w:t>
      </w:r>
      <w:r>
        <w:rPr>
          <w:rFonts w:hint="eastAsia" w:ascii="宋体" w:hAnsi="宋体"/>
          <w:sz w:val="32"/>
          <w:szCs w:val="32"/>
        </w:rPr>
      </w:r>
      <w:r/>
    </w:p>
    <w:p>
      <w:pPr>
        <w:pStyle w:val="869"/>
        <w:ind w:firstLine="0"/>
        <w:spacing w:before="0" w:after="0"/>
        <w:rPr>
          <w:rFonts w:hint="eastAsia" w:ascii="宋体" w:hAnsi="宋体"/>
        </w:rPr>
      </w:pPr>
      <w:r>
        <w:rPr>
          <w:rFonts w:hint="eastAsia" w:ascii="宋体" w:hAnsi="宋体"/>
        </w:rPr>
      </w:r>
      <w:r/>
    </w:p>
    <w:p>
      <w:pPr>
        <w:pStyle w:val="869"/>
        <w:ind w:firstLine="0"/>
        <w:spacing w:before="0" w:after="0"/>
        <w:rPr>
          <w:rFonts w:hint="eastAsia" w:ascii="宋体" w:hAnsi="宋体"/>
        </w:rPr>
      </w:pPr>
      <w:r>
        <w:rPr>
          <w:rFonts w:hint="eastAsia" w:ascii="宋体" w:hAnsi="宋体"/>
        </w:rPr>
      </w:r>
      <w:r/>
    </w:p>
    <w:p>
      <w:pPr>
        <w:pStyle w:val="869"/>
        <w:ind w:firstLine="0"/>
        <w:spacing w:before="0" w:after="0"/>
        <w:rPr>
          <w:rFonts w:hint="eastAsia" w:ascii="宋体" w:hAnsi="宋体"/>
        </w:rPr>
      </w:pPr>
      <w:r>
        <w:rPr>
          <w:rFonts w:hint="eastAsia" w:ascii="宋体" w:hAnsi="宋体"/>
        </w:rPr>
      </w:r>
      <w:r/>
    </w:p>
    <w:p>
      <w:pPr>
        <w:pStyle w:val="869"/>
        <w:ind w:firstLine="0"/>
        <w:spacing w:before="0" w:after="0"/>
        <w:rPr>
          <w:rFonts w:hint="eastAsia" w:ascii="宋体" w:hAnsi="宋体"/>
        </w:rPr>
      </w:pPr>
      <w:r>
        <w:rPr>
          <w:rFonts w:hint="eastAsia" w:ascii="宋体" w:hAnsi="宋体"/>
        </w:rPr>
      </w:r>
      <w:r/>
    </w:p>
    <w:p>
      <w:pPr>
        <w:pStyle w:val="869"/>
        <w:ind w:firstLine="0"/>
        <w:spacing w:before="0" w:after="0"/>
        <w:rPr>
          <w:rFonts w:ascii="宋体" w:hAnsi="宋体"/>
        </w:rPr>
      </w:pPr>
      <w:r>
        <w:rPr>
          <w:rFonts w:ascii="宋体" w:hAnsi="宋体"/>
        </w:rPr>
      </w:r>
      <w:r/>
    </w:p>
    <w:p>
      <w:pPr>
        <w:pStyle w:val="869"/>
        <w:ind w:firstLine="0"/>
        <w:spacing w:before="0" w:after="0"/>
        <w:rPr>
          <w:rFonts w:hint="eastAsia" w:ascii="宋体" w:hAnsi="宋体"/>
        </w:rPr>
      </w:pPr>
      <w:r>
        <w:rPr>
          <w:rFonts w:hint="eastAsia" w:ascii="宋体" w:hAnsi="宋体"/>
        </w:rPr>
      </w:r>
      <w:r/>
    </w:p>
    <w:p>
      <w:pPr>
        <w:pStyle w:val="869"/>
        <w:ind w:firstLine="0"/>
        <w:spacing w:before="0" w:after="0"/>
        <w:rPr>
          <w:rFonts w:hint="eastAsia" w:ascii="宋体" w:hAnsi="宋体"/>
        </w:rPr>
      </w:pPr>
      <w:r>
        <w:rPr>
          <w:rFonts w:hint="eastAsia" w:ascii="宋体" w:hAnsi="宋体"/>
        </w:rPr>
      </w:r>
      <w:r/>
    </w:p>
    <w:p>
      <w:pPr>
        <w:pStyle w:val="843"/>
        <w:spacing w:before="0" w:beforeAutospacing="0" w:after="0" w:afterAutospacing="0" w:line="360" w:lineRule="auto"/>
        <w:widowControl w:val="off"/>
      </w:pPr>
      <w:r/>
      <w:r/>
    </w:p>
    <w:p>
      <w:pPr>
        <w:pStyle w:val="843"/>
        <w:jc w:val="center"/>
        <w:spacing w:before="120" w:beforeAutospacing="0" w:after="120" w:afterAutospacing="0" w:line="360" w:lineRule="auto"/>
        <w:widowControl w:val="off"/>
        <w:rPr>
          <w:rFonts w:ascii="等线" w:hAnsi="等线" w:eastAsia="等线" w:cs="等线"/>
          <w:bCs/>
          <w:sz w:val="36"/>
          <w:szCs w:val="36"/>
        </w:rPr>
      </w:pPr>
      <w:r>
        <w:rPr>
          <w:rFonts w:hint="eastAsia" w:ascii="等线" w:hAnsi="等线" w:eastAsia="等线" w:cs="等线"/>
          <w:bCs/>
          <w:sz w:val="36"/>
          <w:szCs w:val="36"/>
          <w:lang w:bidi="ar"/>
        </w:rPr>
        <w:t xml:space="preserve">常州市政府采购中心</w:t>
      </w:r>
      <w:r>
        <w:rPr>
          <w:rFonts w:ascii="等线" w:hAnsi="等线" w:eastAsia="等线" w:cs="等线"/>
          <w:bCs/>
          <w:sz w:val="36"/>
          <w:szCs w:val="36"/>
        </w:rPr>
      </w:r>
      <w:r/>
    </w:p>
    <w:p>
      <w:pPr>
        <w:pStyle w:val="843"/>
        <w:jc w:val="center"/>
        <w:spacing w:before="120" w:beforeAutospacing="0" w:after="120" w:afterAutospacing="0" w:line="360" w:lineRule="auto"/>
        <w:widowControl w:val="off"/>
        <w:rPr>
          <w:rFonts w:ascii="等线" w:hAnsi="等线" w:eastAsia="等线" w:cs="等线"/>
          <w:bCs/>
          <w:sz w:val="36"/>
          <w:szCs w:val="36"/>
          <w:lang w:bidi="ar"/>
        </w:rPr>
      </w:pPr>
      <w:r>
        <w:rPr>
          <w:rFonts w:hint="eastAsia" w:ascii="等线" w:hAnsi="等线" w:eastAsia="等线" w:cs="等线"/>
          <w:bCs/>
          <w:sz w:val="36"/>
          <w:szCs w:val="36"/>
          <w:lang w:bidi="ar"/>
        </w:rPr>
        <w:t xml:space="preserve">202</w:t>
      </w:r>
      <w:r>
        <w:rPr>
          <w:rFonts w:hint="eastAsia" w:ascii="等线" w:hAnsi="等线" w:eastAsia="等线" w:cs="等线"/>
          <w:bCs/>
          <w:sz w:val="36"/>
          <w:szCs w:val="36"/>
          <w:lang w:bidi="ar"/>
        </w:rPr>
        <w:t xml:space="preserve">6</w:t>
      </w:r>
      <w:r>
        <w:rPr>
          <w:rFonts w:hint="eastAsia" w:ascii="等线" w:hAnsi="等线" w:eastAsia="等线" w:cs="等线"/>
          <w:bCs/>
          <w:sz w:val="36"/>
          <w:szCs w:val="36"/>
          <w:lang w:bidi="ar"/>
        </w:rPr>
        <w:t xml:space="preserve">年</w:t>
      </w:r>
      <w:r>
        <w:rPr>
          <w:rFonts w:hint="eastAsia" w:ascii="等线" w:hAnsi="等线" w:eastAsia="等线" w:cs="等线"/>
          <w:bCs/>
          <w:sz w:val="36"/>
          <w:szCs w:val="36"/>
          <w:lang w:bidi="ar"/>
        </w:rPr>
        <w:t xml:space="preserve">10</w:t>
      </w:r>
      <w:r>
        <w:rPr>
          <w:rFonts w:hint="eastAsia" w:ascii="等线" w:hAnsi="等线" w:eastAsia="等线" w:cs="等线"/>
          <w:bCs/>
          <w:sz w:val="36"/>
          <w:szCs w:val="36"/>
          <w:lang w:bidi="ar"/>
        </w:rPr>
        <w:t xml:space="preserve">月</w:t>
      </w:r>
      <w:r>
        <w:rPr>
          <w:rFonts w:hint="eastAsia" w:ascii="等线" w:hAnsi="等线" w:eastAsia="等线" w:cs="等线"/>
          <w:bCs/>
          <w:sz w:val="36"/>
          <w:szCs w:val="36"/>
          <w:lang w:bidi="ar"/>
        </w:rPr>
        <w:t xml:space="preserve">12</w:t>
      </w:r>
      <w:r>
        <w:rPr>
          <w:rFonts w:hint="eastAsia" w:ascii="等线" w:hAnsi="等线" w:eastAsia="等线" w:cs="等线"/>
          <w:bCs/>
          <w:sz w:val="36"/>
          <w:szCs w:val="36"/>
          <w:lang w:bidi="ar"/>
        </w:rPr>
        <w:t xml:space="preserve">日</w:t>
      </w:r>
      <w:r>
        <w:rPr>
          <w:rFonts w:ascii="等线" w:hAnsi="等线" w:eastAsia="等线" w:cs="等线"/>
          <w:bCs/>
          <w:sz w:val="36"/>
          <w:szCs w:val="36"/>
          <w:lang w:bidi="ar"/>
        </w:rPr>
      </w:r>
      <w:r/>
    </w:p>
    <w:p>
      <w:pPr>
        <w:pStyle w:val="869"/>
        <w:ind w:firstLine="0"/>
        <w:rPr>
          <w:rFonts w:hint="eastAsia"/>
          <w:u w:val="single"/>
        </w:rPr>
      </w:pPr>
      <w:r>
        <w:rPr>
          <w:rFonts w:hint="eastAsia"/>
        </w:rPr>
        <w:t xml:space="preserve">                        </w:t>
      </w:r>
      <w:r>
        <w:rPr>
          <w:rFonts w:hint="eastAsia"/>
          <w:u w:val="single"/>
        </w:rPr>
      </w:r>
      <w:r/>
    </w:p>
    <w:p>
      <w:pPr>
        <w:pStyle w:val="869"/>
        <w:ind w:firstLine="0"/>
        <w:jc w:val="center"/>
        <w:rPr>
          <w:rFonts w:hint="eastAsia"/>
        </w:rPr>
      </w:pPr>
      <w:r>
        <w:rPr>
          <w:rFonts w:hint="eastAsia"/>
        </w:rPr>
      </w:r>
      <w:r/>
    </w:p>
    <w:p>
      <w:pPr>
        <w:pStyle w:val="780"/>
        <w:jc w:val="center"/>
        <w:spacing w:line="480" w:lineRule="auto"/>
        <w:rPr>
          <w:rFonts w:hint="eastAsia" w:ascii="黑体" w:hAnsi="Arial" w:eastAsia="黑体"/>
          <w:b/>
          <w:sz w:val="44"/>
        </w:rPr>
      </w:pPr>
      <w:r>
        <w:br w:type="page" w:clear="all"/>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黑体" w:hAnsi="Arial" w:eastAsia="黑体"/>
          <w:b/>
          <w:sz w:val="44"/>
        </w:rPr>
        <w:t xml:space="preserve">总  目  录</w:t>
      </w:r>
      <w:r/>
    </w:p>
    <w:p>
      <w:pPr>
        <w:pStyle w:val="832"/>
        <w:rPr>
          <w:rFonts w:ascii="等线" w:hAnsi="等线" w:eastAsia="等线"/>
          <w:caps w:val="0"/>
          <w:sz w:val="21"/>
          <w:szCs w:val="22"/>
          <w:lang w:val="en-US" w:eastAsia="zh-CN"/>
        </w:rPr>
      </w:pPr>
      <w:r>
        <w:rPr>
          <w:rFonts w:ascii="仿宋_GB2312" w:hAnsi="Arial" w:eastAsia="仿宋_GB2312"/>
          <w:b/>
          <w:sz w:val="28"/>
        </w:rPr>
        <w:fldChar w:fldCharType="begin"/>
      </w:r>
      <w:r>
        <w:rPr>
          <w:rFonts w:ascii="仿宋_GB2312" w:hAnsi="Arial" w:eastAsia="仿宋_GB2312"/>
          <w:b/>
          <w:sz w:val="28"/>
        </w:rPr>
        <w:instrText xml:space="preserve"> </w:instrText>
      </w:r>
      <w:r>
        <w:rPr>
          <w:rFonts w:hint="eastAsia" w:ascii="仿宋_GB2312" w:hAnsi="Arial" w:eastAsia="仿宋_GB2312"/>
          <w:b/>
          <w:sz w:val="28"/>
        </w:rPr>
        <w:instrText xml:space="preserve">TOC \o "1-1" \h \z \u</w:instrText>
      </w:r>
      <w:r>
        <w:rPr>
          <w:rFonts w:ascii="仿宋_GB2312" w:hAnsi="Arial" w:eastAsia="仿宋_GB2312"/>
          <w:b/>
          <w:sz w:val="28"/>
        </w:rPr>
        <w:instrText xml:space="preserve"> </w:instrText>
      </w:r>
      <w:r>
        <w:rPr>
          <w:rFonts w:ascii="仿宋_GB2312" w:hAnsi="Arial" w:eastAsia="仿宋_GB2312"/>
          <w:b/>
          <w:sz w:val="28"/>
        </w:rPr>
        <w:fldChar w:fldCharType="separate"/>
      </w:r>
      <w:r>
        <w:rPr>
          <w:rStyle w:val="857"/>
        </w:rPr>
        <w:fldChar w:fldCharType="begin"/>
      </w:r>
      <w:r>
        <w:rPr>
          <w:rStyle w:val="857"/>
        </w:rPr>
        <w:instrText xml:space="preserve"> </w:instrText>
      </w:r>
      <w:r>
        <w:instrText xml:space="preserve">HYPERLINK \l "_Toc173761689"</w:instrText>
      </w:r>
      <w:r>
        <w:rPr>
          <w:rStyle w:val="857"/>
        </w:rPr>
        <w:instrText xml:space="preserve"> </w:instrText>
      </w:r>
      <w:r>
        <w:rPr>
          <w:rStyle w:val="857"/>
        </w:rPr>
        <w:fldChar w:fldCharType="separate"/>
      </w:r>
      <w:r>
        <w:rPr>
          <w:rStyle w:val="857"/>
          <w:rFonts w:ascii="黑体" w:eastAsia="黑体"/>
        </w:rPr>
        <w:t xml:space="preserve">第一章  投标邀请</w:t>
      </w:r>
      <w:r>
        <w:tab/>
      </w:r>
      <w:r>
        <w:fldChar w:fldCharType="begin"/>
      </w:r>
      <w:r>
        <w:instrText xml:space="preserve"> PAGEREF _Toc173761689 \h </w:instrText>
      </w:r>
      <w:r>
        <w:fldChar w:fldCharType="separate"/>
      </w:r>
      <w:r>
        <w:rPr>
          <w:rFonts w:hint="eastAsia"/>
        </w:rPr>
        <w:t xml:space="preserve">1</w:t>
      </w:r>
      <w:r>
        <w:fldChar w:fldCharType="end"/>
      </w:r>
      <w:r>
        <w:rPr>
          <w:rStyle w:val="857"/>
        </w:rPr>
        <w:fldChar w:fldCharType="end"/>
      </w:r>
      <w:r>
        <w:rPr>
          <w:rFonts w:ascii="等线" w:hAnsi="等线" w:eastAsia="等线"/>
          <w:caps w:val="0"/>
          <w:sz w:val="21"/>
          <w:szCs w:val="22"/>
          <w:lang w:val="en-US" w:eastAsia="zh-CN"/>
        </w:rPr>
      </w:r>
      <w:r/>
    </w:p>
    <w:p>
      <w:pPr>
        <w:pStyle w:val="832"/>
        <w:rPr>
          <w:rFonts w:ascii="等线" w:hAnsi="等线" w:eastAsia="等线"/>
          <w:caps w:val="0"/>
          <w:sz w:val="21"/>
          <w:szCs w:val="22"/>
          <w:lang w:val="en-US" w:eastAsia="zh-CN"/>
        </w:rPr>
      </w:pPr>
      <w:r>
        <w:rPr>
          <w:rStyle w:val="857"/>
        </w:rPr>
        <w:fldChar w:fldCharType="begin"/>
      </w:r>
      <w:r>
        <w:rPr>
          <w:rStyle w:val="857"/>
        </w:rPr>
        <w:instrText xml:space="preserve"> </w:instrText>
      </w:r>
      <w:r>
        <w:instrText xml:space="preserve">HYPERLINK \l "_</w:instrText>
      </w:r>
      <w:r>
        <w:instrText xml:space="preserve">Toc173761690"</w:instrText>
      </w:r>
      <w:r>
        <w:rPr>
          <w:rStyle w:val="857"/>
        </w:rPr>
        <w:instrText xml:space="preserve"> </w:instrText>
      </w:r>
      <w:r>
        <w:rPr>
          <w:rStyle w:val="857"/>
        </w:rPr>
        <w:fldChar w:fldCharType="separate"/>
      </w:r>
      <w:r>
        <w:rPr>
          <w:rStyle w:val="857"/>
          <w:rFonts w:ascii="黑体" w:eastAsia="黑体"/>
          <w:bCs/>
        </w:rPr>
        <w:t xml:space="preserve">第二章  投标人须知</w:t>
      </w:r>
      <w:r>
        <w:tab/>
      </w:r>
      <w:r>
        <w:fldChar w:fldCharType="begin"/>
      </w:r>
      <w:r>
        <w:instrText xml:space="preserve"> PAGEREF _Toc173761690 \h </w:instrText>
      </w:r>
      <w:r>
        <w:fldChar w:fldCharType="separate"/>
      </w:r>
      <w:r>
        <w:rPr>
          <w:rFonts w:hint="eastAsia"/>
        </w:rPr>
        <w:t xml:space="preserve">4</w:t>
      </w:r>
      <w:r>
        <w:fldChar w:fldCharType="end"/>
      </w:r>
      <w:r>
        <w:rPr>
          <w:rStyle w:val="857"/>
        </w:rPr>
        <w:fldChar w:fldCharType="end"/>
      </w:r>
      <w:r>
        <w:rPr>
          <w:rFonts w:ascii="等线" w:hAnsi="等线" w:eastAsia="等线"/>
          <w:caps w:val="0"/>
          <w:sz w:val="21"/>
          <w:szCs w:val="22"/>
          <w:lang w:val="en-US" w:eastAsia="zh-CN"/>
        </w:rPr>
      </w:r>
      <w:r/>
    </w:p>
    <w:p>
      <w:pPr>
        <w:pStyle w:val="832"/>
        <w:rPr>
          <w:rFonts w:ascii="等线" w:hAnsi="等线" w:eastAsia="等线"/>
          <w:caps w:val="0"/>
          <w:sz w:val="21"/>
          <w:szCs w:val="22"/>
          <w:lang w:val="en-US" w:eastAsia="zh-CN"/>
        </w:rPr>
      </w:pPr>
      <w:r>
        <w:rPr>
          <w:rStyle w:val="857"/>
        </w:rPr>
        <w:fldChar w:fldCharType="begin"/>
      </w:r>
      <w:r>
        <w:rPr>
          <w:rStyle w:val="857"/>
        </w:rPr>
        <w:instrText xml:space="preserve"> </w:instrText>
      </w:r>
      <w:r>
        <w:instrText xml:space="preserve">HYPERLINK \l "_Toc173761691"</w:instrText>
      </w:r>
      <w:r>
        <w:rPr>
          <w:rStyle w:val="857"/>
        </w:rPr>
        <w:instrText xml:space="preserve"> </w:instrText>
      </w:r>
      <w:r>
        <w:rPr>
          <w:rStyle w:val="857"/>
        </w:rPr>
        <w:fldChar w:fldCharType="separate"/>
      </w:r>
      <w:r>
        <w:rPr>
          <w:rStyle w:val="857"/>
          <w:rFonts w:ascii="黑体" w:eastAsia="黑体"/>
          <w:bCs/>
        </w:rPr>
        <w:t xml:space="preserve">第三章  合同文本</w:t>
      </w:r>
      <w:r>
        <w:tab/>
      </w:r>
      <w:r>
        <w:fldChar w:fldCharType="begin"/>
      </w:r>
      <w:r>
        <w:instrText xml:space="preserve"> PAGEREF _Toc173761691 \h </w:instrText>
      </w:r>
      <w:r>
        <w:fldChar w:fldCharType="separate"/>
      </w:r>
      <w:r>
        <w:rPr>
          <w:rFonts w:hint="eastAsia"/>
        </w:rPr>
        <w:t xml:space="preserve">19</w:t>
      </w:r>
      <w:r>
        <w:fldChar w:fldCharType="end"/>
      </w:r>
      <w:r>
        <w:rPr>
          <w:rStyle w:val="857"/>
        </w:rPr>
        <w:fldChar w:fldCharType="end"/>
      </w:r>
      <w:r>
        <w:rPr>
          <w:rFonts w:ascii="等线" w:hAnsi="等线" w:eastAsia="等线"/>
          <w:caps w:val="0"/>
          <w:sz w:val="21"/>
          <w:szCs w:val="22"/>
          <w:lang w:val="en-US" w:eastAsia="zh-CN"/>
        </w:rPr>
      </w:r>
      <w:r/>
    </w:p>
    <w:p>
      <w:pPr>
        <w:pStyle w:val="832"/>
        <w:rPr>
          <w:rFonts w:ascii="等线" w:hAnsi="等线" w:eastAsia="等线"/>
          <w:caps w:val="0"/>
          <w:sz w:val="21"/>
          <w:szCs w:val="22"/>
          <w:lang w:val="en-US" w:eastAsia="zh-CN"/>
        </w:rPr>
      </w:pPr>
      <w:r>
        <w:rPr>
          <w:rStyle w:val="857"/>
        </w:rPr>
        <w:fldChar w:fldCharType="begin"/>
      </w:r>
      <w:r>
        <w:rPr>
          <w:rStyle w:val="857"/>
        </w:rPr>
        <w:instrText xml:space="preserve"> </w:instrText>
      </w:r>
      <w:r>
        <w:instrText xml:space="preserve">HYPERLINK \l "_Toc173761692"</w:instrText>
      </w:r>
      <w:r>
        <w:rPr>
          <w:rStyle w:val="857"/>
        </w:rPr>
        <w:instrText xml:space="preserve"> </w:instrText>
      </w:r>
      <w:r>
        <w:rPr>
          <w:rStyle w:val="857"/>
        </w:rPr>
        <w:fldChar w:fldCharType="separate"/>
      </w:r>
      <w:r>
        <w:rPr>
          <w:rStyle w:val="857"/>
          <w:rFonts w:ascii="黑体" w:eastAsia="黑体"/>
        </w:rPr>
        <w:t xml:space="preserve">第四章  采购需求</w:t>
      </w:r>
      <w:r>
        <w:tab/>
      </w:r>
      <w:r>
        <w:fldChar w:fldCharType="begin"/>
      </w:r>
      <w:r>
        <w:instrText xml:space="preserve"> PAGEREF _Toc173761692 \h </w:instrText>
      </w:r>
      <w:r>
        <w:fldChar w:fldCharType="separate"/>
      </w:r>
      <w:r>
        <w:rPr>
          <w:rFonts w:hint="eastAsia"/>
        </w:rPr>
        <w:t xml:space="preserve">22</w:t>
      </w:r>
      <w:r>
        <w:fldChar w:fldCharType="end"/>
      </w:r>
      <w:r>
        <w:rPr>
          <w:rStyle w:val="857"/>
        </w:rPr>
        <w:fldChar w:fldCharType="end"/>
      </w:r>
      <w:r>
        <w:rPr>
          <w:rFonts w:ascii="等线" w:hAnsi="等线" w:eastAsia="等线"/>
          <w:caps w:val="0"/>
          <w:sz w:val="21"/>
          <w:szCs w:val="22"/>
          <w:lang w:val="en-US" w:eastAsia="zh-CN"/>
        </w:rPr>
      </w:r>
      <w:r/>
    </w:p>
    <w:p>
      <w:pPr>
        <w:pStyle w:val="832"/>
        <w:rPr>
          <w:rFonts w:ascii="等线" w:hAnsi="等线" w:eastAsia="等线"/>
          <w:caps w:val="0"/>
          <w:sz w:val="21"/>
          <w:szCs w:val="22"/>
          <w:lang w:val="en-US" w:eastAsia="zh-CN"/>
        </w:rPr>
      </w:pPr>
      <w:r>
        <w:rPr>
          <w:rStyle w:val="857"/>
        </w:rPr>
        <w:fldChar w:fldCharType="begin"/>
      </w:r>
      <w:r>
        <w:rPr>
          <w:rStyle w:val="857"/>
        </w:rPr>
        <w:instrText xml:space="preserve"> </w:instrText>
      </w:r>
      <w:r>
        <w:instrText xml:space="preserve">HYPERLINK \l "_Toc173761693"</w:instrText>
      </w:r>
      <w:r>
        <w:rPr>
          <w:rStyle w:val="857"/>
        </w:rPr>
        <w:instrText xml:space="preserve"> </w:instrText>
      </w:r>
      <w:r>
        <w:rPr>
          <w:rStyle w:val="857"/>
        </w:rPr>
        <w:fldChar w:fldCharType="separate"/>
      </w:r>
      <w:r>
        <w:rPr>
          <w:rStyle w:val="857"/>
          <w:rFonts w:ascii="黑体" w:eastAsia="黑体"/>
          <w:bCs/>
        </w:rPr>
        <w:t xml:space="preserve">第五章  评标方法</w:t>
      </w:r>
      <w:r>
        <w:rPr>
          <w:rStyle w:val="857"/>
          <w:rFonts w:ascii="黑体" w:eastAsia="黑体"/>
          <w:bCs/>
        </w:rPr>
        <w:t xml:space="preserve">与评标标准</w:t>
      </w:r>
      <w:r>
        <w:tab/>
      </w:r>
      <w:r>
        <w:fldChar w:fldCharType="begin"/>
      </w:r>
      <w:r>
        <w:instrText xml:space="preserve"> PAGEREF _Toc173761693 \h </w:instrText>
      </w:r>
      <w:r>
        <w:fldChar w:fldCharType="separate"/>
      </w:r>
      <w:r>
        <w:rPr>
          <w:rFonts w:hint="eastAsia"/>
        </w:rPr>
        <w:t xml:space="preserve">57</w:t>
      </w:r>
      <w:r>
        <w:fldChar w:fldCharType="end"/>
      </w:r>
      <w:r>
        <w:rPr>
          <w:rStyle w:val="857"/>
        </w:rPr>
        <w:fldChar w:fldCharType="end"/>
      </w:r>
      <w:r>
        <w:rPr>
          <w:rFonts w:ascii="等线" w:hAnsi="等线" w:eastAsia="等线"/>
          <w:caps w:val="0"/>
          <w:sz w:val="21"/>
          <w:szCs w:val="22"/>
          <w:lang w:val="en-US" w:eastAsia="zh-CN"/>
        </w:rPr>
      </w:r>
      <w:r/>
    </w:p>
    <w:p>
      <w:pPr>
        <w:pStyle w:val="832"/>
        <w:rPr>
          <w:rFonts w:ascii="等线" w:hAnsi="等线" w:eastAsia="等线"/>
          <w:caps w:val="0"/>
          <w:sz w:val="21"/>
          <w:szCs w:val="22"/>
          <w:lang w:val="en-US" w:eastAsia="zh-CN"/>
        </w:rPr>
      </w:pPr>
      <w:r>
        <w:rPr>
          <w:rStyle w:val="857"/>
        </w:rPr>
        <w:fldChar w:fldCharType="begin"/>
      </w:r>
      <w:r>
        <w:rPr>
          <w:rStyle w:val="857"/>
        </w:rPr>
        <w:instrText xml:space="preserve"> </w:instrText>
      </w:r>
      <w:r>
        <w:instrText xml:space="preserve">HYPERLINK \l "_Toc173761694"</w:instrText>
      </w:r>
      <w:r>
        <w:rPr>
          <w:rStyle w:val="857"/>
        </w:rPr>
        <w:instrText xml:space="preserve"> </w:instrText>
      </w:r>
      <w:r>
        <w:rPr>
          <w:rStyle w:val="857"/>
        </w:rPr>
        <w:fldChar w:fldCharType="separate"/>
      </w:r>
      <w:r>
        <w:rPr>
          <w:rStyle w:val="857"/>
          <w:rFonts w:ascii="黑体" w:eastAsia="黑体"/>
          <w:bCs/>
        </w:rPr>
        <w:t xml:space="preserve">第六章  投标文件格式</w:t>
      </w:r>
      <w:r>
        <w:tab/>
      </w:r>
      <w:r>
        <w:fldChar w:fldCharType="begin"/>
      </w:r>
      <w:r>
        <w:instrText xml:space="preserve"> PAGEREF _Toc173761694 \h </w:instrText>
      </w:r>
      <w:r>
        <w:fldChar w:fldCharType="separate"/>
      </w:r>
      <w:r>
        <w:rPr>
          <w:rFonts w:hint="eastAsia"/>
        </w:rPr>
        <w:t xml:space="preserve">66</w:t>
      </w:r>
      <w:r>
        <w:fldChar w:fldCharType="end"/>
      </w:r>
      <w:r>
        <w:rPr>
          <w:rStyle w:val="857"/>
        </w:rPr>
        <w:fldChar w:fldCharType="end"/>
      </w:r>
      <w:r>
        <w:rPr>
          <w:rFonts w:ascii="等线" w:hAnsi="等线" w:eastAsia="等线"/>
          <w:caps w:val="0"/>
          <w:sz w:val="21"/>
          <w:szCs w:val="22"/>
          <w:lang w:val="en-US" w:eastAsia="zh-CN"/>
        </w:rPr>
      </w:r>
      <w:r/>
    </w:p>
    <w:p>
      <w:pPr>
        <w:pStyle w:val="780"/>
        <w:jc w:val="center"/>
        <w:spacing w:line="480" w:lineRule="auto"/>
        <w:rPr>
          <w:rFonts w:hint="eastAsia"/>
        </w:rPr>
        <w:outlineLvl w:val="0"/>
      </w:pPr>
      <w:r>
        <w:rPr>
          <w:rFonts w:ascii="仿宋_GB2312" w:hAnsi="Arial" w:eastAsia="仿宋_GB2312"/>
        </w:rPr>
        <w:fldChar w:fldCharType="end"/>
      </w: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pPr>
      <w:r/>
      <w:r/>
    </w:p>
    <w:p>
      <w:pPr>
        <w:pStyle w:val="780"/>
      </w:p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1"/>
        <w:rPr>
          <w:rFonts w:hint="eastAsia" w:ascii="黑体" w:eastAsia="黑体"/>
          <w:sz w:val="44"/>
          <w:szCs w:val="44"/>
        </w:rPr>
        <w:sectPr>
          <w:footerReference w:type="default" r:id="rId10"/>
          <w:footerReference w:type="first" r:id="rId11"/>
          <w:footnotePr/>
          <w:endnotePr/>
          <w:type w:val="nextPage"/>
          <w:pgSz w:w="11906" w:h="16838" w:orient="portrait"/>
          <w:pgMar w:top="1440" w:right="1440" w:bottom="1440" w:left="1440" w:header="851" w:footer="992" w:gutter="0"/>
          <w:pgNumType w:start="1"/>
          <w:cols w:num="1" w:sep="0" w:space="720" w:equalWidth="1"/>
          <w:docGrid w:linePitch="360"/>
          <w:titlePg/>
        </w:sectPr>
      </w:pPr>
      <w:r>
        <w:rPr>
          <w:rFonts w:hint="eastAsia" w:ascii="黑体" w:eastAsia="黑体"/>
          <w:sz w:val="44"/>
          <w:szCs w:val="44"/>
        </w:rPr>
      </w:r>
      <w:r/>
    </w:p>
    <w:p>
      <w:pPr>
        <w:pStyle w:val="781"/>
        <w:rPr>
          <w:rFonts w:hint="eastAsia" w:ascii="黑体" w:eastAsia="黑体"/>
          <w:bCs/>
          <w:sz w:val="44"/>
          <w:szCs w:val="44"/>
        </w:rPr>
      </w:pPr>
      <w:r/>
      <w:bookmarkStart w:id="6" w:name="_Toc173761689"/>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Pr>
          <w:rFonts w:hint="eastAsia" w:ascii="黑体" w:eastAsia="黑体"/>
          <w:bCs/>
          <w:sz w:val="44"/>
          <w:szCs w:val="44"/>
        </w:rPr>
      </w:r>
      <w:r/>
    </w:p>
    <w:p>
      <w:pPr>
        <w:pStyle w:val="780"/>
        <w:ind w:firstLine="480"/>
        <w:rPr>
          <w:rFonts w:ascii="等线" w:hAnsi="等线" w:eastAsia="等线"/>
          <w:sz w:val="24"/>
          <w:szCs w:val="24"/>
        </w:rPr>
      </w:pPr>
      <w:r/>
      <w:bookmarkStart w:id="7" w:name="_Toc35393790"/>
      <w:r/>
      <w:bookmarkStart w:id="8" w:name="_Toc28359002"/>
      <w:r/>
      <w:bookmarkStart w:id="9" w:name="_Toc38985263"/>
      <w:r/>
      <w:bookmarkStart w:id="10" w:name="_Toc28359079"/>
      <w:r/>
      <w:bookmarkStart w:id="11" w:name="_Toc35393621"/>
      <w:r/>
      <w:bookmarkStart w:id="12" w:name="_Hlk24379207"/>
      <w:r>
        <w:rPr>
          <w:rFonts w:hint="eastAsia" w:ascii="等线" w:hAnsi="等线" w:eastAsia="等线"/>
          <w:sz w:val="24"/>
          <w:szCs w:val="24"/>
        </w:rPr>
        <w:t xml:space="preserve">受</w:t>
      </w:r>
      <w:r>
        <w:rPr>
          <w:rFonts w:ascii="等线" w:hAnsi="等线" w:eastAsia="等线"/>
          <w:sz w:val="24"/>
          <w:szCs w:val="24"/>
          <w:u w:val="single"/>
        </w:rPr>
        <w:t xml:space="preserve">中共常州市委党校</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hint="eastAsia" w:ascii="等线" w:hAnsi="等线" w:eastAsia="等线"/>
          <w:sz w:val="24"/>
          <w:szCs w:val="24"/>
          <w:u w:val="single"/>
        </w:rPr>
        <w:t xml:space="preserve">：</w:t>
      </w:r>
      <w:r>
        <w:rPr>
          <w:rFonts w:ascii="等线" w:hAnsi="等线" w:eastAsia="等线"/>
          <w:sz w:val="24"/>
          <w:szCs w:val="24"/>
          <w:u w:val="single"/>
        </w:rPr>
        <w:t xml:space="preserve">常州市委党校智慧校园一体化综合管理平台软件建设</w:t>
      </w:r>
      <w:r>
        <w:rPr>
          <w:rFonts w:hint="eastAsia" w:ascii="等线" w:hAnsi="等线" w:eastAsia="等线"/>
          <w:sz w:val="24"/>
          <w:szCs w:val="24"/>
        </w:rPr>
        <w:t xml:space="preserve">(项目编号：</w:t>
      </w:r>
      <w:r>
        <w:rPr>
          <w:rFonts w:ascii="等线" w:hAnsi="等线" w:eastAsia="等线"/>
          <w:sz w:val="24"/>
          <w:szCs w:val="24"/>
          <w:u w:val="single"/>
        </w:rPr>
        <w:t xml:space="preserve">JSZC-320400-JZCG-G2026-0336</w:t>
      </w:r>
      <w:r>
        <w:rPr>
          <w:rFonts w:hint="eastAsia" w:ascii="等线" w:hAnsi="等线" w:eastAsia="等线"/>
          <w:sz w:val="24"/>
          <w:szCs w:val="24"/>
        </w:rPr>
        <w:t xml:space="preserve">)项目进行公开招标采购，欢迎符合条件的供应商投标。</w:t>
      </w:r>
      <w:r>
        <w:rPr>
          <w:rFonts w:ascii="等线" w:hAnsi="等线" w:eastAsia="等线"/>
          <w:sz w:val="24"/>
          <w:szCs w:val="24"/>
        </w:rPr>
      </w:r>
      <w:r/>
    </w:p>
    <w:p>
      <w:pPr>
        <w:pStyle w:val="783"/>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pStyle w:val="780"/>
        <w:ind w:firstLine="480"/>
        <w:rPr>
          <w:rFonts w:ascii="等线" w:hAnsi="等线" w:eastAsia="等线"/>
          <w:sz w:val="24"/>
          <w:szCs w:val="24"/>
        </w:rPr>
      </w:pPr>
      <w:r/>
      <w:bookmarkEnd w:id="12"/>
      <w:r/>
      <w:bookmarkStart w:id="13" w:name="_Toc35393791"/>
      <w:r/>
      <w:bookmarkStart w:id="14" w:name="_Toc28359080"/>
      <w:r/>
      <w:bookmarkStart w:id="15" w:name="_Toc35393622"/>
      <w:r/>
      <w:bookmarkStart w:id="16" w:name="_Toc38985264"/>
      <w:r/>
      <w:bookmarkStart w:id="17" w:name="_Toc28359003"/>
      <w:r>
        <w:rPr>
          <w:rFonts w:hint="eastAsia" w:ascii="等线" w:hAnsi="等线" w:eastAsia="等线"/>
          <w:sz w:val="24"/>
          <w:szCs w:val="24"/>
        </w:rPr>
        <w:t xml:space="preserve">1.项目编号：</w:t>
      </w:r>
      <w:r>
        <w:rPr>
          <w:rFonts w:ascii="等线" w:hAnsi="等线" w:eastAsia="等线"/>
          <w:sz w:val="24"/>
          <w:szCs w:val="24"/>
        </w:rPr>
        <w:t xml:space="preserve">JSZC-320400-JZCG-G2026-0336</w:t>
      </w:r>
      <w:r>
        <w:rPr>
          <w:rFonts w:ascii="等线" w:hAnsi="等线" w:eastAsia="等线"/>
          <w:sz w:val="24"/>
          <w:szCs w:val="24"/>
        </w:rPr>
      </w:r>
      <w:r/>
    </w:p>
    <w:p>
      <w:pPr>
        <w:pStyle w:val="780"/>
        <w:ind w:firstLine="480"/>
        <w:rPr>
          <w:rFonts w:ascii="等线" w:hAnsi="等线" w:eastAsia="等线"/>
          <w:sz w:val="24"/>
          <w:szCs w:val="24"/>
        </w:rPr>
      </w:pPr>
      <w:r>
        <w:rPr>
          <w:rFonts w:hint="eastAsia" w:ascii="等线" w:hAnsi="等线" w:eastAsia="等线"/>
          <w:sz w:val="24"/>
          <w:szCs w:val="24"/>
        </w:rPr>
        <w:t xml:space="preserve">2.项目名称：</w:t>
      </w:r>
      <w:r>
        <w:rPr>
          <w:rFonts w:ascii="等线" w:hAnsi="等线" w:eastAsia="等线"/>
          <w:sz w:val="24"/>
          <w:szCs w:val="24"/>
        </w:rPr>
        <w:t xml:space="preserve">常州市委党校智慧校园一体化综合管理平台软件建设</w:t>
      </w:r>
      <w:r>
        <w:rPr>
          <w:rFonts w:ascii="等线" w:hAnsi="等线" w:eastAsia="等线"/>
          <w:sz w:val="24"/>
          <w:szCs w:val="24"/>
        </w:rPr>
      </w:r>
      <w:r/>
    </w:p>
    <w:p>
      <w:pPr>
        <w:pStyle w:val="780"/>
        <w:ind w:firstLine="480"/>
        <w:rPr>
          <w:rFonts w:ascii="等线" w:hAnsi="等线" w:eastAsia="等线"/>
          <w:sz w:val="24"/>
          <w:szCs w:val="24"/>
        </w:rPr>
      </w:pPr>
      <w:r>
        <w:rPr>
          <w:rFonts w:hint="eastAsia" w:ascii="等线" w:hAnsi="等线" w:eastAsia="等线"/>
          <w:sz w:val="24"/>
          <w:szCs w:val="24"/>
        </w:rPr>
        <w:t xml:space="preserve">3.预算金额：</w:t>
      </w:r>
      <w:r>
        <w:rPr>
          <w:rFonts w:hint="eastAsia" w:ascii="等线" w:hAnsi="等线" w:eastAsia="等线"/>
          <w:sz w:val="24"/>
          <w:szCs w:val="24"/>
        </w:rPr>
        <w:t xml:space="preserve">121.3万元</w:t>
      </w:r>
      <w:r>
        <w:rPr>
          <w:rFonts w:ascii="等线" w:hAnsi="等线" w:eastAsia="等线"/>
          <w:sz w:val="24"/>
          <w:szCs w:val="24"/>
        </w:rPr>
      </w:r>
      <w:r/>
    </w:p>
    <w:p>
      <w:pPr>
        <w:pStyle w:val="780"/>
        <w:ind w:firstLine="480"/>
        <w:rPr>
          <w:rFonts w:ascii="等线" w:hAnsi="等线" w:eastAsia="等线"/>
          <w:sz w:val="24"/>
          <w:szCs w:val="24"/>
        </w:rPr>
      </w:pPr>
      <w:r>
        <w:rPr>
          <w:rFonts w:hint="eastAsia" w:ascii="等线" w:hAnsi="等线" w:eastAsia="等线"/>
          <w:sz w:val="24"/>
          <w:szCs w:val="24"/>
        </w:rPr>
        <w:t xml:space="preserve">4.最高限价：</w:t>
      </w:r>
      <w:r>
        <w:rPr>
          <w:rFonts w:hint="eastAsia" w:ascii="等线" w:hAnsi="等线" w:eastAsia="等线"/>
          <w:sz w:val="24"/>
          <w:szCs w:val="24"/>
        </w:rPr>
        <w:t xml:space="preserve">121.3万元</w:t>
      </w:r>
      <w:r>
        <w:rPr>
          <w:rFonts w:ascii="等线" w:hAnsi="等线" w:eastAsia="等线"/>
          <w:sz w:val="24"/>
          <w:szCs w:val="24"/>
        </w:rPr>
      </w:r>
      <w:r/>
    </w:p>
    <w:p>
      <w:pPr>
        <w:pStyle w:val="780"/>
        <w:ind w:firstLine="480"/>
        <w:rPr>
          <w:rFonts w:ascii="等线" w:hAnsi="等线" w:eastAsia="等线"/>
          <w:sz w:val="24"/>
          <w:szCs w:val="24"/>
          <w:u w:val="single"/>
        </w:rPr>
      </w:pPr>
      <w:r>
        <w:rPr>
          <w:rFonts w:hint="eastAsia" w:ascii="等线" w:hAnsi="等线" w:eastAsia="等线"/>
          <w:sz w:val="24"/>
          <w:szCs w:val="24"/>
        </w:rPr>
        <w:t xml:space="preserve">5.采购需求（简介）：</w:t>
      </w:r>
      <w:r>
        <w:rPr>
          <w:rFonts w:ascii="等线" w:hAnsi="等线" w:eastAsia="等线"/>
          <w:sz w:val="24"/>
          <w:szCs w:val="24"/>
        </w:rPr>
        <w:t xml:space="preserve">为破解常州市委党校干部培训数字化转型滞后、业务管理碎片化、数据资源孤岛化等突出问题，落实国家干部教育培训数字化战略相关要求，充分发挥数字化手段在教学提质、管理提效、服务升级方面的支撑作用，推动党校事业高质量发展，实施智慧校园一体化管理平台项目建设</w:t>
      </w:r>
      <w:r>
        <w:rPr>
          <w:rFonts w:hint="eastAsia" w:ascii="等线" w:hAnsi="等线" w:eastAsia="等线" w:cs="宋体"/>
          <w:sz w:val="24"/>
          <w:szCs w:val="24"/>
        </w:rPr>
        <w:t xml:space="preserve">（详细内</w:t>
      </w:r>
      <w:r>
        <w:rPr>
          <w:rFonts w:hint="eastAsia" w:ascii="等线" w:hAnsi="等线" w:eastAsia="等线" w:cs="宋体"/>
          <w:sz w:val="24"/>
          <w:szCs w:val="24"/>
        </w:rPr>
        <w:t xml:space="preserve">容见本招标文件第四章）</w:t>
      </w:r>
      <w:r>
        <w:rPr>
          <w:rFonts w:hint="eastAsia" w:ascii="等线" w:hAnsi="等线" w:eastAsia="等线" w:cs="宋体"/>
          <w:sz w:val="24"/>
          <w:szCs w:val="24"/>
        </w:rPr>
        <w:t xml:space="preserve">。</w:t>
      </w:r>
      <w:r>
        <w:rPr>
          <w:rFonts w:ascii="等线" w:hAnsi="等线" w:eastAsia="等线"/>
          <w:sz w:val="24"/>
          <w:szCs w:val="24"/>
          <w:u w:val="single"/>
        </w:rPr>
      </w:r>
      <w:r/>
    </w:p>
    <w:p>
      <w:pPr>
        <w:pStyle w:val="780"/>
        <w:ind w:firstLine="480"/>
        <w:rPr>
          <w:rFonts w:hint="eastAsia" w:ascii="等线" w:hAnsi="等线" w:eastAsia="等线"/>
          <w:sz w:val="24"/>
          <w:szCs w:val="24"/>
          <w:u w:val="single"/>
        </w:rPr>
      </w:pPr>
      <w:r>
        <w:rPr>
          <w:rFonts w:hint="eastAsia" w:ascii="等线" w:hAnsi="等线" w:eastAsia="等线"/>
          <w:sz w:val="24"/>
          <w:szCs w:val="24"/>
        </w:rPr>
        <w:t xml:space="preserve">6.合同履行期限：</w:t>
      </w:r>
      <w:r>
        <w:rPr>
          <w:rFonts w:ascii="等线" w:hAnsi="等线" w:eastAsia="等线"/>
          <w:sz w:val="24"/>
          <w:szCs w:val="24"/>
        </w:rPr>
        <w:t xml:space="preserve">自合同签订生效之日起6个月内完成整体项目的交付</w:t>
      </w:r>
      <w:r>
        <w:rPr>
          <w:rFonts w:hint="eastAsia" w:ascii="等线" w:hAnsi="等线" w:eastAsia="等线"/>
          <w:sz w:val="24"/>
          <w:szCs w:val="24"/>
        </w:rPr>
        <w:t xml:space="preserve">。</w:t>
      </w:r>
      <w:r>
        <w:rPr>
          <w:rFonts w:hint="eastAsia" w:ascii="等线" w:hAnsi="等线" w:eastAsia="等线"/>
          <w:sz w:val="24"/>
          <w:szCs w:val="24"/>
          <w:u w:val="single"/>
        </w:rPr>
      </w:r>
      <w:r/>
    </w:p>
    <w:p>
      <w:pPr>
        <w:pStyle w:val="783"/>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pStyle w:val="780"/>
        <w:ind w:firstLine="480"/>
        <w:rPr>
          <w:rFonts w:hint="eastAsia" w:ascii="等线" w:hAnsi="等线" w:eastAsia="等线"/>
          <w:sz w:val="24"/>
          <w:szCs w:val="24"/>
        </w:rPr>
      </w:pPr>
      <w:r/>
      <w:bookmarkStart w:id="18" w:name="_Toc28359081"/>
      <w:r/>
      <w:bookmarkStart w:id="19" w:name="_Toc28359004"/>
      <w:r/>
      <w:bookmarkStart w:id="20" w:name="_Toc35393792"/>
      <w:r/>
      <w:bookmarkStart w:id="21" w:name="_Toc38985265"/>
      <w:r/>
      <w:bookmarkStart w:id="22" w:name="_Toc35393623"/>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rPr>
          <w:rFonts w:hint="eastAsia" w:ascii="等线" w:hAnsi="等线" w:eastAsia="等线"/>
          <w:sz w:val="24"/>
          <w:szCs w:val="24"/>
        </w:rPr>
      </w:r>
      <w:r/>
    </w:p>
    <w:p>
      <w:pPr>
        <w:pStyle w:val="780"/>
        <w:ind w:firstLine="480"/>
        <w:rPr>
          <w:rFonts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rPr>
          <w:rFonts w:ascii="等线" w:hAnsi="等线" w:eastAsia="等线"/>
          <w:sz w:val="24"/>
          <w:szCs w:val="24"/>
        </w:rPr>
      </w:r>
      <w:r/>
    </w:p>
    <w:p>
      <w:pPr>
        <w:pStyle w:val="780"/>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等线" w:hAnsi="等线" w:eastAsia="等线"/>
          <w:sz w:val="36"/>
          <w:szCs w:val="36"/>
        </w:rPr>
      </w:r>
      <w:r/>
    </w:p>
    <w:p>
      <w:pPr>
        <w:pStyle w:val="780"/>
        <w:ind w:firstLine="480"/>
        <w:rPr>
          <w:rFonts w:ascii="等线" w:hAnsi="等线" w:eastAsia="等线" w:cs="宋体"/>
          <w:sz w:val="24"/>
          <w:szCs w:val="24"/>
        </w:rPr>
      </w:pPr>
      <w:r>
        <w:rPr>
          <w:rFonts w:hint="eastAsia" w:ascii="等线" w:hAnsi="等线" w:eastAsia="等线"/>
          <w:sz w:val="24"/>
          <w:szCs w:val="24"/>
        </w:rPr>
        <w:t xml:space="preserve">3.落实政府采购政策需满足的资格要求：无</w:t>
      </w:r>
      <w:r>
        <w:rPr>
          <w:rFonts w:ascii="等线" w:hAnsi="等线" w:eastAsia="等线" w:cs="宋体"/>
          <w:sz w:val="24"/>
          <w:szCs w:val="24"/>
        </w:rPr>
      </w:r>
      <w:r/>
    </w:p>
    <w:p>
      <w:pPr>
        <w:pStyle w:val="780"/>
        <w:ind w:firstLine="480"/>
        <w:spacing w:line="360" w:lineRule="auto"/>
        <w:rPr>
          <w:rFonts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rPr>
          <w:rFonts w:hint="eastAsia" w:ascii="等线" w:hAnsi="等线" w:eastAsia="等线"/>
          <w:sz w:val="24"/>
          <w:szCs w:val="24"/>
        </w:rPr>
        <w:t xml:space="preserve">。</w:t>
      </w:r>
      <w:r>
        <w:rPr>
          <w:rFonts w:ascii="等线" w:hAnsi="等线" w:eastAsia="等线" w:cs="宋体"/>
          <w:sz w:val="24"/>
          <w:szCs w:val="24"/>
        </w:rPr>
      </w:r>
      <w:r/>
    </w:p>
    <w:p>
      <w:pPr>
        <w:pStyle w:val="780"/>
        <w:ind w:firstLine="480"/>
        <w:rPr>
          <w:rFonts w:ascii="等线" w:hAnsi="等线" w:eastAsia="等线"/>
          <w:sz w:val="24"/>
          <w:szCs w:val="24"/>
        </w:rPr>
      </w:pPr>
      <w:r>
        <w:rPr>
          <w:rFonts w:hint="eastAsia" w:ascii="等线" w:hAnsi="等线" w:eastAsia="等线"/>
          <w:sz w:val="24"/>
          <w:szCs w:val="24"/>
        </w:rPr>
        <w:t xml:space="preserve">（二）本项目的特定资格要求</w:t>
      </w:r>
      <w:r>
        <w:rPr>
          <w:rFonts w:ascii="等线" w:hAnsi="等线" w:eastAsia="等线"/>
          <w:sz w:val="24"/>
          <w:szCs w:val="24"/>
        </w:rPr>
      </w:r>
      <w:r/>
    </w:p>
    <w:p>
      <w:pPr>
        <w:pStyle w:val="780"/>
        <w:ind w:firstLine="480"/>
        <w:rPr>
          <w:rFonts w:ascii="等线" w:hAnsi="等线" w:eastAsia="等线" w:cs="宋体"/>
          <w:sz w:val="24"/>
          <w:szCs w:val="24"/>
        </w:rPr>
      </w:pPr>
      <w:r>
        <w:rPr>
          <w:rFonts w:hint="eastAsia" w:ascii="等线" w:hAnsi="等线" w:eastAsia="等线"/>
          <w:sz w:val="24"/>
          <w:szCs w:val="24"/>
        </w:rPr>
        <w:t xml:space="preserve">无</w:t>
      </w:r>
      <w:r>
        <w:rPr>
          <w:rFonts w:ascii="等线" w:hAnsi="等线" w:eastAsia="等线" w:cs="宋体"/>
          <w:sz w:val="24"/>
          <w:szCs w:val="24"/>
        </w:rPr>
      </w:r>
      <w:r/>
    </w:p>
    <w:p>
      <w:pPr>
        <w:pStyle w:val="783"/>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pStyle w:val="780"/>
        <w:ind w:firstLine="540"/>
        <w:spacing w:line="360" w:lineRule="auto"/>
        <w:rPr>
          <w:rFonts w:ascii="等线" w:hAnsi="等线" w:eastAsia="等线" w:cs="宋体"/>
          <w:sz w:val="24"/>
          <w:szCs w:val="24"/>
        </w:rPr>
      </w:pPr>
      <w:r/>
      <w:bookmarkStart w:id="23" w:name="_Toc35393794"/>
      <w:r/>
      <w:bookmarkStart w:id="24" w:name="_Toc28359007"/>
      <w:r/>
      <w:bookmarkStart w:id="25" w:name="_Toc28359084"/>
      <w:r/>
      <w:bookmarkStart w:id="26" w:name="_Toc35393625"/>
      <w:r/>
      <w:bookmarkStart w:id="27" w:name="_Toc38985267"/>
      <w:r/>
      <w:bookmarkStart w:id="28" w:name="_Toc38985266"/>
      <w:r/>
      <w:bookmarkStart w:id="29" w:name="_Toc28359082"/>
      <w:r/>
      <w:bookmarkStart w:id="30" w:name="_Toc35393624"/>
      <w:r/>
      <w:bookmarkStart w:id="31" w:name="_Toc35393793"/>
      <w:r/>
      <w:bookmarkStart w:id="32" w:name="_Toc28359005"/>
      <w:r>
        <w:rPr>
          <w:rFonts w:hint="eastAsia" w:ascii="等线" w:hAnsi="等线" w:eastAsia="等线" w:cs="宋体"/>
          <w:sz w:val="24"/>
          <w:szCs w:val="24"/>
        </w:rPr>
        <w:t xml:space="preserve">1.时间：详见招标文件公告。</w:t>
      </w:r>
      <w:r>
        <w:rPr>
          <w:rFonts w:ascii="等线" w:hAnsi="等线" w:eastAsia="等线" w:cs="宋体"/>
          <w:sz w:val="24"/>
          <w:szCs w:val="24"/>
        </w:rPr>
      </w:r>
      <w:r/>
    </w:p>
    <w:p>
      <w:pPr>
        <w:pStyle w:val="780"/>
        <w:ind w:firstLine="540"/>
        <w:spacing w:line="360" w:lineRule="auto"/>
        <w:rPr>
          <w:rFonts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rPr>
          <w:rFonts w:ascii="等线" w:hAnsi="等线" w:eastAsia="等线" w:cs="宋体"/>
          <w:sz w:val="24"/>
          <w:szCs w:val="24"/>
          <w:u w:val="single"/>
        </w:rPr>
      </w:r>
      <w:r/>
    </w:p>
    <w:p>
      <w:pPr>
        <w:pStyle w:val="783"/>
        <w:ind w:firstLine="498"/>
        <w:spacing w:before="156" w:after="156" w:line="360" w:lineRule="auto"/>
      </w:pPr>
      <w:r/>
      <w:bookmarkEnd w:id="28"/>
      <w:r/>
      <w:bookmarkEnd w:id="29"/>
      <w:r/>
      <w:bookmarkEnd w:id="30"/>
      <w:r/>
      <w:bookmarkEnd w:id="31"/>
      <w:r/>
      <w:bookmarkEnd w:id="32"/>
      <w:r>
        <w:rPr>
          <w:rFonts w:hint="eastAsia"/>
        </w:rPr>
        <w:t xml:space="preserve">四、投标文件提交</w:t>
      </w:r>
      <w:r/>
    </w:p>
    <w:p>
      <w:pPr>
        <w:pStyle w:val="780"/>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pStyle w:val="780"/>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783"/>
        <w:ind w:firstLine="498"/>
        <w:spacing w:before="156" w:after="156" w:line="360" w:lineRule="auto"/>
      </w:pPr>
      <w:r>
        <w:rPr>
          <w:rFonts w:hint="eastAsia"/>
        </w:rPr>
        <w:t xml:space="preserve">五、公告期限</w:t>
      </w:r>
      <w:bookmarkEnd w:id="23"/>
      <w:r/>
      <w:bookmarkEnd w:id="24"/>
      <w:r/>
      <w:bookmarkEnd w:id="25"/>
      <w:r/>
      <w:bookmarkEnd w:id="26"/>
      <w:r/>
      <w:bookmarkEnd w:id="27"/>
      <w:r/>
      <w:r/>
    </w:p>
    <w:p>
      <w:pPr>
        <w:pStyle w:val="780"/>
        <w:ind w:firstLine="480"/>
        <w:rPr>
          <w:rFonts w:ascii="等线" w:hAnsi="等线" w:eastAsia="等线" w:cs="宋体"/>
          <w:sz w:val="24"/>
          <w:szCs w:val="24"/>
        </w:rPr>
      </w:pPr>
      <w:r/>
      <w:bookmarkStart w:id="33" w:name="_Toc35393626"/>
      <w:r/>
      <w:bookmarkStart w:id="34" w:name="_Toc35393795"/>
      <w:r/>
      <w:bookmarkStart w:id="35" w:name="_Toc38985268"/>
      <w:r>
        <w:rPr>
          <w:rFonts w:hint="eastAsia" w:ascii="等线" w:hAnsi="等线" w:eastAsia="等线" w:cs="宋体"/>
          <w:sz w:val="24"/>
          <w:szCs w:val="24"/>
        </w:rPr>
        <w:t xml:space="preserve">招标公告及招标文件公告期限为自本公告发布之日起5个工作日。</w:t>
      </w:r>
      <w:r>
        <w:rPr>
          <w:rFonts w:ascii="等线" w:hAnsi="等线" w:eastAsia="等线" w:cs="宋体"/>
          <w:sz w:val="24"/>
          <w:szCs w:val="24"/>
        </w:rPr>
      </w:r>
      <w:r/>
    </w:p>
    <w:p>
      <w:pPr>
        <w:pStyle w:val="783"/>
        <w:ind w:firstLine="498"/>
        <w:spacing w:before="156" w:after="156" w:line="360" w:lineRule="auto"/>
      </w:pPr>
      <w:r>
        <w:rPr>
          <w:rFonts w:hint="eastAsia"/>
        </w:rPr>
        <w:t xml:space="preserve">六、其他补充事宜</w:t>
      </w:r>
      <w:bookmarkEnd w:id="33"/>
      <w:r/>
      <w:bookmarkEnd w:id="34"/>
      <w:r/>
      <w:bookmarkEnd w:id="35"/>
      <w:r/>
      <w:r/>
    </w:p>
    <w:p>
      <w:pPr>
        <w:pStyle w:val="780"/>
        <w:ind w:firstLine="480"/>
        <w:rPr>
          <w:rFonts w:ascii="等线" w:hAnsi="等线" w:eastAsia="等线" w:cs="宋体"/>
          <w:sz w:val="24"/>
          <w:szCs w:val="24"/>
        </w:rPr>
      </w:pPr>
      <w:r/>
      <w:bookmarkStart w:id="36" w:name="_Toc28359008"/>
      <w:r/>
      <w:bookmarkStart w:id="37" w:name="_Toc38985269"/>
      <w:r/>
      <w:bookmarkStart w:id="38" w:name="_Toc28359085"/>
      <w:r/>
      <w:bookmarkStart w:id="39" w:name="_Toc35393796"/>
      <w:r/>
      <w:bookmarkStart w:id="40" w:name="_Toc35393627"/>
      <w:r>
        <w:rPr>
          <w:rFonts w:hint="eastAsia" w:ascii="等线" w:hAnsi="等线" w:eastAsia="等线" w:cs="宋体"/>
          <w:sz w:val="24"/>
          <w:szCs w:val="24"/>
        </w:rPr>
        <w:t xml:space="preserve">无</w:t>
      </w:r>
      <w:r>
        <w:rPr>
          <w:rFonts w:ascii="等线" w:hAnsi="等线" w:eastAsia="等线" w:cs="宋体"/>
          <w:sz w:val="24"/>
          <w:szCs w:val="24"/>
        </w:rPr>
      </w:r>
      <w:r/>
    </w:p>
    <w:p>
      <w:pPr>
        <w:pStyle w:val="783"/>
        <w:ind w:firstLine="498"/>
        <w:spacing w:before="156" w:after="156" w:line="360" w:lineRule="auto"/>
      </w:pPr>
      <w:r>
        <w:rPr>
          <w:rFonts w:hint="eastAsia"/>
        </w:rPr>
        <w:t xml:space="preserve">七、本次招标联系方式</w:t>
      </w:r>
      <w:bookmarkEnd w:id="36"/>
      <w:r/>
      <w:bookmarkEnd w:id="37"/>
      <w:r/>
      <w:bookmarkEnd w:id="38"/>
      <w:r/>
      <w:bookmarkEnd w:id="39"/>
      <w:r/>
      <w:bookmarkEnd w:id="40"/>
      <w:r/>
      <w:r/>
    </w:p>
    <w:p>
      <w:pPr>
        <w:pStyle w:val="780"/>
        <w:ind w:firstLine="720"/>
        <w:spacing w:line="360" w:lineRule="auto"/>
        <w:rPr>
          <w:rFonts w:ascii="等线" w:hAnsi="等线" w:eastAsia="等线" w:cs="宋体"/>
          <w:sz w:val="24"/>
          <w:szCs w:val="24"/>
        </w:rPr>
      </w:pPr>
      <w:r/>
      <w:bookmarkStart w:id="41" w:name="_Toc28359087"/>
      <w:r/>
      <w:bookmarkStart w:id="42" w:name="_Toc28359010"/>
      <w:r>
        <w:rPr>
          <w:rFonts w:hint="eastAsia" w:ascii="等线" w:hAnsi="等线" w:eastAsia="等线" w:cs="宋体"/>
          <w:sz w:val="24"/>
          <w:szCs w:val="24"/>
        </w:rPr>
        <w:t xml:space="preserve">1.采购人信息</w:t>
      </w:r>
      <w:r>
        <w:rPr>
          <w:rFonts w:ascii="等线" w:hAnsi="等线" w:eastAsia="等线" w:cs="宋体"/>
          <w:sz w:val="24"/>
          <w:szCs w:val="24"/>
        </w:rPr>
      </w:r>
      <w:r/>
    </w:p>
    <w:p>
      <w:pPr>
        <w:pStyle w:val="780"/>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名 称：</w:t>
      </w:r>
      <w:r>
        <w:rPr>
          <w:rFonts w:ascii="等线" w:hAnsi="等线" w:eastAsia="等线" w:cs="宋体"/>
          <w:sz w:val="24"/>
          <w:szCs w:val="24"/>
        </w:rPr>
        <w:t xml:space="preserve">中共常州市委党校</w:t>
      </w:r>
      <w:r>
        <w:rPr>
          <w:rFonts w:ascii="等线" w:hAnsi="等线" w:eastAsia="等线" w:cs="宋体"/>
          <w:sz w:val="24"/>
          <w:szCs w:val="24"/>
        </w:rPr>
      </w:r>
      <w:r/>
    </w:p>
    <w:p>
      <w:pPr>
        <w:pStyle w:val="780"/>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地址：</w:t>
      </w:r>
      <w:r>
        <w:rPr>
          <w:rFonts w:ascii="等线" w:hAnsi="等线" w:eastAsia="等线" w:cs="宋体"/>
          <w:sz w:val="24"/>
          <w:szCs w:val="24"/>
        </w:rPr>
        <w:t xml:space="preserve">江苏省常州市钟楼区五星街道星园路288号</w:t>
      </w:r>
      <w:r>
        <w:rPr>
          <w:rFonts w:ascii="等线" w:hAnsi="等线" w:eastAsia="等线" w:cs="宋体"/>
          <w:sz w:val="24"/>
          <w:szCs w:val="24"/>
        </w:rPr>
      </w:r>
      <w:r/>
    </w:p>
    <w:p>
      <w:pPr>
        <w:pStyle w:val="780"/>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联系人：</w:t>
      </w:r>
      <w:r>
        <w:rPr>
          <w:rFonts w:ascii="等线" w:hAnsi="等线" w:eastAsia="等线" w:cs="宋体"/>
          <w:sz w:val="24"/>
          <w:szCs w:val="24"/>
        </w:rPr>
        <w:t xml:space="preserve">窦</w:t>
      </w:r>
      <w:r>
        <w:rPr>
          <w:rFonts w:hint="eastAsia" w:ascii="等线" w:hAnsi="等线" w:eastAsia="等线" w:cs="宋体"/>
          <w:sz w:val="24"/>
          <w:szCs w:val="24"/>
        </w:rPr>
        <w:t xml:space="preserve">先生</w:t>
      </w:r>
      <w:r>
        <w:rPr>
          <w:rFonts w:ascii="等线" w:hAnsi="等线" w:eastAsia="等线" w:cs="宋体"/>
          <w:sz w:val="24"/>
          <w:szCs w:val="24"/>
        </w:rPr>
      </w:r>
      <w:r/>
    </w:p>
    <w:p>
      <w:pPr>
        <w:pStyle w:val="780"/>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联系方式：</w:t>
      </w:r>
      <w:r>
        <w:rPr>
          <w:rFonts w:ascii="等线" w:hAnsi="等线" w:eastAsia="等线" w:cs="宋体"/>
          <w:sz w:val="24"/>
          <w:szCs w:val="24"/>
        </w:rPr>
        <w:t xml:space="preserve">8397</w:t>
      </w:r>
      <w:r>
        <w:rPr>
          <w:rFonts w:ascii="等线" w:hAnsi="等线" w:eastAsia="等线" w:cs="宋体"/>
          <w:sz w:val="24"/>
          <w:szCs w:val="24"/>
        </w:rPr>
        <w:t xml:space="preserve">6029</w:t>
      </w:r>
      <w:bookmarkStart w:id="43" w:name="_Toc28359086"/>
      <w:r/>
      <w:bookmarkStart w:id="44" w:name="_Toc28359009"/>
      <w:r>
        <w:rPr>
          <w:rFonts w:ascii="等线" w:hAnsi="等线" w:eastAsia="等线" w:cs="宋体"/>
          <w:sz w:val="24"/>
          <w:szCs w:val="24"/>
        </w:rPr>
      </w:r>
      <w:r/>
    </w:p>
    <w:p>
      <w:pPr>
        <w:pStyle w:val="780"/>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pStyle w:val="780"/>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pStyle w:val="780"/>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pStyle w:val="780"/>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pStyle w:val="780"/>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w:t>
      </w:r>
      <w:r>
        <w:rPr>
          <w:rFonts w:hint="eastAsia" w:ascii="等线" w:hAnsi="等线" w:eastAsia="等线" w:cs="宋体"/>
          <w:sz w:val="24"/>
          <w:szCs w:val="24"/>
        </w:rPr>
        <w:t xml:space="preserve">施先生</w:t>
      </w:r>
      <w:r>
        <w:rPr>
          <w:rFonts w:hint="eastAsia" w:ascii="等线" w:hAnsi="等线" w:eastAsia="等线" w:cs="宋体"/>
          <w:sz w:val="24"/>
          <w:szCs w:val="24"/>
        </w:rPr>
      </w:r>
      <w:r/>
    </w:p>
    <w:p>
      <w:pPr>
        <w:pStyle w:val="780"/>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pStyle w:val="780"/>
        <w:ind w:firstLine="720"/>
        <w:spacing w:line="360" w:lineRule="auto"/>
        <w:rPr>
          <w:rFonts w:ascii="等线" w:hAnsi="等线" w:eastAsia="等线"/>
          <w:sz w:val="24"/>
          <w:szCs w:val="24"/>
        </w:rPr>
      </w:pPr>
      <w:r>
        <w:rPr>
          <w:rFonts w:hint="eastAsia" w:ascii="等线" w:hAnsi="等线" w:eastAsia="等线" w:cs="宋体"/>
          <w:sz w:val="24"/>
          <w:szCs w:val="24"/>
        </w:rPr>
        <w:t xml:space="preserve">电子化招投标技术支持电话：0519-85588210</w:t>
      </w:r>
      <w:r>
        <w:rPr>
          <w:rFonts w:ascii="等线" w:hAnsi="等线" w:eastAsia="等线"/>
          <w:sz w:val="24"/>
          <w:szCs w:val="24"/>
        </w:rPr>
      </w:r>
      <w:r/>
    </w:p>
    <w:p>
      <w:pPr>
        <w:pStyle w:val="783"/>
        <w:ind w:firstLine="498"/>
        <w:spacing w:before="156" w:after="156" w:line="360" w:lineRule="auto"/>
      </w:pPr>
      <w:r/>
      <w:bookmarkEnd w:id="41"/>
      <w:r/>
      <w:bookmarkEnd w:id="42"/>
      <w:r/>
      <w:bookmarkEnd w:id="43"/>
      <w:r/>
      <w:bookmarkEnd w:id="44"/>
      <w:r>
        <w:rPr>
          <w:rFonts w:hint="eastAsia"/>
        </w:rPr>
        <w:t xml:space="preserve">八、其他</w:t>
      </w:r>
      <w:r/>
    </w:p>
    <w:p>
      <w:pPr>
        <w:pStyle w:val="780"/>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的CA数字证书、电子签章已更换为江苏省电子政务证书认证中心C A和方正国际软件（北京）有限公司电子签章。如果</w:t>
      </w:r>
      <w:r>
        <w:rPr>
          <w:rFonts w:hint="eastAsia" w:ascii="等线" w:hAnsi="等线" w:eastAsia="等线"/>
          <w:bCs/>
          <w:sz w:val="24"/>
          <w:szCs w:val="24"/>
        </w:rPr>
        <w:t xml:space="preserve">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p>
    <w:p>
      <w:pPr>
        <w:pStyle w:val="780"/>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领取CA和办理电子签章（请至常州市锦绣路2号常州市政务服务中心1-1号楼四楼大厅CA办理窗口办理，窗口联系电话0519-85588120，其他联系方式见《苏采云系统供应商操作手册》（以下</w:t>
      </w:r>
      <w:r>
        <w:rPr>
          <w:rFonts w:hint="eastAsia" w:ascii="等线" w:hAnsi="等线" w:eastAsia="等线"/>
          <w:bCs/>
          <w:sz w:val="24"/>
          <w:szCs w:val="24"/>
        </w:rPr>
        <w:t xml:space="preserve">简称《操作手册》））、进行注册并按《操作手册》要求制作、上传电子投标文件。</w:t>
      </w:r>
      <w:r>
        <w:rPr>
          <w:rFonts w:hint="eastAsia" w:ascii="等线" w:hAnsi="等线" w:eastAsia="等线"/>
          <w:sz w:val="24"/>
          <w:szCs w:val="24"/>
        </w:rPr>
      </w:r>
      <w:r/>
    </w:p>
    <w:p>
      <w:pPr>
        <w:pStyle w:val="780"/>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pStyle w:val="780"/>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p>
    <w:p>
      <w:pPr>
        <w:pStyle w:val="780"/>
        <w:ind w:firstLine="480"/>
        <w:spacing w:line="560" w:lineRule="exact"/>
        <w:rPr>
          <w:rFonts w:hint="eastAsia" w:ascii="宋体" w:hAnsi="宋体"/>
          <w:sz w:val="24"/>
        </w:rPr>
      </w:pPr>
      <w:r>
        <w:rPr>
          <w:rFonts w:hint="eastAsia" w:ascii="宋体" w:hAnsi="宋体"/>
          <w:sz w:val="24"/>
        </w:rPr>
      </w:r>
      <w:r/>
    </w:p>
    <w:p>
      <w:pPr>
        <w:pStyle w:val="780"/>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81"/>
        <w:rPr>
          <w:rFonts w:hint="eastAsia" w:ascii="黑体" w:eastAsia="黑体"/>
          <w:bCs/>
          <w:sz w:val="44"/>
        </w:rPr>
      </w:pPr>
      <w:r/>
      <w:bookmarkStart w:id="45" w:name="_Toc120614211"/>
      <w:r/>
      <w:bookmarkStart w:id="46" w:name="_Toc173761690"/>
      <w:r>
        <w:rPr>
          <w:rFonts w:hint="eastAsia" w:ascii="黑体" w:eastAsia="黑体"/>
          <w:bCs/>
          <w:sz w:val="44"/>
        </w:rPr>
        <w:t xml:space="preserve">第二章  </w:t>
      </w:r>
      <w:bookmarkEnd w:id="1"/>
      <w:r/>
      <w:bookmarkEnd w:id="2"/>
      <w:r/>
      <w:bookmarkEnd w:id="3"/>
      <w:r/>
      <w:bookmarkEnd w:id="4"/>
      <w:r/>
      <w:bookmarkEnd w:id="5"/>
      <w:r/>
      <w:bookmarkEnd w:id="45"/>
      <w:r/>
      <w:bookmarkStart w:id="47" w:name="_Toc16938518"/>
      <w:r/>
      <w:bookmarkStart w:id="48" w:name="_Toc20823274"/>
      <w:r/>
      <w:bookmarkStart w:id="49" w:name="_Toc120614213"/>
      <w:r/>
      <w:bookmarkStart w:id="50" w:name="_Toc513029202"/>
      <w:r>
        <w:rPr>
          <w:rFonts w:hint="eastAsia" w:ascii="黑体" w:eastAsia="黑体"/>
          <w:bCs/>
          <w:sz w:val="44"/>
        </w:rPr>
        <w:t xml:space="preserve">投标人须知</w:t>
      </w:r>
      <w:bookmarkEnd w:id="46"/>
      <w:r/>
      <w:bookmarkEnd w:id="47"/>
      <w:r/>
      <w:bookmarkEnd w:id="48"/>
      <w:r/>
      <w:bookmarkEnd w:id="49"/>
      <w:r/>
      <w:bookmarkEnd w:id="50"/>
      <w:r>
        <w:rPr>
          <w:rFonts w:hint="eastAsia" w:ascii="黑体" w:eastAsia="黑体"/>
          <w:bCs/>
          <w:sz w:val="44"/>
        </w:rPr>
      </w:r>
      <w:r/>
    </w:p>
    <w:p>
      <w:pPr>
        <w:pStyle w:val="783"/>
        <w:ind w:firstLine="498"/>
        <w:spacing w:before="156" w:after="156" w:line="360" w:lineRule="auto"/>
        <w:rPr>
          <w:rFonts w:hint="eastAsia"/>
        </w:rPr>
      </w:pPr>
      <w:r/>
      <w:bookmarkStart w:id="51" w:name="_Toc120614214"/>
      <w:r/>
      <w:bookmarkStart w:id="52" w:name="_Toc16938519"/>
      <w:r/>
      <w:bookmarkStart w:id="53" w:name="_Toc513029203"/>
      <w:r/>
      <w:bookmarkStart w:id="54" w:name="_Toc20823275"/>
      <w:r>
        <w:rPr>
          <w:rFonts w:hint="eastAsia"/>
        </w:rPr>
        <w:t xml:space="preserve">一、总则</w:t>
      </w:r>
      <w:bookmarkEnd w:id="51"/>
      <w:r/>
      <w:bookmarkEnd w:id="52"/>
      <w:r/>
      <w:bookmarkEnd w:id="53"/>
      <w:r/>
      <w:bookmarkEnd w:id="54"/>
      <w:r>
        <w:rPr>
          <w:rFonts w:hint="eastAsia"/>
        </w:rPr>
      </w:r>
      <w:r/>
    </w:p>
    <w:p>
      <w:pPr>
        <w:pStyle w:val="784"/>
        <w:ind w:firstLine="420"/>
        <w:spacing w:before="0" w:after="0" w:line="240" w:lineRule="auto"/>
        <w:rPr>
          <w:rFonts w:hint="eastAsia"/>
          <w:b w:val="0"/>
          <w:bCs w:val="0"/>
        </w:rPr>
      </w:pPr>
      <w:r/>
      <w:bookmarkStart w:id="55" w:name="_Hlt16619475"/>
      <w:r/>
      <w:bookmarkEnd w:id="55"/>
      <w:r/>
      <w:bookmarkStart w:id="56" w:name="_Toc458694821"/>
      <w:r/>
      <w:bookmarkStart w:id="57" w:name="_Toc16938520"/>
      <w:r/>
      <w:bookmarkStart w:id="58" w:name="_Toc20823276"/>
      <w:r/>
      <w:bookmarkStart w:id="59" w:name="_Toc513029204"/>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780"/>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84"/>
        <w:ind w:firstLine="420"/>
        <w:spacing w:before="0" w:after="0" w:line="240" w:lineRule="auto"/>
        <w:rPr>
          <w:rFonts w:hint="eastAsia"/>
          <w:b w:val="0"/>
          <w:bCs w:val="0"/>
        </w:rPr>
      </w:pPr>
      <w:r/>
      <w:bookmarkStart w:id="60" w:name="_Toc513029205"/>
      <w:r/>
      <w:bookmarkStart w:id="61" w:name="_Toc20823277"/>
      <w:r/>
      <w:bookmarkStart w:id="62" w:name="_Toc16938521"/>
      <w:r>
        <w:rPr>
          <w:rFonts w:hint="eastAsia"/>
          <w:b w:val="0"/>
          <w:bCs w:val="0"/>
        </w:rPr>
        <w:t xml:space="preserve">2、合格的投标人</w:t>
      </w:r>
      <w:bookmarkEnd w:id="60"/>
      <w:r/>
      <w:bookmarkEnd w:id="61"/>
      <w:r/>
      <w:bookmarkEnd w:id="62"/>
      <w:r>
        <w:rPr>
          <w:rFonts w:hint="eastAsia"/>
          <w:b w:val="0"/>
          <w:bCs w:val="0"/>
        </w:rPr>
      </w:r>
      <w:r/>
    </w:p>
    <w:p>
      <w:pPr>
        <w:pStyle w:val="780"/>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780"/>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84"/>
        <w:ind w:firstLine="420"/>
        <w:spacing w:before="0" w:after="0" w:line="240" w:lineRule="auto"/>
        <w:rPr>
          <w:rFonts w:hint="eastAsia"/>
          <w:b w:val="0"/>
          <w:bCs w:val="0"/>
        </w:rPr>
      </w:pPr>
      <w:r/>
      <w:bookmarkStart w:id="63" w:name="_Toc513029206"/>
      <w:r/>
      <w:bookmarkStart w:id="64" w:name="_Toc16938522"/>
      <w:r/>
      <w:bookmarkStart w:id="65" w:name="_Toc20823278"/>
      <w:r>
        <w:rPr>
          <w:rFonts w:hint="eastAsia"/>
          <w:b w:val="0"/>
          <w:bCs w:val="0"/>
        </w:rPr>
        <w:t xml:space="preserve">3、适用法律</w:t>
      </w:r>
      <w:bookmarkEnd w:id="63"/>
      <w:r/>
      <w:bookmarkEnd w:id="64"/>
      <w:r/>
      <w:bookmarkEnd w:id="65"/>
      <w:r>
        <w:rPr>
          <w:rFonts w:hint="eastAsia"/>
          <w:b w:val="0"/>
          <w:bCs w:val="0"/>
        </w:rPr>
      </w:r>
      <w:r/>
    </w:p>
    <w:p>
      <w:pPr>
        <w:pStyle w:val="780"/>
        <w:ind w:firstLine="420"/>
        <w:spacing w:line="400" w:lineRule="exact"/>
        <w:rPr>
          <w:rFonts w:hint="eastAsia" w:ascii="宋体" w:hAnsi="宋体"/>
          <w:sz w:val="24"/>
        </w:rPr>
      </w:pPr>
      <w:r>
        <w:rPr>
          <w:rFonts w:hint="eastAsia" w:ascii="宋体" w:hAnsi="宋体"/>
          <w:sz w:val="24"/>
        </w:rPr>
        <w:t xml:space="preserve">3.1 本次招标及由此产生的合同受中华人</w:t>
      </w:r>
      <w:r>
        <w:rPr>
          <w:rFonts w:hint="eastAsia" w:ascii="宋体" w:hAnsi="宋体"/>
          <w:sz w:val="24"/>
        </w:rPr>
        <w:t xml:space="preserve">民共和国有关的法律法规制约和保护</w:t>
      </w:r>
      <w:r>
        <w:rPr>
          <w:rFonts w:ascii="宋体" w:hAnsi="宋体"/>
          <w:sz w:val="24"/>
        </w:rPr>
        <w:t xml:space="preserve">。</w:t>
      </w:r>
      <w:r>
        <w:rPr>
          <w:rFonts w:hint="eastAsia" w:ascii="宋体" w:hAnsi="宋体"/>
          <w:sz w:val="24"/>
        </w:rPr>
      </w:r>
      <w:r/>
    </w:p>
    <w:p>
      <w:pPr>
        <w:pStyle w:val="784"/>
        <w:ind w:firstLine="420"/>
        <w:spacing w:before="0" w:after="0" w:line="240" w:lineRule="auto"/>
        <w:rPr>
          <w:rFonts w:hint="eastAsia"/>
          <w:b w:val="0"/>
          <w:bCs w:val="0"/>
        </w:rPr>
      </w:pPr>
      <w:r/>
      <w:bookmarkStart w:id="66" w:name="_Toc513029207"/>
      <w:r/>
      <w:bookmarkStart w:id="67" w:name="_Toc462564067"/>
      <w:r/>
      <w:bookmarkStart w:id="68" w:name="_Toc20823279"/>
      <w:r/>
      <w:bookmarkStart w:id="69" w:name="_Toc16938523"/>
      <w:r>
        <w:rPr>
          <w:rFonts w:hint="eastAsia"/>
          <w:b w:val="0"/>
          <w:bCs w:val="0"/>
        </w:rPr>
        <w:t xml:space="preserve">4、投标费用</w:t>
      </w:r>
      <w:bookmarkEnd w:id="66"/>
      <w:r/>
      <w:bookmarkEnd w:id="67"/>
      <w:r/>
      <w:bookmarkEnd w:id="68"/>
      <w:r/>
      <w:bookmarkEnd w:id="69"/>
      <w:r>
        <w:rPr>
          <w:rFonts w:hint="eastAsia"/>
          <w:b w:val="0"/>
          <w:bCs w:val="0"/>
        </w:rPr>
      </w:r>
      <w:r/>
    </w:p>
    <w:p>
      <w:pPr>
        <w:pStyle w:val="78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780"/>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84"/>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780"/>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83"/>
        <w:ind w:firstLine="321"/>
        <w:spacing w:before="156" w:after="156" w:line="360" w:lineRule="auto"/>
        <w:rPr>
          <w:rFonts w:hint="eastAsia"/>
        </w:rPr>
      </w:pPr>
      <w:r/>
      <w:bookmarkStart w:id="70" w:name="_Toc513029209"/>
      <w:r/>
      <w:bookmarkStart w:id="71" w:name="_Toc120614215"/>
      <w:r/>
      <w:bookmarkStart w:id="72" w:name="_Toc20823281"/>
      <w:r/>
      <w:bookmarkStart w:id="73" w:name="_Toc16938525"/>
      <w:r>
        <w:rPr>
          <w:rFonts w:hint="eastAsia"/>
        </w:rPr>
        <w:t xml:space="preserve">二、招标文件</w:t>
      </w:r>
      <w:bookmarkEnd w:id="70"/>
      <w:r/>
      <w:bookmarkEnd w:id="71"/>
      <w:r/>
      <w:bookmarkEnd w:id="72"/>
      <w:r/>
      <w:bookmarkEnd w:id="73"/>
      <w:r>
        <w:rPr>
          <w:rFonts w:hint="eastAsia"/>
        </w:rPr>
      </w:r>
      <w:r/>
    </w:p>
    <w:p>
      <w:pPr>
        <w:pStyle w:val="784"/>
        <w:ind w:firstLine="420"/>
        <w:spacing w:before="0" w:after="0" w:line="240" w:lineRule="auto"/>
        <w:rPr>
          <w:rFonts w:hint="eastAsia"/>
          <w:b w:val="0"/>
          <w:bCs w:val="0"/>
        </w:rPr>
      </w:pPr>
      <w:r/>
      <w:bookmarkStart w:id="74" w:name="_Toc20823282"/>
      <w:r/>
      <w:bookmarkStart w:id="75" w:name="_Toc513029210"/>
      <w:r/>
      <w:bookmarkStart w:id="76" w:name="_Toc16938526"/>
      <w:r>
        <w:rPr>
          <w:rFonts w:hint="eastAsia"/>
          <w:b w:val="0"/>
          <w:bCs w:val="0"/>
        </w:rPr>
        <w:t xml:space="preserve">6、招标文件构成</w:t>
      </w:r>
      <w:bookmarkEnd w:id="74"/>
      <w:r/>
      <w:bookmarkEnd w:id="75"/>
      <w:r/>
      <w:bookmarkEnd w:id="76"/>
      <w:r>
        <w:rPr>
          <w:rFonts w:hint="eastAsia"/>
          <w:b w:val="0"/>
          <w:bCs w:val="0"/>
        </w:rPr>
      </w:r>
      <w:r/>
    </w:p>
    <w:p>
      <w:pPr>
        <w:pStyle w:val="78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780"/>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80"/>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780"/>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780"/>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4）采购需求</w:t>
      </w:r>
      <w:r/>
    </w:p>
    <w:p>
      <w:pPr>
        <w:pStyle w:val="780"/>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80"/>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78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780"/>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4"/>
        <w:ind w:firstLine="560"/>
        <w:spacing w:before="0" w:after="0" w:line="240" w:lineRule="auto"/>
        <w:rPr>
          <w:rFonts w:hint="eastAsia"/>
          <w:b w:val="0"/>
          <w:bCs w:val="0"/>
        </w:rPr>
      </w:pPr>
      <w:r/>
      <w:bookmarkStart w:id="77" w:name="_Toc513029211"/>
      <w:r/>
      <w:bookmarkStart w:id="78" w:name="_Toc16938527"/>
      <w:r/>
      <w:bookmarkStart w:id="79" w:name="_Toc20823283"/>
      <w:r/>
      <w:bookmarkStart w:id="80" w:name="_Toc462564070"/>
      <w:r>
        <w:rPr>
          <w:rFonts w:hint="eastAsia"/>
          <w:b w:val="0"/>
          <w:bCs w:val="0"/>
        </w:rPr>
        <w:t xml:space="preserve">7、招标文件的澄清</w:t>
      </w:r>
      <w:bookmarkEnd w:id="77"/>
      <w:r/>
      <w:bookmarkEnd w:id="78"/>
      <w:r/>
      <w:bookmarkEnd w:id="79"/>
      <w:r/>
      <w:bookmarkEnd w:id="80"/>
      <w:r>
        <w:rPr>
          <w:rFonts w:hint="eastAsia"/>
          <w:b w:val="0"/>
          <w:bCs w:val="0"/>
        </w:rPr>
      </w:r>
      <w:r/>
    </w:p>
    <w:p>
      <w:pPr>
        <w:pStyle w:val="780"/>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84"/>
        <w:ind w:firstLine="560"/>
        <w:spacing w:before="0" w:after="0" w:line="240" w:lineRule="auto"/>
        <w:rPr>
          <w:rFonts w:hint="eastAsia"/>
          <w:b w:val="0"/>
          <w:bCs w:val="0"/>
        </w:rPr>
      </w:pPr>
      <w:r/>
      <w:bookmarkStart w:id="81" w:name="_Toc16938528"/>
      <w:r/>
      <w:bookmarkStart w:id="82" w:name="_Toc20823284"/>
      <w:r/>
      <w:bookmarkStart w:id="83" w:name="_Toc513029212"/>
      <w:r/>
      <w:bookmarkStart w:id="84" w:name="_Toc462564071"/>
      <w:r>
        <w:rPr>
          <w:rFonts w:hint="eastAsia"/>
          <w:b w:val="0"/>
          <w:bCs w:val="0"/>
        </w:rPr>
        <w:t xml:space="preserve">8、招标文件的修改</w:t>
      </w:r>
      <w:bookmarkEnd w:id="81"/>
      <w:r/>
      <w:bookmarkEnd w:id="82"/>
      <w:r/>
      <w:bookmarkEnd w:id="83"/>
      <w:r/>
      <w:bookmarkEnd w:id="84"/>
      <w:r>
        <w:rPr>
          <w:rFonts w:hint="eastAsia"/>
          <w:b w:val="0"/>
          <w:bCs w:val="0"/>
        </w:rPr>
      </w:r>
      <w:r/>
    </w:p>
    <w:p>
      <w:pPr>
        <w:pStyle w:val="780"/>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w:t>
      </w:r>
      <w:r>
        <w:rPr>
          <w:rFonts w:hint="eastAsia" w:ascii="宋体" w:hAnsi="宋体"/>
          <w:sz w:val="24"/>
        </w:rPr>
        <w:t xml:space="preserve">心可以对招标文件进行修改。</w:t>
      </w:r>
      <w:r/>
    </w:p>
    <w:p>
      <w:pPr>
        <w:pStyle w:val="780"/>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80"/>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83"/>
        <w:ind w:firstLine="482"/>
        <w:spacing w:before="156" w:after="156" w:line="360" w:lineRule="auto"/>
        <w:rPr>
          <w:rFonts w:hint="eastAsia"/>
        </w:rPr>
      </w:pPr>
      <w:r/>
      <w:bookmarkStart w:id="85" w:name="_Toc513029213"/>
      <w:r/>
      <w:bookmarkStart w:id="86" w:name="_Toc16938529"/>
      <w:r/>
      <w:bookmarkStart w:id="87" w:name="_Toc120614216"/>
      <w:r/>
      <w:bookmarkStart w:id="88" w:name="_Toc462564072"/>
      <w:r/>
      <w:bookmarkStart w:id="89" w:name="_Toc20823285"/>
      <w:r>
        <w:rPr>
          <w:rFonts w:hint="eastAsia"/>
        </w:rPr>
        <w:t xml:space="preserve">三、投标文件的编制</w:t>
      </w:r>
      <w:bookmarkEnd w:id="85"/>
      <w:r/>
      <w:bookmarkEnd w:id="86"/>
      <w:r/>
      <w:bookmarkEnd w:id="87"/>
      <w:r/>
      <w:bookmarkEnd w:id="88"/>
      <w:r/>
      <w:bookmarkEnd w:id="89"/>
      <w:r>
        <w:rPr>
          <w:rFonts w:hint="eastAsia"/>
        </w:rPr>
      </w:r>
      <w:r/>
    </w:p>
    <w:p>
      <w:pPr>
        <w:pStyle w:val="784"/>
        <w:ind w:firstLine="560"/>
        <w:spacing w:before="0" w:after="0" w:line="240" w:lineRule="auto"/>
        <w:rPr>
          <w:rFonts w:hint="eastAsia"/>
          <w:bCs w:val="0"/>
        </w:rPr>
      </w:pPr>
      <w:r/>
      <w:bookmarkStart w:id="90" w:name="_Toc16938530"/>
      <w:r/>
      <w:bookmarkStart w:id="91" w:name="_Toc462564073"/>
      <w:r/>
      <w:bookmarkStart w:id="92" w:name="_Toc513029214"/>
      <w:r/>
      <w:bookmarkStart w:id="93" w:name="_Toc20823286"/>
      <w:r>
        <w:rPr>
          <w:rFonts w:hint="eastAsia"/>
          <w:b w:val="0"/>
          <w:bCs w:val="0"/>
        </w:rPr>
        <w:t xml:space="preserve">9、投标文件的语言及度量衡单位</w:t>
      </w:r>
      <w:bookmarkEnd w:id="90"/>
      <w:r/>
      <w:bookmarkEnd w:id="91"/>
      <w:r/>
      <w:bookmarkEnd w:id="92"/>
      <w:r/>
      <w:bookmarkEnd w:id="93"/>
      <w:r>
        <w:rPr>
          <w:rFonts w:hint="eastAsia"/>
          <w:bCs w:val="0"/>
        </w:rPr>
      </w:r>
      <w:r/>
    </w:p>
    <w:p>
      <w:pPr>
        <w:pStyle w:val="78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78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84"/>
        <w:ind w:firstLine="420"/>
        <w:spacing w:before="0" w:after="0" w:line="240" w:lineRule="auto"/>
        <w:rPr>
          <w:rFonts w:hint="eastAsia"/>
          <w:b w:val="0"/>
          <w:bCs w:val="0"/>
        </w:rPr>
      </w:pPr>
      <w:r/>
      <w:bookmarkStart w:id="94" w:name="_Toc513029215"/>
      <w:r/>
      <w:bookmarkStart w:id="95" w:name="_Toc20823287"/>
      <w:r/>
      <w:bookmarkStart w:id="96" w:name="_Toc16938531"/>
      <w:r/>
      <w:bookmarkStart w:id="97" w:name="_Toc462564074"/>
      <w:r>
        <w:rPr>
          <w:rFonts w:hint="eastAsia"/>
          <w:b w:val="0"/>
          <w:bCs w:val="0"/>
        </w:rPr>
        <w:t xml:space="preserve">10、投标文件构成</w:t>
      </w:r>
      <w:bookmarkEnd w:id="94"/>
      <w:r/>
      <w:bookmarkEnd w:id="95"/>
      <w:r/>
      <w:bookmarkEnd w:id="96"/>
      <w:r/>
      <w:bookmarkEnd w:id="97"/>
      <w:r>
        <w:rPr>
          <w:rFonts w:hint="eastAsia"/>
          <w:b w:val="0"/>
          <w:bCs w:val="0"/>
        </w:rPr>
      </w:r>
      <w:r/>
    </w:p>
    <w:p>
      <w:pPr>
        <w:pStyle w:val="78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w:t>
      </w:r>
      <w:r>
        <w:rPr>
          <w:rFonts w:ascii="宋体" w:hAnsi="宋体"/>
          <w:sz w:val="24"/>
        </w:rPr>
        <w:t xml:space="preserve">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80"/>
        <w:ind w:firstLine="480"/>
        <w:spacing w:line="440" w:lineRule="exact"/>
        <w:rPr>
          <w:rFonts w:hint="eastAsia" w:ascii="宋体" w:hAnsi="宋体"/>
          <w:sz w:val="24"/>
        </w:rPr>
      </w:pPr>
      <w:r>
        <w:rPr>
          <w:rFonts w:hint="eastAsia" w:ascii="宋体" w:hAnsi="宋体"/>
          <w:sz w:val="24"/>
        </w:rPr>
      </w:r>
      <w:r/>
    </w:p>
    <w:p>
      <w:pPr>
        <w:pStyle w:val="780"/>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780"/>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w:t>
      </w:r>
      <w:r>
        <w:rPr>
          <w:rFonts w:hint="eastAsia" w:ascii="宋体" w:hAnsi="宋体"/>
          <w:sz w:val="24"/>
          <w:szCs w:val="24"/>
        </w:rPr>
        <w:t xml:space="preserve">网”</w:t>
      </w:r>
      <w:r>
        <w:rPr>
          <w:rFonts w:hint="eastAsia" w:ascii="宋体" w:hAnsi="宋体"/>
          <w:sz w:val="24"/>
        </w:rPr>
        <w:t xml:space="preserve">发布的招标文件为准。</w:t>
      </w:r>
      <w:r/>
    </w:p>
    <w:p>
      <w:pPr>
        <w:pStyle w:val="784"/>
        <w:ind w:firstLine="420"/>
        <w:spacing w:before="0" w:after="0" w:line="240" w:lineRule="auto"/>
        <w:rPr>
          <w:rFonts w:hint="eastAsia"/>
          <w:b w:val="0"/>
          <w:bCs w:val="0"/>
        </w:rPr>
      </w:pPr>
      <w:r/>
      <w:bookmarkStart w:id="98" w:name="_Hlt26954838"/>
      <w:r/>
      <w:bookmarkEnd w:id="98"/>
      <w:r/>
      <w:bookmarkStart w:id="99" w:name="_Hlt26670360"/>
      <w:r/>
      <w:bookmarkEnd w:id="99"/>
      <w:r/>
      <w:bookmarkStart w:id="100" w:name="_Hlt26668975"/>
      <w:r/>
      <w:bookmarkEnd w:id="100"/>
      <w:r/>
      <w:bookmarkStart w:id="101" w:name="_Toc49090509"/>
      <w:r/>
      <w:bookmarkStart w:id="102" w:name="_Toc513029219"/>
      <w:r/>
      <w:bookmarkStart w:id="103" w:name="_Toc14577357"/>
      <w:r/>
      <w:bookmarkStart w:id="104" w:name="_Toc49090507"/>
      <w:r/>
      <w:bookmarkStart w:id="105" w:name="_Toc513029216"/>
      <w:r/>
      <w:bookmarkStart w:id="106" w:name="_Toc14577354"/>
      <w:r>
        <w:rPr>
          <w:rFonts w:hint="eastAsia"/>
          <w:b w:val="0"/>
          <w:bCs w:val="0"/>
        </w:rPr>
        <w:t xml:space="preserve">11、证明投标人及投标标的符合招标文件规定的文件</w:t>
      </w:r>
      <w:bookmarkEnd w:id="101"/>
      <w:r/>
      <w:bookmarkEnd w:id="102"/>
      <w:r/>
      <w:bookmarkEnd w:id="103"/>
      <w:r>
        <w:rPr>
          <w:rFonts w:hint="eastAsia"/>
          <w:b w:val="0"/>
          <w:bCs w:val="0"/>
        </w:rPr>
      </w:r>
      <w:r/>
    </w:p>
    <w:p>
      <w:pPr>
        <w:pStyle w:val="780"/>
        <w:spacing w:line="480" w:lineRule="exact"/>
        <w:rPr>
          <w:rFonts w:hint="eastAsia" w:ascii="宋体" w:hAnsi="宋体"/>
          <w:sz w:val="24"/>
          <w:szCs w:val="24"/>
        </w:rPr>
      </w:pPr>
      <w:r/>
      <w:bookmarkEnd w:id="104"/>
      <w:r/>
      <w:bookmarkEnd w:id="105"/>
      <w:r/>
      <w:bookmarkEnd w:id="106"/>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780"/>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84"/>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Pr>
          <w:rFonts w:hint="eastAsia"/>
          <w:b w:val="0"/>
          <w:bCs w:val="0"/>
        </w:rPr>
      </w:r>
      <w:r/>
    </w:p>
    <w:p>
      <w:pPr>
        <w:pStyle w:val="780"/>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780"/>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84"/>
        <w:ind w:firstLine="420"/>
        <w:spacing w:before="0" w:after="0" w:line="240" w:lineRule="auto"/>
        <w:rPr>
          <w:rFonts w:hint="eastAsia"/>
          <w:b w:val="0"/>
          <w:bCs w:val="0"/>
        </w:rPr>
      </w:pPr>
      <w:r/>
      <w:bookmarkStart w:id="112" w:name="_Hlt26954846"/>
      <w:r/>
      <w:bookmarkEnd w:id="112"/>
      <w:r/>
      <w:bookmarkStart w:id="113" w:name="_Hlt26670482"/>
      <w:r/>
      <w:bookmarkEnd w:id="113"/>
      <w:r/>
      <w:bookmarkStart w:id="114" w:name="_Hlt26668983"/>
      <w:r/>
      <w:bookmarkEnd w:id="114"/>
      <w:r/>
      <w:bookmarkStart w:id="115" w:name="_Hlt26954844"/>
      <w:r/>
      <w:bookmarkEnd w:id="115"/>
      <w:r/>
      <w:bookmarkStart w:id="116" w:name="_Hlt26670403"/>
      <w:r/>
      <w:bookmarkEnd w:id="116"/>
      <w:r/>
      <w:bookmarkStart w:id="117" w:name="_Hlt26670486"/>
      <w:r/>
      <w:bookmarkEnd w:id="117"/>
      <w:r/>
      <w:bookmarkStart w:id="118" w:name="_Hlt26670425"/>
      <w:r/>
      <w:bookmarkEnd w:id="118"/>
      <w:r/>
      <w:bookmarkStart w:id="119" w:name="_Hlt26954731"/>
      <w:r/>
      <w:bookmarkEnd w:id="119"/>
      <w:r/>
      <w:bookmarkStart w:id="120" w:name="_Hlt26954842"/>
      <w:r/>
      <w:bookmarkEnd w:id="120"/>
      <w:r/>
      <w:bookmarkStart w:id="121" w:name="_Hlt26954848"/>
      <w:r/>
      <w:bookmarkEnd w:id="121"/>
      <w:r>
        <w:rPr>
          <w:rFonts w:hint="eastAsia"/>
          <w:b w:val="0"/>
          <w:bCs w:val="0"/>
        </w:rPr>
        <w:t xml:space="preserve">13、技术要</w:t>
      </w:r>
      <w:r>
        <w:rPr>
          <w:rFonts w:hint="eastAsia"/>
          <w:b w:val="0"/>
          <w:bCs w:val="0"/>
        </w:rPr>
        <w:t xml:space="preserve">求响应及偏离表、商务要求响应及偏离表</w:t>
      </w:r>
      <w:r/>
    </w:p>
    <w:p>
      <w:pPr>
        <w:pStyle w:val="780"/>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780"/>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84"/>
        <w:ind w:firstLine="420"/>
        <w:spacing w:before="0" w:after="0" w:line="240" w:lineRule="auto"/>
        <w:rPr>
          <w:rFonts w:hint="eastAsia"/>
          <w:b w:val="0"/>
          <w:bCs w:val="0"/>
        </w:rPr>
      </w:pPr>
      <w:r/>
      <w:bookmarkStart w:id="122" w:name="_Toc49090510"/>
      <w:r/>
      <w:bookmarkStart w:id="123" w:name="_Toc14577359"/>
      <w:r>
        <w:rPr>
          <w:rFonts w:hint="eastAsia"/>
          <w:b w:val="0"/>
          <w:bCs w:val="0"/>
        </w:rPr>
        <w:t xml:space="preserve">14、投标函和开标一览表</w:t>
      </w:r>
      <w:r/>
    </w:p>
    <w:p>
      <w:pPr>
        <w:pStyle w:val="780"/>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780"/>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84"/>
        <w:ind w:firstLine="420"/>
        <w:spacing w:before="0" w:after="0" w:line="240" w:lineRule="auto"/>
        <w:rPr>
          <w:rFonts w:hint="eastAsia"/>
          <w:b w:val="0"/>
          <w:bCs w:val="0"/>
        </w:rPr>
      </w:pPr>
      <w:r/>
      <w:bookmarkEnd w:id="122"/>
      <w:r/>
      <w:bookmarkEnd w:id="123"/>
      <w:r/>
      <w:bookmarkStart w:id="124" w:name="_Hlt26670489"/>
      <w:r/>
      <w:bookmarkEnd w:id="124"/>
      <w:r/>
      <w:bookmarkStart w:id="125" w:name="_Hlt26954850"/>
      <w:r/>
      <w:bookmarkEnd w:id="125"/>
      <w:r/>
      <w:bookmarkStart w:id="126" w:name="_Hlt26954734"/>
      <w:r/>
      <w:bookmarkEnd w:id="126"/>
      <w:r/>
      <w:bookmarkStart w:id="127" w:name="_Toc14577360"/>
      <w:r/>
      <w:bookmarkStart w:id="128" w:name="_Toc49090511"/>
      <w:r>
        <w:rPr>
          <w:rFonts w:hint="eastAsia"/>
          <w:b w:val="0"/>
          <w:bCs w:val="0"/>
        </w:rPr>
        <w:t xml:space="preserve">15、投标有效期</w:t>
      </w:r>
      <w:bookmarkEnd w:id="127"/>
      <w:r/>
      <w:bookmarkEnd w:id="128"/>
      <w:r>
        <w:rPr>
          <w:rFonts w:hint="eastAsia"/>
          <w:b w:val="0"/>
          <w:bCs w:val="0"/>
        </w:rPr>
      </w:r>
      <w:r/>
    </w:p>
    <w:p>
      <w:pPr>
        <w:pStyle w:val="78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84"/>
        <w:ind w:firstLine="420"/>
        <w:spacing w:before="0" w:after="0" w:line="240" w:lineRule="auto"/>
        <w:rPr>
          <w:rFonts w:hint="eastAsia"/>
          <w:b w:val="0"/>
          <w:bCs w:val="0"/>
        </w:rPr>
      </w:pPr>
      <w:r>
        <w:rPr>
          <w:rFonts w:hint="eastAsia"/>
          <w:b w:val="0"/>
          <w:bCs w:val="0"/>
        </w:rPr>
        <w:t xml:space="preserve">16、投标有效期的延长</w:t>
      </w:r>
      <w:r/>
    </w:p>
    <w:p>
      <w:pPr>
        <w:pStyle w:val="78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83"/>
        <w:ind w:firstLine="482"/>
        <w:spacing w:before="156" w:after="156" w:line="360" w:lineRule="auto"/>
        <w:rPr>
          <w:rFonts w:hint="eastAsia"/>
        </w:rPr>
      </w:pPr>
      <w:r/>
      <w:bookmarkStart w:id="129" w:name="_Hlt26954852"/>
      <w:r/>
      <w:bookmarkEnd w:id="129"/>
      <w:r/>
      <w:bookmarkStart w:id="130" w:name="_Hlt26954739"/>
      <w:r/>
      <w:bookmarkEnd w:id="130"/>
      <w:r/>
      <w:bookmarkStart w:id="131" w:name="_Toc16938540"/>
      <w:r/>
      <w:bookmarkStart w:id="132" w:name="_Toc20823296"/>
      <w:r/>
      <w:bookmarkStart w:id="133" w:name="_Toc120614217"/>
      <w:r/>
      <w:bookmarkStart w:id="134" w:name="_Toc513029224"/>
      <w:r>
        <w:rPr>
          <w:rFonts w:hint="eastAsia"/>
        </w:rPr>
        <w:t xml:space="preserve">四、投标文件的递交</w:t>
      </w:r>
      <w:bookmarkEnd w:id="131"/>
      <w:r/>
      <w:bookmarkEnd w:id="132"/>
      <w:r/>
      <w:bookmarkEnd w:id="133"/>
      <w:r/>
      <w:bookmarkEnd w:id="134"/>
      <w:r>
        <w:rPr>
          <w:rFonts w:hint="eastAsia"/>
        </w:rPr>
      </w:r>
      <w:r/>
    </w:p>
    <w:p>
      <w:pPr>
        <w:pStyle w:val="784"/>
        <w:ind w:firstLine="560"/>
        <w:spacing w:before="0" w:after="0" w:line="240" w:lineRule="auto"/>
        <w:rPr>
          <w:rFonts w:hint="eastAsia" w:ascii="黑体"/>
          <w:b w:val="0"/>
          <w:bCs w:val="0"/>
        </w:rPr>
      </w:pPr>
      <w:r/>
      <w:bookmarkStart w:id="135" w:name="_Toc16938541"/>
      <w:r/>
      <w:bookmarkStart w:id="136" w:name="_Toc513029225"/>
      <w:r/>
      <w:bookmarkStart w:id="137" w:name="_Toc20823297"/>
      <w:r/>
      <w:bookmarkStart w:id="138" w:name="_Toc462564084"/>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pStyle w:val="78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95"/>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w:t>
      </w:r>
      <w:r>
        <w:rPr>
          <w:rFonts w:ascii="宋体" w:hAnsi="宋体"/>
          <w:bCs/>
          <w:sz w:val="24"/>
        </w:rPr>
        <w:t xml:space="preserve">作</w:t>
      </w:r>
      <w:r>
        <w:rPr>
          <w:rFonts w:hint="eastAsia" w:ascii="宋体" w:hAnsi="宋体"/>
          <w:bCs/>
          <w:sz w:val="24"/>
        </w:rPr>
        <w:t xml:space="preserve">并上传电子投标文件。</w:t>
      </w:r>
      <w:bookmarkStart w:id="139" w:name="_Toc20823298"/>
      <w:r/>
      <w:bookmarkStart w:id="140" w:name="_Toc16938542"/>
      <w:r/>
      <w:bookmarkStart w:id="141" w:name="_Toc513029226"/>
      <w:r>
        <w:rPr>
          <w:rFonts w:hint="eastAsia" w:ascii="宋体" w:hAnsi="宋体"/>
          <w:bCs/>
          <w:sz w:val="24"/>
        </w:rPr>
      </w:r>
      <w:r/>
    </w:p>
    <w:p>
      <w:pPr>
        <w:pStyle w:val="784"/>
        <w:ind w:firstLine="420"/>
        <w:rPr>
          <w:rFonts w:hint="eastAsia"/>
          <w:b w:val="0"/>
        </w:rPr>
      </w:pPr>
      <w:r>
        <w:rPr>
          <w:rFonts w:hint="eastAsia"/>
          <w:b w:val="0"/>
        </w:rPr>
        <w:t xml:space="preserve">18、投标截止</w:t>
      </w:r>
      <w:bookmarkEnd w:id="139"/>
      <w:r/>
      <w:bookmarkEnd w:id="140"/>
      <w:r/>
      <w:bookmarkEnd w:id="141"/>
      <w:r>
        <w:rPr>
          <w:rFonts w:hint="eastAsia"/>
          <w:b w:val="0"/>
        </w:rPr>
        <w:t xml:space="preserve">时间</w:t>
      </w:r>
      <w:r/>
    </w:p>
    <w:p>
      <w:pPr>
        <w:pStyle w:val="780"/>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78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78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84"/>
        <w:ind w:firstLine="420"/>
        <w:spacing w:before="0" w:after="0" w:line="240" w:lineRule="auto"/>
        <w:rPr>
          <w:rFonts w:hint="eastAsia"/>
          <w:b w:val="0"/>
          <w:bCs w:val="0"/>
        </w:rPr>
      </w:pPr>
      <w:r/>
      <w:bookmarkStart w:id="142" w:name="_Toc20823299"/>
      <w:r/>
      <w:bookmarkStart w:id="143" w:name="_Toc513029227"/>
      <w:r/>
      <w:bookmarkStart w:id="144" w:name="_Toc16938543"/>
      <w:r>
        <w:rPr>
          <w:rFonts w:hint="eastAsia"/>
          <w:b w:val="0"/>
          <w:bCs w:val="0"/>
        </w:rPr>
        <w:t xml:space="preserve">19、投标文件</w:t>
      </w:r>
      <w:bookmarkEnd w:id="142"/>
      <w:r/>
      <w:bookmarkEnd w:id="143"/>
      <w:r/>
      <w:bookmarkEnd w:id="144"/>
      <w:r>
        <w:rPr>
          <w:rFonts w:hint="eastAsia"/>
          <w:b w:val="0"/>
          <w:bCs w:val="0"/>
        </w:rPr>
        <w:t xml:space="preserve">的拒收</w:t>
      </w:r>
      <w:r/>
    </w:p>
    <w:p>
      <w:pPr>
        <w:pStyle w:val="78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84"/>
        <w:ind w:firstLine="420"/>
        <w:spacing w:before="0" w:after="0" w:line="240" w:lineRule="auto"/>
        <w:rPr>
          <w:rFonts w:hint="eastAsia"/>
          <w:b w:val="0"/>
          <w:bCs w:val="0"/>
        </w:rPr>
      </w:pPr>
      <w:r/>
      <w:bookmarkStart w:id="145" w:name="_Toc16938544"/>
      <w:r/>
      <w:bookmarkStart w:id="146" w:name="_Toc20823300"/>
      <w:r/>
      <w:bookmarkStart w:id="147" w:name="_Toc513029228"/>
      <w:r>
        <w:rPr>
          <w:rFonts w:hint="eastAsia"/>
          <w:b w:val="0"/>
          <w:bCs w:val="0"/>
        </w:rPr>
        <w:t xml:space="preserve">20、投标文件的撤回和修改</w:t>
      </w:r>
      <w:bookmarkEnd w:id="145"/>
      <w:r/>
      <w:bookmarkEnd w:id="146"/>
      <w:r/>
      <w:bookmarkEnd w:id="147"/>
      <w:r>
        <w:rPr>
          <w:rFonts w:hint="eastAsia"/>
          <w:b w:val="0"/>
          <w:bCs w:val="0"/>
        </w:rPr>
      </w:r>
      <w:r/>
    </w:p>
    <w:p>
      <w:pPr>
        <w:pStyle w:val="780"/>
        <w:ind w:firstLine="480"/>
        <w:spacing w:line="480" w:lineRule="exact"/>
        <w:rPr>
          <w:rFonts w:hint="eastAsia" w:ascii="宋体" w:hAnsi="宋体"/>
          <w:sz w:val="24"/>
        </w:rPr>
      </w:pPr>
      <w:r>
        <w:rPr>
          <w:rFonts w:hint="eastAsia" w:ascii="宋体" w:hAnsi="宋体"/>
          <w:sz w:val="24"/>
        </w:rPr>
        <w:t xml:space="preserve">20.1 投标文件的撤回</w:t>
      </w:r>
      <w:r/>
    </w:p>
    <w:p>
      <w:pPr>
        <w:pStyle w:val="780"/>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780"/>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780"/>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78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78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w:t>
      </w:r>
      <w:r>
        <w:rPr>
          <w:rFonts w:hint="eastAsia" w:ascii="宋体" w:hAnsi="宋体"/>
          <w:bCs/>
          <w:sz w:val="24"/>
        </w:rPr>
        <w:t xml:space="preserve">时间内，投标人不得撤回其投标。</w:t>
      </w:r>
      <w:r/>
    </w:p>
    <w:p>
      <w:pPr>
        <w:pStyle w:val="783"/>
        <w:ind w:firstLine="482"/>
        <w:spacing w:before="156" w:after="156" w:line="360" w:lineRule="auto"/>
        <w:rPr>
          <w:rFonts w:hint="eastAsia"/>
        </w:rPr>
      </w:pPr>
      <w:r/>
      <w:bookmarkStart w:id="148" w:name="_Toc16938545"/>
      <w:r/>
      <w:bookmarkStart w:id="149" w:name="_Toc20823301"/>
      <w:r/>
      <w:bookmarkStart w:id="150" w:name="_Toc120614218"/>
      <w:r/>
      <w:bookmarkStart w:id="151" w:name="_Toc513029229"/>
      <w:r>
        <w:rPr>
          <w:rFonts w:hint="eastAsia"/>
        </w:rPr>
        <w:t xml:space="preserve">五、开标与评标</w:t>
      </w:r>
      <w:bookmarkEnd w:id="148"/>
      <w:r/>
      <w:bookmarkEnd w:id="149"/>
      <w:r/>
      <w:bookmarkEnd w:id="150"/>
      <w:r/>
      <w:bookmarkEnd w:id="151"/>
      <w:r>
        <w:rPr>
          <w:rFonts w:hint="eastAsia"/>
        </w:rPr>
      </w:r>
      <w:r/>
    </w:p>
    <w:p>
      <w:pPr>
        <w:pStyle w:val="784"/>
        <w:ind w:firstLine="420"/>
        <w:spacing w:before="0" w:after="0" w:line="240" w:lineRule="auto"/>
        <w:rPr>
          <w:rFonts w:hint="eastAsia"/>
          <w:b w:val="0"/>
          <w:bCs w:val="0"/>
        </w:rPr>
      </w:pPr>
      <w:r/>
      <w:bookmarkStart w:id="152" w:name="_Toc16938546"/>
      <w:r/>
      <w:bookmarkStart w:id="153" w:name="_Toc513029230"/>
      <w:r/>
      <w:bookmarkStart w:id="154" w:name="_Toc20823302"/>
      <w:r>
        <w:rPr>
          <w:rFonts w:hint="eastAsia"/>
          <w:b w:val="0"/>
          <w:bCs w:val="0"/>
        </w:rPr>
        <w:t xml:space="preserve">21、开标</w:t>
      </w:r>
      <w:bookmarkEnd w:id="152"/>
      <w:r/>
      <w:bookmarkEnd w:id="153"/>
      <w:r/>
      <w:bookmarkEnd w:id="154"/>
      <w:r>
        <w:rPr>
          <w:rFonts w:hint="eastAsia"/>
          <w:b w:val="0"/>
          <w:bCs w:val="0"/>
        </w:rPr>
      </w:r>
      <w:r/>
    </w:p>
    <w:p>
      <w:pPr>
        <w:pStyle w:val="780"/>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780"/>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780"/>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80"/>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784"/>
        <w:ind w:firstLine="420"/>
        <w:spacing w:before="0" w:after="0" w:line="240" w:lineRule="auto"/>
        <w:rPr>
          <w:rFonts w:hint="eastAsia"/>
          <w:b w:val="0"/>
          <w:bCs w:val="0"/>
        </w:rPr>
      </w:pPr>
      <w:r/>
      <w:bookmarkStart w:id="155" w:name="_Toc513029231"/>
      <w:r/>
      <w:bookmarkStart w:id="156" w:name="_Toc16938547"/>
      <w:r/>
      <w:bookmarkStart w:id="157" w:name="_Toc20823303"/>
      <w:r>
        <w:rPr>
          <w:rFonts w:hint="eastAsia"/>
          <w:b w:val="0"/>
          <w:bCs w:val="0"/>
        </w:rPr>
        <w:t xml:space="preserve">22、评标委员会</w:t>
      </w:r>
      <w:r/>
    </w:p>
    <w:p>
      <w:pPr>
        <w:pStyle w:val="780"/>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8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78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rPr>
        <w:t xml:space="preserve">候选人</w:t>
      </w:r>
      <w:r>
        <w:rPr>
          <w:rFonts w:hint="eastAsia" w:ascii="宋体" w:hAnsi="宋体"/>
          <w:sz w:val="24"/>
          <w:szCs w:val="24"/>
        </w:rPr>
        <w:t xml:space="preserve">。</w:t>
      </w:r>
      <w:r/>
    </w:p>
    <w:p>
      <w:pPr>
        <w:pStyle w:val="784"/>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780"/>
        <w:ind w:firstLine="480"/>
        <w:spacing w:line="500" w:lineRule="exact"/>
        <w:rPr>
          <w:rFonts w:hint="eastAsia" w:ascii="宋体" w:hAnsi="宋体"/>
          <w:bCs/>
          <w:sz w:val="24"/>
        </w:rPr>
      </w:pPr>
      <w:r/>
      <w:bookmarkEnd w:id="155"/>
      <w:r/>
      <w:bookmarkEnd w:id="156"/>
      <w:r/>
      <w:bookmarkEnd w:id="15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780"/>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w:t>
      </w:r>
      <w:r>
        <w:rPr>
          <w:rFonts w:hint="eastAsia" w:ascii="宋体" w:hAnsi="宋体"/>
          <w:sz w:val="24"/>
          <w:szCs w:val="24"/>
        </w:rPr>
        <w:t xml:space="preserve">任何行为影响评标过程，否则其投标文件将被作为无效投标文件。</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780"/>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784"/>
        <w:ind w:firstLine="420"/>
        <w:spacing w:before="0" w:after="0" w:line="240" w:lineRule="auto"/>
        <w:rPr>
          <w:rFonts w:hint="eastAsia"/>
          <w:b w:val="0"/>
          <w:bCs w:val="0"/>
        </w:rPr>
      </w:pPr>
      <w:r/>
      <w:bookmarkStart w:id="158" w:name="_Toc513029232"/>
      <w:r/>
      <w:bookmarkStart w:id="159" w:name="_Toc20823304"/>
      <w:r/>
      <w:bookmarkStart w:id="160" w:name="_Toc16938548"/>
      <w:r>
        <w:rPr>
          <w:rFonts w:hint="eastAsia"/>
          <w:b w:val="0"/>
          <w:bCs w:val="0"/>
        </w:rPr>
        <w:t xml:space="preserve">24、投标文件的澄清</w:t>
      </w:r>
      <w:bookmarkEnd w:id="158"/>
      <w:r/>
      <w:bookmarkEnd w:id="159"/>
      <w:r/>
      <w:bookmarkEnd w:id="160"/>
      <w:r>
        <w:rPr>
          <w:rFonts w:hint="eastAsia"/>
          <w:b w:val="0"/>
          <w:bCs w:val="0"/>
        </w:rPr>
      </w:r>
      <w:r/>
    </w:p>
    <w:p>
      <w:pPr>
        <w:pStyle w:val="780"/>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80"/>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80"/>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80"/>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84"/>
        <w:ind w:firstLine="420"/>
        <w:spacing w:before="0" w:after="0" w:line="240" w:lineRule="auto"/>
        <w:rPr>
          <w:rFonts w:hint="eastAsia"/>
          <w:b w:val="0"/>
          <w:bCs w:val="0"/>
        </w:rPr>
      </w:pPr>
      <w:r/>
      <w:bookmarkStart w:id="161" w:name="_Toc20823305"/>
      <w:r/>
      <w:bookmarkStart w:id="162" w:name="_Toc513029233"/>
      <w:r/>
      <w:bookmarkStart w:id="163" w:name="_Toc16938549"/>
      <w:r>
        <w:rPr>
          <w:rFonts w:hint="eastAsia"/>
          <w:b w:val="0"/>
          <w:bCs w:val="0"/>
        </w:rPr>
        <w:t xml:space="preserve">25、对投标文件的初审</w:t>
      </w:r>
      <w:bookmarkEnd w:id="161"/>
      <w:r/>
      <w:bookmarkEnd w:id="162"/>
      <w:r/>
      <w:bookmarkEnd w:id="163"/>
      <w:r>
        <w:rPr>
          <w:rFonts w:hint="eastAsia"/>
          <w:b w:val="0"/>
          <w:bCs w:val="0"/>
        </w:rPr>
      </w:r>
      <w:r/>
    </w:p>
    <w:p>
      <w:pPr>
        <w:pStyle w:val="780"/>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780"/>
        <w:ind w:firstLine="480"/>
        <w:spacing w:line="460" w:lineRule="exact"/>
        <w:rPr>
          <w:rFonts w:hint="eastAsia" w:ascii="宋体" w:hAnsi="宋体"/>
          <w:bCs/>
          <w:sz w:val="24"/>
        </w:rPr>
      </w:pPr>
      <w:r>
        <w:rPr>
          <w:rFonts w:hint="eastAsia" w:ascii="宋体" w:hAnsi="宋体"/>
          <w:bCs/>
          <w:sz w:val="24"/>
        </w:rPr>
        <w:t xml:space="preserve">25.1.1</w:t>
      </w:r>
      <w:r>
        <w:rPr>
          <w:rFonts w:hint="eastAsia" w:ascii="宋体" w:hAnsi="宋体"/>
          <w:bCs/>
          <w:sz w:val="24"/>
        </w:rPr>
        <w:t xml:space="preserve"> 资格审查：依据法律法规和招标文件的规定，由采购人对投标文件中的资格证明文件进行审查。资格审查的结论，采购人以书面形式向评委会进行反馈。</w:t>
      </w:r>
      <w:r/>
    </w:p>
    <w:p>
      <w:pPr>
        <w:pStyle w:val="780"/>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780"/>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w:t>
      </w:r>
      <w:r>
        <w:rPr>
          <w:rFonts w:hint="eastAsia" w:ascii="宋体" w:hAnsi="宋体"/>
          <w:bCs/>
          <w:sz w:val="24"/>
        </w:rPr>
        <w:t xml:space="preserve">视同联合体存在不良信用记录</w:t>
      </w:r>
      <w:r>
        <w:rPr>
          <w:rFonts w:hint="eastAsia" w:ascii="宋体" w:hAnsi="宋体"/>
          <w:bCs/>
          <w:sz w:val="24"/>
        </w:rPr>
        <w:t xml:space="preserve">。</w:t>
      </w:r>
      <w:r/>
    </w:p>
    <w:p>
      <w:pPr>
        <w:pStyle w:val="780"/>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w:t>
      </w:r>
      <w:r>
        <w:rPr>
          <w:rFonts w:hint="eastAsia" w:ascii="宋体" w:hAnsi="宋体"/>
          <w:bCs/>
          <w:sz w:val="24"/>
        </w:rPr>
        <w:t xml:space="preserve">的有效性、完整性和对招标文件的响应程度进行审查，以确定是否对招标文件的实质性要求作出响应。</w:t>
      </w:r>
      <w:r/>
    </w:p>
    <w:p>
      <w:pPr>
        <w:pStyle w:val="780"/>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80"/>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80"/>
        <w:ind w:firstLine="480"/>
        <w:spacing w:line="460" w:lineRule="exact"/>
        <w:rPr>
          <w:rFonts w:hint="eastAsia" w:ascii="宋体" w:hAnsi="宋体"/>
          <w:sz w:val="24"/>
        </w:rPr>
      </w:pPr>
      <w:r>
        <w:rPr>
          <w:rFonts w:hint="eastAsia" w:ascii="宋体" w:hAnsi="宋体"/>
          <w:sz w:val="24"/>
        </w:rPr>
        <w:t xml:space="preserve">所谓重大偏离或保留是指与招标文件规</w:t>
      </w:r>
      <w:r>
        <w:rPr>
          <w:rFonts w:hint="eastAsia" w:ascii="宋体" w:hAnsi="宋体"/>
          <w:sz w:val="24"/>
        </w:rPr>
        <w:t xml:space="preserve">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80"/>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80"/>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w:t>
      </w:r>
      <w:r>
        <w:rPr>
          <w:rFonts w:hint="eastAsia" w:ascii="宋体" w:hAnsi="宋体"/>
          <w:bCs/>
          <w:sz w:val="24"/>
        </w:rPr>
        <w:t xml:space="preserve">正错误的原则如下：</w:t>
      </w:r>
      <w:r/>
    </w:p>
    <w:p>
      <w:pPr>
        <w:pStyle w:val="780"/>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80"/>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80"/>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80"/>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780"/>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780"/>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w:t>
      </w:r>
      <w:r>
        <w:rPr>
          <w:rFonts w:hint="eastAsia" w:ascii="宋体" w:hAnsi="宋体"/>
          <w:bCs/>
          <w:sz w:val="24"/>
        </w:rPr>
        <w:t xml:space="preserve">约束力。如果投标人不接受修正后的价格，则其投标将被拒绝。</w:t>
      </w:r>
      <w:r>
        <w:rPr>
          <w:rFonts w:ascii="宋体" w:hAnsi="宋体"/>
          <w:bCs/>
          <w:sz w:val="24"/>
        </w:rPr>
      </w:r>
      <w:r/>
    </w:p>
    <w:p>
      <w:pPr>
        <w:pStyle w:val="780"/>
        <w:ind w:firstLine="420"/>
        <w:spacing w:line="460" w:lineRule="exact"/>
        <w:rPr>
          <w:rFonts w:hint="eastAsia" w:ascii="宋体" w:hAnsi="宋体"/>
          <w:sz w:val="24"/>
        </w:rPr>
      </w:pPr>
      <w:r/>
      <w:bookmarkStart w:id="164" w:name="_Toc513029234"/>
      <w:r/>
      <w:bookmarkStart w:id="165" w:name="_Toc20823306"/>
      <w:r/>
      <w:bookmarkStart w:id="166" w:name="_Toc16938550"/>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84"/>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p>
    <w:p>
      <w:pPr>
        <w:pStyle w:val="780"/>
        <w:ind w:left="479"/>
        <w:spacing w:line="440" w:lineRule="exact"/>
        <w:rPr>
          <w:rFonts w:hint="eastAsia" w:ascii="宋体" w:hAnsi="宋体"/>
          <w:bCs/>
          <w:sz w:val="24"/>
        </w:rPr>
      </w:pPr>
      <w:r/>
      <w:bookmarkStart w:id="167" w:name="_Toc513029235"/>
      <w:r/>
      <w:bookmarkStart w:id="168" w:name="_Toc16938551"/>
      <w:r/>
      <w:bookmarkStart w:id="169" w:name="_Toc20823307"/>
      <w:r>
        <w:rPr>
          <w:rFonts w:hint="eastAsia" w:ascii="宋体" w:hAnsi="宋体"/>
          <w:bCs/>
          <w:sz w:val="24"/>
        </w:rPr>
        <w:t xml:space="preserve">26.1无效投标条款</w:t>
      </w:r>
      <w:r/>
    </w:p>
    <w:p>
      <w:pPr>
        <w:pStyle w:val="780"/>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780"/>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780"/>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780"/>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780"/>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780"/>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80"/>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80"/>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80"/>
        <w:ind w:firstLine="480"/>
        <w:spacing w:line="440" w:lineRule="exact"/>
        <w:rPr>
          <w:rFonts w:hint="eastAsia" w:ascii="宋体" w:hAnsi="宋体"/>
          <w:bCs/>
          <w:sz w:val="24"/>
        </w:rPr>
      </w:pPr>
      <w:r>
        <w:rPr>
          <w:rFonts w:hint="eastAsia" w:ascii="宋体" w:hAnsi="宋体"/>
          <w:bCs/>
          <w:sz w:val="24"/>
        </w:rPr>
        <w:t xml:space="preserve">26.1.9</w:t>
      </w:r>
      <w:r>
        <w:rPr>
          <w:rFonts w:hint="eastAsia" w:ascii="宋体" w:hAnsi="宋体"/>
          <w:bCs/>
          <w:sz w:val="24"/>
        </w:rPr>
        <w:t xml:space="preserve"> 投标文件含有采购人不能接受的附加条件的。</w:t>
      </w:r>
      <w:r/>
    </w:p>
    <w:p>
      <w:pPr>
        <w:pStyle w:val="780"/>
        <w:ind w:firstLine="480"/>
        <w:spacing w:line="440" w:lineRule="exact"/>
        <w:rPr>
          <w:rFonts w:hint="eastAsia" w:ascii="宋体" w:hAnsi="宋体"/>
          <w:bCs/>
          <w:sz w:val="24"/>
        </w:rPr>
      </w:pPr>
      <w:r>
        <w:rPr>
          <w:rFonts w:hint="eastAsia" w:ascii="宋体" w:hAnsi="宋体"/>
          <w:bCs/>
          <w:sz w:val="24"/>
        </w:rPr>
        <w:t xml:space="preserve">26.1.10</w:t>
      </w:r>
      <w:r>
        <w:rPr>
          <w:rFonts w:hint="eastAsia" w:ascii="宋体" w:hAnsi="宋体"/>
          <w:bCs/>
          <w:sz w:val="24"/>
        </w:rPr>
        <w:t xml:space="preserve">投标（响应）供应商出现</w:t>
      </w:r>
      <w:r>
        <w:rPr>
          <w:rFonts w:hint="eastAsia" w:ascii="宋体" w:hAnsi="宋体"/>
          <w:bCs/>
          <w:sz w:val="24"/>
        </w:rPr>
        <w:t xml:space="preserve">相关</w:t>
      </w:r>
      <w:r>
        <w:rPr>
          <w:rFonts w:hint="eastAsia" w:ascii="宋体" w:hAnsi="宋体"/>
          <w:bCs/>
          <w:sz w:val="24"/>
        </w:rPr>
        <w:t xml:space="preserve">文件规定的异常低价情形的，评标委员会（评审小组）将通过苏采云系统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780"/>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780"/>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780"/>
        <w:ind w:left="479"/>
        <w:spacing w:line="440" w:lineRule="exact"/>
        <w:rPr>
          <w:rFonts w:hint="eastAsia" w:ascii="宋体" w:hAnsi="宋体"/>
          <w:bCs/>
          <w:sz w:val="24"/>
        </w:rPr>
      </w:pPr>
      <w:r>
        <w:rPr>
          <w:rFonts w:hint="eastAsia" w:ascii="宋体" w:hAnsi="宋体"/>
          <w:bCs/>
          <w:sz w:val="24"/>
        </w:rPr>
        <w:t xml:space="preserve">26.2废标条款</w:t>
      </w:r>
      <w:r/>
    </w:p>
    <w:p>
      <w:pPr>
        <w:pStyle w:val="780"/>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780"/>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780"/>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80"/>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80"/>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780"/>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83"/>
        <w:ind w:firstLine="482"/>
        <w:spacing w:before="156" w:after="156" w:line="360" w:lineRule="auto"/>
        <w:rPr>
          <w:rFonts w:hint="eastAsia"/>
        </w:rPr>
      </w:pPr>
      <w:r/>
      <w:bookmarkStart w:id="170" w:name="_Toc120614219"/>
      <w:r>
        <w:rPr>
          <w:rFonts w:hint="eastAsia"/>
        </w:rPr>
        <w:t xml:space="preserve">六、</w:t>
      </w:r>
      <w:bookmarkEnd w:id="167"/>
      <w:r/>
      <w:bookmarkEnd w:id="168"/>
      <w:r/>
      <w:bookmarkEnd w:id="169"/>
      <w:r>
        <w:rPr>
          <w:rFonts w:hint="eastAsia"/>
        </w:rPr>
        <w:t xml:space="preserve">定标</w:t>
      </w:r>
      <w:bookmarkEnd w:id="170"/>
      <w:r>
        <w:rPr>
          <w:rFonts w:hint="eastAsia"/>
        </w:rPr>
      </w:r>
      <w:r/>
    </w:p>
    <w:p>
      <w:pPr>
        <w:pStyle w:val="784"/>
        <w:ind w:firstLine="600"/>
        <w:spacing w:before="0" w:after="0" w:line="240" w:lineRule="auto"/>
        <w:rPr>
          <w:rFonts w:hint="eastAsia" w:ascii="黑体" w:hAnsi="宋体" w:cs="Times New Roman"/>
          <w:b w:val="0"/>
          <w:sz w:val="30"/>
          <w:szCs w:val="30"/>
        </w:rPr>
      </w:pPr>
      <w:r/>
      <w:bookmarkStart w:id="171" w:name="_Toc513029238"/>
      <w:r/>
      <w:bookmarkStart w:id="172" w:name="_Toc16938554"/>
      <w:r/>
      <w:bookmarkStart w:id="173" w:name="_Toc20823310"/>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pStyle w:val="780"/>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780"/>
        <w:ind w:firstLine="480"/>
        <w:spacing w:line="440" w:lineRule="exact"/>
        <w:rPr>
          <w:rFonts w:hint="eastAsia" w:ascii="宋体" w:hAnsi="宋体"/>
          <w:bCs/>
          <w:sz w:val="24"/>
        </w:rPr>
      </w:pPr>
      <w:r>
        <w:rPr>
          <w:rFonts w:hint="eastAsia" w:ascii="宋体" w:hAnsi="宋体"/>
          <w:bCs/>
          <w:sz w:val="24"/>
        </w:rPr>
        <w:t xml:space="preserve">27.2 </w:t>
      </w:r>
      <w:r>
        <w:rPr>
          <w:rFonts w:hint="eastAsia" w:ascii="宋体" w:hAnsi="宋体"/>
          <w:bCs/>
          <w:sz w:val="24"/>
        </w:rPr>
        <w:t xml:space="preserve">采购人应根据评委会推荐的中标候选人按顺序确定中标人，中标候选人并列的，由采购人依法确定。</w:t>
      </w:r>
      <w:r/>
    </w:p>
    <w:p>
      <w:pPr>
        <w:pStyle w:val="780"/>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w:t>
      </w:r>
      <w:r>
        <w:rPr>
          <w:rFonts w:hint="eastAsia" w:ascii="宋体" w:hAnsi="宋体"/>
          <w:sz w:val="24"/>
          <w:szCs w:val="24"/>
        </w:rPr>
        <w:t xml:space="preserve">其他供应商的。</w:t>
      </w:r>
      <w:r/>
    </w:p>
    <w:p>
      <w:pPr>
        <w:pStyle w:val="780"/>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80"/>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80"/>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80"/>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80"/>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8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Pr>
          <w:rFonts w:hint="eastAsia" w:ascii="黑体" w:hAnsi="宋体" w:cs="Times New Roman"/>
          <w:b w:val="0"/>
          <w:sz w:val="30"/>
          <w:szCs w:val="30"/>
        </w:rPr>
      </w:r>
      <w:r/>
    </w:p>
    <w:p>
      <w:pPr>
        <w:pStyle w:val="780"/>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28.2供应</w:t>
      </w:r>
      <w:r>
        <w:rPr>
          <w:rFonts w:hint="eastAsia" w:ascii="宋体" w:hAnsi="宋体"/>
          <w:sz w:val="24"/>
          <w:szCs w:val="24"/>
        </w:rPr>
        <w:t xml:space="preserve">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80"/>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80"/>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80"/>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80"/>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80"/>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w:t>
      </w:r>
      <w:r>
        <w:rPr>
          <w:rFonts w:ascii="宋体" w:hAnsi="宋体"/>
          <w:sz w:val="24"/>
          <w:szCs w:val="24"/>
        </w:rPr>
        <w:t xml:space="preserve">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80"/>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80"/>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780"/>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780"/>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8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780"/>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w:t>
      </w:r>
      <w:r>
        <w:rPr>
          <w:rFonts w:hint="eastAsia" w:ascii="宋体" w:hAnsi="宋体"/>
          <w:sz w:val="24"/>
          <w:szCs w:val="24"/>
        </w:rPr>
        <w:t xml:space="preserve">满之日起30日后，苏采云系统不再保证提供下载中标通知书服务,因未及时下载而造成的不利后果由中标人自行承担。</w:t>
      </w:r>
      <w:r/>
    </w:p>
    <w:p>
      <w:pPr>
        <w:pStyle w:val="780"/>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83"/>
        <w:spacing w:before="156" w:after="156" w:line="360" w:lineRule="auto"/>
        <w:rPr>
          <w:rFonts w:hint="eastAsia"/>
        </w:rPr>
      </w:pPr>
      <w:r/>
      <w:bookmarkStart w:id="175" w:name="_Toc120614220"/>
      <w:r/>
      <w:bookmarkStart w:id="176" w:name="_Toc16938552"/>
      <w:r/>
      <w:bookmarkStart w:id="177" w:name="_Toc513029236"/>
      <w:r/>
      <w:bookmarkStart w:id="178" w:name="_Toc20823308"/>
      <w:r>
        <w:rPr>
          <w:rFonts w:hint="eastAsia"/>
        </w:rPr>
        <w:t xml:space="preserve">七、授予合同</w:t>
      </w:r>
      <w:bookmarkEnd w:id="175"/>
      <w:r>
        <w:rPr>
          <w:rFonts w:hint="eastAsia"/>
        </w:rPr>
      </w:r>
      <w:r/>
    </w:p>
    <w:p>
      <w:pPr>
        <w:pStyle w:val="784"/>
        <w:ind w:firstLine="600"/>
        <w:spacing w:before="0" w:after="0" w:line="240" w:lineRule="auto"/>
        <w:rPr>
          <w:rFonts w:hint="eastAsia" w:ascii="黑体" w:hAnsi="宋体" w:cs="Times New Roman"/>
          <w:b w:val="0"/>
          <w:sz w:val="30"/>
          <w:szCs w:val="30"/>
        </w:rPr>
      </w:pPr>
      <w:r/>
      <w:bookmarkEnd w:id="176"/>
      <w:r/>
      <w:bookmarkEnd w:id="177"/>
      <w:r/>
      <w:bookmarkEnd w:id="178"/>
      <w:r/>
      <w:bookmarkStart w:id="179" w:name="_Toc20823309"/>
      <w:r/>
      <w:bookmarkStart w:id="180" w:name="_Toc16938553"/>
      <w:r/>
      <w:bookmarkStart w:id="181" w:name="_Toc513029237"/>
      <w:r>
        <w:rPr>
          <w:rFonts w:hint="eastAsia" w:ascii="黑体" w:hAnsi="宋体" w:cs="Times New Roman"/>
          <w:b w:val="0"/>
          <w:sz w:val="30"/>
          <w:szCs w:val="30"/>
        </w:rPr>
        <w:t xml:space="preserve">30. 签订合同</w:t>
      </w:r>
      <w:r/>
    </w:p>
    <w:p>
      <w:pPr>
        <w:pStyle w:val="780"/>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780"/>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780"/>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8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780"/>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84"/>
        <w:ind w:firstLine="600"/>
        <w:spacing w:before="0" w:after="0" w:line="240" w:lineRule="auto"/>
        <w:rPr>
          <w:rFonts w:hint="eastAsia" w:ascii="黑体" w:hAnsi="宋体" w:cs="Times New Roman"/>
          <w:b w:val="0"/>
          <w:sz w:val="30"/>
          <w:szCs w:val="30"/>
        </w:rPr>
      </w:pPr>
      <w:r/>
      <w:bookmarkEnd w:id="179"/>
      <w:r/>
      <w:bookmarkEnd w:id="180"/>
      <w:r/>
      <w:bookmarkEnd w:id="181"/>
      <w:r/>
      <w:bookmarkStart w:id="182" w:name="_Toc16938558"/>
      <w:r/>
      <w:bookmarkStart w:id="183" w:name="_Toc513029242"/>
      <w:r/>
      <w:bookmarkStart w:id="184" w:name="_Toc120614221"/>
      <w:r/>
      <w:bookmarkStart w:id="185" w:name="_Toc479757207"/>
      <w:r/>
      <w:bookmarkStart w:id="186" w:name="_Toc20823314"/>
      <w:r>
        <w:rPr>
          <w:rFonts w:hint="eastAsia" w:ascii="黑体" w:hAnsi="宋体" w:cs="Times New Roman"/>
          <w:b w:val="0"/>
          <w:sz w:val="30"/>
          <w:szCs w:val="30"/>
        </w:rPr>
        <w:t xml:space="preserve">32、需要执行的政府采购政策（包括但不限于）</w:t>
      </w:r>
      <w:r/>
    </w:p>
    <w:p>
      <w:pPr>
        <w:pStyle w:val="780"/>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80"/>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w:t>
      </w:r>
      <w:r>
        <w:rPr>
          <w:rFonts w:hint="eastAsia" w:ascii="宋体" w:hAnsi="宋体"/>
          <w:sz w:val="24"/>
          <w:szCs w:val="24"/>
        </w:rPr>
        <w:t xml:space="preserve">请见江苏政府采购网“政采贷”专栏。</w:t>
      </w:r>
      <w:r/>
    </w:p>
    <w:p>
      <w:pPr>
        <w:pStyle w:val="780"/>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780"/>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80"/>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780"/>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780"/>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w:t>
      </w:r>
      <w:r>
        <w:rPr>
          <w:rFonts w:ascii="宋体" w:hAnsi="宋体"/>
          <w:sz w:val="24"/>
          <w:szCs w:val="24"/>
        </w:rPr>
        <w:t xml:space="preserve">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80"/>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780"/>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w:t>
      </w:r>
      <w:r>
        <w:rPr>
          <w:rFonts w:ascii="宋体" w:hAnsi="宋体"/>
          <w:sz w:val="24"/>
          <w:szCs w:val="24"/>
        </w:rPr>
        <w:t xml:space="preserve">中小企业制造，即货物由中小企业生产且使用该中小企业商号或者注册商标；</w:t>
      </w:r>
      <w:r/>
    </w:p>
    <w:p>
      <w:pPr>
        <w:pStyle w:val="780"/>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780"/>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780"/>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780"/>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780"/>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80"/>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780"/>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w:t>
      </w:r>
      <w:r>
        <w:rPr>
          <w:rFonts w:ascii="宋体" w:hAnsi="宋体"/>
          <w:sz w:val="24"/>
          <w:szCs w:val="24"/>
        </w:rPr>
        <w:t xml:space="preserve">残疾人人数不少于10 人（含10 人）；</w:t>
      </w:r>
      <w:r/>
    </w:p>
    <w:p>
      <w:pPr>
        <w:pStyle w:val="780"/>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780"/>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780"/>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780"/>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780"/>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80"/>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780"/>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780"/>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w:t>
      </w:r>
      <w:r>
        <w:rPr>
          <w:rFonts w:ascii="宋体" w:hAnsi="宋体"/>
          <w:sz w:val="24"/>
          <w:szCs w:val="24"/>
        </w:rPr>
        <w:t xml:space="preserve">标准》。</w:t>
      </w:r>
      <w:r/>
    </w:p>
    <w:p>
      <w:pPr>
        <w:pStyle w:val="780"/>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780"/>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8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w:t>
      </w:r>
      <w:r>
        <w:rPr>
          <w:rFonts w:ascii="宋体" w:hAnsi="宋体"/>
          <w:sz w:val="24"/>
          <w:szCs w:val="24"/>
        </w:rPr>
        <w:t xml:space="preserve">19〕9号）。 </w:t>
      </w:r>
      <w:r/>
    </w:p>
    <w:p>
      <w:pPr>
        <w:pStyle w:val="78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80"/>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80"/>
        <w:ind w:firstLine="482"/>
        <w:spacing w:line="480" w:lineRule="exact"/>
        <w:rPr>
          <w:rFonts w:hint="eastAsia" w:ascii="宋体" w:hAnsi="宋体"/>
          <w:b/>
          <w:sz w:val="24"/>
          <w:szCs w:val="24"/>
        </w:rPr>
      </w:pPr>
      <w:r>
        <w:rPr>
          <w:rFonts w:hint="eastAsia" w:ascii="宋体" w:hAnsi="宋体"/>
          <w:b/>
          <w:sz w:val="24"/>
          <w:szCs w:val="24"/>
        </w:rPr>
        <w:t xml:space="preserve">32.5绿色包</w:t>
      </w:r>
      <w:r>
        <w:rPr>
          <w:rFonts w:hint="eastAsia" w:ascii="宋体" w:hAnsi="宋体"/>
          <w:b/>
          <w:sz w:val="24"/>
          <w:szCs w:val="24"/>
        </w:rPr>
        <w:t xml:space="preserve">装</w:t>
      </w:r>
      <w:r/>
    </w:p>
    <w:p>
      <w:pPr>
        <w:pStyle w:val="780"/>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80"/>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780"/>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780"/>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780"/>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w:t>
      </w:r>
      <w:r>
        <w:rPr>
          <w:rFonts w:ascii="宋体" w:hAnsi="宋体"/>
          <w:sz w:val="24"/>
          <w:szCs w:val="24"/>
        </w:rPr>
        <w:t xml:space="preserve">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780"/>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w:t>
      </w:r>
      <w:r>
        <w:rPr>
          <w:rFonts w:ascii="宋体" w:hAnsi="宋体"/>
          <w:sz w:val="24"/>
          <w:szCs w:val="24"/>
        </w:rPr>
        <w:t xml:space="preserve">（财预〔2010〕536 号）。</w:t>
      </w:r>
      <w:r/>
    </w:p>
    <w:p>
      <w:pPr>
        <w:pStyle w:val="780"/>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780"/>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w:t>
      </w:r>
      <w:r>
        <w:rPr>
          <w:rFonts w:hint="eastAsia" w:ascii="宋体" w:hAnsi="宋体"/>
          <w:sz w:val="24"/>
          <w:szCs w:val="24"/>
        </w:rPr>
        <w:t xml:space="preserve">值为满分。（如涉及）</w:t>
      </w:r>
      <w:r/>
    </w:p>
    <w:p>
      <w:pPr>
        <w:pStyle w:val="780"/>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780"/>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80"/>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80"/>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80"/>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w:t>
      </w:r>
      <w:r>
        <w:rPr>
          <w:rFonts w:hint="eastAsia" w:ascii="宋体" w:hAnsi="宋体" w:cs="宋体"/>
          <w:color w:val="000000"/>
          <w:sz w:val="24"/>
          <w:szCs w:val="24"/>
        </w:rPr>
        <w:t xml:space="preserve">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80"/>
        <w:ind w:firstLine="480"/>
        <w:spacing w:line="480" w:lineRule="exact"/>
        <w:rPr>
          <w:rFonts w:ascii="宋体" w:hAnsi="宋体"/>
          <w:sz w:val="24"/>
          <w:szCs w:val="24"/>
        </w:rPr>
      </w:pPr>
      <w:r>
        <w:rPr>
          <w:rFonts w:ascii="宋体" w:hAnsi="宋体"/>
          <w:sz w:val="24"/>
          <w:szCs w:val="24"/>
        </w:rPr>
      </w:r>
      <w:r/>
    </w:p>
    <w:p>
      <w:pPr>
        <w:pStyle w:val="780"/>
      </w:pPr>
      <w:r/>
      <w:r/>
    </w:p>
    <w:p>
      <w:pPr>
        <w:pStyle w:val="795"/>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pPr>
      <w:r>
        <w:br w:type="page" w:clear="all"/>
      </w:r>
      <w:r/>
    </w:p>
    <w:p>
      <w:pPr>
        <w:pStyle w:val="781"/>
        <w:rPr>
          <w:rFonts w:hint="eastAsia" w:ascii="黑体" w:eastAsia="黑体"/>
          <w:bCs/>
          <w:sz w:val="44"/>
        </w:rPr>
      </w:pPr>
      <w:r/>
      <w:bookmarkStart w:id="187" w:name="_Toc173761691"/>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Pr>
          <w:rFonts w:hint="eastAsia" w:ascii="黑体" w:eastAsia="黑体"/>
          <w:bCs/>
          <w:sz w:val="44"/>
        </w:rPr>
      </w:r>
      <w:r/>
    </w:p>
    <w:p>
      <w:pPr>
        <w:pStyle w:val="780"/>
        <w:ind w:firstLine="480"/>
        <w:spacing w:line="500" w:lineRule="exact"/>
        <w:rPr>
          <w:rFonts w:hint="eastAsia" w:ascii="宋体" w:hAnsi="宋体"/>
          <w:bCs/>
          <w:sz w:val="24"/>
        </w:rPr>
      </w:pPr>
      <w:r/>
      <w:bookmarkStart w:id="188" w:name="_Toc16938559"/>
      <w:r/>
      <w:bookmarkStart w:id="189" w:name="_Toc513029243"/>
      <w:r/>
      <w:bookmarkStart w:id="190" w:name="_Toc20823315"/>
      <w:r>
        <w:rPr>
          <w:rFonts w:hint="eastAsia" w:ascii="宋体" w:hAnsi="宋体"/>
          <w:bCs/>
          <w:sz w:val="24"/>
        </w:rPr>
        <w:t xml:space="preserve">以下为中标后签定本项目合同的通用条款，中标人不得</w:t>
      </w:r>
      <w:r>
        <w:rPr>
          <w:rFonts w:hint="eastAsia" w:ascii="宋体" w:hAnsi="宋体"/>
          <w:bCs/>
          <w:sz w:val="24"/>
        </w:rPr>
        <w:t xml:space="preserve">提出实质性的修改。</w:t>
      </w:r>
      <w:r/>
    </w:p>
    <w:p>
      <w:pPr>
        <w:pStyle w:val="780"/>
        <w:jc w:val="center"/>
        <w:rPr>
          <w:rFonts w:ascii="宋体" w:hAnsi="宋体"/>
          <w:b/>
          <w:bCs/>
          <w:sz w:val="30"/>
          <w:szCs w:val="20"/>
        </w:rPr>
      </w:pPr>
      <w:r>
        <w:rPr>
          <w:rFonts w:hint="eastAsia" w:ascii="宋体" w:hAnsi="宋体"/>
          <w:b/>
          <w:sz w:val="30"/>
        </w:rPr>
        <w:t xml:space="preserve">常州市政府采购合同（服务）（合同编号）</w:t>
      </w:r>
      <w:r>
        <w:rPr>
          <w:rFonts w:ascii="宋体" w:hAnsi="宋体"/>
          <w:b/>
          <w:bCs/>
          <w:sz w:val="30"/>
          <w:szCs w:val="20"/>
        </w:rPr>
      </w:r>
      <w:r/>
    </w:p>
    <w:p>
      <w:pPr>
        <w:pStyle w:val="819"/>
        <w:spacing w:before="120" w:after="120"/>
        <w:rPr>
          <w:rFonts w:hAnsi="宋体"/>
          <w:sz w:val="24"/>
          <w:szCs w:val="24"/>
        </w:rPr>
      </w:pPr>
      <w:r>
        <w:rPr>
          <w:rFonts w:hAnsi="宋体"/>
          <w:sz w:val="24"/>
          <w:szCs w:val="24"/>
        </w:rPr>
        <w:t xml:space="preserve">项目名称：                                       项目编号：</w:t>
      </w:r>
      <w:r/>
    </w:p>
    <w:p>
      <w:pPr>
        <w:pStyle w:val="819"/>
        <w:spacing w:before="120" w:after="120"/>
        <w:rPr>
          <w:rFonts w:hAnsi="宋体"/>
          <w:sz w:val="24"/>
          <w:szCs w:val="24"/>
        </w:rPr>
      </w:pPr>
      <w:r>
        <w:rPr>
          <w:rFonts w:hAnsi="宋体"/>
          <w:sz w:val="24"/>
          <w:szCs w:val="24"/>
        </w:rPr>
        <w:t xml:space="preserve">甲方：（买方）_________</w:t>
      </w:r>
      <w:r/>
    </w:p>
    <w:p>
      <w:pPr>
        <w:pStyle w:val="819"/>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1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1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1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1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19"/>
        <w:spacing w:before="120" w:after="120"/>
        <w:rPr>
          <w:rFonts w:hint="eastAsia" w:hAnsi="宋体"/>
          <w:sz w:val="24"/>
          <w:szCs w:val="24"/>
        </w:rPr>
      </w:pPr>
      <w:r>
        <w:rPr>
          <w:rFonts w:hint="eastAsia" w:hAnsi="宋体"/>
          <w:sz w:val="24"/>
          <w:szCs w:val="24"/>
        </w:rPr>
        <w:t xml:space="preserve">1.3 标的数量（规模）：</w:t>
      </w:r>
      <w:r/>
    </w:p>
    <w:p>
      <w:pPr>
        <w:pStyle w:val="819"/>
        <w:spacing w:before="120" w:after="120"/>
        <w:rPr>
          <w:rFonts w:hint="eastAsia" w:hAnsi="宋体"/>
          <w:sz w:val="24"/>
          <w:szCs w:val="24"/>
        </w:rPr>
      </w:pPr>
      <w:r>
        <w:rPr>
          <w:rFonts w:hint="eastAsia" w:hAnsi="宋体"/>
          <w:sz w:val="24"/>
          <w:szCs w:val="24"/>
        </w:rPr>
        <w:t xml:space="preserve">1.4 履行时间（期限）：</w:t>
      </w:r>
      <w:r/>
    </w:p>
    <w:p>
      <w:pPr>
        <w:pStyle w:val="819"/>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819"/>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19"/>
        <w:spacing w:before="120" w:after="120"/>
        <w:rPr>
          <w:rFonts w:hAnsi="宋体"/>
          <w:b/>
          <w:sz w:val="24"/>
          <w:szCs w:val="24"/>
        </w:rPr>
      </w:pPr>
      <w:r>
        <w:rPr>
          <w:rFonts w:hAnsi="宋体"/>
          <w:b/>
          <w:sz w:val="24"/>
          <w:szCs w:val="24"/>
        </w:rPr>
        <w:t xml:space="preserve">二、合同金额</w:t>
      </w:r>
      <w:r/>
    </w:p>
    <w:p>
      <w:pPr>
        <w:pStyle w:val="819"/>
        <w:ind w:left="410" w:hanging="410"/>
        <w:spacing w:before="120" w:after="120"/>
        <w:rPr>
          <w:rFonts w:hAnsi="宋体"/>
          <w:sz w:val="24"/>
          <w:szCs w:val="24"/>
        </w:rPr>
      </w:pPr>
      <w:r>
        <w:rPr>
          <w:rFonts w:hAnsi="宋体"/>
          <w:sz w:val="24"/>
          <w:szCs w:val="24"/>
        </w:rPr>
        <w:t xml:space="preserve">2.1 本</w:t>
      </w:r>
      <w:r>
        <w:rPr>
          <w:rFonts w:hAnsi="宋体"/>
          <w:sz w:val="24"/>
          <w:szCs w:val="24"/>
        </w:rPr>
        <w:t xml:space="preserve">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819"/>
        <w:spacing w:before="120" w:after="120"/>
        <w:rPr>
          <w:rFonts w:hAnsi="宋体"/>
          <w:b/>
          <w:sz w:val="24"/>
          <w:szCs w:val="24"/>
        </w:rPr>
      </w:pPr>
      <w:r>
        <w:rPr>
          <w:rFonts w:hAnsi="宋体"/>
          <w:b/>
          <w:sz w:val="24"/>
          <w:szCs w:val="24"/>
        </w:rPr>
        <w:t xml:space="preserve">三、技术资料</w:t>
      </w:r>
      <w:r/>
    </w:p>
    <w:p>
      <w:pPr>
        <w:pStyle w:val="81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1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19"/>
        <w:ind w:left="412" w:hanging="412"/>
        <w:spacing w:before="120" w:after="120"/>
        <w:rPr>
          <w:rFonts w:hAnsi="宋体"/>
          <w:b/>
          <w:sz w:val="24"/>
          <w:szCs w:val="24"/>
        </w:rPr>
      </w:pPr>
      <w:r>
        <w:rPr>
          <w:rFonts w:hAnsi="宋体"/>
          <w:b/>
          <w:sz w:val="24"/>
          <w:szCs w:val="24"/>
        </w:rPr>
        <w:t xml:space="preserve">四、知识产权</w:t>
      </w:r>
      <w:r/>
    </w:p>
    <w:p>
      <w:pPr>
        <w:pStyle w:val="81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w:t>
      </w:r>
      <w:r>
        <w:rPr>
          <w:rFonts w:hint="eastAsia" w:hAnsi="宋体"/>
          <w:sz w:val="24"/>
          <w:szCs w:val="24"/>
        </w:rPr>
        <w:t xml:space="preserve">货物）或其任何一部分时不受第三方提出侵犯其专利权、版权、商标权和工业设计权等知识产权的起诉。一旦出现侵权，由乙方负全部责任。</w:t>
      </w:r>
      <w:r/>
    </w:p>
    <w:p>
      <w:pPr>
        <w:pStyle w:val="819"/>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81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19"/>
        <w:ind w:left="410" w:hanging="410"/>
        <w:spacing w:before="120" w:after="120"/>
        <w:rPr>
          <w:rFonts w:hAnsi="宋体"/>
          <w:b/>
          <w:sz w:val="24"/>
          <w:szCs w:val="24"/>
        </w:rPr>
      </w:pPr>
      <w:r>
        <w:rPr>
          <w:rFonts w:hAnsi="宋体"/>
          <w:b/>
          <w:sz w:val="24"/>
          <w:szCs w:val="24"/>
        </w:rPr>
        <w:t xml:space="preserve">六、履约保证金</w:t>
      </w:r>
      <w:r/>
    </w:p>
    <w:p>
      <w:pPr>
        <w:pStyle w:val="819"/>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819"/>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w:t>
      </w:r>
      <w:r>
        <w:rPr>
          <w:rFonts w:hint="eastAsia" w:hAnsi="宋体"/>
          <w:sz w:val="24"/>
          <w:szCs w:val="24"/>
          <w:u w:val="single"/>
        </w:rPr>
        <w:t xml:space="preserve">/</w:t>
      </w:r>
      <w:r>
        <w:rPr>
          <w:rFonts w:hAnsi="宋体"/>
          <w:sz w:val="24"/>
          <w:szCs w:val="24"/>
          <w:u w:val="single"/>
        </w:rPr>
        <w:t xml:space="preserve">_</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w:t>
      </w:r>
      <w:r>
        <w:rPr>
          <w:rFonts w:hAnsi="宋体"/>
          <w:sz w:val="24"/>
          <w:szCs w:val="24"/>
        </w:rPr>
        <w:t xml:space="preserve">函（保险）形式。</w:t>
      </w:r>
      <w:r/>
    </w:p>
    <w:p>
      <w:pPr>
        <w:pStyle w:val="819"/>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19"/>
        <w:ind w:left="408" w:hanging="408"/>
        <w:spacing w:before="120" w:after="120"/>
        <w:rPr>
          <w:rFonts w:hAnsi="宋体"/>
          <w:sz w:val="24"/>
          <w:szCs w:val="24"/>
        </w:rPr>
      </w:pPr>
      <w:r>
        <w:rPr>
          <w:rFonts w:hint="eastAsia" w:hAnsi="宋体"/>
          <w:sz w:val="24"/>
          <w:szCs w:val="24"/>
        </w:rPr>
        <w:t xml:space="preserve">6.2.1履约保证金退还方式：</w:t>
      </w:r>
      <w:r>
        <w:rPr>
          <w:rFonts w:hint="eastAsia" w:hAnsi="宋体"/>
          <w:sz w:val="24"/>
          <w:szCs w:val="24"/>
        </w:rPr>
        <w:t xml:space="preserve">/</w:t>
      </w:r>
      <w:r>
        <w:rPr>
          <w:rFonts w:hAnsi="宋体"/>
          <w:sz w:val="24"/>
          <w:szCs w:val="24"/>
        </w:rPr>
      </w:r>
      <w:r/>
    </w:p>
    <w:p>
      <w:pPr>
        <w:pStyle w:val="819"/>
        <w:ind w:left="408" w:hanging="408"/>
        <w:spacing w:before="120" w:after="120"/>
        <w:rPr>
          <w:rFonts w:hAnsi="宋体"/>
          <w:sz w:val="24"/>
          <w:szCs w:val="24"/>
        </w:rPr>
      </w:pPr>
      <w:r>
        <w:rPr>
          <w:rFonts w:hint="eastAsia" w:hAnsi="宋体"/>
          <w:sz w:val="24"/>
          <w:szCs w:val="24"/>
        </w:rPr>
        <w:t xml:space="preserve">6.2.2履约保证金退还时间：</w:t>
      </w:r>
      <w:r>
        <w:rPr>
          <w:rFonts w:hint="eastAsia" w:hAnsi="宋体"/>
          <w:sz w:val="24"/>
          <w:szCs w:val="24"/>
        </w:rPr>
        <w:t xml:space="preserve">/</w:t>
      </w:r>
      <w:r>
        <w:rPr>
          <w:rFonts w:hAnsi="宋体"/>
          <w:sz w:val="24"/>
          <w:szCs w:val="24"/>
        </w:rPr>
      </w:r>
      <w:r/>
    </w:p>
    <w:p>
      <w:pPr>
        <w:pStyle w:val="819"/>
        <w:ind w:left="408" w:hanging="408"/>
        <w:spacing w:before="120" w:after="120"/>
        <w:rPr>
          <w:rFonts w:hAnsi="宋体"/>
          <w:sz w:val="24"/>
          <w:szCs w:val="24"/>
        </w:rPr>
      </w:pPr>
      <w:r>
        <w:rPr>
          <w:rFonts w:hint="eastAsia" w:hAnsi="宋体"/>
          <w:sz w:val="24"/>
          <w:szCs w:val="24"/>
        </w:rPr>
        <w:t xml:space="preserve">6.2.3履约保证金退还条件：</w:t>
      </w:r>
      <w:r>
        <w:rPr>
          <w:rFonts w:hint="eastAsia" w:hAnsi="宋体"/>
          <w:sz w:val="24"/>
          <w:szCs w:val="24"/>
        </w:rPr>
        <w:t xml:space="preserve">/</w:t>
      </w:r>
      <w:r>
        <w:rPr>
          <w:rFonts w:hAnsi="宋体"/>
          <w:sz w:val="24"/>
          <w:szCs w:val="24"/>
        </w:rPr>
      </w:r>
      <w:r/>
    </w:p>
    <w:p>
      <w:pPr>
        <w:pStyle w:val="819"/>
        <w:ind w:left="408" w:hanging="408"/>
        <w:spacing w:before="120" w:after="120"/>
        <w:rPr>
          <w:rFonts w:hAnsi="宋体"/>
          <w:sz w:val="24"/>
          <w:szCs w:val="24"/>
        </w:rPr>
      </w:pPr>
      <w:r>
        <w:rPr>
          <w:rFonts w:hint="eastAsia" w:hAnsi="宋体"/>
          <w:sz w:val="24"/>
          <w:szCs w:val="24"/>
        </w:rPr>
        <w:t xml:space="preserve">6.2.4履约保证金不予退还的情形：</w:t>
      </w:r>
      <w:r>
        <w:rPr>
          <w:rFonts w:hint="eastAsia" w:hAnsi="宋体"/>
          <w:sz w:val="24"/>
          <w:szCs w:val="24"/>
        </w:rPr>
        <w:t xml:space="preserve">/</w:t>
      </w:r>
      <w:r>
        <w:rPr>
          <w:rFonts w:hAnsi="宋体"/>
          <w:sz w:val="24"/>
          <w:szCs w:val="24"/>
        </w:rPr>
      </w:r>
      <w:r/>
    </w:p>
    <w:p>
      <w:pPr>
        <w:pStyle w:val="780"/>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80"/>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780"/>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780"/>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19"/>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780"/>
        <w:spacing w:before="156" w:after="156"/>
        <w:rPr>
          <w:rFonts w:hint="eastAsia" w:ascii="宋体" w:hAnsi="宋体"/>
          <w:sz w:val="24"/>
          <w:u w:val="single"/>
        </w:rPr>
      </w:pPr>
      <w:r>
        <w:rPr>
          <w:rFonts w:hint="eastAsia" w:ascii="宋体" w:hAnsi="宋体"/>
          <w:sz w:val="24"/>
        </w:rPr>
        <w:t xml:space="preserve">8.1分期付款：</w:t>
      </w:r>
      <w:r>
        <w:rPr>
          <w:rFonts w:hint="eastAsia" w:ascii="宋体" w:hAnsi="宋体"/>
          <w:sz w:val="24"/>
          <w:u w:val="single"/>
        </w:rPr>
        <w:t xml:space="preserve"> </w:t>
      </w:r>
      <w:r>
        <w:rPr>
          <w:rFonts w:hint="eastAsia" w:ascii="宋体" w:hAnsi="宋体"/>
          <w:sz w:val="24"/>
          <w:u w:val="single"/>
        </w:rPr>
        <w:t xml:space="preserve">合同签订生效后，采购人向中标人支付合同总金额的30%作为项目预付款；待平台开发调试完毕、系统试运行周期届满，且中标人完成全部成果物交付、项目通过整体最终验收后，采购人支付至合同总价的1</w:t>
      </w:r>
      <w:r>
        <w:rPr>
          <w:rFonts w:hint="eastAsia" w:ascii="宋体" w:hAnsi="宋体"/>
          <w:sz w:val="24"/>
          <w:u w:val="single"/>
        </w:rPr>
        <w:t xml:space="preserve">00%。所有款项满足合同约定支付条件的，采购人自收到合规有效发票之日起10个工作日内完成支付。</w:t>
      </w:r>
      <w:r/>
    </w:p>
    <w:p>
      <w:pPr>
        <w:pStyle w:val="780"/>
        <w:spacing w:before="156" w:after="156"/>
        <w:rPr>
          <w:rFonts w:hAnsi="宋体"/>
          <w:bCs/>
          <w:sz w:val="24"/>
          <w:szCs w:val="24"/>
        </w:rPr>
      </w:pPr>
      <w:r>
        <w:rPr>
          <w:rFonts w:hint="eastAsia" w:ascii="宋体" w:hAnsi="宋体"/>
          <w:sz w:val="24"/>
          <w:u w:val="single"/>
        </w:rPr>
        <w:t xml:space="preserve">本项目设置三年质保期，质保期内，中标人需严格遵照本合同约定，全面履行系统运维、故障排查处置、版本迭代修复、全程技术支持等全部质保服务义务，严格承担合同约定的质保相关责任。质保期内的服务标准与履约要求为约束中标人的核心合同条款，若中标人未按合同约定足额、合规履行质保义务，采购人有权依据合同相关约定追究中标人的违约责任。</w:t>
      </w:r>
      <w:r>
        <w:rPr>
          <w:rFonts w:hAnsi="宋体"/>
          <w:bCs/>
          <w:sz w:val="24"/>
          <w:szCs w:val="24"/>
        </w:rPr>
      </w:r>
      <w:r/>
    </w:p>
    <w:p>
      <w:pPr>
        <w:pStyle w:val="780"/>
        <w:spacing w:before="156" w:after="156"/>
        <w:rPr>
          <w:rFonts w:ascii="宋体" w:hAnsi="宋体" w:eastAsia="仿宋_GB2312"/>
          <w:b/>
          <w:sz w:val="24"/>
          <w:szCs w:val="24"/>
        </w:rPr>
      </w:pPr>
      <w:r>
        <w:rPr>
          <w:rFonts w:hint="eastAsia" w:ascii="宋体" w:hAnsi="宋体"/>
          <w:b/>
          <w:sz w:val="24"/>
          <w:szCs w:val="24"/>
        </w:rPr>
        <w:t xml:space="preserve">九、</w:t>
      </w:r>
      <w:r>
        <w:rPr>
          <w:rFonts w:hint="eastAsia" w:ascii="宋体" w:hAnsi="宋体"/>
          <w:b/>
          <w:sz w:val="24"/>
          <w:szCs w:val="24"/>
        </w:rPr>
        <w:t xml:space="preserve">税费</w:t>
      </w:r>
      <w:r>
        <w:rPr>
          <w:rFonts w:ascii="宋体" w:hAnsi="宋体" w:eastAsia="仿宋_GB2312"/>
          <w:b/>
          <w:sz w:val="24"/>
          <w:szCs w:val="24"/>
        </w:rPr>
      </w:r>
      <w:r/>
    </w:p>
    <w:p>
      <w:pPr>
        <w:pStyle w:val="780"/>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19"/>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19"/>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819"/>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19"/>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19"/>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19"/>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19"/>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w:t>
      </w:r>
      <w:r>
        <w:rPr>
          <w:rFonts w:hint="eastAsia" w:hAnsi="宋体"/>
          <w:sz w:val="24"/>
          <w:szCs w:val="24"/>
        </w:rPr>
        <w:t xml:space="preserve">典》。乙方在履约过程中有政府采购法律法规规定的违法违规情形的,甲方将及时报告本级财政部门。</w:t>
      </w:r>
      <w:r/>
    </w:p>
    <w:p>
      <w:pPr>
        <w:pStyle w:val="81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1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1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1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1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19"/>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1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1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1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w:t>
      </w:r>
      <w:r>
        <w:rPr>
          <w:rFonts w:hAnsi="宋体"/>
          <w:sz w:val="24"/>
          <w:szCs w:val="24"/>
        </w:rPr>
        <w:t xml:space="preserve">0天以上，双方应通过友好协商，确定是否继续履行合同。</w:t>
      </w:r>
      <w:r/>
    </w:p>
    <w:p>
      <w:pPr>
        <w:pStyle w:val="81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19"/>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19"/>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1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19"/>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81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19"/>
        <w:ind w:left="480" w:hanging="480"/>
        <w:spacing w:before="120" w:after="120" w:line="0" w:lineRule="atLeast"/>
        <w:rPr>
          <w:rFonts w:hAnsi="宋体"/>
          <w:sz w:val="24"/>
          <w:szCs w:val="24"/>
        </w:rPr>
      </w:pPr>
      <w:r>
        <w:rPr>
          <w:rFonts w:hAnsi="宋体"/>
          <w:sz w:val="24"/>
          <w:szCs w:val="24"/>
        </w:rPr>
        <w:t xml:space="preserve">  甲方：                        乙方： </w:t>
      </w:r>
      <w:r/>
    </w:p>
    <w:p>
      <w:pPr>
        <w:pStyle w:val="819"/>
        <w:spacing w:before="120" w:after="120" w:line="0" w:lineRule="atLeast"/>
        <w:rPr>
          <w:rFonts w:hAnsi="宋体"/>
          <w:sz w:val="24"/>
          <w:szCs w:val="24"/>
        </w:rPr>
      </w:pPr>
      <w:r>
        <w:rPr>
          <w:rFonts w:hAnsi="宋体"/>
          <w:sz w:val="24"/>
          <w:szCs w:val="24"/>
        </w:rPr>
        <w:t xml:space="preserve">  地址：                   </w:t>
      </w:r>
      <w:r>
        <w:rPr>
          <w:rFonts w:hAnsi="宋体"/>
          <w:sz w:val="24"/>
          <w:szCs w:val="24"/>
        </w:rPr>
        <w:t xml:space="preserve">    </w:t>
      </w:r>
      <w:r>
        <w:rPr>
          <w:rFonts w:hint="eastAsia" w:hAnsi="宋体"/>
          <w:sz w:val="24"/>
          <w:szCs w:val="24"/>
        </w:rPr>
        <w:t xml:space="preserve"> </w:t>
      </w:r>
      <w:r>
        <w:rPr>
          <w:rFonts w:hAnsi="宋体"/>
          <w:sz w:val="24"/>
          <w:szCs w:val="24"/>
        </w:rPr>
        <w:t xml:space="preserve">地址： </w:t>
      </w:r>
      <w:r/>
    </w:p>
    <w:p>
      <w:pPr>
        <w:pStyle w:val="81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19"/>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819"/>
        <w:jc w:val="center"/>
        <w:spacing w:before="120" w:after="120" w:line="0" w:lineRule="atLeast"/>
        <w:rPr>
          <w:rFonts w:hint="eastAsia" w:hAnsi="宋体"/>
          <w:color w:val="000000"/>
          <w:sz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8"/>
      <w:r/>
      <w:bookmarkEnd w:id="189"/>
      <w:r/>
      <w:bookmarkEnd w:id="190"/>
      <w:r/>
      <w:bookmarkStart w:id="191" w:name="_Toc479757211"/>
      <w:r/>
      <w:bookmarkStart w:id="192" w:name="_Toc462564139"/>
      <w:r/>
      <w:bookmarkStart w:id="193" w:name="_Hlt16619369"/>
      <w:r/>
      <w:bookmarkEnd w:id="193"/>
      <w:r/>
      <w:bookmarkStart w:id="194" w:name="_Toc120614281"/>
      <w:r/>
      <w:bookmarkStart w:id="195" w:name="_Toc26554093"/>
      <w:r/>
      <w:bookmarkStart w:id="196" w:name="_Toc49090575"/>
      <w:r>
        <w:br w:type="page" w:clear="all"/>
      </w:r>
      <w:r>
        <w:rPr>
          <w:rFonts w:hint="eastAsia" w:hAnsi="宋体"/>
          <w:color w:val="000000"/>
          <w:sz w:val="24"/>
        </w:rPr>
      </w:r>
      <w:r/>
    </w:p>
    <w:p>
      <w:pPr>
        <w:pStyle w:val="781"/>
        <w:rPr>
          <w:rFonts w:ascii="黑体" w:eastAsia="黑体"/>
          <w:sz w:val="44"/>
        </w:rPr>
      </w:pPr>
      <w:r/>
      <w:bookmarkStart w:id="197" w:name="_Toc173761692"/>
      <w:r>
        <w:rPr>
          <w:rFonts w:hint="eastAsia" w:ascii="黑体" w:eastAsia="黑体"/>
          <w:sz w:val="44"/>
        </w:rPr>
        <w:t xml:space="preserve">第四章</w:t>
      </w:r>
      <w:r>
        <w:rPr>
          <w:rFonts w:hint="eastAsia" w:ascii="黑体" w:eastAsia="黑体"/>
          <w:sz w:val="44"/>
        </w:rPr>
        <w:t xml:space="preserve"> </w:t>
      </w:r>
      <w:r>
        <w:rPr>
          <w:rFonts w:hint="eastAsia" w:ascii="黑体" w:eastAsia="黑体"/>
          <w:sz w:val="44"/>
        </w:rPr>
        <w:t xml:space="preserve"> 采购需求</w:t>
      </w:r>
      <w:bookmarkEnd w:id="197"/>
      <w:r>
        <w:rPr>
          <w:rFonts w:ascii="黑体" w:eastAsia="黑体"/>
          <w:sz w:val="44"/>
        </w:rPr>
      </w:r>
      <w:r/>
    </w:p>
    <w:p>
      <w:pPr>
        <w:pStyle w:val="780"/>
      </w:pPr>
      <w:r/>
      <w:r/>
    </w:p>
    <w:p>
      <w:pPr>
        <w:pStyle w:val="896"/>
        <w:ind w:firstLine="442"/>
        <w:spacing w:line="240" w:lineRule="auto"/>
        <w:rPr>
          <w:rFonts w:hint="eastAsia" w:ascii="宋体" w:hAnsi="宋体" w:eastAsia="宋体" w:cs="宋体"/>
          <w:b/>
          <w:sz w:val="22"/>
          <w:szCs w:val="22"/>
        </w:rPr>
        <w:outlineLvl w:val="0"/>
      </w:pPr>
      <w:r>
        <w:rPr>
          <w:rFonts w:hint="eastAsia" w:ascii="宋体" w:hAnsi="宋体" w:eastAsia="宋体" w:cs="宋体"/>
          <w:b/>
          <w:sz w:val="22"/>
          <w:szCs w:val="22"/>
        </w:rPr>
        <w:t xml:space="preserve">一、采购标的</w:t>
      </w:r>
      <w:r/>
    </w:p>
    <w:p>
      <w:pPr>
        <w:pStyle w:val="780"/>
        <w:ind w:firstLine="440"/>
        <w:rPr>
          <w:rFonts w:hint="eastAsia" w:ascii="宋体" w:hAnsi="宋体" w:cs="宋体"/>
          <w:sz w:val="22"/>
          <w:szCs w:val="22"/>
        </w:rPr>
      </w:pPr>
      <w:r>
        <w:rPr>
          <w:rFonts w:hint="eastAsia" w:ascii="宋体" w:hAnsi="宋体" w:cs="宋体"/>
          <w:sz w:val="22"/>
          <w:szCs w:val="22"/>
        </w:rPr>
        <w:t xml:space="preserve">1．项目名称：</w:t>
      </w:r>
      <w:r>
        <w:rPr>
          <w:rFonts w:hint="eastAsia" w:ascii="宋体" w:hAnsi="宋体" w:cs="宋体"/>
          <w:sz w:val="22"/>
          <w:szCs w:val="22"/>
        </w:rPr>
        <w:t xml:space="preserve">常州市委党校智慧校园一体化综合管理平台软件建设</w:t>
      </w:r>
      <w:r>
        <w:rPr>
          <w:rFonts w:hint="eastAsia" w:ascii="宋体" w:hAnsi="宋体" w:cs="宋体"/>
          <w:sz w:val="22"/>
          <w:szCs w:val="22"/>
        </w:rPr>
      </w:r>
      <w:r/>
    </w:p>
    <w:p>
      <w:pPr>
        <w:pStyle w:val="780"/>
        <w:ind w:firstLine="440"/>
        <w:rPr>
          <w:rFonts w:hint="eastAsia" w:ascii="宋体" w:hAnsi="宋体" w:cs="宋体"/>
          <w:sz w:val="22"/>
          <w:szCs w:val="22"/>
        </w:rPr>
      </w:pPr>
      <w:r>
        <w:rPr>
          <w:rFonts w:hint="eastAsia" w:ascii="宋体" w:hAnsi="宋体" w:cs="宋体"/>
          <w:sz w:val="22"/>
          <w:szCs w:val="22"/>
        </w:rPr>
        <w:t xml:space="preserve">2．预算金额：121.3万元</w:t>
      </w:r>
      <w:r/>
    </w:p>
    <w:p>
      <w:pPr>
        <w:pStyle w:val="780"/>
        <w:ind w:firstLine="440"/>
        <w:rPr>
          <w:rFonts w:hint="eastAsia" w:ascii="宋体" w:hAnsi="宋体" w:cs="宋体"/>
          <w:sz w:val="22"/>
          <w:szCs w:val="22"/>
        </w:rPr>
      </w:pPr>
      <w:r>
        <w:rPr>
          <w:rFonts w:hint="eastAsia" w:ascii="宋体" w:hAnsi="宋体" w:cs="宋体"/>
          <w:sz w:val="22"/>
          <w:szCs w:val="22"/>
        </w:rPr>
        <w:t xml:space="preserve">3．最高限价：121.3万元</w:t>
      </w:r>
      <w:r/>
    </w:p>
    <w:p>
      <w:pPr>
        <w:pStyle w:val="780"/>
        <w:ind w:firstLine="440"/>
        <w:rPr>
          <w:rFonts w:hint="eastAsia" w:ascii="宋体" w:hAnsi="宋体" w:cs="宋体"/>
          <w:sz w:val="22"/>
          <w:szCs w:val="22"/>
        </w:rPr>
      </w:pPr>
      <w:r>
        <w:rPr>
          <w:rFonts w:hint="eastAsia" w:ascii="宋体" w:hAnsi="宋体" w:cs="宋体"/>
          <w:sz w:val="22"/>
          <w:szCs w:val="22"/>
        </w:rPr>
        <w:t xml:space="preserve">4．采购项目概况（简介）：</w:t>
      </w:r>
      <w:r>
        <w:rPr>
          <w:rFonts w:ascii="宋体" w:hAnsi="宋体" w:cs="宋体"/>
          <w:sz w:val="22"/>
          <w:szCs w:val="22"/>
        </w:rPr>
        <w:t xml:space="preserve">为破解</w:t>
      </w:r>
      <w:r>
        <w:rPr>
          <w:rFonts w:ascii="宋体" w:hAnsi="宋体" w:cs="宋体"/>
          <w:sz w:val="22"/>
          <w:szCs w:val="22"/>
        </w:rPr>
        <w:t xml:space="preserve">常州市委党校干部培训数字化转型滞后、业务管理碎片化、数据资源孤岛化等突出问题，落实国家干部教育培训数字化战略相关要求，充分发挥数字化手段在教学提质、管理提效、服务升级方面的支撑作用，推动党校事业高质量发展，实施智慧校园一体化管理平台项目建设。</w:t>
      </w:r>
      <w:r>
        <w:rPr>
          <w:rFonts w:hint="eastAsia" w:ascii="宋体" w:hAnsi="宋体" w:cs="宋体"/>
          <w:sz w:val="22"/>
          <w:szCs w:val="22"/>
        </w:rPr>
      </w:r>
      <w:r/>
    </w:p>
    <w:p>
      <w:pPr>
        <w:pStyle w:val="780"/>
        <w:ind w:firstLine="440"/>
        <w:rPr>
          <w:rFonts w:hint="eastAsia" w:ascii="宋体" w:hAnsi="宋体" w:cs="宋体"/>
          <w:sz w:val="22"/>
          <w:szCs w:val="22"/>
        </w:rPr>
      </w:pPr>
      <w:r>
        <w:rPr>
          <w:rFonts w:hint="eastAsia" w:ascii="宋体" w:hAnsi="宋体" w:cs="宋体"/>
          <w:sz w:val="22"/>
          <w:szCs w:val="22"/>
        </w:rPr>
        <w:t xml:space="preserve">5．合同履行期限：自合同签订生效之日起6个月内完成整体项目的交付；</w:t>
      </w:r>
      <w:r/>
    </w:p>
    <w:p>
      <w:pPr>
        <w:pStyle w:val="780"/>
        <w:ind w:firstLine="440"/>
        <w:rPr>
          <w:rFonts w:hint="eastAsia" w:ascii="宋体" w:hAnsi="宋体" w:cs="宋体"/>
          <w:sz w:val="22"/>
          <w:szCs w:val="22"/>
        </w:rPr>
      </w:pPr>
      <w:r>
        <w:rPr>
          <w:rFonts w:hint="eastAsia" w:ascii="宋体" w:hAnsi="宋体" w:cs="宋体"/>
          <w:sz w:val="22"/>
          <w:szCs w:val="22"/>
        </w:rPr>
        <w:t xml:space="preserve">6．是/否接受联合体投标：否</w:t>
      </w:r>
      <w:r/>
    </w:p>
    <w:p>
      <w:pPr>
        <w:pStyle w:val="780"/>
        <w:ind w:firstLine="440"/>
        <w:rPr>
          <w:rFonts w:hint="eastAsia" w:ascii="宋体" w:hAnsi="宋体" w:cs="宋体"/>
          <w:sz w:val="22"/>
          <w:szCs w:val="22"/>
        </w:rPr>
      </w:pPr>
      <w:r>
        <w:rPr>
          <w:rFonts w:hint="eastAsia" w:ascii="宋体" w:hAnsi="宋体" w:cs="宋体"/>
          <w:sz w:val="22"/>
          <w:szCs w:val="22"/>
        </w:rPr>
        <w:t xml:space="preserve">7．是/否接受分支机构参与响应：否</w:t>
      </w:r>
      <w:r/>
    </w:p>
    <w:p>
      <w:pPr>
        <w:pStyle w:val="780"/>
        <w:ind w:firstLine="440"/>
        <w:rPr>
          <w:rFonts w:hint="eastAsia" w:ascii="宋体" w:hAnsi="宋体" w:cs="宋体"/>
          <w:sz w:val="22"/>
          <w:szCs w:val="22"/>
        </w:rPr>
      </w:pPr>
      <w:r>
        <w:rPr>
          <w:rFonts w:hint="eastAsia" w:ascii="宋体" w:hAnsi="宋体" w:cs="宋体"/>
          <w:sz w:val="22"/>
          <w:szCs w:val="22"/>
        </w:rPr>
        <w:t xml:space="preserve">8．是/否属于政府购买服务：是</w:t>
      </w:r>
      <w:r/>
    </w:p>
    <w:p>
      <w:pPr>
        <w:pStyle w:val="780"/>
        <w:ind w:firstLine="440"/>
        <w:rPr>
          <w:rFonts w:hint="eastAsia" w:ascii="宋体" w:hAnsi="宋体" w:cs="宋体"/>
          <w:sz w:val="22"/>
          <w:szCs w:val="22"/>
        </w:rPr>
      </w:pPr>
      <w:r>
        <w:rPr>
          <w:rFonts w:hint="eastAsia" w:ascii="宋体" w:hAnsi="宋体" w:cs="宋体"/>
          <w:sz w:val="22"/>
          <w:szCs w:val="22"/>
        </w:rPr>
        <w:t xml:space="preserve">9．是/否接受进口产品投标：否</w:t>
      </w:r>
      <w:r/>
    </w:p>
    <w:p>
      <w:pPr>
        <w:pStyle w:val="780"/>
        <w:ind w:firstLine="440"/>
        <w:rPr>
          <w:rFonts w:hint="eastAsia" w:ascii="宋体" w:hAnsi="宋体" w:cs="宋体"/>
          <w:sz w:val="22"/>
          <w:szCs w:val="22"/>
        </w:rPr>
      </w:pPr>
      <w:r>
        <w:rPr>
          <w:rFonts w:hint="eastAsia" w:ascii="宋体" w:hAnsi="宋体" w:cs="宋体"/>
          <w:sz w:val="22"/>
          <w:szCs w:val="22"/>
        </w:rPr>
        <w:t xml:space="preserve">10．是/否专门面向中小企业预留采购份额：否</w:t>
      </w:r>
      <w:r/>
    </w:p>
    <w:p>
      <w:pPr>
        <w:pStyle w:val="780"/>
        <w:ind w:firstLine="440"/>
        <w:rPr>
          <w:rFonts w:hint="eastAsia" w:ascii="宋体" w:hAnsi="宋体" w:cs="宋体"/>
          <w:sz w:val="22"/>
          <w:szCs w:val="22"/>
        </w:rPr>
      </w:pPr>
      <w:r>
        <w:rPr>
          <w:rFonts w:hint="eastAsia" w:ascii="宋体" w:hAnsi="宋体" w:cs="宋体"/>
          <w:sz w:val="22"/>
          <w:szCs w:val="22"/>
        </w:rPr>
        <w:t xml:space="preserve">11．本项目的特定资格要求：无</w:t>
      </w:r>
      <w:r/>
    </w:p>
    <w:p>
      <w:pPr>
        <w:pStyle w:val="780"/>
        <w:ind w:firstLine="440"/>
        <w:rPr>
          <w:rFonts w:ascii="宋体" w:hAnsi="宋体" w:cs="宋体"/>
          <w:sz w:val="22"/>
          <w:szCs w:val="22"/>
        </w:rPr>
      </w:pPr>
      <w:r>
        <w:rPr>
          <w:rFonts w:hint="eastAsia" w:ascii="宋体" w:hAnsi="宋体" w:cs="宋体"/>
          <w:sz w:val="22"/>
          <w:szCs w:val="22"/>
        </w:rPr>
        <w:t xml:space="preserve">12．项目类别：服务类</w:t>
      </w:r>
      <w:r>
        <w:rPr>
          <w:rFonts w:ascii="宋体" w:hAnsi="宋体" w:cs="宋体"/>
          <w:sz w:val="22"/>
          <w:szCs w:val="22"/>
        </w:rPr>
      </w:r>
      <w:r/>
    </w:p>
    <w:p>
      <w:pPr>
        <w:pStyle w:val="780"/>
        <w:ind w:firstLine="440"/>
        <w:rPr>
          <w:rFonts w:hint="eastAsia" w:ascii="宋体" w:hAnsi="宋体" w:cs="宋体"/>
          <w:sz w:val="22"/>
          <w:szCs w:val="22"/>
        </w:rPr>
      </w:pPr>
      <w:r>
        <w:rPr>
          <w:rFonts w:hint="eastAsia" w:ascii="宋体" w:hAnsi="宋体" w:cs="宋体"/>
          <w:sz w:val="22"/>
          <w:szCs w:val="22"/>
        </w:rPr>
        <w:t xml:space="preserve">13．</w:t>
      </w:r>
      <w:r>
        <w:rPr>
          <w:rFonts w:ascii="宋体" w:hAnsi="宋体" w:cs="宋体"/>
          <w:sz w:val="22"/>
          <w:szCs w:val="22"/>
        </w:rPr>
        <w:t xml:space="preserve">是</w:t>
      </w:r>
      <w:r>
        <w:rPr>
          <w:rFonts w:hint="eastAsia" w:ascii="宋体" w:hAnsi="宋体" w:cs="宋体"/>
          <w:sz w:val="22"/>
          <w:szCs w:val="22"/>
        </w:rPr>
        <w:t xml:space="preserve">/</w:t>
      </w:r>
      <w:r>
        <w:rPr>
          <w:rFonts w:ascii="宋体" w:hAnsi="宋体" w:cs="宋体"/>
          <w:sz w:val="22"/>
          <w:szCs w:val="22"/>
        </w:rPr>
        <w:t xml:space="preserve">否</w:t>
      </w:r>
      <w:r>
        <w:rPr>
          <w:rFonts w:hint="eastAsia" w:ascii="宋体" w:hAnsi="宋体" w:cs="宋体"/>
          <w:sz w:val="22"/>
          <w:szCs w:val="22"/>
        </w:rPr>
        <w:t xml:space="preserve">包含产品采购</w:t>
      </w:r>
      <w:r>
        <w:rPr>
          <w:rFonts w:ascii="宋体" w:hAnsi="宋体" w:cs="宋体"/>
          <w:sz w:val="22"/>
          <w:szCs w:val="22"/>
        </w:rPr>
        <w:t xml:space="preserve">：</w:t>
      </w:r>
      <w:r>
        <w:rPr>
          <w:rFonts w:hint="eastAsia" w:ascii="宋体" w:hAnsi="宋体" w:cs="宋体"/>
          <w:sz w:val="22"/>
          <w:szCs w:val="22"/>
        </w:rPr>
        <w:t xml:space="preserve">否</w:t>
      </w:r>
      <w:r/>
    </w:p>
    <w:p>
      <w:pPr>
        <w:pStyle w:val="780"/>
        <w:ind w:firstLine="440"/>
        <w:rPr>
          <w:rFonts w:hint="eastAsia" w:ascii="宋体" w:hAnsi="宋体" w:cs="宋体"/>
          <w:sz w:val="22"/>
          <w:szCs w:val="22"/>
        </w:rPr>
      </w:pPr>
      <w:r>
        <w:rPr>
          <w:rFonts w:hint="eastAsia" w:ascii="宋体" w:hAnsi="宋体" w:cs="宋体"/>
          <w:sz w:val="22"/>
          <w:szCs w:val="22"/>
        </w:rPr>
      </w:r>
      <w:r/>
    </w:p>
    <w:p>
      <w:pPr>
        <w:pStyle w:val="896"/>
        <w:ind w:firstLine="442"/>
        <w:spacing w:line="240" w:lineRule="auto"/>
        <w:rPr>
          <w:rFonts w:hint="eastAsia" w:ascii="宋体" w:hAnsi="宋体" w:eastAsia="宋体" w:cs="宋体"/>
          <w:b/>
          <w:sz w:val="22"/>
          <w:szCs w:val="22"/>
        </w:rPr>
        <w:outlineLvl w:val="0"/>
      </w:pPr>
      <w:r>
        <w:rPr>
          <w:rFonts w:hint="eastAsia" w:ascii="宋体" w:hAnsi="宋体" w:eastAsia="宋体" w:cs="宋体"/>
          <w:b/>
          <w:sz w:val="22"/>
          <w:szCs w:val="22"/>
        </w:rPr>
        <w:t xml:space="preserve">二、商务要求</w:t>
      </w:r>
      <w:r/>
    </w:p>
    <w:p>
      <w:pPr>
        <w:pStyle w:val="780"/>
        <w:ind w:firstLine="440"/>
        <w:rPr>
          <w:rFonts w:hint="eastAsia" w:ascii="宋体" w:hAnsi="宋体" w:cs="宋体"/>
          <w:sz w:val="22"/>
          <w:szCs w:val="22"/>
        </w:rPr>
      </w:pPr>
      <w:r>
        <w:rPr>
          <w:rFonts w:hint="eastAsia" w:ascii="宋体" w:hAnsi="宋体" w:cs="宋体"/>
          <w:sz w:val="22"/>
          <w:szCs w:val="22"/>
        </w:rPr>
        <w:t xml:space="preserve">1．交付（实施）的时间（期限）和地点（范围）</w:t>
      </w:r>
      <w:r/>
    </w:p>
    <w:p>
      <w:pPr>
        <w:pStyle w:val="780"/>
        <w:ind w:firstLine="440"/>
        <w:rPr>
          <w:rFonts w:hint="eastAsia" w:ascii="宋体" w:hAnsi="宋体" w:cs="宋体"/>
          <w:i/>
          <w:sz w:val="22"/>
          <w:szCs w:val="22"/>
        </w:rPr>
      </w:pPr>
      <w:r>
        <w:rPr>
          <w:rFonts w:hint="eastAsia" w:ascii="宋体" w:hAnsi="宋体" w:cs="宋体"/>
          <w:i/>
          <w:sz w:val="22"/>
          <w:szCs w:val="22"/>
        </w:rPr>
        <w:t xml:space="preserve">交付的时间：自合同签订生效之日起6个月内完成整体项目的交付；</w:t>
      </w:r>
      <w:r/>
    </w:p>
    <w:p>
      <w:pPr>
        <w:pStyle w:val="780"/>
        <w:ind w:firstLine="440"/>
        <w:rPr>
          <w:rFonts w:hint="eastAsia" w:ascii="宋体" w:hAnsi="宋体" w:cs="宋体"/>
          <w:i/>
          <w:sz w:val="22"/>
          <w:szCs w:val="22"/>
        </w:rPr>
      </w:pPr>
      <w:r>
        <w:rPr>
          <w:rFonts w:hint="eastAsia" w:ascii="宋体" w:hAnsi="宋体" w:cs="宋体"/>
          <w:i/>
          <w:sz w:val="22"/>
          <w:szCs w:val="22"/>
        </w:rPr>
        <w:t xml:space="preserve">地点：采购人指定位置。</w:t>
      </w:r>
      <w:r/>
    </w:p>
    <w:p>
      <w:pPr>
        <w:pStyle w:val="780"/>
        <w:ind w:firstLine="440"/>
        <w:rPr>
          <w:rFonts w:hint="eastAsia" w:ascii="宋体" w:hAnsi="宋体" w:cs="宋体"/>
          <w:sz w:val="22"/>
          <w:szCs w:val="22"/>
        </w:rPr>
      </w:pPr>
      <w:r>
        <w:rPr>
          <w:rFonts w:hint="eastAsia" w:ascii="宋体" w:hAnsi="宋体" w:cs="宋体"/>
          <w:sz w:val="22"/>
          <w:szCs w:val="22"/>
        </w:rPr>
        <w:t xml:space="preserve">2．付款条件（进度和方式）</w:t>
      </w:r>
      <w:r/>
    </w:p>
    <w:p>
      <w:pPr>
        <w:pStyle w:val="780"/>
        <w:ind w:firstLine="440"/>
        <w:rPr>
          <w:rFonts w:hint="eastAsia" w:ascii="宋体" w:hAnsi="宋体" w:cs="宋体"/>
          <w:sz w:val="22"/>
          <w:szCs w:val="22"/>
        </w:rPr>
      </w:pPr>
      <w:r>
        <w:rPr>
          <w:rFonts w:hint="eastAsia" w:ascii="宋体" w:hAnsi="宋体" w:cs="宋体"/>
          <w:sz w:val="22"/>
          <w:szCs w:val="22"/>
        </w:rPr>
        <w:t xml:space="preserve">合同签订生效后，采购人向中标人支付合同总金额的30%作为项目预付款；待平台开发调试完毕、系统试运行周期届满，且中标人完成全部成果物交付、项目通过整体最终验收后，采购人支付至合同总价的100%。所有款项满足合同约定支付条件的，采购人自收到合规有效发票之日起10个工作日内完成支</w:t>
      </w:r>
      <w:r>
        <w:rPr>
          <w:rFonts w:hint="eastAsia" w:ascii="宋体" w:hAnsi="宋体" w:cs="宋体"/>
          <w:sz w:val="22"/>
          <w:szCs w:val="22"/>
        </w:rPr>
        <w:t xml:space="preserve">付。</w:t>
      </w:r>
      <w:r/>
    </w:p>
    <w:p>
      <w:pPr>
        <w:pStyle w:val="780"/>
        <w:ind w:firstLine="440"/>
        <w:rPr>
          <w:rFonts w:hint="eastAsia" w:ascii="宋体" w:hAnsi="宋体" w:cs="宋体"/>
          <w:sz w:val="22"/>
          <w:szCs w:val="22"/>
        </w:rPr>
      </w:pPr>
      <w:r>
        <w:rPr>
          <w:rFonts w:hint="eastAsia" w:ascii="宋体" w:hAnsi="宋体" w:cs="宋体"/>
          <w:sz w:val="22"/>
          <w:szCs w:val="22"/>
        </w:rPr>
        <w:t xml:space="preserve">本项目设置三年质保期，质保期内，中标人需严格遵照本合同约定，全面履行系统运维、故障排查处置、版本迭代修复、全程技术支持等全部质保服务义务，严格承担合同约定的质保相关责任。质保期内的服务标准与履约要求为约束中标人的核心合同条款，若中标人未按合同约定足额、合规履行质保义务，采购人有权依据合同相关约定追究中标人的违约责任。</w:t>
      </w:r>
      <w:r/>
    </w:p>
    <w:p>
      <w:pPr>
        <w:pStyle w:val="780"/>
        <w:ind w:firstLine="440"/>
        <w:rPr>
          <w:rFonts w:hint="eastAsia" w:ascii="宋体" w:hAnsi="宋体" w:cs="宋体"/>
          <w:sz w:val="22"/>
          <w:szCs w:val="22"/>
        </w:rPr>
      </w:pPr>
      <w:r>
        <w:rPr>
          <w:rFonts w:hint="eastAsia" w:ascii="宋体" w:hAnsi="宋体" w:cs="宋体"/>
          <w:sz w:val="22"/>
          <w:szCs w:val="22"/>
        </w:rPr>
        <w:t xml:space="preserve">3．包装和运输</w:t>
      </w:r>
      <w:r/>
    </w:p>
    <w:p>
      <w:pPr>
        <w:pStyle w:val="780"/>
        <w:ind w:firstLine="424"/>
        <w:rPr>
          <w:rFonts w:hint="eastAsia" w:ascii="宋体" w:hAnsi="宋体" w:cs="宋体"/>
          <w:spacing w:val="-4"/>
          <w:sz w:val="22"/>
          <w:szCs w:val="22"/>
        </w:rPr>
      </w:pPr>
      <w:r>
        <w:rPr>
          <w:rFonts w:hint="eastAsia" w:ascii="宋体" w:hAnsi="宋体" w:cs="宋体"/>
          <w:spacing w:val="-4"/>
          <w:sz w:val="22"/>
          <w:szCs w:val="22"/>
        </w:rPr>
        <w:t xml:space="preserve">满足《关于印发〈商品包装政府采购标准（试行）〉、〈快递包装政府采购标准（试行）〉的通知》（财办库〔2020〕123号））的规定。</w:t>
      </w:r>
      <w:r/>
    </w:p>
    <w:p>
      <w:pPr>
        <w:pStyle w:val="780"/>
        <w:ind w:firstLine="440"/>
        <w:rPr>
          <w:rFonts w:hint="eastAsia" w:ascii="宋体" w:hAnsi="宋体" w:cs="宋体"/>
          <w:sz w:val="22"/>
          <w:szCs w:val="22"/>
        </w:rPr>
      </w:pPr>
      <w:r>
        <w:rPr>
          <w:rFonts w:hint="eastAsia" w:ascii="宋体" w:hAnsi="宋体" w:cs="宋体"/>
          <w:sz w:val="22"/>
          <w:szCs w:val="22"/>
        </w:rPr>
        <w:t xml:space="preserve">4．售后服务（质保期等）</w:t>
      </w:r>
      <w:r/>
    </w:p>
    <w:p>
      <w:pPr>
        <w:pStyle w:val="780"/>
        <w:ind w:firstLine="440"/>
        <w:rPr>
          <w:rFonts w:hint="eastAsia" w:ascii="宋体" w:hAnsi="宋体" w:cs="宋体"/>
          <w:sz w:val="22"/>
          <w:szCs w:val="22"/>
        </w:rPr>
      </w:pPr>
      <w:r>
        <w:rPr>
          <w:rFonts w:hint="eastAsia" w:ascii="宋体" w:hAnsi="宋体" w:cs="宋体"/>
          <w:sz w:val="22"/>
          <w:szCs w:val="22"/>
        </w:rPr>
        <w:t xml:space="preserve">（1）中标单位须承诺对本项目</w:t>
      </w:r>
      <w:r>
        <w:rPr>
          <w:rFonts w:hint="eastAsia" w:ascii="宋体" w:hAnsi="宋体" w:cs="宋体"/>
          <w:sz w:val="22"/>
          <w:szCs w:val="22"/>
        </w:rPr>
        <w:t xml:space="preserve">整体提供3年免费质保服务（含系统运维保障），免费质保期自项目最终验收合格之日起计算。</w:t>
      </w:r>
      <w:r/>
    </w:p>
    <w:p>
      <w:pPr>
        <w:pStyle w:val="780"/>
        <w:ind w:firstLine="440"/>
        <w:rPr>
          <w:rFonts w:hint="eastAsia" w:ascii="宋体" w:hAnsi="宋体" w:cs="宋体"/>
          <w:sz w:val="22"/>
          <w:szCs w:val="22"/>
        </w:rPr>
      </w:pPr>
      <w:r>
        <w:rPr>
          <w:rFonts w:hint="eastAsia" w:ascii="宋体" w:hAnsi="宋体" w:cs="宋体"/>
          <w:sz w:val="22"/>
          <w:szCs w:val="22"/>
        </w:rPr>
        <w:t xml:space="preserve">（2）质保期内，中标单位须提供7×24小时技术支持服务。接到系统故障报修后30分钟内响应，根据故障等级分类处理：一般性问题2小时内远程解决；重大问题2小时内派技术人员赶赴现场处理，提供不间断服务直至系统恢复正常运行。</w:t>
      </w:r>
      <w:r/>
    </w:p>
    <w:p>
      <w:pPr>
        <w:pStyle w:val="780"/>
        <w:ind w:firstLine="440"/>
        <w:rPr>
          <w:rFonts w:hint="eastAsia" w:ascii="宋体" w:hAnsi="宋体" w:cs="宋体"/>
          <w:sz w:val="22"/>
          <w:szCs w:val="22"/>
        </w:rPr>
      </w:pPr>
      <w:r>
        <w:rPr>
          <w:rFonts w:hint="eastAsia" w:ascii="宋体" w:hAnsi="宋体" w:cs="宋体"/>
          <w:sz w:val="22"/>
          <w:szCs w:val="22"/>
        </w:rPr>
        <w:t xml:space="preserve">（3）中标单位须提供免费的系统操作及日常运维培训，培训对象包括系统管理员、业务操作人员等，通过现场培训使其掌握系统的日常操作、维护管理和常见故障排查等技能。</w:t>
      </w:r>
      <w:r/>
    </w:p>
    <w:p>
      <w:pPr>
        <w:pStyle w:val="780"/>
        <w:ind w:firstLine="440"/>
        <w:rPr>
          <w:rFonts w:hint="eastAsia" w:ascii="宋体" w:hAnsi="宋体" w:cs="宋体"/>
          <w:sz w:val="22"/>
          <w:szCs w:val="22"/>
        </w:rPr>
      </w:pPr>
      <w:r>
        <w:rPr>
          <w:rFonts w:hint="eastAsia" w:ascii="宋体" w:hAnsi="宋体" w:cs="宋体"/>
          <w:sz w:val="22"/>
          <w:szCs w:val="22"/>
        </w:rPr>
        <w:t xml:space="preserve">（4）中标单位须建立完善的售后服务管</w:t>
      </w:r>
      <w:r>
        <w:rPr>
          <w:rFonts w:hint="eastAsia" w:ascii="宋体" w:hAnsi="宋体" w:cs="宋体"/>
          <w:sz w:val="22"/>
          <w:szCs w:val="22"/>
        </w:rPr>
        <w:t xml:space="preserve">理体系，具备服务工单管理平台（含工单号、报修单位、故障现象、处理状态、处理人等），对系统提供终身技术支持服务。质保期内免费提供系统版本升级、补丁更新及功能优化服务。质保期满后，继续提供有偿运维服务，服务响应时间和服务质量承诺不变。</w:t>
      </w:r>
      <w:r/>
    </w:p>
    <w:p>
      <w:pPr>
        <w:pStyle w:val="780"/>
        <w:ind w:firstLine="440"/>
        <w:rPr>
          <w:rFonts w:hint="eastAsia" w:ascii="宋体" w:hAnsi="宋体" w:cs="宋体"/>
          <w:sz w:val="22"/>
          <w:szCs w:val="22"/>
        </w:rPr>
      </w:pPr>
      <w:r>
        <w:rPr>
          <w:rFonts w:hint="eastAsia" w:ascii="宋体" w:hAnsi="宋体" w:cs="宋体"/>
          <w:sz w:val="22"/>
          <w:szCs w:val="22"/>
        </w:rPr>
        <w:t xml:space="preserve">5．保险</w:t>
      </w:r>
      <w:r/>
    </w:p>
    <w:p>
      <w:pPr>
        <w:pStyle w:val="780"/>
        <w:ind w:firstLine="440"/>
        <w:rPr>
          <w:rFonts w:hint="eastAsia" w:ascii="宋体" w:hAnsi="宋体" w:cs="宋体"/>
          <w:i/>
          <w:sz w:val="22"/>
          <w:szCs w:val="22"/>
        </w:rPr>
      </w:pPr>
      <w:r>
        <w:rPr>
          <w:rFonts w:hint="eastAsia" w:ascii="宋体" w:hAnsi="宋体" w:cs="宋体"/>
          <w:sz w:val="22"/>
          <w:szCs w:val="22"/>
        </w:rPr>
        <w:t xml:space="preserve">无</w:t>
      </w:r>
      <w:r>
        <w:rPr>
          <w:rFonts w:hint="eastAsia" w:ascii="宋体" w:hAnsi="宋体" w:cs="宋体"/>
          <w:i/>
          <w:sz w:val="22"/>
          <w:szCs w:val="22"/>
        </w:rPr>
      </w:r>
      <w:r/>
    </w:p>
    <w:p>
      <w:pPr>
        <w:pStyle w:val="896"/>
        <w:ind w:firstLine="442"/>
        <w:spacing w:line="240" w:lineRule="auto"/>
        <w:rPr>
          <w:rFonts w:hint="eastAsia" w:ascii="宋体" w:hAnsi="宋体" w:eastAsia="宋体" w:cs="宋体"/>
          <w:sz w:val="22"/>
          <w:szCs w:val="22"/>
        </w:rPr>
        <w:outlineLvl w:val="0"/>
      </w:pPr>
      <w:r>
        <w:rPr>
          <w:rFonts w:hint="eastAsia" w:ascii="宋体" w:hAnsi="宋体" w:eastAsia="宋体" w:cs="宋体"/>
          <w:b/>
          <w:sz w:val="22"/>
          <w:szCs w:val="22"/>
        </w:rPr>
        <w:t xml:space="preserve">三、技术要求</w:t>
      </w:r>
      <w:r>
        <w:rPr>
          <w:rFonts w:hint="eastAsia" w:ascii="宋体" w:hAnsi="宋体" w:eastAsia="宋体" w:cs="宋体"/>
          <w:sz w:val="22"/>
          <w:szCs w:val="22"/>
        </w:rPr>
      </w:r>
      <w:r/>
    </w:p>
    <w:p>
      <w:pPr>
        <w:pStyle w:val="780"/>
        <w:numPr>
          <w:ilvl w:val="0"/>
          <w:numId w:val="5"/>
        </w:numPr>
        <w:ind w:firstLine="440"/>
        <w:rPr>
          <w:rFonts w:hint="eastAsia" w:ascii="宋体" w:hAnsi="宋体" w:cs="宋体"/>
          <w:sz w:val="22"/>
          <w:szCs w:val="22"/>
        </w:rPr>
        <w:outlineLvl w:val="1"/>
      </w:pPr>
      <w:r>
        <w:rPr>
          <w:rFonts w:hint="eastAsia" w:ascii="宋体" w:hAnsi="宋体" w:cs="宋体"/>
          <w:sz w:val="22"/>
          <w:szCs w:val="22"/>
        </w:rPr>
        <w:t xml:space="preserve">基本要求</w:t>
      </w:r>
      <w:r/>
    </w:p>
    <w:p>
      <w:pPr>
        <w:pStyle w:val="780"/>
        <w:ind w:firstLine="442"/>
        <w:rPr>
          <w:rFonts w:hint="eastAsia" w:ascii="宋体" w:hAnsi="宋体" w:cs="宋体"/>
          <w:b/>
          <w:bCs/>
          <w:sz w:val="22"/>
          <w:szCs w:val="22"/>
        </w:rPr>
      </w:pPr>
      <w:r>
        <w:rPr>
          <w:rFonts w:hint="eastAsia" w:ascii="宋体" w:hAnsi="宋体" w:cs="宋体"/>
          <w:b/>
          <w:bCs/>
          <w:sz w:val="22"/>
          <w:szCs w:val="22"/>
        </w:rPr>
        <w:t xml:space="preserve">本项目采购的党校智慧校园一体化综合管理平台，结合本单位业务特点和对业务稳定性要求，投标人须采用成熟基础框架搭建平台，可根据本项目业务需求开展定制适配开发，保障平台功能满足本项目全部业务使用要求。（成熟基础框架：指投标人已落地实施、具备多个同类项目案例、经过稳定验证的软件基础开发框架，非为本项目全新从零开发。）</w:t>
      </w:r>
      <w:r/>
    </w:p>
    <w:p>
      <w:pPr>
        <w:pStyle w:val="780"/>
        <w:ind w:firstLine="440"/>
        <w:rPr>
          <w:rFonts w:hint="eastAsia" w:ascii="宋体" w:hAnsi="宋体" w:cs="宋体"/>
          <w:sz w:val="22"/>
          <w:szCs w:val="22"/>
        </w:rPr>
      </w:pPr>
      <w:r>
        <w:rPr>
          <w:rFonts w:hint="eastAsia" w:ascii="宋体" w:hAnsi="宋体" w:cs="宋体"/>
          <w:sz w:val="22"/>
          <w:szCs w:val="22"/>
        </w:rPr>
        <w:t xml:space="preserve">为破解常州市委党校干部培训数字化转型滞后、业务管理碎片化、数据资源孤岛化等突出问题，落实国家干部教育培训数字化战略相关要求，充分发挥数字化手段在教学提质、管理提效、服务升级方面的支撑作用，推动党校事业高质量发展，实施智慧校园一体化管理平台项目建设。其中软件平台的具体需求清单如下：</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2037"/>
        <w:gridCol w:w="2573"/>
        <w:gridCol w:w="2604"/>
        <w:gridCol w:w="677"/>
        <w:gridCol w:w="675"/>
      </w:tblGrid>
      <w:tr>
        <w:trPr>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序号</w:t>
            </w:r>
            <w:r>
              <w:rPr>
                <w:rFonts w:hint="eastAsia" w:ascii="宋体" w:hAnsi="宋体" w:cs="宋体"/>
                <w:color w:val="000000"/>
                <w:sz w:val="22"/>
                <w:szCs w:val="22"/>
              </w:rPr>
            </w:r>
            <w:r/>
          </w:p>
        </w:tc>
        <w:tc>
          <w:tcPr>
            <w:gridSpan w:val="2"/>
            <w:tcW w:w="2494"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服务名称</w:t>
            </w:r>
            <w:r>
              <w:rPr>
                <w:rFonts w:hint="eastAsia" w:ascii="宋体" w:hAnsi="宋体" w:cs="宋体"/>
                <w:color w:val="000000"/>
                <w:sz w:val="22"/>
                <w:szCs w:val="22"/>
              </w:rPr>
            </w:r>
            <w:r/>
          </w:p>
        </w:tc>
        <w:tc>
          <w:tcPr>
            <w:tcW w:w="1409"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服务内容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单位</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数量</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c>
          <w:tcPr>
            <w:tcW w:w="1102" w:type="pct"/>
            <w:vAlign w:val="center"/>
            <w:vMerge w:val="restart"/>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应用基础支撑平台</w:t>
            </w: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统一用户微服务</w:t>
            </w:r>
            <w:r>
              <w:rPr>
                <w:rFonts w:hint="eastAsia" w:ascii="宋体" w:hAnsi="宋体" w:cs="宋体"/>
                <w:color w:val="000000"/>
                <w:sz w:val="22"/>
                <w:szCs w:val="22"/>
              </w:rPr>
            </w:r>
            <w:r/>
          </w:p>
        </w:tc>
        <w:tc>
          <w:tcPr>
            <w:tcW w:w="1409" w:type="pct"/>
            <w:vAlign w:val="center"/>
            <w:vMerge w:val="restart"/>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详见下文“2.服务内容及要求”</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2</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统一门户微服务</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3</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统一授权微服务</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4</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统一工作流微服务</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5</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统一表单微服务</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6</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统一消息微服务</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7</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统一审计微服务</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8</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统一身份认证微服务</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9</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统一报表微服务</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10</w:t>
            </w:r>
            <w:r>
              <w:rPr>
                <w:rFonts w:hint="eastAsia" w:ascii="宋体" w:hAnsi="宋体" w:cs="宋体"/>
                <w:color w:val="000000"/>
                <w:sz w:val="22"/>
                <w:szCs w:val="22"/>
              </w:rPr>
            </w:r>
            <w:r/>
          </w:p>
        </w:tc>
        <w:tc>
          <w:tcPr>
            <w:tcW w:w="1102" w:type="pct"/>
            <w:vAlign w:val="center"/>
            <w:vMerge w:val="restart"/>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应用服务平台</w:t>
            </w: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教学教务管理系统</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11</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对外培训系统</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12</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学员管理系统</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13</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班主任管理系统</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14</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教学资源管理系统</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15</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教学评估管理系统</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16</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考试管理系统</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17</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智慧</w:t>
            </w:r>
            <w:r>
              <w:rPr>
                <w:rFonts w:hint="eastAsia" w:ascii="宋体" w:hAnsi="宋体" w:cs="宋体"/>
                <w:color w:val="0d1e0f"/>
                <w:sz w:val="22"/>
                <w:szCs w:val="22"/>
                <w:lang w:bidi="ar"/>
              </w:rPr>
              <w:t xml:space="preserve">后勤管理系统</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18</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移动智慧管理系统</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r>
        <w:trPr>
          <w:cantSplit/>
          <w:trHeight w:val="300"/>
        </w:trPr>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19</w:t>
            </w:r>
            <w:r>
              <w:rPr>
                <w:rFonts w:hint="eastAsia" w:ascii="宋体" w:hAnsi="宋体" w:cs="宋体"/>
                <w:color w:val="000000"/>
                <w:sz w:val="22"/>
                <w:szCs w:val="22"/>
              </w:rPr>
            </w:r>
            <w:r/>
          </w:p>
        </w:tc>
        <w:tc>
          <w:tcPr>
            <w:tcW w:w="1102"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392"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数据迁移</w:t>
            </w:r>
            <w:r>
              <w:rPr>
                <w:rFonts w:hint="eastAsia" w:ascii="宋体" w:hAnsi="宋体" w:cs="宋体"/>
                <w:color w:val="000000"/>
                <w:sz w:val="22"/>
                <w:szCs w:val="22"/>
              </w:rPr>
            </w:r>
            <w:r/>
          </w:p>
        </w:tc>
        <w:tc>
          <w:tcPr>
            <w:tcW w:w="1409"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项</w:t>
            </w:r>
            <w:r>
              <w:rPr>
                <w:rFonts w:hint="eastAsia" w:ascii="宋体" w:hAnsi="宋体" w:cs="宋体"/>
                <w:color w:val="000000"/>
                <w:sz w:val="22"/>
                <w:szCs w:val="22"/>
              </w:rPr>
            </w:r>
            <w:r/>
          </w:p>
        </w:tc>
        <w:tc>
          <w:tcPr>
            <w:tcW w:w="36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r>
    </w:tbl>
    <w:p>
      <w:pPr>
        <w:pStyle w:val="780"/>
        <w:ind w:firstLine="440"/>
        <w:rPr>
          <w:rFonts w:hint="eastAsia" w:ascii="宋体" w:hAnsi="宋体" w:cs="宋体"/>
          <w:sz w:val="22"/>
          <w:szCs w:val="22"/>
        </w:rPr>
        <w:outlineLvl w:val="1"/>
      </w:pPr>
      <w:r>
        <w:rPr>
          <w:rFonts w:hint="eastAsia" w:ascii="宋体" w:hAnsi="宋体" w:cs="宋体"/>
          <w:sz w:val="22"/>
          <w:szCs w:val="22"/>
        </w:rPr>
        <w:t xml:space="preserve">2．服务内容及要求/货物技术要求</w:t>
      </w:r>
      <w:r/>
    </w:p>
    <w:tbl>
      <w:tblPr>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463"/>
        <w:gridCol w:w="586"/>
        <w:gridCol w:w="996"/>
        <w:gridCol w:w="7191"/>
      </w:tblGrid>
      <w:tr>
        <w:trPr>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序号</w:t>
            </w:r>
            <w:r>
              <w:rPr>
                <w:rFonts w:hint="eastAsia" w:ascii="宋体" w:hAnsi="宋体" w:cs="宋体"/>
                <w:color w:val="000000"/>
                <w:sz w:val="22"/>
                <w:szCs w:val="22"/>
              </w:rPr>
            </w:r>
            <w:r/>
          </w:p>
        </w:tc>
        <w:tc>
          <w:tcPr>
            <w:gridSpan w:val="2"/>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服务名称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服务内容</w:t>
            </w:r>
            <w:r>
              <w:rPr>
                <w:rFonts w:hint="eastAsia" w:ascii="宋体" w:hAnsi="宋体" w:cs="宋体"/>
                <w:color w:val="000000"/>
                <w:sz w:val="22"/>
                <w:szCs w:val="22"/>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restart"/>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应用基础支撑平台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统一用户微服务</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用户管理微服务作为4A安全模型的一部分，包括用户管理、组织机构管理、部门配置管理、用户配置管理、群组信息管理、职务管理、分级管理、用户注册流程、用户变更流程、用户注销流程、组织用户数据同步机制等功能，对党校组织机构和用户进行统一管理，将党校组织机构和用户信息通过接口推送给业务应用系统，实现对组织机构和用户信息的</w:t>
            </w:r>
            <w:r>
              <w:rPr>
                <w:rFonts w:hint="eastAsia" w:ascii="宋体" w:hAnsi="宋体" w:cs="宋体"/>
                <w:color w:val="0d1e0f"/>
                <w:sz w:val="22"/>
                <w:szCs w:val="22"/>
                <w:lang w:bidi="ar"/>
              </w:rPr>
              <w:t xml:space="preserve">分级管理和同步更新，并提供针对组织机构、用户标识的统一规范和服务规范，提高组织机构和用户数据的管理、展现、前台调用的灵活性、便捷性。</w:t>
              <w:br w:type="textWrapping" w:clear="all"/>
              <w:t xml:space="preserve">统一用户微服务实现用户和组织结构的管理功能，能够支持分级管理，支持数据库、AD和LDAP三种存储方式，支持全独立、半独立和全集成三种集成模式。用户管理提供用户和组织结构管理功能，实现对组织信息和用户信息的分级管理，并提供对用户管理和用户标识的统一规范和服务规范。</w:t>
            </w:r>
            <w:r>
              <w:rPr>
                <w:rFonts w:hint="eastAsia" w:ascii="宋体" w:hAnsi="宋体" w:cs="宋体"/>
                <w:color w:val="000000"/>
                <w:sz w:val="22"/>
                <w:szCs w:val="22"/>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统一门户微服务</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统一门户微服务包括门户展现、门户支撑、内容管理以及信息订制和推送功能，提供个性化门户服务，实现统一界面整合，达到资源共享的目的。</w:t>
              <w:br w:type="textWrapping" w:clear="all"/>
              <w:t xml:space="preserve">微服务门户主要实现三个角色门户展示。其中包含校领导</w:t>
            </w:r>
            <w:r>
              <w:rPr>
                <w:rFonts w:hint="eastAsia" w:ascii="宋体" w:hAnsi="宋体" w:cs="宋体"/>
                <w:color w:val="0d1e0f"/>
                <w:sz w:val="22"/>
                <w:szCs w:val="22"/>
                <w:lang w:bidi="ar"/>
              </w:rPr>
              <w:t xml:space="preserve">门户、教职工门户和学员门户，门户系统支持各种自定义组件的方式能够实现“千人千面”的样式。共性功能包含消息提醒，待办，通知公告等，业务系统展示功能或者统计信息，根据角色权限控制显示内容。</w:t>
            </w:r>
            <w:r>
              <w:rPr>
                <w:rFonts w:hint="eastAsia" w:ascii="宋体" w:hAnsi="宋体" w:cs="宋体"/>
                <w:sz w:val="22"/>
                <w:szCs w:val="22"/>
                <w:lang w:bidi="ar"/>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统一授权微服务</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授权微服务作为4A安全模型的一部分，包括应用权限注册、多级分层授权、精确授权、授权审批、审计、日志管理和短信管理平台等功能，实现对业务应用系统权限的统一管理，支持基于RBAC的授权管理机制和基于PMI的权限管</w:t>
            </w:r>
            <w:r>
              <w:rPr>
                <w:rFonts w:hint="eastAsia" w:ascii="宋体" w:hAnsi="宋体" w:cs="宋体"/>
                <w:color w:val="0d1e0f"/>
                <w:sz w:val="22"/>
                <w:szCs w:val="22"/>
                <w:lang w:bidi="ar"/>
              </w:rPr>
              <w:t xml:space="preserve">理模式。对业务应用系统提供顶层权限管理模式、系统功能权限管理模式，也可提供两种权限管理模式的叠加应用。</w:t>
            </w:r>
            <w:r>
              <w:rPr>
                <w:rFonts w:hint="eastAsia" w:ascii="宋体" w:hAnsi="宋体" w:cs="宋体"/>
                <w:color w:val="000000"/>
                <w:sz w:val="22"/>
                <w:szCs w:val="22"/>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统一工作流微服务</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工作流微服务包含实现图形化工作流定义、流程监控、前端任务管理等功能,提供具有安全、可靠、稳定、可灵活应用的工作流引擎,支持流程的顺序、并行、选择和重复执行等方式，实现各种流程的灵活配置。</w:t>
              <w:br w:type="textWrapping" w:clear="all"/>
              <w:t xml:space="preserve">统一工作流微服务包含流程基本属性定义、流程环节定义、角色权限设置、流程路由定义、高级定义等功能。</w:t>
            </w:r>
            <w:r>
              <w:rPr>
                <w:rFonts w:hint="eastAsia" w:ascii="宋体" w:hAnsi="宋体" w:cs="宋体"/>
                <w:color w:val="000000"/>
                <w:sz w:val="22"/>
                <w:szCs w:val="22"/>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统一表单微服务</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统一表单微服务为业务应用系统提供各类界面要素、流转单据的定制和展现，通过统一表单引擎中的表单设计器，以拖拽的方式快速定义各类表单要素。</w:t>
            </w:r>
            <w:r>
              <w:rPr>
                <w:rFonts w:hint="eastAsia" w:ascii="宋体" w:hAnsi="宋体" w:cs="宋体"/>
                <w:color w:val="000000"/>
                <w:sz w:val="22"/>
                <w:szCs w:val="22"/>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统一消息微服务</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统一消息微服务通过统一消息服务、统一即时服务、消息集成和待办事项集成等功能，通过服务接口实现与业务应用系统的消息、任务的汇聚与分发，将业务应用系统的任务和消息信息传送给用户。</w:t>
            </w:r>
            <w:r>
              <w:rPr>
                <w:rFonts w:hint="eastAsia" w:ascii="宋体" w:hAnsi="宋体" w:cs="宋体"/>
                <w:color w:val="000000"/>
                <w:sz w:val="22"/>
                <w:szCs w:val="22"/>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统一审计微服务</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审计微服务作为4A安全模型的一部分，通过审计中心、审计查询和审计统计等功能，实现对业务应用系统中用户登入、登出以及用户操作行为等信息进行审计、记录、追踪，及时掌握业务应用系统的使用情况。</w:t>
              <w:br w:type="textWrapping" w:clear="all"/>
              <w:t xml:space="preserve">统一审计微服务提供可视化操作</w:t>
            </w:r>
            <w:r>
              <w:rPr>
                <w:rFonts w:hint="eastAsia" w:ascii="宋体" w:hAnsi="宋体" w:cs="宋体"/>
                <w:color w:val="0d1e0f"/>
                <w:sz w:val="22"/>
                <w:szCs w:val="22"/>
                <w:lang w:bidi="ar"/>
              </w:rPr>
              <w:t xml:space="preserve">界面对审计信息进行监控、审计和操作管理，功能包括审计中心、审计查询和审计统计。</w:t>
            </w:r>
            <w:r>
              <w:rPr>
                <w:rFonts w:hint="eastAsia" w:ascii="宋体" w:hAnsi="宋体" w:cs="宋体"/>
                <w:color w:val="000000"/>
                <w:sz w:val="22"/>
                <w:szCs w:val="22"/>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统一身份认证微服务</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身份认证微服务作为4A安全模型的一部分，包括用户身份认证、会话管理、验证管理、策略管理等功能，实现用户身份的统一校验，为业务应用系统提供单点登录服务。统一身份认证微服务兼容已有的身份认证体系，包括基于用户名/密码、CA证书等认证服务通过制订接口规范，为业务应用系统提供服务支撑和可信任的安全认证服务。</w:t>
            </w:r>
            <w:r>
              <w:rPr>
                <w:rFonts w:hint="eastAsia" w:ascii="宋体" w:hAnsi="宋体" w:cs="宋体"/>
                <w:color w:val="000000"/>
                <w:sz w:val="22"/>
                <w:szCs w:val="22"/>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统一报表微服务</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t xml:space="preserve">统一报表微服务为业务应用系统提供统一的定义报表、生成报表、查询报表、查看和导出报表等服务。依据业务人员对数据指标展现与分析的要求，统一报表微服务提供</w:t>
            </w:r>
            <w:r>
              <w:rPr>
                <w:rFonts w:hint="eastAsia" w:ascii="宋体" w:hAnsi="宋体" w:cs="宋体"/>
                <w:color w:val="0d1e0f"/>
                <w:sz w:val="22"/>
                <w:szCs w:val="22"/>
                <w:lang w:bidi="ar"/>
              </w:rPr>
              <w:t xml:space="preserve">强大的图形展现能力，除了饼图、柱状图、折线图、散点图、雷达图、瀑布图、玫瑰图、气泡图、分区面积图、堆积图、卡特图以外，还支持三维图、交通灯、瀑布图、工程进度图、动态地图（MAP）等特色图形。</w:t>
              <w:br w:type="textWrapping" w:clear="all"/>
              <w:t xml:space="preserve">统一报表微服务包括报表定义、报表查询、报表展现、报表生成、报表输出等功能。</w:t>
            </w:r>
            <w:r>
              <w:rPr>
                <w:rFonts w:hint="eastAsia" w:ascii="宋体" w:hAnsi="宋体" w:cs="宋体"/>
                <w:color w:val="000000"/>
                <w:sz w:val="22"/>
                <w:szCs w:val="22"/>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restart"/>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应用服务平台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教学教务管理系统</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▲投标人所投平台具有国家认可的第三方测评机构出具的软件测试报告（测试内容须涵盖教学教务管理类似功能要求），并加盖投标人公章。</w:t>
            </w:r>
            <w:r>
              <w:rPr>
                <w:rFonts w:hint="eastAsia" w:ascii="宋体" w:hAnsi="宋体" w:cs="宋体"/>
                <w:sz w:val="22"/>
                <w:szCs w:val="22"/>
                <w:lang w:bidi="ar"/>
              </w:rPr>
            </w:r>
            <w:r/>
          </w:p>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教务</w:t>
            </w:r>
            <w:r>
              <w:rPr>
                <w:rFonts w:hint="eastAsia" w:ascii="宋体" w:hAnsi="宋体" w:cs="宋体"/>
                <w:color w:val="0d1e0f"/>
                <w:sz w:val="22"/>
                <w:szCs w:val="22"/>
                <w:lang w:bidi="ar"/>
              </w:rPr>
              <w:t xml:space="preserve">管理系统主要满足党校核心教学教务管理业务需求，采用信息化手段优化教学教务业务流程，提供从班次开班起至学员结业整个培训过程的一体化管理，实现排课、调课、自动成教学计划、教学资料、毕业证书管理、综合统计分析管理等教学教务全过程管理，减轻教务人员工作量，将教学管理做到以人为本，提高整体教学质量和工作效率。</w:t>
              <w:br w:type="textWrapping" w:clear="all"/>
              <w:t xml:space="preserve">1.1.班次快捷管理</w:t>
              <w:br w:type="textWrapping" w:clear="all"/>
              <w:t xml:space="preserve">1.班次快捷管理页面应按班次属性，在页面设计上包含当前班次、未开始班次和历史班次3个Tab页面；可提供在每个Tab页上一屏展示班次该类型的班次信息（包括班次年月信息、班次名称、培训日期、共</w:t>
            </w:r>
            <w:r>
              <w:rPr>
                <w:rFonts w:hint="eastAsia" w:ascii="宋体" w:hAnsi="宋体" w:cs="宋体"/>
                <w:color w:val="0d1e0f"/>
                <w:sz w:val="22"/>
                <w:szCs w:val="22"/>
                <w:lang w:bidi="ar"/>
              </w:rPr>
              <w:t xml:space="preserve">计培训天数、学员总数、班次快捷菜单）；</w:t>
              <w:br/>
              <w:t xml:space="preserve">2.系统可提供通过班次快捷菜单，直接实现对某一个班次的教学计划、调课管理、作业管理、考勤管理、查看课程评估汇总、查看后勤评估汇总、查看班次评估汇总的操作。</w:t>
              <w:br/>
              <w:t xml:space="preserve">1.2.班次管理</w:t>
              <w:br/>
              <w:t xml:space="preserve">1.系统可提供通过手动新增班次的功能，新增班次的信息类别包含：基础信息（班次名称、班次分类、培训类型、培训时间、班主任、计划培训人数、学时、报到时间、排序码、学年、学期、教室、报到地点）；办班信息（负责部门、联系人、联系电话）。</w:t>
              <w:br/>
              <w:t xml:space="preserve">2.系统可提供通过下载班次导入模板，导入多个班次的功能；导入班次的信</w:t>
            </w:r>
            <w:r>
              <w:rPr>
                <w:rFonts w:hint="eastAsia" w:ascii="宋体" w:hAnsi="宋体" w:cs="宋体"/>
                <w:color w:val="0d1e0f"/>
                <w:sz w:val="22"/>
                <w:szCs w:val="22"/>
                <w:lang w:bidi="ar"/>
              </w:rPr>
              <w:t xml:space="preserve">息类别包含：班次名称、班次分类、班次类型、学年、学期、培训开始时间、培训结束时间、计划人数和备注；</w:t>
              <w:br w:type="textWrapping" w:clear="all"/>
              <w:t xml:space="preserve">1.3.教学管理</w:t>
            </w:r>
            <w:r>
              <w:rPr>
                <w:rFonts w:hint="eastAsia" w:ascii="宋体" w:hAnsi="宋体" w:cs="宋体"/>
                <w:sz w:val="22"/>
                <w:szCs w:val="22"/>
                <w:lang w:bidi="ar"/>
              </w:rPr>
            </w:r>
            <w:r/>
          </w:p>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1.3.1.学员信息管理</w:t>
              <w:br w:type="textWrapping" w:clear="all"/>
              <w:t xml:space="preserve">1.系统可提供目录式的对班次信息进行检索和查看；支持列表式查看学员信息（列表信息项可提供自定义）。</w:t>
              <w:br w:type="textWrapping" w:clear="all"/>
              <w:t xml:space="preserve">2.系统可提供按班次信息、学员姓名、学号对学员信息进行检索查询；</w:t>
              <w:br w:type="textWrapping" w:clear="all"/>
              <w:t xml:space="preserve">3.系统可提供下载学员导入模板、批量导入学员信息和批量导出学员信息功能，其中导入学员信息项包含排序码、班次编号、班次名称、小组、姓名、性别、身份证号、出生年月、手机号码、民族、政治面貌、单位及职务；其中导出学员信息时，可提供自定义导出信息类别和信息排序。</w:t>
            </w:r>
            <w:r>
              <w:rPr>
                <w:rFonts w:hint="eastAsia" w:ascii="宋体" w:hAnsi="宋体" w:cs="宋体"/>
                <w:sz w:val="22"/>
                <w:szCs w:val="22"/>
                <w:lang w:bidi="ar"/>
              </w:rPr>
            </w:r>
            <w:r/>
          </w:p>
          <w:p>
            <w:pPr>
              <w:pStyle w:val="780"/>
              <w:numPr>
                <w:ilvl w:val="0"/>
                <w:numId w:val="6"/>
              </w:numPr>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设置班委，进行学员分组、学员状态设置操作；</w:t>
            </w:r>
            <w:r>
              <w:rPr>
                <w:rFonts w:hint="eastAsia" w:ascii="宋体" w:hAnsi="宋体" w:cs="宋体"/>
                <w:sz w:val="22"/>
                <w:szCs w:val="22"/>
                <w:lang w:bidi="ar"/>
              </w:rPr>
            </w:r>
            <w:r/>
          </w:p>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1.3.2.教学计划模板</w:t>
              <w:br w:type="textWrapping" w:clear="all"/>
              <w:t xml:space="preserve">1.系统可提供教学计划模板管理的功能，包括新增教学计划模板、编辑教学计划模板启用状态、删除教学计划模板、对教学计划模板进行设置。</w:t>
              <w:br w:type="textWrapping" w:clear="all"/>
              <w:t xml:space="preserve">1.3.3.教学计划</w:t>
              <w:br w:type="textWrapping" w:clear="all"/>
              <w:t xml:space="preserve">1.系统可提供在线制定教学计划，具体包括设置教学计划目录的隐藏与展开功能、新增板块功能、在板块中新增子模块功能（包含新增普通模块、单元模块、课程模块和教学模块）、对板块和模块进行修改的功能（其中修改板块包含新增单元模块、删除、上移、层级</w:t>
            </w:r>
            <w:r>
              <w:rPr>
                <w:rFonts w:hint="eastAsia" w:ascii="宋体" w:hAnsi="宋体" w:cs="宋体"/>
                <w:color w:val="0d1e0f"/>
                <w:sz w:val="22"/>
                <w:szCs w:val="22"/>
                <w:lang w:bidi="ar"/>
              </w:rPr>
              <w:t xml:space="preserve">调整）、设为模板功能、选择模板功能、复制教学计划功能、预览教学计划功能、导出word版本教学计划功能、对教学形式占比进行提醒的功能。</w:t>
              <w:br w:type="textWrapping" w:clear="all"/>
              <w:t xml:space="preserve">2.系统可提供自定义选择多个班次，并导出word版本教学计划的功能。</w:t>
              <w:br w:type="textWrapping" w:clear="all"/>
              <w:t xml:space="preserve">1.3.4.排课管理</w:t>
              <w:br w:type="textWrapping" w:clear="all"/>
              <w:t xml:space="preserve">1．系统可提供按照未开始班次、当前班次和历史班次的分类展示排课管理页面；其中未开始班次可提供执行排课、</w:t>
            </w:r>
            <w:r>
              <w:rPr>
                <w:rFonts w:hint="eastAsia" w:ascii="宋体" w:hAnsi="宋体" w:cs="宋体"/>
                <w:color w:val="0d1e0f"/>
                <w:sz w:val="22"/>
                <w:szCs w:val="22"/>
                <w:lang w:bidi="ar"/>
              </w:rPr>
              <w:t xml:space="preserve">导入、时段设置操作；其中当前班次可提供排课和调课操作；其中历史班次应仅支持查看课表操作。</w:t>
              <w:br/>
              <w:t xml:space="preserve">2．排课管理的操作功能，包含晨读是否可排、晚上是否可排、上午是否可排、下午是否可排、是否展示上课地点、是否展示授课教师、是否显示教学形式、复制历史班次的课程、暂存课表、发布课表、清空课程、重复听课率查看、导出课表功能、调课提醒角标、合班课提醒、冲突提醒、移动课程、编辑课程、添加课程、课程备注、分小组排课、删除课程；可提供通过百度式检索课程信息的功能（输入任意课程标题、教学形式、师资名称的字样，系统进行百度式查询匹配）；</w:t>
            </w:r>
            <w:r>
              <w:rPr>
                <w:rFonts w:hint="eastAsia" w:ascii="宋体" w:hAnsi="宋体" w:cs="宋体"/>
                <w:sz w:val="22"/>
                <w:szCs w:val="22"/>
                <w:lang w:bidi="ar"/>
              </w:rPr>
            </w:r>
            <w:r/>
          </w:p>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t xml:space="preserve">分时段排课</w:t>
              <w:br w:type="textWrapping" w:clear="all"/>
              <w:t xml:space="preserve">1.该功能提供发布不同时间段课程的功能，教师排课后可以发布指定日期的课程，未开始班次列表的时段设置按钮用于设置默认的午别时间段。排课信息发布后，学员和教师能查到该班次的课</w:t>
            </w:r>
            <w:r>
              <w:rPr>
                <w:rFonts w:hint="eastAsia" w:ascii="宋体" w:hAnsi="宋体" w:cs="宋体"/>
                <w:color w:val="0d1e0f"/>
                <w:sz w:val="22"/>
                <w:szCs w:val="22"/>
                <w:lang w:bidi="ar"/>
              </w:rPr>
              <w:t xml:space="preserve">程排课信息，若需要调整课程，可进入调课界面进行课程调整，调课后需要更新课表。</w:t>
              <w:br w:type="textWrapping" w:clear="all"/>
              <w:t xml:space="preserve">1.3.5.调课记录</w:t>
              <w:br w:type="textWrapping" w:clear="all"/>
              <w:t xml:space="preserve">1.系统可提供调课后进行更新发布提醒的功能；</w:t>
              <w:br w:type="textWrapping" w:clear="all"/>
              <w:t xml:space="preserve">2.系统可提供调课前后记录对比显示的功能，调课记录对比的信息类别包括班次名称、调课日期、调课类型，调课前后课程名称、教学形式、授课教师、开始时间和结束时间的对比；</w:t>
              <w:br w:type="textWrapping" w:clear="all"/>
              <w:t xml:space="preserve">1.3.6.上课教室维护</w:t>
              <w:br w:type="textWrapping" w:clear="all"/>
              <w:t xml:space="preserve">1.系统可提供批量修改未开始班次、当前班次的暂未上课的课程上课地点信息；</w:t>
              <w:br w:type="textWrapping" w:clear="all"/>
              <w:t xml:space="preserve">2.系统可提供更改后的上课地点，同步在课表中进行显示。</w:t>
              <w:br w:type="textWrapping" w:clear="all"/>
              <w:t xml:space="preserve">1.3.7.一周课表</w:t>
              <w:br w:type="textWrapping" w:clear="all"/>
              <w:t xml:space="preserve">1.一周课表可提供多种显</w:t>
            </w:r>
            <w:r>
              <w:rPr>
                <w:rFonts w:hint="eastAsia" w:ascii="宋体" w:hAnsi="宋体" w:cs="宋体"/>
                <w:color w:val="0d1e0f"/>
                <w:sz w:val="22"/>
                <w:szCs w:val="22"/>
                <w:lang w:bidi="ar"/>
              </w:rPr>
              <w:t xml:space="preserve">示方式，包括日历模式、主栏日期模式、主栏午别模式；</w:t>
              <w:br/>
              <w:t xml:space="preserve">2.一周课表中具体信息的显示内容，可提供自定义是否显示晨读课程、是否显示上午课程、是否显示下午课程、是否显示晚上课程、是否显示周末课程、是否显示上课地点、是否显示授课老师、是否显示教学形式；</w:t>
              <w:br/>
              <w:t xml:space="preserve">1.3.8.视频课程</w:t>
              <w:br/>
              <w:t xml:space="preserve">1.系统可提供以卡片的形式展示视频课程信息，视频课程页面应显示课程名称、课程类别、讲师名称、课程分类，观看次数；支持按照课程类别进行一键筛选，支持按照课程名称，授课老师名称进行模糊检索。</w:t>
              <w:br/>
              <w:t xml:space="preserve">2.系统可提供在视频课程详情界面观看视频、查看讲师信息、查</w:t>
            </w:r>
            <w:r>
              <w:rPr>
                <w:rFonts w:hint="eastAsia" w:ascii="宋体" w:hAnsi="宋体" w:cs="宋体"/>
                <w:color w:val="0d1e0f"/>
                <w:sz w:val="22"/>
                <w:szCs w:val="22"/>
                <w:lang w:bidi="ar"/>
              </w:rPr>
              <w:t xml:space="preserve">看课程简介、查看相关课件；视频播放支持点播、全屏、调整音量等。</w:t>
              <w:br w:type="textWrapping" w:clear="all"/>
              <w:t xml:space="preserve">1.3.9.考勤管理</w:t>
              <w:br w:type="textWrapping" w:clear="all"/>
              <w:t xml:space="preserve">设置考勤</w:t>
              <w:br w:type="textWrapping" w:clear="all"/>
              <w:t xml:space="preserve">1.系统支持此查看设置班次内不同课程的考勤方式、是否考勤。</w:t>
              <w:br w:type="textWrapping" w:clear="all"/>
              <w:t xml:space="preserve">考勤方式</w:t>
              <w:br w:type="textWrapping" w:clear="all"/>
              <w:t xml:space="preserve">1.系统提供对不同班次设置不同的考勤方式。</w:t>
              <w:br w:type="textWrapping" w:clear="all"/>
              <w:t xml:space="preserve">考勤详情</w:t>
              <w:br w:type="textWrapping" w:clear="all"/>
              <w:t xml:space="preserve">1.系统支持查看班次的考勤详细情况、出勤率、并手动维护学员考勤状态。</w:t>
              <w:br w:type="textWrapping" w:clear="all"/>
              <w:t xml:space="preserve">1.3.10.教师日程表</w:t>
              <w:br w:type="textWrapping" w:clear="all"/>
              <w:t xml:space="preserve">1.系统可提供默认显示本周所有老师的课表安排，具体包括班次名称，教学形式、上课时间、老师姓名、部门名称；支持自定义设置班次名称是否显示、教学形式是否显示、上课地点是否显示。</w:t>
              <w:br w:type="textWrapping" w:clear="all"/>
              <w:t xml:space="preserve">1.4.作业管理</w:t>
              <w:br w:type="textWrapping" w:clear="all"/>
              <w:t xml:space="preserve">1.</w:t>
            </w:r>
            <w:r>
              <w:rPr>
                <w:rFonts w:hint="eastAsia" w:ascii="宋体" w:hAnsi="宋体" w:cs="宋体"/>
                <w:color w:val="0d1e0f"/>
                <w:sz w:val="22"/>
                <w:szCs w:val="22"/>
                <w:lang w:bidi="ar"/>
              </w:rPr>
              <w:t xml:space="preserve">4.1.作业管理</w:t>
              <w:br/>
              <w:t xml:space="preserve">1.系统可提供以列表的形式展示作业管理的信息，按照班级的开始时间和结束时间将所有班次分为当前班次、未开始班次、历史班次三类，作业列表的信息包括班次名称、班主任、培训日期、实训人数、作业数量。</w:t>
              <w:br/>
              <w:t xml:space="preserve">2.系统可提供每个班次新增多个作业，在新增作业信息时，具体包括作业名称、作业时间、批阅方式、作业分类、作业要求、附件、发布范围。</w:t>
              <w:br/>
              <w:t xml:space="preserve">1.4.2.成绩管理</w:t>
              <w:br/>
              <w:t xml:space="preserve">1.系统可提供管理和发布各个班次的成绩。教师可新增考试、作业、问卷三种类型的成绩，导入成绩后，还可进行修改、删除、补录成绩等操作。发布成绩后，学员可在</w:t>
            </w:r>
            <w:r>
              <w:rPr>
                <w:rFonts w:hint="eastAsia" w:ascii="宋体" w:hAnsi="宋体" w:cs="宋体"/>
                <w:color w:val="0d1e0f"/>
                <w:sz w:val="22"/>
                <w:szCs w:val="22"/>
                <w:lang w:bidi="ar"/>
              </w:rPr>
              <w:t xml:space="preserve">PC端和移动端查看成绩。</w:t>
              <w:br w:type="textWrapping" w:clear="all"/>
              <w:t xml:space="preserve">1.4.3.作业批阅</w:t>
              <w:br w:type="textWrapping" w:clear="all"/>
              <w:t xml:space="preserve">1.系统可提供以列表的形式展示待批阅和已批阅的作业信息，具体包括班次名称、作业名称、批阅方式、批阅结束日期、剩余天数、已批阅数量、待批阅数量。</w:t>
              <w:br w:type="textWrapping" w:clear="all"/>
              <w:t xml:space="preserve">1.5.综合统计</w:t>
              <w:br w:type="textWrapping" w:clear="all"/>
              <w:t xml:space="preserve">1.5.1.意见建议统计</w:t>
              <w:br w:type="textWrapping" w:clear="all"/>
              <w:t xml:space="preserve">1.系统可提供实时查看当前班次和历史班次学员提出意见信息，意见建议列表包含班次编号、班次名称、培训日期、班主任、已回复信息数量、未回复信息数量。</w:t>
              <w:br w:type="textWrapping" w:clear="all"/>
              <w:t xml:space="preserve">1.5.2.学时统计</w:t>
              <w:br w:type="textWrapping" w:clear="all"/>
              <w:t xml:space="preserve">1.系统可提供按照当前班次、历史班次、未开始班次的分类对班级学时情况进行列表统计，支持按照班次名称进行模糊检</w:t>
            </w:r>
            <w:r>
              <w:rPr>
                <w:rFonts w:hint="eastAsia" w:ascii="宋体" w:hAnsi="宋体" w:cs="宋体"/>
                <w:color w:val="0d1e0f"/>
                <w:sz w:val="22"/>
                <w:szCs w:val="22"/>
                <w:lang w:bidi="ar"/>
              </w:rPr>
              <w:t xml:space="preserve">索，列表信息类别包含班次编号、班次名称、培训日期、班主任姓名、班级分类、总课时。</w:t>
              <w:br/>
              <w:t xml:space="preserve">1.5.3.学籍信息查询（班次）</w:t>
              <w:br/>
              <w:t xml:space="preserve">1.系统可提供按照当前班次、历史班次、未开始班次的分类对学籍信息进行列表统计，支持按照班次名称进行模糊检索，列表信息类别包含班次编号、班次名称、培训日期、班主任姓名、学员人数。</w:t>
              <w:br/>
              <w:t xml:space="preserve">1.5.4.学籍信息查询</w:t>
              <w:br/>
              <w:t xml:space="preserve">1.系统可提供查看历年所有学员的学籍信息明细，按照列表的形式展示，列表信息包括：姓名、性别、民族、政治面貌、手机号码、出生日期、单位职务、培训次数；支持按照姓名、政治面貌、民族、电话、单位职务</w:t>
            </w:r>
            <w:r>
              <w:rPr>
                <w:rFonts w:hint="eastAsia" w:ascii="宋体" w:hAnsi="宋体" w:cs="宋体"/>
                <w:color w:val="0d1e0f"/>
                <w:sz w:val="22"/>
                <w:szCs w:val="22"/>
                <w:lang w:bidi="ar"/>
              </w:rPr>
              <w:t xml:space="preserve">进行筛选。</w:t>
              <w:br w:type="textWrapping" w:clear="all"/>
              <w:t xml:space="preserve">1.5.5.教室占用情况统计</w:t>
              <w:br w:type="textWrapping" w:clear="all"/>
              <w:t xml:space="preserve">1.系统可提供按照场地、占用时间段对资源占用一览表的数据进行统计，展示信息包括占用开始时间、结束时间、占用事由、占用类型、联系人、联系电话。</w:t>
              <w:br w:type="textWrapping" w:clear="all"/>
              <w:t xml:space="preserve">2.系统可提供按照关键字对教室占用情况统计数据进行查询，具体包括校区、楼宇、星期、月份；</w:t>
              <w:br w:type="textWrapping" w:clear="all"/>
              <w:t xml:space="preserve">1.5.6.学员考勤统计</w:t>
              <w:br w:type="textWrapping" w:clear="all"/>
              <w:t xml:space="preserve">1.系统提供按学员维度统计学员所在班次的考勤考勤状态、次数以及出勤率，并计算班学员的平均出勤率。</w:t>
              <w:br w:type="textWrapping" w:clear="all"/>
              <w:t xml:space="preserve">1.5.7.教学培训统计</w:t>
              <w:br w:type="textWrapping" w:clear="all"/>
              <w:t xml:space="preserve">1.系统提供按教学形式统计班次的学时以及所占全部形式的比例，可以设置展示的教学形式统计项</w:t>
            </w:r>
            <w:r>
              <w:rPr>
                <w:rFonts w:hint="eastAsia" w:ascii="宋体" w:hAnsi="宋体" w:cs="宋体"/>
                <w:color w:val="0d1e0f"/>
                <w:sz w:val="22"/>
                <w:szCs w:val="22"/>
                <w:lang w:bidi="ar"/>
              </w:rPr>
              <w:t xml:space="preserve">。</w:t>
              <w:br/>
              <w:t xml:space="preserve">1.5.8.评估异常监控</w:t>
              <w:br/>
              <w:t xml:space="preserve">1.系统提供统计分析被学员评为政治纪律不合格的课程；</w:t>
              <w:br/>
              <w:t xml:space="preserve">2.系统提供统计无需评估的课程。</w:t>
              <w:br/>
              <w:t xml:space="preserve">1.5.9.小组评估统计</w:t>
              <w:br/>
              <w:t xml:space="preserve">1.系统可提供按照当前班次、历史班次的分类对小组评估情况进行列表统计，支持按照班次名称进行模糊检索，列表信息类别包括班次名称、培训时间、班主任、总参评率等。</w:t>
              <w:br/>
              <w:t xml:space="preserve">1.6.统计汇总</w:t>
              <w:br/>
              <w:t xml:space="preserve">1.6.1.班次汇总</w:t>
              <w:br/>
              <w:t xml:space="preserve">1.系统可提供按照列表的形式进行数据展示，具体包括班次编号、班次名称、班主任、导学班主任、培训日期、计划人数、在校人数、班次状态；支持按照年度，班次名称，班主任，导学班主</w:t>
            </w:r>
            <w:r>
              <w:rPr>
                <w:rFonts w:hint="eastAsia" w:ascii="宋体" w:hAnsi="宋体" w:cs="宋体"/>
                <w:color w:val="0d1e0f"/>
                <w:sz w:val="22"/>
                <w:szCs w:val="22"/>
                <w:lang w:bidi="ar"/>
              </w:rPr>
              <w:t xml:space="preserve">任班次编号筛选查询；</w:t>
              <w:br w:type="textWrapping" w:clear="all"/>
              <w:t xml:space="preserve">1.6.2.教学信息汇总</w:t>
              <w:br w:type="textWrapping" w:clear="all"/>
              <w:t xml:space="preserve">1.系统可提供以列表的形式展示教学信息汇总数据，具体包括年度、课程名称、教学形式、上课时间、授课老师、上课地点、班次名称、课程参评率、优秀率、优良率、综合评分及排名；支持按照所有展示列信息进行数据筛选；支持按照所有展示列信息进行数据排序。</w:t>
              <w:br w:type="textWrapping" w:clear="all"/>
              <w:t xml:space="preserve">1.6.3.教师授课汇总</w:t>
              <w:br w:type="textWrapping" w:clear="all"/>
              <w:t xml:space="preserve">1.系统可提供以列表的形式展示教师授课汇总数据，具体包括年度、部门、姓名、教学方式、授课名称、优秀率、综合评分、授课次数、获得学时；支持按照所有展示列信息进行数据筛选；支持按照所有展示列信息进行数据</w:t>
            </w:r>
            <w:r>
              <w:rPr>
                <w:rFonts w:hint="eastAsia" w:ascii="宋体" w:hAnsi="宋体" w:cs="宋体"/>
                <w:color w:val="0d1e0f"/>
                <w:sz w:val="22"/>
                <w:szCs w:val="22"/>
                <w:lang w:bidi="ar"/>
              </w:rPr>
              <w:t xml:space="preserve">排序。</w:t>
              <w:br/>
              <w:t xml:space="preserve">1.7.教学设置</w:t>
              <w:br/>
              <w:t xml:space="preserve">1.7.1.教学计划占比配置</w:t>
              <w:br/>
              <w:t xml:space="preserve">1.系统可提供教学计划各课程的安排设置课程数量占比要求，在编制教学计划或排课时，根据当前选择的各类型课程数量计算占比。</w:t>
              <w:br/>
              <w:t xml:space="preserve">2.系统可提供如果未达到标准占比则会标红突出显示。</w:t>
              <w:br/>
              <w:t xml:space="preserve">1.7.2.考勤设置</w:t>
              <w:br/>
              <w:t xml:space="preserve">1.系统可提供对考勤的全局的设置，可设置考勤类型、考勤模式，以及考勤状态的标准签到时间。</w:t>
              <w:br/>
              <w:t xml:space="preserve">1.7.3.两带来问题配置</w:t>
              <w:br/>
              <w:t xml:space="preserve">1.系统可提供对当前班次、未开始班次的两带来问题进行不同的模板设置；</w:t>
              <w:br/>
              <w:t xml:space="preserve">2.系统可提供通过编辑问题类型、问题标题、问题备注、排序码等内容设置相应班</w:t>
            </w:r>
            <w:r>
              <w:rPr>
                <w:rFonts w:hint="eastAsia" w:ascii="宋体" w:hAnsi="宋体" w:cs="宋体"/>
                <w:color w:val="0d1e0f"/>
                <w:sz w:val="22"/>
                <w:szCs w:val="22"/>
                <w:lang w:bidi="ar"/>
              </w:rPr>
              <w:t xml:space="preserve">次的两带来问题，学员入学时需要根据两带来问题配置要求，在一定时间内提交两带来问题信息。</w:t>
              <w:br w:type="textWrapping" w:clear="all"/>
              <w:t xml:space="preserve">1.7.4.时限设置</w:t>
              <w:br w:type="textWrapping" w:clear="all"/>
              <w:t xml:space="preserve">1.系统可提供当前班次、未开始班次的课程评价、班次评价、后勤评价的时限设置，可编辑或修改是否允许学员修改评价、评价开始时间、评价结束时间、以及其他评价的设置。</w:t>
              <w:br w:type="textWrapping" w:clear="all"/>
              <w:t xml:space="preserve">1.7.5.学期维护配置</w:t>
              <w:br w:type="textWrapping" w:clear="all"/>
              <w:t xml:space="preserve">1.系统可提供对考勤的全局的设置，可设置考勤类型、考勤模式，以及考勤状态的标准签到时间，可提供是否启用通用考勤二维码。</w:t>
              <w:br w:type="textWrapping" w:clear="all"/>
              <w:t xml:space="preserve">1.7.6.是否评估设置</w:t>
              <w:br w:type="textWrapping" w:clear="all"/>
              <w:t xml:space="preserve">1.系统可提供教务老师可对班次中的课程进行是否评估设置，当设置为开启评</w:t>
            </w:r>
            <w:r>
              <w:rPr>
                <w:rFonts w:hint="eastAsia" w:ascii="宋体" w:hAnsi="宋体" w:cs="宋体"/>
                <w:color w:val="0d1e0f"/>
                <w:sz w:val="22"/>
                <w:szCs w:val="22"/>
                <w:lang w:bidi="ar"/>
              </w:rPr>
              <w:t xml:space="preserve">价时，该课程会出现在学员课程评价列表，当到达课程评价时限日期是学员需要对该课程进行评价操作。</w:t>
              <w:br/>
              <w:t xml:space="preserve">1.7.7.时段设置</w:t>
              <w:br/>
              <w:t xml:space="preserve">1.系统可提供以列表的形式展示时段设置数据，具体包括学期、午别、默认上课时间、默认下课时间、午别开始时间、午别结束时间、排序码。支持按照午别进行检索。</w:t>
              <w:br/>
              <w:t xml:space="preserve">1.7.8.校历设置</w:t>
              <w:br/>
              <w:t xml:space="preserve">1.系统可提供校历设置用于维护校院的假日和工作日时间安排，每学年由管理员统一维护，支持年度和月份切换，查看不同时间节点的校历。</w:t>
              <w:br/>
              <w:t xml:space="preserve">2.系统可提供将所有日期分为三种状态，分别用不通过的颜色标识，分别是今日、假日、工作日，支持用</w:t>
            </w:r>
            <w:r>
              <w:rPr>
                <w:rFonts w:hint="eastAsia" w:ascii="宋体" w:hAnsi="宋体" w:cs="宋体"/>
                <w:color w:val="0d1e0f"/>
                <w:sz w:val="22"/>
                <w:szCs w:val="22"/>
                <w:lang w:bidi="ar"/>
              </w:rPr>
              <w:t xml:space="preserve">户自定义调整某天的状态为假日或工作日。</w:t>
            </w:r>
            <w:r>
              <w:rPr>
                <w:rFonts w:hint="eastAsia" w:ascii="宋体" w:hAnsi="宋体" w:cs="宋体"/>
                <w:color w:val="000000"/>
                <w:sz w:val="22"/>
                <w:szCs w:val="22"/>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对外培训系统</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t xml:space="preserve">对外培训系统主要满足党校对外培训业务的全过程的数字化管理需求，实现业务流程控制在线化、日常管理办公自动化、查询统计事务精细化，提高办事效率和管理水平。通过对外培训业务、短训班业务开展并与主体班数据互动，打造混合式培训一站式管理模式，提供精准培训与管理服务。</w:t>
              <w:br w:type="textWrapping" w:clear="all"/>
              <w:t xml:space="preserve">1.1.委托培训</w:t>
              <w:br w:type="textWrapping" w:clear="all"/>
              <w:t xml:space="preserve">1.1.1.单位用户审核</w:t>
              <w:br w:type="textWrapping" w:clear="all"/>
              <w:t xml:space="preserve">1.系统支持外部单位用户的申请与审核；</w:t>
              <w:br w:type="textWrapping" w:clear="all"/>
              <w:t xml:space="preserve">2.系统支持通过页签对审核状态分类查询，如</w:t>
            </w:r>
            <w:r>
              <w:rPr>
                <w:rFonts w:hint="eastAsia" w:ascii="宋体" w:hAnsi="宋体" w:cs="宋体"/>
                <w:color w:val="0d1e0f"/>
                <w:sz w:val="22"/>
                <w:szCs w:val="22"/>
                <w:lang w:bidi="ar"/>
              </w:rPr>
              <w:t xml:space="preserve">待审核、已通过、未通过；</w:t>
              <w:br/>
              <w:t xml:space="preserve">3.系统支持选择多个单位批量审核；</w:t>
              <w:br/>
              <w:t xml:space="preserve">1.1.2.委托单位库</w:t>
              <w:br/>
              <w:t xml:space="preserve">1.系统支持对委托单位的新增、编辑、删除和重置密码。</w:t>
              <w:br/>
              <w:t xml:space="preserve">2.系统支持按单位名称模糊搜索。</w:t>
              <w:br/>
              <w:t xml:space="preserve">1.1.3.培训计划审核</w:t>
              <w:br/>
              <w:t xml:space="preserve">1.系统支持通过页签对审核状态分类查询，如待审核、已审核；</w:t>
              <w:br/>
              <w:t xml:space="preserve">2.系统支持对培训单位的培训计划进行查看，确认，退回；</w:t>
              <w:br/>
              <w:t xml:space="preserve">1.1.4.培训实施</w:t>
              <w:br/>
              <w:t xml:space="preserve">1.系统支持按培训专题、培训路线、教学单元管理查询操作；</w:t>
              <w:br/>
              <w:t xml:space="preserve">2.系统支持培训专题和路线的新增和编辑操作；</w:t>
              <w:br/>
              <w:t xml:space="preserve">1.1.5.培训动态</w:t>
              <w:br/>
              <w:t xml:space="preserve">1.系统支持文字和图片的形式在对外培训端展示；</w:t>
              <w:br/>
            </w:r>
            <w:r>
              <w:rPr>
                <w:rFonts w:hint="eastAsia" w:ascii="宋体" w:hAnsi="宋体" w:cs="宋体"/>
                <w:color w:val="0d1e0f"/>
                <w:sz w:val="22"/>
                <w:szCs w:val="22"/>
                <w:lang w:bidi="ar"/>
              </w:rPr>
              <w:t xml:space="preserve">2.系统支持发布培训动态，包括培训进展、重要通知、活动照片等内容</w:t>
            </w:r>
            <w:r>
              <w:rPr>
                <w:rFonts w:hint="eastAsia" w:ascii="宋体" w:hAnsi="宋体" w:cs="宋体"/>
                <w:color w:val="0d1e0f"/>
                <w:sz w:val="22"/>
                <w:szCs w:val="22"/>
                <w:lang w:bidi="ar"/>
              </w:rPr>
              <w:t xml:space="preserve">；</w:t>
              <w:br w:type="textWrapping" w:clear="all"/>
              <w:t xml:space="preserve">1.1.6.资料管理</w:t>
              <w:br w:type="textWrapping" w:clear="all"/>
              <w:t xml:space="preserve">1.系统支持资料的批量上传与下载；</w:t>
              <w:br w:type="textWrapping" w:clear="all"/>
              <w:t xml:space="preserve">2.系统支持资料预览及删除；系统支持资料添加水印；系统支持预览资料按JPG与PDF的格式切换。</w:t>
              <w:br w:type="textWrapping" w:clear="all"/>
              <w:t xml:space="preserve">1.2.教学管理</w:t>
              <w:br w:type="textWrapping" w:clear="all"/>
              <w:t xml:space="preserve">1.2.1.班次管理</w:t>
              <w:br w:type="textWrapping" w:clear="all"/>
              <w:t xml:space="preserve">1.系统支持单个班次新增、修改、删除、查询操作；</w:t>
              <w:br w:type="textWrapping" w:clear="all"/>
              <w:t xml:space="preserve">2.系统支持班次批量导入，导出。支持班次名称、班次分类、班次类型、学年、学期、培训时间、计划人数导入；</w:t>
              <w:br w:type="textWrapping" w:clear="all"/>
              <w:t xml:space="preserve">3.系统支持记录单个班次修改痕迹，能够在同一界面上显示修改内容及修改人名字；</w:t>
              <w:br w:type="textWrapping" w:clear="all"/>
              <w:t xml:space="preserve">1.2.2.排课管理</w:t>
              <w:br w:type="textWrapping" w:clear="all"/>
              <w:t xml:space="preserve">1.系统支持多班排课，多班排课可选择多种排课模式，主栏午别、</w:t>
            </w:r>
            <w:r>
              <w:rPr>
                <w:rFonts w:hint="eastAsia" w:ascii="宋体" w:hAnsi="宋体" w:cs="宋体"/>
                <w:color w:val="0d1e0f"/>
                <w:sz w:val="22"/>
                <w:szCs w:val="22"/>
                <w:lang w:bidi="ar"/>
              </w:rPr>
              <w:t xml:space="preserve">主栏日期、主栏午别日期等；</w:t>
              <w:br/>
              <w:t xml:space="preserve">2.系统支持多班、单班课表导入。支持班级名称、班级编号、课程名称、授课教师、教学形式、开始时间、结束时间导入；</w:t>
              <w:br/>
              <w:t xml:space="preserve">3.系统支持单班时限设置；</w:t>
              <w:br/>
              <w:t xml:space="preserve">4系统支持排课使用拖拽式，能直观进行课程的排布；</w:t>
              <w:br/>
              <w:t xml:space="preserve">5.系统支持一键清空已排课程、支持查看学员听课重复率；</w:t>
              <w:br/>
              <w:t xml:space="preserve">6.系统支持排课课表一键导出；</w:t>
              <w:br/>
              <w:t xml:space="preserve">1.2.3.调课记录</w:t>
              <w:br/>
              <w:t xml:space="preserve">1.系统支持已发布的课表需要修改时，可通过调课的方式进行修改与维护，并在更新课表后生成相应的调课记录以及通知到对应的上课教师；</w:t>
              <w:br/>
              <w:t xml:space="preserve">2.系统支持拖拽式进行课程调整；</w:t>
              <w:br/>
              <w:t xml:space="preserve">1.2.4.一周课表</w:t>
              <w:br/>
            </w:r>
            <w:r>
              <w:rPr>
                <w:rFonts w:hint="eastAsia" w:ascii="宋体" w:hAnsi="宋体" w:cs="宋体"/>
                <w:color w:val="0d1e0f"/>
                <w:sz w:val="22"/>
                <w:szCs w:val="22"/>
                <w:lang w:bidi="ar"/>
              </w:rPr>
              <w:t xml:space="preserve">1.系统支持晨读、上午、下午、晚上、上课地点、授课教师、教学形式是否显示；</w:t>
              <w:br w:type="textWrapping" w:clear="all"/>
              <w:t xml:space="preserve">2.系统支持按周以及选择日期查看全校课表情况的直观展示功能，快速了解本周全校教学课程安排；</w:t>
              <w:br w:type="textWrapping" w:clear="all"/>
              <w:t xml:space="preserve">1.3.经费管理</w:t>
              <w:br w:type="textWrapping" w:clear="all"/>
              <w:t xml:space="preserve">根据党校培训特点，很多功能都要有历史班次、当前班次、未开始班次的区分，历史班次主要展示功能为查、看、找。当前班次主要展示功能为办理为主，可以修改相关数据，兼并查、看、找等。未开始班次可以去提前做一些班次的规划及预算。根据时间线的不同核心展示功能有所区别。</w:t>
              <w:br w:type="textWrapping" w:clear="all"/>
              <w:t xml:space="preserve">1.系统支持当前班次、未开始班次、历史班次管理查询操作。</w:t>
              <w:br w:type="textWrapping" w:clear="all"/>
              <w:t xml:space="preserve">2.系统支持</w:t>
            </w:r>
            <w:r>
              <w:rPr>
                <w:rFonts w:hint="eastAsia" w:ascii="宋体" w:hAnsi="宋体" w:cs="宋体"/>
                <w:color w:val="0d1e0f"/>
                <w:sz w:val="22"/>
                <w:szCs w:val="22"/>
                <w:lang w:bidi="ar"/>
              </w:rPr>
              <w:t xml:space="preserve">用户自定义按需导出班次表；</w:t>
              <w:br/>
              <w:t xml:space="preserve">3.系统支持经费预算管理，支持关联班次计划人数、计划天数；支持预算增加项、预算减免项新增，支持增加项与减免项预算小计汇总；支持预算合计显示；支持关联费用说明及其他说明。</w:t>
              <w:br/>
              <w:t xml:space="preserve">1.4.经费汇总</w:t>
              <w:br/>
              <w:t xml:space="preserve">根据党校培训特点，很多功能都要有历史班次、当前班次、未开始班次的区分，历史班次主要展示功能为查、看、找。当前班次主要展示功能为办理为主，可以修改相关数据，兼并查、看、找等。未开始班次可以去提前做一些班次的规划及预算。根据时间线的不同核心展示功能有所区别。</w:t>
              <w:br/>
              <w:t xml:space="preserve">1.系统支持当前班次、未开始班次、历史班</w:t>
            </w:r>
            <w:r>
              <w:rPr>
                <w:rFonts w:hint="eastAsia" w:ascii="宋体" w:hAnsi="宋体" w:cs="宋体"/>
                <w:color w:val="0d1e0f"/>
                <w:sz w:val="22"/>
                <w:szCs w:val="22"/>
                <w:lang w:bidi="ar"/>
              </w:rPr>
              <w:t xml:space="preserve">次管理查询等操作。</w:t>
              <w:br w:type="textWrapping" w:clear="all"/>
              <w:t xml:space="preserve">2.系统支持以列表形式展示班次经费预算、决算记录汇总统计信息，包括班次名称、开班日期、结业日期、实际人数、增加费用、减免费用、合计、班主任，支持查看详情信息。</w:t>
              <w:br w:type="textWrapping" w:clear="all"/>
              <w:t xml:space="preserve">1.5.证书管理</w:t>
              <w:br w:type="textWrapping" w:clear="all"/>
              <w:t xml:space="preserve">根据党校培训特点，很多功能都要有历史班次、当前班次的区分，历史班次主要展示功能为查、看、找。当前班次主要展示功能为办理为主，可以修改相关数据，兼并查、看、找等。根据时间线的不同核心展示功能有所区别。</w:t>
              <w:br w:type="textWrapping" w:clear="all"/>
              <w:t xml:space="preserve">1.5.1.毕业证书</w:t>
              <w:br w:type="textWrapping" w:clear="all"/>
              <w:t xml:space="preserve">1.系统支持同一个界面切换当前班次和历史班次信息；</w:t>
              <w:br w:type="textWrapping" w:clear="all"/>
              <w:t xml:space="preserve">2.系统支持教师可针对不同班次的学员，进</w:t>
            </w:r>
            <w:r>
              <w:rPr>
                <w:rFonts w:hint="eastAsia" w:ascii="宋体" w:hAnsi="宋体" w:cs="宋体"/>
                <w:color w:val="0d1e0f"/>
                <w:sz w:val="22"/>
                <w:szCs w:val="22"/>
                <w:lang w:bidi="ar"/>
              </w:rPr>
              <w:t xml:space="preserve">行生成证书、发放撤回证书，预览证书等操作，发放证书后，学员可查看颁发的证书。</w:t>
              <w:br/>
              <w:t xml:space="preserve">1.5.2.其他证书</w:t>
              <w:br/>
              <w:t xml:space="preserve">1.系统支持同一个界面切换当前班次和历史班次信息；</w:t>
              <w:br/>
              <w:t xml:space="preserve">2.系统支持自动义并发放其他的证书，只能使用其他证书模板来生成证书。</w:t>
              <w:br/>
              <w:t xml:space="preserve">1.6.意见建议回复</w:t>
              <w:br/>
              <w:t xml:space="preserve">1.系统支持自动将自动同步意见和建议给对应班主任，班主任可根据学员提出的意见建议进行回复，回复提交后学员可以查看回复内容。</w:t>
              <w:br/>
              <w:t xml:space="preserve">1.7.意见建议统计</w:t>
              <w:br/>
              <w:t xml:space="preserve">系统支持自动统计当前班次和历史班次的意见建议，集中展示意见和建议的回复情况</w:t>
              <w:br/>
              <w:t xml:space="preserve">1.8.外培单位端</w:t>
              <w:br/>
              <w:t xml:space="preserve">1.8.1.单位端门户</w:t>
              <w:br/>
              <w:t xml:space="preserve">1</w:t>
            </w:r>
            <w:r>
              <w:rPr>
                <w:rFonts w:hint="eastAsia" w:ascii="宋体" w:hAnsi="宋体" w:cs="宋体"/>
                <w:color w:val="0d1e0f"/>
                <w:sz w:val="22"/>
                <w:szCs w:val="22"/>
                <w:lang w:bidi="ar"/>
              </w:rPr>
              <w:t xml:space="preserve">.系统支持集中展示党校对外培训资源，支持培训预约访问入口及相关信息展示，包括推荐专题和精品路线、热门课程、优选师资和学习动态等；</w:t>
              <w:br w:type="textWrapping" w:clear="all"/>
              <w:t xml:space="preserve">2.系统支持对专题的详情、课程信息、师资介绍进行查询；支持提供专题在线预约入口</w:t>
              <w:br w:type="textWrapping" w:clear="all"/>
              <w:t xml:space="preserve">3.系统支持精品路线查看热门培训方案及路线；</w:t>
              <w:br w:type="textWrapping" w:clear="all"/>
              <w:t xml:space="preserve">4.系统支持热门课程查看课程的相关信息，包括课程简介、课程详情、授课教师情况等，支持收藏热门课程资源；</w:t>
              <w:br w:type="textWrapping" w:clear="all"/>
              <w:t xml:space="preserve">1.8.2.培训预约</w:t>
              <w:br w:type="textWrapping" w:clear="all"/>
              <w:t xml:space="preserve">1.系统支持参训单位在线发起培训预约，填写单位信息、联系人、纳税人识别号、联系电话；支持提交培训预约单，预约单内容包含培训班名称、</w:t>
            </w:r>
            <w:r>
              <w:rPr>
                <w:rFonts w:hint="eastAsia" w:ascii="宋体" w:hAnsi="宋体" w:cs="宋体"/>
                <w:color w:val="0d1e0f"/>
                <w:sz w:val="22"/>
                <w:szCs w:val="22"/>
                <w:lang w:bidi="ar"/>
              </w:rPr>
              <w:t xml:space="preserve">培训对象、培训人数、培训时间、培训天数、住宿需求、结业证书需求、用餐需求、附件上传；</w:t>
              <w:br/>
              <w:t xml:space="preserve">2.系统支持查看预约状态，协议下载。</w:t>
              <w:br/>
              <w:t xml:space="preserve">1.8.3.课程库</w:t>
              <w:br/>
              <w:t xml:space="preserve">1.系统支持集中展示党校已发布课程信息，支持通过教学形式、课程类别、学科分类进行组合查询。</w:t>
              <w:br/>
              <w:t xml:space="preserve">2.系统支持选择课程后查看课程的详细介绍，包括课程名称、授课教师、教学形式、课程类别、课程详情、授课教师、相关教案等，支持对感兴趣的课程进行收藏。</w:t>
              <w:br/>
              <w:t xml:space="preserve">3.系统支持对课程按综合排序、最新发布、当前最热排序展示。</w:t>
              <w:br/>
              <w:t xml:space="preserve">1.8.4.师资库</w:t>
              <w:br/>
              <w:t xml:space="preserve">1.系统支持集中展示党校发布的师资相关信息，可按</w:t>
            </w:r>
            <w:r>
              <w:rPr>
                <w:rFonts w:hint="eastAsia" w:ascii="宋体" w:hAnsi="宋体" w:cs="宋体"/>
                <w:color w:val="0d1e0f"/>
                <w:sz w:val="22"/>
                <w:szCs w:val="22"/>
                <w:lang w:bidi="ar"/>
              </w:rPr>
              <w:t xml:space="preserve">师资类型、专业方向、职称、姓氏首字母等条件对师资筛选查询，支持查看教师的详细信息，包括照片、个人简介、主讲课程、课程开课次数等信息。</w:t>
              <w:br w:type="textWrapping" w:clear="all"/>
              <w:t xml:space="preserve">1.8.5.教学基地</w:t>
              <w:br w:type="textWrapping" w:clear="all"/>
              <w:t xml:space="preserve">1.系统可提供教学基地以信息汇聚的形式，向参训单位集中展示党校已发布的教学基地相关信息及路线，系统可展示基地照片、基地接待规模等信息；</w:t>
              <w:br w:type="textWrapping" w:clear="all"/>
              <w:t xml:space="preserve">2.系统可提供查询到教学基地的详细信息。</w:t>
            </w:r>
            <w:r>
              <w:rPr>
                <w:rFonts w:hint="eastAsia" w:ascii="宋体" w:hAnsi="宋体" w:cs="宋体"/>
                <w:color w:val="000000"/>
                <w:sz w:val="22"/>
                <w:szCs w:val="22"/>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学员管理系统</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▲投标人所投平台具有国家认可的第三方测评机构出具的软件测试报告（测试内容须涵盖学员管理类似功能要求），并加盖投标人公章。</w:t>
            </w:r>
            <w:r>
              <w:rPr>
                <w:rFonts w:hint="eastAsia" w:ascii="宋体" w:hAnsi="宋体" w:cs="宋体"/>
                <w:sz w:val="22"/>
                <w:szCs w:val="22"/>
                <w:lang w:bidi="ar"/>
              </w:rPr>
            </w:r>
            <w:r/>
          </w:p>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学员管理系统作为学员管理的核心使用平台，实现对学员全周期管理（学</w:t>
            </w:r>
            <w:r>
              <w:rPr>
                <w:rFonts w:hint="eastAsia" w:ascii="宋体" w:hAnsi="宋体" w:cs="宋体"/>
                <w:color w:val="0d1e0f"/>
                <w:sz w:val="22"/>
                <w:szCs w:val="22"/>
                <w:lang w:bidi="ar"/>
              </w:rPr>
              <w:t xml:space="preserve">前、学中、学后）。学员在校学习、生活等日常都可以通过该平台进行管理；如管理和记录学员的个人信息、学习档案、考勤档案、评教档案等信息；可一键批量导入和审核学员信息；自动生成学员信息库，所有学员档案支持模糊搜索和一键导出打印。</w:t>
              <w:br w:type="textWrapping" w:clear="all"/>
              <w:t xml:space="preserve">1.1.首页</w:t>
              <w:br w:type="textWrapping" w:clear="all"/>
              <w:t xml:space="preserve">1.1.1.个人信息</w:t>
              <w:br w:type="textWrapping" w:clear="all"/>
              <w:t xml:space="preserve">系统可提供查看个人信息（照片、姓名、学号、组别、班级职务），系统可提供学员个人信息。</w:t>
            </w:r>
            <w:r>
              <w:rPr>
                <w:rFonts w:hint="eastAsia" w:ascii="宋体" w:hAnsi="宋体" w:cs="宋体"/>
                <w:sz w:val="22"/>
                <w:szCs w:val="22"/>
                <w:lang w:bidi="ar"/>
              </w:rPr>
            </w:r>
            <w:r/>
          </w:p>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t xml:space="preserve">1.1.2.个人日程</w:t>
              <w:br w:type="textWrapping" w:clear="all"/>
              <w:t xml:space="preserve">系统可提供学员查看一周日程安排的信息，可提供点选日期查看详细的日程信息（包括上课日程和活动日程），可提供对有日程</w:t>
            </w:r>
            <w:r>
              <w:rPr>
                <w:rFonts w:hint="eastAsia" w:ascii="宋体" w:hAnsi="宋体" w:cs="宋体"/>
                <w:color w:val="0d1e0f"/>
                <w:sz w:val="22"/>
                <w:szCs w:val="22"/>
                <w:lang w:bidi="ar"/>
              </w:rPr>
              <w:t xml:space="preserve">安排的日期进行标识。</w:t>
              <w:br w:type="textWrapping" w:clear="all"/>
              <w:t xml:space="preserve">1.1.3.待办事项</w:t>
              <w:br w:type="textWrapping" w:clear="all"/>
              <w:t xml:space="preserve">系统可提供将用户待办事项进行集中显示，用于提示用户及时处理待办事项信息。</w:t>
              <w:br w:type="textWrapping" w:clear="all"/>
              <w:t xml:space="preserve">1.1.4.消息</w:t>
              <w:br w:type="textWrapping" w:clear="all"/>
              <w:t xml:space="preserve">系统可提供将用户收到的消息进行集中显示，用于提示用户及时处理阅知。</w:t>
              <w:br w:type="textWrapping" w:clear="all"/>
              <w:t xml:space="preserve">1.1.5.内部邮件</w:t>
              <w:br w:type="textWrapping" w:clear="all"/>
              <w:t xml:space="preserve">系统可提供将用户收到的邮件进行集中显示；可提供查看邮件详情列表，列表信息包含主题、摘要、发送人、发送时间；可提供对邮件进行删除操作。</w:t>
              <w:br w:type="textWrapping" w:clear="all"/>
              <w:t xml:space="preserve">1.1.6.快捷菜单</w:t>
              <w:br w:type="textWrapping" w:clear="all"/>
              <w:t xml:space="preserve">系统可提供用户直接在快捷菜单操作对应的常用快捷功能，常用快捷功能包含我的考勤、我的证书、两带来、视频课程、我的考试、我的问卷、我的</w:t>
            </w:r>
            <w:r>
              <w:rPr>
                <w:rFonts w:hint="eastAsia" w:ascii="宋体" w:hAnsi="宋体" w:cs="宋体"/>
                <w:color w:val="0d1e0f"/>
                <w:sz w:val="22"/>
                <w:szCs w:val="22"/>
                <w:lang w:bidi="ar"/>
              </w:rPr>
              <w:t xml:space="preserve">座位、作业提交、量化考核、我的成绩。</w:t>
              <w:br/>
              <w:t xml:space="preserve">1.1.7.修改密码</w:t>
              <w:br/>
              <w:t xml:space="preserve">系统可提供用户对登录密码进行修改。</w:t>
              <w:br/>
              <w:t xml:space="preserve">1.2.班级公告</w:t>
              <w:br/>
              <w:t xml:space="preserve">系统可提供查看班级公告列表，列表信息包含标题、发布人、发布时间、阅读状态（已读/未读）；可提供自定义选择公告列表进行标记已读，可提供自定义选择公告列表进行一键已读；可提供查看班级公告详情。</w:t>
              <w:br/>
              <w:t xml:space="preserve">1.3.我的课表</w:t>
              <w:br/>
              <w:t xml:space="preserve">系统可提供自定义显示一周课表的详情，可提供自定义是否显示晨读课程、是否显示上午课程、是否显示下午课程、是否显示晚上课程、是否显示周末课程、是否显示上课地点、是否显示授课老师、是否显示教学形式</w:t>
            </w:r>
            <w:r>
              <w:rPr>
                <w:rFonts w:hint="eastAsia" w:ascii="宋体" w:hAnsi="宋体" w:cs="宋体"/>
                <w:color w:val="0d1e0f"/>
                <w:sz w:val="22"/>
                <w:szCs w:val="22"/>
                <w:lang w:bidi="ar"/>
              </w:rPr>
              <w:t xml:space="preserve">；</w:t>
              <w:br w:type="textWrapping" w:clear="all"/>
              <w:t xml:space="preserve">系统可提供滚动查看一周课表；同时可提供用户自定义时间段来显示一段时间的课表；</w:t>
              <w:br w:type="textWrapping" w:clear="all"/>
              <w:t xml:space="preserve">系统可提供课表导出操作的功能，导出课表的信息类别包含：班级名称、日期、星期、午别、时间、教学内容、地点和负责单位或讲授人；用户可以自定义课表导出的时间周期。</w:t>
              <w:br w:type="textWrapping" w:clear="all"/>
              <w:t xml:space="preserve">1.4.教学评估</w:t>
              <w:br w:type="textWrapping" w:clear="all"/>
              <w:t xml:space="preserve">系统可提供按课程评估、班次评估、后勤评估、班主任评估的分类，展示对应评估的详情列表；</w:t>
              <w:br w:type="textWrapping" w:clear="all"/>
              <w:t xml:space="preserve">课程评估的列表信息包含课程名称、是否选修课、授课教师、教学形式、授课时间、授课地点，可提供对课程进行评估和查看评估详情；</w:t>
              <w:br w:type="textWrapping" w:clear="all"/>
              <w:t xml:space="preserve">1.5.培训记录</w:t>
              <w:br w:type="textWrapping" w:clear="all"/>
              <w:t xml:space="preserve">系统可提供查看培训记录详情列</w:t>
            </w:r>
            <w:r>
              <w:rPr>
                <w:rFonts w:hint="eastAsia" w:ascii="宋体" w:hAnsi="宋体" w:cs="宋体"/>
                <w:color w:val="0d1e0f"/>
                <w:sz w:val="22"/>
                <w:szCs w:val="22"/>
                <w:lang w:bidi="ar"/>
              </w:rPr>
              <w:t xml:space="preserve">表，列表信息包含班次名称、培训日期、班主任、状态；可提供查看对应班次的教学计划，可提供下载学员手册。</w:t>
              <w:br/>
              <w:t xml:space="preserve">1.6.我的考勤</w:t>
              <w:br/>
              <w:t xml:space="preserve">系统可提供查看我的考勤详情列表，列表信息包含课程名称、是否选修课、上课时间、授课老师、上课地点、考勤时间、考勤状态。</w:t>
              <w:br/>
              <w:t xml:space="preserve">1.7.我的证书</w:t>
              <w:br/>
              <w:t xml:space="preserve">系统可提供查看我的证书详情列表，列表信息包含班次名称、培训时间、班主任、证书编号、证书类型、发证时间；可提供下载证书操作。</w:t>
              <w:br/>
              <w:t xml:space="preserve">1.8.两带来</w:t>
              <w:br/>
              <w:t xml:space="preserve">系统可提供查看两代来详情列表，列表信息包含问题类型、问题内容、附件上传；可提供新增、编辑和删除两带来信息。</w:t>
              <w:br/>
              <w:t xml:space="preserve">1.9.</w:t>
            </w:r>
            <w:r>
              <w:rPr>
                <w:rFonts w:hint="eastAsia" w:ascii="宋体" w:hAnsi="宋体" w:cs="宋体"/>
                <w:color w:val="0d1e0f"/>
                <w:sz w:val="22"/>
                <w:szCs w:val="22"/>
                <w:lang w:bidi="ar"/>
              </w:rPr>
              <w:t xml:space="preserve">视频课程</w:t>
              <w:br w:type="textWrapping" w:clear="all"/>
              <w:t xml:space="preserve">视频课程集中展示党校发布的在线课程，包括课程名称、课程教师、以及观看次数等，支持按照不同的课程类别进行课程分类，学员可通过关键字查看已发布的课程视频，查看和下载教学资料。</w:t>
              <w:br w:type="textWrapping" w:clear="all"/>
              <w:t xml:space="preserve">1.10.我的考试</w:t>
              <w:br w:type="textWrapping" w:clear="all"/>
              <w:t xml:space="preserve">我的考试用于展示用户个人参与的所有考试和考试成绩等信息，包括考试次数、每次考试的成绩、交卷时间、答卷详情等内容，可以按时间对记录进行筛选，也可按关键字对记录进行搜索。</w:t>
              <w:br w:type="textWrapping" w:clear="all"/>
              <w:t xml:space="preserve">1.11.我的问卷</w:t>
              <w:br w:type="textWrapping" w:clear="all"/>
              <w:t xml:space="preserve">我的问卷可为学员提供便捷的渠道来填写由教务老师下发的问卷调查。系统不仅支持学员的问卷填写，还具备强大的管理工具，包括问卷状</w:t>
            </w:r>
            <w:r>
              <w:rPr>
                <w:rFonts w:hint="eastAsia" w:ascii="宋体" w:hAnsi="宋体" w:cs="宋体"/>
                <w:color w:val="0d1e0f"/>
                <w:sz w:val="22"/>
                <w:szCs w:val="22"/>
                <w:lang w:bidi="ar"/>
              </w:rPr>
              <w:t xml:space="preserve">态分类（待填写、已完成、已过期）、关键字搜索，以便快速定位问卷，同事可自动统计问卷总量。通过我的问卷将有效提高问卷调查的效率，教务部门将更好地了解学员的反馈和需求，从而为党校提供更高质量的干部培训提供数据支撑。</w:t>
              <w:br/>
              <w:t xml:space="preserve">1.12.我的座位</w:t>
              <w:br/>
              <w:t xml:space="preserve">提供我的座位查看功能，学员可查看大教室参加会议活动时的座位，并直观看到座位分布情况，包括无人、有人和我的座位。</w:t>
              <w:br/>
              <w:t xml:space="preserve">1.13.作业提交</w:t>
              <w:br/>
              <w:t xml:space="preserve">学员可以在线提交教务处、班主任布置的课程或单元作业、作业小结，班主任收集完学员作业后可以分配给相关老师在线批阅。作业列表信息包括文件名称、上传人、上</w:t>
            </w:r>
            <w:r>
              <w:rPr>
                <w:rFonts w:hint="eastAsia" w:ascii="宋体" w:hAnsi="宋体" w:cs="宋体"/>
                <w:color w:val="0d1e0f"/>
                <w:sz w:val="22"/>
                <w:szCs w:val="22"/>
                <w:lang w:bidi="ar"/>
              </w:rPr>
              <w:t xml:space="preserve">传时间等内容。上传者有权限删除已上传文件，其他人员只有查看下载的权限。</w:t>
              <w:br w:type="textWrapping" w:clear="all"/>
              <w:t xml:space="preserve">1.14.量化考核</w:t>
              <w:br w:type="textWrapping" w:clear="all"/>
              <w:t xml:space="preserve">提供量化考核功能，学员可以通过此功能查看个人的量化考核分数情况，主要分为理论学习考核和党性锻炼考核两大类，学员可查看各类型考核的具体考核项及对应分数情况，系统根据每个考核项的分值汇总得出综合得分。</w:t>
              <w:br w:type="textWrapping" w:clear="all"/>
              <w:t xml:space="preserve">1.15.我的成绩</w:t>
              <w:br w:type="textWrapping" w:clear="all"/>
              <w:t xml:space="preserve">支持学员查看个人的考试、作业、问卷成绩，包括成绩名称、类型、创建时间、创建人和成绩得分等，支持成绩导出功能。</w:t>
            </w:r>
            <w:r>
              <w:rPr>
                <w:rFonts w:hint="eastAsia" w:ascii="宋体" w:hAnsi="宋体" w:cs="宋体"/>
                <w:color w:val="000000"/>
                <w:sz w:val="22"/>
                <w:szCs w:val="22"/>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班主任管理系统</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sz w:val="22"/>
                <w:szCs w:val="22"/>
                <w:lang w:bidi="ar"/>
              </w:rPr>
            </w:pPr>
            <w:r>
              <w:rPr>
                <w:rFonts w:ascii="宋体" w:hAnsi="宋体" w:cs="宋体"/>
                <w:color w:val="0d1e0f"/>
                <w:sz w:val="22"/>
                <w:szCs w:val="22"/>
                <w:lang w:bidi="ar"/>
              </w:rPr>
              <w:t xml:space="preserve">▲投标人所投平台具有国家认可的第三方测评机构出具的软件测试报告（测试内容须涵盖班主任管理类似功能要求），并加盖投标人公章。</w:t>
            </w:r>
            <w:r>
              <w:rPr>
                <w:rFonts w:hint="eastAsia" w:ascii="宋体" w:hAnsi="宋体" w:cs="宋体"/>
                <w:sz w:val="22"/>
                <w:szCs w:val="22"/>
                <w:lang w:bidi="ar"/>
              </w:rPr>
            </w:r>
            <w:r/>
          </w:p>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班主任管理系统主要针对班主任平时大量的信息处理和管理工作而开发的系统，通过对学员信息管理、班级管理、课程管理、评价管理、学员考勤管理、分配房间管理、学员就餐管理等，实现班主任管理工作的系统化，规范化和自动化，实现带班老师对学员全流程监控管理以及班主任工作流程的集中统一管理，给班主任的工作带来更高的效率。</w:t>
              <w:br w:type="textWrapping" w:clear="all"/>
              <w:t xml:space="preserve">1.1.学前管理</w:t>
              <w:br w:type="textWrapping" w:clear="all"/>
              <w:t xml:space="preserve">1.1.1.两带来提交情况</w:t>
              <w:br w:type="textWrapping" w:clear="all"/>
              <w:t xml:space="preserve">1.系统可提供当前班次、历史班次、未开始班次对学员提交两带来材料实时提交情况进行列表统计，列表信息类别</w:t>
            </w:r>
            <w:r>
              <w:rPr>
                <w:rFonts w:hint="eastAsia" w:ascii="宋体" w:hAnsi="宋体" w:cs="宋体"/>
                <w:color w:val="0d1e0f"/>
                <w:sz w:val="22"/>
                <w:szCs w:val="22"/>
                <w:lang w:bidi="ar"/>
              </w:rPr>
              <w:t xml:space="preserve">包含班次编号、班次名称、培训日期、班主任姓名、学员总数、未提交人数、已提交人数；</w:t>
              <w:br w:type="textWrapping" w:clear="all"/>
              <w:t xml:space="preserve">2.系统可提供查看未提交人员的详细列表，列表信息包含学员姓名、学号、所在小组、单位及职务；可提供对未提交人员进行短信提醒；可提供对未提交人员信息进行导出（导出时，能自定义导出列表信息，并支持对需要导出的列表信息进行拖动排序）；</w:t>
              <w:br w:type="textWrapping" w:clear="all"/>
              <w:t xml:space="preserve">1.1.2.报到必读</w:t>
              <w:br w:type="textWrapping" w:clear="all"/>
              <w:t xml:space="preserve">1.系统可提供按班次查看报到必读列表，列表信息包含班次编号、班次名称、培训日期、班主任、学员总数、操作查看报到必读详情。</w:t>
              <w:br w:type="textWrapping" w:clear="all"/>
              <w:t xml:space="preserve">2.系统可提供按班次设置报到必读，报到必读的内容可提供在线</w:t>
            </w:r>
            <w:r>
              <w:rPr>
                <w:rFonts w:hint="eastAsia" w:ascii="宋体" w:hAnsi="宋体" w:cs="宋体"/>
                <w:color w:val="0d1e0f"/>
                <w:sz w:val="22"/>
                <w:szCs w:val="22"/>
                <w:lang w:bidi="ar"/>
              </w:rPr>
              <w:t xml:space="preserve">编辑和修改；</w:t>
              <w:br/>
              <w:t xml:space="preserve">1.1.3.报到情况</w:t>
              <w:br/>
              <w:t xml:space="preserve">1.系统可提供按班次查看学员报到情况列表，列表信息包含班次编号、班次名称、培训时间、班主任、报到类型、应报到人数、已报到人数、未报到人数；</w:t>
              <w:br/>
              <w:t xml:space="preserve">2.系统可提供查看单个班次已报到人员列表详情，列表详情信息包含姓名、性别、单位及职务、报到时间；可提供对已报到人员信息进行导出（导出时，可自定义导出列表信息，并支持对需要导出的列表信息进行拖动排序）；</w:t>
              <w:br/>
              <w:t xml:space="preserve">1.1.4.照片审核</w:t>
              <w:br/>
              <w:t xml:space="preserve">1.系统可提供班主任对班次内学员上传的照片进行审核，审核的方式包含单个学员照片审核和批量学员照片审核；可提供对已</w:t>
            </w:r>
            <w:r>
              <w:rPr>
                <w:rFonts w:hint="eastAsia" w:ascii="宋体" w:hAnsi="宋体" w:cs="宋体"/>
                <w:color w:val="0d1e0f"/>
                <w:sz w:val="22"/>
                <w:szCs w:val="22"/>
                <w:lang w:bidi="ar"/>
              </w:rPr>
              <w:t xml:space="preserve">审核和未审核的照片信息进行分类显示。</w:t>
              <w:br w:type="textWrapping" w:clear="all"/>
              <w:t xml:space="preserve">1.1.5.纪律承诺</w:t>
              <w:br w:type="textWrapping" w:clear="all"/>
              <w:t xml:space="preserve">1.系统可提供按班次查看学员纪律承诺材料的提交情况列表，列表信息包括班次名称、培训日期、班主任姓名、实训人数、未提交人数、已提交人数；</w:t>
              <w:br w:type="textWrapping" w:clear="all"/>
              <w:t xml:space="preserve">2.系统可提供查看未提交学员的详细列表，列表信息包含学员姓名、性别、单位及职务；可提供对未提交学员进行短信提醒；可提供对未提交人员信息进行导出（导出时，可自定义导出列表信息，并支持对需要导出的列表信息进行拖动排序）；</w:t>
              <w:br w:type="textWrapping" w:clear="all"/>
              <w:t xml:space="preserve">1.2.学员管理</w:t>
              <w:br w:type="textWrapping" w:clear="all"/>
              <w:t xml:space="preserve">1.2.1.学员信息查看</w:t>
              <w:br w:type="textWrapping" w:clear="all"/>
              <w:t xml:space="preserve">1.系统可提供按班次查看学员信息列表，列表信息包含班次</w:t>
            </w:r>
            <w:r>
              <w:rPr>
                <w:rFonts w:hint="eastAsia" w:ascii="宋体" w:hAnsi="宋体" w:cs="宋体"/>
                <w:color w:val="0d1e0f"/>
                <w:sz w:val="22"/>
                <w:szCs w:val="22"/>
                <w:lang w:bidi="ar"/>
              </w:rPr>
              <w:t xml:space="preserve">名称、培训日期、班次分类、班主任姓名、男生人数、女生人数；可提供对列表信息进行自定义显示设置和排序设置；可提供按班次导出学员信息列表；</w:t>
              <w:br/>
              <w:t xml:space="preserve">2.系统可提供实现对班次内学员信息进行管理的操作，具体包括：按小组分类、按在校学员分类、按未报到分类、按退学分类、按已结业分类、按未结业分类、按姓名检索进行学员信息查看；</w:t>
              <w:br/>
              <w:t xml:space="preserve">1.2.2.学员信息管理</w:t>
              <w:br/>
              <w:t xml:space="preserve">新增学员信息</w:t>
              <w:br/>
              <w:t xml:space="preserve">1.系统可提供手动新增学员信息，信息类别包含姓名、性别、手机号码、身份证号、出生日期、籍贯、照片、民族、政治面貌入党时间、工作单位、职务（职称）、学历（学位）、特长</w:t>
            </w:r>
            <w:r>
              <w:rPr>
                <w:rFonts w:hint="eastAsia" w:ascii="宋体" w:hAnsi="宋体" w:cs="宋体"/>
                <w:color w:val="0d1e0f"/>
                <w:sz w:val="22"/>
                <w:szCs w:val="22"/>
                <w:lang w:bidi="ar"/>
              </w:rPr>
              <w:t xml:space="preserve">及兴趣爱好、其他信息、班级职务。</w:t>
              <w:br w:type="textWrapping" w:clear="all"/>
              <w:t xml:space="preserve">学员信息编辑</w:t>
              <w:br w:type="textWrapping" w:clear="all"/>
              <w:t xml:space="preserve">系统可提供编辑和修改学员信息的操作。</w:t>
              <w:br w:type="textWrapping" w:clear="all"/>
              <w:t xml:space="preserve">学员信息导入</w:t>
              <w:br w:type="textWrapping" w:clear="all"/>
              <w:t xml:space="preserve">系统可提供下载学员信息导入模板；可提供通过导入的方式，导入学员信息（导入的信息类别包含（排序码、组、姓名、性别、身份证号、出生年月、手机号码、民族、政治面貌、单位及职务）。</w:t>
              <w:br w:type="textWrapping" w:clear="all"/>
              <w:t xml:space="preserve">学员名册导出</w:t>
              <w:br w:type="textWrapping" w:clear="all"/>
              <w:t xml:space="preserve">可提供通过导出的方式，导出学员名册（可提供自定义导出的信息类别和信息排序）。</w:t>
              <w:br w:type="textWrapping" w:clear="all"/>
              <w:t xml:space="preserve">1.2.3.学员状态调整</w:t>
              <w:br w:type="textWrapping" w:clear="all"/>
              <w:t xml:space="preserve">系统可提供手动设置学员状态为退学、未报到状态；退学状态的学员不能进行课程评价和考勤统计。</w:t>
              <w:br w:type="textWrapping" w:clear="all"/>
              <w:t xml:space="preserve">1.2.4.重置登录密码</w:t>
              <w:br w:type="textWrapping" w:clear="all"/>
              <w:t xml:space="preserve">系统</w:t>
            </w:r>
            <w:r>
              <w:rPr>
                <w:rFonts w:hint="eastAsia" w:ascii="宋体" w:hAnsi="宋体" w:cs="宋体"/>
                <w:color w:val="0d1e0f"/>
                <w:sz w:val="22"/>
                <w:szCs w:val="22"/>
                <w:lang w:bidi="ar"/>
              </w:rPr>
              <w:t xml:space="preserve">可提供为一个或多个学员重置登录密码。</w:t>
              <w:br/>
              <w:t xml:space="preserve">1.2.5.照片导入/导出</w:t>
              <w:br/>
              <w:t xml:space="preserve">系统可提供为学员导入照片和导出照片的功能。</w:t>
              <w:br/>
              <w:t xml:space="preserve">1.2.6.打印入学通知书</w:t>
              <w:br/>
              <w:t xml:space="preserve">系统可提供批量打印学员入学通知书的功能。</w:t>
              <w:br/>
              <w:t xml:space="preserve">1.2.7.打印桌签操作</w:t>
              <w:br/>
              <w:t xml:space="preserve">系统可提供批量打印学员桌签的功能。</w:t>
              <w:br/>
              <w:t xml:space="preserve">1.2.8.班级分组</w:t>
              <w:br/>
              <w:t xml:space="preserve">1.系统可提供对班次内学员进行分组管理：可提供输入小组数量进行创建小组的操作，可提供自定义选择学员进行手动分组的操作，可提供自定义按学号、按性别、按年龄、按单位、按地区进行自动分组，可提供删除分组的操作（当该小组存在学员时，可提供弹窗提示无法删除）</w:t>
            </w:r>
            <w:r>
              <w:rPr>
                <w:rFonts w:hint="eastAsia" w:ascii="宋体" w:hAnsi="宋体" w:cs="宋体"/>
                <w:color w:val="0d1e0f"/>
                <w:sz w:val="22"/>
                <w:szCs w:val="22"/>
                <w:lang w:bidi="ar"/>
              </w:rPr>
              <w:t xml:space="preserve">；</w:t>
              <w:br w:type="textWrapping" w:clear="all"/>
              <w:t xml:space="preserve">2.系统可提供分组完毕后，以目录结构的方式显示分组列表信息，信息类别包含姓名、学号、性别、单位及职务、班级职务、出生日期、组别。</w:t>
              <w:br w:type="textWrapping" w:clear="all"/>
              <w:t xml:space="preserve">1.2.9.设置班委职务</w:t>
              <w:br w:type="textWrapping" w:clear="all"/>
              <w:t xml:space="preserve">系统可提供对班次内学员进行班级职务设置；班级职务的类型包含组长、班长、副班长、体育委员、劳动委员等职务。</w:t>
              <w:br w:type="textWrapping" w:clear="all"/>
              <w:t xml:space="preserve">1.2.10.优秀学员设置</w:t>
              <w:br w:type="textWrapping" w:clear="all"/>
              <w:t xml:space="preserve">系统可提供对班次内学员进行优秀学员设置。</w:t>
              <w:br w:type="textWrapping" w:clear="all"/>
              <w:t xml:space="preserve">1.3.座位安排</w:t>
              <w:br w:type="textWrapping" w:clear="all"/>
              <w:t xml:space="preserve">1.系统可提供按当前班次、历史班次、未开始班次的分类，来展示座位安排情况列表，列表信息类别包含班次名称、培训日期、上课地点、班主任姓名、学员总数、座位附件，可</w:t>
            </w:r>
            <w:r>
              <w:rPr>
                <w:rFonts w:hint="eastAsia" w:ascii="宋体" w:hAnsi="宋体" w:cs="宋体"/>
                <w:color w:val="0d1e0f"/>
                <w:sz w:val="22"/>
                <w:szCs w:val="22"/>
                <w:lang w:bidi="ar"/>
              </w:rPr>
              <w:t xml:space="preserve">提供自定义列表信息和排序；</w:t>
              <w:br/>
              <w:t xml:space="preserve">2.系统可提供对班次内学员进行座位设置：可提供按小组目录式显示学员信息；可提供设置座位的排数和列数，自动生成座位表；可提供无逻辑一键自动排座和一键清空所有座位；可提供纵向或横向按组自动排座；可提供隔位自动排座，隔位排座包含隔排、隔列或隔排列；可提供拖拽式进行手动排座，可提供拖拽式座位互调；可提供一键打印席卡；可提供一键导出班次座位表，座位表的导出名称应与班次名称对应，座位表应清晰显示第几排、第几列、学员座位、讲台位置；可提供按班次进行座位相关的附件上传。</w:t>
              <w:br/>
              <w:t xml:space="preserve">1.4.日常管理</w:t>
              <w:br/>
              <w:t xml:space="preserve">1.4</w:t>
            </w:r>
            <w:r>
              <w:rPr>
                <w:rFonts w:hint="eastAsia" w:ascii="宋体" w:hAnsi="宋体" w:cs="宋体"/>
                <w:color w:val="0d1e0f"/>
                <w:sz w:val="22"/>
                <w:szCs w:val="22"/>
                <w:lang w:bidi="ar"/>
              </w:rPr>
              <w:t xml:space="preserve">.1.班级公告</w:t>
              <w:br w:type="textWrapping" w:clear="all"/>
              <w:t xml:space="preserve">1.系统可提供查看班级公告列表，列表信息类别包含标题、通知班次、创建时间、发布状态、发布人、发布时间；</w:t>
              <w:br w:type="textWrapping" w:clear="all"/>
              <w:t xml:space="preserve">2.系统可提供新增班级公告，新增班级公告的内容包含班次选择（可提供同时选择多个班次）、输入标题、选择是否短信提醒、附件上传、编辑具体内容、设置为保存或发布状态；</w:t>
              <w:br w:type="textWrapping" w:clear="all"/>
              <w:t xml:space="preserve">3.系统可提供对未发布的班级公告执行详情查看（预览）、编辑、发布和删除操作；</w:t>
              <w:br w:type="textWrapping" w:clear="all"/>
              <w:t xml:space="preserve">1.4.2.一周课表</w:t>
              <w:br w:type="textWrapping" w:clear="all"/>
              <w:t xml:space="preserve">1.一周课表可提供多种显示方式，包括日历模式、主栏日期模式、主栏午别模式；</w:t>
              <w:br w:type="textWrapping" w:clear="all"/>
              <w:t xml:space="preserve">2.一周课表中具体信息的显示内容，可提供自定义是否显示</w:t>
            </w:r>
            <w:r>
              <w:rPr>
                <w:rFonts w:hint="eastAsia" w:ascii="宋体" w:hAnsi="宋体" w:cs="宋体"/>
                <w:color w:val="0d1e0f"/>
                <w:sz w:val="22"/>
                <w:szCs w:val="22"/>
                <w:lang w:bidi="ar"/>
              </w:rPr>
              <w:t xml:space="preserve">晨读课程、是否显示上午课程、是否显示下午课程、是否显示晚上课程、是否显示周末课程、是否显示上课地点、是否显示授课老师、是否显示教学形式；</w:t>
              <w:br/>
              <w:t xml:space="preserve">1.4.3.量化考核</w:t>
              <w:br/>
              <w:t xml:space="preserve">1.系统可提供按当前班次、未开始班次和历史班次的分类，展示班次的量化考核列表，列表信息包含班次编号、班次类型、班次名称、培训时间、班主任；可提供模糊检索班次名称；</w:t>
              <w:br/>
              <w:t xml:space="preserve">2.系统可提供对不同的班次设置不同的量化考核模板，可提供模板预览、模板保存、选择模板、存为模板、设置模板等操作；</w:t>
              <w:br/>
              <w:t xml:space="preserve">3.设置量化考核模板时，可提供新增和修改模块，可提供设置模块的分值，可提供</w:t>
            </w:r>
            <w:r>
              <w:rPr>
                <w:rFonts w:hint="eastAsia" w:ascii="宋体" w:hAnsi="宋体" w:cs="宋体"/>
                <w:color w:val="0d1e0f"/>
                <w:sz w:val="22"/>
                <w:szCs w:val="22"/>
                <w:lang w:bidi="ar"/>
              </w:rPr>
              <w:t xml:space="preserve">选择是否显示合计列，可提供自定义模块的排序；设置量化考核模板时，可提供在模块下新增考核项，考核项的信息列表包含序号、考核名称、初始分值、分值上限、分值下限、获取成绩（可提供设置获取方式为初始值上修改或自动获取），可提供对考核项进行删除和排序操作；</w:t>
              <w:br w:type="textWrapping" w:clear="all"/>
              <w:t xml:space="preserve">1.4.4.考勤管理</w:t>
              <w:br w:type="textWrapping" w:clear="all"/>
              <w:t xml:space="preserve">1.系统可提供按当前班次、未开始班次和历史班次的分类，展示考勤管理列表，列表信息包含班次名称、培训时间、考勤类型、考勤方式、是否考勤；可提供通过班次名称模糊检索班次考勤管理信息；</w:t>
              <w:br w:type="textWrapping" w:clear="all"/>
              <w:t xml:space="preserve">2.系统可提供查看课程考勤设置列表，列表信息包含课程名称、上课</w:t>
            </w:r>
            <w:r>
              <w:rPr>
                <w:rFonts w:hint="eastAsia" w:ascii="宋体" w:hAnsi="宋体" w:cs="宋体"/>
                <w:color w:val="0d1e0f"/>
                <w:sz w:val="22"/>
                <w:szCs w:val="22"/>
                <w:lang w:bidi="ar"/>
              </w:rPr>
              <w:t xml:space="preserve">时间、上课地点、考勤类型、是否考勤、状态默认出勤，可提供通过是否考勤和状态默认出勤进行列表信息筛选和过滤；可提供单独设置每门课程的考勤类型，考勤类型可提供定位考勤（可设置经纬度、定位精度）、二维码、其他（刷卡或刷脸）；</w:t>
              <w:br/>
              <w:t xml:space="preserve">1.5.评估情况</w:t>
              <w:br/>
              <w:t xml:space="preserve">1.5.1.课程评估</w:t>
              <w:br/>
              <w:t xml:space="preserve">1.系统可提供按当前班次和历史班次的分类，展示课程评估列表，列表信息包含班次名称、培训日期、上课地点、实训人数、班主任；可提供自定义导出课程评估列表；</w:t>
              <w:br/>
              <w:t xml:space="preserve">2.系统可提供查看班次的课程评估详情列表；可提供自定义时间段，查看对应时间段的课程评价详情列表；可提</w:t>
            </w:r>
            <w:r>
              <w:rPr>
                <w:rFonts w:hint="eastAsia" w:ascii="宋体" w:hAnsi="宋体" w:cs="宋体"/>
                <w:color w:val="0d1e0f"/>
                <w:sz w:val="22"/>
                <w:szCs w:val="22"/>
                <w:lang w:bidi="ar"/>
              </w:rPr>
              <w:t xml:space="preserve">供通过已评人数，查看已评学员列表；可提供通过未评人数，查看未评学员列表，可提供对未评学员发送短信提醒；可提供通过意见建议数量，查看意见建议详情列表及意见建议具体内容；</w:t>
              <w:br w:type="textWrapping" w:clear="all"/>
              <w:t xml:space="preserve">1.5.2.班主任评估</w:t>
              <w:br w:type="textWrapping" w:clear="all"/>
              <w:t xml:space="preserve">1.系统可提供按当前班次和历史班次的分类，展示班主任评估列表，列表信息包含班次名称、班主任、培训日期、应评人数、已评人数、未评人数、参评率；</w:t>
              <w:br w:type="textWrapping" w:clear="all"/>
              <w:t xml:space="preserve">2.系统可提供通过未评人数，查看未评学员详情列表，可提供对未评学员发送短信提醒；可提供通过已评人数，查看已评学员详情列表；</w:t>
              <w:br w:type="textWrapping" w:clear="all"/>
              <w:t xml:space="preserve">3.系统可提供生成班主任评估的二维码，可提供班主任评估</w:t>
            </w:r>
            <w:r>
              <w:rPr>
                <w:rFonts w:hint="eastAsia" w:ascii="宋体" w:hAnsi="宋体" w:cs="宋体"/>
                <w:color w:val="0d1e0f"/>
                <w:sz w:val="22"/>
                <w:szCs w:val="22"/>
                <w:lang w:bidi="ar"/>
              </w:rPr>
              <w:t xml:space="preserve">二维码文件下载（下载信息包含班次名称、班主任姓名和二维码图片）。</w:t>
              <w:br/>
              <w:t xml:space="preserve">1.5.3.班次评估</w:t>
              <w:br/>
              <w:t xml:space="preserve">1.系统可提供按当前班次和历史班次的分类，展示班次评估列表，列表信息包含班次名称、培训日期、应评人数、已评人数、未评人数、参评率；</w:t>
              <w:br/>
              <w:t xml:space="preserve">2.系统可提供通过未评人数，查看未评学员详情列表，可提供对未评学员发送短信提醒；可提供通过已评人数，查看已评学员详情列表。</w:t>
              <w:br/>
              <w:t xml:space="preserve">1.5.4.后勤评估</w:t>
              <w:br/>
              <w:t xml:space="preserve">1.系统可提供按当前班次和历史班次的分类，展示后勤评估列表，列表信息包含班次名称、培训日期、应评人数、已评人数、未评人数、参评率；</w:t>
              <w:br/>
              <w:t xml:space="preserve">2.系统可提供</w:t>
            </w:r>
            <w:r>
              <w:rPr>
                <w:rFonts w:hint="eastAsia" w:ascii="宋体" w:hAnsi="宋体" w:cs="宋体"/>
                <w:color w:val="0d1e0f"/>
                <w:sz w:val="22"/>
                <w:szCs w:val="22"/>
                <w:lang w:bidi="ar"/>
              </w:rPr>
              <w:t xml:space="preserve">通过未评人数，查看未评学员详情列表，可提供对未评学员发送短信提醒；可提供通过已评人数，查看已评学员详情列表。</w:t>
              <w:br w:type="textWrapping" w:clear="all"/>
              <w:t xml:space="preserve">1.6.意见建议回复</w:t>
              <w:br w:type="textWrapping" w:clear="all"/>
              <w:t xml:space="preserve">1.系统可提供按当前班次和历史班次的分类，展示意见建议回复列表，列表信息包含班次编号、班次名称、培训日期、班主任、已回复数量、未回复数量；</w:t>
              <w:br w:type="textWrapping" w:clear="all"/>
              <w:t xml:space="preserve">2.系统可提供通过已回复数量查看已回复意见建议详情列表，列表信息包含提出人、所在班次、类型、内容、状态、提出时间；系统可提供通过未回复数量查看未回复意见建议详情列表，列表信息包含提出人、所在班次、类型、内容、状态、提出时间。</w:t>
              <w:br w:type="textWrapping" w:clear="all"/>
              <w:t xml:space="preserve">1.7.班级通</w:t>
            </w:r>
            <w:r>
              <w:rPr>
                <w:rFonts w:hint="eastAsia" w:ascii="宋体" w:hAnsi="宋体" w:cs="宋体"/>
                <w:color w:val="0d1e0f"/>
                <w:sz w:val="22"/>
                <w:szCs w:val="22"/>
                <w:lang w:bidi="ar"/>
              </w:rPr>
              <w:t xml:space="preserve">讯录</w:t>
              <w:br/>
              <w:t xml:space="preserve">1.系统可提供按当前班次、未开始班次和历史本次的分类，展示班次通讯录列表，列表信息包含班次编号、班次名称、培训日期、上课地点、学员总数；可提供自定义列表信息的显示和排序；</w:t>
              <w:br/>
              <w:t xml:space="preserve">2.系统可提供以列表的方式查看学员通讯录，可提供自定义列表信息的显示和排序；可提供对单个学员或多个学员的通讯录信息执行发布或取消发布操作；可提供自定义导出学员通讯录（自定义导出信息内容和排序）；</w:t>
              <w:br/>
              <w:t xml:space="preserve">1.8.班委库</w:t>
              <w:br/>
              <w:t xml:space="preserve">1.系统可提供班委列表查看，列表信息包含班委名称、排序码和职位描述；可提供对班委信息进行新增、编辑和删除。</w:t>
              <w:br/>
              <w:t xml:space="preserve">1.9.学籍信</w:t>
            </w:r>
            <w:r>
              <w:rPr>
                <w:rFonts w:hint="eastAsia" w:ascii="宋体" w:hAnsi="宋体" w:cs="宋体"/>
                <w:color w:val="0d1e0f"/>
                <w:sz w:val="22"/>
                <w:szCs w:val="22"/>
                <w:lang w:bidi="ar"/>
              </w:rPr>
              <w:t xml:space="preserve">息统计</w:t>
              <w:br w:type="textWrapping" w:clear="all"/>
              <w:t xml:space="preserve">1.系统可提供按当前班次、未开始班次和历史班次的分类，展示意学籍信息统计列表，列表信息包含班次编号、班次名称、班主任、培训日期和学员数量；</w:t>
              <w:br w:type="textWrapping" w:clear="all"/>
              <w:t xml:space="preserve">2.系统可提供查看班次学员学籍信息列表，列表信息包含姓名、性别、民族、政治面貌</w:t>
            </w:r>
            <w:r>
              <w:rPr>
                <w:rFonts w:hint="eastAsia" w:ascii="宋体" w:hAnsi="宋体" w:cs="宋体"/>
                <w:color w:val="0d1e0f"/>
                <w:sz w:val="22"/>
                <w:szCs w:val="22"/>
                <w:lang w:bidi="ar"/>
              </w:rPr>
              <w:t xml:space="preserve">、手机号码、出生日期、单位及职务、培训次数；可提供通过培训次数查看学员往期参与培训的班次信息；可提供通过姓名、电话、政治面貌、民族、单位及职务中的任一条件，进行学员学籍信息模糊检索；</w:t>
              <w:br/>
              <w:t xml:space="preserve">1.10.学员考勤管理</w:t>
              <w:br/>
              <w:t xml:space="preserve">班主任对学员出勤情况的统计和查看。</w:t>
              <w:br/>
              <w:t xml:space="preserve">班主任在系统中可以设定非正常考勤信息提醒的发布渠道（学员管理系统、短信、微信等），教师在上课和下课时，学员进行定位打卡，系统自动将考勤信息发送至学员管理系统、教务教学管理系统等相关系统，学员管理系统通过考勤数据，自动汇总学员考勤信息，班主任可以查看、修改学员考勤信息。</w:t>
            </w:r>
            <w:r>
              <w:rPr>
                <w:rFonts w:hint="eastAsia" w:ascii="宋体" w:hAnsi="宋体" w:cs="宋体"/>
                <w:sz w:val="22"/>
                <w:szCs w:val="22"/>
                <w:lang w:bidi="ar"/>
              </w:rPr>
            </w:r>
            <w:r/>
          </w:p>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1.11班主任管理</w:t>
            </w:r>
            <w:r>
              <w:rPr>
                <w:rFonts w:hint="eastAsia" w:ascii="宋体" w:hAnsi="宋体" w:cs="宋体"/>
                <w:sz w:val="22"/>
                <w:szCs w:val="22"/>
                <w:lang w:bidi="ar"/>
              </w:rPr>
            </w:r>
            <w:r/>
          </w:p>
          <w:p>
            <w:pPr>
              <w:pStyle w:val="780"/>
              <w:jc w:val="left"/>
              <w:widowControl/>
              <w:rPr>
                <w:rFonts w:hint="eastAsia" w:ascii="宋体" w:hAnsi="宋体" w:cs="宋体"/>
                <w:sz w:val="22"/>
                <w:szCs w:val="22"/>
                <w:lang w:bidi="ar"/>
              </w:rPr>
            </w:pPr>
            <w:r>
              <w:rPr>
                <w:rFonts w:ascii="宋体" w:hAnsi="宋体" w:cs="宋体"/>
                <w:color w:val="0d1e0f"/>
                <w:sz w:val="22"/>
                <w:szCs w:val="22"/>
                <w:lang w:bidi="ar"/>
              </w:rPr>
              <w:t xml:space="preserve">系统应支持在部门人员中选择班次班主任、校领导联系人、教务处联络员、信息处联络员，输入调训部门联络员。</w:t>
            </w:r>
            <w:r>
              <w:rPr>
                <w:rFonts w:hint="eastAsia" w:ascii="宋体" w:hAnsi="宋体" w:cs="宋体"/>
                <w:sz w:val="22"/>
                <w:szCs w:val="22"/>
                <w:lang w:bidi="ar"/>
              </w:rPr>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教学资源管理系统</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教学资源库管理系统提供教学资源的一体化、规范化管理，通过对党校所有的资源包括师资库、课程库、场地库等教学资源的管理与维护，实现校园特</w:t>
            </w:r>
            <w:r>
              <w:rPr>
                <w:rFonts w:hint="eastAsia" w:ascii="宋体" w:hAnsi="宋体" w:cs="宋体"/>
                <w:color w:val="0d1e0f"/>
                <w:sz w:val="22"/>
                <w:szCs w:val="22"/>
                <w:lang w:bidi="ar"/>
              </w:rPr>
              <w:t xml:space="preserve">色教学资源的积累与沉淀，供不同培训班次及培训需求随时调取使用。</w:t>
              <w:br w:type="textWrapping" w:clear="all"/>
              <w:t xml:space="preserve">1.1.课程库管理</w:t>
              <w:br w:type="textWrapping" w:clear="all"/>
              <w:t xml:space="preserve">1.系统可提供以列表的形式展示课程库中所有已维护的课程数据，并支持按照教学形式进行目录式筛选，支持按照课程名称进行数据模糊检索，课程列表信息包括：课程名称、授课老师、教学形式、课程类别、使用范围、填写日期、状态等。</w:t>
              <w:br w:type="textWrapping" w:clear="all"/>
              <w:t xml:space="preserve">2.系统可提供新增课程信息，包括课程基本信息和课程授课老师的信息，支持直接关联师资库中的老师信息。</w:t>
            </w:r>
            <w:r>
              <w:rPr>
                <w:rFonts w:hint="eastAsia" w:ascii="宋体" w:hAnsi="宋体" w:cs="宋体"/>
                <w:sz w:val="22"/>
                <w:szCs w:val="22"/>
                <w:lang w:bidi="ar"/>
              </w:rPr>
            </w:r>
            <w:r/>
          </w:p>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br w:type="textWrapping" w:clear="all"/>
              <w:t xml:space="preserve">1.2.课程库查询</w:t>
              <w:br w:type="textWrapping" w:clear="all"/>
              <w:t xml:space="preserve">1.系统可提供以列表的形式展示课程库中所有已维护的课程数据，并支持按照教学形式进行目录式筛选，支持按照课程名称进行数据模糊检索，课程列表信息包括：课程名称、授课老师、教学形式、课程类别、使用范围、填写日</w:t>
            </w:r>
            <w:r>
              <w:rPr>
                <w:rFonts w:hint="eastAsia" w:ascii="宋体" w:hAnsi="宋体" w:cs="宋体"/>
                <w:color w:val="0d1e0f"/>
                <w:sz w:val="22"/>
                <w:szCs w:val="22"/>
                <w:lang w:bidi="ar"/>
              </w:rPr>
              <w:t xml:space="preserve">期、状态等。</w:t>
              <w:br w:type="textWrapping" w:clear="all"/>
              <w:t xml:space="preserve">2.系统可提供查看课程的详细信息，支持直接关联师资库中的老师信息。</w:t>
              <w:br w:type="textWrapping" w:clear="all"/>
              <w:t xml:space="preserve">1.3.师资库管理</w:t>
              <w:br w:type="textWrapping" w:clear="all"/>
              <w:t xml:space="preserve">1.系统可提供以列表的形式展示师资库中所有已维护的师资数据，并支持按照师资来源进行目录式筛选，支持按照授课教师名称进行数据模糊检索，师资列表信息包括：姓名、师资来源、单位、部门、职务、职称等。</w:t>
              <w:br w:type="textWrapping" w:clear="all"/>
              <w:t xml:space="preserve">2.系统可提供新增师资信息，师资基本信息包括姓名、师资来源、单位、部门、职务、职称、性别、头像、身份证号</w:t>
            </w:r>
            <w:r>
              <w:rPr>
                <w:rFonts w:hint="eastAsia" w:ascii="宋体" w:hAnsi="宋体" w:cs="宋体"/>
                <w:color w:val="0d1e0f"/>
                <w:sz w:val="22"/>
                <w:szCs w:val="22"/>
                <w:lang w:bidi="ar"/>
              </w:rPr>
              <w:t xml:space="preserve">、出生日期、联系电话、专业方向、毕业院校、最高学历、学位、行政级别、办公电话、是否启用、开户行、银行账号、对外图片展示、排序码、师资简介；授课信息包括：课程名称，教学形式、学科类别、授课次数；支持直接关联课程库中的课程信息。</w:t>
              <w:br w:type="textWrapping" w:clear="all"/>
              <w:t xml:space="preserve">1.4.师资库查询</w:t>
              <w:br w:type="textWrapping" w:clear="all"/>
              <w:t xml:space="preserve">1.系统可提供以列表的形式展示师资库中所有已维护的师资数据，并支持按照师资来源进行目录式筛选，支持按照授课教师名称进行数据模糊检索，师资列表信息包括：姓名、师资来源、单位、部门、职务、职称等。</w:t>
              <w:br w:type="textWrapping" w:clear="all"/>
              <w:t xml:space="preserve">2.系统可提供查看师资详细信息，支持直接关联课程库中的课程信息。</w:t>
              <w:br w:type="textWrapping" w:clear="all"/>
              <w:t xml:space="preserve">1.5</w:t>
            </w:r>
            <w:r>
              <w:rPr>
                <w:rFonts w:hint="eastAsia" w:ascii="宋体" w:hAnsi="宋体" w:cs="宋体"/>
                <w:color w:val="0d1e0f"/>
                <w:sz w:val="22"/>
                <w:szCs w:val="22"/>
                <w:lang w:bidi="ar"/>
              </w:rPr>
              <w:t xml:space="preserve">.场地库管理</w:t>
              <w:br/>
              <w:t xml:space="preserve">1.系统可提供以列表的形式展示场地库中所有已维护的场地数据，并支持按照校区和楼宇进行目录式筛选，支持按照场地名称进行数据模糊检索，场地列表信息包括：场地名称、简称、多媒体教室、多媒体资源、场地排数、场地列数、容纳人数、状态等。</w:t>
              <w:br/>
              <w:t xml:space="preserve">2.系统可提供新增校区信息、楼宇信息、楼层信息、场地信息，支持设置场地中的座位模板，支持自定义座位图的行数、行结构、列数、列结构、序号排序规则、座位号排序规则、自定义座位背景图或背景颜色。</w:t>
              <w:br/>
              <w:t xml:space="preserve">1.6.视频库管理</w:t>
              <w:br/>
              <w:t xml:space="preserve">1.系统可提供以列表或卡片的形式展示视频库中所有已维护的视频</w:t>
            </w:r>
            <w:r>
              <w:rPr>
                <w:rFonts w:hint="eastAsia" w:ascii="宋体" w:hAnsi="宋体" w:cs="宋体"/>
                <w:color w:val="0d1e0f"/>
                <w:sz w:val="22"/>
                <w:szCs w:val="22"/>
                <w:lang w:bidi="ar"/>
              </w:rPr>
              <w:t xml:space="preserve">数据，支持按照课程名称或授课老师进行数据</w:t>
            </w:r>
            <w:r>
              <w:rPr>
                <w:rFonts w:hint="eastAsia" w:ascii="宋体" w:hAnsi="宋体" w:cs="宋体"/>
                <w:color w:val="0d1e0f"/>
                <w:sz w:val="22"/>
                <w:szCs w:val="22"/>
                <w:lang w:bidi="ar"/>
              </w:rPr>
              <w:t xml:space="preserve">模糊检索，视频列表信息包括：课程名称、授课老师、课程类别、观看范围、发布状态、观看数量，支持未发布状态的视频字体标红显示；视频卡片信息包括课程名称、课程图片、维护人、观看数量。</w:t>
              <w:br/>
              <w:t xml:space="preserve">2.系统可提供新增视频信息，视频基本信息包括课程名称、课程类别、讲课老师、视频文件、课程封面、课程简介、观看范围、相关课件。</w:t>
              <w:br/>
              <w:t xml:space="preserve">1.7.资源占用一览表</w:t>
              <w:br/>
              <w:t xml:space="preserve">资源占用一览表提供对当前场地资源占用情况的查看与汇总，以直观图表的形式帮助校院管理人员快速了解当前场地资源占用情况，实现对空闲场地资源的有效分配与协调，有效避免出现场地申请冲突的情况。</w:t>
            </w:r>
            <w:r>
              <w:rPr>
                <w:rFonts w:hint="eastAsia" w:ascii="宋体" w:hAnsi="宋体" w:cs="宋体"/>
                <w:color w:val="000000"/>
                <w:sz w:val="22"/>
                <w:szCs w:val="22"/>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教学评估管理系统</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▲投标人所投平台具有国家认可的第三方测评机构出具的软件测试报告（测试内容须涵盖教学评估管理类似功能要求），并加盖投标人公章。</w:t>
            </w:r>
            <w:r>
              <w:rPr>
                <w:rFonts w:hint="eastAsia" w:ascii="宋体" w:hAnsi="宋体" w:cs="宋体"/>
                <w:sz w:val="22"/>
                <w:szCs w:val="22"/>
                <w:lang w:bidi="ar"/>
              </w:rPr>
            </w:r>
            <w:r/>
          </w:p>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基于对学员评估率的要求，实现学员通过系统对发放的课程评价表，实时对课程、老师、后勤等方面进行评价。学员在接受培训过程中，通过系统发放的课程评价表，实时对课程、老师、后勤等方面进行评价。课程评价表的评价项目可以由系统自动生成，也可以由用户自己设定。系统针对学员对课程、授课老师、后勤服务的反馈，形成各类统计表，供校方评</w:t>
            </w:r>
            <w:r>
              <w:rPr>
                <w:rFonts w:hint="eastAsia" w:ascii="宋体" w:hAnsi="宋体" w:cs="宋体"/>
                <w:color w:val="0d1e0f"/>
                <w:sz w:val="22"/>
                <w:szCs w:val="22"/>
                <w:lang w:bidi="ar"/>
              </w:rPr>
              <w:t xml:space="preserve">价课程的优劣、教师的授课情况及党校后勤服务的质量。</w:t>
              <w:br w:type="textWrapping" w:clear="all"/>
              <w:t xml:space="preserve">1.1.评估查看</w:t>
              <w:br w:type="textWrapping" w:clear="all"/>
              <w:t xml:space="preserve">1.1.1.我的评估</w:t>
              <w:br w:type="textWrapping" w:clear="all"/>
              <w:t xml:space="preserve">1.系统可提供授课老师查看自己的汇总详情列表，列表信息包含授课时间、课程名称、教学形式、班次名称、优秀率、政治纪律不合格评估数量、综合评分得分；</w:t>
              <w:br w:type="textWrapping" w:clear="all"/>
              <w:t xml:space="preserve">2.系统可提供授课老师查看所授具体课程的评估详情列表，列表信息包含评估情况、评估详情、意见或建议详情查看及导出。</w:t>
              <w:br w:type="textWrapping" w:clear="all"/>
              <w:t xml:space="preserve">1.1.2.部门评估</w:t>
              <w:br w:type="textWrapping" w:clear="all"/>
              <w:t xml:space="preserve">1.系统可提供目录式对组织架构内的部门进行检索，并查看其部门评估列表，列表信息包</w:t>
            </w:r>
            <w:r>
              <w:rPr>
                <w:rFonts w:hint="eastAsia" w:ascii="宋体" w:hAnsi="宋体" w:cs="宋体"/>
                <w:color w:val="0d1e0f"/>
                <w:sz w:val="22"/>
                <w:szCs w:val="22"/>
                <w:lang w:bidi="ar"/>
              </w:rPr>
              <w:t xml:space="preserve">含所属部门、授课老师、课程名称、授课班次、教学形式、授课时间、优秀率、政治纪律不合格评估人数、综合评分得分；可提供自定义导出部门评估列表（自定义列表信息显示和排序）；</w:t>
              <w:br/>
              <w:t xml:space="preserve">2.系统可提供查看部门评估的详情列表，列表信息包含评估情况、评估详情、意见或建议详情查看及导出。</w:t>
              <w:br/>
              <w:t xml:space="preserve">1.2.评估汇总</w:t>
              <w:br/>
              <w:t xml:space="preserve">1.2.1.课程评估</w:t>
              <w:br/>
              <w:t xml:space="preserve">1.系统可提供按当前班次和历史班次的分类，展示课程评估列表，列表信息包含班次名称、培训日期、上课地点、实训人数、班主任；可提供自定义导出课程评估列表（自定义班次范围、自定义列表信息、自定义列表信息排序）；</w:t>
              <w:br/>
            </w:r>
            <w:r>
              <w:rPr>
                <w:rFonts w:hint="eastAsia" w:ascii="宋体" w:hAnsi="宋体" w:cs="宋体"/>
                <w:color w:val="0d1e0f"/>
                <w:sz w:val="22"/>
                <w:szCs w:val="22"/>
                <w:lang w:bidi="ar"/>
              </w:rPr>
              <w:t xml:space="preserve">2.系统可提供查看班次的课程评估详情列表，可提供自定义时间段，查看对应时间段的课程评价详情列表；可提供通过已评人数，查看已评学员列表；可提供通过未评人数，查看未评学员列表，可提供对未评学员发送短信提醒；可提供通过意见建议数量，查看意见建议详情列表及意见建议具体内容；</w:t>
              <w:br w:type="textWrapping" w:clear="all"/>
              <w:t xml:space="preserve">3.系统可提供查看具体课程的评价汇总详情列表，列表信息包含评价情况、评价详情、意见或建议详情查看及导出；</w:t>
            </w:r>
            <w:r>
              <w:rPr>
                <w:rFonts w:hint="eastAsia" w:ascii="宋体" w:hAnsi="宋体" w:cs="宋体"/>
                <w:sz w:val="22"/>
                <w:szCs w:val="22"/>
                <w:lang w:bidi="ar"/>
              </w:rPr>
            </w:r>
            <w:r/>
          </w:p>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t xml:space="preserve">1.2.2.班主任评估</w:t>
              <w:br w:type="textWrapping" w:clear="all"/>
              <w:t xml:space="preserve">1.系统可提供按当前班次和历史班次的分类，展示班主任评估列表，列表信息包含班次名称、培训日期、应评人数、已评人数、</w:t>
            </w:r>
            <w:r>
              <w:rPr>
                <w:rFonts w:hint="eastAsia" w:ascii="宋体" w:hAnsi="宋体" w:cs="宋体"/>
                <w:color w:val="0d1e0f"/>
                <w:sz w:val="22"/>
                <w:szCs w:val="22"/>
                <w:lang w:bidi="ar"/>
              </w:rPr>
              <w:t xml:space="preserve">未评人数、参评率；</w:t>
              <w:br/>
              <w:t xml:space="preserve">2.系统可提供通过未评人数，查看未评学员详情列表，可提供对未评学员发送短信提醒；可提供通过已评人数，查看已评学员详情列表；</w:t>
              <w:br/>
              <w:t xml:space="preserve">1.2.3.班次评估</w:t>
              <w:br/>
              <w:t xml:space="preserve">1.系统可提供按当前班次和历史班次的分类，展示班次评估列表，列表信息包含班次名称、培训日期、应评人数、已评人数、未评人数、参评率；</w:t>
              <w:br/>
              <w:t xml:space="preserve">2.系统可提供通过未评人数，查看未评学员详情列表，可提供对未评学员发送短信提醒；可提供通过已评人数，查看已评学员详情列表；</w:t>
              <w:br/>
              <w:t xml:space="preserve">1.2.4.后勤评估</w:t>
              <w:br/>
              <w:t xml:space="preserve">1.系统可提供按当前班次和历史班次的分类，展示后勤评估列表，列表信息</w:t>
            </w:r>
            <w:r>
              <w:rPr>
                <w:rFonts w:hint="eastAsia" w:ascii="宋体" w:hAnsi="宋体" w:cs="宋体"/>
                <w:color w:val="0d1e0f"/>
                <w:sz w:val="22"/>
                <w:szCs w:val="22"/>
                <w:lang w:bidi="ar"/>
              </w:rPr>
              <w:t xml:space="preserve">包含班次名称、培训日期、应评人数、已评人数、未评人数、参评率；</w:t>
              <w:br w:type="textWrapping" w:clear="all"/>
              <w:t xml:space="preserve">2.系统可提供通过未评人数，查看未评学员详情列表，可提供对未评学员发送短信提醒；可提供通过已评人数，查看已评学员详情列表；</w:t>
            </w:r>
            <w:r>
              <w:rPr>
                <w:rFonts w:hint="eastAsia" w:ascii="宋体" w:hAnsi="宋体" w:cs="宋体"/>
                <w:color w:val="000000"/>
                <w:sz w:val="22"/>
                <w:szCs w:val="22"/>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考试管理系统</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t xml:space="preserve">考试管理系统是集题库管理、试卷管理、考试管理、统计分析等功能于一体的在线考试中心，可快速科学地从试题库随机抽题、组卷并发布考试通知，便捷化完成培训班结业考试和干部的理论、党性分析考试及专业测试。包含试题管理、试卷管理、考试管理、阅卷管理、成绩管理等功能。</w:t>
              <w:br w:type="textWrapping" w:clear="all"/>
              <w:t xml:space="preserve">1.1.试题管理</w:t>
              <w:br w:type="textWrapping" w:clear="all"/>
              <w:t xml:space="preserve">1.1.1.题型设置</w:t>
              <w:br w:type="textWrapping" w:clear="all"/>
              <w:t xml:space="preserve">根据</w:t>
            </w:r>
            <w:r>
              <w:rPr>
                <w:rFonts w:hint="eastAsia" w:ascii="宋体" w:hAnsi="宋体" w:cs="宋体"/>
                <w:color w:val="0d1e0f"/>
                <w:sz w:val="22"/>
                <w:szCs w:val="22"/>
                <w:lang w:bidi="ar"/>
              </w:rPr>
              <w:t xml:space="preserve">实际业务需要、在题型模版的基础上，进行题型设置，以适应不同单位、不同业务的需要。系统提供六大基本题型模版：单项选择题、多项选择题、判断题、填空题、主观题、组合题，并支持题型直接切换。</w:t>
              <w:br/>
              <w:t xml:space="preserve">1.1.2.标签管理</w:t>
              <w:br/>
              <w:t xml:space="preserve">系统提供试题标签信息的管理与维护功能，可对标签进行分类管理，根据不同考试内容、考试方向、知识领域等添加各类属性标签，利用标签和关键信息，形成筛选条件快速完成目标考试内容的筛选。</w:t>
              <w:br/>
              <w:t xml:space="preserve">1.1.3.试题分类管理</w:t>
              <w:br/>
              <w:t xml:space="preserve">提供试题分类管理功能，管理员可以新增试卷分类的基本信息，并按照关键字进行筛选查询试卷分类，可以查看试卷</w:t>
            </w:r>
            <w:r>
              <w:rPr>
                <w:rFonts w:hint="eastAsia" w:ascii="宋体" w:hAnsi="宋体" w:cs="宋体"/>
                <w:color w:val="0d1e0f"/>
                <w:sz w:val="22"/>
                <w:szCs w:val="22"/>
                <w:lang w:bidi="ar"/>
              </w:rPr>
              <w:t xml:space="preserve">题分类详情，并对其进行编辑、删除等操作。</w:t>
              <w:br w:type="textWrapping" w:clear="all"/>
              <w:t xml:space="preserve">1.1.4.新增试题</w:t>
              <w:br w:type="textWrapping" w:clear="all"/>
              <w:t xml:space="preserve">系统提供单选、多选、判断、填空、主观、组合等题型的试题创建功能，可手动设置试题难度、确定试题所属分类，并为该试题创建试题标签，便于后期检索与调用。创建试题时，需要给出试题的题干、提示内容，并提供试题答案与详细解析，为学员在解题过程中的结果判断和答疑提供理论依据。</w:t>
              <w:br w:type="textWrapping" w:clear="all"/>
              <w:t xml:space="preserve">1.1.5.批量导入试题</w:t>
              <w:br w:type="textWrapping" w:clear="all"/>
              <w:t xml:space="preserve">系统提供试题批量导入功能，可将excel表格中的试题库数据，批量导入至系统中进行管理与维护。提供试题导入模板的下载，如导入过程中出现字段不匹配的情况，系统提供</w:t>
            </w:r>
            <w:r>
              <w:rPr>
                <w:rFonts w:hint="eastAsia" w:ascii="宋体" w:hAnsi="宋体" w:cs="宋体"/>
                <w:color w:val="0d1e0f"/>
                <w:sz w:val="22"/>
                <w:szCs w:val="22"/>
                <w:lang w:bidi="ar"/>
              </w:rPr>
              <w:t xml:space="preserve">试题导入异常提醒功能。</w:t>
              <w:br/>
              <w:t xml:space="preserve">1.1.6.试题管理</w:t>
              <w:br/>
              <w:t xml:space="preserve">提供试题管理功能，系统可实现在试题分类、知识点分类下动态创建多个题库，并以试题列表形式展现，包括试题名称、试题分类、试题题型、试题标签、试题难度、创建者等信息展示，支持对试题内容的新增、修改、删除、导出、模板下载、授予标签、启用与禁用等操作。</w:t>
              <w:br/>
              <w:t xml:space="preserve">1.2.试卷管理</w:t>
              <w:br/>
              <w:t xml:space="preserve">1.2.1.新增试卷</w:t>
              <w:br/>
              <w:t xml:space="preserve">系统提供试卷的创建与维护功能，支持手动选择、自动抽题两种，手动选择可根据名称、分类、标签、难度进行查询，从试题库中手动筛选出目标试题；自动抽题可根据试题分类、试题标签、抽题规则在试题</w:t>
            </w:r>
            <w:r>
              <w:rPr>
                <w:rFonts w:hint="eastAsia" w:ascii="宋体" w:hAnsi="宋体" w:cs="宋体"/>
                <w:color w:val="0d1e0f"/>
                <w:sz w:val="22"/>
                <w:szCs w:val="22"/>
                <w:lang w:bidi="ar"/>
              </w:rPr>
              <w:t xml:space="preserve">库中进行抽取，提供随机和不随机两种方式。在创建过程中，可设置每类题型的分值或者单个题目的分值，系统自动计算试卷总分，确认无误后保存提交形成试卷。</w:t>
              <w:br w:type="textWrapping" w:clear="all"/>
              <w:t xml:space="preserve">1.2.2.试卷管理</w:t>
              <w:br w:type="textWrapping" w:clear="all"/>
              <w:t xml:space="preserve">系统提供对试卷信息进行管理与维护，试卷包括随机试卷、手工试卷、固定（随机）试卷，管理员可以对试卷、题型进行设置，以及对抽题规则进行设置，通过对试卷设置、试卷规则等内容进行设置，形成一份完整的试卷。</w:t>
              <w:br w:type="textWrapping" w:clear="all"/>
              <w:t xml:space="preserve">系统支持按照不同的试题属性包括试题分类、试题难度、试题标签等搜索试题，支持试题的查看、编辑、禁用、恢复、删除、导出、预览、复制等操作。</w:t>
              <w:br w:type="textWrapping" w:clear="all"/>
              <w:t xml:space="preserve">1.3.考</w:t>
            </w:r>
            <w:r>
              <w:rPr>
                <w:rFonts w:hint="eastAsia" w:ascii="宋体" w:hAnsi="宋体" w:cs="宋体"/>
                <w:color w:val="0d1e0f"/>
                <w:sz w:val="22"/>
                <w:szCs w:val="22"/>
                <w:lang w:bidi="ar"/>
              </w:rPr>
              <w:t xml:space="preserve">试管理</w:t>
              <w:br/>
              <w:t xml:space="preserve">1.3.1.考试设置</w:t>
              <w:br/>
              <w:t xml:space="preserve">系统提供考试设置管理功能，可编辑考试时间、考试范围、及格分数及个人信息必填项信息等，可设置考试时长、考试次数、迟到禁考、允许交卷时间等规则实现考试基本限制，并实现利用打乱题目顺序、打乱选项顺序、限制跳出答卷次数、是否允许复制黏贴等条件设置，预防考试作弊等行为。</w:t>
              <w:br/>
              <w:t xml:space="preserve">1.3.2.考试管理</w:t>
              <w:br/>
              <w:t xml:space="preserve">系统提供考试管理功能，支持按照不同的考试属性检索考试，支持考试的查看、编辑、开启、停止、分享、阅卷指派、复制、删除功能。在学员考试完成后，系统提供阅卷指派功能，可按照学员、按照题目指派阅卷老师进行阅</w:t>
            </w:r>
            <w:r>
              <w:rPr>
                <w:rFonts w:hint="eastAsia" w:ascii="宋体" w:hAnsi="宋体" w:cs="宋体"/>
                <w:color w:val="0d1e0f"/>
                <w:sz w:val="22"/>
                <w:szCs w:val="22"/>
                <w:lang w:bidi="ar"/>
              </w:rPr>
              <w:t xml:space="preserve">卷。</w:t>
              <w:br w:type="textWrapping" w:clear="all"/>
              <w:t xml:space="preserve">1.3.3.在线监考</w:t>
              <w:br w:type="textWrapping" w:clear="all"/>
              <w:t xml:space="preserve">系统提供在线监考功能，可随时监测考生数据，包括应考人数、实考人数和缺考人数等，实时查看所有考生的状态、已考时间、剩余时间等，提供管理员或老师强制学生交卷、延长考试时间等操作。</w:t>
              <w:br w:type="textWrapping" w:clear="all"/>
              <w:t xml:space="preserve">1.3.4.成绩管理</w:t>
              <w:br w:type="textWrapping" w:clear="all"/>
              <w:t xml:space="preserve">成绩管理可对所有考试批次、考试学员的成绩进行管理与维护。学员完成考试后由管理员或班主任指派阅卷老师，阅卷老师完成阅卷后录入考生成绩，支持查看考生个人结果并批量导出考生成绩。</w:t>
              <w:br w:type="textWrapping" w:clear="all"/>
              <w:t xml:space="preserve">系统提供补考设置功能，可按照全部、不及格、未参加、指定人员、分数线等不同要求设置补考信息，便于未通过考试的考生完</w:t>
            </w:r>
            <w:r>
              <w:rPr>
                <w:rFonts w:hint="eastAsia" w:ascii="宋体" w:hAnsi="宋体" w:cs="宋体"/>
                <w:color w:val="0d1e0f"/>
                <w:sz w:val="22"/>
                <w:szCs w:val="22"/>
                <w:lang w:bidi="ar"/>
              </w:rPr>
              <w:t xml:space="preserve">成补考顺利结业。</w:t>
              <w:br/>
              <w:t xml:space="preserve">1.3.5.考试分析</w:t>
              <w:br/>
              <w:t xml:space="preserve">将目前的党性分析的考试功能融入其中。提供考试结果统计分析功能，支持按照不同的考试属性检索考试，可查看每套试卷的详情分析以及试题分析，可细分题型针对性拆分，获取每道题型的考生得分，为后续的教学优化提供数据参考依据。</w:t>
              <w:br/>
              <w:t xml:space="preserve">1.4.练习管理</w:t>
              <w:br/>
              <w:t xml:space="preserve">1.4.1.练习设置</w:t>
              <w:br/>
              <w:t xml:space="preserve">系统提供练习设置功能，支持设置练习的基本信息、练习范围、练习时间等信息，可以根据培训练习需求指定人员及部门参与，提供选择试题功能，可从试题库中筛选出符合要求的练习题供指定学员完成练习。</w:t>
              <w:br/>
              <w:t xml:space="preserve">1.4.2.练习管理</w:t>
              <w:br/>
              <w:t xml:space="preserve">系统提供练</w:t>
            </w:r>
            <w:r>
              <w:rPr>
                <w:rFonts w:hint="eastAsia" w:ascii="宋体" w:hAnsi="宋体" w:cs="宋体"/>
                <w:color w:val="0d1e0f"/>
                <w:sz w:val="22"/>
                <w:szCs w:val="22"/>
                <w:lang w:bidi="ar"/>
              </w:rPr>
              <w:t xml:space="preserve">习管理功能，提供练习的查看、编辑、开启、停止、分享、复制、删除等操作，支持按照不同的练习属性如练习名称、练习状态、修改时间等对练习库进行筛选。</w:t>
            </w:r>
            <w:r>
              <w:rPr>
                <w:rFonts w:hint="eastAsia" w:ascii="宋体" w:hAnsi="宋体" w:cs="宋体"/>
                <w:color w:val="000000"/>
                <w:sz w:val="22"/>
                <w:szCs w:val="22"/>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智慧后勤管理系统</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t xml:space="preserve">后勤管理系统提供党校后勤事务的在线化、数字化、精细化管理，实现科学化调度多部门分散、孤立的后勤资源，创新后勤服务运行机制、服务手段和保障措施，为党校用户提供更加优质、精细、高效、节约的全方位服务，辅助行政后勤服务工作提高办事效率和管理水平，经过多次需求调研，本期重点建设包括用餐管理、问卷调查、教室/客房场所管理等一系列常用的管理功能。</w:t>
              <w:br w:type="textWrapping" w:clear="all"/>
              <w:t xml:space="preserve">1</w:t>
            </w:r>
            <w:r>
              <w:rPr>
                <w:rFonts w:hint="eastAsia" w:ascii="宋体" w:hAnsi="宋体" w:cs="宋体"/>
                <w:color w:val="0d1e0f"/>
                <w:sz w:val="22"/>
                <w:szCs w:val="22"/>
                <w:lang w:bidi="ar"/>
              </w:rPr>
              <w:t xml:space="preserve">.1.用餐管理</w:t>
              <w:br/>
              <w:t xml:space="preserve">1.1.1.菜品维护</w:t>
              <w:br/>
              <w:t xml:space="preserve">提供对食堂菜品的增、删、改、查功能。可维护菜品名称、分类、价格、图片、等基础数据，支持设置菜品的上下架状态。</w:t>
              <w:br/>
              <w:t xml:space="preserve">1.1.2.菜品预定管理</w:t>
              <w:br/>
              <w:t xml:space="preserve">面向管理人员或食堂运营人员，支持查看、统计、导出所有用户的菜品预定订单。可对订单进行状态管理（如待处理、已确认、已取消），处理异常订单，并支持按日期、菜品、教职工等维度进行查询与汇总。</w:t>
              <w:br/>
              <w:t xml:space="preserve">1.1.3.教职工菜品预定</w:t>
              <w:br/>
              <w:t xml:space="preserve">面向教职工用户，提供在线预定菜品的功能。教职工可查看当日或未来几日的菜品列表，选择菜品、数量及用餐时段，提交预定订单。支持查</w:t>
            </w:r>
            <w:r>
              <w:rPr>
                <w:rFonts w:hint="eastAsia" w:ascii="宋体" w:hAnsi="宋体" w:cs="宋体"/>
                <w:color w:val="0d1e0f"/>
                <w:sz w:val="22"/>
                <w:szCs w:val="22"/>
                <w:lang w:bidi="ar"/>
              </w:rPr>
              <w:t xml:space="preserve">看自己的预定记录、取消预定或修改订单（在规定时间内）。</w:t>
              <w:br w:type="textWrapping" w:clear="all"/>
              <w:t xml:space="preserve">1.1.4.周菜单发布</w:t>
              <w:br w:type="textWrapping" w:clear="all"/>
              <w:t xml:space="preserve">允许食堂管理员按周编制菜单，为每一天（如周一至周日）的每个餐次（早餐、午餐、晚餐等）关联已维护的菜品。支持复制上周菜单、调整菜品顺序，确认后发布周菜单，供教职工查看和预定。</w:t>
              <w:br w:type="textWrapping" w:clear="all"/>
              <w:t xml:space="preserve">1.1.5.周菜单查看</w:t>
              <w:br w:type="textWrapping" w:clear="all"/>
              <w:t xml:space="preserve">为教职工提供按周查看食堂菜单的界面。可展示当前周、上一周或未来周的菜单详情，包括每日各餐次的菜品名称、图片、价格等信息。支持快速跳转到预定页面或查看菜品详情。</w:t>
              <w:br w:type="textWrapping" w:clear="all"/>
              <w:t xml:space="preserve">1.1.6.食材审批</w:t>
              <w:br w:type="textWrapping" w:clear="all"/>
              <w:t xml:space="preserve">提供对食材采购申请、领用申请、退货申请等业务单据的审</w:t>
            </w:r>
            <w:r>
              <w:rPr>
                <w:rFonts w:hint="eastAsia" w:ascii="宋体" w:hAnsi="宋体" w:cs="宋体"/>
                <w:color w:val="0d1e0f"/>
                <w:sz w:val="22"/>
                <w:szCs w:val="22"/>
                <w:lang w:bidi="ar"/>
              </w:rPr>
              <w:t xml:space="preserve">批功能。支持按流程逐级审批，可查看申请明细，并填写审批意见。审批结果影响后续的采购、入库或出库操作。</w:t>
              <w:br/>
              <w:t xml:space="preserve">1.1.7.食材库存</w:t>
              <w:br/>
              <w:t xml:space="preserve">提供食堂食材的库存管理功能，包括食材入库登记、库存查询、库存盘点、库存预警等。支持按食材类别、存储位置、保质期等维度查看实时库存量；设置最低库存阈值，低于阈值自动提醒补货；支持定期或不定期的库存盘点，生成盘盈盘亏记录。</w:t>
              <w:br/>
              <w:t xml:space="preserve">1.1.8.食材出库</w:t>
              <w:br/>
              <w:t xml:space="preserve">记录食材从仓库领用到加工或消耗的出库操作。支持根据菜品预定数据或周菜单计划，自动生成出库建议；也支持手动填写出库单（领用部门、用途、数量、经手人）</w:t>
            </w:r>
            <w:r>
              <w:rPr>
                <w:rFonts w:hint="eastAsia" w:ascii="宋体" w:hAnsi="宋体" w:cs="宋体"/>
                <w:color w:val="0d1e0f"/>
                <w:sz w:val="22"/>
                <w:szCs w:val="22"/>
                <w:lang w:bidi="ar"/>
              </w:rPr>
              <w:t xml:space="preserve">。出库时遵循先进先出或近效期先出原则，并自动扣减对应食材的库存数量，生成出库台账。</w:t>
              <w:br w:type="textWrapping" w:clear="all"/>
              <w:t xml:space="preserve">1.1.9.食材损耗</w:t>
              <w:br w:type="textWrapping" w:clear="all"/>
              <w:t xml:space="preserve">用于登记和管理食堂在食材储存、加工、分餐等环节中产生的正常或非正常损耗（如腐烂、过期、加工废弃等）。需填写损耗原因、数量、金额，并上传佐证（照片、记录表）。支持按时间、食材、损耗类型统计损耗率，辅助成本分析与损耗控制。</w:t>
              <w:br w:type="textWrapping" w:clear="all"/>
              <w:t xml:space="preserve">1.1.10.水平测算</w:t>
              <w:br w:type="textWrapping" w:clear="all"/>
              <w:t xml:space="preserve">根据选择日期的食材损耗、食材领用、日期内教职工、后勤服务人员、学员的就餐情况和各种成本计算学员人均总消耗、人均总消耗、结余或超额金额。</w:t>
              <w:br w:type="textWrapping" w:clear="all"/>
              <w:t xml:space="preserve">1.1.11.供应商管理</w:t>
              <w:br w:type="textWrapping" w:clear="all"/>
            </w:r>
            <w:r>
              <w:rPr>
                <w:rFonts w:hint="eastAsia" w:ascii="宋体" w:hAnsi="宋体" w:cs="宋体"/>
                <w:color w:val="0d1e0f"/>
                <w:sz w:val="22"/>
                <w:szCs w:val="22"/>
                <w:lang w:bidi="ar"/>
              </w:rPr>
              <w:t xml:space="preserve">集中管理食材供应商信息，包括供应商资质（营业执照、食品经营许可证、检测报告）、联系方式、供应品类、历史供货记录、合同有效期、履约评价等。支持供应商准入审核、定期评级，以及黑名单管理。可关联采购订单，记录每次供货的合格率、到货及时性等，为采购决策提供依据。</w:t>
              <w:br/>
              <w:t xml:space="preserve">1.2.问卷调查系统</w:t>
              <w:br/>
              <w:t xml:space="preserve">1.2.1.模板管理</w:t>
              <w:br/>
              <w:t xml:space="preserve">1.系统可提供新增问卷模板，可对已有模板进行设计、编辑、停用/启用和删除等操作。</w:t>
              <w:br/>
              <w:t xml:space="preserve">2.系统可提供模板设计时设置选择题（单选题、多选题、判断题、下拉题、联级题、图片选择题、矩阵单选题、矩阵多选题、表格单选题、表格多</w:t>
            </w:r>
            <w:r>
              <w:rPr>
                <w:rFonts w:hint="eastAsia" w:ascii="宋体" w:hAnsi="宋体" w:cs="宋体"/>
                <w:color w:val="0d1e0f"/>
                <w:sz w:val="22"/>
                <w:szCs w:val="22"/>
                <w:lang w:bidi="ar"/>
              </w:rPr>
              <w:t xml:space="preserve">选题）、填空题（填空题、横向天空、矩阵填空、自增表格、电子签名）、打分排序（打分题、排序题、比重题、矩阵打分），其他题型（文件上传、图片上传、日期选择）、标题（普通标题、分组标题）等相关设置。</w:t>
              <w:br w:type="textWrapping" w:clear="all"/>
              <w:t xml:space="preserve">3.系统可提供模板设计时按题库设置模板。</w:t>
              <w:br w:type="textWrapping" w:clear="all"/>
              <w:t xml:space="preserve">1.2.2.试题分类</w:t>
              <w:br w:type="textWrapping" w:clear="all"/>
              <w:t xml:space="preserve">1.系统可提供管理维护试题分类信息并以列表的形式展示历史数据，列表信息包括包括试题分类名称、状态、创建人、创建时间、修改人、修改时间；支持按照分类名称进行检索；支持对分类进行停用/启用操作。</w:t>
              <w:br w:type="textWrapping" w:clear="all"/>
              <w:t xml:space="preserve">2.系统可提供将不同类型试题归纳进已维护的试题分类中。</w:t>
              <w:br w:type="textWrapping" w:clear="all"/>
              <w:t xml:space="preserve">1.2</w:t>
            </w:r>
            <w:r>
              <w:rPr>
                <w:rFonts w:hint="eastAsia" w:ascii="宋体" w:hAnsi="宋体" w:cs="宋体"/>
                <w:color w:val="0d1e0f"/>
                <w:sz w:val="22"/>
                <w:szCs w:val="22"/>
                <w:lang w:bidi="ar"/>
              </w:rPr>
              <w:t xml:space="preserve">.3.试题列表</w:t>
              <w:br/>
              <w:t xml:space="preserve">1.系统可提供新增试题，启用了的题库，可以在设计问卷页面使用题库的试题。</w:t>
              <w:br/>
              <w:t xml:space="preserve">2.系统可提供新增试题，新增时需填写试题名称、题型、试题题库、状态。</w:t>
              <w:br/>
              <w:t xml:space="preserve">3.系统可提供对停用试题进行编辑、删除、设计、重新启用。</w:t>
              <w:br/>
              <w:t xml:space="preserve">1.2.4.问卷管理</w:t>
              <w:br/>
              <w:t xml:space="preserve">1.系统可提供用户可新增、复制、引用问卷，维护问卷内容，可选择指定人员填报该问卷，也可公开发布问卷；新增问卷时可从空白创建、文本导入（支持word格式）、复制问卷、使用问卷模板。</w:t>
              <w:br/>
              <w:t xml:space="preserve">2.系统可提供设计问卷时不同类型题目选择题、打分排序（打分题、排序题、比重题、矩阵打分）、其</w:t>
            </w:r>
            <w:r>
              <w:rPr>
                <w:rFonts w:hint="eastAsia" w:ascii="宋体" w:hAnsi="宋体" w:cs="宋体"/>
                <w:color w:val="0d1e0f"/>
                <w:sz w:val="22"/>
                <w:szCs w:val="22"/>
                <w:lang w:bidi="ar"/>
              </w:rPr>
              <w:t xml:space="preserve">他题型（文件上传、图片上传、日期选择）、标题（普通标题、分组标题）等；可提供设置填报方式是匿名/非匿名、是否重复填写、提醒设置、填报日期、调查范围、通知方式、访问是否需要密码、是否使用前置页、最短作答时间、是否限制总收份数、是否允许修改、是否限制IP答题次数、填报结束语等信息。</w:t>
              <w:br w:type="textWrapping" w:clear="all"/>
              <w:t xml:space="preserve">1.2.5.我的问卷</w:t>
              <w:br w:type="textWrapping" w:clear="all"/>
              <w:t xml:space="preserve">1.系统可提供查看登录用户需要填写的问卷以及已完成的问卷信息，具体包括问卷名称、填报类型、开始时间、当天状态；支持按照问卷名称模糊检索。</w:t>
              <w:br w:type="textWrapping" w:clear="all"/>
              <w:t xml:space="preserve">2.系统可提供查看已完成填写的问卷详情。</w:t>
              <w:br w:type="textWrapping" w:clear="all"/>
              <w:t xml:space="preserve">1.3.教室/客房场所管理</w:t>
              <w:br w:type="textWrapping" w:clear="all"/>
              <w:t xml:space="preserve">1</w:t>
            </w:r>
            <w:r>
              <w:rPr>
                <w:rFonts w:hint="eastAsia" w:ascii="宋体" w:hAnsi="宋体" w:cs="宋体"/>
                <w:color w:val="0d1e0f"/>
                <w:sz w:val="22"/>
                <w:szCs w:val="22"/>
                <w:lang w:bidi="ar"/>
              </w:rPr>
              <w:t xml:space="preserve">.3.1.教室场地维护</w:t>
              <w:br/>
              <w:t xml:space="preserve">用于对教室资源进行基础信息管理与状态更新，确保教室数据的准确性和可用性。</w:t>
              <w:br/>
              <w:t xml:space="preserve">信息录入：添加新教室，包括教室编号、名称、位置、容纳人数、设备配置（投影、空调等）。</w:t>
              <w:br/>
              <w:t xml:space="preserve">信息编辑：修改现有教室的属性（如容量变更、设备维修状态）。</w:t>
              <w:br/>
              <w:t xml:space="preserve">状态管理：标记教室是否可用（如临时维修、长期关闭）。</w:t>
              <w:br/>
              <w:t xml:space="preserve">删除/归档：移除不再使用的教室或进行历史数据归档。</w:t>
              <w:br/>
              <w:t xml:space="preserve">1.3.2.教室场地使用统计</w:t>
              <w:br/>
              <w:t xml:space="preserve">对教室的使用情况进行数据采集、分析与报表生成，辅助资源调度与决策。</w:t>
              <w:br/>
              <w:t xml:space="preserve">使用率统计：按日/周/月统计每个教室被预约或实际使用的时长与频次</w:t>
            </w:r>
            <w:r>
              <w:rPr>
                <w:rFonts w:hint="eastAsia" w:ascii="宋体" w:hAnsi="宋体" w:cs="宋体"/>
                <w:color w:val="0d1e0f"/>
                <w:sz w:val="22"/>
                <w:szCs w:val="22"/>
                <w:lang w:bidi="ar"/>
              </w:rPr>
              <w:t xml:space="preserve">。</w:t>
              <w:br w:type="textWrapping" w:clear="all"/>
              <w:t xml:space="preserve">占用冲突检测：展示同时段多教室的占用情况，识别高峰时段。</w:t>
              <w:br w:type="textWrapping" w:clear="all"/>
              <w:t xml:space="preserve">分类统计</w:t>
            </w:r>
            <w:r>
              <w:rPr>
                <w:rFonts w:hint="eastAsia" w:ascii="宋体" w:hAnsi="宋体" w:cs="宋体"/>
                <w:color w:val="0d1e0f"/>
                <w:sz w:val="22"/>
                <w:szCs w:val="22"/>
                <w:lang w:bidi="ar"/>
              </w:rPr>
              <w:t xml:space="preserve">：按课程、活动、部门等维度区分使用目的并汇总。</w:t>
              <w:br/>
              <w:t xml:space="preserve">报表导出：生成图表（柱状图/饼图）或Excel/PDF报告，支持导出分享。</w:t>
              <w:br/>
              <w:t xml:space="preserve">1.3.3.客房维护</w:t>
              <w:br/>
              <w:t xml:space="preserve">管理客房的基础信息及设施状态，保障客房资源的规范管理。</w:t>
              <w:br/>
              <w:t xml:space="preserve">客房信息管理：录入/编辑客房编号、类型（单间/标间/套房）、床位数量、楼层、定价。</w:t>
              <w:br/>
              <w:t xml:space="preserve">1.3.4.客房占用统计</w:t>
              <w:br/>
              <w:t xml:space="preserve">实时追踪并分析客房的占用情况，支持入住管理与运营分析。</w:t>
              <w:br/>
              <w:t xml:space="preserve">实时占用看板：展示当前各客房的占用状态（空房/已入住/预退房）。</w:t>
              <w:br/>
              <w:t xml:space="preserve">占用率统计：按时间范围（天/周/月）计算总体及分类型（如单间、套房）的占用率。</w:t>
            </w:r>
            <w:r>
              <w:rPr>
                <w:rFonts w:hint="eastAsia" w:ascii="宋体" w:hAnsi="宋体" w:cs="宋体"/>
                <w:color w:val="000000"/>
                <w:sz w:val="22"/>
                <w:szCs w:val="22"/>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移动智慧管理系统</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sz w:val="22"/>
                <w:szCs w:val="22"/>
                <w:highlight w:val="yellow"/>
                <w:lang w:bidi="ar"/>
              </w:rPr>
            </w:pPr>
            <w:r>
              <w:rPr>
                <w:rFonts w:hint="eastAsia" w:ascii="宋体" w:hAnsi="宋体" w:cs="宋体"/>
                <w:color w:val="0d1e0f"/>
                <w:sz w:val="22"/>
                <w:szCs w:val="22"/>
                <w:lang w:bidi="ar"/>
              </w:rPr>
              <w:t xml:space="preserve">▲投标人所投平台具有国家认可的第三方测评机构出具的软件测试报告（测试内容须涵盖移动智慧管理类似功能模块），并加盖投标人公章。</w:t>
            </w:r>
            <w:r>
              <w:rPr>
                <w:rFonts w:hint="eastAsia" w:ascii="宋体" w:hAnsi="宋体" w:cs="宋体"/>
                <w:sz w:val="22"/>
                <w:szCs w:val="22"/>
                <w:highlight w:val="yellow"/>
                <w:lang w:bidi="ar"/>
              </w:rPr>
            </w:r>
            <w:r/>
          </w:p>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基于微信平台开发、建设移动管理平台，接入党校教学教务管理、教学评估管理、考试管理、后勤管理等常用业务功能，以手机终端应用的方式，为校领导、管理人员、教职工、学员提供即时、高效、便捷、体贴的移动信息服务，全面实现掌上办公办事，逐步实现办公、办事和服务功能的移动化、指尖化，为系统提供移动端</w:t>
            </w:r>
            <w:r>
              <w:rPr>
                <w:rFonts w:hint="eastAsia" w:ascii="宋体" w:hAnsi="宋体" w:cs="宋体"/>
                <w:color w:val="0d1e0f"/>
                <w:sz w:val="22"/>
                <w:szCs w:val="22"/>
                <w:lang w:bidi="ar"/>
              </w:rPr>
              <w:t xml:space="preserve">的协同运行保障能力。</w:t>
              <w:br w:type="textWrapping" w:clear="all"/>
              <w:t xml:space="preserve">移动端接入“常治慧"APP，党校教职工和常州本地学员既可以直接通过“常治慧"APP中常州市委党校智慧校园一体化综合管理平台业务模块进行办公和学习，又可以通过常州市委党校微信公众号中“智慧党校”的入口进入。外地学员主要可以通过常州市委党校微信公众号中“</w:t>
            </w:r>
            <w:r>
              <w:rPr>
                <w:rFonts w:hint="eastAsia" w:ascii="宋体" w:hAnsi="宋体" w:cs="宋体"/>
                <w:color w:val="0d1e0f"/>
                <w:sz w:val="22"/>
                <w:szCs w:val="22"/>
                <w:lang w:bidi="ar"/>
              </w:rPr>
              <w:t xml:space="preserve">智慧党校”的入口进入学习。</w:t>
              <w:br/>
              <w:t xml:space="preserve">1.1.教职工移动端</w:t>
              <w:br/>
              <w:t xml:space="preserve">1.1.1.首页</w:t>
              <w:br/>
              <w:t xml:space="preserve">1.系统可提供快速查看到最新的事项、通知、邮件、系统消息等待阅、待办内容。</w:t>
              <w:br/>
              <w:t xml:space="preserve">2.系统可提供对待办、待阅信息进行角标显示提醒功能。</w:t>
              <w:br/>
              <w:t xml:space="preserve">1.1.2.移动办公</w:t>
              <w:br/>
              <w:t xml:space="preserve">内部邮件</w:t>
              <w:br/>
              <w:t xml:space="preserve">1.系统可提供移动端内部邮件应用，包括收件箱、发件箱、草稿箱、回收站、写邮件等常用邮件应用功能；</w:t>
              <w:br/>
              <w:t xml:space="preserve">2.系统可提供学员、教职工与教职工间的邮件交流。</w:t>
              <w:br/>
              <w:t xml:space="preserve">待办事项</w:t>
              <w:br/>
              <w:t xml:space="preserve">1.系统可提供查看自己需要处理的待办事项，如通知公告、作业批阅、问卷调查等。</w:t>
              <w:br/>
              <w:t xml:space="preserve">2.系统可提供待办事项置顶，事件流程查看处理。</w:t>
            </w:r>
            <w:r>
              <w:rPr>
                <w:rFonts w:hint="eastAsia" w:ascii="宋体" w:hAnsi="宋体" w:cs="宋体"/>
                <w:sz w:val="22"/>
                <w:szCs w:val="22"/>
                <w:lang w:bidi="ar"/>
              </w:rPr>
            </w:r>
            <w:r/>
          </w:p>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t xml:space="preserve">通知公告</w:t>
              <w:br w:type="textWrapping" w:clear="all"/>
              <w:t xml:space="preserve">1.系统可提供查看发给个人的通知公告，可通过通知通告列表查看通知公告详情；</w:t>
              <w:br w:type="textWrapping" w:clear="all"/>
              <w:t xml:space="preserve">2.系统可提供未查看的通知公告会有明显的标记信息凸显。</w:t>
              <w:br w:type="textWrapping" w:clear="all"/>
              <w:t xml:space="preserve">待阅信息</w:t>
              <w:br w:type="textWrapping" w:clear="all"/>
              <w:t xml:space="preserve">1.系统可提供查看发给个人的待阅消息。</w:t>
              <w:br w:type="textWrapping" w:clear="all"/>
              <w:t xml:space="preserve">2.系统可提供通过待阅列表查看待阅详情，未查看</w:t>
            </w:r>
            <w:r>
              <w:rPr>
                <w:rFonts w:hint="eastAsia" w:ascii="宋体" w:hAnsi="宋体" w:cs="宋体"/>
                <w:color w:val="0d1e0f"/>
                <w:sz w:val="22"/>
                <w:szCs w:val="22"/>
                <w:lang w:bidi="ar"/>
              </w:rPr>
              <w:t xml:space="preserve">的待阅信息会有明显的标记信息凸显。</w:t>
              <w:br w:type="textWrapping" w:clear="all"/>
              <w:t xml:space="preserve">1.1.3.教学管理</w:t>
              <w:br w:type="textWrapping" w:clear="all"/>
              <w:t xml:space="preserve">报到查询</w:t>
              <w:br w:type="textWrapping" w:clear="all"/>
              <w:t xml:space="preserve">1.系统可提供同一界面切换展示未开始班次，当前班次和历史班次学员报到信息；</w:t>
              <w:br w:type="textWrapping" w:clear="all"/>
              <w:t xml:space="preserve">2.系统可提供按班次查看已报到和未报到学员名单和人数统计，支持未报到学员批量短信提醒。支持按班次名称对班次进行搜索。</w:t>
              <w:br w:type="textWrapping" w:clear="all"/>
              <w:t xml:space="preserve">考勤管理</w:t>
              <w:br w:type="textWrapping" w:clear="all"/>
              <w:t xml:space="preserve">1.系统可提供考勤管理便于教职工实时查询当前班次、历史班次的学员考勤情况；</w:t>
              <w:br w:type="textWrapping" w:clear="all"/>
              <w:t xml:space="preserve">2.系统可提供班级、课程等不同维度对考勤数据实时进行统计；</w:t>
              <w:br w:type="textWrapping" w:clear="all"/>
              <w:t xml:space="preserve">3.系统可提供对学员考勤状态进行修改。</w:t>
              <w:br w:type="textWrapping" w:clear="all"/>
              <w:t xml:space="preserve">作业管理</w:t>
              <w:br w:type="textWrapping" w:clear="all"/>
              <w:t xml:space="preserve">1.系统可提供同一界面切换未开始班次、当前班次、历史班</w:t>
            </w:r>
            <w:r>
              <w:rPr>
                <w:rFonts w:hint="eastAsia" w:ascii="宋体" w:hAnsi="宋体" w:cs="宋体"/>
                <w:color w:val="0d1e0f"/>
                <w:sz w:val="22"/>
                <w:szCs w:val="22"/>
                <w:lang w:bidi="ar"/>
              </w:rPr>
              <w:t xml:space="preserve">次的学员作业布置情况；</w:t>
              <w:br/>
              <w:t xml:space="preserve">2.系统可提供布置作业（包括班次名称、作业名称、批阅方式、作业分类、日期、作业要求）操作，支持按名称对班次名、作业内容进行搜索；</w:t>
              <w:br/>
              <w:t xml:space="preserve">3.系统可提供作业提交的格式可提供PDF、PPT、WORD、EXCEL、压缩包等。</w:t>
              <w:br/>
              <w:t xml:space="preserve">班级公告</w:t>
              <w:br/>
              <w:t xml:space="preserve">1.系统可提供同一界面切换未开始班次、当前班次、历史班次信息；</w:t>
              <w:br/>
              <w:t xml:space="preserve">2.系统可提供查看或者发布班级公告（包括标题、内容、附件、班次选择），可查看各个公告的已读未读学员名单；</w:t>
              <w:br/>
              <w:t xml:space="preserve">一周课表</w:t>
              <w:br/>
              <w:t xml:space="preserve">1.系统可提供同一界面切换当前班次、未开始班次、历史班次课表信息；</w:t>
              <w:br/>
              <w:t xml:space="preserve">2.系统可提供按</w:t>
            </w:r>
            <w:r>
              <w:rPr>
                <w:rFonts w:hint="eastAsia" w:ascii="宋体" w:hAnsi="宋体" w:cs="宋体"/>
                <w:color w:val="0d1e0f"/>
                <w:sz w:val="22"/>
                <w:szCs w:val="22"/>
                <w:lang w:bidi="ar"/>
              </w:rPr>
              <w:t xml:space="preserve">周查看全校课表情况的直观展示功能，便于校领导、教职工相关人员快速了解本周全校教学课程安排；</w:t>
              <w:br w:type="textWrapping" w:clear="all"/>
              <w:t xml:space="preserve">3.系统可提供在一周课表界面按日历进行详情查看功能。</w:t>
              <w:br w:type="textWrapping" w:clear="all"/>
              <w:t xml:space="preserve">班级资料</w:t>
              <w:br w:type="textWrapping" w:clear="all"/>
              <w:t xml:space="preserve">1.系统可提供查看当前班次的所有教学资料，班级资料信息包括附件名称、上传日程等内容；</w:t>
              <w:br w:type="textWrapping" w:clear="all"/>
              <w:t xml:space="preserve">2.系统可提供按班级资料名称进行搜索，提供班级资料的上传和批量删除功能。</w:t>
              <w:br w:type="textWrapping" w:clear="all"/>
              <w:t xml:space="preserve">我的课表</w:t>
              <w:br w:type="textWrapping" w:clear="all"/>
              <w:t xml:space="preserve">1.系统可提供查看个人上课的课表，课程安排可日历上标记显示；</w:t>
              <w:br w:type="textWrapping" w:clear="all"/>
              <w:t xml:space="preserve">2.系统可提供查看课表详细信息包括上课时间、上课地点、课程名、课程类型、授课人等内容。</w:t>
              <w:br w:type="textWrapping" w:clear="all"/>
              <w:t xml:space="preserve">我的评价</w:t>
              <w:br w:type="textWrapping" w:clear="all"/>
              <w:t xml:space="preserve">1.系统可提供查看学员对个</w:t>
            </w:r>
            <w:r>
              <w:rPr>
                <w:rFonts w:hint="eastAsia" w:ascii="宋体" w:hAnsi="宋体" w:cs="宋体"/>
                <w:color w:val="0d1e0f"/>
                <w:sz w:val="22"/>
                <w:szCs w:val="22"/>
                <w:lang w:bidi="ar"/>
              </w:rPr>
              <w:t xml:space="preserve">人所授课程的评价，可按课程统计各班级评价信息；</w:t>
              <w:br/>
              <w:t xml:space="preserve">2.系统可提供统计内容包括课程信息、应评人数、参评人数、参评率、优秀率、政治不合格数、综合评分、意见和建议、不合格原因等。</w:t>
              <w:br/>
              <w:t xml:space="preserve">班次评估</w:t>
              <w:br/>
              <w:t xml:space="preserve">1.系统可提供同一界面切换当前班次、历史班次评估信息；</w:t>
              <w:br/>
              <w:t xml:space="preserve">2.系统可提供查看所有学员的班次评估情况；</w:t>
              <w:br/>
              <w:t xml:space="preserve">后勤评估</w:t>
              <w:br/>
              <w:t xml:space="preserve">1.系统可提供同一界面切换当前班次、历史班次评估信息；</w:t>
              <w:br/>
              <w:t xml:space="preserve">2.系统可提供查看各班次所有学员的后勤评估情况；</w:t>
              <w:br/>
              <w:t xml:space="preserve">3.系统可提供查看已评估学员、未评估学员名单及人数统计；</w:t>
              <w:br/>
              <w:t xml:space="preserve">4.系统可提供对于未评估的学员，可通过短信一键提醒学员及</w:t>
            </w:r>
            <w:r>
              <w:rPr>
                <w:rFonts w:hint="eastAsia" w:ascii="宋体" w:hAnsi="宋体" w:cs="宋体"/>
                <w:color w:val="0d1e0f"/>
                <w:sz w:val="22"/>
                <w:szCs w:val="22"/>
                <w:lang w:bidi="ar"/>
              </w:rPr>
              <w:t xml:space="preserve">时评价。</w:t>
              <w:br w:type="textWrapping" w:clear="all"/>
              <w:t xml:space="preserve">课程评估</w:t>
              <w:br w:type="textWrapping" w:clear="all"/>
              <w:t xml:space="preserve">1.系统可提供同一界面切换当前班次、历史班次评估信息；</w:t>
              <w:br w:type="textWrapping" w:clear="all"/>
              <w:t xml:space="preserve">2.系统可提供移动端查看所有班次的课程评价完成情况；</w:t>
              <w:br w:type="textWrapping" w:clear="all"/>
              <w:t xml:space="preserve">3.系统可提供按课程进行统计与搜索，可统计已评价、未评价的学员名单和人数</w:t>
              <w:br w:type="textWrapping" w:clear="all"/>
              <w:t xml:space="preserve">4.系统可提供对于未评估的学员，可通过短信一键提醒学员及时评价。</w:t>
              <w:br w:type="textWrapping" w:clear="all"/>
              <w:t xml:space="preserve">班主任评估</w:t>
              <w:br w:type="textWrapping" w:clear="all"/>
              <w:t xml:space="preserve">1.系统可提供同一界面切换当前班次、历史班次评估信息；</w:t>
              <w:br w:type="textWrapping" w:clear="all"/>
              <w:t xml:space="preserve">2.系统可提供查看所有学员的班主任评估情况；</w:t>
              <w:br w:type="textWrapping" w:clear="all"/>
              <w:t xml:space="preserve">单元评估</w:t>
              <w:br w:type="textWrapping" w:clear="all"/>
              <w:t xml:space="preserve">1.系统可提供同一界面切换当前班次、历史班次评估信息；</w:t>
              <w:br w:type="textWrapping" w:clear="all"/>
              <w:t xml:space="preserve">2.系统可提供查看具体的单元评估情况和生成单元评估二维码；</w:t>
              <w:br w:type="textWrapping" w:clear="all"/>
              <w:t xml:space="preserve">3</w:t>
            </w:r>
            <w:r>
              <w:rPr>
                <w:rFonts w:hint="eastAsia" w:ascii="宋体" w:hAnsi="宋体" w:cs="宋体"/>
                <w:color w:val="0d1e0f"/>
                <w:sz w:val="22"/>
                <w:szCs w:val="22"/>
                <w:lang w:bidi="ar"/>
              </w:rPr>
              <w:t xml:space="preserve">.系统可提供查看已评估学员、未评估学员名单及人数统计。</w:t>
              <w:br/>
              <w:t xml:space="preserve">评估设置</w:t>
              <w:br/>
              <w:t xml:space="preserve">1.系统可提供同一界面切换未开始班次、当前班次、历史班次评估信息；</w:t>
              <w:br/>
              <w:t xml:space="preserve">2.系统可提供授课教师针对具体课程选择是否需要评估，包括需评估和不需评估两个选项；</w:t>
              <w:br/>
              <w:t xml:space="preserve">3.系统可提供教学评估页面可直观看到课程是否需要评估的标识。</w:t>
              <w:br/>
              <w:t xml:space="preserve">班级相册</w:t>
              <w:br/>
              <w:t xml:space="preserve">1.系统可提供同一界面切换当前班次、未开始班次、历史班次信息；</w:t>
              <w:br/>
              <w:t xml:space="preserve">2.系统可提供查看和上传当前所有班次的班级相册，班级相册以相册集的形式进行展示；</w:t>
              <w:br/>
              <w:t xml:space="preserve">3.系统可提供新建相册集、上传照片到相册集、从相册集下载照片等操作。</w:t>
              <w:br/>
              <w:t xml:space="preserve">意见建</w:t>
            </w:r>
            <w:r>
              <w:rPr>
                <w:rFonts w:hint="eastAsia" w:ascii="宋体" w:hAnsi="宋体" w:cs="宋体"/>
                <w:color w:val="0d1e0f"/>
                <w:sz w:val="22"/>
                <w:szCs w:val="22"/>
                <w:lang w:bidi="ar"/>
              </w:rPr>
              <w:t xml:space="preserve">议</w:t>
              <w:br w:type="textWrapping" w:clear="all"/>
              <w:t xml:space="preserve">1.系统可提供同一界面切换未回复、已回复信息；</w:t>
              <w:br w:type="textWrapping" w:clear="all"/>
              <w:t xml:space="preserve">2.系统可提供查看学员提交的意见与建议，对学员提交的意见与建议进行回复；</w:t>
              <w:br w:type="textWrapping" w:clear="all"/>
              <w:t xml:space="preserve">3.系统可提供按已回复、未回复、所在版块对意见建议进行筛选，支持按时间顺序对意见建议进行排序。</w:t>
              <w:br w:type="textWrapping" w:clear="all"/>
              <w:t xml:space="preserve">短信发送</w:t>
              <w:br w:type="textWrapping" w:clear="all"/>
              <w:t xml:space="preserve">1.系统可提供同一界面切换发送短信、已发短信信息；</w:t>
              <w:br w:type="textWrapping" w:clear="all"/>
              <w:t xml:space="preserve">2.系统可提供提供群发短信功能，收件人可通过通讯录进行选择；</w:t>
              <w:br w:type="textWrapping" w:clear="all"/>
              <w:t xml:space="preserve">问卷调查</w:t>
              <w:br w:type="textWrapping" w:clear="all"/>
              <w:t xml:space="preserve">1.系统可提供同一界面切换待填写、已完成信息；</w:t>
              <w:br w:type="textWrapping" w:clear="all"/>
              <w:t xml:space="preserve">2.系统可提供在线填写问卷内容并进行提交，可查看、搜索个人已经填写过的问卷。</w:t>
              <w:br w:type="textWrapping" w:clear="all"/>
              <w:t xml:space="preserve">证书发放</w:t>
              <w:br w:type="textWrapping" w:clear="all"/>
              <w:t xml:space="preserve">1.系统可提供同一界</w:t>
            </w:r>
            <w:r>
              <w:rPr>
                <w:rFonts w:hint="eastAsia" w:ascii="宋体" w:hAnsi="宋体" w:cs="宋体"/>
                <w:color w:val="0d1e0f"/>
                <w:sz w:val="22"/>
                <w:szCs w:val="22"/>
                <w:lang w:bidi="ar"/>
              </w:rPr>
              <w:t xml:space="preserve">面切换当前班次、历史班次证书信息；</w:t>
              <w:br/>
              <w:t xml:space="preserve">2.系统可提供当前和历史班级的学员进行证书的发放和撤销操作，支持批量发放证书操作。</w:t>
              <w:br/>
              <w:t xml:space="preserve">纪律承诺</w:t>
              <w:br/>
              <w:t xml:space="preserve">1.系统可提供同一界面切换当前班次、历史班次纪律承诺信息；</w:t>
              <w:br/>
              <w:t xml:space="preserve">2.系统可提供查看所有班次“纪律承诺”材料的提交情况；</w:t>
              <w:br/>
              <w:t xml:space="preserve">3.系统可提供统计已提交、未提交的学员名单和人数，对未提交学员可进行一键短信提醒。</w:t>
              <w:br/>
              <w:t xml:space="preserve">调课记录</w:t>
              <w:br/>
              <w:t xml:space="preserve">1.系统可提供查看各班次的调课记录，能够以课程为单位查看课程调课前和调课后的上课信息；</w:t>
              <w:br/>
              <w:t xml:space="preserve">2.系统可提供通过日历模式切换日期进行查看，支持通过关键字对调课记录进行检索。</w:t>
              <w:br/>
              <w:t xml:space="preserve">资源</w:t>
            </w:r>
            <w:r>
              <w:rPr>
                <w:rFonts w:hint="eastAsia" w:ascii="宋体" w:hAnsi="宋体" w:cs="宋体"/>
                <w:color w:val="0d1e0f"/>
                <w:sz w:val="22"/>
                <w:szCs w:val="22"/>
                <w:lang w:bidi="ar"/>
              </w:rPr>
              <w:t xml:space="preserve">占用</w:t>
              <w:br w:type="textWrapping" w:clear="all"/>
              <w:t xml:space="preserve">1.系统可提供教学场地进行占用操作，支持单独占用和批量占用等操作。</w:t>
              <w:br w:type="textWrapping" w:clear="all"/>
              <w:t xml:space="preserve">校院信箱</w:t>
              <w:br w:type="textWrapping" w:clear="all"/>
              <w:t xml:space="preserve">1.系统可提供校领导/各部门提出关于党校的意见建议或进行问题反馈；</w:t>
              <w:br w:type="textWrapping" w:clear="all"/>
              <w:t xml:space="preserve">2.系统可提供直接通过移动端进行提交，并可查看个人的提交记录；</w:t>
              <w:br w:type="textWrapping" w:clear="all"/>
              <w:t xml:space="preserve">信箱回复</w:t>
              <w:br w:type="textWrapping" w:clear="all"/>
              <w:t xml:space="preserve">1.系统可提供校领导/各部门负责人在移动端回复关于学员或教职工提出的意见建议或反馈的问题；</w:t>
              <w:br w:type="textWrapping" w:clear="all"/>
              <w:t xml:space="preserve">2.系统可提供查看信件的回复状态并进行回复。</w:t>
              <w:br w:type="textWrapping" w:clear="all"/>
              <w:t xml:space="preserve">1.1.4.班级管理</w:t>
              <w:br w:type="textWrapping" w:clear="all"/>
              <w:t xml:space="preserve">报到情况</w:t>
              <w:br w:type="textWrapping" w:clear="all"/>
              <w:t xml:space="preserve">1.系统可提供查询班主任带班学员报到情况，支持同一界面切换未报到、已报到信息；</w:t>
              <w:br w:type="textWrapping" w:clear="all"/>
              <w:t xml:space="preserve">2.系统可提供按班次查看已报到和未报</w:t>
            </w:r>
            <w:r>
              <w:rPr>
                <w:rFonts w:hint="eastAsia" w:ascii="宋体" w:hAnsi="宋体" w:cs="宋体"/>
                <w:color w:val="0d1e0f"/>
                <w:sz w:val="22"/>
                <w:szCs w:val="22"/>
                <w:lang w:bidi="ar"/>
              </w:rPr>
              <w:t xml:space="preserve">到学员名单和人数统计，支持未报到学员批量短信推送。</w:t>
              <w:br/>
              <w:t xml:space="preserve">两带来</w:t>
              <w:br/>
              <w:t xml:space="preserve">1.系统可提供查看当前班次“两带来”提交情况，提供已提交、未提交的学员名单和人数统计功能；</w:t>
              <w:br/>
              <w:t xml:space="preserve">2.系统可提供未提交学员批量短信推送；</w:t>
              <w:br/>
              <w:t xml:space="preserve">学员管理</w:t>
              <w:br/>
              <w:t xml:space="preserve">1.系统可提供查看在校学员、未报到、已退学员，已结业、未结业学员信息；</w:t>
              <w:br/>
              <w:t xml:space="preserve">2.系统可提供学员补录及审核，生成班级二维码后学员扫码注册填写学员基本信息提交班主任，审核通过后学员进入当前班次；</w:t>
              <w:br/>
              <w:t xml:space="preserve">3.系统可提供学员新增填写学员基本信息保存进入当前班次；</w:t>
              <w:br/>
              <w:t xml:space="preserve">4.系统可提供学员基本信息在线编辑。</w:t>
              <w:br/>
              <w:t xml:space="preserve">学员分组</w:t>
              <w:br/>
              <w:t xml:space="preserve">1.系统可提供同</w:t>
            </w:r>
            <w:r>
              <w:rPr>
                <w:rFonts w:hint="eastAsia" w:ascii="宋体" w:hAnsi="宋体" w:cs="宋体"/>
                <w:color w:val="0d1e0f"/>
                <w:sz w:val="22"/>
                <w:szCs w:val="22"/>
                <w:lang w:bidi="ar"/>
              </w:rPr>
              <w:t xml:space="preserve">一界面切换未分组、已分组学员信息；</w:t>
              <w:br w:type="textWrapping" w:clear="all"/>
              <w:t xml:space="preserve">2.系统可提供学员信息的展示内容包含学员头像、学员姓名、单位及职务，长按已分组学员信息可实现对组内学员进行排序；</w:t>
              <w:br w:type="textWrapping" w:clear="all"/>
              <w:t xml:space="preserve">3.系统可提供新增4个小组的操作（填写小组数量为4后，系统应自动生成第一小组、第二小组、第三小组和第四小组）；对学员进行手动分配小组的操作，选择学员信息，将其分配到某个小组中（选择学员信息的方式包含单选、多选和全选，可提供对已分组学员信息进行选择并重新分配小组）；。</w:t>
              <w:br w:type="textWrapping" w:clear="all"/>
              <w:t xml:space="preserve">班委管理</w:t>
              <w:br w:type="textWrapping" w:clear="all"/>
              <w:t xml:space="preserve">1.系统可提供直接搜索学员信息，实现班委的设置；</w:t>
              <w:br w:type="textWrapping" w:clear="all"/>
              <w:t xml:space="preserve">2.系统可提供批量设置班委和重置等</w:t>
            </w:r>
            <w:r>
              <w:rPr>
                <w:rFonts w:hint="eastAsia" w:ascii="宋体" w:hAnsi="宋体" w:cs="宋体"/>
                <w:color w:val="0d1e0f"/>
                <w:sz w:val="22"/>
                <w:szCs w:val="22"/>
                <w:lang w:bidi="ar"/>
              </w:rPr>
              <w:t xml:space="preserve">操作。</w:t>
              <w:br/>
              <w:t xml:space="preserve">学员手册</w:t>
              <w:br/>
              <w:t xml:space="preserve">1.系统可提供查看详细的班级信息，包括班级学员、班级课表、班级师资等信息。</w:t>
              <w:br/>
              <w:t xml:space="preserve">同学录</w:t>
              <w:br/>
              <w:t xml:space="preserve">1.系统可提供班级同学录中的所有信息进行增加、修改、删除以及打印等操作；</w:t>
              <w:br/>
              <w:t xml:space="preserve">2.系统可提供查看当前班次的学员名单、照片，可查看班级同学录分组展示，支持按学员姓名进行搜索。</w:t>
              <w:br/>
              <w:t xml:space="preserve">授课老师详情</w:t>
              <w:br/>
              <w:t xml:space="preserve">1.系统可提供查看具体的授课老师信息；</w:t>
              <w:br/>
              <w:t xml:space="preserve">2.系统可提供按姓名和时间排序定位具体老师。授课老师详情信息包括电话、授课时间以及授课课程等；</w:t>
              <w:br/>
              <w:t xml:space="preserve">3.系统可提供按教师姓名进行搜索。</w:t>
              <w:br/>
              <w:t xml:space="preserve">授课老师通讯录</w:t>
              <w:br/>
              <w:t xml:space="preserve">1.系统可提供查看所带班级的授课老师的</w:t>
            </w:r>
            <w:r>
              <w:rPr>
                <w:rFonts w:hint="eastAsia" w:ascii="宋体" w:hAnsi="宋体" w:cs="宋体"/>
                <w:color w:val="0d1e0f"/>
                <w:sz w:val="22"/>
                <w:szCs w:val="22"/>
                <w:lang w:bidi="ar"/>
              </w:rPr>
              <w:t xml:space="preserve">联系方式，支持一键拨打授课老师的电话，支持按教师姓名进行搜索。</w:t>
              <w:br w:type="textWrapping" w:clear="all"/>
              <w:t xml:space="preserve">班级公告</w:t>
              <w:br w:type="textWrapping" w:clear="all"/>
              <w:t xml:space="preserve">1.系统可提供查看或者发布班级公告，可查看各个公告的已读、未读学员名单；</w:t>
              <w:br w:type="textWrapping" w:clear="all"/>
              <w:t xml:space="preserve">2.系统可提供对未读学员一键短信提醒；对于已发布的公告，可进行撤回操作。</w:t>
              <w:br w:type="textWrapping" w:clear="all"/>
              <w:t xml:space="preserve">课程安排</w:t>
              <w:br w:type="textWrapping" w:clear="all"/>
              <w:t xml:space="preserve">1.系统可提供按周查看班级课表情况的直观展示功能，便于班主任快速了解本周所管理班次的教学课程安排。</w:t>
              <w:br w:type="textWrapping" w:clear="all"/>
              <w:t xml:space="preserve">课程评估</w:t>
              <w:br w:type="textWrapping" w:clear="all"/>
              <w:t xml:space="preserve">1.系统可提供查看当前所管理班次的课程评价完成情况，并按课程进行统计与搜索，可统计已评价、未评价的学员名单和人数；</w:t>
              <w:br w:type="textWrapping" w:clear="all"/>
              <w:t xml:space="preserve">2.系统可提供未评价的学员，可通过短信一键提醒学员及时</w:t>
            </w:r>
            <w:r>
              <w:rPr>
                <w:rFonts w:hint="eastAsia" w:ascii="宋体" w:hAnsi="宋体" w:cs="宋体"/>
                <w:color w:val="0d1e0f"/>
                <w:sz w:val="22"/>
                <w:szCs w:val="22"/>
                <w:lang w:bidi="ar"/>
              </w:rPr>
              <w:t xml:space="preserve">评价。</w:t>
              <w:br/>
              <w:t xml:space="preserve">班次评估</w:t>
              <w:br/>
              <w:t xml:space="preserve">1.系统可提供查看班级学员的班次评估情况，可以查看已评估学员、未评估学员名单及人数统计；</w:t>
              <w:br/>
              <w:t xml:space="preserve">2.系统可提供未评价的学员，可通过短信一键提醒学员及时评价。</w:t>
              <w:br/>
              <w:t xml:space="preserve">后勤评估</w:t>
              <w:br/>
              <w:t xml:space="preserve">1.系统可提供查看班级学员的后勤评估情况，可以查看已评估学员、未评估学员名单及人数统计；</w:t>
              <w:br/>
              <w:t xml:space="preserve">2.系统可提供未评价的学员，可通过短信一键提醒学员及时评价。</w:t>
              <w:br/>
              <w:t xml:space="preserve">整体评估</w:t>
              <w:br/>
              <w:t xml:space="preserve">1.系统可提供展示评估二维码，学员可扫码进行评价，评价内容包括后勤评价、班次评价、课程评价等维度。</w:t>
              <w:br/>
              <w:t xml:space="preserve">班级相册</w:t>
              <w:br/>
              <w:t xml:space="preserve">1.系统可提供查看和上传班级相册，班级相册以相册集的形式进行</w:t>
            </w:r>
            <w:r>
              <w:rPr>
                <w:rFonts w:hint="eastAsia" w:ascii="宋体" w:hAnsi="宋体" w:cs="宋体"/>
                <w:color w:val="0d1e0f"/>
                <w:sz w:val="22"/>
                <w:szCs w:val="22"/>
                <w:lang w:bidi="ar"/>
              </w:rPr>
              <w:t xml:space="preserve">展示；</w:t>
              <w:br w:type="textWrapping" w:clear="all"/>
              <w:t xml:space="preserve">2.系统可提供新建相册集、上传照片到相册集、从相册集下载照片等操作。</w:t>
              <w:br w:type="textWrapping" w:clear="all"/>
              <w:t xml:space="preserve">外出点名</w:t>
              <w:br w:type="textWrapping" w:clear="all"/>
              <w:t xml:space="preserve">1.系统可提供同一界面切换当前点名、历史点名信息；</w:t>
              <w:br w:type="textWrapping" w:clear="all"/>
              <w:t xml:space="preserve">2.系统可提供发起外出点名，学员通过手机进行点名签到后，发起人可以查看学员名单及数据统计，对未签到学员，可一键拨打电话联系。</w:t>
              <w:br w:type="textWrapping" w:clear="all"/>
              <w:t xml:space="preserve">学员名册</w:t>
              <w:br w:type="textWrapping" w:clear="all"/>
              <w:t xml:space="preserve">1.系统可提供查看当前所管理班次的学员名册，包括学员姓名、电话等信息；</w:t>
              <w:br w:type="textWrapping" w:clear="all"/>
              <w:t xml:space="preserve">2.系统可提供一键拨打学员电话，按姓名首字母拼音、学员姓名等快速搜索。</w:t>
              <w:br w:type="textWrapping" w:clear="all"/>
              <w:t xml:space="preserve">纪律承诺</w:t>
              <w:br w:type="textWrapping" w:clear="all"/>
              <w:t xml:space="preserve">1.系统可提供查看当前班次“纪律承诺”材料的提交情况，可统计已提交、未提交的学员名</w:t>
            </w:r>
            <w:r>
              <w:rPr>
                <w:rFonts w:hint="eastAsia" w:ascii="宋体" w:hAnsi="宋体" w:cs="宋体"/>
                <w:color w:val="0d1e0f"/>
                <w:sz w:val="22"/>
                <w:szCs w:val="22"/>
                <w:lang w:bidi="ar"/>
              </w:rPr>
              <w:t xml:space="preserve">单和人数，对未提交学员可进行一键短信提醒。</w:t>
              <w:br/>
              <w:t xml:space="preserve">考勤管理</w:t>
              <w:br/>
              <w:t xml:space="preserve">1.系统可提供同一界面切换当前考勤、未开始考勤、历史考勤信息；</w:t>
              <w:br/>
              <w:t xml:space="preserve">2.系统可提供实时查询所管理班次学员的考勤情况，可按班级、课程等不同维度对考勤数据进行统计；</w:t>
              <w:br/>
              <w:t xml:space="preserve">3.系统可提供学员考勤状态进行修改，支持按名称对班次名、课程名、学员姓名进行搜索。</w:t>
              <w:br/>
              <w:t xml:space="preserve">报备管理</w:t>
              <w:br/>
              <w:t xml:space="preserve">1.系统可提供在线提交外出报备，帮助部门领导动态掌握教职工在校或外出情况。</w:t>
              <w:br/>
              <w:t xml:space="preserve">班次切换</w:t>
              <w:br/>
              <w:t xml:space="preserve">1.系统可提供管理多个班次的教职工；</w:t>
              <w:br/>
              <w:t xml:space="preserve">2.系统可提供自由切换当前所管理的班次，切换后，班级管理的相关数据更新为切换后班次</w:t>
            </w:r>
            <w:r>
              <w:rPr>
                <w:rFonts w:hint="eastAsia" w:ascii="宋体" w:hAnsi="宋体" w:cs="宋体"/>
                <w:color w:val="0d1e0f"/>
                <w:sz w:val="22"/>
                <w:szCs w:val="22"/>
                <w:lang w:bidi="ar"/>
              </w:rPr>
              <w:t xml:space="preserve">的数据。</w:t>
              <w:br w:type="textWrapping" w:clear="all"/>
              <w:t xml:space="preserve">班级作业</w:t>
              <w:br w:type="textWrapping" w:clear="all"/>
              <w:t xml:space="preserve">1.系统可提供查询当前所管理班次的学员作业完成情况，并可进行布置作业操作，支持按名称对班次名、作业标题进行搜索。</w:t>
              <w:br w:type="textWrapping" w:clear="all"/>
              <w:t xml:space="preserve">量化考核</w:t>
              <w:br w:type="textWrapping" w:clear="all"/>
              <w:t xml:space="preserve">1.系统可提供查看和维护学员的双百分量化考核情况登记表，双百分由综合成绩、理论学习、党性修养、作风养成和日常表现组成；</w:t>
              <w:br w:type="textWrapping" w:clear="all"/>
              <w:t xml:space="preserve">2.系统可提供按姓名进行学员搜索；</w:t>
              <w:br w:type="textWrapping" w:clear="all"/>
              <w:t xml:space="preserve">3.系统可提供各模块的得分情况进行查看调整。</w:t>
              <w:br w:type="textWrapping" w:clear="all"/>
              <w:t xml:space="preserve">证书发放</w:t>
              <w:br w:type="textWrapping" w:clear="all"/>
              <w:t xml:space="preserve">系统可提供管理的学员进行证书的发放和撤销操作，支持批量发放证书操作。</w:t>
              <w:br w:type="textWrapping" w:clear="all"/>
              <w:t xml:space="preserve">班级管理快捷入口</w:t>
              <w:br w:type="textWrapping" w:clear="all"/>
              <w:t xml:space="preserve">系统可提供快速查看当前所管理班次的班级相关信息，包括班级作业、报到情</w:t>
            </w:r>
            <w:r>
              <w:rPr>
                <w:rFonts w:hint="eastAsia" w:ascii="宋体" w:hAnsi="宋体" w:cs="宋体"/>
                <w:color w:val="0d1e0f"/>
                <w:sz w:val="22"/>
                <w:szCs w:val="22"/>
                <w:lang w:bidi="ar"/>
              </w:rPr>
              <w:t xml:space="preserve">况、班级公告、课程安排、考勤管理、班级资料等内容。</w:t>
              <w:br/>
              <w:t xml:space="preserve">重置密码</w:t>
              <w:br/>
              <w:t xml:space="preserve">1.系统可提供忘记密码、无法登录系统的学员重置登录密码；</w:t>
              <w:br/>
              <w:t xml:space="preserve">2.系统可提供按照学员名单选择或搜索学员进行重置密码操作。</w:t>
              <w:br/>
              <w:t xml:space="preserve">1.1.5.通讯录</w:t>
              <w:br/>
              <w:t xml:space="preserve">1.系统可提供在线查看功能，可以按姓名首字母或者按机构查看通讯录；</w:t>
              <w:br/>
              <w:t xml:space="preserve">2.系统可提供一键拨打电话，可按首字母拼音、姓名搜索目标人员。</w:t>
              <w:br/>
              <w:t xml:space="preserve">1.1.6.我的</w:t>
              <w:br/>
              <w:t xml:space="preserve">个人信息</w:t>
              <w:br/>
              <w:t xml:space="preserve">1.系统可提供查看个人信息，可修改个人手机号码及电子邮件地址等内容。</w:t>
              <w:br/>
              <w:t xml:space="preserve">修改密码</w:t>
              <w:br/>
              <w:t xml:space="preserve">1.系统可提供系统登录密码的修改；</w:t>
              <w:br/>
              <w:t xml:space="preserve">2.系统可提供输入新密码并再次确认后</w:t>
            </w:r>
            <w:r>
              <w:rPr>
                <w:rFonts w:hint="eastAsia" w:ascii="宋体" w:hAnsi="宋体" w:cs="宋体"/>
                <w:color w:val="0d1e0f"/>
                <w:sz w:val="22"/>
                <w:szCs w:val="22"/>
                <w:lang w:bidi="ar"/>
              </w:rPr>
              <w:t xml:space="preserve">即可修改个人登录密码。</w:t>
              <w:br w:type="textWrapping" w:clear="all"/>
              <w:t xml:space="preserve">头像</w:t>
              <w:br w:type="textWrapping" w:clear="all"/>
              <w:t xml:space="preserve">系统可提供查看和重新上传头像，头像上传成功后，将显示个人上传的头像，提高个人账号的自主性。</w:t>
              <w:br w:type="textWrapping" w:clear="all"/>
              <w:t xml:space="preserve">学员展示模式</w:t>
              <w:br w:type="textWrapping" w:clear="all"/>
              <w:t xml:space="preserve">系统可提供根据其设置变化展示模式，模式包括列表模式和平铺模式。</w:t>
              <w:br w:type="textWrapping" w:clear="all"/>
              <w:t xml:space="preserve">切换学员</w:t>
              <w:br w:type="textWrapping" w:clear="all"/>
              <w:t xml:space="preserve">系统可提供拥有教师和学员双重身份时，可切换学员身份，进入学员移动端，实现身份角色的自主转换。</w:t>
              <w:br w:type="textWrapping" w:clear="all"/>
              <w:t xml:space="preserve">退出登录</w:t>
              <w:br w:type="textWrapping" w:clear="all"/>
              <w:t xml:space="preserve">1.系统可提供退出个人账号，从而保护个人账号安全。</w:t>
              <w:br w:type="textWrapping" w:clear="all"/>
              <w:t xml:space="preserve">2.系统可提供手机验证码登录功能；</w:t>
              <w:br w:type="textWrapping" w:clear="all"/>
              <w:t xml:space="preserve">3.系统可提供微信公众号登录功能；</w:t>
              <w:br w:type="textWrapping" w:clear="all"/>
              <w:t xml:space="preserve">1.2.学员移动端</w:t>
              <w:br w:type="textWrapping" w:clear="all"/>
              <w:t xml:space="preserve">1.2.1.首页</w:t>
              <w:br w:type="textWrapping" w:clear="all"/>
              <w:t xml:space="preserve">1.系统可提供移动端应用的集中汇聚展</w:t>
            </w:r>
            <w:r>
              <w:rPr>
                <w:rFonts w:hint="eastAsia" w:ascii="宋体" w:hAnsi="宋体" w:cs="宋体"/>
                <w:color w:val="0d1e0f"/>
                <w:sz w:val="22"/>
                <w:szCs w:val="22"/>
                <w:lang w:bidi="ar"/>
              </w:rPr>
              <w:t xml:space="preserve">示；</w:t>
              <w:br/>
              <w:t xml:space="preserve">2.系统可提供快速查看到最新的事项、通知、邮件、系统消息等待阅、待办内容。</w:t>
              <w:br/>
              <w:t xml:space="preserve">3.系统可提供对待办、待阅信息进行角标显示提醒功能。</w:t>
              <w:br/>
              <w:t xml:space="preserve">1.2.2.学前事务</w:t>
              <w:br/>
              <w:t xml:space="preserve">两带来</w:t>
              <w:br/>
              <w:t xml:space="preserve">系统可提供在线提交两带来材料，包含最希望校院解决的思想理论问题、广大干部群众最关心的热点问题等。</w:t>
              <w:br/>
              <w:t xml:space="preserve">报到必读</w:t>
              <w:br/>
              <w:t xml:space="preserve">1.系统可提供查阅本班次的报到必读电子材料；</w:t>
              <w:br/>
              <w:t xml:space="preserve">2.系统可提供参训前快速掌握本次培训的相关安排、注意事项等内容。</w:t>
              <w:br/>
              <w:t xml:space="preserve">纪律承诺</w:t>
              <w:br/>
              <w:t xml:space="preserve">1.系统可提供查阅本班次的纪律承诺电子材料；</w:t>
              <w:br/>
              <w:t xml:space="preserve">2.系统可提供快速掌握本次培训的纪律要求、提交纪律承诺。</w:t>
              <w:br/>
              <w:t xml:space="preserve">3.系统可提</w:t>
            </w:r>
            <w:r>
              <w:rPr>
                <w:rFonts w:hint="eastAsia" w:ascii="宋体" w:hAnsi="宋体" w:cs="宋体"/>
                <w:color w:val="0d1e0f"/>
                <w:sz w:val="22"/>
                <w:szCs w:val="22"/>
                <w:lang w:bidi="ar"/>
              </w:rPr>
              <w:t xml:space="preserve">供学员查看后可手写签字功能；后台支持自动统计纪律承诺学员签字情况，并导出word文档进行存档；支持自动匹配班主任手写签名功能。</w:t>
              <w:br w:type="textWrapping" w:clear="all"/>
              <w:t xml:space="preserve">服务热线</w:t>
              <w:br w:type="textWrapping" w:clear="all"/>
              <w:t xml:space="preserve">1.系统可提供查看培训单位相关部门机构的联系电话；</w:t>
              <w:br w:type="textWrapping" w:clear="all"/>
              <w:t xml:space="preserve">2.系统可提供一键拨打电话，支持按热线名称进行搜索。</w:t>
              <w:br w:type="textWrapping" w:clear="all"/>
              <w:t xml:space="preserve">学员报到</w:t>
              <w:br w:type="textWrapping" w:clear="all"/>
              <w:t xml:space="preserve">1.系统可提供学员报到功能，学员在到校后可直接在移动端进行学员报到；</w:t>
              <w:br w:type="textWrapping" w:clear="all"/>
              <w:t xml:space="preserve">2.系统可提供学员进行手机定位，在报到范围内则可以完成定位报到。支持学员入校后扫描二维码进行扫码报到。</w:t>
              <w:br w:type="textWrapping" w:clear="all"/>
              <w:t xml:space="preserve">3.系统可提供报到成功后可显示学员的个人信息。</w:t>
              <w:br w:type="textWrapping" w:clear="all"/>
              <w:t xml:space="preserve">入学通知书</w:t>
              <w:br w:type="textWrapping" w:clear="all"/>
              <w:t xml:space="preserve">1.系统可提供上传入学通</w:t>
            </w:r>
            <w:r>
              <w:rPr>
                <w:rFonts w:hint="eastAsia" w:ascii="宋体" w:hAnsi="宋体" w:cs="宋体"/>
                <w:color w:val="0d1e0f"/>
                <w:sz w:val="22"/>
                <w:szCs w:val="22"/>
                <w:lang w:bidi="ar"/>
              </w:rPr>
              <w:t xml:space="preserve">知书后，学员可以在移动端查看并下载班级的入学通知，方便学员提前了解入学情况。</w:t>
              <w:br/>
              <w:t xml:space="preserve">1.2.3.教学事务</w:t>
              <w:br/>
              <w:t xml:space="preserve">学员手册</w:t>
              <w:br/>
              <w:t xml:space="preserve">1.系统可提供查询个人所在班级的学员手册，可在线预览党校对班级管理的要求及教学计划安排的相关信息；</w:t>
              <w:br/>
              <w:t xml:space="preserve">2.系统可提供学员通过学员手册快速了解此次培训的要求及安排。</w:t>
              <w:br/>
              <w:t xml:space="preserve">线上教育</w:t>
              <w:br/>
              <w:t xml:space="preserve">1.系统可提供学员所在班是融合班，既有线下课程也有线上培训课程；</w:t>
              <w:br/>
              <w:t xml:space="preserve">2.系统可提供学员在移动端进行线上学习，包括课程、专题、频道、资料、直播的学习。</w:t>
              <w:br/>
              <w:t xml:space="preserve">我的问卷</w:t>
              <w:br/>
              <w:t xml:space="preserve">1.系统可提供同一界面切换展示待填写、已完成的问卷调查任务；</w:t>
              <w:br/>
              <w:t xml:space="preserve">2.系统可</w:t>
            </w:r>
            <w:r>
              <w:rPr>
                <w:rFonts w:hint="eastAsia" w:ascii="宋体" w:hAnsi="宋体" w:cs="宋体"/>
                <w:color w:val="0d1e0f"/>
                <w:sz w:val="22"/>
                <w:szCs w:val="22"/>
                <w:lang w:bidi="ar"/>
              </w:rPr>
              <w:t xml:space="preserve">提供在线填写问卷，查看个人待填写和已完成的问卷内容。</w:t>
              <w:br w:type="textWrapping" w:clear="all"/>
              <w:t xml:space="preserve">我的作业</w:t>
              <w:br w:type="textWrapping" w:clear="all"/>
              <w:t xml:space="preserve">1.系统可提供同一界面切换展示未完成、已完成班主任、教师布置的作业，查看作业详情包括完成时限、作业要求等；</w:t>
              <w:br w:type="textWrapping" w:clear="all"/>
              <w:t xml:space="preserve">2.系统可提供选择手机文件、照片等附件形式提交作业，提交完成后可通过已完成列表查看，可按照作业名进行搜索。</w:t>
              <w:br w:type="textWrapping" w:clear="all"/>
              <w:t xml:space="preserve">3.系统可提供上传作业在线预览。</w:t>
              <w:br w:type="textWrapping" w:clear="all"/>
              <w:t xml:space="preserve">党性考核</w:t>
              <w:br w:type="textWrapping" w:clear="all"/>
              <w:t xml:space="preserve">1.系统可提供考核成绩发布后，学员可编辑个人考核的得分情况，包括综合成绩、理论学习、党性修养、作风养成和日常表现情况等得分情况进行保存或提交操作。学员提交后由本组组长进行核定分数，组长提交</w:t>
            </w:r>
            <w:r>
              <w:rPr>
                <w:rFonts w:hint="eastAsia" w:ascii="宋体" w:hAnsi="宋体" w:cs="宋体"/>
                <w:color w:val="0d1e0f"/>
                <w:sz w:val="22"/>
                <w:szCs w:val="22"/>
                <w:lang w:bidi="ar"/>
              </w:rPr>
              <w:t xml:space="preserve">由班长核定分数，提交后无法编辑自己分数。</w:t>
              <w:br/>
              <w:t xml:space="preserve">2.系统可提供查询到个人党性考核的加减分明细。</w:t>
              <w:br/>
              <w:t xml:space="preserve">我的考试</w:t>
              <w:br/>
              <w:t xml:space="preserve">1.系统可提供考试任务发布后，学员可在移动端查询个人的当前考试以及历史考试情况；</w:t>
              <w:br/>
              <w:t xml:space="preserve">2.系统可提供在线完成当前考试任务，考试过程中可暂存答题数据，完成考试后可直接交卷。</w:t>
              <w:br/>
              <w:t xml:space="preserve">我的练习</w:t>
              <w:br/>
              <w:t xml:space="preserve">1.系统可提供练习任务发布后，学员可在移动端查询个人的当前练习任务以及历史练习情况；</w:t>
              <w:br/>
              <w:t xml:space="preserve">2.系统可提供在线完成当前练习任务，练习过程中可暂存练习的题目，完成练习后可直接提交练习。</w:t>
              <w:br/>
              <w:t xml:space="preserve">错题集</w:t>
              <w:br/>
              <w:t xml:space="preserve">1.系统可提供自动汇总学员的错题信息，形成错题集</w:t>
            </w:r>
            <w:r>
              <w:rPr>
                <w:rFonts w:hint="eastAsia" w:ascii="宋体" w:hAnsi="宋体" w:cs="宋体"/>
                <w:color w:val="0d1e0f"/>
                <w:sz w:val="22"/>
                <w:szCs w:val="22"/>
                <w:lang w:bidi="ar"/>
              </w:rPr>
              <w:t xml:space="preserve">，学员可通过移动端查询个人相关的错题信息；</w:t>
              <w:br w:type="textWrapping" w:clear="all"/>
              <w:t xml:space="preserve">2.系统可提供根据题目关键字、课程、考试信息等进行错题的查询。</w:t>
              <w:br w:type="textWrapping" w:clear="all"/>
              <w:t xml:space="preserve">后勤评估</w:t>
              <w:br w:type="textWrapping" w:clear="all"/>
              <w:t xml:space="preserve">1.系统可提供学员在移动端对培训单位所提供的后勤保障、客房服务、教室、餐饮、会议、文体、安保等服务进行满意度评估；</w:t>
              <w:br w:type="textWrapping" w:clear="all"/>
              <w:t xml:space="preserve">2.系统可提供培训单位不断改进和提升后勤服务的质量;</w:t>
              <w:br w:type="textWrapping" w:clear="all"/>
              <w:t xml:space="preserve">3.系统可提供根据不同的班次设置是否需要学员进行后勤评估。</w:t>
              <w:br w:type="textWrapping" w:clear="all"/>
              <w:t xml:space="preserve">我的课表</w:t>
              <w:br w:type="textWrapping" w:clear="all"/>
              <w:t xml:space="preserve">1.系统可提供查看个人的课表信息；</w:t>
              <w:br w:type="textWrapping" w:clear="all"/>
              <w:t xml:space="preserve">2.系统可提供在我的课表中，学员可切换课表模式，包括周课表和日历模式；</w:t>
              <w:br w:type="textWrapping" w:clear="all"/>
              <w:t xml:space="preserve">3.系统可提供显示课程名称、授课教师、授课教室</w:t>
            </w:r>
            <w:r>
              <w:rPr>
                <w:rFonts w:hint="eastAsia" w:ascii="宋体" w:hAnsi="宋体" w:cs="宋体"/>
                <w:color w:val="0d1e0f"/>
                <w:sz w:val="22"/>
                <w:szCs w:val="22"/>
                <w:lang w:bidi="ar"/>
              </w:rPr>
              <w:t xml:space="preserve">、授课时间等信息。</w:t>
              <w:br/>
              <w:t xml:space="preserve">班级公告</w:t>
              <w:br/>
              <w:t xml:space="preserve">1.系统可提供查阅本班次的班级公告，实现在参训期间随时获取班级公告动态，可以根据公告名称进行公告搜索并查看班级公告详情。</w:t>
              <w:br/>
              <w:t xml:space="preserve">2.系统可提供班级公告界面置顶显示；</w:t>
              <w:br/>
              <w:t xml:space="preserve">3.系统可提供统计已查看公告学员清单和未查看学员清单；</w:t>
              <w:br/>
              <w:t xml:space="preserve">4.系统可提供班级公告一键已读，已读公告生成对应绿色已读标识，未读公告默认黄色未读标识。</w:t>
              <w:br/>
              <w:t xml:space="preserve">课程评估</w:t>
              <w:br/>
              <w:t xml:space="preserve">1.系统可提供每门课程授课结束后一定时间内对课程内容、上课教师进行评估；</w:t>
              <w:br/>
              <w:t xml:space="preserve">2.系统可提供评价列表显示课程名称、授课教师、教学形式、授课时间、授课地点、评价分数等内容</w:t>
              <w:br/>
            </w:r>
            <w:r>
              <w:rPr>
                <w:rFonts w:hint="eastAsia" w:ascii="宋体" w:hAnsi="宋体" w:cs="宋体"/>
                <w:color w:val="0d1e0f"/>
                <w:sz w:val="22"/>
                <w:szCs w:val="22"/>
                <w:lang w:bidi="ar"/>
              </w:rPr>
              <w:t xml:space="preserve">3.系统可提供评估时限要求内对已评价的内容进行修改；支持学员修改次数限制，超过设定的修改次数不允许再修改；</w:t>
              <w:br w:type="textWrapping" w:clear="all"/>
              <w:t xml:space="preserve">教学计划</w:t>
              <w:br w:type="textWrapping" w:clear="all"/>
              <w:t xml:space="preserve">系统可提供查阅本班次的教学计划电子材料，实现在参训期间随时掌握班次教学计划及相关活动安排、培训注意事项等。</w:t>
              <w:br w:type="textWrapping" w:clear="all"/>
              <w:t xml:space="preserve">班主任评估</w:t>
              <w:br w:type="textWrapping" w:clear="all"/>
              <w:t xml:space="preserve">1.系统可提供学员在移动端对班主任总体情况进行评估，评估内容涵盖班主任政治纪律、评估详情、工作情况等多个方面；</w:t>
              <w:br w:type="textWrapping" w:clear="all"/>
              <w:t xml:space="preserve">2.系统可提供填写意见和建议的形式进行评价，系统可提供学员撤回并修改班主任评价详情；</w:t>
              <w:br w:type="textWrapping" w:clear="all"/>
              <w:t xml:space="preserve">3.系统可提供根据不同的班次设置是否需要学员进行班主任评估。</w:t>
              <w:br w:type="textWrapping" w:clear="all"/>
              <w:t xml:space="preserve">单元评估</w:t>
              <w:br w:type="textWrapping" w:clear="all"/>
              <w:t xml:space="preserve">1.</w:t>
            </w:r>
            <w:r>
              <w:rPr>
                <w:rFonts w:hint="eastAsia" w:ascii="宋体" w:hAnsi="宋体" w:cs="宋体"/>
                <w:color w:val="0d1e0f"/>
                <w:sz w:val="22"/>
                <w:szCs w:val="22"/>
                <w:lang w:bidi="ar"/>
              </w:rPr>
              <w:t xml:space="preserve">系统可提供学员在移动端对具体教学单元的总体情况进行评估，评估内容涵盖教学单元评分、评估意见和建议；</w:t>
              <w:br/>
              <w:t xml:space="preserve">2.系统可提供要求的教学单元评估时间范围内完成评估。</w:t>
              <w:br/>
              <w:t xml:space="preserve">1.2.4.个人事务</w:t>
              <w:br/>
              <w:t xml:space="preserve">同学录</w:t>
              <w:br/>
              <w:t xml:space="preserve">1.系统可提供查看当前所在班次的班主任和学员名单、联系电话、照片、单位职务等内容，支持按小组进行分组展示；</w:t>
              <w:br/>
              <w:t xml:space="preserve">2.系统可提供按学员姓名进行搜索学员信息。</w:t>
              <w:br/>
              <w:t xml:space="preserve">我的座位</w:t>
              <w:br/>
              <w:t xml:space="preserve">系统可提供发布座位表后，学员可以在移动端直接查询个人所在班级中的座位安排情况，系统会用不同颜色标注出学员本人的座位、已占的座位、空余的座位情况。</w:t>
              <w:br/>
              <w:t xml:space="preserve">班级相册</w:t>
              <w:br/>
              <w:t xml:space="preserve">1.系统可</w:t>
            </w:r>
            <w:r>
              <w:rPr>
                <w:rFonts w:hint="eastAsia" w:ascii="宋体" w:hAnsi="宋体" w:cs="宋体"/>
                <w:color w:val="0d1e0f"/>
                <w:sz w:val="22"/>
                <w:szCs w:val="22"/>
                <w:lang w:bidi="ar"/>
              </w:rPr>
              <w:t xml:space="preserve">提供查看和上传当前所在班次的班级相册，班级相册以相册集的形式进行展示；</w:t>
              <w:br w:type="textWrapping" w:clear="all"/>
              <w:t xml:space="preserve">2.系统可提供上传相册照片、下载相册图片等操作，支持班级相册的搜索功能。</w:t>
              <w:br w:type="textWrapping" w:clear="all"/>
              <w:t xml:space="preserve">我的考勤</w:t>
              <w:br w:type="textWrapping" w:clear="all"/>
              <w:t xml:space="preserve">1.系统可提供查询个人培训期间的考勤数据，可查看个人的所有考勤记录。</w:t>
              <w:br w:type="textWrapping" w:clear="all"/>
              <w:t xml:space="preserve">2.系统可提供按课程名进行考勤记录搜索。</w:t>
              <w:br w:type="textWrapping" w:clear="all"/>
              <w:t xml:space="preserve">我的证书</w:t>
              <w:br w:type="textWrapping" w:clear="all"/>
              <w:t xml:space="preserve">1.系统可提供查看个人培训期间取得的所有电子版证书，包括结业证书、荣誉证书等，支持对证书进行搜索。</w:t>
              <w:br w:type="textWrapping" w:clear="all"/>
              <w:t xml:space="preserve">外出报备</w:t>
              <w:br w:type="textWrapping" w:clear="all"/>
              <w:t xml:space="preserve">1.系统可提供移动端提交外出报备（包括姓名、开始日期、结束日期、外出事由）；</w:t>
              <w:br w:type="textWrapping" w:clear="all"/>
              <w:t xml:space="preserve">2.系统可提供查看学员提交的外出报备申请并进行</w:t>
            </w:r>
            <w:r>
              <w:rPr>
                <w:rFonts w:hint="eastAsia" w:ascii="宋体" w:hAnsi="宋体" w:cs="宋体"/>
                <w:color w:val="0d1e0f"/>
                <w:sz w:val="22"/>
                <w:szCs w:val="22"/>
                <w:lang w:bidi="ar"/>
              </w:rPr>
              <w:t xml:space="preserve">审批，帮助班主任动态掌握学员在校情况。</w:t>
              <w:br/>
              <w:t xml:space="preserve">内部邮件</w:t>
              <w:br/>
              <w:t xml:space="preserve">系统可提供教职工与学员、学员与学员间的邮件交流。</w:t>
              <w:br/>
              <w:t xml:space="preserve">学员点名</w:t>
              <w:br/>
              <w:t xml:space="preserve">系统可提供学员考勤管理，班主任发起点名后，学员可在线签到，签到后可查看个人的签到记录。</w:t>
              <w:br/>
              <w:t xml:space="preserve">校院信箱</w:t>
              <w:br/>
              <w:t xml:space="preserve">1.系统可提供校院信箱功能，学员可以通过移动端对院校发送邮件；</w:t>
              <w:br/>
              <w:t xml:space="preserve">2.系统可提供编辑信件主题、收件人、以及信件内容，并上传附件，同时可以设置邮件是否公开，是否匿名等。</w:t>
              <w:br/>
              <w:t xml:space="preserve">校园概括</w:t>
              <w:br/>
              <w:t xml:space="preserve">系统可提供查看校园简介电子材料，帮助学员加强对党校的发展历史、教学水平、服务设施等内容的了解。</w:t>
              <w:br/>
              <w:t xml:space="preserve">1.2.5.教学日程</w:t>
              <w:br/>
              <w:t xml:space="preserve">系统可提供</w:t>
            </w:r>
            <w:r>
              <w:rPr>
                <w:rFonts w:hint="eastAsia" w:ascii="宋体" w:hAnsi="宋体" w:cs="宋体"/>
                <w:color w:val="0d1e0f"/>
                <w:sz w:val="22"/>
                <w:szCs w:val="22"/>
                <w:lang w:bidi="ar"/>
              </w:rPr>
              <w:t xml:space="preserve">查看相关教学安排，包括即将开始的课程、课程上课地点、课程授课人、课程名称等信息。</w:t>
              <w:br w:type="textWrapping" w:clear="all"/>
              <w:t xml:space="preserve">1.2.6.评估</w:t>
              <w:br w:type="textWrapping" w:clear="all"/>
              <w:t xml:space="preserve">1.系统可提供课程评估、班级评估、后勤评估、组织员评估、导学班主任评估的集中展示，帮助学员快捷查看需要完成的评估事项，并查看历史评估记录；</w:t>
              <w:br w:type="textWrapping" w:clear="all"/>
              <w:t xml:space="preserve">2.系统可提供评估时限要求内对已评估的内容进行修改。</w:t>
              <w:br w:type="textWrapping" w:clear="all"/>
              <w:t xml:space="preserve">3.系统可提供评估完成后添加页面提示。</w:t>
              <w:br w:type="textWrapping" w:clear="all"/>
              <w:t xml:space="preserve">1.2.7.通讯录</w:t>
              <w:br w:type="textWrapping" w:clear="all"/>
              <w:t xml:space="preserve">1.系统可提供学员提供班级电子通讯录，同一列表集中展示学员、分组、授课教师通讯录信息，可按姓名首字母查看通讯录；</w:t>
              <w:br w:type="textWrapping" w:clear="all"/>
              <w:t xml:space="preserve">2.系统可提供一键拨打电话。</w:t>
              <w:br w:type="textWrapping" w:clear="all"/>
              <w:t xml:space="preserve">3.系统可提供</w:t>
            </w:r>
            <w:r>
              <w:rPr>
                <w:rFonts w:hint="eastAsia" w:ascii="宋体" w:hAnsi="宋体" w:cs="宋体"/>
                <w:color w:val="0d1e0f"/>
                <w:sz w:val="22"/>
                <w:szCs w:val="22"/>
                <w:lang w:bidi="ar"/>
              </w:rPr>
              <w:t xml:space="preserve">复制和保存号码操作。</w:t>
              <w:br/>
              <w:t xml:space="preserve">4.系统可提供查询授课老师通讯录。</w:t>
              <w:br/>
              <w:t xml:space="preserve">个人信息</w:t>
              <w:br/>
              <w:t xml:space="preserve">1.系统可提供维护个人信息，包含姓名、学号、手机号码、身份证号、性别、出生日期、民族、政治面貌、文化程度、单位、参加工作日期等。</w:t>
              <w:br/>
              <w:t xml:space="preserve">2.系统可提供个人信息字段的可配置可调整；</w:t>
              <w:br/>
              <w:t xml:space="preserve">修改密码</w:t>
              <w:br/>
              <w:t xml:space="preserve">系统可提供修改系统登录密码，输入新密码并再次确认后即可修改个人登录密码。</w:t>
              <w:br/>
              <w:t xml:space="preserve">我的班级</w:t>
              <w:br/>
              <w:t xml:space="preserve">系统可提供多次参训的学员，可通过我的班级功能切换本次参训的班次，支持查看学员在每个班次的培训状态。</w:t>
              <w:br/>
              <w:t xml:space="preserve">意见和建议</w:t>
              <w:br/>
              <w:t xml:space="preserve">1.系统可提供对教学安排、班级组织、后勤保障等维度进行意见和建议</w:t>
            </w:r>
            <w:r>
              <w:rPr>
                <w:rFonts w:hint="eastAsia" w:ascii="宋体" w:hAnsi="宋体" w:cs="宋体"/>
                <w:color w:val="0d1e0f"/>
                <w:sz w:val="22"/>
                <w:szCs w:val="22"/>
                <w:lang w:bidi="ar"/>
              </w:rPr>
              <w:t xml:space="preserve">的反馈.；</w:t>
              <w:br w:type="textWrapping" w:clear="all"/>
              <w:t xml:space="preserve">2.支持上传附件，班主任收到反馈后会针对问题进行解释回复。</w:t>
            </w:r>
            <w:r>
              <w:rPr>
                <w:rFonts w:hint="eastAsia" w:ascii="宋体" w:hAnsi="宋体" w:cs="宋体"/>
                <w:color w:val="000000"/>
                <w:sz w:val="22"/>
                <w:szCs w:val="22"/>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19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7" w:type="pct"/>
            <w:vAlign w:val="center"/>
            <w:vMerge w:val="continue"/>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val="false"/>
          </w:tcPr>
          <w:p>
            <w:pPr>
              <w:pStyle w:val="780"/>
              <w:jc w:val="center"/>
              <w:widowControl/>
              <w:rPr>
                <w:rFonts w:hint="eastAsia" w:ascii="宋体" w:hAnsi="宋体" w:cs="宋体"/>
                <w:color w:val="000000"/>
                <w:sz w:val="22"/>
                <w:szCs w:val="22"/>
              </w:rPr>
            </w:pPr>
            <w:r>
              <w:rPr>
                <w:rFonts w:hint="eastAsia" w:ascii="宋体" w:hAnsi="宋体" w:cs="宋体"/>
                <w:color w:val="0d1e0f"/>
                <w:sz w:val="22"/>
                <w:szCs w:val="22"/>
                <w:lang w:bidi="ar"/>
              </w:rPr>
              <w:t xml:space="preserve">数据迁移</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891" w:type="pct"/>
            <w:vAlign w:val="center"/>
            <w:textDirection w:val="lrTb"/>
            <w:noWrap w:val="false"/>
          </w:tcPr>
          <w:p>
            <w:pPr>
              <w:pStyle w:val="780"/>
              <w:jc w:val="left"/>
              <w:widowControl/>
              <w:rPr>
                <w:rFonts w:hint="eastAsia" w:ascii="宋体" w:hAnsi="宋体" w:cs="宋体"/>
                <w:color w:val="000000"/>
                <w:sz w:val="22"/>
                <w:szCs w:val="22"/>
              </w:rPr>
            </w:pPr>
            <w:r>
              <w:rPr>
                <w:rFonts w:hint="eastAsia" w:ascii="宋体" w:hAnsi="宋体" w:cs="宋体"/>
                <w:color w:val="0d1e0f"/>
                <w:sz w:val="22"/>
                <w:szCs w:val="22"/>
                <w:lang w:bidi="ar"/>
              </w:rPr>
              <w:t xml:space="preserve">常州市委党校智慧校园一体化综合管理平台建成后，需要将党校原有系统各类历史的基础数据、管理数据、业务数据等平滑迁移至新建设的系统中，实现历史数据的平滑迁移，保证数据资源的安全和系统运行的延续性。</w:t>
              <w:br w:type="textWrapping" w:clear="all"/>
              <w:t xml:space="preserve">1.1.数据迁移范围和内容</w:t>
              <w:br w:type="textWrapping" w:clear="all"/>
              <w:t xml:space="preserve">数据迁移范围通常包括多项工作：旧系统数据字典整理、旧系统数据质量分析、新系统数据字典整理、新旧系统数据差异分析、建立新旧系统数据之间的映射关系、开发部署数据转换与迁移程序、制定数据转换与迁移过程中的</w:t>
            </w:r>
            <w:r>
              <w:rPr>
                <w:rFonts w:hint="eastAsia" w:ascii="宋体" w:hAnsi="宋体" w:cs="宋体"/>
                <w:color w:val="0d1e0f"/>
                <w:sz w:val="22"/>
                <w:szCs w:val="22"/>
                <w:lang w:bidi="ar"/>
              </w:rPr>
              <w:t xml:space="preserve">应急方案、实施旧系统数据到新系统的转换与迁移工作、检查转换与迁移后数据的完整性与正确性。其中包含：用户的数据迁移、班次数据迁移、学员数据迁移、课程数据迁移、教学计划数据迁移、课表数据迁移、资料数据迁移等。</w:t>
              <w:br/>
              <w:t xml:space="preserve">本项目数据迁移根据应用及终端情况，数据迁移内容采取整库迁移、基础库表迁移和文件迁移的方式进行。具体迁移的内容主要包括：替代应用系统数据库迁移、基础数据库表迁移以及终端数据迁移等。</w:t>
              <w:br/>
              <w:t xml:space="preserve">（1）业务应用整库迁移</w:t>
              <w:br/>
              <w:t xml:space="preserve">包括与本次项目建设应用系统相关的数据库。</w:t>
              <w:br/>
              <w:t xml:space="preserve">（2）基础数据库表迁移</w:t>
              <w:br/>
              <w:t xml:space="preserve">包括机构、人员等基础信息库表。</w:t>
              <w:br/>
              <w:t xml:space="preserve">（3</w:t>
            </w:r>
            <w:r>
              <w:rPr>
                <w:rFonts w:hint="eastAsia" w:ascii="宋体" w:hAnsi="宋体" w:cs="宋体"/>
                <w:color w:val="0d1e0f"/>
                <w:sz w:val="22"/>
                <w:szCs w:val="22"/>
                <w:lang w:bidi="ar"/>
              </w:rPr>
              <w:t xml:space="preserve">）非结构化数据迁移</w:t>
              <w:br w:type="textWrapping" w:clear="all"/>
              <w:t xml:space="preserve">包括文字等公文稿件、图片、音视频等文件。</w:t>
              <w:br w:type="textWrapping" w:clear="all"/>
              <w:t xml:space="preserve">（4）终端数据迁移</w:t>
              <w:br w:type="textWrapping" w:clear="all"/>
              <w:t xml:space="preserve">为保证在数据迁移过程中的用户使用，满足用户日常办公的需要，需将用户原有终端上的业务数据，通过终端迁移工具迁移到新配备的终端上。</w:t>
            </w:r>
            <w:r>
              <w:rPr>
                <w:rFonts w:hint="eastAsia" w:ascii="宋体" w:hAnsi="宋体" w:cs="宋体"/>
                <w:color w:val="000000"/>
                <w:sz w:val="22"/>
                <w:szCs w:val="22"/>
              </w:rPr>
            </w:r>
            <w:r/>
          </w:p>
        </w:tc>
      </w:tr>
    </w:tbl>
    <w:p>
      <w:pPr>
        <w:pStyle w:val="780"/>
        <w:ind w:firstLine="440"/>
        <w:rPr>
          <w:rFonts w:hint="eastAsia" w:ascii="宋体" w:hAnsi="宋体" w:cs="宋体"/>
          <w:sz w:val="22"/>
          <w:szCs w:val="22"/>
        </w:rPr>
      </w:pPr>
      <w:r>
        <w:rPr>
          <w:rFonts w:hint="eastAsia" w:ascii="宋体" w:hAnsi="宋体" w:cs="宋体"/>
          <w:sz w:val="22"/>
          <w:szCs w:val="22"/>
        </w:rPr>
      </w:r>
      <w:r/>
    </w:p>
    <w:p>
      <w:pPr>
        <w:pStyle w:val="780"/>
        <w:ind w:firstLine="440"/>
        <w:rPr>
          <w:rFonts w:hint="eastAsia" w:ascii="宋体" w:hAnsi="宋体" w:cs="宋体"/>
          <w:sz w:val="22"/>
          <w:szCs w:val="22"/>
        </w:rPr>
      </w:pPr>
      <w:r>
        <w:rPr>
          <w:rFonts w:hint="eastAsia" w:ascii="宋体" w:hAnsi="宋体" w:cs="宋体"/>
          <w:sz w:val="22"/>
          <w:szCs w:val="22"/>
        </w:rPr>
        <w:t xml:space="preserve">服务承诺</w:t>
      </w:r>
      <w:r/>
    </w:p>
    <w:p>
      <w:pPr>
        <w:pStyle w:val="780"/>
        <w:ind w:firstLine="440"/>
        <w:rPr>
          <w:rFonts w:hint="eastAsia" w:ascii="宋体" w:hAnsi="宋体" w:cs="宋体"/>
          <w:color w:val="0f1115"/>
          <w:sz w:val="22"/>
          <w:szCs w:val="22"/>
          <w:shd w:val="clear" w:color="auto" w:fill="ffffff"/>
        </w:rPr>
        <w:outlineLvl w:val="1"/>
      </w:pPr>
      <w:r>
        <w:rPr>
          <w:rFonts w:hint="eastAsia" w:ascii="宋体" w:hAnsi="宋体" w:cs="宋体"/>
          <w:color w:val="0f1115"/>
          <w:sz w:val="22"/>
          <w:szCs w:val="22"/>
          <w:shd w:val="clear" w:color="auto" w:fill="ffffff"/>
        </w:rPr>
        <w:t xml:space="preserve">★中标方应结合本项目实际建设内容及党校信息化建设长远发展规划，充分理解业务需求与技术架构，并在项目实施及运维期内，依据党校信息化工作部署，积极探索并配合开展AI场景应用试点工作。中标方须提供必要的技术支持、方案建议及资源配合，确保试点工作有序推进。</w:t>
      </w:r>
      <w:r>
        <w:rPr>
          <w:rFonts w:hint="eastAsia" w:ascii="宋体" w:hAnsi="宋体" w:cs="宋体"/>
          <w:sz w:val="22"/>
          <w:szCs w:val="22"/>
        </w:rPr>
        <w:t xml:space="preserve">采购人拟基于本项目开展AI场景试用功能开发试点（不少于4个场景的AI应用，具体应用场景由采购人提出），仅用于验证AI场景技术可行性、业务适配性与实际应用效果，为后续AI应用项目正式开发建设提供经验与决策依据。中标单位须配合采购人进行试点开发。投标人须提供承诺函，格式自拟。</w:t>
      </w:r>
      <w:r>
        <w:rPr>
          <w:rFonts w:hint="eastAsia" w:ascii="宋体" w:hAnsi="宋体" w:cs="宋体"/>
          <w:color w:val="0f1115"/>
          <w:sz w:val="22"/>
          <w:szCs w:val="22"/>
          <w:shd w:val="clear" w:color="auto" w:fill="ffffff"/>
        </w:rPr>
      </w:r>
      <w:r/>
    </w:p>
    <w:p>
      <w:pPr>
        <w:pStyle w:val="780"/>
        <w:ind w:firstLine="440"/>
        <w:rPr>
          <w:rFonts w:hint="eastAsia" w:ascii="宋体" w:hAnsi="宋体" w:cs="宋体"/>
          <w:color w:val="0f1115"/>
          <w:sz w:val="22"/>
          <w:szCs w:val="22"/>
          <w:shd w:val="clear" w:color="auto" w:fill="ffffff"/>
        </w:rPr>
        <w:outlineLvl w:val="1"/>
      </w:pPr>
      <w:r>
        <w:rPr>
          <w:rFonts w:hint="eastAsia" w:ascii="宋体" w:hAnsi="宋体" w:cs="宋体"/>
          <w:color w:val="0f1115"/>
          <w:sz w:val="22"/>
          <w:szCs w:val="22"/>
          <w:shd w:val="clear" w:color="auto" w:fill="ffffff"/>
        </w:rPr>
        <w:t xml:space="preserve">★为验证投标人具备平台真实开发能力与落地实施经验，杜绝空壳方案、虚假响应。投标人所投智慧校园一体化平台需通过软件验收测试，投标人提供国家认可的第三方检测机构出具的软件验收测试报告或提供承诺函，提供承诺函的投标人需在中标后三个工作日内将符合上述要求的软件验收测试报告扫描件送至采购</w:t>
      </w:r>
      <w:r>
        <w:rPr>
          <w:rFonts w:hint="eastAsia" w:ascii="宋体" w:hAnsi="宋体" w:cs="宋体"/>
          <w:color w:val="0f1115"/>
          <w:sz w:val="22"/>
          <w:szCs w:val="22"/>
          <w:shd w:val="clear" w:color="auto" w:fill="ffffff"/>
        </w:rPr>
        <w:t xml:space="preserve">人，未在规定时间提供报告的将取消中标资格。</w:t>
      </w:r>
      <w:r/>
    </w:p>
    <w:p>
      <w:pPr>
        <w:pStyle w:val="780"/>
        <w:ind w:firstLine="440"/>
        <w:rPr>
          <w:rFonts w:hint="eastAsia" w:ascii="宋体" w:hAnsi="宋体" w:cs="宋体"/>
          <w:sz w:val="22"/>
          <w:szCs w:val="22"/>
        </w:rPr>
        <w:outlineLvl w:val="1"/>
      </w:pPr>
      <w:r>
        <w:rPr>
          <w:rFonts w:hint="eastAsia" w:ascii="宋体" w:hAnsi="宋体" w:cs="宋体"/>
          <w:sz w:val="22"/>
          <w:szCs w:val="22"/>
        </w:rPr>
        <w:t xml:space="preserve">3．验收标准</w:t>
      </w:r>
      <w:r/>
    </w:p>
    <w:p>
      <w:pPr>
        <w:pStyle w:val="780"/>
        <w:ind w:firstLine="440"/>
        <w:rPr>
          <w:rFonts w:hint="eastAsia" w:ascii="宋体" w:hAnsi="宋体" w:cs="宋体"/>
          <w:sz w:val="22"/>
          <w:szCs w:val="22"/>
        </w:rPr>
      </w:pPr>
      <w:r>
        <w:rPr>
          <w:rFonts w:hint="eastAsia" w:ascii="宋体" w:hAnsi="宋体" w:cs="宋体"/>
          <w:sz w:val="22"/>
          <w:szCs w:val="22"/>
        </w:rPr>
        <w:t xml:space="preserve">（1）产品到达交货地点后，采购人和成交供应商在2日内共同检验产品数量、质量等状况，由成交供应商负责并承担相关费用，采购人应积极配合。</w:t>
      </w:r>
      <w:r/>
    </w:p>
    <w:p>
      <w:pPr>
        <w:pStyle w:val="780"/>
        <w:ind w:firstLine="440"/>
        <w:rPr>
          <w:rFonts w:hint="eastAsia" w:ascii="宋体" w:hAnsi="宋体" w:cs="宋体"/>
          <w:sz w:val="22"/>
          <w:szCs w:val="22"/>
        </w:rPr>
      </w:pPr>
      <w:r>
        <w:rPr>
          <w:rFonts w:hint="eastAsia" w:ascii="宋体" w:hAnsi="宋体" w:cs="宋体"/>
          <w:sz w:val="22"/>
          <w:szCs w:val="22"/>
        </w:rPr>
        <w:t xml:space="preserve">（2）成交供应商进行系统调试并经过性能测试后，由采购人组织联合验收小组验收。验收合格后，双方在《验收报告》上签字确认。</w:t>
      </w:r>
      <w:r/>
    </w:p>
    <w:p>
      <w:pPr>
        <w:pStyle w:val="780"/>
        <w:ind w:firstLine="440"/>
        <w:rPr>
          <w:rFonts w:hint="eastAsia" w:ascii="宋体" w:hAnsi="宋体" w:cs="宋体"/>
          <w:i/>
          <w:iCs/>
          <w:sz w:val="22"/>
          <w:szCs w:val="22"/>
        </w:rPr>
      </w:pPr>
      <w:r>
        <w:rPr>
          <w:rFonts w:hint="eastAsia" w:ascii="宋体" w:hAnsi="宋体" w:cs="宋体"/>
          <w:sz w:val="22"/>
          <w:szCs w:val="22"/>
        </w:rPr>
        <w:t xml:space="preserve">（3）如验收时发现设备、系统达不到采购文件和合同文件规定的性能指标，必须进行整改，使系统最终能达到采购文件和合同文件规定的技术要求。</w:t>
      </w:r>
      <w:r>
        <w:rPr>
          <w:rFonts w:hint="eastAsia" w:ascii="宋体" w:hAnsi="宋体" w:cs="宋体"/>
          <w:i/>
          <w:iCs/>
          <w:sz w:val="22"/>
          <w:szCs w:val="22"/>
        </w:rPr>
      </w:r>
      <w:r/>
    </w:p>
    <w:p>
      <w:pPr>
        <w:pStyle w:val="780"/>
        <w:ind w:firstLine="440"/>
        <w:rPr>
          <w:rFonts w:hint="eastAsia" w:ascii="宋体" w:hAnsi="宋体" w:cs="宋体"/>
          <w:sz w:val="22"/>
          <w:szCs w:val="22"/>
        </w:rPr>
        <w:outlineLvl w:val="1"/>
      </w:pPr>
      <w:r>
        <w:rPr>
          <w:rFonts w:hint="eastAsia" w:ascii="宋体" w:hAnsi="宋体" w:cs="宋体"/>
          <w:sz w:val="22"/>
          <w:szCs w:val="22"/>
        </w:rPr>
        <w:t xml:space="preserve">4．其他要求</w:t>
      </w:r>
      <w:r/>
    </w:p>
    <w:p>
      <w:pPr>
        <w:pStyle w:val="780"/>
        <w:ind w:firstLine="440"/>
        <w:rPr>
          <w:rFonts w:hint="eastAsia" w:ascii="宋体" w:hAnsi="宋体" w:cs="宋体"/>
          <w:sz w:val="22"/>
          <w:szCs w:val="22"/>
        </w:rPr>
        <w:outlineLvl w:val="2"/>
      </w:pPr>
      <w:r/>
      <w:bookmarkStart w:id="198" w:name="_Toc24831"/>
      <w:r/>
      <w:bookmarkStart w:id="199" w:name="_Toc20219"/>
      <w:r/>
      <w:bookmarkStart w:id="200" w:name="_Toc177047083"/>
      <w:r/>
      <w:bookmarkStart w:id="201" w:name="_Toc176792392"/>
      <w:r/>
      <w:bookmarkStart w:id="202" w:name="_Toc18758"/>
      <w:r/>
      <w:bookmarkStart w:id="203" w:name="_Toc177046474"/>
      <w:r>
        <w:rPr>
          <w:rFonts w:hint="eastAsia" w:ascii="宋体" w:hAnsi="宋体" w:cs="宋体"/>
          <w:sz w:val="22"/>
          <w:szCs w:val="22"/>
        </w:rPr>
        <w:t xml:space="preserve">4.1性能需求</w:t>
      </w:r>
      <w:bookmarkEnd w:id="198"/>
      <w:r/>
      <w:bookmarkEnd w:id="199"/>
      <w:r/>
      <w:bookmarkEnd w:id="200"/>
      <w:r/>
      <w:bookmarkEnd w:id="201"/>
      <w:r/>
      <w:bookmarkEnd w:id="202"/>
      <w:r/>
      <w:bookmarkEnd w:id="203"/>
      <w:r>
        <w:rPr>
          <w:rFonts w:hint="eastAsia" w:ascii="宋体" w:hAnsi="宋体" w:cs="宋体"/>
          <w:sz w:val="22"/>
          <w:szCs w:val="22"/>
        </w:rPr>
      </w:r>
      <w:r/>
    </w:p>
    <w:p>
      <w:pPr>
        <w:pStyle w:val="780"/>
        <w:ind w:firstLine="440"/>
        <w:rPr>
          <w:rFonts w:hint="eastAsia" w:ascii="宋体" w:hAnsi="宋体" w:cs="宋体"/>
          <w:sz w:val="22"/>
          <w:szCs w:val="22"/>
        </w:rPr>
      </w:pPr>
      <w:r>
        <w:rPr>
          <w:rFonts w:hint="eastAsia" w:ascii="宋体" w:hAnsi="宋体" w:cs="宋体"/>
          <w:sz w:val="22"/>
          <w:szCs w:val="22"/>
        </w:rPr>
        <w:t xml:space="preserve">在系统性能方面，本项目建设要求采用通用性好、安全性高的国产操作系统以及大型国产数据库系统，保证系统良好的性能，满足系统数据的存储、访问等需要。本项目建设的各应用系统之间需要联系紧密，可实现数据或功能的相互调用，因此对应用系统的性能要求较高。在系统性能设计上，系统性能应满足如下要求：</w:t>
      </w:r>
      <w:r/>
    </w:p>
    <w:p>
      <w:pPr>
        <w:pStyle w:val="780"/>
        <w:ind w:firstLine="440"/>
        <w:rPr>
          <w:rFonts w:hint="eastAsia" w:ascii="宋体" w:hAnsi="宋体" w:cs="宋体"/>
          <w:sz w:val="22"/>
          <w:szCs w:val="22"/>
        </w:rPr>
      </w:pPr>
      <w:r>
        <w:rPr>
          <w:rFonts w:hint="eastAsia" w:ascii="宋体" w:hAnsi="宋体" w:cs="宋体"/>
          <w:sz w:val="22"/>
          <w:szCs w:val="22"/>
        </w:rPr>
        <w:t xml:space="preserve">1.稳定性指标</w:t>
      </w:r>
      <w:r/>
    </w:p>
    <w:p>
      <w:pPr>
        <w:pStyle w:val="780"/>
        <w:ind w:firstLine="440"/>
        <w:rPr>
          <w:rFonts w:hint="eastAsia" w:ascii="宋体" w:hAnsi="宋体" w:cs="宋体"/>
          <w:sz w:val="22"/>
          <w:szCs w:val="22"/>
        </w:rPr>
      </w:pPr>
      <w:r>
        <w:rPr>
          <w:rFonts w:hint="eastAsia" w:ascii="宋体" w:hAnsi="宋体" w:cs="宋体"/>
          <w:sz w:val="22"/>
          <w:szCs w:val="22"/>
        </w:rPr>
        <w:t xml:space="preserve">系统有效工作时间：≥99.9%；</w:t>
      </w:r>
      <w:r/>
    </w:p>
    <w:p>
      <w:pPr>
        <w:pStyle w:val="780"/>
        <w:ind w:firstLine="440"/>
        <w:rPr>
          <w:rFonts w:hint="eastAsia" w:ascii="宋体" w:hAnsi="宋体" w:cs="宋体"/>
          <w:sz w:val="22"/>
          <w:szCs w:val="22"/>
        </w:rPr>
      </w:pPr>
      <w:r>
        <w:rPr>
          <w:rFonts w:hint="eastAsia" w:ascii="宋体" w:hAnsi="宋体" w:cs="宋体"/>
          <w:sz w:val="22"/>
          <w:szCs w:val="22"/>
        </w:rPr>
        <w:t xml:space="preserve">系统故障恢复时间不超过30分钟；</w:t>
      </w:r>
      <w:r/>
    </w:p>
    <w:p>
      <w:pPr>
        <w:pStyle w:val="780"/>
        <w:ind w:firstLine="440"/>
        <w:rPr>
          <w:rFonts w:hint="eastAsia" w:ascii="宋体" w:hAnsi="宋体" w:cs="宋体"/>
          <w:sz w:val="22"/>
          <w:szCs w:val="22"/>
        </w:rPr>
      </w:pPr>
      <w:r>
        <w:rPr>
          <w:rFonts w:hint="eastAsia" w:ascii="宋体" w:hAnsi="宋体" w:cs="宋体"/>
          <w:sz w:val="22"/>
          <w:szCs w:val="22"/>
        </w:rPr>
        <w:t xml:space="preserve">不出现以下情况：无故退出系统；发生系统不可控制的故障提示；因系统故障导致操作系统或机器无法正常操作。</w:t>
      </w:r>
      <w:r/>
    </w:p>
    <w:p>
      <w:pPr>
        <w:pStyle w:val="780"/>
        <w:ind w:firstLine="440"/>
        <w:rPr>
          <w:rFonts w:hint="eastAsia" w:ascii="宋体" w:hAnsi="宋体" w:cs="宋体"/>
          <w:sz w:val="22"/>
          <w:szCs w:val="22"/>
        </w:rPr>
      </w:pPr>
      <w:r>
        <w:rPr>
          <w:rFonts w:hint="eastAsia" w:ascii="宋体" w:hAnsi="宋体" w:cs="宋体"/>
          <w:sz w:val="22"/>
          <w:szCs w:val="22"/>
        </w:rPr>
        <w:t xml:space="preserve">2.响应时间</w:t>
      </w:r>
      <w:r/>
    </w:p>
    <w:p>
      <w:pPr>
        <w:pStyle w:val="780"/>
        <w:ind w:firstLine="440"/>
        <w:rPr>
          <w:rFonts w:hint="eastAsia" w:ascii="宋体" w:hAnsi="宋体" w:cs="宋体"/>
          <w:sz w:val="22"/>
          <w:szCs w:val="22"/>
        </w:rPr>
      </w:pPr>
      <w:r>
        <w:rPr>
          <w:rFonts w:hint="eastAsia" w:ascii="宋体" w:hAnsi="宋体" w:cs="宋体"/>
          <w:sz w:val="22"/>
          <w:szCs w:val="22"/>
        </w:rPr>
        <w:t xml:space="preserve">按照最高不超过3000同时在线用户数和300并发用户数，信息录入</w:t>
      </w:r>
      <w:r>
        <w:rPr>
          <w:rFonts w:hint="eastAsia" w:ascii="宋体" w:hAnsi="宋体" w:cs="宋体"/>
          <w:sz w:val="22"/>
          <w:szCs w:val="22"/>
        </w:rPr>
        <w:t xml:space="preserve">、修改型简单事务处理响应时间&lt;2秒，查询处理响应时间&lt;3秒。系统应能检测出各种非正常情况，并及时提示用户。</w:t>
      </w:r>
      <w:r/>
    </w:p>
    <w:p>
      <w:pPr>
        <w:pStyle w:val="780"/>
        <w:ind w:firstLine="440"/>
        <w:rPr>
          <w:rFonts w:hint="eastAsia" w:ascii="宋体" w:hAnsi="宋体" w:cs="宋体"/>
          <w:sz w:val="22"/>
          <w:szCs w:val="22"/>
        </w:rPr>
      </w:pPr>
      <w:r>
        <w:rPr>
          <w:rFonts w:hint="eastAsia" w:ascii="宋体" w:hAnsi="宋体" w:cs="宋体"/>
          <w:sz w:val="22"/>
          <w:szCs w:val="22"/>
        </w:rPr>
        <w:t xml:space="preserve">3.可扩展性</w:t>
      </w:r>
      <w:r/>
    </w:p>
    <w:p>
      <w:pPr>
        <w:pStyle w:val="780"/>
        <w:ind w:firstLine="440"/>
        <w:rPr>
          <w:rFonts w:hint="eastAsia" w:ascii="宋体" w:hAnsi="宋体" w:cs="宋体"/>
          <w:sz w:val="22"/>
          <w:szCs w:val="22"/>
        </w:rPr>
      </w:pPr>
      <w:r>
        <w:rPr>
          <w:rFonts w:hint="eastAsia" w:ascii="宋体" w:hAnsi="宋体" w:cs="宋体"/>
          <w:sz w:val="22"/>
          <w:szCs w:val="22"/>
        </w:rPr>
        <w:t xml:space="preserve">系统设计需具备良好的适配与扩展能力，遵循框架稳定、局部迭代的原则。整体架构保持统一不变，当新增业务功能或现有业务逻辑调整时，可将业务变更的影响范围控制在局部模块内，避免全局性改动。同时，开发阶段充分兼顾系统可扩展性，统一规划、预留标准化拓展接口，为后续功能迭代及AI应用的接入拓展提供灵活支撑，保障系统可持续迭代升级。</w:t>
      </w:r>
      <w:r/>
    </w:p>
    <w:p>
      <w:pPr>
        <w:pStyle w:val="780"/>
        <w:ind w:firstLine="440"/>
        <w:rPr>
          <w:rFonts w:hint="eastAsia" w:ascii="宋体" w:hAnsi="宋体" w:cs="宋体"/>
          <w:sz w:val="22"/>
          <w:szCs w:val="22"/>
        </w:rPr>
      </w:pPr>
      <w:r>
        <w:rPr>
          <w:rFonts w:hint="eastAsia" w:ascii="宋体" w:hAnsi="宋体" w:cs="宋体"/>
          <w:sz w:val="22"/>
          <w:szCs w:val="22"/>
        </w:rPr>
        <w:t xml:space="preserve">4.安全性</w:t>
      </w:r>
      <w:r/>
    </w:p>
    <w:p>
      <w:pPr>
        <w:pStyle w:val="780"/>
        <w:ind w:firstLine="440"/>
        <w:rPr>
          <w:rFonts w:hint="eastAsia" w:ascii="宋体" w:hAnsi="宋体" w:cs="宋体"/>
          <w:sz w:val="22"/>
          <w:szCs w:val="22"/>
        </w:rPr>
      </w:pPr>
      <w:r>
        <w:rPr>
          <w:rFonts w:hint="eastAsia" w:ascii="宋体" w:hAnsi="宋体" w:cs="宋体"/>
          <w:sz w:val="22"/>
          <w:szCs w:val="22"/>
        </w:rPr>
        <w:t xml:space="preserve">应用系统需保障数据安全及业务逻辑安全，系统数据传输、数据存储、数据使用过程中，采用多层次的安全保障措施，包括系统安全机制、数据存取的权限控制等以确保系统数据的保密性、完整性、可用性。应用系统业务逻辑需要从身份认证、访问控制、监控和审计等多方面保障系统安全。日志留存要按照政务系统建设的要求和规范开展。</w:t>
      </w:r>
      <w:r/>
    </w:p>
    <w:p>
      <w:pPr>
        <w:pStyle w:val="780"/>
        <w:ind w:firstLine="440"/>
        <w:rPr>
          <w:rFonts w:hint="eastAsia" w:ascii="宋体" w:hAnsi="宋体" w:cs="宋体"/>
          <w:sz w:val="22"/>
          <w:szCs w:val="22"/>
        </w:rPr>
      </w:pPr>
      <w:r>
        <w:rPr>
          <w:rFonts w:hint="eastAsia" w:ascii="宋体" w:hAnsi="宋体" w:cs="宋体"/>
          <w:sz w:val="22"/>
          <w:szCs w:val="22"/>
        </w:rPr>
        <w:t xml:space="preserve">5.易用美观性</w:t>
      </w:r>
      <w:r/>
    </w:p>
    <w:p>
      <w:pPr>
        <w:pStyle w:val="780"/>
        <w:ind w:firstLine="440"/>
        <w:rPr>
          <w:rFonts w:hint="eastAsia" w:ascii="宋体" w:hAnsi="宋体" w:cs="宋体"/>
          <w:sz w:val="22"/>
          <w:szCs w:val="22"/>
        </w:rPr>
      </w:pPr>
      <w:r>
        <w:rPr>
          <w:rFonts w:hint="eastAsia" w:ascii="宋体" w:hAnsi="宋体" w:cs="宋体"/>
          <w:sz w:val="22"/>
          <w:szCs w:val="22"/>
        </w:rPr>
        <w:t xml:space="preserve">所有的业务功能界面风格和操作流程一致，UI界面要优美且符合党校定位，业务表单做到所见即所得，录入能够完全通过键盘完成。</w:t>
      </w:r>
      <w:r/>
    </w:p>
    <w:p>
      <w:pPr>
        <w:pStyle w:val="780"/>
        <w:ind w:firstLine="440"/>
        <w:rPr>
          <w:rFonts w:hint="eastAsia" w:ascii="宋体" w:hAnsi="宋体" w:cs="宋体"/>
          <w:sz w:val="22"/>
          <w:szCs w:val="22"/>
        </w:rPr>
      </w:pPr>
      <w:r>
        <w:rPr>
          <w:rFonts w:hint="eastAsia" w:ascii="宋体" w:hAnsi="宋体" w:cs="宋体"/>
          <w:sz w:val="22"/>
          <w:szCs w:val="22"/>
        </w:rPr>
        <w:t xml:space="preserve">6.可靠性</w:t>
      </w:r>
      <w:r/>
    </w:p>
    <w:p>
      <w:pPr>
        <w:pStyle w:val="780"/>
        <w:ind w:firstLine="440"/>
        <w:rPr>
          <w:rFonts w:hint="eastAsia" w:ascii="宋体" w:hAnsi="宋体" w:cs="宋体"/>
          <w:sz w:val="22"/>
          <w:szCs w:val="22"/>
        </w:rPr>
      </w:pPr>
      <w:r>
        <w:rPr>
          <w:rFonts w:hint="eastAsia" w:ascii="宋体" w:hAnsi="宋体" w:cs="宋体"/>
          <w:sz w:val="22"/>
          <w:szCs w:val="22"/>
        </w:rPr>
        <w:t xml:space="preserve">系统应保证7*24小时不宕机，保证在正常情况下和极端情况下业务逻辑的正确性。</w:t>
      </w:r>
      <w:r/>
    </w:p>
    <w:p>
      <w:pPr>
        <w:pStyle w:val="780"/>
        <w:ind w:firstLine="440"/>
        <w:rPr>
          <w:rFonts w:hint="eastAsia" w:ascii="宋体" w:hAnsi="宋体" w:cs="宋体"/>
          <w:sz w:val="22"/>
          <w:szCs w:val="22"/>
        </w:rPr>
      </w:pPr>
      <w:r>
        <w:rPr>
          <w:rFonts w:hint="eastAsia" w:ascii="宋体" w:hAnsi="宋体" w:cs="宋体"/>
          <w:sz w:val="22"/>
          <w:szCs w:val="22"/>
        </w:rPr>
        <w:t xml:space="preserve">7.可用性</w:t>
      </w:r>
      <w:r/>
    </w:p>
    <w:p>
      <w:pPr>
        <w:pStyle w:val="780"/>
        <w:ind w:firstLine="440"/>
        <w:rPr>
          <w:rFonts w:hint="eastAsia" w:ascii="宋体" w:hAnsi="宋体" w:cs="宋体"/>
          <w:sz w:val="22"/>
          <w:szCs w:val="22"/>
        </w:rPr>
      </w:pPr>
      <w:r>
        <w:rPr>
          <w:rFonts w:hint="eastAsia" w:ascii="宋体" w:hAnsi="宋体" w:cs="宋体"/>
          <w:sz w:val="22"/>
          <w:szCs w:val="22"/>
        </w:rPr>
        <w:t xml:space="preserve">必须避免由于单点故障或系统升级</w:t>
      </w:r>
      <w:r>
        <w:rPr>
          <w:rFonts w:hint="eastAsia" w:ascii="宋体" w:hAnsi="宋体" w:cs="宋体"/>
          <w:sz w:val="22"/>
          <w:szCs w:val="22"/>
        </w:rPr>
        <w:t xml:space="preserve">而影响整个系统的正常运行。</w:t>
      </w:r>
      <w:r/>
    </w:p>
    <w:p>
      <w:pPr>
        <w:pStyle w:val="780"/>
        <w:ind w:firstLine="440"/>
        <w:rPr>
          <w:rFonts w:hint="eastAsia" w:ascii="宋体" w:hAnsi="宋体" w:cs="宋体"/>
          <w:sz w:val="22"/>
          <w:szCs w:val="22"/>
        </w:rPr>
      </w:pPr>
      <w:r>
        <w:rPr>
          <w:rFonts w:hint="eastAsia" w:ascii="宋体" w:hAnsi="宋体" w:cs="宋体"/>
          <w:sz w:val="22"/>
          <w:szCs w:val="22"/>
        </w:rPr>
        <w:t xml:space="preserve">8、可维护性</w:t>
      </w:r>
      <w:r/>
    </w:p>
    <w:p>
      <w:pPr>
        <w:pStyle w:val="780"/>
        <w:ind w:firstLine="440"/>
        <w:rPr>
          <w:rFonts w:hint="eastAsia" w:ascii="宋体" w:hAnsi="宋体" w:cs="宋体"/>
          <w:sz w:val="22"/>
          <w:szCs w:val="22"/>
        </w:rPr>
      </w:pPr>
      <w:r>
        <w:rPr>
          <w:rFonts w:hint="eastAsia" w:ascii="宋体" w:hAnsi="宋体" w:cs="宋体"/>
          <w:sz w:val="22"/>
          <w:szCs w:val="22"/>
        </w:rPr>
        <w:t xml:space="preserve">系统能够简单方便的修改和升级，包含可读性、可修改性、可测试性等。</w:t>
      </w:r>
      <w:r/>
    </w:p>
    <w:p>
      <w:pPr>
        <w:pStyle w:val="780"/>
        <w:ind w:firstLine="440"/>
        <w:rPr>
          <w:rFonts w:hint="eastAsia" w:ascii="宋体" w:hAnsi="宋体" w:cs="宋体"/>
          <w:sz w:val="22"/>
          <w:szCs w:val="22"/>
        </w:rPr>
      </w:pPr>
      <w:r>
        <w:rPr>
          <w:rFonts w:hint="eastAsia" w:ascii="宋体" w:hAnsi="宋体" w:cs="宋体"/>
          <w:sz w:val="22"/>
          <w:szCs w:val="22"/>
        </w:rPr>
        <w:t xml:space="preserve">9、业务信息的准确性</w:t>
      </w:r>
      <w:r/>
    </w:p>
    <w:p>
      <w:pPr>
        <w:pStyle w:val="780"/>
        <w:ind w:firstLine="440"/>
        <w:rPr>
          <w:rFonts w:hint="eastAsia" w:ascii="宋体" w:hAnsi="宋体" w:cs="宋体"/>
          <w:sz w:val="22"/>
          <w:szCs w:val="22"/>
        </w:rPr>
      </w:pPr>
      <w:r>
        <w:rPr>
          <w:rFonts w:hint="eastAsia" w:ascii="宋体" w:hAnsi="宋体" w:cs="宋体"/>
          <w:sz w:val="22"/>
          <w:szCs w:val="22"/>
        </w:rPr>
        <w:t xml:space="preserve">业务信息的数字化、加载、管理、查询、发布、统计分析等功能必须准确。</w:t>
      </w:r>
      <w:r/>
    </w:p>
    <w:p>
      <w:pPr>
        <w:pStyle w:val="780"/>
        <w:ind w:firstLine="440"/>
        <w:rPr>
          <w:rFonts w:hint="eastAsia" w:ascii="宋体" w:hAnsi="宋体" w:cs="宋体"/>
          <w:sz w:val="22"/>
          <w:szCs w:val="22"/>
        </w:rPr>
      </w:pPr>
      <w:r>
        <w:rPr>
          <w:rFonts w:hint="eastAsia" w:ascii="宋体" w:hAnsi="宋体" w:cs="宋体"/>
          <w:sz w:val="22"/>
          <w:szCs w:val="22"/>
        </w:rPr>
        <w:t xml:space="preserve">10、可管理性和服务支持能力</w:t>
      </w:r>
      <w:r/>
    </w:p>
    <w:p>
      <w:pPr>
        <w:pStyle w:val="780"/>
        <w:ind w:firstLine="440"/>
        <w:rPr>
          <w:rFonts w:hint="eastAsia" w:ascii="宋体" w:hAnsi="宋体" w:cs="宋体"/>
          <w:sz w:val="22"/>
          <w:szCs w:val="22"/>
        </w:rPr>
      </w:pPr>
      <w:r>
        <w:rPr>
          <w:rFonts w:hint="eastAsia" w:ascii="宋体" w:hAnsi="宋体" w:cs="宋体"/>
          <w:sz w:val="22"/>
          <w:szCs w:val="22"/>
        </w:rPr>
        <w:t xml:space="preserve">每个层次、每个构件需提供标准的管理接口，实现统一的、一致的日志功能，并提供应用架构总体设计规定的必要的标准外部接口。</w:t>
      </w:r>
      <w:r/>
    </w:p>
    <w:p>
      <w:pPr>
        <w:pStyle w:val="780"/>
        <w:ind w:firstLine="440"/>
        <w:rPr>
          <w:rFonts w:hint="eastAsia" w:ascii="宋体" w:hAnsi="宋体" w:cs="宋体"/>
          <w:sz w:val="22"/>
          <w:szCs w:val="22"/>
        </w:rPr>
        <w:outlineLvl w:val="2"/>
      </w:pPr>
      <w:r>
        <w:rPr>
          <w:rFonts w:hint="eastAsia" w:ascii="宋体" w:hAnsi="宋体" w:cs="宋体"/>
          <w:sz w:val="22"/>
          <w:szCs w:val="22"/>
        </w:rPr>
        <w:t xml:space="preserve">4.2 开发要求</w:t>
      </w:r>
      <w:r/>
    </w:p>
    <w:p>
      <w:pPr>
        <w:pStyle w:val="780"/>
        <w:ind w:firstLine="440"/>
        <w:rPr>
          <w:rFonts w:hint="eastAsia" w:ascii="宋体" w:hAnsi="宋体" w:cs="宋体"/>
          <w:sz w:val="22"/>
          <w:szCs w:val="22"/>
        </w:rPr>
      </w:pPr>
      <w:r>
        <w:rPr>
          <w:rFonts w:hint="eastAsia" w:ascii="宋体" w:hAnsi="宋体" w:cs="宋体"/>
          <w:sz w:val="22"/>
          <w:szCs w:val="22"/>
        </w:rPr>
        <w:t xml:space="preserve">平台须基于国产化技术栈开发，采用主流国产化基础平台（国产操作系统、国产数据库、国产中间件），部署于信创软硬件环境。如软件平台涉及到身份认证，须按照省市相关规定执行。</w:t>
      </w:r>
      <w:r/>
    </w:p>
    <w:p>
      <w:pPr>
        <w:pStyle w:val="780"/>
        <w:ind w:firstLine="440"/>
        <w:rPr>
          <w:rFonts w:hint="eastAsia" w:ascii="宋体" w:hAnsi="宋体" w:cs="宋体"/>
          <w:sz w:val="22"/>
          <w:szCs w:val="22"/>
        </w:rPr>
        <w:outlineLvl w:val="2"/>
      </w:pPr>
      <w:r>
        <w:rPr>
          <w:rFonts w:hint="eastAsia" w:ascii="宋体" w:hAnsi="宋体" w:cs="宋体"/>
          <w:sz w:val="22"/>
          <w:szCs w:val="22"/>
        </w:rPr>
        <w:t xml:space="preserve">4.3部署需求</w:t>
      </w:r>
      <w:r/>
    </w:p>
    <w:p>
      <w:pPr>
        <w:pStyle w:val="780"/>
        <w:ind w:firstLine="440"/>
        <w:rPr>
          <w:rFonts w:hint="eastAsia" w:ascii="宋体" w:hAnsi="宋体" w:cs="宋体"/>
          <w:sz w:val="22"/>
          <w:szCs w:val="22"/>
        </w:rPr>
      </w:pPr>
      <w:r>
        <w:rPr>
          <w:rFonts w:hint="eastAsia" w:ascii="宋体" w:hAnsi="宋体" w:cs="宋体"/>
          <w:sz w:val="22"/>
          <w:szCs w:val="22"/>
        </w:rPr>
        <w:t xml:space="preserve">常州市委党校智慧校园一体化综合管理平台建设项目的应用基础支撑平台及业务管理平台需部署在常州市政务云平台（国产化云平台）电子政务外网中，投标人根据项目建设内容的理解详细规划系统部署架构图，并满足等保二级的需求，配合完成风险评估、等保测评等相关事项。</w:t>
      </w:r>
      <w:r/>
    </w:p>
    <w:p>
      <w:pPr>
        <w:pStyle w:val="780"/>
        <w:numPr>
          <w:ilvl w:val="0"/>
          <w:numId w:val="7"/>
        </w:numPr>
        <w:ind w:firstLine="440"/>
        <w:rPr>
          <w:rFonts w:hint="eastAsia" w:ascii="宋体" w:hAnsi="宋体" w:cs="宋体"/>
          <w:sz w:val="22"/>
          <w:szCs w:val="22"/>
        </w:rPr>
        <w:outlineLvl w:val="1"/>
      </w:pPr>
      <w:r>
        <w:rPr>
          <w:rFonts w:hint="eastAsia" w:ascii="宋体" w:hAnsi="宋体" w:cs="宋体"/>
          <w:sz w:val="22"/>
          <w:szCs w:val="22"/>
        </w:rPr>
        <w:t xml:space="preserve">实质性要求</w:t>
      </w:r>
      <w:r/>
    </w:p>
    <w:p>
      <w:pPr>
        <w:pStyle w:val="780"/>
        <w:ind w:firstLine="440"/>
        <w:rPr>
          <w:rFonts w:hint="eastAsia" w:ascii="宋体" w:hAnsi="宋体" w:cs="宋体"/>
          <w:sz w:val="22"/>
          <w:szCs w:val="22"/>
        </w:rPr>
        <w:outlineLvl w:val="1"/>
      </w:pPr>
      <w:r>
        <w:rPr>
          <w:rFonts w:hint="eastAsia" w:ascii="宋体" w:hAnsi="宋体" w:cs="宋体"/>
          <w:sz w:val="22"/>
          <w:szCs w:val="22"/>
        </w:rPr>
        <w:t xml:space="preserve">★中标方应结合本项目实际建设内容及党校信息化建设长远发展规划，充分理解业务需求与技术架构，并在项目实施及运维期内，依据党校信息化工作部署，积极探索并配合开展AI场景应用试点工作。中标方须提供必要的技术支持、方案建议及资</w:t>
      </w:r>
      <w:r>
        <w:rPr>
          <w:rFonts w:hint="eastAsia" w:ascii="宋体" w:hAnsi="宋体" w:cs="宋体"/>
          <w:sz w:val="22"/>
          <w:szCs w:val="22"/>
        </w:rPr>
        <w:t xml:space="preserve">源配合，确保试点工作有序推进。采购人拟基于本项目开展AI场景试用功能开发试点（不少于4个场景的AI应用，具体应用场景由采购人提出），仅用于验证AI场景技术可行性、业务适配性与实际应用效果，为后续AI应用项目正式开发建设提供经验与决策依据。中标单位须配合采购人进行试点开发。投标人须提供承诺函，格式自拟。</w:t>
      </w:r>
      <w:r/>
    </w:p>
    <w:p>
      <w:pPr>
        <w:pStyle w:val="780"/>
        <w:ind w:firstLine="440"/>
        <w:rPr>
          <w:rFonts w:hint="eastAsia" w:ascii="宋体" w:hAnsi="宋体" w:cs="宋体"/>
          <w:color w:val="0f1115"/>
          <w:sz w:val="22"/>
          <w:szCs w:val="22"/>
          <w:shd w:val="clear" w:color="auto" w:fill="ffffff"/>
        </w:rPr>
        <w:outlineLvl w:val="1"/>
      </w:pPr>
      <w:r>
        <w:rPr>
          <w:rFonts w:hint="eastAsia" w:ascii="宋体" w:hAnsi="宋体" w:cs="宋体"/>
          <w:sz w:val="22"/>
          <w:szCs w:val="22"/>
        </w:rPr>
        <w:t xml:space="preserve">★</w:t>
      </w:r>
      <w:r>
        <w:rPr>
          <w:rFonts w:hint="eastAsia" w:ascii="宋体" w:hAnsi="宋体" w:cs="宋体"/>
          <w:color w:val="0f1115"/>
          <w:sz w:val="22"/>
          <w:szCs w:val="22"/>
          <w:shd w:val="clear" w:color="auto" w:fill="ffffff"/>
        </w:rPr>
        <w:t xml:space="preserve">为验证投标人具备平台真实开发能力与落地实施经验，杜绝空壳方案、虚假响应。投标人所投智慧校园一体化平台需通过软件验收测试，投标人提供国家认可的第三方检测机构出具的软件验收测试报告或提供承诺函，提供承诺函的投标人需在中标后三个工作日内将符合上述要求的软件验收测试报告扫描件送至采购人，未在规定时间提供报告的将取消中标资格。</w:t>
      </w:r>
      <w:r/>
    </w:p>
    <w:p>
      <w:pPr>
        <w:pStyle w:val="780"/>
        <w:ind w:firstLine="440"/>
        <w:rPr>
          <w:rFonts w:hint="eastAsia" w:ascii="宋体" w:hAnsi="宋体" w:cs="宋体"/>
          <w:sz w:val="22"/>
          <w:szCs w:val="22"/>
        </w:rPr>
        <w:outlineLvl w:val="1"/>
      </w:pPr>
      <w:r>
        <w:rPr>
          <w:rFonts w:hint="eastAsia" w:ascii="宋体" w:hAnsi="宋体" w:cs="宋体"/>
          <w:sz w:val="22"/>
          <w:szCs w:val="22"/>
        </w:rPr>
        <w:t xml:space="preserve">6．样品</w:t>
      </w:r>
      <w:r/>
    </w:p>
    <w:p>
      <w:pPr>
        <w:pStyle w:val="780"/>
        <w:ind w:firstLine="424"/>
        <w:rPr>
          <w:rFonts w:hint="eastAsia" w:ascii="宋体" w:hAnsi="宋体" w:cs="宋体"/>
          <w:spacing w:val="-4"/>
          <w:sz w:val="22"/>
          <w:szCs w:val="22"/>
        </w:rPr>
      </w:pPr>
      <w:r>
        <w:rPr>
          <w:rFonts w:hint="eastAsia" w:ascii="宋体" w:hAnsi="宋体" w:cs="宋体"/>
          <w:spacing w:val="-4"/>
          <w:sz w:val="22"/>
          <w:szCs w:val="22"/>
        </w:rPr>
        <w:t xml:space="preserve">无</w:t>
      </w:r>
      <w:r/>
    </w:p>
    <w:p>
      <w:pPr>
        <w:pStyle w:val="780"/>
        <w:ind w:firstLine="440"/>
        <w:rPr>
          <w:rFonts w:hint="eastAsia" w:ascii="宋体" w:hAnsi="宋体" w:cs="宋体"/>
          <w:sz w:val="22"/>
          <w:szCs w:val="22"/>
        </w:rPr>
        <w:outlineLvl w:val="1"/>
      </w:pPr>
      <w:r>
        <w:rPr>
          <w:rFonts w:hint="eastAsia" w:ascii="宋体" w:hAnsi="宋体" w:cs="宋体"/>
          <w:sz w:val="22"/>
          <w:szCs w:val="22"/>
        </w:rPr>
        <w:t xml:space="preserve">7．演示</w:t>
      </w:r>
      <w:r/>
    </w:p>
    <w:p>
      <w:pPr>
        <w:pStyle w:val="780"/>
        <w:ind w:firstLine="440"/>
        <w:widowControl/>
        <w:rPr>
          <w:rFonts w:hint="eastAsia" w:ascii="宋体" w:hAnsi="宋体" w:cs="宋体"/>
          <w:sz w:val="22"/>
          <w:szCs w:val="22"/>
        </w:rPr>
      </w:pPr>
      <w:r>
        <w:rPr>
          <w:rFonts w:hint="eastAsia" w:ascii="宋体" w:hAnsi="宋体" w:cs="宋体"/>
          <w:sz w:val="22"/>
          <w:szCs w:val="22"/>
        </w:rPr>
        <w:t xml:space="preserve">按评标方法与评标标准中的演示要求，通过视频方式演示相关功能。上传的视频单个文件不得大于50M，要求使用常见视频格式，视频画面和声音清晰可辨，能准确表达演示内容。因视频无法播放、画面模糊不清或声音难以听清导致的扣分及其他后果，由响应供应商自行承担。总演示时长不得超过20分钟。</w:t>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①在教务系统中导入一个计划班级，并完善班级基本信息。在班级学员管理中导入10个学员，并创建2个小组</w:t>
      </w:r>
      <w:r>
        <w:rPr>
          <w:rFonts w:hint="eastAsia" w:ascii="宋体" w:hAnsi="宋体" w:cs="宋体"/>
          <w:sz w:val="22"/>
          <w:szCs w:val="22"/>
          <w:lang w:bidi="ar"/>
        </w:rPr>
        <w:t xml:space="preserve">，支持自定义条件自动分组、按学号自动分组、手动分组，选择一种分组方式进行分组，可设置班委，对学员进行拖拽的方式调换小组和排序。</w:t>
      </w:r>
      <w:r>
        <w:rPr>
          <w:rFonts w:hint="eastAsia" w:ascii="宋体" w:hAnsi="宋体" w:cs="宋体"/>
          <w:sz w:val="22"/>
          <w:szCs w:val="22"/>
        </w:rPr>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②教学计划支持模板制定，班级制作教学计划时支持调用模板和复制其他班级教学计划，手动维护两门课程，导入两门课程。可实时预览和导出。</w:t>
      </w:r>
      <w:r>
        <w:rPr>
          <w:rFonts w:hint="eastAsia" w:ascii="宋体" w:hAnsi="宋体" w:cs="宋体"/>
          <w:sz w:val="22"/>
          <w:szCs w:val="22"/>
        </w:rPr>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③在排课页面显示②中教学计划的四门课程，</w:t>
      </w:r>
      <w:r>
        <w:rPr>
          <w:rFonts w:hint="eastAsia" w:ascii="宋体" w:hAnsi="宋体" w:cs="宋体"/>
          <w:sz w:val="22"/>
          <w:szCs w:val="22"/>
        </w:rPr>
        <w:t xml:space="preserve">排课至少包含晨读是否可排、晚上是否可排、上午是否可排、下午是否可排、是否展示上课地点、是否展示授课教师、是否显示教学形式，</w:t>
      </w:r>
      <w:r>
        <w:rPr>
          <w:rFonts w:hint="eastAsia" w:ascii="宋体" w:hAnsi="宋体" w:cs="宋体"/>
          <w:sz w:val="22"/>
          <w:szCs w:val="22"/>
          <w:lang w:bidi="ar"/>
        </w:rPr>
        <w:t xml:space="preserve">对检索出来的课程进行拖拽排课，支持模糊检索课程名称，关键字高亮显示，排课时支持教师资源冲突、场地资源冲突、节假日排课的提醒。冲突课程有底色区分。支持课程合班操作，合班课有底色区分。支持分组研讨式排课，支持按小组自动拆分课程，自动拆分后的小组与①中的小组一致。</w:t>
      </w:r>
      <w:r>
        <w:rPr>
          <w:rFonts w:hint="eastAsia" w:ascii="宋体" w:hAnsi="宋体" w:cs="宋体"/>
          <w:sz w:val="22"/>
          <w:szCs w:val="22"/>
        </w:rPr>
        <w:t xml:space="preserve">对教学形式占比进行提醒的功能。</w:t>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④排课时可查看授课老师近一月和近一年授课次数，并自动计算教师的评价综合得分。</w:t>
      </w:r>
      <w:r>
        <w:rPr>
          <w:rFonts w:hint="eastAsia" w:ascii="宋体" w:hAnsi="宋体" w:cs="宋体"/>
          <w:sz w:val="22"/>
          <w:szCs w:val="22"/>
        </w:rPr>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⑤支持自动排课，可自定义勾选课程排课范围、午别排课范围、日期范围、课程分类、授课老师匹配规则，勾选教学计划和课程库的课程，并设置其他自动排课规则，点击“开始排课”，系统根据设定好的规则进行自动排课，自动排出来的课程包含②中教学计划的课程</w:t>
      </w:r>
      <w:r>
        <w:rPr>
          <w:rFonts w:hint="eastAsia" w:ascii="宋体" w:hAnsi="宋体" w:cs="宋体"/>
          <w:sz w:val="22"/>
          <w:szCs w:val="22"/>
          <w:lang w:bidi="ar"/>
        </w:rPr>
        <w:t xml:space="preserve">，且自动避免排课冲突。课表发布时支持短信提醒，可勾选提醒班主任、授课老师、学员。</w:t>
      </w:r>
      <w:r>
        <w:rPr>
          <w:rFonts w:hint="eastAsia" w:ascii="宋体" w:hAnsi="宋体" w:cs="宋体"/>
          <w:sz w:val="22"/>
          <w:szCs w:val="22"/>
        </w:rPr>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⑥自动生成班级学员手册，包含①中的学员分组名单和班委信息、③中的课表。</w:t>
      </w:r>
      <w:r>
        <w:rPr>
          <w:rFonts w:hint="eastAsia" w:ascii="宋体" w:hAnsi="宋体" w:cs="宋体"/>
          <w:sz w:val="22"/>
          <w:szCs w:val="22"/>
        </w:rPr>
      </w:r>
      <w:r/>
    </w:p>
    <w:p>
      <w:pPr>
        <w:pStyle w:val="780"/>
        <w:ind w:firstLine="440"/>
        <w:jc w:val="left"/>
        <w:widowControl/>
        <w:rPr>
          <w:rFonts w:hint="eastAsia" w:ascii="宋体" w:hAnsi="宋体" w:cs="宋体"/>
          <w:sz w:val="22"/>
          <w:szCs w:val="22"/>
          <w:lang w:bidi="ar"/>
        </w:rPr>
      </w:pPr>
      <w:r>
        <w:rPr>
          <w:rFonts w:hint="eastAsia" w:ascii="宋体" w:hAnsi="宋体" w:cs="宋体"/>
          <w:sz w:val="22"/>
          <w:szCs w:val="22"/>
          <w:lang w:bidi="ar"/>
        </w:rPr>
        <w:t xml:space="preserve">⑦教学异常监控支持异常类型至少包含学员未报道、学员退学、班委未设置、课程未发布、评估预警分数、学员未分组、未绑定评估版本等，可跳转对应节点办理页面，可支持忽略班次和恢复班次提醒状态。</w:t>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⑧评估管理：</w:t>
      </w:r>
      <w:r>
        <w:rPr>
          <w:rFonts w:hint="eastAsia" w:ascii="宋体" w:hAnsi="宋体" w:cs="宋体"/>
          <w:sz w:val="22"/>
          <w:szCs w:val="22"/>
        </w:rPr>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1）实现多种评估项直接拖拽进行评估模板制定，包括一票否决、组合题、填空题、打分题、评价题、分数下拉、多项下拉、数值填空。可设置评估项的分值和权重，评估模板实时计算总权重和总分数。</w:t>
      </w:r>
      <w:r>
        <w:rPr>
          <w:rFonts w:hint="eastAsia" w:ascii="宋体" w:hAnsi="宋体" w:cs="宋体"/>
          <w:sz w:val="22"/>
          <w:szCs w:val="22"/>
        </w:rPr>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2）支持预览评估模板，可切换查看手机端和电脑端评估页面样式，可对制定好的评估模板进行模拟填写，自动生成评估链接与评估二维码，填写时可按照设计的分数和权重进行自动计分。</w:t>
      </w:r>
      <w:r>
        <w:rPr>
          <w:rFonts w:hint="eastAsia" w:ascii="宋体" w:hAnsi="宋体" w:cs="宋体"/>
          <w:sz w:val="22"/>
          <w:szCs w:val="22"/>
        </w:rPr>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⑨考勤类型支持定位考勤、二维码考勤，二维码支持配置动态刷新时间。可在考勤详情中查看动态考勤二维码，查看学员考勤状态统计。</w:t>
      </w:r>
      <w:r>
        <w:rPr>
          <w:rFonts w:hint="eastAsia" w:ascii="宋体" w:hAnsi="宋体" w:cs="宋体"/>
          <w:sz w:val="22"/>
          <w:szCs w:val="22"/>
        </w:rPr>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⑩在①建的班级中发布作业，进行学员作业代交。上传教学资料、在班级相册中上传照片。</w:t>
      </w:r>
      <w:r>
        <w:rPr>
          <w:rFonts w:hint="eastAsia" w:ascii="宋体" w:hAnsi="宋体" w:cs="宋体"/>
          <w:sz w:val="22"/>
          <w:szCs w:val="22"/>
        </w:rPr>
      </w:r>
      <w:r/>
    </w:p>
    <w:p>
      <w:pPr>
        <w:pStyle w:val="780"/>
        <w:ind w:firstLine="440"/>
        <w:jc w:val="left"/>
        <w:widowControl/>
        <w:rPr>
          <w:rFonts w:hint="eastAsia" w:ascii="宋体" w:hAnsi="宋体" w:cs="宋体"/>
          <w:sz w:val="22"/>
          <w:szCs w:val="22"/>
          <w:lang w:bidi="ar"/>
        </w:rPr>
      </w:pPr>
      <w:r>
        <w:rPr>
          <w:rFonts w:ascii="Cambria Math" w:hAnsi="Cambria Math" w:cs="Cambria Math"/>
          <w:sz w:val="22"/>
          <w:szCs w:val="22"/>
          <w:lang w:bidi="ar"/>
        </w:rPr>
        <w:t xml:space="preserve">⑪</w:t>
      </w:r>
      <w:r>
        <w:rPr>
          <w:rFonts w:hint="eastAsia" w:ascii="宋体" w:hAnsi="宋体" w:cs="宋体"/>
          <w:sz w:val="22"/>
          <w:szCs w:val="22"/>
          <w:lang w:bidi="ar"/>
        </w:rPr>
        <w:t xml:space="preserve">自动生成①中的班级档案，包含①中的学员名单、②中的教学计划、⑨中的班级作业、教学资料、班级相册。</w:t>
      </w:r>
      <w:r/>
    </w:p>
    <w:p>
      <w:pPr>
        <w:pStyle w:val="780"/>
        <w:ind w:firstLine="480"/>
        <w:jc w:val="left"/>
        <w:widowControl/>
        <w:rPr>
          <w:rFonts w:hint="eastAsia" w:ascii="宋体" w:hAnsi="宋体" w:cs="宋体"/>
          <w:sz w:val="22"/>
          <w:szCs w:val="22"/>
          <w:lang w:bidi="ar"/>
        </w:rPr>
      </w:pPr>
      <w:r>
        <w:rPr>
          <w:rFonts w:ascii="Cambria Math" w:hAnsi="Cambria Math" w:eastAsia="Segoe UI" w:cs="Cambria Math"/>
          <w:color w:val="0f1115"/>
          <w:sz w:val="24"/>
          <w:szCs w:val="24"/>
          <w:shd w:val="clear" w:color="auto" w:fill="ffffff"/>
        </w:rPr>
        <w:t xml:space="preserve">⑫</w:t>
      </w:r>
      <w:r>
        <w:rPr>
          <w:rFonts w:hint="eastAsia" w:ascii="宋体" w:hAnsi="宋体" w:cs="宋体"/>
          <w:color w:val="000311"/>
          <w:sz w:val="22"/>
          <w:szCs w:val="22"/>
          <w:shd w:val="clear" w:color="auto" w:fill="ffffff"/>
        </w:rPr>
        <w:t xml:space="preserve">自动生成</w:t>
      </w:r>
      <w:r>
        <w:rPr>
          <w:rFonts w:hint="eastAsia" w:ascii="宋体" w:hAnsi="宋体" w:cs="宋体"/>
          <w:sz w:val="22"/>
          <w:szCs w:val="22"/>
          <w:lang w:bidi="ar"/>
        </w:rPr>
        <w:t xml:space="preserve">①中学员学</w:t>
      </w:r>
      <w:r>
        <w:rPr>
          <w:rFonts w:hint="eastAsia" w:ascii="宋体" w:hAnsi="宋体" w:cs="宋体"/>
          <w:sz w:val="22"/>
          <w:szCs w:val="22"/>
          <w:lang w:bidi="ar"/>
        </w:rPr>
        <w:t xml:space="preserve">籍信息统计，统计查询页面支持姓名、电话、政治面貌、民族、单位及职务筛选，能统计学员培训次数分为对应的培训时间、培训班级、基础信息、考勤情况、作业情况及考试情况等。</w:t>
      </w:r>
      <w:r/>
    </w:p>
    <w:p>
      <w:pPr>
        <w:pStyle w:val="780"/>
        <w:ind w:firstLine="480"/>
        <w:jc w:val="left"/>
        <w:widowControl/>
        <w:rPr>
          <w:rFonts w:hint="eastAsia" w:ascii="宋体" w:hAnsi="宋体" w:cs="宋体"/>
          <w:sz w:val="22"/>
          <w:szCs w:val="22"/>
        </w:rPr>
      </w:pPr>
      <w:r>
        <w:rPr>
          <w:rFonts w:ascii="Cambria Math" w:hAnsi="Cambria Math" w:eastAsia="Segoe UI" w:cs="Cambria Math"/>
          <w:color w:val="0f1115"/>
          <w:sz w:val="24"/>
          <w:szCs w:val="24"/>
          <w:shd w:val="clear" w:color="auto" w:fill="ffffff"/>
        </w:rPr>
        <w:t xml:space="preserve">⑬</w:t>
      </w:r>
      <w:r>
        <w:rPr>
          <w:rFonts w:hint="eastAsia" w:ascii="宋体" w:hAnsi="宋体" w:cs="宋体"/>
          <w:sz w:val="22"/>
          <w:szCs w:val="22"/>
          <w:lang w:bidi="ar"/>
        </w:rPr>
        <w:t xml:space="preserve">考试管理系统演示：</w:t>
      </w:r>
      <w:r>
        <w:rPr>
          <w:rFonts w:hint="eastAsia" w:ascii="宋体" w:hAnsi="宋体" w:cs="宋体"/>
          <w:sz w:val="22"/>
          <w:szCs w:val="22"/>
        </w:rPr>
      </w:r>
      <w:r/>
    </w:p>
    <w:p>
      <w:pPr>
        <w:pStyle w:val="780"/>
        <w:ind w:firstLine="440"/>
        <w:jc w:val="left"/>
        <w:widowControl/>
        <w:rPr>
          <w:rFonts w:hint="eastAsia" w:ascii="宋体" w:hAnsi="宋体" w:cs="宋体"/>
          <w:color w:val="171a1d"/>
          <w:sz w:val="22"/>
          <w:szCs w:val="22"/>
          <w:shd w:val="clear" w:color="auto" w:fill="ffffff"/>
          <w:lang w:bidi="ar"/>
        </w:rPr>
      </w:pPr>
      <w:r>
        <w:rPr>
          <w:rFonts w:hint="eastAsia" w:ascii="宋体" w:hAnsi="宋体" w:cs="宋体"/>
          <w:sz w:val="22"/>
          <w:szCs w:val="22"/>
          <w:lang w:bidi="ar"/>
        </w:rPr>
        <w:t xml:space="preserve">1）</w:t>
      </w:r>
      <w:r>
        <w:rPr>
          <w:rFonts w:hint="eastAsia" w:ascii="宋体" w:hAnsi="宋体" w:cs="宋体"/>
          <w:color w:val="171a1d"/>
          <w:sz w:val="22"/>
          <w:szCs w:val="22"/>
          <w:shd w:val="clear" w:color="auto" w:fill="ffffff"/>
          <w:lang w:bidi="ar"/>
        </w:rPr>
        <w:t xml:space="preserve">支持试卷分类管理，试卷预览，复制，导出。新增试卷可支持手动选题和自动抽题，自动抽题时可自定义抽题规则，可设置抽题随机值来区分考生试题。新增试卷时，自动计算试卷总分。</w:t>
      </w:r>
      <w:r/>
    </w:p>
    <w:p>
      <w:pPr>
        <w:pStyle w:val="780"/>
        <w:ind w:firstLine="440"/>
        <w:jc w:val="left"/>
        <w:widowControl/>
        <w:rPr>
          <w:rFonts w:hint="eastAsia" w:ascii="宋体" w:hAnsi="宋体" w:cs="宋体"/>
          <w:b/>
          <w:bCs/>
          <w:color w:val="171a1d"/>
          <w:sz w:val="22"/>
          <w:szCs w:val="22"/>
          <w:shd w:val="clear" w:color="auto" w:fill="ffffff"/>
          <w:lang w:bidi="ar"/>
        </w:rPr>
      </w:pPr>
      <w:r>
        <w:rPr>
          <w:rFonts w:hint="eastAsia" w:ascii="宋体" w:hAnsi="宋体" w:cs="宋体"/>
          <w:color w:val="171a1d"/>
          <w:sz w:val="22"/>
          <w:szCs w:val="22"/>
          <w:shd w:val="clear" w:color="auto" w:fill="ffffff"/>
          <w:lang w:bidi="ar"/>
        </w:rPr>
        <w:t xml:space="preserve">2）发布给</w:t>
      </w:r>
      <w:r>
        <w:rPr>
          <w:rFonts w:ascii="Cambria Math" w:hAnsi="Cambria Math" w:eastAsia="Segoe UI" w:cs="Cambria Math"/>
          <w:color w:val="0f1115"/>
          <w:sz w:val="24"/>
          <w:szCs w:val="24"/>
          <w:shd w:val="clear" w:color="auto" w:fill="ffffff"/>
        </w:rPr>
        <w:t xml:space="preserve">①</w:t>
      </w:r>
      <w:r>
        <w:rPr>
          <w:rFonts w:hint="eastAsia" w:ascii="Segoe UI" w:hAnsi="Segoe UI" w:cs="Segoe UI"/>
          <w:color w:val="0f1115"/>
          <w:sz w:val="24"/>
          <w:szCs w:val="24"/>
          <w:shd w:val="clear" w:color="auto" w:fill="ffffff"/>
        </w:rPr>
        <w:t xml:space="preserve">中学员</w:t>
      </w:r>
      <w:r>
        <w:rPr>
          <w:rFonts w:hint="eastAsia" w:ascii="宋体" w:hAnsi="宋体" w:cs="宋体"/>
          <w:color w:val="171a1d"/>
          <w:sz w:val="22"/>
          <w:szCs w:val="22"/>
          <w:shd w:val="clear" w:color="auto" w:fill="ffffff"/>
          <w:lang w:bidi="ar"/>
        </w:rPr>
        <w:t xml:space="preserve">考试，可指定考试范围是否公开，可维护及格分数，考试次数。支持防作弊设置，可打乱题目顺序、打乱选项顺序、限制跳出答卷次数。支持成绩设置，可设置公示时间类型，公布方式，成绩评定。考试支持复制，批次设置，进行多次考试，可通过扫码或复制链接进行考试分享。支持按人和按题指派阅卷。</w:t>
      </w:r>
      <w:r>
        <w:rPr>
          <w:rFonts w:hint="eastAsia" w:ascii="宋体" w:hAnsi="宋体" w:cs="宋体"/>
          <w:b/>
          <w:bCs/>
          <w:color w:val="171a1d"/>
          <w:sz w:val="22"/>
          <w:szCs w:val="22"/>
          <w:shd w:val="clear" w:color="auto" w:fill="ffffff"/>
          <w:lang w:bidi="ar"/>
        </w:rPr>
      </w:r>
      <w:r/>
    </w:p>
    <w:p>
      <w:pPr>
        <w:pStyle w:val="780"/>
        <w:ind w:firstLine="440"/>
        <w:jc w:val="left"/>
        <w:widowControl/>
        <w:rPr>
          <w:rFonts w:hint="eastAsia" w:ascii="宋体" w:hAnsi="宋体" w:cs="宋体"/>
          <w:sz w:val="22"/>
          <w:szCs w:val="22"/>
          <w:lang w:bidi="ar"/>
        </w:rPr>
      </w:pPr>
      <w:r>
        <w:rPr>
          <w:rFonts w:hint="eastAsia" w:ascii="宋体" w:hAnsi="宋体" w:cs="宋体"/>
          <w:color w:val="171a1d"/>
          <w:sz w:val="22"/>
          <w:szCs w:val="22"/>
          <w:shd w:val="clear" w:color="auto" w:fill="ffffff"/>
          <w:lang w:bidi="ar"/>
        </w:rPr>
        <w:t xml:space="preserve">3）支持在线监考，实时统计考试情况，可对考生进行强制交卷与延长考试的操作。可查看考生个人答题情况，支持学员补考以及超时自动提交。</w:t>
      </w:r>
      <w:r>
        <w:rPr>
          <w:rFonts w:hint="eastAsia" w:ascii="宋体" w:hAnsi="宋体" w:cs="宋体"/>
          <w:sz w:val="22"/>
          <w:szCs w:val="22"/>
          <w:lang w:bidi="ar"/>
        </w:rPr>
      </w:r>
      <w:r/>
    </w:p>
    <w:p>
      <w:pPr>
        <w:pStyle w:val="780"/>
        <w:ind w:firstLine="480"/>
        <w:jc w:val="left"/>
        <w:widowControl/>
        <w:rPr>
          <w:rFonts w:hint="eastAsia" w:ascii="宋体" w:hAnsi="宋体" w:cs="宋体"/>
          <w:color w:val="000311"/>
          <w:sz w:val="22"/>
          <w:szCs w:val="22"/>
          <w:shd w:val="clear" w:color="auto" w:fill="ffffff"/>
        </w:rPr>
      </w:pPr>
      <w:r>
        <w:rPr>
          <w:rFonts w:ascii="Cambria Math" w:hAnsi="Cambria Math" w:eastAsia="Segoe UI" w:cs="Cambria Math"/>
          <w:color w:val="0f1115"/>
          <w:sz w:val="24"/>
          <w:szCs w:val="24"/>
          <w:shd w:val="clear" w:color="auto" w:fill="ffffff"/>
        </w:rPr>
        <w:t xml:space="preserve">⑭</w:t>
      </w:r>
      <w:r>
        <w:rPr>
          <w:rFonts w:hint="eastAsia" w:ascii="宋体" w:hAnsi="宋体" w:cs="宋体"/>
          <w:color w:val="000311"/>
          <w:sz w:val="22"/>
          <w:szCs w:val="22"/>
          <w:shd w:val="clear" w:color="auto" w:fill="ffffff"/>
        </w:rPr>
        <w:t xml:space="preserve">系统功能演示综合评分</w:t>
      </w:r>
      <w:r/>
    </w:p>
    <w:p>
      <w:pPr>
        <w:pStyle w:val="780"/>
        <w:ind w:firstLine="440"/>
        <w:jc w:val="left"/>
        <w:widowControl/>
        <w:rPr>
          <w:rFonts w:hint="eastAsia" w:ascii="宋体" w:hAnsi="宋体" w:cs="宋体"/>
          <w:sz w:val="22"/>
          <w:szCs w:val="22"/>
          <w:lang w:bidi="ar"/>
        </w:rPr>
      </w:pPr>
      <w:r>
        <w:rPr>
          <w:rFonts w:hint="eastAsia" w:ascii="宋体" w:hAnsi="宋体" w:cs="宋体"/>
          <w:sz w:val="22"/>
          <w:szCs w:val="22"/>
          <w:lang w:bidi="ar"/>
        </w:rPr>
        <w:t xml:space="preserve">根据功能演示的真实性</w:t>
      </w:r>
      <w:r>
        <w:rPr>
          <w:rFonts w:ascii="宋体" w:hAnsi="宋体" w:cs="宋体"/>
          <w:sz w:val="22"/>
          <w:szCs w:val="22"/>
          <w:lang w:bidi="ar"/>
        </w:rPr>
        <w:t xml:space="preserve">、界面美观与交互合理性、业务逻辑的完整闭环性进行综合评分；系统需真实展现</w:t>
      </w:r>
      <w:r>
        <w:rPr>
          <w:rFonts w:hint="eastAsia" w:ascii="宋体" w:hAnsi="宋体" w:cs="宋体"/>
          <w:sz w:val="22"/>
          <w:szCs w:val="22"/>
          <w:lang w:bidi="ar"/>
        </w:rPr>
        <w:t xml:space="preserve">演示内容</w:t>
      </w:r>
      <w:r>
        <w:rPr>
          <w:rFonts w:ascii="宋体" w:hAnsi="宋体" w:cs="宋体"/>
          <w:sz w:val="22"/>
          <w:szCs w:val="22"/>
          <w:lang w:bidi="ar"/>
        </w:rPr>
        <w:t xml:space="preserve">全流程操作，界面布局规整、色彩协调，且业务流程逻辑严谨，无致命性错误或跳转断层。</w:t>
      </w:r>
      <w:r>
        <w:rPr>
          <w:rFonts w:hint="eastAsia" w:ascii="宋体" w:hAnsi="宋体" w:cs="宋体"/>
          <w:sz w:val="22"/>
          <w:szCs w:val="22"/>
          <w:lang w:bidi="ar"/>
        </w:rPr>
      </w:r>
      <w:r/>
    </w:p>
    <w:p>
      <w:pPr>
        <w:pStyle w:val="780"/>
        <w:ind w:firstLine="440"/>
        <w:rPr>
          <w:rFonts w:hint="eastAsia" w:ascii="宋体" w:hAnsi="宋体" w:cs="宋体"/>
          <w:sz w:val="22"/>
          <w:szCs w:val="22"/>
        </w:rPr>
        <w:outlineLvl w:val="1"/>
      </w:pPr>
      <w:r>
        <w:rPr>
          <w:rFonts w:hint="eastAsia" w:ascii="宋体" w:hAnsi="宋体" w:cs="宋体"/>
          <w:sz w:val="22"/>
          <w:szCs w:val="22"/>
        </w:rPr>
        <w:t xml:space="preserve">8．采购标的对应的中小企业划分标准所属行业</w:t>
      </w:r>
      <w:r>
        <w:rPr>
          <w:rFonts w:hint="eastAsia" w:ascii="宋体" w:hAnsi="宋体" w:cs="宋体"/>
          <w:sz w:val="22"/>
          <w:szCs w:val="22"/>
        </w:rPr>
        <w:t xml:space="preserve">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803"/>
        <w:gridCol w:w="4699"/>
      </w:tblGrid>
      <w:tr>
        <w:trPr>
          <w:cantSplit/>
          <w:trHeight w:val="567"/>
        </w:trPr>
        <w:tc>
          <w:tcPr>
            <w:tcW w:w="1101" w:type="dxa"/>
            <w:vAlign w:val="center"/>
            <w:textDirection w:val="lrTb"/>
            <w:noWrap w:val="false"/>
          </w:tcPr>
          <w:p>
            <w:pPr>
              <w:pStyle w:val="780"/>
              <w:jc w:val="center"/>
              <w:rPr>
                <w:rFonts w:hint="eastAsia" w:ascii="宋体" w:hAnsi="宋体" w:cs="宋体"/>
                <w:sz w:val="22"/>
                <w:szCs w:val="22"/>
              </w:rPr>
            </w:pPr>
            <w:r>
              <w:rPr>
                <w:rFonts w:hint="eastAsia" w:ascii="宋体" w:hAnsi="宋体" w:cs="宋体"/>
                <w:sz w:val="22"/>
                <w:szCs w:val="22"/>
              </w:rPr>
              <w:t xml:space="preserve">序号</w:t>
            </w:r>
            <w:r/>
          </w:p>
        </w:tc>
        <w:tc>
          <w:tcPr>
            <w:tcW w:w="2803" w:type="dxa"/>
            <w:vAlign w:val="center"/>
            <w:textDirection w:val="lrTb"/>
            <w:noWrap w:val="false"/>
          </w:tcPr>
          <w:p>
            <w:pPr>
              <w:pStyle w:val="780"/>
              <w:jc w:val="center"/>
              <w:rPr>
                <w:rFonts w:hint="eastAsia" w:ascii="宋体" w:hAnsi="宋体" w:cs="宋体"/>
                <w:sz w:val="22"/>
                <w:szCs w:val="22"/>
              </w:rPr>
            </w:pPr>
            <w:r>
              <w:rPr>
                <w:rFonts w:hint="eastAsia" w:ascii="宋体" w:hAnsi="宋体" w:cs="宋体"/>
                <w:sz w:val="22"/>
                <w:szCs w:val="22"/>
              </w:rPr>
              <w:t xml:space="preserve">采购标的</w:t>
            </w:r>
            <w:r/>
          </w:p>
        </w:tc>
        <w:tc>
          <w:tcPr>
            <w:tcW w:w="4699" w:type="dxa"/>
            <w:vAlign w:val="center"/>
            <w:textDirection w:val="lrTb"/>
            <w:noWrap w:val="false"/>
          </w:tcPr>
          <w:p>
            <w:pPr>
              <w:pStyle w:val="780"/>
              <w:jc w:val="center"/>
              <w:rPr>
                <w:rFonts w:hint="eastAsia" w:ascii="宋体" w:hAnsi="宋体" w:cs="宋体"/>
                <w:sz w:val="22"/>
                <w:szCs w:val="22"/>
              </w:rPr>
            </w:pPr>
            <w:r>
              <w:rPr>
                <w:rFonts w:hint="eastAsia" w:ascii="宋体" w:hAnsi="宋体" w:cs="宋体"/>
                <w:sz w:val="22"/>
                <w:szCs w:val="22"/>
              </w:rPr>
              <w:t xml:space="preserve">对应中小企业划分标准所属行业</w:t>
            </w:r>
            <w:r/>
          </w:p>
        </w:tc>
      </w:tr>
      <w:tr>
        <w:trPr>
          <w:cantSplit/>
          <w:trHeight w:val="567"/>
        </w:trPr>
        <w:tc>
          <w:tcPr>
            <w:tcW w:w="1101" w:type="dxa"/>
            <w:vAlign w:val="center"/>
            <w:textDirection w:val="lrTb"/>
            <w:noWrap w:val="false"/>
          </w:tcPr>
          <w:p>
            <w:pPr>
              <w:pStyle w:val="780"/>
              <w:jc w:val="center"/>
              <w:rPr>
                <w:rFonts w:hint="eastAsia" w:ascii="宋体" w:hAnsi="宋体" w:cs="宋体"/>
                <w:sz w:val="22"/>
                <w:szCs w:val="22"/>
              </w:rPr>
            </w:pPr>
            <w:r>
              <w:rPr>
                <w:rFonts w:hint="eastAsia" w:ascii="宋体" w:hAnsi="宋体" w:cs="宋体"/>
                <w:sz w:val="22"/>
                <w:szCs w:val="22"/>
              </w:rPr>
              <w:t xml:space="preserve">1</w:t>
            </w:r>
            <w:r/>
          </w:p>
        </w:tc>
        <w:tc>
          <w:tcPr>
            <w:tcW w:w="2803" w:type="dxa"/>
            <w:vAlign w:val="center"/>
            <w:textDirection w:val="lrTb"/>
            <w:noWrap w:val="false"/>
          </w:tcPr>
          <w:p>
            <w:pPr>
              <w:pStyle w:val="780"/>
              <w:jc w:val="center"/>
              <w:rPr>
                <w:rFonts w:hint="eastAsia" w:ascii="宋体" w:hAnsi="宋体" w:cs="宋体"/>
                <w:sz w:val="22"/>
                <w:szCs w:val="22"/>
              </w:rPr>
            </w:pPr>
            <w:r>
              <w:rPr>
                <w:rFonts w:hint="eastAsia" w:ascii="宋体" w:hAnsi="宋体" w:cs="宋体"/>
                <w:sz w:val="22"/>
                <w:szCs w:val="22"/>
              </w:rPr>
              <w:t xml:space="preserve">常州市委党校智慧校园一体化综合管理平台建设</w:t>
            </w:r>
            <w:r/>
          </w:p>
        </w:tc>
        <w:tc>
          <w:tcPr>
            <w:tcW w:w="4699" w:type="dxa"/>
            <w:vAlign w:val="center"/>
            <w:textDirection w:val="lrTb"/>
            <w:noWrap w:val="false"/>
          </w:tcPr>
          <w:p>
            <w:pPr>
              <w:pStyle w:val="780"/>
              <w:jc w:val="center"/>
              <w:rPr>
                <w:rFonts w:hint="eastAsia" w:ascii="宋体" w:hAnsi="宋体" w:cs="宋体"/>
                <w:sz w:val="22"/>
                <w:szCs w:val="22"/>
              </w:rPr>
            </w:pPr>
            <w:r>
              <w:rPr>
                <w:rFonts w:hint="eastAsia" w:ascii="宋体" w:hAnsi="宋体" w:cs="宋体"/>
                <w:sz w:val="22"/>
                <w:szCs w:val="22"/>
              </w:rPr>
              <w:t xml:space="preserve">软件和信息技术服务业</w:t>
            </w:r>
            <w:r/>
          </w:p>
        </w:tc>
      </w:tr>
    </w:tbl>
    <w:p>
      <w:pPr>
        <w:pStyle w:val="780"/>
        <w:rPr>
          <w:rFonts w:hint="eastAsia"/>
        </w:rPr>
      </w:pPr>
      <w:r>
        <w:rPr>
          <w:rFonts w:hint="eastAsia"/>
        </w:rPr>
      </w:r>
      <w:r/>
    </w:p>
    <w:p>
      <w:pPr>
        <w:pStyle w:val="780"/>
        <w:rPr>
          <w:rFonts w:hint="eastAsia"/>
        </w:rPr>
      </w:pPr>
      <w:r>
        <w:rPr>
          <w:rFonts w:hint="eastAsia"/>
        </w:rPr>
      </w:r>
      <w:r/>
    </w:p>
    <w:p>
      <w:pPr>
        <w:pStyle w:val="780"/>
        <w:rPr>
          <w:rFonts w:hint="eastAsia"/>
        </w:rPr>
      </w:pPr>
      <w:r>
        <w:br w:type="page" w:clear="all"/>
      </w:r>
      <w:r>
        <w:rPr>
          <w:rFonts w:hint="eastAsia"/>
        </w:rPr>
      </w:r>
      <w:r/>
    </w:p>
    <w:p>
      <w:pPr>
        <w:pStyle w:val="781"/>
        <w:rPr>
          <w:rFonts w:hint="eastAsia" w:ascii="黑体" w:eastAsia="黑体"/>
          <w:bCs/>
          <w:sz w:val="44"/>
        </w:rPr>
      </w:pPr>
      <w:r/>
      <w:bookmarkStart w:id="204" w:name="_Toc173761693"/>
      <w:r>
        <w:rPr>
          <w:rFonts w:hint="eastAsia" w:ascii="黑体" w:eastAsia="黑体"/>
          <w:bCs/>
          <w:sz w:val="44"/>
        </w:rPr>
        <w:t xml:space="preserve">第五</w:t>
      </w:r>
      <w:r>
        <w:rPr>
          <w:rFonts w:hint="eastAsia" w:ascii="黑体" w:eastAsia="黑体"/>
          <w:bCs/>
          <w:sz w:val="44"/>
        </w:rPr>
        <w:t xml:space="preserve">章  评标方法与评标标准</w:t>
      </w:r>
      <w:bookmarkEnd w:id="204"/>
      <w:r>
        <w:rPr>
          <w:rFonts w:hint="eastAsia" w:ascii="黑体" w:eastAsia="黑体"/>
          <w:bCs/>
          <w:sz w:val="44"/>
        </w:rPr>
      </w:r>
      <w:r/>
    </w:p>
    <w:p>
      <w:pPr>
        <w:pStyle w:val="780"/>
        <w:rPr>
          <w:rFonts w:hint="eastAsia"/>
        </w:rPr>
      </w:pPr>
      <w:r>
        <w:rPr>
          <w:rFonts w:hint="eastAsia"/>
        </w:rPr>
      </w:r>
      <w:r/>
    </w:p>
    <w:p>
      <w:pPr>
        <w:pStyle w:val="869"/>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p>
    <w:p>
      <w:pPr>
        <w:pStyle w:val="869"/>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69"/>
        <w:spacing w:line="0" w:lineRule="atLeast"/>
        <w:rPr>
          <w:rFonts w:hint="eastAsia" w:ascii="宋体" w:hAnsi="宋体"/>
        </w:rPr>
      </w:pPr>
      <w:r>
        <w:rPr>
          <w:rFonts w:hint="eastAsia" w:ascii="宋体" w:hAnsi="宋体"/>
        </w:rPr>
        <w:t xml:space="preserve">1、小微型企业价格扣除</w:t>
      </w:r>
      <w:r/>
    </w:p>
    <w:p>
      <w:pPr>
        <w:pStyle w:val="869"/>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869"/>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869"/>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869"/>
        <w:spacing w:line="0" w:lineRule="atLeast"/>
        <w:rPr>
          <w:rFonts w:hint="eastAsia" w:ascii="宋体" w:hAnsi="宋体"/>
        </w:rPr>
      </w:pPr>
      <w:r>
        <w:rPr>
          <w:rFonts w:hint="eastAsia" w:ascii="宋体" w:hAnsi="宋体"/>
        </w:rPr>
        <w:t xml:space="preserve">2、残疾人福利单位价格扣除</w:t>
      </w:r>
      <w:r/>
    </w:p>
    <w:p>
      <w:pPr>
        <w:pStyle w:val="869"/>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869"/>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869"/>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t xml:space="preserve">。</w:t>
      </w:r>
      <w:r/>
    </w:p>
    <w:p>
      <w:pPr>
        <w:pStyle w:val="869"/>
        <w:spacing w:line="0" w:lineRule="atLeast"/>
        <w:rPr>
          <w:rFonts w:hint="eastAsia" w:ascii="宋体" w:hAnsi="宋体"/>
        </w:rPr>
      </w:pPr>
      <w:r>
        <w:rPr>
          <w:rFonts w:hint="eastAsia" w:ascii="宋体" w:hAnsi="宋体"/>
        </w:rPr>
        <w:t xml:space="preserve">3、监狱和戒毒企业价格扣除</w:t>
      </w:r>
      <w:r/>
    </w:p>
    <w:p>
      <w:pPr>
        <w:pStyle w:val="869"/>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869"/>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869"/>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869"/>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869"/>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869"/>
        <w:spacing w:line="400" w:lineRule="exact"/>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ascii="宋体" w:hAnsi="宋体"/>
        </w:rPr>
      </w:r>
      <w:r/>
    </w:p>
    <w:p>
      <w:pPr>
        <w:pStyle w:val="869"/>
        <w:ind w:firstLine="482"/>
        <w:spacing w:line="400" w:lineRule="exact"/>
        <w:rPr>
          <w:rFonts w:hint="eastAsia" w:ascii="宋体" w:hAnsi="宋体"/>
        </w:rPr>
      </w:pPr>
      <w:r>
        <w:rPr>
          <w:rFonts w:hint="eastAsia" w:ascii="宋体" w:hAnsi="宋体"/>
          <w:b/>
        </w:rPr>
        <w:t xml:space="preserve">7、</w:t>
      </w:r>
      <w:r>
        <w:rPr>
          <w:rFonts w:hint="eastAsia" w:cs="Arial"/>
          <w:b/>
        </w:rPr>
        <w:t xml:space="preserve">本项目属于服务类项目且不包含产品采购，不享受本国产品扣除。</w:t>
      </w:r>
      <w:r>
        <w:rPr>
          <w:rFonts w:hint="eastAsia" w:ascii="宋体" w:hAnsi="宋体"/>
        </w:rPr>
      </w:r>
      <w:r/>
    </w:p>
    <w:p>
      <w:pPr>
        <w:pStyle w:val="869"/>
        <w:spacing w:line="0" w:lineRule="atLeast"/>
        <w:rPr>
          <w:rFonts w:hint="eastAsia" w:ascii="宋体" w:hAnsi="宋体"/>
        </w:rPr>
      </w:pPr>
      <w:r>
        <w:rPr>
          <w:rFonts w:hint="eastAsia" w:ascii="宋体" w:hAnsi="宋体"/>
        </w:rPr>
      </w:r>
      <w:r/>
    </w:p>
    <w:p>
      <w:pPr>
        <w:pStyle w:val="869"/>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9"/>
        <w:gridCol w:w="1272"/>
        <w:gridCol w:w="4388"/>
        <w:gridCol w:w="755"/>
        <w:gridCol w:w="578"/>
        <w:gridCol w:w="696"/>
        <w:gridCol w:w="698"/>
      </w:tblGrid>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序号</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sz w:val="22"/>
                <w:szCs w:val="22"/>
              </w:rPr>
            </w:pPr>
            <w:r>
              <w:rPr>
                <w:rFonts w:hint="eastAsia" w:ascii="宋体" w:hAnsi="宋体" w:cs="宋体"/>
                <w:b/>
                <w:bCs/>
                <w:sz w:val="22"/>
                <w:szCs w:val="22"/>
              </w:rPr>
              <w:t xml:space="preserve">评分因</w:t>
            </w:r>
            <w:r>
              <w:rPr>
                <w:rFonts w:hint="eastAsia" w:ascii="宋体" w:hAnsi="宋体" w:cs="宋体"/>
                <w:b/>
                <w:bCs/>
                <w:sz w:val="22"/>
                <w:szCs w:val="22"/>
              </w:rPr>
              <w:t xml:space="preserve">素</w:t>
            </w:r>
            <w:r>
              <w:rPr>
                <w:rFonts w:hint="eastAsia" w:ascii="宋体" w:hAnsi="宋体" w:cs="宋体"/>
                <w:sz w:val="22"/>
                <w:szCs w:val="22"/>
              </w:rPr>
            </w:r>
            <w:r/>
          </w:p>
        </w:tc>
        <w:tc>
          <w:tcPr>
            <w:tcMar>
              <w:left w:w="108" w:type="dxa"/>
              <w:top w:w="0" w:type="dxa"/>
              <w:right w:w="108" w:type="dxa"/>
              <w:bottom w:w="0" w:type="dxa"/>
            </w:tcMar>
            <w:tcW w:w="2428" w:type="pct"/>
            <w:vAlign w:val="center"/>
            <w:textDirection w:val="lrTb"/>
            <w:noWrap w:val="false"/>
          </w:tcPr>
          <w:p>
            <w:pPr>
              <w:pStyle w:val="780"/>
              <w:jc w:val="center"/>
              <w:widowControl/>
              <w:rPr>
                <w:rFonts w:hint="eastAsia" w:ascii="宋体" w:hAnsi="宋体" w:cs="宋体"/>
                <w:sz w:val="22"/>
                <w:szCs w:val="22"/>
              </w:rPr>
            </w:pPr>
            <w:r>
              <w:rPr>
                <w:rFonts w:hint="eastAsia" w:ascii="宋体" w:hAnsi="宋体" w:cs="宋体"/>
                <w:b/>
                <w:sz w:val="22"/>
                <w:szCs w:val="22"/>
              </w:rPr>
              <w:t xml:space="preserve">评分标准和评审材料</w:t>
            </w:r>
            <w:r>
              <w:rPr>
                <w:rFonts w:hint="eastAsia" w:ascii="宋体" w:hAnsi="宋体" w:cs="宋体"/>
                <w:sz w:val="22"/>
                <w:szCs w:val="22"/>
              </w:rPr>
            </w:r>
            <w:r/>
          </w:p>
        </w:tc>
        <w:tc>
          <w:tcPr>
            <w:tcMar>
              <w:left w:w="108" w:type="dxa"/>
              <w:top w:w="0" w:type="dxa"/>
              <w:right w:w="108" w:type="dxa"/>
              <w:bottom w:w="0" w:type="dxa"/>
            </w:tcMar>
            <w:tcW w:w="418" w:type="pct"/>
            <w:vAlign w:val="center"/>
            <w:textDirection w:val="lrTb"/>
            <w:noWrap w:val="false"/>
          </w:tcPr>
          <w:p>
            <w:pPr>
              <w:pStyle w:val="780"/>
              <w:jc w:val="center"/>
              <w:rPr>
                <w:rFonts w:hint="eastAsia" w:ascii="宋体" w:hAnsi="宋体" w:cs="宋体"/>
                <w:b/>
                <w:sz w:val="22"/>
                <w:szCs w:val="22"/>
              </w:rPr>
            </w:pPr>
            <w:r>
              <w:rPr>
                <w:rFonts w:hint="eastAsia" w:ascii="宋体" w:hAnsi="宋体" w:cs="宋体"/>
                <w:b/>
                <w:sz w:val="22"/>
                <w:szCs w:val="22"/>
              </w:rPr>
              <w:t xml:space="preserve">最低分值</w:t>
            </w:r>
            <w:r/>
          </w:p>
        </w:tc>
        <w:tc>
          <w:tcPr>
            <w:tcW w:w="320" w:type="pct"/>
            <w:vAlign w:val="center"/>
            <w:textDirection w:val="lrTb"/>
            <w:noWrap w:val="false"/>
          </w:tcPr>
          <w:p>
            <w:pPr>
              <w:pStyle w:val="780"/>
              <w:jc w:val="center"/>
              <w:rPr>
                <w:rFonts w:hint="eastAsia" w:ascii="宋体" w:hAnsi="宋体" w:cs="宋体"/>
                <w:b/>
                <w:sz w:val="22"/>
                <w:szCs w:val="22"/>
              </w:rPr>
            </w:pPr>
            <w:r>
              <w:rPr>
                <w:rFonts w:hint="eastAsia" w:ascii="宋体" w:hAnsi="宋体" w:cs="宋体"/>
                <w:b/>
                <w:sz w:val="22"/>
                <w:szCs w:val="22"/>
              </w:rPr>
              <w:t xml:space="preserve">最高分值</w:t>
            </w:r>
            <w:r/>
          </w:p>
        </w:tc>
        <w:tc>
          <w:tcPr>
            <w:tcW w:w="385" w:type="pct"/>
            <w:vAlign w:val="center"/>
            <w:textDirection w:val="lrTb"/>
            <w:noWrap w:val="false"/>
          </w:tcPr>
          <w:p>
            <w:pPr>
              <w:pStyle w:val="780"/>
              <w:jc w:val="center"/>
              <w:rPr>
                <w:rFonts w:hint="eastAsia" w:ascii="宋体" w:hAnsi="宋体" w:cs="宋体"/>
                <w:b/>
                <w:sz w:val="22"/>
                <w:szCs w:val="22"/>
              </w:rPr>
            </w:pPr>
            <w:r>
              <w:rPr>
                <w:rFonts w:hint="eastAsia" w:ascii="宋体" w:hAnsi="宋体" w:cs="宋体"/>
                <w:b/>
                <w:sz w:val="22"/>
                <w:szCs w:val="22"/>
              </w:rPr>
              <w:t xml:space="preserve">是否暗标评审</w:t>
            </w:r>
            <w:r/>
          </w:p>
        </w:tc>
        <w:tc>
          <w:tcPr>
            <w:tcW w:w="386" w:type="pct"/>
            <w:vAlign w:val="center"/>
            <w:textDirection w:val="lrTb"/>
            <w:noWrap w:val="false"/>
          </w:tcPr>
          <w:p>
            <w:pPr>
              <w:pStyle w:val="780"/>
              <w:jc w:val="center"/>
              <w:rPr>
                <w:rFonts w:hint="eastAsia" w:ascii="宋体" w:hAnsi="宋体" w:cs="宋体"/>
                <w:b/>
                <w:sz w:val="22"/>
                <w:szCs w:val="22"/>
              </w:rPr>
            </w:pPr>
            <w:r>
              <w:rPr>
                <w:rFonts w:hint="eastAsia" w:ascii="宋体" w:hAnsi="宋体" w:cs="宋体"/>
                <w:b/>
                <w:sz w:val="22"/>
                <w:szCs w:val="22"/>
              </w:rPr>
              <w:t xml:space="preserve">是否客观分</w:t>
            </w:r>
            <w:r/>
          </w:p>
        </w:tc>
      </w:tr>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1</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价格分</w:t>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b/>
                <w:bCs/>
                <w:sz w:val="22"/>
                <w:szCs w:val="22"/>
              </w:rPr>
            </w:pPr>
            <w:r>
              <w:rPr>
                <w:rFonts w:hint="eastAsia" w:ascii="宋体" w:hAnsi="宋体" w:cs="宋体"/>
                <w:sz w:val="22"/>
                <w:szCs w:val="22"/>
                <w:lang w:bidi="ar"/>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b/>
                <w:bCs/>
                <w:sz w:val="22"/>
                <w:szCs w:val="22"/>
              </w:rPr>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10</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w:t>
            </w:r>
            <w:r/>
          </w:p>
        </w:tc>
      </w:tr>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2</w:t>
            </w:r>
            <w:r>
              <w:rPr>
                <w:rFonts w:hint="eastAsia" w:ascii="宋体" w:hAnsi="宋体" w:cs="宋体"/>
                <w:b/>
                <w:bCs/>
                <w:sz w:val="22"/>
                <w:szCs w:val="22"/>
              </w:rPr>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技术分</w:t>
            </w:r>
            <w:r/>
          </w:p>
          <w:p>
            <w:pPr>
              <w:pStyle w:val="780"/>
              <w:jc w:val="center"/>
              <w:widowControl/>
              <w:rPr>
                <w:rFonts w:hint="eastAsia" w:ascii="宋体" w:hAnsi="宋体" w:cs="宋体"/>
                <w:sz w:val="22"/>
                <w:szCs w:val="22"/>
              </w:rPr>
            </w:pPr>
            <w:r>
              <w:rPr>
                <w:rFonts w:hint="eastAsia" w:ascii="宋体" w:hAnsi="宋体" w:cs="宋体"/>
                <w:b/>
                <w:bCs/>
                <w:sz w:val="22"/>
                <w:szCs w:val="22"/>
              </w:rPr>
              <w:t xml:space="preserve">（主观分）</w:t>
            </w:r>
            <w:r>
              <w:rPr>
                <w:rFonts w:hint="eastAsia" w:ascii="宋体" w:hAnsi="宋体" w:cs="宋体"/>
                <w:sz w:val="22"/>
                <w:szCs w:val="22"/>
              </w:rPr>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sz w:val="22"/>
                <w:szCs w:val="22"/>
              </w:rPr>
            </w:pPr>
            <w:r>
              <w:rPr>
                <w:rFonts w:hint="eastAsia" w:ascii="宋体" w:hAnsi="宋体" w:cs="宋体"/>
                <w:b/>
                <w:sz w:val="20"/>
                <w:szCs w:val="20"/>
              </w:rPr>
              <w:t xml:space="preserve">下列（2.1，2.2，2.3，2.4</w:t>
            </w:r>
            <w:r>
              <w:rPr>
                <w:rFonts w:hint="eastAsia" w:ascii="宋体" w:hAnsi="宋体" w:cs="宋体"/>
                <w:b/>
                <w:sz w:val="20"/>
                <w:szCs w:val="20"/>
              </w:rPr>
              <w:t xml:space="preserve">，2.5,2.6</w:t>
            </w:r>
            <w:r>
              <w:rPr>
                <w:rFonts w:hint="eastAsia" w:ascii="宋体" w:hAnsi="宋体" w:cs="宋体"/>
                <w:b/>
                <w:sz w:val="20"/>
                <w:szCs w:val="20"/>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sz w:val="22"/>
                <w:szCs w:val="22"/>
              </w:rPr>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33</w:t>
            </w:r>
            <w:r>
              <w:rPr>
                <w:rFonts w:hint="eastAsia" w:ascii="宋体" w:hAnsi="宋体" w:cs="宋体"/>
                <w:b/>
                <w:bCs/>
                <w:sz w:val="22"/>
                <w:szCs w:val="22"/>
              </w:rPr>
            </w:r>
            <w:r/>
          </w:p>
        </w:tc>
        <w:tc>
          <w:tcPr>
            <w:tcW w:w="385" w:type="pct"/>
            <w:vAlign w:val="center"/>
            <w:textDirection w:val="lrTb"/>
            <w:noWrap w:val="false"/>
          </w:tcPr>
          <w:p>
            <w:pPr>
              <w:pStyle w:val="780"/>
              <w:jc w:val="center"/>
              <w:rPr>
                <w:rFonts w:hint="eastAsia" w:ascii="宋体" w:hAnsi="宋体" w:cs="宋体"/>
                <w:b/>
                <w:sz w:val="20"/>
                <w:szCs w:val="20"/>
              </w:rPr>
            </w:pPr>
            <w:r>
              <w:rPr>
                <w:rFonts w:hint="eastAsia" w:ascii="宋体" w:hAnsi="宋体" w:cs="宋体"/>
                <w:b/>
                <w:sz w:val="20"/>
                <w:szCs w:val="20"/>
              </w:rPr>
              <w:t xml:space="preserve">是</w:t>
            </w:r>
            <w:r/>
          </w:p>
        </w:tc>
        <w:tc>
          <w:tcPr>
            <w:tcW w:w="386" w:type="pct"/>
            <w:vAlign w:val="center"/>
            <w:textDirection w:val="lrTb"/>
            <w:noWrap w:val="false"/>
          </w:tcPr>
          <w:p>
            <w:pPr>
              <w:pStyle w:val="780"/>
              <w:jc w:val="center"/>
              <w:rPr>
                <w:rFonts w:hint="eastAsia" w:ascii="宋体" w:hAnsi="宋体" w:cs="宋体"/>
                <w:b/>
                <w:sz w:val="20"/>
                <w:szCs w:val="20"/>
              </w:rPr>
            </w:pPr>
            <w:r>
              <w:rPr>
                <w:rFonts w:hint="eastAsia" w:ascii="宋体" w:hAnsi="宋体" w:cs="宋体"/>
                <w:b/>
                <w:sz w:val="20"/>
                <w:szCs w:val="20"/>
              </w:rPr>
              <w:t xml:space="preserve">否</w:t>
            </w:r>
            <w:r/>
          </w:p>
        </w:tc>
      </w:tr>
      <w:tr>
        <w:trPr>
          <w:trHeight w:val="90"/>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2.1</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sz w:val="22"/>
                <w:szCs w:val="22"/>
                <w:lang w:bidi="ar"/>
              </w:rPr>
              <w:t xml:space="preserve">技术方案</w:t>
            </w:r>
            <w:r>
              <w:rPr>
                <w:rFonts w:hint="eastAsia" w:ascii="宋体" w:hAnsi="宋体" w:cs="宋体"/>
                <w:b/>
                <w:bCs/>
                <w:sz w:val="22"/>
                <w:szCs w:val="22"/>
              </w:rPr>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投标人能提供详细的技术方案，至少包含：①系统架构图、②技术架构图、③业务数据流向图、④应用基础支撑平台微服务功能描述、⑤业务管理平台各系统功能描述、业务流程图、系统截图、⑥移动端对接“常治慧”APP方案等六项内容；</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根据方案内容进行综合评审：</w:t>
            </w:r>
            <w:r/>
          </w:p>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（1）</w:t>
            </w:r>
            <w:r>
              <w:rPr>
                <w:rFonts w:hint="eastAsia" w:ascii="宋体" w:hAnsi="宋体" w:cs="宋体"/>
                <w:sz w:val="22"/>
                <w:szCs w:val="22"/>
                <w:lang w:bidi="ar"/>
              </w:rPr>
              <w:t xml:space="preserve">方案六项内容完整详实，无缺项；架构图、流向图层次清晰、图例规范，能体现系统分层、技术选型和数据流转关系；微服务功能描述逐项列出服务名称及职责，业务管理平台各子系统功能描述完整，并配有业</w:t>
            </w:r>
            <w:r>
              <w:rPr>
                <w:rFonts w:hint="eastAsia" w:ascii="宋体" w:hAnsi="宋体" w:cs="宋体"/>
                <w:sz w:val="22"/>
                <w:szCs w:val="22"/>
                <w:lang w:bidi="ar"/>
              </w:rPr>
              <w:t xml:space="preserve">务流程图；移动端对接方案明确对接方式、接口规范、鉴权机制和数据同步策略；方案内容与本项目实际需求贴合，无套用其他项目模板的明显痕迹，得12分；</w:t>
            </w:r>
            <w:r/>
          </w:p>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（2）</w:t>
            </w:r>
            <w:r>
              <w:rPr>
                <w:rFonts w:hint="eastAsia" w:ascii="宋体" w:hAnsi="宋体" w:cs="宋体"/>
                <w:sz w:val="22"/>
                <w:szCs w:val="22"/>
                <w:lang w:bidi="ar"/>
              </w:rPr>
              <w:t xml:space="preserve">六项内容基本提供；架构图、流向图基本完整但较为简单，层次和逻辑基本合理；微服务及各子系统功能有描述，但不够逐项细化，流程图不完整；移动端对接方案有描述但接口、鉴权、数据同步等关键内容不完整；方案与项目需求基本贴合，但深度不足，得8分；</w:t>
            </w:r>
            <w:r/>
          </w:p>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（3）</w:t>
            </w:r>
            <w:r>
              <w:rPr>
                <w:rFonts w:hint="eastAsia" w:ascii="宋体" w:hAnsi="宋体" w:cs="宋体"/>
                <w:sz w:val="22"/>
                <w:szCs w:val="22"/>
                <w:lang w:bidi="ar"/>
              </w:rPr>
              <w:t xml:space="preserve">六项内容有缺项；架构图、流向图缺失或仅为示意图，无法体现系统结构；微服务及子系统功能描述笼统，无流程图；移动端对接方案缺失或仅有原则性表述；方案内容与项目实际需求贴合度低，存在明显套用模板情形，得5分；</w:t>
            </w:r>
            <w:r/>
          </w:p>
          <w:p>
            <w:pPr>
              <w:pStyle w:val="780"/>
              <w:jc w:val="left"/>
              <w:widowControl/>
              <w:rPr>
                <w:rFonts w:hint="eastAsia" w:ascii="宋体" w:hAnsi="宋体" w:cs="宋体"/>
                <w:sz w:val="22"/>
                <w:szCs w:val="22"/>
                <w:highlight w:val="yellow"/>
                <w:lang w:bidi="ar"/>
              </w:rPr>
            </w:pPr>
            <w:r>
              <w:rPr>
                <w:rFonts w:hint="eastAsia" w:ascii="宋体" w:hAnsi="宋体" w:cs="宋体"/>
                <w:color w:val="0d1e0f"/>
                <w:sz w:val="22"/>
                <w:szCs w:val="22"/>
                <w:lang w:bidi="ar"/>
              </w:rPr>
              <w:t xml:space="preserve">（4）</w:t>
            </w:r>
            <w:r>
              <w:rPr>
                <w:rFonts w:hint="eastAsia" w:ascii="宋体" w:hAnsi="宋体" w:cs="宋体"/>
                <w:sz w:val="22"/>
                <w:szCs w:val="22"/>
                <w:lang w:bidi="ar"/>
              </w:rPr>
              <w:t xml:space="preserve">不提供技术方案或未实质响应上述内容的，不得分。</w:t>
            </w:r>
            <w:r>
              <w:rPr>
                <w:rFonts w:hint="eastAsia" w:ascii="宋体" w:hAnsi="宋体" w:cs="宋体"/>
                <w:sz w:val="22"/>
                <w:szCs w:val="22"/>
                <w:highlight w:val="yellow"/>
                <w:lang w:bidi="ar"/>
              </w:rPr>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12</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r>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2.2</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sz w:val="22"/>
                <w:szCs w:val="22"/>
                <w:lang w:bidi="ar"/>
              </w:rPr>
            </w:pPr>
            <w:r>
              <w:rPr>
                <w:rFonts w:hint="eastAsia" w:ascii="宋体" w:hAnsi="宋体" w:cs="宋体"/>
                <w:sz w:val="22"/>
                <w:szCs w:val="22"/>
                <w:lang w:bidi="ar"/>
              </w:rPr>
              <w:t xml:space="preserve">数据迁移方案</w:t>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投标人需提供数据迁移方案，针对现有现有系统，制定完整、科学、操作步骤清晰、可执行、可实施的历史数据迁移方案。重点描述清楚如下内容：（1）数据迁移需求进行理解和分析，对存量数据进行现状分析，并设计迁移策略、评估、实施、测试等方面。（2）迁移后的成效，体现新老数据融合、衔接的机制。（3）数据迁移应急方案，保证在无法完成数据迁移时招标人</w:t>
            </w:r>
            <w:r>
              <w:rPr>
                <w:rFonts w:hint="eastAsia" w:ascii="宋体" w:hAnsi="宋体" w:cs="宋体"/>
                <w:sz w:val="22"/>
                <w:szCs w:val="22"/>
                <w:lang w:bidi="ar"/>
              </w:rPr>
              <w:t xml:space="preserve">对历史数据正常使用的需求。</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根据方案内容进行综合评审：</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（1）存量数据分析完整准确、迁移方案全面合理、迁移后效果符合实际需求的，得6分；</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（2）存量数据分析不符合实际、迁移方案较为合理、迁移后效果部分符合实际需求的，得4分；</w:t>
            </w:r>
            <w:r/>
          </w:p>
          <w:p>
            <w:pPr>
              <w:pStyle w:val="780"/>
              <w:jc w:val="left"/>
              <w:widowControl/>
              <w:rPr>
                <w:rFonts w:hint="eastAsia" w:ascii="宋体" w:hAnsi="宋体" w:cs="宋体"/>
                <w:sz w:val="22"/>
                <w:szCs w:val="22"/>
                <w:highlight w:val="yellow"/>
                <w:lang w:bidi="ar"/>
              </w:rPr>
            </w:pPr>
            <w:r>
              <w:rPr>
                <w:rFonts w:hint="eastAsia" w:ascii="宋体" w:hAnsi="宋体" w:cs="宋体"/>
                <w:sz w:val="22"/>
                <w:szCs w:val="22"/>
                <w:lang w:bidi="ar"/>
              </w:rPr>
              <w:t xml:space="preserve">（3）方案内容混乱的，得2分。不提供不得分。</w:t>
            </w:r>
            <w:r>
              <w:rPr>
                <w:rFonts w:hint="eastAsia" w:ascii="宋体" w:hAnsi="宋体" w:cs="宋体"/>
                <w:sz w:val="22"/>
                <w:szCs w:val="22"/>
                <w:highlight w:val="yellow"/>
                <w:lang w:bidi="ar"/>
              </w:rPr>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6</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r>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2.3</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sz w:val="22"/>
                <w:szCs w:val="22"/>
                <w:lang w:bidi="ar"/>
              </w:rPr>
            </w:pPr>
            <w:r>
              <w:rPr>
                <w:rFonts w:hint="eastAsia" w:ascii="宋体" w:hAnsi="宋体" w:cs="宋体"/>
                <w:sz w:val="22"/>
                <w:szCs w:val="22"/>
                <w:lang w:bidi="ar"/>
              </w:rPr>
              <w:t xml:space="preserve">系统部署方案</w:t>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投标人根据招标文件要求，提供完整的基础软硬件部署方案。重点描述清楚如下内容：（1）部署图架构清晰、内容完整、基础软硬件配置和使用合理，符合实际需求。（2）清晰明了说明各基础软硬件的配置和作用。（3）分析江苏省级党校平台对接网络和接口现状，并提供对接思路。</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根据方案内容进行综合评审：</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（1）部署架构、软硬件配置和省级党校对接现状理解准确，设计详细、内容合理、全面并完全符合实际需求的，得6分；</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（2）部署架构、软硬件配置和省级党校对接现状理解不合实际，设计较为详细，功能较为合理、全面并部分符合实际需求，得4分；</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（3）部署架构、软硬件配置和省级党校对接现状理解错误，方案设计较简单，功能部分符合实际需求，得2分；</w:t>
            </w:r>
            <w:r/>
          </w:p>
          <w:p>
            <w:pPr>
              <w:pStyle w:val="780"/>
              <w:jc w:val="left"/>
              <w:widowControl/>
              <w:rPr>
                <w:rFonts w:hint="eastAsia" w:ascii="宋体" w:hAnsi="宋体" w:cs="宋体"/>
                <w:sz w:val="22"/>
                <w:szCs w:val="22"/>
                <w:highlight w:val="yellow"/>
                <w:lang w:bidi="ar"/>
              </w:rPr>
            </w:pPr>
            <w:r>
              <w:rPr>
                <w:rFonts w:hint="eastAsia" w:ascii="宋体" w:hAnsi="宋体" w:cs="宋体"/>
                <w:sz w:val="22"/>
                <w:szCs w:val="22"/>
                <w:lang w:bidi="ar"/>
              </w:rPr>
              <w:t xml:space="preserve">（4）方案内容混乱，得1分。不提供不得分。</w:t>
            </w:r>
            <w:r>
              <w:rPr>
                <w:rFonts w:hint="eastAsia" w:ascii="宋体" w:hAnsi="宋体" w:cs="宋体"/>
                <w:sz w:val="22"/>
                <w:szCs w:val="22"/>
                <w:highlight w:val="yellow"/>
                <w:lang w:bidi="ar"/>
              </w:rPr>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6</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r>
      <w:tr>
        <w:trPr>
          <w:trHeight w:val="23"/>
        </w:trPr>
        <w:tc>
          <w:tcPr>
            <w:tcW w:w="359" w:type="pct"/>
            <w:vAlign w:val="center"/>
            <w:textDirection w:val="lrTb"/>
            <w:noWrap w:val="false"/>
          </w:tcPr>
          <w:p>
            <w:pPr>
              <w:pStyle w:val="780"/>
              <w:jc w:val="center"/>
              <w:widowControl/>
              <w:rPr>
                <w:rFonts w:hint="eastAsia" w:ascii="宋体" w:hAnsi="宋体" w:cs="宋体"/>
                <w:sz w:val="22"/>
                <w:szCs w:val="22"/>
              </w:rPr>
            </w:pPr>
            <w:r>
              <w:rPr>
                <w:rFonts w:hint="eastAsia" w:ascii="宋体" w:hAnsi="宋体" w:cs="宋体"/>
                <w:sz w:val="22"/>
                <w:szCs w:val="22"/>
              </w:rPr>
              <w:t xml:space="preserve">2.4</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sz w:val="22"/>
                <w:szCs w:val="22"/>
                <w:lang w:bidi="ar"/>
              </w:rPr>
            </w:pPr>
            <w:r>
              <w:rPr>
                <w:rFonts w:hint="eastAsia" w:ascii="宋体" w:hAnsi="宋体" w:cs="宋体"/>
                <w:sz w:val="22"/>
                <w:szCs w:val="22"/>
                <w:lang w:bidi="ar"/>
              </w:rPr>
              <w:t xml:space="preserve">服务承诺</w:t>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在中标后全力配合</w:t>
            </w:r>
            <w:r>
              <w:rPr>
                <w:rFonts w:hint="eastAsia" w:ascii="宋体" w:hAnsi="宋体" w:cs="宋体"/>
                <w:sz w:val="22"/>
                <w:szCs w:val="22"/>
                <w:lang w:bidi="ar"/>
              </w:rPr>
              <w:t xml:space="preserve">采购人开展不少于4个场景的AI应用试点工作，提供必要的技术支持、方案建议及资源配合，确保试点有序推进。</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根据方案内容进行综合评审：</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（1）有明确承诺，响应完整，表述清晰，且对响应时间、资源投入等有具体保障措施的，得3分；</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（2）有基本承诺，但缺乏具体保障措施或表述笼统的，得2分；</w:t>
            </w:r>
            <w:r/>
          </w:p>
          <w:p>
            <w:pPr>
              <w:pStyle w:val="780"/>
              <w:jc w:val="left"/>
              <w:widowControl/>
              <w:rPr>
                <w:rFonts w:hint="eastAsia" w:ascii="宋体" w:hAnsi="宋体" w:cs="宋体"/>
                <w:sz w:val="22"/>
                <w:szCs w:val="22"/>
                <w:highlight w:val="yellow"/>
                <w:lang w:bidi="ar"/>
              </w:rPr>
            </w:pPr>
            <w:r>
              <w:rPr>
                <w:rFonts w:hint="eastAsia" w:ascii="宋体" w:hAnsi="宋体" w:cs="宋体"/>
                <w:sz w:val="22"/>
                <w:szCs w:val="22"/>
                <w:lang w:bidi="ar"/>
              </w:rPr>
              <w:t xml:space="preserve">（3）承诺缺失或内容不完整不得分。</w:t>
            </w:r>
            <w:r>
              <w:rPr>
                <w:rFonts w:hint="eastAsia" w:ascii="宋体" w:hAnsi="宋体" w:cs="宋体"/>
                <w:sz w:val="22"/>
                <w:szCs w:val="22"/>
                <w:highlight w:val="yellow"/>
                <w:lang w:bidi="ar"/>
              </w:rPr>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3</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r>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2.5</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sz w:val="22"/>
                <w:szCs w:val="22"/>
                <w:lang w:bidi="ar"/>
              </w:rPr>
              <w:t xml:space="preserve">实施方案</w:t>
            </w:r>
            <w:r>
              <w:rPr>
                <w:rFonts w:hint="eastAsia" w:ascii="宋体" w:hAnsi="宋体" w:cs="宋体"/>
                <w:b/>
                <w:bCs/>
                <w:sz w:val="22"/>
                <w:szCs w:val="22"/>
              </w:rPr>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投标人提供针对本项目的实施方案，方案应包含且不限于以下要素：项目组织架构与人员分工；实施进度计划；进度保障措施；变更管理流程；风险管理；质量保证与测试验收安排。</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根据方案内容进行综合评审：</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（1）上述要素齐全，对进度、变更、风险、团队管理等有详细规划和实质性说明，且进度安排合理可行的，得4分；</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（2）方案包含进度管理、变更、风险等方面描述但缺乏详细规划或无实质说明的，得3分；</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（3）实施方案内容混乱、要素缺失严重的，得2分；</w:t>
            </w:r>
            <w:r/>
          </w:p>
          <w:p>
            <w:pPr>
              <w:pStyle w:val="780"/>
              <w:jc w:val="left"/>
              <w:widowControl/>
              <w:rPr>
                <w:rFonts w:hint="eastAsia" w:ascii="宋体" w:hAnsi="宋体" w:cs="宋体"/>
                <w:sz w:val="22"/>
                <w:szCs w:val="22"/>
                <w:highlight w:val="yellow"/>
                <w:lang w:bidi="ar"/>
              </w:rPr>
            </w:pPr>
            <w:r>
              <w:rPr>
                <w:rFonts w:hint="eastAsia" w:ascii="宋体" w:hAnsi="宋体" w:cs="宋体"/>
                <w:sz w:val="22"/>
                <w:szCs w:val="22"/>
                <w:lang w:bidi="ar"/>
              </w:rPr>
              <w:t xml:space="preserve">（4）不提供的不得分。</w:t>
            </w:r>
            <w:r>
              <w:rPr>
                <w:rFonts w:hint="eastAsia" w:ascii="宋体" w:hAnsi="宋体" w:cs="宋体"/>
                <w:sz w:val="22"/>
                <w:szCs w:val="22"/>
                <w:highlight w:val="yellow"/>
                <w:lang w:bidi="ar"/>
              </w:rPr>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4</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r>
      <w:tr>
        <w:trPr>
          <w:trHeight w:val="23"/>
        </w:trPr>
        <w:tc>
          <w:tcPr>
            <w:tcW w:w="359" w:type="pct"/>
            <w:vAlign w:val="center"/>
            <w:textDirection w:val="lrTb"/>
            <w:noWrap w:val="false"/>
          </w:tcPr>
          <w:p>
            <w:pPr>
              <w:pStyle w:val="780"/>
              <w:jc w:val="center"/>
              <w:widowControl/>
              <w:rPr>
                <w:rFonts w:hint="eastAsia" w:ascii="宋体" w:hAnsi="宋体" w:cs="宋体"/>
                <w:sz w:val="22"/>
                <w:szCs w:val="22"/>
              </w:rPr>
            </w:pPr>
            <w:r>
              <w:rPr>
                <w:rFonts w:hint="eastAsia" w:ascii="宋体" w:hAnsi="宋体" w:cs="宋体"/>
                <w:sz w:val="22"/>
                <w:szCs w:val="22"/>
              </w:rPr>
              <w:t xml:space="preserve">2.6</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sz w:val="22"/>
                <w:szCs w:val="22"/>
              </w:rPr>
            </w:pPr>
            <w:r>
              <w:rPr>
                <w:rFonts w:hint="eastAsia" w:ascii="宋体" w:hAnsi="宋体" w:cs="宋体"/>
                <w:sz w:val="22"/>
                <w:szCs w:val="22"/>
                <w:lang w:bidi="ar"/>
              </w:rPr>
              <w:t xml:space="preserve">售后服务方案</w:t>
            </w:r>
            <w:r>
              <w:rPr>
                <w:rFonts w:hint="eastAsia" w:ascii="宋体" w:hAnsi="宋体" w:cs="宋体"/>
                <w:sz w:val="22"/>
                <w:szCs w:val="22"/>
              </w:rPr>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投标人提供针对本项目的售后方案，方案包含且不限于售后服务体系、服务内容、故障解决方案，根据方案内容进行综合评审：</w:t>
            </w:r>
            <w:r/>
          </w:p>
          <w:p>
            <w:pPr>
              <w:pStyle w:val="780"/>
              <w:jc w:val="left"/>
              <w:widowControl/>
              <w:rPr>
                <w:rFonts w:hint="eastAsia" w:ascii="宋体" w:hAnsi="宋体" w:cs="宋体"/>
                <w:sz w:val="22"/>
                <w:szCs w:val="22"/>
                <w:lang w:bidi="ar"/>
              </w:rPr>
            </w:pPr>
            <w:r>
              <w:rPr>
                <w:rFonts w:hint="eastAsia" w:ascii="宋体" w:hAnsi="宋体" w:cs="宋体"/>
                <w:color w:val="0d1e0f"/>
                <w:sz w:val="22"/>
                <w:szCs w:val="22"/>
                <w:lang w:bidi="ar"/>
              </w:rPr>
              <w:t xml:space="preserve">（1</w:t>
            </w:r>
            <w:r>
              <w:rPr>
                <w:rFonts w:hint="eastAsia" w:ascii="宋体" w:hAnsi="宋体" w:cs="宋体"/>
                <w:sz w:val="22"/>
                <w:szCs w:val="22"/>
                <w:lang w:bidi="ar"/>
              </w:rPr>
              <w:t xml:space="preserve">）售后服务方案中服务体系完整、服务内容详实、故障处置方案可</w:t>
            </w:r>
            <w:r>
              <w:rPr>
                <w:rFonts w:hint="eastAsia" w:ascii="宋体" w:hAnsi="宋体" w:cs="宋体"/>
                <w:sz w:val="22"/>
                <w:szCs w:val="22"/>
                <w:lang w:bidi="ar"/>
              </w:rPr>
              <w:t xml:space="preserve">行，响应时间明确且保障有力，得2分；</w:t>
            </w:r>
            <w:r/>
          </w:p>
          <w:p>
            <w:pPr>
              <w:pStyle w:val="780"/>
              <w:jc w:val="left"/>
              <w:widowControl/>
              <w:rPr>
                <w:rFonts w:hint="eastAsia" w:ascii="宋体" w:hAnsi="宋体" w:cs="宋体"/>
                <w:sz w:val="22"/>
                <w:szCs w:val="22"/>
              </w:rPr>
            </w:pPr>
            <w:r>
              <w:rPr>
                <w:rFonts w:hint="eastAsia" w:ascii="宋体" w:hAnsi="宋体" w:cs="宋体"/>
                <w:color w:val="0d1e0f"/>
                <w:sz w:val="22"/>
                <w:szCs w:val="22"/>
              </w:rPr>
              <w:t xml:space="preserve">（2）</w:t>
            </w:r>
            <w:r>
              <w:rPr>
                <w:rFonts w:hint="eastAsia" w:ascii="宋体" w:hAnsi="宋体" w:cs="宋体"/>
                <w:sz w:val="22"/>
                <w:szCs w:val="22"/>
                <w:lang w:bidi="ar"/>
              </w:rPr>
              <w:t xml:space="preserve">售后服务方案内容存在缺项，或故障响应保障措施不足，得1分；</w:t>
            </w:r>
            <w:r>
              <w:rPr>
                <w:rFonts w:hint="eastAsia" w:ascii="宋体" w:hAnsi="宋体" w:cs="宋体"/>
                <w:sz w:val="22"/>
                <w:szCs w:val="22"/>
              </w:rPr>
            </w:r>
            <w:r/>
          </w:p>
          <w:p>
            <w:pPr>
              <w:pStyle w:val="780"/>
              <w:jc w:val="left"/>
              <w:widowControl/>
              <w:rPr>
                <w:rFonts w:hint="eastAsia" w:ascii="宋体" w:hAnsi="宋体" w:cs="宋体"/>
                <w:sz w:val="22"/>
                <w:szCs w:val="22"/>
                <w:highlight w:val="yellow"/>
              </w:rPr>
            </w:pPr>
            <w:r>
              <w:rPr>
                <w:rFonts w:hint="eastAsia" w:ascii="宋体" w:hAnsi="宋体" w:cs="宋体"/>
                <w:color w:val="0d1e0f"/>
                <w:sz w:val="22"/>
                <w:szCs w:val="22"/>
              </w:rPr>
              <w:t xml:space="preserve">（3）</w:t>
            </w:r>
            <w:r>
              <w:rPr>
                <w:rFonts w:hint="eastAsia" w:ascii="宋体" w:hAnsi="宋体" w:cs="宋体"/>
                <w:sz w:val="22"/>
                <w:szCs w:val="22"/>
                <w:lang w:bidi="ar"/>
              </w:rPr>
              <w:t xml:space="preserve">未提供不得分。</w:t>
            </w:r>
            <w:r>
              <w:rPr>
                <w:rFonts w:hint="eastAsia" w:ascii="宋体" w:hAnsi="宋体" w:cs="宋体"/>
                <w:sz w:val="22"/>
                <w:szCs w:val="22"/>
                <w:highlight w:val="yellow"/>
              </w:rPr>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2</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r>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3</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商务分</w:t>
            </w:r>
            <w:r/>
          </w:p>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（客观分）</w:t>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b/>
                <w:bCs/>
                <w:sz w:val="22"/>
                <w:szCs w:val="22"/>
              </w:rPr>
            </w:pPr>
            <w:r>
              <w:rPr>
                <w:rFonts w:hint="eastAsia" w:ascii="宋体" w:hAnsi="宋体" w:cs="宋体"/>
                <w:b/>
                <w:bCs/>
                <w:sz w:val="22"/>
                <w:szCs w:val="22"/>
              </w:rPr>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57</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r>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3.1</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sz w:val="22"/>
                <w:szCs w:val="22"/>
                <w:highlight w:val="yellow"/>
              </w:rPr>
            </w:pPr>
            <w:r>
              <w:rPr>
                <w:rFonts w:hint="eastAsia" w:ascii="宋体" w:hAnsi="宋体" w:cs="宋体"/>
                <w:sz w:val="22"/>
                <w:szCs w:val="22"/>
              </w:rPr>
              <w:t xml:space="preserve">视频演示1</w:t>
            </w:r>
            <w:r>
              <w:rPr>
                <w:rFonts w:hint="eastAsia" w:ascii="宋体" w:hAnsi="宋体" w:cs="宋体"/>
                <w:sz w:val="22"/>
                <w:szCs w:val="22"/>
                <w:highlight w:val="yellow"/>
              </w:rPr>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sz w:val="22"/>
                <w:szCs w:val="22"/>
              </w:rPr>
            </w:pPr>
            <w:r>
              <w:rPr>
                <w:rFonts w:hint="eastAsia" w:ascii="宋体" w:hAnsi="宋体" w:cs="宋体"/>
                <w:sz w:val="22"/>
                <w:szCs w:val="22"/>
              </w:rPr>
              <w:t xml:space="preserve">按评标方法与评标标准中的演示要求，通过视频方式演示相关功能。上传的视频单个文件不得大于50M，要求使用常见视频格式，视频画面和声音清晰可辨，能准确表达演示内容。因视频无法播放、画面模糊不清或声音难以 听清导致的扣分及其他后果，由响应供应商自行承担。总演示时长不得超过20分钟。真实系统备份备查，底层代码设计、业务逻辑及页面造假取消系统演示得分。</w:t>
            </w:r>
            <w:r/>
          </w:p>
          <w:p>
            <w:pPr>
              <w:pStyle w:val="780"/>
              <w:jc w:val="left"/>
              <w:widowControl/>
              <w:rPr>
                <w:rFonts w:hint="eastAsia" w:ascii="宋体" w:hAnsi="宋体" w:cs="宋体"/>
                <w:b/>
                <w:bCs/>
                <w:sz w:val="22"/>
                <w:szCs w:val="22"/>
              </w:rPr>
            </w:pPr>
            <w:r>
              <w:rPr>
                <w:rFonts w:hint="eastAsia" w:ascii="宋体" w:hAnsi="宋体" w:cs="宋体"/>
                <w:b/>
                <w:bCs/>
                <w:sz w:val="22"/>
                <w:szCs w:val="22"/>
              </w:rPr>
              <w:t xml:space="preserve">视频一：</w:t>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①在教务系统中导入一个计划班级，并完善班级基本信息。在班级学员管理中导入10个学员，并创建2个小组，支持自定义条件自动分组、按学号自动分组、手动分组，选择一种分组方式进行分组，可设置班委，对学员进行拖拽的方式调换小组和排序。</w:t>
            </w:r>
            <w:r>
              <w:rPr>
                <w:rFonts w:hint="eastAsia" w:ascii="宋体" w:hAnsi="宋体" w:cs="宋体"/>
                <w:b/>
                <w:bCs/>
                <w:sz w:val="22"/>
                <w:szCs w:val="22"/>
                <w:lang w:bidi="ar"/>
              </w:rPr>
              <w:t xml:space="preserve">该项满足得1分。</w:t>
            </w:r>
            <w:r>
              <w:rPr>
                <w:rFonts w:hint="eastAsia" w:ascii="宋体" w:hAnsi="宋体" w:cs="宋体"/>
                <w:sz w:val="22"/>
                <w:szCs w:val="22"/>
              </w:rPr>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②教学计划支持模板制定，班级制作教学计划时支持调用模板和复制其他班级教学计划，手动维护两门课程，导入两门课程。可实时预览和导出。</w:t>
            </w:r>
            <w:r>
              <w:rPr>
                <w:rFonts w:hint="eastAsia" w:ascii="宋体" w:hAnsi="宋体" w:cs="宋体"/>
                <w:b/>
                <w:bCs/>
                <w:sz w:val="22"/>
                <w:szCs w:val="22"/>
                <w:lang w:bidi="ar"/>
              </w:rPr>
              <w:t xml:space="preserve">该项满足得1分。</w:t>
            </w:r>
            <w:r>
              <w:rPr>
                <w:rFonts w:hint="eastAsia" w:ascii="宋体" w:hAnsi="宋体" w:cs="宋体"/>
                <w:sz w:val="22"/>
                <w:szCs w:val="22"/>
              </w:rPr>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③在排课页面显示②中教学计划的四门课程，排课至少包含晨读是否可排、晚上</w:t>
            </w:r>
            <w:r>
              <w:rPr>
                <w:rFonts w:hint="eastAsia" w:ascii="宋体" w:hAnsi="宋体" w:cs="宋体"/>
                <w:sz w:val="22"/>
                <w:szCs w:val="22"/>
                <w:lang w:bidi="ar"/>
              </w:rPr>
              <w:t xml:space="preserve">是否可排、上午是否可排、下午是否可排、是否展示上课地点、是否展示授课教师、是否显示教学形式，对检索出来的课程进行拖拽排课，支持模糊检索课程名称，关键字高亮显示，排课时支持教师资源冲突、场地资源冲突、节假日排课的提醒。冲突课程有底色区分。支持课程合班操作，合班课有底色区分。支持分组研讨式排课，支持按小组自动拆分课程，自动拆分后的小组与①中的小组一致。对教学形式占比进行提醒的功能。</w:t>
            </w:r>
            <w:r>
              <w:rPr>
                <w:rFonts w:hint="eastAsia" w:ascii="宋体" w:hAnsi="宋体" w:cs="宋体"/>
                <w:b/>
                <w:bCs/>
                <w:sz w:val="22"/>
                <w:szCs w:val="22"/>
                <w:lang w:bidi="ar"/>
              </w:rPr>
              <w:t xml:space="preserve">该项满足得1分。</w:t>
            </w:r>
            <w:r>
              <w:rPr>
                <w:rFonts w:hint="eastAsia" w:ascii="宋体" w:hAnsi="宋体" w:cs="宋体"/>
                <w:sz w:val="22"/>
                <w:szCs w:val="22"/>
              </w:rPr>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④排课时可查看授课老师近一月和近一年授课次数，并自动计算教师的评价综合得分。</w:t>
            </w:r>
            <w:r>
              <w:rPr>
                <w:rFonts w:hint="eastAsia" w:ascii="宋体" w:hAnsi="宋体" w:cs="宋体"/>
                <w:b/>
                <w:bCs/>
                <w:sz w:val="22"/>
                <w:szCs w:val="22"/>
                <w:lang w:bidi="ar"/>
              </w:rPr>
              <w:t xml:space="preserve">该项满足得1分。</w:t>
            </w:r>
            <w:r>
              <w:rPr>
                <w:rFonts w:hint="eastAsia" w:ascii="宋体" w:hAnsi="宋体" w:cs="宋体"/>
                <w:sz w:val="22"/>
                <w:szCs w:val="22"/>
              </w:rPr>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⑤支持自动排课，可自定义勾选课程排课范围、午别排课范围、日期范围、课程分类、授课老师匹配规则，勾选教学计划和课程库的课程，并设置其他自动排课规则，点击“开始排课”，系统根据设定好的规则进行自动排课，自动排出来的课程包含②中教学计划的课程，且自动避免排课冲突。课表发布时支持短信提醒，可勾选提醒班主任、授课老师、学员。</w:t>
            </w:r>
            <w:r>
              <w:rPr>
                <w:rFonts w:hint="eastAsia" w:ascii="宋体" w:hAnsi="宋体" w:cs="宋体"/>
                <w:b/>
                <w:bCs/>
                <w:sz w:val="22"/>
                <w:szCs w:val="22"/>
                <w:lang w:bidi="ar"/>
              </w:rPr>
              <w:t xml:space="preserve">该项满足得1分。</w:t>
            </w:r>
            <w:r>
              <w:rPr>
                <w:rFonts w:hint="eastAsia" w:ascii="宋体" w:hAnsi="宋体" w:cs="宋体"/>
                <w:sz w:val="22"/>
                <w:szCs w:val="22"/>
              </w:rPr>
            </w:r>
            <w:r/>
          </w:p>
          <w:p>
            <w:pPr>
              <w:pStyle w:val="780"/>
              <w:ind w:firstLine="440"/>
              <w:jc w:val="left"/>
              <w:widowControl/>
              <w:rPr>
                <w:rFonts w:hint="eastAsia" w:ascii="宋体" w:hAnsi="宋体" w:cs="宋体"/>
                <w:b/>
                <w:bCs/>
                <w:sz w:val="22"/>
                <w:szCs w:val="22"/>
                <w:lang w:bidi="ar"/>
              </w:rPr>
            </w:pPr>
            <w:r>
              <w:rPr>
                <w:rFonts w:hint="eastAsia" w:ascii="宋体" w:hAnsi="宋体" w:cs="宋体"/>
                <w:sz w:val="22"/>
                <w:szCs w:val="22"/>
                <w:lang w:bidi="ar"/>
              </w:rPr>
              <w:t xml:space="preserve">⑥自动生成班级学员手册，包含①中的学员分组名单和班委信息、③中的课表。</w:t>
            </w:r>
            <w:r>
              <w:rPr>
                <w:rFonts w:hint="eastAsia" w:ascii="宋体" w:hAnsi="宋体" w:cs="宋体"/>
                <w:b/>
                <w:bCs/>
                <w:sz w:val="22"/>
                <w:szCs w:val="22"/>
                <w:lang w:bidi="ar"/>
              </w:rPr>
              <w:t xml:space="preserve">该项满足得1分。</w:t>
            </w:r>
            <w:r/>
          </w:p>
          <w:p>
            <w:pPr>
              <w:pStyle w:val="780"/>
              <w:ind w:firstLine="440"/>
              <w:jc w:val="left"/>
              <w:widowControl/>
              <w:rPr>
                <w:rFonts w:hint="eastAsia" w:ascii="宋体" w:hAnsi="宋体" w:cs="宋体"/>
                <w:sz w:val="22"/>
                <w:szCs w:val="22"/>
                <w:lang w:bidi="ar"/>
              </w:rPr>
            </w:pPr>
            <w:r>
              <w:rPr>
                <w:rFonts w:hint="eastAsia" w:ascii="宋体" w:hAnsi="宋体" w:cs="宋体"/>
                <w:sz w:val="22"/>
                <w:szCs w:val="22"/>
                <w:lang w:bidi="ar"/>
              </w:rPr>
              <w:t xml:space="preserve">⑦教学异常监控支持异常类型至少包含学员未报道、学员退学、班委未设置、课程未发布、评估预警分数、学员未分组、未绑</w:t>
            </w:r>
            <w:r>
              <w:rPr>
                <w:rFonts w:hint="eastAsia" w:ascii="宋体" w:hAnsi="宋体" w:cs="宋体"/>
                <w:sz w:val="22"/>
                <w:szCs w:val="22"/>
                <w:lang w:bidi="ar"/>
              </w:rPr>
              <w:t xml:space="preserve">定评估版本等，可跳转对应节点办理页面，可支持忽略班次和恢复班次提醒状态。</w:t>
            </w:r>
            <w:r>
              <w:rPr>
                <w:rFonts w:hint="eastAsia" w:ascii="宋体" w:hAnsi="宋体" w:cs="宋体"/>
                <w:b/>
                <w:bCs/>
                <w:sz w:val="22"/>
                <w:szCs w:val="22"/>
                <w:lang w:bidi="ar"/>
              </w:rPr>
              <w:t xml:space="preserve">该项满足得1分。</w:t>
            </w:r>
            <w:r>
              <w:rPr>
                <w:rFonts w:hint="eastAsia" w:ascii="宋体" w:hAnsi="宋体" w:cs="宋体"/>
                <w:sz w:val="22"/>
                <w:szCs w:val="22"/>
                <w:lang w:bidi="ar"/>
              </w:rPr>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7</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r>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3.2</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sz w:val="22"/>
                <w:szCs w:val="22"/>
                <w:highlight w:val="yellow"/>
              </w:rPr>
            </w:pPr>
            <w:r>
              <w:rPr>
                <w:rFonts w:hint="eastAsia" w:ascii="宋体" w:hAnsi="宋体" w:cs="宋体"/>
                <w:sz w:val="22"/>
                <w:szCs w:val="22"/>
              </w:rPr>
              <w:t xml:space="preserve">视频演示2</w:t>
            </w:r>
            <w:r>
              <w:rPr>
                <w:rFonts w:hint="eastAsia" w:ascii="宋体" w:hAnsi="宋体" w:cs="宋体"/>
                <w:sz w:val="22"/>
                <w:szCs w:val="22"/>
                <w:highlight w:val="yellow"/>
              </w:rPr>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b/>
                <w:bCs/>
                <w:sz w:val="22"/>
                <w:szCs w:val="22"/>
              </w:rPr>
            </w:pPr>
            <w:r>
              <w:rPr>
                <w:rFonts w:hint="eastAsia" w:ascii="宋体" w:hAnsi="宋体" w:cs="宋体"/>
                <w:b/>
                <w:bCs/>
                <w:sz w:val="22"/>
                <w:szCs w:val="22"/>
              </w:rPr>
              <w:t xml:space="preserve">视频二：</w:t>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⑧评估管理：</w:t>
            </w:r>
            <w:r>
              <w:rPr>
                <w:rFonts w:hint="eastAsia" w:ascii="宋体" w:hAnsi="宋体" w:cs="宋体"/>
                <w:sz w:val="22"/>
                <w:szCs w:val="22"/>
              </w:rPr>
            </w:r>
            <w:r/>
          </w:p>
          <w:p>
            <w:pPr>
              <w:pStyle w:val="780"/>
              <w:ind w:firstLine="440"/>
              <w:jc w:val="left"/>
              <w:widowControl/>
              <w:rPr>
                <w:rFonts w:hint="eastAsia" w:ascii="宋体" w:hAnsi="宋体" w:cs="宋体"/>
                <w:b/>
                <w:bCs/>
                <w:sz w:val="22"/>
                <w:szCs w:val="22"/>
              </w:rPr>
            </w:pPr>
            <w:r>
              <w:rPr>
                <w:rFonts w:hint="eastAsia" w:ascii="宋体" w:hAnsi="宋体" w:cs="宋体"/>
                <w:sz w:val="22"/>
                <w:szCs w:val="22"/>
                <w:lang w:bidi="ar"/>
              </w:rPr>
              <w:t xml:space="preserve">1）实现多种评估项直接拖拽进行评估模板制定，包括一票否决、组合题、填空题、打分题、评价题、分数下拉、多项下拉、数值填空。可设置评估项的分值和权重，评估模板实时计算总权重和总分数。</w:t>
            </w:r>
            <w:r>
              <w:rPr>
                <w:rFonts w:hint="eastAsia" w:ascii="宋体" w:hAnsi="宋体" w:cs="宋体"/>
                <w:b/>
                <w:bCs/>
                <w:sz w:val="22"/>
                <w:szCs w:val="22"/>
                <w:lang w:bidi="ar"/>
              </w:rPr>
              <w:t xml:space="preserve">该项满足得1分。</w:t>
            </w:r>
            <w:r>
              <w:rPr>
                <w:rFonts w:hint="eastAsia" w:ascii="宋体" w:hAnsi="宋体" w:cs="宋体"/>
                <w:b/>
                <w:bCs/>
                <w:sz w:val="22"/>
                <w:szCs w:val="22"/>
              </w:rPr>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2）支持预览评估模板，可切换查看手机端和电脑端评估页面样式，可对制定好的评估模板进行模拟填写，自动生成评估链接与评估二维码，填写时可按照设计的分数和权重进行自动计分。</w:t>
            </w:r>
            <w:r>
              <w:rPr>
                <w:rFonts w:hint="eastAsia" w:ascii="宋体" w:hAnsi="宋体" w:cs="宋体"/>
                <w:b/>
                <w:bCs/>
                <w:sz w:val="22"/>
                <w:szCs w:val="22"/>
                <w:lang w:bidi="ar"/>
              </w:rPr>
              <w:t xml:space="preserve">该项满足得1分。</w:t>
            </w:r>
            <w:r>
              <w:rPr>
                <w:rFonts w:hint="eastAsia" w:ascii="宋体" w:hAnsi="宋体" w:cs="宋体"/>
                <w:sz w:val="22"/>
                <w:szCs w:val="22"/>
              </w:rPr>
            </w:r>
            <w:r/>
          </w:p>
          <w:p>
            <w:pPr>
              <w:pStyle w:val="780"/>
              <w:ind w:firstLine="440"/>
              <w:jc w:val="left"/>
              <w:widowControl/>
              <w:rPr>
                <w:rFonts w:hint="eastAsia" w:ascii="宋体" w:hAnsi="宋体" w:cs="宋体"/>
                <w:sz w:val="22"/>
                <w:szCs w:val="22"/>
              </w:rPr>
            </w:pPr>
            <w:r>
              <w:rPr>
                <w:rFonts w:hint="eastAsia" w:ascii="宋体" w:hAnsi="宋体" w:cs="宋体"/>
                <w:sz w:val="22"/>
                <w:szCs w:val="22"/>
                <w:lang w:bidi="ar"/>
              </w:rPr>
              <w:t xml:space="preserve">⑨考勤类型支持定位考勤、二维码考勤，二维码支持配置动态刷新时间。可在考勤详情中查看动态考勤二维码，查看学员考勤状态统计。</w:t>
            </w:r>
            <w:r>
              <w:rPr>
                <w:rFonts w:hint="eastAsia" w:ascii="宋体" w:hAnsi="宋体" w:cs="宋体"/>
                <w:b/>
                <w:bCs/>
                <w:sz w:val="22"/>
                <w:szCs w:val="22"/>
                <w:lang w:bidi="ar"/>
              </w:rPr>
              <w:t xml:space="preserve">该项满足得1分。</w:t>
            </w:r>
            <w:r>
              <w:rPr>
                <w:rFonts w:hint="eastAsia" w:ascii="宋体" w:hAnsi="宋体" w:cs="宋体"/>
                <w:sz w:val="22"/>
                <w:szCs w:val="22"/>
              </w:rPr>
            </w:r>
            <w:r/>
          </w:p>
          <w:p>
            <w:pPr>
              <w:pStyle w:val="780"/>
              <w:ind w:firstLine="440"/>
              <w:jc w:val="left"/>
              <w:widowControl/>
              <w:rPr>
                <w:rFonts w:hint="eastAsia" w:ascii="宋体" w:hAnsi="宋体" w:cs="宋体"/>
                <w:b/>
                <w:bCs/>
                <w:sz w:val="22"/>
                <w:szCs w:val="22"/>
              </w:rPr>
            </w:pPr>
            <w:r>
              <w:rPr>
                <w:rFonts w:hint="eastAsia" w:ascii="宋体" w:hAnsi="宋体" w:cs="宋体"/>
                <w:sz w:val="22"/>
                <w:szCs w:val="22"/>
                <w:lang w:bidi="ar"/>
              </w:rPr>
              <w:t xml:space="preserve">⑩在①建的班级中发布作业，进行学员作业代交。上传教学资料、在班级相册中上传照片。</w:t>
            </w:r>
            <w:r>
              <w:rPr>
                <w:rFonts w:hint="eastAsia" w:ascii="宋体" w:hAnsi="宋体" w:cs="宋体"/>
                <w:b/>
                <w:bCs/>
                <w:sz w:val="22"/>
                <w:szCs w:val="22"/>
                <w:lang w:bidi="ar"/>
              </w:rPr>
              <w:t xml:space="preserve">该项满足得1分。</w:t>
            </w:r>
            <w:r>
              <w:rPr>
                <w:rFonts w:hint="eastAsia" w:ascii="宋体" w:hAnsi="宋体" w:cs="宋体"/>
                <w:b/>
                <w:bCs/>
                <w:sz w:val="22"/>
                <w:szCs w:val="22"/>
              </w:rPr>
            </w:r>
            <w:r/>
          </w:p>
          <w:p>
            <w:pPr>
              <w:pStyle w:val="780"/>
              <w:ind w:firstLine="440"/>
              <w:jc w:val="left"/>
              <w:widowControl/>
              <w:rPr>
                <w:rFonts w:hint="eastAsia" w:ascii="宋体" w:hAnsi="宋体" w:cs="宋体"/>
                <w:b/>
                <w:bCs/>
                <w:sz w:val="22"/>
                <w:szCs w:val="22"/>
              </w:rPr>
            </w:pPr>
            <w:r>
              <w:rPr>
                <w:rFonts w:ascii="Cambria Math" w:hAnsi="Cambria Math" w:cs="Cambria Math"/>
                <w:sz w:val="22"/>
                <w:szCs w:val="22"/>
                <w:lang w:bidi="ar"/>
              </w:rPr>
              <w:t xml:space="preserve">⑪</w:t>
            </w:r>
            <w:r>
              <w:rPr>
                <w:rFonts w:hint="eastAsia" w:ascii="宋体" w:hAnsi="宋体" w:cs="宋体"/>
                <w:sz w:val="22"/>
                <w:szCs w:val="22"/>
                <w:lang w:bidi="ar"/>
              </w:rPr>
              <w:t xml:space="preserve">自动生成①中的班级档案，包含①中的学员名单、②中的教学计划、⑨中的班级作业、教学资料、班级相册。</w:t>
            </w:r>
            <w:r>
              <w:rPr>
                <w:rFonts w:hint="eastAsia" w:ascii="宋体" w:hAnsi="宋体" w:cs="宋体"/>
                <w:b/>
                <w:bCs/>
                <w:sz w:val="22"/>
                <w:szCs w:val="22"/>
                <w:lang w:bidi="ar"/>
              </w:rPr>
              <w:t xml:space="preserve">该项满足得1分。</w:t>
            </w:r>
            <w:r>
              <w:rPr>
                <w:rFonts w:hint="eastAsia" w:ascii="宋体" w:hAnsi="宋体" w:cs="宋体"/>
                <w:b/>
                <w:bCs/>
                <w:sz w:val="22"/>
                <w:szCs w:val="22"/>
              </w:rPr>
            </w:r>
            <w:r/>
          </w:p>
          <w:p>
            <w:pPr>
              <w:pStyle w:val="780"/>
              <w:ind w:firstLine="480"/>
              <w:jc w:val="left"/>
              <w:widowControl/>
              <w:rPr>
                <w:rFonts w:hint="eastAsia" w:ascii="宋体" w:hAnsi="宋体" w:cs="宋体"/>
                <w:sz w:val="22"/>
                <w:szCs w:val="22"/>
                <w:lang w:bidi="ar"/>
              </w:rPr>
            </w:pPr>
            <w:r>
              <w:rPr>
                <w:rFonts w:ascii="Cambria Math" w:hAnsi="Cambria Math" w:eastAsia="Segoe UI" w:cs="Cambria Math"/>
                <w:color w:val="0f1115"/>
                <w:sz w:val="24"/>
                <w:szCs w:val="24"/>
                <w:shd w:val="clear" w:color="auto" w:fill="ffffff"/>
              </w:rPr>
              <w:t xml:space="preserve">⑫</w:t>
            </w:r>
            <w:r>
              <w:rPr>
                <w:rFonts w:hint="eastAsia" w:ascii="宋体" w:hAnsi="宋体" w:cs="宋体"/>
                <w:color w:val="000311"/>
                <w:sz w:val="22"/>
                <w:szCs w:val="22"/>
                <w:shd w:val="clear" w:color="auto" w:fill="ffffff"/>
              </w:rPr>
              <w:t xml:space="preserve">自动生成</w:t>
            </w:r>
            <w:r>
              <w:rPr>
                <w:rFonts w:hint="eastAsia" w:ascii="宋体" w:hAnsi="宋体" w:cs="宋体"/>
                <w:sz w:val="22"/>
                <w:szCs w:val="22"/>
                <w:lang w:bidi="ar"/>
              </w:rPr>
              <w:t xml:space="preserve">①中学员学籍信息统计，统计查询页面支持姓名、电话、政治面貌、民族、单位及职务筛选，能统计学员培训次数分为对应的培训时间、培训班级、</w:t>
            </w:r>
            <w:r>
              <w:rPr>
                <w:rFonts w:hint="eastAsia" w:ascii="宋体" w:hAnsi="宋体" w:cs="宋体"/>
                <w:sz w:val="22"/>
                <w:szCs w:val="22"/>
                <w:lang w:bidi="ar"/>
              </w:rPr>
              <w:t xml:space="preserve">基础信息、考勤情况、作业情况及考试情况等。</w:t>
            </w:r>
            <w:r>
              <w:rPr>
                <w:rFonts w:hint="eastAsia" w:ascii="宋体" w:hAnsi="宋体" w:cs="宋体"/>
                <w:b/>
                <w:bCs/>
                <w:sz w:val="22"/>
                <w:szCs w:val="22"/>
                <w:lang w:bidi="ar"/>
              </w:rPr>
              <w:t xml:space="preserve">该项满足得1分。</w:t>
            </w:r>
            <w:r>
              <w:rPr>
                <w:rFonts w:hint="eastAsia" w:ascii="宋体" w:hAnsi="宋体" w:cs="宋体"/>
                <w:sz w:val="22"/>
                <w:szCs w:val="22"/>
                <w:lang w:bidi="ar"/>
              </w:rPr>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6</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r>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3.3</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sz w:val="22"/>
                <w:szCs w:val="22"/>
                <w:highlight w:val="yellow"/>
              </w:rPr>
            </w:pPr>
            <w:r>
              <w:rPr>
                <w:rFonts w:hint="eastAsia" w:ascii="宋体" w:hAnsi="宋体" w:cs="宋体"/>
                <w:sz w:val="22"/>
                <w:szCs w:val="22"/>
              </w:rPr>
              <w:t xml:space="preserve">视频演示3</w:t>
            </w:r>
            <w:r>
              <w:rPr>
                <w:rFonts w:hint="eastAsia" w:ascii="宋体" w:hAnsi="宋体" w:cs="宋体"/>
                <w:sz w:val="22"/>
                <w:szCs w:val="22"/>
                <w:highlight w:val="yellow"/>
              </w:rPr>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b/>
                <w:bCs/>
                <w:sz w:val="22"/>
                <w:szCs w:val="22"/>
              </w:rPr>
            </w:pPr>
            <w:r>
              <w:rPr>
                <w:rFonts w:hint="eastAsia" w:ascii="宋体" w:hAnsi="宋体" w:cs="宋体"/>
                <w:b/>
                <w:bCs/>
                <w:sz w:val="22"/>
                <w:szCs w:val="22"/>
              </w:rPr>
              <w:t xml:space="preserve">视频三：</w:t>
            </w:r>
            <w:r/>
          </w:p>
          <w:p>
            <w:pPr>
              <w:ind w:left="0" w:right="0" w:firstLine="0"/>
              <w:spacing w:before="100" w:after="10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Cambria Math" w:cs="宋体"/>
                <w:color w:val="333333"/>
                <w:sz w:val="22"/>
                <w:szCs w:val="22"/>
              </w:rPr>
              <w:t xml:space="preserve">⑬</w:t>
            </w:r>
            <w:r>
              <w:rPr>
                <w:rFonts w:ascii="宋体" w:hAnsi="宋体" w:eastAsia="宋体" w:cs="宋体"/>
                <w:color w:val="333333"/>
                <w:sz w:val="22"/>
                <w:szCs w:val="22"/>
              </w:rPr>
              <w:t xml:space="preserve">考试管理系统演示：</w:t>
            </w:r>
            <w:r>
              <w:rPr>
                <w:rFonts w:ascii="宋体" w:hAnsi="宋体" w:cs="宋体"/>
                <w:sz w:val="22"/>
                <w:szCs w:val="22"/>
              </w:rPr>
            </w:r>
          </w:p>
          <w:p>
            <w:pPr>
              <w:ind w:left="0" w:right="0" w:firstLine="0"/>
              <w:spacing w:before="100" w:after="10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22"/>
                <w:szCs w:val="22"/>
              </w:rPr>
              <w:t xml:space="preserve">1）支持试卷分类管理，试卷预览，复制，导出。新增试卷可支持手动选题和自动抽题，自动抽题时可自定义抽题规则，可设置抽题随机值来区分考生试题。新增试卷时，自动计算试卷总分。该项满足得2分。</w:t>
            </w:r>
            <w:r>
              <w:rPr>
                <w:rFonts w:ascii="宋体" w:hAnsi="宋体" w:cs="宋体"/>
                <w:sz w:val="22"/>
                <w:szCs w:val="22"/>
              </w:rPr>
            </w:r>
          </w:p>
          <w:p>
            <w:pPr>
              <w:ind w:left="0" w:right="0" w:firstLine="0"/>
              <w:spacing w:before="100" w:after="10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22"/>
                <w:szCs w:val="22"/>
              </w:rPr>
              <w:t xml:space="preserve">2）发布给①中学员考试，可指定考试范围是否公开，可维护及格分数，考试次数。支持防作弊设置，可打乱题目顺序、打乱选项顺序、限制跳出答卷次数。支持成绩设置，可设置公示时间类型，公布方式，成绩评定。考试支持复制，批次设置，进行多次考试，可通过扫码或复制链接进行考试分享。支持按人和按题指派阅卷。该项满足得1.5分。</w:t>
            </w:r>
            <w:r>
              <w:rPr>
                <w:rFonts w:ascii="宋体" w:hAnsi="宋体" w:cs="宋体"/>
                <w:sz w:val="22"/>
                <w:szCs w:val="22"/>
              </w:rPr>
            </w:r>
          </w:p>
          <w:p>
            <w:pPr>
              <w:ind w:left="0" w:right="0" w:firstLine="0"/>
              <w:spacing w:before="100" w:after="100"/>
              <w:rPr>
                <w:rFonts w:ascii="宋体" w:hAnsi="宋体" w:cs="宋体"/>
                <w:sz w:val="22"/>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22"/>
                <w:szCs w:val="22"/>
              </w:rPr>
              <w:t xml:space="preserve">3）支持在线监考，实时统计考试情况，可对考生进行强制交卷与延长考试的操作。可查看考生个人答题情况，支持学员补考以及超时自动提交。该项满足得1.5分。</w:t>
            </w:r>
            <w:r>
              <w:rPr>
                <w:rFonts w:ascii="宋体" w:hAnsi="宋体" w:cs="宋体"/>
                <w:sz w:val="22"/>
                <w:szCs w:val="22"/>
              </w:rPr>
            </w:r>
          </w:p>
          <w:p>
            <w:pPr>
              <w:ind w:left="0" w:right="0" w:firstLine="0"/>
              <w:spacing w:before="220" w:after="160" w:line="253"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22"/>
                <w:szCs w:val="22"/>
              </w:rPr>
              <w:t xml:space="preserve">注：根据演示内容进行评价，每个项目演示不完整、未演示或因画面不清晰导致无法评审的，该项不得分。以上功能需提供真实系统演示，如果采用PPT或原型等方式进行演示或不参与演示的不得分。”</w:t>
            </w:r>
            <w:r>
              <w:rPr>
                <w:rFonts w:ascii="宋体" w:hAnsi="宋体" w:cs="宋体"/>
                <w:sz w:val="22"/>
                <w:szCs w:val="22"/>
              </w:rPr>
            </w:r>
            <w:r>
              <w:rPr>
                <w:rFonts w:ascii="宋体" w:hAnsi="宋体" w:cs="宋体"/>
                <w:sz w:val="22"/>
              </w:rP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5</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r>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3.4</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sz w:val="22"/>
                <w:szCs w:val="22"/>
              </w:rPr>
              <w:t xml:space="preserve">技术参数</w:t>
            </w:r>
            <w:r>
              <w:rPr>
                <w:rFonts w:hint="eastAsia" w:ascii="宋体" w:hAnsi="宋体" w:cs="宋体"/>
                <w:b/>
                <w:bCs/>
                <w:sz w:val="22"/>
                <w:szCs w:val="22"/>
              </w:rPr>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根据投标单位技术偏离表中对本招标文件中产品技术指标（参数）的响应程度打分，所投产品全部满足招标文件技术参数要求得7分。</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1.带▲项为重要参数，允许负偏离，出现一项负偏离扣1分；</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2.其他参数为一般参数，允许负偏离，出现一项负偏离扣0.5分，扣完为止。</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3.</w:t>
            </w:r>
            <w:r>
              <w:rPr>
                <w:rFonts w:hint="eastAsia" w:ascii="宋体" w:hAnsi="宋体" w:cs="宋体"/>
                <w:color w:val="000000"/>
                <w:sz w:val="22"/>
                <w:szCs w:val="22"/>
              </w:rPr>
              <w:t xml:space="preserve">打“★”项如有负偏离作为无效投标。</w:t>
            </w:r>
            <w:r>
              <w:rPr>
                <w:rFonts w:hint="eastAsia" w:ascii="宋体" w:hAnsi="宋体" w:cs="宋体"/>
                <w:sz w:val="22"/>
                <w:szCs w:val="22"/>
                <w:lang w:bidi="ar"/>
              </w:rPr>
            </w:r>
            <w:r/>
          </w:p>
          <w:p>
            <w:pPr>
              <w:pStyle w:val="780"/>
              <w:jc w:val="left"/>
              <w:widowControl/>
              <w:rPr>
                <w:rFonts w:hint="eastAsia" w:ascii="宋体" w:hAnsi="宋体" w:cs="宋体"/>
                <w:b/>
                <w:bCs/>
                <w:sz w:val="22"/>
                <w:szCs w:val="22"/>
              </w:rPr>
            </w:pPr>
            <w:r>
              <w:rPr>
                <w:rFonts w:hint="eastAsia" w:ascii="宋体" w:hAnsi="宋体" w:cs="宋体"/>
                <w:sz w:val="22"/>
                <w:szCs w:val="22"/>
                <w:lang w:bidi="ar"/>
              </w:rPr>
              <w:t xml:space="preserve">投标文件需按要求出具相关证明材料扫描件并加盖投标人公章，否则视为负偏离。如有提供虚假技术参数的，一经发现作无效投标处理。</w:t>
            </w:r>
            <w:r>
              <w:rPr>
                <w:rFonts w:hint="eastAsia" w:ascii="宋体" w:hAnsi="宋体" w:cs="宋体"/>
                <w:b/>
                <w:bCs/>
                <w:sz w:val="22"/>
                <w:szCs w:val="22"/>
              </w:rPr>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color w:val="0d1e0f"/>
                <w:sz w:val="22"/>
                <w:szCs w:val="22"/>
              </w:rPr>
              <w:t xml:space="preserve">7</w:t>
            </w:r>
            <w:r>
              <w:rPr>
                <w:rFonts w:hint="eastAsia" w:ascii="宋体" w:hAnsi="宋体" w:cs="宋体"/>
                <w:b/>
                <w:bCs/>
                <w:sz w:val="22"/>
                <w:szCs w:val="22"/>
              </w:rPr>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r>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3.5</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sz w:val="22"/>
                <w:szCs w:val="22"/>
              </w:rPr>
            </w:pPr>
            <w:r>
              <w:rPr>
                <w:rFonts w:hint="eastAsia" w:ascii="宋体" w:hAnsi="宋体" w:cs="宋体"/>
                <w:sz w:val="22"/>
                <w:szCs w:val="22"/>
              </w:rPr>
              <w:t xml:space="preserve">案例</w:t>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投标人自2024年1月1日至投标截止之日（时间以合同书上载明的时间为准）具有类似项目业绩，有一个得1分，最高2分。提供合同扫描件并加盖供应商公章，否则不得分；</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投标人自2024年1月1日至投标截止之日（时间以合同书上载明的时间为准）具有AI场景建设的类似项目业绩，有一个得1分，最高2分。提供合同扫描件并加盖供应商公章，否则不得分。</w:t>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4</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r>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3.6</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sz w:val="22"/>
                <w:szCs w:val="22"/>
              </w:rPr>
              <w:t xml:space="preserve">项目组负责人</w:t>
            </w:r>
            <w:r>
              <w:rPr>
                <w:rFonts w:hint="eastAsia" w:ascii="宋体" w:hAnsi="宋体" w:cs="宋体"/>
                <w:b/>
                <w:bCs/>
                <w:sz w:val="22"/>
                <w:szCs w:val="22"/>
              </w:rPr>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sz w:val="22"/>
                <w:szCs w:val="22"/>
              </w:rPr>
            </w:pPr>
            <w:r>
              <w:rPr>
                <w:rFonts w:hint="eastAsia" w:ascii="宋体" w:hAnsi="宋体" w:cs="宋体"/>
                <w:sz w:val="22"/>
                <w:szCs w:val="22"/>
              </w:rPr>
              <w:t xml:space="preserve">项目组负责人1名：</w:t>
            </w:r>
            <w:r/>
          </w:p>
          <w:p>
            <w:pPr>
              <w:pStyle w:val="780"/>
              <w:numPr>
                <w:ilvl w:val="0"/>
                <w:numId w:val="8"/>
              </w:numPr>
              <w:jc w:val="left"/>
              <w:widowControl/>
              <w:rPr>
                <w:rFonts w:hint="eastAsia" w:ascii="宋体" w:hAnsi="宋体" w:cs="宋体"/>
                <w:sz w:val="22"/>
                <w:szCs w:val="22"/>
              </w:rPr>
            </w:pPr>
            <w:r>
              <w:rPr>
                <w:rFonts w:hint="eastAsia" w:ascii="宋体" w:hAnsi="宋体" w:cs="宋体"/>
                <w:sz w:val="22"/>
                <w:szCs w:val="22"/>
              </w:rPr>
              <w:t xml:space="preserve">具</w:t>
            </w:r>
            <w:r>
              <w:rPr>
                <w:rFonts w:hint="eastAsia" w:ascii="宋体" w:hAnsi="宋体" w:cs="宋体"/>
                <w:sz w:val="22"/>
                <w:szCs w:val="22"/>
              </w:rPr>
              <w:t xml:space="preserve">有软考信息系统项目管理师（高级）证书得2分；</w:t>
            </w:r>
            <w:r/>
          </w:p>
          <w:p>
            <w:pPr>
              <w:pStyle w:val="780"/>
              <w:numPr>
                <w:ilvl w:val="0"/>
                <w:numId w:val="8"/>
              </w:numPr>
              <w:jc w:val="left"/>
              <w:widowControl/>
              <w:rPr>
                <w:rFonts w:hint="eastAsia" w:ascii="宋体" w:hAnsi="宋体" w:cs="宋体"/>
                <w:sz w:val="22"/>
                <w:szCs w:val="22"/>
              </w:rPr>
            </w:pPr>
            <w:r>
              <w:rPr>
                <w:rFonts w:hint="eastAsia" w:ascii="宋体" w:hAnsi="宋体" w:cs="宋体"/>
                <w:sz w:val="22"/>
                <w:szCs w:val="22"/>
              </w:rPr>
              <w:t xml:space="preserve">具有软考系统分析师（高级）、软考系统架构设计师（高级）证书或全国信息技术应用创新人才评价-系统架构师认证之一的，得1分；</w:t>
            </w:r>
            <w:r/>
          </w:p>
          <w:p>
            <w:pPr>
              <w:pStyle w:val="780"/>
              <w:numPr>
                <w:ilvl w:val="0"/>
                <w:numId w:val="8"/>
              </w:numPr>
              <w:jc w:val="left"/>
              <w:widowControl/>
              <w:rPr>
                <w:rFonts w:hint="eastAsia" w:ascii="宋体" w:hAnsi="宋体" w:cs="宋体"/>
                <w:sz w:val="22"/>
                <w:szCs w:val="22"/>
              </w:rPr>
            </w:pPr>
            <w:r>
              <w:rPr>
                <w:rFonts w:hint="eastAsia" w:ascii="宋体" w:hAnsi="宋体" w:cs="宋体"/>
                <w:sz w:val="22"/>
                <w:szCs w:val="22"/>
              </w:rPr>
              <w:t xml:space="preserve">具有人社部门或其授权职称评审机构核发的工程系列高级工程师职称（信息技术相关专业）得1分。</w:t>
            </w:r>
            <w:r/>
          </w:p>
          <w:p>
            <w:pPr>
              <w:pStyle w:val="780"/>
              <w:jc w:val="left"/>
              <w:widowControl/>
              <w:rPr>
                <w:rFonts w:hint="eastAsia" w:ascii="宋体" w:hAnsi="宋体" w:cs="宋体"/>
                <w:sz w:val="22"/>
                <w:szCs w:val="22"/>
              </w:rPr>
            </w:pPr>
            <w:r>
              <w:rPr>
                <w:rFonts w:hint="eastAsia" w:ascii="宋体" w:hAnsi="宋体" w:cs="宋体"/>
                <w:sz w:val="22"/>
                <w:szCs w:val="22"/>
              </w:rPr>
              <w:t xml:space="preserve">本项仅计1人得分，最高得4分。</w:t>
            </w:r>
            <w:r/>
          </w:p>
          <w:p>
            <w:pPr>
              <w:pStyle w:val="780"/>
              <w:jc w:val="left"/>
              <w:widowControl/>
              <w:rPr>
                <w:rFonts w:hint="eastAsia" w:ascii="宋体" w:hAnsi="宋体" w:cs="宋体"/>
                <w:sz w:val="22"/>
                <w:szCs w:val="22"/>
              </w:rPr>
            </w:pPr>
            <w:r>
              <w:rPr>
                <w:rFonts w:hint="eastAsia" w:ascii="宋体" w:hAnsi="宋体" w:cs="宋体"/>
                <w:sz w:val="22"/>
                <w:szCs w:val="22"/>
              </w:rPr>
              <w:t xml:space="preserve">提供证书扫描件并加盖投标人公章，以及投标人为其缴纳的近三个月内任意一个月社保证明材料并加盖投标人公章，否则不得分。</w:t>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4</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r>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3.7</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sz w:val="22"/>
                <w:szCs w:val="22"/>
              </w:rPr>
            </w:pPr>
            <w:r>
              <w:rPr>
                <w:rFonts w:hint="eastAsia" w:ascii="宋体" w:hAnsi="宋体" w:cs="宋体"/>
                <w:sz w:val="22"/>
                <w:szCs w:val="22"/>
              </w:rPr>
              <w:t xml:space="preserve">项目组技术负责人</w:t>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sz w:val="22"/>
                <w:szCs w:val="22"/>
              </w:rPr>
            </w:pPr>
            <w:r>
              <w:rPr>
                <w:rFonts w:hint="eastAsia" w:ascii="宋体" w:hAnsi="宋体" w:cs="宋体"/>
                <w:sz w:val="22"/>
                <w:szCs w:val="22"/>
              </w:rPr>
              <w:t xml:space="preserve">技术负责人1名（不得兼任项目负责人）：</w:t>
            </w:r>
            <w:r/>
          </w:p>
          <w:p>
            <w:pPr>
              <w:pStyle w:val="780"/>
              <w:jc w:val="left"/>
              <w:widowControl/>
              <w:rPr>
                <w:rFonts w:hint="eastAsia" w:ascii="宋体" w:hAnsi="宋体" w:cs="宋体"/>
                <w:sz w:val="22"/>
                <w:szCs w:val="22"/>
              </w:rPr>
            </w:pPr>
            <w:r>
              <w:rPr>
                <w:rFonts w:hint="eastAsia" w:ascii="宋体" w:hAnsi="宋体" w:cs="宋体"/>
                <w:sz w:val="22"/>
                <w:szCs w:val="22"/>
              </w:rPr>
              <w:t xml:space="preserve">1.具备信创项目服务管理能力：持有ITSS 信息技术应用创新服务经理证书或同等信创能力证明证书，得2分；</w:t>
            </w:r>
            <w:r/>
          </w:p>
          <w:p>
            <w:pPr>
              <w:pStyle w:val="780"/>
              <w:jc w:val="left"/>
              <w:widowControl/>
              <w:rPr>
                <w:rFonts w:hint="eastAsia" w:ascii="宋体" w:hAnsi="宋体" w:cs="宋体"/>
                <w:sz w:val="22"/>
                <w:szCs w:val="22"/>
              </w:rPr>
            </w:pPr>
            <w:r>
              <w:rPr>
                <w:rFonts w:hint="eastAsia" w:ascii="宋体" w:hAnsi="宋体" w:cs="宋体"/>
                <w:sz w:val="22"/>
                <w:szCs w:val="22"/>
              </w:rPr>
              <w:t xml:space="preserve">2.具备软件系统架构设计能力：持有全国信息技术应用创新人才评价-系统架构师认证或软考系统架构设计师（高级）证书，得2分；</w:t>
            </w:r>
            <w:r/>
          </w:p>
          <w:p>
            <w:pPr>
              <w:pStyle w:val="780"/>
              <w:jc w:val="left"/>
              <w:widowControl/>
              <w:rPr>
                <w:rFonts w:hint="eastAsia" w:ascii="宋体" w:hAnsi="宋体" w:cs="宋体"/>
                <w:sz w:val="22"/>
                <w:szCs w:val="22"/>
              </w:rPr>
            </w:pPr>
            <w:r>
              <w:rPr>
                <w:rFonts w:hint="eastAsia" w:ascii="宋体" w:hAnsi="宋体" w:cs="宋体"/>
                <w:sz w:val="22"/>
                <w:szCs w:val="22"/>
              </w:rPr>
              <w:t xml:space="preserve">3.具备网络安全技术能力：持有CCSC网络安全能力认证（网络安全技术I级）或其他国家级网络安全相关证书，得2分。</w:t>
            </w:r>
            <w:r/>
          </w:p>
          <w:p>
            <w:pPr>
              <w:pStyle w:val="780"/>
              <w:jc w:val="left"/>
              <w:widowControl/>
              <w:rPr>
                <w:rFonts w:hint="eastAsia" w:ascii="宋体" w:hAnsi="宋体" w:cs="宋体"/>
                <w:sz w:val="22"/>
                <w:szCs w:val="22"/>
              </w:rPr>
            </w:pPr>
            <w:r>
              <w:rPr>
                <w:rFonts w:hint="eastAsia" w:ascii="宋体" w:hAnsi="宋体" w:cs="宋体"/>
                <w:sz w:val="22"/>
                <w:szCs w:val="22"/>
              </w:rPr>
              <w:t xml:space="preserve">本项仅计1人得分，最高得6分。</w:t>
            </w:r>
            <w:r/>
          </w:p>
          <w:p>
            <w:pPr>
              <w:pStyle w:val="780"/>
              <w:jc w:val="left"/>
              <w:widowControl/>
              <w:rPr>
                <w:rFonts w:hint="eastAsia" w:ascii="宋体" w:hAnsi="宋体" w:cs="宋体"/>
                <w:sz w:val="22"/>
                <w:szCs w:val="22"/>
              </w:rPr>
            </w:pPr>
            <w:r>
              <w:rPr>
                <w:rFonts w:hint="eastAsia" w:ascii="宋体" w:hAnsi="宋体" w:cs="宋体"/>
                <w:sz w:val="22"/>
                <w:szCs w:val="22"/>
              </w:rPr>
              <w:t xml:space="preserve">提供证书扫描件并加盖投标人公章，以及投标人为其缴纳的近三个月内任意一个月社保证明材料并加盖投标人公章，否则不得分。</w:t>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6</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r>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3.8</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sz w:val="22"/>
                <w:szCs w:val="22"/>
              </w:rPr>
            </w:pPr>
            <w:r>
              <w:rPr>
                <w:rFonts w:hint="eastAsia" w:ascii="宋体" w:hAnsi="宋体" w:cs="宋体"/>
                <w:sz w:val="22"/>
                <w:szCs w:val="22"/>
              </w:rPr>
              <w:t xml:space="preserve">项目组成员</w:t>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sz w:val="22"/>
                <w:szCs w:val="22"/>
              </w:rPr>
            </w:pPr>
            <w:r>
              <w:rPr>
                <w:rFonts w:hint="eastAsia" w:ascii="宋体" w:hAnsi="宋体" w:cs="宋体"/>
                <w:sz w:val="22"/>
                <w:szCs w:val="22"/>
              </w:rPr>
              <w:t xml:space="preserve">项目组</w:t>
            </w:r>
            <w:r>
              <w:rPr>
                <w:rFonts w:hint="eastAsia" w:ascii="宋体" w:hAnsi="宋体" w:cs="宋体"/>
                <w:sz w:val="22"/>
                <w:szCs w:val="22"/>
              </w:rPr>
              <w:t xml:space="preserve">成员（不含本项目的项目负责人、技术负责人），成员中具有：</w:t>
            </w:r>
            <w:r/>
          </w:p>
          <w:p>
            <w:pPr>
              <w:pStyle w:val="780"/>
              <w:numPr>
                <w:ilvl w:val="0"/>
                <w:numId w:val="9"/>
              </w:numPr>
              <w:jc w:val="left"/>
              <w:widowControl/>
              <w:rPr>
                <w:rFonts w:hint="eastAsia" w:ascii="宋体" w:hAnsi="宋体" w:cs="宋体"/>
                <w:sz w:val="22"/>
                <w:szCs w:val="22"/>
              </w:rPr>
            </w:pPr>
            <w:r>
              <w:rPr>
                <w:rFonts w:hint="eastAsia" w:ascii="宋体" w:hAnsi="宋体" w:cs="宋体"/>
                <w:sz w:val="22"/>
                <w:szCs w:val="22"/>
              </w:rPr>
              <w:t xml:space="preserve">高级软件技术开发工程师证书或软考系统架构设计师证书，得2分；</w:t>
            </w:r>
            <w:r/>
          </w:p>
          <w:p>
            <w:pPr>
              <w:pStyle w:val="780"/>
              <w:numPr>
                <w:ilvl w:val="0"/>
                <w:numId w:val="9"/>
              </w:numPr>
              <w:jc w:val="left"/>
              <w:widowControl/>
              <w:rPr>
                <w:rFonts w:hint="eastAsia" w:ascii="宋体" w:hAnsi="宋体" w:cs="宋体"/>
                <w:sz w:val="22"/>
                <w:szCs w:val="22"/>
              </w:rPr>
            </w:pPr>
            <w:r>
              <w:rPr>
                <w:rFonts w:hint="eastAsia" w:ascii="宋体" w:hAnsi="宋体" w:cs="宋体"/>
                <w:sz w:val="22"/>
                <w:szCs w:val="22"/>
              </w:rPr>
              <w:t xml:space="preserve">软件测试工程师证书或软考软件评测师证书，得2分；</w:t>
            </w:r>
            <w:r/>
          </w:p>
          <w:p>
            <w:pPr>
              <w:pStyle w:val="780"/>
              <w:numPr>
                <w:ilvl w:val="0"/>
                <w:numId w:val="9"/>
              </w:numPr>
              <w:jc w:val="left"/>
              <w:widowControl/>
              <w:rPr>
                <w:rFonts w:hint="eastAsia" w:ascii="宋体" w:hAnsi="宋体" w:cs="宋体"/>
                <w:sz w:val="22"/>
                <w:szCs w:val="22"/>
              </w:rPr>
            </w:pPr>
            <w:r>
              <w:rPr>
                <w:rFonts w:hint="eastAsia" w:ascii="宋体" w:hAnsi="宋体" w:cs="宋体"/>
                <w:sz w:val="22"/>
                <w:szCs w:val="22"/>
              </w:rPr>
              <w:t xml:space="preserve">CCRC-DSA数据安全评估师证书或CISP-DSG 注册数据安全治理专业人员证书，得2分；</w:t>
            </w:r>
            <w:r/>
          </w:p>
          <w:p>
            <w:pPr>
              <w:pStyle w:val="780"/>
              <w:jc w:val="left"/>
              <w:widowControl/>
              <w:rPr>
                <w:rFonts w:hint="eastAsia" w:ascii="宋体" w:hAnsi="宋体" w:cs="宋体"/>
                <w:sz w:val="22"/>
                <w:szCs w:val="22"/>
              </w:rPr>
            </w:pPr>
            <w:r>
              <w:rPr>
                <w:rFonts w:hint="eastAsia" w:ascii="宋体" w:hAnsi="宋体" w:cs="宋体"/>
                <w:sz w:val="22"/>
                <w:szCs w:val="22"/>
              </w:rPr>
              <w:t xml:space="preserve">（按证书类别计分，同一类证书，无论多少名成员持有，仅计1次分，最高得6分。）</w:t>
            </w:r>
            <w:r/>
          </w:p>
          <w:p>
            <w:pPr>
              <w:pStyle w:val="780"/>
              <w:jc w:val="left"/>
              <w:widowControl/>
              <w:rPr>
                <w:rFonts w:hint="eastAsia" w:ascii="宋体" w:hAnsi="宋体" w:cs="宋体"/>
                <w:sz w:val="22"/>
                <w:szCs w:val="22"/>
              </w:rPr>
            </w:pPr>
            <w:r>
              <w:rPr>
                <w:rFonts w:hint="eastAsia" w:ascii="宋体" w:hAnsi="宋体" w:cs="宋体"/>
                <w:sz w:val="22"/>
                <w:szCs w:val="22"/>
              </w:rPr>
              <w:t xml:space="preserve">提供证书扫描件并加盖投标人公章，以及投标人为其缴纳的近三个月内任意一个月社保证明材料并加盖投标人公章，否则不得分。</w:t>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6</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r>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3.9</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sz w:val="22"/>
                <w:szCs w:val="22"/>
              </w:rPr>
            </w:pPr>
            <w:r>
              <w:rPr>
                <w:rFonts w:hint="eastAsia" w:ascii="宋体" w:hAnsi="宋体" w:cs="宋体"/>
                <w:sz w:val="22"/>
                <w:szCs w:val="22"/>
              </w:rPr>
              <w:t xml:space="preserve">企业资质</w:t>
            </w:r>
            <w:r/>
          </w:p>
        </w:tc>
        <w:tc>
          <w:tcPr>
            <w:tcMar>
              <w:left w:w="108" w:type="dxa"/>
              <w:top w:w="0" w:type="dxa"/>
              <w:right w:w="108" w:type="dxa"/>
              <w:bottom w:w="0" w:type="dxa"/>
            </w:tcMar>
            <w:tcW w:w="2428" w:type="pct"/>
            <w:vAlign w:val="center"/>
            <w:textDirection w:val="lrTb"/>
            <w:noWrap w:val="false"/>
          </w:tcPr>
          <w:p>
            <w:pPr>
              <w:pStyle w:val="780"/>
              <w:jc w:val="left"/>
              <w:widowControl/>
              <w:rPr>
                <w:rFonts w:hint="eastAsia" w:ascii="宋体" w:hAnsi="宋体" w:cs="宋体"/>
                <w:sz w:val="22"/>
                <w:szCs w:val="22"/>
              </w:rPr>
            </w:pPr>
            <w:r>
              <w:rPr>
                <w:rFonts w:hint="eastAsia" w:ascii="宋体" w:hAnsi="宋体" w:cs="宋体"/>
                <w:sz w:val="22"/>
                <w:szCs w:val="22"/>
              </w:rPr>
              <w:t xml:space="preserve">1.具有ISO9001质量管理体系认证证书，得2分；</w:t>
            </w:r>
            <w:r/>
          </w:p>
          <w:p>
            <w:pPr>
              <w:pStyle w:val="780"/>
              <w:jc w:val="left"/>
              <w:widowControl/>
              <w:rPr>
                <w:rFonts w:hint="eastAsia" w:ascii="宋体" w:hAnsi="宋体" w:cs="宋体"/>
                <w:sz w:val="22"/>
                <w:szCs w:val="22"/>
              </w:rPr>
            </w:pPr>
            <w:r>
              <w:rPr>
                <w:rFonts w:hint="eastAsia" w:ascii="宋体" w:hAnsi="宋体" w:cs="宋体"/>
                <w:sz w:val="22"/>
                <w:szCs w:val="22"/>
              </w:rPr>
              <w:t xml:space="preserve">2.具有ISO20000信息技术服务管理体系认证证书，得1分；</w:t>
            </w:r>
            <w:r/>
          </w:p>
          <w:p>
            <w:pPr>
              <w:pStyle w:val="780"/>
              <w:jc w:val="left"/>
              <w:widowControl/>
              <w:rPr>
                <w:rFonts w:hint="eastAsia" w:ascii="宋体" w:hAnsi="宋体" w:cs="宋体"/>
                <w:sz w:val="22"/>
                <w:szCs w:val="22"/>
              </w:rPr>
            </w:pPr>
            <w:r>
              <w:rPr>
                <w:rFonts w:hint="eastAsia" w:ascii="宋体" w:hAnsi="宋体" w:cs="宋体"/>
                <w:sz w:val="22"/>
                <w:szCs w:val="22"/>
              </w:rPr>
              <w:t xml:space="preserve">3.具有ISO27001信息安全管理体系认证证书，得1分。</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本项最高得4分。</w:t>
            </w:r>
            <w:r/>
          </w:p>
          <w:p>
            <w:pPr>
              <w:pStyle w:val="780"/>
              <w:jc w:val="left"/>
              <w:widowControl/>
              <w:rPr>
                <w:rFonts w:hint="eastAsia" w:ascii="宋体" w:hAnsi="宋体" w:cs="宋体"/>
                <w:sz w:val="22"/>
                <w:szCs w:val="22"/>
                <w:lang w:bidi="ar"/>
              </w:rPr>
            </w:pPr>
            <w:r>
              <w:rPr>
                <w:rFonts w:hint="eastAsia" w:ascii="宋体" w:hAnsi="宋体" w:cs="宋体"/>
                <w:sz w:val="22"/>
                <w:szCs w:val="22"/>
                <w:lang w:bidi="ar"/>
              </w:rPr>
              <w:t xml:space="preserve">以上提供有效证书扫描件并加盖投标人公章，未提供不得分。</w:t>
            </w: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4</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r>
      <w:tr>
        <w:trPr>
          <w:trHeight w:val="23"/>
        </w:trPr>
        <w:tc>
          <w:tcPr>
            <w:tcW w:w="359"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3.10</w:t>
            </w:r>
            <w:r/>
          </w:p>
        </w:tc>
        <w:tc>
          <w:tcPr>
            <w:tcMar>
              <w:left w:w="108" w:type="dxa"/>
              <w:top w:w="0" w:type="dxa"/>
              <w:right w:w="108" w:type="dxa"/>
              <w:bottom w:w="0" w:type="dxa"/>
            </w:tcMar>
            <w:tcW w:w="704" w:type="pct"/>
            <w:vAlign w:val="center"/>
            <w:textDirection w:val="lrTb"/>
            <w:noWrap w:val="false"/>
          </w:tcPr>
          <w:p>
            <w:pPr>
              <w:pStyle w:val="780"/>
              <w:jc w:val="center"/>
              <w:widowControl/>
              <w:rPr>
                <w:rFonts w:hint="eastAsia" w:ascii="宋体" w:hAnsi="宋体" w:cs="宋体"/>
                <w:sz w:val="22"/>
                <w:szCs w:val="22"/>
              </w:rPr>
            </w:pPr>
            <w:r>
              <w:rPr>
                <w:rFonts w:hint="eastAsia" w:ascii="宋体" w:hAnsi="宋体" w:cs="宋体"/>
                <w:sz w:val="22"/>
                <w:szCs w:val="22"/>
              </w:rPr>
              <w:t xml:space="preserve">平台框架能力</w:t>
            </w:r>
            <w:r/>
          </w:p>
        </w:tc>
        <w:tc>
          <w:tcPr>
            <w:tcMar>
              <w:left w:w="108" w:type="dxa"/>
              <w:top w:w="0" w:type="dxa"/>
              <w:right w:w="108" w:type="dxa"/>
              <w:bottom w:w="0" w:type="dxa"/>
            </w:tcMar>
            <w:tcW w:w="2428" w:type="pct"/>
            <w:vAlign w:val="center"/>
            <w:textDirection w:val="lrTb"/>
            <w:noWrap w:val="false"/>
          </w:tcPr>
          <w:p>
            <w:pPr>
              <w:ind w:left="0" w:right="0" w:firstLine="0"/>
              <w:spacing w:before="100" w:after="100" w:line="253" w:lineRule="atLeast"/>
              <w:rPr>
                <w:rFonts w:ascii="宋体" w:hAnsi="宋体" w:cs="宋体"/>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22"/>
                <w:szCs w:val="22"/>
              </w:rPr>
              <w:t xml:space="preserve">1、所投平台具有国产化应用安全、国产化信息保密安全管理的安全管理相关的软件著作权，每提供一个类似软件著作权得1分，本项最高得2分。</w:t>
            </w:r>
            <w:r>
              <w:rPr>
                <w:rFonts w:ascii="宋体" w:hAnsi="宋体" w:cs="宋体"/>
                <w:sz w:val="22"/>
                <w:szCs w:val="22"/>
              </w:rPr>
            </w:r>
          </w:p>
          <w:p>
            <w:pPr>
              <w:ind w:left="0" w:right="0" w:firstLine="0"/>
              <w:spacing w:before="100" w:after="100" w:line="253" w:lineRule="atLeast"/>
              <w:rPr>
                <w:rFonts w:ascii="宋体" w:hAnsi="宋体" w:cs="宋体"/>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22"/>
                <w:szCs w:val="22"/>
              </w:rPr>
              <w:t xml:space="preserve">2、所投平台具有用户管理及认证服务平台、国产化微服务支撑、国产化智能门户、国产化对外培训、国产化教务管理、安全可靠应用迁移平台的业务应用相关的软件著作权。每提供一个类似软件著作权得0.5分，本项最高得3分。</w:t>
            </w:r>
            <w:r>
              <w:rPr>
                <w:rFonts w:ascii="宋体" w:hAnsi="宋体" w:cs="宋体"/>
                <w:sz w:val="22"/>
                <w:szCs w:val="22"/>
              </w:rPr>
            </w:r>
          </w:p>
          <w:p>
            <w:pPr>
              <w:ind w:left="0" w:right="0" w:firstLine="0"/>
              <w:spacing w:before="100" w:after="100" w:line="253" w:lineRule="atLeast"/>
              <w:rPr>
                <w:rFonts w:ascii="宋体" w:hAnsi="宋体" w:cs="宋体"/>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22"/>
                <w:szCs w:val="22"/>
              </w:rPr>
              <w:t xml:space="preserve">3、所投平台具有有效期内的数字校园或智慧校园的软件产品登记证书的得0.5分。</w:t>
            </w:r>
            <w:r>
              <w:rPr>
                <w:rFonts w:ascii="宋体" w:hAnsi="宋体" w:cs="宋体"/>
                <w:sz w:val="22"/>
                <w:szCs w:val="22"/>
              </w:rPr>
            </w:r>
          </w:p>
          <w:p>
            <w:pPr>
              <w:ind w:left="0" w:right="0" w:firstLine="0"/>
              <w:spacing w:before="100" w:after="100" w:line="253" w:lineRule="atLeast"/>
              <w:rPr>
                <w:rFonts w:ascii="宋体" w:hAnsi="宋体" w:cs="宋体"/>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22"/>
                <w:szCs w:val="22"/>
              </w:rPr>
              <w:t xml:space="preserve">4、所投平台具有其智慧校园综合管理平台相关产品与主流国产化软、硬件的产品兼容性互认证明文件，主流国产化软、硬件的产品类型应包括但不限于如下清单：</w:t>
            </w:r>
            <w:r>
              <w:rPr>
                <w:rFonts w:ascii="宋体" w:hAnsi="宋体" w:cs="宋体"/>
                <w:sz w:val="22"/>
                <w:szCs w:val="22"/>
              </w:rPr>
            </w:r>
          </w:p>
          <w:p>
            <w:pPr>
              <w:ind w:left="0" w:right="0" w:firstLine="0"/>
              <w:spacing w:before="100" w:after="100" w:line="253" w:lineRule="atLeast"/>
              <w:rPr>
                <w:rFonts w:ascii="宋体" w:hAnsi="宋体" w:cs="宋体"/>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22"/>
                <w:szCs w:val="22"/>
              </w:rPr>
              <w:t xml:space="preserve">①数据库（达梦、瀚高、神通、人大金仓）、②中间件（东方通、中创、金蝶天燕）、③浏览器（360、红莲花、火狐）、④CPU（海光、龙芯、兆芯、飞腾、鲲鹏）、⑤操作系统（麒麟、统信）；</w:t>
            </w:r>
            <w:r>
              <w:rPr>
                <w:rFonts w:ascii="宋体" w:hAnsi="宋体" w:cs="宋体"/>
                <w:sz w:val="22"/>
                <w:szCs w:val="22"/>
              </w:rPr>
            </w:r>
          </w:p>
          <w:p>
            <w:pPr>
              <w:ind w:left="0" w:right="0" w:firstLine="0"/>
              <w:spacing w:before="100" w:after="100" w:line="253" w:lineRule="atLeast"/>
              <w:rPr>
                <w:rFonts w:ascii="宋体" w:hAnsi="宋体" w:cs="宋体"/>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22"/>
                <w:szCs w:val="22"/>
              </w:rPr>
              <w:t xml:space="preserve">每一类产品类型至少提供两种及两种以上的兼容性互认证明文件；</w:t>
            </w:r>
            <w:r>
              <w:rPr>
                <w:rFonts w:ascii="宋体" w:hAnsi="宋体" w:cs="宋体"/>
                <w:sz w:val="22"/>
                <w:szCs w:val="22"/>
              </w:rPr>
            </w:r>
          </w:p>
          <w:p>
            <w:pPr>
              <w:ind w:left="0" w:right="0" w:firstLine="0"/>
              <w:spacing w:before="100" w:after="100" w:line="253" w:lineRule="atLeast"/>
              <w:rPr>
                <w:rFonts w:ascii="宋体" w:hAnsi="宋体" w:cs="宋体"/>
                <w:szCs w:val="22"/>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22"/>
                <w:szCs w:val="22"/>
              </w:rPr>
              <w:t xml:space="preserve">每提供一类符合要求的产品兼容性互认证明文件，得0.5分，最多得2.5分，按实际满足类别逐项计分。</w:t>
            </w:r>
            <w:r>
              <w:rPr>
                <w:rFonts w:ascii="宋体" w:hAnsi="宋体" w:cs="宋体"/>
                <w:sz w:val="22"/>
                <w:szCs w:val="22"/>
              </w:rPr>
            </w:r>
          </w:p>
          <w:p>
            <w:pPr>
              <w:ind w:left="0" w:right="0" w:firstLine="0"/>
              <w:spacing w:before="100" w:after="100" w:line="253" w:lineRule="atLeast"/>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333333"/>
                <w:sz w:val="22"/>
                <w:szCs w:val="22"/>
              </w:rPr>
              <w:t xml:space="preserve">注：提供证书扫描件并加盖投标人公章。”</w:t>
            </w:r>
            <w:r>
              <w:rPr>
                <w:rFonts w:ascii="宋体" w:hAnsi="宋体" w:cs="宋体"/>
                <w:sz w:val="22"/>
                <w:szCs w:val="22"/>
              </w:rPr>
            </w:r>
            <w:r>
              <w:rPr>
                <w:rFonts w:ascii="宋体" w:hAnsi="宋体" w:cs="宋体"/>
                <w:sz w:val="22"/>
              </w:rPr>
            </w:r>
          </w:p>
        </w:tc>
        <w:tc>
          <w:tcPr>
            <w:tcMar>
              <w:left w:w="108" w:type="dxa"/>
              <w:top w:w="0" w:type="dxa"/>
              <w:right w:w="108" w:type="dxa"/>
              <w:bottom w:w="0" w:type="dxa"/>
            </w:tcMar>
            <w:tcW w:w="418"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0</w:t>
            </w:r>
            <w:r/>
          </w:p>
        </w:tc>
        <w:tc>
          <w:tcPr>
            <w:tcW w:w="320"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8</w:t>
            </w:r>
            <w:r/>
          </w:p>
        </w:tc>
        <w:tc>
          <w:tcPr>
            <w:tcW w:w="385"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否</w:t>
            </w:r>
            <w:r/>
          </w:p>
        </w:tc>
        <w:tc>
          <w:tcPr>
            <w:tcW w:w="386" w:type="pct"/>
            <w:vAlign w:val="center"/>
            <w:textDirection w:val="lrTb"/>
            <w:noWrap w:val="false"/>
          </w:tcPr>
          <w:p>
            <w:pPr>
              <w:pStyle w:val="780"/>
              <w:jc w:val="center"/>
              <w:widowControl/>
              <w:rPr>
                <w:rFonts w:hint="eastAsia" w:ascii="宋体" w:hAnsi="宋体" w:cs="宋体"/>
                <w:b/>
                <w:bCs/>
                <w:sz w:val="22"/>
                <w:szCs w:val="22"/>
              </w:rPr>
            </w:pPr>
            <w:r>
              <w:rPr>
                <w:rFonts w:hint="eastAsia" w:ascii="宋体" w:hAnsi="宋体" w:cs="宋体"/>
                <w:b/>
                <w:bCs/>
                <w:sz w:val="22"/>
                <w:szCs w:val="22"/>
              </w:rPr>
              <w:t xml:space="preserve">是</w:t>
            </w:r>
            <w:r/>
          </w:p>
        </w:tc>
      </w:tr>
    </w:tbl>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rPr>
          <w:rFonts w:hint="eastAsia"/>
        </w:rPr>
      </w:r>
      <w:r/>
    </w:p>
    <w:p>
      <w:pPr>
        <w:pStyle w:val="780"/>
        <w:rPr>
          <w:rFonts w:hint="eastAsia"/>
        </w:rPr>
      </w:pPr>
      <w:r>
        <w:br w:type="page" w:clear="all"/>
      </w:r>
      <w:r>
        <w:rPr>
          <w:rFonts w:hint="eastAsia"/>
        </w:rPr>
      </w:r>
      <w:r/>
    </w:p>
    <w:p>
      <w:pPr>
        <w:pStyle w:val="781"/>
        <w:rPr>
          <w:rFonts w:hint="eastAsia" w:ascii="黑体" w:eastAsia="黑体"/>
          <w:bCs/>
          <w:sz w:val="44"/>
        </w:rPr>
      </w:pPr>
      <w:r/>
      <w:bookmarkStart w:id="205" w:name="_Toc173761694"/>
      <w:r>
        <w:rPr>
          <w:rFonts w:hint="eastAsia" w:ascii="黑体" w:eastAsia="黑体"/>
          <w:bCs/>
          <w:sz w:val="44"/>
        </w:rPr>
        <w:t xml:space="preserve">第六章  投标</w:t>
      </w:r>
      <w:bookmarkEnd w:id="194"/>
      <w:r/>
      <w:bookmarkEnd w:id="195"/>
      <w:r/>
      <w:bookmarkEnd w:id="196"/>
      <w:r>
        <w:rPr>
          <w:rFonts w:hint="eastAsia" w:ascii="黑体" w:eastAsia="黑体"/>
          <w:bCs/>
          <w:sz w:val="44"/>
        </w:rPr>
        <w:t xml:space="preserve">文件格式</w:t>
      </w:r>
      <w:bookmarkEnd w:id="205"/>
      <w:r>
        <w:rPr>
          <w:rFonts w:hint="eastAsia" w:ascii="黑体" w:eastAsia="黑体"/>
          <w:bCs/>
          <w:sz w:val="44"/>
        </w:rPr>
        <w:t xml:space="preserve"> </w:t>
      </w:r>
      <w:r/>
    </w:p>
    <w:p>
      <w:pPr>
        <w:pStyle w:val="780"/>
        <w:jc w:val="center"/>
        <w:rPr>
          <w:rFonts w:hint="eastAsia" w:ascii="宋体" w:hAnsi="宋体"/>
          <w:b/>
          <w:sz w:val="72"/>
        </w:rPr>
      </w:pPr>
      <w:r/>
      <w:bookmarkStart w:id="206" w:name="_Toc120614282"/>
      <w:r/>
      <w:bookmarkStart w:id="207" w:name="_Toc26554094"/>
      <w:r/>
      <w:bookmarkStart w:id="208" w:name="_Toc49090576"/>
      <w:r/>
      <w:bookmarkStart w:id="209" w:name="_Hlt26671244"/>
      <w:r/>
      <w:bookmarkEnd w:id="209"/>
      <w:r/>
      <w:bookmarkStart w:id="210" w:name="_Hlt26955039"/>
      <w:r/>
      <w:bookmarkEnd w:id="210"/>
      <w:r>
        <w:rPr>
          <w:rFonts w:hint="eastAsia" w:ascii="宋体" w:hAnsi="宋体"/>
          <w:b/>
          <w:sz w:val="72"/>
        </w:rPr>
      </w:r>
      <w:r/>
    </w:p>
    <w:p>
      <w:pPr>
        <w:pStyle w:val="780"/>
        <w:jc w:val="center"/>
        <w:rPr>
          <w:rFonts w:hint="eastAsia" w:ascii="宋体" w:hAnsi="宋体"/>
          <w:b/>
          <w:sz w:val="72"/>
        </w:rPr>
      </w:pPr>
      <w:r>
        <w:rPr>
          <w:rFonts w:hint="eastAsia" w:ascii="宋体" w:hAnsi="宋体"/>
          <w:b/>
          <w:sz w:val="72"/>
        </w:rPr>
        <w:t xml:space="preserve">投  标  文  件</w:t>
      </w:r>
      <w:r/>
    </w:p>
    <w:p>
      <w:pPr>
        <w:pStyle w:val="780"/>
        <w:jc w:val="center"/>
        <w:rPr>
          <w:rFonts w:hint="eastAsia" w:ascii="宋体" w:hAnsi="宋体"/>
          <w:b/>
          <w:sz w:val="72"/>
        </w:rPr>
      </w:pPr>
      <w:r>
        <w:rPr>
          <w:rFonts w:hint="eastAsia" w:ascii="宋体" w:hAnsi="宋体"/>
          <w:b/>
          <w:sz w:val="72"/>
        </w:rPr>
      </w:r>
      <w:r/>
    </w:p>
    <w:p>
      <w:pPr>
        <w:pStyle w:val="780"/>
        <w:jc w:val="center"/>
        <w:rPr>
          <w:rFonts w:hint="eastAsia" w:ascii="宋体" w:hAnsi="宋体"/>
          <w:b/>
          <w:sz w:val="72"/>
        </w:rPr>
      </w:pPr>
      <w:r>
        <w:rPr>
          <w:rFonts w:hint="eastAsia" w:ascii="宋体" w:hAnsi="宋体"/>
          <w:b/>
          <w:sz w:val="72"/>
        </w:rPr>
      </w:r>
      <w:r/>
    </w:p>
    <w:p>
      <w:pPr>
        <w:pStyle w:val="780"/>
        <w:jc w:val="center"/>
        <w:rPr>
          <w:rFonts w:hint="eastAsia" w:ascii="宋体" w:hAnsi="宋体"/>
          <w:b/>
          <w:sz w:val="36"/>
        </w:rPr>
      </w:pPr>
      <w:r>
        <w:rPr>
          <w:rFonts w:hint="eastAsia" w:ascii="宋体" w:hAnsi="宋体"/>
          <w:b/>
          <w:sz w:val="36"/>
        </w:rPr>
      </w:r>
      <w:r/>
    </w:p>
    <w:p>
      <w:pPr>
        <w:pStyle w:val="780"/>
        <w:jc w:val="center"/>
        <w:rPr>
          <w:rFonts w:hint="eastAsia" w:ascii="宋体" w:hAnsi="宋体"/>
          <w:b/>
          <w:sz w:val="36"/>
        </w:rPr>
      </w:pPr>
      <w:r>
        <w:rPr>
          <w:rFonts w:hint="eastAsia" w:ascii="宋体" w:hAnsi="宋体"/>
          <w:b/>
          <w:sz w:val="36"/>
        </w:rPr>
      </w:r>
      <w:r/>
    </w:p>
    <w:p>
      <w:pPr>
        <w:pStyle w:val="780"/>
        <w:jc w:val="center"/>
        <w:rPr>
          <w:rFonts w:hint="eastAsia" w:ascii="宋体" w:hAnsi="宋体"/>
          <w:b/>
          <w:sz w:val="36"/>
        </w:rPr>
      </w:pPr>
      <w:r>
        <w:rPr>
          <w:rFonts w:hint="eastAsia" w:ascii="宋体" w:hAnsi="宋体"/>
          <w:b/>
          <w:sz w:val="36"/>
        </w:rPr>
      </w:r>
      <w:r/>
    </w:p>
    <w:p>
      <w:pPr>
        <w:pStyle w:val="780"/>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80"/>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780"/>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780"/>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t xml:space="preserve">        </w:t>
      </w:r>
      <w:r/>
    </w:p>
    <w:p>
      <w:pPr>
        <w:pStyle w:val="780"/>
        <w:jc w:val="center"/>
        <w:spacing w:line="440" w:lineRule="exact"/>
        <w:rPr>
          <w:rFonts w:hint="eastAsia" w:ascii="宋体" w:hAnsi="宋体"/>
          <w:b/>
          <w:bCs/>
          <w:sz w:val="32"/>
          <w:szCs w:val="32"/>
        </w:rPr>
      </w:pPr>
      <w:r>
        <w:rPr>
          <w:rFonts w:hint="eastAsia" w:ascii="宋体" w:hAnsi="宋体"/>
          <w:b/>
          <w:bCs/>
          <w:sz w:val="32"/>
          <w:szCs w:val="32"/>
        </w:rPr>
      </w:r>
      <w:r/>
    </w:p>
    <w:p>
      <w:pPr>
        <w:pStyle w:val="780"/>
        <w:spacing w:line="440" w:lineRule="exact"/>
        <w:rPr>
          <w:rFonts w:ascii="宋体" w:hAnsi="宋体"/>
        </w:rPr>
      </w:pPr>
      <w:r>
        <w:rPr>
          <w:rFonts w:ascii="宋体" w:hAnsi="宋体"/>
        </w:rPr>
      </w:r>
      <w:r/>
    </w:p>
    <w:p>
      <w:pPr>
        <w:pStyle w:val="780"/>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80"/>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780"/>
        <w:jc w:val="center"/>
        <w:spacing w:line="440" w:lineRule="exact"/>
        <w:rPr>
          <w:rFonts w:hint="eastAsia" w:ascii="宋体" w:hAnsi="宋体"/>
          <w:b/>
          <w:bCs/>
          <w:sz w:val="32"/>
          <w:szCs w:val="32"/>
        </w:rPr>
      </w:pPr>
      <w:r>
        <w:rPr>
          <w:rFonts w:hint="eastAsia" w:ascii="宋体" w:hAnsi="宋体"/>
          <w:b/>
          <w:bCs/>
          <w:sz w:val="32"/>
          <w:szCs w:val="32"/>
        </w:rPr>
      </w:r>
      <w:r/>
    </w:p>
    <w:p>
      <w:pPr>
        <w:pStyle w:val="780"/>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780"/>
        <w:ind w:firstLine="480"/>
        <w:spacing w:line="440" w:lineRule="exact"/>
        <w:rPr>
          <w:rFonts w:hint="eastAsia" w:ascii="宋体" w:hAnsi="宋体"/>
          <w:i/>
          <w:sz w:val="24"/>
          <w:u w:val="single"/>
        </w:rPr>
      </w:pPr>
      <w:r>
        <w:rPr>
          <w:rFonts w:hint="eastAsia" w:ascii="宋体" w:hAnsi="宋体"/>
          <w:i/>
          <w:sz w:val="24"/>
          <w:u w:val="single"/>
        </w:rPr>
        <w:t xml:space="preserve">二</w:t>
      </w:r>
      <w:r>
        <w:rPr>
          <w:rFonts w:hint="eastAsia" w:ascii="宋体" w:hAnsi="宋体"/>
          <w:i/>
          <w:sz w:val="24"/>
          <w:u w:val="single"/>
        </w:rPr>
        <w:t xml:space="preserve">、法人授权书</w:t>
      </w:r>
      <w:r/>
    </w:p>
    <w:p>
      <w:pPr>
        <w:pStyle w:val="780"/>
        <w:ind w:firstLine="480"/>
        <w:spacing w:line="440" w:lineRule="exact"/>
        <w:rPr>
          <w:rFonts w:hint="eastAsia" w:ascii="宋体" w:hAnsi="宋体"/>
          <w:i/>
          <w:sz w:val="24"/>
          <w:u w:val="single"/>
        </w:rPr>
      </w:pPr>
      <w:r>
        <w:rPr>
          <w:rFonts w:hint="eastAsia" w:ascii="宋体" w:hAnsi="宋体"/>
          <w:i/>
          <w:sz w:val="24"/>
          <w:u w:val="single"/>
        </w:rPr>
        <w:t xml:space="preserve">三</w:t>
      </w:r>
      <w:r>
        <w:rPr>
          <w:rFonts w:hint="eastAsia" w:ascii="宋体" w:hAnsi="宋体"/>
          <w:i/>
          <w:sz w:val="24"/>
          <w:u w:val="single"/>
        </w:rPr>
        <w:t xml:space="preserve">、投标函</w:t>
      </w:r>
      <w:r/>
    </w:p>
    <w:p>
      <w:pPr>
        <w:pStyle w:val="780"/>
        <w:ind w:firstLine="480"/>
        <w:spacing w:line="440" w:lineRule="exact"/>
        <w:rPr>
          <w:rFonts w:hint="eastAsia" w:ascii="宋体" w:hAnsi="宋体"/>
          <w:sz w:val="24"/>
        </w:rPr>
      </w:pPr>
      <w:r>
        <w:rPr>
          <w:rFonts w:hint="eastAsia" w:ascii="宋体" w:hAnsi="宋体"/>
          <w:sz w:val="24"/>
        </w:rPr>
        <w:t xml:space="preserve">四</w:t>
      </w:r>
      <w:r>
        <w:rPr>
          <w:rFonts w:hint="eastAsia" w:ascii="宋体" w:hAnsi="宋体"/>
          <w:sz w:val="24"/>
        </w:rPr>
        <w:t xml:space="preserve">、小微企业声明函</w:t>
      </w:r>
      <w:r/>
    </w:p>
    <w:p>
      <w:pPr>
        <w:pStyle w:val="780"/>
        <w:ind w:firstLine="480"/>
        <w:spacing w:line="440" w:lineRule="exact"/>
        <w:rPr>
          <w:rFonts w:hint="eastAsia" w:ascii="宋体" w:hAnsi="宋体"/>
          <w:sz w:val="24"/>
        </w:rPr>
      </w:pPr>
      <w:r>
        <w:rPr>
          <w:rFonts w:hint="eastAsia" w:ascii="宋体" w:hAnsi="宋体"/>
          <w:sz w:val="24"/>
        </w:rPr>
        <w:t xml:space="preserve">五</w:t>
      </w:r>
      <w:r>
        <w:rPr>
          <w:rFonts w:hint="eastAsia" w:ascii="宋体" w:hAnsi="宋体"/>
          <w:sz w:val="24"/>
        </w:rPr>
        <w:t xml:space="preserve">、残疾人福利性单位声明函或监狱企业证明</w:t>
      </w:r>
      <w:r/>
    </w:p>
    <w:p>
      <w:pPr>
        <w:pStyle w:val="780"/>
        <w:ind w:firstLine="480"/>
        <w:spacing w:line="440" w:lineRule="exact"/>
        <w:rPr>
          <w:rFonts w:hint="eastAsia" w:ascii="宋体" w:hAnsi="宋体"/>
          <w:i/>
          <w:sz w:val="24"/>
          <w:u w:val="single"/>
        </w:rPr>
      </w:pPr>
      <w:r>
        <w:rPr>
          <w:rFonts w:hint="eastAsia" w:ascii="宋体" w:hAnsi="宋体"/>
          <w:i/>
          <w:sz w:val="24"/>
          <w:u w:val="single"/>
        </w:rPr>
        <w:t xml:space="preserve">六</w:t>
      </w:r>
      <w:r>
        <w:rPr>
          <w:rFonts w:hint="eastAsia" w:ascii="宋体" w:hAnsi="宋体"/>
          <w:i/>
          <w:sz w:val="24"/>
          <w:u w:val="single"/>
        </w:rPr>
        <w:t xml:space="preserve">、投标分项报价表</w:t>
      </w:r>
      <w:r/>
    </w:p>
    <w:p>
      <w:pPr>
        <w:pStyle w:val="780"/>
        <w:ind w:firstLine="480"/>
        <w:spacing w:line="440" w:lineRule="exact"/>
        <w:rPr>
          <w:rFonts w:hint="eastAsia" w:ascii="宋体" w:hAnsi="宋体"/>
          <w:sz w:val="24"/>
        </w:rPr>
      </w:pPr>
      <w:r>
        <w:rPr>
          <w:rFonts w:hint="eastAsia" w:ascii="宋体" w:hAnsi="宋体"/>
          <w:sz w:val="24"/>
        </w:rPr>
        <w:t xml:space="preserve">七</w:t>
      </w:r>
      <w:r>
        <w:rPr>
          <w:rFonts w:hint="eastAsia" w:ascii="宋体" w:hAnsi="宋体"/>
          <w:sz w:val="24"/>
        </w:rPr>
        <w:t xml:space="preserve">、技术要求响应及偏离表</w:t>
      </w:r>
      <w:r/>
    </w:p>
    <w:p>
      <w:pPr>
        <w:pStyle w:val="780"/>
        <w:ind w:firstLine="480"/>
        <w:spacing w:line="440" w:lineRule="exact"/>
        <w:rPr>
          <w:rFonts w:ascii="宋体" w:hAnsi="宋体"/>
          <w:sz w:val="24"/>
        </w:rPr>
      </w:pPr>
      <w:r>
        <w:rPr>
          <w:rFonts w:hint="eastAsia" w:ascii="宋体" w:hAnsi="宋体"/>
          <w:sz w:val="24"/>
        </w:rPr>
        <w:t xml:space="preserve">八</w:t>
      </w:r>
      <w:r>
        <w:rPr>
          <w:rFonts w:hint="eastAsia" w:ascii="宋体" w:hAnsi="宋体"/>
          <w:sz w:val="24"/>
        </w:rPr>
        <w:t xml:space="preserve">、商务要求响应及偏离表</w:t>
      </w:r>
      <w:r>
        <w:rPr>
          <w:rFonts w:ascii="宋体" w:hAnsi="宋体"/>
          <w:sz w:val="24"/>
        </w:rPr>
      </w:r>
      <w:r/>
    </w:p>
    <w:p>
      <w:pPr>
        <w:pStyle w:val="780"/>
        <w:ind w:firstLine="480"/>
        <w:spacing w:line="440" w:lineRule="exact"/>
        <w:rPr>
          <w:rFonts w:ascii="宋体" w:hAnsi="宋体"/>
          <w:i/>
          <w:sz w:val="24"/>
          <w:u w:val="single"/>
        </w:rPr>
      </w:pPr>
      <w:r>
        <w:rPr>
          <w:rFonts w:hint="eastAsia" w:ascii="宋体" w:hAnsi="宋体"/>
          <w:i/>
          <w:sz w:val="24"/>
          <w:u w:val="single"/>
        </w:rPr>
        <w:t xml:space="preserve">九</w:t>
      </w:r>
      <w:r>
        <w:rPr>
          <w:rFonts w:hint="eastAsia" w:ascii="宋体" w:hAnsi="宋体"/>
          <w:i/>
          <w:sz w:val="24"/>
          <w:u w:val="single"/>
        </w:rPr>
        <w:t xml:space="preserve">、开标一览表</w:t>
      </w:r>
      <w:r>
        <w:rPr>
          <w:rFonts w:ascii="宋体" w:hAnsi="宋体"/>
          <w:i/>
          <w:sz w:val="24"/>
          <w:u w:val="single"/>
        </w:rPr>
      </w:r>
      <w:r/>
    </w:p>
    <w:p>
      <w:pPr>
        <w:pStyle w:val="780"/>
        <w:ind w:firstLine="480"/>
        <w:spacing w:line="440" w:lineRule="exact"/>
        <w:rPr>
          <w:rFonts w:ascii="宋体" w:hAnsi="宋体"/>
          <w:sz w:val="24"/>
        </w:rPr>
      </w:pPr>
      <w:r>
        <w:rPr>
          <w:rFonts w:ascii="宋体" w:hAnsi="宋体"/>
          <w:sz w:val="24"/>
        </w:rPr>
      </w:r>
      <w:r/>
    </w:p>
    <w:p>
      <w:pPr>
        <w:pStyle w:val="780"/>
        <w:ind w:firstLine="480"/>
        <w:spacing w:line="440" w:lineRule="exact"/>
        <w:rPr>
          <w:rFonts w:ascii="宋体" w:hAnsi="宋体"/>
          <w:sz w:val="24"/>
        </w:rPr>
      </w:pPr>
      <w:r>
        <w:rPr>
          <w:rFonts w:ascii="宋体" w:hAnsi="宋体"/>
          <w:sz w:val="24"/>
        </w:rPr>
      </w:r>
      <w:r/>
    </w:p>
    <w:p>
      <w:pPr>
        <w:pStyle w:val="780"/>
        <w:ind w:firstLine="480"/>
        <w:spacing w:line="440" w:lineRule="exact"/>
        <w:rPr>
          <w:rFonts w:ascii="宋体" w:hAnsi="宋体"/>
          <w:sz w:val="24"/>
        </w:rPr>
      </w:pPr>
      <w:r>
        <w:rPr>
          <w:rFonts w:ascii="宋体" w:hAnsi="宋体"/>
          <w:sz w:val="24"/>
        </w:rPr>
      </w:r>
      <w:r/>
    </w:p>
    <w:p>
      <w:pPr>
        <w:pStyle w:val="780"/>
        <w:ind w:firstLine="480"/>
        <w:spacing w:line="440" w:lineRule="exact"/>
        <w:rPr>
          <w:rFonts w:ascii="宋体" w:hAnsi="宋体"/>
          <w:sz w:val="24"/>
        </w:rPr>
      </w:pPr>
      <w:r>
        <w:rPr>
          <w:rFonts w:ascii="宋体" w:hAnsi="宋体"/>
          <w:sz w:val="24"/>
        </w:rPr>
      </w:r>
      <w:r/>
    </w:p>
    <w:p>
      <w:pPr>
        <w:pStyle w:val="780"/>
        <w:ind w:firstLine="480"/>
        <w:spacing w:line="440" w:lineRule="exact"/>
        <w:rPr>
          <w:rFonts w:ascii="宋体" w:hAnsi="宋体"/>
          <w:sz w:val="24"/>
        </w:rPr>
      </w:pPr>
      <w:r>
        <w:rPr>
          <w:rFonts w:ascii="宋体" w:hAnsi="宋体"/>
          <w:sz w:val="24"/>
        </w:rPr>
      </w:r>
      <w:r/>
    </w:p>
    <w:p>
      <w:pPr>
        <w:pStyle w:val="780"/>
        <w:ind w:firstLine="480"/>
        <w:spacing w:line="440" w:lineRule="exact"/>
        <w:rPr>
          <w:rFonts w:hint="eastAsia" w:ascii="宋体" w:hAnsi="宋体"/>
          <w:sz w:val="24"/>
        </w:rPr>
      </w:pPr>
      <w:r>
        <w:rPr>
          <w:rFonts w:hint="eastAsia" w:ascii="宋体" w:hAnsi="宋体"/>
          <w:sz w:val="24"/>
        </w:rPr>
      </w:r>
      <w:r/>
    </w:p>
    <w:p>
      <w:pPr>
        <w:pStyle w:val="780"/>
        <w:ind w:firstLine="480"/>
        <w:spacing w:line="440" w:lineRule="exact"/>
        <w:rPr>
          <w:rFonts w:hint="eastAsia" w:ascii="宋体" w:hAnsi="宋体"/>
          <w:sz w:val="24"/>
        </w:rPr>
      </w:pPr>
      <w:r>
        <w:rPr>
          <w:rFonts w:hint="eastAsia" w:ascii="宋体" w:hAnsi="宋体"/>
          <w:sz w:val="24"/>
        </w:rPr>
      </w:r>
      <w:r/>
    </w:p>
    <w:p>
      <w:pPr>
        <w:pStyle w:val="780"/>
        <w:ind w:firstLine="480"/>
        <w:spacing w:line="440" w:lineRule="exact"/>
        <w:rPr>
          <w:rFonts w:hint="eastAsia" w:ascii="宋体" w:hAnsi="宋体"/>
          <w:sz w:val="24"/>
        </w:rPr>
      </w:pPr>
      <w:r>
        <w:rPr>
          <w:rFonts w:hint="eastAsia" w:ascii="宋体" w:hAnsi="宋体"/>
          <w:sz w:val="24"/>
        </w:rPr>
      </w:r>
      <w:r/>
    </w:p>
    <w:p>
      <w:pPr>
        <w:pStyle w:val="780"/>
        <w:ind w:firstLine="480"/>
        <w:spacing w:line="440" w:lineRule="exact"/>
        <w:rPr>
          <w:rFonts w:hint="eastAsia" w:ascii="宋体" w:hAnsi="宋体"/>
          <w:sz w:val="24"/>
        </w:rPr>
      </w:pPr>
      <w:r>
        <w:rPr>
          <w:rFonts w:hint="eastAsia" w:ascii="宋体" w:hAnsi="宋体"/>
          <w:sz w:val="24"/>
        </w:rPr>
      </w:r>
      <w:r/>
    </w:p>
    <w:p>
      <w:pPr>
        <w:pStyle w:val="780"/>
        <w:ind w:firstLine="480"/>
        <w:spacing w:line="440" w:lineRule="exact"/>
        <w:rPr>
          <w:rFonts w:hint="eastAsia" w:ascii="宋体" w:hAnsi="宋体"/>
          <w:sz w:val="24"/>
        </w:rPr>
      </w:pPr>
      <w:r>
        <w:rPr>
          <w:rFonts w:hint="eastAsia" w:ascii="宋体" w:hAnsi="宋体"/>
          <w:sz w:val="24"/>
        </w:rPr>
      </w:r>
      <w:r/>
    </w:p>
    <w:p>
      <w:pPr>
        <w:pStyle w:val="780"/>
        <w:ind w:firstLine="480"/>
        <w:spacing w:line="440" w:lineRule="exact"/>
        <w:rPr>
          <w:rFonts w:hint="eastAsia" w:ascii="宋体" w:hAnsi="宋体"/>
          <w:sz w:val="24"/>
        </w:rPr>
      </w:pPr>
      <w:r>
        <w:rPr>
          <w:rFonts w:hint="eastAsia" w:ascii="宋体" w:hAnsi="宋体"/>
          <w:sz w:val="24"/>
        </w:rPr>
      </w:r>
      <w:r/>
    </w:p>
    <w:p>
      <w:pPr>
        <w:pStyle w:val="780"/>
        <w:ind w:firstLine="480"/>
        <w:spacing w:line="440" w:lineRule="exact"/>
        <w:rPr>
          <w:rFonts w:hint="eastAsia" w:ascii="宋体" w:hAnsi="宋体"/>
          <w:sz w:val="24"/>
        </w:rPr>
      </w:pPr>
      <w:r>
        <w:rPr>
          <w:rFonts w:hint="eastAsia" w:ascii="宋体" w:hAnsi="宋体"/>
          <w:sz w:val="24"/>
        </w:rPr>
      </w:r>
      <w:r/>
    </w:p>
    <w:p>
      <w:pPr>
        <w:pStyle w:val="780"/>
        <w:ind w:firstLine="480"/>
        <w:spacing w:line="440" w:lineRule="exact"/>
        <w:rPr>
          <w:rFonts w:hint="eastAsia" w:ascii="宋体" w:hAnsi="宋体"/>
          <w:sz w:val="24"/>
        </w:rPr>
      </w:pPr>
      <w:r>
        <w:rPr>
          <w:rFonts w:hint="eastAsia" w:ascii="宋体" w:hAnsi="宋体"/>
          <w:sz w:val="24"/>
        </w:rPr>
      </w:r>
      <w:r/>
    </w:p>
    <w:p>
      <w:pPr>
        <w:pStyle w:val="780"/>
        <w:ind w:firstLine="480"/>
        <w:spacing w:line="440" w:lineRule="exact"/>
        <w:rPr>
          <w:rFonts w:ascii="宋体" w:hAnsi="宋体"/>
          <w:sz w:val="24"/>
        </w:rPr>
      </w:pPr>
      <w:r>
        <w:rPr>
          <w:rFonts w:ascii="宋体" w:hAnsi="宋体"/>
          <w:sz w:val="24"/>
        </w:rPr>
      </w:r>
      <w:r/>
    </w:p>
    <w:p>
      <w:pPr>
        <w:pStyle w:val="780"/>
        <w:ind w:firstLine="480"/>
        <w:spacing w:line="440" w:lineRule="exact"/>
        <w:rPr>
          <w:rFonts w:ascii="宋体" w:hAnsi="宋体"/>
          <w:sz w:val="24"/>
        </w:rPr>
      </w:pPr>
      <w:r>
        <w:rPr>
          <w:rFonts w:ascii="宋体" w:hAnsi="宋体"/>
          <w:sz w:val="24"/>
        </w:rPr>
      </w:r>
      <w:r/>
    </w:p>
    <w:p>
      <w:pPr>
        <w:pStyle w:val="780"/>
        <w:ind w:firstLine="480"/>
        <w:spacing w:line="440" w:lineRule="exact"/>
        <w:rPr>
          <w:rFonts w:ascii="宋体" w:hAnsi="宋体"/>
          <w:sz w:val="24"/>
        </w:rPr>
      </w:pPr>
      <w:r>
        <w:rPr>
          <w:rFonts w:ascii="宋体" w:hAnsi="宋体"/>
          <w:sz w:val="24"/>
        </w:rPr>
      </w:r>
      <w:r/>
    </w:p>
    <w:p>
      <w:pPr>
        <w:pStyle w:val="780"/>
        <w:ind w:firstLine="480"/>
        <w:spacing w:line="440" w:lineRule="exact"/>
        <w:rPr>
          <w:rFonts w:hint="eastAsia" w:ascii="宋体" w:hAnsi="宋体"/>
          <w:sz w:val="24"/>
        </w:rPr>
      </w:pPr>
      <w:r>
        <w:rPr>
          <w:rFonts w:hint="eastAsia" w:ascii="宋体" w:hAnsi="宋体"/>
          <w:sz w:val="24"/>
        </w:rPr>
      </w:r>
      <w:r/>
    </w:p>
    <w:p>
      <w:pPr>
        <w:pStyle w:val="780"/>
        <w:ind w:firstLine="480"/>
        <w:spacing w:line="440" w:lineRule="exact"/>
        <w:rPr>
          <w:rFonts w:ascii="宋体" w:hAnsi="宋体"/>
          <w:sz w:val="24"/>
        </w:rPr>
      </w:pPr>
      <w:r>
        <w:rPr>
          <w:rFonts w:ascii="宋体" w:hAnsi="宋体"/>
          <w:sz w:val="24"/>
        </w:rPr>
      </w:r>
      <w:r/>
    </w:p>
    <w:p>
      <w:pPr>
        <w:pStyle w:val="780"/>
        <w:ind w:firstLine="480"/>
        <w:spacing w:line="440" w:lineRule="exact"/>
        <w:rPr>
          <w:rFonts w:ascii="宋体" w:hAnsi="宋体"/>
          <w:sz w:val="24"/>
        </w:rPr>
      </w:pPr>
      <w:r>
        <w:rPr>
          <w:rFonts w:ascii="宋体" w:hAnsi="宋体"/>
          <w:sz w:val="24"/>
        </w:rPr>
      </w:r>
      <w:r/>
    </w:p>
    <w:p>
      <w:pPr>
        <w:pStyle w:val="780"/>
        <w:rPr>
          <w:rFonts w:ascii="黑体" w:hAnsi="黑体" w:eastAsia="黑体"/>
          <w:i/>
          <w:sz w:val="32"/>
          <w:szCs w:val="32"/>
          <w:u w:val="single"/>
        </w:rPr>
      </w:pPr>
      <w:r/>
      <w:bookmarkEnd w:id="206"/>
      <w:r/>
      <w:bookmarkEnd w:id="207"/>
      <w:r/>
      <w:bookmarkEnd w:id="208"/>
      <w:r/>
      <w:bookmarkStart w:id="21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80"/>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95"/>
        <w:ind w:firstLine="480"/>
        <w:spacing w:line="460" w:lineRule="exact"/>
      </w:pPr>
      <w:r>
        <w:rPr>
          <w:rFonts w:hint="eastAsia"/>
        </w:rPr>
        <w:t xml:space="preserve">致：常州市政府采购中心</w:t>
      </w:r>
      <w:r/>
    </w:p>
    <w:p>
      <w:pPr>
        <w:pStyle w:val="795"/>
        <w:ind w:firstLine="840"/>
        <w:spacing w:line="460" w:lineRule="exact"/>
        <w:rPr>
          <w:u w:val="single"/>
        </w:rPr>
      </w:pPr>
      <w:r>
        <w:rPr>
          <w:rFonts w:hint="eastAsia"/>
          <w:u w:val="single"/>
        </w:rPr>
        <w:t xml:space="preserve">（采购人名称）</w:t>
      </w:r>
      <w:r>
        <w:rPr>
          <w:u w:val="single"/>
        </w:rPr>
      </w:r>
      <w:r/>
    </w:p>
    <w:p>
      <w:pPr>
        <w:pStyle w:val="795"/>
        <w:ind w:firstLine="480"/>
        <w:spacing w:line="460" w:lineRule="exact"/>
      </w:pPr>
      <w:r>
        <w:rPr>
          <w:rFonts w:hint="eastAsia"/>
        </w:rPr>
        <w:t xml:space="preserve">按照《中华人民共和国政府采购法》第二十二条和招标文件的规定，我单位郑重声明如下：</w:t>
      </w:r>
      <w:r/>
    </w:p>
    <w:p>
      <w:pPr>
        <w:pStyle w:val="79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95"/>
        <w:ind w:firstLine="480"/>
        <w:spacing w:line="460" w:lineRule="exact"/>
      </w:pPr>
      <w:r>
        <w:rPr>
          <w:rFonts w:hint="eastAsia"/>
        </w:rPr>
        <w:t xml:space="preserve">二、我单位具有良好的商业信誉（指投标人经营状况良好，无本资格声明第十条情形）和健全的财务会计制度。</w:t>
      </w:r>
      <w:r/>
    </w:p>
    <w:p>
      <w:pPr>
        <w:pStyle w:val="795"/>
        <w:ind w:firstLine="480"/>
        <w:spacing w:line="460" w:lineRule="exact"/>
      </w:pPr>
      <w:r>
        <w:rPr>
          <w:rFonts w:hint="eastAsia"/>
        </w:rPr>
        <w:t xml:space="preserve">三、我单位依法进行纳税和社会保险申报并实际履行了义务。</w:t>
      </w:r>
      <w:r/>
    </w:p>
    <w:p>
      <w:pPr>
        <w:pStyle w:val="79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w:t>
      </w:r>
      <w:r>
        <w:rPr>
          <w:rFonts w:hint="eastAsia"/>
        </w:rPr>
        <w:t xml:space="preserve">具备如下主要设备和主要专业技术能力:</w:t>
      </w:r>
      <w:r/>
    </w:p>
    <w:p>
      <w:pPr>
        <w:pStyle w:val="795"/>
        <w:ind w:firstLine="480"/>
        <w:spacing w:line="460" w:lineRule="exact"/>
      </w:pPr>
      <w:r>
        <w:rPr>
          <w:rFonts w:hint="eastAsia"/>
        </w:rPr>
        <w:t xml:space="preserve">主要设备有：</w:t>
      </w:r>
      <w:r>
        <w:rPr>
          <w:u w:val="single"/>
        </w:rPr>
        <w:t xml:space="preserve">            </w:t>
      </w:r>
      <w:r/>
    </w:p>
    <w:p>
      <w:pPr>
        <w:pStyle w:val="795"/>
        <w:ind w:firstLine="480"/>
        <w:spacing w:line="460" w:lineRule="exact"/>
      </w:pPr>
      <w:r>
        <w:rPr>
          <w:rFonts w:hint="eastAsia"/>
        </w:rPr>
        <w:t xml:space="preserve">主要专业技术能力有</w:t>
      </w:r>
      <w:r>
        <w:rPr>
          <w:rFonts w:hint="eastAsia"/>
          <w:u w:val="single"/>
        </w:rPr>
        <w:t xml:space="preserve">                 </w:t>
      </w:r>
      <w:r/>
    </w:p>
    <w:p>
      <w:pPr>
        <w:pStyle w:val="79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95"/>
        <w:ind w:firstLine="480"/>
        <w:spacing w:line="460" w:lineRule="exact"/>
      </w:pPr>
      <w:r>
        <w:rPr>
          <w:rFonts w:hint="eastAsia"/>
        </w:rPr>
        <w:t xml:space="preserve">六、我单位具备法律、行政法规规定的其他条件。</w:t>
      </w:r>
      <w:r/>
    </w:p>
    <w:p>
      <w:pPr>
        <w:pStyle w:val="79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95"/>
        <w:ind w:firstLine="480"/>
        <w:spacing w:line="460" w:lineRule="exact"/>
      </w:pPr>
      <w:r>
        <w:rPr>
          <w:rFonts w:hint="eastAsia"/>
        </w:rPr>
        <w:t xml:space="preserve">1、与我单位的法定代表人（单位负责人）为同一人的其他单位如下：</w:t>
      </w:r>
      <w:r>
        <w:rPr>
          <w:rFonts w:hint="eastAsia"/>
          <w:u w:val="single"/>
        </w:rPr>
        <w:t xml:space="preserve">     </w:t>
      </w:r>
      <w:r/>
    </w:p>
    <w:p>
      <w:pPr>
        <w:pStyle w:val="79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9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9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95"/>
        <w:ind w:firstLine="480"/>
        <w:spacing w:line="460" w:lineRule="exact"/>
      </w:pPr>
      <w:r>
        <w:rPr>
          <w:rFonts w:hint="eastAsia"/>
        </w:rPr>
        <w:t xml:space="preserve">九、</w:t>
      </w:r>
      <w:r>
        <w:t xml:space="preserve">我单位无以下不良信用记录情形：</w:t>
      </w:r>
      <w:r/>
    </w:p>
    <w:p>
      <w:pPr>
        <w:pStyle w:val="795"/>
        <w:ind w:firstLine="480"/>
        <w:spacing w:line="460" w:lineRule="exact"/>
      </w:pPr>
      <w:r>
        <w:t xml:space="preserve">1</w:t>
      </w:r>
      <w:r>
        <w:rPr>
          <w:rFonts w:hint="eastAsia"/>
        </w:rPr>
        <w:t xml:space="preserve">、在“信用中国”网站被列入失信被执行人和重大税收违法案件当事人名单；</w:t>
      </w:r>
      <w:r/>
    </w:p>
    <w:p>
      <w:pPr>
        <w:pStyle w:val="795"/>
        <w:ind w:firstLine="480"/>
        <w:spacing w:line="460" w:lineRule="exact"/>
      </w:pPr>
      <w:r>
        <w:t xml:space="preserve">2</w:t>
      </w:r>
      <w:r>
        <w:rPr>
          <w:rFonts w:hint="eastAsia"/>
        </w:rPr>
        <w:t xml:space="preserve">、在“中国政府采购网”网站被列入政府采购严重违法失信行为记录名单；</w:t>
      </w:r>
      <w:r/>
    </w:p>
    <w:p>
      <w:pPr>
        <w:pStyle w:val="795"/>
        <w:ind w:firstLine="480"/>
        <w:spacing w:line="460" w:lineRule="exact"/>
      </w:pPr>
      <w:r>
        <w:t xml:space="preserve">3</w:t>
      </w:r>
      <w:r>
        <w:rPr>
          <w:rFonts w:hint="eastAsia"/>
        </w:rPr>
        <w:t xml:space="preserve">、</w:t>
      </w:r>
      <w:r>
        <w:t xml:space="preserve">不符合《政府采购法》第二十二条规定的条件。</w:t>
      </w:r>
      <w:r/>
    </w:p>
    <w:p>
      <w:pPr>
        <w:pStyle w:val="795"/>
        <w:ind w:firstLine="480"/>
        <w:spacing w:line="460" w:lineRule="exact"/>
      </w:pPr>
      <w:r/>
      <w:r/>
    </w:p>
    <w:p>
      <w:pPr>
        <w:pStyle w:val="79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95"/>
        <w:ind w:firstLine="480"/>
        <w:spacing w:line="460" w:lineRule="exact"/>
      </w:pPr>
      <w:r/>
      <w:r/>
    </w:p>
    <w:p>
      <w:pPr>
        <w:pStyle w:val="795"/>
        <w:ind w:firstLine="480"/>
        <w:spacing w:line="460" w:lineRule="exact"/>
      </w:pPr>
      <w:r/>
      <w:r/>
    </w:p>
    <w:p>
      <w:pPr>
        <w:pStyle w:val="795"/>
        <w:ind w:firstLine="480"/>
        <w:spacing w:line="460" w:lineRule="exact"/>
      </w:pPr>
      <w:r>
        <w:rPr>
          <w:rFonts w:hint="eastAsia"/>
        </w:rPr>
        <w:t xml:space="preserve">                                            投标人：（加盖公章）</w:t>
      </w:r>
      <w:r/>
    </w:p>
    <w:p>
      <w:pPr>
        <w:pStyle w:val="795"/>
        <w:ind w:firstLine="480"/>
        <w:spacing w:line="460" w:lineRule="exact"/>
      </w:pPr>
      <w:r>
        <w:rPr>
          <w:rFonts w:hint="eastAsia"/>
        </w:rPr>
        <w:t xml:space="preserve">                                           法定代表人（或单位负责人）签字或盖章：</w:t>
      </w:r>
      <w:r/>
    </w:p>
    <w:p>
      <w:pPr>
        <w:pStyle w:val="795"/>
        <w:ind w:firstLine="4305"/>
        <w:spacing w:line="460" w:lineRule="exact"/>
        <w:rPr>
          <w:rFonts w:hint="eastAsia"/>
        </w:rPr>
      </w:pPr>
      <w:r>
        <w:rPr>
          <w:rFonts w:hint="eastAsia"/>
        </w:rPr>
        <w:t xml:space="preserve">日期：    年    月    日</w:t>
      </w:r>
      <w:r/>
    </w:p>
    <w:p>
      <w:pPr>
        <w:pStyle w:val="780"/>
        <w:spacing w:line="360" w:lineRule="auto"/>
        <w:rPr>
          <w:rFonts w:hint="eastAsia"/>
          <w:sz w:val="24"/>
        </w:rPr>
      </w:pPr>
      <w:r>
        <w:rPr>
          <w:rFonts w:hint="eastAsia"/>
          <w:sz w:val="24"/>
        </w:rPr>
      </w:r>
      <w:r/>
    </w:p>
    <w:p>
      <w:pPr>
        <w:pStyle w:val="780"/>
        <w:spacing w:line="360" w:lineRule="auto"/>
        <w:rPr>
          <w:rFonts w:hint="eastAsia"/>
          <w:sz w:val="24"/>
        </w:rPr>
      </w:pPr>
      <w:r>
        <w:rPr>
          <w:rFonts w:hint="eastAsia"/>
          <w:sz w:val="24"/>
        </w:rPr>
      </w:r>
      <w:r/>
    </w:p>
    <w:p>
      <w:pPr>
        <w:pStyle w:val="780"/>
        <w:spacing w:line="360" w:lineRule="auto"/>
        <w:rPr>
          <w:rFonts w:hint="eastAsia"/>
          <w:sz w:val="24"/>
        </w:rPr>
      </w:pPr>
      <w:r>
        <w:rPr>
          <w:rFonts w:hint="eastAsia"/>
          <w:sz w:val="24"/>
        </w:rPr>
      </w:r>
      <w:r/>
    </w:p>
    <w:p>
      <w:pPr>
        <w:pStyle w:val="780"/>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780"/>
        <w:spacing w:line="360" w:lineRule="auto"/>
        <w:tabs>
          <w:tab w:val="left" w:pos="5580" w:leader="none"/>
        </w:tabs>
        <w:rPr>
          <w:sz w:val="24"/>
        </w:rPr>
        <w:sectPr>
          <w:footerReference w:type="default" r:id="rId12"/>
          <w:footerReference w:type="first" r:id="rId13"/>
          <w:footnotePr/>
          <w:endnotePr/>
          <w:type w:val="nextPage"/>
          <w:pgSz w:w="11906" w:h="16838" w:orient="portrait"/>
          <w:pgMar w:top="1440" w:right="1440" w:bottom="1440" w:left="1440" w:header="851" w:footer="992" w:gutter="0"/>
          <w:pgNumType w:start="1"/>
          <w:cols w:num="1" w:sep="0" w:space="720" w:equalWidth="1"/>
          <w:docGrid w:linePitch="360"/>
          <w:titlePg/>
        </w:sectPr>
      </w:pPr>
      <w:r>
        <w:rPr>
          <w:sz w:val="24"/>
        </w:rPr>
      </w:r>
      <w:r/>
    </w:p>
    <w:p>
      <w:pPr>
        <w:pStyle w:val="780"/>
        <w:jc w:val="center"/>
        <w:rPr>
          <w:rFonts w:hint="eastAsia" w:ascii="黑体" w:hAnsi="黑体" w:eastAsia="黑体"/>
          <w:i/>
          <w:sz w:val="32"/>
          <w:szCs w:val="32"/>
          <w:u w:val="single"/>
        </w:rPr>
      </w:pPr>
      <w:r>
        <w:rPr>
          <w:rFonts w:hint="eastAsia" w:ascii="黑体" w:hAnsi="黑体" w:eastAsia="黑体"/>
          <w:i/>
          <w:sz w:val="32"/>
          <w:szCs w:val="32"/>
          <w:u w:val="single"/>
        </w:rPr>
        <w:t xml:space="preserve">二</w:t>
      </w:r>
      <w:r>
        <w:rPr>
          <w:rFonts w:hint="eastAsia" w:ascii="黑体" w:hAnsi="黑体" w:eastAsia="黑体"/>
          <w:i/>
          <w:sz w:val="32"/>
          <w:szCs w:val="32"/>
          <w:u w:val="single"/>
        </w:rPr>
        <w:t xml:space="preserve">、法人授权书</w:t>
      </w:r>
      <w:r/>
    </w:p>
    <w:p>
      <w:pPr>
        <w:pStyle w:val="867"/>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67"/>
        <w:ind w:firstLine="480"/>
        <w:rPr>
          <w:rFonts w:hint="eastAsia"/>
          <w:sz w:val="24"/>
          <w:szCs w:val="24"/>
        </w:rPr>
      </w:pPr>
      <w:r>
        <w:rPr>
          <w:rFonts w:hint="eastAsia"/>
          <w:sz w:val="24"/>
          <w:szCs w:val="24"/>
        </w:rPr>
        <w:t xml:space="preserve">本授权书于______年____月____日起生效，特此声明。</w:t>
      </w:r>
      <w:r/>
    </w:p>
    <w:p>
      <w:pPr>
        <w:pStyle w:val="867"/>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67"/>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67"/>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67"/>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67"/>
        <w:ind w:firstLine="480"/>
        <w:rPr>
          <w:rFonts w:hint="eastAsia"/>
          <w:sz w:val="24"/>
          <w:szCs w:val="24"/>
        </w:rPr>
      </w:pPr>
      <w:r>
        <w:rPr>
          <w:rFonts w:hint="eastAsia"/>
          <w:sz w:val="24"/>
          <w:szCs w:val="24"/>
        </w:rPr>
        <w:t xml:space="preserve">      日期：</w:t>
      </w:r>
      <w:bookmarkStart w:id="212" w:name="_格式3__银行出具的资信证明"/>
      <w:r/>
      <w:bookmarkEnd w:id="212"/>
      <w:r/>
      <w:bookmarkStart w:id="213" w:name="_Hlt26955070"/>
      <w:r/>
      <w:bookmarkEnd w:id="213"/>
      <w:r/>
      <w:bookmarkStart w:id="214" w:name="_Hlt26671380"/>
      <w:r/>
      <w:bookmarkEnd w:id="214"/>
      <w:r>
        <w:rPr>
          <w:rFonts w:hint="eastAsia"/>
          <w:sz w:val="24"/>
          <w:szCs w:val="24"/>
          <w:u w:val="single"/>
        </w:rPr>
        <w:t xml:space="preserve">                                         </w:t>
      </w:r>
      <w:r>
        <w:rPr>
          <w:rFonts w:hint="eastAsia"/>
          <w:sz w:val="24"/>
          <w:szCs w:val="24"/>
        </w:rPr>
      </w:r>
      <w:r/>
    </w:p>
    <w:p>
      <w:pPr>
        <w:pStyle w:val="795"/>
        <w:rPr>
          <w:rFonts w:hint="eastAsia"/>
          <w:i/>
          <w:sz w:val="24"/>
          <w:szCs w:val="24"/>
          <w:u w:val="single"/>
        </w:rPr>
      </w:pPr>
      <w:r>
        <w:rPr>
          <w:rFonts w:hint="eastAsia"/>
          <w:i/>
          <w:sz w:val="24"/>
          <w:szCs w:val="24"/>
          <w:u w:val="single"/>
        </w:rPr>
      </w:r>
      <w:r/>
    </w:p>
    <w:p>
      <w:pPr>
        <w:pStyle w:val="795"/>
        <w:ind w:firstLine="0"/>
        <w:rPr>
          <w:rFonts w:hint="eastAsia"/>
        </w:rPr>
      </w:pPr>
      <w:r>
        <w:rPr>
          <w:rFonts w:hint="eastAsia"/>
        </w:rPr>
      </w:r>
      <w:r/>
    </w:p>
    <w:p>
      <w:pPr>
        <w:pStyle w:val="780"/>
        <w:spacing w:line="460" w:lineRule="exact"/>
        <w:rPr>
          <w:rFonts w:ascii="楷体" w:hAnsi="楷体" w:eastAsia="楷体"/>
          <w:bCs/>
          <w:sz w:val="24"/>
          <w:szCs w:val="24"/>
        </w:rPr>
      </w:pPr>
      <w:r>
        <w:rPr>
          <w:rFonts w:ascii="楷体" w:hAnsi="楷体" w:eastAsia="楷体"/>
          <w:bCs/>
          <w:sz w:val="24"/>
          <w:szCs w:val="24"/>
        </w:rPr>
      </w:r>
      <w:r/>
    </w:p>
    <w:p>
      <w:pPr>
        <w:pStyle w:val="780"/>
        <w:spacing w:line="460" w:lineRule="exact"/>
        <w:rPr>
          <w:rFonts w:ascii="楷体" w:hAnsi="楷体" w:eastAsia="楷体"/>
          <w:bCs/>
          <w:sz w:val="24"/>
          <w:szCs w:val="24"/>
        </w:rPr>
      </w:pPr>
      <w:r>
        <w:rPr>
          <w:rFonts w:ascii="楷体" w:hAnsi="楷体" w:eastAsia="楷体"/>
          <w:bCs/>
          <w:sz w:val="24"/>
          <w:szCs w:val="24"/>
        </w:rPr>
      </w:r>
      <w:r/>
    </w:p>
    <w:p>
      <w:pPr>
        <w:pStyle w:val="780"/>
        <w:spacing w:line="460" w:lineRule="exact"/>
        <w:rPr>
          <w:rFonts w:ascii="楷体" w:hAnsi="楷体" w:eastAsia="楷体"/>
          <w:bCs/>
          <w:sz w:val="24"/>
          <w:szCs w:val="24"/>
        </w:rPr>
      </w:pPr>
      <w:r>
        <w:rPr>
          <w:rFonts w:ascii="楷体" w:hAnsi="楷体" w:eastAsia="楷体"/>
          <w:bCs/>
          <w:sz w:val="24"/>
          <w:szCs w:val="24"/>
        </w:rPr>
      </w:r>
      <w:r/>
    </w:p>
    <w:p>
      <w:pPr>
        <w:pStyle w:val="780"/>
        <w:spacing w:line="460" w:lineRule="exact"/>
        <w:rPr>
          <w:rFonts w:ascii="楷体" w:hAnsi="楷体" w:eastAsia="楷体"/>
          <w:bCs/>
          <w:sz w:val="24"/>
          <w:szCs w:val="24"/>
        </w:rPr>
      </w:pPr>
      <w:r>
        <w:rPr>
          <w:rFonts w:ascii="楷体" w:hAnsi="楷体" w:eastAsia="楷体"/>
          <w:bCs/>
          <w:sz w:val="24"/>
          <w:szCs w:val="24"/>
        </w:rPr>
      </w:r>
      <w:r/>
    </w:p>
    <w:p>
      <w:pPr>
        <w:pStyle w:val="780"/>
        <w:spacing w:line="460" w:lineRule="exact"/>
        <w:rPr>
          <w:rFonts w:ascii="楷体" w:hAnsi="楷体" w:eastAsia="楷体"/>
          <w:bCs/>
          <w:sz w:val="24"/>
          <w:szCs w:val="24"/>
        </w:rPr>
      </w:pPr>
      <w:r>
        <w:rPr>
          <w:rFonts w:ascii="楷体" w:hAnsi="楷体" w:eastAsia="楷体"/>
          <w:bCs/>
          <w:sz w:val="24"/>
          <w:szCs w:val="24"/>
        </w:rPr>
      </w:r>
      <w:r/>
    </w:p>
    <w:p>
      <w:pPr>
        <w:pStyle w:val="780"/>
        <w:spacing w:line="460" w:lineRule="exact"/>
        <w:rPr>
          <w:rFonts w:ascii="楷体" w:hAnsi="楷体" w:eastAsia="楷体"/>
          <w:bCs/>
          <w:sz w:val="24"/>
          <w:szCs w:val="24"/>
        </w:rPr>
      </w:pPr>
      <w:r>
        <w:rPr>
          <w:rFonts w:ascii="楷体" w:hAnsi="楷体" w:eastAsia="楷体"/>
          <w:bCs/>
          <w:sz w:val="24"/>
          <w:szCs w:val="24"/>
        </w:rPr>
      </w:r>
      <w:r/>
    </w:p>
    <w:p>
      <w:pPr>
        <w:pStyle w:val="780"/>
        <w:spacing w:line="460" w:lineRule="exact"/>
        <w:rPr>
          <w:rFonts w:ascii="楷体" w:hAnsi="楷体" w:eastAsia="楷体"/>
          <w:bCs/>
          <w:sz w:val="24"/>
          <w:szCs w:val="24"/>
        </w:rPr>
      </w:pPr>
      <w:r>
        <w:rPr>
          <w:rFonts w:ascii="楷体" w:hAnsi="楷体" w:eastAsia="楷体"/>
          <w:bCs/>
          <w:sz w:val="24"/>
          <w:szCs w:val="24"/>
        </w:rPr>
      </w:r>
      <w:r/>
    </w:p>
    <w:p>
      <w:pPr>
        <w:pStyle w:val="780"/>
        <w:spacing w:line="460" w:lineRule="exact"/>
        <w:rPr>
          <w:rFonts w:ascii="楷体" w:hAnsi="楷体" w:eastAsia="楷体"/>
          <w:bCs/>
          <w:sz w:val="24"/>
          <w:szCs w:val="24"/>
        </w:rPr>
      </w:pPr>
      <w:r>
        <w:rPr>
          <w:rFonts w:ascii="楷体" w:hAnsi="楷体" w:eastAsia="楷体"/>
          <w:bCs/>
          <w:sz w:val="24"/>
          <w:szCs w:val="24"/>
        </w:rPr>
      </w:r>
      <w:r/>
    </w:p>
    <w:p>
      <w:pPr>
        <w:pStyle w:val="780"/>
        <w:spacing w:line="460" w:lineRule="exact"/>
        <w:rPr>
          <w:rFonts w:ascii="楷体" w:hAnsi="楷体" w:eastAsia="楷体"/>
          <w:bCs/>
          <w:sz w:val="24"/>
          <w:szCs w:val="24"/>
        </w:rPr>
      </w:pPr>
      <w:r>
        <w:rPr>
          <w:rFonts w:ascii="楷体" w:hAnsi="楷体" w:eastAsia="楷体"/>
          <w:bCs/>
          <w:sz w:val="24"/>
          <w:szCs w:val="24"/>
        </w:rPr>
      </w:r>
      <w:r/>
    </w:p>
    <w:p>
      <w:pPr>
        <w:pStyle w:val="780"/>
        <w:spacing w:line="460" w:lineRule="exact"/>
        <w:rPr>
          <w:rFonts w:ascii="楷体" w:hAnsi="楷体" w:eastAsia="楷体"/>
          <w:bCs/>
          <w:sz w:val="24"/>
          <w:szCs w:val="24"/>
        </w:rPr>
      </w:pPr>
      <w:r>
        <w:rPr>
          <w:rFonts w:ascii="楷体" w:hAnsi="楷体" w:eastAsia="楷体"/>
          <w:bCs/>
          <w:sz w:val="24"/>
          <w:szCs w:val="24"/>
        </w:rPr>
      </w:r>
      <w:r/>
    </w:p>
    <w:p>
      <w:pPr>
        <w:pStyle w:val="780"/>
        <w:spacing w:line="460" w:lineRule="exact"/>
        <w:rPr>
          <w:rFonts w:ascii="楷体" w:hAnsi="楷体" w:eastAsia="楷体"/>
          <w:bCs/>
          <w:sz w:val="24"/>
          <w:szCs w:val="24"/>
        </w:rPr>
      </w:pPr>
      <w:r>
        <w:rPr>
          <w:rFonts w:ascii="楷体" w:hAnsi="楷体" w:eastAsia="楷体"/>
          <w:bCs/>
          <w:sz w:val="24"/>
          <w:szCs w:val="24"/>
        </w:rPr>
      </w:r>
      <w:r/>
    </w:p>
    <w:p>
      <w:pPr>
        <w:pStyle w:val="780"/>
        <w:spacing w:line="460" w:lineRule="exact"/>
        <w:rPr>
          <w:rFonts w:ascii="楷体" w:hAnsi="楷体" w:eastAsia="楷体"/>
          <w:bCs/>
          <w:sz w:val="24"/>
          <w:szCs w:val="24"/>
        </w:rPr>
      </w:pPr>
      <w:r>
        <w:rPr>
          <w:rFonts w:ascii="楷体" w:hAnsi="楷体" w:eastAsia="楷体"/>
          <w:bCs/>
          <w:sz w:val="24"/>
          <w:szCs w:val="24"/>
        </w:rPr>
      </w:r>
      <w:r/>
    </w:p>
    <w:p>
      <w:pPr>
        <w:pStyle w:val="780"/>
        <w:spacing w:line="460" w:lineRule="exact"/>
        <w:rPr>
          <w:rFonts w:ascii="楷体" w:hAnsi="楷体" w:eastAsia="楷体"/>
          <w:bCs/>
          <w:sz w:val="24"/>
          <w:szCs w:val="24"/>
        </w:rPr>
      </w:pPr>
      <w:r>
        <w:rPr>
          <w:rFonts w:ascii="楷体" w:hAnsi="楷体" w:eastAsia="楷体"/>
          <w:bCs/>
          <w:sz w:val="24"/>
          <w:szCs w:val="24"/>
        </w:rPr>
      </w:r>
      <w:r/>
    </w:p>
    <w:p>
      <w:pPr>
        <w:pStyle w:val="780"/>
        <w:spacing w:line="460" w:lineRule="exact"/>
        <w:rPr>
          <w:rFonts w:ascii="楷体" w:hAnsi="楷体" w:eastAsia="楷体"/>
          <w:bCs/>
          <w:sz w:val="24"/>
          <w:szCs w:val="24"/>
        </w:rPr>
      </w:pPr>
      <w:r>
        <w:rPr>
          <w:rFonts w:ascii="楷体" w:hAnsi="楷体" w:eastAsia="楷体"/>
          <w:bCs/>
          <w:sz w:val="24"/>
          <w:szCs w:val="24"/>
        </w:rPr>
      </w:r>
      <w:r/>
    </w:p>
    <w:p>
      <w:pPr>
        <w:pStyle w:val="780"/>
        <w:spacing w:line="460" w:lineRule="exact"/>
        <w:rPr>
          <w:rFonts w:hint="eastAsia" w:ascii="楷体" w:hAnsi="楷体" w:eastAsia="楷体"/>
          <w:bCs/>
          <w:sz w:val="24"/>
          <w:szCs w:val="24"/>
        </w:rPr>
      </w:pPr>
      <w:r>
        <w:rPr>
          <w:rFonts w:hint="eastAsia" w:ascii="楷体" w:hAnsi="楷体" w:eastAsia="楷体"/>
          <w:bCs/>
          <w:sz w:val="24"/>
          <w:szCs w:val="24"/>
        </w:rPr>
      </w:r>
      <w:r/>
    </w:p>
    <w:p>
      <w:pPr>
        <w:pStyle w:val="780"/>
        <w:spacing w:line="460" w:lineRule="exact"/>
        <w:rPr>
          <w:rFonts w:hint="eastAsia" w:ascii="楷体" w:hAnsi="楷体" w:eastAsia="楷体"/>
          <w:bCs/>
          <w:sz w:val="24"/>
          <w:szCs w:val="24"/>
        </w:rPr>
      </w:pPr>
      <w:r>
        <w:rPr>
          <w:rFonts w:hint="eastAsia" w:ascii="楷体" w:hAnsi="楷体" w:eastAsia="楷体"/>
          <w:bCs/>
          <w:sz w:val="24"/>
          <w:szCs w:val="24"/>
        </w:rPr>
      </w:r>
      <w:r/>
    </w:p>
    <w:p>
      <w:pPr>
        <w:pStyle w:val="780"/>
        <w:jc w:val="center"/>
        <w:rPr>
          <w:rFonts w:ascii="黑体" w:hAnsi="黑体" w:eastAsia="黑体"/>
          <w:i/>
          <w:sz w:val="32"/>
          <w:szCs w:val="32"/>
          <w:u w:val="single"/>
        </w:rPr>
      </w:pPr>
      <w:r>
        <w:rPr>
          <w:rFonts w:hint="eastAsia" w:ascii="黑体" w:hAnsi="黑体" w:eastAsia="黑体"/>
          <w:i/>
          <w:sz w:val="32"/>
          <w:szCs w:val="32"/>
          <w:u w:val="single"/>
        </w:rPr>
        <w:t xml:space="preserve">三</w:t>
      </w:r>
      <w:r>
        <w:rPr>
          <w:rFonts w:hint="eastAsia" w:ascii="黑体" w:hAnsi="黑体" w:eastAsia="黑体"/>
          <w:i/>
          <w:sz w:val="32"/>
          <w:szCs w:val="32"/>
          <w:u w:val="single"/>
        </w:rPr>
        <w:t xml:space="preserve">、投标函</w:t>
      </w:r>
      <w:r>
        <w:rPr>
          <w:rFonts w:ascii="黑体" w:hAnsi="黑体" w:eastAsia="黑体"/>
          <w:i/>
          <w:sz w:val="32"/>
          <w:szCs w:val="32"/>
          <w:u w:val="single"/>
        </w:rPr>
      </w:r>
      <w:r/>
    </w:p>
    <w:p>
      <w:pPr>
        <w:pStyle w:val="869"/>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6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szCs w:val="21"/>
        </w:rPr>
        <w:t xml:space="preserve">被授权人</w:t>
      </w:r>
      <w:r>
        <w:rPr>
          <w:rFonts w:hint="eastAsia" w:ascii="宋体" w:hAnsi="宋体"/>
          <w:szCs w:val="21"/>
        </w:rPr>
        <w:t xml:space="preserve">______(姓名)代表我方______________（投标人的名称），全权处理本次项目投标的有关事宜。</w:t>
      </w:r>
      <w:r/>
    </w:p>
    <w:p>
      <w:pPr>
        <w:pStyle w:val="869"/>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szCs w:val="21"/>
        </w:rPr>
        <w:t xml:space="preserve">被授权人</w:t>
      </w:r>
      <w:r>
        <w:rPr>
          <w:rFonts w:hint="eastAsia" w:ascii="宋体" w:hAnsi="宋体"/>
          <w:szCs w:val="21"/>
        </w:rPr>
        <w:t xml:space="preserve">兹宣布同意如下：</w:t>
      </w:r>
      <w:r/>
    </w:p>
    <w:p>
      <w:pPr>
        <w:pStyle w:val="86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6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86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6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w:t>
      </w:r>
      <w:r>
        <w:rPr>
          <w:rFonts w:hint="eastAsia" w:ascii="宋体" w:hAnsi="宋体"/>
          <w:szCs w:val="21"/>
        </w:rPr>
        <w:t xml:space="preserve">之前均具有约束力。</w:t>
      </w:r>
      <w:r/>
    </w:p>
    <w:p>
      <w:pPr>
        <w:pStyle w:val="86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6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6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69"/>
        <w:ind w:left="420"/>
        <w:spacing w:before="0" w:after="0" w:line="420" w:lineRule="exact"/>
        <w:rPr>
          <w:rFonts w:hint="eastAsia" w:ascii="宋体" w:hAnsi="宋体"/>
          <w:szCs w:val="21"/>
        </w:rPr>
      </w:pPr>
      <w:r>
        <w:rPr>
          <w:rFonts w:hint="eastAsia" w:ascii="宋体" w:hAnsi="宋体"/>
          <w:szCs w:val="21"/>
        </w:rPr>
        <w:t xml:space="preserve">地          址：</w:t>
      </w:r>
      <w:r/>
    </w:p>
    <w:p>
      <w:pPr>
        <w:pStyle w:val="869"/>
        <w:ind w:left="420"/>
        <w:spacing w:before="0" w:after="0" w:line="420" w:lineRule="exact"/>
        <w:rPr>
          <w:rFonts w:hint="eastAsia" w:ascii="宋体" w:hAnsi="宋体"/>
          <w:szCs w:val="21"/>
        </w:rPr>
      </w:pPr>
      <w:r>
        <w:rPr>
          <w:rFonts w:hint="eastAsia" w:ascii="宋体" w:hAnsi="宋体"/>
          <w:szCs w:val="21"/>
        </w:rPr>
        <w:t xml:space="preserve">邮          编：</w:t>
      </w:r>
      <w:r/>
    </w:p>
    <w:p>
      <w:pPr>
        <w:pStyle w:val="869"/>
        <w:ind w:left="420"/>
        <w:spacing w:before="0" w:after="0" w:line="420" w:lineRule="exact"/>
        <w:rPr>
          <w:rFonts w:hint="eastAsia" w:ascii="宋体" w:hAnsi="宋体"/>
          <w:szCs w:val="21"/>
        </w:rPr>
      </w:pPr>
      <w:r>
        <w:rPr>
          <w:rFonts w:hint="eastAsia" w:ascii="宋体" w:hAnsi="宋体"/>
          <w:szCs w:val="21"/>
        </w:rPr>
        <w:t xml:space="preserve">电          话：</w:t>
      </w:r>
      <w:r/>
    </w:p>
    <w:p>
      <w:pPr>
        <w:pStyle w:val="869"/>
        <w:ind w:left="420"/>
        <w:spacing w:before="0" w:after="0" w:line="420" w:lineRule="exact"/>
        <w:rPr>
          <w:rFonts w:hint="eastAsia" w:ascii="宋体" w:hAnsi="宋体"/>
          <w:szCs w:val="21"/>
        </w:rPr>
      </w:pPr>
      <w:r>
        <w:rPr>
          <w:rFonts w:hint="eastAsia" w:ascii="宋体" w:hAnsi="宋体"/>
          <w:szCs w:val="21"/>
        </w:rPr>
        <w:t xml:space="preserve">传          真：</w:t>
      </w:r>
      <w:r/>
    </w:p>
    <w:p>
      <w:pPr>
        <w:pStyle w:val="86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69"/>
        <w:ind w:left="420"/>
        <w:spacing w:before="0" w:after="0" w:line="420" w:lineRule="exact"/>
        <w:rPr>
          <w:rFonts w:hint="eastAsia" w:ascii="宋体" w:hAnsi="宋体"/>
          <w:szCs w:val="21"/>
        </w:rPr>
      </w:pPr>
      <w:r>
        <w:rPr>
          <w:rFonts w:hint="eastAsia" w:ascii="宋体" w:hAnsi="宋体"/>
          <w:szCs w:val="21"/>
        </w:rPr>
        <w:t xml:space="preserve">账          号： </w:t>
      </w:r>
      <w:r/>
    </w:p>
    <w:p>
      <w:pPr>
        <w:pStyle w:val="869"/>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780"/>
        <w:ind w:firstLine="240"/>
        <w:jc w:val="center"/>
        <w:spacing w:line="560" w:lineRule="exact"/>
        <w:rPr>
          <w:rFonts w:hint="eastAsia" w:ascii="宋体" w:hAnsi="宋体"/>
          <w:bCs/>
          <w:sz w:val="24"/>
        </w:rPr>
      </w:pPr>
      <w:r>
        <w:rPr>
          <w:rFonts w:hint="eastAsia" w:ascii="宋体" w:hAnsi="宋体"/>
          <w:bCs/>
          <w:sz w:val="24"/>
        </w:rPr>
      </w:r>
      <w:r/>
    </w:p>
    <w:p>
      <w:pPr>
        <w:pStyle w:val="780"/>
        <w:ind w:firstLine="240"/>
        <w:jc w:val="center"/>
        <w:spacing w:line="560" w:lineRule="exact"/>
        <w:rPr>
          <w:rFonts w:hint="eastAsia" w:ascii="宋体" w:hAnsi="宋体"/>
          <w:bCs/>
          <w:sz w:val="24"/>
        </w:rPr>
      </w:pPr>
      <w:r>
        <w:rPr>
          <w:rFonts w:hint="eastAsia" w:ascii="宋体" w:hAnsi="宋体"/>
          <w:bCs/>
          <w:sz w:val="24"/>
        </w:rPr>
      </w:r>
      <w:r/>
    </w:p>
    <w:p>
      <w:pPr>
        <w:pStyle w:val="780"/>
        <w:ind w:firstLine="240"/>
        <w:jc w:val="center"/>
        <w:spacing w:line="560" w:lineRule="exact"/>
        <w:rPr>
          <w:rFonts w:hint="eastAsia" w:ascii="宋体" w:hAnsi="宋体"/>
          <w:bCs/>
          <w:sz w:val="24"/>
        </w:rPr>
      </w:pPr>
      <w:r>
        <w:rPr>
          <w:rFonts w:hint="eastAsia" w:ascii="宋体" w:hAnsi="宋体"/>
          <w:bCs/>
          <w:sz w:val="24"/>
        </w:rPr>
      </w:r>
      <w:r/>
    </w:p>
    <w:p>
      <w:pPr>
        <w:pStyle w:val="780"/>
        <w:ind w:firstLine="240"/>
        <w:jc w:val="center"/>
        <w:spacing w:line="560" w:lineRule="exact"/>
        <w:rPr>
          <w:rFonts w:hint="eastAsia" w:ascii="宋体" w:hAnsi="宋体"/>
          <w:bCs/>
          <w:sz w:val="24"/>
        </w:rPr>
      </w:pPr>
      <w:r>
        <w:rPr>
          <w:rFonts w:hint="eastAsia" w:ascii="宋体" w:hAnsi="宋体"/>
          <w:bCs/>
          <w:sz w:val="24"/>
        </w:rPr>
      </w:r>
      <w:r/>
    </w:p>
    <w:p>
      <w:pPr>
        <w:pStyle w:val="780"/>
        <w:ind w:firstLine="240"/>
        <w:jc w:val="center"/>
        <w:spacing w:line="560" w:lineRule="exact"/>
        <w:rPr>
          <w:rFonts w:ascii="宋体" w:hAnsi="宋体"/>
          <w:bCs/>
          <w:sz w:val="24"/>
        </w:rPr>
      </w:pPr>
      <w:r>
        <w:rPr>
          <w:rFonts w:ascii="宋体" w:hAnsi="宋体"/>
          <w:bCs/>
          <w:sz w:val="24"/>
        </w:rPr>
      </w:r>
      <w:r/>
    </w:p>
    <w:p>
      <w:pPr>
        <w:pStyle w:val="780"/>
        <w:ind w:firstLine="240"/>
        <w:jc w:val="center"/>
        <w:spacing w:line="560" w:lineRule="exact"/>
        <w:rPr>
          <w:rFonts w:hint="eastAsia" w:ascii="宋体" w:hAnsi="宋体"/>
          <w:bCs/>
          <w:sz w:val="24"/>
        </w:rPr>
      </w:pPr>
      <w:r>
        <w:rPr>
          <w:rFonts w:hint="eastAsia" w:ascii="宋体" w:hAnsi="宋体"/>
          <w:bCs/>
          <w:sz w:val="24"/>
        </w:rPr>
      </w:r>
      <w:r/>
    </w:p>
    <w:p>
      <w:pPr>
        <w:pStyle w:val="780"/>
        <w:jc w:val="center"/>
        <w:spacing w:line="460" w:lineRule="exact"/>
        <w:rPr>
          <w:rFonts w:ascii="黑体" w:hAnsi="黑体" w:eastAsia="黑体"/>
          <w:b/>
          <w:sz w:val="32"/>
          <w:szCs w:val="32"/>
        </w:rPr>
      </w:pPr>
      <w:r>
        <w:rPr>
          <w:rFonts w:ascii="黑体" w:hAnsi="黑体" w:eastAsia="黑体"/>
          <w:b/>
          <w:sz w:val="32"/>
          <w:szCs w:val="32"/>
        </w:rPr>
      </w:r>
      <w:r/>
    </w:p>
    <w:p>
      <w:pPr>
        <w:pStyle w:val="780"/>
        <w:jc w:val="center"/>
        <w:spacing w:line="460" w:lineRule="exact"/>
        <w:rPr>
          <w:rFonts w:hint="eastAsia" w:ascii="黑体" w:hAnsi="黑体" w:eastAsia="黑体"/>
          <w:b/>
          <w:sz w:val="32"/>
          <w:szCs w:val="32"/>
        </w:rPr>
      </w:pPr>
      <w:r>
        <w:rPr>
          <w:rFonts w:hint="eastAsia" w:ascii="黑体" w:hAnsi="黑体" w:eastAsia="黑体"/>
          <w:b/>
          <w:sz w:val="32"/>
          <w:szCs w:val="32"/>
        </w:rPr>
        <w:t xml:space="preserve">四</w:t>
      </w:r>
      <w:r>
        <w:rPr>
          <w:rFonts w:hint="eastAsia" w:ascii="黑体" w:hAnsi="黑体" w:eastAsia="黑体"/>
          <w:b/>
          <w:sz w:val="32"/>
          <w:szCs w:val="32"/>
        </w:rPr>
        <w:t xml:space="preserve">、小微企业声明函（服务）（分包号：**）</w:t>
      </w:r>
      <w:r/>
    </w:p>
    <w:p>
      <w:pPr>
        <w:pStyle w:val="780"/>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w:t>
      </w:r>
      <w:r>
        <w:rPr>
          <w:rFonts w:hint="eastAsia" w:ascii="宋体" w:hAnsi="宋体"/>
          <w:sz w:val="24"/>
          <w:szCs w:val="24"/>
        </w:rPr>
        <w:t xml:space="preserve">议的小微企业）的具体情况如下：</w:t>
      </w:r>
      <w:r/>
    </w:p>
    <w:p>
      <w:pPr>
        <w:pStyle w:val="780"/>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80"/>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80"/>
        <w:ind w:firstLine="360"/>
        <w:spacing w:line="560" w:lineRule="exact"/>
        <w:rPr>
          <w:rFonts w:hint="eastAsia" w:ascii="宋体" w:hAnsi="宋体"/>
          <w:sz w:val="24"/>
          <w:szCs w:val="24"/>
        </w:rPr>
      </w:pPr>
      <w:r>
        <w:rPr>
          <w:rFonts w:hint="eastAsia" w:ascii="宋体" w:hAnsi="宋体"/>
          <w:sz w:val="24"/>
          <w:szCs w:val="24"/>
        </w:rPr>
        <w:t xml:space="preserve">……</w:t>
      </w:r>
      <w:r/>
    </w:p>
    <w:p>
      <w:pPr>
        <w:pStyle w:val="780"/>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80"/>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80"/>
        <w:ind w:right="720"/>
        <w:spacing w:line="560" w:lineRule="exact"/>
        <w:rPr>
          <w:rFonts w:hint="eastAsia" w:ascii="宋体" w:hAnsi="宋体"/>
          <w:sz w:val="24"/>
          <w:szCs w:val="24"/>
        </w:rPr>
      </w:pPr>
      <w:r>
        <w:rPr>
          <w:rFonts w:hint="eastAsia" w:ascii="宋体" w:hAnsi="宋体"/>
          <w:sz w:val="24"/>
          <w:szCs w:val="24"/>
        </w:rPr>
      </w:r>
      <w:r/>
    </w:p>
    <w:p>
      <w:pPr>
        <w:pStyle w:val="780"/>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780"/>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780"/>
        <w:ind w:firstLine="240"/>
        <w:spacing w:line="560" w:lineRule="exact"/>
        <w:rPr>
          <w:rFonts w:hint="eastAsia" w:ascii="宋体" w:hAnsi="宋体"/>
          <w:sz w:val="24"/>
          <w:szCs w:val="24"/>
        </w:rPr>
      </w:pPr>
      <w:r>
        <w:rPr>
          <w:rFonts w:hint="eastAsia" w:ascii="宋体" w:hAnsi="宋体"/>
          <w:sz w:val="24"/>
          <w:szCs w:val="24"/>
        </w:rPr>
      </w:r>
      <w:r/>
    </w:p>
    <w:p>
      <w:pPr>
        <w:pStyle w:val="780"/>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780"/>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80"/>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w:t>
      </w:r>
      <w:r>
        <w:rPr>
          <w:rFonts w:hint="eastAsia" w:ascii="黑体" w:hAnsi="黑体" w:eastAsia="黑体"/>
          <w:b/>
          <w:sz w:val="32"/>
          <w:szCs w:val="32"/>
        </w:rPr>
        <w:t xml:space="preserve">、残疾人福利性单位声明函（分包号：**）</w:t>
      </w:r>
      <w:r/>
    </w:p>
    <w:p>
      <w:pPr>
        <w:pStyle w:val="780"/>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w:t>
      </w:r>
      <w:r>
        <w:rPr>
          <w:rFonts w:hint="eastAsia" w:ascii="宋体" w:hAnsi="宋体"/>
          <w:sz w:val="24"/>
        </w:rPr>
        <w:t xml:space="preserve">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780"/>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80"/>
        <w:ind w:firstLine="480"/>
        <w:spacing w:line="588" w:lineRule="exact"/>
        <w:rPr>
          <w:rFonts w:hint="eastAsia" w:ascii="宋体" w:hAnsi="宋体"/>
          <w:sz w:val="24"/>
        </w:rPr>
      </w:pPr>
      <w:r>
        <w:rPr>
          <w:rFonts w:hint="eastAsia" w:ascii="宋体" w:hAnsi="宋体"/>
          <w:sz w:val="24"/>
        </w:rPr>
      </w:r>
      <w:r/>
    </w:p>
    <w:p>
      <w:pPr>
        <w:pStyle w:val="780"/>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8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80"/>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80"/>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8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0"/>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8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0"/>
        <w:rPr>
          <w:rFonts w:hint="eastAsia"/>
        </w:rPr>
      </w:pPr>
      <w:r>
        <w:rPr>
          <w:rFonts w:hint="eastAsia"/>
        </w:rPr>
      </w:r>
      <w:r/>
    </w:p>
    <w:p>
      <w:pPr>
        <w:pStyle w:val="780"/>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六</w:t>
      </w:r>
      <w:r>
        <w:rPr>
          <w:rFonts w:hint="eastAsia" w:ascii="黑体" w:hAnsi="黑体" w:eastAsia="黑体"/>
          <w:b/>
          <w:i/>
          <w:sz w:val="32"/>
          <w:szCs w:val="32"/>
          <w:u w:val="single"/>
        </w:rPr>
        <w:t xml:space="preserve">、投标分项报价表（分包号：**）</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80"/>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780"/>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780"/>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780"/>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780"/>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780"/>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780"/>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78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8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80"/>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80"/>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780"/>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780"/>
              <w:spacing w:line="0" w:lineRule="atLeast"/>
              <w:rPr>
                <w:rFonts w:ascii="宋体" w:hAnsi="宋体"/>
                <w:sz w:val="24"/>
                <w:szCs w:val="24"/>
              </w:rPr>
            </w:pPr>
            <w:r>
              <w:rPr>
                <w:rFonts w:ascii="宋体" w:hAnsi="宋体"/>
                <w:sz w:val="24"/>
                <w:szCs w:val="24"/>
              </w:rPr>
            </w:r>
            <w:r/>
          </w:p>
        </w:tc>
      </w:tr>
    </w:tbl>
    <w:p>
      <w:pPr>
        <w:pStyle w:val="780"/>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780"/>
        <w:rPr>
          <w:rFonts w:hint="eastAsia" w:ascii="宋体" w:hAnsi="宋体"/>
          <w:sz w:val="24"/>
          <w:szCs w:val="24"/>
          <w:u w:val="single"/>
        </w:rPr>
      </w:pPr>
      <w:r>
        <w:rPr>
          <w:rFonts w:hint="eastAsia" w:ascii="宋体" w:hAnsi="宋体"/>
          <w:sz w:val="24"/>
          <w:szCs w:val="24"/>
          <w:u w:val="single"/>
        </w:rPr>
      </w:r>
      <w:r/>
    </w:p>
    <w:p>
      <w:pPr>
        <w:pStyle w:val="780"/>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w:t>
      </w:r>
      <w:r>
        <w:rPr>
          <w:rFonts w:hint="eastAsia" w:ascii="宋体" w:hAnsi="宋体"/>
          <w:sz w:val="24"/>
          <w:szCs w:val="24"/>
        </w:rPr>
        <w:t xml:space="preserve">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80"/>
        <w:jc w:val="center"/>
        <w:rPr>
          <w:rFonts w:ascii="黑体" w:hAnsi="黑体" w:eastAsia="黑体"/>
          <w:b/>
          <w:sz w:val="32"/>
          <w:szCs w:val="32"/>
        </w:rPr>
      </w:pPr>
      <w:r>
        <w:rPr>
          <w:rFonts w:ascii="黑体" w:hAnsi="黑体" w:eastAsia="黑体"/>
          <w:b/>
          <w:sz w:val="32"/>
          <w:szCs w:val="32"/>
        </w:rPr>
      </w:r>
      <w:r/>
    </w:p>
    <w:p>
      <w:pPr>
        <w:pStyle w:val="780"/>
        <w:jc w:val="center"/>
        <w:rPr>
          <w:rFonts w:ascii="黑体" w:hAnsi="黑体" w:eastAsia="黑体"/>
          <w:b/>
          <w:sz w:val="32"/>
          <w:szCs w:val="32"/>
        </w:rPr>
      </w:pPr>
      <w:r>
        <w:rPr>
          <w:rFonts w:ascii="黑体" w:hAnsi="黑体" w:eastAsia="黑体"/>
          <w:b/>
          <w:sz w:val="32"/>
          <w:szCs w:val="32"/>
        </w:rPr>
      </w:r>
      <w:r/>
    </w:p>
    <w:p>
      <w:pPr>
        <w:pStyle w:val="780"/>
        <w:jc w:val="center"/>
        <w:rPr>
          <w:rFonts w:hint="eastAsia" w:ascii="黑体" w:hAnsi="黑体" w:eastAsia="黑体"/>
          <w:b/>
          <w:sz w:val="32"/>
          <w:szCs w:val="32"/>
        </w:rPr>
      </w:pPr>
      <w:r>
        <w:rPr>
          <w:rFonts w:hint="eastAsia" w:ascii="黑体" w:hAnsi="黑体" w:eastAsia="黑体"/>
          <w:b/>
          <w:sz w:val="32"/>
          <w:szCs w:val="32"/>
        </w:rPr>
      </w:r>
      <w:r/>
    </w:p>
    <w:p>
      <w:pPr>
        <w:pStyle w:val="780"/>
        <w:jc w:val="center"/>
        <w:rPr>
          <w:rFonts w:hint="eastAsia" w:ascii="黑体" w:hAnsi="黑体" w:eastAsia="黑体"/>
          <w:b/>
          <w:sz w:val="32"/>
          <w:szCs w:val="32"/>
        </w:rPr>
      </w:pPr>
      <w:r>
        <w:rPr>
          <w:rFonts w:hint="eastAsia" w:ascii="黑体" w:hAnsi="黑体" w:eastAsia="黑体"/>
          <w:b/>
          <w:sz w:val="32"/>
          <w:szCs w:val="32"/>
        </w:rPr>
      </w:r>
      <w:r/>
    </w:p>
    <w:p>
      <w:pPr>
        <w:pStyle w:val="780"/>
        <w:jc w:val="center"/>
        <w:rPr>
          <w:rFonts w:hint="eastAsia" w:ascii="黑体" w:hAnsi="黑体" w:eastAsia="黑体"/>
          <w:b/>
          <w:sz w:val="32"/>
          <w:szCs w:val="32"/>
        </w:rPr>
      </w:pPr>
      <w:r>
        <w:rPr>
          <w:rFonts w:hint="eastAsia" w:ascii="黑体" w:hAnsi="黑体" w:eastAsia="黑体"/>
          <w:b/>
          <w:sz w:val="32"/>
          <w:szCs w:val="32"/>
        </w:rPr>
      </w:r>
      <w:r/>
    </w:p>
    <w:p>
      <w:pPr>
        <w:pStyle w:val="780"/>
        <w:jc w:val="center"/>
        <w:rPr>
          <w:rFonts w:hint="eastAsia" w:ascii="黑体" w:hAnsi="黑体" w:eastAsia="黑体"/>
          <w:b/>
          <w:sz w:val="32"/>
          <w:szCs w:val="32"/>
        </w:rPr>
      </w:pPr>
      <w:r>
        <w:rPr>
          <w:rFonts w:hint="eastAsia" w:ascii="黑体" w:hAnsi="黑体" w:eastAsia="黑体"/>
          <w:b/>
          <w:sz w:val="32"/>
          <w:szCs w:val="32"/>
        </w:rPr>
      </w:r>
      <w:r/>
    </w:p>
    <w:p>
      <w:pPr>
        <w:pStyle w:val="780"/>
        <w:jc w:val="center"/>
        <w:rPr>
          <w:rFonts w:hint="eastAsia" w:ascii="黑体" w:hAnsi="黑体" w:eastAsia="黑体"/>
          <w:b/>
          <w:sz w:val="32"/>
          <w:szCs w:val="32"/>
        </w:rPr>
      </w:pPr>
      <w:r>
        <w:rPr>
          <w:rFonts w:hint="eastAsia" w:ascii="黑体" w:hAnsi="黑体" w:eastAsia="黑体"/>
          <w:b/>
          <w:sz w:val="32"/>
          <w:szCs w:val="32"/>
        </w:rPr>
      </w:r>
      <w:r/>
    </w:p>
    <w:p>
      <w:pPr>
        <w:pStyle w:val="780"/>
        <w:jc w:val="center"/>
        <w:rPr>
          <w:rFonts w:hint="eastAsia" w:ascii="黑体" w:hAnsi="黑体" w:eastAsia="黑体"/>
          <w:b/>
          <w:sz w:val="32"/>
          <w:szCs w:val="32"/>
        </w:rPr>
      </w:pPr>
      <w:r>
        <w:rPr>
          <w:rFonts w:hint="eastAsia" w:ascii="黑体" w:hAnsi="黑体" w:eastAsia="黑体"/>
          <w:b/>
          <w:sz w:val="32"/>
          <w:szCs w:val="32"/>
        </w:rPr>
      </w:r>
      <w:r/>
    </w:p>
    <w:p>
      <w:pPr>
        <w:pStyle w:val="780"/>
        <w:jc w:val="center"/>
        <w:rPr>
          <w:rFonts w:hint="eastAsia" w:ascii="黑体" w:hAnsi="黑体" w:eastAsia="黑体"/>
          <w:b/>
          <w:sz w:val="32"/>
          <w:szCs w:val="32"/>
        </w:rPr>
      </w:pPr>
      <w:r>
        <w:rPr>
          <w:rFonts w:hint="eastAsia" w:ascii="黑体" w:hAnsi="黑体" w:eastAsia="黑体"/>
          <w:b/>
          <w:sz w:val="32"/>
          <w:szCs w:val="32"/>
        </w:rPr>
      </w:r>
      <w:r/>
    </w:p>
    <w:p>
      <w:pPr>
        <w:pStyle w:val="780"/>
        <w:jc w:val="center"/>
        <w:rPr>
          <w:rFonts w:hint="eastAsia" w:ascii="黑体" w:hAnsi="黑体" w:eastAsia="黑体"/>
          <w:b/>
          <w:sz w:val="32"/>
          <w:szCs w:val="32"/>
        </w:rPr>
      </w:pPr>
      <w:r>
        <w:rPr>
          <w:rFonts w:hint="eastAsia" w:ascii="黑体" w:hAnsi="黑体" w:eastAsia="黑体"/>
          <w:b/>
          <w:sz w:val="32"/>
          <w:szCs w:val="32"/>
        </w:rPr>
        <w:t xml:space="preserve">七</w:t>
      </w:r>
      <w:r>
        <w:rPr>
          <w:rFonts w:hint="eastAsia" w:ascii="黑体" w:hAnsi="黑体" w:eastAsia="黑体"/>
          <w:b/>
          <w:sz w:val="32"/>
          <w:szCs w:val="32"/>
        </w:rPr>
        <w:t xml:space="preserve">、技术要求响应及偏离表（分包号：**）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80"/>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8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8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80"/>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80"/>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80"/>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80"/>
              <w:jc w:val="center"/>
              <w:rPr>
                <w:rFonts w:hint="eastAsia" w:ascii="宋体" w:hAnsi="宋体"/>
                <w:sz w:val="24"/>
                <w:szCs w:val="24"/>
              </w:rPr>
            </w:pPr>
            <w:r>
              <w:rPr>
                <w:rFonts w:hint="eastAsia" w:ascii="宋体" w:hAnsi="宋体"/>
                <w:sz w:val="24"/>
                <w:szCs w:val="24"/>
              </w:rPr>
              <w:t xml:space="preserve">超出、</w:t>
            </w:r>
            <w:r/>
          </w:p>
          <w:p>
            <w:pPr>
              <w:pStyle w:val="780"/>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80"/>
              <w:jc w:val="center"/>
              <w:rPr>
                <w:rFonts w:hint="eastAsia" w:ascii="宋体" w:hAnsi="宋体"/>
                <w:sz w:val="24"/>
                <w:szCs w:val="24"/>
              </w:rPr>
            </w:pPr>
            <w:r>
              <w:rPr>
                <w:rFonts w:hint="eastAsia" w:ascii="宋体" w:hAnsi="宋体"/>
                <w:sz w:val="24"/>
                <w:szCs w:val="24"/>
              </w:rPr>
              <w:t xml:space="preserve">证明</w:t>
            </w:r>
            <w:r/>
          </w:p>
          <w:p>
            <w:pPr>
              <w:pStyle w:val="780"/>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8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r>
    </w:tbl>
    <w:p>
      <w:pPr>
        <w:pStyle w:val="780"/>
        <w:rPr>
          <w:rFonts w:hint="eastAsia" w:ascii="宋体" w:hAnsi="宋体"/>
          <w:sz w:val="24"/>
          <w:szCs w:val="24"/>
        </w:rPr>
      </w:pPr>
      <w:r>
        <w:rPr>
          <w:rFonts w:hint="eastAsia" w:ascii="宋体" w:hAnsi="宋体"/>
          <w:sz w:val="24"/>
          <w:szCs w:val="24"/>
        </w:rPr>
        <w:t xml:space="preserve">注： 行数不够，可自行添加。</w:t>
      </w:r>
      <w:r/>
    </w:p>
    <w:p>
      <w:pPr>
        <w:pStyle w:val="780"/>
        <w:jc w:val="center"/>
        <w:rPr>
          <w:rFonts w:hint="eastAsia" w:ascii="黑体" w:hAnsi="Arial" w:eastAsia="黑体"/>
          <w:b/>
          <w:sz w:val="36"/>
        </w:rPr>
      </w:pPr>
      <w:r>
        <w:rPr>
          <w:rFonts w:hint="eastAsia" w:ascii="黑体" w:hAnsi="Arial" w:eastAsia="黑体"/>
          <w:b/>
          <w:sz w:val="36"/>
        </w:rPr>
      </w:r>
      <w:r/>
    </w:p>
    <w:p>
      <w:pPr>
        <w:pStyle w:val="780"/>
        <w:jc w:val="center"/>
        <w:rPr>
          <w:rFonts w:hint="eastAsia" w:ascii="黑体" w:hAnsi="Arial" w:eastAsia="黑体"/>
          <w:b/>
          <w:sz w:val="36"/>
        </w:rPr>
      </w:pPr>
      <w:r>
        <w:rPr>
          <w:rFonts w:hint="eastAsia" w:ascii="黑体" w:hAnsi="Arial" w:eastAsia="黑体"/>
          <w:b/>
          <w:sz w:val="36"/>
        </w:rPr>
      </w:r>
      <w:r/>
    </w:p>
    <w:p>
      <w:pPr>
        <w:pStyle w:val="780"/>
        <w:jc w:val="center"/>
        <w:rPr>
          <w:rFonts w:hint="eastAsia" w:ascii="黑体" w:hAnsi="Arial" w:eastAsia="黑体"/>
          <w:b/>
          <w:sz w:val="36"/>
        </w:rPr>
      </w:pPr>
      <w:r>
        <w:rPr>
          <w:rFonts w:hint="eastAsia" w:ascii="黑体" w:hAnsi="Arial" w:eastAsia="黑体"/>
          <w:b/>
          <w:sz w:val="36"/>
        </w:rPr>
      </w:r>
      <w:r/>
    </w:p>
    <w:p>
      <w:pPr>
        <w:pStyle w:val="780"/>
        <w:jc w:val="center"/>
        <w:rPr>
          <w:rFonts w:hint="eastAsia" w:ascii="黑体" w:hAnsi="Arial" w:eastAsia="黑体"/>
          <w:b/>
          <w:sz w:val="36"/>
        </w:rPr>
      </w:pPr>
      <w:r>
        <w:rPr>
          <w:rFonts w:hint="eastAsia" w:ascii="黑体" w:hAnsi="Arial" w:eastAsia="黑体"/>
          <w:b/>
          <w:sz w:val="36"/>
        </w:rPr>
      </w:r>
      <w:r/>
    </w:p>
    <w:p>
      <w:pPr>
        <w:pStyle w:val="780"/>
        <w:rPr>
          <w:rFonts w:hint="eastAsia" w:ascii="黑体" w:hAnsi="Arial" w:eastAsia="黑体"/>
          <w:sz w:val="32"/>
        </w:rPr>
      </w:pPr>
      <w:r>
        <w:rPr>
          <w:rFonts w:hint="eastAsia" w:ascii="黑体" w:hAnsi="Arial" w:eastAsia="黑体"/>
          <w:sz w:val="32"/>
        </w:rPr>
      </w:r>
      <w:r/>
    </w:p>
    <w:p>
      <w:pPr>
        <w:pStyle w:val="780"/>
        <w:rPr>
          <w:rFonts w:hint="eastAsia" w:ascii="黑体" w:hAnsi="Arial" w:eastAsia="黑体"/>
          <w:sz w:val="32"/>
        </w:rPr>
      </w:pPr>
      <w:r>
        <w:rPr>
          <w:rFonts w:hint="eastAsia" w:ascii="黑体" w:hAnsi="Arial" w:eastAsia="黑体"/>
          <w:sz w:val="32"/>
        </w:rPr>
      </w:r>
      <w:r/>
    </w:p>
    <w:p>
      <w:pPr>
        <w:pStyle w:val="780"/>
        <w:rPr>
          <w:rFonts w:hint="eastAsia" w:ascii="黑体" w:hAnsi="Arial" w:eastAsia="黑体"/>
          <w:sz w:val="32"/>
        </w:rPr>
      </w:pPr>
      <w:r>
        <w:rPr>
          <w:rFonts w:hint="eastAsia" w:ascii="黑体" w:hAnsi="Arial" w:eastAsia="黑体"/>
          <w:sz w:val="32"/>
        </w:rPr>
      </w:r>
      <w:r/>
    </w:p>
    <w:p>
      <w:pPr>
        <w:pStyle w:val="780"/>
        <w:rPr>
          <w:rFonts w:hint="eastAsia" w:ascii="黑体" w:hAnsi="Arial" w:eastAsia="黑体"/>
          <w:sz w:val="32"/>
        </w:rPr>
      </w:pPr>
      <w:r>
        <w:rPr>
          <w:rFonts w:hint="eastAsia" w:ascii="黑体" w:hAnsi="Arial" w:eastAsia="黑体"/>
          <w:sz w:val="32"/>
        </w:rPr>
      </w:r>
      <w:r/>
    </w:p>
    <w:p>
      <w:pPr>
        <w:pStyle w:val="780"/>
        <w:rPr>
          <w:rFonts w:hint="eastAsia" w:ascii="黑体" w:hAnsi="Arial" w:eastAsia="黑体"/>
          <w:sz w:val="32"/>
        </w:rPr>
      </w:pPr>
      <w:r>
        <w:rPr>
          <w:rFonts w:hint="eastAsia" w:ascii="黑体" w:hAnsi="Arial" w:eastAsia="黑体"/>
          <w:sz w:val="32"/>
        </w:rPr>
      </w:r>
      <w:r/>
    </w:p>
    <w:p>
      <w:pPr>
        <w:pStyle w:val="780"/>
        <w:jc w:val="center"/>
        <w:rPr>
          <w:rFonts w:hint="eastAsia" w:ascii="黑体" w:hAnsi="黑体" w:eastAsia="黑体"/>
          <w:b/>
          <w:sz w:val="32"/>
          <w:szCs w:val="32"/>
        </w:rPr>
      </w:pPr>
      <w:r/>
      <w:bookmarkEnd w:id="211"/>
      <w:r/>
      <w:bookmarkStart w:id="215" w:name="_Hlt26955054"/>
      <w:r/>
      <w:bookmarkEnd w:id="215"/>
      <w:r>
        <w:rPr>
          <w:rFonts w:hint="eastAsia" w:ascii="黑体" w:hAnsi="黑体" w:eastAsia="黑体"/>
          <w:b/>
          <w:sz w:val="32"/>
          <w:szCs w:val="32"/>
        </w:rPr>
        <w:t xml:space="preserve">八</w:t>
      </w:r>
      <w:r>
        <w:rPr>
          <w:rFonts w:hint="eastAsia" w:ascii="黑体" w:hAnsi="黑体" w:eastAsia="黑体"/>
          <w:b/>
          <w:sz w:val="32"/>
          <w:szCs w:val="32"/>
        </w:rPr>
        <w:t xml:space="preserve">、商务要求响应及偏离表（分包号：**）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80"/>
              <w:jc w:val="left"/>
              <w:rPr>
                <w:b/>
                <w:color w:val="000000"/>
                <w:sz w:val="24"/>
              </w:rPr>
            </w:pPr>
            <w:r/>
            <w:bookmarkStart w:id="216" w:name="_Hlt26609391"/>
            <w:r/>
            <w:bookmarkEnd w:id="216"/>
            <w:r/>
            <w:bookmarkStart w:id="217" w:name="_Hlt26955064"/>
            <w:r/>
            <w:bookmarkEnd w:id="217"/>
            <w:r/>
            <w:bookmarkStart w:id="218" w:name="_Hlt26671372"/>
            <w:r/>
            <w:bookmarkEnd w:id="218"/>
            <w:r/>
            <w:bookmarkStart w:id="219" w:name="_Hlt26955056"/>
            <w:r/>
            <w:bookmarkEnd w:id="219"/>
            <w:r/>
            <w:bookmarkStart w:id="220" w:name="_Hlt26580838"/>
            <w:r/>
            <w:bookmarkEnd w:id="220"/>
            <w:r/>
            <w:bookmarkStart w:id="221" w:name="_Hlt26671343"/>
            <w:r/>
            <w:bookmarkEnd w:id="221"/>
            <w:r/>
            <w:bookmarkStart w:id="222" w:name="_Hlt24879081"/>
            <w:r/>
            <w:bookmarkEnd w:id="222"/>
            <w:r/>
            <w:bookmarkStart w:id="223" w:name="_Hlt26782999"/>
            <w:r/>
            <w:bookmarkEnd w:id="223"/>
            <w:r>
              <w:rPr>
                <w:rFonts w:hint="eastAsia"/>
                <w:b/>
                <w:color w:val="000000"/>
                <w:sz w:val="24"/>
              </w:rPr>
              <w:t xml:space="preserve">对本项目商务要求条款的偏离情况（请进行勾选）：</w:t>
            </w:r>
            <w:r>
              <w:rPr>
                <w:b/>
                <w:color w:val="000000"/>
                <w:sz w:val="24"/>
              </w:rPr>
            </w:r>
            <w:r/>
          </w:p>
          <w:p>
            <w:pPr>
              <w:pStyle w:val="78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8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80"/>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80"/>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80"/>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80"/>
              <w:jc w:val="center"/>
              <w:rPr>
                <w:rFonts w:hint="eastAsia" w:ascii="宋体" w:hAnsi="宋体"/>
                <w:sz w:val="24"/>
                <w:szCs w:val="24"/>
              </w:rPr>
            </w:pPr>
            <w:r>
              <w:rPr>
                <w:rFonts w:hint="eastAsia" w:ascii="宋体" w:hAnsi="宋体"/>
                <w:sz w:val="24"/>
                <w:szCs w:val="24"/>
              </w:rPr>
              <w:t xml:space="preserve">超出、</w:t>
            </w:r>
            <w:r/>
          </w:p>
          <w:p>
            <w:pPr>
              <w:pStyle w:val="780"/>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80"/>
              <w:jc w:val="center"/>
              <w:rPr>
                <w:rFonts w:hint="eastAsia" w:ascii="宋体" w:hAnsi="宋体"/>
                <w:sz w:val="24"/>
                <w:szCs w:val="24"/>
              </w:rPr>
            </w:pPr>
            <w:r>
              <w:rPr>
                <w:rFonts w:hint="eastAsia" w:ascii="宋体" w:hAnsi="宋体"/>
                <w:sz w:val="24"/>
                <w:szCs w:val="24"/>
              </w:rPr>
              <w:t xml:space="preserve">证明</w:t>
            </w:r>
            <w:r/>
          </w:p>
          <w:p>
            <w:pPr>
              <w:pStyle w:val="780"/>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8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80"/>
              <w:jc w:val="center"/>
              <w:rPr>
                <w:rFonts w:hint="eastAsia" w:ascii="宋体" w:hAnsi="宋体"/>
                <w:sz w:val="24"/>
                <w:szCs w:val="24"/>
              </w:rPr>
            </w:pPr>
            <w:r>
              <w:rPr>
                <w:rFonts w:hint="eastAsia" w:ascii="宋体" w:hAnsi="宋体"/>
                <w:sz w:val="24"/>
                <w:szCs w:val="24"/>
              </w:rPr>
            </w:r>
            <w:r/>
          </w:p>
        </w:tc>
      </w:tr>
    </w:tbl>
    <w:p>
      <w:pPr>
        <w:pStyle w:val="780"/>
        <w:rPr>
          <w:rFonts w:hint="eastAsia" w:ascii="宋体" w:hAnsi="宋体"/>
          <w:sz w:val="24"/>
          <w:szCs w:val="24"/>
        </w:rPr>
      </w:pPr>
      <w:r>
        <w:rPr>
          <w:rFonts w:hint="eastAsia" w:ascii="宋体" w:hAnsi="宋体"/>
          <w:sz w:val="24"/>
          <w:szCs w:val="24"/>
        </w:rPr>
        <w:t xml:space="preserve">注： 行数不够，可自行添加。</w:t>
      </w:r>
      <w:r/>
    </w:p>
    <w:p>
      <w:pPr>
        <w:pStyle w:val="780"/>
        <w:spacing w:line="480" w:lineRule="auto"/>
        <w:rPr>
          <w:rFonts w:hint="eastAsia" w:ascii="宋体" w:hAnsi="宋体"/>
          <w:sz w:val="24"/>
        </w:rPr>
      </w:pPr>
      <w:r>
        <w:rPr>
          <w:rFonts w:hint="eastAsia" w:ascii="宋体" w:hAnsi="宋体"/>
          <w:sz w:val="24"/>
        </w:rPr>
      </w:r>
      <w:r/>
    </w:p>
    <w:p>
      <w:pPr>
        <w:pStyle w:val="780"/>
        <w:spacing w:line="480" w:lineRule="auto"/>
        <w:rPr>
          <w:rFonts w:hint="eastAsia" w:ascii="仿宋_GB2312" w:hAnsi="Arial"/>
          <w:sz w:val="30"/>
        </w:rPr>
      </w:pPr>
      <w:r>
        <w:rPr>
          <w:rFonts w:hint="eastAsia" w:ascii="仿宋_GB2312" w:hAnsi="Arial"/>
          <w:sz w:val="30"/>
        </w:rPr>
      </w:r>
      <w:r/>
    </w:p>
    <w:p>
      <w:pPr>
        <w:pStyle w:val="795"/>
        <w:ind w:firstLine="0"/>
        <w:rPr>
          <w:rFonts w:hint="eastAsia" w:ascii="宋体" w:hAnsi="宋体"/>
          <w:sz w:val="24"/>
        </w:rPr>
      </w:pPr>
      <w:r/>
      <w:bookmarkStart w:id="224" w:name="_Hlt26671374"/>
      <w:r/>
      <w:bookmarkEnd w:id="224"/>
      <w:r/>
      <w:bookmarkStart w:id="225" w:name="_Hlt26955066"/>
      <w:r/>
      <w:bookmarkEnd w:id="225"/>
      <w:r/>
      <w:bookmarkStart w:id="226" w:name="_Hlt26609389"/>
      <w:r/>
      <w:bookmarkEnd w:id="226"/>
      <w:r/>
      <w:bookmarkStart w:id="227" w:name="_Toc462564146"/>
      <w:r>
        <w:rPr>
          <w:rFonts w:hint="eastAsia" w:ascii="宋体" w:hAnsi="宋体"/>
          <w:sz w:val="24"/>
        </w:rPr>
      </w:r>
      <w:r/>
    </w:p>
    <w:p>
      <w:pPr>
        <w:pStyle w:val="780"/>
        <w:jc w:val="center"/>
        <w:rPr>
          <w:rFonts w:hint="eastAsia" w:ascii="黑体" w:hAnsi="黑体" w:eastAsia="黑体"/>
          <w:b/>
          <w:sz w:val="32"/>
          <w:szCs w:val="32"/>
        </w:rPr>
      </w:pPr>
      <w:r/>
      <w:bookmarkEnd w:id="191"/>
      <w:r/>
      <w:bookmarkEnd w:id="192"/>
      <w:r/>
      <w:bookmarkEnd w:id="227"/>
      <w:r/>
      <w:bookmarkStart w:id="228" w:name="_格式2__法定代表人授权书"/>
      <w:r/>
      <w:bookmarkEnd w:id="228"/>
      <w:r>
        <w:rPr>
          <w:rFonts w:hint="eastAsia" w:ascii="黑体" w:hAnsi="黑体" w:eastAsia="黑体"/>
          <w:b/>
          <w:sz w:val="32"/>
          <w:szCs w:val="32"/>
        </w:rPr>
      </w:r>
      <w:r/>
    </w:p>
    <w:p>
      <w:pPr>
        <w:pStyle w:val="780"/>
        <w:jc w:val="center"/>
        <w:rPr>
          <w:rFonts w:hint="eastAsia" w:ascii="黑体" w:hAnsi="黑体" w:eastAsia="黑体"/>
          <w:b/>
          <w:sz w:val="32"/>
          <w:szCs w:val="32"/>
        </w:rPr>
      </w:pPr>
      <w:r>
        <w:rPr>
          <w:rFonts w:hint="eastAsia" w:ascii="黑体" w:hAnsi="黑体" w:eastAsia="黑体"/>
          <w:b/>
          <w:sz w:val="32"/>
          <w:szCs w:val="32"/>
        </w:rPr>
      </w:r>
      <w:r/>
    </w:p>
    <w:p>
      <w:pPr>
        <w:pStyle w:val="780"/>
        <w:rPr>
          <w:rFonts w:hint="eastAsia" w:ascii="黑体" w:hAnsi="黑体" w:eastAsia="黑体"/>
          <w:b/>
          <w:sz w:val="32"/>
          <w:szCs w:val="32"/>
        </w:rPr>
      </w:pPr>
      <w:r>
        <w:rPr>
          <w:rFonts w:hint="eastAsia" w:ascii="黑体" w:hAnsi="黑体" w:eastAsia="黑体"/>
          <w:b/>
          <w:sz w:val="32"/>
          <w:szCs w:val="32"/>
        </w:rPr>
      </w:r>
      <w:r/>
    </w:p>
    <w:p>
      <w:pPr>
        <w:pStyle w:val="780"/>
        <w:rPr>
          <w:rFonts w:ascii="黑体" w:hAnsi="黑体" w:eastAsia="黑体"/>
          <w:b/>
          <w:sz w:val="32"/>
          <w:szCs w:val="32"/>
        </w:rPr>
      </w:pPr>
      <w:r>
        <w:rPr>
          <w:rFonts w:ascii="黑体" w:hAnsi="黑体" w:eastAsia="黑体"/>
          <w:b/>
          <w:sz w:val="32"/>
          <w:szCs w:val="32"/>
        </w:rPr>
      </w:r>
      <w:r/>
    </w:p>
    <w:p>
      <w:pPr>
        <w:pStyle w:val="780"/>
        <w:rPr>
          <w:rFonts w:hint="eastAsia" w:ascii="黑体" w:hAnsi="黑体" w:eastAsia="黑体"/>
          <w:b/>
          <w:sz w:val="32"/>
          <w:szCs w:val="32"/>
        </w:rPr>
      </w:pPr>
      <w:r>
        <w:rPr>
          <w:rFonts w:hint="eastAsia" w:ascii="黑体" w:hAnsi="黑体" w:eastAsia="黑体"/>
          <w:b/>
          <w:sz w:val="32"/>
          <w:szCs w:val="32"/>
        </w:rPr>
      </w:r>
      <w:r/>
    </w:p>
    <w:p>
      <w:pPr>
        <w:pStyle w:val="780"/>
        <w:rPr>
          <w:rFonts w:hint="eastAsia" w:ascii="黑体" w:hAnsi="黑体" w:eastAsia="黑体"/>
          <w:b/>
          <w:sz w:val="32"/>
          <w:szCs w:val="32"/>
        </w:rPr>
      </w:pPr>
      <w:r>
        <w:rPr>
          <w:rFonts w:hint="eastAsia" w:ascii="黑体" w:hAnsi="黑体" w:eastAsia="黑体"/>
          <w:b/>
          <w:sz w:val="32"/>
          <w:szCs w:val="32"/>
        </w:rPr>
      </w:r>
      <w:r/>
    </w:p>
    <w:p>
      <w:pPr>
        <w:pStyle w:val="780"/>
        <w:rPr>
          <w:rFonts w:hint="eastAsia" w:eastAsia="仿宋_GB2312"/>
          <w:sz w:val="24"/>
          <w:szCs w:val="20"/>
        </w:rPr>
      </w:pPr>
      <w:r>
        <w:rPr>
          <w:rFonts w:hint="eastAsia" w:ascii="黑体" w:hAnsi="黑体" w:eastAsia="黑体"/>
          <w:b/>
          <w:i/>
          <w:sz w:val="32"/>
          <w:szCs w:val="32"/>
          <w:u w:val="single"/>
        </w:rPr>
        <w:t xml:space="preserve">九</w:t>
      </w:r>
      <w:r>
        <w:rPr>
          <w:rFonts w:hint="eastAsia" w:ascii="黑体" w:hAnsi="黑体" w:eastAsia="黑体"/>
          <w:b/>
          <w:i/>
          <w:sz w:val="32"/>
          <w:szCs w:val="32"/>
          <w:u w:val="single"/>
        </w:rPr>
        <w:t xml:space="preserve">、开标一览表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80"/>
        <w:ind w:firstLine="480"/>
        <w:rPr>
          <w:rFonts w:hint="eastAsia" w:ascii="宋体" w:hAnsi="宋体"/>
          <w:sz w:val="24"/>
          <w:szCs w:val="24"/>
        </w:rPr>
      </w:pPr>
      <w:r>
        <w:rPr>
          <w:rFonts w:hint="eastAsia" w:ascii="宋体" w:hAnsi="宋体"/>
          <w:sz w:val="24"/>
          <w:szCs w:val="24"/>
        </w:rPr>
        <w:t xml:space="preserve">投标人全称（加盖CA电子签章）：</w:t>
      </w:r>
      <w:r/>
    </w:p>
    <w:p>
      <w:pPr>
        <w:pStyle w:val="780"/>
        <w:ind w:firstLine="480"/>
        <w:rPr>
          <w:sz w:val="24"/>
          <w:szCs w:val="24"/>
        </w:rPr>
      </w:pPr>
      <w:r>
        <w:rPr>
          <w:rFonts w:hint="eastAsia" w:ascii="宋体" w:hAnsi="宋体"/>
          <w:sz w:val="24"/>
          <w:szCs w:val="24"/>
        </w:rPr>
        <w:t xml:space="preserve">项目名称：</w:t>
      </w:r>
      <w:r>
        <w:rPr>
          <w:sz w:val="24"/>
          <w:szCs w:val="24"/>
        </w:rPr>
      </w:r>
      <w:r/>
    </w:p>
    <w:p>
      <w:pPr>
        <w:pStyle w:val="780"/>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8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869"/>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80"/>
        <w:rPr>
          <w:rFonts w:ascii="宋体" w:hAnsi="宋体"/>
          <w:sz w:val="24"/>
          <w:szCs w:val="24"/>
        </w:rPr>
      </w:pPr>
      <w:r>
        <w:rPr>
          <w:rFonts w:ascii="宋体" w:hAnsi="宋体"/>
          <w:sz w:val="24"/>
          <w:szCs w:val="24"/>
        </w:rPr>
      </w:r>
      <w:r/>
    </w:p>
    <w:p>
      <w:pPr>
        <w:pStyle w:val="780"/>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780"/>
        <w:ind w:firstLine="480"/>
        <w:rPr>
          <w:rFonts w:hint="eastAsia" w:ascii="宋体" w:hAnsi="宋体"/>
          <w:sz w:val="24"/>
          <w:szCs w:val="24"/>
        </w:rPr>
      </w:pPr>
      <w:r>
        <w:rPr>
          <w:rFonts w:hint="eastAsia" w:ascii="宋体" w:hAnsi="宋体"/>
          <w:sz w:val="24"/>
          <w:szCs w:val="24"/>
        </w:rPr>
      </w:r>
      <w:r/>
    </w:p>
    <w:p>
      <w:pPr>
        <w:pStyle w:val="780"/>
        <w:ind w:firstLine="480"/>
        <w:rPr>
          <w:rFonts w:hint="eastAsia" w:ascii="宋体" w:hAnsi="宋体"/>
          <w:sz w:val="24"/>
          <w:szCs w:val="24"/>
        </w:rPr>
      </w:pPr>
      <w:r>
        <w:rPr>
          <w:rFonts w:hint="eastAsia" w:ascii="宋体" w:hAnsi="宋体"/>
          <w:sz w:val="24"/>
          <w:szCs w:val="24"/>
        </w:rPr>
      </w:r>
      <w:r/>
    </w:p>
    <w:p>
      <w:pPr>
        <w:pStyle w:val="780"/>
        <w:spacing w:line="460" w:lineRule="exact"/>
        <w:rPr>
          <w:rFonts w:ascii="宋体" w:hAnsi="宋体"/>
          <w:bCs/>
          <w:sz w:val="24"/>
        </w:rPr>
      </w:pPr>
      <w:r>
        <w:rPr>
          <w:rFonts w:ascii="宋体" w:hAnsi="宋体"/>
          <w:bCs/>
          <w:sz w:val="24"/>
        </w:rPr>
      </w:r>
      <w:r/>
    </w:p>
    <w:p>
      <w:pPr>
        <w:pStyle w:val="780"/>
        <w:spacing w:line="460" w:lineRule="exact"/>
        <w:rPr>
          <w:rFonts w:ascii="宋体" w:hAnsi="宋体"/>
          <w:bCs/>
          <w:sz w:val="24"/>
        </w:rPr>
      </w:pPr>
      <w:r>
        <w:rPr>
          <w:rFonts w:ascii="宋体" w:hAnsi="宋体"/>
          <w:bCs/>
          <w:sz w:val="24"/>
        </w:rPr>
      </w:r>
      <w:r/>
    </w:p>
    <w:p>
      <w:pPr>
        <w:pStyle w:val="780"/>
        <w:spacing w:line="460" w:lineRule="exact"/>
        <w:rPr>
          <w:rFonts w:ascii="宋体" w:hAnsi="宋体"/>
          <w:bCs/>
          <w:sz w:val="24"/>
        </w:rPr>
      </w:pPr>
      <w:r>
        <w:rPr>
          <w:rFonts w:ascii="宋体" w:hAnsi="宋体"/>
          <w:bCs/>
          <w:sz w:val="24"/>
        </w:rPr>
      </w:r>
      <w:r/>
    </w:p>
    <w:p>
      <w:pPr>
        <w:pStyle w:val="780"/>
        <w:spacing w:line="460" w:lineRule="exact"/>
        <w:rPr>
          <w:rFonts w:ascii="宋体" w:hAnsi="宋体"/>
          <w:bCs/>
          <w:sz w:val="24"/>
        </w:rPr>
      </w:pPr>
      <w:r>
        <w:rPr>
          <w:rFonts w:ascii="宋体" w:hAnsi="宋体"/>
          <w:bCs/>
          <w:sz w:val="24"/>
        </w:rPr>
      </w:r>
      <w:r/>
    </w:p>
    <w:p>
      <w:pPr>
        <w:pStyle w:val="780"/>
        <w:spacing w:line="460" w:lineRule="exact"/>
        <w:rPr>
          <w:rFonts w:ascii="宋体" w:hAnsi="宋体"/>
          <w:bCs/>
          <w:sz w:val="24"/>
        </w:rPr>
      </w:pPr>
      <w:r>
        <w:rPr>
          <w:rFonts w:ascii="宋体" w:hAnsi="宋体"/>
          <w:bCs/>
          <w:sz w:val="24"/>
        </w:rPr>
      </w:r>
      <w:r/>
    </w:p>
    <w:p>
      <w:pPr>
        <w:pStyle w:val="780"/>
        <w:spacing w:line="460" w:lineRule="exact"/>
        <w:rPr>
          <w:rFonts w:ascii="宋体" w:hAnsi="宋体"/>
          <w:bCs/>
          <w:sz w:val="24"/>
        </w:rPr>
      </w:pPr>
      <w:r>
        <w:rPr>
          <w:rFonts w:ascii="宋体" w:hAnsi="宋体"/>
          <w:bCs/>
          <w:sz w:val="24"/>
        </w:rPr>
      </w:r>
      <w:r/>
    </w:p>
    <w:p>
      <w:pPr>
        <w:pStyle w:val="780"/>
        <w:spacing w:line="460" w:lineRule="exact"/>
        <w:rPr>
          <w:rFonts w:ascii="宋体" w:hAnsi="宋体"/>
          <w:bCs/>
          <w:sz w:val="24"/>
        </w:rPr>
      </w:pPr>
      <w:r>
        <w:rPr>
          <w:rFonts w:ascii="宋体" w:hAnsi="宋体"/>
          <w:bCs/>
          <w:sz w:val="24"/>
        </w:rPr>
      </w:r>
      <w:r/>
    </w:p>
    <w:p>
      <w:pPr>
        <w:pStyle w:val="780"/>
        <w:spacing w:line="460" w:lineRule="exact"/>
        <w:rPr>
          <w:rFonts w:ascii="宋体" w:hAnsi="宋体"/>
          <w:bCs/>
          <w:sz w:val="24"/>
        </w:rPr>
      </w:pPr>
      <w:r>
        <w:rPr>
          <w:rFonts w:ascii="宋体" w:hAnsi="宋体"/>
          <w:bCs/>
          <w:sz w:val="24"/>
        </w:rPr>
      </w:r>
      <w:r/>
    </w:p>
    <w:p>
      <w:pPr>
        <w:pStyle w:val="780"/>
        <w:spacing w:line="460" w:lineRule="exact"/>
        <w:rPr>
          <w:rFonts w:ascii="宋体" w:hAnsi="宋体"/>
          <w:bCs/>
          <w:sz w:val="24"/>
        </w:rPr>
      </w:pPr>
      <w:r>
        <w:rPr>
          <w:rFonts w:ascii="宋体" w:hAnsi="宋体"/>
          <w:bCs/>
          <w:sz w:val="24"/>
        </w:rPr>
      </w:r>
      <w:r/>
    </w:p>
    <w:p>
      <w:pPr>
        <w:pStyle w:val="780"/>
        <w:spacing w:line="460" w:lineRule="exact"/>
        <w:rPr>
          <w:rFonts w:ascii="宋体" w:hAnsi="宋体"/>
          <w:bCs/>
          <w:sz w:val="24"/>
        </w:rPr>
      </w:pPr>
      <w:r>
        <w:rPr>
          <w:rFonts w:ascii="宋体" w:hAnsi="宋体"/>
          <w:bCs/>
          <w:sz w:val="24"/>
        </w:rPr>
      </w:r>
      <w:r/>
    </w:p>
    <w:p>
      <w:pPr>
        <w:pStyle w:val="780"/>
        <w:spacing w:line="460" w:lineRule="exact"/>
        <w:rPr>
          <w:rFonts w:ascii="宋体" w:hAnsi="宋体"/>
          <w:bCs/>
          <w:sz w:val="24"/>
        </w:rPr>
      </w:pPr>
      <w:r>
        <w:rPr>
          <w:rFonts w:ascii="宋体" w:hAnsi="宋体"/>
          <w:bCs/>
          <w:sz w:val="24"/>
        </w:rPr>
      </w:r>
      <w:r/>
    </w:p>
    <w:p>
      <w:pPr>
        <w:pStyle w:val="780"/>
        <w:spacing w:line="460" w:lineRule="exact"/>
        <w:rPr>
          <w:rFonts w:ascii="宋体" w:hAnsi="宋体"/>
          <w:bCs/>
          <w:sz w:val="24"/>
        </w:rPr>
      </w:pPr>
      <w:r>
        <w:rPr>
          <w:rFonts w:ascii="宋体" w:hAnsi="宋体"/>
          <w:bCs/>
          <w:sz w:val="24"/>
        </w:rPr>
      </w:r>
      <w:r/>
    </w:p>
    <w:p>
      <w:pPr>
        <w:pStyle w:val="780"/>
        <w:spacing w:line="460" w:lineRule="exact"/>
        <w:rPr>
          <w:rFonts w:ascii="宋体" w:hAnsi="宋体"/>
          <w:bCs/>
          <w:sz w:val="24"/>
        </w:rPr>
      </w:pPr>
      <w:r>
        <w:rPr>
          <w:rFonts w:ascii="宋体" w:hAnsi="宋体"/>
          <w:bCs/>
          <w:sz w:val="24"/>
        </w:rPr>
      </w:r>
      <w:r/>
    </w:p>
    <w:p>
      <w:pPr>
        <w:pStyle w:val="780"/>
        <w:spacing w:line="460" w:lineRule="exact"/>
        <w:rPr>
          <w:rFonts w:ascii="宋体" w:hAnsi="宋体"/>
          <w:bCs/>
          <w:sz w:val="24"/>
        </w:rPr>
      </w:pPr>
      <w:r>
        <w:rPr>
          <w:rFonts w:ascii="宋体" w:hAnsi="宋体"/>
          <w:bCs/>
          <w:sz w:val="24"/>
        </w:rPr>
      </w:r>
      <w:r/>
    </w:p>
    <w:p>
      <w:pPr>
        <w:pStyle w:val="780"/>
        <w:spacing w:line="460" w:lineRule="exact"/>
        <w:rPr>
          <w:rFonts w:hint="eastAsia" w:ascii="宋体" w:hAnsi="宋体"/>
          <w:bCs/>
          <w:sz w:val="24"/>
        </w:rPr>
      </w:pPr>
      <w:r>
        <w:rPr>
          <w:rFonts w:hint="eastAsia" w:ascii="宋体" w:hAnsi="宋体"/>
          <w:bCs/>
          <w:sz w:val="24"/>
        </w:rPr>
      </w:r>
      <w:r/>
    </w:p>
    <w:p>
      <w:pPr>
        <w:pStyle w:val="780"/>
        <w:spacing w:line="460" w:lineRule="exact"/>
        <w:rPr>
          <w:rFonts w:ascii="宋体" w:hAnsi="宋体"/>
          <w:bCs/>
          <w:sz w:val="24"/>
        </w:rPr>
      </w:pPr>
      <w:r>
        <w:rPr>
          <w:rFonts w:ascii="宋体" w:hAnsi="宋体"/>
          <w:bCs/>
          <w:sz w:val="24"/>
        </w:rPr>
      </w:r>
      <w:r/>
    </w:p>
    <w:p>
      <w:pPr>
        <w:pStyle w:val="780"/>
        <w:spacing w:line="460" w:lineRule="exact"/>
        <w:rPr>
          <w:rFonts w:hint="eastAsia" w:ascii="宋体" w:hAnsi="宋体"/>
          <w:bCs/>
          <w:sz w:val="24"/>
        </w:rPr>
      </w:pPr>
      <w:r>
        <w:rPr>
          <w:rFonts w:hint="eastAsia" w:ascii="宋体" w:hAnsi="宋体"/>
          <w:bCs/>
          <w:sz w:val="24"/>
        </w:rPr>
      </w:r>
      <w:r/>
    </w:p>
    <w:p>
      <w:pPr>
        <w:pStyle w:val="780"/>
        <w:jc w:val="center"/>
        <w:spacing w:line="460" w:lineRule="exact"/>
        <w:rPr>
          <w:rFonts w:ascii="黑体" w:hAnsi="黑体" w:eastAsia="黑体"/>
          <w:b/>
          <w:sz w:val="32"/>
          <w:szCs w:val="32"/>
        </w:rPr>
      </w:pPr>
      <w:r>
        <w:rPr>
          <w:rFonts w:hint="eastAsia" w:ascii="黑体" w:hAnsi="黑体" w:eastAsia="黑体"/>
          <w:b/>
          <w:sz w:val="32"/>
          <w:szCs w:val="32"/>
        </w:rPr>
        <w:t xml:space="preserve">投标（响应）文件通用</w:t>
      </w:r>
      <w:r>
        <w:rPr>
          <w:rFonts w:hint="eastAsia" w:ascii="黑体" w:hAnsi="黑体" w:eastAsia="黑体"/>
          <w:b/>
          <w:sz w:val="32"/>
          <w:szCs w:val="32"/>
        </w:rPr>
        <w:t xml:space="preserve">模板</w:t>
      </w:r>
      <w:r>
        <w:rPr>
          <w:rFonts w:hint="eastAsia" w:ascii="黑体" w:hAnsi="黑体" w:eastAsia="黑体"/>
          <w:b/>
          <w:sz w:val="32"/>
          <w:szCs w:val="32"/>
        </w:rPr>
        <w:t xml:space="preserve">编制和评审要求</w:t>
      </w:r>
      <w:r>
        <w:rPr>
          <w:rFonts w:ascii="黑体" w:hAnsi="黑体" w:eastAsia="黑体"/>
          <w:b/>
          <w:sz w:val="32"/>
          <w:szCs w:val="32"/>
        </w:rPr>
      </w:r>
      <w:r/>
    </w:p>
    <w:p>
      <w:pPr>
        <w:pStyle w:val="780"/>
        <w:spacing w:line="460" w:lineRule="exact"/>
        <w:rPr>
          <w:rFonts w:hint="eastAsia" w:ascii="宋体" w:hAnsi="宋体"/>
          <w:bCs/>
          <w:sz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97"/>
        <w:gridCol w:w="5670"/>
      </w:tblGrid>
      <w:tr>
        <w:trPr>
          <w:trHeight w:val="405"/>
        </w:trPr>
        <w:tc>
          <w:tcPr>
            <w:tcW w:w="1089" w:type="dxa"/>
            <w:vAlign w:val="center"/>
            <w:textDirection w:val="lrTb"/>
            <w:noWrap w:val="false"/>
          </w:tcPr>
          <w:p>
            <w:pPr>
              <w:pStyle w:val="780"/>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597" w:type="dxa"/>
            <w:vAlign w:val="center"/>
            <w:textDirection w:val="lrTb"/>
            <w:noWrap w:val="false"/>
          </w:tcPr>
          <w:p>
            <w:pPr>
              <w:pStyle w:val="780"/>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670" w:type="dxa"/>
            <w:vAlign w:val="center"/>
            <w:textDirection w:val="lrTb"/>
            <w:noWrap w:val="false"/>
          </w:tcPr>
          <w:p>
            <w:pPr>
              <w:pStyle w:val="780"/>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按照招标（采购）文件的规定格式</w:t>
            </w:r>
            <w:r>
              <w:rPr>
                <w:rFonts w:hint="eastAsia" w:ascii="宋体" w:hAnsi="宋体" w:cs="宋体"/>
                <w:color w:val="000000"/>
              </w:rPr>
              <w:t xml:space="preserve">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597" w:type="dxa"/>
            <w:vAlign w:val="center"/>
            <w:textDirection w:val="lrTb"/>
            <w:noWrap w:val="false"/>
          </w:tcPr>
          <w:p>
            <w:pPr>
              <w:pStyle w:val="780"/>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w:t>
            </w:r>
            <w:r>
              <w:rPr>
                <w:rFonts w:hint="eastAsia" w:ascii="宋体" w:hAnsi="宋体" w:cs="宋体"/>
                <w:color w:val="000000"/>
              </w:rPr>
              <w:t xml:space="preserve">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597" w:type="dxa"/>
            <w:vAlign w:val="center"/>
            <w:textDirection w:val="lrTb"/>
            <w:noWrap w:val="false"/>
          </w:tcPr>
          <w:p>
            <w:pPr>
              <w:pStyle w:val="780"/>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670" w:type="dxa"/>
            <w:vAlign w:val="center"/>
            <w:textDirection w:val="lrTb"/>
            <w:noWrap w:val="false"/>
          </w:tcPr>
          <w:p>
            <w:pPr>
              <w:pStyle w:val="780"/>
              <w:jc w:val="center"/>
              <w:widowControl/>
              <w:rPr>
                <w:rFonts w:hint="eastAsia" w:ascii="宋体" w:hAnsi="宋体" w:cs="宋体"/>
                <w:color w:val="000000"/>
              </w:rPr>
            </w:pPr>
            <w:r>
              <w:rPr>
                <w:rFonts w:hint="eastAsia" w:ascii="宋体" w:hAnsi="宋体" w:cs="宋体"/>
                <w:color w:val="000000"/>
              </w:rPr>
              <w:t xml:space="preserve">　</w:t>
            </w:r>
            <w:r/>
          </w:p>
          <w:p>
            <w:pPr>
              <w:pStyle w:val="780"/>
              <w:rPr>
                <w:rFonts w:hint="eastAsia" w:ascii="宋体" w:hAnsi="宋体" w:cs="宋体"/>
              </w:rPr>
            </w:pPr>
            <w:r>
              <w:rPr>
                <w:rFonts w:hint="eastAsia" w:ascii="宋体" w:hAnsi="宋体" w:cs="宋体"/>
              </w:rPr>
            </w:r>
            <w:r/>
          </w:p>
          <w:p>
            <w:pPr>
              <w:pStyle w:val="780"/>
              <w:rPr>
                <w:rFonts w:ascii="宋体" w:hAnsi="宋体" w:cs="宋体"/>
              </w:rPr>
            </w:pPr>
            <w:r>
              <w:rPr>
                <w:rFonts w:ascii="宋体" w:hAnsi="宋体" w:cs="宋体"/>
              </w:rPr>
            </w:r>
            <w:r/>
          </w:p>
        </w:tc>
      </w:tr>
      <w:tr>
        <w:trPr>
          <w:trHeight w:val="540"/>
        </w:trPr>
        <w:tc>
          <w:tcPr>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w:t>
            </w:r>
            <w:r>
              <w:rPr>
                <w:rFonts w:hint="eastAsia" w:ascii="宋体" w:hAnsi="宋体" w:cs="宋体"/>
                <w:b/>
                <w:bCs/>
                <w:color w:val="000000"/>
              </w:rPr>
              <w:t xml:space="preserve">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ff0000"/>
              </w:rPr>
              <w:t xml:space="preserve">报价符合性审查</w:t>
            </w:r>
            <w:r>
              <w:rPr>
                <w:rFonts w:ascii="宋体" w:hAnsi="宋体" w:cs="宋体"/>
                <w:color w:val="000000"/>
              </w:rPr>
            </w:r>
            <w:r/>
          </w:p>
        </w:tc>
        <w:tc>
          <w:tcPr>
            <w:tcW w:w="5670" w:type="dxa"/>
            <w:vAlign w:val="center"/>
            <w:textDirection w:val="lrTb"/>
            <w:noWrap w:val="false"/>
          </w:tcPr>
          <w:p>
            <w:pPr>
              <w:pStyle w:val="780"/>
              <w:ind w:firstLine="420"/>
              <w:rPr>
                <w:rFonts w:hint="eastAsia" w:cs="宋体"/>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hint="eastAsia" w:cs="宋体"/>
              </w:rPr>
            </w:r>
            <w:r/>
          </w:p>
        </w:tc>
      </w:tr>
      <w:tr>
        <w:trPr>
          <w:trHeight w:val="810"/>
        </w:trPr>
        <w:tc>
          <w:tcPr>
            <w:shd w:val="clear" w:color="000000" w:fill="fafafa"/>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w:t>
            </w:r>
            <w:r>
              <w:rPr>
                <w:rFonts w:hint="eastAsia" w:ascii="宋体" w:hAnsi="宋体" w:cs="宋体"/>
                <w:color w:val="000000"/>
              </w:rPr>
              <w:t xml:space="preserve">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由评委审</w:t>
            </w:r>
            <w:r>
              <w:rPr>
                <w:rFonts w:hint="eastAsia" w:ascii="宋体" w:hAnsi="宋体" w:cs="宋体"/>
                <w:color w:val="000000"/>
              </w:rPr>
              <w:t xml:space="preserve">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670"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8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597" w:type="dxa"/>
            <w:vAlign w:val="center"/>
            <w:textDirection w:val="lrTb"/>
            <w:noWrap w:val="false"/>
          </w:tcPr>
          <w:p>
            <w:pPr>
              <w:pStyle w:val="780"/>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670" w:type="dxa"/>
            <w:vAlign w:val="center"/>
            <w:textDirection w:val="lrTb"/>
            <w:noWrap w:val="false"/>
          </w:tcPr>
          <w:p>
            <w:pPr>
              <w:pStyle w:val="78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8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597" w:type="dxa"/>
            <w:vAlign w:val="center"/>
            <w:textDirection w:val="lrTb"/>
            <w:noWrap w:val="false"/>
          </w:tcPr>
          <w:p>
            <w:pPr>
              <w:pStyle w:val="780"/>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670" w:type="dxa"/>
            <w:vAlign w:val="center"/>
            <w:textDirection w:val="lrTb"/>
            <w:noWrap w:val="false"/>
          </w:tcPr>
          <w:p>
            <w:pPr>
              <w:pStyle w:val="78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8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597" w:type="dxa"/>
            <w:vAlign w:val="center"/>
            <w:textDirection w:val="lrTb"/>
            <w:noWrap w:val="false"/>
          </w:tcPr>
          <w:p>
            <w:pPr>
              <w:pStyle w:val="780"/>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670" w:type="dxa"/>
            <w:vAlign w:val="center"/>
            <w:textDirection w:val="lrTb"/>
            <w:noWrap w:val="false"/>
          </w:tcPr>
          <w:p>
            <w:pPr>
              <w:pStyle w:val="78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80"/>
              <w:jc w:val="center"/>
              <w:widowControl/>
              <w:rPr>
                <w:rFonts w:hint="eastAsia" w:ascii="宋体" w:hAnsi="宋体" w:cs="宋体"/>
                <w:color w:val="ff0000"/>
              </w:rPr>
            </w:pPr>
            <w:r>
              <w:rPr>
                <w:rFonts w:hint="eastAsia" w:ascii="宋体" w:hAnsi="宋体" w:cs="宋体"/>
                <w:color w:val="ff0000"/>
              </w:rPr>
              <w:t xml:space="preserve">报价</w:t>
            </w:r>
            <w:r/>
          </w:p>
          <w:p>
            <w:pPr>
              <w:pStyle w:val="780"/>
              <w:jc w:val="center"/>
              <w:widowControl/>
              <w:rPr>
                <w:rFonts w:ascii="宋体" w:hAnsi="宋体" w:cs="宋体"/>
                <w:color w:val="000000"/>
              </w:rPr>
            </w:pPr>
            <w:r>
              <w:rPr>
                <w:rFonts w:hint="eastAsia" w:ascii="宋体" w:hAnsi="宋体" w:cs="宋体"/>
                <w:color w:val="ff0000"/>
              </w:rPr>
              <w:t xml:space="preserve">审查　</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ff0000"/>
              </w:rPr>
              <w:t xml:space="preserve">报价审查　</w:t>
            </w:r>
            <w:r>
              <w:rPr>
                <w:rFonts w:ascii="宋体" w:hAnsi="宋体" w:cs="宋体"/>
                <w:color w:val="000000"/>
              </w:rPr>
            </w:r>
            <w:r/>
          </w:p>
        </w:tc>
        <w:tc>
          <w:tcPr>
            <w:tcW w:w="5670" w:type="dxa"/>
            <w:vAlign w:val="center"/>
            <w:textDirection w:val="lrTb"/>
            <w:noWrap w:val="false"/>
          </w:tcPr>
          <w:p>
            <w:pPr>
              <w:pStyle w:val="780"/>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80"/>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w:t>
            </w:r>
            <w:r>
              <w:rPr>
                <w:rFonts w:hint="eastAsia" w:cs="宋体"/>
                <w:color w:val="ff0000"/>
              </w:rPr>
              <w:t xml:space="preserve">）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80"/>
              <w:jc w:val="center"/>
              <w:widowControl/>
              <w:rPr>
                <w:rFonts w:ascii="宋体" w:hAnsi="宋体" w:cs="宋体"/>
                <w:color w:val="00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w:t>
            </w:r>
            <w:r>
              <w:rPr>
                <w:rFonts w:hint="eastAsia" w:cs="宋体"/>
                <w:color w:val="ff0000"/>
              </w:rPr>
              <w:t xml:space="preserve">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w:t>
            </w:r>
            <w:r>
              <w:rPr>
                <w:rFonts w:hint="eastAsia" w:cs="宋体"/>
                <w:color w:val="ff0000"/>
              </w:rPr>
              <w:t xml:space="preserve">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rPr>
            </w:r>
            <w:r/>
          </w:p>
        </w:tc>
      </w:tr>
      <w:tr>
        <w:trPr>
          <w:trHeight w:val="270"/>
        </w:trPr>
        <w:tc>
          <w:tcPr>
            <w:tcW w:w="1089" w:type="dxa"/>
            <w:vAlign w:val="center"/>
            <w:textDirection w:val="lrTb"/>
            <w:noWrap w:val="false"/>
          </w:tcPr>
          <w:p>
            <w:pPr>
              <w:pStyle w:val="780"/>
              <w:jc w:val="center"/>
              <w:widowControl/>
              <w:rPr>
                <w:rFonts w:hint="eastAsia" w:ascii="宋体" w:hAnsi="宋体" w:cs="宋体"/>
                <w:color w:val="000000"/>
              </w:rPr>
            </w:pPr>
            <w:r>
              <w:rPr>
                <w:rFonts w:hint="eastAsia" w:ascii="宋体" w:hAnsi="宋体" w:cs="宋体"/>
                <w:color w:val="000000"/>
              </w:rPr>
            </w:r>
            <w:r/>
          </w:p>
        </w:tc>
        <w:tc>
          <w:tcPr>
            <w:tcW w:w="2597" w:type="dxa"/>
            <w:vAlign w:val="center"/>
            <w:textDirection w:val="lrTb"/>
            <w:noWrap w:val="false"/>
          </w:tcPr>
          <w:p>
            <w:pPr>
              <w:pStyle w:val="780"/>
              <w:jc w:val="center"/>
              <w:widowControl/>
              <w:rPr>
                <w:rFonts w:hint="eastAsia" w:ascii="宋体" w:hAnsi="宋体" w:cs="宋体"/>
                <w:color w:val="000000"/>
              </w:rPr>
            </w:pPr>
            <w:r>
              <w:rPr>
                <w:rFonts w:hint="eastAsia" w:ascii="宋体" w:hAnsi="宋体" w:cs="宋体"/>
                <w:color w:val="000000"/>
              </w:rPr>
            </w:r>
            <w:r/>
          </w:p>
        </w:tc>
        <w:tc>
          <w:tcPr>
            <w:tcW w:w="5670" w:type="dxa"/>
            <w:vAlign w:val="center"/>
            <w:textDirection w:val="lrTb"/>
            <w:noWrap w:val="false"/>
          </w:tcPr>
          <w:p>
            <w:pPr>
              <w:pStyle w:val="780"/>
              <w:jc w:val="center"/>
              <w:widowControl/>
              <w:rPr>
                <w:rFonts w:hint="eastAsia" w:ascii="宋体" w:hAnsi="宋体" w:cs="宋体"/>
                <w:color w:val="000000"/>
              </w:rPr>
            </w:pPr>
            <w:r>
              <w:rPr>
                <w:rFonts w:hint="eastAsia" w:ascii="宋体" w:hAnsi="宋体" w:cs="宋体"/>
                <w:color w:val="000000"/>
              </w:rPr>
            </w:r>
            <w:r/>
          </w:p>
        </w:tc>
      </w:tr>
      <w:tr>
        <w:trPr>
          <w:trHeight w:val="540"/>
        </w:trPr>
        <w:tc>
          <w:tcPr>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670" w:type="dxa"/>
            <w:vAlign w:val="center"/>
            <w:textDirection w:val="lrTb"/>
            <w:noWrap w:val="false"/>
          </w:tcPr>
          <w:p>
            <w:pPr>
              <w:pStyle w:val="78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670" w:type="dxa"/>
            <w:vAlign w:val="center"/>
            <w:textDirection w:val="lrTb"/>
            <w:noWrap w:val="false"/>
          </w:tcPr>
          <w:p>
            <w:pPr>
              <w:pStyle w:val="78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highlight w:val="yellow"/>
              </w:rPr>
              <w:t xml:space="preserve">价格折扣文件格式</w:t>
            </w:r>
            <w:r>
              <w:rPr>
                <w:rFonts w:ascii="宋体" w:hAnsi="宋体" w:cs="宋体"/>
                <w:color w:val="000000"/>
              </w:rPr>
            </w:r>
            <w:r/>
          </w:p>
        </w:tc>
        <w:tc>
          <w:tcPr>
            <w:shd w:val="clear" w:color="000000" w:fill="ffff00"/>
            <w:tcW w:w="2597" w:type="dxa"/>
            <w:vAlign w:val="center"/>
            <w:textDirection w:val="lrTb"/>
            <w:noWrap w:val="false"/>
          </w:tcPr>
          <w:p>
            <w:pPr>
              <w:pStyle w:val="780"/>
              <w:jc w:val="center"/>
              <w:widowControl/>
              <w:rPr>
                <w:rFonts w:ascii="宋体" w:hAnsi="宋体" w:cs="宋体"/>
                <w:color w:val="000000"/>
              </w:rPr>
            </w:pPr>
            <w:r>
              <w:rPr>
                <w:rFonts w:hint="eastAsia" w:ascii="宋体" w:hAnsi="宋体" w:cs="宋体"/>
                <w:color w:val="000000"/>
                <w:highlight w:val="yellow"/>
              </w:rPr>
              <w:t xml:space="preserve">小微企业声明函</w:t>
            </w:r>
            <w:r>
              <w:rPr>
                <w:rFonts w:ascii="宋体" w:hAnsi="宋体" w:cs="宋体"/>
                <w:color w:val="000000"/>
              </w:rPr>
            </w:r>
            <w:r/>
          </w:p>
        </w:tc>
        <w:tc>
          <w:tcPr>
            <w:shd w:val="clear" w:color="000000" w:fill="ffff00"/>
            <w:tcW w:w="5670" w:type="dxa"/>
            <w:vAlign w:val="center"/>
            <w:textDirection w:val="lrTb"/>
            <w:noWrap w:val="false"/>
          </w:tcPr>
          <w:p>
            <w:pPr>
              <w:pStyle w:val="780"/>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780"/>
              <w:jc w:val="center"/>
              <w:widowControl/>
              <w:rPr>
                <w:rFonts w:ascii="宋体" w:hAnsi="宋体" w:cs="宋体"/>
                <w:color w:val="000000"/>
              </w:rPr>
            </w:pPr>
            <w:r>
              <w:rPr>
                <w:rFonts w:hint="eastAsia" w:ascii="宋体" w:hAnsi="宋体" w:cs="宋体"/>
                <w:highlight w:val="yellow"/>
              </w:rPr>
              <w:t xml:space="preserve">（非专门面向中小企业的项目需要）</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80"/>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shd w:val="clear" w:color="000000" w:fill="ffff00"/>
            <w:tcW w:w="2597" w:type="dxa"/>
            <w:vAlign w:val="center"/>
            <w:textDirection w:val="lrTb"/>
            <w:noWrap w:val="false"/>
          </w:tcPr>
          <w:p>
            <w:pPr>
              <w:pStyle w:val="780"/>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shd w:val="clear" w:color="000000" w:fill="ffff00"/>
            <w:tcW w:w="5670" w:type="dxa"/>
            <w:vAlign w:val="center"/>
            <w:textDirection w:val="lrTb"/>
            <w:noWrap w:val="false"/>
          </w:tcPr>
          <w:p>
            <w:pPr>
              <w:pStyle w:val="780"/>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80"/>
              <w:jc w:val="center"/>
              <w:widowControl/>
              <w:rPr>
                <w:rFonts w:hint="eastAsia" w:ascii="宋体" w:hAnsi="宋体" w:cs="宋体"/>
                <w:highlight w:val="yellow"/>
              </w:rPr>
            </w:pPr>
            <w:r>
              <w:rPr>
                <w:rFonts w:hint="eastAsia" w:ascii="宋体" w:hAnsi="宋体" w:cs="宋体"/>
                <w:highlight w:val="yellow"/>
              </w:rPr>
              <w:t xml:space="preserve">（货物类或者包含产品的服务类项目需要）</w:t>
            </w:r>
            <w:r/>
          </w:p>
        </w:tc>
      </w:tr>
    </w:tbl>
    <w:p>
      <w:pPr>
        <w:pStyle w:val="780"/>
        <w:jc w:val="center"/>
        <w:rPr>
          <w:rFonts w:hint="eastAsia" w:ascii="宋体" w:hAnsi="宋体" w:cs="仿宋"/>
          <w:b/>
          <w:bCs/>
          <w:sz w:val="32"/>
          <w:szCs w:val="32"/>
        </w:rPr>
      </w:pPr>
      <w:r>
        <w:rPr>
          <w:rFonts w:hint="eastAsia" w:ascii="宋体" w:hAnsi="宋体" w:cs="仿宋"/>
          <w:b/>
          <w:bCs/>
          <w:sz w:val="32"/>
          <w:szCs w:val="32"/>
        </w:rPr>
      </w:r>
      <w:r/>
    </w:p>
    <w:p>
      <w:pPr>
        <w:pStyle w:val="780"/>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80"/>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8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8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rPr>
      </w:r>
      <w:r/>
    </w:p>
    <w:p>
      <w:pPr>
        <w:pStyle w:val="78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8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8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8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8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8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8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8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8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8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8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8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8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8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8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8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8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8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8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8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8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80"/>
        <w:spacing w:line="400" w:lineRule="exact"/>
        <w:rPr>
          <w:rFonts w:hint="eastAsia" w:ascii="宋体" w:hAnsi="宋体"/>
          <w:b/>
          <w:sz w:val="24"/>
          <w:szCs w:val="24"/>
        </w:rPr>
      </w:pPr>
      <w:r>
        <w:rPr>
          <w:rFonts w:hint="eastAsia" w:ascii="宋体" w:hAnsi="宋体"/>
          <w:b/>
          <w:sz w:val="24"/>
          <w:szCs w:val="24"/>
        </w:rPr>
      </w:r>
      <w:r/>
    </w:p>
    <w:p>
      <w:pPr>
        <w:pStyle w:val="780"/>
        <w:spacing w:line="400" w:lineRule="exact"/>
        <w:rPr>
          <w:rFonts w:hint="eastAsia" w:ascii="宋体" w:hAnsi="宋体"/>
          <w:b/>
          <w:sz w:val="24"/>
          <w:szCs w:val="24"/>
        </w:rPr>
      </w:pPr>
      <w:r>
        <w:rPr>
          <w:rFonts w:hint="eastAsia" w:ascii="宋体" w:hAnsi="宋体"/>
          <w:b/>
          <w:sz w:val="24"/>
          <w:szCs w:val="24"/>
        </w:rPr>
      </w:r>
      <w:r/>
    </w:p>
    <w:p>
      <w:pPr>
        <w:pStyle w:val="780"/>
        <w:spacing w:line="400" w:lineRule="exact"/>
        <w:rPr>
          <w:rFonts w:hint="eastAsia" w:ascii="宋体" w:hAnsi="宋体"/>
          <w:b/>
          <w:sz w:val="24"/>
          <w:szCs w:val="24"/>
        </w:rPr>
      </w:pPr>
      <w:r>
        <w:rPr>
          <w:rFonts w:hint="eastAsia" w:ascii="宋体" w:hAnsi="宋体"/>
          <w:b/>
          <w:sz w:val="24"/>
          <w:szCs w:val="24"/>
        </w:rPr>
      </w:r>
      <w:r/>
    </w:p>
    <w:p>
      <w:pPr>
        <w:pStyle w:val="780"/>
        <w:spacing w:line="400" w:lineRule="exact"/>
        <w:rPr>
          <w:rFonts w:hint="eastAsia" w:ascii="宋体" w:hAnsi="宋体"/>
          <w:b/>
          <w:sz w:val="24"/>
          <w:szCs w:val="24"/>
        </w:rPr>
      </w:pPr>
      <w:r>
        <w:rPr>
          <w:rFonts w:hint="eastAsia" w:ascii="宋体" w:hAnsi="宋体"/>
          <w:b/>
          <w:sz w:val="24"/>
          <w:szCs w:val="24"/>
        </w:rPr>
      </w:r>
      <w:r/>
    </w:p>
    <w:p>
      <w:pPr>
        <w:pStyle w:val="78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8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8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8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8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8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8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95"/>
        <w:rPr>
          <w:rFonts w:hint="eastAsia"/>
          <w:sz w:val="24"/>
          <w:szCs w:val="24"/>
        </w:rPr>
      </w:pPr>
      <w:r>
        <w:rPr>
          <w:rFonts w:hint="eastAsia"/>
          <w:sz w:val="24"/>
          <w:szCs w:val="24"/>
        </w:rPr>
      </w:r>
      <w:r/>
    </w:p>
    <w:p>
      <w:pPr>
        <w:pStyle w:val="795"/>
        <w:rPr>
          <w:sz w:val="24"/>
          <w:szCs w:val="24"/>
        </w:rPr>
      </w:pPr>
      <w:r>
        <w:rPr>
          <w:sz w:val="24"/>
          <w:szCs w:val="24"/>
        </w:rPr>
      </w:r>
      <w:r/>
    </w:p>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Cambria Math">
    <w:panose1 w:val="02040503050406030204"/>
  </w:font>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方正小标宋简体">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lear" w:pos="4153" w:leader="none"/>
        <w:tab w:val="left" w:pos="7119"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lear" w:pos="4153" w:leader="none"/>
        <w:tab w:val="left" w:pos="7119" w:leader="none"/>
        <w:tab w:val="clear"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67335" cy="1981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7335" cy="198120"/>
                      </a:xfrm>
                      <a:prstGeom prst="rect">
                        <a:avLst/>
                      </a:prstGeom>
                      <a:noFill/>
                      <a:ln>
                        <a:noFill/>
                      </a:ln>
                    </wps:spPr>
                    <wps:txbx>
                      <w:txbxContent>
                        <w:p>
                          <w:pPr>
                            <w:pStyle w:val="828"/>
                          </w:pPr>
                          <w:r>
                            <w:fldChar w:fldCharType="begin"/>
                          </w:r>
                          <w:r>
                            <w:instrText xml:space="preserve"> PAGE  \* MERGEFORMAT </w:instrText>
                          </w:r>
                          <w:r>
                            <w:fldChar w:fldCharType="separate"/>
                          </w:r>
                          <w:r>
                            <w:t xml:space="preserve">- 2 -</w:t>
                          </w:r>
                          <w:r>
                            <w:fldChar w:fldCharType="end"/>
                          </w:r>
                          <w:r/>
                        </w:p>
                        <w:p>
                          <w:pPr>
                            <w:pStyle w:val="78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1.1pt;height:15.6pt;mso-wrap-distance-left:9.0pt;mso-wrap-distance-top:0.0pt;mso-wrap-distance-right:9.0pt;mso-wrap-distance-bottom:0.0pt;visibility:visible;" filled="f" stroked="f">
              <v:textbox inset="0,0,0,0">
                <w:txbxContent>
                  <w:p>
                    <w:pPr>
                      <w:pStyle w:val="828"/>
                    </w:pPr>
                    <w:r>
                      <w:fldChar w:fldCharType="begin"/>
                    </w:r>
                    <w:r>
                      <w:instrText xml:space="preserve"> PAGE  \* MERGEFORMAT </w:instrText>
                    </w:r>
                    <w:r>
                      <w:fldChar w:fldCharType="separate"/>
                    </w:r>
                    <w:r>
                      <w:t xml:space="preserve">- 2 -</w:t>
                    </w:r>
                    <w:r>
                      <w:fldChar w:fldCharType="end"/>
                    </w:r>
                    <w:r/>
                  </w:p>
                  <w:p>
                    <w:pPr>
                      <w:pStyle w:val="780"/>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left" w:pos="682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14325" cy="1701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14325" cy="170180"/>
                      </a:xfrm>
                      <a:prstGeom prst="rect">
                        <a:avLst/>
                      </a:prstGeom>
                      <a:noFill/>
                      <a:ln>
                        <a:noFill/>
                      </a:ln>
                    </wps:spPr>
                    <wps:txbx>
                      <w:txbxContent>
                        <w:p>
                          <w:pPr>
                            <w:pStyle w:val="828"/>
                          </w:pPr>
                          <w:r>
                            <w:fldChar w:fldCharType="begin"/>
                          </w:r>
                          <w:r>
                            <w:instrText xml:space="preserve"> PAGE  \* MERGEFORMAT </w:instrText>
                          </w:r>
                          <w:r>
                            <w:fldChar w:fldCharType="separate"/>
                          </w:r>
                          <w:r>
                            <w:t xml:space="preserve">- 1 -</w:t>
                          </w:r>
                          <w:r>
                            <w:fldChar w:fldCharType="end"/>
                          </w:r>
                          <w:r/>
                        </w:p>
                        <w:p>
                          <w:pPr>
                            <w:pStyle w:val="780"/>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4.8pt;height:13.4pt;mso-wrap-distance-left:9.0pt;mso-wrap-distance-top:0.0pt;mso-wrap-distance-right:9.0pt;mso-wrap-distance-bottom:0.0pt;visibility:visible;" filled="f" stroked="f">
              <v:textbox inset="0,0,0,0">
                <w:txbxContent>
                  <w:p>
                    <w:pPr>
                      <w:pStyle w:val="828"/>
                    </w:pPr>
                    <w:r>
                      <w:fldChar w:fldCharType="begin"/>
                    </w:r>
                    <w:r>
                      <w:instrText xml:space="preserve"> PAGE  \* MERGEFORMAT </w:instrText>
                    </w:r>
                    <w:r>
                      <w:fldChar w:fldCharType="separate"/>
                    </w:r>
                    <w:r>
                      <w:t xml:space="preserve">- 1 -</w:t>
                    </w:r>
                    <w:r>
                      <w:fldChar w:fldCharType="end"/>
                    </w:r>
                    <w:r/>
                  </w:p>
                  <w:p>
                    <w:pPr>
                      <w:pStyle w:val="78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54635" cy="16319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54635" cy="163195"/>
                      </a:xfrm>
                      <a:prstGeom prst="rect">
                        <a:avLst/>
                      </a:prstGeom>
                      <a:noFill/>
                      <a:ln>
                        <a:noFill/>
                      </a:ln>
                    </wps:spPr>
                    <wps:txbx>
                      <w:txbxContent>
                        <w:p>
                          <w:pPr>
                            <w:pStyle w:val="828"/>
                          </w:pPr>
                          <w:r>
                            <w:fldChar w:fldCharType="begin"/>
                          </w:r>
                          <w:r>
                            <w:instrText xml:space="preserve"> PAGE  \* MERGEFORMAT </w:instrText>
                          </w:r>
                          <w:r>
                            <w:fldChar w:fldCharType="separate"/>
                          </w:r>
                          <w:r>
                            <w:t xml:space="preserve">- 34 -</w:t>
                          </w:r>
                          <w:r>
                            <w:fldChar w:fldCharType="end"/>
                          </w:r>
                          <w:r/>
                        </w:p>
                        <w:p>
                          <w:pPr>
                            <w:pStyle w:val="780"/>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20.1pt;height:12.8pt;mso-wrap-distance-left:9.0pt;mso-wrap-distance-top:0.0pt;mso-wrap-distance-right:9.0pt;mso-wrap-distance-bottom:0.0pt;visibility:visible;" filled="f" stroked="f">
              <v:textbox inset="0,0,0,0">
                <w:txbxContent>
                  <w:p>
                    <w:pPr>
                      <w:pStyle w:val="828"/>
                    </w:pPr>
                    <w:r>
                      <w:fldChar w:fldCharType="begin"/>
                    </w:r>
                    <w:r>
                      <w:instrText xml:space="preserve"> PAGE  \* MERGEFORMAT </w:instrText>
                    </w:r>
                    <w:r>
                      <w:fldChar w:fldCharType="separate"/>
                    </w:r>
                    <w:r>
                      <w:t xml:space="preserve">- 34 -</w:t>
                    </w:r>
                    <w:r>
                      <w:fldChar w:fldCharType="end"/>
                    </w:r>
                    <w:r/>
                  </w:p>
                  <w:p>
                    <w:pPr>
                      <w:pStyle w:val="780"/>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55"/>
      </w:rPr>
      <w:framePr w:wrap="around" w:vAnchor="text" w:hAnchor="margin" w:xAlign="center" w:y="1"/>
    </w:pPr>
    <w:r>
      <w:fldChar w:fldCharType="begin"/>
    </w:r>
    <w:r>
      <w:rPr>
        <w:rStyle w:val="855"/>
      </w:rPr>
      <w:instrText xml:space="preserve">PAGE  </w:instrText>
    </w:r>
    <w:r>
      <w:fldChar w:fldCharType="separate"/>
    </w:r>
    <w:r>
      <w:rPr>
        <w:rStyle w:val="855"/>
      </w:rPr>
      <w:t xml:space="preserve">1</w:t>
    </w:r>
    <w:r>
      <w:fldChar w:fldCharType="end"/>
    </w:r>
    <w:r>
      <w:rPr>
        <w:rStyle w:val="855"/>
      </w:rPr>
    </w:r>
    <w:r/>
  </w:p>
  <w:p>
    <w:pPr>
      <w:pStyle w:val="8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pStyle w:val="78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pStyle w:val="7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61"/>
      <w:isLgl w:val="false"/>
      <w:suff w:val="tab"/>
      <w:lvlText w:val="附录%1."/>
      <w:lvlJc w:val="left"/>
      <w:pPr>
        <w:pStyle w:val="78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780"/>
        <w:ind w:left="500" w:hanging="500"/>
      </w:pPr>
    </w:lvl>
    <w:lvl w:ilvl="1">
      <w:start w:val="1"/>
      <w:numFmt w:val="lowerLetter"/>
      <w:isLgl w:val="false"/>
      <w:suff w:val="tab"/>
      <w:lvlText w:val="%2)"/>
      <w:lvlJc w:val="left"/>
      <w:pPr>
        <w:pStyle w:val="780"/>
        <w:ind w:left="840" w:hanging="420"/>
      </w:pPr>
    </w:lvl>
    <w:lvl w:ilvl="2">
      <w:start w:val="1"/>
      <w:numFmt w:val="lowerRoman"/>
      <w:isLgl w:val="false"/>
      <w:suff w:val="tab"/>
      <w:lvlText w:val="%3."/>
      <w:lvlJc w:val="right"/>
      <w:pPr>
        <w:pStyle w:val="780"/>
        <w:ind w:left="1260" w:hanging="420"/>
      </w:pPr>
    </w:lvl>
    <w:lvl w:ilvl="3">
      <w:start w:val="1"/>
      <w:numFmt w:val="decimal"/>
      <w:isLgl w:val="false"/>
      <w:suff w:val="tab"/>
      <w:lvlText w:val="%4."/>
      <w:lvlJc w:val="left"/>
      <w:pPr>
        <w:pStyle w:val="780"/>
        <w:ind w:left="1680" w:hanging="420"/>
      </w:pPr>
    </w:lvl>
    <w:lvl w:ilvl="4">
      <w:start w:val="1"/>
      <w:numFmt w:val="lowerLetter"/>
      <w:isLgl w:val="false"/>
      <w:suff w:val="tab"/>
      <w:lvlText w:val="%5)"/>
      <w:lvlJc w:val="left"/>
      <w:pPr>
        <w:pStyle w:val="780"/>
        <w:ind w:left="2100" w:hanging="420"/>
      </w:pPr>
    </w:lvl>
    <w:lvl w:ilvl="5">
      <w:start w:val="1"/>
      <w:numFmt w:val="lowerRoman"/>
      <w:isLgl w:val="false"/>
      <w:suff w:val="tab"/>
      <w:lvlText w:val="%6."/>
      <w:lvlJc w:val="right"/>
      <w:pPr>
        <w:pStyle w:val="780"/>
        <w:ind w:left="2520" w:hanging="420"/>
      </w:pPr>
    </w:lvl>
    <w:lvl w:ilvl="6">
      <w:start w:val="1"/>
      <w:numFmt w:val="decimal"/>
      <w:isLgl w:val="false"/>
      <w:suff w:val="tab"/>
      <w:lvlText w:val="%7."/>
      <w:lvlJc w:val="left"/>
      <w:pPr>
        <w:pStyle w:val="780"/>
        <w:ind w:left="2940" w:hanging="420"/>
      </w:pPr>
    </w:lvl>
    <w:lvl w:ilvl="7">
      <w:start w:val="1"/>
      <w:numFmt w:val="lowerLetter"/>
      <w:isLgl w:val="false"/>
      <w:suff w:val="tab"/>
      <w:lvlText w:val="%8)"/>
      <w:lvlJc w:val="left"/>
      <w:pPr>
        <w:pStyle w:val="780"/>
        <w:ind w:left="3360" w:hanging="420"/>
      </w:pPr>
    </w:lvl>
    <w:lvl w:ilvl="8">
      <w:start w:val="1"/>
      <w:numFmt w:val="lowerRoman"/>
      <w:isLgl w:val="false"/>
      <w:suff w:val="tab"/>
      <w:lvlText w:val="%9."/>
      <w:lvlJc w:val="right"/>
      <w:pPr>
        <w:pStyle w:val="780"/>
        <w:ind w:left="3780" w:hanging="420"/>
      </w:pPr>
    </w:lvl>
  </w:abstractNum>
  <w:abstractNum w:abstractNumId="5">
    <w:multiLevelType w:val="hybridMultilevel"/>
    <w:lvl w:ilvl="0">
      <w:start w:val="1"/>
      <w:numFmt w:val="decimal"/>
      <w:pStyle w:val="879"/>
      <w:isLgl w:val="false"/>
      <w:suff w:val="tab"/>
      <w:lvlText w:val="%1."/>
      <w:lvlJc w:val="left"/>
      <w:pPr>
        <w:pStyle w:val="780"/>
        <w:ind w:left="709" w:hanging="709"/>
        <w:tabs>
          <w:tab w:val="num" w:pos="709" w:leader="none"/>
        </w:tabs>
      </w:pPr>
      <w:rPr>
        <w:rFonts w:hint="eastAsia"/>
      </w:rPr>
    </w:lvl>
    <w:lvl w:ilvl="1">
      <w:start w:val="1"/>
      <w:numFmt w:val="decimal"/>
      <w:isLgl w:val="false"/>
      <w:suff w:val="tab"/>
      <w:lvlText w:val="%1.%2"/>
      <w:lvlJc w:val="left"/>
      <w:pPr>
        <w:pStyle w:val="780"/>
        <w:ind w:left="709" w:hanging="709"/>
        <w:tabs>
          <w:tab w:val="num" w:pos="709" w:leader="none"/>
        </w:tabs>
      </w:pPr>
      <w:rPr>
        <w:rFonts w:hint="eastAsia"/>
      </w:rPr>
    </w:lvl>
    <w:lvl w:ilvl="2">
      <w:start w:val="1"/>
      <w:numFmt w:val="decimal"/>
      <w:isLgl w:val="false"/>
      <w:suff w:val="tab"/>
      <w:lvlText w:val="%1.%2.%3."/>
      <w:lvlJc w:val="left"/>
      <w:pPr>
        <w:pStyle w:val="780"/>
        <w:ind w:left="425" w:hanging="425"/>
        <w:tabs>
          <w:tab w:val="num" w:pos="425" w:leader="none"/>
        </w:tabs>
      </w:pPr>
      <w:rPr>
        <w:rFonts w:hint="eastAsia"/>
      </w:rPr>
    </w:lvl>
    <w:lvl w:ilvl="3">
      <w:start w:val="1"/>
      <w:numFmt w:val="decimal"/>
      <w:isLgl w:val="false"/>
      <w:suff w:val="tab"/>
      <w:lvlText w:val="%1.%2.%3.%4."/>
      <w:lvlJc w:val="left"/>
      <w:pPr>
        <w:pStyle w:val="780"/>
        <w:ind w:left="851" w:hanging="851"/>
        <w:tabs>
          <w:tab w:val="num" w:pos="851" w:leader="none"/>
        </w:tabs>
      </w:pPr>
      <w:rPr>
        <w:rFonts w:hint="eastAsia"/>
      </w:rPr>
    </w:lvl>
    <w:lvl w:ilvl="4">
      <w:start w:val="1"/>
      <w:numFmt w:val="decimal"/>
      <w:isLgl w:val="false"/>
      <w:suff w:val="tab"/>
      <w:lvlText w:val="%1.%2.%3.%4.%5."/>
      <w:lvlJc w:val="left"/>
      <w:pPr>
        <w:pStyle w:val="780"/>
        <w:ind w:left="992" w:hanging="992"/>
        <w:tabs>
          <w:tab w:val="num" w:pos="992" w:leader="none"/>
        </w:tabs>
      </w:pPr>
      <w:rPr>
        <w:rFonts w:hint="eastAsia"/>
      </w:rPr>
    </w:lvl>
    <w:lvl w:ilvl="5">
      <w:start w:val="1"/>
      <w:numFmt w:val="decimal"/>
      <w:isLgl w:val="false"/>
      <w:suff w:val="tab"/>
      <w:lvlText w:val="%1.%2.%3.%4.%5.%6."/>
      <w:lvlJc w:val="left"/>
      <w:pPr>
        <w:pStyle w:val="780"/>
        <w:ind w:left="1134" w:hanging="1134"/>
        <w:tabs>
          <w:tab w:val="num" w:pos="1134" w:leader="none"/>
        </w:tabs>
      </w:pPr>
      <w:rPr>
        <w:rFonts w:hint="eastAsia"/>
      </w:rPr>
    </w:lvl>
    <w:lvl w:ilvl="6">
      <w:start w:val="1"/>
      <w:numFmt w:val="decimal"/>
      <w:isLgl w:val="false"/>
      <w:suff w:val="tab"/>
      <w:lvlText w:val="%1.%2.%3.%4.%5.%6.%7."/>
      <w:lvlJc w:val="left"/>
      <w:pPr>
        <w:pStyle w:val="780"/>
        <w:ind w:left="1276" w:hanging="1276"/>
        <w:tabs>
          <w:tab w:val="num" w:pos="1276" w:leader="none"/>
        </w:tabs>
      </w:pPr>
      <w:rPr>
        <w:rFonts w:hint="eastAsia"/>
      </w:rPr>
    </w:lvl>
    <w:lvl w:ilvl="7">
      <w:start w:val="1"/>
      <w:numFmt w:val="decimal"/>
      <w:isLgl w:val="false"/>
      <w:suff w:val="tab"/>
      <w:lvlText w:val="%1.%2.%3.%4.%5.%6.%7.%8."/>
      <w:lvlJc w:val="left"/>
      <w:pPr>
        <w:pStyle w:val="780"/>
        <w:ind w:left="1418" w:hanging="1418"/>
        <w:tabs>
          <w:tab w:val="num" w:pos="1418" w:leader="none"/>
        </w:tabs>
      </w:pPr>
      <w:rPr>
        <w:rFonts w:hint="eastAsia"/>
      </w:rPr>
    </w:lvl>
    <w:lvl w:ilvl="8">
      <w:start w:val="1"/>
      <w:numFmt w:val="decimal"/>
      <w:isLgl w:val="false"/>
      <w:suff w:val="tab"/>
      <w:lvlText w:val="%1.%2.%3.%4.%5.%6.%7.%8.%9."/>
      <w:lvlJc w:val="left"/>
      <w:pPr>
        <w:pStyle w:val="780"/>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780"/>
        <w:ind w:left="0" w:firstLine="0"/>
      </w:pPr>
      <w:rPr>
        <w:rFonts w:hint="eastAsia"/>
      </w:rPr>
    </w:lvl>
    <w:lvl w:ilvl="1">
      <w:start w:val="1"/>
      <w:numFmt w:val="decimal"/>
      <w:isLgl w:val="false"/>
      <w:suff w:val="nothing"/>
      <w:lvlText w:val="%2、"/>
      <w:lvlJc w:val="left"/>
      <w:pPr>
        <w:pStyle w:val="780"/>
        <w:ind w:left="0" w:firstLine="0"/>
      </w:pPr>
      <w:rPr>
        <w:rFonts w:hint="eastAsia"/>
      </w:rPr>
    </w:lvl>
    <w:lvl w:ilvl="2">
      <w:start w:val="1"/>
      <w:numFmt w:val="decimal"/>
      <w:isLgl w:val="false"/>
      <w:suff w:val="nothing"/>
      <w:lvlText w:val="%2.%3 "/>
      <w:lvlJc w:val="left"/>
      <w:pPr>
        <w:pStyle w:val="780"/>
        <w:ind w:left="0" w:firstLine="0"/>
      </w:pPr>
      <w:rPr>
        <w:rFonts w:hint="eastAsia"/>
      </w:rPr>
    </w:lvl>
    <w:lvl w:ilvl="3">
      <w:start w:val="1"/>
      <w:numFmt w:val="decimal"/>
      <w:isLgl w:val="false"/>
      <w:suff w:val="nothing"/>
      <w:lvlText w:val="%2.%3.%4 "/>
      <w:lvlJc w:val="left"/>
      <w:pPr>
        <w:pStyle w:val="780"/>
        <w:ind w:left="0" w:firstLine="0"/>
      </w:pPr>
      <w:rPr>
        <w:rFonts w:hint="eastAsia"/>
      </w:rPr>
    </w:lvl>
    <w:lvl w:ilvl="4">
      <w:start w:val="1"/>
      <w:numFmt w:val="decimal"/>
      <w:isLgl w:val="false"/>
      <w:suff w:val="nothing"/>
      <w:lvlText w:val="%2.%3.%4.%5 "/>
      <w:lvlJc w:val="left"/>
      <w:pPr>
        <w:pStyle w:val="780"/>
        <w:ind w:left="0" w:firstLine="0"/>
      </w:pPr>
      <w:rPr>
        <w:rFonts w:hint="eastAsia"/>
      </w:rPr>
    </w:lvl>
    <w:lvl w:ilvl="5">
      <w:start w:val="1"/>
      <w:numFmt w:val="decimal"/>
      <w:pStyle w:val="786"/>
      <w:isLgl w:val="false"/>
      <w:suff w:val="nothing"/>
      <w:lvlText w:val=""/>
      <w:lvlJc w:val="left"/>
      <w:pPr>
        <w:pStyle w:val="780"/>
        <w:ind w:left="0" w:firstLine="0"/>
      </w:pPr>
      <w:rPr>
        <w:rFonts w:hint="eastAsia"/>
      </w:rPr>
    </w:lvl>
    <w:lvl w:ilvl="6">
      <w:start w:val="1"/>
      <w:numFmt w:val="decimal"/>
      <w:pStyle w:val="787"/>
      <w:isLgl w:val="false"/>
      <w:suff w:val="nothing"/>
      <w:lvlText w:val=""/>
      <w:lvlJc w:val="left"/>
      <w:pPr>
        <w:pStyle w:val="780"/>
        <w:ind w:left="0" w:firstLine="0"/>
      </w:pPr>
      <w:rPr>
        <w:rFonts w:hint="eastAsia"/>
      </w:rPr>
    </w:lvl>
    <w:lvl w:ilvl="7">
      <w:start w:val="1"/>
      <w:numFmt w:val="decimal"/>
      <w:pStyle w:val="788"/>
      <w:isLgl w:val="false"/>
      <w:suff w:val="nothing"/>
      <w:lvlText w:val=""/>
      <w:lvlJc w:val="left"/>
      <w:pPr>
        <w:pStyle w:val="780"/>
        <w:ind w:left="0" w:firstLine="0"/>
      </w:pPr>
      <w:rPr>
        <w:rFonts w:hint="eastAsia"/>
      </w:rPr>
    </w:lvl>
    <w:lvl w:ilvl="8">
      <w:start w:val="1"/>
      <w:numFmt w:val="decimal"/>
      <w:pStyle w:val="789"/>
      <w:isLgl w:val="false"/>
      <w:suff w:val="nothing"/>
      <w:lvlText w:val=""/>
      <w:lvlJc w:val="left"/>
      <w:pPr>
        <w:pStyle w:val="780"/>
        <w:ind w:left="0" w:firstLine="0"/>
      </w:pPr>
      <w:rPr>
        <w:rFonts w:hint="eastAsia"/>
      </w:rPr>
    </w:lvl>
  </w:abstractNum>
  <w:abstractNum w:abstractNumId="7">
    <w:multiLevelType w:val="hybridMultilevel"/>
    <w:lvl w:ilvl="0">
      <w:start w:val="1"/>
      <w:numFmt w:val="decimal"/>
      <w:isLgl w:val="false"/>
      <w:suff w:val="tab"/>
      <w:lvlText w:val="%1."/>
      <w:lvlJc w:val="left"/>
      <w:pPr>
        <w:pStyle w:val="78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8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4"/>
  </w:num>
  <w:num w:numId="5">
    <w:abstractNumId w:val="0"/>
  </w:num>
  <w:num w:numId="6">
    <w:abstractNumId w:val="1"/>
  </w:num>
  <w:num w:numId="7">
    <w:abstractNumId w:val="2"/>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0"/>
    <w:next w:val="7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0"/>
    <w:next w:val="7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0"/>
    <w:next w:val="78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0"/>
    <w:next w:val="7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0"/>
    <w:next w:val="7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0"/>
    <w:next w:val="7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0"/>
    <w:next w:val="7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0"/>
    <w:next w:val="7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0"/>
    <w:next w:val="7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0"/>
    <w:next w:val="78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0"/>
    <w:next w:val="78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0"/>
    <w:next w:val="780"/>
    <w:link w:val="38"/>
    <w:uiPriority w:val="29"/>
    <w:qFormat/>
    <w:pPr>
      <w:ind w:left="720" w:right="720"/>
    </w:pPr>
    <w:rPr>
      <w:i/>
    </w:rPr>
  </w:style>
  <w:style w:type="character" w:styleId="38">
    <w:name w:val="Quote Char"/>
    <w:link w:val="37"/>
    <w:uiPriority w:val="29"/>
    <w:rPr>
      <w:i/>
    </w:rPr>
  </w:style>
  <w:style w:type="paragraph" w:styleId="39">
    <w:name w:val="Intense Quote"/>
    <w:basedOn w:val="780"/>
    <w:next w:val="7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0"/>
    <w:next w:val="78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80"/>
    <w:next w:val="780"/>
    <w:uiPriority w:val="99"/>
    <w:unhideWhenUsed/>
    <w:pPr>
      <w:spacing w:after="0" w:afterAutospacing="0"/>
    </w:pPr>
  </w:style>
  <w:style w:type="paragraph" w:styleId="780" w:default="1">
    <w:name w:val="Normal"/>
    <w:next w:val="780"/>
    <w:link w:val="780"/>
    <w:qFormat/>
    <w:pPr>
      <w:jc w:val="both"/>
      <w:widowControl w:val="off"/>
    </w:pPr>
    <w:rPr>
      <w:rFonts w:ascii="Times New Roman" w:hAnsi="Times New Roman"/>
      <w:sz w:val="21"/>
      <w:szCs w:val="21"/>
      <w:lang w:val="en-US" w:eastAsia="zh-CN" w:bidi="ar-SA"/>
    </w:rPr>
  </w:style>
  <w:style w:type="paragraph" w:styleId="781">
    <w:name w:val="标题 1"/>
    <w:basedOn w:val="780"/>
    <w:next w:val="780"/>
    <w:link w:val="793"/>
    <w:qFormat/>
    <w:pPr>
      <w:jc w:val="center"/>
      <w:keepNext/>
      <w:outlineLvl w:val="0"/>
    </w:pPr>
    <w:rPr>
      <w:rFonts w:ascii="楷体_GB2312" w:eastAsia="楷体_GB2312"/>
      <w:sz w:val="28"/>
      <w:szCs w:val="28"/>
    </w:rPr>
  </w:style>
  <w:style w:type="paragraph" w:styleId="782">
    <w:name w:val="标题 2"/>
    <w:basedOn w:val="780"/>
    <w:next w:val="795"/>
    <w:link w:val="794"/>
    <w:qFormat/>
    <w:pPr>
      <w:jc w:val="center"/>
      <w:keepLines/>
      <w:keepNext/>
      <w:spacing w:before="260" w:after="260" w:line="416" w:lineRule="auto"/>
      <w:outlineLvl w:val="1"/>
    </w:pPr>
    <w:rPr>
      <w:rFonts w:ascii="Arial" w:hAnsi="Arial" w:eastAsia="幼圆" w:cs="Arial"/>
      <w:b/>
      <w:bCs/>
      <w:sz w:val="44"/>
      <w:szCs w:val="44"/>
    </w:rPr>
  </w:style>
  <w:style w:type="paragraph" w:styleId="783">
    <w:name w:val="标题 3"/>
    <w:basedOn w:val="780"/>
    <w:next w:val="795"/>
    <w:link w:val="797"/>
    <w:qFormat/>
    <w:pPr>
      <w:keepLines/>
      <w:keepNext/>
      <w:spacing w:before="260" w:after="260" w:line="416" w:lineRule="auto"/>
      <w:outlineLvl w:val="2"/>
    </w:pPr>
    <w:rPr>
      <w:b/>
      <w:bCs/>
      <w:sz w:val="32"/>
      <w:szCs w:val="32"/>
    </w:rPr>
  </w:style>
  <w:style w:type="paragraph" w:styleId="784">
    <w:name w:val="标题 4"/>
    <w:basedOn w:val="780"/>
    <w:next w:val="795"/>
    <w:link w:val="798"/>
    <w:qFormat/>
    <w:pPr>
      <w:keepLines/>
      <w:keepNext/>
      <w:spacing w:before="280" w:after="290" w:line="376" w:lineRule="auto"/>
      <w:outlineLvl w:val="3"/>
    </w:pPr>
    <w:rPr>
      <w:rFonts w:ascii="Arial" w:hAnsi="Arial" w:eastAsia="黑体" w:cs="Arial"/>
      <w:b/>
      <w:bCs/>
      <w:sz w:val="28"/>
      <w:szCs w:val="28"/>
    </w:rPr>
  </w:style>
  <w:style w:type="paragraph" w:styleId="785">
    <w:name w:val="标题 5"/>
    <w:basedOn w:val="780"/>
    <w:next w:val="795"/>
    <w:link w:val="799"/>
    <w:qFormat/>
    <w:pPr>
      <w:keepNext/>
      <w:outlineLvl w:val="4"/>
    </w:pPr>
    <w:rPr>
      <w:rFonts w:ascii="宋体"/>
      <w:color w:val="000000"/>
      <w:sz w:val="28"/>
      <w:szCs w:val="28"/>
    </w:rPr>
  </w:style>
  <w:style w:type="paragraph" w:styleId="786">
    <w:name w:val="标题 6"/>
    <w:basedOn w:val="780"/>
    <w:next w:val="780"/>
    <w:link w:val="800"/>
    <w:qFormat/>
    <w:pPr>
      <w:numPr>
        <w:ilvl w:val="5"/>
        <w:numId w:val="1"/>
      </w:numPr>
      <w:keepLines/>
      <w:keepNext/>
      <w:spacing w:before="240" w:after="64" w:line="320" w:lineRule="auto"/>
      <w:outlineLvl w:val="5"/>
    </w:pPr>
    <w:rPr>
      <w:rFonts w:ascii="Arial" w:hAnsi="Arial" w:eastAsia="黑体"/>
      <w:b/>
      <w:bCs/>
      <w:sz w:val="24"/>
      <w:szCs w:val="24"/>
    </w:rPr>
  </w:style>
  <w:style w:type="paragraph" w:styleId="787">
    <w:name w:val="标题 7"/>
    <w:basedOn w:val="780"/>
    <w:next w:val="780"/>
    <w:link w:val="801"/>
    <w:qFormat/>
    <w:pPr>
      <w:numPr>
        <w:ilvl w:val="6"/>
        <w:numId w:val="1"/>
      </w:numPr>
      <w:keepLines/>
      <w:keepNext/>
      <w:spacing w:before="240" w:after="64" w:line="320" w:lineRule="auto"/>
      <w:outlineLvl w:val="6"/>
    </w:pPr>
    <w:rPr>
      <w:b/>
      <w:bCs/>
      <w:sz w:val="24"/>
      <w:szCs w:val="24"/>
    </w:rPr>
  </w:style>
  <w:style w:type="paragraph" w:styleId="788">
    <w:name w:val="标题 8"/>
    <w:basedOn w:val="780"/>
    <w:next w:val="780"/>
    <w:link w:val="802"/>
    <w:qFormat/>
    <w:pPr>
      <w:numPr>
        <w:ilvl w:val="7"/>
        <w:numId w:val="1"/>
      </w:numPr>
      <w:keepLines/>
      <w:keepNext/>
      <w:spacing w:before="240" w:after="64" w:line="320" w:lineRule="auto"/>
      <w:outlineLvl w:val="7"/>
    </w:pPr>
    <w:rPr>
      <w:rFonts w:ascii="Arial" w:hAnsi="Arial" w:eastAsia="黑体"/>
      <w:sz w:val="24"/>
      <w:szCs w:val="24"/>
    </w:rPr>
  </w:style>
  <w:style w:type="paragraph" w:styleId="789">
    <w:name w:val="标题 9"/>
    <w:basedOn w:val="780"/>
    <w:next w:val="780"/>
    <w:link w:val="803"/>
    <w:qFormat/>
    <w:pPr>
      <w:numPr>
        <w:ilvl w:val="8"/>
        <w:numId w:val="1"/>
      </w:numPr>
      <w:keepLines/>
      <w:keepNext/>
      <w:spacing w:before="240" w:after="64" w:line="320" w:lineRule="auto"/>
      <w:outlineLvl w:val="8"/>
    </w:pPr>
    <w:rPr>
      <w:rFonts w:ascii="Arial" w:hAnsi="Arial" w:eastAsia="黑体"/>
    </w:rPr>
  </w:style>
  <w:style w:type="character" w:styleId="790">
    <w:name w:val="默认段落字体"/>
    <w:next w:val="790"/>
    <w:link w:val="780"/>
    <w:uiPriority w:val="1"/>
    <w:unhideWhenUsed/>
  </w:style>
  <w:style w:type="table" w:styleId="791">
    <w:name w:val="普通表格"/>
    <w:next w:val="791"/>
    <w:link w:val="780"/>
    <w:uiPriority w:val="99"/>
    <w:unhideWhenUsed/>
    <w:tblPr/>
  </w:style>
  <w:style w:type="numbering" w:styleId="792">
    <w:name w:val="无列表"/>
    <w:next w:val="792"/>
    <w:link w:val="780"/>
    <w:uiPriority w:val="99"/>
    <w:semiHidden/>
    <w:unhideWhenUsed/>
  </w:style>
  <w:style w:type="character" w:styleId="793">
    <w:name w:val="标题 1 字符"/>
    <w:next w:val="793"/>
    <w:link w:val="781"/>
    <w:rPr>
      <w:rFonts w:ascii="楷体_GB2312" w:hAnsi="Times New Roman" w:eastAsia="楷体_GB2312" w:cs="Times New Roman"/>
      <w:sz w:val="28"/>
      <w:szCs w:val="28"/>
    </w:rPr>
  </w:style>
  <w:style w:type="character" w:styleId="794">
    <w:name w:val="标题 2 字符"/>
    <w:next w:val="794"/>
    <w:link w:val="782"/>
    <w:rPr>
      <w:rFonts w:ascii="Arial" w:hAnsi="Arial" w:eastAsia="幼圆" w:cs="Arial"/>
      <w:b/>
      <w:bCs/>
      <w:sz w:val="44"/>
      <w:szCs w:val="44"/>
    </w:rPr>
  </w:style>
  <w:style w:type="paragraph" w:styleId="795">
    <w:name w:val="正文缩进"/>
    <w:basedOn w:val="780"/>
    <w:next w:val="795"/>
    <w:link w:val="796"/>
    <w:uiPriority w:val="99"/>
    <w:pPr>
      <w:ind w:firstLine="420"/>
    </w:pPr>
  </w:style>
  <w:style w:type="character" w:styleId="796">
    <w:name w:val="正文缩进 字符"/>
    <w:next w:val="796"/>
    <w:link w:val="795"/>
    <w:qFormat/>
    <w:rPr>
      <w:rFonts w:ascii="Times New Roman" w:hAnsi="Times New Roman" w:eastAsia="宋体" w:cs="Times New Roman"/>
      <w:szCs w:val="21"/>
    </w:rPr>
  </w:style>
  <w:style w:type="character" w:styleId="797">
    <w:name w:val="标题 3 字符"/>
    <w:next w:val="797"/>
    <w:link w:val="783"/>
    <w:rPr>
      <w:rFonts w:ascii="Times New Roman" w:hAnsi="Times New Roman" w:eastAsia="宋体" w:cs="Times New Roman"/>
      <w:b/>
      <w:bCs/>
      <w:sz w:val="32"/>
      <w:szCs w:val="32"/>
    </w:rPr>
  </w:style>
  <w:style w:type="character" w:styleId="798">
    <w:name w:val="标题 4 字符"/>
    <w:next w:val="798"/>
    <w:link w:val="784"/>
    <w:rPr>
      <w:rFonts w:ascii="Arial" w:hAnsi="Arial" w:eastAsia="黑体" w:cs="Arial"/>
      <w:b/>
      <w:bCs/>
      <w:sz w:val="28"/>
      <w:szCs w:val="28"/>
    </w:rPr>
  </w:style>
  <w:style w:type="character" w:styleId="799">
    <w:name w:val="标题 5 字符"/>
    <w:next w:val="799"/>
    <w:link w:val="785"/>
    <w:rPr>
      <w:rFonts w:ascii="宋体" w:hAnsi="Times New Roman" w:eastAsia="宋体" w:cs="Times New Roman"/>
      <w:color w:val="000000"/>
      <w:sz w:val="28"/>
      <w:szCs w:val="28"/>
    </w:rPr>
  </w:style>
  <w:style w:type="character" w:styleId="800">
    <w:name w:val="标题 6 字符"/>
    <w:next w:val="800"/>
    <w:link w:val="786"/>
    <w:rPr>
      <w:rFonts w:ascii="Arial" w:hAnsi="Arial" w:eastAsia="黑体" w:cs="Times New Roman"/>
      <w:b/>
      <w:bCs/>
      <w:sz w:val="24"/>
      <w:szCs w:val="24"/>
    </w:rPr>
  </w:style>
  <w:style w:type="character" w:styleId="801">
    <w:name w:val="标题 7 字符"/>
    <w:next w:val="801"/>
    <w:link w:val="787"/>
    <w:rPr>
      <w:rFonts w:ascii="Times New Roman" w:hAnsi="Times New Roman" w:eastAsia="宋体" w:cs="Times New Roman"/>
      <w:b/>
      <w:bCs/>
      <w:sz w:val="24"/>
      <w:szCs w:val="24"/>
    </w:rPr>
  </w:style>
  <w:style w:type="character" w:styleId="802">
    <w:name w:val="标题 8 字符"/>
    <w:next w:val="802"/>
    <w:link w:val="788"/>
    <w:rPr>
      <w:rFonts w:ascii="Arial" w:hAnsi="Arial" w:eastAsia="黑体" w:cs="Times New Roman"/>
      <w:sz w:val="24"/>
      <w:szCs w:val="24"/>
    </w:rPr>
  </w:style>
  <w:style w:type="character" w:styleId="803">
    <w:name w:val="标题 9 字符"/>
    <w:next w:val="803"/>
    <w:link w:val="789"/>
    <w:rPr>
      <w:rFonts w:ascii="Arial" w:hAnsi="Arial" w:eastAsia="黑体" w:cs="Times New Roman"/>
      <w:szCs w:val="21"/>
    </w:rPr>
  </w:style>
  <w:style w:type="paragraph" w:styleId="804">
    <w:name w:val="列表 3"/>
    <w:basedOn w:val="780"/>
    <w:next w:val="804"/>
    <w:link w:val="780"/>
    <w:pPr>
      <w:ind w:left="100" w:hanging="200"/>
    </w:pPr>
  </w:style>
  <w:style w:type="paragraph" w:styleId="805">
    <w:name w:val="toc 7"/>
    <w:basedOn w:val="780"/>
    <w:next w:val="780"/>
    <w:link w:val="780"/>
    <w:semiHidden/>
    <w:pPr>
      <w:ind w:left="1260"/>
      <w:jc w:val="left"/>
    </w:pPr>
  </w:style>
  <w:style w:type="paragraph" w:styleId="806">
    <w:name w:val="文档结构图"/>
    <w:basedOn w:val="780"/>
    <w:next w:val="806"/>
    <w:link w:val="807"/>
    <w:semiHidden/>
    <w:pPr>
      <w:shd w:val="clear" w:color="auto" w:fill="000080"/>
    </w:pPr>
  </w:style>
  <w:style w:type="character" w:styleId="807">
    <w:name w:val="文档结构图 字符"/>
    <w:next w:val="807"/>
    <w:link w:val="806"/>
    <w:semiHidden/>
    <w:rPr>
      <w:rFonts w:ascii="Times New Roman" w:hAnsi="Times New Roman" w:eastAsia="宋体" w:cs="Times New Roman"/>
      <w:szCs w:val="21"/>
      <w:shd w:val="clear" w:color="auto" w:fill="000080"/>
    </w:rPr>
  </w:style>
  <w:style w:type="paragraph" w:styleId="808">
    <w:name w:val="批注文字"/>
    <w:basedOn w:val="780"/>
    <w:next w:val="808"/>
    <w:link w:val="809"/>
    <w:qFormat/>
    <w:pPr>
      <w:jc w:val="left"/>
    </w:pPr>
  </w:style>
  <w:style w:type="character" w:styleId="809">
    <w:name w:val="批注文字 字符"/>
    <w:next w:val="809"/>
    <w:link w:val="808"/>
    <w:rPr>
      <w:rFonts w:ascii="Times New Roman" w:hAnsi="Times New Roman" w:eastAsia="宋体" w:cs="Times New Roman"/>
      <w:szCs w:val="21"/>
    </w:rPr>
  </w:style>
  <w:style w:type="paragraph" w:styleId="810">
    <w:name w:val="正文文本 3"/>
    <w:basedOn w:val="780"/>
    <w:next w:val="810"/>
    <w:link w:val="811"/>
    <w:rPr>
      <w:rFonts w:ascii="仿宋_GB2312" w:hAnsi="Arial" w:eastAsia="仿宋_GB2312"/>
      <w:sz w:val="32"/>
      <w:szCs w:val="32"/>
    </w:rPr>
  </w:style>
  <w:style w:type="character" w:styleId="811">
    <w:name w:val="正文文本 3 字符"/>
    <w:next w:val="811"/>
    <w:link w:val="810"/>
    <w:rPr>
      <w:rFonts w:ascii="仿宋_GB2312" w:hAnsi="Arial" w:eastAsia="仿宋_GB2312" w:cs="Times New Roman"/>
      <w:sz w:val="32"/>
      <w:szCs w:val="32"/>
    </w:rPr>
  </w:style>
  <w:style w:type="paragraph" w:styleId="812">
    <w:name w:val="正文文本"/>
    <w:basedOn w:val="780"/>
    <w:next w:val="812"/>
    <w:link w:val="813"/>
    <w:rPr>
      <w:rFonts w:ascii="楷体_GB2312" w:hAnsi="Arial" w:eastAsia="楷体_GB2312"/>
      <w:sz w:val="28"/>
      <w:szCs w:val="28"/>
    </w:rPr>
  </w:style>
  <w:style w:type="character" w:styleId="813">
    <w:name w:val="正文文本 字符"/>
    <w:next w:val="813"/>
    <w:link w:val="812"/>
    <w:rPr>
      <w:rFonts w:ascii="楷体_GB2312" w:hAnsi="Arial" w:eastAsia="楷体_GB2312" w:cs="Times New Roman"/>
      <w:sz w:val="28"/>
      <w:szCs w:val="28"/>
    </w:rPr>
  </w:style>
  <w:style w:type="paragraph" w:styleId="814">
    <w:name w:val="正文文本缩进"/>
    <w:basedOn w:val="780"/>
    <w:next w:val="814"/>
    <w:link w:val="815"/>
    <w:pPr>
      <w:ind w:firstLine="645"/>
    </w:pPr>
    <w:rPr>
      <w:rFonts w:ascii="楷体_GB2312" w:eastAsia="楷体_GB2312"/>
      <w:sz w:val="32"/>
      <w:szCs w:val="32"/>
    </w:rPr>
  </w:style>
  <w:style w:type="character" w:styleId="815">
    <w:name w:val="正文文本缩进 字符"/>
    <w:next w:val="815"/>
    <w:link w:val="814"/>
    <w:rPr>
      <w:rFonts w:ascii="楷体_GB2312" w:hAnsi="Times New Roman" w:eastAsia="楷体_GB2312" w:cs="Times New Roman"/>
      <w:sz w:val="32"/>
      <w:szCs w:val="32"/>
    </w:rPr>
  </w:style>
  <w:style w:type="paragraph" w:styleId="816">
    <w:name w:val="列表 2"/>
    <w:basedOn w:val="780"/>
    <w:next w:val="816"/>
    <w:link w:val="780"/>
    <w:pPr>
      <w:ind w:left="100" w:hanging="200"/>
    </w:pPr>
  </w:style>
  <w:style w:type="paragraph" w:styleId="817">
    <w:name w:val="toc 5"/>
    <w:basedOn w:val="780"/>
    <w:next w:val="780"/>
    <w:link w:val="780"/>
    <w:semiHidden/>
    <w:pPr>
      <w:ind w:left="840"/>
      <w:jc w:val="left"/>
    </w:pPr>
  </w:style>
  <w:style w:type="paragraph" w:styleId="818">
    <w:name w:val="toc 3"/>
    <w:basedOn w:val="780"/>
    <w:next w:val="780"/>
    <w:link w:val="780"/>
    <w:semiHidden/>
    <w:pPr>
      <w:ind w:left="420"/>
      <w:jc w:val="left"/>
    </w:pPr>
    <w:rPr>
      <w:i/>
      <w:iCs/>
      <w:szCs w:val="24"/>
    </w:rPr>
  </w:style>
  <w:style w:type="paragraph" w:styleId="819">
    <w:name w:val="纯文本"/>
    <w:basedOn w:val="780"/>
    <w:next w:val="819"/>
    <w:link w:val="820"/>
    <w:qFormat/>
    <w:rPr>
      <w:rFonts w:ascii="宋体" w:hAnsi="Courier New" w:cs="Courier New"/>
    </w:rPr>
  </w:style>
  <w:style w:type="character" w:styleId="820">
    <w:name w:val="纯文本 字符"/>
    <w:next w:val="820"/>
    <w:link w:val="819"/>
    <w:rPr>
      <w:rFonts w:ascii="宋体" w:hAnsi="Courier New" w:eastAsia="宋体" w:cs="Courier New"/>
      <w:szCs w:val="21"/>
    </w:rPr>
  </w:style>
  <w:style w:type="paragraph" w:styleId="821">
    <w:name w:val="toc 8"/>
    <w:basedOn w:val="780"/>
    <w:next w:val="780"/>
    <w:link w:val="780"/>
    <w:semiHidden/>
    <w:pPr>
      <w:ind w:left="1470"/>
      <w:jc w:val="left"/>
    </w:pPr>
  </w:style>
  <w:style w:type="paragraph" w:styleId="822">
    <w:name w:val="日期"/>
    <w:basedOn w:val="780"/>
    <w:next w:val="780"/>
    <w:link w:val="823"/>
    <w:rPr>
      <w:sz w:val="24"/>
      <w:szCs w:val="24"/>
    </w:rPr>
  </w:style>
  <w:style w:type="character" w:styleId="823">
    <w:name w:val="日期 字符"/>
    <w:next w:val="823"/>
    <w:link w:val="822"/>
    <w:rPr>
      <w:rFonts w:ascii="Times New Roman" w:hAnsi="Times New Roman" w:eastAsia="宋体" w:cs="Times New Roman"/>
      <w:sz w:val="24"/>
      <w:szCs w:val="24"/>
    </w:rPr>
  </w:style>
  <w:style w:type="paragraph" w:styleId="824">
    <w:name w:val="正文文本缩进 2"/>
    <w:basedOn w:val="780"/>
    <w:next w:val="824"/>
    <w:link w:val="825"/>
    <w:pPr>
      <w:ind w:left="630" w:firstLine="645"/>
    </w:pPr>
    <w:rPr>
      <w:rFonts w:ascii="Arial" w:hAnsi="Arial" w:eastAsia="仿宋_GB2312" w:cs="Arial"/>
      <w:sz w:val="32"/>
      <w:szCs w:val="32"/>
    </w:rPr>
  </w:style>
  <w:style w:type="character" w:styleId="825">
    <w:name w:val="正文文本缩进 2 字符"/>
    <w:next w:val="825"/>
    <w:link w:val="824"/>
    <w:rPr>
      <w:rFonts w:ascii="Arial" w:hAnsi="Arial" w:eastAsia="仿宋_GB2312" w:cs="Arial"/>
      <w:sz w:val="32"/>
      <w:szCs w:val="32"/>
    </w:rPr>
  </w:style>
  <w:style w:type="paragraph" w:styleId="826">
    <w:name w:val="批注框文本"/>
    <w:basedOn w:val="780"/>
    <w:next w:val="826"/>
    <w:link w:val="827"/>
    <w:semiHidden/>
    <w:rPr>
      <w:sz w:val="18"/>
      <w:szCs w:val="18"/>
    </w:rPr>
  </w:style>
  <w:style w:type="character" w:styleId="827">
    <w:name w:val="批注框文本 字符"/>
    <w:next w:val="827"/>
    <w:link w:val="826"/>
    <w:semiHidden/>
    <w:rPr>
      <w:rFonts w:ascii="Times New Roman" w:hAnsi="Times New Roman" w:eastAsia="宋体" w:cs="Times New Roman"/>
      <w:sz w:val="18"/>
      <w:szCs w:val="18"/>
    </w:rPr>
  </w:style>
  <w:style w:type="paragraph" w:styleId="828">
    <w:name w:val="页脚"/>
    <w:basedOn w:val="780"/>
    <w:next w:val="828"/>
    <w:link w:val="829"/>
    <w:uiPriority w:val="99"/>
    <w:qFormat/>
    <w:pPr>
      <w:jc w:val="left"/>
      <w:tabs>
        <w:tab w:val="center" w:pos="4153" w:leader="none"/>
        <w:tab w:val="right" w:pos="8306" w:leader="none"/>
      </w:tabs>
    </w:pPr>
    <w:rPr>
      <w:sz w:val="18"/>
      <w:szCs w:val="18"/>
    </w:rPr>
  </w:style>
  <w:style w:type="character" w:styleId="829">
    <w:name w:val="页脚 字符"/>
    <w:next w:val="829"/>
    <w:link w:val="828"/>
    <w:uiPriority w:val="99"/>
    <w:rPr>
      <w:rFonts w:ascii="Times New Roman" w:hAnsi="Times New Roman" w:eastAsia="宋体" w:cs="Times New Roman"/>
      <w:sz w:val="18"/>
      <w:szCs w:val="18"/>
    </w:rPr>
  </w:style>
  <w:style w:type="paragraph" w:styleId="830">
    <w:name w:val="页眉"/>
    <w:basedOn w:val="780"/>
    <w:next w:val="830"/>
    <w:link w:val="831"/>
    <w:qFormat/>
    <w:pPr>
      <w:jc w:val="center"/>
      <w:tabs>
        <w:tab w:val="center" w:pos="4153" w:leader="none"/>
        <w:tab w:val="right" w:pos="8306" w:leader="none"/>
      </w:tabs>
      <w:pBdr>
        <w:bottom w:val="single" w:color="000000" w:sz="6" w:space="1"/>
      </w:pBdr>
    </w:pPr>
    <w:rPr>
      <w:sz w:val="18"/>
      <w:szCs w:val="18"/>
    </w:rPr>
  </w:style>
  <w:style w:type="character" w:styleId="831">
    <w:name w:val="页眉 字符"/>
    <w:next w:val="831"/>
    <w:link w:val="830"/>
    <w:rPr>
      <w:rFonts w:ascii="Times New Roman" w:hAnsi="Times New Roman" w:eastAsia="宋体" w:cs="Times New Roman"/>
      <w:sz w:val="18"/>
      <w:szCs w:val="18"/>
    </w:rPr>
  </w:style>
  <w:style w:type="paragraph" w:styleId="832">
    <w:name w:val="toc 1"/>
    <w:basedOn w:val="780"/>
    <w:next w:val="780"/>
    <w:link w:val="780"/>
    <w:uiPriority w:val="39"/>
    <w:pPr>
      <w:jc w:val="left"/>
      <w:spacing w:before="120" w:after="120" w:line="400" w:lineRule="exact"/>
      <w:tabs>
        <w:tab w:val="right" w:pos="8720" w:leader="dot"/>
      </w:tabs>
    </w:pPr>
    <w:rPr>
      <w:rFonts w:ascii="宋体" w:hAnsi="宋体"/>
      <w:caps/>
      <w:sz w:val="24"/>
      <w:szCs w:val="24"/>
    </w:rPr>
  </w:style>
  <w:style w:type="paragraph" w:styleId="833">
    <w:name w:val="toc 4"/>
    <w:basedOn w:val="780"/>
    <w:next w:val="780"/>
    <w:link w:val="780"/>
    <w:semiHidden/>
    <w:pPr>
      <w:ind w:left="630"/>
      <w:jc w:val="left"/>
    </w:pPr>
  </w:style>
  <w:style w:type="paragraph" w:styleId="834">
    <w:name w:val="列表"/>
    <w:basedOn w:val="780"/>
    <w:next w:val="834"/>
    <w:link w:val="780"/>
    <w:pPr>
      <w:ind w:left="200" w:hanging="200"/>
    </w:pPr>
  </w:style>
  <w:style w:type="paragraph" w:styleId="835">
    <w:name w:val="toc 6"/>
    <w:basedOn w:val="780"/>
    <w:next w:val="780"/>
    <w:link w:val="780"/>
    <w:semiHidden/>
    <w:pPr>
      <w:ind w:left="1050"/>
      <w:jc w:val="left"/>
    </w:pPr>
  </w:style>
  <w:style w:type="paragraph" w:styleId="836">
    <w:name w:val="正文文本缩进 3"/>
    <w:basedOn w:val="780"/>
    <w:next w:val="836"/>
    <w:link w:val="837"/>
    <w:pPr>
      <w:ind w:left="645" w:firstLine="645"/>
    </w:pPr>
    <w:rPr>
      <w:rFonts w:ascii="Arial" w:hAnsi="Arial" w:eastAsia="仿宋_GB2312" w:cs="Arial"/>
      <w:color w:val="ffff00"/>
      <w:sz w:val="32"/>
      <w:szCs w:val="32"/>
    </w:rPr>
  </w:style>
  <w:style w:type="character" w:styleId="837">
    <w:name w:val="正文文本缩进 3 字符"/>
    <w:next w:val="837"/>
    <w:link w:val="836"/>
    <w:rPr>
      <w:rFonts w:ascii="Arial" w:hAnsi="Arial" w:eastAsia="仿宋_GB2312" w:cs="Arial"/>
      <w:color w:val="ffff00"/>
      <w:sz w:val="32"/>
      <w:szCs w:val="32"/>
    </w:rPr>
  </w:style>
  <w:style w:type="paragraph" w:styleId="838">
    <w:name w:val="图表目录"/>
    <w:basedOn w:val="780"/>
    <w:next w:val="780"/>
    <w:link w:val="780"/>
    <w:semiHidden/>
    <w:pPr>
      <w:ind w:left="840" w:hanging="420"/>
    </w:pPr>
  </w:style>
  <w:style w:type="paragraph" w:styleId="839">
    <w:name w:val="toc 2"/>
    <w:basedOn w:val="780"/>
    <w:next w:val="780"/>
    <w:link w:val="780"/>
    <w:semiHidden/>
    <w:pPr>
      <w:ind w:left="210"/>
      <w:jc w:val="left"/>
    </w:pPr>
    <w:rPr>
      <w:smallCaps/>
      <w:szCs w:val="24"/>
    </w:rPr>
  </w:style>
  <w:style w:type="paragraph" w:styleId="840">
    <w:name w:val="toc 9"/>
    <w:basedOn w:val="780"/>
    <w:next w:val="780"/>
    <w:link w:val="780"/>
    <w:semiHidden/>
    <w:pPr>
      <w:ind w:left="1680"/>
      <w:jc w:val="left"/>
    </w:pPr>
  </w:style>
  <w:style w:type="paragraph" w:styleId="841">
    <w:name w:val="正文文本 2"/>
    <w:basedOn w:val="780"/>
    <w:next w:val="841"/>
    <w:link w:val="842"/>
    <w:pPr>
      <w:jc w:val="center"/>
      <w:widowControl/>
    </w:pPr>
    <w:rPr>
      <w:rFonts w:ascii="楷体_GB2312" w:eastAsia="楷体_GB2312"/>
      <w:sz w:val="28"/>
      <w:szCs w:val="28"/>
    </w:rPr>
  </w:style>
  <w:style w:type="character" w:styleId="842">
    <w:name w:val="正文文本 2 字符"/>
    <w:next w:val="842"/>
    <w:link w:val="841"/>
    <w:rPr>
      <w:rFonts w:ascii="楷体_GB2312" w:hAnsi="Times New Roman" w:eastAsia="楷体_GB2312" w:cs="Times New Roman"/>
      <w:sz w:val="28"/>
      <w:szCs w:val="28"/>
    </w:rPr>
  </w:style>
  <w:style w:type="paragraph" w:styleId="843">
    <w:name w:val="普通(网站)"/>
    <w:basedOn w:val="780"/>
    <w:next w:val="843"/>
    <w:link w:val="780"/>
    <w:uiPriority w:val="99"/>
    <w:pPr>
      <w:jc w:val="left"/>
      <w:spacing w:before="100" w:beforeAutospacing="1" w:after="100" w:afterAutospacing="1"/>
      <w:widowControl/>
    </w:pPr>
    <w:rPr>
      <w:rFonts w:ascii="宋体" w:hAnsi="宋体" w:cs="宋体"/>
      <w:sz w:val="24"/>
      <w:szCs w:val="24"/>
    </w:rPr>
  </w:style>
  <w:style w:type="paragraph" w:styleId="844">
    <w:name w:val="索引 1"/>
    <w:basedOn w:val="780"/>
    <w:next w:val="780"/>
    <w:link w:val="780"/>
    <w:semiHidden/>
    <w:pPr>
      <w:spacing w:line="240" w:lineRule="atLeast"/>
    </w:pPr>
    <w:rPr>
      <w:b/>
      <w:bCs/>
    </w:rPr>
  </w:style>
  <w:style w:type="paragraph" w:styleId="845">
    <w:name w:val="标题"/>
    <w:basedOn w:val="780"/>
    <w:next w:val="780"/>
    <w:link w:val="846"/>
    <w:uiPriority w:val="10"/>
    <w:qFormat/>
    <w:pPr>
      <w:jc w:val="center"/>
      <w:spacing w:before="240" w:after="60"/>
      <w:outlineLvl w:val="0"/>
    </w:pPr>
    <w:rPr>
      <w:rFonts w:ascii="Cambria" w:hAnsi="Cambria" w:cs="Times New Roman"/>
      <w:b/>
      <w:bCs/>
      <w:sz w:val="32"/>
      <w:szCs w:val="32"/>
    </w:rPr>
  </w:style>
  <w:style w:type="character" w:styleId="846">
    <w:name w:val="标题 字符"/>
    <w:next w:val="846"/>
    <w:link w:val="845"/>
    <w:uiPriority w:val="10"/>
    <w:rPr>
      <w:rFonts w:ascii="Cambria" w:hAnsi="Cambria" w:cs="Times New Roman"/>
      <w:b/>
      <w:bCs/>
      <w:sz w:val="32"/>
      <w:szCs w:val="32"/>
    </w:rPr>
  </w:style>
  <w:style w:type="paragraph" w:styleId="847">
    <w:name w:val="批注主题"/>
    <w:basedOn w:val="808"/>
    <w:next w:val="808"/>
    <w:link w:val="848"/>
    <w:semiHidden/>
    <w:rPr>
      <w:b/>
      <w:bCs/>
    </w:rPr>
  </w:style>
  <w:style w:type="character" w:styleId="848">
    <w:name w:val="批注主题 字符"/>
    <w:next w:val="848"/>
    <w:link w:val="847"/>
    <w:semiHidden/>
    <w:rPr>
      <w:rFonts w:ascii="Times New Roman" w:hAnsi="Times New Roman" w:eastAsia="宋体" w:cs="Times New Roman"/>
      <w:b/>
      <w:bCs/>
      <w:szCs w:val="21"/>
    </w:rPr>
  </w:style>
  <w:style w:type="paragraph" w:styleId="849">
    <w:name w:val="正文文本首行缩进"/>
    <w:basedOn w:val="780"/>
    <w:next w:val="849"/>
    <w:link w:val="850"/>
    <w:pPr>
      <w:ind w:firstLine="200"/>
      <w:spacing w:line="360" w:lineRule="auto"/>
    </w:pPr>
    <w:rPr>
      <w:rFonts w:ascii="仿宋_GB2312" w:eastAsia="仿宋_GB2312"/>
      <w:sz w:val="30"/>
      <w:szCs w:val="30"/>
    </w:rPr>
  </w:style>
  <w:style w:type="character" w:styleId="850">
    <w:name w:val="正文文本首行缩进 字符"/>
    <w:next w:val="850"/>
    <w:link w:val="849"/>
    <w:rPr>
      <w:rFonts w:ascii="仿宋_GB2312" w:hAnsi="Times New Roman" w:eastAsia="仿宋_GB2312" w:cs="Times New Roman"/>
      <w:sz w:val="30"/>
      <w:szCs w:val="30"/>
    </w:rPr>
  </w:style>
  <w:style w:type="paragraph" w:styleId="851">
    <w:name w:val="正文文本首行缩进 2"/>
    <w:basedOn w:val="814"/>
    <w:next w:val="851"/>
    <w:link w:val="852"/>
    <w:pPr>
      <w:ind w:firstLine="420"/>
      <w:spacing w:line="360" w:lineRule="auto"/>
    </w:pPr>
    <w:rPr>
      <w:rFonts w:ascii="宋体" w:hAnsi="宋体" w:eastAsia="宋体"/>
      <w:sz w:val="21"/>
      <w:szCs w:val="20"/>
    </w:rPr>
  </w:style>
  <w:style w:type="character" w:styleId="852">
    <w:name w:val="正文文本首行缩进 2 字符"/>
    <w:next w:val="852"/>
    <w:link w:val="851"/>
    <w:rPr>
      <w:rFonts w:ascii="宋体" w:hAnsi="宋体" w:eastAsia="宋体" w:cs="Times New Roman"/>
      <w:sz w:val="32"/>
      <w:szCs w:val="20"/>
    </w:rPr>
  </w:style>
  <w:style w:type="table" w:styleId="853">
    <w:name w:val="网格型"/>
    <w:basedOn w:val="791"/>
    <w:next w:val="853"/>
    <w:link w:val="780"/>
    <w:pPr>
      <w:jc w:val="both"/>
      <w:widowControl w:val="off"/>
    </w:pPr>
    <w:rPr>
      <w:rFonts w:ascii="Times New Roman" w:hAnsi="Times New Roman" w:eastAsia="宋体" w:cs="Times New Roman"/>
      <w:sz w:val="20"/>
      <w:szCs w:val="20"/>
    </w:rPr>
    <w:tblPr/>
  </w:style>
  <w:style w:type="character" w:styleId="854">
    <w:name w:val="要点"/>
    <w:next w:val="854"/>
    <w:link w:val="780"/>
    <w:qFormat/>
    <w:rPr>
      <w:b/>
      <w:bCs/>
    </w:rPr>
  </w:style>
  <w:style w:type="character" w:styleId="855">
    <w:name w:val="页码"/>
    <w:next w:val="855"/>
    <w:link w:val="780"/>
  </w:style>
  <w:style w:type="character" w:styleId="856">
    <w:name w:val="访问过的超链接"/>
    <w:next w:val="856"/>
    <w:link w:val="780"/>
    <w:rPr>
      <w:color w:val="800080"/>
      <w:u w:val="single"/>
    </w:rPr>
  </w:style>
  <w:style w:type="character" w:styleId="857">
    <w:name w:val="超链接"/>
    <w:next w:val="857"/>
    <w:link w:val="780"/>
    <w:uiPriority w:val="99"/>
    <w:rPr>
      <w:color w:val="0000ff"/>
      <w:u w:val="single"/>
    </w:rPr>
  </w:style>
  <w:style w:type="character" w:styleId="858">
    <w:name w:val="批注引用"/>
    <w:next w:val="858"/>
    <w:link w:val="780"/>
    <w:qFormat/>
    <w:rPr>
      <w:sz w:val="21"/>
      <w:szCs w:val="21"/>
    </w:rPr>
  </w:style>
  <w:style w:type="character" w:styleId="859">
    <w:name w:val="font5 Char"/>
    <w:next w:val="859"/>
    <w:link w:val="780"/>
    <w:rPr>
      <w:rFonts w:ascii="宋体" w:hAnsi="宋体" w:eastAsia="宋体"/>
      <w:sz w:val="28"/>
      <w:szCs w:val="28"/>
      <w:lang w:val="en-US" w:eastAsia="zh-CN" w:bidi="ar-SA"/>
    </w:rPr>
  </w:style>
  <w:style w:type="character" w:styleId="860">
    <w:name w:val="二级目录 Char"/>
    <w:next w:val="860"/>
    <w:link w:val="861"/>
    <w:rPr>
      <w:b/>
      <w:sz w:val="30"/>
      <w:szCs w:val="28"/>
    </w:rPr>
  </w:style>
  <w:style w:type="paragraph" w:styleId="861">
    <w:name w:val="二级目录"/>
    <w:next w:val="780"/>
    <w:link w:val="860"/>
    <w:pPr>
      <w:numPr>
        <w:ilvl w:val="0"/>
        <w:numId w:val="2"/>
      </w:numPr>
      <w:tabs>
        <w:tab w:val="left" w:pos="907" w:leader="none"/>
        <w:tab w:val="left" w:pos="1145" w:leader="none"/>
      </w:tabs>
      <w:outlineLvl w:val="1"/>
    </w:pPr>
    <w:rPr>
      <w:b/>
      <w:sz w:val="30"/>
      <w:szCs w:val="28"/>
      <w:lang w:val="en-US" w:eastAsia="zh-CN" w:bidi="ar-SA"/>
    </w:rPr>
  </w:style>
  <w:style w:type="character" w:styleId="862">
    <w:name w:val="列出段落 Char,Bullet List Char,numbered Char,FooterText Char,List Paragraph1 Char,Paragraphe de liste1 Char"/>
    <w:next w:val="862"/>
    <w:link w:val="863"/>
    <w:rPr>
      <w:rFonts w:ascii="Calibri" w:hAnsi="Calibri"/>
      <w:sz w:val="24"/>
      <w:szCs w:val="24"/>
      <w:lang w:eastAsia="en-US" w:bidi="en-US"/>
    </w:rPr>
  </w:style>
  <w:style w:type="paragraph" w:styleId="863">
    <w:name w:val="列出段落1"/>
    <w:basedOn w:val="780"/>
    <w:next w:val="863"/>
    <w:link w:val="862"/>
    <w:qFormat/>
    <w:pPr>
      <w:contextualSpacing/>
      <w:ind w:left="720"/>
      <w:jc w:val="left"/>
      <w:widowControl/>
    </w:pPr>
    <w:rPr>
      <w:rFonts w:ascii="Calibri" w:hAnsi="Calibri" w:eastAsia="宋体" w:cs="Times New Roman"/>
      <w:sz w:val="24"/>
      <w:szCs w:val="24"/>
      <w:lang w:eastAsia="en-US" w:bidi="en-US"/>
    </w:rPr>
  </w:style>
  <w:style w:type="paragraph" w:styleId="864">
    <w:name w:val="Body Text(ch)"/>
    <w:basedOn w:val="780"/>
    <w:next w:val="812"/>
    <w:link w:val="780"/>
    <w:pPr>
      <w:spacing w:after="120"/>
    </w:pPr>
    <w:rPr>
      <w:rFonts w:ascii="宋体" w:hAnsi="Arial"/>
      <w:bCs/>
      <w:iCs/>
      <w:szCs w:val="24"/>
    </w:rPr>
  </w:style>
  <w:style w:type="paragraph" w:styleId="865">
    <w:name w:val="xl27"/>
    <w:basedOn w:val="780"/>
    <w:next w:val="865"/>
    <w:link w:val="7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6">
    <w:name w:val="xl26"/>
    <w:basedOn w:val="780"/>
    <w:next w:val="866"/>
    <w:link w:val="7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7">
    <w:name w:val="Char"/>
    <w:basedOn w:val="780"/>
    <w:next w:val="867"/>
    <w:link w:val="780"/>
    <w:pPr>
      <w:ind w:firstLine="200"/>
      <w:tabs>
        <w:tab w:val="left" w:pos="360" w:leader="none"/>
      </w:tabs>
    </w:pPr>
    <w:rPr>
      <w:sz w:val="28"/>
      <w:szCs w:val="30"/>
    </w:rPr>
  </w:style>
  <w:style w:type="paragraph" w:styleId="868">
    <w:name w:val=" Char"/>
    <w:basedOn w:val="806"/>
    <w:next w:val="868"/>
    <w:link w:val="780"/>
    <w:rPr>
      <w:rFonts w:ascii="Tahoma" w:hAnsi="Tahoma"/>
      <w:sz w:val="24"/>
      <w:szCs w:val="24"/>
    </w:rPr>
  </w:style>
  <w:style w:type="paragraph" w:styleId="869">
    <w:name w:val="普通正文"/>
    <w:basedOn w:val="780"/>
    <w:next w:val="869"/>
    <w:link w:val="780"/>
    <w:pPr>
      <w:ind w:firstLine="480"/>
      <w:jc w:val="left"/>
      <w:spacing w:before="120" w:after="120" w:line="360" w:lineRule="auto"/>
    </w:pPr>
    <w:rPr>
      <w:rFonts w:ascii="Arial" w:hAnsi="Arial"/>
      <w:sz w:val="24"/>
      <w:szCs w:val="24"/>
    </w:rPr>
  </w:style>
  <w:style w:type="paragraph" w:styleId="870">
    <w:name w:val="table_lines"/>
    <w:basedOn w:val="780"/>
    <w:next w:val="870"/>
    <w:link w:val="780"/>
    <w:pPr>
      <w:jc w:val="left"/>
      <w:widowControl/>
    </w:pPr>
    <w:rPr>
      <w:sz w:val="20"/>
      <w:szCs w:val="20"/>
      <w:lang w:val="de-DE" w:eastAsia="de-DE"/>
    </w:rPr>
  </w:style>
  <w:style w:type="paragraph" w:styleId="871">
    <w:name w:val="附录1"/>
    <w:next w:val="871"/>
    <w:link w:val="78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72">
    <w:name w:val="font7"/>
    <w:basedOn w:val="780"/>
    <w:next w:val="872"/>
    <w:link w:val="780"/>
    <w:pPr>
      <w:jc w:val="left"/>
      <w:spacing w:before="100" w:beforeAutospacing="1" w:after="100" w:afterAutospacing="1"/>
      <w:widowControl/>
    </w:pPr>
    <w:rPr>
      <w:rFonts w:hint="eastAsia" w:ascii="宋体" w:hAnsi="宋体"/>
      <w:sz w:val="18"/>
      <w:szCs w:val="18"/>
    </w:rPr>
  </w:style>
  <w:style w:type="paragraph" w:styleId="873">
    <w:name w:val=" Char Char Char Char"/>
    <w:basedOn w:val="806"/>
    <w:next w:val="873"/>
    <w:link w:val="780"/>
    <w:pPr>
      <w:spacing w:line="360" w:lineRule="auto"/>
    </w:pPr>
    <w:rPr>
      <w:rFonts w:ascii="Tahoma" w:hAnsi="Tahoma"/>
      <w:sz w:val="24"/>
      <w:szCs w:val="24"/>
    </w:rPr>
  </w:style>
  <w:style w:type="paragraph" w:styleId="874">
    <w:name w:val="列表段落"/>
    <w:basedOn w:val="780"/>
    <w:next w:val="874"/>
    <w:link w:val="875"/>
    <w:uiPriority w:val="34"/>
    <w:qFormat/>
    <w:pPr>
      <w:contextualSpacing/>
      <w:ind w:left="720"/>
      <w:jc w:val="left"/>
      <w:widowControl/>
    </w:pPr>
    <w:rPr>
      <w:rFonts w:ascii="Calibri" w:hAnsi="Calibri"/>
      <w:sz w:val="24"/>
      <w:szCs w:val="24"/>
      <w:lang w:eastAsia="en-US" w:bidi="en-US"/>
    </w:rPr>
  </w:style>
  <w:style w:type="character" w:styleId="875">
    <w:name w:val="列表段落 字符"/>
    <w:next w:val="875"/>
    <w:link w:val="874"/>
    <w:uiPriority w:val="34"/>
    <w:qFormat/>
    <w:rPr>
      <w:sz w:val="24"/>
      <w:szCs w:val="24"/>
      <w:lang w:eastAsia="en-US" w:bidi="en-US"/>
    </w:rPr>
  </w:style>
  <w:style w:type="paragraph" w:styleId="876">
    <w:name w:val="4"/>
    <w:basedOn w:val="780"/>
    <w:next w:val="836"/>
    <w:link w:val="780"/>
    <w:pPr>
      <w:ind w:firstLine="420"/>
      <w:spacing w:line="360" w:lineRule="auto"/>
    </w:pPr>
    <w:rPr>
      <w:color w:val="ff0000"/>
      <w:sz w:val="24"/>
      <w:szCs w:val="24"/>
    </w:rPr>
  </w:style>
  <w:style w:type="paragraph" w:styleId="877">
    <w:name w:val="普通 (Web)"/>
    <w:basedOn w:val="780"/>
    <w:next w:val="877"/>
    <w:link w:val="780"/>
    <w:pPr>
      <w:jc w:val="left"/>
      <w:spacing w:before="100" w:beforeAutospacing="1" w:after="100" w:afterAutospacing="1"/>
      <w:widowControl/>
    </w:pPr>
    <w:rPr>
      <w:rFonts w:ascii="宋体" w:hAnsi="宋体"/>
      <w:sz w:val="24"/>
      <w:szCs w:val="24"/>
    </w:rPr>
  </w:style>
  <w:style w:type="paragraph" w:styleId="878">
    <w:name w:val=" Char Char Char Char Char Char Char Char Char Char"/>
    <w:basedOn w:val="780"/>
    <w:next w:val="878"/>
    <w:link w:val="780"/>
    <w:pPr>
      <w:spacing w:line="360" w:lineRule="auto"/>
    </w:pPr>
    <w:rPr>
      <w:sz w:val="24"/>
      <w:szCs w:val="20"/>
    </w:rPr>
  </w:style>
  <w:style w:type="paragraph" w:styleId="879">
    <w:name w:val="样式1"/>
    <w:basedOn w:val="780"/>
    <w:next w:val="879"/>
    <w:link w:val="780"/>
    <w:pPr>
      <w:numPr>
        <w:ilvl w:val="0"/>
        <w:numId w:val="3"/>
      </w:numPr>
      <w:tabs>
        <w:tab w:val="left" w:pos="709" w:leader="none"/>
      </w:tabs>
    </w:pPr>
    <w:rPr>
      <w:rFonts w:ascii="宋体" w:hAnsi="宋体"/>
    </w:rPr>
  </w:style>
  <w:style w:type="paragraph" w:styleId="880">
    <w:name w:val="font6"/>
    <w:basedOn w:val="780"/>
    <w:next w:val="880"/>
    <w:link w:val="780"/>
    <w:pPr>
      <w:jc w:val="left"/>
      <w:spacing w:before="100" w:beforeAutospacing="1" w:after="100" w:afterAutospacing="1"/>
      <w:widowControl/>
    </w:pPr>
    <w:rPr>
      <w:rFonts w:hint="eastAsia" w:ascii="宋体" w:hAnsi="宋体"/>
      <w:sz w:val="28"/>
      <w:szCs w:val="28"/>
      <w:u w:val="single"/>
    </w:rPr>
  </w:style>
  <w:style w:type="paragraph" w:styleId="881">
    <w:name w:val="xl25"/>
    <w:basedOn w:val="780"/>
    <w:next w:val="881"/>
    <w:link w:val="78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2">
    <w:name w:val="图标"/>
    <w:basedOn w:val="780"/>
    <w:next w:val="780"/>
    <w:link w:val="78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83">
    <w:name w:val="标题3"/>
    <w:basedOn w:val="780"/>
    <w:next w:val="780"/>
    <w:link w:val="780"/>
    <w:pPr>
      <w:ind w:firstLine="624"/>
      <w:spacing w:line="590" w:lineRule="atLeast"/>
    </w:pPr>
    <w:rPr>
      <w:rFonts w:ascii="方正黑体_GBK" w:eastAsia="方正黑体_GBK"/>
      <w:sz w:val="32"/>
      <w:szCs w:val="32"/>
    </w:rPr>
  </w:style>
  <w:style w:type="paragraph" w:styleId="884">
    <w:name w:val="xl24"/>
    <w:basedOn w:val="780"/>
    <w:next w:val="884"/>
    <w:link w:val="7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5">
    <w:name w:val="xl29"/>
    <w:basedOn w:val="780"/>
    <w:next w:val="885"/>
    <w:link w:val="78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6">
    <w:name w:val="Char Char Char Char Char Char Char Char"/>
    <w:basedOn w:val="780"/>
    <w:next w:val="886"/>
    <w:link w:val="780"/>
    <w:pPr>
      <w:jc w:val="left"/>
      <w:spacing w:after="160" w:line="240" w:lineRule="exact"/>
      <w:widowControl/>
    </w:pPr>
    <w:rPr>
      <w:rFonts w:ascii="Verdana" w:hAnsi="Verdana"/>
      <w:sz w:val="20"/>
      <w:szCs w:val="20"/>
      <w:lang w:eastAsia="en-US"/>
    </w:rPr>
  </w:style>
  <w:style w:type="paragraph" w:styleId="887">
    <w:name w:val="xl28"/>
    <w:basedOn w:val="780"/>
    <w:next w:val="887"/>
    <w:link w:val="78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88">
    <w:name w:val=" Char Char Char Char Char Char Char Char"/>
    <w:basedOn w:val="780"/>
    <w:next w:val="888"/>
    <w:link w:val="780"/>
    <w:pPr>
      <w:jc w:val="left"/>
      <w:spacing w:after="160" w:line="240" w:lineRule="exact"/>
      <w:widowControl/>
    </w:pPr>
    <w:rPr>
      <w:rFonts w:ascii="Verdana" w:hAnsi="Verdana"/>
      <w:sz w:val="20"/>
      <w:szCs w:val="20"/>
      <w:lang w:eastAsia="en-US"/>
    </w:rPr>
  </w:style>
  <w:style w:type="paragraph" w:styleId="889">
    <w:name w:val="xl30"/>
    <w:basedOn w:val="780"/>
    <w:next w:val="889"/>
    <w:link w:val="780"/>
    <w:pPr>
      <w:jc w:val="center"/>
      <w:spacing w:before="100" w:beforeAutospacing="1" w:after="100" w:afterAutospacing="1"/>
      <w:widowControl/>
    </w:pPr>
    <w:rPr>
      <w:rFonts w:ascii="宋体" w:hAnsi="宋体"/>
      <w:b/>
      <w:bCs/>
      <w:sz w:val="36"/>
      <w:szCs w:val="36"/>
    </w:rPr>
  </w:style>
  <w:style w:type="paragraph" w:styleId="890">
    <w:name w:val="Char Char Char Char"/>
    <w:basedOn w:val="806"/>
    <w:next w:val="890"/>
    <w:link w:val="780"/>
    <w:pPr>
      <w:spacing w:line="360" w:lineRule="auto"/>
    </w:pPr>
    <w:rPr>
      <w:rFonts w:ascii="Tahoma" w:hAnsi="Tahoma"/>
      <w:sz w:val="24"/>
      <w:szCs w:val="24"/>
    </w:rPr>
  </w:style>
  <w:style w:type="paragraph" w:styleId="891">
    <w:name w:val="table_1stline"/>
    <w:basedOn w:val="780"/>
    <w:next w:val="891"/>
    <w:link w:val="780"/>
    <w:pPr>
      <w:jc w:val="left"/>
      <w:spacing w:before="120"/>
      <w:widowControl/>
    </w:pPr>
    <w:rPr>
      <w:bCs/>
      <w:sz w:val="20"/>
      <w:szCs w:val="20"/>
      <w:lang w:val="de-DE" w:eastAsia="de-DE"/>
    </w:rPr>
  </w:style>
  <w:style w:type="paragraph" w:styleId="892">
    <w:name w:val="font5"/>
    <w:basedOn w:val="780"/>
    <w:next w:val="892"/>
    <w:link w:val="780"/>
    <w:pPr>
      <w:jc w:val="left"/>
      <w:spacing w:before="100" w:beforeAutospacing="1" w:after="100" w:afterAutospacing="1"/>
      <w:widowControl/>
    </w:pPr>
    <w:rPr>
      <w:rFonts w:hint="eastAsia" w:ascii="宋体" w:hAnsi="宋体"/>
      <w:sz w:val="28"/>
      <w:szCs w:val="28"/>
    </w:rPr>
  </w:style>
  <w:style w:type="paragraph" w:styleId="893">
    <w:name w:val="标题1"/>
    <w:basedOn w:val="780"/>
    <w:next w:val="780"/>
    <w:link w:val="780"/>
    <w:pPr>
      <w:jc w:val="center"/>
      <w:spacing w:line="700" w:lineRule="atLeast"/>
      <w:tabs>
        <w:tab w:val="left" w:pos="9193" w:leader="none"/>
        <w:tab w:val="left" w:pos="9827" w:leader="none"/>
      </w:tabs>
    </w:pPr>
    <w:rPr>
      <w:rFonts w:ascii="方正小标宋_GBK" w:eastAsia="方正小标宋_GBK"/>
      <w:sz w:val="44"/>
      <w:szCs w:val="20"/>
    </w:rPr>
  </w:style>
  <w:style w:type="paragraph" w:styleId="894">
    <w:name w:val="修订"/>
    <w:next w:val="894"/>
    <w:link w:val="780"/>
    <w:uiPriority w:val="99"/>
    <w:semiHidden/>
    <w:rPr>
      <w:rFonts w:ascii="Times New Roman" w:hAnsi="Times New Roman"/>
      <w:sz w:val="21"/>
      <w:szCs w:val="21"/>
      <w:lang w:val="en-US" w:eastAsia="zh-CN" w:bidi="ar-SA"/>
    </w:rPr>
  </w:style>
  <w:style w:type="paragraph" w:styleId="895">
    <w:name w:val="无间隔"/>
    <w:next w:val="895"/>
    <w:link w:val="780"/>
    <w:uiPriority w:val="99"/>
    <w:qFormat/>
    <w:pPr>
      <w:jc w:val="both"/>
      <w:widowControl w:val="off"/>
    </w:pPr>
    <w:rPr>
      <w:rFonts w:ascii="Times New Roman" w:hAnsi="Times New Roman"/>
      <w:sz w:val="21"/>
      <w:szCs w:val="21"/>
      <w:lang w:val="en-US" w:eastAsia="zh-CN" w:bidi="ar-SA"/>
    </w:rPr>
  </w:style>
  <w:style w:type="paragraph" w:styleId="896">
    <w:name w:val="一、"/>
    <w:basedOn w:val="780"/>
    <w:next w:val="896"/>
    <w:link w:val="780"/>
    <w:qFormat/>
    <w:pPr>
      <w:ind w:firstLine="640"/>
      <w:spacing w:line="570" w:lineRule="exact"/>
    </w:pPr>
    <w:rPr>
      <w:rFonts w:eastAsia="黑体"/>
      <w:color w:val="0d1e0f"/>
      <w:sz w:val="32"/>
      <w:szCs w:val="32"/>
    </w:rPr>
  </w:style>
  <w:style w:type="paragraph" w:styleId="897">
    <w:name w:val="附件标题"/>
    <w:next w:val="897"/>
    <w:link w:val="780"/>
    <w:qFormat/>
    <w:pPr>
      <w:jc w:val="center"/>
      <w:spacing w:line="640" w:lineRule="exact"/>
    </w:pPr>
    <w:rPr>
      <w:rFonts w:ascii="Times New Roman" w:hAnsi="Times New Roman" w:eastAsia="方正小标宋简体"/>
      <w:color w:val="0d1e0f"/>
      <w:sz w:val="42"/>
      <w:szCs w:val="42"/>
      <w:lang w:val="en-US" w:eastAsia="zh-CN" w:bidi="ar-SA"/>
    </w:rPr>
  </w:style>
  <w:style w:type="character" w:styleId="12918" w:default="1">
    <w:name w:val="Default Paragraph Font"/>
    <w:uiPriority w:val="1"/>
    <w:semiHidden/>
    <w:unhideWhenUsed/>
  </w:style>
  <w:style w:type="numbering" w:styleId="12919" w:default="1">
    <w:name w:val="No List"/>
    <w:uiPriority w:val="99"/>
    <w:semiHidden/>
    <w:unhideWhenUsed/>
  </w:style>
  <w:style w:type="table" w:styleId="129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23</cp:revision>
  <dcterms:created xsi:type="dcterms:W3CDTF">2024-07-17T01:58:00Z</dcterms:created>
  <dcterms:modified xsi:type="dcterms:W3CDTF">2026-10-26T06:49:49Z</dcterms:modified>
  <cp:version>1048576</cp:version>
</cp:coreProperties>
</file>