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hAnsi="宋体" w:eastAsia="宋体" w:cs="宋体"/>
          <w:b/>
          <w:sz w:val="44"/>
          <w:szCs w:val="24"/>
        </w:rPr>
      </w:pPr>
      <w:r>
        <w:rPr>
          <w:rFonts w:ascii="宋体" w:hAnsi="宋体" w:eastAsia="宋体" w:cs="宋体"/>
          <w:b/>
          <w:sz w:val="44"/>
          <w:szCs w:val="24"/>
        </w:rPr>
      </w:r>
      <w:r/>
    </w:p>
    <w:p>
      <w:pPr>
        <w:jc w:val="center"/>
        <w:widowControl w:val="off"/>
        <w:rPr>
          <w:rFonts w:ascii="宋体" w:hAnsi="宋体" w:eastAsia="宋体" w:cs="宋体"/>
          <w:b/>
          <w:sz w:val="44"/>
          <w:szCs w:val="24"/>
        </w:rPr>
      </w:pPr>
      <w:r>
        <w:rPr>
          <w:rFonts w:hint="eastAsia" w:ascii="宋体" w:hAnsi="宋体" w:eastAsia="宋体" w:cs="宋体"/>
          <w:b/>
          <w:sz w:val="44"/>
          <w:szCs w:val="24"/>
        </w:rPr>
        <w:t xml:space="preserve">南通大学附属医院</w:t>
      </w:r>
      <w:r/>
    </w:p>
    <w:p>
      <w:pPr>
        <w:jc w:val="center"/>
        <w:widowControl w:val="off"/>
        <w:rPr>
          <w:rFonts w:ascii="宋体" w:hAnsi="宋体" w:eastAsia="宋体" w:cs="宋体"/>
          <w:b/>
          <w:sz w:val="44"/>
          <w:szCs w:val="24"/>
        </w:rPr>
      </w:pPr>
      <w:r>
        <w:rPr>
          <w:rFonts w:hint="eastAsia" w:ascii="宋体" w:hAnsi="宋体" w:eastAsia="宋体" w:cs="宋体"/>
          <w:b/>
          <w:sz w:val="44"/>
          <w:szCs w:val="24"/>
          <w:u w:val="single"/>
        </w:rPr>
        <w:t xml:space="preserve">数字化摄影X射线机（DR）</w:t>
      </w:r>
      <w:r>
        <w:rPr>
          <w:rFonts w:hint="eastAsia" w:ascii="宋体" w:hAnsi="宋体" w:eastAsia="宋体" w:cs="宋体"/>
          <w:b/>
          <w:sz w:val="44"/>
          <w:szCs w:val="24"/>
        </w:rPr>
        <w:t xml:space="preserve">采购项目</w:t>
      </w:r>
      <w:r/>
    </w:p>
    <w:p>
      <w:pPr>
        <w:jc w:val="center"/>
        <w:widowControl w:val="off"/>
        <w:rPr>
          <w:rFonts w:ascii="宋体" w:hAnsi="宋体" w:eastAsia="宋体" w:cs="宋体"/>
          <w:b/>
          <w:sz w:val="44"/>
          <w:szCs w:val="24"/>
        </w:rPr>
      </w:pPr>
      <w:r>
        <w:rPr>
          <w:rFonts w:ascii="宋体" w:hAnsi="宋体" w:eastAsia="宋体" w:cs="宋体"/>
          <w:b/>
          <w:sz w:val="44"/>
          <w:szCs w:val="24"/>
        </w:rPr>
      </w:r>
      <w:r/>
    </w:p>
    <w:p>
      <w:pPr>
        <w:jc w:val="center"/>
        <w:widowControl w:val="off"/>
        <w:rPr>
          <w:rFonts w:ascii="宋体" w:hAnsi="宋体" w:eastAsia="宋体" w:cs="宋体"/>
          <w:b/>
          <w:sz w:val="44"/>
          <w:szCs w:val="24"/>
        </w:rPr>
      </w:pPr>
      <w:r>
        <w:rPr>
          <w:rFonts w:ascii="宋体" w:hAnsi="宋体" w:eastAsia="宋体" w:cs="宋体"/>
          <w:b/>
          <w:sz w:val="44"/>
          <w:szCs w:val="24"/>
        </w:rPr>
      </w:r>
      <w:r/>
    </w:p>
    <w:p>
      <w:pPr>
        <w:jc w:val="center"/>
        <w:widowControl w:val="off"/>
        <w:rPr>
          <w:rFonts w:ascii="宋体" w:hAnsi="宋体" w:eastAsia="宋体" w:cs="宋体"/>
          <w:b/>
          <w:sz w:val="44"/>
          <w:szCs w:val="24"/>
        </w:rPr>
      </w:pPr>
      <w:r>
        <w:rPr>
          <w:rFonts w:ascii="宋体" w:hAnsi="宋体" w:eastAsia="宋体" w:cs="宋体"/>
          <w:b/>
          <w:sz w:val="44"/>
          <w:szCs w:val="24"/>
        </w:rPr>
      </w:r>
      <w:r/>
    </w:p>
    <w:p>
      <w:pPr>
        <w:jc w:val="center"/>
        <w:widowControl w:val="off"/>
        <w:rPr>
          <w:rFonts w:ascii="宋体" w:hAnsi="宋体" w:eastAsia="宋体" w:cs="宋体"/>
          <w:b/>
          <w:sz w:val="96"/>
          <w:szCs w:val="24"/>
        </w:rPr>
      </w:pPr>
      <w:r>
        <w:rPr>
          <w:rFonts w:hint="eastAsia" w:ascii="宋体" w:hAnsi="宋体" w:eastAsia="宋体" w:cs="宋体"/>
          <w:b/>
          <w:sz w:val="96"/>
          <w:szCs w:val="24"/>
        </w:rPr>
        <w:t xml:space="preserve">招　标　文　件</w:t>
      </w:r>
      <w:r/>
    </w:p>
    <w:p>
      <w:pPr>
        <w:pStyle w:val="949"/>
        <w:ind w:firstLine="0"/>
        <w:jc w:val="center"/>
        <w:rPr>
          <w:rFonts w:ascii="宋体" w:hAnsi="宋体" w:cs="宋体"/>
          <w:b/>
          <w:sz w:val="32"/>
        </w:rPr>
      </w:pPr>
      <w:r>
        <w:rPr>
          <w:rFonts w:ascii="宋体" w:hAnsi="宋体" w:cs="宋体"/>
          <w:b/>
          <w:sz w:val="32"/>
        </w:rPr>
      </w:r>
      <w:r/>
    </w:p>
    <w:p>
      <w:pPr>
        <w:pStyle w:val="949"/>
        <w:ind w:firstLine="0"/>
        <w:jc w:val="center"/>
        <w:rPr>
          <w:rFonts w:ascii="宋体" w:hAnsi="宋体" w:cs="宋体"/>
          <w:b/>
          <w:sz w:val="32"/>
        </w:rPr>
      </w:pPr>
      <w:r>
        <w:rPr>
          <w:rFonts w:ascii="宋体" w:hAnsi="宋体" w:cs="宋体"/>
          <w:b/>
          <w:sz w:val="32"/>
        </w:rPr>
      </w:r>
      <w:r/>
    </w:p>
    <w:p>
      <w:pPr>
        <w:jc w:val="center"/>
        <w:widowControl w:val="off"/>
        <w:rPr>
          <w:rFonts w:ascii="宋体" w:hAnsi="宋体" w:eastAsia="宋体" w:cs="宋体"/>
          <w:b/>
          <w:sz w:val="36"/>
          <w:szCs w:val="24"/>
        </w:rPr>
      </w:pPr>
      <w:r>
        <w:rPr>
          <w:rFonts w:hint="eastAsia" w:ascii="宋体" w:hAnsi="宋体" w:eastAsia="宋体" w:cs="宋体"/>
          <w:b/>
          <w:sz w:val="36"/>
          <w:szCs w:val="24"/>
        </w:rPr>
        <w:t xml:space="preserve">项目编号：</w:t>
      </w:r>
      <w:r>
        <w:rPr>
          <w:rFonts w:hint="eastAsia" w:ascii="宋体" w:hAnsi="宋体" w:eastAsia="宋体" w:cs="宋体"/>
          <w:b/>
          <w:sz w:val="36"/>
          <w:szCs w:val="24"/>
        </w:rPr>
        <w:t xml:space="preserve">JSZC-320000-SHGK-G2026-0085</w:t>
      </w:r>
      <w:r/>
    </w:p>
    <w:p>
      <w:pPr>
        <w:pStyle w:val="949"/>
        <w:ind w:firstLine="0"/>
        <w:jc w:val="center"/>
        <w:rPr>
          <w:rFonts w:ascii="宋体" w:hAnsi="宋体" w:eastAsia="宋体" w:cs="宋体"/>
          <w:b/>
          <w:sz w:val="36"/>
          <w:szCs w:val="36"/>
        </w:rPr>
      </w:pPr>
      <w:r>
        <w:rPr>
          <w:rFonts w:ascii="宋体" w:hAnsi="宋体" w:eastAsia="宋体" w:cs="宋体"/>
          <w:b/>
          <w:sz w:val="36"/>
          <w:szCs w:val="36"/>
        </w:rPr>
      </w:r>
      <w:r/>
    </w:p>
    <w:p>
      <w:pPr>
        <w:pStyle w:val="949"/>
        <w:ind w:firstLine="0"/>
        <w:spacing w:before="0" w:after="0"/>
        <w:rPr>
          <w:rFonts w:ascii="宋体" w:hAnsi="宋体" w:cs="宋体"/>
          <w:b/>
        </w:rPr>
      </w:pPr>
      <w:r>
        <w:rPr>
          <w:rFonts w:ascii="宋体" w:hAnsi="宋体" w:cs="宋体"/>
          <w:b/>
        </w:rPr>
      </w:r>
      <w:r/>
    </w:p>
    <w:p>
      <w:pPr>
        <w:pStyle w:val="949"/>
        <w:ind w:firstLine="0"/>
        <w:spacing w:before="0" w:after="0"/>
        <w:rPr>
          <w:rFonts w:ascii="宋体" w:hAnsi="宋体" w:cs="宋体"/>
          <w:b/>
        </w:rPr>
      </w:pPr>
      <w:r>
        <w:rPr>
          <w:rFonts w:ascii="宋体" w:hAnsi="宋体" w:cs="宋体"/>
          <w:b/>
        </w:rPr>
      </w:r>
      <w:r/>
    </w:p>
    <w:p>
      <w:pPr>
        <w:pStyle w:val="949"/>
        <w:ind w:firstLine="0"/>
        <w:spacing w:before="0" w:after="0"/>
        <w:rPr>
          <w:rFonts w:ascii="宋体" w:hAnsi="宋体" w:cs="宋体"/>
          <w:b/>
        </w:rPr>
      </w:pPr>
      <w:r>
        <w:rPr>
          <w:rFonts w:ascii="宋体" w:hAnsi="宋体" w:cs="宋体"/>
          <w:b/>
        </w:rPr>
      </w:r>
      <w:r/>
    </w:p>
    <w:p>
      <w:pPr>
        <w:pStyle w:val="949"/>
        <w:ind w:firstLine="0"/>
        <w:spacing w:before="0" w:after="0"/>
        <w:rPr>
          <w:rFonts w:ascii="宋体" w:hAnsi="宋体" w:cs="宋体"/>
          <w:b/>
        </w:rPr>
      </w:pPr>
      <w:r>
        <w:rPr>
          <w:rFonts w:ascii="宋体" w:hAnsi="宋体" w:cs="宋体"/>
          <w:b/>
        </w:rPr>
      </w:r>
      <w:r/>
    </w:p>
    <w:p>
      <w:pPr>
        <w:pStyle w:val="949"/>
        <w:ind w:firstLine="0"/>
        <w:spacing w:before="0" w:after="0"/>
        <w:rPr>
          <w:rFonts w:ascii="宋体" w:hAnsi="宋体" w:cs="宋体"/>
          <w:b/>
        </w:rPr>
      </w:pPr>
      <w:r>
        <w:rPr>
          <w:rFonts w:ascii="宋体" w:hAnsi="宋体" w:cs="宋体"/>
          <w:b/>
        </w:rPr>
      </w:r>
      <w:r/>
    </w:p>
    <w:p>
      <w:pPr>
        <w:pStyle w:val="949"/>
        <w:ind w:firstLine="0"/>
        <w:jc w:val="center"/>
        <w:spacing w:before="0" w:after="0"/>
        <w:rPr>
          <w:rFonts w:ascii="宋体" w:hAnsi="宋体" w:eastAsia="宋体" w:cs="宋体"/>
          <w:b/>
          <w:sz w:val="36"/>
          <w:szCs w:val="36"/>
        </w:rPr>
      </w:pPr>
      <w:r>
        <w:rPr>
          <w:rFonts w:hint="eastAsia" w:ascii="宋体" w:hAnsi="宋体" w:cs="宋体"/>
          <w:b/>
          <w:sz w:val="36"/>
          <w:szCs w:val="36"/>
        </w:rPr>
        <w:t xml:space="preserve">采购人：南通大学附属医院</w:t>
      </w:r>
      <w:r/>
    </w:p>
    <w:p>
      <w:pPr>
        <w:pStyle w:val="949"/>
        <w:ind w:firstLine="0"/>
        <w:jc w:val="center"/>
        <w:rPr>
          <w:rFonts w:ascii="宋体" w:hAnsi="宋体" w:eastAsia="宋体" w:cs="宋体"/>
          <w:b/>
          <w:sz w:val="36"/>
          <w:szCs w:val="36"/>
        </w:rPr>
      </w:pPr>
      <w:r>
        <w:rPr>
          <w:rFonts w:hint="eastAsia" w:ascii="宋体" w:hAnsi="宋体" w:cs="宋体"/>
          <w:b/>
          <w:sz w:val="36"/>
          <w:szCs w:val="36"/>
        </w:rPr>
        <w:t xml:space="preserve">采购代理机构：江苏苏豪创新科技集团高科有限公司</w:t>
      </w:r>
      <w:r/>
    </w:p>
    <w:p>
      <w:pPr>
        <w:jc w:val="center"/>
      </w:pPr>
      <w:r>
        <w:rPr>
          <w:rFonts w:ascii="宋体" w:hAnsi="宋体" w:cs="宋体"/>
          <w:b/>
          <w:spacing w:val="40"/>
          <w:sz w:val="36"/>
        </w:rPr>
        <w:t xml:space="preserve">二○二六年</w:t>
      </w:r>
      <w:r>
        <w:rPr>
          <w:rFonts w:hint="eastAsia" w:ascii="宋体" w:hAnsi="宋体" w:cs="宋体"/>
          <w:b/>
          <w:spacing w:val="40"/>
          <w:sz w:val="36"/>
        </w:rPr>
        <w:t xml:space="preserve">九</w:t>
      </w:r>
      <w:r>
        <w:rPr>
          <w:rFonts w:ascii="宋体" w:hAnsi="宋体" w:cs="宋体"/>
          <w:b/>
          <w:spacing w:val="40"/>
          <w:sz w:val="36"/>
        </w:rPr>
        <w:t xml:space="preserve">月</w:t>
      </w:r>
      <w:r/>
    </w:p>
    <w:p>
      <w:pPr>
        <w:pStyle w:val="950"/>
        <w:jc w:val="center"/>
        <w:rPr>
          <w:rFonts w:ascii="宋体" w:hAnsi="宋体" w:cs="宋体"/>
          <w:b/>
          <w:bCs w:val="0"/>
          <w:color w:val="auto"/>
          <w:sz w:val="36"/>
          <w:szCs w:val="36"/>
          <w:lang w:val="zh-CN"/>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cs="宋体"/>
          <w:b/>
          <w:bCs w:val="0"/>
          <w:color w:val="auto"/>
          <w:sz w:val="36"/>
          <w:szCs w:val="36"/>
          <w:lang w:val="zh-CN"/>
        </w:rPr>
      </w:r>
      <w:r/>
    </w:p>
    <w:p>
      <w:pPr>
        <w:spacing w:line="113" w:lineRule="atLeast"/>
        <w:pBdr>
          <w:top w:val="none" w:color="000000" w:sz="0" w:space="0"/>
          <w:left w:val="none" w:color="000000" w:sz="0" w:space="0"/>
          <w:bottom w:val="none" w:color="000000" w:sz="0" w:space="0"/>
          <w:right w:val="none" w:color="000000" w:sz="0" w:space="0"/>
        </w:pBdr>
      </w:pPr>
      <w:r/>
      <w:r/>
    </w:p>
    <w:p>
      <w:pPr>
        <w:pStyle w:val="735"/>
        <w:jc w:val="center"/>
        <w:rPr>
          <w:rFonts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 目  录</w:t>
      </w:r>
      <w:r/>
    </w:p>
    <w:p>
      <w:pPr>
        <w:jc w:val="both"/>
        <w:spacing w:line="113" w:lineRule="atLeast"/>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rPr>
        <w:t xml:space="preserve"> </w:t>
      </w:r>
      <w:r/>
    </w:p>
    <w:p>
      <w:pPr>
        <w:numPr>
          <w:ilvl w:val="0"/>
          <w:numId w:val="1"/>
        </w:numPr>
        <w:jc w:val="both"/>
        <w:spacing w:before="240" w:line="113" w:lineRule="atLeast"/>
        <w:tabs>
          <w:tab w:val="left" w:pos="1440" w:leader="none"/>
        </w:tabs>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招标公告</w:t>
      </w:r>
      <w:r/>
    </w:p>
    <w:p>
      <w:pPr>
        <w:numPr>
          <w:ilvl w:val="0"/>
          <w:numId w:val="1"/>
        </w:numPr>
        <w:jc w:val="both"/>
        <w:spacing w:before="240" w:line="113" w:lineRule="atLeast"/>
        <w:tabs>
          <w:tab w:val="left" w:pos="1440" w:leader="none"/>
        </w:tabs>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投标人须知</w:t>
      </w:r>
      <w:r/>
    </w:p>
    <w:p>
      <w:pPr>
        <w:numPr>
          <w:ilvl w:val="0"/>
          <w:numId w:val="1"/>
        </w:numPr>
        <w:jc w:val="both"/>
        <w:spacing w:before="240" w:line="113" w:lineRule="atLeast"/>
        <w:tabs>
          <w:tab w:val="left" w:pos="1440" w:leader="none"/>
        </w:tabs>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合同文本</w:t>
      </w:r>
      <w:r/>
    </w:p>
    <w:p>
      <w:pPr>
        <w:numPr>
          <w:ilvl w:val="0"/>
          <w:numId w:val="1"/>
        </w:numPr>
        <w:jc w:val="both"/>
        <w:spacing w:before="240" w:line="113" w:lineRule="atLeast"/>
        <w:tabs>
          <w:tab w:val="left" w:pos="1440" w:leader="none"/>
        </w:tabs>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采购需求</w:t>
      </w:r>
      <w:r/>
    </w:p>
    <w:p>
      <w:pPr>
        <w:numPr>
          <w:ilvl w:val="0"/>
          <w:numId w:val="1"/>
        </w:numPr>
        <w:jc w:val="both"/>
        <w:spacing w:before="240" w:line="113" w:lineRule="atLeast"/>
        <w:tabs>
          <w:tab w:val="left" w:pos="1440" w:leader="none"/>
        </w:tabs>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评标方法与评标标准</w:t>
      </w:r>
      <w:r/>
    </w:p>
    <w:p>
      <w:pPr>
        <w:numPr>
          <w:ilvl w:val="0"/>
          <w:numId w:val="1"/>
        </w:numPr>
        <w:jc w:val="both"/>
        <w:spacing w:before="240" w:line="113" w:lineRule="atLeast"/>
        <w:tabs>
          <w:tab w:val="left" w:pos="1440" w:leader="none"/>
        </w:tabs>
        <w:rPr>
          <w:rFonts w:asciiTheme="minorEastAsia" w:hAnsiTheme="minorEastAsia" w:cs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rPr>
        <w:t xml:space="preserve">投标文件格式</w:t>
      </w:r>
      <w:r/>
    </w:p>
    <w:p>
      <w:pPr>
        <w:rPr>
          <w:rFonts w:asciiTheme="minorEastAsia" w:hAnsiTheme="minorEastAsia" w:cstheme="minorEastAsia"/>
        </w:rPr>
      </w:pPr>
      <w:r>
        <w:rPr>
          <w:rFonts w:hint="eastAsia" w:asciiTheme="minorEastAsia" w:hAnsiTheme="minorEastAsia" w:cstheme="minorEastAsia"/>
        </w:rPr>
        <w:br w:type="page" w:clear="all"/>
      </w:r>
      <w:r/>
    </w:p>
    <w:p>
      <w:pPr>
        <w:pStyle w:val="735"/>
        <w:jc w:val="center"/>
        <w:rPr>
          <w:rFonts w:ascii="微软雅黑" w:hAnsi="微软雅黑" w:eastAsia="微软雅黑" w:cs="微软雅黑"/>
        </w:rPr>
      </w:pPr>
      <w:r>
        <w:rPr>
          <w:rFonts w:ascii="微软雅黑" w:hAnsi="微软雅黑" w:eastAsia="微软雅黑" w:cs="微软雅黑"/>
        </w:rPr>
        <w:t xml:space="preserve">第一章  </w:t>
      </w:r>
      <w:r>
        <w:rPr>
          <w:rFonts w:hint="eastAsia" w:ascii="微软雅黑" w:hAnsi="微软雅黑" w:eastAsia="微软雅黑" w:cs="微软雅黑"/>
        </w:rPr>
        <w:t xml:space="preserve">招标公告</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受[南通大学附属医院]的委托，</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就[</w:t>
      </w:r>
      <w:r>
        <w:rPr>
          <w:rFonts w:hint="eastAsia" w:ascii="仿宋" w:hAnsi="仿宋" w:eastAsia="仿宋" w:cs="仿宋"/>
          <w:sz w:val="28"/>
        </w:rPr>
        <w:t xml:space="preserve">数字化摄影X射线机（DR）</w:t>
      </w:r>
      <w:r>
        <w:rPr>
          <w:rFonts w:hint="eastAsia" w:ascii="仿宋" w:hAnsi="仿宋" w:eastAsia="仿宋" w:cs="仿宋"/>
          <w:sz w:val="28"/>
        </w:rPr>
        <w:t xml:space="preserve">采购项目</w:t>
      </w:r>
      <w:r>
        <w:rPr>
          <w:rFonts w:ascii="仿宋" w:hAnsi="仿宋" w:eastAsia="仿宋" w:cs="仿宋"/>
          <w:sz w:val="28"/>
        </w:rPr>
        <w:t xml:space="preserve">]([</w:t>
      </w:r>
      <w:r>
        <w:rPr>
          <w:rFonts w:hint="eastAsia" w:ascii="仿宋" w:hAnsi="仿宋" w:eastAsia="仿宋" w:cs="仿宋"/>
          <w:sz w:val="28"/>
        </w:rPr>
        <w:t xml:space="preserve">JSZC-320000-SHGK-G2026-0085</w:t>
      </w:r>
      <w:r>
        <w:rPr>
          <w:rFonts w:ascii="仿宋" w:hAnsi="仿宋" w:eastAsia="仿宋" w:cs="仿宋"/>
          <w:sz w:val="28"/>
        </w:rPr>
        <w:t xml:space="preserve">])项目进行公开招标采购，欢迎符合条件的供应商投标。</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项目概况</w:t>
      </w:r>
      <w:r/>
    </w:p>
    <w:p>
      <w:pPr>
        <w:ind w:firstLine="560"/>
        <w:jc w:val="both"/>
        <w:spacing w:line="479" w:lineRule="atLeast"/>
        <w:pBdr>
          <w:top w:val="single" w:color="000000" w:sz="4" w:space="0"/>
          <w:left w:val="single" w:color="000000" w:sz="4" w:space="0"/>
          <w:bottom w:val="single" w:color="000000" w:sz="4" w:space="0"/>
          <w:right w:val="single" w:color="000000" w:sz="4" w:space="0"/>
        </w:pBdr>
      </w:pPr>
      <w:r>
        <w:rPr>
          <w:rFonts w:ascii="仿宋" w:hAnsi="仿宋" w:eastAsia="仿宋" w:cs="仿宋"/>
          <w:sz w:val="28"/>
        </w:rPr>
        <w:t xml:space="preserve">南通大学附属医院</w:t>
      </w:r>
      <w:r>
        <w:rPr>
          <w:rFonts w:hint="eastAsia" w:ascii="仿宋" w:hAnsi="仿宋" w:eastAsia="仿宋" w:cs="仿宋"/>
          <w:sz w:val="28"/>
        </w:rPr>
        <w:t xml:space="preserve">数字化摄影X射线机（DR）</w:t>
      </w:r>
      <w:r>
        <w:rPr>
          <w:rFonts w:hint="eastAsia" w:ascii="仿宋" w:hAnsi="仿宋" w:eastAsia="仿宋" w:cs="仿宋"/>
          <w:sz w:val="28"/>
        </w:rPr>
        <w:t xml:space="preserve">采购项目</w:t>
      </w:r>
      <w:r>
        <w:rPr>
          <w:rFonts w:ascii="仿宋" w:hAnsi="仿宋" w:eastAsia="仿宋" w:cs="仿宋"/>
          <w:sz w:val="28"/>
        </w:rPr>
        <w:t xml:space="preserve">的潜在投标人可在</w:t>
      </w:r>
      <w:r>
        <w:rPr>
          <w:rFonts w:ascii="仿宋" w:hAnsi="仿宋" w:eastAsia="仿宋" w:cs="仿宋"/>
          <w:sz w:val="28"/>
          <w:u w:val="single"/>
        </w:rPr>
        <w:t xml:space="preserve">“江苏政府采购网”自行免费下载</w:t>
      </w:r>
      <w:r>
        <w:rPr>
          <w:rFonts w:ascii="仿宋" w:hAnsi="仿宋" w:eastAsia="仿宋" w:cs="仿宋"/>
          <w:sz w:val="28"/>
        </w:rPr>
        <w:t xml:space="preserve">招标文件，并于</w:t>
      </w:r>
      <w:r>
        <w:rPr>
          <w:rFonts w:ascii="仿宋" w:hAnsi="仿宋" w:eastAsia="仿宋" w:cs="仿宋"/>
          <w:sz w:val="28"/>
          <w:u w:val="single"/>
        </w:rPr>
        <w:t xml:space="preserve">2026年10月12日14时30分（北京时间）</w:t>
      </w:r>
      <w:r>
        <w:rPr>
          <w:rFonts w:ascii="仿宋" w:hAnsi="仿宋" w:eastAsia="仿宋" w:cs="仿宋"/>
          <w:sz w:val="28"/>
        </w:rPr>
        <w:t xml:space="preserve">前递交投标文件。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一、项目基本情况</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1.项目编号：</w:t>
      </w:r>
      <w:r>
        <w:rPr>
          <w:rFonts w:hint="eastAsia" w:ascii="仿宋" w:hAnsi="仿宋" w:eastAsia="仿宋" w:cs="仿宋"/>
          <w:sz w:val="28"/>
        </w:rPr>
        <w:t xml:space="preserve">JSZC-320000-SHGK-G2026-0085</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2.项目名称：南通大学附属医院</w:t>
      </w:r>
      <w:r>
        <w:rPr>
          <w:rFonts w:hint="eastAsia" w:ascii="仿宋" w:hAnsi="仿宋" w:eastAsia="仿宋" w:cs="仿宋"/>
          <w:sz w:val="28"/>
        </w:rPr>
        <w:t xml:space="preserve">数字化摄影X射线机（DR）</w:t>
      </w:r>
      <w:r>
        <w:rPr>
          <w:rFonts w:hint="eastAsia" w:ascii="仿宋" w:hAnsi="仿宋" w:eastAsia="仿宋" w:cs="仿宋"/>
          <w:sz w:val="28"/>
        </w:rPr>
        <w:t xml:space="preserve">采购项目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3.采购需求：</w:t>
      </w:r>
      <w:r/>
    </w:p>
    <w:tbl>
      <w:tblPr>
        <w:tblStyle w:val="771"/>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51"/>
        <w:gridCol w:w="2760"/>
        <w:gridCol w:w="1067"/>
        <w:gridCol w:w="1913"/>
        <w:gridCol w:w="213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采购预算</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是否接受进口产品投标</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rPr>
                <w:rFonts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数字化摄影X射线机（DR）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165万元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不</w:t>
            </w:r>
            <w:r>
              <w:rPr>
                <w:rFonts w:ascii="仿宋" w:hAnsi="仿宋" w:eastAsia="仿宋" w:cs="仿宋"/>
                <w:sz w:val="28"/>
              </w:rPr>
              <w:t xml:space="preserve">接受</w:t>
            </w:r>
            <w:r/>
          </w:p>
        </w:tc>
      </w:tr>
    </w:tbl>
    <w:p>
      <w:pPr>
        <w:ind w:firstLine="567"/>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4.最高限价：</w:t>
      </w:r>
      <w:r>
        <w:rPr>
          <w:rFonts w:hint="eastAsia" w:ascii="仿宋" w:hAnsi="仿宋" w:eastAsia="仿宋" w:cs="仿宋"/>
          <w:sz w:val="28"/>
        </w:rPr>
        <w:t xml:space="preserve">165万元（投标人投标报价不得超过上述限价金额，否则将作无效标处理）</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5.合同履行期限：合同签订之日起60日内</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二、申请人的资格要求：</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（一）通用资格要求</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1.满足《中华人民共和国政府采购法》第二十二条规定。</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bookmarkStart w:id="0" w:name="_Hlk209172908"/>
      <w:r>
        <w:rPr>
          <w:rFonts w:hint="eastAsia" w:ascii="仿宋" w:hAnsi="仿宋" w:eastAsia="仿宋" w:cs="仿宋"/>
          <w:sz w:val="28"/>
        </w:rPr>
        <w:t xml:space="preserve">1.1具有独立承担民事责任的能力（提供法人或者其他组织的营业执照等证明文件，自然人的身份证明）</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1.2具有良好的商业信誉和健全的财务会计制度（提供上一年度的财务状况报告，成立不满一年不需提供）</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1.3有依法缴纳税收和社会保障资金的良好记录（依法纳税凭据：提供参加政府采购活动前半年内（2026年03月-2026年08月）的任一月依法纳税的凭据，如完税凭证或税务机关开具的完税证明（个人所得税除外）；缴纳社会保险的凭据：提供参加政府采购活动前半年内（2026年03月-2026年08月）的任一月缴纳社会保险的凭据，如专用收据或社会保险缴纳清单；依法免税或不需要缴纳社会保障资金的证明文件：如果供应</w:t>
      </w:r>
      <w:r>
        <w:rPr>
          <w:rFonts w:hint="eastAsia" w:ascii="仿宋" w:hAnsi="仿宋" w:eastAsia="仿宋" w:cs="仿宋"/>
          <w:sz w:val="28"/>
        </w:rPr>
        <w:t xml:space="preserve">商依法</w:t>
      </w:r>
      <w:r>
        <w:rPr>
          <w:rFonts w:hint="eastAsia" w:ascii="仿宋" w:hAnsi="仿宋" w:eastAsia="仿宋" w:cs="仿宋"/>
          <w:sz w:val="28"/>
        </w:rPr>
        <w:t xml:space="preserve">免税或不需要缴纳社会保障资金，则须提供相应的证明文件，以说明其免税或无需缴纳的依据和情况）</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1.4具有履行合同所必需的设备和专业技术能力（提供书面声明）</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1.5参加采购活动前3年内在经营活动中没有重大违法记录（提供书面声明）</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1.6</w:t>
      </w:r>
      <w:bookmarkEnd w:id="0"/>
      <w:r>
        <w:rPr>
          <w:rFonts w:hint="eastAsia" w:ascii="仿宋" w:hAnsi="仿宋" w:eastAsia="仿宋" w:cs="仿宋"/>
          <w:sz w:val="28"/>
        </w:rPr>
        <w:t xml:space="preserve">具备法律、行政法规规定的其他条件的证明材料</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3.本项目不接受联合体投标。</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4.本项目不接受转包、分包。</w:t>
      </w:r>
      <w:r/>
    </w:p>
    <w:p>
      <w:pPr>
        <w:ind w:firstLine="560"/>
        <w:rPr>
          <w:rFonts w:ascii="仿宋" w:hAnsi="仿宋" w:eastAsia="仿宋" w:cs="仿宋"/>
          <w:sz w:val="28"/>
        </w:rPr>
      </w:pPr>
      <w:r>
        <w:rPr>
          <w:rFonts w:ascii="仿宋" w:hAnsi="仿宋" w:eastAsia="仿宋" w:cs="仿宋"/>
          <w:sz w:val="28"/>
        </w:rPr>
        <w:t xml:space="preserve">（二）</w:t>
      </w:r>
      <w:r>
        <w:rPr>
          <w:rFonts w:hint="eastAsia" w:ascii="仿宋" w:hAnsi="仿宋" w:eastAsia="仿宋" w:cs="仿宋"/>
          <w:sz w:val="28"/>
        </w:rPr>
        <w:t xml:space="preserve">落实政府采购政策需满足的资格要求：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w:t>
      </w:r>
      <w:r>
        <w:rPr>
          <w:rFonts w:hint="eastAsia" w:ascii="仿宋" w:hAnsi="仿宋" w:eastAsia="仿宋" w:cs="仿宋"/>
          <w:sz w:val="28"/>
        </w:rPr>
        <w:t xml:space="preserve">分。监狱企业、残疾人福利单位属于小型、微型企业的，不重复享受政策。</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rPr>
          <w:rFonts w:hint="eastAsia" w:ascii="仿宋" w:hAnsi="仿宋" w:eastAsia="仿宋" w:cs="仿宋"/>
          <w:sz w:val="28"/>
        </w:rPr>
        <w:t xml:space="preserve">三</w:t>
      </w:r>
      <w:r>
        <w:rPr>
          <w:rFonts w:ascii="仿宋" w:hAnsi="仿宋" w:eastAsia="仿宋" w:cs="仿宋"/>
          <w:sz w:val="28"/>
        </w:rPr>
        <w:t xml:space="preserve">）本项目的特定资格要求</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bookmarkStart w:id="1" w:name="_Hlk205775775"/>
      <w:r>
        <w:rPr>
          <w:rFonts w:hint="eastAsia" w:ascii="仿宋" w:hAnsi="仿宋" w:eastAsia="仿宋" w:cs="仿宋"/>
          <w:sz w:val="28"/>
        </w:rPr>
        <w:t xml:space="preserve">（1）投标产品如果属于医疗设备注册/备案范畴的；投标人须根据投标产品的类别，提供有效期内的《医疗器械经营许可证》或者《医疗器械经营备案凭证》（复印件）；</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（2）投标产品如果属于医疗设备注册/备案范畴的；投标人须提供投标产品的有效期内的《医疗器械注册证》或者备案凭证（复印件）；</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若涉及中华人民共和国境内生产、销售和使用带有辐射的产品，投标人须按照国家规定提供真实有效的《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pStyle w:val="747"/>
      </w:pPr>
      <w:r/>
      <w:bookmarkEnd w:id="1"/>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三、获取招标文件</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1.时间：自招标文件公告发布之日起5个工作日。</w:t>
      </w:r>
      <w:r/>
    </w:p>
    <w:p>
      <w:pPr>
        <w:ind w:firstLine="54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2.方式：在“江苏政府采购网”自行免费下载招标文件。</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四、提交投标文件截止时间、开标时间和地点</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1.时间：</w:t>
      </w:r>
      <w:r>
        <w:rPr>
          <w:rFonts w:ascii="仿宋" w:hAnsi="仿宋" w:eastAsia="仿宋" w:cs="仿宋"/>
          <w:sz w:val="28"/>
          <w:u w:val="single"/>
        </w:rPr>
        <w:t xml:space="preserve">2026年10月12日14时30分（北京时间）</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2.地点：“苏</w:t>
      </w:r>
      <w:r>
        <w:rPr>
          <w:rFonts w:ascii="仿宋" w:hAnsi="仿宋" w:eastAsia="仿宋" w:cs="仿宋"/>
          <w:sz w:val="28"/>
        </w:rPr>
        <w:t xml:space="preserve">采云</w:t>
      </w:r>
      <w:r>
        <w:rPr>
          <w:rFonts w:ascii="仿宋" w:hAnsi="仿宋" w:eastAsia="仿宋" w:cs="仿宋"/>
          <w:sz w:val="28"/>
        </w:rPr>
        <w:t xml:space="preserve">”政府采购交易系统网上开标大厅。</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五、公告期限</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招标公告及招标文件公告期限为自本公告发布之日起5个工作日。</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六、其他补充事宜</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1.投标保证金：免收</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w:t>
      </w:r>
      <w:r>
        <w:rPr>
          <w:rFonts w:ascii="仿宋" w:hAnsi="仿宋" w:eastAsia="仿宋" w:cs="仿宋"/>
          <w:sz w:val="28"/>
        </w:rPr>
        <w:t xml:space="preserve">.</w:t>
      </w:r>
      <w:r>
        <w:rPr>
          <w:rFonts w:hint="eastAsia" w:ascii="仿宋" w:hAnsi="仿宋" w:eastAsia="仿宋" w:cs="仿宋"/>
          <w:sz w:val="28"/>
        </w:rPr>
        <w:t xml:space="preserve">履约保证金：本项目收取合同金额的10%作为履约保证金。</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3.项目演示、样品、答辩等：无。</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4.有关本次招标的事项若存在变动或修改，均以江苏政府采购网发布的更正或补充通知为准，敬请及时关注。</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5.供应商应依照规定提交各类声明函、承诺函，不再同时提供原件备查或提供有关部门出具的相关证明文件。但中标供应商应做好提交声明函、承诺</w:t>
      </w:r>
      <w:r>
        <w:rPr>
          <w:rFonts w:ascii="仿宋" w:hAnsi="仿宋" w:eastAsia="仿宋" w:cs="仿宋"/>
          <w:sz w:val="28"/>
        </w:rPr>
        <w:t xml:space="preserve">函相应</w:t>
      </w:r>
      <w:r>
        <w:rPr>
          <w:rFonts w:ascii="仿宋" w:hAnsi="仿宋" w:eastAsia="仿宋" w:cs="仿宋"/>
          <w:sz w:val="28"/>
        </w:rPr>
        <w:t xml:space="preserve">原件的核查准备；核查后发现虚假或违背承诺的，依照相关法律法规规定处理。</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 “苏</w:t>
      </w:r>
      <w:r>
        <w:rPr>
          <w:rFonts w:ascii="仿宋" w:hAnsi="仿宋" w:eastAsia="仿宋" w:cs="仿宋"/>
          <w:sz w:val="28"/>
        </w:rPr>
        <w:t xml:space="preserve">采云</w:t>
      </w:r>
      <w:r>
        <w:rPr>
          <w:rFonts w:ascii="仿宋" w:hAnsi="仿宋" w:eastAsia="仿宋" w:cs="仿宋"/>
          <w:sz w:val="28"/>
        </w:rPr>
        <w:t xml:space="preserve">”系统使用相关提醒</w:t>
      </w:r>
      <w:r/>
    </w:p>
    <w:p>
      <w:pPr>
        <w:ind w:firstLine="560"/>
        <w:jc w:val="both"/>
        <w:spacing w:line="479" w:lineRule="atLeast"/>
        <w:tabs>
          <w:tab w:val="left" w:pos="90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6.1.根据省财政厅《关于更换全省政府采购交易系统CA数字证书和电子签章的通知》（</w:t>
      </w:r>
      <w:r>
        <w:rPr>
          <w:rFonts w:ascii="仿宋" w:hAnsi="仿宋" w:eastAsia="仿宋" w:cs="仿宋"/>
          <w:sz w:val="28"/>
        </w:rPr>
        <w:t xml:space="preserve">苏财购〔2023〕</w:t>
      </w:r>
      <w:r>
        <w:rPr>
          <w:rFonts w:ascii="仿宋" w:hAnsi="仿宋" w:eastAsia="仿宋" w:cs="仿宋"/>
          <w:sz w:val="28"/>
        </w:rPr>
        <w:t xml:space="preserve">101号），“苏</w:t>
      </w:r>
      <w:r>
        <w:rPr>
          <w:rFonts w:ascii="仿宋" w:hAnsi="仿宋" w:eastAsia="仿宋" w:cs="仿宋"/>
          <w:sz w:val="28"/>
        </w:rPr>
        <w:t xml:space="preserve">采云</w:t>
      </w:r>
      <w:r>
        <w:rPr>
          <w:rFonts w:ascii="仿宋" w:hAnsi="仿宋" w:eastAsia="仿宋" w:cs="仿宋"/>
          <w:sz w:val="28"/>
        </w:rPr>
        <w:t xml:space="preserve">”政府采购交易系统（以下简称苏</w:t>
      </w:r>
      <w:r>
        <w:rPr>
          <w:rFonts w:ascii="仿宋" w:hAnsi="仿宋" w:eastAsia="仿宋" w:cs="仿宋"/>
          <w:sz w:val="28"/>
        </w:rPr>
        <w:t xml:space="preserve">采云</w:t>
      </w:r>
      <w:r>
        <w:rPr>
          <w:rFonts w:ascii="仿宋" w:hAnsi="仿宋" w:eastAsia="仿宋" w:cs="仿宋"/>
          <w:sz w:val="28"/>
        </w:rPr>
        <w:t xml:space="preserve">系统）的CA数字证书、电子签章已更换为江苏省电子政务证书认证中心CA和方正国际软件（北京）有限公司电子签章。如果投标人通过苏</w:t>
      </w:r>
      <w:r>
        <w:rPr>
          <w:rFonts w:ascii="仿宋" w:hAnsi="仿宋" w:eastAsia="仿宋" w:cs="仿宋"/>
          <w:sz w:val="28"/>
        </w:rPr>
        <w:t xml:space="preserve">采云</w:t>
      </w:r>
      <w:r>
        <w:rPr>
          <w:rFonts w:ascii="仿宋" w:hAnsi="仿宋" w:eastAsia="仿宋" w:cs="仿宋"/>
          <w:sz w:val="28"/>
        </w:rPr>
        <w:t xml:space="preserve">系统参与政府采购项目，需要更换CA数字证书和电子签章。</w:t>
      </w:r>
      <w:r>
        <w:rPr>
          <w:rFonts w:ascii="仿宋" w:hAnsi="仿宋" w:eastAsia="仿宋" w:cs="仿宋"/>
          <w:b/>
          <w:sz w:val="28"/>
        </w:rPr>
        <w:t xml:space="preserve">具体办理指南和操作手册见链接：http://www.ccgp-jiangsu.gov.cn/jiangsu/zlxz/ee/ee3a4bc5a3454aa2b0d9312230633ce9.html。</w:t>
      </w:r>
      <w:r/>
    </w:p>
    <w:p>
      <w:pPr>
        <w:ind w:firstLine="560"/>
        <w:jc w:val="both"/>
        <w:spacing w:after="120"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6.2领取CA和办理电子签章请至南通市政务服务中心裙楼四楼（南通市公共资源交中心）CA办理窗口办理，详见《江苏省政府采购数字证书(供应商)</w:t>
      </w:r>
      <w:r>
        <w:rPr>
          <w:rFonts w:ascii="宋体" w:hAnsi="宋体" w:eastAsia="宋体" w:cs="宋体"/>
          <w:sz w:val="28"/>
        </w:rPr>
        <w:t xml:space="preserve"> </w:t>
      </w:r>
      <w:r>
        <w:rPr>
          <w:rFonts w:ascii="仿宋" w:hAnsi="仿宋" w:eastAsia="仿宋" w:cs="仿宋"/>
          <w:sz w:val="28"/>
        </w:rPr>
        <w:t xml:space="preserve">CA及电子签章办理指南》），请及时进行注册并按要求制作、上传电子投标文件。</w:t>
      </w:r>
      <w:r/>
    </w:p>
    <w:p>
      <w:pPr>
        <w:ind w:firstLine="560"/>
        <w:jc w:val="both"/>
        <w:spacing w:after="120"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6.3</w:t>
      </w:r>
      <w:r>
        <w:rPr>
          <w:rFonts w:hint="eastAsia" w:ascii="仿宋" w:hAnsi="仿宋" w:eastAsia="仿宋" w:cs="仿宋"/>
          <w:sz w:val="28"/>
        </w:rPr>
        <w:t xml:space="preserve">参与采购活动：供应商插入CA证书登录“苏</w:t>
      </w:r>
      <w:r>
        <w:rPr>
          <w:rFonts w:hint="eastAsia" w:ascii="仿宋" w:hAnsi="仿宋" w:eastAsia="仿宋" w:cs="仿宋"/>
          <w:sz w:val="28"/>
        </w:rPr>
        <w:t xml:space="preserve">采云</w:t>
      </w:r>
      <w:r>
        <w:rPr>
          <w:rFonts w:hint="eastAsia" w:ascii="仿宋" w:hAnsi="仿宋" w:eastAsia="仿宋" w:cs="仿宋"/>
          <w:sz w:val="28"/>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w:t>
      </w:r>
      <w:r>
        <w:rPr>
          <w:rFonts w:hint="eastAsia" w:ascii="仿宋" w:hAnsi="仿宋" w:eastAsia="仿宋" w:cs="仿宋"/>
          <w:sz w:val="28"/>
        </w:rPr>
        <w:t xml:space="preserve">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w:t>
      </w:r>
      <w:r>
        <w:rPr>
          <w:rFonts w:hint="eastAsia" w:ascii="仿宋" w:hAnsi="仿宋" w:eastAsia="仿宋" w:cs="仿宋"/>
          <w:sz w:val="28"/>
        </w:rPr>
        <w:t xml:space="preserve">不做为</w:t>
      </w:r>
      <w:r>
        <w:rPr>
          <w:rFonts w:hint="eastAsia" w:ascii="仿宋" w:hAnsi="仿宋" w:eastAsia="仿宋" w:cs="仿宋"/>
          <w:sz w:val="28"/>
        </w:rPr>
        <w:t xml:space="preserve">供应商权益收到损害的证明材料和依据。</w:t>
      </w:r>
      <w:r/>
    </w:p>
    <w:p>
      <w:pPr>
        <w:ind w:right="120" w:firstLine="562"/>
        <w:jc w:val="both"/>
        <w:spacing w:after="12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6.4</w:t>
      </w:r>
      <w:r>
        <w:rPr>
          <w:rFonts w:ascii="仿宋" w:hAnsi="仿宋" w:eastAsia="仿宋" w:cs="仿宋"/>
          <w:sz w:val="28"/>
        </w:rPr>
        <w:t xml:space="preserve">开标当天投标供应商应及时登录“苏</w:t>
      </w:r>
      <w:r>
        <w:rPr>
          <w:rFonts w:ascii="仿宋" w:hAnsi="仿宋" w:eastAsia="仿宋" w:cs="仿宋"/>
          <w:sz w:val="28"/>
        </w:rPr>
        <w:t xml:space="preserve">采云</w:t>
      </w:r>
      <w:r>
        <w:rPr>
          <w:rFonts w:ascii="仿宋" w:hAnsi="仿宋" w:eastAsia="仿宋" w:cs="仿宋"/>
          <w:sz w:val="28"/>
        </w:rPr>
        <w:t xml:space="preserve">”不见面开标大厅，并在规定时间内自行实施远程解密。</w:t>
      </w:r>
      <w:r>
        <w:rPr>
          <w:rFonts w:ascii="仿宋" w:hAnsi="仿宋" w:eastAsia="仿宋" w:cs="仿宋"/>
          <w:b/>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w:t>
      </w:r>
      <w:r>
        <w:rPr>
          <w:rFonts w:ascii="仿宋" w:hAnsi="仿宋" w:eastAsia="仿宋" w:cs="仿宋"/>
          <w:b/>
          <w:sz w:val="28"/>
        </w:rPr>
        <w:t xml:space="preserve">解密锁用错</w:t>
      </w:r>
      <w:r>
        <w:rPr>
          <w:rFonts w:ascii="仿宋" w:hAnsi="仿宋" w:eastAsia="仿宋" w:cs="仿宋"/>
          <w:b/>
          <w:sz w:val="28"/>
        </w:rPr>
        <w:t xml:space="preserve">或其他物理故障、操作熟练程度等自身原因，导致响应文件在规定时间内未能解密、解密失败或解密超时，系统内响应文件将被退回，相应风险由供应商自行承担；</w:t>
      </w:r>
      <w:r>
        <w:rPr>
          <w:rFonts w:ascii="仿宋" w:hAnsi="仿宋" w:eastAsia="仿宋" w:cs="仿宋"/>
          <w:sz w:val="28"/>
        </w:rPr>
        <w:t xml:space="preserve">因采购</w:t>
      </w:r>
      <w:r>
        <w:rPr>
          <w:rFonts w:ascii="仿宋" w:hAnsi="仿宋" w:eastAsia="仿宋" w:cs="仿宋"/>
          <w:sz w:val="28"/>
        </w:rPr>
        <w:t xml:space="preserve">人原因</w:t>
      </w:r>
      <w:r>
        <w:rPr>
          <w:rFonts w:ascii="仿宋" w:hAnsi="仿宋" w:eastAsia="仿宋" w:cs="仿宋"/>
          <w:sz w:val="28"/>
        </w:rPr>
        <w:t xml:space="preserve">或网上招投标平台发生故障，导致无法按时完成响应文件解密或开、评标工作无法进行的，可根据实际情况相应延迟解密时间或调整开、评标时间。</w:t>
      </w:r>
      <w:r/>
    </w:p>
    <w:p>
      <w:pPr>
        <w:ind w:firstLine="436"/>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七、本次招标联系方式</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1.采购人信息</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名 称：南通大学附属医院</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地 址：南通市崇川区西寺路20号</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联系人：施老师、张老师 </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联系方式：0513-85052089</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2.采购代理机构信息</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 称：</w:t>
      </w:r>
      <w:r>
        <w:rPr>
          <w:rFonts w:hint="eastAsia" w:ascii="仿宋" w:hAnsi="仿宋" w:eastAsia="仿宋" w:cs="仿宋"/>
          <w:sz w:val="28"/>
        </w:rPr>
        <w:t xml:space="preserve">江苏苏豪创新科技集团高科有限公司</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 址：南京市雨花台区软件大道21号</w:t>
      </w:r>
      <w:r>
        <w:rPr>
          <w:rFonts w:hint="eastAsia" w:ascii="仿宋" w:hAnsi="仿宋" w:eastAsia="仿宋" w:cs="仿宋"/>
          <w:sz w:val="28"/>
        </w:rPr>
        <w:t xml:space="preserve">苏豪</w:t>
      </w:r>
      <w:r>
        <w:rPr>
          <w:rFonts w:ascii="仿宋" w:hAnsi="仿宋" w:eastAsia="仿宋" w:cs="仿宋"/>
          <w:sz w:val="28"/>
        </w:rPr>
        <w:t xml:space="preserve">集团C座110室</w:t>
      </w:r>
      <w:r/>
    </w:p>
    <w:p>
      <w:pPr>
        <w:ind w:firstLine="560"/>
        <w:jc w:val="both"/>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联系人：吴志叶、</w:t>
      </w:r>
      <w:r>
        <w:rPr>
          <w:rFonts w:hint="eastAsia" w:ascii="仿宋" w:hAnsi="仿宋" w:eastAsia="仿宋" w:cs="仿宋"/>
          <w:sz w:val="28"/>
        </w:rPr>
        <w:t xml:space="preserve">吴</w:t>
      </w:r>
      <w:r>
        <w:rPr>
          <w:rFonts w:hint="eastAsia" w:ascii="仿宋" w:hAnsi="仿宋" w:eastAsia="仿宋" w:cs="仿宋"/>
          <w:sz w:val="28"/>
        </w:rPr>
        <w:t xml:space="preserve">岢</w:t>
      </w:r>
      <w:r>
        <w:rPr>
          <w:rFonts w:hint="eastAsia" w:ascii="仿宋" w:hAnsi="仿宋" w:eastAsia="仿宋" w:cs="仿宋"/>
          <w:sz w:val="28"/>
        </w:rPr>
        <w:t xml:space="preserve">非</w:t>
      </w:r>
      <w:r/>
    </w:p>
    <w:p>
      <w:pPr>
        <w:ind w:firstLine="560"/>
        <w:jc w:val="both"/>
        <w:spacing w:line="479" w:lineRule="atLeast"/>
        <w:rPr>
          <w:rFonts w:eastAsia="Times New Roman"/>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联系方式：025-52875936</w:t>
      </w:r>
      <w:r>
        <w:rPr>
          <w:rFonts w:hint="eastAsia" w:ascii="仿宋" w:hAnsi="仿宋" w:eastAsia="仿宋" w:cs="仿宋"/>
          <w:sz w:val="28"/>
        </w:rPr>
        <w:t xml:space="preserve">、</w:t>
      </w:r>
      <w:r>
        <w:rPr>
          <w:rFonts w:ascii="仿宋" w:hAnsi="仿宋" w:eastAsia="仿宋" w:cs="仿宋"/>
          <w:sz w:val="28"/>
        </w:rPr>
        <w:t xml:space="preserve">025-52875983</w:t>
      </w:r>
      <w:r>
        <w:rPr>
          <w:rFonts w:eastAsia="Times New Roman"/>
          <w:sz w:val="28"/>
        </w:rPr>
        <w:br w:type="page" w:clear="all"/>
      </w:r>
      <w:r/>
    </w:p>
    <w:p>
      <w:pPr>
        <w:pStyle w:val="735"/>
        <w:jc w:val="center"/>
        <w:rPr>
          <w:rFonts w:ascii="宋体" w:hAnsi="宋体" w:eastAsia="宋体" w:cs="宋体"/>
        </w:rPr>
      </w:pPr>
      <w:r>
        <w:rPr>
          <w:rFonts w:hint="eastAsia" w:ascii="宋体" w:hAnsi="宋体" w:eastAsia="宋体" w:cs="宋体"/>
        </w:rPr>
        <w:t xml:space="preserve">第二章  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一、总则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1.招标方式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 本次招标采取公开招标方式，本招标文件仅适用于招标公告中所述项目。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2.合格的投标人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2.1满足招标公告中供应商的资格要求的规定。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 满足本文件实质性条款的规定。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3.适用法律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本次招标及由此产生的合同受中华人民共和国有关的法律法规制约和保护。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4.投标费用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4.1 投标人应自行承担所有与参加投标有关的费用，无论投标过程中的做法和结果如何，</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（以下简称代理机构）在任何情况下均无义务和责任承担这些费用。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4.2本次招标代理机构和采购人不收取标书工本费。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4.3</w:t>
      </w:r>
      <w:r>
        <w:rPr>
          <w:rFonts w:hint="eastAsia" w:ascii="仿宋" w:hAnsi="仿宋" w:eastAsia="仿宋" w:cs="仿宋"/>
          <w:sz w:val="28"/>
        </w:rPr>
        <w:t xml:space="preserve">中标人向采购代理机构支付招标服务费，服务费已由采购人计入本项目预算金额中。金额按计价格〔2002〕1980号《招标代理服务收费管理暂行办法》标准的</w:t>
      </w:r>
      <w:r>
        <w:rPr>
          <w:rFonts w:ascii="仿宋" w:hAnsi="仿宋" w:eastAsia="仿宋" w:cs="仿宋"/>
          <w:sz w:val="28"/>
        </w:rPr>
        <w:t xml:space="preserve">52.67%</w:t>
      </w:r>
      <w:r>
        <w:rPr>
          <w:rFonts w:hint="eastAsia" w:ascii="仿宋" w:hAnsi="仿宋" w:eastAsia="仿宋" w:cs="仿宋"/>
          <w:sz w:val="28"/>
        </w:rPr>
        <w:t xml:space="preserve">计取。单个项目代理服务费不足1500元的按1500元收取。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开户名：江苏苏豪创新科技集团高科有限公司</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开户行：工行南京市白下支行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 号：4301013119100888895</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5.招标文件的约束力</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5.1 投标人一旦参加本项目采购活动，即被认为接受了本招标文件的规定和约束。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二、招标文件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6、招标文件构成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6.1 招标文件由以下部分组成：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（1）投标邀请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（2）投标人须知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（3）合同文本</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（4）采购需求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（5）评标方法与评标标准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（6）投标文件格式</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请仔细检查招标文件是否齐全，如有</w:t>
      </w:r>
      <w:r>
        <w:rPr>
          <w:rFonts w:ascii="仿宋" w:hAnsi="仿宋" w:eastAsia="仿宋" w:cs="仿宋"/>
          <w:sz w:val="28"/>
        </w:rPr>
        <w:t xml:space="preserve">缺漏请</w:t>
      </w:r>
      <w:r>
        <w:rPr>
          <w:rFonts w:ascii="仿宋" w:hAnsi="仿宋" w:eastAsia="仿宋" w:cs="仿宋"/>
          <w:sz w:val="28"/>
        </w:rPr>
        <w:t xml:space="preserve">立即与代理机构联系解决。</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6.2 投标人应认真阅读招标文件中所有的事项、格式、条款和规范等要求。按招标文件要求和规定编制投标文件，并保证所提供的全部资料的真实性，以使其投标文件对招标文件</w:t>
      </w:r>
      <w:r>
        <w:rPr>
          <w:rFonts w:ascii="仿宋" w:hAnsi="仿宋" w:eastAsia="仿宋" w:cs="仿宋"/>
          <w:sz w:val="28"/>
        </w:rPr>
        <w:t xml:space="preserve">作出</w:t>
      </w:r>
      <w:r>
        <w:rPr>
          <w:rFonts w:ascii="仿宋" w:hAnsi="仿宋" w:eastAsia="仿宋" w:cs="仿宋"/>
          <w:sz w:val="28"/>
        </w:rPr>
        <w:t xml:space="preserve">实质性响应，否则其风险由投标人自行承担。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w:t>
      </w:r>
      <w:r>
        <w:rPr>
          <w:rFonts w:hint="eastAsia" w:ascii="仿宋" w:hAnsi="仿宋" w:eastAsia="仿宋" w:cs="仿宋"/>
          <w:sz w:val="28"/>
        </w:rPr>
        <w:t xml:space="preserve">．</w:t>
      </w:r>
      <w:r>
        <w:rPr>
          <w:rFonts w:ascii="仿宋" w:hAnsi="仿宋" w:eastAsia="仿宋" w:cs="仿宋"/>
          <w:sz w:val="28"/>
        </w:rPr>
        <w:t xml:space="preserve">招标文件的澄清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任何要求对招标文件进行澄清的投标人，应在投标截止期</w:t>
      </w:r>
      <w:r>
        <w:rPr>
          <w:rFonts w:hint="eastAsia" w:ascii="仿宋" w:hAnsi="仿宋" w:eastAsia="仿宋" w:cs="仿宋"/>
          <w:b/>
          <w:sz w:val="28"/>
        </w:rPr>
        <w:t xml:space="preserve">15</w:t>
      </w:r>
      <w:r>
        <w:rPr>
          <w:rFonts w:ascii="仿宋" w:hAnsi="仿宋" w:eastAsia="仿宋" w:cs="仿宋"/>
          <w:b/>
          <w:sz w:val="28"/>
        </w:rPr>
        <w:t xml:space="preserve">日</w:t>
      </w:r>
      <w:r>
        <w:rPr>
          <w:rFonts w:ascii="仿宋" w:hAnsi="仿宋" w:eastAsia="仿宋" w:cs="仿宋"/>
          <w:sz w:val="28"/>
        </w:rPr>
        <w:t xml:space="preserve">前按招标公告中的通讯地址，以书面形式通知代理机构。采购人有权对发出的招标文件进行必要的澄清或修改。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w:t>
      </w:r>
      <w:r>
        <w:rPr>
          <w:rFonts w:hint="eastAsia" w:ascii="仿宋" w:hAnsi="仿宋" w:eastAsia="仿宋" w:cs="仿宋"/>
          <w:sz w:val="28"/>
        </w:rPr>
        <w:t xml:space="preserve">．</w:t>
      </w:r>
      <w:r>
        <w:rPr>
          <w:rFonts w:ascii="仿宋" w:hAnsi="仿宋" w:eastAsia="仿宋" w:cs="仿宋"/>
          <w:sz w:val="28"/>
        </w:rPr>
        <w:t xml:space="preserve">招标文件的修改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8.1 在投标截止时间前，代理机构可以对招标文件进行修改。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8.2 代理机构有权按照法定的要求推迟投标截止日期和开标日期。</w:t>
      </w:r>
      <w:r/>
    </w:p>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8.3 招标文件的修改将在江苏政府采购网公布，补充文件将作为招标文件的组成部分，并对投标人具有约束力。</w:t>
      </w:r>
      <w:r/>
    </w:p>
    <w:p>
      <w:pPr>
        <w:jc w:val="both"/>
        <w:spacing w:line="479" w:lineRule="atLeast"/>
        <w:rPr>
          <w:rFonts w:ascii="仿宋" w:hAnsi="仿宋" w:eastAsia="仿宋" w:cs="仿宋"/>
          <w:b/>
          <w:bCs/>
          <w:sz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u w:val="single"/>
        </w:rPr>
        <w:t xml:space="preserve">8.4在投标截止日期前，采购单位对招标文件进行澄清或者修改的，通过“苏</w:t>
      </w:r>
      <w:r>
        <w:rPr>
          <w:rFonts w:hint="eastAsia" w:ascii="仿宋" w:hAnsi="仿宋" w:eastAsia="仿宋" w:cs="仿宋"/>
          <w:b/>
          <w:bCs/>
          <w:sz w:val="28"/>
          <w:u w:val="single"/>
        </w:rPr>
        <w:t xml:space="preserve">采云</w:t>
      </w:r>
      <w:r>
        <w:rPr>
          <w:rFonts w:hint="eastAsia" w:ascii="仿宋" w:hAnsi="仿宋" w:eastAsia="仿宋" w:cs="仿宋"/>
          <w:b/>
          <w:bCs/>
          <w:sz w:val="28"/>
          <w:u w:val="single"/>
        </w:rPr>
        <w:t xml:space="preserve">”系统发布澄清公告或者修改的内容。</w:t>
      </w:r>
      <w:r>
        <w:rPr>
          <w:rFonts w:hint="eastAsia" w:ascii="仿宋" w:hAnsi="仿宋" w:eastAsia="仿宋" w:cs="仿宋"/>
          <w:b/>
          <w:bCs/>
          <w:sz w:val="28"/>
          <w:u w:val="single"/>
        </w:rPr>
        <w:t xml:space="preserve">清或者</w:t>
      </w:r>
      <w:r>
        <w:rPr>
          <w:rFonts w:hint="eastAsia" w:ascii="仿宋" w:hAnsi="仿宋" w:eastAsia="仿宋" w:cs="仿宋"/>
          <w:b/>
          <w:bCs/>
          <w:sz w:val="28"/>
          <w:u w:val="single"/>
        </w:rPr>
        <w:t xml:space="preserve">修改的内容以所发布的本项目的“更正(澄清)公告”的形式通知所有获取采购文件的潜在投标人发布本项目的“更正(澄清)公告”后采购代理机构已尽通知义务。敬请各潜在投标人关注本项目的“更正(澄清)公告”，并通过“苏</w:t>
      </w:r>
      <w:r>
        <w:rPr>
          <w:rFonts w:hint="eastAsia" w:ascii="仿宋" w:hAnsi="仿宋" w:eastAsia="仿宋" w:cs="仿宋"/>
          <w:b/>
          <w:bCs/>
          <w:sz w:val="28"/>
          <w:u w:val="single"/>
        </w:rPr>
        <w:t xml:space="preserve">采云</w:t>
      </w:r>
      <w:r>
        <w:rPr>
          <w:rFonts w:hint="eastAsia" w:ascii="仿宋" w:hAnsi="仿宋" w:eastAsia="仿宋" w:cs="仿宋"/>
          <w:b/>
          <w:bCs/>
          <w:sz w:val="28"/>
          <w:u w:val="single"/>
        </w:rPr>
        <w:t xml:space="preserve">”系统重新下载更正(澄清)后的采购文件(后名为“.</w:t>
      </w:r>
      <w:r>
        <w:rPr>
          <w:rFonts w:hint="eastAsia" w:ascii="仿宋" w:hAnsi="仿宋" w:eastAsia="仿宋" w:cs="仿宋"/>
          <w:b/>
          <w:bCs/>
          <w:sz w:val="28"/>
          <w:u w:val="single"/>
        </w:rPr>
        <w:t xml:space="preserve">kedt</w:t>
      </w:r>
      <w:r>
        <w:rPr>
          <w:rFonts w:hint="eastAsia" w:ascii="仿宋" w:hAnsi="仿宋" w:eastAsia="仿宋" w:cs="仿宋"/>
          <w:b/>
          <w:bCs/>
          <w:sz w:val="28"/>
          <w:u w:val="single"/>
        </w:rPr>
        <w:t xml:space="preserve">”)，离线编制响应文件，否则，将自行承担相应的风险。</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三、投标文件的编制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w:t>
      </w:r>
      <w:r>
        <w:rPr>
          <w:rFonts w:hint="eastAsia" w:ascii="仿宋" w:hAnsi="仿宋" w:eastAsia="仿宋" w:cs="仿宋"/>
          <w:sz w:val="28"/>
        </w:rPr>
        <w:t xml:space="preserve">．</w:t>
      </w:r>
      <w:r>
        <w:rPr>
          <w:rFonts w:ascii="仿宋" w:hAnsi="仿宋" w:eastAsia="仿宋" w:cs="仿宋"/>
          <w:sz w:val="28"/>
        </w:rPr>
        <w:t xml:space="preserve">投标文件的语言及度量衡单位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9.1 投标人提交的投标文件以及投标人与代理机构就有关投标的所有来往通知、函件和文件均应使用简体中文。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9.2 除技术性能另有规定外，投标文件所使用的度量衡单位，均须采用国家法定计量单位。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w:t>
      </w:r>
      <w:r>
        <w:rPr>
          <w:rFonts w:hint="eastAsia" w:ascii="仿宋" w:hAnsi="仿宋" w:eastAsia="仿宋" w:cs="仿宋"/>
          <w:sz w:val="28"/>
        </w:rPr>
        <w:t xml:space="preserve">．</w:t>
      </w:r>
      <w:r>
        <w:rPr>
          <w:rFonts w:ascii="仿宋" w:hAnsi="仿宋" w:eastAsia="仿宋" w:cs="仿宋"/>
          <w:sz w:val="28"/>
        </w:rPr>
        <w:t xml:space="preserve">投标文件构成</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10.2 如标书制作工具中格式和内容与“江苏政府采购网”发布的招标文件不一致，请以“江苏政府采购网”发布的招标文件为准。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w:t>
      </w:r>
      <w:r>
        <w:rPr>
          <w:rFonts w:hint="eastAsia" w:ascii="仿宋" w:hAnsi="仿宋" w:eastAsia="仿宋" w:cs="仿宋"/>
          <w:sz w:val="28"/>
        </w:rPr>
        <w:t xml:space="preserve">．</w:t>
      </w:r>
      <w:r>
        <w:rPr>
          <w:rFonts w:ascii="仿宋" w:hAnsi="仿宋" w:eastAsia="仿宋" w:cs="仿宋"/>
          <w:sz w:val="28"/>
        </w:rPr>
        <w:t xml:space="preserve">证明投标人及投标标的符合招标文件规定的文件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11.1 投标人应按照招标文件要求提交证明文件，证明其及投标标的符合招标文件规定。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11.2招标文件对证明文件无明确形式要求的，证明文件可以以文字资料、图纸和数据等形式提交。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w:t>
      </w:r>
      <w:r>
        <w:rPr>
          <w:rFonts w:hint="eastAsia" w:ascii="仿宋" w:hAnsi="仿宋" w:eastAsia="仿宋" w:cs="仿宋"/>
          <w:sz w:val="28"/>
        </w:rPr>
        <w:t xml:space="preserve">．</w:t>
      </w:r>
      <w:r>
        <w:rPr>
          <w:rFonts w:ascii="仿宋" w:hAnsi="仿宋" w:eastAsia="仿宋" w:cs="仿宋"/>
          <w:sz w:val="28"/>
        </w:rPr>
        <w:t xml:space="preserve">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12.1 投标人按照招标文件规定格式填报投标分项报价表。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12.2投标货币。投标文件中的单价和总价无特殊规定的采用人民币报价，以元为单位标注。招标文件中另有规定的按规定执行。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w:t>
      </w:r>
      <w:r>
        <w:rPr>
          <w:rFonts w:hint="eastAsia" w:ascii="仿宋" w:hAnsi="仿宋" w:eastAsia="仿宋" w:cs="仿宋"/>
          <w:sz w:val="28"/>
        </w:rPr>
        <w:t xml:space="preserve">．</w:t>
      </w:r>
      <w:r>
        <w:rPr>
          <w:rFonts w:ascii="仿宋" w:hAnsi="仿宋" w:eastAsia="仿宋" w:cs="仿宋"/>
          <w:sz w:val="28"/>
        </w:rPr>
        <w:t xml:space="preserve">技术要求响应及偏离表、商务要求响应及偏离表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13.1投标人需对招标文件中的技术要求与商务要求逐项</w:t>
      </w:r>
      <w:r>
        <w:rPr>
          <w:rFonts w:ascii="仿宋" w:hAnsi="仿宋" w:eastAsia="仿宋" w:cs="仿宋"/>
          <w:sz w:val="28"/>
        </w:rPr>
        <w:t xml:space="preserve">作出</w:t>
      </w:r>
      <w:r>
        <w:rPr>
          <w:rFonts w:ascii="仿宋" w:hAnsi="仿宋" w:eastAsia="仿宋" w:cs="仿宋"/>
          <w:sz w:val="28"/>
        </w:rPr>
        <w:t xml:space="preserve">响应或偏离，并说明原因。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13.2投标人需按照招标文件要求，在投标文件中提供与技术要求和商务要求相关的证明材料。</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w:t>
      </w:r>
      <w:r>
        <w:rPr>
          <w:rFonts w:hint="eastAsia" w:ascii="仿宋" w:hAnsi="仿宋" w:eastAsia="仿宋" w:cs="仿宋"/>
          <w:sz w:val="28"/>
        </w:rPr>
        <w:t xml:space="preserve">．</w:t>
      </w:r>
      <w:r>
        <w:rPr>
          <w:rFonts w:ascii="仿宋" w:hAnsi="仿宋" w:eastAsia="仿宋" w:cs="仿宋"/>
          <w:sz w:val="28"/>
        </w:rPr>
        <w:t xml:space="preserve">服务承诺、培训计划、人员安排及其他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14.1 投标人需根据招标文件要求提供有关售后服务的管理制度，售后服务机构的分布情况，售后服务人员的数量、素质、技术水平及售后服务的反应能力等。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14.2 投标人需根据招标文件要求提供培训计划。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14.3  投标人需根据招标文件要求提供所投标的</w:t>
      </w:r>
      <w:r>
        <w:rPr>
          <w:rFonts w:ascii="仿宋" w:hAnsi="仿宋" w:eastAsia="仿宋" w:cs="仿宋"/>
          <w:sz w:val="28"/>
        </w:rPr>
        <w:t xml:space="preserve">的</w:t>
      </w:r>
      <w:r>
        <w:rPr>
          <w:rFonts w:ascii="仿宋" w:hAnsi="仿宋" w:eastAsia="仿宋" w:cs="仿宋"/>
          <w:sz w:val="28"/>
        </w:rPr>
        <w:t xml:space="preserve">主要组成部分、功能设计、实现思路及关键技术等。</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w:t>
      </w:r>
      <w:r>
        <w:rPr>
          <w:rFonts w:hint="eastAsia" w:ascii="仿宋" w:hAnsi="仿宋" w:eastAsia="仿宋" w:cs="仿宋"/>
          <w:sz w:val="28"/>
        </w:rPr>
        <w:t xml:space="preserve">．</w:t>
      </w:r>
      <w:r>
        <w:rPr>
          <w:rFonts w:ascii="仿宋" w:hAnsi="仿宋" w:eastAsia="仿宋" w:cs="仿宋"/>
          <w:sz w:val="28"/>
        </w:rPr>
        <w:t xml:space="preserve">投标函和开标一览表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15.1 投标人应按照招标文件中提供的格式完整、正确填写投标函、开标一览表。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15.2 </w:t>
      </w:r>
      <w:r>
        <w:rPr>
          <w:rFonts w:ascii="仿宋" w:hAnsi="仿宋" w:eastAsia="仿宋" w:cs="仿宋"/>
          <w:b/>
          <w:sz w:val="28"/>
        </w:rPr>
        <w:t xml:space="preserve">对于采用货币报价的项目，开标一览表中的投标总报价应与投标分项报价表中的投标总报价一致，如不一致，不作为无效投标处理，但评标时按开标一览表中价格为准。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w:t>
      </w:r>
      <w:r>
        <w:rPr>
          <w:rFonts w:hint="eastAsia" w:ascii="仿宋" w:hAnsi="仿宋" w:eastAsia="仿宋" w:cs="仿宋"/>
          <w:sz w:val="28"/>
        </w:rPr>
        <w:t xml:space="preserve">．</w:t>
      </w:r>
      <w:r>
        <w:rPr>
          <w:rFonts w:ascii="仿宋" w:hAnsi="仿宋" w:eastAsia="仿宋" w:cs="仿宋"/>
          <w:sz w:val="28"/>
        </w:rPr>
        <w:t xml:space="preserve">投标有效期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16.1投标有效期为代理机构规定的开标之日后</w:t>
      </w:r>
      <w:r>
        <w:rPr>
          <w:rFonts w:ascii="仿宋" w:hAnsi="仿宋" w:eastAsia="仿宋" w:cs="仿宋"/>
          <w:b/>
          <w:sz w:val="28"/>
          <w:u w:val="single"/>
        </w:rPr>
        <w:t xml:space="preserve">九十（90）天</w:t>
      </w:r>
      <w:r>
        <w:rPr>
          <w:rFonts w:ascii="仿宋" w:hAnsi="仿宋" w:eastAsia="仿宋" w:cs="仿宋"/>
          <w:sz w:val="28"/>
        </w:rPr>
        <w:t xml:space="preserve">。投标有效期比规定短的将被视为未实质性响应招标文件而予以拒绝。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w:t>
      </w:r>
      <w:r>
        <w:rPr>
          <w:rFonts w:hint="eastAsia" w:ascii="仿宋" w:hAnsi="仿宋" w:eastAsia="仿宋" w:cs="仿宋"/>
          <w:sz w:val="28"/>
        </w:rPr>
        <w:t xml:space="preserve">．</w:t>
      </w:r>
      <w:r>
        <w:rPr>
          <w:rFonts w:ascii="仿宋" w:hAnsi="仿宋" w:eastAsia="仿宋" w:cs="仿宋"/>
          <w:sz w:val="28"/>
        </w:rPr>
        <w:t xml:space="preserve">投标有效期的延长</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w:t>
      </w:r>
      <w:r>
        <w:rPr>
          <w:rFonts w:hint="eastAsia" w:ascii="仿宋" w:hAnsi="仿宋" w:eastAsia="仿宋" w:cs="仿宋"/>
          <w:sz w:val="28"/>
        </w:rPr>
        <w:t xml:space="preserve">．</w:t>
      </w:r>
      <w:r>
        <w:rPr>
          <w:rFonts w:ascii="仿宋" w:hAnsi="仿宋" w:eastAsia="仿宋" w:cs="仿宋"/>
          <w:sz w:val="28"/>
        </w:rPr>
        <w:t xml:space="preserve">电子投标文件的递交</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18.1投标人应当按照《操作手册》规定，在投标截止时间</w:t>
      </w:r>
      <w:r>
        <w:rPr>
          <w:rFonts w:ascii="仿宋" w:hAnsi="仿宋" w:eastAsia="仿宋" w:cs="仿宋"/>
          <w:sz w:val="28"/>
        </w:rPr>
        <w:t xml:space="preserve">前制作</w:t>
      </w:r>
      <w:r>
        <w:rPr>
          <w:rFonts w:ascii="仿宋" w:hAnsi="仿宋" w:eastAsia="仿宋" w:cs="仿宋"/>
          <w:sz w:val="28"/>
        </w:rPr>
        <w:t xml:space="preserve">并上传电子投标文件。</w:t>
      </w:r>
      <w:r/>
    </w:p>
    <w:p>
      <w:pPr>
        <w:jc w:val="both"/>
        <w:spacing w:before="280" w:after="290"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w:t>
      </w:r>
      <w:r>
        <w:rPr>
          <w:rFonts w:hint="eastAsia" w:ascii="仿宋" w:hAnsi="仿宋" w:eastAsia="仿宋" w:cs="仿宋"/>
          <w:sz w:val="28"/>
        </w:rPr>
        <w:t xml:space="preserve">．</w:t>
      </w:r>
      <w:r>
        <w:rPr>
          <w:rFonts w:ascii="仿宋" w:hAnsi="仿宋" w:eastAsia="仿宋" w:cs="仿宋"/>
          <w:sz w:val="28"/>
        </w:rPr>
        <w:t xml:space="preserve">投标截止日期</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u w:val="single"/>
        </w:rPr>
        <w:t xml:space="preserve">19.1 投标人上传电子投标文件的时间不得迟于招标公告中规定的投标截止时间。</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投标人应充分考虑到网络环境、网络带宽等风险因素，如因投标人自身原因造成电子投标文件上传不成功的，按照本招标文件第二章第27.1.2条规定做无效投标处理。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19.2代理机构可以按照规定，通过修改招标文件酌情延长投标截止日期，在此情况下，投标人的所有权利和义务以及投标人受制的截止日期均应以延长后新的截止日期为准。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w:t>
      </w:r>
      <w:r>
        <w:rPr>
          <w:rFonts w:hint="eastAsia" w:ascii="仿宋" w:hAnsi="仿宋" w:eastAsia="仿宋" w:cs="仿宋"/>
          <w:sz w:val="28"/>
        </w:rPr>
        <w:t xml:space="preserve">．</w:t>
      </w:r>
      <w:r>
        <w:rPr>
          <w:rFonts w:ascii="仿宋" w:hAnsi="仿宋" w:eastAsia="仿宋" w:cs="仿宋"/>
          <w:sz w:val="28"/>
        </w:rPr>
        <w:t xml:space="preserve">投标文件的拒收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20.1 代理机构拒绝接收在其规定的投标截止时间后上传的任何投标文件。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w:t>
      </w:r>
      <w:r>
        <w:rPr>
          <w:rFonts w:hint="eastAsia" w:ascii="仿宋" w:hAnsi="仿宋" w:eastAsia="仿宋" w:cs="仿宋"/>
          <w:sz w:val="28"/>
        </w:rPr>
        <w:t xml:space="preserve">．</w:t>
      </w:r>
      <w:r>
        <w:rPr>
          <w:rFonts w:ascii="仿宋" w:hAnsi="仿宋" w:eastAsia="仿宋" w:cs="仿宋"/>
          <w:sz w:val="28"/>
        </w:rPr>
        <w:t xml:space="preserve">投标文件的撤回和修改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 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21.1.1 电子投标文件的撤回</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投标人可在投标截止时间前，撤回其电子投标文件，具体操作方法见《操作手册》。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21.1.2 投标人撤回电子投标文件，则认为其不再参与本项目投标活动。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 投标文件的修改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21.2.1投标人可在投标截止时间前，对其电子投标文件进行修改，具体操作方法见《操作手册》。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21.2.2 在投标截止时间之后，投标人不得对其电子投标文件作任何修改。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21.3 在投标截止时间至招标文件中规定的投标有效期满之间的这段时间内，投标人不得撤回其投标。</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五、开标与评标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w:t>
      </w:r>
      <w:r>
        <w:rPr>
          <w:rFonts w:hint="eastAsia" w:ascii="仿宋" w:hAnsi="仿宋" w:eastAsia="仿宋" w:cs="仿宋"/>
          <w:sz w:val="28"/>
        </w:rPr>
        <w:t xml:space="preserve">．</w:t>
      </w:r>
      <w:r>
        <w:rPr>
          <w:rFonts w:ascii="仿宋" w:hAnsi="仿宋" w:eastAsia="仿宋" w:cs="仿宋"/>
          <w:sz w:val="28"/>
        </w:rPr>
        <w:t xml:space="preserve">开标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22.1代理机构将在招标公告中规定的时间和地点组织公开开标。投标人应当按照《操作手册》规定，参加开标活动和在苏</w:t>
      </w:r>
      <w:r>
        <w:rPr>
          <w:rFonts w:ascii="仿宋" w:hAnsi="仿宋" w:eastAsia="仿宋" w:cs="仿宋"/>
          <w:sz w:val="28"/>
        </w:rPr>
        <w:t xml:space="preserve">采云</w:t>
      </w:r>
      <w:r>
        <w:rPr>
          <w:rFonts w:ascii="仿宋" w:hAnsi="仿宋" w:eastAsia="仿宋" w:cs="仿宋"/>
          <w:sz w:val="28"/>
        </w:rPr>
        <w:t xml:space="preserve">系统规定的时间内对投标文件进行解密。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22.2开标仪式由代理机构组织。苏</w:t>
      </w:r>
      <w:r>
        <w:rPr>
          <w:rFonts w:ascii="仿宋" w:hAnsi="仿宋" w:eastAsia="仿宋" w:cs="仿宋"/>
          <w:sz w:val="28"/>
        </w:rPr>
        <w:t xml:space="preserve">采云</w:t>
      </w:r>
      <w:r>
        <w:rPr>
          <w:rFonts w:ascii="仿宋" w:hAnsi="仿宋" w:eastAsia="仿宋" w:cs="仿宋"/>
          <w:sz w:val="28"/>
        </w:rPr>
        <w:t xml:space="preserve">系统将自动对项目进行开标，并宣布各投标人名称和投标价格。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22.3投标人在开标过程中涉及到的投标文件解密、开标结果确认等工作，应按照《操作手册》规定执行。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22.4投标人如果对开标过程和开标记录有疑义，应当根据《操作手册》规定提出，如苏</w:t>
      </w:r>
      <w:r>
        <w:rPr>
          <w:rFonts w:ascii="仿宋" w:hAnsi="仿宋" w:eastAsia="仿宋" w:cs="仿宋"/>
          <w:sz w:val="28"/>
        </w:rPr>
        <w:t xml:space="preserve">采云</w:t>
      </w:r>
      <w:r>
        <w:rPr>
          <w:rFonts w:ascii="仿宋" w:hAnsi="仿宋" w:eastAsia="仿宋" w:cs="仿宋"/>
          <w:sz w:val="28"/>
        </w:rPr>
        <w:t xml:space="preserve">系统中《开标记录表》宣布后5分钟内未提出的，视同认可开标结果。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w:t>
      </w:r>
      <w:r>
        <w:rPr>
          <w:rFonts w:hint="eastAsia" w:ascii="仿宋" w:hAnsi="仿宋" w:eastAsia="仿宋" w:cs="仿宋"/>
          <w:sz w:val="28"/>
        </w:rPr>
        <w:t xml:space="preserve">．</w:t>
      </w:r>
      <w:r>
        <w:rPr>
          <w:rFonts w:ascii="仿宋" w:hAnsi="仿宋" w:eastAsia="仿宋" w:cs="仿宋"/>
          <w:sz w:val="28"/>
        </w:rPr>
        <w:t xml:space="preserve">评标委员会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23.1开标后，代理机构将立即组织评标委员会（以下简称评委会）进行评标。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23.2 评委会由采购人代表和有关技术、经济等方面的专家组成，</w:t>
      </w:r>
      <w:r>
        <w:rPr>
          <w:rFonts w:ascii="仿宋" w:hAnsi="仿宋" w:eastAsia="仿宋" w:cs="仿宋"/>
          <w:sz w:val="28"/>
        </w:rPr>
        <w:t xml:space="preserve">且人员</w:t>
      </w:r>
      <w:r>
        <w:rPr>
          <w:rFonts w:ascii="仿宋" w:hAnsi="仿宋" w:eastAsia="仿宋" w:cs="仿宋"/>
          <w:sz w:val="28"/>
        </w:rPr>
        <w:t xml:space="preserve">构成符合政府采购有关规定。</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23.3评委会独立工作，负责评审所有投标文件并确定中标</w:t>
      </w:r>
      <w:r>
        <w:rPr>
          <w:rFonts w:ascii="仿宋" w:hAnsi="仿宋" w:eastAsia="仿宋" w:cs="仿宋"/>
          <w:sz w:val="28"/>
        </w:rPr>
        <w:t xml:space="preserve">侯选人</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24．评标过程的保密与公正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24.1凡是与审查、澄清、评价和比较投标的有关资料以及授标建议等，采购人、评委、代理机构均不得向投标人或与评标无关的其他人员透露。</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24.2在评标过程中，投标人不得以任何行为影响评标过程，否则其投标文件将被作为无效投标文件。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24.3代理机构和评标委员会不向未中标的投标人解释未中标原因，也不公布评标过程中的相关细节。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24.4 采用综合评分法的项目，未中标的投标人可于中标结果公告期限届满之日起通过苏</w:t>
      </w:r>
      <w:r>
        <w:rPr>
          <w:rFonts w:ascii="仿宋" w:hAnsi="仿宋" w:eastAsia="仿宋" w:cs="仿宋"/>
          <w:sz w:val="28"/>
        </w:rPr>
        <w:t xml:space="preserve">采云</w:t>
      </w:r>
      <w:r>
        <w:rPr>
          <w:rFonts w:ascii="仿宋" w:hAnsi="仿宋" w:eastAsia="仿宋" w:cs="仿宋"/>
          <w:sz w:val="28"/>
        </w:rPr>
        <w:t xml:space="preserve">系统查看自己的评审得分及排序情况。</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25．投标文件的澄清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25.1评标期间，评委会对投标文件中含义不明确、同类问题表述不一致或者有明显文字和计算错误的内容，有权要求投标人</w:t>
      </w:r>
      <w:r>
        <w:rPr>
          <w:rFonts w:ascii="仿宋" w:hAnsi="仿宋" w:eastAsia="仿宋" w:cs="仿宋"/>
          <w:sz w:val="28"/>
        </w:rPr>
        <w:t xml:space="preserve">作出</w:t>
      </w:r>
      <w:r>
        <w:rPr>
          <w:rFonts w:ascii="仿宋" w:hAnsi="仿宋" w:eastAsia="仿宋" w:cs="仿宋"/>
          <w:sz w:val="28"/>
        </w:rPr>
        <w:t xml:space="preserve">必要的澄清、说明或者补正。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投标人的澄清、说明或者补正不得超出投标文件的范围或者改变投标文件的实质性内容。</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评标委员会并非对每个投标人都做澄清要求。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25.2需要供应商进行澄清、说明和补正的，评委会将通过苏</w:t>
      </w:r>
      <w:r>
        <w:rPr>
          <w:rFonts w:ascii="仿宋" w:hAnsi="仿宋" w:eastAsia="仿宋" w:cs="仿宋"/>
          <w:sz w:val="28"/>
        </w:rPr>
        <w:t xml:space="preserve">采云</w:t>
      </w:r>
      <w:r>
        <w:rPr>
          <w:rFonts w:ascii="仿宋" w:hAnsi="仿宋" w:eastAsia="仿宋" w:cs="仿宋"/>
          <w:sz w:val="28"/>
        </w:rPr>
        <w:t xml:space="preserve">系统向供应商发出“澄清要求函”，接到“澄清要求函”的投标人应当按照要求在苏</w:t>
      </w:r>
      <w:r>
        <w:rPr>
          <w:rFonts w:ascii="仿宋" w:hAnsi="仿宋" w:eastAsia="仿宋" w:cs="仿宋"/>
          <w:sz w:val="28"/>
        </w:rPr>
        <w:t xml:space="preserve">采云</w:t>
      </w:r>
      <w:r>
        <w:rPr>
          <w:rFonts w:ascii="仿宋" w:hAnsi="仿宋" w:eastAsia="仿宋" w:cs="仿宋"/>
          <w:sz w:val="28"/>
        </w:rPr>
        <w:t xml:space="preserve">系统中提交“澄清响应函”并加盖CA电子公章。澄清、说明和补正的内容作为投标文件的补充部分，具体操作方式见《操作手册》。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25.3 接到评委会澄清、说明和补正要求的投标人如未按规定做出澄清、说明和补正，其风险由投标人自行承担。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w:t>
      </w:r>
      <w:r>
        <w:rPr>
          <w:rFonts w:hint="eastAsia" w:ascii="仿宋" w:hAnsi="仿宋" w:eastAsia="仿宋" w:cs="仿宋"/>
          <w:sz w:val="28"/>
        </w:rPr>
        <w:t xml:space="preserve">．</w:t>
      </w:r>
      <w:r>
        <w:rPr>
          <w:rFonts w:ascii="仿宋" w:hAnsi="仿宋" w:eastAsia="仿宋" w:cs="仿宋"/>
          <w:sz w:val="28"/>
        </w:rPr>
        <w:t xml:space="preserve">对投标文件的初审</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26.1投标文件初审分为资格审查和符合性审查。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26.1.1 资格审查：依据法律法规和招标文件的规定，由采购人对投标文件中的资格证明文件进行审查。资格审查的结论，采购人以书面形式向评委会进行反馈。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采购人在进行资格性审查的同时，将在“信用中国”网站（www.creditchina.gov.cn）查询投标人的信用记录，以确定投标人是否具备投标资格,查询结果留存并归档。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26.1.2 符合性审查：依据招标文件的规定，由评委会从投标文件的有效性、完整性和对招标文件的响应程度进行审查，以确定是否对招标文件的实质性要求</w:t>
      </w:r>
      <w:r>
        <w:rPr>
          <w:rFonts w:ascii="仿宋" w:hAnsi="仿宋" w:eastAsia="仿宋" w:cs="仿宋"/>
          <w:sz w:val="28"/>
        </w:rPr>
        <w:t xml:space="preserve">作出</w:t>
      </w:r>
      <w:r>
        <w:rPr>
          <w:rFonts w:ascii="仿宋" w:hAnsi="仿宋" w:eastAsia="仿宋" w:cs="仿宋"/>
          <w:sz w:val="28"/>
        </w:rPr>
        <w:t xml:space="preserve">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26.1.3 未通过资格审查或符合性审查的投标人，代理机构将在苏</w:t>
      </w:r>
      <w:r>
        <w:rPr>
          <w:rFonts w:ascii="仿宋" w:hAnsi="仿宋" w:eastAsia="仿宋" w:cs="仿宋"/>
          <w:b/>
          <w:sz w:val="28"/>
        </w:rPr>
        <w:t xml:space="preserve">采云</w:t>
      </w:r>
      <w:r>
        <w:rPr>
          <w:rFonts w:ascii="仿宋" w:hAnsi="仿宋" w:eastAsia="仿宋" w:cs="仿宋"/>
          <w:b/>
          <w:sz w:val="28"/>
        </w:rPr>
        <w:t xml:space="preserve">系统中告知未通过资格审查或符合性审查的原因，评审结束后，代理机构将不再告知未通过资格审查或符合性审查的原因。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ascii="仿宋" w:hAnsi="仿宋" w:eastAsia="仿宋" w:cs="仿宋"/>
          <w:sz w:val="28"/>
        </w:rPr>
        <w:t xml:space="preserve">作出</w:t>
      </w:r>
      <w:r>
        <w:rPr>
          <w:rFonts w:ascii="仿宋" w:hAnsi="仿宋" w:eastAsia="仿宋" w:cs="仿宋"/>
          <w:sz w:val="28"/>
        </w:rPr>
        <w:t xml:space="preserve">结论。评委决定投标文件的</w:t>
      </w:r>
      <w:r>
        <w:rPr>
          <w:rFonts w:ascii="仿宋" w:hAnsi="仿宋" w:eastAsia="仿宋" w:cs="仿宋"/>
          <w:sz w:val="28"/>
        </w:rPr>
        <w:t xml:space="preserve">响应性只根据</w:t>
      </w:r>
      <w:r>
        <w:rPr>
          <w:rFonts w:ascii="仿宋" w:hAnsi="仿宋" w:eastAsia="仿宋" w:cs="仿宋"/>
          <w:sz w:val="28"/>
        </w:rPr>
        <w:t xml:space="preserve">投标文件本身的内容，而不寻求外部的证据。</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26.3如果投标文件实质上没有响应招标文件的要求，评委会将予以拒绝，投标人不得通过修改或撤销不合要求的偏离或保留而使其投标成为实质性响应的投标。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26.4评委会将对确定为实质性响应的投标进行进一步审核，看其是否有计算上或累加上的算术错误，修正错误的原则如下：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（1）投标文件中开标一览表内容与投标文件中相应内容不一致的，以开标一览表为准。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（2）大写金额和小写金额不一致的，以大写金额为准。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（3）单价金额小数点或者百分比有明显错位的，以开标一览表的总价为准，并修改单价。</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（4）总价金额与按单价汇总金额不一致的，以单价金额计算结果为准。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同时出现两种以上错误的，按照前款规定的顺序修正。</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26.5评委会将按上述修正错误的方法调整投标文件中的投标报价，并通过苏</w:t>
      </w:r>
      <w:r>
        <w:rPr>
          <w:rFonts w:ascii="仿宋" w:hAnsi="仿宋" w:eastAsia="仿宋" w:cs="仿宋"/>
          <w:sz w:val="28"/>
        </w:rPr>
        <w:t xml:space="preserve">采云</w:t>
      </w:r>
      <w:r>
        <w:rPr>
          <w:rFonts w:ascii="仿宋" w:hAnsi="仿宋" w:eastAsia="仿宋" w:cs="仿宋"/>
          <w:sz w:val="28"/>
        </w:rPr>
        <w:t xml:space="preserve">系统告知投标人，调整后的价格应对投标人具有约束力。如果投标人不接受修正后的价格，则其投标将被拒绝。</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非单一产品采购项目，招标文件中将载明其中的核心产品。多家投标人提供的核心产品品牌相同的，按前两款规定处理。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26.7投标人在开、评标全过程中应保持通讯畅通，及时登录苏</w:t>
      </w:r>
      <w:r>
        <w:rPr>
          <w:rFonts w:ascii="仿宋" w:hAnsi="仿宋" w:eastAsia="仿宋" w:cs="仿宋"/>
          <w:sz w:val="28"/>
        </w:rPr>
        <w:t xml:space="preserve">采云</w:t>
      </w:r>
      <w:r>
        <w:rPr>
          <w:rFonts w:ascii="仿宋" w:hAnsi="仿宋" w:eastAsia="仿宋" w:cs="仿宋"/>
          <w:sz w:val="28"/>
        </w:rPr>
        <w:t xml:space="preserve">系统查阅、答复相关信息，并安排专人与代理机构及评标委员会联系。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w:t>
      </w:r>
      <w:r>
        <w:rPr>
          <w:rFonts w:hint="eastAsia" w:ascii="仿宋" w:hAnsi="仿宋" w:eastAsia="仿宋" w:cs="仿宋"/>
          <w:sz w:val="28"/>
        </w:rPr>
        <w:t xml:space="preserve">．</w:t>
      </w:r>
      <w:r>
        <w:rPr>
          <w:rFonts w:ascii="仿宋" w:hAnsi="仿宋" w:eastAsia="仿宋" w:cs="仿宋"/>
          <w:sz w:val="28"/>
        </w:rPr>
        <w:t xml:space="preserve">无效投标条款</w:t>
      </w:r>
      <w:r>
        <w:rPr>
          <w:rFonts w:ascii="仿宋" w:hAnsi="仿宋" w:eastAsia="仿宋" w:cs="仿宋"/>
          <w:sz w:val="28"/>
        </w:rPr>
        <w:t xml:space="preserve">和废标条款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27.1无效投标条款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 投标人在苏</w:t>
      </w:r>
      <w:r>
        <w:rPr>
          <w:rFonts w:ascii="仿宋" w:hAnsi="仿宋" w:eastAsia="仿宋" w:cs="仿宋"/>
          <w:sz w:val="28"/>
        </w:rPr>
        <w:t xml:space="preserve">采云</w:t>
      </w:r>
      <w:r>
        <w:rPr>
          <w:rFonts w:ascii="仿宋" w:hAnsi="仿宋" w:eastAsia="仿宋" w:cs="仿宋"/>
          <w:sz w:val="28"/>
        </w:rPr>
        <w:t xml:space="preserve">系统规定的时间内未成功解密电子投标文件的。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27.1.2 投标人未按照招标文件要求上传电子投标文件的。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27.1.3投标人同一分包提交两个（含两个）以上不同的投标报价的。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27.1.4投标人不具备招标文件中规定资格要求的。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27.1.5投标人的报价超过了采购预算或最高限价的。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27.1.6未通过符合性审查的。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27.1.7不符合招标文件中规定的实质性要求的（详见本招标文件第四章采购需求中标有“★”的</w:t>
      </w:r>
      <w:r>
        <w:rPr>
          <w:rFonts w:hint="eastAsia" w:ascii="仿宋" w:hAnsi="仿宋" w:eastAsia="仿宋" w:cs="仿宋"/>
          <w:sz w:val="28"/>
        </w:rPr>
        <w:t xml:space="preserve">技术要求及相关商务要求</w:t>
      </w:r>
      <w:r>
        <w:rPr>
          <w:rFonts w:ascii="仿宋" w:hAnsi="仿宋" w:eastAsia="仿宋" w:cs="仿宋"/>
          <w:sz w:val="28"/>
        </w:rPr>
        <w:t xml:space="preserve">）。</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27.1.8 投标人被 “信用中国”网站（www.creditchina.gov.cn）</w:t>
      </w:r>
      <w:r>
        <w:rPr>
          <w:rFonts w:hint="eastAsia" w:ascii="仿宋" w:hAnsi="仿宋" w:eastAsia="仿宋" w:cs="仿宋"/>
          <w:sz w:val="28"/>
        </w:rPr>
        <w:t xml:space="preserve">、中国政府采购网（</w:t>
      </w:r>
      <w:r>
        <w:rPr>
          <w:rFonts w:ascii="仿宋" w:hAnsi="仿宋" w:eastAsia="仿宋" w:cs="仿宋"/>
          <w:sz w:val="28"/>
        </w:rPr>
        <w:t xml:space="preserve">www.ccgp.gov.cn</w:t>
      </w:r>
      <w:r>
        <w:rPr>
          <w:rFonts w:hint="eastAsia" w:ascii="仿宋" w:hAnsi="仿宋" w:eastAsia="仿宋" w:cs="仿宋"/>
          <w:sz w:val="28"/>
        </w:rPr>
        <w:t xml:space="preserve">）</w:t>
      </w:r>
      <w:r>
        <w:rPr>
          <w:rFonts w:ascii="仿宋" w:hAnsi="仿宋" w:eastAsia="仿宋" w:cs="仿宋"/>
          <w:sz w:val="28"/>
        </w:rPr>
        <w:t xml:space="preserve">列入失信被执行人或重大税收违法案件当事人名单或政府采购严重失信行为记录名单。或查询网站后发现投标人存在其他不符合《中华人民共和国政府采购法》第二十二条规定条件的信用记录。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27.1.9 投标文件含有采购人不能接受的附加条件的。</w:t>
      </w:r>
      <w:r/>
    </w:p>
    <w:p>
      <w:pPr>
        <w:jc w:val="both"/>
        <w:spacing w:line="479" w:lineRule="atLeast"/>
        <w:rPr>
          <w:rFonts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27.1.10</w:t>
      </w:r>
      <w:r>
        <w:rPr>
          <w:rFonts w:hint="eastAsia" w:ascii="仿宋" w:hAnsi="仿宋" w:eastAsia="仿宋" w:cs="仿宋"/>
          <w:color w:val="ff0000"/>
          <w:sz w:val="28"/>
        </w:rPr>
        <w:t xml:space="preserve">评审过程中出现下列情形之一的，评审委员会应当启动异常低价投标（响应）审查程序：</w:t>
      </w:r>
      <w:r/>
    </w:p>
    <w:p>
      <w:pPr>
        <w:jc w:val="both"/>
        <w:spacing w:line="479" w:lineRule="atLeast"/>
        <w:rPr>
          <w:rFonts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（1）投标（响应）报价低于全部通过符合性审查供应商投标（响应）报价平均值50%的，即投标（响应）报价＜全部通过符合性审查供应商投标（响应）报价平均值×50%；</w:t>
      </w:r>
      <w:r/>
    </w:p>
    <w:p>
      <w:pPr>
        <w:jc w:val="both"/>
        <w:spacing w:line="479" w:lineRule="atLeast"/>
        <w:rPr>
          <w:rFonts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（2）投标（响应）报价低于通过符合性审查的次低报价供应商投标（响应）报价50%的，即投标（响应）报价＜通过符合性审查的次低报价供应商投标（响应）报价×50%；</w:t>
      </w:r>
      <w:r/>
    </w:p>
    <w:p>
      <w:pPr>
        <w:jc w:val="both"/>
        <w:spacing w:line="479" w:lineRule="atLeast"/>
        <w:rPr>
          <w:rFonts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（3）投标（响应）报价低于采购项目最高限价45%的，即投标（响应）报价＜采购项目最高限价×45%；</w:t>
      </w:r>
      <w:r/>
    </w:p>
    <w:p>
      <w:pPr>
        <w:jc w:val="both"/>
        <w:spacing w:line="479" w:lineRule="atLeast"/>
        <w:rPr>
          <w:rFonts w:ascii="仿宋" w:hAnsi="仿宋" w:eastAsia="仿宋" w:cs="仿宋"/>
          <w:color w:val="ff0000"/>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（4）评审委员会基于专业判断，认为供应商报价过低，有可能影响产品质量或者不能诚信履约的其他情形。</w:t>
      </w:r>
      <w:r/>
    </w:p>
    <w:p>
      <w:pPr>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仿宋"/>
          <w:color w:val="ff0000"/>
          <w:sz w:val="28"/>
        </w:rPr>
        <w:t xml:space="preserve">作出</w:t>
      </w:r>
      <w:r>
        <w:rPr>
          <w:rFonts w:hint="eastAsia" w:ascii="仿宋" w:hAnsi="仿宋" w:eastAsia="仿宋" w:cs="仿宋"/>
          <w:color w:val="ff0000"/>
          <w:sz w:val="28"/>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27.1.11 本项目采购产品被财政部、</w:t>
      </w:r>
      <w:r>
        <w:rPr>
          <w:rFonts w:ascii="仿宋" w:hAnsi="仿宋" w:eastAsia="仿宋" w:cs="仿宋"/>
          <w:sz w:val="28"/>
        </w:rPr>
        <w:t xml:space="preserve">国家发改委</w:t>
      </w:r>
      <w:r>
        <w:rPr>
          <w:rFonts w:ascii="仿宋" w:hAnsi="仿宋" w:eastAsia="仿宋" w:cs="仿宋"/>
          <w:sz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27.1.12 投标文件未按照招标文件要求加盖CA电子公章的。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27.1.13其他法律、法规及本招标文件规定的属无效投标的情形。</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27.1.14投标人的商务技术部分得分相差异常悬殊，评标委员会一致认为得分</w:t>
      </w:r>
      <w:r>
        <w:rPr>
          <w:rFonts w:ascii="仿宋" w:hAnsi="仿宋" w:eastAsia="仿宋" w:cs="仿宋"/>
          <w:sz w:val="28"/>
        </w:rPr>
        <w:t xml:space="preserve">畸</w:t>
      </w:r>
      <w:r>
        <w:rPr>
          <w:rFonts w:ascii="仿宋" w:hAnsi="仿宋" w:eastAsia="仿宋" w:cs="仿宋"/>
          <w:sz w:val="28"/>
        </w:rPr>
        <w:t xml:space="preserve">低者有可能影响产品质量或者不能诚信履约的。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w:t>
      </w:r>
      <w:r>
        <w:rPr>
          <w:rFonts w:ascii="仿宋" w:hAnsi="仿宋" w:eastAsia="仿宋" w:cs="仿宋"/>
          <w:sz w:val="28"/>
        </w:rPr>
        <w:t xml:space="preserve">废标条款</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27.2.1符合专业条件的供应商或者对招标文件作实质响应的供应商不足三家的。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27.2.2出现影响采购公正的违法、违规行为的。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27.2.3因重大变故，采购任务取消的。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27.2.4评标委员会认定招标文件存在歧义、重大缺陷导致评审工作无法进行。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27.2.5 因苏</w:t>
      </w:r>
      <w:r>
        <w:rPr>
          <w:rFonts w:ascii="仿宋" w:hAnsi="仿宋" w:eastAsia="仿宋" w:cs="仿宋"/>
          <w:sz w:val="28"/>
        </w:rPr>
        <w:t xml:space="preserve">采云</w:t>
      </w:r>
      <w:r>
        <w:rPr>
          <w:rFonts w:ascii="仿宋" w:hAnsi="仿宋" w:eastAsia="仿宋" w:cs="仿宋"/>
          <w:sz w:val="28"/>
        </w:rPr>
        <w:t xml:space="preserve">系统系统故障原因造成开标不成功的。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 投标截止时间结束后参加投标的供应商不足三家的处理：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27.3.1如出现投标截止时间结束后参加投标的供应商或者在评标期间对招标文件做出实质响应的供应商不足三家情况，按政府采购相关规定执行。</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六、定标</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w:t>
      </w:r>
      <w:r>
        <w:rPr>
          <w:rFonts w:hint="eastAsia" w:ascii="仿宋" w:hAnsi="仿宋" w:eastAsia="仿宋" w:cs="仿宋"/>
          <w:sz w:val="28"/>
        </w:rPr>
        <w:t xml:space="preserve">．</w:t>
      </w:r>
      <w:r>
        <w:rPr>
          <w:rFonts w:ascii="仿宋" w:hAnsi="仿宋" w:eastAsia="仿宋" w:cs="仿宋"/>
          <w:sz w:val="28"/>
        </w:rPr>
        <w:t xml:space="preserve">确定中标单位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28.1中标候选人的选取原则和数量见招标文件第五章规定。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28.2 采购人应根据评委会推荐的中标候选人确定中标人。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28.3 代理机构将在“江苏政府采购网”发布中标公告，公告期限为1个工作日。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 若有充分证据证明，中标人出现下列情况之一的，一经查实，将被取消中标资格：</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28.4.1提供虚假材料谋取中标的。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28.4.2向采购人、代理机构行贿或者提供其他不正当利益的。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28.4.3属于本文件规定的无效条件，但在评标过程中又未被评委会发现的。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28.4.4与采购人或者其他供应商恶意串通的。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28.4.5采取不正当手段诋毁、排挤其他供应商的。</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 有下列情形之一的，视为投标人串通投标，投标无效：</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28.5.1不同投标人的投标文件由同一单位或者个人编制；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28.5.2不同投标人委托同一单位或者个人办理投标事宜；</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28.5.3 不同投标人的投标文件载明的项目管理成员或者联系人员为同一人；</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28.5.4不同投标人的投标文件异常一致或者投标报价呈规律性差异；</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w:t>
      </w:r>
      <w:r>
        <w:rPr>
          <w:rFonts w:hint="eastAsia" w:ascii="仿宋" w:hAnsi="仿宋" w:eastAsia="仿宋" w:cs="仿宋"/>
          <w:sz w:val="28"/>
        </w:rPr>
        <w:t xml:space="preserve">．</w:t>
      </w:r>
      <w:r>
        <w:rPr>
          <w:rFonts w:ascii="仿宋" w:hAnsi="仿宋" w:eastAsia="仿宋" w:cs="仿宋"/>
          <w:sz w:val="28"/>
        </w:rPr>
        <w:t xml:space="preserve">质疑处理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29.1 提出质疑的供应商应当是参与所质疑项目采购活动的供应商。潜在供应</w:t>
      </w:r>
      <w:r>
        <w:rPr>
          <w:rFonts w:ascii="仿宋" w:hAnsi="仿宋" w:eastAsia="仿宋" w:cs="仿宋"/>
          <w:sz w:val="28"/>
        </w:rPr>
        <w:t xml:space="preserve">商依法</w:t>
      </w:r>
      <w:r>
        <w:rPr>
          <w:rFonts w:ascii="仿宋" w:hAnsi="仿宋" w:eastAsia="仿宋" w:cs="仿宋"/>
          <w:sz w:val="28"/>
        </w:rPr>
        <w:t xml:space="preserve">获取其可质疑的采购文件的，可以对采购文件提出质疑。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29.2.1对可以质疑的采购文件提出质疑的，为收到采购文件之日或者采购文件公告期限届满之日；</w:t>
      </w:r>
      <w:r>
        <w:rPr>
          <w:rFonts w:ascii="仿宋" w:hAnsi="仿宋" w:eastAsia="仿宋" w:cs="仿宋"/>
          <w:sz w:val="28"/>
        </w:rPr>
        <w:br/>
        <w:t xml:space="preserve">29.2.2对采购过程提出质疑的，为各采购程序环节结束之日；</w:t>
      </w:r>
      <w:r>
        <w:rPr>
          <w:rFonts w:ascii="仿宋" w:hAnsi="仿宋" w:eastAsia="仿宋" w:cs="仿宋"/>
          <w:sz w:val="28"/>
        </w:rPr>
        <w:br/>
        <w:t xml:space="preserve">29.2.3对中标或者成交结果提出质疑的，为中标或者成交结果公告期限届满之日。</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供应商应当在法定质疑期内一次性提出针对同一采购程序环节的质疑。供应商如在法定期限内对同一采购程序环节提出多次质疑的，代理机构、采购人将只对供应商第一次质疑</w:t>
      </w:r>
      <w:r>
        <w:rPr>
          <w:rFonts w:ascii="仿宋" w:hAnsi="仿宋" w:eastAsia="仿宋" w:cs="仿宋"/>
          <w:sz w:val="28"/>
        </w:rPr>
        <w:t xml:space="preserve">作出</w:t>
      </w:r>
      <w:r>
        <w:rPr>
          <w:rFonts w:ascii="仿宋" w:hAnsi="仿宋" w:eastAsia="仿宋" w:cs="仿宋"/>
          <w:sz w:val="28"/>
        </w:rPr>
        <w:t xml:space="preserve">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29.3质疑</w:t>
      </w:r>
      <w:r>
        <w:rPr>
          <w:rFonts w:ascii="仿宋" w:hAnsi="仿宋" w:eastAsia="仿宋" w:cs="仿宋"/>
          <w:sz w:val="28"/>
        </w:rPr>
        <w:t xml:space="preserve">函必须</w:t>
      </w:r>
      <w:r>
        <w:rPr>
          <w:rFonts w:ascii="仿宋" w:hAnsi="仿宋" w:eastAsia="仿宋" w:cs="仿宋"/>
          <w:sz w:val="28"/>
        </w:rPr>
        <w:t xml:space="preserve">按照本招标文件中《质疑函范本》要求的格式和内容进行填写。供应商如组成联合体参加投标，则《质疑函范本》中要求签字、盖章、加盖公章之处，联合体各方均须按要求签字、盖章、加盖公章。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采购人及代理机构只接收以纸质原件形式送达的质疑,建议供应商尽量通过邮寄方式提交质疑（采购人和代理机构不接受无快递</w:t>
      </w:r>
      <w:r>
        <w:rPr>
          <w:rFonts w:ascii="仿宋" w:hAnsi="仿宋" w:eastAsia="仿宋" w:cs="仿宋"/>
          <w:sz w:val="28"/>
        </w:rPr>
        <w:t xml:space="preserve">运单号</w:t>
      </w:r>
      <w:r>
        <w:rPr>
          <w:rFonts w:ascii="仿宋" w:hAnsi="仿宋" w:eastAsia="仿宋" w:cs="仿宋"/>
          <w:sz w:val="28"/>
        </w:rPr>
        <w:t xml:space="preserve">的快递）。</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采购人质疑接收人及联系方式见招标文件第一章。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 以下情形的质疑不予受理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29.5.1 内容不符合《政府采购质疑和投诉办法》第十二条规定的质疑。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29.5.2 超出政府采购法定期限的质疑。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29.5.3 以传真、电子邮件等方式递交的非原件形式的质疑。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29.5.4 未参加投标活动的供应商或在投标活动中自身权益未受到损害的供应商所提出的质疑。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29.5.5供应商组成联合体参加投标，联合体中任何一方或多方未按要求签字、盖章、加盖公章的质疑。</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w:t>
      </w:r>
      <w:r>
        <w:rPr>
          <w:rFonts w:hint="eastAsia" w:ascii="仿宋" w:hAnsi="仿宋" w:eastAsia="仿宋" w:cs="仿宋"/>
          <w:sz w:val="28"/>
        </w:rPr>
        <w:t xml:space="preserve">．</w:t>
      </w:r>
      <w:r>
        <w:rPr>
          <w:rFonts w:ascii="仿宋" w:hAnsi="仿宋" w:eastAsia="仿宋" w:cs="仿宋"/>
          <w:sz w:val="28"/>
        </w:rPr>
        <w:t xml:space="preserve">中标通知书</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30.l中标结果确定后，代理机构将向中标人发出中标通知书。请中标人在中标结果公告届满之日起30日内,使用CA数字证书登录苏</w:t>
      </w:r>
      <w:r>
        <w:rPr>
          <w:rFonts w:ascii="仿宋" w:hAnsi="仿宋" w:eastAsia="仿宋" w:cs="仿宋"/>
          <w:sz w:val="28"/>
        </w:rPr>
        <w:t xml:space="preserve">采云</w:t>
      </w:r>
      <w:r>
        <w:rPr>
          <w:rFonts w:ascii="仿宋" w:hAnsi="仿宋" w:eastAsia="仿宋" w:cs="仿宋"/>
          <w:sz w:val="28"/>
        </w:rPr>
        <w:t xml:space="preserve">系统及时下载中标通知书。因系统存储空间有限，自中标结果公告届满之日起30日后，苏</w:t>
      </w:r>
      <w:r>
        <w:rPr>
          <w:rFonts w:ascii="仿宋" w:hAnsi="仿宋" w:eastAsia="仿宋" w:cs="仿宋"/>
          <w:sz w:val="28"/>
        </w:rPr>
        <w:t xml:space="preserve">采云</w:t>
      </w:r>
      <w:r>
        <w:rPr>
          <w:rFonts w:ascii="仿宋" w:hAnsi="仿宋" w:eastAsia="仿宋" w:cs="仿宋"/>
          <w:sz w:val="28"/>
        </w:rPr>
        <w:t xml:space="preserve">系统不再保证提供下载中标通知书服务,因未及时下载而造成的不利后果由中标人自行承担。</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jc w:val="both"/>
        <w:spacing w:before="145" w:after="145"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七、授予合同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 签订合同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31.l中标人应当在中标通知书发出之日起三十日内，按照招标文件确定的事项与采购人签订政府采购合同。</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31.2招标文件、中标人的投标文件及招标过程中有关澄清、承诺文件均应作为合同附件。</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31.3 签订合同后，</w:t>
      </w:r>
      <w:r>
        <w:rPr>
          <w:rFonts w:ascii="仿宋" w:hAnsi="仿宋" w:eastAsia="仿宋" w:cs="仿宋"/>
          <w:sz w:val="28"/>
          <w:u w:val="single"/>
        </w:rPr>
        <w:t xml:space="preserve">中标人不得将合同标的进行转包</w:t>
      </w:r>
      <w:r>
        <w:rPr>
          <w:rFonts w:ascii="仿宋" w:hAnsi="仿宋" w:eastAsia="仿宋" w:cs="仿宋"/>
          <w:sz w:val="28"/>
        </w:rPr>
        <w:t xml:space="preserve">。未经采购人同意，中标人也不得采用分包的形式履行合同，否则采购人有权终止合同。转包或分包造成采购人损失的，中标人应承担相应赔偿责任。</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w:t>
      </w:r>
      <w:r>
        <w:rPr>
          <w:rFonts w:hint="eastAsia" w:ascii="仿宋" w:hAnsi="仿宋" w:eastAsia="仿宋" w:cs="仿宋"/>
          <w:sz w:val="28"/>
        </w:rPr>
        <w:t xml:space="preserve">．</w:t>
      </w:r>
      <w:r>
        <w:rPr>
          <w:rFonts w:ascii="仿宋" w:hAnsi="仿宋" w:eastAsia="仿宋" w:cs="仿宋"/>
          <w:sz w:val="28"/>
        </w:rPr>
        <w:t xml:space="preserve">货物（包含与货物相关的服务）的追加</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33</w:t>
      </w:r>
      <w:r>
        <w:rPr>
          <w:rFonts w:hint="eastAsia" w:ascii="仿宋" w:hAnsi="仿宋" w:eastAsia="仿宋" w:cs="仿宋"/>
          <w:sz w:val="28"/>
        </w:rPr>
        <w:t xml:space="preserve">．</w:t>
      </w:r>
      <w:r>
        <w:rPr>
          <w:rFonts w:ascii="仿宋" w:hAnsi="仿宋" w:eastAsia="仿宋" w:cs="仿宋"/>
          <w:sz w:val="28"/>
        </w:rPr>
        <w:t xml:space="preserve">政府采购履约资金扶持政策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根据《关于深入开展南通市政府采购线上合同信用融资工作的通知》（</w:t>
      </w:r>
      <w:r>
        <w:rPr>
          <w:rFonts w:ascii="仿宋" w:hAnsi="仿宋" w:eastAsia="仿宋" w:cs="仿宋"/>
          <w:sz w:val="28"/>
        </w:rPr>
        <w:t xml:space="preserve">通财购〔2022〕</w:t>
      </w:r>
      <w:r>
        <w:rPr>
          <w:rFonts w:ascii="仿宋" w:hAnsi="仿宋" w:eastAsia="仿宋" w:cs="仿宋"/>
          <w:sz w:val="28"/>
        </w:rPr>
        <w:t xml:space="preserve">68号），对政府采购中标供应商提出“政采贷”融资申请的，采购人应当依法按时在“苏</w:t>
      </w:r>
      <w:r>
        <w:rPr>
          <w:rFonts w:ascii="仿宋" w:hAnsi="仿宋" w:eastAsia="仿宋" w:cs="仿宋"/>
          <w:sz w:val="28"/>
        </w:rPr>
        <w:t xml:space="preserve">采云</w:t>
      </w:r>
      <w:r>
        <w:rPr>
          <w:rFonts w:ascii="仿宋" w:hAnsi="仿宋" w:eastAsia="仿宋" w:cs="仿宋"/>
          <w:sz w:val="28"/>
        </w:rPr>
        <w:t xml:space="preserve">”系统中录入并公开政府采购合同信息，</w:t>
      </w:r>
      <w:r>
        <w:rPr>
          <w:rFonts w:ascii="仿宋" w:hAnsi="仿宋" w:eastAsia="仿宋" w:cs="仿宋"/>
          <w:sz w:val="28"/>
        </w:rPr>
        <w:t xml:space="preserve">勾选“融资贷款”</w:t>
      </w:r>
      <w:r>
        <w:rPr>
          <w:rFonts w:ascii="仿宋" w:hAnsi="仿宋" w:eastAsia="仿宋" w:cs="仿宋"/>
          <w:sz w:val="28"/>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ascii="仿宋" w:hAnsi="仿宋" w:eastAsia="仿宋" w:cs="仿宋"/>
          <w:sz w:val="28"/>
        </w:rPr>
        <w:t xml:space="preserve">政采贷</w:t>
      </w:r>
      <w:r>
        <w:rPr>
          <w:rFonts w:ascii="仿宋" w:hAnsi="仿宋" w:eastAsia="仿宋" w:cs="仿宋"/>
          <w:sz w:val="28"/>
        </w:rPr>
        <w:t xml:space="preserve">专栏</w:t>
      </w:r>
      <w:r/>
    </w:p>
    <w:p>
      <w:pPr>
        <w:jc w:val="both"/>
        <w:spacing w:line="49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Style w:val="735"/>
        <w:jc w:val="center"/>
        <w:rPr>
          <w:rFonts w:ascii="宋体" w:hAnsi="宋体" w:eastAsia="宋体" w:cs="宋体"/>
          <w:b/>
          <w:bCs/>
        </w:rPr>
      </w:pPr>
      <w:r>
        <w:rPr>
          <w:rFonts w:hint="eastAsia" w:ascii="宋体" w:hAnsi="宋体" w:eastAsia="宋体" w:cs="宋体"/>
          <w:b/>
          <w:bCs/>
        </w:rPr>
        <w:t xml:space="preserve">第三章  合同文本</w:t>
      </w:r>
      <w:r/>
    </w:p>
    <w:p>
      <w:pPr>
        <w:jc w:val="center"/>
        <w:rPr>
          <w:rFonts w:ascii="仿宋" w:hAnsi="仿宋" w:eastAsia="仿宋" w:cs="仿宋"/>
          <w:sz w:val="24"/>
          <w:szCs w:val="18"/>
        </w:rPr>
      </w:pPr>
      <w:r>
        <w:rPr>
          <w:rFonts w:hint="eastAsia" w:ascii="仿宋" w:hAnsi="仿宋" w:eastAsia="仿宋" w:cs="仿宋"/>
          <w:sz w:val="24"/>
          <w:szCs w:val="18"/>
        </w:rPr>
        <w:t xml:space="preserve">以下为中标后</w:t>
      </w:r>
      <w:r>
        <w:rPr>
          <w:rFonts w:hint="eastAsia" w:ascii="仿宋" w:hAnsi="仿宋" w:eastAsia="仿宋" w:cs="仿宋"/>
          <w:sz w:val="24"/>
          <w:szCs w:val="18"/>
        </w:rPr>
        <w:t xml:space="preserve">签定</w:t>
      </w:r>
      <w:r>
        <w:rPr>
          <w:rFonts w:hint="eastAsia" w:ascii="仿宋" w:hAnsi="仿宋" w:eastAsia="仿宋" w:cs="仿宋"/>
          <w:sz w:val="24"/>
          <w:szCs w:val="18"/>
        </w:rPr>
        <w:t xml:space="preserve">本项目合同的通用条款，采购人与中标人应按此签订采购合同。中标人不得提出实质性的修改，关于专用条款将由采购人与中标人结合本项目具体情况协商后签订。</w:t>
      </w:r>
      <w:r/>
    </w:p>
    <w:p>
      <w:pPr>
        <w:jc w:val="center"/>
        <w:rPr>
          <w:rFonts w:ascii="宋体" w:hAnsi="宋体"/>
          <w:b/>
          <w:bCs/>
          <w:color w:val="000000"/>
          <w:sz w:val="30"/>
        </w:rPr>
      </w:pPr>
      <w:r/>
      <w:bookmarkStart w:id="2" w:name="_Hlk214465379"/>
      <w:r>
        <w:rPr>
          <w:rFonts w:hint="eastAsia" w:ascii="宋体" w:hAnsi="宋体"/>
          <w:b/>
          <w:color w:val="000000"/>
          <w:sz w:val="30"/>
          <w:szCs w:val="21"/>
        </w:rPr>
        <w:t xml:space="preserve">南通大学附属医院采购合同（货物）（合同编号）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甲方：（买方）_________</w:t>
      </w:r>
      <w:r/>
    </w:p>
    <w:p>
      <w:pPr>
        <w:spacing w:before="120" w:after="120"/>
        <w:rPr>
          <w:rFonts w:ascii="宋体" w:hAnsi="宋体" w:cs="Courier New"/>
          <w:color w:val="000000"/>
          <w:sz w:val="24"/>
          <w:szCs w:val="24"/>
        </w:rPr>
      </w:pPr>
      <w:r>
        <w:rPr>
          <w:rFonts w:ascii="宋体" w:hAnsi="宋体" w:cs="Courier New"/>
          <w:color w:val="000000"/>
          <w:sz w:val="24"/>
          <w:szCs w:val="24"/>
        </w:rPr>
        <w:t xml:space="preserve">乙方：（卖方）_________</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南通大学附属医院</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1.1</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1.3标的数量（规模）：</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1.4履行时间（期限）：</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1.5履行地点：</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6履行方式：</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1.7包装方式：</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二、合同金额</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2.1本合同金额为（大写）：_______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三、技术资料</w:t>
      </w:r>
      <w:r/>
    </w:p>
    <w:p>
      <w:pPr>
        <w:spacing w:before="120" w:after="120"/>
        <w:rPr>
          <w:rFonts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spacing w:before="120" w:after="120"/>
        <w:rPr>
          <w:rFonts w:ascii="宋体" w:hAnsi="宋体" w:cs="Courier New"/>
          <w:color w:val="000000"/>
          <w:sz w:val="24"/>
          <w:szCs w:val="24"/>
        </w:rPr>
      </w:pPr>
      <w:r>
        <w:rPr>
          <w:rFonts w:ascii="宋体" w:hAnsi="宋体" w:cs="Courier New"/>
          <w:color w:val="000000"/>
          <w:sz w:val="24"/>
          <w:szCs w:val="24"/>
        </w:rPr>
        <w:t xml:space="preserve">3.2没有甲方事先书面同意，乙方不得将由甲方提供的有关合同或任何合同条文、规格、计划、图纸、样品或资料提供给与履行本合同无关的任何其他人。即使</w:t>
      </w:r>
      <w:r>
        <w:rPr>
          <w:rFonts w:ascii="宋体" w:hAnsi="宋体" w:cs="Courier New"/>
          <w:color w:val="000000"/>
          <w:sz w:val="24"/>
          <w:szCs w:val="24"/>
        </w:rPr>
        <w:t xml:space="preserve">向履行</w:t>
      </w:r>
      <w:r>
        <w:rPr>
          <w:rFonts w:ascii="宋体" w:hAnsi="宋体" w:cs="Courier New"/>
          <w:color w:val="000000"/>
          <w:sz w:val="24"/>
          <w:szCs w:val="24"/>
        </w:rPr>
        <w:t xml:space="preserve">本合同有关的人员提供，也应注意保密并限于履行合同的必需范围。</w:t>
      </w:r>
      <w:r/>
    </w:p>
    <w:p>
      <w:pPr>
        <w:ind w:left="412" w:hanging="412"/>
        <w:spacing w:before="120" w:after="120"/>
        <w:rPr>
          <w:rFonts w:ascii="宋体" w:hAnsi="宋体" w:cs="Courier New"/>
          <w:b/>
          <w:color w:val="000000"/>
          <w:sz w:val="24"/>
          <w:szCs w:val="24"/>
        </w:rPr>
      </w:pPr>
      <w:r>
        <w:rPr>
          <w:rFonts w:ascii="宋体" w:hAnsi="宋体" w:cs="Courier New"/>
          <w:b/>
          <w:color w:val="000000"/>
          <w:sz w:val="24"/>
          <w:szCs w:val="24"/>
        </w:rPr>
        <w:t xml:space="preserve">四、知识产权</w:t>
      </w:r>
      <w:r/>
    </w:p>
    <w:p>
      <w:pPr>
        <w:spacing w:line="0" w:lineRule="atLeast"/>
        <w:rPr>
          <w:rFonts w:ascii="宋体" w:hAnsi="宋体"/>
          <w:color w:val="000000"/>
          <w:sz w:val="24"/>
          <w:szCs w:val="21"/>
        </w:rPr>
      </w:pPr>
      <w:r>
        <w:rPr>
          <w:rFonts w:asciiTheme="minorEastAsia" w:hAnsiTheme="minorEastAsia"/>
          <w:color w:val="000000"/>
          <w:sz w:val="24"/>
          <w:szCs w:val="24"/>
        </w:rPr>
        <w:t xml:space="preserve">4.1乙</w:t>
      </w:r>
      <w:r>
        <w:rPr>
          <w:rFonts w:hint="eastAsia" w:asciiTheme="minorEastAsia" w:hAnsiTheme="minorEastAsia"/>
          <w:color w:val="000000"/>
          <w:sz w:val="24"/>
          <w:szCs w:val="21"/>
        </w:rPr>
        <w:t xml:space="preserve">方应保证甲方在使用、接受本合同货物</w:t>
      </w:r>
      <w:r>
        <w:rPr>
          <w:rFonts w:hint="eastAsia" w:asciiTheme="minorEastAsia" w:hAnsiTheme="minorEastAsia"/>
          <w:color w:val="000000"/>
          <w:sz w:val="24"/>
          <w:szCs w:val="24"/>
        </w:rPr>
        <w:t xml:space="preserve">（包含与货物相关的服务）</w:t>
      </w:r>
      <w:r>
        <w:rPr>
          <w:rFonts w:hint="eastAsia" w:asciiTheme="minorEastAsia" w:hAnsiTheme="minorEastAsia"/>
          <w:color w:val="000000"/>
          <w:sz w:val="24"/>
          <w:szCs w:val="21"/>
        </w:rPr>
        <w:t xml:space="preserve">或其任何一部</w:t>
      </w:r>
      <w:r>
        <w:rPr>
          <w:rFonts w:hint="eastAsia" w:ascii="宋体" w:hAnsi="宋体"/>
          <w:color w:val="000000"/>
          <w:sz w:val="24"/>
          <w:szCs w:val="21"/>
        </w:rPr>
        <w:t xml:space="preserve">分时不受第三方提出侵犯其专利权、版权、商标权和工业设计权等知识产权的起诉。一旦出现侵权，由乙方负全部责任。</w:t>
      </w:r>
      <w:r/>
    </w:p>
    <w:p>
      <w:pPr>
        <w:spacing w:before="120" w:after="120"/>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spacing w:before="120" w:after="120"/>
        <w:rPr>
          <w:rFonts w:ascii="宋体" w:hAnsi="宋体" w:cs="Courier New"/>
          <w:color w:val="000000"/>
          <w:sz w:val="24"/>
          <w:szCs w:val="24"/>
          <w:u w:val="single"/>
        </w:rPr>
      </w:pPr>
      <w:r>
        <w:rPr>
          <w:rFonts w:ascii="宋体" w:hAnsi="宋体" w:cs="Courier New"/>
          <w:color w:val="000000"/>
          <w:sz w:val="24"/>
          <w:szCs w:val="24"/>
        </w:rPr>
        <w:t xml:space="preserve">5.1乙方保证所交付的货物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w:t>
      </w:r>
      <w:r>
        <w:rPr>
          <w:rFonts w:ascii="宋体" w:hAnsi="宋体" w:cs="Courier New"/>
          <w:color w:val="000000"/>
          <w:sz w:val="24"/>
          <w:szCs w:val="24"/>
        </w:rPr>
        <w:t xml:space="preserve">乙方且</w:t>
      </w:r>
      <w:r>
        <w:rPr>
          <w:rFonts w:ascii="宋体" w:hAnsi="宋体" w:cs="Courier New"/>
          <w:color w:val="000000"/>
          <w:sz w:val="24"/>
          <w:szCs w:val="24"/>
        </w:rPr>
        <w:t xml:space="preserve">无任何抵押、查封等产权瑕疵。</w:t>
      </w:r>
      <w:r/>
    </w:p>
    <w:p>
      <w:pPr>
        <w:ind w:left="410" w:hanging="410"/>
        <w:spacing w:before="120" w:after="120"/>
        <w:rPr>
          <w:rFonts w:ascii="宋体" w:hAnsi="宋体" w:cs="Courier New"/>
          <w:b/>
          <w:color w:val="000000"/>
          <w:sz w:val="24"/>
          <w:szCs w:val="24"/>
        </w:rPr>
      </w:pPr>
      <w:r>
        <w:rPr>
          <w:rFonts w:ascii="宋体" w:hAnsi="宋体" w:cs="Courier New"/>
          <w:b/>
          <w:color w:val="000000"/>
          <w:sz w:val="24"/>
          <w:szCs w:val="24"/>
        </w:rPr>
        <w:t xml:space="preserve">六、履约保证金</w:t>
      </w:r>
      <w:r/>
    </w:p>
    <w:p>
      <w:pPr>
        <w:spacing w:before="120" w:after="120"/>
        <w:rPr>
          <w:rFonts w:ascii="宋体" w:hAnsi="宋体" w:cs="Courier New"/>
          <w:color w:val="000000"/>
          <w:sz w:val="24"/>
          <w:szCs w:val="24"/>
        </w:rPr>
      </w:pPr>
      <w:r>
        <w:rPr>
          <w:rFonts w:ascii="宋体" w:hAnsi="宋体" w:cs="Courier New"/>
          <w:color w:val="000000"/>
          <w:sz w:val="24"/>
          <w:szCs w:val="24"/>
        </w:rPr>
        <w:t xml:space="preserve">6.1乙方交纳人民币_________元作为本合同的履约保证金。</w:t>
      </w:r>
      <w:r>
        <w:rPr>
          <w:rFonts w:hint="eastAsia" w:ascii="宋体" w:hAnsi="宋体" w:cs="Courier New"/>
          <w:color w:val="000000"/>
          <w:sz w:val="24"/>
          <w:szCs w:val="24"/>
        </w:rPr>
        <w:t xml:space="preserve">（不得超过合同金额的10%）</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spacing w:before="120" w:after="120"/>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20" w:after="120"/>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20" w:after="120"/>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20" w:after="120"/>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spacing w:before="120" w:after="120"/>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spacing w:before="120" w:after="120"/>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spacing w:before="120" w:after="120"/>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w:t>
      </w:r>
      <w:r>
        <w:rPr>
          <w:rFonts w:hint="eastAsia" w:ascii="宋体" w:hAnsi="宋体" w:cs="Courier New"/>
          <w:bCs/>
          <w:color w:val="000000"/>
          <w:sz w:val="24"/>
          <w:szCs w:val="24"/>
        </w:rPr>
        <w:t xml:space="preserve">1.1预付款支付时间：</w:t>
      </w:r>
      <w:r>
        <w:rPr>
          <w:rFonts w:hint="eastAsia" w:ascii="宋体" w:hAnsi="宋体" w:cs="Courier New"/>
          <w:bCs/>
          <w:color w:val="000000"/>
          <w:sz w:val="24"/>
          <w:szCs w:val="24"/>
          <w:u w:val="single"/>
        </w:rPr>
        <w:t xml:space="preserve">合同签订后***日内</w:t>
      </w:r>
      <w:r>
        <w:rPr>
          <w:rFonts w:hint="eastAsia" w:ascii="宋体" w:hAnsi="宋体" w:cs="Courier New"/>
          <w:bCs/>
          <w:color w:val="000000"/>
          <w:sz w:val="24"/>
          <w:szCs w:val="24"/>
        </w:rPr>
        <w:t xml:space="preserve">，预付款支付比例：</w:t>
      </w:r>
      <w:r>
        <w:rPr>
          <w:rFonts w:hint="eastAsia" w:ascii="宋体" w:hAnsi="宋体" w:cs="Courier New"/>
          <w:bCs/>
          <w:color w:val="000000"/>
          <w:sz w:val="24"/>
          <w:szCs w:val="24"/>
          <w:u w:val="single"/>
        </w:rPr>
        <w:t xml:space="preserve">合同金额的**%</w:t>
      </w:r>
      <w:r>
        <w:rPr>
          <w:rFonts w:hint="eastAsia" w:ascii="宋体" w:hAnsi="宋体" w:cs="Courier New"/>
          <w:bCs/>
          <w:color w:val="000000"/>
          <w:sz w:val="24"/>
          <w:szCs w:val="24"/>
        </w:rPr>
        <w:t xml:space="preserve">。</w:t>
      </w:r>
      <w:r/>
    </w:p>
    <w:p>
      <w:pPr>
        <w:spacing w:before="120" w:after="120"/>
        <w:rPr>
          <w:rFonts w:ascii="宋体" w:hAnsi="宋体" w:cs="Courier New"/>
          <w:color w:val="000000"/>
          <w:sz w:val="24"/>
          <w:szCs w:val="24"/>
          <w:u w:val="single"/>
        </w:rPr>
      </w:pPr>
      <w:r>
        <w:rPr>
          <w:rFonts w:hint="eastAsia" w:ascii="宋体" w:hAnsi="宋体" w:cs="Courier New"/>
          <w:bCs/>
          <w:color w:val="000000"/>
          <w:sz w:val="24"/>
          <w:szCs w:val="24"/>
        </w:rPr>
        <w:t xml:space="preserve">8.1.2尾款支付时间：产品验收通过,采购人收到发票后</w:t>
      </w:r>
      <w:r>
        <w:rPr>
          <w:rFonts w:hint="eastAsia" w:ascii="宋体" w:hAnsi="宋体" w:cs="Courier New"/>
          <w:bCs/>
          <w:color w:val="000000"/>
          <w:sz w:val="24"/>
          <w:szCs w:val="24"/>
          <w:u w:val="single"/>
        </w:rPr>
        <w:t xml:space="preserve">**</w:t>
      </w:r>
      <w:r>
        <w:rPr>
          <w:rFonts w:hint="eastAsia" w:ascii="宋体" w:hAnsi="宋体" w:cs="Courier New"/>
          <w:bCs/>
          <w:color w:val="000000"/>
          <w:sz w:val="24"/>
          <w:szCs w:val="24"/>
        </w:rPr>
        <w:t xml:space="preserve">日内，尾款支付比例：</w:t>
      </w:r>
      <w:r>
        <w:rPr>
          <w:rFonts w:hint="eastAsia" w:ascii="宋体" w:hAnsi="宋体" w:cs="Courier New"/>
          <w:bCs/>
          <w:color w:val="000000"/>
          <w:sz w:val="24"/>
          <w:szCs w:val="24"/>
          <w:u w:val="single"/>
        </w:rPr>
        <w:t xml:space="preserve">合同金额的**%</w:t>
      </w:r>
      <w:r>
        <w:rPr>
          <w:rFonts w:hint="eastAsia" w:ascii="宋体" w:hAnsi="宋体" w:cs="Courier New"/>
          <w:bCs/>
          <w:color w:val="000000"/>
          <w:sz w:val="24"/>
          <w:szCs w:val="24"/>
        </w:rPr>
        <w:t xml:space="preserve">。</w:t>
      </w:r>
      <w:r/>
    </w:p>
    <w:p>
      <w:pPr>
        <w:ind w:left="480" w:hanging="480"/>
        <w:spacing w:before="120" w:after="120"/>
        <w:rPr>
          <w:rFonts w:ascii="宋体" w:hAnsi="宋体" w:cs="Courier New"/>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w:t>
      </w:r>
      <w:r/>
    </w:p>
    <w:p>
      <w:pPr>
        <w:ind w:left="480" w:hanging="480"/>
        <w:spacing w:before="120" w:after="120"/>
        <w:rPr>
          <w:rFonts w:ascii="宋体" w:hAnsi="宋体" w:cs="Courier New"/>
          <w:bCs/>
          <w:color w:val="000000"/>
          <w:sz w:val="24"/>
          <w:szCs w:val="24"/>
        </w:rPr>
      </w:pPr>
      <w:r>
        <w:rPr>
          <w:rFonts w:ascii="宋体" w:hAnsi="宋体" w:cs="Courier New"/>
          <w:color w:val="000000"/>
          <w:sz w:val="24"/>
          <w:szCs w:val="24"/>
        </w:rPr>
        <w:t xml:space="preserve">算金额按实际使用量乘以成交单价进行计算。</w:t>
      </w:r>
      <w:r/>
    </w:p>
    <w:p>
      <w:pPr>
        <w:spacing w:before="120" w:after="120"/>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20" w:after="120"/>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left="412" w:hanging="412"/>
        <w:spacing w:before="120" w:after="120"/>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25"/>
        <w:spacing w:before="120" w:after="120"/>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25"/>
        <w:spacing w:before="120" w:after="120"/>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25"/>
        <w:spacing w:before="120" w:after="120"/>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w:t>
      </w:r>
      <w:r>
        <w:rPr>
          <w:rFonts w:ascii="宋体" w:hAnsi="宋体" w:cs="Courier New"/>
          <w:color w:val="000000"/>
          <w:sz w:val="24"/>
          <w:szCs w:val="24"/>
        </w:rPr>
        <w:t xml:space="preserve">应承担该货物</w:t>
      </w:r>
      <w:r>
        <w:rPr>
          <w:rFonts w:ascii="宋体" w:hAnsi="宋体" w:cs="Courier New"/>
          <w:color w:val="000000"/>
          <w:sz w:val="24"/>
          <w:szCs w:val="24"/>
        </w:rPr>
        <w:t xml:space="preserve">的直接费用（运输、保险、检验、货款利息及银行手续费等）。</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.3如在使用过程中发生质量问题，乙方在接到甲方通知后在_________小时内到达甲方现场。</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.4在质保期内，乙方应对货物出现的质量及安全问题负责处理解决并承担一切费用。</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bookmarkEnd w:id="2"/>
      <w:r/>
    </w:p>
    <w:p>
      <w:pPr>
        <w:spacing w:line="360" w:lineRule="auto"/>
        <w:rPr>
          <w:rFonts w:hAnsi="宋体"/>
          <w:bCs/>
          <w:sz w:val="30"/>
          <w:szCs w:val="30"/>
        </w:rPr>
      </w:pPr>
      <w:r>
        <w:rPr>
          <w:rFonts w:hAnsi="宋体"/>
          <w:bCs/>
          <w:sz w:val="30"/>
          <w:szCs w:val="30"/>
        </w:rPr>
        <w:br w:type="page" w:clear="all"/>
      </w:r>
      <w:r/>
    </w:p>
    <w:p>
      <w:pPr>
        <w:pStyle w:val="735"/>
        <w:jc w:val="center"/>
        <w:rPr>
          <w:rFonts w:ascii="宋体" w:hAnsi="宋体" w:eastAsia="宋体" w:cs="宋体"/>
        </w:rPr>
      </w:pPr>
      <w:r>
        <w:rPr>
          <w:rFonts w:hint="eastAsia" w:ascii="宋体" w:hAnsi="宋体" w:eastAsia="宋体" w:cs="宋体"/>
        </w:rPr>
        <w:t xml:space="preserve">第四章 采购需求</w:t>
      </w:r>
      <w:r/>
    </w:p>
    <w:p>
      <w:pPr>
        <w:jc w:val="both"/>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项目属性:货物类项目。</w:t>
      </w:r>
      <w:r/>
    </w:p>
    <w:p>
      <w:pPr>
        <w:pStyle w:val="736"/>
        <w:spacing w:before="0" w:after="0" w:line="98" w:lineRule="atLeast"/>
        <w:rPr>
          <w:rFonts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一、项目概况</w:t>
      </w:r>
      <w:r/>
    </w:p>
    <w:tbl>
      <w:tblPr>
        <w:tblStyle w:val="771"/>
        <w:tblpPr w:horzAnchor="margin" w:tblpXSpec="center" w:vertAnchor="text" w:tblpY="120" w:leftFromText="180" w:topFromText="0" w:rightFromText="180" w:bottomFromText="0"/>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7"/>
        <w:gridCol w:w="3364"/>
        <w:gridCol w:w="2410"/>
        <w:gridCol w:w="2288"/>
      </w:tblGrid>
      <w:tr>
        <w:trPr>
          <w:jc w:val="cente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对应中小企业划分标准所属行业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是否属于强制环保节能产品</w:t>
            </w:r>
            <w:r/>
          </w:p>
        </w:tc>
      </w:tr>
      <w:tr>
        <w:trPr>
          <w:jc w:val="cente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数字化摄影X射线机（DR）</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否</w:t>
            </w:r>
            <w:r/>
          </w:p>
        </w:tc>
      </w:tr>
    </w:tbl>
    <w:p>
      <w:pPr>
        <w:rPr>
          <w:rFonts w:ascii="宋体" w:hAnsi="宋体" w:eastAsia="宋体"/>
          <w:sz w:val="24"/>
          <w:szCs w:val="24"/>
        </w:rPr>
      </w:pPr>
      <w:r>
        <w:rPr>
          <w:rFonts w:hint="eastAsia" w:ascii="宋体" w:hAnsi="宋体" w:eastAsia="宋体"/>
          <w:sz w:val="24"/>
          <w:szCs w:val="24"/>
        </w:rPr>
        <w:t xml:space="preserve">1、用于全身各部位的立位和卧</w:t>
      </w:r>
      <w:r>
        <w:rPr>
          <w:rFonts w:hint="eastAsia" w:ascii="宋体" w:hAnsi="宋体" w:eastAsia="宋体"/>
          <w:sz w:val="24"/>
          <w:szCs w:val="24"/>
        </w:rPr>
        <w:t xml:space="preserve">位数字</w:t>
      </w:r>
      <w:r>
        <w:rPr>
          <w:rFonts w:hint="eastAsia" w:ascii="宋体" w:hAnsi="宋体" w:eastAsia="宋体"/>
          <w:sz w:val="24"/>
          <w:szCs w:val="24"/>
        </w:rPr>
        <w:t xml:space="preserve">摄影,实现数字化管理、成像、传输、存贮。</w:t>
      </w:r>
      <w:r/>
    </w:p>
    <w:p>
      <w:pPr>
        <w:rPr>
          <w:rFonts w:ascii="宋体" w:hAnsi="宋体" w:eastAsia="宋体"/>
          <w:sz w:val="24"/>
          <w:szCs w:val="24"/>
        </w:rPr>
      </w:pPr>
      <w:r>
        <w:rPr>
          <w:rFonts w:hint="eastAsia" w:ascii="宋体" w:hAnsi="宋体" w:eastAsia="宋体"/>
          <w:sz w:val="24"/>
          <w:szCs w:val="24"/>
        </w:rPr>
        <w:t xml:space="preserve">2、具有自动长骨拼接功能,配套智能近、远程诊疗平台。</w:t>
      </w:r>
      <w:r/>
    </w:p>
    <w:p>
      <w:pPr>
        <w:rPr>
          <w:rFonts w:ascii="宋体" w:hAnsi="宋体" w:eastAsia="宋体"/>
          <w:sz w:val="24"/>
          <w:szCs w:val="24"/>
        </w:rPr>
      </w:pPr>
      <w:r>
        <w:rPr>
          <w:rFonts w:hint="eastAsia" w:ascii="宋体" w:hAnsi="宋体" w:eastAsia="宋体"/>
          <w:sz w:val="24"/>
          <w:szCs w:val="24"/>
        </w:rPr>
        <w:t xml:space="preserve">3、计划替换原有DR设备(位于四号楼2楼3号DR机房),原DR停用前机房辐射防护检测正常</w:t>
      </w:r>
      <w:r/>
    </w:p>
    <w:p>
      <w:pPr>
        <w:pStyle w:val="747"/>
      </w:pPr>
      <w:r/>
      <w:r/>
    </w:p>
    <w:p>
      <w:pPr>
        <w:pStyle w:val="736"/>
        <w:spacing w:before="0" w:after="0" w:line="276" w:lineRule="auto"/>
        <w:rPr>
          <w:rFonts w:ascii="宋体" w:hAnsi="宋体" w:eastAsia="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二、技术要求</w:t>
      </w:r>
      <w:r/>
    </w:p>
    <w:p>
      <w:pPr>
        <w:pStyle w:val="823"/>
        <w:numPr>
          <w:ilvl w:val="0"/>
          <w:numId w:val="2"/>
        </w:numPr>
        <w:spacing w:line="360" w:lineRule="auto"/>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基本要求</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提供二套平板探测器:有效尺寸≥43cm×43cm、图像采集ADC位数(</w:t>
      </w:r>
      <w:r>
        <w:rPr>
          <w:rFonts w:hint="eastAsia" w:ascii="宋体" w:hAnsi="宋体" w:eastAsia="宋体"/>
          <w:sz w:val="24"/>
          <w:szCs w:val="24"/>
        </w:rPr>
        <w:t xml:space="preserve">灰阶度</w:t>
      </w:r>
      <w:r>
        <w:rPr>
          <w:rFonts w:hint="eastAsia" w:ascii="宋体" w:hAnsi="宋体" w:eastAsia="宋体"/>
          <w:sz w:val="24"/>
          <w:szCs w:val="24"/>
        </w:rPr>
        <w:t xml:space="preserve">) ≥16bit、为方便重症病人直接在担架(转运床)上直接检查,降低二次损伤机率并提升检查效率,要求至少有一套是无线移动探测器。</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提供二套多野电离室,所有摄影体位都可以自动曝光控制;</w:t>
      </w:r>
      <w:r>
        <w:rPr>
          <w:rFonts w:hint="eastAsia" w:ascii="宋体" w:hAnsi="宋体" w:eastAsia="宋体"/>
          <w:sz w:val="24"/>
          <w:szCs w:val="24"/>
        </w:rPr>
        <w:t xml:space="preserve">球管最高管</w:t>
      </w:r>
      <w:r>
        <w:rPr>
          <w:rFonts w:hint="eastAsia" w:ascii="宋体" w:hAnsi="宋体" w:eastAsia="宋体"/>
          <w:sz w:val="24"/>
          <w:szCs w:val="24"/>
        </w:rPr>
        <w:t xml:space="preserve">电压≥</w:t>
      </w:r>
      <w:r>
        <w:rPr>
          <w:rFonts w:hint="eastAsia" w:ascii="宋体" w:hAnsi="宋体" w:eastAsia="宋体"/>
          <w:sz w:val="24"/>
          <w:szCs w:val="24"/>
        </w:rPr>
        <w:t xml:space="preserve">150KV,适用于职业病检查。</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安装有全自动长骨拼接软件和立位拼接架、扶手</w:t>
      </w:r>
      <w:r>
        <w:rPr>
          <w:rFonts w:hint="eastAsia" w:ascii="宋体" w:hAnsi="宋体" w:eastAsia="宋体"/>
          <w:sz w:val="24"/>
          <w:szCs w:val="24"/>
        </w:rPr>
        <w:t xml:space="preserve">；</w:t>
      </w:r>
      <w:r>
        <w:rPr>
          <w:rFonts w:hint="eastAsia" w:ascii="宋体" w:hAnsi="宋体" w:eastAsia="宋体"/>
          <w:b/>
          <w:bCs/>
          <w:sz w:val="24"/>
          <w:szCs w:val="24"/>
        </w:rPr>
        <w:t xml:space="preserve">卧位长骨拼接长度≥80cm。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摄影平床、立式胸片架和</w:t>
      </w:r>
      <w:r>
        <w:rPr>
          <w:rFonts w:hint="eastAsia" w:ascii="宋体" w:hAnsi="宋体" w:eastAsia="宋体"/>
          <w:sz w:val="24"/>
          <w:szCs w:val="24"/>
        </w:rPr>
        <w:t xml:space="preserve">球管悬吊均</w:t>
      </w:r>
      <w:r>
        <w:rPr>
          <w:rFonts w:hint="eastAsia" w:ascii="宋体" w:hAnsi="宋体" w:eastAsia="宋体"/>
          <w:sz w:val="24"/>
          <w:szCs w:val="24"/>
        </w:rPr>
        <w:t xml:space="preserve">可电动升降</w:t>
      </w:r>
      <w:r>
        <w:rPr>
          <w:rFonts w:hint="eastAsia" w:ascii="宋体" w:hAnsi="宋体" w:eastAsia="宋体"/>
          <w:sz w:val="24"/>
          <w:szCs w:val="24"/>
        </w:rPr>
        <w:t xml:space="preserve">；</w:t>
      </w:r>
      <w:r>
        <w:rPr>
          <w:rFonts w:hint="eastAsia" w:ascii="宋体" w:hAnsi="宋体" w:eastAsia="宋体"/>
          <w:b/>
          <w:bCs/>
          <w:sz w:val="24"/>
          <w:szCs w:val="24"/>
        </w:rPr>
        <w:t xml:space="preserve">球管架垂直方向移动范围≥160cm</w:t>
      </w:r>
      <w:r>
        <w:rPr>
          <w:rFonts w:hint="eastAsia" w:ascii="宋体" w:hAnsi="宋体" w:eastAsia="宋体"/>
          <w:sz w:val="24"/>
          <w:szCs w:val="24"/>
        </w:rPr>
        <w:t xml:space="preserve">。</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支持DICOM Worklist和Storage，具备标准DICOM3.0接口，含打印、存储、传</w:t>
      </w:r>
      <w:r>
        <w:rPr>
          <w:rFonts w:hint="eastAsia" w:ascii="宋体" w:hAnsi="宋体" w:eastAsia="宋体"/>
          <w:sz w:val="24"/>
          <w:szCs w:val="24"/>
        </w:rPr>
        <w:t xml:space="preserve">输功能，可接入医院HIS、RIS、PACS。。</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高频高压发生器</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额定输出功率≥80KW。</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最大管电流≥1000mA。</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最短曝光时间≤1ms。</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▲高压发生器具备独立的实体控制面板:控制面板具备摄影核心参数千伏、毫安、</w:t>
      </w:r>
      <w:r>
        <w:rPr>
          <w:rFonts w:hint="eastAsia" w:ascii="宋体" w:hAnsi="宋体" w:eastAsia="宋体"/>
          <w:sz w:val="24"/>
          <w:szCs w:val="24"/>
        </w:rPr>
        <w:t xml:space="preserve">毫秒各自</w:t>
      </w:r>
      <w:r>
        <w:rPr>
          <w:rFonts w:hint="eastAsia" w:ascii="宋体" w:hAnsi="宋体" w:eastAsia="宋体"/>
          <w:sz w:val="24"/>
          <w:szCs w:val="24"/>
        </w:rPr>
        <w:t xml:space="preserve">独立的快速加减实体旋钮和微调加减实体按键(旋钮),提高操作便捷性。控制面板具备彩色摄影状态提示灯带；具备触摸液晶显示屏。</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X线球管</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旋转阳极热容量≥400KHU。</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小焦点尺寸≤0.6mm×0.6mm。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大焦点尺寸≤1.2mm×1.2mm。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小焦点阳极标称输入功率(热阳极参考功率=300W)≥35kW</w:t>
      </w:r>
      <w:r>
        <w:rPr>
          <w:rFonts w:hint="eastAsia" w:ascii="宋体" w:hAnsi="宋体" w:eastAsia="宋体"/>
          <w:b/>
          <w:bCs/>
          <w:sz w:val="24"/>
          <w:szCs w:val="24"/>
        </w:rPr>
        <w:t xml:space="preserve">（提供证明材料）</w:t>
      </w:r>
      <w:r>
        <w:rPr>
          <w:rFonts w:hint="eastAsia" w:ascii="宋体" w:hAnsi="宋体" w:eastAsia="宋体"/>
          <w:sz w:val="24"/>
          <w:szCs w:val="24"/>
        </w:rPr>
        <w:t xml:space="preserve">。</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大焦点阳极标称输入功率(热阳极参考功率=300W)≥90kw</w:t>
      </w:r>
      <w:r>
        <w:rPr>
          <w:rFonts w:hint="eastAsia" w:ascii="宋体" w:hAnsi="宋体" w:eastAsia="宋体"/>
          <w:b/>
          <w:bCs/>
          <w:sz w:val="24"/>
          <w:szCs w:val="24"/>
        </w:rPr>
        <w:t xml:space="preserve">（提供证明材料）</w:t>
      </w:r>
      <w:r>
        <w:rPr>
          <w:rFonts w:hint="eastAsia" w:ascii="宋体" w:hAnsi="宋体" w:eastAsia="宋体"/>
          <w:sz w:val="24"/>
          <w:szCs w:val="24"/>
        </w:rPr>
        <w:t xml:space="preserve">。</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限束器</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▲具备内置线束硬化自动四级或</w:t>
      </w:r>
      <w:r>
        <w:rPr>
          <w:rFonts w:hint="eastAsia" w:ascii="宋体" w:hAnsi="宋体" w:eastAsia="宋体"/>
          <w:sz w:val="24"/>
          <w:szCs w:val="24"/>
        </w:rPr>
        <w:t xml:space="preserve">以上铜预</w:t>
      </w:r>
      <w:r>
        <w:rPr>
          <w:rFonts w:hint="eastAsia" w:ascii="宋体" w:hAnsi="宋体" w:eastAsia="宋体"/>
          <w:sz w:val="24"/>
          <w:szCs w:val="24"/>
        </w:rPr>
        <w:t xml:space="preserve">滤器:包含0/0.1mm/0.2mm/0.3mm.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具备手动和电动一体化照射野控制功能。</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具备根据病人年龄和检查部位自动调整照射野功能。</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缩光器</w:t>
      </w:r>
      <w:r>
        <w:rPr>
          <w:rFonts w:hint="eastAsia" w:ascii="宋体" w:hAnsi="宋体" w:eastAsia="宋体"/>
          <w:sz w:val="24"/>
          <w:szCs w:val="24"/>
        </w:rPr>
        <w:t xml:space="preserve">旋转角度≥±45°。</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具备碰撞保护。</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无线平板探测器</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整板非拼接无电缆移动式,无线传输图像。</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探测器闪烁体/半导体:碘化</w:t>
      </w:r>
      <w:r>
        <w:rPr>
          <w:rFonts w:ascii="宋体" w:hAnsi="宋体" w:eastAsia="宋体"/>
          <w:sz w:val="24"/>
          <w:szCs w:val="24"/>
        </w:rPr>
        <w:t xml:space="preserve">铯</w:t>
      </w:r>
      <w:r>
        <w:rPr>
          <w:rFonts w:hint="eastAsia" w:ascii="宋体" w:hAnsi="宋体" w:eastAsia="宋体"/>
          <w:sz w:val="24"/>
          <w:szCs w:val="24"/>
        </w:rPr>
        <w:t xml:space="preserve">/非晶硅。</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像素尺寸≤125um×125um。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采集矩阵≥3400×3400。</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▲探测器重量(含锂电池)≤2.8kg。</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平板探测器</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整板非拼接探测器有效尺寸≥43cm×43cm。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探测器闪烁体/半导体：碘化</w:t>
      </w:r>
      <w:r>
        <w:rPr>
          <w:rFonts w:ascii="宋体" w:hAnsi="宋体" w:eastAsia="宋体"/>
          <w:sz w:val="24"/>
          <w:szCs w:val="24"/>
        </w:rPr>
        <w:t xml:space="preserve">铯</w:t>
      </w:r>
      <w:r>
        <w:rPr>
          <w:rFonts w:hint="eastAsia" w:ascii="宋体" w:hAnsi="宋体" w:eastAsia="宋体"/>
          <w:sz w:val="24"/>
          <w:szCs w:val="24"/>
        </w:rPr>
        <w:t xml:space="preserve">/非晶硅。</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像素尺寸≤125um×125um。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采集矩阵≥3400×3400。</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悬吊</w:t>
      </w:r>
      <w:r>
        <w:rPr>
          <w:rFonts w:hint="eastAsia" w:ascii="宋体" w:hAnsi="宋体" w:eastAsia="宋体"/>
          <w:sz w:val="24"/>
          <w:szCs w:val="24"/>
        </w:rPr>
        <w:t xml:space="preserve">式球管</w:t>
      </w:r>
      <w:r>
        <w:rPr>
          <w:rFonts w:hint="eastAsia" w:ascii="宋体" w:hAnsi="宋体" w:eastAsia="宋体"/>
          <w:sz w:val="24"/>
          <w:szCs w:val="24"/>
        </w:rPr>
        <w:t xml:space="preserve">支架</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球管围绕</w:t>
      </w:r>
      <w:r>
        <w:rPr>
          <w:rFonts w:hint="eastAsia" w:ascii="宋体" w:hAnsi="宋体" w:eastAsia="宋体"/>
          <w:sz w:val="24"/>
          <w:szCs w:val="24"/>
        </w:rPr>
        <w:t xml:space="preserve">垂直轴旋转角度≥-180°~+180°</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球管围绕</w:t>
      </w:r>
      <w:r>
        <w:rPr>
          <w:rFonts w:hint="eastAsia" w:ascii="宋体" w:hAnsi="宋体" w:eastAsia="宋体"/>
          <w:sz w:val="24"/>
          <w:szCs w:val="24"/>
        </w:rPr>
        <w:t xml:space="preserve">水平轴旋转角度≥-180°~+120°</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球管架水平纵向移动范围≥335cm。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球管架水平横向移动范围≥200cm。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具备自动定位和自动跟踪功能,</w:t>
      </w:r>
      <w:r>
        <w:rPr>
          <w:rFonts w:hint="eastAsia" w:ascii="宋体" w:hAnsi="宋体" w:eastAsia="宋体"/>
          <w:sz w:val="24"/>
          <w:szCs w:val="24"/>
        </w:rPr>
        <w:t xml:space="preserve">一键球管自动</w:t>
      </w:r>
      <w:r>
        <w:rPr>
          <w:rFonts w:hint="eastAsia" w:ascii="宋体" w:hAnsi="宋体" w:eastAsia="宋体"/>
          <w:sz w:val="24"/>
          <w:szCs w:val="24"/>
        </w:rPr>
        <w:t xml:space="preserve">定位;</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球管侧液晶屏参数显示、设置功能。</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球管后侧</w:t>
      </w:r>
      <w:r>
        <w:rPr>
          <w:rFonts w:hint="eastAsia" w:ascii="宋体" w:hAnsi="宋体" w:eastAsia="宋体"/>
          <w:sz w:val="24"/>
          <w:szCs w:val="24"/>
        </w:rPr>
        <w:t xml:space="preserve">具备快捷按键</w:t>
      </w:r>
      <w:r>
        <w:rPr>
          <w:rFonts w:hint="eastAsia" w:ascii="宋体" w:hAnsi="宋体" w:eastAsia="宋体"/>
          <w:sz w:val="24"/>
          <w:szCs w:val="24"/>
        </w:rPr>
        <w:t xml:space="preserve">控制球管运动</w:t>
      </w:r>
      <w:r>
        <w:rPr>
          <w:rFonts w:hint="eastAsia" w:ascii="宋体" w:hAnsi="宋体" w:eastAsia="宋体"/>
          <w:sz w:val="24"/>
          <w:szCs w:val="24"/>
        </w:rPr>
        <w:t xml:space="preserve">。</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摄影平床</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▲碳纤维床面。</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床面横向移动范围≥±12.5cm。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床面纵向移动行程≥110cm。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床面最低高度≤55cm。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床面电动升降行程≥30cm。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床面尺寸≥235cm×80cm。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电离室视野数≥3。</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具备可移除</w:t>
      </w:r>
      <w:r>
        <w:rPr>
          <w:rFonts w:hint="eastAsia" w:ascii="宋体" w:hAnsi="宋体" w:eastAsia="宋体"/>
          <w:sz w:val="24"/>
          <w:szCs w:val="24"/>
        </w:rPr>
        <w:t xml:space="preserve">式滤线栅</w:t>
      </w:r>
      <w:r>
        <w:rPr>
          <w:rFonts w:hint="eastAsia" w:ascii="宋体" w:hAnsi="宋体" w:eastAsia="宋体"/>
          <w:sz w:val="24"/>
          <w:szCs w:val="24"/>
        </w:rPr>
        <w:t xml:space="preserve">。</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滤线栅 栅比</w:t>
      </w:r>
      <w:r>
        <w:rPr>
          <w:rFonts w:hint="eastAsia" w:ascii="宋体" w:hAnsi="宋体" w:eastAsia="宋体"/>
          <w:sz w:val="24"/>
          <w:szCs w:val="24"/>
        </w:rPr>
        <w:t xml:space="preserve">≥8:1.</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滤线栅</w:t>
      </w:r>
      <w:r>
        <w:rPr>
          <w:rFonts w:hint="eastAsia" w:ascii="宋体" w:hAnsi="宋体" w:eastAsia="宋体"/>
          <w:sz w:val="24"/>
          <w:szCs w:val="24"/>
        </w:rPr>
        <w:t xml:space="preserve"> 栅密度≥52LP/cm。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最大承重量≥275kg。</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具备球管与</w:t>
      </w:r>
      <w:r>
        <w:rPr>
          <w:rFonts w:hint="eastAsia" w:ascii="宋体" w:hAnsi="宋体" w:eastAsia="宋体"/>
          <w:sz w:val="24"/>
          <w:szCs w:val="24"/>
        </w:rPr>
        <w:t xml:space="preserve">床面自动垂直、水平和倾斜跟踪功能。</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具备造影用压迫带。</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具备卧位长骨拼接功能。</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▲采用</w:t>
      </w:r>
      <w:r>
        <w:rPr>
          <w:rFonts w:hint="eastAsia" w:ascii="宋体" w:hAnsi="宋体" w:eastAsia="宋体"/>
          <w:sz w:val="24"/>
          <w:szCs w:val="24"/>
        </w:rPr>
        <w:t xml:space="preserve">脚踢式开关</w:t>
      </w:r>
      <w:r>
        <w:rPr>
          <w:rFonts w:hint="eastAsia" w:ascii="宋体" w:hAnsi="宋体" w:eastAsia="宋体"/>
          <w:sz w:val="24"/>
          <w:szCs w:val="24"/>
        </w:rPr>
        <w:t xml:space="preserve">解锁并控制床体升降等运动。</w:t>
      </w:r>
      <w:r/>
    </w:p>
    <w:p>
      <w:pPr>
        <w:pStyle w:val="823"/>
        <w:numPr>
          <w:ilvl w:val="0"/>
          <w:numId w:val="2"/>
        </w:numPr>
        <w:spacing w:line="360" w:lineRule="auto"/>
        <w:rPr>
          <w:rFonts w:ascii="宋体" w:hAnsi="宋体" w:eastAsia="宋体"/>
          <w:sz w:val="24"/>
          <w:szCs w:val="24"/>
        </w:rPr>
      </w:pPr>
      <w:r>
        <w:rPr>
          <w:rFonts w:hint="eastAsia" w:ascii="宋体" w:hAnsi="宋体" w:eastAsia="宋体"/>
          <w:sz w:val="24"/>
          <w:szCs w:val="24"/>
        </w:rPr>
        <w:t xml:space="preserve">电动立式胸片</w:t>
      </w:r>
      <w:r>
        <w:rPr>
          <w:rFonts w:hint="eastAsia" w:ascii="宋体" w:hAnsi="宋体" w:eastAsia="宋体"/>
          <w:sz w:val="24"/>
          <w:szCs w:val="24"/>
        </w:rPr>
        <w:t xml:space="preserve">架要求</w:t>
      </w:r>
      <w:r>
        <w:rPr>
          <w:rFonts w:hint="eastAsia" w:ascii="宋体" w:hAnsi="宋体" w:eastAsia="宋体"/>
          <w:sz w:val="24"/>
          <w:szCs w:val="24"/>
        </w:rPr>
        <w:t xml:space="preserve">操作</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具备可移除</w:t>
      </w:r>
      <w:r>
        <w:rPr>
          <w:rFonts w:hint="eastAsia" w:ascii="宋体" w:hAnsi="宋体" w:eastAsia="宋体"/>
          <w:sz w:val="24"/>
          <w:szCs w:val="24"/>
        </w:rPr>
        <w:t xml:space="preserve">式滤线栅</w:t>
      </w:r>
      <w:r>
        <w:rPr>
          <w:rFonts w:hint="eastAsia" w:ascii="宋体" w:hAnsi="宋体" w:eastAsia="宋体"/>
          <w:sz w:val="24"/>
          <w:szCs w:val="24"/>
        </w:rPr>
        <w:t xml:space="preserve">。</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滤线栅 栅比</w:t>
      </w:r>
      <w:r>
        <w:rPr>
          <w:rFonts w:hint="eastAsia" w:ascii="宋体" w:hAnsi="宋体" w:eastAsia="宋体"/>
          <w:sz w:val="24"/>
          <w:szCs w:val="24"/>
        </w:rPr>
        <w:t xml:space="preserve">≥12:1.</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滤线栅</w:t>
      </w:r>
      <w:r>
        <w:rPr>
          <w:rFonts w:hint="eastAsia" w:ascii="宋体" w:hAnsi="宋体" w:eastAsia="宋体"/>
          <w:sz w:val="24"/>
          <w:szCs w:val="24"/>
        </w:rPr>
        <w:t xml:space="preserve"> 栅密度≥52LP/cm。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▲电离室视野数≥4。</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探测器垂直移动范围≥150cm。</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探测器盒可倾斜角度≥-20°~+90°。</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立位摄影时,</w:t>
      </w:r>
      <w:r>
        <w:rPr>
          <w:rFonts w:hint="eastAsia" w:ascii="宋体" w:hAnsi="宋体" w:eastAsia="宋体"/>
          <w:sz w:val="24"/>
          <w:szCs w:val="24"/>
        </w:rPr>
        <w:t xml:space="preserve">球管和</w:t>
      </w:r>
      <w:r>
        <w:rPr>
          <w:rFonts w:hint="eastAsia" w:ascii="宋体" w:hAnsi="宋体" w:eastAsia="宋体"/>
          <w:sz w:val="24"/>
          <w:szCs w:val="24"/>
        </w:rPr>
        <w:t xml:space="preserve">探测器自动同步追踪运动</w:t>
      </w:r>
      <w:r>
        <w:rPr>
          <w:rFonts w:hint="eastAsia" w:ascii="宋体" w:hAnsi="宋体" w:eastAsia="宋体"/>
          <w:sz w:val="24"/>
          <w:szCs w:val="24"/>
        </w:rPr>
        <w:t xml:space="preserve">；</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遥控器可以控制调整胸片架的垂直升降和</w:t>
      </w:r>
      <w:r>
        <w:rPr>
          <w:rFonts w:hint="eastAsia" w:ascii="宋体" w:hAnsi="宋体" w:eastAsia="宋体"/>
          <w:sz w:val="24"/>
          <w:szCs w:val="24"/>
        </w:rPr>
        <w:t xml:space="preserve">束光</w:t>
      </w:r>
      <w:r>
        <w:rPr>
          <w:rFonts w:hint="eastAsia" w:ascii="宋体" w:hAnsi="宋体" w:eastAsia="宋体"/>
          <w:sz w:val="24"/>
          <w:szCs w:val="24"/>
        </w:rPr>
        <w:t xml:space="preserve">野大小。</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立位全自动长骨拼接长度≥160cm。</w:t>
      </w:r>
      <w:r/>
    </w:p>
    <w:p>
      <w:pPr>
        <w:pStyle w:val="823"/>
        <w:numPr>
          <w:ilvl w:val="0"/>
          <w:numId w:val="2"/>
        </w:numPr>
        <w:spacing w:line="360" w:lineRule="auto"/>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采集工作站及数字化处理系统</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硬件:诊断级医用显示器一台,工作站一台(CPU 不低于12核心及4.4GHz最高频率, 内存≥8G,硬盘≥1T);软件:具备病人档案获取与管理,软件界面曝光参数设置和图像采集,具备全功能DR处理软件，并提供后续免费升级。</w:t>
      </w:r>
      <w:r/>
    </w:p>
    <w:p>
      <w:pPr>
        <w:pStyle w:val="823"/>
        <w:numPr>
          <w:ilvl w:val="0"/>
          <w:numId w:val="2"/>
        </w:numPr>
        <w:spacing w:line="360" w:lineRule="auto"/>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脊柱智能近、远程诊疗平台提供软件并</w:t>
      </w:r>
      <w:r>
        <w:rPr>
          <w:rFonts w:hint="eastAsia" w:ascii="宋体" w:hAnsi="宋体" w:eastAsia="宋体"/>
          <w:b/>
          <w:bCs/>
          <w:sz w:val="24"/>
          <w:szCs w:val="24"/>
        </w:rPr>
        <w:t xml:space="preserve">出具相应注册证</w:t>
      </w:r>
      <w:r>
        <w:rPr>
          <w:rFonts w:hint="eastAsia" w:ascii="宋体" w:hAnsi="宋体" w:eastAsia="宋体"/>
          <w:sz w:val="24"/>
          <w:szCs w:val="24"/>
        </w:rPr>
        <w:t xml:space="preserve">，并提供后续免费升级</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脊柱智能诊断工作站一套(CPU 不低于12核心及4.8GHz最高频率,内存≥32G,硬盘≥2T)。</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8M医用显示器一台(21寸~27寸)。</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安装有脊柱全长识别及分析软件。</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安装有腰椎全长识别及分析软件。</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远程诊断服务器一套(分辨率≥4K液晶屏, CPU 不低于12核心及4.4GHz最高频率,内存≥16G,硬盘≥2T;采集传输图像和视频色彩格式≥RGB24 真彩色、分辨率≥4K)。</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无线远程诊断便携终端一套(分辨率≥4K， CPU 不低于12核心及4.8GHz最高频率,内存≥32G,硬盘≥1T,包含5年移动流量)</w:t>
      </w:r>
      <w:r/>
    </w:p>
    <w:p>
      <w:pPr>
        <w:pStyle w:val="823"/>
        <w:numPr>
          <w:ilvl w:val="0"/>
          <w:numId w:val="2"/>
        </w:numPr>
        <w:spacing w:line="360" w:lineRule="auto"/>
        <w:rPr>
          <w:rFonts w:ascii="宋体" w:hAnsi="宋体" w:eastAsia="宋体"/>
          <w:sz w:val="24"/>
          <w:szCs w:val="24"/>
        </w:rPr>
      </w:pPr>
      <w:r>
        <w:rPr>
          <w:rFonts w:hint="eastAsia" w:ascii="宋体" w:hAnsi="宋体" w:eastAsia="宋体" w:cs="宋体"/>
          <w:sz w:val="24"/>
          <w:szCs w:val="24"/>
        </w:rPr>
        <w:t xml:space="preserve">★</w:t>
      </w:r>
      <w:r>
        <w:rPr>
          <w:rFonts w:hint="eastAsia" w:ascii="宋体" w:hAnsi="宋体" w:eastAsia="宋体"/>
          <w:sz w:val="24"/>
          <w:szCs w:val="24"/>
        </w:rPr>
        <w:t xml:space="preserve">其它</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防护装备2套(每套含铅衣、铅围脖、铅帽子、铅围兜等)。</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立位摄影电动同步升降铅防护屏。</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机房改造(含辐射防护改造、</w:t>
      </w:r>
      <w:r>
        <w:rPr>
          <w:rFonts w:hint="eastAsia" w:ascii="宋体" w:hAnsi="宋体" w:eastAsia="宋体"/>
          <w:sz w:val="24"/>
          <w:szCs w:val="24"/>
        </w:rPr>
        <w:t xml:space="preserve">天轨槽钢</w:t>
      </w:r>
      <w:r>
        <w:rPr>
          <w:rFonts w:hint="eastAsia" w:ascii="宋体" w:hAnsi="宋体" w:eastAsia="宋体"/>
          <w:sz w:val="24"/>
          <w:szCs w:val="24"/>
        </w:rPr>
        <w:t xml:space="preserve">及门改造加固、机房地面及吊顶恢复)</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质控用分辨率</w:t>
      </w:r>
      <w:r>
        <w:rPr>
          <w:rFonts w:hint="eastAsia" w:ascii="宋体" w:hAnsi="宋体" w:eastAsia="宋体"/>
          <w:sz w:val="24"/>
          <w:szCs w:val="24"/>
        </w:rPr>
        <w:t xml:space="preserve">卡一套、维修工具全套。</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监控设备一套(含4个≥300</w:t>
      </w:r>
      <w:r>
        <w:rPr>
          <w:rFonts w:hint="eastAsia" w:ascii="宋体" w:hAnsi="宋体" w:eastAsia="宋体"/>
          <w:sz w:val="24"/>
          <w:szCs w:val="24"/>
        </w:rPr>
        <w:t xml:space="preserve">万像</w:t>
      </w:r>
      <w:r>
        <w:rPr>
          <w:rFonts w:hint="eastAsia" w:ascii="宋体" w:hAnsi="宋体" w:eastAsia="宋体"/>
          <w:sz w:val="24"/>
          <w:szCs w:val="24"/>
        </w:rPr>
        <w:t xml:space="preserve">素语音网络摄像头、硬盘≥4T)。</w:t>
      </w:r>
      <w:r/>
    </w:p>
    <w:p>
      <w:pPr>
        <w:pStyle w:val="823"/>
        <w:numPr>
          <w:ilvl w:val="1"/>
          <w:numId w:val="2"/>
        </w:numPr>
        <w:spacing w:line="360" w:lineRule="auto"/>
        <w:rPr>
          <w:rFonts w:ascii="宋体" w:hAnsi="宋体" w:eastAsia="宋体"/>
          <w:sz w:val="24"/>
          <w:szCs w:val="24"/>
        </w:rPr>
      </w:pPr>
      <w:r>
        <w:rPr>
          <w:rFonts w:hint="eastAsia" w:ascii="宋体" w:hAnsi="宋体" w:eastAsia="宋体"/>
          <w:sz w:val="24"/>
          <w:szCs w:val="24"/>
        </w:rPr>
        <w:t xml:space="preserve">一套（30W×2）双向对讲系统</w:t>
      </w:r>
      <w:r/>
    </w:p>
    <w:p>
      <w:pPr>
        <w:pStyle w:val="736"/>
        <w:jc w:val="both"/>
        <w:spacing w:before="0" w:after="0" w:line="276"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w:t>
      </w:r>
      <w:r>
        <w:rPr>
          <w:rFonts w:hint="eastAsia" w:ascii="宋体" w:hAnsi="宋体" w:eastAsia="宋体" w:cs="宋体"/>
          <w:sz w:val="24"/>
          <w:szCs w:val="24"/>
        </w:rPr>
        <w:t xml:space="preserve">★</w:t>
      </w:r>
      <w:r>
        <w:rPr>
          <w:rFonts w:hint="eastAsia" w:ascii="宋体" w:hAnsi="宋体" w:eastAsia="宋体" w:cs="宋体"/>
          <w:b/>
          <w:sz w:val="24"/>
          <w:szCs w:val="24"/>
        </w:rPr>
        <w:t xml:space="preserve">商务要求</w:t>
      </w:r>
      <w:r/>
    </w:p>
    <w:tbl>
      <w:tblPr>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956"/>
        <w:gridCol w:w="6662"/>
      </w:tblGrid>
      <w:tr>
        <w:trPr>
          <w:jc w:val="center"/>
          <w:trHeight w:val="520"/>
        </w:trPr>
        <w:tc>
          <w:tcPr>
            <w:tcW w:w="851" w:type="dxa"/>
            <w:vAlign w:val="center"/>
            <w:textDirection w:val="lrTb"/>
            <w:noWrap w:val="false"/>
          </w:tcPr>
          <w:p>
            <w:pP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序号</w:t>
            </w:r>
            <w:r/>
          </w:p>
        </w:tc>
        <w:tc>
          <w:tcPr>
            <w:tcW w:w="1956"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商务和服务项目</w:t>
            </w:r>
            <w:r/>
          </w:p>
        </w:tc>
        <w:tc>
          <w:tcPr>
            <w:tcW w:w="6662"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商务和服务要求</w:t>
            </w:r>
            <w:r/>
          </w:p>
        </w:tc>
      </w:tr>
      <w:tr>
        <w:trPr>
          <w:jc w:val="center"/>
          <w:trHeight w:val="501"/>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1</w:t>
            </w:r>
            <w:r/>
          </w:p>
        </w:tc>
        <w:tc>
          <w:tcPr>
            <w:tcW w:w="1956"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sz w:val="24"/>
                <w:szCs w:val="24"/>
              </w:rPr>
              <w:t xml:space="preserve">买方</w:t>
            </w:r>
            <w:r/>
          </w:p>
        </w:tc>
        <w:tc>
          <w:tcPr>
            <w:tcW w:w="6662" w:type="dxa"/>
            <w:vAlign w:val="center"/>
            <w:textDirection w:val="lrTb"/>
            <w:noWrap w:val="false"/>
          </w:tcPr>
          <w:p>
            <w:pPr>
              <w:spacing w:line="360" w:lineRule="auto"/>
              <w:rPr>
                <w:rFonts w:ascii="宋体" w:hAnsi="宋体" w:eastAsia="宋体" w:cs="宋体"/>
                <w:b/>
                <w:sz w:val="24"/>
                <w:szCs w:val="24"/>
              </w:rPr>
            </w:pPr>
            <w:r>
              <w:rPr>
                <w:rFonts w:hint="eastAsia" w:ascii="宋体" w:hAnsi="宋体" w:eastAsia="宋体" w:cs="宋体"/>
                <w:sz w:val="24"/>
                <w:szCs w:val="24"/>
              </w:rPr>
              <w:t xml:space="preserve">南通大学附属医院</w:t>
            </w:r>
            <w:r/>
          </w:p>
        </w:tc>
      </w:tr>
      <w:tr>
        <w:trPr>
          <w:jc w:val="center"/>
          <w:trHeight w:val="501"/>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2</w:t>
            </w:r>
            <w:r/>
          </w:p>
        </w:tc>
        <w:tc>
          <w:tcPr>
            <w:tcW w:w="1956"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sz w:val="24"/>
                <w:szCs w:val="24"/>
              </w:rPr>
              <w:t xml:space="preserve">卖方</w:t>
            </w:r>
            <w:r/>
          </w:p>
        </w:tc>
        <w:tc>
          <w:tcPr>
            <w:tcW w:w="6662" w:type="dxa"/>
            <w:vAlign w:val="center"/>
            <w:textDirection w:val="lrTb"/>
            <w:noWrap w:val="false"/>
          </w:tcPr>
          <w:p>
            <w:pPr>
              <w:spacing w:line="360" w:lineRule="auto"/>
              <w:rPr>
                <w:rFonts w:ascii="宋体" w:hAnsi="宋体" w:eastAsia="宋体" w:cs="宋体"/>
                <w:b/>
                <w:sz w:val="24"/>
                <w:szCs w:val="24"/>
              </w:rPr>
            </w:pPr>
            <w:r>
              <w:rPr>
                <w:rFonts w:hint="eastAsia" w:ascii="宋体" w:hAnsi="宋体" w:eastAsia="宋体" w:cs="宋体"/>
                <w:sz w:val="24"/>
                <w:szCs w:val="24"/>
              </w:rPr>
              <w:t xml:space="preserve">待定</w:t>
            </w:r>
            <w:r/>
          </w:p>
        </w:tc>
      </w:tr>
      <w:tr>
        <w:trPr>
          <w:jc w:val="center"/>
          <w:trHeight w:val="501"/>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3</w:t>
            </w:r>
            <w:r/>
          </w:p>
        </w:tc>
        <w:tc>
          <w:tcPr>
            <w:tcW w:w="1956"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sz w:val="24"/>
                <w:szCs w:val="24"/>
              </w:rPr>
              <w:t xml:space="preserve">检验方</w:t>
            </w:r>
            <w:r>
              <w:rPr>
                <w:rFonts w:hint="eastAsia" w:ascii="宋体" w:hAnsi="宋体" w:eastAsia="宋体" w:cs="宋体"/>
                <w:sz w:val="24"/>
                <w:szCs w:val="24"/>
              </w:rPr>
              <w:t xml:space="preserve"> </w:t>
            </w:r>
            <w:r/>
          </w:p>
        </w:tc>
        <w:tc>
          <w:tcPr>
            <w:tcW w:w="6662" w:type="dxa"/>
            <w:vAlign w:val="center"/>
            <w:textDirection w:val="lrTb"/>
            <w:noWrap w:val="false"/>
          </w:tcPr>
          <w:p>
            <w:pPr>
              <w:spacing w:line="360" w:lineRule="auto"/>
              <w:rPr>
                <w:rFonts w:ascii="宋体" w:hAnsi="宋体" w:eastAsia="宋体" w:cs="宋体"/>
                <w:b/>
                <w:sz w:val="24"/>
                <w:szCs w:val="24"/>
              </w:rPr>
            </w:pPr>
            <w:r>
              <w:rPr>
                <w:rFonts w:hint="eastAsia" w:ascii="宋体" w:hAnsi="宋体" w:eastAsia="宋体" w:cs="宋体"/>
                <w:sz w:val="24"/>
                <w:szCs w:val="24"/>
              </w:rPr>
              <w:t xml:space="preserve">买方和/或买方委托的监理单位及有关管理部门</w:t>
            </w:r>
            <w:r/>
          </w:p>
        </w:tc>
      </w:tr>
      <w:tr>
        <w:trPr>
          <w:jc w:val="center"/>
          <w:trHeight w:val="1293"/>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4</w:t>
            </w:r>
            <w:r/>
          </w:p>
        </w:tc>
        <w:tc>
          <w:tcPr>
            <w:tcW w:w="1956"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rPr>
              <w:t xml:space="preserve">交货期/交货地点</w:t>
            </w:r>
            <w:r/>
          </w:p>
        </w:tc>
        <w:tc>
          <w:tcPr>
            <w:tcW w:w="6662" w:type="dxa"/>
            <w:vAlign w:val="center"/>
            <w:textDirection w:val="lrTb"/>
            <w:noWrap w:val="false"/>
          </w:tcPr>
          <w:p>
            <w:pPr>
              <w:spacing w:line="360" w:lineRule="auto"/>
              <w:rPr>
                <w:rFonts w:ascii="宋体" w:hAnsi="宋体" w:eastAsia="宋体" w:cs="宋体"/>
                <w:b/>
                <w:sz w:val="24"/>
                <w:szCs w:val="24"/>
              </w:rPr>
            </w:pPr>
            <w:r>
              <w:rPr>
                <w:rFonts w:hint="eastAsia" w:ascii="宋体" w:hAnsi="宋体" w:eastAsia="宋体" w:cs="宋体"/>
                <w:sz w:val="24"/>
                <w:szCs w:val="24"/>
              </w:rPr>
              <w:t xml:space="preserve">交货期：合同签订之日起</w:t>
            </w:r>
            <w:r>
              <w:rPr>
                <w:rFonts w:ascii="宋体" w:hAnsi="宋体" w:eastAsia="宋体" w:cs="宋体"/>
                <w:sz w:val="24"/>
                <w:szCs w:val="24"/>
              </w:rPr>
              <w:t xml:space="preserve">60</w:t>
            </w:r>
            <w:r>
              <w:rPr>
                <w:rFonts w:hint="eastAsia" w:ascii="宋体" w:hAnsi="宋体" w:eastAsia="宋体" w:cs="宋体"/>
                <w:sz w:val="24"/>
                <w:szCs w:val="24"/>
              </w:rPr>
              <w:t xml:space="preserve">日内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交货地点：南通大学附属医院西院区四号楼2楼3号机房</w:t>
            </w:r>
            <w:r/>
          </w:p>
        </w:tc>
      </w:tr>
      <w:tr>
        <w:trPr>
          <w:jc w:val="center"/>
          <w:trHeight w:val="485"/>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5</w:t>
            </w:r>
            <w:r/>
          </w:p>
        </w:tc>
        <w:tc>
          <w:tcPr>
            <w:tcW w:w="1956"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rPr>
              <w:t xml:space="preserve">保修期</w:t>
            </w:r>
            <w:r/>
          </w:p>
        </w:tc>
        <w:tc>
          <w:tcPr>
            <w:tcW w:w="6662" w:type="dxa"/>
            <w:vAlign w:val="center"/>
            <w:textDirection w:val="lrTb"/>
            <w:noWrap w:val="false"/>
          </w:tcPr>
          <w:p>
            <w:pPr>
              <w:spacing w:line="360" w:lineRule="auto"/>
              <w:rPr>
                <w:rFonts w:ascii="宋体" w:hAnsi="宋体" w:eastAsia="宋体" w:cs="宋体"/>
                <w:b/>
                <w:sz w:val="24"/>
                <w:szCs w:val="24"/>
              </w:rPr>
            </w:pPr>
            <w:r>
              <w:rPr>
                <w:rFonts w:hint="eastAsia" w:ascii="宋体" w:hAnsi="宋体" w:eastAsia="宋体" w:cs="宋体"/>
                <w:sz w:val="24"/>
                <w:szCs w:val="24"/>
              </w:rPr>
              <w:t xml:space="preserve">1.所有投标产品免费全保五年；</w:t>
            </w:r>
            <w:r/>
          </w:p>
          <w:p>
            <w:pPr>
              <w:spacing w:line="360" w:lineRule="auto"/>
              <w:rPr>
                <w:rFonts w:ascii="宋体" w:hAnsi="宋体" w:eastAsia="宋体" w:cs="宋体"/>
                <w:b/>
                <w:sz w:val="24"/>
                <w:szCs w:val="24"/>
              </w:rPr>
            </w:pPr>
            <w:r>
              <w:rPr>
                <w:rFonts w:hint="eastAsia" w:ascii="宋体" w:hAnsi="宋体" w:eastAsia="宋体" w:cs="宋体"/>
                <w:sz w:val="24"/>
                <w:szCs w:val="24"/>
              </w:rPr>
              <w:t xml:space="preserve">2.产品质保书规定了质保期，</w:t>
            </w:r>
            <w:r>
              <w:rPr>
                <w:rFonts w:hint="eastAsia" w:ascii="宋体" w:hAnsi="宋体" w:eastAsia="宋体" w:cs="宋体"/>
                <w:sz w:val="24"/>
                <w:szCs w:val="24"/>
              </w:rPr>
              <w:t xml:space="preserve">且该质保期</w:t>
            </w:r>
            <w:r>
              <w:rPr>
                <w:rFonts w:hint="eastAsia" w:ascii="宋体" w:hAnsi="宋体" w:eastAsia="宋体" w:cs="宋体"/>
                <w:sz w:val="24"/>
                <w:szCs w:val="24"/>
              </w:rPr>
              <w:t xml:space="preserve">长于合同约定的，以质保书的规定为准。在产品质保期内，卖方对所供产品的质量负全部责任，包括但不限于免费维修、免费更换和</w:t>
            </w:r>
            <w:r>
              <w:rPr>
                <w:rFonts w:hint="eastAsia" w:ascii="宋体" w:hAnsi="宋体" w:eastAsia="宋体" w:cs="宋体"/>
                <w:sz w:val="24"/>
                <w:szCs w:val="24"/>
              </w:rPr>
              <w:t xml:space="preserve">经每年维修达</w:t>
            </w:r>
            <w:r>
              <w:rPr>
                <w:rFonts w:hint="eastAsia" w:ascii="宋体" w:hAnsi="宋体" w:eastAsia="宋体" w:cs="宋体"/>
                <w:sz w:val="24"/>
                <w:szCs w:val="24"/>
              </w:rPr>
              <w:t xml:space="preserve">两次仍不能正常使用时及时退货等；产品质保期满后，卖方仍然应当依买方要求履行维修、配件供应等质保义务。</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3.计算时间以签署验收合格文件之日为准。鼓励供应商延长质保期，评标时将考虑此因素。</w:t>
            </w:r>
            <w:r/>
          </w:p>
        </w:tc>
      </w:tr>
      <w:tr>
        <w:trPr>
          <w:jc w:val="center"/>
          <w:trHeight w:val="416"/>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6</w:t>
            </w:r>
            <w:r/>
          </w:p>
        </w:tc>
        <w:tc>
          <w:tcPr>
            <w:tcW w:w="1956"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sz w:val="24"/>
                <w:szCs w:val="24"/>
              </w:rPr>
              <w:t xml:space="preserve">售后服务承诺</w:t>
            </w:r>
            <w:r/>
          </w:p>
        </w:tc>
        <w:tc>
          <w:tcPr>
            <w:tcW w:w="6662" w:type="dxa"/>
            <w:vAlign w:val="center"/>
            <w:textDirection w:val="lrTb"/>
            <w:noWrap w:val="false"/>
          </w:tcPr>
          <w:p>
            <w:pPr>
              <w:spacing w:line="360" w:lineRule="auto"/>
              <w:tabs>
                <w:tab w:val="left" w:pos="420" w:leader="none"/>
              </w:tabs>
              <w:rPr>
                <w:rFonts w:ascii="宋体" w:hAnsi="宋体" w:eastAsia="宋体" w:cs="宋体"/>
                <w:b/>
                <w:bCs/>
                <w:sz w:val="24"/>
                <w:szCs w:val="24"/>
              </w:rPr>
            </w:pPr>
            <w:r>
              <w:rPr>
                <w:rFonts w:hint="eastAsia" w:ascii="宋体" w:hAnsi="宋体" w:eastAsia="宋体" w:cs="宋体"/>
                <w:bCs/>
                <w:sz w:val="24"/>
                <w:szCs w:val="24"/>
              </w:rPr>
              <w:t xml:space="preserve">1.保修期内卖方保证货物完好率不低于95%，如因货物质量问题导致货物部分或全部功能停用率超过5%（一年按365天计算，每年18天），则每超过一天，质保期延长两周。</w:t>
            </w:r>
            <w:r/>
          </w:p>
          <w:p>
            <w:pPr>
              <w:spacing w:line="360" w:lineRule="auto"/>
              <w:tabs>
                <w:tab w:val="left" w:pos="420" w:leader="none"/>
              </w:tabs>
              <w:rPr>
                <w:rFonts w:ascii="宋体" w:hAnsi="宋体" w:eastAsia="宋体" w:cs="宋体"/>
                <w:b/>
                <w:bCs/>
                <w:sz w:val="24"/>
                <w:szCs w:val="24"/>
              </w:rPr>
            </w:pPr>
            <w:r>
              <w:rPr>
                <w:rFonts w:hint="eastAsia" w:ascii="宋体" w:hAnsi="宋体" w:eastAsia="宋体" w:cs="宋体"/>
                <w:bCs/>
                <w:sz w:val="24"/>
                <w:szCs w:val="24"/>
              </w:rPr>
              <w:t xml:space="preserve">2.质保范围：合同项目下所有货物，包括配套附件、软件等所出现的任何故障及性能偏差。</w:t>
            </w:r>
            <w:r/>
          </w:p>
          <w:p>
            <w:pPr>
              <w:spacing w:line="360" w:lineRule="auto"/>
              <w:tabs>
                <w:tab w:val="left" w:pos="420" w:leader="none"/>
              </w:tabs>
              <w:rPr>
                <w:rFonts w:ascii="宋体" w:hAnsi="宋体" w:eastAsia="宋体" w:cs="宋体"/>
                <w:b/>
                <w:bCs/>
                <w:sz w:val="24"/>
                <w:szCs w:val="24"/>
              </w:rPr>
            </w:pPr>
            <w:r>
              <w:rPr>
                <w:rFonts w:hint="eastAsia" w:ascii="宋体" w:hAnsi="宋体" w:eastAsia="宋体" w:cs="宋体"/>
                <w:bCs/>
                <w:sz w:val="24"/>
                <w:szCs w:val="24"/>
              </w:rPr>
              <w:t xml:space="preserve">3.质保期外如需更换配件,卖方保证先维修后收费，所更换的配件保修不少于一年，软件升级更新免费。</w:t>
            </w:r>
            <w:r/>
          </w:p>
          <w:p>
            <w:pPr>
              <w:spacing w:line="360" w:lineRule="auto"/>
              <w:tabs>
                <w:tab w:val="left" w:pos="420" w:leader="none"/>
              </w:tabs>
              <w:rPr>
                <w:rFonts w:ascii="宋体" w:hAnsi="宋体" w:eastAsia="宋体" w:cs="宋体"/>
                <w:b/>
                <w:bCs/>
                <w:sz w:val="24"/>
                <w:szCs w:val="24"/>
              </w:rPr>
            </w:pPr>
            <w:r>
              <w:rPr>
                <w:rFonts w:hint="eastAsia" w:ascii="宋体" w:hAnsi="宋体" w:eastAsia="宋体" w:cs="宋体"/>
                <w:bCs/>
                <w:position w:val="-10"/>
                <w:sz w:val="24"/>
                <w:szCs w:val="24"/>
              </w:rPr>
              <w:t xml:space="preserve">4.卖方保证对所供设备进行不少于一年四次的免费保养维护及性能检测，并出具相关报告。</w:t>
            </w:r>
            <w:r/>
          </w:p>
          <w:p>
            <w:pPr>
              <w:spacing w:line="360" w:lineRule="auto"/>
              <w:tabs>
                <w:tab w:val="left" w:pos="420" w:leader="none"/>
              </w:tabs>
              <w:rPr>
                <w:rFonts w:ascii="宋体" w:hAnsi="宋体" w:eastAsia="宋体" w:cs="宋体"/>
                <w:b/>
                <w:bCs/>
                <w:sz w:val="24"/>
                <w:szCs w:val="24"/>
              </w:rPr>
            </w:pPr>
            <w:r>
              <w:rPr>
                <w:rFonts w:hint="eastAsia" w:ascii="宋体" w:hAnsi="宋体" w:eastAsia="宋体" w:cs="宋体"/>
                <w:bCs/>
                <w:sz w:val="24"/>
                <w:szCs w:val="24"/>
              </w:rPr>
              <w:t xml:space="preserve">5.卖方保证有充足的备件确保故障设备在接到买方报修电话48小时内现场修复。需返厂维修的设备，卖方承担拆卸、包装、运输及再安装等费用。</w:t>
            </w:r>
            <w:r/>
          </w:p>
          <w:p>
            <w:pPr>
              <w:spacing w:line="360" w:lineRule="auto"/>
              <w:tabs>
                <w:tab w:val="left" w:pos="420" w:leader="none"/>
              </w:tabs>
              <w:rPr>
                <w:rFonts w:ascii="宋体" w:hAnsi="宋体" w:eastAsia="宋体" w:cs="宋体"/>
                <w:b/>
                <w:bCs/>
                <w:sz w:val="24"/>
                <w:szCs w:val="24"/>
              </w:rPr>
            </w:pPr>
            <w:r>
              <w:rPr>
                <w:rFonts w:hint="eastAsia" w:ascii="宋体" w:hAnsi="宋体" w:eastAsia="宋体" w:cs="宋体"/>
                <w:bCs/>
                <w:sz w:val="24"/>
                <w:szCs w:val="24"/>
              </w:rPr>
              <w:t xml:space="preserve">6.卖方保证所有的保养维护工作填写相关技术档案并由双方签字确认。</w:t>
            </w:r>
            <w:r/>
          </w:p>
          <w:p>
            <w:pPr>
              <w:spacing w:line="360" w:lineRule="auto"/>
              <w:tabs>
                <w:tab w:val="left" w:pos="420" w:leader="none"/>
              </w:tabs>
              <w:rPr>
                <w:rFonts w:ascii="宋体" w:hAnsi="宋体" w:eastAsia="宋体" w:cs="宋体"/>
                <w:b/>
                <w:bCs/>
                <w:i/>
                <w:sz w:val="24"/>
                <w:szCs w:val="24"/>
                <w:u w:val="single"/>
              </w:rPr>
            </w:pPr>
            <w:r>
              <w:rPr>
                <w:rFonts w:hint="eastAsia" w:ascii="宋体" w:hAnsi="宋体" w:eastAsia="宋体" w:cs="宋体"/>
                <w:bCs/>
                <w:sz w:val="24"/>
                <w:szCs w:val="24"/>
              </w:rPr>
              <w:t xml:space="preserve">7.卖方应免费提供维修手册等维护维修必需的材料和信息并保证及时提供维修配件。</w:t>
            </w:r>
            <w:r/>
          </w:p>
        </w:tc>
      </w:tr>
      <w:tr>
        <w:trPr>
          <w:jc w:val="center"/>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7</w:t>
            </w:r>
            <w:r/>
          </w:p>
        </w:tc>
        <w:tc>
          <w:tcPr>
            <w:tcW w:w="1956"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rPr>
              <w:t xml:space="preserve">培训</w:t>
            </w:r>
            <w:r/>
          </w:p>
        </w:tc>
        <w:tc>
          <w:tcPr>
            <w:tcW w:w="6662" w:type="dxa"/>
            <w:vAlign w:val="center"/>
            <w:textDirection w:val="lrTb"/>
            <w:noWrap w:val="false"/>
          </w:tcPr>
          <w:p>
            <w:pPr>
              <w:spacing w:line="360" w:lineRule="auto"/>
              <w:rPr>
                <w:rFonts w:ascii="宋体" w:hAnsi="宋体" w:eastAsia="宋体" w:cs="宋体"/>
                <w:b/>
                <w:sz w:val="24"/>
                <w:szCs w:val="24"/>
                <w:lang w:val="zh-CN"/>
              </w:rPr>
            </w:pPr>
            <w:r>
              <w:rPr>
                <w:rFonts w:hint="eastAsia" w:ascii="宋体" w:hAnsi="宋体" w:eastAsia="宋体" w:cs="宋体"/>
                <w:sz w:val="24"/>
                <w:szCs w:val="24"/>
              </w:rPr>
              <w:t xml:space="preserve">卖方</w:t>
            </w:r>
            <w:r>
              <w:rPr>
                <w:rFonts w:hint="eastAsia" w:ascii="宋体" w:hAnsi="宋体" w:eastAsia="宋体" w:cs="宋体"/>
                <w:sz w:val="24"/>
                <w:szCs w:val="24"/>
                <w:lang w:val="zh-CN"/>
              </w:rPr>
              <w:t xml:space="preserve">负责对买方</w:t>
            </w:r>
            <w:r>
              <w:rPr>
                <w:rFonts w:hint="eastAsia" w:ascii="宋体" w:hAnsi="宋体" w:eastAsia="宋体" w:cs="宋体"/>
                <w:sz w:val="24"/>
                <w:szCs w:val="24"/>
              </w:rPr>
              <w:t xml:space="preserve">的</w:t>
            </w:r>
            <w:r>
              <w:rPr>
                <w:rFonts w:hint="eastAsia" w:ascii="宋体" w:hAnsi="宋体" w:eastAsia="宋体" w:cs="宋体"/>
                <w:sz w:val="24"/>
                <w:szCs w:val="24"/>
                <w:lang w:val="zh-CN"/>
              </w:rPr>
              <w:t xml:space="preserve">操作、维修人员在项目所在地进行业务培训。</w:t>
            </w:r>
            <w:r>
              <w:rPr>
                <w:rFonts w:hint="eastAsia" w:ascii="宋体" w:hAnsi="宋体" w:eastAsia="宋体" w:cs="宋体"/>
                <w:sz w:val="24"/>
                <w:szCs w:val="24"/>
              </w:rPr>
              <w:t xml:space="preserve">培训应</w:t>
            </w:r>
            <w:r>
              <w:rPr>
                <w:rFonts w:hint="eastAsia" w:ascii="宋体" w:hAnsi="宋体" w:eastAsia="宋体" w:cs="宋体"/>
                <w:sz w:val="24"/>
                <w:szCs w:val="24"/>
                <w:lang w:val="zh-CN"/>
              </w:rPr>
              <w:t xml:space="preserve">达到能熟练操作，</w:t>
            </w:r>
            <w:r>
              <w:rPr>
                <w:rFonts w:hint="eastAsia" w:ascii="宋体" w:hAnsi="宋体" w:eastAsia="宋体" w:cs="宋体"/>
                <w:sz w:val="24"/>
                <w:szCs w:val="24"/>
              </w:rPr>
              <w:t xml:space="preserve">并</w:t>
            </w:r>
            <w:r>
              <w:rPr>
                <w:rFonts w:hint="eastAsia" w:ascii="宋体" w:hAnsi="宋体" w:eastAsia="宋体" w:cs="宋体"/>
                <w:sz w:val="24"/>
                <w:szCs w:val="24"/>
                <w:lang w:val="zh-CN"/>
              </w:rPr>
              <w:t xml:space="preserve">能排除常见故障的标准；</w:t>
            </w:r>
            <w:r/>
          </w:p>
        </w:tc>
      </w:tr>
      <w:tr>
        <w:trPr>
          <w:jc w:val="center"/>
        </w:trPr>
        <w:tc>
          <w:tcPr>
            <w:tcW w:w="851"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lang w:val="zh-CN"/>
              </w:rPr>
              <w:t xml:space="preserve">8</w:t>
            </w:r>
            <w:r/>
          </w:p>
        </w:tc>
        <w:tc>
          <w:tcPr>
            <w:tcW w:w="1956"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rPr>
              <w:t xml:space="preserve">验收方式及标准</w:t>
            </w:r>
            <w:r/>
          </w:p>
        </w:tc>
        <w:tc>
          <w:tcPr>
            <w:tcW w:w="6662" w:type="dxa"/>
            <w:vAlign w:val="center"/>
            <w:textDirection w:val="lrTb"/>
            <w:noWrap w:val="false"/>
          </w:tcPr>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①验收方式：</w:t>
            </w:r>
            <w:r/>
          </w:p>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1.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r/>
          </w:p>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2.卖方负责货物的安装、调试、试用过程中的现场安全管理，若安装、调试及试用过程中发生安全事故，卖方应承担全部责任。</w:t>
            </w:r>
            <w:r/>
          </w:p>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3.买卖双方应在安装、调试完成后进行试用，试用不应少于一个月，具体程序由卖方提供并经买卖双方协商一致后确认。在</w:t>
            </w:r>
            <w:r>
              <w:rPr>
                <w:rFonts w:hint="eastAsia" w:ascii="宋体" w:hAnsi="宋体" w:eastAsia="宋体" w:cs="宋体"/>
                <w:bCs/>
                <w:sz w:val="24"/>
                <w:szCs w:val="24"/>
              </w:rPr>
              <w:t xml:space="preserve">试使用</w:t>
            </w:r>
            <w:r>
              <w:rPr>
                <w:rFonts w:hint="eastAsia" w:ascii="宋体" w:hAnsi="宋体" w:eastAsia="宋体" w:cs="宋体"/>
                <w:bCs/>
                <w:sz w:val="24"/>
                <w:szCs w:val="24"/>
              </w:rPr>
              <w:t xml:space="preserve">期间，如果未能达到合同约定的要求或者质量标准，或者试用期内因设备本身原因出现故障达两次，卖方则必须无条件换货或退货，由此引起的一切损失由卖方承担。</w:t>
            </w:r>
            <w:r/>
          </w:p>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4.货物试用结束双方应及时依据本章关于技术标准、质量要求及质保期限的规定对货物进行最终验收，验收合格后双方共同签署验收文件；验收时卖方应提交产品检验合格证书或其他产品合格证明文件，进口产品需提交报关单、商检证明以及中文产品质量保证书及中文产品说明书。</w:t>
            </w:r>
            <w:r/>
          </w:p>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5.如果卖方提供的产品未能达到买方的参数要求、合同约定的要求或者质量标准及因设备本身原因出现故障两次及以上，卖方则必须无条件换货或退货，由此引起的一切损失由卖方承担。</w:t>
            </w:r>
            <w:r/>
          </w:p>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验收标准：</w:t>
            </w:r>
            <w:r/>
          </w:p>
          <w:p>
            <w:pPr>
              <w:spacing w:line="360" w:lineRule="auto"/>
              <w:tabs>
                <w:tab w:val="left" w:pos="318" w:leader="none"/>
              </w:tabs>
              <w:rPr>
                <w:rFonts w:ascii="宋体" w:hAnsi="宋体" w:eastAsia="宋体" w:cs="宋体"/>
                <w:b/>
                <w:bCs/>
                <w:sz w:val="24"/>
                <w:szCs w:val="24"/>
              </w:rPr>
            </w:pPr>
            <w:r>
              <w:rPr>
                <w:rFonts w:hint="eastAsia" w:ascii="宋体" w:hAnsi="宋体" w:eastAsia="宋体" w:cs="宋体"/>
                <w:bCs/>
                <w:sz w:val="24"/>
                <w:szCs w:val="24"/>
              </w:rPr>
              <w:t xml:space="preserve">②货物验收标准：</w:t>
            </w:r>
            <w:r/>
          </w:p>
          <w:p>
            <w:pPr>
              <w:spacing w:line="360" w:lineRule="auto"/>
              <w:tabs>
                <w:tab w:val="left" w:pos="318" w:leader="none"/>
                <w:tab w:val="left" w:pos="720" w:leader="none"/>
              </w:tabs>
              <w:rPr>
                <w:rFonts w:ascii="宋体" w:hAnsi="宋体" w:eastAsia="宋体" w:cs="宋体"/>
                <w:b/>
                <w:bCs/>
                <w:sz w:val="24"/>
                <w:szCs w:val="24"/>
              </w:rPr>
            </w:pPr>
            <w:r>
              <w:rPr>
                <w:rFonts w:hint="eastAsia" w:ascii="宋体" w:hAnsi="宋体" w:eastAsia="宋体" w:cs="宋体"/>
                <w:bCs/>
                <w:sz w:val="24"/>
                <w:szCs w:val="24"/>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p>
          <w:p>
            <w:pPr>
              <w:spacing w:line="360" w:lineRule="auto"/>
              <w:tabs>
                <w:tab w:val="left" w:pos="318" w:leader="none"/>
                <w:tab w:val="left" w:pos="720" w:leader="none"/>
              </w:tabs>
              <w:rPr>
                <w:rFonts w:ascii="宋体" w:hAnsi="宋体" w:eastAsia="宋体" w:cs="宋体"/>
                <w:b/>
                <w:bCs/>
                <w:sz w:val="24"/>
                <w:szCs w:val="24"/>
              </w:rPr>
            </w:pPr>
            <w:r>
              <w:rPr>
                <w:rFonts w:hint="eastAsia" w:ascii="宋体" w:hAnsi="宋体" w:eastAsia="宋体" w:cs="宋体"/>
                <w:bCs/>
                <w:sz w:val="24"/>
                <w:szCs w:val="24"/>
              </w:rPr>
              <w:t xml:space="preserve">（2）质量要求应达到前述规定的技术标准，且应使买方在质保期及质保期过后的设计寿命周期内能实现正常使用的目的。</w:t>
            </w:r>
            <w:r/>
          </w:p>
          <w:p>
            <w:pPr>
              <w:spacing w:line="360" w:lineRule="auto"/>
              <w:tabs>
                <w:tab w:val="left" w:pos="318" w:leader="none"/>
                <w:tab w:val="left" w:pos="720" w:leader="none"/>
              </w:tabs>
              <w:rPr>
                <w:rFonts w:ascii="宋体" w:hAnsi="宋体" w:eastAsia="宋体" w:cs="宋体"/>
                <w:b/>
                <w:bCs/>
                <w:sz w:val="24"/>
                <w:szCs w:val="24"/>
              </w:rPr>
            </w:pPr>
            <w:r>
              <w:rPr>
                <w:rFonts w:hint="eastAsia" w:ascii="宋体" w:hAnsi="宋体" w:eastAsia="宋体" w:cs="宋体"/>
                <w:bCs/>
                <w:sz w:val="24"/>
                <w:szCs w:val="24"/>
              </w:rPr>
              <w:t xml:space="preserve">（3）质量保证承诺：当卖方在技术、工艺、原材料的材质、产地和供应商等发生重大变化时，卖方须提交关于调整原因、市场影响和质量验证等方面的书面说明材料，直至买方书面确认此变化对产品质量确无影响为止，由此造成的后果与损失，由卖方承担。</w:t>
            </w:r>
            <w:r/>
          </w:p>
          <w:p>
            <w:pPr>
              <w:spacing w:line="360" w:lineRule="auto"/>
              <w:tabs>
                <w:tab w:val="left" w:pos="318" w:leader="none"/>
              </w:tabs>
              <w:rPr>
                <w:rFonts w:ascii="宋体" w:hAnsi="宋体" w:eastAsia="宋体" w:cs="宋体"/>
                <w:b/>
                <w:bCs/>
                <w:sz w:val="24"/>
                <w:szCs w:val="24"/>
              </w:rPr>
            </w:pPr>
            <w:r>
              <w:rPr>
                <w:rFonts w:hint="eastAsia" w:ascii="宋体" w:hAnsi="宋体" w:eastAsia="宋体" w:cs="宋体"/>
                <w:bCs/>
                <w:sz w:val="24"/>
                <w:szCs w:val="24"/>
              </w:rPr>
              <w:t xml:space="preserve">③货物性能考核指标：</w:t>
            </w:r>
            <w:r/>
          </w:p>
          <w:p>
            <w:pPr>
              <w:spacing w:line="360" w:lineRule="auto"/>
              <w:rPr>
                <w:rFonts w:ascii="宋体" w:hAnsi="宋体" w:eastAsia="宋体" w:cs="宋体"/>
                <w:sz w:val="24"/>
                <w:szCs w:val="24"/>
              </w:rPr>
            </w:pPr>
            <w:r>
              <w:rPr>
                <w:rFonts w:hint="eastAsia" w:ascii="宋体" w:hAnsi="宋体" w:eastAsia="宋体" w:cs="宋体"/>
                <w:bCs/>
                <w:sz w:val="24"/>
                <w:szCs w:val="24"/>
              </w:rPr>
              <w:t xml:space="preserve">不得低于上述货物验收标准中的指标。具体指标签订合同时根据采购文件和投标文件确定。</w:t>
            </w:r>
            <w:r/>
          </w:p>
        </w:tc>
      </w:tr>
      <w:tr>
        <w:trPr>
          <w:jc w:val="center"/>
          <w:trHeight w:val="530"/>
        </w:trPr>
        <w:tc>
          <w:tcPr>
            <w:tcW w:w="851" w:type="dxa"/>
            <w:vAlign w:val="center"/>
            <w:textDirection w:val="lrTb"/>
            <w:noWrap w:val="false"/>
          </w:tcPr>
          <w:p>
            <w:pPr>
              <w:jc w:val="center"/>
              <w:spacing w:line="360" w:lineRule="auto"/>
              <w:rPr>
                <w:rFonts w:ascii="宋体" w:hAnsi="宋体" w:eastAsia="宋体" w:cs="宋体"/>
                <w:b/>
                <w:sz w:val="24"/>
                <w:szCs w:val="24"/>
              </w:rPr>
            </w:pPr>
            <w:r>
              <w:rPr>
                <w:rFonts w:ascii="宋体" w:hAnsi="宋体" w:eastAsia="宋体" w:cs="宋体"/>
                <w:sz w:val="24"/>
                <w:szCs w:val="24"/>
              </w:rPr>
              <w:t xml:space="preserve">9</w:t>
            </w:r>
            <w:r/>
          </w:p>
        </w:tc>
        <w:tc>
          <w:tcPr>
            <w:tcW w:w="1956"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rPr>
              <w:t xml:space="preserve">设备安装调试</w:t>
            </w:r>
            <w:r/>
          </w:p>
        </w:tc>
        <w:tc>
          <w:tcPr>
            <w:tcW w:w="6662" w:type="dxa"/>
            <w:vAlign w:val="center"/>
            <w:textDirection w:val="lrTb"/>
            <w:noWrap w:val="false"/>
          </w:tcPr>
          <w:p>
            <w:pPr>
              <w:spacing w:line="360" w:lineRule="auto"/>
              <w:rPr>
                <w:rFonts w:ascii="宋体" w:hAnsi="宋体" w:eastAsia="宋体" w:cs="宋体"/>
                <w:b/>
                <w:bCs/>
                <w:sz w:val="24"/>
                <w:szCs w:val="24"/>
              </w:rPr>
            </w:pPr>
            <w:r>
              <w:rPr>
                <w:rFonts w:hint="eastAsia" w:ascii="宋体" w:hAnsi="宋体" w:eastAsia="宋体" w:cs="宋体"/>
                <w:bCs/>
                <w:sz w:val="24"/>
                <w:szCs w:val="24"/>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p>
        </w:tc>
      </w:tr>
      <w:tr>
        <w:trPr>
          <w:jc w:val="center"/>
          <w:trHeight w:val="530"/>
        </w:trPr>
        <w:tc>
          <w:tcPr>
            <w:tcW w:w="851"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0</w:t>
            </w:r>
            <w:r/>
          </w:p>
        </w:tc>
        <w:tc>
          <w:tcPr>
            <w:tcW w:w="1956" w:type="dxa"/>
            <w:vAlign w:val="center"/>
            <w:textDirection w:val="lrTb"/>
            <w:noWrap w:val="false"/>
          </w:tcPr>
          <w:p>
            <w:pPr>
              <w:jc w:val="center"/>
              <w:spacing w:line="360" w:lineRule="auto"/>
              <w:rPr>
                <w:rFonts w:ascii="宋体" w:hAnsi="宋体" w:eastAsia="宋体" w:cs="宋体"/>
                <w:b/>
                <w:bCs/>
                <w:sz w:val="24"/>
                <w:szCs w:val="24"/>
              </w:rPr>
            </w:pPr>
            <w:r>
              <w:rPr>
                <w:rFonts w:hint="eastAsia" w:ascii="宋体" w:hAnsi="宋体" w:eastAsia="宋体" w:cs="宋体"/>
                <w:bCs/>
                <w:sz w:val="24"/>
                <w:szCs w:val="24"/>
              </w:rPr>
              <w:t xml:space="preserve">其他</w:t>
            </w:r>
            <w:r/>
          </w:p>
        </w:tc>
        <w:tc>
          <w:tcPr>
            <w:tcW w:w="6662" w:type="dxa"/>
            <w:vAlign w:val="center"/>
            <w:textDirection w:val="lrTb"/>
            <w:noWrap w:val="false"/>
          </w:tcPr>
          <w:p>
            <w:pPr>
              <w:spacing w:after="120"/>
              <w:rPr>
                <w:rFonts w:ascii="宋体" w:hAnsi="宋体" w:eastAsia="宋体" w:cs="宋体"/>
                <w:b/>
                <w:bCs/>
                <w:sz w:val="24"/>
                <w:szCs w:val="24"/>
              </w:rPr>
            </w:pPr>
            <w:r>
              <w:rPr>
                <w:rFonts w:hint="eastAsia" w:ascii="宋体" w:hAnsi="宋体" w:eastAsia="宋体" w:cs="宋体"/>
                <w:bCs/>
                <w:sz w:val="24"/>
                <w:szCs w:val="24"/>
              </w:rPr>
              <w:t xml:space="preserve">生产期限不超过设备到货日期前半年。</w:t>
            </w:r>
            <w:r/>
          </w:p>
        </w:tc>
      </w:tr>
      <w:tr>
        <w:trPr>
          <w:jc w:val="center"/>
        </w:trPr>
        <w:tc>
          <w:tcPr>
            <w:tcW w:w="851"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p>
        </w:tc>
        <w:tc>
          <w:tcPr>
            <w:tcW w:w="1956" w:type="dxa"/>
            <w:vAlign w:val="center"/>
            <w:textDirection w:val="lrTb"/>
            <w:noWrap w:val="false"/>
          </w:tcPr>
          <w:p>
            <w:pPr>
              <w:jc w:val="center"/>
              <w:spacing w:line="360" w:lineRule="auto"/>
              <w:rPr>
                <w:rFonts w:ascii="宋体" w:hAnsi="宋体" w:eastAsia="宋体" w:cs="宋体"/>
                <w:b/>
                <w:sz w:val="24"/>
                <w:szCs w:val="24"/>
                <w:lang w:val="zh-CN"/>
              </w:rPr>
            </w:pPr>
            <w:r>
              <w:rPr>
                <w:rFonts w:hint="eastAsia" w:ascii="宋体" w:hAnsi="宋体" w:eastAsia="宋体" w:cs="宋体"/>
                <w:sz w:val="24"/>
                <w:szCs w:val="24"/>
              </w:rPr>
              <w:t xml:space="preserve">付款方式</w:t>
            </w:r>
            <w:r/>
          </w:p>
        </w:tc>
        <w:tc>
          <w:tcPr>
            <w:tcW w:w="6662" w:type="dxa"/>
            <w:vAlign w:val="center"/>
            <w:textDirection w:val="lrTb"/>
            <w:noWrap w:val="false"/>
          </w:tcPr>
          <w:p>
            <w:pPr>
              <w:spacing w:line="360" w:lineRule="auto"/>
              <w:rPr>
                <w:rFonts w:ascii="宋体" w:hAnsi="宋体" w:eastAsia="宋体" w:cs="宋体"/>
                <w:b/>
                <w:sz w:val="24"/>
                <w:szCs w:val="24"/>
              </w:rPr>
            </w:pPr>
            <w:r>
              <w:rPr>
                <w:rFonts w:hint="eastAsia" w:ascii="宋体" w:hAnsi="宋体" w:eastAsia="宋体" w:cs="宋体"/>
                <w:sz w:val="24"/>
                <w:szCs w:val="24"/>
              </w:rPr>
              <w:t xml:space="preserve">乙方收到中标通知书后7个工作日内，乙方向甲方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r/>
          </w:p>
        </w:tc>
      </w:tr>
      <w:tr>
        <w:trPr>
          <w:jc w:val="center"/>
        </w:trPr>
        <w:tc>
          <w:tcPr>
            <w:tcW w:w="85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p>
        </w:tc>
        <w:tc>
          <w:tcPr>
            <w:tcW w:w="195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履约保证金</w:t>
            </w:r>
            <w:r/>
          </w:p>
        </w:tc>
        <w:tc>
          <w:tcPr>
            <w:tcW w:w="666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1）本项目收取合同金额的10%作为履约保证金，由乙方收到中标通知书后7个工作日内以转账方式转入甲方指定账户，或者以金融机构、担保机构出具的保函等非现金形式提交。超期或未有协商，则视为自动放弃中标资格。</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（2）乙方全面履行合同义务，经甲方验收合格无质量、进度、服务等问题的，甲方应及时退还履约保证金。</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（3）履约保证金退还方式：以转账方式提交履约保证金的，甲方以转账方式原路退还履约保证金；以履约保函方式提交的，甲方向乙方提供验收合格证明、合同履行完成证明等解除担保所需的证明材料。</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（4）履约保证金退还时间：见本章节付款方式部分。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（5）履约保证金退还条件：验收合格满一年，且合同履行期间中标人无违反合同约定的情形的，甲方全额退还履约保证金。</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（6）履约保证金不予退还的情形：</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出现以下情形时，甲方有权全额扣除履约保证金，全额不予退还。甲方有权终止合同，乙方还须承担相应的法律赔偿责任。</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A.签订合同后，乙方不履行合同义务的；</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B.乙方将合同标的货物及其他相关服务进行转包，或未经甲方同意采用分包的形式履行合同的。</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C.因乙方自身原因，无法退还履约保证金的其他情形。</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7）履约保证金部分退还的情形：如果乙方未能按合同约定全面履行义务，在履约过程中发生违约行为给采购单位造成损失的，甲方有权从履约保证金中取得补偿或赔偿，且不影响甲方要求乙方承担合同约定的超过履约保证金的违约责任的权利。</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（8）逾期退还履约保证金的违约责任：采购人若逾期退还履约保证金的，按照逾期部分的每日0.05%支付违约金。</w:t>
            </w:r>
            <w:r/>
          </w:p>
        </w:tc>
      </w:tr>
    </w:tbl>
    <w:p>
      <w:pPr>
        <w:ind w:firstLine="480"/>
        <w:spacing w:line="276" w:lineRule="auto"/>
        <w:rPr>
          <w:rFonts w:ascii="宋体" w:hAnsi="宋体" w:eastAsia="宋体" w:cs="宋体"/>
          <w:sz w:val="24"/>
          <w:szCs w:val="24"/>
        </w:rPr>
      </w:pPr>
      <w:r>
        <w:rPr>
          <w:rFonts w:ascii="宋体" w:hAnsi="宋体" w:eastAsia="宋体" w:cs="宋体"/>
          <w:sz w:val="24"/>
          <w:szCs w:val="24"/>
        </w:rPr>
      </w:r>
      <w:r/>
    </w:p>
    <w:p>
      <w:pPr>
        <w:pStyle w:val="736"/>
        <w:jc w:val="both"/>
        <w:spacing w:before="0" w:after="0" w:line="276"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四、其他说明</w:t>
      </w:r>
      <w:r/>
    </w:p>
    <w:p>
      <w:pPr>
        <w:ind w:firstLine="480"/>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4.1上述中加注“★”符号的关键条款指标为实质性要求，不允许负偏离，否则投标无效；加注“▲”符号的重要条款指标；其他为一般条款指标。</w:t>
      </w:r>
      <w:r/>
    </w:p>
    <w:p>
      <w:pPr>
        <w:ind w:firstLine="480"/>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4.2加注“★”符号的关键条款指标、加注“▲”符号的重要条款指标和一般条款指标要求提供相关材料的，均须提供证明材料，未提供的评委有权认定为负偏离。</w:t>
      </w:r>
      <w:r/>
    </w:p>
    <w:p>
      <w:pPr>
        <w:ind w:firstLine="48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4.3商务要求条款均为实质性要求不允许负偏离，否则投标无效。</w:t>
      </w:r>
      <w:r>
        <w:br w:type="page" w:clear="all"/>
      </w:r>
      <w:r/>
    </w:p>
    <w:p>
      <w:pPr>
        <w:pStyle w:val="735"/>
        <w:jc w:val="center"/>
      </w:pPr>
      <w:r>
        <w:rPr>
          <w:rFonts w:hint="eastAsia" w:ascii="微软雅黑" w:hAnsi="微软雅黑" w:eastAsia="微软雅黑" w:cs="微软雅黑"/>
        </w:rPr>
        <w:t xml:space="preserve">第五章</w:t>
      </w:r>
      <w:r>
        <w:t xml:space="preserve">  </w:t>
      </w:r>
      <w:r>
        <w:rPr>
          <w:rFonts w:hint="eastAsia" w:ascii="微软雅黑" w:hAnsi="微软雅黑" w:eastAsia="微软雅黑" w:cs="微软雅黑"/>
        </w:rPr>
        <w:t xml:space="preserve">评标方法与评标标准</w:t>
      </w:r>
      <w:r/>
    </w:p>
    <w:p>
      <w:pPr>
        <w:jc w:val="both"/>
        <w:pBdr>
          <w:top w:val="none" w:color="000000" w:sz="0" w:space="0"/>
          <w:left w:val="none" w:color="000000" w:sz="0" w:space="0"/>
          <w:bottom w:val="none" w:color="000000" w:sz="0" w:space="0"/>
          <w:right w:val="none" w:color="000000" w:sz="0" w:space="0"/>
        </w:pBdr>
      </w:pPr>
      <w:r>
        <w:rPr>
          <w:rFonts w:eastAsia="Times New Roman"/>
          <w:sz w:val="28"/>
        </w:rPr>
        <w:t xml:space="preserve"> </w:t>
      </w:r>
      <w:r/>
    </w:p>
    <w:p>
      <w:pPr>
        <w:ind w:firstLine="512"/>
        <w:spacing w:before="120" w:after="120"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评审因素的量化指标评审得分最高的投标人为中标候选人。本项目选取1名中标候选人。</w:t>
      </w:r>
      <w:r/>
    </w:p>
    <w:p>
      <w:pPr>
        <w:ind w:firstLine="482"/>
        <w:spacing w:line="360" w:lineRule="auto"/>
        <w:rPr>
          <w:rFonts w:ascii="宋体" w:hAnsi="宋体"/>
          <w:b/>
          <w:color w:val="000000"/>
          <w:sz w:val="24"/>
        </w:rPr>
        <w:outlineLvl w:val="1"/>
      </w:pPr>
      <w:r/>
      <w:bookmarkStart w:id="3" w:name="_Toc28210"/>
      <w:r>
        <w:rPr>
          <w:rFonts w:hint="eastAsia" w:ascii="宋体" w:hAnsi="宋体"/>
          <w:b/>
          <w:color w:val="000000"/>
          <w:sz w:val="24"/>
        </w:rPr>
        <w:t xml:space="preserve">政府采购政策功能落实</w:t>
      </w:r>
      <w:bookmarkEnd w:id="3"/>
      <w:r/>
      <w:r/>
    </w:p>
    <w:p>
      <w:pPr>
        <w:ind w:firstLine="480"/>
        <w:spacing w:before="120" w:line="360" w:lineRule="auto"/>
        <w:rPr>
          <w:rFonts w:ascii="宋体" w:hAnsi="宋体"/>
          <w:color w:val="000000"/>
          <w:sz w:val="24"/>
        </w:rPr>
      </w:pPr>
      <w:r>
        <w:rPr>
          <w:rFonts w:hint="eastAsia" w:ascii="宋体" w:hAnsi="宋体"/>
          <w:color w:val="000000"/>
          <w:sz w:val="24"/>
        </w:rPr>
        <w:t xml:space="preserve">1、小微型企业价格扣除</w:t>
      </w:r>
      <w:r/>
    </w:p>
    <w:p>
      <w:pPr>
        <w:ind w:firstLine="480"/>
        <w:spacing w:before="120" w:line="360" w:lineRule="auto"/>
        <w:rPr>
          <w:rFonts w:ascii="宋体" w:hAnsi="宋体"/>
          <w:color w:val="000000"/>
          <w:sz w:val="24"/>
        </w:rPr>
      </w:pPr>
      <w:r>
        <w:rPr>
          <w:rFonts w:hint="eastAsia" w:ascii="宋体" w:hAnsi="宋体"/>
          <w:color w:val="000000"/>
          <w:sz w:val="24"/>
        </w:rPr>
        <w:t xml:space="preserve">（1）本项目对小型和微型企业产品给予10%的扣除价格，用扣除后的价格参与评审。</w:t>
      </w:r>
      <w:r/>
    </w:p>
    <w:p>
      <w:pPr>
        <w:ind w:firstLine="480"/>
        <w:spacing w:before="120" w:line="360" w:lineRule="auto"/>
        <w:rPr>
          <w:rFonts w:ascii="宋体" w:hAnsi="宋体"/>
          <w:color w:val="000000"/>
          <w:sz w:val="24"/>
        </w:rPr>
      </w:pPr>
      <w:r>
        <w:rPr>
          <w:rFonts w:hint="eastAsia" w:ascii="宋体" w:hAnsi="宋体"/>
          <w:color w:val="000000"/>
          <w:sz w:val="24"/>
        </w:rPr>
        <w:t xml:space="preserve">（2）供应商需按照采购文件的要求提供相应的《小微企业声明函》。</w:t>
      </w:r>
      <w:r/>
    </w:p>
    <w:p>
      <w:pPr>
        <w:ind w:firstLine="480"/>
        <w:spacing w:before="120" w:line="360" w:lineRule="auto"/>
        <w:rPr>
          <w:rFonts w:ascii="宋体" w:hAnsi="宋体"/>
          <w:color w:val="000000"/>
          <w:sz w:val="24"/>
        </w:rPr>
      </w:pPr>
      <w:r>
        <w:rPr>
          <w:rFonts w:hint="eastAsia" w:ascii="宋体" w:hAnsi="宋体"/>
          <w:color w:val="000000"/>
          <w:sz w:val="24"/>
        </w:rPr>
        <w:t xml:space="preserve">（3）企业标准请参照《关于印发中小企业划型标准规定的通知》（工信部联企业[2011]300号）文件规定自行填写。</w:t>
      </w:r>
      <w:r/>
    </w:p>
    <w:p>
      <w:pPr>
        <w:ind w:firstLine="480"/>
        <w:spacing w:before="120" w:line="360" w:lineRule="auto"/>
        <w:rPr>
          <w:rFonts w:ascii="宋体" w:hAnsi="宋体"/>
          <w:color w:val="000000"/>
          <w:sz w:val="24"/>
        </w:rPr>
      </w:pPr>
      <w:r>
        <w:rPr>
          <w:rFonts w:hint="eastAsia" w:ascii="宋体" w:hAnsi="宋体"/>
          <w:color w:val="000000"/>
          <w:sz w:val="24"/>
        </w:rPr>
        <w:t xml:space="preserve">2、残疾人福利单位价格扣除</w:t>
      </w:r>
      <w:r/>
    </w:p>
    <w:p>
      <w:pPr>
        <w:ind w:firstLine="480"/>
        <w:spacing w:before="120" w:line="360" w:lineRule="auto"/>
        <w:rPr>
          <w:rFonts w:ascii="宋体" w:hAnsi="宋体"/>
          <w:color w:val="000000"/>
          <w:sz w:val="24"/>
        </w:rPr>
      </w:pPr>
      <w:r>
        <w:rPr>
          <w:rFonts w:hint="eastAsia" w:ascii="宋体" w:hAnsi="宋体"/>
          <w:color w:val="000000"/>
          <w:sz w:val="24"/>
        </w:rPr>
        <w:t xml:space="preserve">（1）本项目对残疾人福利性单位视同小型、微型企业，给予10%的价格扣除，用扣除后的价格参与评审。</w:t>
      </w:r>
      <w:r/>
    </w:p>
    <w:p>
      <w:pPr>
        <w:ind w:firstLine="480"/>
        <w:spacing w:before="120" w:line="360" w:lineRule="auto"/>
        <w:rPr>
          <w:rFonts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ind w:firstLine="480"/>
        <w:spacing w:before="120" w:line="360" w:lineRule="auto"/>
        <w:rPr>
          <w:rFonts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ind w:firstLine="480"/>
        <w:spacing w:before="120" w:line="360" w:lineRule="auto"/>
        <w:rPr>
          <w:rFonts w:ascii="宋体" w:hAnsi="宋体"/>
          <w:color w:val="000000"/>
          <w:sz w:val="24"/>
        </w:rPr>
      </w:pPr>
      <w:r>
        <w:rPr>
          <w:rFonts w:hint="eastAsia" w:ascii="宋体" w:hAnsi="宋体"/>
          <w:color w:val="000000"/>
          <w:sz w:val="24"/>
        </w:rPr>
        <w:t xml:space="preserve">3、监狱和戒毒企业价格扣除</w:t>
      </w:r>
      <w:r/>
    </w:p>
    <w:p>
      <w:pPr>
        <w:ind w:firstLine="480"/>
        <w:spacing w:before="120" w:line="360" w:lineRule="auto"/>
        <w:rPr>
          <w:rFonts w:ascii="宋体" w:hAnsi="宋体"/>
          <w:color w:val="000000"/>
          <w:sz w:val="24"/>
        </w:rPr>
      </w:pPr>
      <w:r>
        <w:rPr>
          <w:rFonts w:hint="eastAsia" w:ascii="宋体" w:hAnsi="宋体"/>
          <w:color w:val="000000"/>
          <w:sz w:val="24"/>
        </w:rPr>
        <w:t xml:space="preserve">（1）本项目对监狱和戒毒企业（简称监狱企业）视同小型、微型企业，给予10%的价格扣除，用扣除后的价格参与评审。</w:t>
      </w:r>
      <w:r/>
    </w:p>
    <w:p>
      <w:pPr>
        <w:ind w:firstLine="480"/>
        <w:spacing w:before="120" w:line="360" w:lineRule="auto"/>
        <w:rPr>
          <w:rFonts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line="360" w:lineRule="auto"/>
        <w:rPr>
          <w:rFonts w:ascii="宋体" w:hAnsi="宋体"/>
          <w:color w:val="000000"/>
          <w:sz w:val="24"/>
        </w:rPr>
      </w:pPr>
      <w:r>
        <w:rPr>
          <w:rFonts w:hint="eastAsia" w:ascii="宋体" w:hAnsi="宋体"/>
          <w:color w:val="000000"/>
          <w:sz w:val="24"/>
        </w:rPr>
        <w:t xml:space="preserve">（3）监狱企业标准请参照《关于政府采购支持监狱企业发展有关问题的通知》（财库[2014]68号）。</w:t>
      </w:r>
      <w:r/>
    </w:p>
    <w:p>
      <w:pPr>
        <w:ind w:firstLine="480"/>
        <w:spacing w:before="120" w:line="360" w:lineRule="auto"/>
        <w:rPr>
          <w:rFonts w:ascii="宋体" w:hAnsi="宋体"/>
          <w:color w:val="000000"/>
          <w:sz w:val="24"/>
        </w:rPr>
      </w:pPr>
      <w:r>
        <w:rPr>
          <w:rFonts w:hint="eastAsia" w:ascii="宋体" w:hAnsi="宋体"/>
          <w:color w:val="000000"/>
          <w:sz w:val="24"/>
        </w:rPr>
        <w:t xml:space="preserve">4、残疾人福利单位、监狱企业属于小型、微型企业的，不重复享受政策。</w:t>
      </w:r>
      <w:r/>
    </w:p>
    <w:p>
      <w:pPr>
        <w:ind w:firstLine="480"/>
        <w:spacing w:before="120" w:line="360" w:lineRule="auto"/>
        <w:rPr>
          <w:rFonts w:ascii="宋体" w:hAnsi="宋体"/>
          <w:color w:val="000000"/>
          <w:sz w:val="24"/>
        </w:rPr>
      </w:pPr>
      <w:r>
        <w:rPr>
          <w:rFonts w:hint="eastAsia" w:ascii="宋体" w:hAnsi="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spacing w:before="120" w:line="360" w:lineRule="auto"/>
        <w:rPr>
          <w:rFonts w:ascii="宋体" w:hAnsi="宋体"/>
          <w:color w:val="000000"/>
          <w:sz w:val="24"/>
        </w:rPr>
      </w:pPr>
      <w:r>
        <w:rPr>
          <w:rFonts w:hint="eastAsia" w:ascii="宋体" w:hAnsi="宋体"/>
          <w:color w:val="000000"/>
          <w:sz w:val="24"/>
        </w:rPr>
        <w:t xml:space="preserve">6、联合体各方均为小型、微型企业（残疾人福利单位、监狱企业）的，联合体享受10%价格扣除，用扣除后的价格参与评审。</w:t>
      </w:r>
      <w:r/>
    </w:p>
    <w:p>
      <w:pPr>
        <w:pStyle w:val="823"/>
        <w:numPr>
          <w:ilvl w:val="0"/>
          <w:numId w:val="3"/>
        </w:numPr>
        <w:spacing w:before="161" w:after="0" w:line="240" w:lineRule="auto"/>
        <w:rPr>
          <w:rFonts w:ascii="仿宋" w:hAnsi="仿宋" w:eastAsia="仿宋" w:cs="宋体"/>
          <w:sz w:val="24"/>
        </w:rPr>
      </w:pPr>
      <w:r>
        <w:rPr>
          <w:rFonts w:hint="eastAsia" w:ascii="仿宋" w:hAnsi="仿宋" w:eastAsia="仿宋" w:cs="宋体"/>
          <w:sz w:val="24"/>
        </w:rPr>
        <w:t xml:space="preserve">采购本国产品的支持政策</w:t>
      </w:r>
      <w:r/>
    </w:p>
    <w:p>
      <w:pPr>
        <w:ind w:firstLine="480"/>
        <w:spacing w:before="120" w:line="360" w:lineRule="auto"/>
        <w:rPr>
          <w:rFonts w:ascii="宋体" w:hAnsi="宋体"/>
          <w:color w:val="000000"/>
          <w:sz w:val="24"/>
        </w:rPr>
      </w:pPr>
      <w:r>
        <w:rPr>
          <w:rFonts w:hint="eastAsia" w:ascii="宋体" w:hAnsi="宋体"/>
          <w:color w:val="000000"/>
          <w:sz w:val="24"/>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20" w:line="360" w:lineRule="auto"/>
        <w:rPr>
          <w:rFonts w:ascii="宋体" w:hAnsi="宋体"/>
          <w:color w:val="000000"/>
          <w:sz w:val="24"/>
        </w:rPr>
      </w:pPr>
      <w:r>
        <w:rPr>
          <w:rFonts w:hint="eastAsia" w:ascii="宋体" w:hAnsi="宋体"/>
          <w:color w:val="000000"/>
          <w:sz w:val="24"/>
        </w:rPr>
        <w:t xml:space="preserve">（2）本项目政府采购活动中既有本国产品又有非本国产品参与竞争的，依法对本国产品给予价格评审优惠，对本国产品的报价给予  20%的价格扣除，用扣除后的价格参与评审。</w:t>
      </w:r>
      <w:r/>
    </w:p>
    <w:p>
      <w:pPr>
        <w:ind w:firstLine="480"/>
        <w:spacing w:before="120" w:line="360" w:lineRule="auto"/>
        <w:rPr>
          <w:rFonts w:ascii="宋体" w:hAnsi="宋体"/>
          <w:color w:val="000000"/>
          <w:sz w:val="24"/>
        </w:rPr>
      </w:pPr>
      <w:r>
        <w:rPr>
          <w:rFonts w:hint="eastAsia" w:ascii="宋体" w:hAnsi="宋体"/>
          <w:color w:val="000000"/>
          <w:sz w:val="24"/>
        </w:rPr>
        <w:t xml:space="preserve">（3）当采购项目或者采购包中含有多种产品，供应商为该采购项目或者采购包提供的符合本国产品标准的产品成本之和占该供应商提供的全部产品成本之和的比例达到80%以上时（供应商需在“第六章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w:t>
      </w:r>
      <w:r>
        <w:rPr>
          <w:rFonts w:hint="eastAsia" w:ascii="宋体" w:hAnsi="宋体"/>
          <w:color w:val="000000"/>
          <w:sz w:val="24"/>
        </w:rPr>
        <w:t xml:space="preserve">提供的全部产品的总报价给予20%的价格扣除，用扣除后的价格参与评审。供应商未填写比例数值，或比例数值未达到80%的，将不享受本国产品价格评审优惠。</w:t>
      </w:r>
      <w:r/>
    </w:p>
    <w:p>
      <w:pPr>
        <w:ind w:firstLine="480"/>
        <w:spacing w:before="120" w:line="360" w:lineRule="auto"/>
        <w:rPr>
          <w:rFonts w:ascii="宋体" w:hAnsi="宋体"/>
          <w:color w:val="000000"/>
          <w:sz w:val="24"/>
        </w:rPr>
      </w:pPr>
      <w:r>
        <w:rPr>
          <w:rFonts w:hint="eastAsia" w:ascii="宋体" w:hAnsi="宋体"/>
          <w:color w:val="000000"/>
          <w:sz w:val="24"/>
        </w:rPr>
        <w:t xml:space="preserve">（4）供应商需按照招标文件的要求提供《关于符合本国产品标准的声明函》（以下简称《声明函》），如不提供将不享受本国产品价格评审优惠。</w:t>
      </w:r>
      <w:r/>
    </w:p>
    <w:p>
      <w:pPr>
        <w:ind w:firstLine="480"/>
        <w:spacing w:before="120" w:line="360" w:lineRule="auto"/>
        <w:rPr>
          <w:rFonts w:ascii="宋体" w:hAnsi="宋体"/>
          <w:color w:val="000000"/>
          <w:sz w:val="24"/>
        </w:rPr>
      </w:pPr>
      <w:r>
        <w:rPr>
          <w:rFonts w:hint="eastAsia" w:ascii="宋体" w:hAnsi="宋体"/>
          <w:color w:val="000000"/>
          <w:sz w:val="24"/>
        </w:rPr>
        <w:t xml:space="preserve">（5）供应商需在《声明函》中逐一、</w:t>
      </w:r>
      <w:r>
        <w:rPr>
          <w:rFonts w:ascii="宋体" w:hAnsi="宋体"/>
          <w:color w:val="000000"/>
          <w:sz w:val="24"/>
        </w:rPr>
        <w:t xml:space="preserve">准确</w:t>
      </w:r>
      <w:r>
        <w:rPr>
          <w:rFonts w:hint="eastAsia" w:ascii="宋体" w:hAnsi="宋体"/>
          <w:color w:val="000000"/>
          <w:sz w:val="24"/>
        </w:rPr>
        <w:t xml:space="preserve">填写产品名称、厂名、生产厂址三项信息（《声明函》中用</w:t>
      </w:r>
      <w:r>
        <w:rPr>
          <w:rFonts w:hint="eastAsia" w:ascii="宋体" w:hAnsi="宋体"/>
          <w:color w:val="000000"/>
          <w:sz w:val="24"/>
        </w:rPr>
        <w:t xml:space="preserve">斜线划除的</w:t>
      </w:r>
      <w:r>
        <w:rPr>
          <w:rFonts w:hint="eastAsia" w:ascii="宋体" w:hAnsi="宋体"/>
          <w:color w:val="000000"/>
          <w:sz w:val="24"/>
        </w:rPr>
        <w:t xml:space="preserve">地方无需填写），三</w:t>
      </w:r>
      <w:r>
        <w:rPr>
          <w:rFonts w:ascii="宋体" w:hAnsi="宋体"/>
          <w:color w:val="000000"/>
          <w:sz w:val="24"/>
        </w:rPr>
        <w:t xml:space="preserve">项信息中</w:t>
      </w:r>
      <w:r>
        <w:rPr>
          <w:rFonts w:hint="eastAsia" w:ascii="宋体" w:hAnsi="宋体"/>
          <w:color w:val="000000"/>
          <w:sz w:val="24"/>
        </w:rPr>
        <w:t xml:space="preserve">任意一项未填写的视为该项产品不符合本国产品标准，不享受本国产品价格评审优惠。</w:t>
      </w:r>
      <w:r/>
    </w:p>
    <w:p>
      <w:pPr>
        <w:ind w:firstLine="480"/>
        <w:spacing w:before="120" w:line="360" w:lineRule="auto"/>
        <w:rPr>
          <w:rFonts w:ascii="宋体" w:hAnsi="宋体"/>
          <w:color w:val="000000"/>
          <w:sz w:val="24"/>
        </w:rPr>
      </w:pPr>
      <w:r>
        <w:rPr>
          <w:rFonts w:hint="eastAsia" w:ascii="宋体" w:hAnsi="宋体"/>
          <w:color w:val="000000"/>
          <w:sz w:val="24"/>
        </w:rPr>
        <w:t xml:space="preserve">（6）评标过程中，如发现供应商在《声明函》内容</w:t>
      </w:r>
      <w:r>
        <w:rPr>
          <w:rFonts w:ascii="宋体" w:hAnsi="宋体"/>
          <w:color w:val="000000"/>
          <w:sz w:val="24"/>
        </w:rPr>
        <w:t xml:space="preserve">含义不明确、同类事项与投</w:t>
      </w:r>
      <w:r>
        <w:rPr>
          <w:rFonts w:hint="eastAsia" w:ascii="宋体" w:hAnsi="宋体"/>
          <w:color w:val="000000"/>
          <w:sz w:val="24"/>
        </w:rPr>
        <w:t xml:space="preserve">标</w:t>
      </w:r>
      <w:r>
        <w:rPr>
          <w:rFonts w:ascii="宋体" w:hAnsi="宋体"/>
          <w:color w:val="000000"/>
          <w:sz w:val="24"/>
        </w:rPr>
        <w:t xml:space="preserve">（</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文件</w:t>
      </w:r>
      <w:r>
        <w:rPr>
          <w:rFonts w:ascii="宋体" w:hAnsi="宋体"/>
          <w:color w:val="000000"/>
          <w:sz w:val="24"/>
        </w:rPr>
        <w:t xml:space="preserve">表述不一致或者有</w:t>
      </w:r>
      <w:r>
        <w:rPr>
          <w:rFonts w:hint="eastAsia" w:ascii="宋体" w:hAnsi="宋体"/>
          <w:color w:val="000000"/>
          <w:sz w:val="24"/>
        </w:rPr>
        <w:t xml:space="preserve">明显</w:t>
      </w:r>
      <w:r>
        <w:rPr>
          <w:rFonts w:ascii="宋体" w:hAnsi="宋体"/>
          <w:color w:val="000000"/>
          <w:sz w:val="24"/>
        </w:rPr>
        <w:t xml:space="preserve">文字错误等情况的</w:t>
      </w:r>
      <w:r>
        <w:rPr>
          <w:rFonts w:hint="eastAsia" w:ascii="宋体" w:hAnsi="宋体"/>
          <w:color w:val="000000"/>
          <w:sz w:val="24"/>
        </w:rPr>
        <w:t xml:space="preserve">，评标委员会应当以书面形式要求供应商</w:t>
      </w:r>
      <w:r>
        <w:rPr>
          <w:rFonts w:hint="eastAsia" w:ascii="宋体" w:hAnsi="宋体"/>
          <w:color w:val="000000"/>
          <w:sz w:val="24"/>
        </w:rPr>
        <w:t xml:space="preserve">作出</w:t>
      </w:r>
      <w:r>
        <w:rPr>
          <w:rFonts w:hint="eastAsia" w:ascii="宋体" w:hAnsi="宋体"/>
          <w:color w:val="000000"/>
          <w:sz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20" w:line="360" w:lineRule="auto"/>
        <w:rPr>
          <w:rFonts w:ascii="宋体" w:hAnsi="宋体"/>
          <w:color w:val="000000"/>
          <w:sz w:val="24"/>
        </w:rPr>
      </w:pPr>
      <w:r>
        <w:rPr>
          <w:rFonts w:hint="eastAsia" w:ascii="宋体" w:hAnsi="宋体"/>
          <w:color w:val="000000"/>
          <w:sz w:val="24"/>
        </w:rPr>
        <w:t xml:space="preserve">（7）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20" w:line="360" w:lineRule="auto"/>
        <w:rPr>
          <w:rFonts w:ascii="宋体" w:hAnsi="宋体"/>
          <w:color w:val="000000"/>
          <w:sz w:val="24"/>
        </w:rPr>
      </w:pPr>
      <w:r>
        <w:rPr>
          <w:rFonts w:hint="eastAsia" w:ascii="宋体" w:hAnsi="宋体"/>
          <w:color w:val="000000"/>
          <w:sz w:val="24"/>
        </w:rPr>
        <w:t xml:space="preserve">（8）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7"/>
      </w:pPr>
      <w:r/>
      <w:r/>
    </w:p>
    <w:p>
      <w:pPr>
        <w:ind w:firstLine="482"/>
        <w:spacing w:line="360" w:lineRule="auto"/>
        <w:outlineLvl w:val="1"/>
      </w:pPr>
      <w:r/>
      <w:bookmarkStart w:id="4" w:name="_Toc194500890"/>
      <w:r/>
      <w:bookmarkStart w:id="5" w:name="_Toc21141"/>
      <w:r/>
      <w:bookmarkStart w:id="6" w:name="_Toc21053"/>
      <w:r/>
      <w:bookmarkStart w:id="7" w:name="_Toc7136"/>
      <w:r/>
      <w:bookmarkStart w:id="8" w:name="_Toc24524"/>
      <w:r>
        <w:rPr>
          <w:rFonts w:ascii="宋体" w:hAnsi="宋体" w:cs="宋体"/>
          <w:b/>
          <w:color w:val="000000"/>
          <w:sz w:val="24"/>
        </w:rPr>
        <w:t xml:space="preserve">符合性审查内容</w:t>
      </w:r>
      <w:bookmarkEnd w:id="4"/>
      <w:r/>
      <w:bookmarkEnd w:id="5"/>
      <w:r/>
      <w:bookmarkEnd w:id="6"/>
      <w:r/>
      <w:bookmarkEnd w:id="7"/>
      <w:r/>
      <w:bookmarkEnd w:id="8"/>
      <w:r/>
      <w:r/>
    </w:p>
    <w:p>
      <w:pPr>
        <w:spacing w:line="360" w:lineRule="auto"/>
        <w:rPr>
          <w:rFonts w:ascii="宋体" w:hAnsi="宋体" w:cs="宋体"/>
          <w:b/>
          <w:color w:val="000000"/>
          <w:sz w:val="24"/>
        </w:rPr>
      </w:pPr>
      <w:r>
        <w:rPr>
          <w:rFonts w:hint="eastAsia" w:ascii="宋体" w:hAnsi="宋体" w:cs="宋体"/>
          <w:b/>
          <w:color w:val="000000"/>
          <w:sz w:val="24"/>
        </w:rPr>
        <w:t xml:space="preserve">（在综合评审之前，评标委员会应当对通过资格审查的投标人的投标文件进行符合性审查；投标文件存在下列情况之一的，属于重大偏差，投标文件无效）</w:t>
      </w:r>
      <w:r/>
    </w:p>
    <w:p>
      <w:pPr>
        <w:numPr>
          <w:ilvl w:val="0"/>
          <w:numId w:val="4"/>
        </w:numPr>
        <w:ind w:firstLine="482"/>
        <w:rPr>
          <w:rFonts w:ascii="宋体" w:hAnsi="宋体"/>
          <w:color w:val="000000"/>
          <w:sz w:val="24"/>
        </w:rPr>
      </w:pPr>
      <w:r>
        <w:rPr>
          <w:rFonts w:hint="eastAsia" w:ascii="宋体" w:hAnsi="宋体"/>
          <w:b/>
          <w:bCs/>
          <w:sz w:val="24"/>
        </w:rPr>
        <w:t xml:space="preserve">报价要求：</w:t>
      </w:r>
      <w:r>
        <w:rPr>
          <w:rFonts w:hint="eastAsia" w:ascii="宋体" w:hAnsi="宋体" w:cs="宋体"/>
          <w:iCs/>
          <w:sz w:val="24"/>
        </w:rPr>
        <w:t xml:space="preserve">具体要求详见报价表要求。</w:t>
      </w:r>
      <w:r/>
    </w:p>
    <w:p>
      <w:pPr>
        <w:numPr>
          <w:ilvl w:val="0"/>
          <w:numId w:val="4"/>
        </w:numPr>
        <w:ind w:firstLine="482"/>
        <w:rPr>
          <w:rFonts w:ascii="宋体" w:hAnsi="宋体"/>
          <w:b/>
          <w:bCs/>
          <w:color w:val="000000"/>
          <w:sz w:val="24"/>
        </w:rPr>
      </w:pPr>
      <w:r>
        <w:rPr>
          <w:rFonts w:hint="eastAsia" w:ascii="宋体" w:hAnsi="宋体"/>
          <w:b/>
          <w:bCs/>
          <w:color w:val="000000"/>
          <w:sz w:val="24"/>
        </w:rPr>
        <w:t xml:space="preserve">商务要求：</w:t>
      </w:r>
      <w:r/>
    </w:p>
    <w:p>
      <w:pPr>
        <w:ind w:firstLine="480"/>
        <w:spacing w:before="120"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《第六章投标文件格式》中“投标文件构成”有实质性缺漏的；</w:t>
      </w:r>
      <w:r/>
    </w:p>
    <w:p>
      <w:pPr>
        <w:ind w:firstLine="480"/>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bookmarkStart w:id="9" w:name="_Hlk214887241"/>
      <w:r>
        <w:rPr>
          <w:rFonts w:hint="eastAsia" w:ascii="宋体" w:hAnsi="宋体"/>
          <w:color w:val="000000"/>
          <w:sz w:val="24"/>
        </w:rPr>
        <w:t xml:space="preserve">响应文件签字、盖章符合文件要求；</w:t>
      </w:r>
      <w:bookmarkEnd w:id="9"/>
      <w:r/>
      <w:r/>
    </w:p>
    <w:p>
      <w:pPr>
        <w:ind w:firstLine="480"/>
        <w:spacing w:before="120"/>
        <w:rPr>
          <w:rFonts w:ascii="宋体" w:hAnsi="宋体"/>
          <w:color w:val="000000"/>
          <w:sz w:val="24"/>
        </w:rPr>
      </w:pPr>
      <w:r>
        <w:rPr>
          <w:rFonts w:hint="eastAsia" w:ascii="宋体" w:hAnsi="宋体"/>
          <w:color w:val="000000"/>
          <w:sz w:val="24"/>
        </w:rPr>
        <w:t xml:space="preserve">2.3出现备选投标方案的；</w:t>
      </w:r>
      <w:r/>
    </w:p>
    <w:p>
      <w:pPr>
        <w:ind w:firstLine="480"/>
        <w:spacing w:before="120"/>
        <w:rPr>
          <w:rFonts w:ascii="宋体" w:hAnsi="宋体"/>
          <w:color w:val="000000"/>
          <w:sz w:val="24"/>
        </w:rPr>
      </w:pPr>
      <w:r>
        <w:rPr>
          <w:rFonts w:hint="eastAsia" w:ascii="宋体" w:hAnsi="宋体"/>
          <w:color w:val="000000"/>
          <w:sz w:val="24"/>
        </w:rPr>
        <w:t xml:space="preserve">2.4出现采购人不能接受的附加条件的；</w:t>
      </w:r>
      <w:r/>
    </w:p>
    <w:p>
      <w:pPr>
        <w:ind w:firstLine="480"/>
        <w:spacing w:before="12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投标文件出现法律、法规和招标文件规定的其他无效情形；</w:t>
      </w:r>
      <w:r/>
    </w:p>
    <w:p>
      <w:pPr>
        <w:numPr>
          <w:ilvl w:val="0"/>
          <w:numId w:val="4"/>
        </w:numPr>
        <w:ind w:firstLine="482"/>
        <w:rPr>
          <w:rFonts w:ascii="宋体" w:hAnsi="宋体"/>
          <w:b/>
          <w:bCs/>
          <w:color w:val="000000"/>
          <w:sz w:val="24"/>
        </w:rPr>
      </w:pPr>
      <w:r>
        <w:rPr>
          <w:rFonts w:hint="eastAsia" w:ascii="宋体" w:hAnsi="宋体"/>
          <w:b/>
          <w:bCs/>
          <w:color w:val="000000"/>
          <w:sz w:val="24"/>
        </w:rPr>
        <w:t xml:space="preserve">技术要求：</w:t>
      </w:r>
      <w:r/>
    </w:p>
    <w:p>
      <w:pPr>
        <w:ind w:firstLine="480"/>
        <w:spacing w:before="120"/>
        <w:rPr>
          <w:rFonts w:ascii="宋体" w:hAnsi="宋体"/>
          <w:color w:val="000000"/>
          <w:sz w:val="24"/>
        </w:rPr>
      </w:pPr>
      <w:r>
        <w:rPr>
          <w:rFonts w:ascii="宋体" w:hAnsi="宋体"/>
          <w:color w:val="000000"/>
          <w:sz w:val="24"/>
        </w:rPr>
        <w:t xml:space="preserve">3.1</w:t>
      </w:r>
      <w:r>
        <w:rPr>
          <w:rFonts w:hint="eastAsia" w:ascii="宋体" w:hAnsi="宋体"/>
          <w:color w:val="000000"/>
          <w:sz w:val="24"/>
        </w:rPr>
        <w:t xml:space="preserve">《技术、商务条款偏离表》中</w:t>
      </w:r>
      <w:r>
        <w:rPr>
          <w:rFonts w:hint="eastAsia" w:ascii="宋体" w:hAnsi="宋体"/>
          <w:sz w:val="24"/>
        </w:rPr>
        <w:t xml:space="preserve">★条款</w:t>
      </w:r>
      <w:r>
        <w:rPr>
          <w:rFonts w:hint="eastAsia" w:ascii="宋体" w:hAnsi="宋体"/>
          <w:color w:val="000000"/>
          <w:sz w:val="24"/>
        </w:rPr>
        <w:t xml:space="preserve">出现任何负偏离的。</w:t>
      </w:r>
      <w:r/>
    </w:p>
    <w:p>
      <w:pPr>
        <w:pStyle w:val="747"/>
      </w:pPr>
      <w:r/>
      <w:r/>
    </w:p>
    <w:p>
      <w:pPr>
        <w:ind w:firstLine="512"/>
        <w:spacing w:before="120" w:after="120"/>
        <w:pBdr>
          <w:top w:val="none" w:color="000000" w:sz="0" w:space="0"/>
          <w:left w:val="none" w:color="000000" w:sz="0" w:space="0"/>
          <w:bottom w:val="none" w:color="000000" w:sz="0" w:space="0"/>
          <w:right w:val="none" w:color="000000" w:sz="0" w:space="0"/>
        </w:pBdr>
      </w:pPr>
      <w:r/>
      <w:r/>
    </w:p>
    <w:p>
      <w:pPr>
        <w:ind w:firstLine="482"/>
        <w:spacing w:line="360" w:lineRule="auto"/>
        <w:rPr>
          <w:rFonts w:ascii="宋体" w:hAnsi="宋体" w:cs="宋体"/>
          <w:b/>
          <w:color w:val="000000"/>
          <w:sz w:val="24"/>
        </w:rPr>
        <w:outlineLvl w:val="1"/>
      </w:pPr>
      <w:r>
        <w:rPr>
          <w:rFonts w:hint="eastAsia" w:ascii="宋体" w:hAnsi="宋体" w:cs="宋体"/>
          <w:b/>
          <w:color w:val="000000"/>
          <w:sz w:val="24"/>
        </w:rPr>
        <w:t xml:space="preserve">评标方法与评标标准</w:t>
      </w:r>
      <w:r/>
    </w:p>
    <w:tbl>
      <w:tblPr>
        <w:tblStyle w:val="771"/>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3"/>
        <w:gridCol w:w="6602"/>
      </w:tblGrid>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评审因素</w:t>
            </w:r>
            <w:r/>
          </w:p>
        </w:tc>
        <w:tc>
          <w:tcPr>
            <w:tcMar>
              <w:left w:w="108" w:type="dxa"/>
              <w:top w:w="0" w:type="dxa"/>
              <w:right w:w="108" w:type="dxa"/>
              <w:bottom w:w="0" w:type="dxa"/>
            </w:tcMar>
            <w:tcW w:w="66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评审标准</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价格</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（30分）</w:t>
            </w:r>
            <w:r/>
          </w:p>
        </w:tc>
        <w:tc>
          <w:tcPr>
            <w:tcMar>
              <w:left w:w="108" w:type="dxa"/>
              <w:top w:w="0" w:type="dxa"/>
              <w:right w:w="108" w:type="dxa"/>
              <w:bottom w:w="0" w:type="dxa"/>
            </w:tcMar>
            <w:tcW w:w="6602" w:type="dxa"/>
            <w:vAlign w:val="center"/>
            <w:textDirection w:val="lrTb"/>
            <w:noWrap w:val="false"/>
          </w:tcPr>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其他投标人的价格</w:t>
            </w:r>
            <w:r>
              <w:rPr>
                <w:rFonts w:hint="eastAsia" w:ascii="宋体" w:hAnsi="宋体" w:eastAsia="宋体" w:cs="宋体"/>
                <w:sz w:val="24"/>
                <w:szCs w:val="24"/>
              </w:rPr>
              <w:t xml:space="preserve">分统一</w:t>
            </w:r>
            <w:r>
              <w:rPr>
                <w:rFonts w:hint="eastAsia" w:ascii="宋体" w:hAnsi="宋体" w:eastAsia="宋体" w:cs="宋体"/>
                <w:sz w:val="24"/>
                <w:szCs w:val="24"/>
              </w:rPr>
              <w:t xml:space="preserve">按照下列公式计算：</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投标报价得分=(评标基准价/投标报价)×30（小数点保留两位）。</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技术要求响应</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2</w:t>
            </w:r>
            <w:r>
              <w:rPr>
                <w:rFonts w:hint="eastAsia" w:ascii="宋体" w:hAnsi="宋体" w:eastAsia="宋体" w:cs="宋体"/>
                <w:sz w:val="24"/>
                <w:szCs w:val="24"/>
              </w:rPr>
              <w:t xml:space="preserve">分）</w:t>
            </w:r>
            <w:r/>
          </w:p>
        </w:tc>
        <w:tc>
          <w:tcPr>
            <w:tcMar>
              <w:left w:w="108" w:type="dxa"/>
              <w:top w:w="0" w:type="dxa"/>
              <w:right w:w="108" w:type="dxa"/>
              <w:bottom w:w="0" w:type="dxa"/>
            </w:tcMar>
            <w:tcW w:w="6602" w:type="dxa"/>
            <w:vAlign w:val="center"/>
            <w:textDirection w:val="lrTb"/>
            <w:noWrap w:val="false"/>
          </w:tcPr>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评委根据投标文件中《技术要求响应及偏离表》，结合投标文件提供的佐证材料等进行评审：</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加注“★”号的关键条款指标为实质性相应条款，不接收负偏离，加注“▲”号的重要指标每有一项正偏离或响应加</w:t>
            </w:r>
            <w:r>
              <w:rPr>
                <w:rFonts w:hint="eastAsia" w:ascii="宋体" w:hAnsi="宋体" w:eastAsia="宋体" w:cs="宋体"/>
                <w:b/>
                <w:bCs/>
                <w:sz w:val="24"/>
                <w:szCs w:val="24"/>
              </w:rPr>
              <w:t xml:space="preserve">3</w:t>
            </w:r>
            <w:r>
              <w:rPr>
                <w:rFonts w:hint="eastAsia" w:ascii="宋体" w:hAnsi="宋体" w:eastAsia="宋体" w:cs="宋体"/>
                <w:sz w:val="24"/>
                <w:szCs w:val="24"/>
              </w:rPr>
              <w:t xml:space="preserve">分，一般指标每有一项正偏离或响应加0.</w:t>
            </w:r>
            <w:r>
              <w:rPr>
                <w:rFonts w:ascii="宋体" w:hAnsi="宋体" w:eastAsia="宋体" w:cs="宋体"/>
                <w:sz w:val="24"/>
                <w:szCs w:val="24"/>
              </w:rPr>
              <w:t xml:space="preserve">5</w:t>
            </w:r>
            <w:r>
              <w:rPr>
                <w:rFonts w:hint="eastAsia" w:ascii="宋体" w:hAnsi="宋体" w:eastAsia="宋体" w:cs="宋体"/>
                <w:sz w:val="24"/>
                <w:szCs w:val="24"/>
              </w:rPr>
              <w:t xml:space="preserve">分，即</w:t>
            </w:r>
            <w:r>
              <w:rPr>
                <w:rFonts w:hint="eastAsia" w:ascii="宋体" w:hAnsi="宋体" w:eastAsia="宋体" w:cs="宋体"/>
                <w:sz w:val="24"/>
                <w:szCs w:val="24"/>
              </w:rPr>
              <w:t xml:space="preserve">完全响应</w:t>
            </w:r>
            <w:r>
              <w:rPr>
                <w:rFonts w:hint="eastAsia" w:ascii="宋体" w:hAnsi="宋体" w:eastAsia="宋体" w:cs="宋体"/>
                <w:sz w:val="24"/>
                <w:szCs w:val="24"/>
              </w:rPr>
              <w:t xml:space="preserve">招标文件《第四章：采购需求》二、技术要求的，得满分。</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注：投标人需按照本采购文件第四章的技术要求，在《技术要求响应及偏离表》中如实详细填列所投产品的参数，并按要求提供佐证材料，否则评标委员会有权做负偏离处理。</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业绩</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ascii="宋体" w:hAnsi="宋体" w:eastAsia="宋体" w:cs="宋体"/>
                <w:sz w:val="24"/>
                <w:szCs w:val="24"/>
              </w:rPr>
              <w:t xml:space="preserve">10</w:t>
            </w:r>
            <w:r>
              <w:rPr>
                <w:rFonts w:hint="eastAsia" w:ascii="宋体" w:hAnsi="宋体" w:eastAsia="宋体" w:cs="宋体"/>
                <w:sz w:val="24"/>
                <w:szCs w:val="24"/>
              </w:rPr>
              <w:t xml:space="preserve">分）</w:t>
            </w:r>
            <w:r/>
          </w:p>
        </w:tc>
        <w:tc>
          <w:tcPr>
            <w:tcMar>
              <w:left w:w="108" w:type="dxa"/>
              <w:top w:w="0" w:type="dxa"/>
              <w:right w:w="108" w:type="dxa"/>
              <w:bottom w:w="0" w:type="dxa"/>
            </w:tcMar>
            <w:tcW w:w="6602" w:type="dxa"/>
            <w:vAlign w:val="center"/>
            <w:textDirection w:val="lrTb"/>
            <w:noWrap w:val="false"/>
          </w:tcPr>
          <w:p>
            <w:pPr>
              <w:spacing w:line="276" w:lineRule="auto"/>
              <w:rPr>
                <w:rFonts w:ascii="宋体" w:hAnsi="宋体"/>
                <w:bCs/>
                <w:sz w:val="24"/>
              </w:rPr>
            </w:pPr>
            <w:r>
              <w:rPr>
                <w:rFonts w:hint="eastAsia" w:ascii="宋体" w:hAnsi="宋体"/>
                <w:bCs/>
                <w:sz w:val="24"/>
              </w:rPr>
              <w:t xml:space="preserve">由评委根据投标文件中提供所投产品的类似医院项目业绩情况进行评审（投标人或其他卖方业绩均有效）：</w:t>
            </w:r>
            <w:r/>
          </w:p>
          <w:p>
            <w:pPr>
              <w:spacing w:line="276" w:lineRule="auto"/>
              <w:rPr>
                <w:rFonts w:ascii="宋体" w:hAnsi="宋体" w:cs="宋体"/>
                <w:b/>
                <w:bCs/>
                <w:sz w:val="24"/>
              </w:rPr>
            </w:pPr>
            <w:r>
              <w:rPr>
                <w:rFonts w:hint="eastAsia" w:ascii="宋体" w:hAnsi="宋体"/>
                <w:bCs/>
                <w:sz w:val="24"/>
              </w:rPr>
              <w:t xml:space="preserve">投标人提供自202</w:t>
            </w:r>
            <w:r>
              <w:rPr>
                <w:rFonts w:ascii="宋体" w:hAnsi="宋体"/>
                <w:bCs/>
                <w:sz w:val="24"/>
              </w:rPr>
              <w:t xml:space="preserve">3</w:t>
            </w:r>
            <w:r>
              <w:rPr>
                <w:rFonts w:hint="eastAsia" w:ascii="宋体" w:hAnsi="宋体"/>
                <w:bCs/>
                <w:sz w:val="24"/>
              </w:rPr>
              <w:t xml:space="preserve">年1月1日以来（</w:t>
            </w:r>
            <w:r>
              <w:rPr>
                <w:rFonts w:hint="eastAsia" w:ascii="宋体" w:hAnsi="宋体" w:cs="宋体"/>
                <w:sz w:val="24"/>
              </w:rPr>
              <w:t xml:space="preserve">以合同签字日期为准）</w:t>
            </w:r>
            <w:r>
              <w:rPr>
                <w:rFonts w:hint="eastAsia" w:ascii="宋体" w:hAnsi="宋体"/>
                <w:bCs/>
                <w:sz w:val="24"/>
              </w:rPr>
              <w:t xml:space="preserve">所投产品</w:t>
            </w:r>
            <w:r>
              <w:rPr>
                <w:rFonts w:hint="eastAsia" w:ascii="宋体" w:hAnsi="宋体" w:cs="宋体"/>
                <w:sz w:val="24"/>
              </w:rPr>
              <w:t xml:space="preserve">同品牌同型号的同一项目下完整合同及发票（复印件）记为一份业绩，每提供一份业绩得</w:t>
            </w:r>
            <w:r>
              <w:rPr>
                <w:rFonts w:ascii="宋体" w:hAnsi="宋体" w:cs="宋体"/>
                <w:sz w:val="24"/>
              </w:rPr>
              <w:t xml:space="preserve">2</w:t>
            </w:r>
            <w:r>
              <w:rPr>
                <w:rFonts w:hint="eastAsia" w:ascii="宋体" w:hAnsi="宋体" w:cs="宋体"/>
                <w:sz w:val="24"/>
              </w:rPr>
              <w:t xml:space="preserve">分，最高得</w:t>
            </w:r>
            <w:r>
              <w:rPr>
                <w:rFonts w:ascii="宋体" w:hAnsi="宋体" w:cs="宋体"/>
                <w:sz w:val="24"/>
              </w:rPr>
              <w:t xml:space="preserve">10</w:t>
            </w:r>
            <w:r>
              <w:rPr>
                <w:rFonts w:hint="eastAsia" w:ascii="宋体" w:hAnsi="宋体" w:cs="宋体"/>
                <w:sz w:val="24"/>
              </w:rPr>
              <w:t xml:space="preserve">分，未提供或有缺漏的不得分；</w:t>
            </w:r>
            <w:r>
              <w:rPr>
                <w:rFonts w:hint="eastAsia" w:ascii="宋体" w:hAnsi="宋体" w:cs="宋体"/>
                <w:b/>
                <w:bCs/>
                <w:sz w:val="24"/>
              </w:rPr>
              <w:t xml:space="preserve">并由投标人提供经营业绩情况说明列表，合同及发票对应内容包括采购方名称、供货规格型号、合同金额、数量、签订时间等。同一采购</w:t>
            </w:r>
            <w:r>
              <w:rPr>
                <w:rFonts w:hint="eastAsia" w:ascii="宋体" w:hAnsi="宋体" w:cs="宋体"/>
                <w:b/>
                <w:bCs/>
                <w:sz w:val="24"/>
              </w:rPr>
              <w:t xml:space="preserve">方业绩</w:t>
            </w:r>
            <w:r>
              <w:rPr>
                <w:rFonts w:hint="eastAsia" w:ascii="宋体" w:hAnsi="宋体" w:cs="宋体"/>
                <w:b/>
                <w:bCs/>
                <w:sz w:val="24"/>
              </w:rPr>
              <w:t xml:space="preserve">不重复得分。</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投标人须确保所提供的发票真实有效，二</w:t>
            </w:r>
            <w:r>
              <w:rPr>
                <w:rFonts w:hint="eastAsia" w:ascii="宋体" w:hAnsi="宋体" w:cs="宋体"/>
                <w:b/>
                <w:bCs/>
                <w:sz w:val="24"/>
              </w:rPr>
              <w:t xml:space="preserve">维码及</w:t>
            </w:r>
            <w:r>
              <w:rPr>
                <w:rFonts w:hint="eastAsia" w:ascii="宋体" w:hAnsi="宋体" w:cs="宋体"/>
                <w:b/>
                <w:bCs/>
                <w:sz w:val="24"/>
              </w:rPr>
              <w:t xml:space="preserve">发票号码清晰可辨，所有发票均可通过国家税务总局全国增值税发票查验平台（网址：https://inv-veri.chinatax.gov.cn/）查验。</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项目实施方案</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分）</w:t>
            </w:r>
            <w:r/>
          </w:p>
        </w:tc>
        <w:tc>
          <w:tcPr>
            <w:tcMar>
              <w:left w:w="108" w:type="dxa"/>
              <w:top w:w="0" w:type="dxa"/>
              <w:right w:w="108" w:type="dxa"/>
              <w:bottom w:w="0" w:type="dxa"/>
            </w:tcMar>
            <w:tcW w:w="6602"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根据各投标人提供的项目实施方案内容（包括但不限于</w:t>
            </w:r>
            <w:r>
              <w:rPr>
                <w:rFonts w:hint="eastAsia" w:ascii="宋体" w:hAnsi="宋体" w:cs="宋体"/>
                <w:b/>
                <w:bCs/>
                <w:sz w:val="24"/>
              </w:rPr>
              <w:t xml:space="preserve">a项目整体管理方案、b人员组织管理及架构设置、c项目整体实施进度计划及推进方案、</w:t>
            </w:r>
            <w:r>
              <w:rPr>
                <w:rFonts w:hint="eastAsia" w:ascii="宋体" w:hAnsi="宋体" w:cs="宋体"/>
                <w:b/>
                <w:bCs/>
                <w:sz w:val="24"/>
              </w:rPr>
              <w:t xml:space="preserve">d</w:t>
            </w:r>
            <w:r>
              <w:rPr>
                <w:rFonts w:hint="eastAsia" w:ascii="宋体" w:hAnsi="宋体" w:cs="宋体"/>
                <w:b/>
                <w:bCs/>
                <w:sz w:val="24"/>
              </w:rPr>
              <w:t xml:space="preserve">项目整体安全保障措施</w:t>
            </w:r>
            <w:r>
              <w:rPr>
                <w:rFonts w:hint="eastAsia" w:ascii="宋体" w:hAnsi="宋体" w:cs="宋体"/>
                <w:sz w:val="24"/>
              </w:rPr>
              <w:t xml:space="preserve">等）的完备程度及针对性、合理性进行评审：</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以上每项内容最多得1分，该项最多得</w:t>
            </w:r>
            <w:r>
              <w:rPr>
                <w:rFonts w:ascii="宋体" w:hAnsi="宋体" w:cs="宋体"/>
                <w:b/>
                <w:bCs/>
                <w:sz w:val="24"/>
              </w:rPr>
              <w:t xml:space="preserve">4</w:t>
            </w:r>
            <w:r>
              <w:rPr>
                <w:rFonts w:hint="eastAsia" w:ascii="宋体" w:hAnsi="宋体" w:cs="宋体"/>
                <w:b/>
                <w:bCs/>
                <w:sz w:val="24"/>
              </w:rPr>
              <w:t xml:space="preserve">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1、方案内容完整无缺漏，结合采购人实际场景，表述完整、逻辑顺序清晰，符合国家法律法规及行业规范的，得1分；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2、方案内容存在缺漏，未结合采购人实际场景，缺乏表述、逻辑顺序，符合国家法律法规，该项得0.5分；</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3、未提供方案或者经评标委员会认定不适用于本项目实际情况的不得分。</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运输安装调试方案</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分）</w:t>
            </w:r>
            <w:r/>
          </w:p>
        </w:tc>
        <w:tc>
          <w:tcPr>
            <w:tcMar>
              <w:left w:w="108" w:type="dxa"/>
              <w:top w:w="0" w:type="dxa"/>
              <w:right w:w="108" w:type="dxa"/>
              <w:bottom w:w="0" w:type="dxa"/>
            </w:tcMar>
            <w:tcW w:w="6602"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根据各投标人针对本项目拟定的运输安装调试方案（包括但不限于</w:t>
            </w:r>
            <w:r>
              <w:rPr>
                <w:rFonts w:hint="eastAsia" w:ascii="宋体" w:hAnsi="宋体" w:cs="宋体"/>
                <w:b/>
                <w:bCs/>
                <w:sz w:val="24"/>
              </w:rPr>
              <w:t xml:space="preserve">a设备出厂质检内容及包装、b设备出库、运输及货物保障、c设备安装及初始化调试、d设备验收检查流程</w:t>
            </w:r>
            <w:r>
              <w:rPr>
                <w:rFonts w:hint="eastAsia" w:ascii="宋体" w:hAnsi="宋体" w:cs="宋体"/>
                <w:sz w:val="24"/>
              </w:rPr>
              <w:t xml:space="preserve">等）进行评审：</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以上每项内容最多得1分，该项最多得5分。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1、方案内容完整无缺漏，结合采购人实际场景，表述完整、逻辑顺序清晰，符合国家法律法规及行业规范，得1分；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2、方案内容存在缺漏，未结合采购人实际场景，缺乏表述、逻辑顺序，符合国家法律法规，该项得0.5分；</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3、未提供方案或者经评标委员会认定不适用于本项目实际情况的不得分。</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培训方案</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ascii="宋体" w:hAnsi="宋体" w:eastAsia="宋体" w:cs="宋体"/>
                <w:sz w:val="24"/>
                <w:szCs w:val="24"/>
              </w:rPr>
              <w:t xml:space="preserve">4</w:t>
            </w:r>
            <w:r>
              <w:rPr>
                <w:rFonts w:hint="eastAsia" w:ascii="宋体" w:hAnsi="宋体" w:eastAsia="宋体" w:cs="宋体"/>
                <w:sz w:val="24"/>
                <w:szCs w:val="24"/>
              </w:rPr>
              <w:t xml:space="preserve">分）</w:t>
            </w:r>
            <w:r/>
          </w:p>
        </w:tc>
        <w:tc>
          <w:tcPr>
            <w:tcMar>
              <w:left w:w="108" w:type="dxa"/>
              <w:top w:w="0" w:type="dxa"/>
              <w:right w:w="108" w:type="dxa"/>
              <w:bottom w:w="0" w:type="dxa"/>
            </w:tcMar>
            <w:tcW w:w="6602"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根据各投标人针对本项目拟定的培训方案（包括但不限于</w:t>
            </w:r>
            <w:r>
              <w:rPr>
                <w:rFonts w:hint="eastAsia" w:ascii="宋体" w:hAnsi="宋体" w:cs="宋体"/>
                <w:b/>
                <w:bCs/>
                <w:sz w:val="24"/>
              </w:rPr>
              <w:t xml:space="preserve">a日常操作培训、b临时使用培训、c日常维护保养培训、d培训计划及师资安排</w:t>
            </w:r>
            <w:r>
              <w:rPr>
                <w:rFonts w:hint="eastAsia" w:ascii="宋体" w:hAnsi="宋体" w:cs="宋体"/>
                <w:sz w:val="24"/>
              </w:rPr>
              <w:t xml:space="preserve">等）进行评审：</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以上每项内容最多得1分，该项最多得</w:t>
            </w:r>
            <w:r>
              <w:rPr>
                <w:rFonts w:ascii="宋体" w:hAnsi="宋体" w:cs="宋体"/>
                <w:b/>
                <w:bCs/>
                <w:sz w:val="24"/>
              </w:rPr>
              <w:t xml:space="preserve">4</w:t>
            </w:r>
            <w:r>
              <w:rPr>
                <w:rFonts w:hint="eastAsia" w:ascii="宋体" w:hAnsi="宋体" w:cs="宋体"/>
                <w:b/>
                <w:bCs/>
                <w:sz w:val="24"/>
              </w:rPr>
              <w:t xml:space="preserve">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1、方案内容完整无缺漏，结合采购人实际场景，表述完整、逻辑顺序清晰，符合国家法律法规及行业规范，得1分；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2、方案内容存在缺漏，未结合采购人实际场景，缺乏表述、逻辑顺序，符合国家法律法规，该项得0.5分；</w:t>
            </w:r>
            <w:r/>
          </w:p>
          <w:p>
            <w:pPr>
              <w:jc w:val="both"/>
              <w:spacing w:line="65"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3、未提供方案或者经评标委员会认定不适用于本项目实际情况的不得分。</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售后服务方案</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（5分）</w:t>
            </w:r>
            <w:r/>
          </w:p>
        </w:tc>
        <w:tc>
          <w:tcPr>
            <w:tcMar>
              <w:left w:w="108" w:type="dxa"/>
              <w:top w:w="0" w:type="dxa"/>
              <w:right w:w="108" w:type="dxa"/>
              <w:bottom w:w="0" w:type="dxa"/>
            </w:tcMar>
            <w:tcW w:w="6602" w:type="dxa"/>
            <w:vAlign w:val="center"/>
            <w:textDirection w:val="lrTb"/>
            <w:noWrap w:val="false"/>
          </w:tcPr>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根据各投标人针对本项目拟定的售后服务方案（包括但不限于</w:t>
            </w:r>
            <w:r>
              <w:rPr>
                <w:rFonts w:hint="eastAsia" w:ascii="宋体" w:hAnsi="宋体" w:cs="宋体"/>
                <w:b/>
                <w:bCs/>
                <w:sz w:val="24"/>
              </w:rPr>
              <w:t xml:space="preserve">a维修响应时间及方式、b应急维修应对措施、c日常维护、巡检、保养方案、d技术服务人员及零配件和维修备品备件的供应保障措施、e应急响应机制及策略</w:t>
            </w:r>
            <w:r>
              <w:rPr>
                <w:rFonts w:hint="eastAsia" w:ascii="宋体" w:hAnsi="宋体" w:cs="宋体"/>
                <w:sz w:val="24"/>
              </w:rPr>
              <w:t xml:space="preserve">等）进行评审：</w:t>
            </w:r>
            <w:r/>
          </w:p>
          <w:p>
            <w:pP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以上每项内容最多得1分，该项最多得5分。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注：评标委员会根据各供应商的对应响应方案按照以下量化评审因素指标对各项要求进行满足性判断：</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1、方案内容完整无缺漏，结合采购人实际场景，表述完整、逻辑顺序清晰，符合国家法律法规及行业规范，得1分；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2、方案内容存在缺漏，未结合采购人实际场景，缺乏表述、逻辑顺序，符合国家法律法规，该项得0.5分；</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3、未提供方案或者经评标委员会认定不适用于本项目实际情况的不得分。</w:t>
            </w: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投标设备整体配置情况比较</w:t>
            </w:r>
            <w:r/>
          </w:p>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分）</w:t>
            </w:r>
            <w:r/>
          </w:p>
        </w:tc>
        <w:tc>
          <w:tcPr>
            <w:tcMar>
              <w:left w:w="108" w:type="dxa"/>
              <w:top w:w="0" w:type="dxa"/>
              <w:right w:w="108" w:type="dxa"/>
              <w:bottom w:w="0" w:type="dxa"/>
            </w:tcMar>
            <w:tcW w:w="6602" w:type="dxa"/>
            <w:vAlign w:val="center"/>
            <w:textDirection w:val="lrTb"/>
            <w:noWrap w:val="false"/>
          </w:tcPr>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投标设备整体配置选型情况综合</w:t>
            </w:r>
            <w:r>
              <w:rPr>
                <w:rFonts w:hint="eastAsia" w:ascii="宋体" w:hAnsi="宋体" w:eastAsia="宋体" w:cs="宋体"/>
                <w:sz w:val="24"/>
                <w:szCs w:val="24"/>
              </w:rPr>
              <w:t xml:space="preserve">评审：</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针对本项目的投标产品配置选型</w:t>
            </w:r>
            <w:r>
              <w:rPr>
                <w:rFonts w:hint="eastAsia" w:ascii="宋体" w:hAnsi="宋体" w:eastAsia="宋体" w:cs="宋体"/>
                <w:sz w:val="24"/>
                <w:szCs w:val="24"/>
              </w:rPr>
              <w:t xml:space="preserve">充分结合采购人使用需求</w:t>
            </w:r>
            <w:r>
              <w:rPr>
                <w:rFonts w:hint="eastAsia" w:ascii="宋体" w:hAnsi="宋体" w:eastAsia="宋体" w:cs="宋体"/>
                <w:sz w:val="24"/>
                <w:szCs w:val="24"/>
              </w:rPr>
              <w:t xml:space="preserve">，</w:t>
            </w:r>
            <w:r>
              <w:rPr>
                <w:rFonts w:hint="eastAsia" w:ascii="宋体" w:hAnsi="宋体" w:eastAsia="宋体" w:cs="宋体"/>
                <w:sz w:val="24"/>
                <w:szCs w:val="24"/>
              </w:rPr>
              <w:t xml:space="preserve">整体</w:t>
            </w:r>
            <w:r>
              <w:rPr>
                <w:rFonts w:hint="eastAsia" w:ascii="宋体" w:hAnsi="宋体" w:eastAsia="宋体" w:cs="宋体"/>
                <w:sz w:val="24"/>
                <w:szCs w:val="24"/>
              </w:rPr>
              <w:t xml:space="preserve">设计、材质</w:t>
            </w:r>
            <w:r>
              <w:rPr>
                <w:rFonts w:hint="eastAsia" w:ascii="宋体" w:hAnsi="宋体" w:eastAsia="宋体" w:cs="宋体"/>
                <w:sz w:val="24"/>
                <w:szCs w:val="24"/>
              </w:rPr>
              <w:t xml:space="preserve">有人机</w:t>
            </w:r>
            <w:r>
              <w:rPr>
                <w:rFonts w:hint="eastAsia" w:ascii="宋体" w:hAnsi="宋体" w:eastAsia="宋体" w:cs="宋体"/>
                <w:sz w:val="24"/>
                <w:szCs w:val="24"/>
              </w:rPr>
              <w:t xml:space="preserve">/人体工程学设计，</w:t>
            </w:r>
            <w:r>
              <w:rPr>
                <w:rFonts w:hint="eastAsia" w:ascii="宋体" w:hAnsi="宋体" w:eastAsia="宋体" w:cs="宋体"/>
                <w:sz w:val="24"/>
                <w:szCs w:val="24"/>
              </w:rPr>
              <w:t xml:space="preserve">利于</w:t>
            </w:r>
            <w:r>
              <w:rPr>
                <w:rFonts w:hint="eastAsia" w:ascii="宋体" w:hAnsi="宋体" w:eastAsia="宋体" w:cs="宋体"/>
                <w:sz w:val="24"/>
                <w:szCs w:val="24"/>
              </w:rPr>
              <w:t xml:space="preserve">双方</w:t>
            </w:r>
            <w:r>
              <w:rPr>
                <w:rFonts w:hint="eastAsia" w:ascii="宋体" w:hAnsi="宋体" w:eastAsia="宋体" w:cs="宋体"/>
                <w:sz w:val="24"/>
                <w:szCs w:val="24"/>
              </w:rPr>
              <w:t xml:space="preserve">操作</w:t>
            </w:r>
            <w:r>
              <w:rPr>
                <w:rFonts w:hint="eastAsia" w:ascii="宋体" w:hAnsi="宋体" w:eastAsia="宋体" w:cs="宋体"/>
                <w:sz w:val="24"/>
                <w:szCs w:val="24"/>
              </w:rPr>
              <w:t xml:space="preserve">使用</w:t>
            </w:r>
            <w:r>
              <w:rPr>
                <w:rFonts w:hint="eastAsia" w:ascii="宋体" w:hAnsi="宋体" w:eastAsia="宋体" w:cs="宋体"/>
                <w:sz w:val="24"/>
                <w:szCs w:val="24"/>
              </w:rPr>
              <w:t xml:space="preserve">的，得</w:t>
            </w:r>
            <w:r>
              <w:rPr>
                <w:rFonts w:hint="eastAsia" w:ascii="宋体" w:hAnsi="宋体" w:eastAsia="宋体" w:cs="宋体"/>
                <w:sz w:val="24"/>
                <w:szCs w:val="24"/>
              </w:rPr>
              <w:t xml:space="preserve">1</w:t>
            </w:r>
            <w:r>
              <w:rPr>
                <w:rFonts w:hint="eastAsia" w:ascii="宋体" w:hAnsi="宋体" w:eastAsia="宋体" w:cs="宋体"/>
                <w:sz w:val="24"/>
                <w:szCs w:val="24"/>
              </w:rPr>
              <w:t xml:space="preserve">分；</w:t>
            </w:r>
            <w:r/>
          </w:p>
          <w:p>
            <w:pPr>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针对本项目的投标产品配置选型</w:t>
            </w:r>
            <w:r>
              <w:rPr>
                <w:rFonts w:hint="eastAsia" w:ascii="宋体" w:hAnsi="宋体" w:eastAsia="宋体" w:cs="宋体"/>
                <w:sz w:val="24"/>
                <w:szCs w:val="24"/>
              </w:rPr>
              <w:t xml:space="preserve">满足采购人需求</w:t>
            </w:r>
            <w:r>
              <w:rPr>
                <w:rFonts w:hint="eastAsia" w:ascii="宋体" w:hAnsi="宋体" w:eastAsia="宋体" w:cs="宋体"/>
                <w:sz w:val="24"/>
                <w:szCs w:val="24"/>
              </w:rPr>
              <w:t xml:space="preserve">，</w:t>
            </w:r>
            <w:r>
              <w:rPr>
                <w:rFonts w:hint="eastAsia" w:ascii="宋体" w:hAnsi="宋体" w:eastAsia="宋体" w:cs="宋体"/>
                <w:sz w:val="24"/>
                <w:szCs w:val="24"/>
              </w:rPr>
              <w:t xml:space="preserve">材质、设计缺乏人机/人体工程学设计的，</w:t>
            </w:r>
            <w:r>
              <w:rPr>
                <w:rFonts w:hint="eastAsia" w:ascii="宋体" w:hAnsi="宋体" w:eastAsia="宋体" w:cs="宋体"/>
                <w:sz w:val="24"/>
                <w:szCs w:val="24"/>
              </w:rPr>
              <w:t xml:space="preserve">得</w:t>
            </w:r>
            <w:r>
              <w:rPr>
                <w:rFonts w:hint="eastAsia" w:ascii="宋体" w:hAnsi="宋体" w:eastAsia="宋体" w:cs="宋体"/>
                <w:sz w:val="24"/>
                <w:szCs w:val="24"/>
              </w:rPr>
              <w:t xml:space="preserve">0.5</w:t>
            </w:r>
            <w:r>
              <w:rPr>
                <w:rFonts w:hint="eastAsia" w:ascii="宋体" w:hAnsi="宋体" w:eastAsia="宋体" w:cs="宋体"/>
                <w:sz w:val="24"/>
                <w:szCs w:val="24"/>
              </w:rPr>
              <w:t xml:space="preserve">分；</w:t>
            </w:r>
            <w:r/>
          </w:p>
          <w:p>
            <w:pP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其余不得分。</w:t>
            </w:r>
            <w:r/>
          </w:p>
        </w:tc>
      </w:tr>
    </w:tbl>
    <w:p>
      <w:pPr>
        <w:pStyle w:val="735"/>
        <w:jc w:val="center"/>
        <w:rPr>
          <w:rFonts w:ascii="微软雅黑" w:hAnsi="微软雅黑" w:eastAsia="微软雅黑" w:cs="微软雅黑"/>
        </w:rPr>
      </w:pPr>
      <w:r>
        <w:rPr>
          <w:rFonts w:hint="eastAsia" w:ascii="仿宋" w:hAnsi="仿宋" w:eastAsia="仿宋" w:cs="仿宋"/>
          <w:bCs/>
          <w:sz w:val="24"/>
          <w:szCs w:val="24"/>
        </w:rPr>
        <w:br w:type="page" w:clear="all"/>
      </w:r>
      <w:r>
        <w:rPr>
          <w:rFonts w:hint="eastAsia" w:ascii="微软雅黑" w:hAnsi="微软雅黑" w:eastAsia="微软雅黑" w:cs="微软雅黑"/>
        </w:rPr>
        <w:t xml:space="preserve">第六章</w:t>
      </w:r>
      <w:r>
        <w:rPr>
          <w:rFonts w:ascii="微软雅黑" w:hAnsi="微软雅黑" w:eastAsia="微软雅黑" w:cs="微软雅黑"/>
        </w:rPr>
        <w:t xml:space="preserve">  </w:t>
      </w:r>
      <w:r>
        <w:rPr>
          <w:rFonts w:hint="eastAsia" w:ascii="微软雅黑" w:hAnsi="微软雅黑" w:eastAsia="微软雅黑" w:cs="微软雅黑"/>
        </w:rPr>
        <w:t xml:space="preserve">投标文件格式</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5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名 称：</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 目 编 号：</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投标人名称 ：</w:t>
      </w:r>
      <w:r>
        <w:rPr>
          <w:rFonts w:ascii="宋体" w:hAnsi="宋体" w:eastAsia="宋体" w:cs="宋体"/>
          <w:b/>
          <w:sz w:val="36"/>
          <w:u w:val="single"/>
        </w:rPr>
        <w:t xml:space="preserve">（加盖CA电子公章）</w:t>
      </w:r>
      <w:r/>
    </w:p>
    <w:p>
      <w:pPr>
        <w:ind w:firstLine="1084"/>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日      期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幼圆" w:hAnsi="幼圆" w:eastAsia="幼圆" w:cs="幼圆"/>
          <w:b/>
          <w:sz w:val="28"/>
        </w:rPr>
        <w:t xml:space="preserve">投标文件目录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一、基本目录</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1.开标一览表（格式见附件1）</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2.投标分项报价表（格式见附件2）</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3.技术要求响应及偏离表（格式见附件3）</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4.商务要求响应及偏离表（格式见附件4）</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二、资格审查内容</w:t>
      </w:r>
      <w:r/>
    </w:p>
    <w:p>
      <w:pPr>
        <w:ind w:firstLine="560"/>
        <w:jc w:val="both"/>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1.投标人符合《政府采购法》第二十二条规定条件（格式见附件5）</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2.特定资格要求的证明文件（如果本项目对投标人做出特定资格要求的，必须提供）（格式见附件6）</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3.投标函（格式见附件7）</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4.中小</w:t>
      </w:r>
      <w:r>
        <w:rPr>
          <w:rFonts w:ascii="仿宋" w:hAnsi="仿宋" w:eastAsia="仿宋" w:cs="仿宋"/>
          <w:sz w:val="28"/>
        </w:rPr>
        <w:t xml:space="preserve">微企业</w:t>
      </w:r>
      <w:r>
        <w:rPr>
          <w:rFonts w:ascii="仿宋" w:hAnsi="仿宋" w:eastAsia="仿宋" w:cs="仿宋"/>
          <w:sz w:val="28"/>
        </w:rPr>
        <w:t xml:space="preserve">声明函（格式见附件</w:t>
      </w:r>
      <w:r>
        <w:rPr>
          <w:rFonts w:hint="eastAsia" w:ascii="仿宋" w:hAnsi="仿宋" w:eastAsia="仿宋" w:cs="仿宋"/>
          <w:sz w:val="28"/>
        </w:rPr>
        <w:t xml:space="preserve">8</w:t>
      </w:r>
      <w:r>
        <w:rPr>
          <w:rFonts w:ascii="仿宋" w:hAnsi="仿宋" w:eastAsia="仿宋" w:cs="仿宋"/>
          <w:sz w:val="28"/>
        </w:rPr>
        <w:t xml:space="preserve">）</w:t>
      </w:r>
      <w:r>
        <w:rPr>
          <w:rFonts w:hint="eastAsia" w:ascii="仿宋" w:hAnsi="仿宋" w:eastAsia="仿宋" w:cs="仿宋"/>
          <w:sz w:val="28"/>
        </w:rPr>
        <w:t xml:space="preserve">、</w:t>
      </w:r>
      <w:r>
        <w:rPr>
          <w:rFonts w:ascii="仿宋" w:hAnsi="仿宋" w:eastAsia="仿宋" w:cs="仿宋"/>
          <w:sz w:val="28"/>
        </w:rPr>
        <w:t xml:space="preserve">残疾人福利性单位声明函（格式见附件</w:t>
      </w:r>
      <w:r>
        <w:rPr>
          <w:rFonts w:hint="eastAsia" w:ascii="仿宋" w:hAnsi="仿宋" w:eastAsia="仿宋" w:cs="仿宋"/>
          <w:sz w:val="28"/>
        </w:rPr>
        <w:t xml:space="preserve">9）——如为专门面向中小企业采购的项目则必须提供</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w:t>
      </w:r>
      <w:r>
        <w:rPr>
          <w:rFonts w:hint="eastAsia" w:ascii="仿宋" w:hAnsi="仿宋" w:eastAsia="仿宋" w:cs="仿宋"/>
          <w:sz w:val="28"/>
        </w:rPr>
        <w:t xml:space="preserve">关于符合本国产品标准的声明函</w:t>
      </w:r>
      <w:r>
        <w:rPr>
          <w:rFonts w:ascii="仿宋" w:hAnsi="仿宋" w:eastAsia="仿宋" w:cs="仿宋"/>
          <w:sz w:val="28"/>
        </w:rPr>
        <w:t xml:space="preserve">（格式见附件</w:t>
      </w:r>
      <w:r>
        <w:rPr>
          <w:rFonts w:hint="eastAsia" w:ascii="仿宋" w:hAnsi="仿宋" w:eastAsia="仿宋" w:cs="仿宋"/>
          <w:sz w:val="28"/>
        </w:rPr>
        <w:t xml:space="preserve">10</w:t>
      </w: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备注：上述“资格审查内容”中1、3条投标人必须在投标文件中提供相关材料，否则作无效投标处理；2条如招标文件要求必须提供相关材料而未提供的，作无效投标处理</w:t>
      </w:r>
      <w:r>
        <w:rPr>
          <w:rFonts w:hint="eastAsia" w:ascii="仿宋" w:hAnsi="仿宋" w:eastAsia="仿宋" w:cs="仿宋"/>
          <w:sz w:val="28"/>
        </w:rPr>
        <w:t xml:space="preserve">；4、5条根据政府采购优惠政策落实情况提供</w:t>
      </w:r>
      <w:r>
        <w:rPr>
          <w:rFonts w:ascii="仿宋" w:hAnsi="仿宋" w:eastAsia="仿宋" w:cs="仿宋"/>
          <w:sz w:val="28"/>
        </w:rPr>
        <w:t xml:space="preserve">。</w:t>
      </w:r>
      <w:r/>
    </w:p>
    <w:p>
      <w:pPr>
        <w:ind w:firstLine="562"/>
        <w:jc w:val="both"/>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三、符合性审查内容</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投标人必须对采购需求中的实质性要求逐条做出响应，并按照招标文件要求提供证明材料，否则做无效投标处理</w:t>
      </w:r>
      <w:r>
        <w:rPr>
          <w:rFonts w:hint="eastAsia" w:ascii="仿宋" w:hAnsi="仿宋" w:eastAsia="仿宋" w:cs="仿宋"/>
          <w:sz w:val="28"/>
        </w:rPr>
        <w:t xml:space="preserve">，详见第五章。</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四、价格扣除证明文件</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1.中小</w:t>
      </w:r>
      <w:r>
        <w:rPr>
          <w:rFonts w:ascii="仿宋" w:hAnsi="仿宋" w:eastAsia="仿宋" w:cs="仿宋"/>
          <w:sz w:val="28"/>
        </w:rPr>
        <w:t xml:space="preserve">微企业</w:t>
      </w:r>
      <w:r>
        <w:rPr>
          <w:rFonts w:ascii="仿宋" w:hAnsi="仿宋" w:eastAsia="仿宋" w:cs="仿宋"/>
          <w:sz w:val="28"/>
        </w:rPr>
        <w:t xml:space="preserve">声明函（格式见附件8）</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2.残疾人福利性单位声明函（格式见附件9）</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w:t>
      </w:r>
      <w:r>
        <w:rPr>
          <w:rFonts w:ascii="仿宋" w:hAnsi="仿宋" w:eastAsia="仿宋" w:cs="仿宋"/>
          <w:sz w:val="28"/>
        </w:rPr>
        <w:t xml:space="preserve">.</w:t>
      </w:r>
      <w:r>
        <w:rPr>
          <w:rFonts w:hint="eastAsia" w:ascii="仿宋" w:hAnsi="仿宋" w:eastAsia="仿宋" w:cs="仿宋"/>
          <w:sz w:val="28"/>
        </w:rPr>
        <w:t xml:space="preserve">关于符合本国产品标准的声明函</w:t>
      </w:r>
      <w:r>
        <w:rPr>
          <w:rFonts w:ascii="仿宋" w:hAnsi="仿宋" w:eastAsia="仿宋" w:cs="仿宋"/>
          <w:sz w:val="28"/>
        </w:rPr>
        <w:t xml:space="preserve">（格式见附件</w:t>
      </w:r>
      <w:r>
        <w:rPr>
          <w:rFonts w:hint="eastAsia" w:ascii="仿宋" w:hAnsi="仿宋" w:eastAsia="仿宋" w:cs="仿宋"/>
          <w:sz w:val="28"/>
        </w:rPr>
        <w:t xml:space="preserve">10</w:t>
      </w:r>
      <w:r>
        <w:rPr>
          <w:rFonts w:ascii="仿宋" w:hAnsi="仿宋" w:eastAsia="仿宋" w:cs="仿宋"/>
          <w:sz w:val="28"/>
        </w:rPr>
        <w:t xml:space="preserve">）</w:t>
      </w:r>
      <w:r/>
    </w:p>
    <w:p>
      <w:pPr>
        <w:ind w:left="480"/>
        <w:jc w:val="both"/>
        <w:spacing w:line="479"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Style w:val="73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附件1 开标一览表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开标一览表</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投标人全称（加盖CA电子签章）：</w:t>
      </w:r>
      <w:r/>
    </w:p>
    <w:p>
      <w:pPr>
        <w:ind w:firstLine="48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项目名称：</w:t>
      </w:r>
      <w:r/>
    </w:p>
    <w:p>
      <w:pPr>
        <w:ind w:firstLine="482"/>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项目编号：</w:t>
      </w:r>
      <w:r/>
    </w:p>
    <w:p>
      <w:pPr>
        <w:ind w:firstLine="482"/>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bl>
      <w:tblPr>
        <w:tblStyle w:val="771"/>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76"/>
        <w:gridCol w:w="6574"/>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投标总报价</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小写：</w:t>
            </w:r>
            <w:r>
              <w:rPr>
                <w:rFonts w:ascii="Calibri" w:hAnsi="Calibri" w:eastAsia="仿宋" w:cs="Calibri"/>
                <w:sz w:val="28"/>
              </w:rPr>
              <w:t xml:space="preserve">     </w:t>
            </w:r>
            <w:r>
              <w:rPr>
                <w:rFonts w:ascii="仿宋" w:hAnsi="仿宋" w:eastAsia="仿宋" w:cs="仿宋"/>
                <w:sz w:val="28"/>
              </w:rPr>
              <w:t xml:space="preserve">                          （人民币：          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48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pBdr>
          <w:top w:val="none" w:color="000000" w:sz="0" w:space="0"/>
          <w:left w:val="none" w:color="000000" w:sz="0" w:space="0"/>
          <w:bottom w:val="none" w:color="000000" w:sz="0" w:space="0"/>
          <w:right w:val="none" w:color="000000" w:sz="0" w:space="0"/>
        </w:pBdr>
      </w:pPr>
      <w:r>
        <w:br w:type="page" w:clear="all"/>
      </w:r>
      <w:r/>
    </w:p>
    <w:p>
      <w:pPr>
        <w:pStyle w:val="73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附件2 投标分项报价表</w:t>
      </w:r>
      <w:r/>
    </w:p>
    <w:p>
      <w:pPr>
        <w:jc w:val="center"/>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投标分项报价表</w:t>
      </w:r>
      <w:r/>
    </w:p>
    <w:p>
      <w:pPr>
        <w:jc w:val="center"/>
        <w:spacing w:line="479" w:lineRule="atLeast"/>
        <w:pBdr>
          <w:top w:val="none" w:color="000000" w:sz="0" w:space="0"/>
          <w:left w:val="none" w:color="000000" w:sz="0" w:space="0"/>
          <w:bottom w:val="none" w:color="000000" w:sz="0" w:space="0"/>
          <w:right w:val="none" w:color="000000" w:sz="0" w:space="0"/>
        </w:pBdr>
      </w:pPr>
      <w:r/>
      <w:r/>
    </w:p>
    <w:tbl>
      <w:tblPr>
        <w:tblStyle w:val="771"/>
        <w:tblW w:w="949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6"/>
        <w:gridCol w:w="1332"/>
        <w:gridCol w:w="997"/>
        <w:gridCol w:w="1292"/>
        <w:gridCol w:w="1417"/>
        <w:gridCol w:w="790"/>
        <w:gridCol w:w="1053"/>
        <w:gridCol w:w="939"/>
        <w:gridCol w:w="468"/>
        <w:gridCol w:w="710"/>
      </w:tblGrid>
      <w:tr>
        <w:trPr>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产品</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规格</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总价</w:t>
            </w: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58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249"/>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94"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投标总报价（人民币：元）</w:t>
            </w:r>
            <w:r/>
          </w:p>
        </w:tc>
      </w:tr>
      <w:tr>
        <w:trPr>
          <w:jc w:val="center"/>
          <w:trHeight w:val="249"/>
        </w:trPr>
        <w:tc>
          <w:tcPr>
            <w:gridSpan w:val="10"/>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494" w:type="dxa"/>
            <w:vAlign w:val="center"/>
            <w:textDirection w:val="lrTb"/>
            <w:noWrap w:val="false"/>
          </w:tcPr>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本采购包中提供的符合本国产品标准的产品成本之和占该采购包提供的全部产品成本之和的比例为</w:t>
            </w:r>
            <w:r>
              <w:rPr>
                <w:rFonts w:hint="eastAsia" w:ascii="仿宋" w:hAnsi="仿宋" w:eastAsia="仿宋" w:cs="仿宋"/>
                <w:sz w:val="28"/>
                <w:u w:val="single"/>
              </w:rPr>
              <w:t xml:space="preserve">    </w:t>
            </w:r>
            <w:r>
              <w:rPr>
                <w:rFonts w:hint="eastAsia" w:ascii="仿宋" w:hAnsi="仿宋" w:eastAsia="仿宋" w:cs="仿宋"/>
                <w:sz w:val="28"/>
              </w:rPr>
              <w:t xml:space="preserve">%。</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1.投标报价</w:t>
      </w:r>
      <w:r>
        <w:rPr>
          <w:rFonts w:ascii="仿宋" w:hAnsi="仿宋" w:eastAsia="仿宋" w:cs="仿宋"/>
          <w:sz w:val="28"/>
        </w:rPr>
        <w:t xml:space="preserve">采用总</w:t>
      </w:r>
      <w:r>
        <w:rPr>
          <w:rFonts w:ascii="仿宋" w:hAnsi="仿宋" w:eastAsia="仿宋" w:cs="仿宋"/>
          <w:sz w:val="28"/>
        </w:rPr>
        <w:t xml:space="preserve">承包方式，“投标总报价”应包括所投货物（包含与货物相关的服务）费用、安装调试费、</w:t>
      </w:r>
      <w:r>
        <w:rPr>
          <w:rFonts w:ascii="仿宋" w:hAnsi="仿宋" w:eastAsia="仿宋" w:cs="仿宋"/>
          <w:sz w:val="28"/>
        </w:rPr>
        <w:t xml:space="preserve">测试验</w:t>
      </w:r>
      <w:r>
        <w:rPr>
          <w:rFonts w:ascii="仿宋" w:hAnsi="仿宋" w:eastAsia="仿宋" w:cs="仿宋"/>
          <w:sz w:val="28"/>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2.“投标分项报价表”中“投标总报价”数额应当与“开标一览表”中“投标总报价”数额一致。</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3.投标人需认真填写本报价表，尤其注意规格型号的准确填写。</w:t>
      </w:r>
      <w:r/>
    </w:p>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4.项目经办人可以根据项目实际需要对表格结构进行调整。</w:t>
      </w:r>
      <w:r/>
    </w:p>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5.本采购包中含有多种产品（货物项目和服务项目中涉及的货物）时，供应商未填写本采购包中提供的符合本国产品标准的产品成本之和占该采购包提供的全部产品成本之和的比例数值的，或比例数值未达到80%的，将不享受本国产品价格评审优惠。</w:t>
      </w:r>
      <w:r/>
    </w:p>
    <w:p>
      <w:pPr>
        <w:spacing w:line="479" w:lineRule="atLeast"/>
        <w:pBdr>
          <w:top w:val="none" w:color="000000" w:sz="0" w:space="0"/>
          <w:left w:val="none" w:color="000000" w:sz="0" w:space="0"/>
          <w:bottom w:val="none" w:color="000000" w:sz="0" w:space="0"/>
          <w:right w:val="none" w:color="000000" w:sz="0" w:space="0"/>
        </w:pBdr>
      </w:pPr>
      <w:r/>
      <w:r/>
    </w:p>
    <w:p>
      <w:pPr>
        <w:ind w:firstLine="560"/>
        <w:spacing w:line="360" w:lineRule="auto"/>
        <w:rPr>
          <w:rFonts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560"/>
        <w:spacing w:line="360" w:lineRule="auto"/>
        <w:rPr>
          <w:rFonts w:ascii="仿宋" w:hAnsi="仿宋" w:eastAsia="仿宋"/>
          <w:sz w:val="28"/>
          <w:szCs w:val="21"/>
        </w:rPr>
      </w:pPr>
      <w:r>
        <w:rPr>
          <w:rFonts w:hint="eastAsia" w:ascii="仿宋" w:hAnsi="仿宋" w:eastAsia="仿宋"/>
          <w:sz w:val="28"/>
          <w:szCs w:val="21"/>
        </w:rPr>
        <w:t xml:space="preserve">法定代表人签字/签章或其授权代表签字：</w:t>
      </w:r>
      <w:r>
        <w:rPr>
          <w:rFonts w:ascii="仿宋" w:hAnsi="仿宋" w:eastAsia="仿宋"/>
          <w:sz w:val="28"/>
          <w:szCs w:val="21"/>
          <w:u w:val="single"/>
        </w:rPr>
        <w:t xml:space="preserve"> </w:t>
      </w:r>
      <w:r/>
    </w:p>
    <w:p>
      <w:pPr>
        <w:ind w:firstLine="560"/>
        <w:spacing w:line="360" w:lineRule="auto"/>
        <w:rPr>
          <w:rFonts w:ascii="仿宋" w:hAnsi="仿宋" w:eastAsia="仿宋"/>
          <w:sz w:val="28"/>
          <w:szCs w:val="21"/>
        </w:rPr>
      </w:pPr>
      <w:r>
        <w:rPr>
          <w:rFonts w:hint="eastAsia" w:ascii="仿宋" w:hAnsi="仿宋" w:eastAsia="仿宋"/>
          <w:sz w:val="28"/>
          <w:szCs w:val="21"/>
        </w:rPr>
        <w:t xml:space="preserve">日期：2026年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r>
        <w:rPr>
          <w:rFonts w:ascii="仿宋" w:hAnsi="仿宋" w:eastAsia="仿宋"/>
          <w:sz w:val="28"/>
          <w:szCs w:val="21"/>
        </w:rPr>
        <w:br w:type="page" w:clear="all"/>
      </w:r>
      <w:r/>
    </w:p>
    <w:p>
      <w:pPr>
        <w:pStyle w:val="73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附件2(2) </w:t>
      </w:r>
      <w:r>
        <w:rPr>
          <w:rFonts w:hint="eastAsia" w:ascii="仿宋" w:hAnsi="仿宋" w:eastAsia="仿宋" w:cs="仿宋"/>
          <w:b/>
          <w:sz w:val="28"/>
        </w:rPr>
        <w:t xml:space="preserve">质保期满后三年期的备品备件明细表</w:t>
      </w:r>
      <w:r/>
    </w:p>
    <w:p>
      <w:pPr>
        <w:jc w:val="center"/>
        <w:spacing w:line="500" w:lineRule="exact"/>
      </w:pPr>
      <w:r/>
      <w:r/>
    </w:p>
    <w:p>
      <w:pPr>
        <w:jc w:val="center"/>
        <w:spacing w:line="500" w:lineRule="exact"/>
        <w:rPr>
          <w:rFonts w:ascii="仿宋" w:hAnsi="仿宋" w:eastAsia="仿宋"/>
        </w:rPr>
      </w:pPr>
      <w:r>
        <w:rPr>
          <w:rFonts w:hint="eastAsia" w:ascii="仿宋" w:hAnsi="仿宋" w:eastAsia="仿宋"/>
          <w:b/>
          <w:sz w:val="28"/>
        </w:rPr>
        <w:t xml:space="preserve">质保期满后三年期的备品备件明细表（如适用）</w:t>
      </w:r>
      <w:r/>
    </w:p>
    <w:p>
      <w:pPr>
        <w:jc w:val="center"/>
        <w:spacing w:line="500" w:lineRule="exact"/>
        <w:rPr>
          <w:rFonts w:ascii="仿宋" w:hAnsi="仿宋" w:eastAsia="仿宋"/>
        </w:rPr>
      </w:pPr>
      <w:r>
        <w:rPr>
          <w:rFonts w:ascii="仿宋" w:hAnsi="仿宋" w:eastAsia="仿宋"/>
        </w:rPr>
      </w:r>
      <w:r/>
    </w:p>
    <w:tbl>
      <w:tblPr>
        <w:tblW w:w="0" w:type="auto"/>
        <w:tblLayout w:type="fixed"/>
        <w:tblLook w:val="04A0" w:firstRow="1" w:lastRow="0" w:firstColumn="1" w:lastColumn="0" w:noHBand="0" w:noVBand="1"/>
      </w:tblPr>
      <w:tblGrid>
        <w:gridCol w:w="468"/>
        <w:gridCol w:w="2221"/>
        <w:gridCol w:w="1304"/>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rFonts w:ascii="仿宋" w:hAnsi="仿宋" w:eastAsia="仿宋"/>
                <w:b/>
                <w:bCs/>
                <w:sz w:val="28"/>
                <w:szCs w:val="28"/>
              </w:rPr>
            </w:pPr>
            <w:r>
              <w:rPr>
                <w:rFonts w:hint="eastAsia" w:ascii="仿宋" w:hAnsi="仿宋" w:eastAsia="仿宋"/>
                <w:b/>
                <w:bCs/>
                <w:sz w:val="28"/>
                <w:szCs w:val="28"/>
              </w:rPr>
              <w:t xml:space="preserve">序号</w:t>
            </w:r>
            <w:r/>
          </w:p>
        </w:tc>
        <w:tc>
          <w:tcPr>
            <w:tcBorders>
              <w:top w:val="single" w:color="auto" w:sz="4" w:space="0"/>
              <w:left w:val="single" w:color="auto" w:sz="6" w:space="0"/>
              <w:bottom w:val="single" w:color="auto" w:sz="4" w:space="0"/>
              <w:right w:val="single" w:color="auto" w:sz="6" w:space="0"/>
            </w:tcBorders>
            <w:tcW w:w="2221" w:type="dxa"/>
            <w:vAlign w:val="center"/>
            <w:textDirection w:val="lrTb"/>
            <w:noWrap w:val="false"/>
          </w:tcPr>
          <w:p>
            <w:pPr>
              <w:ind w:right="-5"/>
              <w:jc w:val="center"/>
              <w:spacing w:line="500" w:lineRule="exact"/>
              <w:tabs>
                <w:tab w:val="left" w:pos="972" w:leader="none"/>
              </w:tabs>
              <w:rPr>
                <w:rFonts w:ascii="仿宋" w:hAnsi="仿宋" w:eastAsia="仿宋"/>
                <w:b/>
                <w:bCs/>
                <w:sz w:val="28"/>
                <w:szCs w:val="28"/>
              </w:rPr>
            </w:pPr>
            <w:r>
              <w:rPr>
                <w:rFonts w:hint="eastAsia" w:ascii="仿宋" w:hAnsi="仿宋" w:eastAsia="仿宋"/>
                <w:b/>
                <w:bCs/>
                <w:sz w:val="28"/>
                <w:szCs w:val="28"/>
              </w:rPr>
              <w:t xml:space="preserve">备品备件</w:t>
            </w:r>
            <w:r/>
          </w:p>
          <w:p>
            <w:pPr>
              <w:ind w:right="-5"/>
              <w:jc w:val="center"/>
              <w:spacing w:line="500" w:lineRule="exact"/>
              <w:tabs>
                <w:tab w:val="left" w:pos="972" w:leader="none"/>
              </w:tabs>
              <w:rPr>
                <w:rFonts w:ascii="仿宋" w:hAnsi="仿宋" w:eastAsia="仿宋"/>
                <w:b/>
                <w:bCs/>
                <w:sz w:val="28"/>
                <w:szCs w:val="28"/>
              </w:rPr>
            </w:pPr>
            <w:r>
              <w:rPr>
                <w:rFonts w:hint="eastAsia" w:ascii="仿宋" w:hAnsi="仿宋" w:eastAsia="仿宋"/>
                <w:b/>
                <w:bCs/>
                <w:sz w:val="28"/>
                <w:szCs w:val="28"/>
              </w:rPr>
              <w:t xml:space="preserve">名称</w:t>
            </w:r>
            <w:r/>
          </w:p>
        </w:tc>
        <w:tc>
          <w:tcPr>
            <w:tcBorders>
              <w:top w:val="single" w:color="auto" w:sz="4" w:space="0"/>
              <w:left w:val="single" w:color="auto" w:sz="6" w:space="0"/>
              <w:bottom w:val="single" w:color="auto" w:sz="4" w:space="0"/>
              <w:right w:val="single" w:color="auto" w:sz="6" w:space="0"/>
            </w:tcBorders>
            <w:tcW w:w="1304" w:type="dxa"/>
            <w:vAlign w:val="center"/>
            <w:textDirection w:val="lrTb"/>
            <w:noWrap w:val="false"/>
          </w:tcPr>
          <w:p>
            <w:pPr>
              <w:ind w:right="-5"/>
              <w:jc w:val="center"/>
              <w:spacing w:line="500" w:lineRule="exact"/>
              <w:rPr>
                <w:rFonts w:ascii="仿宋" w:hAnsi="仿宋" w:eastAsia="仿宋"/>
                <w:b/>
                <w:bCs/>
                <w:sz w:val="28"/>
                <w:szCs w:val="28"/>
              </w:rPr>
            </w:pPr>
            <w:r>
              <w:rPr>
                <w:rFonts w:hint="eastAsia" w:ascii="仿宋" w:hAnsi="仿宋" w:eastAsia="仿宋"/>
                <w:b/>
                <w:bCs/>
                <w:sz w:val="28"/>
                <w:szCs w:val="28"/>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ascii="仿宋" w:hAnsi="仿宋" w:eastAsia="仿宋"/>
                <w:b/>
                <w:bCs/>
                <w:sz w:val="28"/>
                <w:szCs w:val="28"/>
              </w:rPr>
            </w:pPr>
            <w:r>
              <w:rPr>
                <w:rFonts w:hint="eastAsia" w:ascii="仿宋" w:hAnsi="仿宋" w:eastAsia="仿宋"/>
                <w:b/>
                <w:bCs/>
                <w:sz w:val="28"/>
                <w:szCs w:val="28"/>
              </w:rPr>
              <w:t xml:space="preserve">数量</w:t>
            </w:r>
            <w:r/>
          </w:p>
          <w:p>
            <w:pPr>
              <w:ind w:right="-5"/>
              <w:jc w:val="center"/>
              <w:spacing w:line="500" w:lineRule="exact"/>
              <w:rPr>
                <w:rFonts w:ascii="仿宋" w:hAnsi="仿宋" w:eastAsia="仿宋"/>
                <w:b/>
                <w:bCs/>
                <w:sz w:val="28"/>
                <w:szCs w:val="28"/>
              </w:rPr>
            </w:pPr>
            <w:r>
              <w:rPr>
                <w:rFonts w:hint="eastAsia" w:ascii="仿宋" w:hAnsi="仿宋" w:eastAsia="仿宋"/>
                <w:b/>
                <w:bCs/>
                <w:sz w:val="28"/>
                <w:szCs w:val="28"/>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ascii="仿宋" w:hAnsi="仿宋" w:eastAsia="仿宋"/>
                <w:b/>
                <w:bCs/>
                <w:sz w:val="28"/>
                <w:szCs w:val="28"/>
              </w:rPr>
            </w:pPr>
            <w:r>
              <w:rPr>
                <w:rFonts w:hint="eastAsia" w:ascii="仿宋" w:hAnsi="仿宋" w:eastAsia="仿宋"/>
                <w:b/>
                <w:bCs/>
                <w:sz w:val="28"/>
                <w:szCs w:val="28"/>
              </w:rPr>
              <w:t xml:space="preserve">单价</w:t>
            </w:r>
            <w:r/>
          </w:p>
          <w:p>
            <w:pPr>
              <w:ind w:right="-5"/>
              <w:jc w:val="center"/>
              <w:spacing w:line="500" w:lineRule="exact"/>
              <w:rPr>
                <w:rFonts w:ascii="仿宋" w:hAnsi="仿宋" w:eastAsia="仿宋"/>
                <w:b/>
                <w:bCs/>
                <w:sz w:val="28"/>
                <w:szCs w:val="28"/>
              </w:rPr>
            </w:pPr>
            <w:r>
              <w:rPr>
                <w:rFonts w:ascii="仿宋" w:hAnsi="仿宋" w:eastAsia="仿宋"/>
                <w:b/>
                <w:bCs/>
                <w:sz w:val="28"/>
                <w:szCs w:val="28"/>
              </w:rPr>
              <w:t xml:space="preserve">(</w:t>
            </w:r>
            <w:r>
              <w:rPr>
                <w:rFonts w:hint="eastAsia" w:ascii="仿宋" w:hAnsi="仿宋" w:eastAsia="仿宋"/>
                <w:b/>
                <w:bCs/>
                <w:sz w:val="28"/>
                <w:szCs w:val="28"/>
              </w:rPr>
              <w:t xml:space="preserve">万元</w:t>
            </w:r>
            <w:r>
              <w:rPr>
                <w:rFonts w:ascii="仿宋" w:hAnsi="仿宋" w:eastAsia="仿宋"/>
                <w:b/>
                <w:bCs/>
                <w:sz w:val="28"/>
                <w:szCs w:val="28"/>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rFonts w:ascii="仿宋" w:hAnsi="仿宋" w:eastAsia="仿宋"/>
                <w:b/>
                <w:bCs/>
                <w:sz w:val="28"/>
                <w:szCs w:val="28"/>
              </w:rPr>
            </w:pPr>
            <w:r>
              <w:rPr>
                <w:rFonts w:hint="eastAsia" w:ascii="仿宋" w:hAnsi="仿宋" w:eastAsia="仿宋"/>
                <w:b/>
                <w:bCs/>
                <w:sz w:val="28"/>
                <w:szCs w:val="28"/>
              </w:rPr>
              <w:t xml:space="preserve">备注</w:t>
            </w:r>
            <w:r/>
          </w:p>
          <w:p>
            <w:pPr>
              <w:ind w:right="-5"/>
              <w:jc w:val="center"/>
              <w:spacing w:line="500" w:lineRule="exact"/>
              <w:rPr>
                <w:rFonts w:ascii="仿宋" w:hAnsi="仿宋" w:eastAsia="仿宋"/>
                <w:b/>
                <w:bCs/>
                <w:sz w:val="28"/>
                <w:szCs w:val="28"/>
              </w:rPr>
            </w:pPr>
            <w:r>
              <w:rPr>
                <w:rFonts w:hint="eastAsia" w:ascii="仿宋" w:hAnsi="仿宋" w:eastAsia="仿宋"/>
                <w:b/>
                <w:bCs/>
                <w:sz w:val="28"/>
                <w:szCs w:val="28"/>
              </w:rPr>
              <w:t xml:space="preserve">(如</w:t>
            </w:r>
            <w:r>
              <w:rPr>
                <w:rFonts w:hint="eastAsia" w:ascii="仿宋" w:hAnsi="仿宋" w:eastAsia="仿宋"/>
                <w:b/>
                <w:bCs/>
                <w:sz w:val="28"/>
                <w:szCs w:val="28"/>
              </w:rPr>
              <w:t xml:space="preserve">外购请</w:t>
            </w:r>
            <w:r>
              <w:rPr>
                <w:rFonts w:hint="eastAsia" w:ascii="仿宋" w:hAnsi="仿宋" w:eastAsia="仿宋"/>
                <w:b/>
                <w:bCs/>
                <w:sz w:val="28"/>
                <w:szCs w:val="28"/>
              </w:rPr>
              <w:t xml:space="preserve">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rPr>
            </w:pPr>
            <w:r>
              <w:rPr>
                <w:rFonts w:hAnsi="宋体"/>
                <w:sz w:val="28"/>
                <w:szCs w:val="28"/>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rPr>
            </w:pPr>
            <w:r>
              <w:rPr>
                <w:rFonts w:hAnsi="宋体"/>
                <w:sz w:val="28"/>
                <w:szCs w:val="28"/>
              </w:rPr>
            </w:r>
            <w:r/>
          </w:p>
        </w:tc>
      </w:tr>
    </w:tbl>
    <w:p>
      <w:pPr>
        <w:jc w:val="center"/>
        <w:spacing w:line="500" w:lineRule="exact"/>
      </w:pPr>
      <w:r>
        <w:rPr>
          <w:rFonts w:hAnsi="宋体"/>
          <w:sz w:val="28"/>
          <w:szCs w:val="28"/>
        </w:rPr>
        <w:tab/>
      </w:r>
      <w:r/>
    </w:p>
    <w:p>
      <w:pPr>
        <w:ind w:firstLine="480"/>
        <w:spacing w:line="360" w:lineRule="auto"/>
        <w:rPr>
          <w:rFonts w:ascii="仿宋" w:hAnsi="仿宋" w:eastAsia="仿宋"/>
          <w:sz w:val="24"/>
        </w:rPr>
      </w:pPr>
      <w:r>
        <w:rPr>
          <w:rFonts w:hint="eastAsia" w:ascii="仿宋" w:hAnsi="仿宋" w:eastAsia="仿宋"/>
          <w:sz w:val="24"/>
        </w:rPr>
        <w:t xml:space="preserve">投标人名称：</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（加盖CA电子公章）</w:t>
      </w:r>
      <w:r>
        <w:rPr>
          <w:rFonts w:ascii="仿宋" w:hAnsi="仿宋" w:eastAsia="仿宋"/>
          <w:sz w:val="24"/>
        </w:rPr>
        <w:t xml:space="preserve"> </w:t>
      </w:r>
      <w:r/>
    </w:p>
    <w:p>
      <w:pPr>
        <w:ind w:firstLine="480"/>
        <w:spacing w:line="360" w:lineRule="auto"/>
        <w:rPr>
          <w:rFonts w:ascii="仿宋" w:hAnsi="仿宋" w:eastAsia="仿宋"/>
          <w:sz w:val="24"/>
        </w:rPr>
      </w:pPr>
      <w:r>
        <w:rPr>
          <w:rFonts w:hint="eastAsia" w:ascii="仿宋" w:hAnsi="仿宋" w:eastAsia="仿宋"/>
          <w:sz w:val="24"/>
        </w:rPr>
        <w:t xml:space="preserve">法定代表人签字/签章或其授权代表签字：</w:t>
      </w:r>
      <w:r>
        <w:rPr>
          <w:rFonts w:ascii="仿宋" w:hAnsi="仿宋" w:eastAsia="仿宋"/>
          <w:sz w:val="24"/>
          <w:u w:val="single"/>
        </w:rPr>
        <w:t xml:space="preserve"> </w:t>
      </w:r>
      <w:r/>
    </w:p>
    <w:p>
      <w:pPr>
        <w:ind w:firstLine="480"/>
        <w:spacing w:line="360" w:lineRule="auto"/>
        <w:rPr>
          <w:rFonts w:ascii="仿宋" w:hAnsi="仿宋" w:eastAsia="仿宋"/>
          <w:sz w:val="24"/>
        </w:rPr>
      </w:pPr>
      <w:r>
        <w:rPr>
          <w:rFonts w:hint="eastAsia" w:ascii="仿宋" w:hAnsi="仿宋" w:eastAsia="仿宋"/>
          <w:sz w:val="24"/>
        </w:rPr>
        <w:t xml:space="preserve">日期：2026年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rPr>
          <w:rFonts w:ascii="仿宋" w:hAnsi="仿宋" w:eastAsia="仿宋"/>
          <w:sz w:val="24"/>
        </w:rPr>
        <w:br w:type="page" w:clear="all"/>
      </w:r>
      <w:r/>
    </w:p>
    <w:p>
      <w:pPr>
        <w:pStyle w:val="73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附件3 技术要求响应及偏离表</w:t>
      </w:r>
      <w:r/>
    </w:p>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技术要求响应及偏离表</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附件3-1  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1.投标人需对技术要求逐条做出明确响应。</w:t>
      </w:r>
      <w:r/>
    </w:p>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2.如果招标文件要求提供证明材料，投标人需将证明材料列于该表之下。</w:t>
      </w:r>
      <w:r/>
    </w:p>
    <w:p>
      <w:pPr>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ind w:firstLine="560"/>
        <w:spacing w:line="360" w:lineRule="auto"/>
        <w:rPr>
          <w:rFonts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560"/>
        <w:spacing w:line="360" w:lineRule="auto"/>
        <w:rPr>
          <w:rFonts w:ascii="仿宋" w:hAnsi="仿宋" w:eastAsia="仿宋"/>
          <w:sz w:val="28"/>
          <w:szCs w:val="21"/>
        </w:rPr>
      </w:pPr>
      <w:r>
        <w:rPr>
          <w:rFonts w:hint="eastAsia" w:ascii="仿宋" w:hAnsi="仿宋" w:eastAsia="仿宋"/>
          <w:sz w:val="28"/>
          <w:szCs w:val="21"/>
        </w:rPr>
        <w:t xml:space="preserve">法定代表人签字/签章或其授权代表签字：</w:t>
      </w:r>
      <w:r>
        <w:rPr>
          <w:rFonts w:ascii="仿宋" w:hAnsi="仿宋" w:eastAsia="仿宋"/>
          <w:sz w:val="28"/>
          <w:szCs w:val="21"/>
          <w:u w:val="single"/>
        </w:rPr>
        <w:t xml:space="preserve"> </w:t>
      </w:r>
      <w:r/>
    </w:p>
    <w:p>
      <w:pPr>
        <w:ind w:firstLine="560"/>
        <w:spacing w:line="360" w:lineRule="auto"/>
        <w:rPr>
          <w:rFonts w:ascii="仿宋" w:hAnsi="仿宋" w:eastAsia="仿宋"/>
          <w:sz w:val="28"/>
          <w:szCs w:val="21"/>
        </w:rPr>
      </w:pPr>
      <w:r>
        <w:rPr>
          <w:rFonts w:hint="eastAsia" w:ascii="仿宋" w:hAnsi="仿宋" w:eastAsia="仿宋"/>
          <w:sz w:val="28"/>
          <w:szCs w:val="21"/>
        </w:rPr>
        <w:t xml:space="preserve">日期：2026年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r>
        <w:rPr>
          <w:rFonts w:ascii="仿宋" w:hAnsi="仿宋" w:eastAsia="仿宋"/>
          <w:sz w:val="28"/>
          <w:szCs w:val="21"/>
        </w:rPr>
        <w:br w:type="page" w:clear="all"/>
      </w:r>
      <w:r/>
    </w:p>
    <w:p>
      <w:pPr>
        <w:pStyle w:val="73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附件4 商务要求响应及偏离表</w:t>
      </w:r>
      <w:r/>
    </w:p>
    <w:p>
      <w:pPr>
        <w:jc w:val="center"/>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商务要求响应及偏离表</w:t>
      </w:r>
      <w:r/>
    </w:p>
    <w:tbl>
      <w:tblPr>
        <w:tblStyle w:val="7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附件4-1  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1.投标人需对商务要求逐条做出明确响应。</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2.如果招标文件要求提供证明材料，投标人需将证明材料列于该表之下。</w:t>
      </w:r>
      <w:r/>
    </w:p>
    <w:p>
      <w:pPr>
        <w:ind w:firstLine="560"/>
        <w:spacing w:line="360" w:lineRule="auto"/>
        <w:rPr>
          <w:rFonts w:ascii="仿宋" w:hAnsi="仿宋" w:eastAsia="仿宋"/>
          <w:sz w:val="28"/>
          <w:szCs w:val="21"/>
        </w:rPr>
      </w:pPr>
      <w:r>
        <w:rPr>
          <w:rFonts w:ascii="仿宋" w:hAnsi="仿宋" w:eastAsia="仿宋"/>
          <w:sz w:val="28"/>
          <w:szCs w:val="21"/>
        </w:rPr>
      </w:r>
      <w:r/>
    </w:p>
    <w:p>
      <w:pPr>
        <w:ind w:firstLine="560"/>
        <w:spacing w:line="360" w:lineRule="auto"/>
        <w:rPr>
          <w:rFonts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560"/>
        <w:spacing w:line="360" w:lineRule="auto"/>
        <w:rPr>
          <w:rFonts w:ascii="仿宋" w:hAnsi="仿宋" w:eastAsia="仿宋"/>
          <w:sz w:val="28"/>
          <w:szCs w:val="21"/>
        </w:rPr>
      </w:pPr>
      <w:r>
        <w:rPr>
          <w:rFonts w:hint="eastAsia" w:ascii="仿宋" w:hAnsi="仿宋" w:eastAsia="仿宋"/>
          <w:sz w:val="28"/>
          <w:szCs w:val="21"/>
        </w:rPr>
        <w:t xml:space="preserve">法定代表人签字/签章或其授权代表签字：</w:t>
      </w:r>
      <w:r>
        <w:rPr>
          <w:rFonts w:ascii="仿宋" w:hAnsi="仿宋" w:eastAsia="仿宋"/>
          <w:sz w:val="28"/>
          <w:szCs w:val="21"/>
          <w:u w:val="single"/>
        </w:rPr>
        <w:t xml:space="preserve"> </w:t>
      </w:r>
      <w:r/>
    </w:p>
    <w:p>
      <w:pPr>
        <w:ind w:firstLine="560"/>
        <w:spacing w:line="360" w:lineRule="auto"/>
        <w:rPr>
          <w:rFonts w:ascii="仿宋" w:hAnsi="仿宋" w:eastAsia="仿宋"/>
          <w:sz w:val="28"/>
          <w:szCs w:val="21"/>
        </w:rPr>
      </w:pPr>
      <w:r>
        <w:rPr>
          <w:rFonts w:hint="eastAsia" w:ascii="仿宋" w:hAnsi="仿宋" w:eastAsia="仿宋"/>
          <w:sz w:val="28"/>
          <w:szCs w:val="21"/>
        </w:rPr>
        <w:t xml:space="preserve">日期：2026年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r>
        <w:rPr>
          <w:rFonts w:ascii="仿宋" w:hAnsi="仿宋" w:eastAsia="仿宋"/>
          <w:sz w:val="28"/>
          <w:szCs w:val="21"/>
        </w:rPr>
        <w:br w:type="page" w:clear="all"/>
      </w:r>
      <w:r/>
    </w:p>
    <w:p>
      <w:pPr>
        <w:pStyle w:val="73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附件5 </w:t>
      </w:r>
      <w:r>
        <w:rPr>
          <w:rFonts w:hint="eastAsia" w:ascii="仿宋" w:hAnsi="仿宋" w:eastAsia="仿宋" w:cs="仿宋"/>
          <w:b/>
          <w:sz w:val="28"/>
        </w:rPr>
        <w:t xml:space="preserve">投标人符合《政府采购法》第二十二条规定条件的证明材料</w:t>
      </w:r>
      <w:r/>
    </w:p>
    <w:p>
      <w:pPr>
        <w:rPr>
          <w:rFonts w:ascii="宋体" w:hAnsi="宋体" w:cs="宋体"/>
          <w:iCs/>
          <w:sz w:val="32"/>
          <w:szCs w:val="32"/>
          <w:u w:val="single"/>
        </w:rPr>
      </w:pPr>
      <w:r/>
      <w:bookmarkStart w:id="10" w:name="_Toc178500680"/>
      <w:r/>
      <w:bookmarkStart w:id="11" w:name="_Hlk209172852"/>
      <w:r>
        <w:rPr>
          <w:rFonts w:hint="eastAsia" w:ascii="宋体" w:hAnsi="宋体" w:cs="宋体"/>
          <w:iCs/>
          <w:sz w:val="32"/>
          <w:szCs w:val="32"/>
          <w:u w:val="single"/>
        </w:rPr>
        <w:t xml:space="preserve">一、具有独立承担民事责任的能力</w:t>
      </w:r>
      <w:r/>
    </w:p>
    <w:p>
      <w:pPr>
        <w:ind w:firstLine="480"/>
        <w:spacing w:line="276" w:lineRule="auto"/>
        <w:rPr>
          <w:rFonts w:ascii="宋体" w:hAnsi="宋体" w:cs="宋体"/>
          <w:bCs/>
          <w:iCs/>
          <w:sz w:val="24"/>
          <w:szCs w:val="21"/>
        </w:rPr>
      </w:pPr>
      <w:r>
        <w:rPr>
          <w:rFonts w:hint="eastAsia" w:ascii="宋体" w:hAnsi="宋体" w:cs="宋体"/>
          <w:bCs/>
          <w:iCs/>
          <w:sz w:val="24"/>
          <w:szCs w:val="21"/>
        </w:rPr>
        <w:t xml:space="preserve">法人或者其他组织的营业执照等证明文件，自然人的身份证明</w:t>
      </w:r>
      <w:bookmarkEnd w:id="10"/>
      <w:r/>
      <w:r/>
    </w:p>
    <w:p>
      <w:pPr>
        <w:spacing w:line="276" w:lineRule="auto"/>
        <w:rPr>
          <w:rFonts w:ascii="宋体" w:hAnsi="宋体" w:cs="宋体"/>
          <w:sz w:val="24"/>
          <w:szCs w:val="21"/>
        </w:rPr>
      </w:pPr>
      <w:r>
        <w:rPr>
          <w:rFonts w:ascii="宋体" w:hAnsi="宋体" w:cs="宋体"/>
          <w:sz w:val="24"/>
          <w:szCs w:val="21"/>
        </w:rPr>
      </w:r>
      <w:r/>
    </w:p>
    <w:p>
      <w:pPr>
        <w:rPr>
          <w:rFonts w:ascii="宋体" w:hAnsi="宋体" w:cs="宋体"/>
          <w:iCs/>
          <w:sz w:val="32"/>
          <w:szCs w:val="32"/>
          <w:u w:val="single"/>
        </w:rPr>
      </w:pPr>
      <w:r/>
      <w:bookmarkStart w:id="12" w:name="_Toc178500681"/>
      <w:r>
        <w:rPr>
          <w:rFonts w:hint="eastAsia" w:ascii="宋体" w:hAnsi="宋体" w:cs="宋体"/>
          <w:iCs/>
          <w:sz w:val="32"/>
          <w:szCs w:val="32"/>
          <w:u w:val="single"/>
        </w:rPr>
        <w:t xml:space="preserve">二、</w:t>
      </w:r>
      <w:bookmarkEnd w:id="12"/>
      <w:r>
        <w:rPr>
          <w:rFonts w:hint="eastAsia" w:ascii="宋体" w:hAnsi="宋体" w:cs="宋体"/>
          <w:iCs/>
          <w:sz w:val="32"/>
          <w:szCs w:val="32"/>
          <w:u w:val="single"/>
        </w:rPr>
        <w:t xml:space="preserve">具有良好的商业信誉和健全的财务会计制度</w:t>
      </w:r>
      <w:r/>
    </w:p>
    <w:p>
      <w:pPr>
        <w:ind w:firstLine="480"/>
        <w:spacing w:line="276" w:lineRule="auto"/>
        <w:rPr>
          <w:rFonts w:ascii="宋体" w:hAnsi="宋体" w:cs="宋体"/>
          <w:bCs/>
          <w:iCs/>
          <w:sz w:val="24"/>
          <w:szCs w:val="21"/>
        </w:rPr>
      </w:pPr>
      <w:r>
        <w:rPr>
          <w:rFonts w:hint="eastAsia" w:ascii="宋体" w:hAnsi="宋体" w:cs="宋体"/>
          <w:bCs/>
          <w:iCs/>
          <w:sz w:val="24"/>
          <w:szCs w:val="21"/>
        </w:rPr>
        <w:t xml:space="preserve">提供上一年度的财务状况报告（2</w:t>
      </w:r>
      <w:r>
        <w:rPr>
          <w:rFonts w:ascii="宋体" w:hAnsi="宋体" w:cs="宋体"/>
          <w:bCs/>
          <w:iCs/>
          <w:sz w:val="24"/>
          <w:szCs w:val="21"/>
        </w:rPr>
        <w:t xml:space="preserve">02</w:t>
      </w:r>
      <w:r>
        <w:rPr>
          <w:rFonts w:hint="eastAsia" w:ascii="宋体" w:hAnsi="宋体" w:cs="宋体"/>
          <w:bCs/>
          <w:iCs/>
          <w:sz w:val="24"/>
          <w:szCs w:val="21"/>
        </w:rPr>
        <w:t xml:space="preserve">5年度经审计的财务报告，或投标截止时间前六个月内任一月份企业编制的会计报表（至少包括资产负债表和利润表），或投标截止时间前六个月内银行出具的资信证明，复印件加盖公章），成立不满一年无需提供</w:t>
      </w:r>
      <w:r/>
    </w:p>
    <w:p>
      <w:pPr>
        <w:spacing w:line="276" w:lineRule="auto"/>
        <w:rPr>
          <w:rFonts w:ascii="宋体" w:hAnsi="宋体" w:cs="宋体"/>
          <w:i/>
          <w:sz w:val="32"/>
          <w:szCs w:val="32"/>
          <w:u w:val="single"/>
        </w:rPr>
      </w:pPr>
      <w:r>
        <w:rPr>
          <w:rFonts w:ascii="宋体" w:hAnsi="宋体" w:cs="宋体"/>
          <w:i/>
          <w:sz w:val="32"/>
          <w:szCs w:val="32"/>
          <w:u w:val="single"/>
        </w:rPr>
      </w:r>
      <w:r/>
    </w:p>
    <w:p>
      <w:pPr>
        <w:rPr>
          <w:rFonts w:ascii="宋体" w:hAnsi="宋体" w:cs="宋体"/>
          <w:iCs/>
          <w:sz w:val="32"/>
          <w:szCs w:val="32"/>
          <w:u w:val="single"/>
        </w:rPr>
      </w:pPr>
      <w:r/>
      <w:bookmarkStart w:id="13" w:name="_Toc178500682"/>
      <w:r>
        <w:rPr>
          <w:rFonts w:hint="eastAsia" w:ascii="宋体" w:hAnsi="宋体" w:cs="宋体"/>
          <w:iCs/>
          <w:sz w:val="32"/>
          <w:szCs w:val="32"/>
          <w:u w:val="single"/>
        </w:rPr>
        <w:t xml:space="preserve">三、</w:t>
      </w:r>
      <w:bookmarkEnd w:id="13"/>
      <w:r>
        <w:rPr>
          <w:rFonts w:hint="eastAsia" w:ascii="宋体" w:hAnsi="宋体" w:cs="宋体"/>
          <w:iCs/>
          <w:sz w:val="32"/>
          <w:szCs w:val="32"/>
          <w:u w:val="single"/>
        </w:rPr>
        <w:t xml:space="preserve">有依法缴纳税收和社会保障资金的良好记录</w:t>
      </w:r>
      <w:r/>
    </w:p>
    <w:p>
      <w:pPr>
        <w:ind w:firstLine="480"/>
        <w:spacing w:line="276" w:lineRule="auto"/>
        <w:rPr>
          <w:rFonts w:ascii="宋体" w:hAnsi="宋体" w:cs="宋体"/>
          <w:bCs/>
          <w:iCs/>
          <w:sz w:val="24"/>
          <w:szCs w:val="21"/>
        </w:rPr>
      </w:pPr>
      <w:r>
        <w:rPr>
          <w:rFonts w:hint="eastAsia" w:ascii="宋体" w:hAnsi="宋体" w:cs="宋体"/>
          <w:bCs/>
          <w:iCs/>
          <w:sz w:val="24"/>
          <w:szCs w:val="21"/>
        </w:rPr>
        <w:t xml:space="preserve">依法纳税凭据：提供参加政府采购活动前半年内（2026年03月-2026年08月）的任一月依法纳税的凭据，如完税凭证或税务机关开具的完税证明（个人所得税除外）；</w:t>
      </w:r>
      <w:r/>
    </w:p>
    <w:p>
      <w:pPr>
        <w:ind w:firstLine="480"/>
        <w:spacing w:line="276" w:lineRule="auto"/>
        <w:rPr>
          <w:rFonts w:ascii="宋体" w:hAnsi="宋体" w:cs="宋体"/>
          <w:bCs/>
          <w:iCs/>
          <w:sz w:val="24"/>
          <w:szCs w:val="21"/>
        </w:rPr>
      </w:pPr>
      <w:r>
        <w:rPr>
          <w:rFonts w:hint="eastAsia" w:ascii="宋体" w:hAnsi="宋体" w:cs="宋体"/>
          <w:bCs/>
          <w:iCs/>
          <w:sz w:val="24"/>
          <w:szCs w:val="21"/>
        </w:rPr>
        <w:t xml:space="preserve">缴纳社会保险的凭据：提供参加政府采购活动前半年内（2026年03月-2026年08月）的任一月缴纳社会保险的凭据，如专用收据或社会保险缴纳清单；</w:t>
      </w:r>
      <w:r/>
    </w:p>
    <w:p>
      <w:pPr>
        <w:ind w:firstLine="480"/>
        <w:spacing w:line="276" w:lineRule="auto"/>
        <w:rPr>
          <w:rFonts w:ascii="宋体" w:hAnsi="宋体" w:cs="宋体"/>
          <w:bCs/>
          <w:iCs/>
          <w:sz w:val="24"/>
          <w:szCs w:val="21"/>
        </w:rPr>
      </w:pPr>
      <w:r>
        <w:rPr>
          <w:rFonts w:hint="eastAsia" w:ascii="宋体" w:hAnsi="宋体" w:cs="宋体"/>
          <w:bCs/>
          <w:iCs/>
          <w:sz w:val="24"/>
          <w:szCs w:val="21"/>
        </w:rPr>
        <w:t xml:space="preserve">依法免税或不需要缴纳社会保障资金的证明文件：如果供应</w:t>
      </w:r>
      <w:r>
        <w:rPr>
          <w:rFonts w:hint="eastAsia" w:ascii="宋体" w:hAnsi="宋体" w:cs="宋体"/>
          <w:bCs/>
          <w:iCs/>
          <w:sz w:val="24"/>
          <w:szCs w:val="21"/>
        </w:rPr>
        <w:t xml:space="preserve">商依法</w:t>
      </w:r>
      <w:r>
        <w:rPr>
          <w:rFonts w:hint="eastAsia" w:ascii="宋体" w:hAnsi="宋体" w:cs="宋体"/>
          <w:bCs/>
          <w:iCs/>
          <w:sz w:val="24"/>
          <w:szCs w:val="21"/>
        </w:rPr>
        <w:t xml:space="preserve">免税或不需要缴纳社会保障资金，则须提供相应的证明文件，以说明其免税或无需缴纳的依据和情况。</w:t>
      </w:r>
      <w:r/>
    </w:p>
    <w:p>
      <w:pPr>
        <w:pStyle w:val="747"/>
      </w:pPr>
      <w:r/>
      <w:r/>
    </w:p>
    <w:p>
      <w:pPr>
        <w:rPr>
          <w:rFonts w:ascii="宋体" w:hAnsi="宋体" w:cs="宋体"/>
          <w:iCs/>
          <w:sz w:val="32"/>
          <w:szCs w:val="32"/>
          <w:u w:val="single"/>
        </w:rPr>
      </w:pPr>
      <w:r/>
      <w:bookmarkStart w:id="14" w:name="_Toc178500683"/>
      <w:r>
        <w:rPr>
          <w:rFonts w:hint="eastAsia" w:ascii="宋体" w:hAnsi="宋体" w:cs="宋体"/>
          <w:iCs/>
          <w:sz w:val="32"/>
          <w:szCs w:val="32"/>
          <w:u w:val="single"/>
        </w:rPr>
        <w:t xml:space="preserve">四、具备履行合同所必需的设备和专业技术能力</w:t>
      </w:r>
      <w:bookmarkEnd w:id="14"/>
      <w:r/>
      <w:r/>
    </w:p>
    <w:p>
      <w:pPr>
        <w:ind w:firstLine="480"/>
        <w:spacing w:line="276" w:lineRule="auto"/>
        <w:rPr>
          <w:rFonts w:ascii="宋体" w:hAnsi="宋体" w:cs="宋体"/>
          <w:bCs/>
          <w:sz w:val="24"/>
          <w:szCs w:val="21"/>
        </w:rPr>
      </w:pPr>
      <w:r>
        <w:rPr>
          <w:rFonts w:hint="eastAsia" w:ascii="宋体" w:hAnsi="宋体" w:cs="宋体"/>
          <w:bCs/>
          <w:sz w:val="24"/>
          <w:szCs w:val="21"/>
        </w:rPr>
        <w:t xml:space="preserve">提供书面声明：</w:t>
      </w:r>
      <w:r/>
    </w:p>
    <w:p>
      <w:pPr>
        <w:jc w:val="center"/>
        <w:spacing w:line="276" w:lineRule="auto"/>
        <w:rPr>
          <w:rFonts w:ascii="宋体" w:hAnsi="宋体" w:cs="宋体"/>
          <w:bCs/>
          <w:sz w:val="32"/>
          <w:szCs w:val="32"/>
        </w:rPr>
      </w:pPr>
      <w:r>
        <w:rPr>
          <w:rFonts w:hint="eastAsia" w:ascii="宋体" w:hAnsi="宋体" w:cs="宋体"/>
          <w:bCs/>
          <w:sz w:val="32"/>
          <w:szCs w:val="32"/>
        </w:rPr>
        <w:t xml:space="preserve">声明</w:t>
      </w:r>
      <w:r/>
    </w:p>
    <w:p>
      <w:pPr>
        <w:ind w:firstLine="480"/>
        <w:spacing w:line="276" w:lineRule="auto"/>
        <w:rPr>
          <w:rFonts w:ascii="宋体" w:hAnsi="宋体" w:cs="宋体"/>
          <w:bCs/>
          <w:sz w:val="24"/>
        </w:rPr>
      </w:pPr>
      <w:r>
        <w:rPr>
          <w:rFonts w:hint="eastAsia" w:ascii="宋体" w:hAnsi="宋体" w:cs="宋体"/>
          <w:bCs/>
          <w:sz w:val="24"/>
        </w:rPr>
        <w:t xml:space="preserve">致：</w:t>
      </w:r>
      <w:r>
        <w:rPr>
          <w:rFonts w:hint="eastAsia" w:ascii="宋体" w:hAnsi="宋体" w:cs="宋体"/>
          <w:bCs/>
          <w:sz w:val="24"/>
          <w:u w:val="single"/>
        </w:rPr>
        <w:t xml:space="preserve">（采购人）</w:t>
      </w:r>
      <w:r/>
    </w:p>
    <w:p>
      <w:pPr>
        <w:ind w:left="400"/>
        <w:spacing w:line="276" w:lineRule="auto"/>
        <w:rPr>
          <w:rFonts w:ascii="宋体" w:hAnsi="宋体" w:cs="宋体"/>
          <w:bCs/>
          <w:sz w:val="24"/>
        </w:rPr>
      </w:pPr>
      <w:r>
        <w:rPr>
          <w:rFonts w:hint="eastAsia" w:ascii="宋体" w:hAnsi="宋体" w:cs="宋体"/>
          <w:bCs/>
          <w:sz w:val="24"/>
        </w:rPr>
        <w:t xml:space="preserve">我公司郑重声明：具有履行编号为</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hint="eastAsia" w:ascii="仿宋" w:hAnsi="仿宋" w:eastAsia="仿宋"/>
          <w:sz w:val="28"/>
          <w:szCs w:val="28"/>
        </w:rPr>
        <w:t xml:space="preserve">SHGK-</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hint="eastAsia" w:ascii="宋体" w:hAnsi="宋体" w:cs="宋体"/>
          <w:bCs/>
          <w:sz w:val="24"/>
        </w:rPr>
        <w:t xml:space="preserve">项下采购项目合同的设备和专业技术能力。</w:t>
      </w:r>
      <w:r/>
    </w:p>
    <w:p>
      <w:pPr>
        <w:ind w:firstLine="480"/>
        <w:spacing w:line="276" w:lineRule="auto"/>
        <w:rPr>
          <w:rFonts w:ascii="宋体" w:hAnsi="宋体" w:cs="宋体"/>
          <w:bCs/>
          <w:sz w:val="24"/>
          <w:szCs w:val="21"/>
        </w:rPr>
      </w:pPr>
      <w:r>
        <w:rPr>
          <w:rFonts w:hint="eastAsia" w:ascii="宋体" w:hAnsi="宋体" w:cs="宋体"/>
          <w:bCs/>
          <w:sz w:val="24"/>
          <w:szCs w:val="21"/>
        </w:rPr>
        <w:t xml:space="preserve">特此声明！</w:t>
      </w:r>
      <w:r/>
    </w:p>
    <w:p>
      <w:pPr>
        <w:ind w:firstLine="480"/>
        <w:spacing w:line="276" w:lineRule="auto"/>
        <w:rPr>
          <w:rFonts w:ascii="宋体" w:hAnsi="宋体" w:cs="宋体"/>
          <w:bCs/>
          <w:sz w:val="24"/>
          <w:szCs w:val="21"/>
        </w:rPr>
      </w:pPr>
      <w:r>
        <w:rPr>
          <w:rFonts w:ascii="宋体" w:hAnsi="宋体" w:cs="宋体"/>
          <w:bCs/>
          <w:sz w:val="24"/>
          <w:szCs w:val="21"/>
        </w:rPr>
      </w:r>
      <w:r/>
    </w:p>
    <w:p>
      <w:pPr>
        <w:ind w:firstLine="480"/>
        <w:spacing w:line="276" w:lineRule="auto"/>
        <w:rPr>
          <w:rFonts w:ascii="宋体" w:hAnsi="宋体" w:cs="宋体"/>
          <w:bCs/>
          <w:sz w:val="24"/>
          <w:szCs w:val="21"/>
          <w:u w:val="single"/>
        </w:rPr>
      </w:pPr>
      <w:r>
        <w:rPr>
          <w:rFonts w:hint="eastAsia" w:ascii="宋体" w:hAnsi="宋体" w:cs="宋体"/>
          <w:bCs/>
          <w:sz w:val="24"/>
          <w:szCs w:val="21"/>
        </w:rPr>
        <w:t xml:space="preserve">投标人名称：</w:t>
      </w:r>
      <w:r>
        <w:rPr>
          <w:rFonts w:hint="eastAsia" w:ascii="宋体" w:hAnsi="宋体" w:cs="宋体"/>
          <w:bCs/>
          <w:sz w:val="24"/>
          <w:szCs w:val="21"/>
          <w:u w:val="single"/>
        </w:rPr>
        <w:t xml:space="preserve">（加盖CA电子公章）</w:t>
      </w:r>
      <w:r/>
    </w:p>
    <w:p>
      <w:pPr>
        <w:ind w:firstLine="480"/>
        <w:spacing w:line="276" w:lineRule="auto"/>
        <w:rPr>
          <w:rFonts w:ascii="宋体" w:hAnsi="宋体" w:cs="宋体"/>
          <w:bCs/>
          <w:sz w:val="24"/>
          <w:szCs w:val="21"/>
        </w:rPr>
      </w:pPr>
      <w:r>
        <w:rPr>
          <w:rFonts w:hint="eastAsia" w:ascii="宋体" w:hAnsi="宋体" w:cs="宋体"/>
          <w:bCs/>
          <w:sz w:val="24"/>
          <w:szCs w:val="21"/>
        </w:rPr>
        <w:t xml:space="preserve">法定代表人（或授权代表）签字：</w:t>
      </w:r>
      <w:r/>
    </w:p>
    <w:p>
      <w:pPr>
        <w:ind w:firstLine="480"/>
        <w:spacing w:line="276" w:lineRule="auto"/>
        <w:rPr>
          <w:rFonts w:ascii="宋体" w:hAnsi="宋体" w:cs="宋体"/>
          <w:bCs/>
          <w:sz w:val="24"/>
          <w:szCs w:val="21"/>
        </w:rPr>
      </w:pPr>
      <w:r>
        <w:rPr>
          <w:rFonts w:hint="eastAsia" w:ascii="宋体" w:hAnsi="宋体" w:cs="宋体"/>
          <w:bCs/>
          <w:sz w:val="24"/>
          <w:szCs w:val="21"/>
        </w:rPr>
        <w:t xml:space="preserve">投标日期：2026年XX月XX日</w:t>
      </w:r>
      <w:r/>
    </w:p>
    <w:p>
      <w:pPr>
        <w:spacing w:line="276" w:lineRule="auto"/>
        <w:rPr>
          <w:rFonts w:ascii="宋体" w:hAnsi="宋体" w:cs="宋体"/>
          <w:sz w:val="32"/>
          <w:szCs w:val="32"/>
        </w:rPr>
      </w:pPr>
      <w:r>
        <w:rPr>
          <w:rFonts w:ascii="宋体" w:hAnsi="宋体" w:cs="宋体"/>
          <w:sz w:val="32"/>
          <w:szCs w:val="32"/>
        </w:rPr>
      </w:r>
      <w:r/>
    </w:p>
    <w:p>
      <w:pPr>
        <w:rPr>
          <w:rFonts w:ascii="宋体" w:hAnsi="宋体" w:cs="宋体"/>
          <w:iCs/>
          <w:sz w:val="32"/>
          <w:szCs w:val="32"/>
          <w:u w:val="single"/>
        </w:rPr>
      </w:pPr>
      <w:r/>
      <w:bookmarkStart w:id="15" w:name="_Toc178500684"/>
      <w:r>
        <w:rPr>
          <w:rFonts w:hint="eastAsia" w:ascii="宋体" w:hAnsi="宋体" w:cs="宋体"/>
          <w:iCs/>
          <w:sz w:val="32"/>
          <w:szCs w:val="32"/>
          <w:u w:val="single"/>
        </w:rPr>
        <w:t xml:space="preserve">五、参加政府采购活动前 3 年内在经营活动中没有重大违法记录</w:t>
      </w:r>
      <w:bookmarkEnd w:id="15"/>
      <w:r/>
      <w:r/>
    </w:p>
    <w:p>
      <w:pPr>
        <w:ind w:firstLine="480"/>
        <w:spacing w:line="276" w:lineRule="auto"/>
        <w:rPr>
          <w:rFonts w:ascii="宋体" w:hAnsi="宋体" w:cs="宋体"/>
          <w:bCs/>
          <w:sz w:val="24"/>
          <w:szCs w:val="21"/>
        </w:rPr>
      </w:pPr>
      <w:r>
        <w:rPr>
          <w:rFonts w:hint="eastAsia" w:ascii="宋体" w:hAnsi="宋体" w:cs="宋体"/>
          <w:bCs/>
          <w:sz w:val="24"/>
          <w:szCs w:val="21"/>
        </w:rPr>
        <w:t xml:space="preserve">提供书面声明：</w:t>
      </w:r>
      <w:r/>
    </w:p>
    <w:p>
      <w:pPr>
        <w:jc w:val="center"/>
        <w:spacing w:line="276" w:lineRule="auto"/>
        <w:rPr>
          <w:rFonts w:ascii="宋体" w:hAnsi="宋体" w:cs="宋体"/>
          <w:bCs/>
          <w:sz w:val="24"/>
        </w:rPr>
      </w:pPr>
      <w:r>
        <w:rPr>
          <w:rFonts w:hint="eastAsia" w:ascii="宋体" w:hAnsi="宋体" w:cs="宋体"/>
          <w:bCs/>
          <w:sz w:val="32"/>
          <w:szCs w:val="32"/>
        </w:rPr>
        <w:t xml:space="preserve">声明</w:t>
      </w:r>
      <w:r/>
    </w:p>
    <w:p>
      <w:pPr>
        <w:ind w:firstLine="480"/>
        <w:spacing w:line="276" w:lineRule="auto"/>
        <w:rPr>
          <w:rFonts w:ascii="宋体" w:hAnsi="宋体" w:cs="宋体"/>
          <w:b/>
          <w:bCs/>
          <w:sz w:val="44"/>
          <w:szCs w:val="44"/>
        </w:rPr>
      </w:pPr>
      <w:r>
        <w:rPr>
          <w:rFonts w:hint="eastAsia" w:ascii="宋体" w:hAnsi="宋体" w:cs="宋体"/>
          <w:bCs/>
          <w:sz w:val="24"/>
        </w:rPr>
        <w:t xml:space="preserve">致：</w:t>
      </w:r>
      <w:r>
        <w:rPr>
          <w:rFonts w:hint="eastAsia" w:ascii="宋体" w:hAnsi="宋体" w:cs="宋体"/>
          <w:bCs/>
          <w:sz w:val="24"/>
          <w:u w:val="single"/>
        </w:rPr>
        <w:t xml:space="preserve">（采购人）</w:t>
      </w:r>
      <w:r/>
    </w:p>
    <w:p>
      <w:pPr>
        <w:spacing w:line="276" w:lineRule="auto"/>
        <w:rPr>
          <w:rFonts w:ascii="宋体" w:hAnsi="宋体" w:cs="宋体"/>
          <w:bCs/>
          <w:sz w:val="24"/>
          <w:szCs w:val="21"/>
        </w:rPr>
      </w:pPr>
      <w:r>
        <w:rPr>
          <w:rFonts w:hint="eastAsia" w:ascii="宋体" w:hAnsi="宋体" w:cs="宋体"/>
          <w:bCs/>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276" w:lineRule="auto"/>
        <w:rPr>
          <w:rFonts w:ascii="宋体" w:hAnsi="宋体" w:cs="宋体"/>
          <w:bCs/>
          <w:sz w:val="24"/>
          <w:szCs w:val="21"/>
        </w:rPr>
      </w:pPr>
      <w:r>
        <w:rPr>
          <w:rFonts w:hint="eastAsia" w:ascii="宋体" w:hAnsi="宋体" w:cs="宋体"/>
          <w:bCs/>
          <w:sz w:val="24"/>
          <w:szCs w:val="21"/>
        </w:rPr>
        <w:t xml:space="preserve">特此声明！</w:t>
      </w:r>
      <w:r/>
    </w:p>
    <w:p>
      <w:pPr>
        <w:ind w:firstLine="480"/>
        <w:spacing w:line="276" w:lineRule="auto"/>
        <w:rPr>
          <w:rFonts w:ascii="宋体" w:hAnsi="宋体" w:cs="宋体"/>
          <w:bCs/>
          <w:sz w:val="24"/>
          <w:szCs w:val="21"/>
        </w:rPr>
      </w:pPr>
      <w:r>
        <w:rPr>
          <w:rFonts w:ascii="宋体" w:hAnsi="宋体" w:cs="宋体"/>
          <w:bCs/>
          <w:sz w:val="24"/>
          <w:szCs w:val="21"/>
        </w:rPr>
      </w:r>
      <w:r/>
    </w:p>
    <w:p>
      <w:pPr>
        <w:ind w:firstLine="426"/>
        <w:spacing w:line="276" w:lineRule="auto"/>
        <w:rPr>
          <w:rFonts w:ascii="宋体" w:hAnsi="宋体" w:cs="宋体"/>
          <w:bCs/>
          <w:sz w:val="24"/>
          <w:szCs w:val="21"/>
          <w:u w:val="single"/>
        </w:rPr>
      </w:pPr>
      <w:r>
        <w:rPr>
          <w:rFonts w:hint="eastAsia" w:ascii="宋体" w:hAnsi="宋体" w:cs="宋体"/>
          <w:bCs/>
          <w:sz w:val="24"/>
          <w:szCs w:val="21"/>
        </w:rPr>
        <w:t xml:space="preserve">投标人名称：</w:t>
      </w:r>
      <w:r>
        <w:rPr>
          <w:rFonts w:hint="eastAsia" w:ascii="宋体" w:hAnsi="宋体" w:cs="宋体"/>
          <w:bCs/>
          <w:sz w:val="24"/>
          <w:szCs w:val="21"/>
          <w:u w:val="single"/>
        </w:rPr>
        <w:t xml:space="preserve">（加盖CA电子公章）</w:t>
      </w:r>
      <w:r/>
    </w:p>
    <w:p>
      <w:pPr>
        <w:ind w:firstLine="426"/>
        <w:spacing w:line="276" w:lineRule="auto"/>
        <w:rPr>
          <w:rFonts w:ascii="宋体" w:hAnsi="宋体" w:cs="宋体"/>
          <w:bCs/>
          <w:sz w:val="24"/>
          <w:szCs w:val="21"/>
        </w:rPr>
      </w:pPr>
      <w:r>
        <w:rPr>
          <w:rFonts w:hint="eastAsia" w:ascii="宋体" w:hAnsi="宋体" w:cs="宋体"/>
          <w:bCs/>
          <w:sz w:val="24"/>
          <w:szCs w:val="21"/>
        </w:rPr>
        <w:t xml:space="preserve">法定代表人（或授权代表）签字：</w:t>
      </w:r>
      <w:r/>
    </w:p>
    <w:p>
      <w:pPr>
        <w:ind w:firstLine="425"/>
        <w:jc w:val="both"/>
        <w:spacing w:line="519" w:lineRule="atLeast"/>
        <w:rPr>
          <w:rFonts w:ascii="宋体" w:hAnsi="宋体" w:cs="宋体"/>
          <w:bCs/>
          <w:sz w:val="24"/>
          <w:szCs w:val="21"/>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1"/>
        </w:rPr>
        <w:t xml:space="preserve">投标日期：2026年XX月XX日</w:t>
      </w:r>
      <w:bookmarkStart w:id="16" w:name="_Toc178500685"/>
      <w:r/>
      <w:r/>
    </w:p>
    <w:p>
      <w:pPr>
        <w:pStyle w:val="747"/>
      </w:pPr>
      <w:r/>
      <w:r/>
    </w:p>
    <w:p>
      <w:pPr>
        <w:jc w:val="both"/>
        <w:spacing w:line="519" w:lineRule="atLeast"/>
        <w:rPr>
          <w:rFonts w:ascii="宋体" w:hAnsi="宋体" w:cs="宋体"/>
          <w:iCs/>
          <w:sz w:val="32"/>
          <w:szCs w:val="32"/>
          <w:u w:val="single"/>
        </w:rPr>
        <w:pBdr>
          <w:top w:val="none" w:color="000000" w:sz="0" w:space="0"/>
          <w:left w:val="none" w:color="000000" w:sz="0" w:space="0"/>
          <w:bottom w:val="none" w:color="000000" w:sz="0" w:space="0"/>
          <w:right w:val="none" w:color="000000" w:sz="0" w:space="0"/>
        </w:pBdr>
      </w:pPr>
      <w:r>
        <w:rPr>
          <w:rFonts w:hint="eastAsia" w:ascii="宋体" w:hAnsi="宋体" w:cs="宋体"/>
          <w:iCs/>
          <w:sz w:val="32"/>
          <w:szCs w:val="32"/>
          <w:u w:val="single"/>
        </w:rPr>
        <w:t xml:space="preserve">六、具备法律、行政法规规定的其他条件的证明材料</w:t>
      </w:r>
      <w:r/>
    </w:p>
    <w:p>
      <w:pPr>
        <w:ind w:firstLine="560"/>
        <w:jc w:val="center"/>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声明</w:t>
      </w:r>
      <w:r/>
    </w:p>
    <w:p>
      <w:pPr>
        <w:ind w:firstLine="560"/>
        <w:jc w:val="both"/>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致：南通大学附属医院</w:t>
      </w:r>
      <w:r/>
    </w:p>
    <w:p>
      <w:pPr>
        <w:ind w:firstLine="560"/>
        <w:jc w:val="both"/>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我公司郑重声明：我公司具有XXXXX项目（项目编号XXXXXX）法律、行政法规规定的其他资格条件。</w:t>
      </w:r>
      <w:r/>
    </w:p>
    <w:p>
      <w:pPr>
        <w:ind w:firstLine="560"/>
        <w:jc w:val="both"/>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特此声明！</w:t>
      </w:r>
      <w:r/>
    </w:p>
    <w:p>
      <w:pPr>
        <w:ind w:firstLine="560"/>
        <w:jc w:val="both"/>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ind w:firstLine="426"/>
        <w:spacing w:line="360" w:lineRule="auto"/>
        <w:rPr>
          <w:rFonts w:ascii="仿宋" w:hAnsi="仿宋" w:eastAsia="仿宋"/>
          <w:sz w:val="28"/>
          <w:szCs w:val="21"/>
        </w:rPr>
      </w:pPr>
      <w:r>
        <w:rPr>
          <w:rFonts w:hint="eastAsia" w:ascii="仿宋" w:hAnsi="仿宋" w:eastAsia="仿宋"/>
          <w:sz w:val="28"/>
          <w:szCs w:val="21"/>
        </w:rPr>
        <w:t xml:space="preserve">投标人名称：</w:t>
      </w:r>
      <w:r>
        <w:rPr>
          <w:rFonts w:ascii="仿宋" w:hAnsi="仿宋" w:eastAsia="仿宋"/>
          <w:sz w:val="28"/>
          <w:szCs w:val="21"/>
          <w:u w:val="single"/>
        </w:rPr>
        <w:t xml:space="preserve">     </w:t>
      </w:r>
      <w:r>
        <w:rPr>
          <w:rFonts w:hint="eastAsia" w:ascii="仿宋" w:hAnsi="仿宋" w:eastAsia="仿宋"/>
          <w:sz w:val="28"/>
          <w:szCs w:val="21"/>
          <w:u w:val="single"/>
        </w:rPr>
        <w:t xml:space="preserve">            </w:t>
      </w:r>
      <w:r>
        <w:rPr>
          <w:rFonts w:hint="eastAsia" w:ascii="仿宋" w:hAnsi="仿宋" w:eastAsia="仿宋"/>
          <w:sz w:val="28"/>
          <w:szCs w:val="21"/>
        </w:rPr>
        <w:t xml:space="preserve">（加盖CA电子公章）</w:t>
      </w:r>
      <w:r>
        <w:rPr>
          <w:rFonts w:ascii="仿宋" w:hAnsi="仿宋" w:eastAsia="仿宋"/>
          <w:sz w:val="28"/>
          <w:szCs w:val="21"/>
        </w:rPr>
        <w:t xml:space="preserve"> </w:t>
      </w:r>
      <w:r/>
    </w:p>
    <w:p>
      <w:pPr>
        <w:ind w:firstLine="426"/>
        <w:spacing w:line="360" w:lineRule="auto"/>
        <w:rPr>
          <w:rFonts w:ascii="仿宋" w:hAnsi="仿宋" w:eastAsia="仿宋"/>
          <w:sz w:val="28"/>
          <w:szCs w:val="21"/>
        </w:rPr>
      </w:pPr>
      <w:r>
        <w:rPr>
          <w:rFonts w:hint="eastAsia" w:ascii="仿宋" w:hAnsi="仿宋" w:eastAsia="仿宋"/>
          <w:sz w:val="28"/>
          <w:szCs w:val="21"/>
        </w:rPr>
        <w:t xml:space="preserve">法定代表人签字/签章或其授权代表签字：</w:t>
      </w:r>
      <w:r>
        <w:rPr>
          <w:rFonts w:ascii="仿宋" w:hAnsi="仿宋" w:eastAsia="仿宋"/>
          <w:sz w:val="28"/>
          <w:szCs w:val="21"/>
          <w:u w:val="single"/>
        </w:rPr>
        <w:t xml:space="preserve"> </w:t>
      </w:r>
      <w:r/>
    </w:p>
    <w:p>
      <w:pPr>
        <w:ind w:firstLine="426"/>
        <w:rPr>
          <w:rFonts w:ascii="仿宋" w:hAnsi="仿宋" w:eastAsia="仿宋"/>
          <w:sz w:val="28"/>
          <w:szCs w:val="21"/>
        </w:rPr>
      </w:pPr>
      <w:r>
        <w:rPr>
          <w:rFonts w:hint="eastAsia" w:ascii="仿宋" w:hAnsi="仿宋" w:eastAsia="仿宋"/>
          <w:sz w:val="28"/>
          <w:szCs w:val="21"/>
        </w:rPr>
        <w:t xml:space="preserve">日期：2026年</w:t>
      </w:r>
      <w:r>
        <w:rPr>
          <w:rFonts w:hint="eastAsia" w:ascii="仿宋" w:hAnsi="仿宋" w:eastAsia="仿宋"/>
          <w:sz w:val="28"/>
          <w:szCs w:val="21"/>
          <w:u w:val="single"/>
        </w:rPr>
        <w:t xml:space="preserve">    </w:t>
      </w:r>
      <w:r>
        <w:rPr>
          <w:rFonts w:hint="eastAsia" w:ascii="仿宋" w:hAnsi="仿宋" w:eastAsia="仿宋"/>
          <w:sz w:val="28"/>
          <w:szCs w:val="21"/>
        </w:rPr>
        <w:t xml:space="preserve">月</w:t>
      </w:r>
      <w:r>
        <w:rPr>
          <w:rFonts w:hint="eastAsia" w:ascii="仿宋" w:hAnsi="仿宋" w:eastAsia="仿宋"/>
          <w:sz w:val="28"/>
          <w:szCs w:val="21"/>
          <w:u w:val="single"/>
        </w:rPr>
        <w:t xml:space="preserve">    </w:t>
      </w:r>
      <w:r>
        <w:rPr>
          <w:rFonts w:hint="eastAsia" w:ascii="仿宋" w:hAnsi="仿宋" w:eastAsia="仿宋"/>
          <w:sz w:val="28"/>
          <w:szCs w:val="21"/>
        </w:rPr>
        <w:t xml:space="preserve">日</w:t>
      </w:r>
      <w:bookmarkEnd w:id="11"/>
      <w:r/>
    </w:p>
    <w:p>
      <w:pPr>
        <w:pStyle w:val="770"/>
      </w:pPr>
      <w:r>
        <w:rPr>
          <w:rFonts w:hint="eastAsia"/>
        </w:rPr>
        <w:br w:type="page" w:clear="all"/>
      </w:r>
      <w:r/>
    </w:p>
    <w:p>
      <w:pPr>
        <w:pStyle w:val="736"/>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附件6</w:t>
      </w:r>
      <w:r>
        <w:rPr>
          <w:rFonts w:hint="eastAsia" w:ascii="仿宋" w:hAnsi="仿宋" w:eastAsia="仿宋" w:cs="仿宋"/>
          <w:b/>
          <w:sz w:val="28"/>
        </w:rPr>
        <w:t xml:space="preserve">特定资格要求的证明文件</w:t>
      </w:r>
      <w:bookmarkEnd w:id="16"/>
      <w:r/>
      <w:r/>
    </w:p>
    <w:p>
      <w:pPr>
        <w:ind w:firstLine="560"/>
        <w:jc w:val="both"/>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（1）投标产品如果属于医疗设备注册/备案范畴的；投标人须根据投标产品的类别，提供有效期内的《医疗器械经营许可证》或者《医疗器械经营备案凭证》（复印件）；</w:t>
      </w:r>
      <w:r/>
    </w:p>
    <w:p>
      <w:pPr>
        <w:ind w:firstLine="560"/>
        <w:jc w:val="both"/>
        <w:spacing w:line="51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（2）投标产品如果属于医疗设备注册/备案范畴的；投标人须提供投标产品的有效期内的《医疗器械注册证》或者备案凭证（复印件）；</w:t>
      </w:r>
      <w:r/>
    </w:p>
    <w:p>
      <w:pPr>
        <w:ind w:firstLine="56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若涉及中华人民共和国境内生产、销售和使用带有辐射的产品，投标人须按照国家规定提供真实有效的《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pStyle w:val="747"/>
      </w:pPr>
      <w:r/>
      <w:r/>
    </w:p>
    <w:p>
      <w:pPr>
        <w:ind w:firstLine="560"/>
        <w:jc w:val="both"/>
        <w:spacing w:line="479" w:lineRule="atLeast"/>
        <w:tabs>
          <w:tab w:val="left" w:pos="360" w:leader="none"/>
        </w:tabs>
        <w:rPr>
          <w:iCs/>
        </w:rPr>
        <w:pBdr>
          <w:top w:val="none" w:color="000000" w:sz="0" w:space="0"/>
          <w:left w:val="none" w:color="000000" w:sz="0" w:space="0"/>
          <w:bottom w:val="none" w:color="000000" w:sz="0" w:space="0"/>
          <w:right w:val="none" w:color="000000" w:sz="0" w:space="0"/>
        </w:pBdr>
      </w:pPr>
      <w:r>
        <w:rPr>
          <w:iCs/>
        </w:rPr>
        <w:br w:type="page" w:clear="all"/>
      </w:r>
      <w:r/>
    </w:p>
    <w:p>
      <w:pPr>
        <w:pStyle w:val="736"/>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附件7投标函</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投标函</w:t>
      </w:r>
      <w:r/>
    </w:p>
    <w:p>
      <w:pPr>
        <w:spacing w:line="47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致：</w:t>
      </w:r>
      <w:r>
        <w:rPr>
          <w:rFonts w:hint="eastAsia" w:ascii="仿宋" w:hAnsi="仿宋" w:eastAsia="仿宋" w:cs="仿宋"/>
          <w:sz w:val="28"/>
        </w:rPr>
        <w:t xml:space="preserve">江苏苏豪创新科技集团高科有限公司</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根据贵方的</w:t>
      </w:r>
      <w:r>
        <w:rPr>
          <w:rFonts w:hint="eastAsia" w:ascii="仿宋" w:hAnsi="仿宋" w:eastAsia="仿宋"/>
          <w:sz w:val="28"/>
          <w:szCs w:val="28"/>
        </w:rPr>
        <w:t xml:space="preserve">JSZC-320***-SHGK-*****-****</w:t>
      </w:r>
      <w:r>
        <w:rPr>
          <w:rFonts w:ascii="仿宋" w:hAnsi="仿宋" w:eastAsia="仿宋" w:cs="仿宋"/>
          <w:sz w:val="28"/>
        </w:rPr>
        <w:t xml:space="preserve">号招标文件，正式授权下述签字人_____(姓名)代表我方_______（投标人的名称），全权处理本次项目投标的有关事宜。</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据此函，__________签字</w:t>
      </w:r>
      <w:r>
        <w:rPr>
          <w:rFonts w:ascii="仿宋" w:hAnsi="仿宋" w:eastAsia="仿宋" w:cs="仿宋"/>
          <w:sz w:val="28"/>
        </w:rPr>
        <w:t xml:space="preserve">人兹宣布</w:t>
      </w:r>
      <w:r>
        <w:rPr>
          <w:rFonts w:ascii="仿宋" w:hAnsi="仿宋" w:eastAsia="仿宋" w:cs="仿宋"/>
          <w:sz w:val="28"/>
        </w:rPr>
        <w:t xml:space="preserve">同意如下：</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1.按招标文件规定的各项要求，向买方提供所需货物（包含与货物相关的服务）。</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2.我们完全理解贵方不一定将合同授予最低报价的投标人。</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3.我们已详细审核全部招标文件及其有效补充文件，我们知道必须放弃提出含糊不清或误解问题的权利。</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4.我们同意从规定的开标日期起遵循本投标文件，并在规定的投标有效期期满之前均具有约束力。</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5.同意向贵方提供贵方可能另外要求的与投标有关的任何证据或资料，并保证我方已提供和将要提供的文件是真实的、准确的。</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6.一旦我方中标,我方将根据招标文件的规定，严格履行合同的责任和义务,并保证在招标文件规定的时间完成项目，交付买方验收、使用。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7.与本投标有关的正式通讯地址为：</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地         址：</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邮         编：</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电         话：</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传         真：</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投标人开户行：</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账         号： </w:t>
      </w:r>
      <w:r/>
    </w:p>
    <w:p>
      <w:pPr>
        <w:ind w:firstLine="560"/>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         期：________年____月____日</w:t>
      </w:r>
      <w:r/>
    </w:p>
    <w:p>
      <w:pPr>
        <w:pStyle w:val="770"/>
      </w:pPr>
      <w:r>
        <w:br w:type="page" w:clear="all"/>
      </w:r>
      <w:r/>
    </w:p>
    <w:p>
      <w:pPr>
        <w:pStyle w:val="73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附件8 中小</w:t>
      </w:r>
      <w:r>
        <w:rPr>
          <w:rFonts w:ascii="仿宋" w:hAnsi="仿宋" w:eastAsia="仿宋" w:cs="仿宋"/>
          <w:b/>
          <w:sz w:val="28"/>
        </w:rPr>
        <w:t xml:space="preserve">微企业</w:t>
      </w:r>
      <w:r>
        <w:rPr>
          <w:rFonts w:ascii="仿宋" w:hAnsi="仿宋" w:eastAsia="仿宋" w:cs="仿宋"/>
          <w:b/>
          <w:sz w:val="28"/>
        </w:rPr>
        <w:t xml:space="preserve">声明函</w:t>
      </w:r>
      <w:r/>
    </w:p>
    <w:p>
      <w:pPr>
        <w:ind w:firstLine="28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中小</w:t>
      </w:r>
      <w:r>
        <w:rPr>
          <w:rFonts w:ascii="仿宋" w:hAnsi="仿宋" w:eastAsia="仿宋" w:cs="仿宋"/>
          <w:b/>
          <w:sz w:val="28"/>
        </w:rPr>
        <w:t xml:space="preserve">微企业</w:t>
      </w:r>
      <w:r>
        <w:rPr>
          <w:rFonts w:ascii="仿宋" w:hAnsi="仿宋" w:eastAsia="仿宋" w:cs="仿宋"/>
          <w:b/>
          <w:sz w:val="28"/>
        </w:rPr>
        <w:t xml:space="preserve">声明函（货物类项目）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本公司（联合体）郑重声明，根据《政府采购促进中小企业发展管理办法》(财库[2020]46号)的规定，本公司（联合体）参加</w:t>
      </w:r>
      <w:r>
        <w:rPr>
          <w:rFonts w:hint="eastAsia" w:ascii="仿宋" w:hAnsi="仿宋" w:eastAsia="仿宋" w:cs="仿宋"/>
          <w:sz w:val="28"/>
        </w:rPr>
        <w:t xml:space="preserve">江苏苏豪创新科技集团高科有限公司</w:t>
      </w:r>
      <w:r>
        <w:rPr>
          <w:rFonts w:ascii="仿宋" w:hAnsi="仿宋" w:eastAsia="仿宋" w:cs="仿宋"/>
          <w:sz w:val="28"/>
        </w:rPr>
        <w:t xml:space="preserve">组织的</w:t>
      </w:r>
      <w:r>
        <w:rPr>
          <w:rFonts w:ascii="仿宋" w:hAnsi="仿宋" w:eastAsia="仿宋" w:cs="仿宋"/>
          <w:sz w:val="28"/>
          <w:u w:val="single"/>
        </w:rPr>
        <w:t xml:space="preserve">（单位名称）</w:t>
      </w:r>
      <w:r>
        <w:rPr>
          <w:rFonts w:ascii="仿宋" w:hAnsi="仿宋" w:eastAsia="仿宋" w:cs="仿宋"/>
          <w:sz w:val="28"/>
        </w:rPr>
        <w:t xml:space="preserve">采购编号为</w:t>
      </w:r>
      <w:r>
        <w:rPr>
          <w:rFonts w:hint="eastAsia" w:ascii="仿宋" w:hAnsi="仿宋" w:eastAsia="仿宋"/>
          <w:sz w:val="28"/>
          <w:szCs w:val="28"/>
        </w:rPr>
        <w:t xml:space="preserve">JSZC-320***-SHGK-*****-****</w:t>
      </w:r>
      <w:r>
        <w:rPr>
          <w:rFonts w:ascii="仿宋" w:hAnsi="仿宋" w:eastAsia="仿宋" w:cs="仿宋"/>
          <w:sz w:val="28"/>
        </w:rPr>
        <w:t xml:space="preserve">，</w:t>
      </w:r>
      <w:r>
        <w:rPr>
          <w:rFonts w:ascii="仿宋" w:hAnsi="仿宋" w:eastAsia="仿宋" w:cs="仿宋"/>
          <w:sz w:val="28"/>
          <w:u w:val="single"/>
        </w:rPr>
        <w:t xml:space="preserve">（项目名称）</w:t>
      </w:r>
      <w:r>
        <w:rPr>
          <w:rFonts w:ascii="仿宋" w:hAnsi="仿宋" w:eastAsia="仿宋" w:cs="仿宋"/>
          <w:sz w:val="28"/>
        </w:rPr>
        <w:t xml:space="preserve">的采购活动，提供的货物全部由符合政策要求的中小</w:t>
      </w:r>
      <w:r>
        <w:rPr>
          <w:rFonts w:ascii="仿宋" w:hAnsi="仿宋" w:eastAsia="仿宋" w:cs="仿宋"/>
          <w:sz w:val="28"/>
        </w:rPr>
        <w:t xml:space="preserve">微企业</w:t>
      </w:r>
      <w:r>
        <w:rPr>
          <w:rFonts w:ascii="仿宋" w:hAnsi="仿宋" w:eastAsia="仿宋" w:cs="仿宋"/>
          <w:sz w:val="28"/>
        </w:rPr>
        <w:t xml:space="preserve">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rPr>
          <w:rFonts w:ascii="仿宋" w:hAnsi="仿宋" w:eastAsia="仿宋" w:cs="仿宋"/>
          <w:sz w:val="28"/>
          <w:u w:val="single"/>
        </w:rPr>
        <w:t xml:space="preserve">（标的名称）</w:t>
      </w:r>
      <w:r>
        <w:rPr>
          <w:rFonts w:ascii="仿宋" w:hAnsi="仿宋" w:eastAsia="仿宋" w:cs="仿宋"/>
          <w:i/>
          <w:sz w:val="28"/>
        </w:rPr>
        <w:t xml:space="preserve">，</w:t>
      </w:r>
      <w:r>
        <w:rPr>
          <w:rFonts w:ascii="仿宋" w:hAnsi="仿宋" w:eastAsia="仿宋" w:cs="仿宋"/>
          <w:sz w:val="28"/>
        </w:rPr>
        <w:t xml:space="preserve">属于</w:t>
      </w:r>
      <w:r>
        <w:rPr>
          <w:rFonts w:ascii="仿宋" w:hAnsi="仿宋" w:eastAsia="仿宋" w:cs="仿宋"/>
          <w:sz w:val="28"/>
          <w:u w:val="single"/>
        </w:rPr>
        <w:t xml:space="preserve">工业</w:t>
      </w:r>
      <w:r>
        <w:rPr>
          <w:rFonts w:ascii="仿宋" w:hAnsi="仿宋" w:eastAsia="仿宋" w:cs="仿宋"/>
          <w:sz w:val="28"/>
        </w:rPr>
        <w:t xml:space="preserve">行业；制造商为</w:t>
      </w:r>
      <w:r>
        <w:rPr>
          <w:rFonts w:ascii="仿宋" w:hAnsi="仿宋" w:eastAsia="仿宋" w:cs="仿宋"/>
          <w:sz w:val="28"/>
          <w:u w:val="single"/>
        </w:rPr>
        <w:t xml:space="preserve">（企业名称）</w:t>
      </w:r>
      <w:r>
        <w:rPr>
          <w:rFonts w:ascii="仿宋" w:hAnsi="仿宋" w:eastAsia="仿宋" w:cs="仿宋"/>
          <w:sz w:val="28"/>
        </w:rPr>
        <w:t xml:space="preserve">，从业人员人，营业收入为万元，资产总额为万元，属于</w:t>
      </w:r>
      <w:r>
        <w:rPr>
          <w:rFonts w:ascii="仿宋" w:hAnsi="仿宋" w:eastAsia="仿宋" w:cs="仿宋"/>
          <w:sz w:val="28"/>
          <w:u w:val="single"/>
        </w:rPr>
        <w:t xml:space="preserve">（□中型企业 □小型企业 □微型企业）；</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rPr>
          <w:rFonts w:ascii="仿宋" w:hAnsi="仿宋" w:eastAsia="仿宋" w:cs="仿宋"/>
          <w:sz w:val="28"/>
          <w:u w:val="single"/>
        </w:rPr>
        <w:t xml:space="preserve">（标的名称）</w:t>
      </w:r>
      <w:r>
        <w:rPr>
          <w:rFonts w:ascii="仿宋" w:hAnsi="仿宋" w:eastAsia="仿宋" w:cs="仿宋"/>
          <w:i/>
          <w:sz w:val="28"/>
        </w:rPr>
        <w:t xml:space="preserve">，</w:t>
      </w:r>
      <w:r>
        <w:rPr>
          <w:rFonts w:ascii="仿宋" w:hAnsi="仿宋" w:eastAsia="仿宋" w:cs="仿宋"/>
          <w:sz w:val="28"/>
        </w:rPr>
        <w:t xml:space="preserve">属于</w:t>
      </w:r>
      <w:r>
        <w:rPr>
          <w:rFonts w:ascii="仿宋" w:hAnsi="仿宋" w:eastAsia="仿宋" w:cs="仿宋"/>
          <w:sz w:val="28"/>
          <w:u w:val="single"/>
        </w:rPr>
        <w:t xml:space="preserve">工业</w:t>
      </w:r>
      <w:r>
        <w:rPr>
          <w:rFonts w:ascii="仿宋" w:hAnsi="仿宋" w:eastAsia="仿宋" w:cs="仿宋"/>
          <w:sz w:val="28"/>
        </w:rPr>
        <w:t xml:space="preserve">行业；制造商为</w:t>
      </w:r>
      <w:r>
        <w:rPr>
          <w:rFonts w:ascii="仿宋" w:hAnsi="仿宋" w:eastAsia="仿宋" w:cs="仿宋"/>
          <w:sz w:val="28"/>
          <w:u w:val="single"/>
        </w:rPr>
        <w:t xml:space="preserve">（企业名称）</w:t>
      </w:r>
      <w:r>
        <w:rPr>
          <w:rFonts w:ascii="仿宋" w:hAnsi="仿宋" w:eastAsia="仿宋" w:cs="仿宋"/>
          <w:sz w:val="28"/>
        </w:rPr>
        <w:t xml:space="preserve">，从业人员人，营业收入为万元，资产总额为万元，属于</w:t>
      </w:r>
      <w:r>
        <w:rPr>
          <w:rFonts w:ascii="仿宋" w:hAnsi="仿宋" w:eastAsia="仿宋" w:cs="仿宋"/>
          <w:sz w:val="28"/>
          <w:u w:val="single"/>
        </w:rPr>
        <w:t xml:space="preserve">（□中型企业 □小型企业 □微型企业）；</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以上企业，不属于大企业的分支机构，不存在控股股东为大企业的情形，也不存在与大企业的负责人为同一人的情形。</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本企业对上述声明内容的真实性负责。如有虚假，将依法承担相应责任</w:t>
      </w:r>
      <w:r/>
    </w:p>
    <w:p>
      <w:pPr>
        <w:ind w:right="72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right="180" w:firstLine="420"/>
        <w:jc w:val="right"/>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企业名称（加盖CA电子公章）：</w:t>
      </w:r>
      <w:r/>
    </w:p>
    <w:p>
      <w:pPr>
        <w:ind w:right="480" w:firstLine="6300"/>
        <w:jc w:val="both"/>
        <w:spacing w:line="479" w:lineRule="atLeast"/>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  期：</w:t>
      </w:r>
      <w:r/>
    </w:p>
    <w:p>
      <w:pPr>
        <w:ind w:right="480" w:firstLine="6300"/>
        <w:jc w:val="both"/>
        <w:spacing w:line="479" w:lineRule="atLeast"/>
        <w:pBdr>
          <w:top w:val="none" w:color="000000" w:sz="0" w:space="0"/>
          <w:left w:val="none" w:color="000000" w:sz="0" w:space="0"/>
          <w:bottom w:val="none" w:color="000000" w:sz="0" w:space="0"/>
          <w:right w:val="none" w:color="000000" w:sz="0" w:space="0"/>
        </w:pBdr>
      </w:pPr>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1.从业人员、营业收入、资产总额填报上一年度数据，无上</w:t>
      </w:r>
      <w:r>
        <w:rPr>
          <w:rFonts w:ascii="仿宋" w:hAnsi="仿宋" w:eastAsia="仿宋" w:cs="仿宋"/>
          <w:sz w:val="28"/>
        </w:rPr>
        <w:t xml:space="preserve">一</w:t>
      </w:r>
      <w:r>
        <w:rPr>
          <w:rFonts w:ascii="仿宋" w:hAnsi="仿宋" w:eastAsia="仿宋" w:cs="仿宋"/>
          <w:sz w:val="28"/>
        </w:rPr>
        <w:t xml:space="preserve">年度数据的新成立企业可不填报。</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3.供应商</w:t>
      </w:r>
      <w:r>
        <w:rPr>
          <w:rFonts w:ascii="仿宋" w:hAnsi="仿宋" w:eastAsia="仿宋" w:cs="仿宋"/>
          <w:sz w:val="28"/>
        </w:rPr>
        <w:t xml:space="preserve">自行勾选制造商</w:t>
      </w:r>
      <w:r>
        <w:rPr>
          <w:rFonts w:ascii="仿宋" w:hAnsi="仿宋" w:eastAsia="仿宋" w:cs="仿宋"/>
          <w:sz w:val="28"/>
        </w:rPr>
        <w:t xml:space="preserve">的企业规模类型。</w:t>
      </w:r>
      <w:r/>
    </w:p>
    <w:p>
      <w:pPr>
        <w:pBdr>
          <w:top w:val="none" w:color="000000" w:sz="0" w:space="0"/>
          <w:left w:val="none" w:color="000000" w:sz="0" w:space="0"/>
          <w:bottom w:val="none" w:color="000000" w:sz="0" w:space="0"/>
          <w:right w:val="none" w:color="000000" w:sz="0" w:space="0"/>
        </w:pBdr>
      </w:pPr>
      <w:r>
        <w:br w:type="page" w:clear="all"/>
      </w:r>
      <w:r/>
    </w:p>
    <w:p>
      <w:pPr>
        <w:pStyle w:val="73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附件9残疾人福利性单位声明函</w:t>
      </w:r>
      <w:r/>
    </w:p>
    <w:p>
      <w:pPr>
        <w:ind w:left="561" w:hanging="141"/>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残疾人福利性单位声明函（货物类项目）</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8"/>
          <w:szCs w:val="28"/>
        </w:rPr>
        <w:t xml:space="preserve">JSZC-320***-SHGK-*****-****</w:t>
      </w:r>
      <w:r>
        <w:rPr>
          <w:rFonts w:ascii="仿宋" w:hAnsi="仿宋" w:eastAsia="仿宋" w:cs="仿宋"/>
          <w:sz w:val="28"/>
        </w:rPr>
        <w:t xml:space="preserve">的项目采购活动提供本单位制造的货物，或者提供其他残疾人福利性单位制造的货物（不包括使用非残疾人福利性单位注册商标的货物）。</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本单位对上述声明的真实性负责。如有虚假，将依法承担相应责任。</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ind w:firstLine="562"/>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 非专门面向中小微型企业采购的项目，供应商如不提供此声明函，价格将不做相应扣除。</w:t>
      </w:r>
      <w:r/>
    </w:p>
    <w:p>
      <w:pPr>
        <w:ind w:firstLine="560"/>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3.中标/成交供应商为残疾人福利性单位的，此</w:t>
      </w:r>
      <w:r>
        <w:rPr>
          <w:rFonts w:ascii="仿宋" w:hAnsi="仿宋" w:eastAsia="仿宋" w:cs="仿宋"/>
          <w:sz w:val="28"/>
        </w:rPr>
        <w:t xml:space="preserve">声明函将随</w:t>
      </w:r>
      <w:r>
        <w:rPr>
          <w:rFonts w:ascii="仿宋" w:hAnsi="仿宋" w:eastAsia="仿宋" w:cs="仿宋"/>
          <w:sz w:val="28"/>
        </w:rPr>
        <w:t xml:space="preserve">中标/成交结果同时公告，接受社会监督。</w:t>
      </w:r>
      <w:r/>
    </w:p>
    <w:p>
      <w:pPr>
        <w:ind w:firstLine="584"/>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pacing w:val="6"/>
          <w:sz w:val="28"/>
        </w:rPr>
        <w:t xml:space="preserve"> </w:t>
      </w:r>
      <w:r/>
    </w:p>
    <w:p>
      <w:pPr>
        <w:ind w:right="873" w:firstLine="584"/>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供应商全称（加盖CA电子章）：</w:t>
      </w:r>
      <w:r/>
    </w:p>
    <w:p>
      <w:pPr>
        <w:ind w:right="1559" w:firstLine="560"/>
        <w:jc w:val="center"/>
        <w:spacing w:line="479" w:lineRule="atLeast"/>
        <w:tabs>
          <w:tab w:val="left" w:pos="48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日  期：</w:t>
      </w:r>
      <w:r/>
    </w:p>
    <w:p>
      <w:pPr>
        <w:jc w:val="center"/>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 </w:t>
      </w:r>
      <w:r/>
    </w:p>
    <w:p>
      <w:pPr>
        <w:pStyle w:val="747"/>
      </w:pPr>
      <w:r>
        <w:rPr>
          <w:rFonts w:hint="eastAsia"/>
        </w:rPr>
        <w:br w:type="page" w:clear="all"/>
      </w:r>
      <w:r/>
    </w:p>
    <w:p>
      <w:pPr>
        <w:pStyle w:val="736"/>
        <w:jc w:val="center"/>
        <w:spacing w:before="260" w:after="260" w:line="76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w:t>
      </w:r>
      <w:r>
        <w:rPr>
          <w:rFonts w:hint="eastAsia" w:ascii="仿宋" w:hAnsi="仿宋" w:eastAsia="仿宋" w:cs="仿宋"/>
          <w:b/>
          <w:sz w:val="28"/>
        </w:rPr>
        <w:t xml:space="preserve">10 关于符合本国产品标准的声明函（如适用）</w:t>
      </w:r>
      <w:r/>
    </w:p>
    <w:p>
      <w:pPr>
        <w:ind w:firstLine="420"/>
        <w:spacing w:after="0" w:line="360" w:lineRule="auto"/>
        <w:rPr>
          <w:rFonts w:cs="方正魏碑_GBK"/>
          <w:color w:val="000000" w:themeColor="text1"/>
        </w:rPr>
      </w:pPr>
      <w:r>
        <w:rPr>
          <w:rFonts w:hint="eastAsia" w:cs="方正魏碑_GBK"/>
          <w:color w:val="000000" w:themeColor="text1"/>
        </w:rPr>
        <w:t xml:space="preserve">本公司（单位）郑重声明，根据《国务院办公厅关于在政府采购中实施本国产品标准及相关政策的通知》（国办发〔</w:t>
      </w:r>
      <w:r>
        <w:rPr>
          <w:rFonts w:hint="eastAsia" w:cs="方正魏碑_GBK"/>
          <w:color w:val="000000" w:themeColor="text1"/>
        </w:rPr>
        <w:t xml:space="preserve">2025</w:t>
      </w:r>
      <w:r>
        <w:rPr>
          <w:rFonts w:hint="eastAsia" w:cs="方正魏碑_GBK"/>
          <w:color w:val="000000" w:themeColor="text1"/>
        </w:rPr>
        <w:t xml:space="preserve">〕</w:t>
      </w:r>
      <w:r>
        <w:rPr>
          <w:rFonts w:hint="eastAsia" w:cs="方正魏碑_GBK"/>
          <w:color w:val="000000" w:themeColor="text1"/>
        </w:rPr>
        <w:t xml:space="preserve">34</w:t>
      </w:r>
      <w:r>
        <w:rPr>
          <w:rFonts w:hint="eastAsia" w:cs="方正魏碑_GBK"/>
          <w:color w:val="000000" w:themeColor="text1"/>
        </w:rPr>
        <w:t xml:space="preserve">号）的规定，本公司（单位）提供的以下产品属于本国产品。具体情况如下：</w:t>
      </w:r>
      <w:r/>
    </w:p>
    <w:p>
      <w:pPr>
        <w:ind w:firstLine="420"/>
        <w:spacing w:before="30" w:after="3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4"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1.</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1</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vertAlign w:val="superscript"/>
        </w:rPr>
        <w:t xml:space="preserve">1</w:t>
      </w:r>
      <w:r>
        <w:rPr>
          <w:rFonts w:hint="eastAsia" w:cs="方正魏碑_GBK"/>
          <w:color w:val="000000" w:themeColor="text1"/>
          <w:shd w:val="clear" w:color="auto" w:fill="ffffff"/>
        </w:rPr>
        <w:t xml:space="preserve">，生产厂为</w:t>
      </w:r>
      <w:r>
        <w:rPr>
          <w:rFonts w:hint="eastAsia" w:cs="方正魏碑_GBK"/>
          <w:color w:val="000000" w:themeColor="text1"/>
          <w:u w:val="single"/>
          <w:shd w:val="clear" w:color="auto" w:fill="ffffff"/>
        </w:rPr>
        <w:t xml:space="preserve">（厂名）</w:t>
      </w:r>
      <w:r>
        <w:rPr>
          <w:rFonts w:hint="eastAsia" w:cs="方正魏碑_GBK"/>
          <w:color w:val="000000" w:themeColor="text1"/>
          <w:shd w:val="clear" w:color="auto" w:fill="ffffff"/>
          <w:vertAlign w:val="superscript"/>
        </w:rPr>
        <w:t xml:space="preserve">2</w:t>
      </w:r>
      <w:r>
        <w:rPr>
          <w:rFonts w:hint="eastAsia" w:cs="方正魏碑_GBK"/>
          <w:color w:val="000000" w:themeColor="text1"/>
          <w:shd w:val="clear" w:color="auto" w:fill="ffffff"/>
        </w:rPr>
        <w:t xml:space="preserve">，厂址为</w:t>
      </w:r>
      <w:r>
        <w:rPr>
          <w:rFonts w:hint="eastAsia" w:cs="方正魏碑_GBK"/>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 </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1</w:t>
      </w:r>
      <w:r>
        <w:rPr>
          <w:rFonts w:hint="eastAsia" w:cs="方正魏碑_GBK"/>
          <w:color w:val="000000" w:themeColor="text1"/>
          <w:u w:val="single"/>
          <w:shd w:val="clear" w:color="auto" w:fill="ffffff"/>
        </w:rPr>
        <w:t xml:space="preserve">）</w:t>
      </w:r>
      <w:r>
        <w:rPr>
          <w:rFonts w:hint="eastAsia" w:cs="方正魏碑_GBK"/>
          <w:color w:val="000000" w:themeColor="text1"/>
          <w:u w:val="single"/>
          <w:shd w:val="clear" w:color="auto" w:fill="ffffff"/>
        </w:rPr>
        <w:t xml:space="preserve"> </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（规定</w:t>
      </w:r>
      <w:r>
        <w:rPr>
          <w:rFonts w:cs="方正魏碑_GBK"/>
          <w:color w:val="000000" w:themeColor="text1"/>
          <w:u w:val="single"/>
          <w:shd w:val="clear" w:color="auto" w:fill="ffffff"/>
        </w:rPr>
        <w:t xml:space="preserve">比例</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vertAlign w:val="superscript"/>
        </w:rPr>
        <w:t xml:space="preserve">3</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1</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（关键</w:t>
      </w:r>
      <w:r>
        <w:rPr>
          <w:rFonts w:cs="方正魏碑_GBK"/>
          <w:color w:val="000000" w:themeColor="text1"/>
          <w:u w:val="single"/>
          <w:shd w:val="clear" w:color="auto" w:fill="ffffff"/>
        </w:rPr>
        <w:t xml:space="preserve">组件</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vertAlign w:val="superscript"/>
        </w:rPr>
        <w:t xml:space="preserve">4</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1</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（关键工序）</w:t>
      </w:r>
      <w:r>
        <w:rPr>
          <w:rFonts w:hint="eastAsia" w:cs="方正魏碑_GBK"/>
          <w:color w:val="000000" w:themeColor="text1"/>
          <w:shd w:val="clear" w:color="auto" w:fill="ffffff"/>
          <w:vertAlign w:val="superscript"/>
        </w:rPr>
        <w:t xml:space="preserve">5</w:t>
      </w:r>
      <w:r>
        <w:rPr>
          <w:rFonts w:hint="eastAsia" w:cs="方正魏碑_GBK"/>
          <w:color w:val="000000" w:themeColor="text1"/>
          <w:shd w:val="clear" w:color="auto" w:fill="ffffff"/>
        </w:rPr>
        <w:t xml:space="preserve">在中国境内完成。</w:t>
      </w:r>
      <w:r/>
    </w:p>
    <w:p>
      <w:pPr>
        <w:ind w:firstLine="420"/>
        <w:spacing w:before="30" w:after="30" w:line="360" w:lineRule="auto"/>
        <w:rPr>
          <w:rFonts w:cs="方正魏碑_GBK"/>
          <w:color w:val="000000" w:themeColor="text1"/>
        </w:rPr>
      </w:pP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5"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6"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shd w:val="clear" w:color="auto" w:fill="ffffff"/>
        </w:rPr>
        <w:t xml:space="preserve">2.</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2</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，生产厂为</w:t>
      </w:r>
      <w:r>
        <w:rPr>
          <w:rFonts w:hint="eastAsia" w:cs="方正魏碑_GBK"/>
          <w:color w:val="000000" w:themeColor="text1"/>
          <w:u w:val="single"/>
          <w:shd w:val="clear" w:color="auto" w:fill="ffffff"/>
        </w:rPr>
        <w:t xml:space="preserve">（厂名）</w:t>
      </w:r>
      <w:r>
        <w:rPr>
          <w:rFonts w:hint="eastAsia" w:cs="方正魏碑_GBK"/>
          <w:color w:val="000000" w:themeColor="text1"/>
          <w:shd w:val="clear" w:color="auto" w:fill="ffffff"/>
        </w:rPr>
        <w:t xml:space="preserve">，厂址为</w:t>
      </w:r>
      <w:r>
        <w:rPr>
          <w:rFonts w:hint="eastAsia" w:cs="方正魏碑_GBK"/>
          <w:color w:val="000000" w:themeColor="text1"/>
          <w:u w:val="single"/>
          <w:shd w:val="clear" w:color="auto" w:fill="ffffff"/>
        </w:rPr>
        <w:t xml:space="preserve">（生产厂址）</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2</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的中国境内生产的组件成本占比≥</w:t>
      </w:r>
      <w:r>
        <w:rPr>
          <w:rFonts w:hint="eastAsia" w:cs="方正魏碑_GBK"/>
          <w:color w:val="000000" w:themeColor="text1"/>
          <w:u w:val="single"/>
          <w:shd w:val="clear" w:color="auto" w:fill="ffffff"/>
        </w:rPr>
        <w:t xml:space="preserve">（规定</w:t>
      </w:r>
      <w:r>
        <w:rPr>
          <w:rFonts w:cs="方正魏碑_GBK"/>
          <w:color w:val="000000" w:themeColor="text1"/>
          <w:u w:val="single"/>
          <w:shd w:val="clear" w:color="auto" w:fill="ffffff"/>
        </w:rPr>
        <w:t xml:space="preserve">比例</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2</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（关键</w:t>
      </w:r>
      <w:r>
        <w:rPr>
          <w:rFonts w:cs="方正魏碑_GBK"/>
          <w:color w:val="000000" w:themeColor="text1"/>
          <w:u w:val="single"/>
          <w:shd w:val="clear" w:color="auto" w:fill="ffffff"/>
        </w:rPr>
        <w:t xml:space="preserve">组件</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在中国境内生产。</w:t>
      </w:r>
      <w:r>
        <w:rPr>
          <w:rFonts w:hint="eastAsia" w:cs="方正魏碑_GBK"/>
          <w:color w:val="000000" w:themeColor="text1"/>
          <w:u w:val="single"/>
          <w:shd w:val="clear" w:color="auto" w:fill="ffffff"/>
        </w:rPr>
        <w:t xml:space="preserve">（产品名称</w:t>
      </w:r>
      <w:r>
        <w:rPr>
          <w:rFonts w:hint="eastAsia" w:cs="方正魏碑_GBK"/>
          <w:color w:val="000000" w:themeColor="text1"/>
          <w:u w:val="single"/>
          <w:shd w:val="clear" w:color="auto" w:fill="ffffff"/>
        </w:rPr>
        <w:t xml:space="preserve">1</w:t>
      </w:r>
      <w:r>
        <w:rPr>
          <w:rFonts w:hint="eastAsia" w:cs="方正魏碑_GBK"/>
          <w:color w:val="000000" w:themeColor="text1"/>
          <w:u w:val="single"/>
          <w:shd w:val="clear" w:color="auto" w:fill="ffffff"/>
        </w:rPr>
        <w:t xml:space="preserve">）</w:t>
      </w:r>
      <w:r>
        <w:rPr>
          <w:rFonts w:hint="eastAsia" w:cs="方正魏碑_GBK"/>
          <w:color w:val="000000" w:themeColor="text1"/>
          <w:shd w:val="clear" w:color="auto" w:fill="ffffff"/>
        </w:rPr>
        <w:t xml:space="preserve">的</w:t>
      </w:r>
      <w:r>
        <w:rPr>
          <w:rFonts w:hint="eastAsia" w:cs="方正魏碑_GBK"/>
          <w:color w:val="000000" w:themeColor="text1"/>
          <w:u w:val="single"/>
          <w:shd w:val="clear" w:color="auto" w:fill="ffffff"/>
        </w:rPr>
        <w:t xml:space="preserve">（关键工序）</w:t>
      </w:r>
      <w:r>
        <w:rPr>
          <w:rFonts w:hint="eastAsia" w:cs="方正魏碑_GBK"/>
          <w:color w:val="000000" w:themeColor="text1"/>
          <w:shd w:val="clear" w:color="auto" w:fill="ffffff"/>
        </w:rPr>
        <w:t xml:space="preserve">在中国境内完成。</w:t>
      </w:r>
      <w:r/>
    </w:p>
    <w:p>
      <w:pPr>
        <w:ind w:firstLine="420"/>
        <w:spacing w:before="30" w:after="30" w:line="360" w:lineRule="auto"/>
        <w:rPr>
          <w:rFonts w:cs="方正魏碑_GBK"/>
          <w:color w:val="000000" w:themeColor="text1"/>
        </w:rPr>
      </w:pPr>
      <w:r>
        <w:rPr>
          <w:rFonts w:hint="eastAsia" w:cs="方正魏碑_GBK"/>
          <w:color w:val="000000" w:themeColor="text1"/>
          <w:shd w:val="clear" w:color="auto" w:fill="ffffff"/>
        </w:rPr>
        <w:t xml:space="preserve">……</w:t>
      </w:r>
      <w:r/>
    </w:p>
    <w:p>
      <w:pPr>
        <w:ind w:firstLine="420"/>
        <w:spacing w:before="30" w:after="30" w:line="360" w:lineRule="auto"/>
        <w:rPr>
          <w:rFonts w:cs="方正魏碑_GBK"/>
          <w:color w:val="000000" w:themeColor="text1"/>
        </w:rPr>
      </w:pPr>
      <w:r>
        <w:rPr>
          <w:rFonts w:hint="eastAsia" w:cs="方正魏碑_GBK"/>
          <w:color w:val="000000" w:themeColor="text1"/>
          <w:shd w:val="clear" w:color="auto" w:fill="ffffff"/>
        </w:rPr>
        <w:t xml:space="preserve">本公司（单位）对上述声明内容的真实性负责。如有虚假，愿承担相应法律责任。</w:t>
      </w:r>
      <w:r/>
    </w:p>
    <w:p>
      <w:pPr>
        <w:spacing w:before="30" w:after="30" w:line="360" w:lineRule="auto"/>
        <w:rPr>
          <w:rFonts w:cs="方正魏碑_GBK"/>
          <w:color w:val="000000" w:themeColor="text1"/>
        </w:rPr>
      </w:pPr>
      <w:r>
        <w:rPr>
          <w:rFonts w:cs="方正魏碑_GBK"/>
          <w:color w:val="000000" w:themeColor="text1"/>
        </w:rPr>
      </w:r>
      <w:r/>
    </w:p>
    <w:p>
      <w:pPr>
        <w:ind w:right="480" w:firstLine="3100"/>
        <w:spacing w:before="30" w:after="30" w:line="360" w:lineRule="auto"/>
        <w:rPr>
          <w:rFonts w:cs="方正魏碑_GBK"/>
          <w:color w:val="000000" w:themeColor="text1"/>
        </w:rPr>
      </w:pPr>
      <w:r>
        <w:rPr>
          <w:rFonts w:hint="eastAsia" w:cs="方正魏碑_GBK"/>
          <w:color w:val="000000" w:themeColor="text1"/>
          <w:shd w:val="clear" w:color="auto" w:fill="ffffff"/>
        </w:rPr>
        <w:t xml:space="preserve">公司（单位）名称（盖章）：　        </w:t>
      </w:r>
      <w:r/>
    </w:p>
    <w:p>
      <w:pPr>
        <w:jc w:val="center"/>
        <w:spacing w:before="30" w:after="30" w:line="360" w:lineRule="auto"/>
        <w:rPr>
          <w:rFonts w:cs="方正魏碑_GBK"/>
          <w:color w:val="000000" w:themeColor="text1"/>
        </w:rPr>
      </w:pPr>
      <w:r>
        <w:rPr>
          <w:rFonts w:hint="eastAsia" w:cs="方正魏碑_GBK"/>
          <w:color w:val="000000" w:themeColor="text1"/>
          <w:shd w:val="clear" w:color="auto" w:fill="ffffff"/>
        </w:rPr>
        <w:t xml:space="preserve">                    </w:t>
      </w:r>
      <w:r>
        <w:rPr>
          <w:rFonts w:cs="方正魏碑_GBK"/>
          <w:color w:val="000000" w:themeColor="text1"/>
          <w:shd w:val="clear" w:color="auto" w:fill="ffffff"/>
        </w:rPr>
        <w:t xml:space="preserve">            </w:t>
      </w:r>
      <w:r>
        <w:rPr>
          <w:rFonts w:hint="eastAsia" w:cs="方正魏碑_GBK"/>
          <w:color w:val="000000" w:themeColor="text1"/>
          <w:shd w:val="clear" w:color="auto" w:fill="ffffff"/>
        </w:rPr>
        <w:t xml:space="preserve">日期：　   </w:t>
      </w:r>
      <w:r>
        <w:rPr>
          <w:rFonts w:hint="eastAsia"/>
          <w:color w:val="000000" w:themeColor="text1"/>
          <w:shd w:val="clear" w:color="auto" w:fill="ffffff"/>
        </w:rPr>
        <w:t xml:space="preserve">年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月　</w:t>
      </w:r>
      <w:r>
        <w:rPr>
          <w:rFonts w:hint="eastAsia" w:cs="方正魏碑_GBK"/>
          <w:color w:val="000000" w:themeColor="text1"/>
          <w:shd w:val="clear" w:color="auto" w:fill="ffffff"/>
        </w:rPr>
        <w:t xml:space="preserve">  </w:t>
      </w:r>
      <w:r>
        <w:rPr>
          <w:rFonts w:hint="eastAsia"/>
          <w:color w:val="000000" w:themeColor="text1"/>
          <w:shd w:val="clear" w:color="auto" w:fill="ffffff"/>
        </w:rPr>
        <w:t xml:space="preserve">日</w:t>
      </w:r>
      <w:r>
        <w:rPr>
          <w:rFonts w:hint="eastAsia" w:cs="方正魏碑_GBK"/>
          <w:color w:val="000000" w:themeColor="text1"/>
          <w:shd w:val="clear" w:color="auto" w:fill="ffffff"/>
        </w:rPr>
        <w:t xml:space="preserve">         </w:t>
      </w:r>
      <w:r/>
    </w:p>
    <w:p>
      <w:pPr>
        <w:spacing w:before="30" w:after="30" w:line="360" w:lineRule="auto"/>
        <w:rPr>
          <w:rFonts w:cs="方正魏碑_GBK"/>
          <w:color w:val="000000" w:themeColor="text1"/>
        </w:rPr>
      </w:pPr>
      <w:r>
        <w:rPr>
          <w:rFonts w:hint="eastAsia" w:cs="方正魏碑_GBK"/>
          <w:color w:val="000000" w:themeColor="text1"/>
          <w:shd w:val="clear" w:color="auto" w:fill="ffffff"/>
        </w:rPr>
        <w:t xml:space="preserve">__________________</w:t>
      </w:r>
      <w:r/>
    </w:p>
    <w:p>
      <w:pPr>
        <w:spacing w:before="30" w:after="30" w:line="360" w:lineRule="auto"/>
        <w:rPr>
          <w:rFonts w:cs="方正魏碑_GBK"/>
          <w:color w:val="000000" w:themeColor="text1"/>
        </w:rPr>
      </w:pPr>
      <w:r>
        <w:rPr>
          <w:rFonts w:hint="eastAsia" w:cs="方正魏碑_GBK"/>
          <w:color w:val="000000" w:themeColor="text1"/>
          <w:shd w:val="clear" w:color="auto" w:fill="ffffff"/>
        </w:rPr>
        <w:t xml:space="preserve">1.</w:t>
      </w:r>
      <w:r>
        <w:rPr>
          <w:rFonts w:hint="eastAsia" w:cs="方正魏碑_GBK"/>
          <w:color w:val="000000" w:themeColor="text1"/>
          <w:shd w:val="clear" w:color="auto" w:fill="ffffff"/>
        </w:rPr>
        <w:t xml:space="preserve">产品如有型号，请在“产品名称”栏一并填写。</w:t>
      </w:r>
      <w:r/>
    </w:p>
    <w:p>
      <w:pPr>
        <w:spacing w:before="30" w:after="30" w:line="360" w:lineRule="auto"/>
        <w:rPr>
          <w:rFonts w:cs="方正魏碑_GBK"/>
          <w:color w:val="000000" w:themeColor="text1"/>
        </w:rPr>
      </w:pPr>
      <w:r>
        <w:rPr>
          <w:rFonts w:hint="eastAsia" w:cs="方正魏碑_GBK"/>
          <w:color w:val="000000" w:themeColor="text1"/>
          <w:shd w:val="clear" w:color="auto" w:fill="ffffff"/>
        </w:rPr>
        <w:t xml:space="preserve">2.</w:t>
      </w:r>
      <w:r>
        <w:rPr>
          <w:rFonts w:hint="eastAsia" w:cs="方正魏碑_GBK"/>
          <w:color w:val="000000" w:themeColor="text1"/>
          <w:shd w:val="clear" w:color="auto" w:fill="ffffff"/>
        </w:rPr>
        <w:t xml:space="preserve">生产厂名与厂址应与生产厂营业执照载明的相关信息保持一致。</w:t>
      </w:r>
      <w:r/>
    </w:p>
    <w:p>
      <w:pPr>
        <w:spacing w:before="30" w:after="30" w:line="360" w:lineRule="auto"/>
        <w:rPr>
          <w:rFonts w:cs="方正魏碑_GBK"/>
          <w:color w:val="000000" w:themeColor="text1"/>
        </w:rPr>
      </w:pPr>
      <w:r>
        <w:rPr>
          <w:rFonts w:hint="eastAsia" w:cs="方正魏碑_GBK"/>
          <w:color w:val="000000" w:themeColor="text1"/>
          <w:shd w:val="clear" w:color="auto" w:fill="ffffff"/>
        </w:rPr>
        <w:t xml:space="preserve">3.</w:t>
      </w:r>
      <w:r>
        <w:rPr>
          <w:rFonts w:hint="eastAsia" w:cs="方正魏碑_GBK"/>
          <w:color w:val="000000" w:themeColor="text1"/>
          <w:shd w:val="clear" w:color="auto" w:fill="ffffff"/>
        </w:rPr>
        <w:t xml:space="preserve">该产品的中国境内生产的组件成本占比相关要求实施前，“规定比例”栏可不填，下同。</w:t>
      </w:r>
      <w:r/>
    </w:p>
    <w:p>
      <w:pPr>
        <w:spacing w:before="30" w:after="30" w:line="360" w:lineRule="auto"/>
        <w:rPr>
          <w:rFonts w:cs="方正魏碑_GBK"/>
          <w:color w:val="000000" w:themeColor="text1"/>
        </w:rPr>
      </w:pPr>
      <w:r>
        <w:rPr>
          <w:rFonts w:hint="eastAsia" w:cs="方正魏碑_GBK"/>
          <w:color w:val="000000" w:themeColor="text1"/>
          <w:shd w:val="clear" w:color="auto" w:fill="ffffff"/>
        </w:rPr>
        <w:t xml:space="preserve">4.</w:t>
      </w:r>
      <w:r>
        <w:rPr>
          <w:rFonts w:hint="eastAsia" w:cs="方正魏碑_GBK"/>
          <w:color w:val="000000" w:themeColor="text1"/>
          <w:shd w:val="clear" w:color="auto" w:fill="ffffff"/>
        </w:rPr>
        <w:t xml:space="preserve">该产品的关键组件要求实施前，“关键组件”栏可不填，下同。</w:t>
      </w:r>
      <w:r/>
    </w:p>
    <w:p>
      <w:pPr>
        <w:spacing w:before="30" w:after="3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5.</w:t>
      </w:r>
      <w:r>
        <w:rPr>
          <w:rFonts w:hint="eastAsia" w:cs="方正魏碑_GBK"/>
          <w:color w:val="000000" w:themeColor="text1"/>
          <w:shd w:val="clear" w:color="auto" w:fill="ffffff"/>
        </w:rPr>
        <w:t xml:space="preserve">该产品的关键工序要求实施前，“关键工序”栏可不填，下同。</w:t>
      </w:r>
      <w:r/>
    </w:p>
    <w:p>
      <w:pPr>
        <w:spacing w:before="30" w:after="30" w:line="360" w:lineRule="auto"/>
        <w:rPr>
          <w:rFonts w:cs="方正魏碑_GBK"/>
          <w:color w:val="000000" w:themeColor="text1"/>
          <w:shd w:val="clear" w:color="auto" w:fill="ffffff"/>
        </w:rPr>
      </w:pPr>
      <w:r>
        <w:rPr>
          <w:rFonts w:hint="eastAsia" w:cs="方正魏碑_GBK"/>
          <w:color w:val="000000" w:themeColor="text1"/>
          <w:shd w:val="clear" w:color="auto" w:fill="ffffff"/>
        </w:rPr>
        <w:t xml:space="preserve">6.</w:t>
      </w:r>
      <w:r>
        <w:rPr>
          <w:rFonts w:hint="eastAsia" w:cs="方正魏碑_GBK"/>
          <w:color w:val="000000" w:themeColor="text1"/>
          <w:shd w:val="clear" w:color="auto" w:fill="ffffff"/>
        </w:rPr>
        <w:t xml:space="preserve">用</w:t>
      </w:r>
      <w:r>
        <w:rPr>
          <w:rFonts w:hint="eastAsia" w:cs="方正魏碑_GBK"/>
          <w:color w:val="000000" w:themeColor="text1"/>
          <w:shd w:val="clear" w:color="auto" w:fill="ffffff"/>
        </w:rPr>
        <w:t xml:space="preserve">斜线划除的</w:t>
      </w:r>
      <w:r>
        <w:rPr>
          <w:rFonts w:hint="eastAsia" w:cs="方正魏碑_GBK"/>
          <w:color w:val="000000" w:themeColor="text1"/>
          <w:shd w:val="clear" w:color="auto" w:fill="ffffff"/>
        </w:rPr>
        <w:t xml:space="preserve">地方无需填写。</w:t>
      </w:r>
      <w:r/>
    </w:p>
    <w:p>
      <w:pPr>
        <w:jc w:val="center"/>
        <w:spacing w:line="479" w:lineRule="atLeast"/>
        <w:pBdr>
          <w:top w:val="none" w:color="000000" w:sz="0" w:space="0"/>
          <w:left w:val="none" w:color="000000" w:sz="0" w:space="0"/>
          <w:bottom w:val="none" w:color="000000" w:sz="0" w:space="0"/>
          <w:right w:val="none" w:color="000000" w:sz="0" w:space="0"/>
        </w:pBdr>
      </w:pPr>
      <w:r>
        <w:br w:type="page" w:clear="all"/>
      </w:r>
      <w:r/>
    </w:p>
    <w:p>
      <w:pPr>
        <w:pStyle w:val="736"/>
        <w:jc w:val="center"/>
        <w:spacing w:before="260" w:after="260" w:line="761" w:lineRule="atLeast"/>
        <w:rPr>
          <w:b/>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附件1</w:t>
      </w:r>
      <w:r>
        <w:rPr>
          <w:rFonts w:hint="eastAsia" w:ascii="仿宋" w:hAnsi="仿宋" w:eastAsia="仿宋" w:cs="仿宋"/>
          <w:b/>
          <w:sz w:val="28"/>
        </w:rPr>
        <w:t xml:space="preserve">1</w:t>
      </w:r>
      <w:r>
        <w:rPr>
          <w:rFonts w:ascii="仿宋" w:hAnsi="仿宋" w:eastAsia="仿宋" w:cs="仿宋"/>
          <w:b/>
          <w:sz w:val="28"/>
        </w:rPr>
        <w:t xml:space="preserve">实质性要求响应及偏离表</w:t>
      </w:r>
      <w:r/>
    </w:p>
    <w:p>
      <w:pPr>
        <w:jc w:val="cente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实质性要求响应及偏离表</w:t>
      </w:r>
      <w:r/>
    </w:p>
    <w:tbl>
      <w:tblPr>
        <w:tblStyle w:val="771"/>
        <w:tblW w:w="892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响应或正/负偏离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tc>
      </w:tr>
    </w:tbl>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附件证明材料1，证明材料2，……</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 </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备注：</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1.投标人必须对技术要求和商务要求中的实质性要求逐条做出明确响应，否则作无效投标处理。</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2.如果招标文件要求提供证明材料，投标人必须将证明材料列于该表之下。</w:t>
      </w:r>
      <w:r/>
    </w:p>
    <w:p>
      <w:pPr>
        <w:jc w:val="both"/>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3.投标人未对实质性要求逐条</w:t>
      </w:r>
      <w:r>
        <w:rPr>
          <w:rFonts w:ascii="仿宋" w:hAnsi="仿宋" w:eastAsia="仿宋" w:cs="仿宋"/>
          <w:sz w:val="28"/>
        </w:rPr>
        <w:t xml:space="preserve">作出</w:t>
      </w:r>
      <w:r>
        <w:rPr>
          <w:rFonts w:ascii="仿宋" w:hAnsi="仿宋" w:eastAsia="仿宋" w:cs="仿宋"/>
          <w:sz w:val="28"/>
        </w:rPr>
        <w:t xml:space="preserve">明确响应的，或未按招标文件要求提供证明材料的，该分包作无效投标处理。</w:t>
      </w:r>
      <w:r/>
    </w:p>
    <w:p>
      <w:pPr>
        <w:pStyle w:val="736"/>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br w:type="page" w:clear="all"/>
      </w:r>
      <w:r>
        <w:rPr>
          <w:rFonts w:ascii="仿宋" w:hAnsi="仿宋" w:eastAsia="仿宋" w:cs="仿宋"/>
          <w:b/>
          <w:sz w:val="28"/>
        </w:rPr>
        <w:t xml:space="preserve">附件1</w:t>
      </w:r>
      <w:r>
        <w:rPr>
          <w:rFonts w:hint="eastAsia" w:ascii="仿宋" w:hAnsi="仿宋" w:eastAsia="仿宋" w:cs="仿宋"/>
          <w:b/>
          <w:sz w:val="28"/>
        </w:rPr>
        <w:t xml:space="preserve">2授权委托书</w:t>
      </w:r>
      <w:r>
        <w:rPr>
          <w:rFonts w:ascii="仿宋" w:hAnsi="仿宋" w:eastAsia="仿宋" w:cs="仿宋"/>
          <w:b/>
          <w:sz w:val="28"/>
        </w:rPr>
        <w:t xml:space="preserve">（如有）</w:t>
      </w:r>
      <w:r/>
    </w:p>
    <w:p>
      <w:pPr>
        <w:ind w:firstLine="480"/>
        <w:jc w:val="center"/>
        <w:spacing w:line="479"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r>
      <w:r/>
    </w:p>
    <w:p>
      <w:pPr>
        <w:ind w:firstLine="480"/>
        <w:jc w:val="center"/>
        <w:spacing w:line="479" w:lineRule="atLeast"/>
        <w:pBdr>
          <w:top w:val="none" w:color="000000" w:sz="0" w:space="0"/>
          <w:left w:val="none" w:color="000000" w:sz="0" w:space="0"/>
          <w:bottom w:val="none" w:color="000000" w:sz="0" w:space="0"/>
          <w:right w:val="none" w:color="000000" w:sz="0" w:space="0"/>
        </w:pBdr>
      </w:pPr>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本授权书声明：____________（</w:t>
      </w:r>
      <w:r>
        <w:rPr>
          <w:rFonts w:hint="eastAsia" w:ascii="仿宋" w:hAnsi="仿宋" w:eastAsia="仿宋" w:cs="仿宋"/>
          <w:sz w:val="28"/>
        </w:rPr>
        <w:t xml:space="preserve">投标人名称</w:t>
      </w:r>
      <w:r>
        <w:rPr>
          <w:rFonts w:ascii="仿宋" w:hAnsi="仿宋" w:eastAsia="仿宋" w:cs="仿宋"/>
          <w:sz w:val="28"/>
        </w:rPr>
        <w:t xml:space="preserve">）授权_____________（</w:t>
      </w:r>
      <w:r>
        <w:rPr>
          <w:rFonts w:hint="eastAsia" w:ascii="仿宋" w:hAnsi="仿宋" w:eastAsia="仿宋" w:cs="仿宋"/>
          <w:sz w:val="28"/>
        </w:rPr>
        <w:t xml:space="preserve">授权代表</w:t>
      </w:r>
      <w:r>
        <w:rPr>
          <w:rFonts w:ascii="仿宋" w:hAnsi="仿宋" w:eastAsia="仿宋" w:cs="仿宋"/>
          <w:sz w:val="28"/>
        </w:rPr>
        <w:t xml:space="preserve">的姓名）为我方就</w:t>
      </w:r>
      <w:r>
        <w:rPr>
          <w:rFonts w:hint="eastAsia" w:ascii="仿宋" w:hAnsi="仿宋" w:eastAsia="仿宋"/>
          <w:sz w:val="28"/>
          <w:szCs w:val="28"/>
        </w:rPr>
        <w:t xml:space="preserve">JSZC-</w:t>
      </w:r>
      <w:r>
        <w:rPr>
          <w:rFonts w:ascii="仿宋" w:hAnsi="仿宋" w:eastAsia="仿宋"/>
          <w:sz w:val="28"/>
          <w:szCs w:val="28"/>
        </w:rPr>
        <w:t xml:space="preserve">320</w:t>
      </w:r>
      <w:r>
        <w:rPr>
          <w:rFonts w:ascii="仿宋" w:hAnsi="仿宋" w:eastAsia="仿宋"/>
          <w:sz w:val="28"/>
          <w:szCs w:val="28"/>
          <w:u w:val="single"/>
        </w:rPr>
        <w:t xml:space="preserve">***</w:t>
      </w:r>
      <w:r>
        <w:rPr>
          <w:rFonts w:ascii="仿宋" w:hAnsi="仿宋" w:eastAsia="仿宋"/>
          <w:sz w:val="28"/>
          <w:szCs w:val="28"/>
        </w:rPr>
        <w:t xml:space="preserve">-</w:t>
      </w:r>
      <w:r>
        <w:rPr>
          <w:rFonts w:hint="eastAsia" w:ascii="仿宋" w:hAnsi="仿宋" w:eastAsia="仿宋"/>
          <w:sz w:val="28"/>
          <w:szCs w:val="28"/>
        </w:rPr>
        <w:t xml:space="preserve">SHGK</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sz w:val="28"/>
          <w:szCs w:val="28"/>
        </w:rPr>
        <w:t xml:space="preserve">-</w:t>
      </w:r>
      <w:r>
        <w:rPr>
          <w:rFonts w:ascii="仿宋" w:hAnsi="仿宋" w:eastAsia="仿宋"/>
          <w:sz w:val="28"/>
          <w:szCs w:val="28"/>
          <w:u w:val="single"/>
        </w:rPr>
        <w:t xml:space="preserve">****</w:t>
      </w:r>
      <w:r>
        <w:rPr>
          <w:rFonts w:ascii="仿宋" w:hAnsi="仿宋" w:eastAsia="仿宋" w:cs="仿宋"/>
          <w:sz w:val="28"/>
        </w:rPr>
        <w:t xml:space="preserve">号项目</w:t>
      </w:r>
      <w:r>
        <w:rPr>
          <w:rFonts w:ascii="仿宋" w:hAnsi="仿宋" w:eastAsia="仿宋" w:cs="仿宋"/>
          <w:sz w:val="28"/>
        </w:rPr>
        <w:t xml:space="preserve">采购活动的合法代理人，以本单位名义全权处理一切与该项目采购有关的事务。</w:t>
      </w:r>
      <w:r/>
    </w:p>
    <w:p>
      <w:pPr>
        <w:ind w:firstLine="560"/>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本授权书于______年____月____日起生效，特此声明。</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授权代表姓名：</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w:t>
      </w:r>
      <w:r>
        <w:rPr>
          <w:rFonts w:ascii="仿宋" w:hAnsi="仿宋" w:eastAsia="仿宋" w:cs="仿宋"/>
          <w:sz w:val="28"/>
        </w:rPr>
        <w:t xml:space="preserve">身份证号码：</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授权代表</w:t>
      </w:r>
      <w:r>
        <w:rPr>
          <w:rFonts w:ascii="仿宋" w:hAnsi="仿宋" w:eastAsia="仿宋" w:cs="仿宋"/>
          <w:sz w:val="28"/>
        </w:rPr>
        <w:t xml:space="preserve">联系电话：（手机）</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投标人</w:t>
      </w:r>
      <w:r>
        <w:rPr>
          <w:rFonts w:ascii="仿宋" w:hAnsi="仿宋" w:eastAsia="仿宋" w:cs="仿宋"/>
          <w:sz w:val="28"/>
        </w:rPr>
        <w:t xml:space="preserve">名称：</w:t>
      </w:r>
      <w:r>
        <w:rPr>
          <w:rFonts w:ascii="仿宋" w:hAnsi="仿宋" w:eastAsia="仿宋" w:cs="仿宋"/>
          <w:sz w:val="28"/>
          <w:u w:val="single"/>
        </w:rPr>
        <w:t xml:space="preserve">（加盖CA电子公章）</w:t>
      </w:r>
      <w:r/>
    </w:p>
    <w:p>
      <w:pPr>
        <w:jc w:val="both"/>
        <w:spacing w:line="479" w:lineRule="atLeast"/>
        <w:tabs>
          <w:tab w:val="left" w:pos="36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单位地址：</w:t>
      </w:r>
      <w:r/>
    </w:p>
    <w:p>
      <w:pPr>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ascii="仿宋" w:hAnsi="仿宋" w:eastAsia="仿宋" w:cs="仿宋"/>
          <w:sz w:val="28"/>
        </w:rPr>
        <w:t xml:space="preserve">日期：</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说明:</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(1)本授权委托书之后需附上授权代表身份证复印件。</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(2)如果投标人有法定代表人且由其直接参与投标的可以不提供，但必须在营业执照后附法定代表人身份证复印件。</w:t>
      </w:r>
      <w:r/>
    </w:p>
    <w:p>
      <w:pPr>
        <w:ind w:firstLine="560"/>
        <w:jc w:val="both"/>
        <w:spacing w:line="479" w:lineRule="atLeast"/>
        <w:tabs>
          <w:tab w:val="left" w:pos="360" w:leader="none"/>
        </w:tabs>
        <w:rPr>
          <w:rFonts w:ascii="仿宋" w:hAnsi="仿宋" w:eastAsia="仿宋" w:cs="仿宋"/>
          <w:sz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rPr>
        <w:t xml:space="preserve">(3)未按上述规定随附身份证复印件的，投标无效。</w:t>
      </w:r>
      <w:r/>
    </w:p>
    <w:p>
      <w:pPr>
        <w:pBdr>
          <w:top w:val="none" w:color="000000" w:sz="0" w:space="0"/>
          <w:left w:val="none" w:color="000000" w:sz="0" w:space="0"/>
          <w:bottom w:val="none" w:color="000000" w:sz="0" w:space="0"/>
          <w:right w:val="none" w:color="000000" w:sz="0" w:space="0"/>
        </w:pBdr>
      </w:pPr>
      <w:r/>
      <w:r/>
    </w:p>
    <w:p>
      <w:pPr>
        <w:pStyle w:val="736"/>
        <w:jc w:val="center"/>
        <w:spacing w:before="260" w:after="260" w:line="761" w:lineRule="atLeast"/>
        <w:rPr>
          <w:rFonts w:ascii="仿宋" w:hAnsi="仿宋" w:eastAsia="仿宋" w:cs="仿宋"/>
          <w:b/>
          <w:sz w:val="28"/>
        </w:rPr>
        <w:pBdr>
          <w:top w:val="none" w:color="000000" w:sz="0" w:space="0"/>
          <w:left w:val="none" w:color="000000" w:sz="0" w:space="0"/>
          <w:bottom w:val="none" w:color="000000" w:sz="0" w:space="0"/>
          <w:right w:val="none" w:color="000000" w:sz="0" w:space="0"/>
        </w:pBdr>
      </w:pPr>
      <w:r>
        <w:rPr>
          <w:rFonts w:ascii="仿宋" w:hAnsi="仿宋" w:eastAsia="仿宋" w:cs="仿宋"/>
          <w:b/>
          <w:sz w:val="28"/>
        </w:rPr>
        <w:t xml:space="preserve">附件1</w:t>
      </w:r>
      <w:r>
        <w:rPr>
          <w:rFonts w:hint="eastAsia" w:ascii="仿宋" w:hAnsi="仿宋" w:eastAsia="仿宋" w:cs="仿宋"/>
          <w:b/>
          <w:sz w:val="28"/>
        </w:rPr>
        <w:t xml:space="preserve">3</w:t>
      </w:r>
      <w:r>
        <w:rPr>
          <w:rFonts w:ascii="仿宋" w:hAnsi="仿宋" w:eastAsia="仿宋" w:cs="仿宋"/>
          <w:b/>
          <w:sz w:val="28"/>
        </w:rPr>
        <w:t xml:space="preserve">相关业绩案例一览表（如有）</w:t>
      </w:r>
      <w:r/>
    </w:p>
    <w:tbl>
      <w:tblPr>
        <w:tblStyle w:val="771"/>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供货设备清单</w:t>
            </w:r>
            <w:r/>
          </w:p>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业主名称</w:t>
            </w:r>
            <w:r/>
          </w:p>
          <w:p>
            <w:pPr>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ascii="Calibri" w:hAnsi="Calibri" w:eastAsia="仿宋" w:cs="Calibri"/>
                <w:b/>
                <w:sz w:val="28"/>
              </w:rPr>
              <w:t xml:space="preserve"> </w:t>
            </w:r>
            <w:r/>
          </w:p>
        </w:tc>
      </w:tr>
    </w:tbl>
    <w:p>
      <w:pPr>
        <w:jc w:val="both"/>
        <w:spacing w:line="68"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说明：</w:t>
      </w:r>
      <w:r/>
    </w:p>
    <w:p>
      <w:pPr>
        <w:jc w:val="both"/>
        <w:spacing w:line="68"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1.投标人须提供上述业绩合同复印件；</w:t>
      </w:r>
      <w:r/>
    </w:p>
    <w:p>
      <w:pPr>
        <w:jc w:val="both"/>
        <w:spacing w:line="68" w:lineRule="atLeast"/>
        <w:rPr>
          <w:rFonts w:ascii="仿宋" w:hAnsi="仿宋" w:eastAsia="仿宋" w:cs="方正仿宋_GBK"/>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2.所有合同复印件应清晰，应能体现合同签订时间、双方签名盖章等内容；</w:t>
      </w:r>
      <w:r/>
    </w:p>
    <w:p>
      <w:pPr>
        <w:jc w:val="both"/>
        <w:spacing w:line="68" w:lineRule="atLeast"/>
        <w:rPr>
          <w:rFonts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rPr>
        <w:t xml:space="preserve">3.投标人应在不涉及商业秘密的前提下尽可能提供详细的合同复印件内容。</w:t>
      </w: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方正仿宋_GBK">
    <w:panose1 w:val="020B0503020202020204"/>
  </w:font>
  <w:font w:name="Cambria">
    <w:panose1 w:val="02040503050406030204"/>
  </w:font>
  <w:font w:name="宋体">
    <w:panose1 w:val="02010600030101010101"/>
  </w:font>
  <w:font w:name="幼圆">
    <w:panose1 w:val="02010509060101010101"/>
  </w:font>
  <w:font w:name="仿宋_GB2312">
    <w:panose1 w:val="02010609060101010101"/>
  </w:font>
  <w:font w:name="黑体">
    <w:panose1 w:val="02010609060101010101"/>
  </w:font>
  <w:font w:name="楷体_GB2312">
    <w:panose1 w:val="02010609060101010101"/>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left="482"/>
      <w:jc w:val="center"/>
      <w:tabs>
        <w:tab w:val="center" w:pos="4153" w:leader="none"/>
        <w:tab w:val="clear" w:pos="7143" w:leader="none"/>
        <w:tab w:val="right" w:pos="8306" w:leader="none"/>
        <w:tab w:val="clear" w:pos="14287" w:leader="none"/>
      </w:tabs>
    </w:pPr>
    <w:r/>
    <w:r/>
  </w:p>
  <w:p>
    <w:pPr>
      <w:pStyle w:val="75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57"/>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4" w:default="1">
    <w:name w:val="Normal"/>
    <w:next w:val="747"/>
    <w:qFormat/>
    <w:pPr>
      <w:spacing w:after="160" w:line="278" w:lineRule="auto"/>
    </w:pPr>
  </w:style>
  <w:style w:type="paragraph" w:styleId="735">
    <w:name w:val="Heading 1"/>
    <w:basedOn w:val="734"/>
    <w:next w:val="734"/>
    <w:link w:val="814"/>
    <w:uiPriority w:val="9"/>
    <w:qFormat/>
    <w:pPr>
      <w:keepLines/>
      <w:keepNext/>
      <w:spacing w:before="480" w:after="200"/>
      <w:outlineLvl w:val="0"/>
    </w:pPr>
    <w:rPr>
      <w:rFonts w:ascii="Arial" w:hAnsi="Arial" w:eastAsia="Arial" w:cs="Arial"/>
      <w:sz w:val="40"/>
      <w:szCs w:val="40"/>
    </w:rPr>
  </w:style>
  <w:style w:type="paragraph" w:styleId="736">
    <w:name w:val="Heading 2"/>
    <w:next w:val="734"/>
    <w:link w:val="815"/>
    <w:unhideWhenUsed/>
    <w:qFormat/>
    <w:pPr>
      <w:keepLines/>
      <w:keepNext/>
      <w:spacing w:before="360" w:after="200" w:line="278" w:lineRule="auto"/>
      <w:outlineLvl w:val="1"/>
    </w:pPr>
    <w:rPr>
      <w:rFonts w:ascii="Arial" w:hAnsi="Arial" w:eastAsia="Arial" w:cs="Arial"/>
      <w:sz w:val="34"/>
    </w:rPr>
  </w:style>
  <w:style w:type="paragraph" w:styleId="737">
    <w:name w:val="Heading 3"/>
    <w:next w:val="734"/>
    <w:link w:val="816"/>
    <w:uiPriority w:val="9"/>
    <w:unhideWhenUsed/>
    <w:qFormat/>
    <w:pPr>
      <w:keepLines/>
      <w:keepNext/>
      <w:spacing w:before="320" w:after="200" w:line="278" w:lineRule="auto"/>
      <w:outlineLvl w:val="2"/>
    </w:pPr>
    <w:rPr>
      <w:rFonts w:ascii="Arial" w:hAnsi="Arial" w:eastAsia="Arial" w:cs="Arial"/>
      <w:sz w:val="30"/>
      <w:szCs w:val="30"/>
    </w:rPr>
  </w:style>
  <w:style w:type="paragraph" w:styleId="738">
    <w:name w:val="Heading 4"/>
    <w:next w:val="734"/>
    <w:link w:val="817"/>
    <w:uiPriority w:val="9"/>
    <w:unhideWhenUsed/>
    <w:qFormat/>
    <w:pPr>
      <w:keepLines/>
      <w:keepNext/>
      <w:spacing w:before="320" w:after="200" w:line="278" w:lineRule="auto"/>
      <w:outlineLvl w:val="3"/>
    </w:pPr>
    <w:rPr>
      <w:rFonts w:ascii="Arial" w:hAnsi="Arial" w:eastAsia="Arial" w:cs="Arial"/>
      <w:b/>
      <w:bCs/>
      <w:sz w:val="26"/>
      <w:szCs w:val="26"/>
    </w:rPr>
  </w:style>
  <w:style w:type="paragraph" w:styleId="739">
    <w:name w:val="Heading 5"/>
    <w:next w:val="734"/>
    <w:link w:val="818"/>
    <w:uiPriority w:val="9"/>
    <w:unhideWhenUsed/>
    <w:qFormat/>
    <w:pPr>
      <w:keepLines/>
      <w:keepNext/>
      <w:spacing w:before="320" w:after="200" w:line="278" w:lineRule="auto"/>
      <w:outlineLvl w:val="4"/>
    </w:pPr>
    <w:rPr>
      <w:rFonts w:ascii="Arial" w:hAnsi="Arial" w:eastAsia="Arial" w:cs="Arial"/>
      <w:b/>
      <w:bCs/>
      <w:sz w:val="24"/>
      <w:szCs w:val="24"/>
    </w:rPr>
  </w:style>
  <w:style w:type="paragraph" w:styleId="740">
    <w:name w:val="Heading 6"/>
    <w:next w:val="734"/>
    <w:link w:val="819"/>
    <w:uiPriority w:val="9"/>
    <w:unhideWhenUsed/>
    <w:qFormat/>
    <w:pPr>
      <w:keepLines/>
      <w:keepNext/>
      <w:spacing w:before="320" w:after="200" w:line="278" w:lineRule="auto"/>
      <w:outlineLvl w:val="5"/>
    </w:pPr>
    <w:rPr>
      <w:rFonts w:ascii="Arial" w:hAnsi="Arial" w:eastAsia="Arial" w:cs="Arial"/>
      <w:b/>
      <w:bCs/>
      <w:sz w:val="22"/>
      <w:szCs w:val="22"/>
    </w:rPr>
  </w:style>
  <w:style w:type="paragraph" w:styleId="741">
    <w:name w:val="Heading 7"/>
    <w:next w:val="734"/>
    <w:link w:val="820"/>
    <w:uiPriority w:val="9"/>
    <w:unhideWhenUsed/>
    <w:qFormat/>
    <w:pPr>
      <w:keepLines/>
      <w:keepNext/>
      <w:spacing w:before="320" w:after="200" w:line="278" w:lineRule="auto"/>
      <w:outlineLvl w:val="6"/>
    </w:pPr>
    <w:rPr>
      <w:rFonts w:ascii="Arial" w:hAnsi="Arial" w:eastAsia="Arial" w:cs="Arial"/>
      <w:b/>
      <w:bCs/>
      <w:i/>
      <w:iCs/>
      <w:sz w:val="22"/>
      <w:szCs w:val="22"/>
    </w:rPr>
  </w:style>
  <w:style w:type="paragraph" w:styleId="742">
    <w:name w:val="Heading 8"/>
    <w:next w:val="734"/>
    <w:link w:val="821"/>
    <w:uiPriority w:val="9"/>
    <w:unhideWhenUsed/>
    <w:qFormat/>
    <w:pPr>
      <w:keepLines/>
      <w:keepNext/>
      <w:spacing w:before="320" w:after="200" w:line="278" w:lineRule="auto"/>
      <w:outlineLvl w:val="7"/>
    </w:pPr>
    <w:rPr>
      <w:rFonts w:ascii="Arial" w:hAnsi="Arial" w:eastAsia="Arial" w:cs="Arial"/>
      <w:i/>
      <w:iCs/>
      <w:sz w:val="22"/>
      <w:szCs w:val="22"/>
    </w:rPr>
  </w:style>
  <w:style w:type="paragraph" w:styleId="743">
    <w:name w:val="Heading 9"/>
    <w:next w:val="734"/>
    <w:link w:val="822"/>
    <w:uiPriority w:val="9"/>
    <w:unhideWhenUsed/>
    <w:qFormat/>
    <w:pPr>
      <w:keepLines/>
      <w:keepNext/>
      <w:spacing w:before="320" w:after="200" w:line="278" w:lineRule="auto"/>
      <w:outlineLvl w:val="8"/>
    </w:pPr>
    <w:rPr>
      <w:rFonts w:ascii="Arial" w:hAnsi="Arial" w:eastAsia="Arial" w:cs="Arial"/>
      <w:i/>
      <w:iCs/>
      <w:sz w:val="21"/>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Body Text"/>
    <w:basedOn w:val="734"/>
    <w:next w:val="734"/>
    <w:qFormat/>
    <w:rPr>
      <w:rFonts w:ascii="楷体_GB2312" w:hAnsi="Arial" w:eastAsia="楷体_GB2312"/>
      <w:sz w:val="28"/>
      <w:szCs w:val="28"/>
    </w:rPr>
  </w:style>
  <w:style w:type="paragraph" w:styleId="748">
    <w:name w:val="toc 7"/>
    <w:next w:val="734"/>
    <w:uiPriority w:val="39"/>
    <w:unhideWhenUsed/>
    <w:qFormat/>
    <w:pPr>
      <w:ind w:left="1701"/>
      <w:spacing w:after="57" w:line="278" w:lineRule="auto"/>
    </w:pPr>
  </w:style>
  <w:style w:type="paragraph" w:styleId="749">
    <w:name w:val="Caption"/>
    <w:next w:val="734"/>
    <w:uiPriority w:val="35"/>
    <w:semiHidden/>
    <w:unhideWhenUsed/>
    <w:qFormat/>
    <w:pPr>
      <w:spacing w:after="160" w:line="276" w:lineRule="auto"/>
    </w:pPr>
    <w:rPr>
      <w:b/>
      <w:bCs/>
      <w:color w:val="4f81bd" w:themeColor="accent1"/>
      <w:sz w:val="18"/>
      <w:szCs w:val="18"/>
    </w:rPr>
  </w:style>
  <w:style w:type="paragraph" w:styleId="750">
    <w:name w:val="toa heading"/>
    <w:basedOn w:val="734"/>
    <w:next w:val="734"/>
    <w:qFormat/>
    <w:pPr>
      <w:jc w:val="center"/>
      <w:spacing w:before="200" w:after="0" w:line="360" w:lineRule="atLeast"/>
    </w:pPr>
    <w:rPr>
      <w:rFonts w:ascii="Arial" w:hAnsi="Arial" w:eastAsia="黑体" w:cs="Arial"/>
      <w:color w:val="000000"/>
      <w:sz w:val="44"/>
      <w:lang w:eastAsia="en-US"/>
    </w:rPr>
  </w:style>
  <w:style w:type="paragraph" w:styleId="751">
    <w:name w:val="annotation text"/>
    <w:basedOn w:val="734"/>
    <w:link w:val="944"/>
    <w:unhideWhenUsed/>
    <w:qFormat/>
  </w:style>
  <w:style w:type="paragraph" w:styleId="752">
    <w:name w:val="toc 5"/>
    <w:next w:val="734"/>
    <w:uiPriority w:val="39"/>
    <w:unhideWhenUsed/>
    <w:qFormat/>
    <w:pPr>
      <w:ind w:left="1134"/>
      <w:spacing w:after="57" w:line="278" w:lineRule="auto"/>
    </w:pPr>
  </w:style>
  <w:style w:type="paragraph" w:styleId="753">
    <w:name w:val="toc 3"/>
    <w:next w:val="734"/>
    <w:uiPriority w:val="39"/>
    <w:unhideWhenUsed/>
    <w:qFormat/>
    <w:pPr>
      <w:ind w:left="567"/>
      <w:spacing w:after="57" w:line="278" w:lineRule="auto"/>
    </w:pPr>
  </w:style>
  <w:style w:type="paragraph" w:styleId="754">
    <w:name w:val="toc 8"/>
    <w:next w:val="734"/>
    <w:uiPriority w:val="39"/>
    <w:unhideWhenUsed/>
    <w:qFormat/>
    <w:pPr>
      <w:ind w:left="1984"/>
      <w:spacing w:after="57" w:line="278" w:lineRule="auto"/>
    </w:pPr>
  </w:style>
  <w:style w:type="paragraph" w:styleId="755">
    <w:name w:val="endnote text"/>
    <w:link w:val="941"/>
    <w:uiPriority w:val="99"/>
    <w:semiHidden/>
    <w:unhideWhenUsed/>
    <w:qFormat/>
    <w:pPr>
      <w:spacing w:after="160" w:line="278" w:lineRule="auto"/>
    </w:pPr>
  </w:style>
  <w:style w:type="paragraph" w:styleId="756">
    <w:name w:val="Balloon Text"/>
    <w:basedOn w:val="734"/>
    <w:link w:val="946"/>
    <w:uiPriority w:val="99"/>
    <w:semiHidden/>
    <w:unhideWhenUsed/>
    <w:qFormat/>
    <w:rPr>
      <w:sz w:val="18"/>
      <w:szCs w:val="18"/>
    </w:rPr>
  </w:style>
  <w:style w:type="paragraph" w:styleId="757">
    <w:name w:val="Footer"/>
    <w:basedOn w:val="734"/>
    <w:link w:val="833"/>
    <w:uiPriority w:val="99"/>
    <w:unhideWhenUsed/>
    <w:qFormat/>
    <w:pPr>
      <w:tabs>
        <w:tab w:val="center" w:pos="7143" w:leader="none"/>
        <w:tab w:val="right" w:pos="14287" w:leader="none"/>
      </w:tabs>
    </w:pPr>
  </w:style>
  <w:style w:type="paragraph" w:styleId="758">
    <w:name w:val="Header"/>
    <w:basedOn w:val="734"/>
    <w:link w:val="831"/>
    <w:uiPriority w:val="99"/>
    <w:unhideWhenUsed/>
    <w:qFormat/>
    <w:pPr>
      <w:tabs>
        <w:tab w:val="center" w:pos="7143" w:leader="none"/>
        <w:tab w:val="right" w:pos="14287" w:leader="none"/>
      </w:tabs>
    </w:pPr>
  </w:style>
  <w:style w:type="paragraph" w:styleId="759">
    <w:name w:val="toc 1"/>
    <w:next w:val="734"/>
    <w:uiPriority w:val="39"/>
    <w:unhideWhenUsed/>
    <w:qFormat/>
    <w:pPr>
      <w:spacing w:after="57" w:line="278" w:lineRule="auto"/>
    </w:pPr>
  </w:style>
  <w:style w:type="paragraph" w:styleId="760">
    <w:name w:val="toc 4"/>
    <w:next w:val="734"/>
    <w:uiPriority w:val="39"/>
    <w:unhideWhenUsed/>
    <w:qFormat/>
    <w:pPr>
      <w:ind w:left="850"/>
      <w:spacing w:after="57" w:line="278" w:lineRule="auto"/>
    </w:pPr>
  </w:style>
  <w:style w:type="paragraph" w:styleId="761">
    <w:name w:val="Subtitle"/>
    <w:link w:val="826"/>
    <w:uiPriority w:val="11"/>
    <w:qFormat/>
    <w:pPr>
      <w:spacing w:before="200" w:after="200" w:line="278" w:lineRule="auto"/>
    </w:pPr>
    <w:rPr>
      <w:sz w:val="24"/>
      <w:szCs w:val="24"/>
    </w:rPr>
  </w:style>
  <w:style w:type="paragraph" w:styleId="762">
    <w:name w:val="footnote text"/>
    <w:link w:val="940"/>
    <w:uiPriority w:val="99"/>
    <w:semiHidden/>
    <w:unhideWhenUsed/>
    <w:qFormat/>
    <w:pPr>
      <w:spacing w:after="40" w:line="278" w:lineRule="auto"/>
    </w:pPr>
    <w:rPr>
      <w:sz w:val="18"/>
    </w:rPr>
  </w:style>
  <w:style w:type="paragraph" w:styleId="763">
    <w:name w:val="toc 6"/>
    <w:next w:val="734"/>
    <w:uiPriority w:val="39"/>
    <w:unhideWhenUsed/>
    <w:qFormat/>
    <w:pPr>
      <w:ind w:left="1417"/>
      <w:spacing w:after="57" w:line="278" w:lineRule="auto"/>
    </w:pPr>
  </w:style>
  <w:style w:type="paragraph" w:styleId="764">
    <w:name w:val="table of figures"/>
    <w:next w:val="734"/>
    <w:uiPriority w:val="99"/>
    <w:unhideWhenUsed/>
    <w:qFormat/>
    <w:pPr>
      <w:spacing w:after="160" w:line="278" w:lineRule="auto"/>
    </w:pPr>
  </w:style>
  <w:style w:type="paragraph" w:styleId="765">
    <w:name w:val="toc 2"/>
    <w:next w:val="734"/>
    <w:uiPriority w:val="39"/>
    <w:unhideWhenUsed/>
    <w:qFormat/>
    <w:pPr>
      <w:ind w:left="283"/>
      <w:spacing w:after="57" w:line="278" w:lineRule="auto"/>
    </w:pPr>
  </w:style>
  <w:style w:type="paragraph" w:styleId="766">
    <w:name w:val="toc 9"/>
    <w:next w:val="734"/>
    <w:uiPriority w:val="39"/>
    <w:unhideWhenUsed/>
    <w:qFormat/>
    <w:pPr>
      <w:ind w:left="2268"/>
      <w:spacing w:after="57" w:line="278" w:lineRule="auto"/>
    </w:pPr>
  </w:style>
  <w:style w:type="paragraph" w:styleId="767">
    <w:name w:val="Normal (Web)"/>
    <w:basedOn w:val="734"/>
    <w:unhideWhenUsed/>
    <w:qFormat/>
    <w:pPr>
      <w:spacing w:before="100" w:beforeAutospacing="1" w:after="100" w:afterAutospacing="1"/>
    </w:pPr>
    <w:rPr>
      <w:rFonts w:ascii="宋体" w:hAnsi="宋体" w:eastAsia="宋体" w:cs="宋体"/>
      <w:sz w:val="24"/>
      <w:szCs w:val="24"/>
    </w:rPr>
  </w:style>
  <w:style w:type="paragraph" w:styleId="768">
    <w:name w:val="Title"/>
    <w:link w:val="825"/>
    <w:uiPriority w:val="10"/>
    <w:qFormat/>
    <w:pPr>
      <w:contextualSpacing/>
      <w:spacing w:before="300" w:after="200" w:line="278" w:lineRule="auto"/>
    </w:pPr>
    <w:rPr>
      <w:sz w:val="48"/>
      <w:szCs w:val="48"/>
    </w:rPr>
  </w:style>
  <w:style w:type="paragraph" w:styleId="769">
    <w:name w:val="annotation subject"/>
    <w:basedOn w:val="751"/>
    <w:next w:val="751"/>
    <w:link w:val="945"/>
    <w:uiPriority w:val="99"/>
    <w:semiHidden/>
    <w:unhideWhenUsed/>
    <w:qFormat/>
    <w:rPr>
      <w:b/>
      <w:bCs/>
    </w:rPr>
  </w:style>
  <w:style w:type="paragraph" w:styleId="770">
    <w:name w:val="Body Text First Indent"/>
    <w:basedOn w:val="747"/>
    <w:qFormat/>
    <w:pPr>
      <w:ind w:firstLine="420"/>
      <w:spacing w:after="120"/>
    </w:pPr>
    <w:rPr>
      <w:sz w:val="21"/>
      <w:szCs w:val="24"/>
      <w:lang w:val="zh-CN"/>
    </w:rPr>
  </w:style>
  <w:style w:type="table" w:styleId="7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2">
    <w:name w:val="endnote reference"/>
    <w:uiPriority w:val="99"/>
    <w:semiHidden/>
    <w:unhideWhenUsed/>
    <w:qFormat/>
    <w:rPr>
      <w:vertAlign w:val="superscript"/>
    </w:rPr>
  </w:style>
  <w:style w:type="character" w:styleId="773">
    <w:name w:val="Emphasis"/>
    <w:qFormat/>
    <w:rPr>
      <w:i/>
    </w:rPr>
  </w:style>
  <w:style w:type="character" w:styleId="774">
    <w:name w:val="Hyperlink"/>
    <w:uiPriority w:val="99"/>
    <w:unhideWhenUsed/>
    <w:qFormat/>
    <w:rPr>
      <w:color w:val="0000ff" w:themeColor="hyperlink"/>
      <w:u w:val="single"/>
    </w:rPr>
  </w:style>
  <w:style w:type="character" w:styleId="775">
    <w:name w:val="annotation reference"/>
    <w:basedOn w:val="744"/>
    <w:unhideWhenUsed/>
    <w:qFormat/>
    <w:rPr>
      <w:sz w:val="21"/>
      <w:szCs w:val="21"/>
    </w:rPr>
  </w:style>
  <w:style w:type="character" w:styleId="776">
    <w:name w:val="footnote reference"/>
    <w:uiPriority w:val="99"/>
    <w:unhideWhenUsed/>
    <w:qFormat/>
    <w:rPr>
      <w:vertAlign w:val="superscript"/>
    </w:rPr>
  </w:style>
  <w:style w:type="character" w:styleId="777" w:customStyle="1">
    <w:name w:val="Heading 1 Char"/>
    <w:basedOn w:val="744"/>
    <w:uiPriority w:val="9"/>
    <w:qFormat/>
    <w:rPr>
      <w:rFonts w:ascii="Arial" w:hAnsi="Arial" w:eastAsia="Arial" w:cs="Arial"/>
      <w:sz w:val="40"/>
      <w:szCs w:val="40"/>
    </w:rPr>
  </w:style>
  <w:style w:type="character" w:styleId="778" w:customStyle="1">
    <w:name w:val="Heading 2 Char"/>
    <w:basedOn w:val="744"/>
    <w:uiPriority w:val="9"/>
    <w:qFormat/>
    <w:rPr>
      <w:rFonts w:ascii="Arial" w:hAnsi="Arial" w:eastAsia="Arial" w:cs="Arial"/>
      <w:sz w:val="34"/>
    </w:rPr>
  </w:style>
  <w:style w:type="character" w:styleId="779" w:customStyle="1">
    <w:name w:val="Heading 3 Char"/>
    <w:basedOn w:val="744"/>
    <w:uiPriority w:val="9"/>
    <w:qFormat/>
    <w:rPr>
      <w:rFonts w:ascii="Arial" w:hAnsi="Arial" w:eastAsia="Arial" w:cs="Arial"/>
      <w:sz w:val="30"/>
      <w:szCs w:val="30"/>
    </w:rPr>
  </w:style>
  <w:style w:type="character" w:styleId="780" w:customStyle="1">
    <w:name w:val="Heading 4 Char"/>
    <w:basedOn w:val="744"/>
    <w:uiPriority w:val="9"/>
    <w:qFormat/>
    <w:rPr>
      <w:rFonts w:ascii="Arial" w:hAnsi="Arial" w:eastAsia="Arial" w:cs="Arial"/>
      <w:b/>
      <w:bCs/>
      <w:sz w:val="26"/>
      <w:szCs w:val="26"/>
    </w:rPr>
  </w:style>
  <w:style w:type="character" w:styleId="781" w:customStyle="1">
    <w:name w:val="Heading 5 Char"/>
    <w:basedOn w:val="744"/>
    <w:uiPriority w:val="9"/>
    <w:qFormat/>
    <w:rPr>
      <w:rFonts w:ascii="Arial" w:hAnsi="Arial" w:eastAsia="Arial" w:cs="Arial"/>
      <w:b/>
      <w:bCs/>
      <w:sz w:val="24"/>
      <w:szCs w:val="24"/>
    </w:rPr>
  </w:style>
  <w:style w:type="character" w:styleId="782" w:customStyle="1">
    <w:name w:val="Heading 6 Char"/>
    <w:basedOn w:val="744"/>
    <w:uiPriority w:val="9"/>
    <w:qFormat/>
    <w:rPr>
      <w:rFonts w:ascii="Arial" w:hAnsi="Arial" w:eastAsia="Arial" w:cs="Arial"/>
      <w:b/>
      <w:bCs/>
      <w:sz w:val="22"/>
      <w:szCs w:val="22"/>
    </w:rPr>
  </w:style>
  <w:style w:type="character" w:styleId="783" w:customStyle="1">
    <w:name w:val="Heading 7 Char"/>
    <w:basedOn w:val="744"/>
    <w:uiPriority w:val="9"/>
    <w:qFormat/>
    <w:rPr>
      <w:rFonts w:ascii="Arial" w:hAnsi="Arial" w:eastAsia="Arial" w:cs="Arial"/>
      <w:b/>
      <w:bCs/>
      <w:i/>
      <w:iCs/>
      <w:sz w:val="22"/>
      <w:szCs w:val="22"/>
    </w:rPr>
  </w:style>
  <w:style w:type="character" w:styleId="784" w:customStyle="1">
    <w:name w:val="Heading 8 Char"/>
    <w:basedOn w:val="744"/>
    <w:uiPriority w:val="9"/>
    <w:qFormat/>
    <w:rPr>
      <w:rFonts w:ascii="Arial" w:hAnsi="Arial" w:eastAsia="Arial" w:cs="Arial"/>
      <w:i/>
      <w:iCs/>
      <w:sz w:val="22"/>
      <w:szCs w:val="22"/>
    </w:rPr>
  </w:style>
  <w:style w:type="character" w:styleId="785" w:customStyle="1">
    <w:name w:val="Heading 9 Char"/>
    <w:basedOn w:val="744"/>
    <w:uiPriority w:val="9"/>
    <w:qFormat/>
    <w:rPr>
      <w:rFonts w:ascii="Arial" w:hAnsi="Arial" w:eastAsia="Arial" w:cs="Arial"/>
      <w:i/>
      <w:iCs/>
      <w:sz w:val="21"/>
      <w:szCs w:val="21"/>
    </w:rPr>
  </w:style>
  <w:style w:type="character" w:styleId="786" w:customStyle="1">
    <w:name w:val="Title Char"/>
    <w:basedOn w:val="744"/>
    <w:uiPriority w:val="10"/>
    <w:qFormat/>
    <w:rPr>
      <w:sz w:val="48"/>
      <w:szCs w:val="48"/>
    </w:rPr>
  </w:style>
  <w:style w:type="character" w:styleId="787" w:customStyle="1">
    <w:name w:val="Subtitle Char"/>
    <w:basedOn w:val="744"/>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44"/>
    <w:uiPriority w:val="99"/>
    <w:qFormat/>
  </w:style>
  <w:style w:type="character" w:styleId="791" w:customStyle="1">
    <w:name w:val="Caption Char"/>
    <w:uiPriority w:val="99"/>
    <w:qFormat/>
  </w:style>
  <w:style w:type="table" w:styleId="792" w:customStyle="1">
    <w:name w:val="无格式表格 11"/>
    <w:basedOn w:val="7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74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4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4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74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8" w:customStyle="1">
    <w:name w:val="网格表 21"/>
    <w:basedOn w:val="7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9" w:customStyle="1">
    <w:name w:val="网格表 31"/>
    <w:basedOn w:val="7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网格表 41"/>
    <w:basedOn w:val="74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网格表 6 彩色1"/>
    <w:basedOn w:val="74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3" w:customStyle="1">
    <w:name w:val="网格表 7 彩色1"/>
    <w:basedOn w:val="7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4" w:customStyle="1">
    <w:name w:val="清单表 1 浅色1"/>
    <w:basedOn w:val="74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清单表 21"/>
    <w:basedOn w:val="7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6"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5 深色1"/>
    <w:basedOn w:val="74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9" w:customStyle="1">
    <w:name w:val="清单表 6 彩色1"/>
    <w:basedOn w:val="745"/>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0" w:customStyle="1">
    <w:name w:val="清单表 7 彩色1"/>
    <w:basedOn w:val="745"/>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11" w:customStyle="1">
    <w:name w:val="Footnote Text Char"/>
    <w:uiPriority w:val="99"/>
    <w:qFormat/>
    <w:rPr>
      <w:sz w:val="18"/>
    </w:rPr>
  </w:style>
  <w:style w:type="character" w:styleId="812" w:customStyle="1">
    <w:name w:val="Endnote Text Char"/>
    <w:uiPriority w:val="99"/>
    <w:qFormat/>
    <w:rPr>
      <w:sz w:val="20"/>
    </w:rPr>
  </w:style>
  <w:style w:type="paragraph" w:styleId="813" w:customStyle="1">
    <w:name w:val="TOC 标题1"/>
    <w:uiPriority w:val="39"/>
    <w:unhideWhenUsed/>
    <w:qFormat/>
    <w:pPr>
      <w:spacing w:after="160" w:line="278" w:lineRule="auto"/>
    </w:pPr>
  </w:style>
  <w:style w:type="character" w:styleId="814" w:customStyle="1">
    <w:name w:val="标题 1 字符"/>
    <w:link w:val="735"/>
    <w:uiPriority w:val="9"/>
    <w:qFormat/>
    <w:rPr>
      <w:rFonts w:ascii="Arial" w:hAnsi="Arial" w:eastAsia="Arial" w:cs="Arial"/>
      <w:sz w:val="40"/>
      <w:szCs w:val="40"/>
    </w:rPr>
  </w:style>
  <w:style w:type="character" w:styleId="815" w:customStyle="1">
    <w:name w:val="标题 2 字符"/>
    <w:link w:val="736"/>
    <w:qFormat/>
    <w:rPr>
      <w:rFonts w:ascii="Arial" w:hAnsi="Arial" w:eastAsia="Arial" w:cs="Arial"/>
      <w:sz w:val="34"/>
    </w:rPr>
  </w:style>
  <w:style w:type="character" w:styleId="816" w:customStyle="1">
    <w:name w:val="标题 3 字符"/>
    <w:link w:val="737"/>
    <w:uiPriority w:val="9"/>
    <w:qFormat/>
    <w:rPr>
      <w:rFonts w:ascii="Arial" w:hAnsi="Arial" w:eastAsia="Arial" w:cs="Arial"/>
      <w:sz w:val="30"/>
      <w:szCs w:val="30"/>
    </w:rPr>
  </w:style>
  <w:style w:type="character" w:styleId="817" w:customStyle="1">
    <w:name w:val="标题 4 字符"/>
    <w:link w:val="738"/>
    <w:uiPriority w:val="9"/>
    <w:qFormat/>
    <w:rPr>
      <w:rFonts w:ascii="Arial" w:hAnsi="Arial" w:eastAsia="Arial" w:cs="Arial"/>
      <w:b/>
      <w:bCs/>
      <w:sz w:val="26"/>
      <w:szCs w:val="26"/>
    </w:rPr>
  </w:style>
  <w:style w:type="character" w:styleId="818" w:customStyle="1">
    <w:name w:val="标题 5 字符"/>
    <w:link w:val="739"/>
    <w:uiPriority w:val="9"/>
    <w:qFormat/>
    <w:rPr>
      <w:rFonts w:ascii="Arial" w:hAnsi="Arial" w:eastAsia="Arial" w:cs="Arial"/>
      <w:b/>
      <w:bCs/>
      <w:sz w:val="24"/>
      <w:szCs w:val="24"/>
    </w:rPr>
  </w:style>
  <w:style w:type="character" w:styleId="819" w:customStyle="1">
    <w:name w:val="标题 6 字符"/>
    <w:link w:val="740"/>
    <w:uiPriority w:val="9"/>
    <w:qFormat/>
    <w:rPr>
      <w:rFonts w:ascii="Arial" w:hAnsi="Arial" w:eastAsia="Arial" w:cs="Arial"/>
      <w:b/>
      <w:bCs/>
      <w:sz w:val="22"/>
      <w:szCs w:val="22"/>
    </w:rPr>
  </w:style>
  <w:style w:type="character" w:styleId="820" w:customStyle="1">
    <w:name w:val="标题 7 字符"/>
    <w:link w:val="741"/>
    <w:uiPriority w:val="9"/>
    <w:qFormat/>
    <w:rPr>
      <w:rFonts w:ascii="Arial" w:hAnsi="Arial" w:eastAsia="Arial" w:cs="Arial"/>
      <w:b/>
      <w:bCs/>
      <w:i/>
      <w:iCs/>
      <w:sz w:val="22"/>
      <w:szCs w:val="22"/>
    </w:rPr>
  </w:style>
  <w:style w:type="character" w:styleId="821" w:customStyle="1">
    <w:name w:val="标题 8 字符"/>
    <w:link w:val="742"/>
    <w:uiPriority w:val="9"/>
    <w:qFormat/>
    <w:rPr>
      <w:rFonts w:ascii="Arial" w:hAnsi="Arial" w:eastAsia="Arial" w:cs="Arial"/>
      <w:i/>
      <w:iCs/>
      <w:sz w:val="22"/>
      <w:szCs w:val="22"/>
    </w:rPr>
  </w:style>
  <w:style w:type="character" w:styleId="822" w:customStyle="1">
    <w:name w:val="标题 9 字符"/>
    <w:link w:val="743"/>
    <w:uiPriority w:val="9"/>
    <w:qFormat/>
    <w:rPr>
      <w:rFonts w:ascii="Arial" w:hAnsi="Arial" w:eastAsia="Arial" w:cs="Arial"/>
      <w:i/>
      <w:iCs/>
      <w:sz w:val="21"/>
      <w:szCs w:val="21"/>
    </w:rPr>
  </w:style>
  <w:style w:type="paragraph" w:styleId="823">
    <w:name w:val="List Paragraph"/>
    <w:uiPriority w:val="34"/>
    <w:qFormat/>
    <w:pPr>
      <w:contextualSpacing/>
      <w:ind w:left="720"/>
      <w:spacing w:after="160" w:line="278" w:lineRule="auto"/>
    </w:pPr>
  </w:style>
  <w:style w:type="paragraph" w:styleId="824">
    <w:name w:val="No Spacing"/>
    <w:uiPriority w:val="1"/>
    <w:qFormat/>
    <w:pPr>
      <w:spacing w:after="160" w:line="278" w:lineRule="auto"/>
    </w:pPr>
  </w:style>
  <w:style w:type="character" w:styleId="825" w:customStyle="1">
    <w:name w:val="标题 字符"/>
    <w:link w:val="768"/>
    <w:uiPriority w:val="10"/>
    <w:qFormat/>
    <w:rPr>
      <w:sz w:val="48"/>
      <w:szCs w:val="48"/>
    </w:rPr>
  </w:style>
  <w:style w:type="character" w:styleId="826" w:customStyle="1">
    <w:name w:val="副标题 字符"/>
    <w:link w:val="761"/>
    <w:uiPriority w:val="11"/>
    <w:qFormat/>
    <w:rPr>
      <w:sz w:val="24"/>
      <w:szCs w:val="24"/>
    </w:rPr>
  </w:style>
  <w:style w:type="paragraph" w:styleId="827">
    <w:name w:val="Quote"/>
    <w:link w:val="828"/>
    <w:uiPriority w:val="29"/>
    <w:qFormat/>
    <w:pPr>
      <w:ind w:left="720" w:right="720"/>
      <w:spacing w:after="160" w:line="278" w:lineRule="auto"/>
    </w:pPr>
    <w:rPr>
      <w:i/>
    </w:rPr>
  </w:style>
  <w:style w:type="character" w:styleId="828" w:customStyle="1">
    <w:name w:val="引用 字符"/>
    <w:link w:val="827"/>
    <w:uiPriority w:val="29"/>
    <w:qFormat/>
    <w:rPr>
      <w:i/>
    </w:rPr>
  </w:style>
  <w:style w:type="paragraph" w:styleId="829">
    <w:name w:val="Intense Quote"/>
    <w:link w:val="830"/>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页眉 字符"/>
    <w:link w:val="758"/>
    <w:uiPriority w:val="99"/>
    <w:qFormat/>
  </w:style>
  <w:style w:type="character" w:styleId="832" w:customStyle="1">
    <w:name w:val="Footer Char"/>
    <w:uiPriority w:val="99"/>
    <w:qFormat/>
  </w:style>
  <w:style w:type="character" w:styleId="833" w:customStyle="1">
    <w:name w:val="页脚 字符"/>
    <w:link w:val="757"/>
    <w:uiPriority w:val="99"/>
    <w:qFormat/>
  </w:style>
  <w:style w:type="table" w:styleId="83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1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1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字符"/>
    <w:link w:val="762"/>
    <w:uiPriority w:val="99"/>
    <w:qFormat/>
    <w:rPr>
      <w:sz w:val="18"/>
    </w:rPr>
  </w:style>
  <w:style w:type="character" w:styleId="941" w:customStyle="1">
    <w:name w:val="尾注文本 字符"/>
    <w:link w:val="755"/>
    <w:uiPriority w:val="99"/>
    <w:qFormat/>
    <w:rPr>
      <w:sz w:val="20"/>
    </w:rPr>
  </w:style>
  <w:style w:type="paragraph" w:styleId="942" w:customStyle="1">
    <w:name w:val="TOC 标题11"/>
    <w:uiPriority w:val="39"/>
    <w:unhideWhenUsed/>
    <w:qFormat/>
    <w:pPr>
      <w:spacing w:after="160" w:line="278" w:lineRule="auto"/>
    </w:pPr>
  </w:style>
  <w:style w:type="paragraph" w:styleId="943" w:customStyle="1">
    <w:name w:val="修订1"/>
    <w:hidden/>
    <w:uiPriority w:val="99"/>
    <w:semiHidden/>
    <w:qFormat/>
    <w:pPr>
      <w:spacing w:after="160" w:line="278" w:lineRule="auto"/>
    </w:pPr>
  </w:style>
  <w:style w:type="character" w:styleId="944" w:customStyle="1">
    <w:name w:val="批注文字 字符"/>
    <w:basedOn w:val="744"/>
    <w:link w:val="751"/>
    <w:qFormat/>
  </w:style>
  <w:style w:type="character" w:styleId="945" w:customStyle="1">
    <w:name w:val="批注主题 字符"/>
    <w:basedOn w:val="944"/>
    <w:link w:val="769"/>
    <w:uiPriority w:val="99"/>
    <w:semiHidden/>
    <w:qFormat/>
    <w:rPr>
      <w:b/>
      <w:bCs/>
    </w:rPr>
  </w:style>
  <w:style w:type="character" w:styleId="946" w:customStyle="1">
    <w:name w:val="批注框文本 字符"/>
    <w:basedOn w:val="744"/>
    <w:link w:val="756"/>
    <w:uiPriority w:val="99"/>
    <w:semiHidden/>
    <w:qFormat/>
    <w:rPr>
      <w:sz w:val="18"/>
      <w:szCs w:val="18"/>
    </w:rPr>
  </w:style>
  <w:style w:type="paragraph" w:styleId="947" w:customStyle="1">
    <w:name w:val="修订2"/>
    <w:hidden/>
    <w:uiPriority w:val="99"/>
    <w:unhideWhenUsed/>
    <w:qFormat/>
    <w:pPr>
      <w:spacing w:after="160" w:line="278" w:lineRule="auto"/>
    </w:pPr>
  </w:style>
  <w:style w:type="paragraph" w:styleId="948" w:customStyle="1">
    <w:name w:val="修订3"/>
    <w:hidden/>
    <w:uiPriority w:val="99"/>
    <w:semiHidden/>
    <w:qFormat/>
    <w:pPr>
      <w:spacing w:after="160" w:line="278" w:lineRule="auto"/>
    </w:pPr>
  </w:style>
  <w:style w:type="paragraph" w:styleId="949" w:customStyle="1">
    <w:name w:val="普通正文"/>
    <w:basedOn w:val="734"/>
    <w:qFormat/>
    <w:pPr>
      <w:ind w:firstLine="480"/>
      <w:spacing w:before="120" w:after="120" w:line="360" w:lineRule="auto"/>
    </w:pPr>
    <w:rPr>
      <w:rFonts w:ascii="Arial" w:hAnsi="Arial"/>
      <w:szCs w:val="24"/>
    </w:rPr>
  </w:style>
  <w:style w:type="paragraph" w:styleId="950" w:customStyle="1">
    <w:name w:val="_Style 226"/>
    <w:basedOn w:val="735"/>
    <w:next w:val="734"/>
    <w:qFormat/>
    <w:pPr>
      <w:spacing w:line="276" w:lineRule="auto"/>
      <w:outlineLvl w:val="9"/>
    </w:pPr>
    <w:rPr>
      <w:rFonts w:ascii="Cambria" w:hAnsi="Cambria" w:eastAsia="宋体"/>
      <w:bCs/>
      <w:color w:val="365f91"/>
    </w:rPr>
  </w:style>
  <w:style w:type="paragraph" w:styleId="951" w:customStyle="1">
    <w:name w:val="修订4"/>
    <w:hidden/>
    <w:uiPriority w:val="99"/>
    <w:semiHidden/>
    <w:qFormat/>
    <w:pPr>
      <w:spacing w:after="160" w:line="278" w:lineRule="auto"/>
    </w:pPr>
  </w:style>
  <w:style w:type="paragraph" w:styleId="952" w:customStyle="1">
    <w:name w:val="修订5"/>
    <w:hidden/>
    <w:uiPriority w:val="99"/>
    <w:unhideWhenUsed/>
    <w:qFormat/>
    <w:pPr>
      <w:spacing w:after="160" w:line="278" w:lineRule="auto"/>
    </w:pPr>
  </w:style>
  <w:style w:type="paragraph" w:styleId="953" w:customStyle="1">
    <w:name w:val="修订6"/>
    <w:hidden/>
    <w:uiPriority w:val="99"/>
    <w:semiHidden/>
    <w:qFormat/>
    <w:pPr>
      <w:spacing w:after="160" w:line="278" w:lineRule="auto"/>
    </w:pPr>
  </w:style>
  <w:style w:type="paragraph" w:styleId="954" w:customStyle="1">
    <w:name w:val="修订7"/>
    <w:hidden/>
    <w:uiPriority w:val="99"/>
    <w:semiHidden/>
    <w:qFormat/>
    <w:pPr>
      <w:spacing w:after="160" w:line="278" w:lineRule="auto"/>
    </w:pPr>
  </w:style>
  <w:style w:type="paragraph" w:styleId="955" w:customStyle="1">
    <w:name w:val="修订8"/>
    <w:hidden/>
    <w:uiPriority w:val="99"/>
    <w:semiHidden/>
    <w:qFormat/>
    <w:pPr>
      <w:spacing w:after="160" w:line="278" w:lineRule="auto"/>
    </w:pPr>
  </w:style>
  <w:style w:type="paragraph" w:styleId="956" w:customStyle="1">
    <w:name w:val="Table Text"/>
    <w:basedOn w:val="734"/>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57" w:customStyle="1">
    <w:name w:val="修订9"/>
    <w:hidden/>
    <w:uiPriority w:val="99"/>
    <w:unhideWhenUsed/>
    <w:qFormat/>
    <w:pPr>
      <w:spacing w:after="160" w:line="278" w:lineRule="auto"/>
    </w:pPr>
  </w:style>
  <w:style w:type="paragraph" w:styleId="958" w:customStyle="1">
    <w:name w:val="修订10"/>
    <w:hidden/>
    <w:uiPriority w:val="99"/>
    <w:unhideWhenUsed/>
    <w:qFormat/>
  </w:style>
  <w:style w:type="paragraph" w:styleId="959" w:customStyle="1">
    <w:name w:val="修订11"/>
    <w:hidden/>
    <w:uiPriority w:val="99"/>
    <w:semiHidden/>
    <w:qFormat/>
  </w:style>
  <w:style w:type="paragraph" w:styleId="960" w:customStyle="1">
    <w:name w:val="修订12"/>
    <w:hidden/>
    <w:uiPriority w:val="99"/>
    <w:semiHidden/>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3E3A6DD-5F4D-4B01-B3D8-52A8787F80A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4</cp:revision>
  <dcterms:created xsi:type="dcterms:W3CDTF">2026-09-15T03:36:00Z</dcterms:created>
  <dcterms:modified xsi:type="dcterms:W3CDTF">2026-09-15T09:00:25Z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064DE164F99A40ADAAA50B57C28ED07F_13</vt:lpwstr>
  </property>
  <property fmtid="{D5CDD505-2E9C-101B-9397-08002B2CF9AE}" pid="4" name="KSOTemplateDocerSaveRecord">
    <vt:lpwstr>eyJoZGlkIjoiN2QwNTgwZDdiYWZiMzliYzlhMmJkNjRmZjU4MTkzZjAiLCJ1c2VySWQiOiIxNTUyMDMyMzM5In0=</vt:lpwstr>
  </property>
</Properties>
</file>