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ind w:firstLine="0"/>
        <w:rPr>
          <w:rFonts w:hint="eastAsia" w:eastAsia="黑体"/>
          <w:b/>
          <w:bCs/>
          <w:sz w:val="84"/>
        </w:rPr>
      </w:pPr>
      <w:r>
        <w:rPr>
          <w:rFonts w:hint="eastAsia" w:eastAsia="黑体"/>
          <w:b/>
          <w:bCs/>
          <w:sz w:val="84"/>
        </w:rPr>
      </w:r>
      <w:r/>
    </w:p>
    <w:p>
      <w:pPr>
        <w:pStyle w:val="1051"/>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51"/>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64"/>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项目名称：江都水利枢纽核心工程故障诊断与维修决策治理</w:t>
      </w:r>
      <w:r>
        <w:rPr>
          <w:rFonts w:hint="eastAsia" w:ascii="方正黑体_GBK" w:hAnsi="方正黑体_GBK" w:eastAsia="方正黑体_GBK" w:cs="方正黑体_GBK"/>
          <w:b w:val="0"/>
          <w:bCs w:val="0"/>
          <w:color w:val="000000"/>
          <w:sz w:val="28"/>
          <w:szCs w:val="28"/>
        </w:rPr>
      </w:r>
      <w:r/>
    </w:p>
    <w:p>
      <w:pPr>
        <w:pStyle w:val="964"/>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：JSZC-320000-SCZX-G2026-0457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64"/>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1051"/>
        <w:ind w:firstLine="0"/>
        <w:spacing w:before="0" w:after="0"/>
        <w:rPr>
          <w:rFonts w:hint="eastAsia" w:ascii="宋体" w:hAnsi="宋体"/>
          <w:sz w:val="28"/>
          <w:szCs w:val="28"/>
        </w:rPr>
      </w:pPr>
      <w:r>
        <w:rPr>
          <w:rFonts w:hint="eastAsia" w:ascii="宋体" w:hAnsi="宋体"/>
          <w:sz w:val="28"/>
          <w:szCs w:val="28"/>
        </w:rPr>
      </w:r>
      <w:r/>
    </w:p>
    <w:p>
      <w:pPr>
        <w:pStyle w:val="964"/>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64"/>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51"/>
        <w:ind w:firstLine="0"/>
        <w:rPr>
          <w:rFonts w:hint="eastAsia"/>
          <w:u w:val="single"/>
        </w:rPr>
      </w:pPr>
      <w:r>
        <w:rPr>
          <w:rFonts w:hint="eastAsia"/>
        </w:rPr>
        <w:t xml:space="preserve">                        </w:t>
      </w:r>
      <w:r>
        <w:rPr>
          <w:rFonts w:hint="eastAsia"/>
          <w:u w:val="single"/>
        </w:rPr>
      </w:r>
      <w:r/>
    </w:p>
    <w:p>
      <w:pPr>
        <w:pStyle w:val="1051"/>
        <w:ind w:firstLine="0"/>
        <w:jc w:val="center"/>
        <w:rPr>
          <w:rFonts w:hint="eastAsia"/>
        </w:rPr>
      </w:pPr>
      <w:r>
        <w:rPr>
          <w:rFonts w:hint="eastAsia"/>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方正黑体_GBK" w:hAnsi="方正黑体_GBK" w:eastAsia="方正黑体_GBK" w:cs="方正黑体_GBK"/>
          <w:b/>
          <w:color w:val="000000"/>
          <w:sz w:val="28"/>
          <w:szCs w:val="28"/>
        </w:rPr>
      </w:r>
      <w:r/>
    </w:p>
    <w:p>
      <w:pPr>
        <w:pStyle w:val="964"/>
        <w:jc w:val="center"/>
        <w:keepLines w:val="0"/>
        <w:keepNext w:val="0"/>
        <w:pageBreakBefore w:val="0"/>
        <w:spacing w:line="400" w:lineRule="exact"/>
        <w:widowControl w:val="off"/>
        <w:rPr>
          <w:rFonts w:hint="eastAsia" w:ascii="黑体" w:hAnsi="Arial" w:eastAsia="黑体"/>
          <w:b/>
          <w:sz w:val="28"/>
          <w:szCs w:val="28"/>
        </w:rPr>
        <w:outlineLvl w:val="0"/>
      </w:pPr>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64"/>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2</w:t>
      </w:r>
      <w:r>
        <w:rPr>
          <w:rFonts w:hint="eastAsia" w:ascii="方正黑体_GBK" w:hAnsi="方正黑体_GBK" w:eastAsia="方正黑体_GBK" w:cs="方正黑体_GBK"/>
          <w:color w:val="000000"/>
          <w:sz w:val="28"/>
          <w:szCs w:val="28"/>
          <w:lang w:val="en-US" w:eastAsia="zh-CN"/>
        </w:rPr>
      </w:r>
      <w:r/>
    </w:p>
    <w:p>
      <w:pPr>
        <w:pStyle w:val="96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5</w:t>
      </w:r>
      <w:r>
        <w:rPr>
          <w:rFonts w:hint="eastAsia" w:ascii="方正黑体_GBK" w:hAnsi="方正黑体_GBK" w:eastAsia="方正黑体_GBK" w:cs="方正黑体_GBK"/>
          <w:color w:val="000000"/>
          <w:sz w:val="28"/>
          <w:szCs w:val="28"/>
          <w:lang w:val="en-US" w:eastAsia="zh-CN"/>
        </w:rPr>
      </w:r>
      <w:r/>
    </w:p>
    <w:p>
      <w:pPr>
        <w:pStyle w:val="964"/>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15</w:t>
      </w:r>
      <w:r>
        <w:rPr>
          <w:rFonts w:ascii="方正黑体_GBK" w:hAnsi="方正黑体_GBK" w:eastAsia="方正黑体_GBK" w:cs="方正黑体_GBK"/>
          <w:color w:val="000000"/>
          <w:sz w:val="28"/>
          <w:szCs w:val="28"/>
          <w:lang w:val="en-US" w:eastAsia="zh-CN"/>
        </w:rPr>
      </w:r>
      <w:r/>
    </w:p>
    <w:p>
      <w:pPr>
        <w:pStyle w:val="964"/>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19</w:t>
      </w:r>
      <w:r>
        <w:rPr>
          <w:rFonts w:ascii="方正黑体_GBK" w:hAnsi="方正黑体_GBK" w:eastAsia="方正黑体_GBK" w:cs="方正黑体_GBK"/>
          <w:color w:val="000000"/>
          <w:sz w:val="28"/>
          <w:szCs w:val="28"/>
          <w:lang w:val="en-US" w:eastAsia="zh-CN"/>
        </w:rPr>
      </w:r>
      <w:r/>
    </w:p>
    <w:p>
      <w:pPr>
        <w:pStyle w:val="964"/>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62</w:t>
      </w:r>
      <w:r>
        <w:rPr>
          <w:rFonts w:ascii="方正黑体_GBK" w:hAnsi="方正黑体_GBK" w:eastAsia="方正黑体_GBK" w:cs="方正黑体_GBK"/>
          <w:color w:val="000000"/>
          <w:sz w:val="28"/>
          <w:szCs w:val="28"/>
          <w:lang w:val="en-US" w:eastAsia="zh-CN"/>
        </w:rPr>
      </w:r>
      <w:r/>
    </w:p>
    <w:p>
      <w:pPr>
        <w:pStyle w:val="964"/>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68</w:t>
      </w:r>
      <w:r>
        <w:rPr>
          <w:rFonts w:ascii="方正黑体_GBK" w:hAnsi="方正黑体_GBK" w:eastAsia="方正黑体_GBK" w:cs="方正黑体_GBK"/>
          <w:color w:val="000000"/>
          <w:sz w:val="28"/>
          <w:szCs w:val="28"/>
          <w:lang w:val="en-US" w:eastAsia="zh-CN"/>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64"/>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受江苏省江都水利工程管理处的委托，江苏省政府采购中心就江都水利枢纽核心工程故障诊断与维修决策治理(JSZC-320000-SCZX-G2026-0457)项目进行公开招标采购，欢迎符合条件的供应商投标。</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江都水利枢纽核心工程故障诊断与维修决策治理</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方正仿宋_GBK" w:hAnsi="方正仿宋_GBK" w:eastAsia="方正仿宋_GBK" w:cs="方正仿宋_GBK"/>
          <w:bCs/>
          <w:color w:val="000000"/>
          <w:sz w:val="28"/>
          <w:szCs w:val="28"/>
          <w:u w:val="none"/>
        </w:rPr>
        <w:t xml:space="preserve">2026年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10日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：JSZC-320000-SCZX-G2026-0457  </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江都水利枢纽核心工程故障诊断与维修决策治理</w:t>
      </w:r>
      <w:r>
        <w:rPr>
          <w:rFonts w:hint="eastAsia" w:ascii="方正仿宋_GBK" w:hAnsi="方正仿宋_GBK" w:eastAsia="方正仿宋_GBK" w:cs="方正仿宋_GBK"/>
          <w:color w:val="000000"/>
          <w:sz w:val="28"/>
          <w:szCs w:val="28"/>
          <w:lang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64"/>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4"/>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127</w:t>
            </w:r>
            <w:r>
              <w:rPr>
                <w:rFonts w:ascii="方正仿宋_GBK" w:hAnsi="方正仿宋_GBK" w:eastAsia="方正仿宋_GBK" w:cs="方正仿宋_GBK"/>
                <w:sz w:val="28"/>
                <w:szCs w:val="28"/>
                <w:lang w:val="en-US" w:eastAsia="zh-CN"/>
              </w:rPr>
            </w:r>
            <w:r/>
          </w:p>
        </w:tc>
      </w:tr>
    </w:tbl>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6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4"/>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127</w:t>
            </w:r>
            <w:r>
              <w:rPr>
                <w:rFonts w:ascii="方正仿宋_GBK" w:hAnsi="方正仿宋_GBK" w:eastAsia="方正仿宋_GBK" w:cs="方正仿宋_GBK"/>
                <w:color w:val="000000"/>
                <w:sz w:val="28"/>
                <w:szCs w:val="28"/>
                <w:lang w:val="en-US" w:eastAsia="zh-CN"/>
              </w:rPr>
            </w:r>
            <w:r/>
          </w:p>
        </w:tc>
      </w:tr>
    </w:tbl>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5393622"/>
      <w:r/>
      <w:bookmarkStart w:id="13" w:name="_Toc28359080"/>
      <w:r/>
      <w:bookmarkStart w:id="14" w:name="_Toc38985264"/>
      <w:r/>
      <w:bookmarkStart w:id="15" w:name="_Toc35393791"/>
      <w:r/>
      <w:bookmarkStart w:id="16" w:name="_Toc28359003"/>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围绕江都水利枢纽“亚洲最大泵站群”的安全、高效、经济运行，本项目以“智能诊断、精准决策、高效治理”为总体目标，聚焦水泵机组、闸门启闭机、电气设备及水工建筑物的健康管理。依托矩阵管理平台运行数据，构建一套面向水利工程的“AI大模型+多智能体协同”故障诊断与维修决策系统。</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64"/>
        <w:ind w:firstLine="560"/>
        <w:keepLines w:val="0"/>
        <w:keepNext w:val="0"/>
        <w:pageBreakBefore w:val="0"/>
        <w:spacing w:line="4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eastAsia="zh-CN"/>
        </w:rPr>
        <w:t xml:space="preserve">合同总工期33天，自合同签订之日起30天内完成算力基础设施硬件部署与调试及软件开发与部署，经完工验收后进入试运行，试运行72小时，试运行期满后完成最终验收。</w:t>
      </w:r>
      <w:r>
        <w:rPr>
          <w:rFonts w:ascii="方正仿宋_GBK" w:hAnsi="方正仿宋_GBK" w:eastAsia="方正仿宋_GBK" w:cs="方正仿宋_GBK"/>
          <w:color w:val="000000"/>
          <w:sz w:val="28"/>
          <w:szCs w:val="28"/>
          <w:u w:val="single"/>
          <w:lang w:val="en-US" w:eastAsia="zh-CN"/>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28359004"/>
      <w:r/>
      <w:bookmarkStart w:id="19" w:name="_Toc35393792"/>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w:t>
      </w:r>
      <w:bookmarkStart w:id="22" w:name="OLE_LINK2"/>
      <w:r>
        <w:rPr>
          <w:rFonts w:hint="eastAsia" w:ascii="方正仿宋_GBK" w:hAnsi="方正仿宋_GBK" w:eastAsia="方正仿宋_GBK" w:cs="方正仿宋_GBK"/>
          <w:sz w:val="28"/>
          <w:szCs w:val="28"/>
        </w:rPr>
        <w:t xml:space="preserve">本项目</w:t>
      </w: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964"/>
        <w:ind w:firstLine="560"/>
        <w:keepLines w:val="0"/>
        <w:pageBreakBefore w:val="0"/>
        <w:spacing w:line="400" w:lineRule="exact"/>
        <w:rPr>
          <w:rFonts w:hint="eastAsia" w:ascii="方正仿宋_GBK" w:hAnsi="方正仿宋_GBK" w:eastAsia="方正仿宋_GBK" w:cs="方正仿宋_GBK"/>
          <w:sz w:val="28"/>
          <w:szCs w:val="28"/>
        </w:rPr>
      </w:pPr>
      <w:r/>
      <w:bookmarkEnd w:id="22"/>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64"/>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4"/>
              <w:jc w:val="center"/>
              <w:keepLines w:val="0"/>
              <w:pageBreakBefore w:val="0"/>
              <w:spacing w:line="40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bidi="ar-SA"/>
              </w:rPr>
            </w:r>
            <w:r/>
          </w:p>
        </w:tc>
      </w:tr>
    </w:tbl>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3" w:name="_Toc35393793"/>
      <w:r/>
      <w:bookmarkStart w:id="24" w:name="_Toc35393625"/>
      <w:r/>
      <w:bookmarkStart w:id="25" w:name="_Toc28359084"/>
      <w:r/>
      <w:bookmarkStart w:id="26" w:name="_Toc28359007"/>
      <w:r/>
      <w:bookmarkStart w:id="27" w:name="_Toc38985267"/>
      <w:r/>
      <w:bookmarkStart w:id="28" w:name="_Toc35393794"/>
      <w:r/>
      <w:bookmarkStart w:id="29" w:name="_Toc38985266"/>
      <w:r/>
      <w:bookmarkStart w:id="30" w:name="_Toc28359005"/>
      <w:r/>
      <w:bookmarkStart w:id="31" w:name="_Toc28359082"/>
      <w:r/>
      <w:bookmarkStart w:id="32" w:name="_Toc35393624"/>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3"/>
      <w:r/>
      <w:bookmarkEnd w:id="29"/>
      <w:r/>
      <w:bookmarkEnd w:id="32"/>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color w:val="000000"/>
          <w:sz w:val="28"/>
          <w:szCs w:val="28"/>
          <w:u w:val="none"/>
        </w:rPr>
        <w:t xml:space="preserve">2026年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10日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color w:val="000000"/>
          <w:sz w:val="28"/>
          <w:szCs w:val="28"/>
          <w:u w:val="none"/>
        </w:rPr>
        <w:t xml:space="preserve">30分（北京时间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4"/>
      <w:r/>
      <w:bookmarkEnd w:id="25"/>
      <w:r/>
      <w:bookmarkEnd w:id="26"/>
      <w:r/>
      <w:bookmarkEnd w:id="27"/>
      <w:r/>
      <w:bookmarkEnd w:id="28"/>
      <w:r/>
      <w:bookmarkStart w:id="33" w:name="_Toc38985268"/>
      <w:r/>
      <w:bookmarkStart w:id="34" w:name="_Toc35393626"/>
      <w:r/>
      <w:bookmarkStart w:id="35"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38985269"/>
      <w:r/>
      <w:bookmarkStart w:id="37" w:name="_Toc28359085"/>
      <w:r/>
      <w:bookmarkStart w:id="38" w:name="_Toc35393796"/>
      <w:r/>
      <w:bookmarkStart w:id="39" w:name="_Toc35393627"/>
      <w:r/>
      <w:bookmarkStart w:id="40" w:name="_Toc28359008"/>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64"/>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64"/>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江苏省江都水利工程管理处</w:t>
      </w:r>
      <w:r>
        <w:rPr>
          <w:rFonts w:hint="eastAsia" w:ascii="方正仿宋_GBK" w:hAnsi="方正仿宋_GBK" w:eastAsia="方正仿宋_GBK" w:cs="方正仿宋_GBK"/>
          <w:color w:val="000000"/>
          <w:sz w:val="28"/>
          <w:szCs w:val="28"/>
        </w:rPr>
      </w:r>
      <w:r/>
    </w:p>
    <w:p>
      <w:pPr>
        <w:pStyle w:val="964"/>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江苏省扬州市江都区龙城路133号</w:t>
      </w:r>
      <w:r>
        <w:rPr>
          <w:rFonts w:hint="eastAsia" w:ascii="方正仿宋_GBK" w:hAnsi="方正仿宋_GBK" w:eastAsia="方正仿宋_GBK" w:cs="方正仿宋_GBK"/>
          <w:color w:val="000000"/>
          <w:sz w:val="28"/>
          <w:szCs w:val="28"/>
        </w:rPr>
      </w:r>
      <w:r/>
    </w:p>
    <w:p>
      <w:pPr>
        <w:pStyle w:val="964"/>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王龙飞  </w:t>
      </w:r>
      <w:r>
        <w:rPr>
          <w:rFonts w:hint="eastAsia" w:ascii="方正仿宋_GBK" w:hAnsi="方正仿宋_GBK" w:eastAsia="方正仿宋_GBK" w:cs="方正仿宋_GBK"/>
          <w:color w:val="000000"/>
          <w:sz w:val="28"/>
          <w:szCs w:val="28"/>
        </w:rPr>
      </w:r>
      <w:r/>
    </w:p>
    <w:p>
      <w:pPr>
        <w:pStyle w:val="964"/>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0514-80803007</w:t>
      </w:r>
      <w:bookmarkStart w:id="41" w:name="_Toc28359009"/>
      <w:r/>
      <w:bookmarkStart w:id="42" w:name="_Toc28359086"/>
      <w:r>
        <w:rPr>
          <w:rFonts w:hint="eastAsia" w:ascii="方正仿宋_GBK" w:hAnsi="方正仿宋_GBK" w:eastAsia="方正仿宋_GBK" w:cs="方正仿宋_GBK"/>
          <w:color w:val="000000"/>
          <w:sz w:val="28"/>
          <w:szCs w:val="28"/>
          <w:u w:val="single"/>
        </w:rPr>
      </w:r>
      <w:r/>
    </w:p>
    <w:p>
      <w:pPr>
        <w:pStyle w:val="964"/>
        <w:ind w:firstLine="560"/>
        <w:keepLines w:val="0"/>
        <w:pageBreakBefore w:val="0"/>
        <w:spacing w:line="400" w:lineRule="exact"/>
        <w:rPr>
          <w:rFonts w:hint="eastAsia" w:ascii="方正仿宋_GBK" w:hAnsi="方正仿宋_GBK" w:eastAsia="方正仿宋_GBK" w:cs="方正仿宋_GBK"/>
          <w:color w:val="000000"/>
          <w:sz w:val="28"/>
          <w:szCs w:val="28"/>
        </w:rPr>
      </w:pPr>
      <w:r/>
      <w:bookmarkEnd w:id="41"/>
      <w:r/>
      <w:bookmarkEnd w:id="42"/>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964"/>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r>
      <w:r/>
    </w:p>
    <w:p>
      <w:pPr>
        <w:pStyle w:val="964"/>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蔡昊、徐晨义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4"/>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bookmarkStart w:id="43" w:name="_Toc28359010"/>
      <w:r/>
      <w:bookmarkStart w:id="44" w:name="_Toc28359087"/>
      <w:r>
        <w:rPr>
          <w:rFonts w:hint="eastAsia" w:ascii="方正仿宋_GBK" w:hAnsi="方正仿宋_GBK" w:eastAsia="方正仿宋_GBK" w:cs="方正仿宋_GBK"/>
          <w:color w:val="000000"/>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3"/>
      <w:r/>
      <w:bookmarkEnd w:id="44"/>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64"/>
        <w:ind w:right="840"/>
        <w:rPr>
          <w:rFonts w:hint="eastAsia" w:ascii="宋体" w:hAnsi="宋体"/>
          <w:color w:val="000000"/>
          <w:sz w:val="24"/>
          <w:szCs w:val="24"/>
        </w:rPr>
      </w:pPr>
      <w:r>
        <w:rPr>
          <w:rFonts w:hint="eastAsia" w:ascii="宋体" w:hAnsi="宋体"/>
          <w:color w:val="000000"/>
          <w:sz w:val="24"/>
          <w:szCs w:val="24"/>
        </w:rPr>
      </w:r>
      <w:r/>
    </w:p>
    <w:p>
      <w:pPr>
        <w:pStyle w:val="964"/>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5"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方正黑体_GBK" w:hAnsi="方正黑体_GBK" w:eastAsia="方正黑体_GBK" w:cs="方正黑体_GBK"/>
          <w:color w:val="000000"/>
          <w:sz w:val="28"/>
          <w:szCs w:val="28"/>
        </w:rPr>
        <w:t xml:space="preserve">投标人须知</w:t>
      </w:r>
      <w:bookmarkEnd w:id="46"/>
      <w:r/>
      <w:bookmarkEnd w:id="47"/>
      <w:r/>
      <w:bookmarkEnd w:id="48"/>
      <w:r/>
      <w:bookmarkEnd w:id="49"/>
      <w:r>
        <w:rPr>
          <w:rFonts w:hint="eastAsia" w:ascii="宋体" w:hAnsi="宋体"/>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50" w:name="_Toc16938529"/>
      <w:r/>
      <w:bookmarkStart w:id="51" w:name="_Toc462564072"/>
      <w:r/>
      <w:bookmarkStart w:id="52" w:name="_Toc120614216"/>
      <w:r/>
      <w:bookmarkStart w:id="53" w:name="_Toc20823285"/>
      <w:r/>
      <w:bookmarkStart w:id="54" w:name="_Toc513029213"/>
      <w:r>
        <w:rPr>
          <w:rFonts w:hint="eastAsia" w:ascii="方正黑体_GBK" w:hAnsi="方正黑体_GBK" w:eastAsia="方正黑体_GBK" w:cs="方正黑体_GBK"/>
          <w:color w:val="000000"/>
          <w:sz w:val="28"/>
          <w:szCs w:val="28"/>
        </w:rPr>
        <w:t xml:space="preserve">三、投标文件的编制</w:t>
      </w:r>
      <w:bookmarkEnd w:id="50"/>
      <w:r/>
      <w:bookmarkEnd w:id="51"/>
      <w:r/>
      <w:bookmarkEnd w:id="52"/>
      <w:r/>
      <w:bookmarkEnd w:id="53"/>
      <w:r/>
      <w:bookmarkEnd w:id="54"/>
      <w:r>
        <w:rPr>
          <w:rFonts w:hint="eastAsia" w:ascii="方正黑体_GBK" w:hAnsi="方正黑体_GBK" w:eastAsia="方正黑体_GBK" w:cs="方正黑体_GBK"/>
          <w:color w:val="000000"/>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5" w:name="_Toc513029214"/>
      <w:r/>
      <w:bookmarkStart w:id="56" w:name="_Toc462564073"/>
      <w:r/>
      <w:bookmarkStart w:id="57" w:name="_Toc16938530"/>
      <w:r/>
      <w:bookmarkStart w:id="58"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5"/>
      <w:r/>
      <w:bookmarkEnd w:id="56"/>
      <w:r/>
      <w:bookmarkEnd w:id="57"/>
      <w:r/>
      <w:bookmarkEnd w:id="58"/>
      <w:r>
        <w:rPr>
          <w:rFonts w:hint="eastAsia" w:ascii="方正仿宋_GBK" w:hAnsi="方正仿宋_GBK" w:eastAsia="方正仿宋_GBK" w:cs="方正仿宋_GBK"/>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9" w:name="_Toc513029215"/>
      <w:r/>
      <w:bookmarkStart w:id="60" w:name="_Toc16938531"/>
      <w:r/>
      <w:bookmarkStart w:id="61" w:name="_Toc462564074"/>
      <w:r/>
      <w:bookmarkStart w:id="62" w:name="_Toc20823287"/>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9"/>
      <w:r/>
      <w:bookmarkEnd w:id="60"/>
      <w:r/>
      <w:bookmarkEnd w:id="61"/>
      <w:r/>
      <w:bookmarkEnd w:id="62"/>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3" w:name="_Hlt26670360"/>
      <w:r/>
      <w:bookmarkEnd w:id="63"/>
      <w:r/>
      <w:bookmarkStart w:id="64" w:name="_Hlt26668975"/>
      <w:r/>
      <w:bookmarkEnd w:id="64"/>
      <w:r/>
      <w:bookmarkStart w:id="65" w:name="_Hlt26954838"/>
      <w:r/>
      <w:bookmarkEnd w:id="65"/>
      <w:r/>
      <w:bookmarkStart w:id="66" w:name="_Toc49090509"/>
      <w:r/>
      <w:bookmarkStart w:id="67" w:name="_Toc14577357"/>
      <w:r/>
      <w:bookmarkStart w:id="68" w:name="_Toc513029219"/>
      <w:r/>
      <w:bookmarkStart w:id="69" w:name="_Toc513029216"/>
      <w:r/>
      <w:bookmarkStart w:id="70" w:name="_Toc14577354"/>
      <w:r/>
      <w:bookmarkStart w:id="71"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6"/>
      <w:r/>
      <w:bookmarkEnd w:id="67"/>
      <w:r/>
      <w:bookmarkEnd w:id="68"/>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bookmarkEnd w:id="69"/>
      <w:r/>
      <w:bookmarkEnd w:id="70"/>
      <w:r/>
      <w:bookmarkEnd w:id="71"/>
      <w:r/>
      <w:bookmarkStart w:id="72" w:name="_Toc14577355"/>
      <w:r/>
      <w:bookmarkStart w:id="73"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2"/>
      <w:r/>
      <w:bookmarkStart w:id="74" w:name="_Hlt26670373"/>
      <w:r/>
      <w:bookmarkEnd w:id="74"/>
      <w:r>
        <w:rPr>
          <w:rFonts w:hint="eastAsia" w:ascii="方正仿宋_GBK" w:hAnsi="方正仿宋_GBK" w:eastAsia="方正仿宋_GBK" w:cs="方正仿宋_GBK"/>
          <w:b w:val="0"/>
          <w:bCs w:val="0"/>
          <w:sz w:val="28"/>
          <w:szCs w:val="28"/>
        </w:rPr>
        <w:t xml:space="preserve">表</w:t>
      </w:r>
      <w:bookmarkEnd w:id="73"/>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5" w:name="_Hlt26954840"/>
      <w:r/>
      <w:bookmarkEnd w:id="75"/>
      <w:r>
        <w:rPr>
          <w:rFonts w:hint="eastAsia" w:ascii="方正仿宋_GBK" w:hAnsi="方正仿宋_GBK" w:eastAsia="方正仿宋_GBK" w:cs="方正仿宋_GBK"/>
          <w:sz w:val="28"/>
          <w:szCs w:val="28"/>
        </w:rPr>
        <w:t xml:space="preserve">标人按照招标文件规定格式填报投标分项报价表</w:t>
      </w:r>
      <w:bookmarkStart w:id="76" w:name="_Hlt26670399"/>
      <w:r/>
      <w:bookmarkEnd w:id="76"/>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7" w:name="_Hlt26670482"/>
      <w:r/>
      <w:bookmarkEnd w:id="77"/>
      <w:r/>
      <w:bookmarkStart w:id="78" w:name="_Hlt26954848"/>
      <w:r/>
      <w:bookmarkEnd w:id="78"/>
      <w:r/>
      <w:bookmarkStart w:id="79" w:name="_Hlt26670486"/>
      <w:r/>
      <w:bookmarkEnd w:id="79"/>
      <w:r/>
      <w:bookmarkStart w:id="80" w:name="_Hlt26954846"/>
      <w:r/>
      <w:bookmarkEnd w:id="80"/>
      <w:r/>
      <w:bookmarkStart w:id="81" w:name="_Hlt26670425"/>
      <w:r/>
      <w:bookmarkEnd w:id="81"/>
      <w:r/>
      <w:bookmarkStart w:id="82" w:name="_Hlt26954842"/>
      <w:r/>
      <w:bookmarkEnd w:id="82"/>
      <w:r/>
      <w:bookmarkStart w:id="83" w:name="_Hlt26954731"/>
      <w:r/>
      <w:bookmarkEnd w:id="83"/>
      <w:r/>
      <w:bookmarkStart w:id="84" w:name="_Hlt26668983"/>
      <w:r/>
      <w:bookmarkEnd w:id="84"/>
      <w:r/>
      <w:bookmarkStart w:id="85" w:name="_Hlt26954844"/>
      <w:r/>
      <w:bookmarkEnd w:id="85"/>
      <w:r/>
      <w:bookmarkStart w:id="86" w:name="_Hlt26670403"/>
      <w:r/>
      <w:bookmarkEnd w:id="86"/>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7" w:name="_Toc14577359"/>
      <w:r/>
      <w:bookmarkStart w:id="88"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7"/>
      <w:r/>
      <w:bookmarkEnd w:id="88"/>
      <w:r/>
      <w:bookmarkStart w:id="89" w:name="_Hlt26954850"/>
      <w:r/>
      <w:bookmarkEnd w:id="89"/>
      <w:r/>
      <w:bookmarkStart w:id="90" w:name="_Hlt26670489"/>
      <w:r/>
      <w:bookmarkEnd w:id="90"/>
      <w:r/>
      <w:bookmarkStart w:id="91" w:name="_Hlt26954734"/>
      <w:r/>
      <w:bookmarkEnd w:id="91"/>
      <w:r/>
      <w:bookmarkStart w:id="92" w:name="_Toc49090511"/>
      <w:r/>
      <w:bookmarkStart w:id="93"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2"/>
      <w:r/>
      <w:bookmarkEnd w:id="93"/>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4" w:name="_Hlt26954739"/>
      <w:r/>
      <w:bookmarkEnd w:id="94"/>
      <w:r/>
      <w:bookmarkStart w:id="95" w:name="_Hlt26954852"/>
      <w:r/>
      <w:bookmarkEnd w:id="95"/>
      <w:r/>
      <w:bookmarkStart w:id="96" w:name="_Toc513029224"/>
      <w:r/>
      <w:bookmarkStart w:id="97" w:name="_Toc120614217"/>
      <w:r/>
      <w:bookmarkStart w:id="98" w:name="_Toc16938540"/>
      <w:r/>
      <w:bookmarkStart w:id="99" w:name="_Toc20823296"/>
      <w:r>
        <w:rPr>
          <w:rFonts w:hint="eastAsia" w:ascii="方正黑体_GBK" w:hAnsi="方正黑体_GBK" w:eastAsia="方正黑体_GBK" w:cs="方正黑体_GBK"/>
          <w:color w:val="000000"/>
          <w:sz w:val="28"/>
          <w:szCs w:val="28"/>
        </w:rPr>
        <w:t xml:space="preserve">四、投标文件的递交</w:t>
      </w:r>
      <w:bookmarkEnd w:id="96"/>
      <w:r/>
      <w:bookmarkEnd w:id="97"/>
      <w:r/>
      <w:bookmarkEnd w:id="98"/>
      <w:r/>
      <w:bookmarkEnd w:id="99"/>
      <w:r>
        <w:rPr>
          <w:rFonts w:hint="eastAsia" w:ascii="方正黑体_GBK" w:hAnsi="方正黑体_GBK" w:eastAsia="方正黑体_GBK" w:cs="方正黑体_GBK"/>
          <w:color w:val="000000"/>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0" w:name="_Toc20823297"/>
      <w:r/>
      <w:bookmarkStart w:id="101" w:name="_Toc513029225"/>
      <w:r/>
      <w:bookmarkStart w:id="102" w:name="_Toc16938541"/>
      <w:r/>
      <w:bookmarkStart w:id="103"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0"/>
      <w:r/>
      <w:bookmarkEnd w:id="101"/>
      <w:r/>
      <w:bookmarkEnd w:id="102"/>
      <w:r/>
      <w:bookmarkEnd w:id="103"/>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4" w:name="_Toc513029226"/>
      <w:r/>
      <w:bookmarkStart w:id="105" w:name="_Toc16938542"/>
      <w:r/>
      <w:bookmarkStart w:id="106" w:name="_Toc20823298"/>
      <w:r>
        <w:rPr>
          <w:rFonts w:hint="eastAsia" w:ascii="方正仿宋_GBK" w:hAnsi="方正仿宋_GBK" w:eastAsia="方正仿宋_GBK" w:cs="方正仿宋_GBK"/>
          <w:bCs/>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4"/>
      <w:r/>
      <w:bookmarkEnd w:id="105"/>
      <w:r/>
      <w:bookmarkEnd w:id="106"/>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16938543"/>
      <w:r/>
      <w:bookmarkStart w:id="108" w:name="_Toc513029227"/>
      <w:r/>
      <w:bookmarkStart w:id="109"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7"/>
      <w:r/>
      <w:bookmarkEnd w:id="108"/>
      <w:r/>
      <w:bookmarkEnd w:id="109"/>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8"/>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10" w:name="_Toc16938544"/>
      <w:r/>
      <w:bookmarkStart w:id="111" w:name="_Toc513029228"/>
      <w:r/>
      <w:bookmarkStart w:id="112"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10"/>
      <w:r/>
      <w:bookmarkEnd w:id="111"/>
      <w:r/>
      <w:bookmarkEnd w:id="112"/>
      <w:r>
        <w:rPr>
          <w:rFonts w:hint="eastAsia" w:ascii="方正仿宋_GBK" w:hAnsi="方正仿宋_GBK" w:eastAsia="方正仿宋_GBK" w:cs="方正仿宋_GBK"/>
          <w:b w:val="0"/>
          <w:bCs w:val="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Toc20823301"/>
      <w:r/>
      <w:bookmarkStart w:id="114" w:name="_Toc120614218"/>
      <w:r/>
      <w:bookmarkStart w:id="115" w:name="_Toc513029229"/>
      <w:r/>
      <w:bookmarkStart w:id="116" w:name="_Toc16938545"/>
      <w:r>
        <w:rPr>
          <w:rFonts w:hint="eastAsia" w:ascii="方正黑体_GBK" w:hAnsi="方正黑体_GBK" w:eastAsia="方正黑体_GBK" w:cs="方正黑体_GBK"/>
          <w:color w:val="000000"/>
          <w:sz w:val="28"/>
          <w:szCs w:val="28"/>
        </w:rPr>
        <w:t xml:space="preserve">五、开标与评标</w:t>
      </w:r>
      <w:bookmarkEnd w:id="113"/>
      <w:r/>
      <w:bookmarkEnd w:id="114"/>
      <w:r/>
      <w:bookmarkEnd w:id="115"/>
      <w:r/>
      <w:bookmarkEnd w:id="116"/>
      <w:r>
        <w:rPr>
          <w:rFonts w:hint="eastAsia" w:ascii="方正黑体_GBK" w:hAnsi="方正黑体_GBK" w:eastAsia="方正黑体_GBK" w:cs="方正黑体_GBK"/>
          <w:color w:val="000000"/>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20823302"/>
      <w:r/>
      <w:bookmarkStart w:id="118" w:name="_Toc16938546"/>
      <w:r/>
      <w:bookmarkStart w:id="119"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7"/>
      <w:r/>
      <w:bookmarkEnd w:id="118"/>
      <w:r/>
      <w:bookmarkEnd w:id="119"/>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16938547"/>
      <w:r/>
      <w:bookmarkStart w:id="121" w:name="_Toc513029231"/>
      <w:r/>
      <w:bookmarkStart w:id="122"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bookmarkEnd w:id="120"/>
      <w:r/>
      <w:bookmarkEnd w:id="121"/>
      <w:r/>
      <w:bookmarkEnd w:id="122"/>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bookmarkStart w:id="123" w:name="_Toc20823304"/>
      <w:r/>
      <w:bookmarkStart w:id="124" w:name="_Toc513029232"/>
      <w:r/>
      <w:bookmarkStart w:id="125"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3"/>
      <w:r/>
      <w:bookmarkEnd w:id="124"/>
      <w:r/>
      <w:bookmarkEnd w:id="125"/>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16938549"/>
      <w:r/>
      <w:bookmarkStart w:id="127" w:name="_Toc513029233"/>
      <w:r/>
      <w:bookmarkStart w:id="128" w:name="_Toc20823305"/>
      <w:r>
        <w:rPr>
          <w:rFonts w:hint="eastAsia" w:ascii="方正仿宋_GBK" w:hAnsi="方正仿宋_GBK" w:eastAsia="方正仿宋_GBK" w:cs="方正仿宋_GBK"/>
          <w:sz w:val="28"/>
          <w:szCs w:val="28"/>
          <w:lang w:val="en-US" w:eastAsia="zh-CN"/>
        </w:rPr>
        <w:t xml:space="preserve">24.对投标文件的初审</w:t>
      </w:r>
      <w:bookmarkEnd w:id="126"/>
      <w:r/>
      <w:bookmarkEnd w:id="127"/>
      <w:r/>
      <w:bookmarkEnd w:id="128"/>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6"/>
      <w:r/>
      <w:bookmarkStart w:id="130" w:name="_Toc16938550"/>
      <w:r/>
      <w:bookmarkStart w:id="131"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9"/>
      <w:r/>
      <w:bookmarkEnd w:id="130"/>
      <w:r/>
      <w:bookmarkEnd w:id="131"/>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2" w:name="_Toc20823307"/>
      <w:r/>
      <w:bookmarkStart w:id="133" w:name="_Toc513029235"/>
      <w:r/>
      <w:bookmarkStart w:id="134" w:name="_Toc16938551"/>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4"/>
        <w:ind w:firstLine="442"/>
        <w:keepLines w:val="0"/>
        <w:keepNext w:val="0"/>
        <w:pageBreakBefore w:val="0"/>
        <w:spacing w:line="520" w:lineRule="exact"/>
        <w:widowControl w:val="off"/>
        <w:rPr>
          <w:rFonts w:ascii="方正仿宋_GBK" w:hAnsi="方正仿宋_GBK" w:eastAsia="方正仿宋_GBK" w:cs="方正仿宋_GBK"/>
          <w:b/>
          <w:bCs/>
          <w:sz w:val="44"/>
          <w:szCs w:val="44"/>
          <w:lang w:val="en-US" w:eastAsia="zh-CN"/>
        </w:rPr>
      </w:pPr>
      <w:r>
        <w:rPr>
          <w:rFonts w:hint="eastAsia" w:ascii="方正仿宋_GBK" w:hAnsi="方正仿宋_GBK" w:eastAsia="方正仿宋_GBK" w:cs="方正仿宋_GBK"/>
          <w:b/>
          <w:bCs/>
          <w:sz w:val="44"/>
          <w:szCs w:val="44"/>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44"/>
          <w:szCs w:val="44"/>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5" w:name="_Toc120614219"/>
      <w:r>
        <w:rPr>
          <w:rFonts w:hint="eastAsia" w:ascii="方正黑体_GBK" w:hAnsi="方正黑体_GBK" w:eastAsia="方正黑体_GBK" w:cs="方正黑体_GBK"/>
          <w:color w:val="000000"/>
          <w:sz w:val="28"/>
          <w:szCs w:val="28"/>
        </w:rPr>
        <w:t xml:space="preserve">六、</w:t>
      </w:r>
      <w:bookmarkEnd w:id="132"/>
      <w:r/>
      <w:bookmarkEnd w:id="133"/>
      <w:r/>
      <w:bookmarkEnd w:id="134"/>
      <w:r>
        <w:rPr>
          <w:rFonts w:hint="eastAsia" w:ascii="方正黑体_GBK" w:hAnsi="方正黑体_GBK" w:eastAsia="方正黑体_GBK" w:cs="方正黑体_GBK"/>
          <w:color w:val="000000"/>
          <w:sz w:val="28"/>
          <w:szCs w:val="28"/>
        </w:rPr>
        <w:t xml:space="preserve">定标</w:t>
      </w:r>
      <w:bookmarkEnd w:id="135"/>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513029238"/>
      <w:r/>
      <w:bookmarkStart w:id="137" w:name="_Toc20823310"/>
      <w:r/>
      <w:bookmarkStart w:id="138" w:name="_Toc16938554"/>
      <w:r>
        <w:rPr>
          <w:rFonts w:hint="eastAsia" w:ascii="方正仿宋_GBK" w:hAnsi="方正仿宋_GBK" w:eastAsia="方正仿宋_GBK" w:cs="方正仿宋_GBK"/>
          <w:sz w:val="28"/>
          <w:szCs w:val="28"/>
          <w:lang w:val="en-US" w:eastAsia="zh-CN"/>
        </w:rPr>
        <w:t xml:space="preserve">26</w:t>
      </w:r>
      <w:bookmarkEnd w:id="136"/>
      <w:r>
        <w:rPr>
          <w:rFonts w:hint="eastAsia" w:ascii="方正仿宋_GBK" w:hAnsi="方正仿宋_GBK" w:eastAsia="方正仿宋_GBK" w:cs="方正仿宋_GBK"/>
          <w:sz w:val="28"/>
          <w:szCs w:val="28"/>
          <w:lang w:val="en-US" w:eastAsia="zh-CN"/>
        </w:rPr>
        <w:t xml:space="preserve">.确定</w:t>
      </w:r>
      <w:bookmarkEnd w:id="137"/>
      <w:r/>
      <w:bookmarkEnd w:id="138"/>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9"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9"/>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40" w:name="_Toc120614220"/>
      <w:r/>
      <w:bookmarkStart w:id="141" w:name="_Toc20823308"/>
      <w:r/>
      <w:bookmarkStart w:id="142" w:name="_Toc16938552"/>
      <w:r/>
      <w:bookmarkStart w:id="143" w:name="_Toc513029236"/>
      <w:r>
        <w:rPr>
          <w:rFonts w:hint="eastAsia" w:ascii="方正黑体_GBK" w:hAnsi="方正黑体_GBK" w:eastAsia="方正黑体_GBK" w:cs="方正黑体_GBK"/>
          <w:color w:val="000000"/>
          <w:sz w:val="28"/>
          <w:szCs w:val="28"/>
        </w:rPr>
        <w:t xml:space="preserve">七、授予合同</w:t>
      </w:r>
      <w:bookmarkEnd w:id="140"/>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513029237"/>
      <w:r/>
      <w:bookmarkStart w:id="145" w:name="_Toc20823309"/>
      <w:r/>
      <w:bookmarkStart w:id="146" w:name="_Toc16938553"/>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4"/>
      <w:r/>
      <w:bookmarkEnd w:id="145"/>
      <w:r/>
      <w:bookmarkEnd w:id="146"/>
      <w:r/>
      <w:bookmarkStart w:id="147" w:name="_Toc513029242"/>
      <w:r/>
      <w:bookmarkStart w:id="148" w:name="_Toc20823314"/>
      <w:r/>
      <w:bookmarkStart w:id="149" w:name="_Toc16938558"/>
      <w:r/>
      <w:bookmarkStart w:id="150" w:name="_Toc479757207"/>
      <w:r/>
      <w:bookmarkStart w:id="151"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82"/>
        <w:spacing w:line="400" w:lineRule="exact"/>
        <w:rPr>
          <w:rFonts w:hint="eastAsia" w:ascii="宋体" w:hAnsi="宋体"/>
          <w:bCs/>
          <w:sz w:val="24"/>
        </w:rPr>
      </w:pPr>
      <w:r>
        <w:rPr>
          <w:rFonts w:hint="eastAsia" w:ascii="宋体" w:hAnsi="宋体"/>
          <w:bCs/>
          <w:sz w:val="24"/>
        </w:rPr>
      </w:r>
      <w:r/>
    </w:p>
    <w:p>
      <w:pPr>
        <w:pStyle w:val="982"/>
        <w:ind w:left="0" w:firstLine="0"/>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64"/>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第三章  合同</w:t>
      </w:r>
      <w:bookmarkEnd w:id="147"/>
      <w:r/>
      <w:bookmarkEnd w:id="148"/>
      <w:r/>
      <w:bookmarkEnd w:id="149"/>
      <w:r/>
      <w:bookmarkEnd w:id="150"/>
      <w:r/>
      <w:bookmarkEnd w:id="151"/>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2" w:name="_Toc513029243"/>
      <w:r/>
      <w:bookmarkStart w:id="153" w:name="_Toc16938559"/>
      <w:r/>
      <w:bookmarkStart w:id="154" w:name="_Toc20823315"/>
      <w:r>
        <w:rPr>
          <w:rFonts w:hint="eastAsia" w:ascii="方正仿宋_GBK" w:hAnsi="方正仿宋_GBK" w:eastAsia="方正仿宋_GBK" w:cs="方正仿宋_GBK"/>
          <w:b w:val="0"/>
          <w:bCs/>
          <w:sz w:val="28"/>
          <w:szCs w:val="28"/>
          <w:highlight w:val="yellow"/>
        </w:rPr>
      </w:r>
      <w:r/>
    </w:p>
    <w:p>
      <w:pPr>
        <w:pStyle w:val="99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9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64"/>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6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1004"/>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1004"/>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4"/>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4"/>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2"/>
      <w:r/>
      <w:bookmarkEnd w:id="153"/>
      <w:r/>
      <w:bookmarkEnd w:id="154"/>
      <w:r/>
      <w:bookmarkStart w:id="155" w:name="_Hlt16619369"/>
      <w:r/>
      <w:bookmarkEnd w:id="155"/>
      <w:r/>
      <w:bookmarkStart w:id="156" w:name="_Hlt16619350"/>
      <w:r/>
      <w:bookmarkStart w:id="157" w:name="_Toc120614244"/>
      <w:r/>
      <w:bookmarkStart w:id="158" w:name="_Toc20823346"/>
      <w:r/>
      <w:bookmarkStart w:id="159" w:name="_Toc16938590"/>
      <w:r/>
      <w:bookmarkStart w:id="160" w:name="_Toc462564139"/>
      <w:r/>
      <w:bookmarkStart w:id="161"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6"/>
      <w:r>
        <w:rPr>
          <w:rFonts w:hint="eastAsia" w:ascii="方正黑体_GBK" w:hAnsi="方正黑体_GBK" w:eastAsia="方正黑体_GBK" w:cs="方正黑体_GBK"/>
          <w:color w:val="000000"/>
          <w:sz w:val="28"/>
          <w:szCs w:val="28"/>
          <w:lang w:val="en-US" w:eastAsia="zh-CN" w:bidi="ar-SA"/>
        </w:rPr>
        <w:t xml:space="preserve">四章 采购需求</w:t>
      </w:r>
      <w:bookmarkEnd w:id="157"/>
      <w:r/>
      <w:bookmarkEnd w:id="158"/>
      <w:r/>
      <w:bookmarkEnd w:id="159"/>
      <w:r>
        <w:rPr>
          <w:rFonts w:hint="eastAsia" w:ascii="方正黑体_GBK" w:hAnsi="方正黑体_GBK" w:eastAsia="方正黑体_GBK" w:cs="方正黑体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2" w:name="_Toc49090575"/>
      <w:r/>
      <w:bookmarkStart w:id="163"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13"/>
        <w:gridCol w:w="3476"/>
        <w:gridCol w:w="2438"/>
      </w:tblGrid>
      <w:tr>
        <w:trPr>
          <w:cantSplit/>
          <w:trHeight w:val="701"/>
        </w:trPr>
        <w:tc>
          <w:tcPr>
            <w:tcW w:w="790"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013"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476"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64"/>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ascii="方正仿宋_GBK" w:hAnsi="方正仿宋_GBK" w:eastAsia="方正仿宋_GBK" w:cs="方正仿宋_GBK"/>
                <w:sz w:val="28"/>
                <w:szCs w:val="28"/>
                <w:lang w:val="en-US" w:eastAsia="zh-CN"/>
              </w:rPr>
            </w:r>
            <w:r/>
          </w:p>
        </w:tc>
        <w:tc>
          <w:tcPr>
            <w:tcW w:w="101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476" w:type="dxa"/>
            <w:vAlign w:val="top"/>
            <w:textDirection w:val="lrTb"/>
            <w:noWrap w:val="false"/>
          </w:tcPr>
          <w:p>
            <w:pPr>
              <w:pStyle w:val="964"/>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江都水利枢纽核心工程故障诊断与维修决策治理</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64"/>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w:t>
            </w:r>
            <w:r>
              <w:rPr>
                <w:rFonts w:hint="eastAsia" w:eastAsia="方正仿宋_GBK" w:cs="Times New Roman"/>
                <w:color w:val="000000"/>
                <w:sz w:val="28"/>
                <w:szCs w:val="28"/>
                <w:u w:val="none"/>
                <w:lang w:val="en-US" w:eastAsia="zh-CN" w:bidi="ar-SA"/>
              </w:rPr>
              <w:t xml:space="preserve">业</w:t>
            </w:r>
            <w:r>
              <w:rPr>
                <w:rFonts w:hint="eastAsia" w:ascii="Times New Roman" w:hAnsi="Times New Roman" w:eastAsia="方正仿宋_GBK" w:cs="Times New Roman"/>
                <w:color w:val="000000"/>
                <w:sz w:val="28"/>
                <w:szCs w:val="28"/>
                <w:u w:val="none"/>
                <w:lang w:val="en-US" w:eastAsia="zh-CN" w:bidi="ar-SA"/>
              </w:rPr>
            </w:r>
            <w:r/>
          </w:p>
        </w:tc>
      </w:tr>
    </w:tbl>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三、采购详情</w:t>
      </w:r>
      <w:r>
        <w:rPr>
          <w:rFonts w:hint="eastAsia" w:ascii="方正黑体_GBK" w:hAnsi="方正黑体_GBK" w:eastAsia="方正黑体_GBK" w:cs="方正黑体_GBK"/>
          <w:b w:val="0"/>
          <w:bCs/>
          <w:sz w:val="28"/>
          <w:szCs w:val="28"/>
          <w:lang w:eastAsia="zh-CN"/>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本项目具体采购内容详见下表。投标人应对照表格内容，在第六章附件2《投标分项报价表》中逐项报价，具体要求详见第四章采购需求。</w:t>
      </w:r>
      <w:r>
        <w:rPr>
          <w:rFonts w:hint="eastAsia" w:ascii="方正仿宋_GBK" w:hAnsi="方正仿宋_GBK" w:eastAsia="方正仿宋_GBK" w:cs="方正仿宋_GBK"/>
          <w:sz w:val="28"/>
          <w:szCs w:val="28"/>
          <w:lang w:val="en-US" w:eastAsia="zh-CN" w:bidi="ar-SA"/>
        </w:rPr>
      </w:r>
      <w:r/>
    </w:p>
    <w:tbl>
      <w:tblPr>
        <w:tblStyle w:val="1034"/>
        <w:tblW w:w="9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715"/>
        <w:gridCol w:w="4095"/>
        <w:gridCol w:w="870"/>
        <w:gridCol w:w="855"/>
      </w:tblGrid>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b/>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b/>
                <w:color w:val="000000"/>
                <w:sz w:val="28"/>
                <w:szCs w:val="28"/>
                <w:highlight w:val="none"/>
              </w:rPr>
              <w:t xml:space="preserve">项目名称</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b/>
                <w:color w:val="000000"/>
                <w:sz w:val="28"/>
                <w:szCs w:val="28"/>
                <w:highlight w:val="none"/>
              </w:rPr>
              <w:t xml:space="preserve">项目特征描述</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b/>
                <w:color w:val="000000"/>
                <w:sz w:val="28"/>
                <w:szCs w:val="28"/>
                <w:highlight w:val="none"/>
              </w:rPr>
              <w:t xml:space="preserve">单位</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b/>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一</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信息基础设施</w:t>
            </w:r>
            <w:r>
              <w:rPr>
                <w:rFonts w:hint="eastAsia" w:ascii="方正仿宋_GBK" w:hAnsi="方正仿宋_GBK" w:eastAsia="方正仿宋_GBK" w:cs="方正仿宋_GBK"/>
                <w:color w:val="000000"/>
                <w:sz w:val="28"/>
                <w:szCs w:val="28"/>
                <w:highlight w:val="none"/>
                <w:lang w:eastAsia="zh-CN"/>
              </w:rPr>
              <w:t xml:space="preserve">采购</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江都水利枢纽核心工程故障诊断与维修决策治理算力服务器</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b w:val="0"/>
                <w:bCs w:val="0"/>
                <w:color w:val="000000"/>
                <w:sz w:val="28"/>
                <w:szCs w:val="28"/>
                <w:highlight w:val="none"/>
                <w:lang w:eastAsia="zh-CN"/>
              </w:rPr>
              <w:t xml:space="preserve">具体需求详见第</w:t>
            </w:r>
            <w:r>
              <w:rPr>
                <w:rFonts w:hint="eastAsia" w:ascii="方正仿宋_GBK" w:hAnsi="方正仿宋_GBK" w:eastAsia="方正仿宋_GBK" w:cs="方正仿宋_GBK"/>
                <w:b w:val="0"/>
                <w:bCs w:val="0"/>
                <w:color w:val="000000"/>
                <w:sz w:val="28"/>
                <w:szCs w:val="28"/>
                <w:highlight w:val="none"/>
                <w:lang w:val="en-US" w:eastAsia="zh-CN"/>
              </w:rPr>
              <w:t xml:space="preserve">4章采购需求</w:t>
            </w:r>
            <w:r>
              <w:rPr>
                <w:rFonts w:hint="eastAsia" w:ascii="方正仿宋_GBK" w:hAnsi="方正仿宋_GBK" w:eastAsia="方正仿宋_GBK" w:cs="方正仿宋_GBK"/>
                <w:b w:val="0"/>
                <w:bCs w:val="0"/>
                <w:color w:val="000000"/>
                <w:sz w:val="28"/>
                <w:szCs w:val="28"/>
                <w:highlight w:val="none"/>
                <w:lang w:eastAsia="zh-CN"/>
              </w:rPr>
              <w:t xml:space="preserve">2</w:t>
            </w:r>
            <w:r>
              <w:rPr>
                <w:rFonts w:hint="eastAsia" w:ascii="方正仿宋_GBK" w:hAnsi="方正仿宋_GBK" w:eastAsia="方正仿宋_GBK" w:cs="方正仿宋_GBK"/>
                <w:b w:val="0"/>
                <w:bCs w:val="0"/>
                <w:color w:val="000000"/>
                <w:sz w:val="28"/>
                <w:szCs w:val="28"/>
                <w:highlight w:val="none"/>
              </w:rPr>
              <w:t xml:space="preserve">.1信息基础设施</w:t>
            </w:r>
            <w:r>
              <w:rPr>
                <w:rFonts w:hint="eastAsia" w:ascii="方正仿宋_GBK" w:hAnsi="方正仿宋_GBK" w:eastAsia="方正仿宋_GBK" w:cs="方正仿宋_GBK"/>
                <w:b w:val="0"/>
                <w:bCs w:val="0"/>
                <w:color w:val="000000"/>
                <w:sz w:val="28"/>
                <w:szCs w:val="28"/>
                <w:highlight w:val="none"/>
                <w:lang w:eastAsia="zh-CN"/>
              </w:rPr>
              <w:t xml:space="preserve">硬件</w:t>
            </w:r>
            <w:r>
              <w:rPr>
                <w:rFonts w:hint="eastAsia" w:ascii="方正仿宋_GBK" w:hAnsi="方正仿宋_GBK" w:eastAsia="方正仿宋_GBK" w:cs="方正仿宋_GBK"/>
                <w:b w:val="0"/>
                <w:bCs w:val="0"/>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lang w:val="en-US"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二</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数据层搭建（知识库构建）</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故障诊断知识库构建</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规程规范库、工程与设备技术库、故障案例库</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2.1</w:t>
            </w:r>
            <w:r>
              <w:rPr>
                <w:rFonts w:hint="eastAsia" w:ascii="方正仿宋_GBK" w:hAnsi="方正仿宋_GBK" w:eastAsia="方正仿宋_GBK" w:cs="方正仿宋_GBK"/>
                <w:color w:val="000000"/>
                <w:sz w:val="28"/>
                <w:szCs w:val="28"/>
                <w:highlight w:val="none"/>
                <w:lang w:eastAsia="zh-CN"/>
              </w:rPr>
              <w:t xml:space="preserve">数据层搭建（知识库构建）</w:t>
            </w:r>
            <w:r>
              <w:rPr>
                <w:rFonts w:hint="eastAsia" w:ascii="方正仿宋_GBK" w:hAnsi="方正仿宋_GBK" w:eastAsia="方正仿宋_GBK" w:cs="方正仿宋_GBK"/>
                <w:color w:val="000000"/>
                <w:sz w:val="28"/>
                <w:szCs w:val="28"/>
                <w:highlight w:val="none"/>
                <w:lang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维修决策知识库构建</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财务制度库、采购法规库、合同管理制度库、档案管理制度库、安全管理库、工程管理库</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2.1</w:t>
            </w:r>
            <w:r>
              <w:rPr>
                <w:rFonts w:hint="eastAsia" w:ascii="方正仿宋_GBK" w:hAnsi="方正仿宋_GBK" w:eastAsia="方正仿宋_GBK" w:cs="方正仿宋_GBK"/>
                <w:color w:val="000000"/>
                <w:sz w:val="28"/>
                <w:szCs w:val="28"/>
                <w:highlight w:val="none"/>
                <w:lang w:eastAsia="zh-CN"/>
              </w:rPr>
              <w:t xml:space="preserve">数据层搭建（知识库构建）</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rHeight w:val="433"/>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三</w:t>
            </w:r>
            <w:r>
              <w:rPr>
                <w:rFonts w:hint="eastAsia" w:ascii="方正仿宋_GBK" w:hAnsi="方正仿宋_GBK" w:eastAsia="方正仿宋_GBK" w:cs="方正仿宋_GBK"/>
                <w:color w:val="000000"/>
                <w:sz w:val="28"/>
                <w:szCs w:val="28"/>
                <w:highlight w:val="none"/>
                <w:lang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r>
      <w:tr>
        <w:trPr>
          <w:trHeight w:val="948"/>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业务应用门户</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会话、员工、知识、工具四大</w:t>
            </w:r>
            <w:r>
              <w:rPr>
                <w:rFonts w:hint="eastAsia" w:ascii="方正仿宋_GBK" w:hAnsi="方正仿宋_GBK" w:eastAsia="方正仿宋_GBK" w:cs="方正仿宋_GBK"/>
                <w:color w:val="000000"/>
                <w:sz w:val="28"/>
                <w:szCs w:val="28"/>
                <w:highlight w:val="none"/>
                <w:lang w:eastAsia="zh-CN"/>
              </w:rPr>
              <w:t xml:space="preserve">功能模块。</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管理运营门户</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组织管理、</w:t>
            </w:r>
            <w:r>
              <w:rPr>
                <w:rFonts w:hint="eastAsia" w:ascii="方正仿宋_GBK" w:hAnsi="方正仿宋_GBK" w:eastAsia="方正仿宋_GBK" w:cs="方正仿宋_GBK"/>
                <w:color w:val="000000"/>
                <w:sz w:val="28"/>
                <w:szCs w:val="28"/>
                <w:highlight w:val="none"/>
                <w:lang w:eastAsia="zh-CN"/>
              </w:rPr>
              <w:t xml:space="preserve">用户管理、</w:t>
            </w:r>
            <w:r>
              <w:rPr>
                <w:rFonts w:hint="eastAsia" w:ascii="方正仿宋_GBK" w:hAnsi="方正仿宋_GBK" w:eastAsia="方正仿宋_GBK" w:cs="方正仿宋_GBK"/>
                <w:color w:val="000000"/>
                <w:sz w:val="28"/>
                <w:szCs w:val="28"/>
                <w:highlight w:val="none"/>
              </w:rPr>
              <w:t xml:space="preserve">角色管理、目录管理</w:t>
            </w:r>
            <w:r>
              <w:rPr>
                <w:rFonts w:hint="eastAsia" w:ascii="方正仿宋_GBK" w:hAnsi="方正仿宋_GBK" w:eastAsia="方正仿宋_GBK" w:cs="方正仿宋_GBK"/>
                <w:color w:val="000000"/>
                <w:sz w:val="28"/>
                <w:szCs w:val="28"/>
                <w:highlight w:val="none"/>
                <w:lang w:eastAsia="zh-CN"/>
              </w:rPr>
              <w:t xml:space="preserve">四大功能模块。</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en-US"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能力开发门户</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提供智能体开发、插件开发、知识库开发工具，支持智能体全生命周期开发与管理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项</w:t>
            </w:r>
            <w:r>
              <w:rPr>
                <w:rFonts w:hint="eastAsia" w:ascii="方正仿宋_GBK" w:hAnsi="方正仿宋_GBK" w:eastAsia="方正仿宋_GBK" w:cs="方正仿宋_GBK"/>
                <w:color w:val="000000"/>
                <w:sz w:val="28"/>
                <w:szCs w:val="28"/>
                <w:highlight w:val="none"/>
                <w:lang w:eastAsia="zh-CN"/>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val="en-US"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知识库构建引擎</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提供文档智能解析、文档内容的智能切片、文档切片向量化转换与索引构建能力</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eastAsia="zh-CN"/>
              </w:rPr>
              <w:t xml:space="preserve">项</w:t>
            </w:r>
            <w:r>
              <w:rPr>
                <w:rFonts w:hint="eastAsia" w:ascii="方正仿宋_GBK" w:hAnsi="方正仿宋_GBK" w:eastAsia="方正仿宋_GBK" w:cs="方正仿宋_GBK"/>
                <w:color w:val="000000"/>
                <w:sz w:val="28"/>
                <w:szCs w:val="28"/>
                <w:highlight w:val="none"/>
                <w:lang w:val="en-US" w:eastAsia="zh-CN" w:bidi="ar-SA"/>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bidi="ar-SA"/>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rPr>
              <w:suppressLineNumbers w:val="0"/>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lang w:val="en-US"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知识检索引擎</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支持多种知识召回与重排，提供全文检索、语义检索、混合检索、召回重排序及第三方知识引擎对接功能。</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eastAsia="zh-CN"/>
              </w:rPr>
              <w:t xml:space="preserve">项</w:t>
            </w:r>
            <w:r>
              <w:rPr>
                <w:rFonts w:hint="eastAsia" w:ascii="方正仿宋_GBK" w:hAnsi="方正仿宋_GBK" w:eastAsia="方正仿宋_GBK" w:cs="方正仿宋_GBK"/>
                <w:color w:val="000000"/>
                <w:sz w:val="28"/>
                <w:szCs w:val="28"/>
                <w:highlight w:val="none"/>
                <w:lang w:val="en-US" w:eastAsia="zh-CN" w:bidi="ar-SA"/>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bidi="ar-SA"/>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bidi="ar-SA"/>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工作流引擎</w:t>
            </w:r>
            <w:r>
              <w:rPr>
                <w:rFonts w:hint="eastAsia" w:ascii="方正仿宋_GBK" w:hAnsi="方正仿宋_GBK" w:eastAsia="方正仿宋_GBK" w:cs="方正仿宋_GBK"/>
                <w:color w:val="000000"/>
                <w:sz w:val="28"/>
                <w:szCs w:val="28"/>
                <w:highlight w:val="none"/>
                <w:lang w:val="en-US" w:eastAsia="zh-CN" w:bidi="ar-SA"/>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提供可视化工作流编排引擎</w:t>
            </w:r>
            <w:r>
              <w:rPr>
                <w:rFonts w:hint="eastAsia" w:ascii="方正仿宋_GBK" w:hAnsi="方正仿宋_GBK" w:eastAsia="方正仿宋_GBK" w:cs="方正仿宋_GBK"/>
                <w:color w:val="000000"/>
                <w:sz w:val="28"/>
                <w:szCs w:val="28"/>
                <w:highlight w:val="none"/>
                <w:lang w:eastAsia="zh-CN"/>
              </w:rPr>
              <w:t xml:space="preserve">，至少支持</w:t>
            </w:r>
            <w:r>
              <w:rPr>
                <w:rFonts w:hint="eastAsia" w:ascii="方正仿宋_GBK" w:hAnsi="方正仿宋_GBK" w:eastAsia="方正仿宋_GBK" w:cs="方正仿宋_GBK"/>
                <w:color w:val="000000"/>
                <w:sz w:val="28"/>
                <w:szCs w:val="28"/>
                <w:highlight w:val="none"/>
                <w:lang w:val="en-US" w:eastAsia="zh-CN"/>
              </w:rPr>
              <w:t xml:space="preserve">12类节点。</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val="en-US" w:eastAsia="zh-CN" w:bidi="ar-SA"/>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lang w:val="en-US" w:eastAsia="zh-CN" w:bidi="ar-SA"/>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bidi="ar-SA"/>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lang w:val="en-US" w:eastAsia="zh-CN" w:bidi="ar-SA"/>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HTTP restful管理能力</w:t>
            </w:r>
            <w:r>
              <w:rPr>
                <w:rFonts w:hint="eastAsia" w:ascii="方正仿宋_GBK" w:hAnsi="方正仿宋_GBK" w:eastAsia="方正仿宋_GBK" w:cs="方正仿宋_GBK"/>
                <w:color w:val="000000"/>
                <w:sz w:val="28"/>
                <w:szCs w:val="28"/>
                <w:highlight w:val="none"/>
                <w:lang w:val="en-US" w:eastAsia="zh-CN" w:bidi="ar-SA"/>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提供restful api插件全生命周期管理能力</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val="en-US" w:eastAsia="zh-CN" w:bidi="ar-SA"/>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lang w:val="en-US" w:eastAsia="zh-CN" w:bidi="ar-SA"/>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bidi="ar-SA"/>
              </w:rPr>
            </w:r>
            <w:r/>
          </w:p>
        </w:tc>
      </w:tr>
      <w:tr>
        <w:trPr>
          <w:trHeight w:val="1640"/>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lang w:val="en-US" w:eastAsia="zh-CN" w:bidi="ar-SA"/>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MCP服务管理能力</w:t>
            </w:r>
            <w:r>
              <w:rPr>
                <w:rFonts w:hint="eastAsia" w:ascii="方正仿宋_GBK" w:hAnsi="方正仿宋_GBK" w:eastAsia="方正仿宋_GBK" w:cs="方正仿宋_GBK"/>
                <w:color w:val="000000"/>
                <w:sz w:val="28"/>
                <w:szCs w:val="28"/>
                <w:highlight w:val="none"/>
                <w:lang w:val="en-US" w:eastAsia="zh-CN" w:bidi="ar-SA"/>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提供MCP服务全生命周期管理能力</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4章采购需求2.2.2</w:t>
            </w:r>
            <w:r>
              <w:rPr>
                <w:rFonts w:hint="eastAsia" w:ascii="方正仿宋_GBK" w:hAnsi="方正仿宋_GBK" w:eastAsia="方正仿宋_GBK" w:cs="方正仿宋_GBK"/>
                <w:color w:val="000000"/>
                <w:sz w:val="28"/>
                <w:szCs w:val="28"/>
                <w:highlight w:val="none"/>
                <w:lang w:eastAsia="zh-CN"/>
              </w:rPr>
              <w:t xml:space="preserve">平台层构建。</w:t>
            </w:r>
            <w:r>
              <w:rPr>
                <w:rFonts w:hint="eastAsia" w:ascii="方正仿宋_GBK" w:hAnsi="方正仿宋_GBK" w:eastAsia="方正仿宋_GBK" w:cs="方正仿宋_GBK"/>
                <w:color w:val="000000"/>
                <w:sz w:val="28"/>
                <w:szCs w:val="28"/>
                <w:highlight w:val="none"/>
                <w:lang w:val="en-US" w:eastAsia="zh-CN" w:bidi="ar-SA"/>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lang w:val="en-US" w:eastAsia="zh-CN" w:bidi="ar-SA"/>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bidi="ar-SA"/>
              </w:rPr>
            </w:r>
            <w:r/>
          </w:p>
        </w:tc>
      </w:tr>
      <w:tr>
        <w:trPr>
          <w:trHeight w:val="525"/>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四</w:t>
            </w:r>
            <w:r>
              <w:rPr>
                <w:rFonts w:hint="eastAsia" w:ascii="方正仿宋_GBK" w:hAnsi="方正仿宋_GBK" w:eastAsia="方正仿宋_GBK" w:cs="方正仿宋_GBK"/>
                <w:color w:val="000000"/>
                <w:sz w:val="28"/>
                <w:szCs w:val="28"/>
                <w:highlight w:val="none"/>
                <w:lang w:eastAsia="zh-CN"/>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应用层开发</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智能问答应用</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基于大模型平台与故障诊断及维修决策知识库，开发智能问答应用</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为故障诊断与维修决策提供基于水利工程专业知识的智能问答支持。</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4章采购需求2.2.3应用层开发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智能问数应用</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基于大模型自然语言处理能力，开发智能问数应用。</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4章采购需求2.2.3应用层开发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rHeight w:val="756"/>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rPr>
              <w:t xml:space="preserve">维修养护审查</w:t>
            </w:r>
            <w:r>
              <w:rPr>
                <w:rFonts w:hint="eastAsia" w:ascii="方正仿宋_GBK" w:hAnsi="方正仿宋_GBK" w:eastAsia="方正仿宋_GBK" w:cs="方正仿宋_GBK"/>
                <w:color w:val="000000"/>
                <w:sz w:val="28"/>
                <w:szCs w:val="28"/>
                <w:highlight w:val="none"/>
                <w:lang w:eastAsia="zh-CN"/>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rPr>
              <w:suppressLineNumbers w:val="0"/>
            </w:pPr>
            <w:r>
              <w:rPr>
                <w:rFonts w:hint="eastAsia" w:ascii="方正仿宋_GBK" w:hAnsi="方正仿宋_GBK" w:eastAsia="方正仿宋_GBK" w:cs="方正仿宋_GBK"/>
                <w:color w:val="000000"/>
                <w:sz w:val="28"/>
                <w:szCs w:val="28"/>
                <w:highlight w:val="none"/>
                <w:lang w:eastAsia="zh-CN"/>
              </w:rPr>
              <w:t xml:space="preserve">包括</w:t>
            </w:r>
            <w:r>
              <w:rPr>
                <w:rFonts w:hint="eastAsia" w:ascii="方正仿宋_GBK" w:hAnsi="方正仿宋_GBK" w:eastAsia="方正仿宋_GBK" w:cs="方正仿宋_GBK"/>
                <w:color w:val="000000"/>
                <w:sz w:val="28"/>
                <w:szCs w:val="28"/>
                <w:highlight w:val="none"/>
              </w:rPr>
              <w:t xml:space="preserve">审查任务管理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招标文件智能审查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投标文件智能审查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合同智能审查</w:t>
            </w:r>
            <w:r>
              <w:rPr>
                <w:rFonts w:hint="eastAsia" w:ascii="方正仿宋_GBK" w:hAnsi="方正仿宋_GBK" w:eastAsia="方正仿宋_GBK" w:cs="方正仿宋_GBK"/>
                <w:color w:val="000000"/>
                <w:sz w:val="28"/>
                <w:szCs w:val="28"/>
                <w:highlight w:val="none"/>
                <w:lang w:eastAsia="zh-CN"/>
              </w:rPr>
              <w:t xml:space="preserve">等</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4章采购需求2.2.3应用层开发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五</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超融合服务器维保服务</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超融合服务器漏洞修补、版本升级</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定期故障诊断、系统漏洞修复、版本升级</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4章采购需求2.3.1</w:t>
            </w:r>
            <w:r>
              <w:rPr>
                <w:rFonts w:hint="eastAsia" w:ascii="方正仿宋_GBK" w:hAnsi="方正仿宋_GBK" w:eastAsia="方正仿宋_GBK" w:cs="方正仿宋_GBK"/>
                <w:color w:val="000000"/>
                <w:sz w:val="28"/>
                <w:szCs w:val="28"/>
                <w:highlight w:val="none"/>
              </w:rPr>
              <w:t xml:space="preserve">超融合服务器漏洞修补、版本升级</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超融合服务器深度巡检</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定期巡检，出具巡检报告</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4章采购需求2.3.2</w:t>
            </w:r>
            <w:r>
              <w:rPr>
                <w:rFonts w:hint="eastAsia" w:ascii="方正仿宋_GBK" w:hAnsi="方正仿宋_GBK" w:eastAsia="方正仿宋_GBK" w:cs="方正仿宋_GBK"/>
                <w:color w:val="000000"/>
                <w:sz w:val="28"/>
                <w:szCs w:val="28"/>
                <w:highlight w:val="none"/>
              </w:rPr>
              <w:t xml:space="preserve">超融合服务器深度巡检</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c>
          <w:tcPr>
            <w:tcW w:w="879"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271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远程故障排查、培训指导、应急演练等</w:t>
            </w:r>
            <w:r>
              <w:rPr>
                <w:rFonts w:hint="eastAsia" w:ascii="方正仿宋_GBK" w:hAnsi="方正仿宋_GBK" w:eastAsia="方正仿宋_GBK" w:cs="方正仿宋_GBK"/>
                <w:color w:val="000000"/>
                <w:sz w:val="28"/>
                <w:szCs w:val="28"/>
                <w:highlight w:val="none"/>
              </w:rPr>
            </w:r>
            <w:r/>
          </w:p>
        </w:tc>
        <w:tc>
          <w:tcPr>
            <w:tcW w:w="409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故障排查、镜像同步配置、培训指导、故障检测处理、数据恢复等</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具体需求</w:t>
            </w:r>
            <w:r>
              <w:rPr>
                <w:rFonts w:hint="eastAsia" w:ascii="方正仿宋_GBK" w:hAnsi="方正仿宋_GBK" w:eastAsia="方正仿宋_GBK" w:cs="方正仿宋_GBK"/>
                <w:color w:val="000000"/>
                <w:sz w:val="28"/>
                <w:szCs w:val="28"/>
                <w:highlight w:val="none"/>
                <w:lang w:eastAsia="zh-CN"/>
              </w:rPr>
              <w:t xml:space="preserve">详见第</w:t>
            </w:r>
            <w:r>
              <w:rPr>
                <w:rFonts w:hint="eastAsia" w:ascii="方正仿宋_GBK" w:hAnsi="方正仿宋_GBK" w:eastAsia="方正仿宋_GBK" w:cs="方正仿宋_GBK"/>
                <w:color w:val="000000"/>
                <w:sz w:val="28"/>
                <w:szCs w:val="28"/>
                <w:highlight w:val="none"/>
                <w:lang w:val="en-US" w:eastAsia="zh-CN"/>
              </w:rPr>
              <w:t xml:space="preserve">4章采购需求2.3.3</w:t>
            </w:r>
            <w:r>
              <w:rPr>
                <w:rFonts w:hint="eastAsia" w:ascii="方正仿宋_GBK" w:hAnsi="方正仿宋_GBK" w:eastAsia="方正仿宋_GBK" w:cs="方正仿宋_GBK"/>
                <w:color w:val="000000"/>
                <w:sz w:val="28"/>
                <w:szCs w:val="28"/>
                <w:highlight w:val="none"/>
              </w:rPr>
              <w:t xml:space="preserve">远程故障排查、培训指导、应急演练等</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c>
          <w:tcPr>
            <w:tcW w:w="870"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rPr>
            </w:r>
            <w:r/>
          </w:p>
        </w:tc>
        <w:tc>
          <w:tcPr>
            <w:tcW w:w="855" w:type="dxa"/>
            <w:vAlign w:val="top"/>
            <w:textDirection w:val="lrTb"/>
            <w:noWrap w:val="false"/>
          </w:tcPr>
          <w:p>
            <w:pPr>
              <w:pStyle w:val="964"/>
              <w:ind w:left="0" w:right="0"/>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rPr>
              <w:suppressLineNumbers w:val="0"/>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bl>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64"/>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rPr>
      </w:pPr>
      <w:r>
        <w:rPr>
          <w:rFonts w:hint="eastAsia" w:ascii="方正仿宋_GBK" w:hAnsi="方正仿宋_GBK" w:eastAsia="方正仿宋_GBK" w:cs="方正仿宋_GBK"/>
          <w:b/>
          <w:bCs w:val="0"/>
          <w:color w:val="000000"/>
          <w:sz w:val="28"/>
          <w:szCs w:val="28"/>
        </w:rPr>
        <w:t xml:space="preserve">1 总体要求</w:t>
      </w:r>
      <w:r>
        <w:rPr>
          <w:rFonts w:hint="eastAsia" w:ascii="方正仿宋_GBK" w:hAnsi="方正仿宋_GBK" w:eastAsia="方正仿宋_GBK" w:cs="方正仿宋_GBK"/>
          <w:b/>
          <w:bCs w:val="0"/>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1.1项目概况</w:t>
      </w:r>
      <w:r>
        <w:rPr>
          <w:rFonts w:hint="eastAsia" w:ascii="方正仿宋_GBK" w:hAnsi="方正仿宋_GBK" w:eastAsia="方正仿宋_GBK" w:cs="方正仿宋_GBK"/>
          <w:bCs/>
          <w:color w:val="000000"/>
          <w:sz w:val="28"/>
          <w:szCs w:val="28"/>
        </w:rPr>
      </w:r>
      <w:r/>
    </w:p>
    <w:p>
      <w:pPr>
        <w:pStyle w:val="964"/>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江都水利枢纽是我国第一座自行设计、制造、安装和管理的大型泵站群，也是亚洲规模最大的泵站枢纽。其核心构成包括：4座大型电力抽水站承担跨流域调水、排涝、灌溉等任务，11座大中型水闸及输变电工程、引排河道，形成复杂的水利系统。围绕江都水利枢纽“亚洲最大泵站群”的安全、高效、经济运行，本项目以“智能诊断、精准决策、高效治理”为总体目标，聚焦水泵机组、闸门启闭机、电气设备及水工建筑物的健康</w:t>
      </w:r>
      <w:r>
        <w:rPr>
          <w:rFonts w:hint="eastAsia" w:ascii="方正仿宋_GBK" w:hAnsi="方正仿宋_GBK" w:eastAsia="方正仿宋_GBK" w:cs="方正仿宋_GBK"/>
          <w:bCs/>
          <w:color w:val="000000"/>
          <w:sz w:val="28"/>
          <w:szCs w:val="28"/>
        </w:rPr>
        <w:t xml:space="preserve">管理。依托矩阵管理平台运行数据，构建一套面向水利核心工程装备的“AI大模型+多智能体协同”故障诊断与维修决策系统。重点包括：构建统一的大模型应用平台，提供业务门户、智能体开发、工作流引擎与知识检索等AI底座能力；借助AI技术辅助员工进行工程设备维修决策过程中招标文件、投标文件、合同等文档的审查，提升效率与准确性、降低人工成本；建设涵盖规程规范、设备技术参数、故障案例等领域的专业知识库体系，提升故障诊断准确率；部署专业级算力服务器，为模型推理与知识库运算提供本地化算力保障；基于现有超融合云平台进行运维和升级。</w:t>
      </w:r>
      <w:r>
        <w:rPr>
          <w:rFonts w:hint="eastAsia" w:ascii="方正仿宋_GBK" w:hAnsi="方正仿宋_GBK" w:eastAsia="方正仿宋_GBK" w:cs="方正仿宋_GBK"/>
          <w:bCs/>
          <w:color w:val="000000"/>
          <w:sz w:val="28"/>
          <w:szCs w:val="28"/>
        </w:rPr>
      </w:r>
      <w:r/>
    </w:p>
    <w:p>
      <w:pPr>
        <w:pStyle w:val="964"/>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枢纽前期已建成矩阵管理平台。平台采用BS的体系架构，前端页面采用Vue框架，基于统一的UI风格规范开发；后端采用SpringCloud、Nacos微服务框架实现微服务的注册配置管理；通过统一门户，包括用户认证和菜单权限管理进行集成。平台围绕工程运行管理需求，开发了四基固本、四智赋能、四防筑盾、四控强效、四保聚力五大功能模块。新建系统需对接原矩阵管理平台，原矩阵管理平台开发方</w:t>
      </w:r>
      <w:r>
        <w:rPr>
          <w:rFonts w:hint="eastAsia" w:ascii="方正仿宋_GBK" w:hAnsi="方正仿宋_GBK" w:eastAsia="方正仿宋_GBK" w:cs="方正仿宋_GBK"/>
          <w:bCs/>
          <w:color w:val="000000"/>
          <w:sz w:val="28"/>
          <w:szCs w:val="28"/>
        </w:rPr>
        <w:t xml:space="preserve">免费提供新建系统对接所需的API等类型的通用性接口及配套文档（不含定制化开发），包括但不限于：统一身份认证、单点登录、用户信息同步、用户角色同步、基础数据交换等类别的标准接口。具体接口清单及技术文档由原矩阵管理平台开发方在合同签订后10个工作日内提供给中标人。原矩阵管理平台开发方配合完成接口联调，不向中标人收取通用性接口调用、文档提供及联调配合费用。如涉及原平台侧的定制化开发，其费用由采购人承担；中标人需负责新建系统侧的对接开发及联调工作，相关费用已包含在投标总价中，无任何其他额外费用，采购人不再另行支付。</w:t>
      </w:r>
      <w:r>
        <w:rPr>
          <w:rFonts w:hint="eastAsia" w:ascii="方正仿宋_GBK" w:hAnsi="方正仿宋_GBK" w:eastAsia="方正仿宋_GBK" w:cs="方正仿宋_GBK"/>
          <w:bCs/>
          <w:color w:val="000000"/>
          <w:sz w:val="28"/>
          <w:szCs w:val="28"/>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1.2原则要求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1.2.1 安全可靠原则</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坚持安全与发展并重，将网络安全、数据安全和人工智能应用安全贯穿智能体建设、运行和管理全过程，建立安全可靠、权责清晰、过程可控的智能化应用体系，保障水利业务和数据安全。</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1.2.2 实用高效原则</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坚持需求导向、应用为先，紧密围绕水利业务管理、工程运行、行业监管和公共服务等实际需求，突出智能体应用的实用性和有效性，切实提升水利业务协同与管理效能。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1.2.3 统筹规范原则</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坚持统一规划、统筹建设、标准先行，推动数据、知识、模型、智能体和应用能力规范化建设与集约化管理，强化既有资源衔接和能力复用，形成上下协同、横向贯通的建设体系。</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1.2.4 智能演进原则</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坚持创新驱动、稳步推进，充分发挥人工智能在感知、分析、研判、决策和服务等方面的能力，以重点场景为突破，持续沉淀数据与知识，不断提升智能体应用水平，推动水利治理向数字化、智能化、科学化演进。</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1.2.5经济适用原则</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兼顾建设成本与运维成本，按需配置硬件软件，采用国产软硬件系统，系统设计要尽可能简洁实用、易于操作、便于维护，保证具有较强的实用性、可用性，系统运行效率高效。</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1.3框架要求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系统建设的整体框架应采用信息化建设常见的分层结构设计，通过系统需求分析，根据系统总体方案的基本设计思路，系统开发建设采用先进的、科学的信息技术，搭建系统总体框架，尽可能地避免未来的重复建设，为系统开发建设和运行维护打下坚实的基础。系统逻辑构成应包括：信息基础设施采购、数据层搭建（知识库构建）、平台层构建、应用层开发部分。本项目应充分利用江都水利工程管理处现有信息化建设成果，做到充分复用，与现有运行管理矩阵平台实现数据互通与功能集成。</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1.4部署要求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本项目系统应部署于江都水利工程管理处指定云环境及本地化算力基础设施内，系统部署应充分考虑网络安全、数据安全要求，支持本地化部署与内网运行，确保水利工程运行数据的安全可控。</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rPr>
        <w:t xml:space="preserve">2 建设内容</w:t>
      </w:r>
      <w:r>
        <w:rPr>
          <w:rFonts w:hint="eastAsia" w:ascii="方正仿宋_GBK" w:hAnsi="方正仿宋_GBK" w:eastAsia="方正仿宋_GBK" w:cs="方正仿宋_GBK"/>
          <w:b/>
          <w:bCs w:val="0"/>
          <w:color w:val="000000"/>
          <w:sz w:val="28"/>
          <w:szCs w:val="28"/>
          <w:lang w:val="en-US" w:eastAsia="zh-CN"/>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项目建设内容包括：信息基础设施采购、数据层搭建（知识库构建）、平台层构建、应用层开发；超融合平台运维升级等，以下为各部分的详细建设内容。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 信息基础设施硬件采购</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本项目信息基础设施为算力服务器，为AI大模型运行、知识库检索、智能体推理等提供底层计算资源支撑。</w:t>
      </w:r>
      <w:r>
        <w:rPr>
          <w:rFonts w:hint="eastAsia" w:ascii="方正仿宋_GBK" w:hAnsi="方正仿宋_GBK" w:eastAsia="方正仿宋_GBK" w:cs="方正仿宋_GBK"/>
          <w:b/>
          <w:bCs w:val="0"/>
          <w:caps w:val="0"/>
          <w:color w:val="000000"/>
          <w:sz w:val="28"/>
          <w:szCs w:val="28"/>
          <w:lang w:val="en-US" w:eastAsia="zh-CN" w:bidi="ar-SA"/>
        </w:rPr>
        <w:t xml:space="preserve">服务器最高限价为50万元，数量为1台，需在“第六章《分项报价表》中单独报价。</w:t>
      </w:r>
      <w:r>
        <w:rPr>
          <w:rFonts w:hint="eastAsia" w:ascii="方正仿宋_GBK" w:hAnsi="方正仿宋_GBK" w:eastAsia="方正仿宋_GBK" w:cs="方正仿宋_GBK"/>
          <w:bCs/>
          <w:caps w:val="0"/>
          <w:color w:val="000000"/>
          <w:sz w:val="28"/>
          <w:szCs w:val="28"/>
          <w:lang w:val="en-US" w:eastAsia="zh-CN" w:bidi="ar-SA"/>
        </w:rPr>
        <w:t xml:space="preserve">算力服务器应满足但不限于以下技术要求：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 服务器整机规格</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a）服务器的零部件应紧固无松动，可插拔部件应可靠连接，开关、按钮和其他控制部件应灵活可靠，布局应方便使用。</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b）产品表面不应有明显的凹痕、划伤、裂缝、变形和污染等；表面涂层均匀，不应起泡、龟裂、脱落和磨损，金属零部件无锈蚀及其它机械损伤。</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c）产品表面说明功能的文字、符号和标志应清晰、端正且牢固。</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d）应在服务器的显著位置提供运行状态的指示功能，并在随机文件中明确具体含义。</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f）服务器尺寸具体要求应在随机文件中明确。</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olor w:val="000000"/>
          <w:sz w:val="28"/>
          <w:szCs w:val="28"/>
          <w:u w:val="single"/>
        </w:rPr>
        <w:t xml:space="preserve">g）环境适应性：气候环境适应性应符合 GB/T 9813.3 的有关规定，工作温度 10～35℃，贮存运输温度－40～55℃；工作相对湿度35%～80%，贮存运输相对湿度 20%～93%（40℃）；大气压86~106kPa。</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h）机械环境适应性：机械环境适应性应符合 GB/T 9813.3 的有关规定。</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i）噪声：符合 GB/T 9813.3 的有关规定，在交付时随机文件或产品说明中应标明具体测试值。</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2.1.2 服务器整机功能：支持风冷或液冷等散热方式。</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2.1.3 服务器硬件需采用国产自主可控处理器，整机适配国产操作系统，满足国产化应用部署要求。</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2.1.4 处理器：配置2颗国产自主可控x86架构服务器CPU，单颗基础主频≥2.6GHz、睿频≥3.0GHz，单颗物理核数≥48核，支持超线程，末级缓存容量≥256MB，支持的内存最高速率不低于4800MT/s，内存通道数≥12。热设计功耗符合国家相关标准。</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2.1.5 主板：支持≥2颗国产自主可控x86架构服务器CPU，主板应可兼容≥4根64GB DDR5内存。</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2.1.6 主板规格：主板非板载内存的可扩展插槽数量应≥ 4 个；至少支持SATA、SAS、M.2、U.2等存储接口中的其中1种；PCIe插槽或接口应≥ 5个。</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2.1.7 内存规格：配置≥4根，总容量≥512GB DDR5。</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2.1.8 内存通道：服务器应支持多个内存接口通道，每个通道可支持 ≥2DPC，印制电路板上应具备插槽的序号标识。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2.1.9 存储：配置12LFF硬盘扩展模块；系统盘：≥2块960GB SATA SSD；数据盘：≥2块3.84TB SATA SSD。</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2.1.10 RAID卡：RAID 卡支持的SAS≥8；模式支持RAID 0/1/10/5，存储型支持RAID 0/1/5/6/10/50/60 。</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2.1.11 GPU卡：配置≥5块国产自主可控GPU模块；单卡显存≥64G，FP16/BF16稠密算力≥192 TFLOPS、显存带宽≥896 GB/s。</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2.1.12 网络接口：配置≥4个25Gb/s SFP28光接口（满配万兆多模光模块）；配置≥4个1Gb/s电接口。</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2.1.13 外部接口：配置≥2个USB3.0接口，配置≥1个HDMI接口。</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2.1.14 电源和散热：配置≥1个电源模块，并配置冗余电源模块及冗余风扇模块，电源模块功率应能满足处理器满载时的需求；整机电源模块应具备热插拔功能并支持过流及短路保护。</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2.1.15 投标服务器支持国密算法硬件加速，可实现SM2、SM3和SM4国密算法的硬件加速，不限定加速模块的物理集成位置，允许通过CPU内置、独立密码卡或主板安全芯片等方式实现。</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2.1.16 要求BMC（基板管理控制器）支持监控主机状态进程信息。</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2.1.17 服务器应支持通过BMC页面带外设置BIOS选项，不限于启动项、CPU参数调节、带外配置PCIE参数等。</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2.1.18 算力服务器应支持智能温度监控，具备支持以图形化形式展示各组件温度传感器的分布图，可直观体现服务器整体温感状态的功能。</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2.1.19 算力服务器应支持通过服务U盘等外接存储设备下载服务器设备故障诊断日志，并具备在操作系统宕机、BMC网络不可达的极端故障场景下，通过物理介质快速提取硬件诊断信息的功能。</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2.1.20 服务器内存兼容性：服务器需适配3种及以上厂商的内存产品，且均不低于产品支持的内存规格。</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2.1.21 服务器固态存储兼容性：服务器需适配3种或以上厂商的固态存储产品，且均不低于产品支持的固态存储设备规格。</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2.1.22 服务器网卡兼容性：服务器网卡需适配两种或以上厂商产品。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2.1.23 外设兼容性：所投产品需兼容多种主流生产商的外部设备，包括显示器、键盘、鼠标、闪存盘、移动硬盘、USB光驱等，使用不同厂商的外部设备时，系统均能正常识别和安装驱动。</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2.2 软件开发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2.2.1 数据层搭建（知识库构建）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围绕江都水利枢纽核心工程故障诊断与维修决策治理业务需求，基于管理处提供的各项材料，构建故障诊断知识库与维修决策知识库，为智能体应用提供水利行业专业知识支撑。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知识库验收标准：源材料范围以甲方提供的技术资料等为准；投标人须完成全部源材料的解析、智能切片与向量化入库；验收时由采购人组织，投标人配合，按每类技术资料不低于10条的数量进行随机抽检，抽检条目检索命中率不低于90%，双方签字确认。</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1）故障诊断知识库构建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围绕江都水利枢纽核心工程故障诊断与维修决策治理业务需求，构建专业知识库，确保知识库内容准确性、完整性和可检索性。具体包括以下三个子库：</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（1）规程规范库：依托官方合规文件，搭建规程规范专属知识目录，目录分类及框架参考《江都水利工程管理处2026年安全生产法律法规标准和其他要求清单》进行标准化搭建。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（2）工程与设备技术库：构建各型号水泵、电机技术参数库；变压器、开关设备技术参数库；闸门、启闭机技术参数库；自动化设备型号参数库；水工建筑物参数库。</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（3）故障案例库：整理历史故障事件记录（含故障现象、故障原因）；归纳典型故障模式知识；形成维修决策知识（处理方法、处置效果）。</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2）维修决策知识库构建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围绕维修决策治理相关管理需求，构建维修决策治理相关知识库，具体包括以下六个子库：</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（1）财务制度库：收录《江苏省水利发展资金管理办法》（苏财规〔2023〕13号）、《江苏省江都水利工程管理处财务管理办法（试行）》（苏水江财〔2025〕2号）及各类财务管理相关制度。</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（2）采购法规库：收录政府采购法及实施条例、各类采购方式管理办法、江苏省水利厅采购管理相关规定。</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（3）合同管理制度库：收录江苏省、水利厅及管理处经济合同管理相关法律法规及办法制度、合同审核要点清单、合同模板库（施工合同模板、货物采购模板、其他模板）。</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（4）档案管理制度库：收录江苏省、水利厅及管理处档案管理相关法律法规及办法制度、归档范围与保管期限表；档案管理工作流程等。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（5）安全管理库：收录江苏省、水利厅及管理处安全管理相关法律法规及办法制度，搭建安全管理专属知识目录框架。</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（6）工程管理库：收录江苏省、水利厅及管理处工程管理相关法律法规及办法制度，搭建工程管理专属知识目录框架。</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2.2.2 平台层构建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基于大语言模型技术构建超级智能体平台，为江都水利枢纽核心工程故障诊断与维修决策治理提供AI能力底座。平台包括但不限于以下功能模块：</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1）业务应用门户（需进行系统演示）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面向用户提供AI会话、数字员工、知识管理、工具管理四大功能模块。</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（1）会话模块：支持联网实时检索、深度思考、知识解答、文案创作、工具辅助等全能基础能力，支持通过@指定数字员工开启专属对话，精准匹配角色专长，兼顾日常通用需求与专项工作高效处理。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（2）员工模块：提供广场浏览与检索，数字员工创建与集成、编辑与删除、使用申请、审核及授权等全流程能力，满足数字员工的搭建、使用与规范化管控需求。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（3）知识模块：支持知识库维护、使用申请和权限管控，实现知识资产的高效管理和安全使用，为数字员工的知识问答和其他应用场景提供支撑。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（4）工具模块：提供个人及企业工具资产的检索与管理、使用申请与审核、使用授权及管理授权等全流程功能，扩展数字员工的能力边界和应用场景。</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演示要求：允许投标人使用自有平台、第三方成熟平台或开源框架进行功能演示，演示内容应覆盖业务应用门户中会话、员工、知识、工具四大模块的构建、检索及使用功能。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2）管理运营门户</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面向管理员提供组织管理、用户管理、角色管理、目录管理四大功能模块。</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（1）组织管理：支持组织灵活搭建并动态调整组织架构，同时提供成员信息视图和人员配置管理。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（2）用户管理：支持用户账号的增删改、密码重置、组织架构关联及角色授权，实现人员全生命周期管理与权限分配的一体化操作。</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（3）角色管理：支持系统角色的增删改查、多条件检索，并可通过批量关联用户快速完成授权，同时提供按角色维度的成员列表查看。</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（4）目录管理：提供对统一AI门户中数字员工、知识、工具目录的管理能力，并支持查看目录下的资产。</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3）能力开发门户</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提供智能体开发、插件开发、知识库开发工具，支持智能体全生命周期开发与管理，包括以下功能模块：</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（1）能力开放：对外开放智能体、MCP服务、插件的API接口，支持业务系统便捷调用与集成。</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（2）资源管理：支持文档库、插件、MCP服务和大模型等资源的统一管理，支持资源检索、新增、编辑、发布、构建与删除等全生命周期操作。</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（3）智能体开发：具备智能体全生命周期开发管理能力，支持简易编排、流程编排、代码编排三种创建方式，涵盖智能体新增、修改、删除、发布及版本管理。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（4）团队管理：具备团队空间创建与管理能力，支持团队列表展示、团队成员管理及资源隔离，保障团队间数据安全与独立运作。</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4）知识库构建引擎</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提供文档智能解析、文档内容的智能切片、文档切片向量化转换与索引构建能力，包含以下功能：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（1）目录结构感知：智能识别Word、PDF的书签与目录结构，以Markdown格式存储，支持通过大模型+提示词自动优化目录结构。</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（2）表格结构感知：通过表格结构解析算法，智能识别表格的行列边界、合并单元格等拓扑关系，完成表格语义的结构化提取。</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（3）多模态内容识别：基于多模态预训练模型，实现文档中图片、公式、图表等多模态内容的语义识别与特征提取。</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（4）版面结构分析：针对PDF、PPT、Word等复杂版式文档，通过计算机视觉模型进行版面分析，自动识别并分类标题区、正文区、图表区等核心区域。</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（5）语义断点切分：使用语义模型评估相邻句子间语义连贯性，智能识别语义断点位置，实现文档内容精准切分。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（6）自定义切分：通过自定义切片规则引擎，基于用户配置的标点符号、分隔符等规则，实现文档内容的自定义语义切分。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（7）固定长度切分：基于预定义Token长度窗口（如512 Token为单位），对文档内容进行固定长度切分。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（8）语义索引优化：基于切片内容按行或按句号断点，实现通过小切片召回较大文本片段，提升检索准确率。</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（9）chunk批量向量化嵌入：通过embedding模型对大量Chunk文本切片采用批量处理向量化转换，提升处理效率。</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（10）向量数据存储：支持将大批量切片后的向量化数据存储到指定向量数据库。</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5）知识检索引擎</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支持多种知识召回与重排，提供全文检索、语义检索、混合检索、召回重排序及第三方知识引擎对接功能。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（1）全文检索：支持基于关键词、模糊字的全文检索。</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（2）语义检索：支持基于向量化的语义检索，可配置不同向量模型。</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（3）混合检索：支持语义检索与全文检索相结合的混合检索。</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（4）召回重排序：支持采用LLM ReRank模型对召回的候选集进行重新排序，提升召回准确率。</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（5）第三方知识引擎对接：提供开放能力与第三方知识库对接，实现跨知识库联合检索。</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6）工作流引擎</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提供可视化工作流编排引擎，支持以下至少12类节点：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（1）输入节点：动态输入收集、用户交互、参数验证、类型转换。</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（2）输出节点：流式输出、非流式输出、消息格式化、实时显示。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（3）大模型节点：流式输出、函数调用、批量支持、多模型支持。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（4）意图识别节点：多分类、意图匹配、条件路由。</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（5）选择器节点：多条件判断、表达式计算、分支路由、默认分支。</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（6）循环节点：循环次数控制、条件循环。</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（7）终止循环节点：循环中断、条件判断、立即退出。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（8）代码节点：多语言支持、代码执行、变量处理、错误捕获。</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（9）知识库检索节点：语义检索、全文检索、混合检索、结果排序。</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（10）插件节点：外部API调用、数据获取、错误处理、重试机制。</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（11）HTTP请求节点：HTTP方法支持、请求头配置、参数传递、响应处理。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（12）变量赋值节点：变量赋值、作用域管理、持久化存储。</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7）HTTP restful管理能力</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提供restful api插件全生命周期管理能力，包括以下功能：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（1）插件注册：支持将第三方restful api注册到插件引擎统一网关，面向业务应用提供统一网关的调用地址。</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（2）插件发布：支持将插件工具发布到业务应用渠道，实现数字员工能力灵活扩展。</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（3）插件认证：认证中心提供统一的网关Key Auth认证方式，标准化接入流程，屏蔽源系统的多样鉴权方式。</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（4）插件授权：认证中心支持统一授权策略，集中管控所有API访问权限，确保只有经过授权的请求才能访问API资源。</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（5）插件详情展示：支持展示插件工具列表及各工具请求方法、请求地址、Header参数（认证方式）、输入参数、输出参数等插件详情信息。</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（6）插件订阅使用：支持用户从认证中心获取token调用插件。</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8）MCP服务管理能力</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提供MCP（model context protocol）服务全生命周期管理能力，包括以下功能：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（1）MCP在线注册：支持将第三方MCP服务注册到插件引擎统一网关，面向业务应用提供统一网关调用地址。</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（2）MCP本地托管：支持用户将本地MCP代码包上传到平台，进行注册和托管部署，对外提供MCP服务。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（3）restful转MCP：支持通过Swagger/OpenAPI文档快速生成MCP服务和工具配置。</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（4）MCP服务发布：支持将MCP服务发布到业务应用渠道，实现数字员工能力灵活扩展。</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（5）MCP服务认证：认证中心提供统一的网关Key Auth认证方式，标准化接入流程，屏蔽源系统多样鉴权方式。</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（6）MCP服务授权：认证中心支持统一授权策略，集中管控所有MCP服务访问权限，确保只有经过授权的请求才能访问MCP服务。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（7）MCP服务详情展示：展示MCP服务url地址、工具列表及各工具请求参数说明等详情信息。</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（8）MCP服务订阅使用：支持用户从认证中心获取token调用MCP服务。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2.2.3 应用层开发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基于大模型平台与知识库，开发面向江都水利枢纽核心工程故障诊断与维修决策治理的业务应用，包括但不限于以下功能模块：</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1）智能问答应用</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基于大模型平台与故障诊断及维修决策知识库，开发智能问答应用，包括以下功能：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水利工程故障诊断知识检索：依据运维人员提问，检索规程规范库、工程与设备技术库、故障案例库等专业知识库，辅助提取水泵、电机、变压器、闸门、启闭机等核心设备的故障现象、故障原因、处置方法与维修经验，为故障诊断与维修决策提供基于水利工程专业知识体系的智能问答支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维修技术文档交互分析：支持用户上传设备说明书、电气试验报告、维修记录、巡检报告等技术文档，基于文档内容进行深度分析与解读，辅助提取设备技术参数、故障特征、试验数据、维修要点等关键信息的智能问答支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2）智能问数应用（需进行系统演示）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基于大模型自然语言处理能力，开发智能问数应用，包括以下功能：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（1）工程运行与维修养护数据智能问数：支持用户通过自然语言发起查询请求，系统自动将自然语言转化为SQL查询语句，快速获取工情水情数据并可通过可视化图表展示。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（2）维修养护数据文件分析：用户上传本地文件（如工情水情Excel表格）后，可对文件内数据进行查询、分析，系统生成上传材料的数据分析总结和分析图表等。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演示要求：投标人以工程运行数据或维修养护数据为模拟对象，演示智能问数功能，要求展示：自然语言转SQL查询能力；工情水情数据或维修养护管理数据的查询结果展示；可视化图表生成能力；本地数据文件上传分析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3）维修养护审查任务管理</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开发维修养护审查任务管理应用，包括以下功能：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（1）审查任务统一管理：集中管理维修养护项目全生命周期中发起的各类审查任务，涵盖项目招标文件审查、投标文件审查、合同审查等审查类型，支持任务创建、审查结果查看与审查报告导出。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（2）维修养护文档智能解析：支持上传PDF、Word等格式的维修养护项目文档（如招投标文件、合同文本等），自动进行文本提取与结构化解析，识别文档目录结构、条款编号等关键要素。</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4）招标文件智能审查</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开发维修养护招标文件智能审查应用，包括以下功能：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审查规则配置：结合水利工程维修养护项目采购管理要求，自定义招标文件审查规则，涵盖以下审查维度：①采购方式合规性核查（框架协议、公开招标、竞争性磋商、单一来源等适用条件识别）；②资格条件合理性审查；③评分办法合规性审查；④排斥性条款识别；⑤商务条款匹配性审查。支持风险等级分类（重大/中等/低风险）与审查依据关联。</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招标文件自动审核：基于配置的审查规则与负面清单，对上传的维修养护项目招标文件进行自动化核对，实现规则匹配、不符合项标记、风险预警与问题汇总，重点审查以下问题：①采购方式与金额匹配性问题；②排斥性条款问题；③资格条件过高或过低问题；④评分标准合理性问题。支持自动生成审查结果。审查结果准确性以甲方提供的规则范围及测试样本为基础，应不低于75%的目标辅助识别效果。（验收口径：由采购人提供或组织确定不少于20条测试样本，投标人配合测试，双方签字确认测试结果，评测不涉及图片内容的审查）。</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5）投标文件智能审查（需进行系统演示）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开发维修养护投标文件智能审查应用，对比维修养护项目招标文件与投标文件，检查投标文件完整性与应答合规性，包括以下审查内容：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（1）商务条款偏离分析：分析投标文件中商务条款偏离情况。</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（2）报价合理性检查：包含根据设定的规则异常低价预警、不平衡报价识别等功能。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审查结果生成：自动生成完整性检查、合规性校验结果与评审结果。审核结果在文本层面的辅助比对能力，应不低于75%的目标识别效果。（验收口径：由采购人提供或组织确定不少于20条测试样本，投标人配合测试，双方签字确认测试结果，评测不涉及图片内容的审查）。</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演示要求：投标人以投标文件为模拟对象，演示投标文件智能审查功能，要求展示：投标文件商务条款偏离分析。</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6）合同智能审查（需进行系统演示）</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开发维修养护合同智能审查应用，对维修养护项目合同文本进行自动化审查，核对与招标文件、投标文件内容的一致性，重点审查以下关键条款：</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合同编号格式合规性：校验合同编号格式（如“年份-WX站号-合同序号”格式）。</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条款完备性：审查标的描述、付款方式、履约期限、验收标准、违约责任、质保条款、无条件接受延伸审计条款等。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权责对等性：审查双方权利义务是否对等。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表述规范性：审查金额大小写一致性、日期逻辑正确性等。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审查结果生成：自动生成校验结果与评审结果。系统提供的合同文本一致性辅助检查能力，应不低于75%的目标识别效果。（验收口径：由采购人提供或组织确定不少于20条测试样本，投标人配合测试，双方签字确认测试结果，评测不涉及图片内容的审查）。</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演示要求：投标人以合同文本为模拟对象，演示合同智能审查功能，要求展示：文档上传与结构化解析；审查规则匹配与不符合项标记；风险预警与审查结果自动生成：审查结果的准确性与可读性。</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2.3 超融合服务器维保服务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次维保服务期限为1年，对象为江都水利工程管理处现场部署的两套独立超融合集群平台，包含办公网超融合集群、监控网超融合集群，整体硬件架构稳定，为单位日常办公、监控运维核心支撑平台，具体硬件环境如下：</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办公网超融合集群：共计部署3台上海云轴（ZStack）超融合服务器设备，组建独立办公业务超融合集群，承载单位日常办公系统、业务办公数据存储、虚拟化业务运行等核心办公业务，是办公信息化系统稳定运行的核心硬件支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监控网超融合集群：共计部署4台上海云轴（ZStack）超融合服务器设备，组建独立监控业务超融合集群，承载视频监控、设备运维监控、安防监测等相关监控类业务，保障监控系统7×24小时稳定运行、数据实时存储与调取。</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投标人需针对现场两套超融合集群的硬件架构、业务场景及运行需求，提供全覆盖、专业化的维保服务，保障两套集群硬件、软件系统持续稳定、安全高效运行。</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对江都水利工程管理处现有超融合服务器平台提供维保服务，保障平台稳定运行，包括以下服务内容：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2.3.1 超融合服务器漏洞修补、版本升级</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对江都水利工程管理处现有超融合服务器平台提供漏洞修补与版本升级服务，具体包括：</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（1）系统漏洞修复：定期对超融合服务器平台安全漏洞扫描与故障诊断，及时修复已发现的安全漏洞。</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（2）平台版本升级：定期对超融合平台进行版本升级，确保系统运行在稳定且安全的版本上。</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（3）升级验证：每次漏洞修补或版本升级后，进行功能验证测试，确保平台正常运行。</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（4）项目验收前须进行一次版本升级和漏洞修补，并提供升级实施总结报告，报告应明确列出本次修复的全部漏洞编号、升级前后版本、升级实施过程、升级后集群运行结果等内容。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2.3.2 超融合服务器深度巡检</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对江都水利工程管理处现有超融合服务器平台进行深度巡检，包括以下内容：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（1）硬件巡检：检查服务器硬件运行状态，包括CPU、内存、硬盘、电源、风扇等硬件组件健康状态。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（2）软件巡检：检查超融合平台软件运行状态，包括虚拟化平台、存储池、网络配置、安全策略等运行情况。</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（3）资源使用情况检查：检查CPU利用率、内存利用率、存储容量使用率、网络带宽使用率等资源指标。</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（4）巡检报告：每次巡检后出具正式巡检报告，包括巡检结果、问题记录、优化建议等内容。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注：服务期内深度巡检频次不低于每季度1次。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2.3.3 远程故障排查、培训指导、应急演练等</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对江都水利工程管理处现有超融合服务器平台提供远程技术支持服务，包括以下内容：</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（1）远程故障排查：针对硬件损坏、拆分、迁移、更新等情形致使软件无法使用等故障排查，提供远程诊断和排查服务。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（2）配置支持：提供镜像同步功能配置支持。</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（3）培训指导：提供虚拟化切割、主存储热迁移、超融合服务器资源的创建/删除/释放、API调用等操作培训指导。</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（4）应急处理：提供故障检测及处理、数据恢复、虚拟防火墙配置等应急处置服务。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rPr>
        <w:t xml:space="preserve">3 项目实施要求</w:t>
      </w:r>
      <w:r>
        <w:rPr>
          <w:rFonts w:hint="eastAsia" w:ascii="方正仿宋_GBK" w:hAnsi="方正仿宋_GBK" w:eastAsia="方正仿宋_GBK" w:cs="方正仿宋_GBK"/>
          <w:b/>
          <w:bCs w:val="0"/>
          <w:color w:val="000000"/>
          <w:sz w:val="28"/>
          <w:szCs w:val="28"/>
          <w:lang w:val="en-US" w:eastAsia="zh-CN"/>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供应商中标后应立即组织现场踏勘，了解系统部署的位置、软件情况、硬件情况和网络情况，为编制技术实施方案提供基础支撑。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应商在收到中标通知书后，应立即根据江都水利枢纽核心工程现状和招标需求，组织编写详细技术实施方案（含工期计划），采购人将组织专家评审，通过后实施。项目开发过程中，采购人将不定期组织开发过程评审以保证系统开发进度和满足需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供应商应充分理解采购人业务需求和现有系统环境。供应商应主动与采购人沟通业务流程及数据接口，完成所有业务功能的开发与部署，系统的便捷性和实用性应符合采购人需求。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供应商系统开发完成后应主动与采购人沟通，进行现场的业务配置与系统部署，交付采购人使用。</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为采购人提供人员培训（包含线下集体培训不少于8课时，线上集体培训不少于8课时，业务人员单独培训不少于8课时）。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本项目要求供应商提供软件系统开发、部署调试、售后服务、运行全过程网络安全承诺书，不得外传、外泄、外网调试运行本项目程序，承诺书格式自拟。</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五、商务要求</w:t>
      </w:r>
      <w:r>
        <w:rPr>
          <w:rFonts w:hint="eastAsia" w:ascii="方正黑体_GBK" w:hAnsi="方正黑体_GBK" w:eastAsia="方正黑体_GBK" w:cs="方正黑体_GBK"/>
          <w:b w:val="0"/>
          <w:bCs/>
          <w:sz w:val="28"/>
          <w:szCs w:val="28"/>
          <w:lang w:val="en-US" w:eastAsia="zh-CN"/>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1、付款方式</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签订合同后，乙方完成算力基础设施硬件部署及调试，经甲方确认后，甲方在10个工作日内向乙方支付合同总价的60%；乙方完成软件开发及部署，经完工验收及72小时试运行，并最终验收合格后，甲方在收到发票后10个工作日内向乙方支付合同总价的40%。</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2、工期</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合同总工期33天：合同签订之日起30天内完成算力基础设施硬件部署与调试及软件开发与部署，经完工验收后进入试运行，试运行72小时，试运行期满后完成最终验收。</w:t>
      </w:r>
      <w:r>
        <w:rPr>
          <w:rFonts w:hint="eastAsia" w:ascii="方正仿宋_GBK" w:hAnsi="方正仿宋_GBK" w:eastAsia="方正仿宋_GBK" w:cs="方正仿宋_GBK"/>
          <w:bCs/>
          <w:caps w:val="0"/>
          <w:color w:val="000000"/>
          <w:sz w:val="28"/>
          <w:szCs w:val="28"/>
          <w:lang w:val="en-US" w:eastAsia="zh-CN" w:bidi="ar-SA"/>
        </w:rPr>
      </w:r>
      <w:r/>
    </w:p>
    <w:p>
      <w:pPr>
        <w:pStyle w:val="964"/>
        <w:numPr>
          <w:ilvl w:val="0"/>
          <w:numId w:val="0"/>
        </w:numPr>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3、质保期及售后服务要求</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自最终验收合格之日起进入质保期，硬件质保期为3年，软件质保期为1年。</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3.1 硬件质保服务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（1）提供3年原厂硬件质保，硬件质保期内除人为损坏和不可抗拒因素外，中标人负责对硬件进行免费维修或更换。</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（2）中标人接到采购人故障电话通知后，一般情况下应在4小时内赶到采购人工程现场并尽快排除故障，确保系统正常使用；如有特殊情况，双方协商处理。</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（3）中标人需提供7×24小时热线支持，故障响应时间≤4小时，备件到达时间≤6小时。</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3.2 软件质保服务</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提供大于等于1年的软件质保，软件质保期内提供免费软件升级和固件更新服务。</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3.3 证明材料要求</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i/>
          <w:iCs/>
          <w:caps w:val="0"/>
          <w:color w:val="000000"/>
          <w:sz w:val="28"/>
          <w:szCs w:val="28"/>
          <w:u w:val="single"/>
          <w:lang w:val="en-US" w:eastAsia="zh-CN" w:bidi="ar-SA"/>
        </w:rPr>
      </w:pPr>
      <w:r>
        <w:rPr>
          <w:rFonts w:hint="eastAsia" w:ascii="方正仿宋_GBK" w:hAnsi="方正仿宋_GBK" w:eastAsia="方正仿宋_GBK" w:cs="方正仿宋_GBK"/>
          <w:bCs/>
          <w:i/>
          <w:iCs/>
          <w:caps w:val="0"/>
          <w:color w:val="000000"/>
          <w:sz w:val="28"/>
          <w:szCs w:val="28"/>
          <w:u w:val="single"/>
          <w:lang w:val="en-US" w:eastAsia="zh-CN" w:bidi="ar-SA"/>
        </w:rPr>
        <w:t xml:space="preserve">投标人须提供满足上述质保期及售后服务要求的承诺函。合同签订时，须提供设备制造商盖章的服务能力证明函或承诺函。</w:t>
      </w:r>
      <w:r>
        <w:rPr>
          <w:rFonts w:hint="eastAsia" w:ascii="方正仿宋_GBK" w:hAnsi="方正仿宋_GBK" w:eastAsia="方正仿宋_GBK" w:cs="方正仿宋_GBK"/>
          <w:bCs/>
          <w:i/>
          <w:iCs/>
          <w:caps w:val="0"/>
          <w:color w:val="000000"/>
          <w:sz w:val="28"/>
          <w:szCs w:val="28"/>
          <w:u w:val="single"/>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4、验收标准</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4.1 验收组织</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项目验收由采购人依法组织。验收方案、验收标准、验收流程、测试样本、评测标准、抽检规则等由采购人提供或组织确定，投标人不得自行设定验收标准。投标人应按采购人要求配合完成相关验收及试运行工作，并提供必要资料和现场配合。</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4.2 验收依据</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本项目验收依据包括但不限于：</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1）本项目招标文件、投标文件、澄清承诺、合同及合同附件；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2）采购人确认的技术方案、实施方案；</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3）国家、行业、江苏省现行相关标准、规范；</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4）采购人提供的验收方案、验收标准、测试样本及评测标准；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5）合同约定的其他技术、商务和服务要求。</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4.3 验收阶段</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本项目验收分为以下阶段：</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1）硬件部署与调试完成后的部署验收或完工验收；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2）软件开发与部署完成后的完工验收；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3）试运行72小时；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4）试运行期满后的最终验收；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5）超融合服务器维保服务按服务期进行分期考核或验收。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4.4 验收内容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验收内容主要包括：</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1）算力服务器硬件到货、配置、国产化适配、性能、质保服务及证明材料；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2）大模型应用平台、知识库构建引擎、知识检索引擎、工作流引擎、插件与MCP服务管理、业务应用门户、管理运营门户、能力开发门户等功能；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3）故障诊断知识库、维修决策知识库的建设、解析、切片、向量化入库及检索效果；</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4）智能问答、智能问数、维修养护审查等应用功能；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5）招标文件、投标文件、合同智能审查的辅助识别效果；</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6）超融合服务器漏洞修补、版本升级、深度巡检、远程故障排查、培训指导、应急演练等维保服务；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7）培训完成情况；</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8）试运行情况；</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9）交付文档、部署包、数据库脚本、测试报告、操作手册、维护手册等资料。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4.5 验收标准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1）硬件验收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1.硬件一致性验收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货方交付的服务器品牌、型号、CPU、内存、硬盘、GPU型号、GPU数量、显存容量、网卡、电源、导轨及配件应与合同、技术规格书及投标响应文件完全一致。验收时应检查整机CPU与GPU安装位、PCIe槽位/转接板、供电线缆、电源容量、风扇模组及散热风道是否符合采购需求。若存在型号不一致、配置缩水、翻新件或二手件，采购方有权拒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2.基础功能验收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服务器应能够正常开机、进入操作系统，所有CPU、内存、硬盘、网卡、GPU均能被系统正确识别。BMC远程管理功能、系统日志、硬件监控、风扇、电源冗余、温度传感器应运行正常。</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3.稳定性验收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整机应连续稳定运行不少于72小时，运行期间不得出现宕机、重启、程序因硬件问题崩溃、驱动崩溃、严重温度告警或电源异常等故障。</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4.其他验收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投标人交付的服务器，应满足招标文件第四章“采购需求”中“2.1 信息基础设施硬件采购”参数要求，投标人未按参数要求提供服务器的，采购人有权解除合同，并依法追究其违约责任。</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5.文档与服务验收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供货方应提交完整的设备清单、安装部署文档、测试报告、网络拓扑图、账号密码交接文件、保修承诺及售后服务联系人。未提交完整文档的，视为交付不完整。</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2）软件功能验收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交付的软件应功能完整、运行稳定，满足采购需求，系统架构合理，部署符合本地化、内网运行和安全要求。</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知识库应完成采购人提供源材料的解析、智能切片与向量化入库；验收时由采购人组织，投标人配合，按每类技术资料不低于10条的数量进行随机抽检，抽检条目检索命中率不低于90%，双方签字确认。</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文档智能审查辅助识别效果以采购人提供或组织确定的规则范围及测试样本为基础，应不低于75%的目标辅助识别效果。测试样本不少于20条，评测标准由采购人组织确定，测试结果双方签字确认，评测不涉及图片内容审查。</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3）超融合服务器维保服务验收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超融合服务器维保应在项目验收前完成一次版本升级和漏洞修补，并提升级实施总结报告；服务期内深度巡检频次不低于每季度1次。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4）培训验收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培训应完成线下集体培训不少于8课时、线上集体培训不少于8课时、业务人员单独培训不少于8课时。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5）试运行验收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试运行72小时，系统运行稳定，无重大缺陷。</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4.6 验收流程</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1）投标人完成自测，提交验收申请及验收资料；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2）采购人制定验收方案，明确验收时间、方式、程序；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3）采购人组织验收小组，必要时邀请第三方专业机构或专家参与；</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4）验收小组进行资料审查、功能演示、抽检测试、现场检查；</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5）验收小组出具验收书，列明各项验收情况；</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6）验收不合格的，投标人限期整改，整改后申请复验。</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4.7 验收资料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投标人应提供包括但不限于以下资料：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1）硬件到货、安装、调试记录，配置清单；</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2）原厂质保承诺函、服务能力承诺函或证明函；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3）软件部署包、数据库脚本、技术文档；</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4）操作手册、维护手册、测试报告；</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5）知识库入库清单、抽检记录；</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6）文档审查测试记录、评测结果；</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7）超融合升级实施总结报告、巡检报告；</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8）培训记录、试运行记录；</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9）采购人要求的其他验收资料。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4.8 验收结论及处理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验收合格的项目，由采购人按合同约定支付合同款项、退还履约保证金；验收不合格的项目，由采购人依法处理，投标人应按要求限期整改并申请复验。复验仍不合格的，按合同违约责任条款处理。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4.9 其他</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本验收标准与合同文本第十章“项目验收”不一致的，以本验收标准为准。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六、方案要求</w:t>
      </w:r>
      <w:r>
        <w:rPr>
          <w:rFonts w:hint="eastAsia" w:ascii="方正黑体_GBK" w:hAnsi="方正黑体_GBK" w:eastAsia="方正黑体_GBK" w:cs="方正黑体_GBK"/>
          <w:b w:val="0"/>
          <w:bCs/>
          <w:sz w:val="28"/>
          <w:szCs w:val="28"/>
          <w:lang w:val="en-US" w:eastAsia="zh-CN"/>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1 平台总体设计方案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所提供的平台总体设计方案，应做到内容详细完整，架构设计合理，层次完整，页面设计实用、美观，功能模块规划科学清晰，数据对接方案有效，安全设计符合要求，集成方案可行等。应包括但不限于以下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1.1总体架构与分层架构设计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业务架构、应用架构、数据架构、技术架构、部署拓扑和数据流转图，标明系统边界、安全域、组件职责、接口方向等。架构设计应体现“AI大模型+多智能体协同”建设思路，覆盖信息基础设施、数据层、平台层、应用层，并与江都水利工程管理处现有运行管理矩阵平台衔接。</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提供清晰的分层架构图，至少覆盖基础设施层、数据层、平台层、应用层。说明各层职责边界、组件构成、层间接口契约及解耦方式，支持各层独立演进与替换。</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1.2功能模块与页面设计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业务应用门户、管理运营门户、能力开发门户主要页面的设计原型或效果图，至少包括AI会话页面、知识库管理页面、智能体开发页面、系统管理页面。说明信息架构、核心业务的交互流程、统一设计规范和权限控制方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对照第四章“三、技术要求 2.2 软件开发”要求的全部功能模块逐一详细设计，包括业务应用门户、管理运营门户、能力开发门户、知识库构建引擎、知识检索引擎、工作流引擎、HTTP restful管理能力、MCP服务管理能力等。对功能模块逐个进行功能描述、处理流程、数据结构、模块间交互关系和关键设计要点方面的说明。功能模块规划应与招标文件需求一一对应。</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1.3数据架构与部署架构设计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提供数据架构图，至少说明数据的分类和流转路径，存储的选型依据，数据生命周期管理的策略以及数据安全方面的设计。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提供部署拓扑图，至少说明部署模式并逐项列出可能出现的单点故障、应对机制以及处置方案。</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1.4安全体系与集成接口设计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信息访问、网络安全、应用安全、数据安全、内容安全、模型安全、接口安全、密码安全等层面的设计，要求所设计的架构符合实际业务需求，且对各层级涉及的具体内容进行描述并说明安全措施如何贯穿各层。</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至少说明与江都水利工程管理处现有运行管理矩阵平台的融合方式、计划等，应包括数据接口、功能集成、单点登录、权限同步、API/MCP服务调用等方面的内容。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2 数据层搭建（知识库构建）方案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投标人所提供的数据层搭建（知识库构建）方案，应做到内容详细完整，知识库分类合理，收录范围完整，分类目录科学清晰，知识加工与更新机制可行，检索命中率保障措施有效等。应包括但不限于以下内容：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2.1故障诊断知识库构建</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（1）规程规范库：说明拟收录的规程规范的范围、分类目录，并说明更新机制。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（2）工程与设备技术库：说明水利工程与相关设备的参数库划分方式、结构化字段设计、数据的来源和入库流程。</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（3）故障案例库：说明故障案例的结构化字段、典型故障模式的归纳方法和案例间语义的关联设计。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2.2维修决策知识库构建</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（1）财务制度库：说明拟收录的各类财务管理制度，至少应包含《江苏省水利发展资金管理办法》（苏财规〔2023〕13号），拟收录的制度应贴合实际需要；说明制度的分类方式和更新机制。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（2）采购法规库：说明拟收录的政府采购法及实施条例、各类采购方式管理办法，拟收录的采购法规应贴合实际需要；说明采购法规的分类方式和更新机制。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（3）合同管理制度库：说明拟收录的经济合同管理相关法律法规及办法制度，拟收录的合同管理制度应贴合实际需要；举例说明合同审核要点清单；说明合同模板库的操作流程以及管理机制。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（4）档案管理制度库：说明拟收录的档案管理相关法律法规及办法制度、归档范围与保管期限表、档案管理工作流程，相关内容应贴合实际需要。</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（5）安全管理库：说明拟收录的安全管理相关法律法规及办法制度，相关内容应贴合实际需要；说明安全管理专属知识目录框架。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（6）工程管理库：说明拟收录的工程管理相关法律法规及办法制度，相关内容应贴合实际需要；说明工程管理专属知识目录框架。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2.3知识加工与更新机制</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（1）文档解析：说明文档解析支持的格式；说明文档内容的识别技术或方式以及内容识别质量的保障措施。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（2）智能切片：说明智能切片的方法、切片参数的选择依据、语义完整性的保障措施、语义索引优化措施。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（3）向量化转换：说明模型选型依据、批量向量化处理的方式以及向量质量评估方法。</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（4）索引构建：说明索引类型的选型依据以及索引性能指标。</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（5）元数据管理：定义并列举完整元数据字段；说明元数据参与检索过滤的方式。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（6）知识更新与版本维护：说明知识分类更新的策略以及版本维护的方式。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2.4检索命中率保障</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说明评测指标体系、分层评测方法和持续优化机制。明确命中率验收标准：按每类技术资料不低于10条随机抽检，命中率不低于90%。</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3 项目实施方案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 项目实施方案</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投标人所提供的项目实施方案，应做到实施策略合理、阶段划分清晰、工期计划合理、测试方案完整、质量保障可行。应包括但不限于以下内容：</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3.1实施策略</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说明现场踏勘、需求确认、方案评审、开发、测试、部署、培训、试运行、验收等阶段的工作内容、责任人和完成标准。</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3.2阶段划分与工期计划</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按照工期要求，说明项目整体工期计划、各阶段节点安排、里程碑计划、关键路径、资源投入计划及工期保障措施等方面的内容。工期保障措施应包括人员投入、并行作业、供应链协调、风险预案、赶工措施等。整体工期计划应合理、可行，满足工期要求，并明确硬件到货、部署调试、系统部署、试运行、最终验收等关键节点的时间。</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3.3开发部署、测试与试运行</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说明开发方法、版本管理、配置管理、代码管理、文档管理、部署流程、环境管理、数据初始化等工作内容。</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说明功能测试、性能测试、安全测试、兼容性测试、接口测试、用户验收测试等测试的实施计划。</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3.4质量保障、风险与沟通</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说明质量管控措施、评审机制、问题跟踪机制、交付物审核机制等措施与机制的内容。</w:t>
      </w:r>
      <w:r>
        <w:rPr>
          <w:rFonts w:hint="eastAsia" w:ascii="方正仿宋_GBK" w:hAnsi="方正仿宋_GBK" w:eastAsia="方正仿宋_GBK" w:cs="方正仿宋_GBK"/>
          <w:bCs/>
          <w:color w:val="000000"/>
          <w:sz w:val="28"/>
          <w:szCs w:val="28"/>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Cs/>
          <w:color w:val="000000"/>
          <w:sz w:val="28"/>
          <w:szCs w:val="28"/>
        </w:rPr>
        <w:t xml:space="preserve">说明风险识别与应对机制、问题升级与协调机制、汇报机制的内容。</w:t>
      </w:r>
      <w:r>
        <w:rPr>
          <w:rFonts w:hint="eastAsia" w:ascii="方正仿宋_GBK" w:hAnsi="方正仿宋_GBK" w:eastAsia="方正仿宋_GBK" w:cs="方正仿宋_GBK"/>
          <w:b/>
          <w:bCs w:val="0"/>
          <w:caps w:val="0"/>
          <w:color w:val="000000"/>
          <w:sz w:val="28"/>
          <w:szCs w:val="28"/>
          <w:lang w:val="en-US" w:eastAsia="zh-CN" w:bidi="ar-SA"/>
        </w:rPr>
        <w:t xml:space="preserve">4 培训工作方案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成交供应商应免收采购人的任何培训费用，包括但不限于场地费、教学费、资料费、师资费等。投标人所提供的培训工作方案，应做到组织安排合理、实施方式清晰、计划切实可行、实施效果可评估。应包括但不限于以下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4.1 培训组织安排</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培训组织架构、人员配置与职责分工；说明拟培训的对象以及分组或分批次的安排，培训对象应覆盖管理人员、专业技术人员、工勤人员等不同角色；说明培训场地、设备、网络环境等组织保障安排。培训组织应结合江都水利工程管理处实际工作安排，制定合理的培训时间表，尽量减少对日常业务的影响。</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4.2 培训实施方式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说明采用的培训方式，包括线下集体培训、线上集体培训、业务人员单独培训等，并明确各类培训的课时安排；如采用线上培训方式，应提供录播视频，便于学员反复学习。</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4.3 培训工作计划</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培训内容、课程设置、时间安排等。培训内容应覆盖平台总体功能、业务应用操作、知识库使用与维护、系统管理维护等方面；说明拟制定的培训课程表，明确每门课程的内容、课时、培训对象以及时间安排。</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5 超融合集群平台深度巡检方案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所提供的超融合集群平台深度巡检方案，应针对江都水利工程管理处现场部署的两套独立超融合集群平台（办公网超融合集群3台ZStack设备、监控网超融合集群4台ZStack设备），做到软硬件的巡检范围明确，巡检内容与巡检方法全面可行，巡检周期与频次合理，巡检报告规范，问题闭环可追溯。应包括但不限于以下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5.1 巡检范围与对象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说明深度巡检覆盖的两套超融合集群平台及其硬件、软件、网络、存储、安全策略等对象，明确办公网超融合集群和监控网超融合集群的巡检边界和差异化巡检重点。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5.2 硬件巡检</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说明对服务器CPU、内存、硬盘、电源、风扇等硬件组件健康状态的巡检方法和检查项，包括巡检工具、巡检指标、正常/异常判定标准。</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5.3 软件巡检</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说明对超融合平台虚拟化平台、存储池、网络配置、安全策略等运行情况的巡检方法和检查项，包括软件版本、配置合规性、日志异常、告警状态等检查内容。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5.4 资源使用情况检查</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说明对CPU利用率、内存利用率、存储容量使用率、网络带宽使用率等资源指标的巡检方法和分析方式，明确容量趋势分析和预警阈值。</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5.5 巡检周期与频次</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投标人应明确服务期内深度巡检频次不低于每季度1次，并说明每次巡检的时间安排、人员安排和实施流程。</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5.6 巡检报告与问题闭环</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说明每次巡检后出具正式巡检报告的内容和格式，包括巡检结果、问题记录、风险等级、优化建议等。说明巡检发现问题的反馈机制、整改跟踪机制和闭环管理流程。</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6 超融合集群平台运维服务保障方案</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所提供的超融合集群平台运维服务保障方案，应在对设备现状理解清晰的基础上做到策略性强，漏洞修补与版本升级的方法、周期等明确，故障排查流程清晰，培训指导的计划、方式及时间明确，应急演练计划可行，服务能力强等。应包括但不限于以下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6.1 漏洞修补与版本升级</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（1）系统漏洞修复：说明定期对超融合服务器平台进行安全漏洞扫描与故障诊断的方法、周期和工具，及时修复已发现的安全漏洞。</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（2）平台版本升级：说明定期对超融合平台进行版本升级的计划、流程和风险控制措施，确保系统运行在稳定且安全的版本上。</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（3）升级验证：说明每次漏洞修补或版本升级后进行功能验证测试的方法和标准，确保平台正常运行。</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（4）投标人应明确说明项目验收前至少完成一次版本升级和漏洞修补，并提供升级实施总结报告。报告应明确列出本次修复的全部漏洞编号、升级前后版本、升级实施过程、升级后集群运行结果等内容。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6.2 远程故障排查</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（1）远程故障排查：说明针对硬件损坏、拆分、迁移、更新等情形致使软件无法使用等故障，提供远程诊断和排查服务的流程、响应时间和处置方法。</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（2）配置支持：说明提供镜像同步功能配置支持的具体内容和操作方式。</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6.3 培训指导与应急演练</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（1）培训指导：说明培训的计划、培训方式和培训内容。</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（2）应急处理：说明提供的故障检测及处理、数据恢复、虚拟防火墙配置等应急处置服务的流程、方法和演练计划。</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6.4 服务团队与保障措施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（1）说明为超融合集群平台运维配备的服务团队人员构成、技术能力和职责分工；说明服务响应机制以及服务质量保障措施。</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（2）投标人应提供具备与本项目超融合集群平台运维相匹配的服务能力的承诺函，并承诺合同签订时提供原厂授权书、原厂认证服务伙伴证书等证明材料。</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七、履约能力要求</w:t>
      </w:r>
      <w:r>
        <w:rPr>
          <w:rFonts w:hint="eastAsia" w:ascii="方正黑体_GBK" w:hAnsi="方正黑体_GBK" w:eastAsia="方正黑体_GBK" w:cs="方正黑体_GBK"/>
          <w:b w:val="0"/>
          <w:bCs/>
          <w:sz w:val="28"/>
          <w:szCs w:val="28"/>
          <w:lang w:val="en-US" w:eastAsia="zh-CN"/>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1 企业相关软件自主研发能力</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具有与本项目建设内容相关的专利或软件著作权登记证书，需具备以下关键词：故障诊断或大模型应用或知识库构建或知识库搭建或智能审查或数据管理或数据分析。以上证书均在有效期内。</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2 同类项目业绩</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2023年1月1日至今（以合同签订时间为准），投标人具有应用软件开发或系统开发的业绩且通过验收（含初验）。</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3 团队要求</w:t>
      </w:r>
      <w:r>
        <w:rPr>
          <w:rFonts w:hint="eastAsia" w:ascii="方正仿宋_GBK" w:hAnsi="方正仿宋_GBK" w:eastAsia="方正仿宋_GBK" w:cs="方正仿宋_GBK"/>
          <w:b/>
          <w:bCs w:val="0"/>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项目团队人员配置科学合理、分工明确，至少应包括项目负责人、软件开发人员、信息安全人员等角色</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项目组团队最低配置要求包括：项目负责人1名，应具备实施本项目的相关技术能力；其余人员不少于2名，配备合理且具有相应技术能力。项目负责人应具有软件开发工程或电子信息工程中级及以上职称证书或行政主管部门颁发的软件设计师证书。</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除项目负责人外，投标人拟投入本项目团队的其余成员应具有软件开发工程或电子信息工程初级及以上职称证书或中国信息安全测评中心颁发的注册信息安全专业人员（CISP）证书。</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项目组团队需保持稳定。在项目实施过程中，对采购人认为不合适的人员中标单位须按照采购人的要求进行更换。</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八、其他要求</w:t>
      </w:r>
      <w:r>
        <w:rPr>
          <w:rFonts w:hint="eastAsia" w:ascii="方正黑体_GBK" w:hAnsi="方正黑体_GBK" w:eastAsia="方正黑体_GBK" w:cs="方正黑体_GBK"/>
          <w:b w:val="0"/>
          <w:bCs/>
          <w:sz w:val="28"/>
          <w:szCs w:val="28"/>
          <w:lang w:val="en-US" w:eastAsia="zh-CN"/>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8.1 项目属性</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服务类项目。</w:t>
      </w:r>
      <w:r>
        <w:rPr>
          <w:rFonts w:hint="eastAsia" w:ascii="方正仿宋_GBK" w:hAnsi="方正仿宋_GBK" w:eastAsia="方正仿宋_GBK" w:cs="方正仿宋_GBK"/>
          <w:bCs/>
          <w:caps w:val="0"/>
          <w:color w:val="000000"/>
          <w:sz w:val="28"/>
          <w:szCs w:val="28"/>
          <w:lang w:val="en-US" w:eastAsia="zh-CN" w:bidi="ar-SA"/>
        </w:rPr>
      </w:r>
      <w:r/>
    </w:p>
    <w:p>
      <w:pPr>
        <w:pStyle w:val="1004"/>
        <w:ind w:firstLine="562"/>
        <w:keepLines w:val="0"/>
        <w:keepNext w:val="0"/>
        <w:pageBreakBefore w:val="0"/>
        <w:spacing w:before="120" w:after="120" w:line="400" w:lineRule="exact"/>
        <w:widowControl w:val="off"/>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8.2 系统演示要求</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olor w:val="000000"/>
          <w:sz w:val="28"/>
          <w:szCs w:val="28"/>
        </w:rPr>
        <w:t xml:space="preserve">要求演示的系统可以是投标人自主研发、合法授权取得、集成或定制开发的系统，系统演示需采用真实系统或原型系统或Demo系统录屏制作演示视频。</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演示内容如下：</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功能点一：业务应用门户演示</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投标人以公司自有的智能体开发平台功能进行演示，演示内容应覆盖业务应用门户中会话、员工、知识、工具四大模块的构建、检索及使用功能。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功能点二：智能问数应用</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以工程运行数据或维修养护数据为模拟对象，演示智能问数功能，要求展示：自然语言转SQL查询能力；工情水情数据或维修养护管理数据的查询结果展示；可视化图表生成能力；本地数据文件上传分析功能。</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功能点三：投标文件智能审查</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ascii="方正仿宋_GBK" w:hAnsi="方正仿宋_GBK" w:eastAsia="方正仿宋_GBK" w:cs="方正仿宋_GBK"/>
          <w:bCs/>
          <w:caps w:val="0"/>
          <w:color w:val="000000"/>
          <w:sz w:val="28"/>
          <w:szCs w:val="28"/>
          <w:lang w:val="en-US" w:eastAsia="zh-CN" w:bidi="ar-SA"/>
        </w:rPr>
      </w:pPr>
      <w:r>
        <w:rPr>
          <w:rFonts w:hint="eastAsia" w:ascii="方正仿宋_GBK" w:hAnsi="方正仿宋_GBK" w:eastAsia="方正仿宋_GBK" w:cs="方正仿宋_GBK"/>
          <w:bCs/>
          <w:caps w:val="0"/>
          <w:color w:val="000000"/>
          <w:sz w:val="28"/>
          <w:szCs w:val="28"/>
          <w:lang w:val="en-US" w:eastAsia="zh-CN" w:bidi="ar-SA"/>
        </w:rPr>
        <w:t xml:space="preserve">投标人以投标文件为模拟对象，演示投标文件智能审查功能，要求展示：投标文件商务条款偏离分析。</w:t>
      </w:r>
      <w:r>
        <w:rPr>
          <w:rFonts w:hint="eastAsia" w:ascii="方正仿宋_GBK" w:hAnsi="方正仿宋_GBK" w:eastAsia="方正仿宋_GBK" w:cs="方正仿宋_GBK"/>
          <w:bCs/>
          <w:caps w:val="0"/>
          <w:color w:val="000000"/>
          <w:sz w:val="28"/>
          <w:szCs w:val="28"/>
          <w:lang w:val="en-US" w:eastAsia="zh-CN" w:bidi="ar-SA"/>
        </w:rPr>
      </w:r>
      <w:r/>
    </w:p>
    <w:p>
      <w:pPr>
        <w:pStyle w:val="964"/>
        <w:ind w:firstLine="562"/>
        <w:rPr>
          <w:rFonts w:hint="eastAsia" w:ascii="方正仿宋_GBK" w:hAnsi="方正仿宋_GBK" w:eastAsia="方正仿宋_GBK" w:cs="方正仿宋_GBK"/>
          <w:b/>
          <w:bCs w:val="0"/>
          <w:caps w:val="0"/>
          <w:color w:val="000000"/>
          <w:sz w:val="28"/>
          <w:szCs w:val="28"/>
          <w:lang w:val="en-US" w:eastAsia="zh-CN" w:bidi="ar-SA"/>
        </w:rPr>
      </w:pPr>
      <w:r>
        <w:rPr>
          <w:rFonts w:hint="eastAsia" w:ascii="方正仿宋_GBK" w:hAnsi="方正仿宋_GBK" w:eastAsia="方正仿宋_GBK" w:cs="方正仿宋_GBK"/>
          <w:b/>
          <w:bCs w:val="0"/>
          <w:caps w:val="0"/>
          <w:color w:val="000000"/>
          <w:sz w:val="28"/>
          <w:szCs w:val="28"/>
          <w:lang w:val="en-US" w:eastAsia="zh-CN" w:bidi="ar-SA"/>
        </w:rPr>
        <w:t xml:space="preserve">功能点四：合同智能审查</w:t>
      </w:r>
      <w:r>
        <w:rPr>
          <w:rFonts w:hint="eastAsia" w:ascii="方正仿宋_GBK" w:hAnsi="方正仿宋_GBK" w:eastAsia="方正仿宋_GBK" w:cs="方正仿宋_GBK"/>
          <w:b/>
          <w:bCs w:val="0"/>
          <w:caps w:val="0"/>
          <w:color w:val="000000"/>
          <w:sz w:val="28"/>
          <w:szCs w:val="28"/>
          <w:lang w:val="en-US" w:eastAsia="zh-CN" w:bidi="ar-SA"/>
        </w:rPr>
      </w:r>
      <w:r/>
    </w:p>
    <w:p>
      <w:pPr>
        <w:pStyle w:val="964"/>
        <w:ind w:firstLine="560"/>
        <w:rPr>
          <w:rFonts w:hint="eastAsia"/>
        </w:rPr>
      </w:pPr>
      <w:r>
        <w:rPr>
          <w:rFonts w:hint="eastAsia" w:ascii="方正仿宋_GBK" w:hAnsi="方正仿宋_GBK" w:eastAsia="方正仿宋_GBK" w:cs="方正仿宋_GBK"/>
          <w:bCs/>
          <w:caps w:val="0"/>
          <w:color w:val="000000"/>
          <w:sz w:val="28"/>
          <w:szCs w:val="28"/>
          <w:lang w:val="en-US" w:eastAsia="zh-CN" w:bidi="ar-SA"/>
        </w:rPr>
        <w:t xml:space="preserve">投标人以合同文本为模拟对象，演示合同智能审查功能，要求展示：文档上传与结构化解析；审查规则匹配与不符合项标记；风险预警与审查结果自动生成：审查结果的准确性与可读性。</w:t>
      </w:r>
      <w:bookmarkStart w:id="164" w:name="_Toc120614281"/>
      <w:r>
        <w:rPr>
          <w:rFonts w:hint="eastAsia"/>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jc w:val="both"/>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r>
      <w:r/>
    </w:p>
    <w:p>
      <w:pPr>
        <w:pStyle w:val="966"/>
        <w:jc w:val="both"/>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br w:type="page" w:clear="all"/>
      </w:r>
      <w:r>
        <w:rPr>
          <w:rFonts w:hint="eastAsia" w:ascii="黑体" w:hAnsi="黑体" w:eastAsia="黑体" w:cs="Arial"/>
          <w:b/>
          <w:bCs/>
          <w:sz w:val="28"/>
          <w:szCs w:val="28"/>
          <w:lang w:val="en-US" w:eastAsia="zh-CN"/>
        </w:rPr>
        <w:t xml:space="preserve">                 </w:t>
      </w: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4"/>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51"/>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采购本国产品的支持政策</w:t>
      </w:r>
      <w:r>
        <w:rPr>
          <w:rFonts w:hint="eastAsia" w:ascii="方正仿宋_GBK" w:hAnsi="方正仿宋_GBK" w:eastAsia="方正仿宋_GBK" w:cs="方正仿宋_GBK"/>
          <w:color w:val="000000"/>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lang w:val="en-US" w:eastAsia="zh-CN"/>
        </w:rPr>
        <w:t xml:space="preserve">1</w:t>
      </w:r>
      <w:r>
        <w:rPr>
          <w:rFonts w:hint="eastAsia" w:ascii="方正仿宋_GBK" w:hAnsi="方正仿宋_GBK" w:eastAsia="方正仿宋_GBK" w:cs="方正仿宋_GBK"/>
          <w:b w:val="0"/>
          <w:bCs w:val="0"/>
          <w:color w:val="000000"/>
          <w:sz w:val="28"/>
          <w:szCs w:val="28"/>
          <w:u w:val="none"/>
        </w:rPr>
        <w:t xml:space="preserve">.</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51"/>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1051"/>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1051"/>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64"/>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Style w:val="10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1363"/>
        <w:gridCol w:w="5837"/>
        <w:gridCol w:w="684"/>
      </w:tblGrid>
      <w:tr>
        <w:trPr>
          <w:trHeight w:val="480"/>
        </w:trPr>
        <w:tc>
          <w:tcPr>
            <w:tcW w:w="1285"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sz w:val="28"/>
                <w:szCs w:val="28"/>
                <w:lang w:val="en-US" w:eastAsia="zh-CN" w:bidi="ar-SA"/>
              </w:rPr>
              <w:suppressLineNumbers w:val="0"/>
            </w:pPr>
            <w:r>
              <w:rPr>
                <w:rFonts w:hint="eastAsia" w:ascii="方正仿宋_GBK" w:hAnsi="方正仿宋_GBK" w:eastAsia="方正仿宋_GBK" w:cs="方正仿宋_GBK"/>
                <w:b/>
                <w:sz w:val="28"/>
                <w:szCs w:val="28"/>
              </w:rPr>
              <w:t xml:space="preserve">类别</w:t>
            </w:r>
            <w:r>
              <w:rPr>
                <w:rFonts w:hint="eastAsia" w:ascii="方正仿宋_GBK" w:hAnsi="方正仿宋_GBK" w:eastAsia="方正仿宋_GBK" w:cs="方正仿宋_GBK"/>
                <w:b/>
                <w:sz w:val="28"/>
                <w:szCs w:val="28"/>
                <w:lang w:val="en-US" w:eastAsia="zh-CN" w:bidi="ar-SA"/>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sz w:val="28"/>
                <w:szCs w:val="28"/>
                <w:lang w:val="en-US" w:eastAsia="zh-CN" w:bidi="ar-SA"/>
              </w:rPr>
              <w:suppressLineNumbers w:val="0"/>
            </w:pPr>
            <w:r>
              <w:rPr>
                <w:rFonts w:hint="eastAsia" w:ascii="方正仿宋_GBK" w:hAnsi="方正仿宋_GBK" w:eastAsia="方正仿宋_GBK" w:cs="方正仿宋_GBK"/>
                <w:b/>
                <w:sz w:val="28"/>
                <w:szCs w:val="28"/>
              </w:rPr>
              <w:t xml:space="preserve">评分因素</w:t>
            </w:r>
            <w:r>
              <w:rPr>
                <w:rFonts w:hint="eastAsia" w:ascii="方正仿宋_GBK" w:hAnsi="方正仿宋_GBK" w:eastAsia="方正仿宋_GBK" w:cs="方正仿宋_GBK"/>
                <w:b/>
                <w:sz w:val="28"/>
                <w:szCs w:val="28"/>
                <w:lang w:val="en-US" w:eastAsia="zh-CN" w:bidi="ar-SA"/>
              </w:rPr>
            </w:r>
            <w:r/>
          </w:p>
        </w:tc>
        <w:tc>
          <w:tcPr>
            <w:tcW w:w="5837"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sz w:val="28"/>
                <w:szCs w:val="28"/>
                <w:lang w:val="en-US" w:eastAsia="zh-CN" w:bidi="ar-SA"/>
              </w:rPr>
              <w:suppressLineNumbers w:val="0"/>
            </w:pPr>
            <w:r>
              <w:rPr>
                <w:rFonts w:hint="eastAsia" w:ascii="方正仿宋_GBK" w:hAnsi="方正仿宋_GBK" w:eastAsia="方正仿宋_GBK" w:cs="方正仿宋_GBK"/>
                <w:b/>
                <w:sz w:val="28"/>
                <w:szCs w:val="28"/>
              </w:rPr>
              <w:t xml:space="preserve">评审标准</w:t>
            </w:r>
            <w:r>
              <w:rPr>
                <w:rFonts w:hint="eastAsia" w:ascii="方正仿宋_GBK" w:hAnsi="方正仿宋_GBK" w:eastAsia="方正仿宋_GBK" w:cs="方正仿宋_GBK"/>
                <w:b/>
                <w:sz w:val="28"/>
                <w:szCs w:val="28"/>
                <w:lang w:val="en-US" w:eastAsia="zh-CN" w:bidi="ar-SA"/>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sz w:val="28"/>
                <w:szCs w:val="28"/>
                <w:lang w:val="en-US" w:eastAsia="zh-CN" w:bidi="ar-SA"/>
              </w:rPr>
              <w:suppressLineNumbers w:val="0"/>
            </w:pPr>
            <w:r>
              <w:rPr>
                <w:rFonts w:hint="eastAsia" w:ascii="方正仿宋_GBK" w:hAnsi="方正仿宋_GBK" w:eastAsia="方正仿宋_GBK" w:cs="方正仿宋_GBK"/>
                <w:b/>
                <w:sz w:val="28"/>
                <w:szCs w:val="28"/>
              </w:rPr>
              <w:t xml:space="preserve">分值</w:t>
            </w:r>
            <w:r>
              <w:rPr>
                <w:rFonts w:hint="eastAsia" w:ascii="方正仿宋_GBK" w:hAnsi="方正仿宋_GBK" w:eastAsia="方正仿宋_GBK" w:cs="方正仿宋_GBK"/>
                <w:b/>
                <w:sz w:val="28"/>
                <w:szCs w:val="28"/>
                <w:lang w:val="en-US" w:eastAsia="zh-CN" w:bidi="ar-SA"/>
              </w:rPr>
            </w:r>
            <w:r/>
          </w:p>
        </w:tc>
      </w:tr>
      <w:tr>
        <w:trPr/>
        <w:tc>
          <w:tcPr>
            <w:tcW w:w="1285"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rPr>
              <w:suppressLineNumbers w:val="0"/>
            </w:pP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rPr>
              <w:t xml:space="preserve">报价</w:t>
            </w:r>
            <w:r>
              <w:rPr>
                <w:rFonts w:hint="eastAsia" w:ascii="方正仿宋_GBK" w:hAnsi="方正仿宋_GBK" w:eastAsia="方正仿宋_GBK" w:cs="方正仿宋_GBK"/>
                <w:bCs/>
                <w:sz w:val="28"/>
                <w:szCs w:val="28"/>
              </w:rPr>
            </w:r>
            <w:r/>
          </w:p>
          <w:p>
            <w:pPr>
              <w:pStyle w:val="964"/>
              <w:ind w:left="0" w:right="0"/>
              <w:jc w:val="center"/>
              <w:keepLines w:val="0"/>
              <w:keepNext w:val="0"/>
              <w:spacing w:before="0" w:beforeAutospacing="0" w:after="0" w:afterAutospacing="0"/>
              <w:rPr>
                <w:rFonts w:hint="eastAsia" w:ascii="方正仿宋_GBK" w:hAnsi="方正仿宋_GBK" w:eastAsia="方正仿宋_GBK" w:cs="方正仿宋_GBK"/>
                <w:sz w:val="28"/>
                <w:szCs w:val="28"/>
                <w:vertAlign w:val="baseline"/>
              </w:rPr>
              <w:suppressLineNumbers w:val="0"/>
            </w:pPr>
            <w:r>
              <w:rPr>
                <w:rFonts w:hint="eastAsia" w:ascii="方正仿宋_GBK" w:hAnsi="方正仿宋_GBK" w:eastAsia="方正仿宋_GBK" w:cs="方正仿宋_GBK"/>
                <w:bCs/>
                <w:sz w:val="28"/>
                <w:szCs w:val="28"/>
              </w:rPr>
              <w:t xml:space="preserve">（10分）</w:t>
            </w:r>
            <w:r>
              <w:rPr>
                <w:rFonts w:hint="eastAsia" w:ascii="方正仿宋_GBK" w:hAnsi="方正仿宋_GBK" w:eastAsia="方正仿宋_GBK" w:cs="方正仿宋_GBK"/>
                <w:sz w:val="28"/>
                <w:szCs w:val="28"/>
                <w:vertAlign w:val="baseline"/>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rPr>
              <w:suppressLineNumbers w:val="0"/>
            </w:pPr>
            <w:r>
              <w:rPr>
                <w:rFonts w:hint="eastAsia" w:ascii="方正仿宋_GBK" w:hAnsi="方正仿宋_GBK" w:eastAsia="方正仿宋_GBK" w:cs="方正仿宋_GBK"/>
                <w:bCs/>
                <w:sz w:val="28"/>
                <w:szCs w:val="28"/>
              </w:rPr>
              <w:t xml:space="preserve">价格</w:t>
            </w:r>
            <w:r>
              <w:rPr>
                <w:rFonts w:hint="eastAsia" w:ascii="方正仿宋_GBK" w:hAnsi="方正仿宋_GBK" w:eastAsia="方正仿宋_GBK" w:cs="方正仿宋_GBK"/>
                <w:bCs/>
                <w:sz w:val="28"/>
                <w:szCs w:val="28"/>
              </w:rPr>
            </w:r>
            <w:r/>
          </w:p>
          <w:p>
            <w:pPr>
              <w:pStyle w:val="964"/>
              <w:ind w:left="0" w:right="0"/>
              <w:jc w:val="center"/>
              <w:keepLines w:val="0"/>
              <w:keepNext w:val="0"/>
              <w:spacing w:before="0" w:beforeAutospacing="0" w:after="0" w:afterAutospacing="0"/>
              <w:rPr>
                <w:rFonts w:hint="eastAsia" w:ascii="方正仿宋_GBK" w:hAnsi="方正仿宋_GBK" w:eastAsia="方正仿宋_GBK" w:cs="方正仿宋_GBK"/>
                <w:sz w:val="28"/>
                <w:szCs w:val="28"/>
                <w:vertAlign w:val="baseline"/>
              </w:rPr>
              <w:suppressLineNumbers w:val="0"/>
            </w:pPr>
            <w:r>
              <w:rPr>
                <w:rFonts w:hint="eastAsia" w:ascii="方正仿宋_GBK" w:hAnsi="方正仿宋_GBK" w:eastAsia="方正仿宋_GBK" w:cs="方正仿宋_GBK"/>
                <w:bCs/>
                <w:sz w:val="28"/>
                <w:szCs w:val="28"/>
              </w:rPr>
              <w:t xml:space="preserve">（10分）</w:t>
            </w:r>
            <w:r>
              <w:rPr>
                <w:rFonts w:hint="eastAsia" w:ascii="方正仿宋_GBK" w:hAnsi="方正仿宋_GBK" w:eastAsia="方正仿宋_GBK" w:cs="方正仿宋_GBK"/>
                <w:sz w:val="28"/>
                <w:szCs w:val="28"/>
                <w:vertAlign w:val="baseline"/>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采用低价优先法计算，即满足招标文件要求且投标价格最低的投标报价为评标基准价，其价格分为满分1</w:t>
            </w:r>
            <w:r>
              <w:rPr>
                <w:rFonts w:hint="eastAsia" w:ascii="方正仿宋_GBK" w:hAnsi="方正仿宋_GBK" w:eastAsia="方正仿宋_GBK" w:cs="方正仿宋_GBK"/>
                <w:color w:val="000000"/>
                <w:sz w:val="28"/>
                <w:szCs w:val="28"/>
                <w:highlight w:val="none"/>
                <w:lang w:val="en-US" w:eastAsia="zh-CN" w:bidi="ar"/>
              </w:rPr>
              <w:t xml:space="preserve">0</w:t>
            </w:r>
            <w:r>
              <w:rPr>
                <w:rFonts w:hint="eastAsia" w:ascii="方正仿宋_GBK" w:hAnsi="方正仿宋_GBK" w:eastAsia="方正仿宋_GBK" w:cs="方正仿宋_GBK"/>
                <w:color w:val="000000"/>
                <w:sz w:val="28"/>
                <w:szCs w:val="28"/>
                <w:highlight w:val="none"/>
                <w:lang w:bidi="ar"/>
              </w:rPr>
              <w:t xml:space="preserve">分。其他投标人的价格分统一按照下列公式计算：投标报价得分=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评标基准价/投标报价</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×1</w:t>
            </w:r>
            <w:r>
              <w:rPr>
                <w:rFonts w:hint="eastAsia" w:ascii="方正仿宋_GBK" w:hAnsi="方正仿宋_GBK" w:eastAsia="方正仿宋_GBK" w:cs="方正仿宋_GBK"/>
                <w:color w:val="000000"/>
                <w:sz w:val="28"/>
                <w:szCs w:val="28"/>
                <w:highlight w:val="none"/>
                <w:lang w:val="en-US" w:eastAsia="zh-CN" w:bidi="ar"/>
              </w:rPr>
              <w:t xml:space="preserve">0</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10</w:t>
            </w:r>
            <w:r>
              <w:rPr>
                <w:rFonts w:hint="eastAsia" w:ascii="方正仿宋_GBK" w:hAnsi="方正仿宋_GBK" w:eastAsia="方正仿宋_GBK" w:cs="方正仿宋_GBK"/>
                <w:bCs/>
                <w:sz w:val="28"/>
                <w:szCs w:val="28"/>
                <w:vertAlign w:val="baseline"/>
                <w:lang w:val="en-US" w:eastAsia="zh-CN"/>
              </w:rPr>
            </w:r>
            <w:r/>
          </w:p>
        </w:tc>
      </w:tr>
      <w:tr>
        <w:trPr>
          <w:trHeight w:val="2942"/>
        </w:trPr>
        <w:tc>
          <w:tcPr>
            <w:tcW w:w="1285" w:type="dxa"/>
            <w:vAlign w:val="center"/>
            <w:vMerge w:val="restart"/>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rPr>
              <w:suppressLineNumbers w:val="0"/>
            </w:pPr>
            <w:r>
              <w:rPr>
                <w:rFonts w:hint="eastAsia" w:ascii="方正仿宋_GBK" w:hAnsi="方正仿宋_GBK" w:eastAsia="方正仿宋_GBK" w:cs="方正仿宋_GBK"/>
                <w:b w:val="0"/>
                <w:bCs/>
                <w:sz w:val="28"/>
                <w:szCs w:val="28"/>
                <w:lang w:val="en-US" w:eastAsia="zh-CN"/>
              </w:rPr>
              <w:t xml:space="preserve">2、需求</w:t>
            </w:r>
            <w:r>
              <w:rPr>
                <w:rFonts w:hint="eastAsia" w:ascii="方正仿宋_GBK" w:hAnsi="方正仿宋_GBK" w:eastAsia="方正仿宋_GBK" w:cs="方正仿宋_GBK"/>
                <w:b w:val="0"/>
                <w:bCs/>
                <w:sz w:val="28"/>
                <w:szCs w:val="28"/>
                <w:lang w:eastAsia="zh-CN"/>
              </w:rPr>
              <w:t xml:space="preserve">响应</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val="en-US" w:eastAsia="zh-CN"/>
              </w:rPr>
              <w:t xml:space="preserve">36</w:t>
            </w:r>
            <w:r>
              <w:rPr>
                <w:rFonts w:hint="eastAsia" w:ascii="方正仿宋_GBK" w:hAnsi="方正仿宋_GBK" w:eastAsia="方正仿宋_GBK" w:cs="方正仿宋_GBK"/>
                <w:b w:val="0"/>
                <w:bCs/>
                <w:sz w:val="28"/>
                <w:szCs w:val="28"/>
              </w:rPr>
              <w:t xml:space="preserve">分）</w:t>
            </w:r>
            <w:r>
              <w:rPr>
                <w:rFonts w:hint="eastAsia" w:ascii="方正仿宋_GBK" w:hAnsi="方正仿宋_GBK" w:eastAsia="方正仿宋_GBK" w:cs="方正仿宋_GBK"/>
                <w:bCs/>
                <w:sz w:val="28"/>
                <w:szCs w:val="28"/>
                <w:vertAlign w:val="baseline"/>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rPr>
              <w:suppressLineNumbers w:val="0"/>
            </w:pPr>
            <w:r>
              <w:rPr>
                <w:rFonts w:hint="eastAsia" w:ascii="方正仿宋_GBK" w:hAnsi="方正仿宋_GBK" w:eastAsia="方正仿宋_GBK" w:cs="方正仿宋_GBK"/>
                <w:b w:val="0"/>
                <w:bCs/>
                <w:sz w:val="28"/>
                <w:szCs w:val="28"/>
                <w:lang w:val="en-US" w:eastAsia="zh-CN"/>
              </w:rPr>
              <w:t xml:space="preserve">2.1 </w:t>
            </w:r>
            <w:r>
              <w:rPr>
                <w:rFonts w:hint="eastAsia" w:ascii="方正仿宋_GBK" w:hAnsi="方正仿宋_GBK" w:eastAsia="方正仿宋_GBK" w:cs="方正仿宋_GBK"/>
                <w:b w:val="0"/>
                <w:bCs/>
                <w:sz w:val="28"/>
                <w:szCs w:val="28"/>
                <w:lang w:eastAsia="zh-CN"/>
              </w:rPr>
              <w:t xml:space="preserve">信息基础设施硬件参数响应（</w:t>
            </w:r>
            <w:r>
              <w:rPr>
                <w:rFonts w:hint="eastAsia" w:ascii="方正仿宋_GBK" w:hAnsi="方正仿宋_GBK" w:eastAsia="方正仿宋_GBK" w:cs="方正仿宋_GBK"/>
                <w:b w:val="0"/>
                <w:bCs/>
                <w:sz w:val="28"/>
                <w:szCs w:val="28"/>
                <w:lang w:val="en-US" w:eastAsia="zh-CN"/>
              </w:rPr>
              <w:t xml:space="preserve">16分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Cs/>
                <w:sz w:val="28"/>
                <w:szCs w:val="28"/>
                <w:vertAlign w:val="baseline"/>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对“第四章 二、技术要求 </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.1 信息基础设施</w:t>
            </w:r>
            <w:r>
              <w:rPr>
                <w:rFonts w:hint="eastAsia" w:ascii="方正仿宋_GBK" w:hAnsi="方正仿宋_GBK" w:eastAsia="方正仿宋_GBK" w:cs="方正仿宋_GBK"/>
                <w:color w:val="000000"/>
                <w:sz w:val="28"/>
                <w:szCs w:val="28"/>
                <w:highlight w:val="none"/>
                <w:lang w:eastAsia="zh-CN" w:bidi="ar"/>
              </w:rPr>
              <w:t xml:space="preserve">硬件</w:t>
            </w:r>
            <w:r>
              <w:rPr>
                <w:rFonts w:hint="eastAsia" w:ascii="方正仿宋_GBK" w:hAnsi="方正仿宋_GBK" w:eastAsia="方正仿宋_GBK" w:cs="方正仿宋_GBK"/>
                <w:color w:val="000000"/>
                <w:sz w:val="28"/>
                <w:szCs w:val="28"/>
                <w:highlight w:val="none"/>
                <w:lang w:bidi="ar"/>
              </w:rPr>
              <w:t xml:space="preserve">采购</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”各条款（共23条），逐条进行响应，</w:t>
            </w:r>
            <w:r>
              <w:rPr>
                <w:rFonts w:hint="eastAsia" w:ascii="方正仿宋_GBK" w:hAnsi="方正仿宋_GBK" w:eastAsia="方正仿宋_GBK" w:cs="方正仿宋_GBK"/>
                <w:color w:val="000000"/>
                <w:sz w:val="28"/>
                <w:szCs w:val="28"/>
                <w:highlight w:val="none"/>
                <w:lang w:bidi="ar"/>
              </w:rPr>
              <w:t xml:space="preserve">斜体且有下划线部分为必须满足项，如有负偏离将作为无效投标</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除标注为斜体加下划线的实质性要求以外的技术参数（共8条），每有一项负偏离扣2分，全部满足得满分16分。</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注：</w:t>
            </w:r>
            <w:r>
              <w:rPr>
                <w:rFonts w:hint="eastAsia" w:ascii="方正仿宋_GBK" w:hAnsi="方正仿宋_GBK" w:eastAsia="方正仿宋_GBK" w:cs="方正仿宋_GBK"/>
                <w:color w:val="000000"/>
                <w:sz w:val="28"/>
                <w:szCs w:val="28"/>
                <w:highlight w:val="none"/>
                <w:lang w:bidi="ar"/>
              </w:rPr>
              <w:t xml:space="preserve">投标人应在《技术</w:t>
            </w:r>
            <w:r>
              <w:rPr>
                <w:rFonts w:hint="eastAsia" w:ascii="方正仿宋_GBK" w:hAnsi="方正仿宋_GBK" w:eastAsia="方正仿宋_GBK" w:cs="方正仿宋_GBK"/>
                <w:color w:val="000000"/>
                <w:sz w:val="28"/>
                <w:szCs w:val="28"/>
                <w:highlight w:val="none"/>
                <w:lang w:eastAsia="zh-CN" w:bidi="ar"/>
              </w:rPr>
              <w:t xml:space="preserve">要求</w:t>
            </w:r>
            <w:r>
              <w:rPr>
                <w:rFonts w:hint="eastAsia" w:ascii="方正仿宋_GBK" w:hAnsi="方正仿宋_GBK" w:eastAsia="方正仿宋_GBK" w:cs="方正仿宋_GBK"/>
                <w:color w:val="000000"/>
                <w:sz w:val="28"/>
                <w:szCs w:val="28"/>
                <w:highlight w:val="none"/>
                <w:lang w:bidi="ar"/>
              </w:rPr>
              <w:t xml:space="preserve">响应表》中逐一响应</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sz w:val="28"/>
                <w:szCs w:val="28"/>
                <w:lang w:val="en-US" w:eastAsia="zh-CN"/>
              </w:rPr>
              <w:t xml:space="preserve">16</w:t>
            </w:r>
            <w:r>
              <w:rPr>
                <w:rFonts w:hint="eastAsia" w:ascii="方正仿宋_GBK" w:hAnsi="方正仿宋_GBK" w:eastAsia="方正仿宋_GBK" w:cs="方正仿宋_GBK"/>
                <w:bCs/>
                <w:sz w:val="28"/>
                <w:szCs w:val="28"/>
                <w:vertAlign w:val="baseline"/>
                <w:lang w:val="en-US" w:eastAsia="zh-CN"/>
              </w:rPr>
            </w:r>
            <w:r/>
          </w:p>
        </w:tc>
      </w:tr>
      <w:tr>
        <w:trPr>
          <w:trHeight w:val="1747"/>
        </w:trPr>
        <w:tc>
          <w:tcPr>
            <w:tcW w:w="1285" w:type="dxa"/>
            <w:vAlign w:val="center"/>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val="en-US" w:eastAsia="zh-CN"/>
              </w:rPr>
              <w:suppressLineNumbers w:val="0"/>
            </w:pPr>
            <w:r>
              <w:rPr>
                <w:rFonts w:hint="eastAsia" w:ascii="方正仿宋_GBK" w:hAnsi="方正仿宋_GBK" w:eastAsia="方正仿宋_GBK" w:cs="方正仿宋_GBK"/>
                <w:b w:val="0"/>
                <w:bCs/>
                <w:sz w:val="28"/>
                <w:szCs w:val="28"/>
                <w:lang w:val="en-US"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val="en-US" w:eastAsia="zh-CN"/>
              </w:rPr>
              <w:t xml:space="preserve">2.2 </w:t>
            </w:r>
            <w:r>
              <w:rPr>
                <w:rFonts w:hint="eastAsia" w:ascii="方正仿宋_GBK" w:hAnsi="方正仿宋_GBK" w:eastAsia="方正仿宋_GBK" w:cs="方正仿宋_GBK"/>
                <w:b w:val="0"/>
                <w:bCs/>
                <w:sz w:val="28"/>
                <w:szCs w:val="28"/>
                <w:lang w:eastAsia="zh-CN"/>
              </w:rPr>
              <w:t xml:space="preserve">软件需求响应（</w:t>
            </w:r>
            <w:r>
              <w:rPr>
                <w:rFonts w:hint="eastAsia" w:ascii="方正仿宋_GBK" w:hAnsi="方正仿宋_GBK" w:eastAsia="方正仿宋_GBK" w:cs="方正仿宋_GBK"/>
                <w:b w:val="0"/>
                <w:bCs/>
                <w:sz w:val="28"/>
                <w:szCs w:val="28"/>
                <w:lang w:val="en-US" w:eastAsia="zh-CN"/>
              </w:rPr>
              <w:t xml:space="preserve">20分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lang w:eastAsia="zh-CN"/>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第四章 二、技术要求 </w:t>
            </w:r>
            <w:r>
              <w:rPr>
                <w:rFonts w:hint="eastAsia" w:ascii="方正仿宋_GBK" w:hAnsi="方正仿宋_GBK" w:eastAsia="方正仿宋_GBK" w:cs="方正仿宋_GBK"/>
                <w:color w:val="000000"/>
                <w:sz w:val="28"/>
                <w:szCs w:val="28"/>
                <w:highlight w:val="none"/>
                <w:lang w:bidi="ar"/>
              </w:rPr>
              <w:t xml:space="preserve">2.2 </w:t>
            </w:r>
            <w:r>
              <w:rPr>
                <w:rFonts w:hint="eastAsia" w:ascii="方正仿宋_GBK" w:hAnsi="方正仿宋_GBK" w:eastAsia="方正仿宋_GBK" w:cs="方正仿宋_GBK"/>
                <w:color w:val="000000"/>
                <w:sz w:val="28"/>
                <w:szCs w:val="28"/>
                <w:highlight w:val="none"/>
                <w:lang w:eastAsia="zh-CN" w:bidi="ar"/>
              </w:rPr>
              <w:t xml:space="preserve">软件开发</w:t>
            </w:r>
            <w:r>
              <w:rPr>
                <w:rFonts w:hint="eastAsia" w:ascii="方正仿宋_GBK" w:hAnsi="方正仿宋_GBK" w:eastAsia="方正仿宋_GBK" w:cs="方正仿宋_GBK"/>
                <w:color w:val="000000"/>
                <w:sz w:val="28"/>
                <w:szCs w:val="28"/>
                <w:highlight w:val="none"/>
                <w:lang w:bidi="ar"/>
              </w:rPr>
              <w:t xml:space="preserve">”共涉及</w:t>
            </w:r>
            <w:r>
              <w:rPr>
                <w:rFonts w:hint="eastAsia" w:ascii="方正仿宋_GBK" w:hAnsi="方正仿宋_GBK" w:eastAsia="方正仿宋_GBK" w:cs="方正仿宋_GBK"/>
                <w:color w:val="000000"/>
                <w:sz w:val="28"/>
                <w:szCs w:val="28"/>
                <w:highlight w:val="none"/>
                <w:lang w:eastAsia="zh-CN" w:bidi="ar"/>
              </w:rPr>
              <w:t xml:space="preserve">数据层搭建、平台层构建、应用层开发三个层级</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eastAsia="zh-CN" w:bidi="ar"/>
              </w:rPr>
              <w:t xml:space="preserve">对平台层构建和应用层开发包含的</w:t>
            </w:r>
            <w:r>
              <w:rPr>
                <w:rFonts w:hint="eastAsia" w:ascii="方正仿宋_GBK" w:hAnsi="方正仿宋_GBK" w:eastAsia="方正仿宋_GBK" w:cs="方正仿宋_GBK"/>
                <w:color w:val="000000"/>
                <w:sz w:val="28"/>
                <w:szCs w:val="28"/>
                <w:highlight w:val="none"/>
                <w:lang w:bidi="ar"/>
              </w:rPr>
              <w:t xml:space="preserve">1</w:t>
            </w:r>
            <w:r>
              <w:rPr>
                <w:rFonts w:hint="eastAsia" w:ascii="方正仿宋_GBK" w:hAnsi="方正仿宋_GBK" w:eastAsia="方正仿宋_GBK" w:cs="方正仿宋_GBK"/>
                <w:color w:val="000000"/>
                <w:sz w:val="28"/>
                <w:szCs w:val="28"/>
                <w:highlight w:val="none"/>
                <w:lang w:val="en-US" w:eastAsia="zh-CN" w:bidi="ar"/>
              </w:rPr>
              <w:t xml:space="preserve">4</w:t>
            </w:r>
            <w:r>
              <w:rPr>
                <w:rFonts w:hint="eastAsia" w:ascii="方正仿宋_GBK" w:hAnsi="方正仿宋_GBK" w:eastAsia="方正仿宋_GBK" w:cs="方正仿宋_GBK"/>
                <w:color w:val="000000"/>
                <w:sz w:val="28"/>
                <w:szCs w:val="28"/>
                <w:highlight w:val="none"/>
                <w:lang w:bidi="ar"/>
              </w:rPr>
              <w:t xml:space="preserve">个功能模块</w:t>
            </w:r>
            <w:r>
              <w:rPr>
                <w:rFonts w:hint="eastAsia" w:ascii="方正仿宋_GBK" w:hAnsi="方正仿宋_GBK" w:eastAsia="方正仿宋_GBK" w:cs="方正仿宋_GBK"/>
                <w:color w:val="000000"/>
                <w:sz w:val="28"/>
                <w:szCs w:val="28"/>
                <w:highlight w:val="none"/>
                <w:lang w:eastAsia="zh-CN" w:bidi="ar"/>
              </w:rPr>
              <w:t xml:space="preserve">（如业务应用门户等），</w:t>
            </w:r>
            <w:r>
              <w:rPr>
                <w:rFonts w:hint="eastAsia" w:ascii="方正仿宋_GBK" w:hAnsi="方正仿宋_GBK" w:eastAsia="方正仿宋_GBK" w:cs="方正仿宋_GBK"/>
                <w:color w:val="000000"/>
                <w:sz w:val="28"/>
                <w:szCs w:val="28"/>
                <w:highlight w:val="none"/>
                <w:lang w:bidi="ar"/>
              </w:rPr>
              <w:t xml:space="preserve">除去</w:t>
            </w:r>
            <w:r>
              <w:rPr>
                <w:rFonts w:hint="eastAsia" w:ascii="方正仿宋_GBK" w:hAnsi="方正仿宋_GBK" w:eastAsia="方正仿宋_GBK" w:cs="方正仿宋_GBK"/>
                <w:color w:val="000000"/>
                <w:sz w:val="28"/>
                <w:szCs w:val="28"/>
                <w:highlight w:val="none"/>
                <w:lang w:eastAsia="zh-CN" w:bidi="ar"/>
              </w:rPr>
              <w:t xml:space="preserve">4</w:t>
            </w:r>
            <w:r>
              <w:rPr>
                <w:rFonts w:hint="eastAsia" w:ascii="方正仿宋_GBK" w:hAnsi="方正仿宋_GBK" w:eastAsia="方正仿宋_GBK" w:cs="方正仿宋_GBK"/>
                <w:color w:val="000000"/>
                <w:sz w:val="28"/>
                <w:szCs w:val="28"/>
                <w:highlight w:val="none"/>
                <w:lang w:bidi="ar"/>
              </w:rPr>
              <w:t xml:space="preserve">个系统演示的功能模块</w:t>
            </w:r>
            <w:r>
              <w:rPr>
                <w:rFonts w:hint="eastAsia" w:ascii="方正仿宋_GBK" w:hAnsi="方正仿宋_GBK" w:eastAsia="方正仿宋_GBK" w:cs="方正仿宋_GBK"/>
                <w:color w:val="000000"/>
                <w:sz w:val="28"/>
                <w:szCs w:val="28"/>
                <w:highlight w:val="none"/>
                <w:lang w:eastAsia="zh-CN" w:bidi="ar"/>
              </w:rPr>
              <w:t xml:space="preserve">，对剩余的</w:t>
            </w:r>
            <w:r>
              <w:rPr>
                <w:rFonts w:hint="eastAsia" w:ascii="方正仿宋_GBK" w:hAnsi="方正仿宋_GBK" w:eastAsia="方正仿宋_GBK" w:cs="方正仿宋_GBK"/>
                <w:color w:val="000000"/>
                <w:sz w:val="28"/>
                <w:szCs w:val="28"/>
                <w:highlight w:val="none"/>
                <w:lang w:val="en-US" w:eastAsia="zh-CN" w:bidi="ar"/>
              </w:rPr>
              <w:t xml:space="preserve">10个功能模块</w:t>
            </w:r>
            <w:r>
              <w:rPr>
                <w:rFonts w:hint="eastAsia" w:ascii="方正仿宋_GBK" w:hAnsi="方正仿宋_GBK" w:eastAsia="方正仿宋_GBK" w:cs="方正仿宋_GBK"/>
                <w:color w:val="000000"/>
                <w:sz w:val="28"/>
                <w:szCs w:val="28"/>
                <w:highlight w:val="none"/>
                <w:lang w:eastAsia="zh-CN" w:bidi="ar"/>
              </w:rPr>
              <w:t xml:space="preserve">逐条进行响应</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每有一项负偏离扣2分，全部满足得满分20分。</w:t>
            </w:r>
            <w:r>
              <w:rPr>
                <w:rFonts w:hint="eastAsia" w:ascii="方正仿宋_GBK" w:hAnsi="方正仿宋_GBK" w:eastAsia="方正仿宋_GBK" w:cs="方正仿宋_GBK"/>
                <w:sz w:val="28"/>
                <w:szCs w:val="28"/>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sz w:val="28"/>
                <w:szCs w:val="28"/>
                <w:lang w:val="en-US" w:eastAsia="zh-CN"/>
              </w:rPr>
              <w:suppressLineNumbers w:val="0"/>
            </w:pPr>
            <w:r>
              <w:rPr>
                <w:rFonts w:hint="eastAsia" w:ascii="方正仿宋_GBK" w:hAnsi="方正仿宋_GBK" w:eastAsia="方正仿宋_GBK" w:cs="方正仿宋_GBK"/>
                <w:sz w:val="28"/>
                <w:szCs w:val="28"/>
                <w:lang w:val="en-US" w:eastAsia="zh-CN"/>
              </w:rPr>
              <w:t xml:space="preserve">20</w:t>
            </w:r>
            <w:r>
              <w:rPr>
                <w:rFonts w:hint="eastAsia" w:ascii="方正仿宋_GBK" w:hAnsi="方正仿宋_GBK" w:eastAsia="方正仿宋_GBK" w:cs="方正仿宋_GBK"/>
                <w:sz w:val="28"/>
                <w:szCs w:val="28"/>
                <w:lang w:val="en-US" w:eastAsia="zh-CN"/>
              </w:rPr>
            </w:r>
            <w:r/>
          </w:p>
        </w:tc>
      </w:tr>
      <w:tr>
        <w:trPr>
          <w:trHeight w:val="601"/>
        </w:trPr>
        <w:tc>
          <w:tcPr>
            <w:tcW w:w="1285" w:type="dxa"/>
            <w:vAlign w:val="center"/>
            <w:vMerge w:val="restart"/>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val="en-US" w:eastAsia="zh-CN"/>
              </w:rPr>
              <w:t xml:space="preserve">3、</w:t>
            </w:r>
            <w:r>
              <w:rPr>
                <w:rFonts w:hint="eastAsia" w:ascii="方正仿宋_GBK" w:hAnsi="方正仿宋_GBK" w:eastAsia="方正仿宋_GBK" w:cs="方正仿宋_GBK"/>
                <w:b w:val="0"/>
                <w:bCs/>
                <w:sz w:val="28"/>
                <w:szCs w:val="28"/>
                <w:lang w:eastAsia="zh-CN"/>
              </w:rPr>
              <w:t xml:space="preserve">方案要求（</w:t>
            </w:r>
            <w:r>
              <w:rPr>
                <w:rFonts w:hint="eastAsia" w:ascii="方正仿宋_GBK" w:hAnsi="方正仿宋_GBK" w:eastAsia="方正仿宋_GBK" w:cs="方正仿宋_GBK"/>
                <w:b w:val="0"/>
                <w:bCs/>
                <w:sz w:val="28"/>
                <w:szCs w:val="28"/>
                <w:lang w:val="en-US" w:eastAsia="zh-CN"/>
              </w:rPr>
              <w:t xml:space="preserve">29分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lang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Cs/>
                <w:sz w:val="28"/>
                <w:szCs w:val="28"/>
                <w:lang w:val="en-US" w:eastAsia="zh-CN" w:bidi="ar"/>
              </w:rPr>
              <w:t xml:space="preserve">3.1</w:t>
            </w:r>
            <w:r>
              <w:rPr>
                <w:rFonts w:hint="eastAsia" w:ascii="方正仿宋_GBK" w:hAnsi="方正仿宋_GBK" w:eastAsia="方正仿宋_GBK" w:cs="方正仿宋_GBK"/>
                <w:bCs/>
                <w:sz w:val="28"/>
                <w:szCs w:val="28"/>
                <w:lang w:bidi="ar"/>
              </w:rPr>
              <w:t xml:space="preserve">平台总体设计方案</w:t>
            </w:r>
            <w:r>
              <w:rPr>
                <w:rFonts w:hint="eastAsia" w:ascii="方正仿宋_GBK" w:hAnsi="方正仿宋_GBK" w:eastAsia="方正仿宋_GBK" w:cs="方正仿宋_GBK"/>
                <w:bCs/>
                <w:sz w:val="28"/>
                <w:szCs w:val="28"/>
                <w:lang w:eastAsia="zh-CN" w:bidi="ar"/>
              </w:rPr>
              <w:t xml:space="preserve">（</w:t>
            </w:r>
            <w:r>
              <w:rPr>
                <w:rFonts w:hint="eastAsia" w:ascii="方正仿宋_GBK" w:hAnsi="方正仿宋_GBK" w:eastAsia="方正仿宋_GBK" w:cs="方正仿宋_GBK"/>
                <w:bCs/>
                <w:sz w:val="28"/>
                <w:szCs w:val="28"/>
                <w:lang w:val="en-US" w:eastAsia="zh-CN" w:bidi="ar"/>
              </w:rPr>
              <w:t xml:space="preserve">5分</w:t>
            </w:r>
            <w:r>
              <w:rPr>
                <w:rFonts w:hint="eastAsia" w:ascii="方正仿宋_GBK" w:hAnsi="方正仿宋_GBK" w:eastAsia="方正仿宋_GBK" w:cs="方正仿宋_GBK"/>
                <w:bCs/>
                <w:sz w:val="28"/>
                <w:szCs w:val="28"/>
                <w:lang w:eastAsia="zh-CN" w:bidi="ar"/>
              </w:rPr>
              <w:t xml:space="preserve">）</w:t>
            </w:r>
            <w:r>
              <w:rPr>
                <w:rFonts w:hint="eastAsia" w:ascii="方正仿宋_GBK" w:hAnsi="方正仿宋_GBK" w:eastAsia="方正仿宋_GBK" w:cs="方正仿宋_GBK"/>
                <w:b w:val="0"/>
                <w:bCs/>
                <w:sz w:val="28"/>
                <w:szCs w:val="28"/>
                <w:lang w:eastAsia="zh-CN"/>
              </w:rPr>
            </w:r>
            <w:r/>
          </w:p>
        </w:tc>
        <w:tc>
          <w:tcPr>
            <w:tcW w:w="5837" w:type="dxa"/>
            <w:vAlign w:val="center"/>
            <w:textDirection w:val="lrTb"/>
            <w:noWrap w:val="false"/>
          </w:tcPr>
          <w:p>
            <w:pPr>
              <w:pStyle w:val="964"/>
              <w:numPr>
                <w:ilvl w:val="0"/>
                <w:numId w:val="0"/>
              </w:numPr>
              <w:ind w:left="0" w:right="0" w:firstLine="56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评委根据投标文件对招标文件第四章“采购需求”中“</w:t>
            </w:r>
            <w:r>
              <w:rPr>
                <w:rFonts w:hint="eastAsia" w:ascii="方正仿宋_GBK" w:hAnsi="方正仿宋_GBK" w:eastAsia="方正仿宋_GBK" w:cs="方正仿宋_GBK"/>
                <w:color w:val="000000"/>
                <w:sz w:val="28"/>
                <w:szCs w:val="28"/>
                <w:highlight w:val="none"/>
                <w:lang w:eastAsia="zh-CN" w:bidi="ar"/>
              </w:rPr>
              <w:t xml:space="preserve">平台</w:t>
            </w:r>
            <w:r>
              <w:rPr>
                <w:rFonts w:hint="eastAsia" w:ascii="方正仿宋_GBK" w:hAnsi="方正仿宋_GBK" w:eastAsia="方正仿宋_GBK" w:cs="方正仿宋_GBK"/>
                <w:color w:val="000000"/>
                <w:sz w:val="28"/>
                <w:szCs w:val="28"/>
                <w:highlight w:val="none"/>
                <w:lang w:bidi="ar"/>
              </w:rPr>
              <w:t xml:space="preserve">总体设计方案”要求的响应情况评审</w:t>
            </w:r>
            <w:r>
              <w:rPr>
                <w:rFonts w:hint="eastAsia" w:ascii="方正仿宋_GBK" w:hAnsi="方正仿宋_GBK" w:eastAsia="方正仿宋_GBK" w:cs="方正仿宋_GBK"/>
                <w:color w:val="000000"/>
                <w:sz w:val="28"/>
                <w:szCs w:val="28"/>
                <w:highlight w:val="none"/>
                <w:lang w:bidi="ar"/>
              </w:rPr>
            </w:r>
            <w:r/>
          </w:p>
          <w:p>
            <w:pPr>
              <w:pStyle w:val="964"/>
              <w:numPr>
                <w:ilvl w:val="0"/>
                <w:numId w:val="4"/>
              </w:numPr>
              <w:ind w:left="0" w:right="0" w:firstLine="56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投标文件未符合</w:t>
            </w:r>
            <w:r>
              <w:rPr>
                <w:rFonts w:hint="eastAsia" w:ascii="方正仿宋_GBK" w:hAnsi="方正仿宋_GBK" w:eastAsia="方正仿宋_GBK" w:cs="方正仿宋_GBK"/>
                <w:color w:val="000000"/>
                <w:sz w:val="28"/>
                <w:szCs w:val="28"/>
                <w:highlight w:val="none"/>
                <w:lang w:eastAsia="zh-CN" w:bidi="ar"/>
              </w:rPr>
              <w:t xml:space="preserve">“平台</w:t>
            </w:r>
            <w:r>
              <w:rPr>
                <w:rFonts w:hint="eastAsia" w:ascii="方正仿宋_GBK" w:hAnsi="方正仿宋_GBK" w:eastAsia="方正仿宋_GBK" w:cs="方正仿宋_GBK"/>
                <w:color w:val="000000"/>
                <w:sz w:val="28"/>
                <w:szCs w:val="28"/>
                <w:highlight w:val="none"/>
                <w:lang w:bidi="ar"/>
              </w:rPr>
              <w:t xml:space="preserve">总体设计方案</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numPr>
                <w:ilvl w:val="0"/>
                <w:numId w:val="4"/>
              </w:numPr>
              <w:ind w:left="0" w:right="0" w:firstLine="56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投标文件符合</w:t>
            </w:r>
            <w:r>
              <w:rPr>
                <w:rFonts w:hint="eastAsia" w:ascii="方正仿宋_GBK" w:hAnsi="方正仿宋_GBK" w:eastAsia="方正仿宋_GBK" w:cs="方正仿宋_GBK"/>
                <w:color w:val="000000"/>
                <w:sz w:val="28"/>
                <w:szCs w:val="28"/>
                <w:highlight w:val="none"/>
                <w:lang w:eastAsia="zh-CN" w:bidi="ar"/>
              </w:rPr>
              <w:t xml:space="preserve">“平台</w:t>
            </w:r>
            <w:r>
              <w:rPr>
                <w:rFonts w:hint="eastAsia" w:ascii="方正仿宋_GBK" w:hAnsi="方正仿宋_GBK" w:eastAsia="方正仿宋_GBK" w:cs="方正仿宋_GBK"/>
                <w:color w:val="000000"/>
                <w:sz w:val="28"/>
                <w:szCs w:val="28"/>
                <w:highlight w:val="none"/>
                <w:lang w:bidi="ar"/>
              </w:rPr>
              <w:t xml:space="preserve">总体设计方案</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中全部条款要求的，视为符合招标文件，本项得3分；</w:t>
            </w:r>
            <w:r>
              <w:rPr>
                <w:rFonts w:hint="eastAsia" w:ascii="方正仿宋_GBK" w:hAnsi="方正仿宋_GBK" w:eastAsia="方正仿宋_GBK" w:cs="方正仿宋_GBK"/>
                <w:color w:val="000000"/>
                <w:sz w:val="28"/>
                <w:szCs w:val="28"/>
                <w:highlight w:val="none"/>
                <w:lang w:bidi="ar"/>
              </w:rPr>
            </w:r>
            <w:r/>
          </w:p>
          <w:p>
            <w:pPr>
              <w:pStyle w:val="964"/>
              <w:numPr>
                <w:ilvl w:val="0"/>
                <w:numId w:val="5"/>
              </w:numPr>
              <w:ind w:left="0" w:right="0" w:firstLine="560"/>
              <w:jc w:val="left"/>
              <w:keepLines w:val="0"/>
              <w:keepNext w:val="0"/>
              <w:spacing w:before="120" w:beforeAutospacing="0" w:after="120" w:afterAutospacing="0" w:line="300" w:lineRule="exact"/>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经评委认定，投标文件对“平台总体设计方案”中“总体架构与分层架构设计”、“功能模块与页面设计”要求的响应内容全部优于招标文件要求的（除上述要求外其他要求响应内容符合招标文件要求），本项得5分。</w:t>
            </w:r>
            <w:r>
              <w:rPr>
                <w:rFonts w:hint="eastAsia" w:ascii="方正仿宋_GBK" w:hAnsi="方正仿宋_GBK" w:eastAsia="方正仿宋_GBK" w:cs="方正仿宋_GBK"/>
                <w:sz w:val="28"/>
                <w:szCs w:val="28"/>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5</w:t>
            </w:r>
            <w:r>
              <w:rPr>
                <w:rFonts w:hint="eastAsia" w:ascii="方正仿宋_GBK" w:hAnsi="方正仿宋_GBK" w:eastAsia="方正仿宋_GBK" w:cs="方正仿宋_GBK"/>
                <w:bCs/>
                <w:sz w:val="28"/>
                <w:szCs w:val="28"/>
                <w:vertAlign w:val="baseline"/>
                <w:lang w:val="en-US" w:eastAsia="zh-CN"/>
              </w:rPr>
            </w:r>
            <w:r/>
          </w:p>
        </w:tc>
      </w:tr>
      <w:tr>
        <w:trPr>
          <w:trHeight w:val="5131"/>
        </w:trPr>
        <w:tc>
          <w:tcPr>
            <w:tcW w:w="1285" w:type="dxa"/>
            <w:vAlign w:val="center"/>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lang w:bidi="ar"/>
              </w:rPr>
              <w:suppressLineNumbers w:val="0"/>
            </w:pPr>
            <w:r>
              <w:rPr>
                <w:rFonts w:hint="eastAsia" w:ascii="方正仿宋_GBK" w:hAnsi="方正仿宋_GBK" w:eastAsia="方正仿宋_GBK" w:cs="方正仿宋_GBK"/>
                <w:bCs/>
                <w:sz w:val="28"/>
                <w:szCs w:val="28"/>
                <w:lang w:val="en-US" w:eastAsia="zh-CN" w:bidi="ar"/>
              </w:rPr>
              <w:t xml:space="preserve">3.2</w:t>
            </w:r>
            <w:r>
              <w:rPr>
                <w:rFonts w:hint="eastAsia" w:ascii="方正仿宋_GBK" w:hAnsi="方正仿宋_GBK" w:eastAsia="方正仿宋_GBK" w:cs="方正仿宋_GBK"/>
                <w:bCs/>
                <w:sz w:val="28"/>
                <w:szCs w:val="28"/>
                <w:lang w:eastAsia="zh-CN" w:bidi="ar"/>
              </w:rPr>
              <w:t xml:space="preserve">数据层搭建（知识库构建）</w:t>
            </w:r>
            <w:r>
              <w:rPr>
                <w:rFonts w:hint="eastAsia" w:ascii="方正仿宋_GBK" w:hAnsi="方正仿宋_GBK" w:eastAsia="方正仿宋_GBK" w:cs="方正仿宋_GBK"/>
                <w:bCs/>
                <w:sz w:val="28"/>
                <w:szCs w:val="28"/>
                <w:lang w:bidi="ar"/>
              </w:rPr>
              <w:t xml:space="preserve">方案</w:t>
            </w:r>
            <w:r>
              <w:rPr>
                <w:rFonts w:hint="eastAsia" w:ascii="方正仿宋_GBK" w:hAnsi="方正仿宋_GBK" w:eastAsia="方正仿宋_GBK" w:cs="方正仿宋_GBK"/>
                <w:bCs/>
                <w:sz w:val="28"/>
                <w:szCs w:val="28"/>
                <w:lang w:eastAsia="zh-CN" w:bidi="ar"/>
              </w:rPr>
              <w:t xml:space="preserve">（</w:t>
            </w:r>
            <w:r>
              <w:rPr>
                <w:rFonts w:hint="eastAsia" w:ascii="方正仿宋_GBK" w:hAnsi="方正仿宋_GBK" w:eastAsia="方正仿宋_GBK" w:cs="方正仿宋_GBK"/>
                <w:bCs/>
                <w:sz w:val="28"/>
                <w:szCs w:val="28"/>
                <w:lang w:val="en-US" w:eastAsia="zh-CN" w:bidi="ar"/>
              </w:rPr>
              <w:t xml:space="preserve">5分</w:t>
            </w:r>
            <w:r>
              <w:rPr>
                <w:rFonts w:hint="eastAsia" w:ascii="方正仿宋_GBK" w:hAnsi="方正仿宋_GBK" w:eastAsia="方正仿宋_GBK" w:cs="方正仿宋_GBK"/>
                <w:bCs/>
                <w:sz w:val="28"/>
                <w:szCs w:val="28"/>
                <w:lang w:eastAsia="zh-CN" w:bidi="ar"/>
              </w:rPr>
              <w:t xml:space="preserve">）</w:t>
            </w:r>
            <w:r>
              <w:rPr>
                <w:rFonts w:hint="eastAsia" w:ascii="方正仿宋_GBK" w:hAnsi="方正仿宋_GBK" w:eastAsia="方正仿宋_GBK" w:cs="方正仿宋_GBK"/>
                <w:bCs/>
                <w:sz w:val="28"/>
                <w:szCs w:val="28"/>
                <w:lang w:bidi="ar"/>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评委根据投标文件对招标文件第四章“采购需求”中“</w:t>
            </w:r>
            <w:r>
              <w:rPr>
                <w:rFonts w:hint="eastAsia" w:ascii="方正仿宋_GBK" w:hAnsi="方正仿宋_GBK" w:eastAsia="方正仿宋_GBK" w:cs="方正仿宋_GBK"/>
                <w:color w:val="000000"/>
                <w:sz w:val="28"/>
                <w:szCs w:val="28"/>
                <w:highlight w:val="none"/>
                <w:lang w:eastAsia="zh-CN" w:bidi="ar"/>
              </w:rPr>
              <w:t xml:space="preserve">数据层搭建（知识库构建）</w:t>
            </w:r>
            <w:r>
              <w:rPr>
                <w:rFonts w:hint="eastAsia" w:ascii="方正仿宋_GBK" w:hAnsi="方正仿宋_GBK" w:eastAsia="方正仿宋_GBK" w:cs="方正仿宋_GBK"/>
                <w:color w:val="000000"/>
                <w:sz w:val="28"/>
                <w:szCs w:val="28"/>
                <w:highlight w:val="none"/>
                <w:lang w:bidi="ar"/>
              </w:rPr>
              <w:t xml:space="preserve">方案”要求的响应情况评审</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（1）投标文件未符合“</w:t>
            </w:r>
            <w:r>
              <w:rPr>
                <w:rFonts w:hint="eastAsia" w:ascii="方正仿宋_GBK" w:hAnsi="方正仿宋_GBK" w:eastAsia="方正仿宋_GBK" w:cs="方正仿宋_GBK"/>
                <w:color w:val="000000"/>
                <w:sz w:val="28"/>
                <w:szCs w:val="28"/>
                <w:highlight w:val="none"/>
                <w:lang w:eastAsia="zh-CN" w:bidi="ar"/>
              </w:rPr>
              <w:t xml:space="preserve">数据层搭建（知识库构建）</w:t>
            </w:r>
            <w:r>
              <w:rPr>
                <w:rFonts w:hint="eastAsia" w:ascii="方正仿宋_GBK" w:hAnsi="方正仿宋_GBK" w:eastAsia="方正仿宋_GBK" w:cs="方正仿宋_GBK"/>
                <w:color w:val="000000"/>
                <w:sz w:val="28"/>
                <w:szCs w:val="28"/>
                <w:highlight w:val="none"/>
                <w:lang w:bidi="ar"/>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（2）投标文件符合“</w:t>
            </w:r>
            <w:r>
              <w:rPr>
                <w:rFonts w:hint="eastAsia" w:ascii="方正仿宋_GBK" w:hAnsi="方正仿宋_GBK" w:eastAsia="方正仿宋_GBK" w:cs="方正仿宋_GBK"/>
                <w:color w:val="000000"/>
                <w:sz w:val="28"/>
                <w:szCs w:val="28"/>
                <w:highlight w:val="none"/>
                <w:lang w:eastAsia="zh-CN" w:bidi="ar"/>
              </w:rPr>
              <w:t xml:space="preserve">数据层搭建（知识库构建）</w:t>
            </w:r>
            <w:r>
              <w:rPr>
                <w:rFonts w:hint="eastAsia" w:ascii="方正仿宋_GBK" w:hAnsi="方正仿宋_GBK" w:eastAsia="方正仿宋_GBK" w:cs="方正仿宋_GBK"/>
                <w:color w:val="000000"/>
                <w:sz w:val="28"/>
                <w:szCs w:val="28"/>
                <w:highlight w:val="none"/>
                <w:lang w:bidi="ar"/>
              </w:rPr>
              <w:t xml:space="preserve">方案”中全部条款要求的，视为符合招标文件，本项得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（3）经评委认定，投标文件对</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eastAsia="zh-CN" w:bidi="ar"/>
              </w:rPr>
              <w:t xml:space="preserve">数据层搭建（知识库构建）</w:t>
            </w:r>
            <w:r>
              <w:rPr>
                <w:rFonts w:hint="eastAsia" w:ascii="方正仿宋_GBK" w:hAnsi="方正仿宋_GBK" w:eastAsia="方正仿宋_GBK" w:cs="方正仿宋_GBK"/>
                <w:color w:val="000000"/>
                <w:sz w:val="28"/>
                <w:szCs w:val="28"/>
                <w:highlight w:val="none"/>
                <w:lang w:bidi="ar"/>
              </w:rPr>
              <w:t xml:space="preserve">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中“</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故障诊断知识库构建</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维修决策知识库构建</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sz w:val="28"/>
                <w:szCs w:val="28"/>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5</w:t>
            </w:r>
            <w:r>
              <w:rPr>
                <w:rFonts w:hint="eastAsia" w:ascii="方正仿宋_GBK" w:hAnsi="方正仿宋_GBK" w:eastAsia="方正仿宋_GBK" w:cs="方正仿宋_GBK"/>
                <w:bCs/>
                <w:sz w:val="28"/>
                <w:szCs w:val="28"/>
                <w:vertAlign w:val="baseline"/>
                <w:lang w:val="en-US" w:eastAsia="zh-CN"/>
              </w:rPr>
            </w:r>
            <w:r/>
          </w:p>
        </w:tc>
      </w:tr>
      <w:tr>
        <w:trPr>
          <w:trHeight w:val="517"/>
        </w:trPr>
        <w:tc>
          <w:tcPr>
            <w:tcW w:w="1285" w:type="dxa"/>
            <w:vAlign w:val="center"/>
            <w:vMerge w:val="restart"/>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val="0"/>
                <w:color w:val="000000"/>
                <w:sz w:val="28"/>
                <w:szCs w:val="28"/>
                <w:highlight w:val="none"/>
                <w:lang w:eastAsia="zh-CN" w:bidi="ar"/>
              </w:rPr>
              <w:suppressLineNumbers w:val="0"/>
            </w:pPr>
            <w:r>
              <w:rPr>
                <w:rFonts w:hint="eastAsia" w:ascii="方正仿宋_GBK" w:hAnsi="方正仿宋_GBK" w:eastAsia="方正仿宋_GBK" w:cs="方正仿宋_GBK"/>
                <w:b w:val="0"/>
                <w:bCs/>
                <w:sz w:val="28"/>
                <w:szCs w:val="28"/>
                <w:lang w:val="en-US" w:eastAsia="zh-CN"/>
              </w:rPr>
              <w:t xml:space="preserve">3、</w:t>
            </w:r>
            <w:r>
              <w:rPr>
                <w:rFonts w:hint="eastAsia" w:ascii="方正仿宋_GBK" w:hAnsi="方正仿宋_GBK" w:eastAsia="方正仿宋_GBK" w:cs="方正仿宋_GBK"/>
                <w:b w:val="0"/>
                <w:bCs/>
                <w:sz w:val="28"/>
                <w:szCs w:val="28"/>
                <w:lang w:eastAsia="zh-CN"/>
              </w:rPr>
              <w:t xml:space="preserve">方案要求（</w:t>
            </w:r>
            <w:r>
              <w:rPr>
                <w:rFonts w:hint="eastAsia" w:ascii="方正仿宋_GBK" w:hAnsi="方正仿宋_GBK" w:eastAsia="方正仿宋_GBK" w:cs="方正仿宋_GBK"/>
                <w:b w:val="0"/>
                <w:bCs/>
                <w:sz w:val="28"/>
                <w:szCs w:val="28"/>
                <w:lang w:val="en-US" w:eastAsia="zh-CN"/>
              </w:rPr>
              <w:t xml:space="preserve">29分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val="0"/>
                <w:color w:val="000000"/>
                <w:sz w:val="28"/>
                <w:szCs w:val="28"/>
                <w:highlight w:val="none"/>
                <w:lang w:eastAsia="zh-CN" w:bidi="ar"/>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lang w:bidi="ar"/>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3.3</w:t>
            </w:r>
            <w:r>
              <w:rPr>
                <w:rFonts w:hint="eastAsia" w:ascii="方正仿宋_GBK" w:hAnsi="方正仿宋_GBK" w:eastAsia="方正仿宋_GBK" w:cs="方正仿宋_GBK"/>
                <w:color w:val="000000"/>
                <w:sz w:val="28"/>
                <w:szCs w:val="28"/>
                <w:highlight w:val="none"/>
                <w:lang w:eastAsia="zh-CN" w:bidi="ar"/>
              </w:rPr>
              <w:t xml:space="preserve">项目实施</w:t>
            </w:r>
            <w:r>
              <w:rPr>
                <w:rFonts w:hint="eastAsia" w:ascii="方正仿宋_GBK" w:hAnsi="方正仿宋_GBK" w:eastAsia="方正仿宋_GBK" w:cs="方正仿宋_GBK"/>
                <w:color w:val="000000"/>
                <w:sz w:val="28"/>
                <w:szCs w:val="28"/>
                <w:highlight w:val="none"/>
                <w:lang w:bidi="ar"/>
              </w:rPr>
              <w:t xml:space="preserve">方案</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5分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bCs/>
                <w:sz w:val="28"/>
                <w:szCs w:val="28"/>
                <w:lang w:bidi="ar"/>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评委根据投标文件对招标文件第四章“采购需求”中“</w:t>
            </w:r>
            <w:r>
              <w:rPr>
                <w:rFonts w:hint="eastAsia" w:ascii="方正仿宋_GBK" w:hAnsi="方正仿宋_GBK" w:eastAsia="方正仿宋_GBK" w:cs="方正仿宋_GBK"/>
                <w:color w:val="000000"/>
                <w:sz w:val="28"/>
                <w:szCs w:val="28"/>
                <w:highlight w:val="none"/>
                <w:lang w:eastAsia="zh-CN" w:bidi="ar"/>
              </w:rPr>
              <w:t xml:space="preserve">项目实施方案</w:t>
            </w:r>
            <w:r>
              <w:rPr>
                <w:rFonts w:hint="eastAsia" w:ascii="方正仿宋_GBK" w:hAnsi="方正仿宋_GBK" w:eastAsia="方正仿宋_GBK" w:cs="方正仿宋_GBK"/>
                <w:color w:val="000000"/>
                <w:sz w:val="28"/>
                <w:szCs w:val="28"/>
                <w:highlight w:val="none"/>
                <w:lang w:bidi="ar"/>
              </w:rPr>
              <w:t xml:space="preserve">”要求的响应情况评审</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（1）投标文件未符合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eastAsia="zh-CN" w:bidi="ar"/>
              </w:rPr>
              <w:t xml:space="preserve">项目实施方案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（2）投标文件符合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eastAsia="zh-CN" w:bidi="ar"/>
              </w:rPr>
              <w:t xml:space="preserve">项目实施方案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中全部条款要求的，视为符合招标文件，本项得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（3）经评委认定，投标文件对“</w:t>
            </w:r>
            <w:r>
              <w:rPr>
                <w:rFonts w:hint="eastAsia" w:ascii="方正仿宋_GBK" w:hAnsi="方正仿宋_GBK" w:eastAsia="方正仿宋_GBK" w:cs="方正仿宋_GBK"/>
                <w:color w:val="000000"/>
                <w:sz w:val="28"/>
                <w:szCs w:val="28"/>
                <w:highlight w:val="none"/>
                <w:lang w:eastAsia="zh-CN" w:bidi="ar"/>
              </w:rPr>
              <w:t xml:space="preserve">项目实施方案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”中</w:t>
            </w:r>
            <w:r>
              <w:rPr>
                <w:rFonts w:hint="eastAsia" w:ascii="方正仿宋_GBK" w:hAnsi="方正仿宋_GBK" w:eastAsia="方正仿宋_GBK" w:cs="方正仿宋_GBK"/>
                <w:color w:val="000000"/>
                <w:sz w:val="28"/>
                <w:szCs w:val="28"/>
                <w:highlight w:val="none"/>
                <w:shd w:val="clear" w:color="auto" w:fill="auto"/>
                <w:lang w:bidi="ar"/>
              </w:rPr>
              <w:t xml:space="preserve">“实施策略”、“阶段划分与工期计划”</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sz w:val="28"/>
                <w:szCs w:val="28"/>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5</w:t>
            </w:r>
            <w:r>
              <w:rPr>
                <w:rFonts w:hint="eastAsia" w:ascii="方正仿宋_GBK" w:hAnsi="方正仿宋_GBK" w:eastAsia="方正仿宋_GBK" w:cs="方正仿宋_GBK"/>
                <w:bCs/>
                <w:sz w:val="28"/>
                <w:szCs w:val="28"/>
                <w:vertAlign w:val="baseline"/>
                <w:lang w:val="en-US" w:eastAsia="zh-CN"/>
              </w:rPr>
            </w:r>
            <w:r/>
          </w:p>
        </w:tc>
      </w:tr>
      <w:tr>
        <w:trPr>
          <w:trHeight w:val="4633"/>
        </w:trPr>
        <w:tc>
          <w:tcPr>
            <w:tcW w:w="1285" w:type="dxa"/>
            <w:vAlign w:val="top"/>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lang w:bidi="ar"/>
              </w:rPr>
              <w:suppressLineNumbers w:val="0"/>
            </w:pPr>
            <w:r>
              <w:rPr>
                <w:rFonts w:hint="eastAsia" w:ascii="方正仿宋_GBK" w:hAnsi="方正仿宋_GBK" w:eastAsia="方正仿宋_GBK" w:cs="方正仿宋_GBK"/>
                <w:bCs w:val="0"/>
                <w:color w:val="000000"/>
                <w:sz w:val="28"/>
                <w:szCs w:val="28"/>
                <w:highlight w:val="none"/>
                <w:lang w:val="en-US" w:eastAsia="zh-CN" w:bidi="ar"/>
              </w:rPr>
              <w:t xml:space="preserve">3.4培训工作方案（4分）</w:t>
            </w:r>
            <w:r>
              <w:rPr>
                <w:rFonts w:hint="eastAsia" w:ascii="方正仿宋_GBK" w:hAnsi="方正仿宋_GBK" w:eastAsia="方正仿宋_GBK" w:cs="方正仿宋_GBK"/>
                <w:bCs/>
                <w:sz w:val="28"/>
                <w:szCs w:val="28"/>
                <w:lang w:bidi="ar"/>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suppressLineNumbers w:val="0"/>
            </w:pP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培训工作方案</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bCs w:val="0"/>
                <w:color w:val="000000"/>
                <w:sz w:val="28"/>
                <w:szCs w:val="28"/>
                <w:highlight w:val="none"/>
                <w:lang w:val="en-US" w:eastAsia="zh-CN" w:bidi="ar"/>
              </w:rPr>
              <w:t xml:space="preserve">投标人应在充分理解本招标文件基础上提交详细的培训工作计划，</w:t>
            </w:r>
            <w:r>
              <w:rPr>
                <w:rFonts w:hint="eastAsia" w:ascii="方正仿宋_GBK" w:hAnsi="方正仿宋_GBK" w:eastAsia="方正仿宋_GBK" w:cs="方正仿宋_GBK"/>
                <w:color w:val="000000"/>
                <w:sz w:val="28"/>
                <w:szCs w:val="28"/>
                <w:highlight w:val="none"/>
                <w:lang w:bidi="ar"/>
              </w:rPr>
              <w:t xml:space="preserve">评委根据</w:t>
            </w:r>
            <w:r>
              <w:rPr>
                <w:rFonts w:hint="eastAsia" w:ascii="方正仿宋_GBK" w:hAnsi="方正仿宋_GBK" w:eastAsia="方正仿宋_GBK" w:cs="方正仿宋_GBK"/>
                <w:color w:val="000000"/>
                <w:sz w:val="28"/>
                <w:szCs w:val="28"/>
                <w:highlight w:val="none"/>
                <w:lang w:eastAsia="zh-CN" w:bidi="ar"/>
              </w:rPr>
              <w:t xml:space="preserve">售后服务实施计划</w:t>
            </w:r>
            <w:r>
              <w:rPr>
                <w:rFonts w:hint="eastAsia" w:ascii="方正仿宋_GBK" w:hAnsi="方正仿宋_GBK" w:eastAsia="方正仿宋_GBK" w:cs="方正仿宋_GBK"/>
                <w:color w:val="000000"/>
                <w:sz w:val="28"/>
                <w:szCs w:val="28"/>
                <w:highlight w:val="none"/>
                <w:lang w:bidi="ar"/>
              </w:rPr>
              <w:t xml:space="preserve">对招标文件的响应情况评审</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（1）投标文件未符合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培训要求</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（2）投标文件符合</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培训要求</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中全部条款要求的，视为符合招标文件，本项得</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（3）经评委认定，投标文件对“</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培训要求</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”中“</w:t>
            </w:r>
            <w:r>
              <w:rPr>
                <w:rFonts w:hint="eastAsia" w:ascii="方正仿宋_GBK" w:hAnsi="方正仿宋_GBK" w:eastAsia="方正仿宋_GBK" w:cs="方正仿宋_GBK"/>
                <w:bCs w:val="0"/>
                <w:color w:val="000000"/>
                <w:sz w:val="28"/>
                <w:szCs w:val="28"/>
                <w:highlight w:val="none"/>
                <w:lang w:eastAsia="zh-CN" w:bidi="ar"/>
              </w:rPr>
              <w:t xml:space="preserve">培训实施方式</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color w:val="000000"/>
                <w:sz w:val="28"/>
                <w:szCs w:val="28"/>
                <w:highlight w:val="none"/>
                <w:lang w:eastAsia="zh-CN" w:bidi="ar"/>
              </w:rPr>
              <w:t xml:space="preserve">培训工作计划</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”要求的响应内容全部优于招标文件要求的（除上述要求外其他要求响应内容符合招标文件要求），本项得4分。</w:t>
            </w:r>
            <w:r>
              <w:rPr>
                <w:rFonts w:hint="eastAsia" w:ascii="方正仿宋_GBK" w:hAnsi="方正仿宋_GBK" w:eastAsia="方正仿宋_GBK" w:cs="方正仿宋_GBK"/>
                <w:sz w:val="28"/>
                <w:szCs w:val="28"/>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4</w:t>
            </w:r>
            <w:r>
              <w:rPr>
                <w:rFonts w:hint="eastAsia" w:ascii="方正仿宋_GBK" w:hAnsi="方正仿宋_GBK" w:eastAsia="方正仿宋_GBK" w:cs="方正仿宋_GBK"/>
                <w:bCs/>
                <w:sz w:val="28"/>
                <w:szCs w:val="28"/>
                <w:vertAlign w:val="baseline"/>
                <w:lang w:val="en-US" w:eastAsia="zh-CN"/>
              </w:rPr>
            </w:r>
            <w:r/>
          </w:p>
        </w:tc>
      </w:tr>
      <w:tr>
        <w:trPr>
          <w:trHeight w:val="4736"/>
        </w:trPr>
        <w:tc>
          <w:tcPr>
            <w:tcW w:w="1285" w:type="dxa"/>
            <w:vAlign w:val="top"/>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color w:val="000000"/>
                <w:sz w:val="28"/>
                <w:szCs w:val="28"/>
                <w:highlight w:val="none"/>
                <w:lang w:eastAsia="zh-CN" w:bidi="ar"/>
              </w:rPr>
              <w:suppressLineNumbers w:val="0"/>
            </w:pPr>
            <w:r>
              <w:rPr>
                <w:rFonts w:hint="eastAsia" w:ascii="方正仿宋_GBK" w:hAnsi="方正仿宋_GBK" w:eastAsia="方正仿宋_GBK" w:cs="方正仿宋_GBK"/>
                <w:color w:val="000000"/>
                <w:sz w:val="28"/>
                <w:szCs w:val="28"/>
                <w:highlight w:val="none"/>
                <w:lang w:val="en-US" w:bidi="zh-CN"/>
              </w:rPr>
              <w:t xml:space="preserve">3.5</w:t>
            </w:r>
            <w:r>
              <w:rPr>
                <w:rFonts w:hint="eastAsia" w:ascii="方正仿宋_GBK" w:hAnsi="方正仿宋_GBK" w:eastAsia="方正仿宋_GBK" w:cs="方正仿宋_GBK"/>
                <w:color w:val="000000"/>
                <w:sz w:val="28"/>
                <w:szCs w:val="28"/>
                <w:highlight w:val="none"/>
                <w:lang w:bidi="zh-CN"/>
              </w:rPr>
              <w:t xml:space="preserve">超融合集群平台深度巡检方案（</w:t>
            </w:r>
            <w:r>
              <w:rPr>
                <w:rFonts w:hint="eastAsia" w:ascii="方正仿宋_GBK" w:hAnsi="方正仿宋_GBK" w:eastAsia="方正仿宋_GBK" w:cs="方正仿宋_GBK"/>
                <w:color w:val="000000"/>
                <w:sz w:val="28"/>
                <w:szCs w:val="28"/>
                <w:highlight w:val="none"/>
                <w:lang w:val="en-US" w:bidi="zh-CN"/>
              </w:rPr>
              <w:t xml:space="preserve">5分</w:t>
            </w:r>
            <w:r>
              <w:rPr>
                <w:rFonts w:hint="eastAsia" w:ascii="方正仿宋_GBK" w:hAnsi="方正仿宋_GBK" w:eastAsia="方正仿宋_GBK" w:cs="方正仿宋_GBK"/>
                <w:color w:val="000000"/>
                <w:sz w:val="28"/>
                <w:szCs w:val="28"/>
                <w:highlight w:val="none"/>
                <w:lang w:bidi="zh-CN"/>
              </w:rPr>
              <w:t xml:space="preserve">）</w:t>
            </w:r>
            <w:r>
              <w:rPr>
                <w:rFonts w:hint="eastAsia" w:ascii="方正仿宋_GBK" w:hAnsi="方正仿宋_GBK" w:eastAsia="方正仿宋_GBK" w:cs="方正仿宋_GBK"/>
                <w:color w:val="000000"/>
                <w:sz w:val="28"/>
                <w:szCs w:val="28"/>
                <w:highlight w:val="none"/>
                <w:lang w:eastAsia="zh-CN" w:bidi="ar"/>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评委根据投标文件对招标文件第四章“采购需求”中“超融合集群平台</w:t>
            </w:r>
            <w:r>
              <w:rPr>
                <w:rFonts w:hint="eastAsia" w:ascii="方正仿宋_GBK" w:hAnsi="方正仿宋_GBK" w:eastAsia="方正仿宋_GBK" w:cs="方正仿宋_GBK"/>
                <w:color w:val="000000"/>
                <w:sz w:val="28"/>
                <w:szCs w:val="28"/>
                <w:highlight w:val="none"/>
                <w:lang w:eastAsia="zh-CN" w:bidi="ar"/>
              </w:rPr>
              <w:t xml:space="preserve">深度巡检</w:t>
            </w:r>
            <w:r>
              <w:rPr>
                <w:rFonts w:hint="eastAsia" w:ascii="方正仿宋_GBK" w:hAnsi="方正仿宋_GBK" w:eastAsia="方正仿宋_GBK" w:cs="方正仿宋_GBK"/>
                <w:color w:val="000000"/>
                <w:sz w:val="28"/>
                <w:szCs w:val="28"/>
                <w:highlight w:val="none"/>
                <w:lang w:bidi="ar"/>
              </w:rPr>
              <w:t xml:space="preserve">方案”要求的响应情况评审</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（1）投标文件未符合</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“超融合集群平台</w:t>
            </w:r>
            <w:r>
              <w:rPr>
                <w:rFonts w:hint="eastAsia" w:ascii="方正仿宋_GBK" w:hAnsi="方正仿宋_GBK" w:eastAsia="方正仿宋_GBK" w:cs="方正仿宋_GBK"/>
                <w:color w:val="000000"/>
                <w:sz w:val="28"/>
                <w:szCs w:val="28"/>
                <w:highlight w:val="none"/>
                <w:lang w:eastAsia="zh-CN" w:bidi="ar"/>
              </w:rPr>
              <w:t xml:space="preserve">深度巡检</w:t>
            </w:r>
            <w:r>
              <w:rPr>
                <w:rFonts w:hint="eastAsia" w:ascii="方正仿宋_GBK" w:hAnsi="方正仿宋_GBK" w:eastAsia="方正仿宋_GBK" w:cs="方正仿宋_GBK"/>
                <w:color w:val="000000"/>
                <w:sz w:val="28"/>
                <w:szCs w:val="28"/>
                <w:highlight w:val="none"/>
                <w:lang w:bidi="ar"/>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（2）投标文件符合“超融合集群平台</w:t>
            </w:r>
            <w:r>
              <w:rPr>
                <w:rFonts w:hint="eastAsia" w:ascii="方正仿宋_GBK" w:hAnsi="方正仿宋_GBK" w:eastAsia="方正仿宋_GBK" w:cs="方正仿宋_GBK"/>
                <w:color w:val="000000"/>
                <w:sz w:val="28"/>
                <w:szCs w:val="28"/>
                <w:highlight w:val="none"/>
                <w:lang w:eastAsia="zh-CN" w:bidi="ar"/>
              </w:rPr>
              <w:t xml:space="preserve">深度巡检</w:t>
            </w:r>
            <w:r>
              <w:rPr>
                <w:rFonts w:hint="eastAsia" w:ascii="方正仿宋_GBK" w:hAnsi="方正仿宋_GBK" w:eastAsia="方正仿宋_GBK" w:cs="方正仿宋_GBK"/>
                <w:color w:val="000000"/>
                <w:sz w:val="28"/>
                <w:szCs w:val="28"/>
                <w:highlight w:val="none"/>
                <w:lang w:bidi="ar"/>
              </w:rPr>
              <w:t xml:space="preserve">方案”中全部条款要求的，视为符合招标文件，本项得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suppressLineNumbers w:val="0"/>
            </w:pP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3</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经评委认定，投标文件对</w:t>
            </w:r>
            <w:r>
              <w:rPr>
                <w:rFonts w:hint="eastAsia" w:ascii="方正仿宋_GBK" w:hAnsi="方正仿宋_GBK" w:eastAsia="方正仿宋_GBK" w:cs="方正仿宋_GBK"/>
                <w:color w:val="000000"/>
                <w:sz w:val="28"/>
                <w:szCs w:val="28"/>
                <w:highlight w:val="none"/>
                <w:lang w:bidi="ar"/>
              </w:rPr>
              <w:t xml:space="preserve">“超融合集群平台</w:t>
            </w:r>
            <w:r>
              <w:rPr>
                <w:rFonts w:hint="eastAsia" w:ascii="方正仿宋_GBK" w:hAnsi="方正仿宋_GBK" w:eastAsia="方正仿宋_GBK" w:cs="方正仿宋_GBK"/>
                <w:color w:val="000000"/>
                <w:sz w:val="28"/>
                <w:szCs w:val="28"/>
                <w:highlight w:val="none"/>
                <w:lang w:eastAsia="zh-CN" w:bidi="ar"/>
              </w:rPr>
              <w:t xml:space="preserve">深度巡检</w:t>
            </w:r>
            <w:r>
              <w:rPr>
                <w:rFonts w:hint="eastAsia" w:ascii="方正仿宋_GBK" w:hAnsi="方正仿宋_GBK" w:eastAsia="方正仿宋_GBK" w:cs="方正仿宋_GBK"/>
                <w:color w:val="000000"/>
                <w:sz w:val="28"/>
                <w:szCs w:val="28"/>
                <w:highlight w:val="none"/>
                <w:lang w:bidi="ar"/>
              </w:rPr>
              <w:t xml:space="preserve">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中“</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硬件巡检</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”、“软件</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巡检</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巡检报告与问题闭环</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”要求的响应内容全部优于招标文件要求的（除上述要求外其他要求响应内容符合招标文件要求），</w:t>
            </w:r>
            <w:r>
              <w:rPr>
                <w:rFonts w:hint="eastAsia" w:ascii="方正仿宋_GBK" w:hAnsi="方正仿宋_GBK" w:eastAsia="方正仿宋_GBK" w:cs="方正仿宋_GBK"/>
                <w:bCs/>
                <w:i w:val="0"/>
                <w:iCs w:val="0"/>
                <w:caps w:val="0"/>
                <w:color w:val="000000"/>
                <w:spacing w:val="0"/>
                <w:sz w:val="28"/>
                <w:szCs w:val="28"/>
                <w:highlight w:val="none"/>
                <w:shd w:val="clear" w:color="auto" w:fill="auto"/>
                <w:lang w:val="en-US" w:eastAsia="zh-CN" w:bidi="ar"/>
              </w:rPr>
              <w:t xml:space="preserve">本项得5分。</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5</w:t>
            </w:r>
            <w:r>
              <w:rPr>
                <w:rFonts w:hint="eastAsia" w:ascii="方正仿宋_GBK" w:hAnsi="方正仿宋_GBK" w:eastAsia="方正仿宋_GBK" w:cs="方正仿宋_GBK"/>
                <w:bCs/>
                <w:sz w:val="28"/>
                <w:szCs w:val="28"/>
                <w:vertAlign w:val="baseline"/>
                <w:lang w:val="en-US" w:eastAsia="zh-CN"/>
              </w:rPr>
            </w:r>
            <w:r/>
          </w:p>
        </w:tc>
      </w:tr>
      <w:tr>
        <w:trPr/>
        <w:tc>
          <w:tcPr>
            <w:tcW w:w="1285" w:type="dxa"/>
            <w:vAlign w:val="top"/>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sz w:val="28"/>
                <w:szCs w:val="28"/>
                <w:lang w:eastAsia="zh-CN"/>
              </w:rPr>
              <w:suppressLineNumbers w:val="0"/>
            </w:pPr>
            <w:r>
              <w:rPr>
                <w:rFonts w:hint="eastAsia" w:ascii="方正仿宋_GBK" w:hAnsi="方正仿宋_GBK" w:eastAsia="方正仿宋_GBK" w:cs="方正仿宋_GBK"/>
                <w:b w:val="0"/>
                <w:bCs/>
                <w:sz w:val="28"/>
                <w:szCs w:val="28"/>
                <w:lang w:eastAsia="zh-CN"/>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lang w:bidi="ar"/>
              </w:rPr>
              <w:suppressLineNumbers w:val="0"/>
            </w:pPr>
            <w:r>
              <w:rPr>
                <w:rFonts w:hint="eastAsia" w:ascii="方正仿宋_GBK" w:hAnsi="方正仿宋_GBK" w:eastAsia="方正仿宋_GBK" w:cs="方正仿宋_GBK"/>
                <w:color w:val="000000"/>
                <w:sz w:val="28"/>
                <w:szCs w:val="28"/>
                <w:highlight w:val="none"/>
                <w:lang w:val="en-US" w:bidi="zh-CN"/>
              </w:rPr>
              <w:t xml:space="preserve">3.6</w:t>
            </w:r>
            <w:r>
              <w:rPr>
                <w:rFonts w:hint="eastAsia" w:ascii="方正仿宋_GBK" w:hAnsi="方正仿宋_GBK" w:eastAsia="方正仿宋_GBK" w:cs="方正仿宋_GBK"/>
                <w:color w:val="000000"/>
                <w:sz w:val="28"/>
                <w:szCs w:val="28"/>
                <w:highlight w:val="none"/>
                <w:lang w:bidi="zh-CN"/>
              </w:rPr>
              <w:t xml:space="preserve">超融合集群平台运维服务保障方案（</w:t>
            </w:r>
            <w:r>
              <w:rPr>
                <w:rFonts w:hint="eastAsia" w:ascii="方正仿宋_GBK" w:hAnsi="方正仿宋_GBK" w:eastAsia="方正仿宋_GBK" w:cs="方正仿宋_GBK"/>
                <w:color w:val="000000"/>
                <w:sz w:val="28"/>
                <w:szCs w:val="28"/>
                <w:highlight w:val="none"/>
                <w:lang w:val="en-US" w:bidi="zh-CN"/>
              </w:rPr>
              <w:t xml:space="preserve">5分</w:t>
            </w:r>
            <w:r>
              <w:rPr>
                <w:rFonts w:hint="eastAsia" w:ascii="方正仿宋_GBK" w:hAnsi="方正仿宋_GBK" w:eastAsia="方正仿宋_GBK" w:cs="方正仿宋_GBK"/>
                <w:color w:val="000000"/>
                <w:sz w:val="28"/>
                <w:szCs w:val="28"/>
                <w:highlight w:val="none"/>
                <w:lang w:bidi="zh-CN"/>
              </w:rPr>
              <w:t xml:space="preserve">）</w:t>
            </w:r>
            <w:r>
              <w:rPr>
                <w:rFonts w:hint="eastAsia" w:ascii="方正仿宋_GBK" w:hAnsi="方正仿宋_GBK" w:eastAsia="方正仿宋_GBK" w:cs="方正仿宋_GBK"/>
                <w:bCs/>
                <w:sz w:val="28"/>
                <w:szCs w:val="28"/>
                <w:lang w:bidi="ar"/>
              </w:rPr>
            </w:r>
            <w:r/>
          </w:p>
        </w:tc>
        <w:tc>
          <w:tcPr>
            <w:tcW w:w="5837" w:type="dxa"/>
            <w:vAlign w:val="center"/>
            <w:textDirection w:val="lrTb"/>
            <w:noWrap w:val="false"/>
          </w:tcPr>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评委根据投标文件对招标文件第四章“采购需求”中“超融合集群平台运维</w:t>
            </w:r>
            <w:r>
              <w:rPr>
                <w:rFonts w:hint="eastAsia" w:ascii="方正仿宋_GBK" w:hAnsi="方正仿宋_GBK" w:eastAsia="方正仿宋_GBK" w:cs="方正仿宋_GBK"/>
                <w:color w:val="000000"/>
                <w:sz w:val="28"/>
                <w:szCs w:val="28"/>
                <w:highlight w:val="none"/>
                <w:lang w:eastAsia="zh-CN" w:bidi="ar"/>
              </w:rPr>
              <w:t xml:space="preserve">服务保障</w:t>
            </w:r>
            <w:r>
              <w:rPr>
                <w:rFonts w:hint="eastAsia" w:ascii="方正仿宋_GBK" w:hAnsi="方正仿宋_GBK" w:eastAsia="方正仿宋_GBK" w:cs="方正仿宋_GBK"/>
                <w:color w:val="000000"/>
                <w:sz w:val="28"/>
                <w:szCs w:val="28"/>
                <w:highlight w:val="none"/>
                <w:lang w:bidi="ar"/>
              </w:rPr>
              <w:t xml:space="preserve">方案”要求的响应情况评审</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（1）投标文件未符合“超融合集群平台运维</w:t>
            </w:r>
            <w:r>
              <w:rPr>
                <w:rFonts w:hint="eastAsia" w:ascii="方正仿宋_GBK" w:hAnsi="方正仿宋_GBK" w:eastAsia="方正仿宋_GBK" w:cs="方正仿宋_GBK"/>
                <w:color w:val="000000"/>
                <w:sz w:val="28"/>
                <w:szCs w:val="28"/>
                <w:highlight w:val="none"/>
                <w:lang w:eastAsia="zh-CN" w:bidi="ar"/>
              </w:rPr>
              <w:t xml:space="preserve">服务保障</w:t>
            </w:r>
            <w:r>
              <w:rPr>
                <w:rFonts w:hint="eastAsia" w:ascii="方正仿宋_GBK" w:hAnsi="方正仿宋_GBK" w:eastAsia="方正仿宋_GBK" w:cs="方正仿宋_GBK"/>
                <w:color w:val="000000"/>
                <w:sz w:val="28"/>
                <w:szCs w:val="28"/>
                <w:highlight w:val="none"/>
                <w:lang w:bidi="ar"/>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（2）投标文件符合“超融合集群平台运维</w:t>
            </w:r>
            <w:r>
              <w:rPr>
                <w:rFonts w:hint="eastAsia" w:ascii="方正仿宋_GBK" w:hAnsi="方正仿宋_GBK" w:eastAsia="方正仿宋_GBK" w:cs="方正仿宋_GBK"/>
                <w:color w:val="000000"/>
                <w:sz w:val="28"/>
                <w:szCs w:val="28"/>
                <w:highlight w:val="none"/>
                <w:lang w:eastAsia="zh-CN" w:bidi="ar"/>
              </w:rPr>
              <w:t xml:space="preserve">服务保障</w:t>
            </w:r>
            <w:r>
              <w:rPr>
                <w:rFonts w:hint="eastAsia" w:ascii="方正仿宋_GBK" w:hAnsi="方正仿宋_GBK" w:eastAsia="方正仿宋_GBK" w:cs="方正仿宋_GBK"/>
                <w:color w:val="000000"/>
                <w:sz w:val="28"/>
                <w:szCs w:val="28"/>
                <w:highlight w:val="none"/>
                <w:lang w:bidi="ar"/>
              </w:rPr>
              <w:t xml:space="preserve">方案”中全部条款要求的，视为符合招标文件，本项得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val="en-US" w:eastAsia="zh-CN" w:bidi="ar"/>
              </w:rPr>
              <w:t xml:space="preserve">3</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经评委认定，投标文件对</w:t>
            </w:r>
            <w:r>
              <w:rPr>
                <w:rFonts w:hint="eastAsia" w:ascii="方正仿宋_GBK" w:hAnsi="方正仿宋_GBK" w:eastAsia="方正仿宋_GBK" w:cs="方正仿宋_GBK"/>
                <w:color w:val="000000"/>
                <w:sz w:val="28"/>
                <w:szCs w:val="28"/>
                <w:highlight w:val="none"/>
                <w:lang w:bidi="ar"/>
              </w:rPr>
              <w:t xml:space="preserve">“超融合集群平台运维</w:t>
            </w:r>
            <w:r>
              <w:rPr>
                <w:rFonts w:hint="eastAsia" w:ascii="方正仿宋_GBK" w:hAnsi="方正仿宋_GBK" w:eastAsia="方正仿宋_GBK" w:cs="方正仿宋_GBK"/>
                <w:color w:val="000000"/>
                <w:sz w:val="28"/>
                <w:szCs w:val="28"/>
                <w:highlight w:val="none"/>
                <w:lang w:eastAsia="zh-CN" w:bidi="ar"/>
              </w:rPr>
              <w:t xml:space="preserve">服务保障</w:t>
            </w:r>
            <w:r>
              <w:rPr>
                <w:rFonts w:hint="eastAsia" w:ascii="方正仿宋_GBK" w:hAnsi="方正仿宋_GBK" w:eastAsia="方正仿宋_GBK" w:cs="方正仿宋_GBK"/>
                <w:color w:val="000000"/>
                <w:sz w:val="28"/>
                <w:szCs w:val="28"/>
                <w:highlight w:val="none"/>
                <w:lang w:bidi="ar"/>
              </w:rPr>
              <w:t xml:space="preserve">方案”</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中“</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漏洞修补</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与</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版本升级</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远程故障排查</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eastAsia="zh-CN" w:bidi="ar"/>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培训指导</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与</w:t>
            </w:r>
            <w:r>
              <w:rPr>
                <w:rFonts w:hint="eastAsia" w:ascii="方正仿宋_GBK" w:hAnsi="方正仿宋_GBK" w:eastAsia="方正仿宋_GBK" w:cs="方正仿宋_GBK"/>
                <w:bCs w:val="0"/>
                <w:i w:val="0"/>
                <w:iCs w:val="0"/>
                <w:caps w:val="0"/>
                <w:color w:val="000000"/>
                <w:spacing w:val="0"/>
                <w:sz w:val="28"/>
                <w:szCs w:val="28"/>
                <w:highlight w:val="none"/>
                <w:shd w:val="clear" w:color="auto" w:fill="auto"/>
                <w:lang w:bidi="ar"/>
              </w:rPr>
              <w:t xml:space="preserve">应急演练</w:t>
            </w: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”要求的响应内容全部优于招标文件要求的（除上述要求外其他要求响应内容符合招标文件要求），</w:t>
            </w:r>
            <w:r>
              <w:rPr>
                <w:rFonts w:hint="eastAsia" w:ascii="方正仿宋_GBK" w:hAnsi="方正仿宋_GBK" w:eastAsia="方正仿宋_GBK" w:cs="方正仿宋_GBK"/>
                <w:bCs/>
                <w:i w:val="0"/>
                <w:iCs w:val="0"/>
                <w:caps w:val="0"/>
                <w:color w:val="000000"/>
                <w:spacing w:val="0"/>
                <w:sz w:val="28"/>
                <w:szCs w:val="28"/>
                <w:highlight w:val="none"/>
                <w:shd w:val="clear" w:color="auto" w:fill="auto"/>
                <w:lang w:val="en-US" w:eastAsia="zh-CN" w:bidi="ar"/>
              </w:rPr>
              <w:t xml:space="preserve">本项得5分。</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5</w:t>
            </w:r>
            <w:r>
              <w:rPr>
                <w:rFonts w:hint="eastAsia" w:ascii="方正仿宋_GBK" w:hAnsi="方正仿宋_GBK" w:eastAsia="方正仿宋_GBK" w:cs="方正仿宋_GBK"/>
                <w:bCs/>
                <w:sz w:val="28"/>
                <w:szCs w:val="28"/>
                <w:vertAlign w:val="baseline"/>
                <w:lang w:val="en-US" w:eastAsia="zh-CN"/>
              </w:rPr>
            </w:r>
            <w:r/>
          </w:p>
        </w:tc>
      </w:tr>
      <w:tr>
        <w:trPr/>
        <w:tc>
          <w:tcPr>
            <w:tcW w:w="1285" w:type="dxa"/>
            <w:vAlign w:val="center"/>
            <w:vMerge w:val="restart"/>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val="0"/>
                <w:color w:val="000000"/>
                <w:sz w:val="28"/>
                <w:szCs w:val="28"/>
                <w:highlight w:val="none"/>
                <w:lang w:eastAsia="zh-CN" w:bidi="ar"/>
              </w:rPr>
              <w:suppressLineNumbers w:val="0"/>
            </w:pPr>
            <w:r>
              <w:rPr>
                <w:rFonts w:hint="eastAsia" w:ascii="方正仿宋_GBK" w:hAnsi="方正仿宋_GBK" w:eastAsia="方正仿宋_GBK" w:cs="方正仿宋_GBK"/>
                <w:b w:val="0"/>
                <w:bCs w:val="0"/>
                <w:color w:val="000000"/>
                <w:sz w:val="28"/>
                <w:szCs w:val="28"/>
                <w:highlight w:val="none"/>
                <w:lang w:val="en-US" w:eastAsia="zh-CN" w:bidi="ar"/>
              </w:rPr>
              <w:t xml:space="preserve">4、</w:t>
            </w:r>
            <w:r>
              <w:rPr>
                <w:rFonts w:hint="eastAsia" w:ascii="方正仿宋_GBK" w:hAnsi="方正仿宋_GBK" w:eastAsia="方正仿宋_GBK" w:cs="方正仿宋_GBK"/>
                <w:b w:val="0"/>
                <w:bCs w:val="0"/>
                <w:color w:val="000000"/>
                <w:sz w:val="28"/>
                <w:szCs w:val="28"/>
                <w:highlight w:val="none"/>
                <w:lang w:eastAsia="zh-CN" w:bidi="ar"/>
              </w:rPr>
              <w:t xml:space="preserve">履约能力要求（</w:t>
            </w:r>
            <w:r>
              <w:rPr>
                <w:rFonts w:hint="eastAsia" w:ascii="方正仿宋_GBK" w:hAnsi="方正仿宋_GBK" w:eastAsia="方正仿宋_GBK" w:cs="方正仿宋_GBK"/>
                <w:b w:val="0"/>
                <w:bCs w:val="0"/>
                <w:color w:val="000000"/>
                <w:sz w:val="28"/>
                <w:szCs w:val="28"/>
                <w:highlight w:val="none"/>
                <w:lang w:val="en-US" w:eastAsia="zh-CN" w:bidi="ar"/>
              </w:rPr>
              <w:t xml:space="preserve">15分</w:t>
            </w:r>
            <w:r>
              <w:rPr>
                <w:rFonts w:hint="eastAsia" w:ascii="方正仿宋_GBK" w:hAnsi="方正仿宋_GBK" w:eastAsia="方正仿宋_GBK" w:cs="方正仿宋_GBK"/>
                <w:b w:val="0"/>
                <w:bCs w:val="0"/>
                <w:color w:val="000000"/>
                <w:sz w:val="28"/>
                <w:szCs w:val="28"/>
                <w:highlight w:val="none"/>
                <w:lang w:eastAsia="zh-CN" w:bidi="ar"/>
              </w:rPr>
              <w:t xml:space="preserve">）</w:t>
            </w:r>
            <w:r>
              <w:rPr>
                <w:rFonts w:hint="eastAsia" w:ascii="方正仿宋_GBK" w:hAnsi="方正仿宋_GBK" w:eastAsia="方正仿宋_GBK" w:cs="方正仿宋_GBK"/>
                <w:b w:val="0"/>
                <w:bCs w:val="0"/>
                <w:color w:val="000000"/>
                <w:sz w:val="28"/>
                <w:szCs w:val="28"/>
                <w:highlight w:val="none"/>
                <w:lang w:eastAsia="zh-CN" w:bidi="ar"/>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val="0"/>
                <w:color w:val="000000"/>
                <w:sz w:val="28"/>
                <w:szCs w:val="28"/>
                <w:highlight w:val="none"/>
                <w:lang w:eastAsia="zh-CN" w:bidi="ar"/>
              </w:rPr>
              <w:suppressLineNumbers w:val="0"/>
            </w:pPr>
            <w:r>
              <w:rPr>
                <w:rFonts w:hint="eastAsia" w:ascii="方正仿宋_GBK" w:hAnsi="方正仿宋_GBK" w:eastAsia="方正仿宋_GBK" w:cs="方正仿宋_GBK"/>
                <w:bCs w:val="0"/>
                <w:color w:val="000000"/>
                <w:sz w:val="28"/>
                <w:szCs w:val="28"/>
                <w:highlight w:val="none"/>
                <w:lang w:val="en-US" w:eastAsia="zh-CN" w:bidi="ar"/>
              </w:rPr>
              <w:t xml:space="preserve">4.1</w:t>
            </w:r>
            <w:r>
              <w:rPr>
                <w:rFonts w:hint="eastAsia" w:ascii="方正仿宋_GBK" w:hAnsi="方正仿宋_GBK" w:eastAsia="方正仿宋_GBK" w:cs="方正仿宋_GBK"/>
                <w:bCs w:val="0"/>
                <w:color w:val="000000"/>
                <w:sz w:val="28"/>
                <w:szCs w:val="28"/>
                <w:highlight w:val="none"/>
                <w:lang w:eastAsia="zh-CN" w:bidi="ar"/>
              </w:rPr>
              <w:t xml:space="preserve">企业相关软件自主研发能力（</w:t>
            </w:r>
            <w:r>
              <w:rPr>
                <w:rFonts w:hint="eastAsia" w:ascii="方正仿宋_GBK" w:hAnsi="方正仿宋_GBK" w:eastAsia="方正仿宋_GBK" w:cs="方正仿宋_GBK"/>
                <w:bCs w:val="0"/>
                <w:color w:val="000000"/>
                <w:sz w:val="28"/>
                <w:szCs w:val="28"/>
                <w:highlight w:val="none"/>
                <w:lang w:val="en-US" w:eastAsia="zh-CN" w:bidi="ar"/>
              </w:rPr>
              <w:t xml:space="preserve">3分</w:t>
            </w:r>
            <w:r>
              <w:rPr>
                <w:rFonts w:hint="eastAsia" w:ascii="方正仿宋_GBK" w:hAnsi="方正仿宋_GBK" w:eastAsia="方正仿宋_GBK" w:cs="方正仿宋_GBK"/>
                <w:bCs w:val="0"/>
                <w:color w:val="000000"/>
                <w:sz w:val="28"/>
                <w:szCs w:val="28"/>
                <w:highlight w:val="none"/>
                <w:lang w:eastAsia="zh-CN" w:bidi="ar"/>
              </w:rPr>
              <w:t xml:space="preserve">）</w:t>
            </w:r>
            <w:r>
              <w:rPr>
                <w:rFonts w:hint="eastAsia" w:ascii="方正仿宋_GBK" w:hAnsi="方正仿宋_GBK" w:eastAsia="方正仿宋_GBK" w:cs="方正仿宋_GBK"/>
                <w:bCs w:val="0"/>
                <w:color w:val="000000"/>
                <w:sz w:val="28"/>
                <w:szCs w:val="28"/>
                <w:highlight w:val="none"/>
                <w:lang w:eastAsia="zh-CN" w:bidi="ar"/>
              </w:rPr>
            </w:r>
            <w:r/>
          </w:p>
        </w:tc>
        <w:tc>
          <w:tcPr>
            <w:tcW w:w="5837" w:type="dxa"/>
            <w:vAlign w:val="center"/>
            <w:textDirection w:val="lrTb"/>
            <w:noWrap w:val="false"/>
          </w:tcPr>
          <w:p>
            <w:pPr>
              <w:pStyle w:val="964"/>
              <w:ind w:left="0" w:right="0" w:firstLine="560"/>
              <w:jc w:val="left"/>
              <w:keepLines w:val="0"/>
              <w:keepNext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auto"/>
                <w:lang w:val="en-US" w:eastAsia="zh-CN" w:bidi="ar"/>
              </w:rPr>
              <w:t xml:space="preserve">投标人具备与本项目相关的专利或软件著作权，且证书名称或内容中包含以下关键词之一：故障诊断或大模型应用或知识库构建或知识库搭建或智能审查或文件处理或数据管理或数据分析。每提供一个得1分，本项最高3分。</w:t>
            </w:r>
            <w:r>
              <w:rPr>
                <w:rFonts w:hint="eastAsia" w:ascii="方正仿宋_GBK" w:hAnsi="方正仿宋_GBK" w:eastAsia="方正仿宋_GBK" w:cs="方正仿宋_GBK"/>
                <w:color w:val="000000"/>
                <w:sz w:val="28"/>
                <w:szCs w:val="28"/>
                <w:highlight w:val="none"/>
                <w:lang w:bidi="ar"/>
              </w:rPr>
            </w:r>
            <w:r/>
          </w:p>
          <w:p>
            <w:pPr>
              <w:pStyle w:val="964"/>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eastAsia="zh-CN" w:bidi="ar"/>
              </w:rPr>
              <w:suppressLineNumbers w:val="0"/>
            </w:pPr>
            <w:r>
              <w:rPr>
                <w:rFonts w:hint="eastAsia" w:ascii="方正仿宋_GBK" w:hAnsi="方正仿宋_GBK" w:eastAsia="方正仿宋_GBK" w:cs="方正仿宋_GBK"/>
                <w:b w:val="0"/>
                <w:bCs w:val="0"/>
                <w:color w:val="000000"/>
                <w:sz w:val="28"/>
                <w:szCs w:val="28"/>
                <w:highlight w:val="none"/>
                <w:lang w:bidi="ar"/>
              </w:rPr>
              <w:t xml:space="preserve">（</w:t>
            </w:r>
            <w:r>
              <w:rPr>
                <w:rFonts w:hint="eastAsia" w:ascii="方正仿宋_GBK" w:hAnsi="方正仿宋_GBK" w:eastAsia="方正仿宋_GBK" w:cs="方正仿宋_GBK"/>
                <w:b w:val="0"/>
                <w:bCs w:val="0"/>
                <w:color w:val="000000"/>
                <w:sz w:val="28"/>
                <w:szCs w:val="28"/>
                <w:highlight w:val="none"/>
                <w:lang w:eastAsia="zh-CN" w:bidi="ar"/>
              </w:rPr>
              <w:t xml:space="preserve">注：</w:t>
            </w:r>
            <w:r>
              <w:rPr>
                <w:rFonts w:hint="eastAsia" w:ascii="方正仿宋_GBK" w:hAnsi="方正仿宋_GBK" w:eastAsia="方正仿宋_GBK" w:cs="方正仿宋_GBK"/>
                <w:b w:val="0"/>
                <w:bCs w:val="0"/>
                <w:color w:val="000000"/>
                <w:sz w:val="28"/>
                <w:szCs w:val="28"/>
                <w:highlight w:val="none"/>
                <w:lang w:bidi="ar"/>
              </w:rPr>
              <w:t xml:space="preserve">须提供</w:t>
            </w: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auto"/>
                <w:lang w:val="en-US" w:eastAsia="zh-CN" w:bidi="ar"/>
              </w:rPr>
              <w:t xml:space="preserve">有效期内的软著或专利证书扫描件并加盖公章，未提供或超出有效期的不予认可。同一软件（系统）的多个版本或同一专利的不同衍生形式，仅计1次得分。</w:t>
            </w:r>
            <w:r>
              <w:rPr>
                <w:rFonts w:hint="eastAsia" w:ascii="方正仿宋_GBK" w:hAnsi="方正仿宋_GBK" w:eastAsia="方正仿宋_GBK" w:cs="方正仿宋_GBK"/>
                <w:color w:val="000000"/>
                <w:sz w:val="28"/>
                <w:szCs w:val="28"/>
                <w:highlight w:val="none"/>
                <w:lang w:bidi="ar"/>
              </w:rPr>
              <w:t xml:space="preserve">如响应文件中提供的著作权名称表述与评审标准描述的关键字段不一致，能够在响应文件中证明供应商拥有的著作权具有相同或相似功能和效果的，视同符合要求。</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eastAsia="zh-CN"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3</w:t>
            </w:r>
            <w:r>
              <w:rPr>
                <w:rFonts w:hint="eastAsia" w:ascii="方正仿宋_GBK" w:hAnsi="方正仿宋_GBK" w:eastAsia="方正仿宋_GBK" w:cs="方正仿宋_GBK"/>
                <w:bCs/>
                <w:sz w:val="28"/>
                <w:szCs w:val="28"/>
                <w:vertAlign w:val="baseline"/>
                <w:lang w:val="en-US" w:eastAsia="zh-CN"/>
              </w:rPr>
            </w:r>
            <w:r/>
          </w:p>
        </w:tc>
      </w:tr>
      <w:tr>
        <w:trPr/>
        <w:tc>
          <w:tcPr>
            <w:tcW w:w="1285" w:type="dxa"/>
            <w:vAlign w:val="center"/>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val="0"/>
                <w:color w:val="000000"/>
                <w:sz w:val="28"/>
                <w:szCs w:val="28"/>
                <w:highlight w:val="none"/>
                <w:lang w:eastAsia="zh-CN" w:bidi="ar"/>
              </w:rPr>
              <w:suppressLineNumbers w:val="0"/>
            </w:pPr>
            <w:r>
              <w:rPr>
                <w:rFonts w:hint="eastAsia" w:ascii="方正仿宋_GBK" w:hAnsi="方正仿宋_GBK" w:eastAsia="方正仿宋_GBK" w:cs="方正仿宋_GBK"/>
                <w:b w:val="0"/>
                <w:bCs w:val="0"/>
                <w:color w:val="000000"/>
                <w:sz w:val="28"/>
                <w:szCs w:val="28"/>
                <w:highlight w:val="none"/>
                <w:lang w:eastAsia="zh-CN" w:bidi="ar"/>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val="0"/>
                <w:color w:val="000000"/>
                <w:sz w:val="28"/>
                <w:szCs w:val="28"/>
                <w:highlight w:val="none"/>
                <w:lang w:eastAsia="zh-CN" w:bidi="ar"/>
              </w:rPr>
              <w:suppressLineNumbers w:val="0"/>
            </w:pPr>
            <w:r>
              <w:rPr>
                <w:rFonts w:hint="eastAsia" w:ascii="方正仿宋_GBK" w:hAnsi="方正仿宋_GBK" w:eastAsia="方正仿宋_GBK" w:cs="方正仿宋_GBK"/>
                <w:bCs w:val="0"/>
                <w:color w:val="000000"/>
                <w:sz w:val="28"/>
                <w:szCs w:val="28"/>
                <w:highlight w:val="none"/>
                <w:lang w:val="en-US" w:eastAsia="zh-CN" w:bidi="ar"/>
              </w:rPr>
              <w:t xml:space="preserve">4.2</w:t>
            </w:r>
            <w:r>
              <w:rPr>
                <w:rFonts w:hint="eastAsia" w:ascii="方正仿宋_GBK" w:hAnsi="方正仿宋_GBK" w:eastAsia="方正仿宋_GBK" w:cs="方正仿宋_GBK"/>
                <w:bCs w:val="0"/>
                <w:color w:val="000000"/>
                <w:sz w:val="28"/>
                <w:szCs w:val="28"/>
                <w:highlight w:val="none"/>
                <w:lang w:eastAsia="zh-CN" w:bidi="ar"/>
              </w:rPr>
              <w:t xml:space="preserve">业绩（</w:t>
            </w:r>
            <w:r>
              <w:rPr>
                <w:rFonts w:hint="eastAsia" w:ascii="方正仿宋_GBK" w:hAnsi="方正仿宋_GBK" w:eastAsia="方正仿宋_GBK" w:cs="方正仿宋_GBK"/>
                <w:bCs w:val="0"/>
                <w:color w:val="000000"/>
                <w:sz w:val="28"/>
                <w:szCs w:val="28"/>
                <w:highlight w:val="none"/>
                <w:lang w:val="en-US" w:eastAsia="zh-CN" w:bidi="ar"/>
              </w:rPr>
              <w:t xml:space="preserve">6分</w:t>
            </w:r>
            <w:r>
              <w:rPr>
                <w:rFonts w:hint="eastAsia" w:ascii="方正仿宋_GBK" w:hAnsi="方正仿宋_GBK" w:eastAsia="方正仿宋_GBK" w:cs="方正仿宋_GBK"/>
                <w:bCs w:val="0"/>
                <w:color w:val="000000"/>
                <w:sz w:val="28"/>
                <w:szCs w:val="28"/>
                <w:highlight w:val="none"/>
                <w:lang w:eastAsia="zh-CN" w:bidi="ar"/>
              </w:rPr>
              <w:t xml:space="preserve">）</w:t>
            </w:r>
            <w:r>
              <w:rPr>
                <w:rFonts w:hint="eastAsia" w:ascii="方正仿宋_GBK" w:hAnsi="方正仿宋_GBK" w:eastAsia="方正仿宋_GBK" w:cs="方正仿宋_GBK"/>
                <w:bCs w:val="0"/>
                <w:color w:val="000000"/>
                <w:sz w:val="28"/>
                <w:szCs w:val="28"/>
                <w:highlight w:val="none"/>
                <w:lang w:eastAsia="zh-CN" w:bidi="ar"/>
              </w:rPr>
            </w:r>
            <w:r/>
          </w:p>
        </w:tc>
        <w:tc>
          <w:tcPr>
            <w:tcW w:w="5837" w:type="dxa"/>
            <w:vAlign w:val="center"/>
            <w:textDirection w:val="lrTb"/>
            <w:noWrap w:val="false"/>
          </w:tcPr>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bCs w:val="0"/>
                <w:color w:val="000000"/>
                <w:sz w:val="28"/>
                <w:szCs w:val="28"/>
                <w:highlight w:val="none"/>
                <w:lang w:val="en-US" w:eastAsia="zh-CN" w:bidi="ar"/>
              </w:rPr>
              <w:suppressLineNumbers w:val="0"/>
            </w:pPr>
            <w:r>
              <w:rPr>
                <w:rFonts w:hint="eastAsia" w:ascii="方正仿宋_GBK" w:hAnsi="方正仿宋_GBK" w:eastAsia="方正仿宋_GBK" w:cs="方正仿宋_GBK"/>
                <w:bCs w:val="0"/>
                <w:color w:val="000000"/>
                <w:sz w:val="28"/>
                <w:szCs w:val="28"/>
                <w:highlight w:val="none"/>
                <w:lang w:bidi="ar"/>
              </w:rPr>
              <w:t xml:space="preserve">202</w:t>
            </w:r>
            <w:r>
              <w:rPr>
                <w:rFonts w:hint="eastAsia" w:ascii="方正仿宋_GBK" w:hAnsi="方正仿宋_GBK" w:eastAsia="方正仿宋_GBK" w:cs="方正仿宋_GBK"/>
                <w:bCs w:val="0"/>
                <w:color w:val="000000"/>
                <w:sz w:val="28"/>
                <w:szCs w:val="28"/>
                <w:highlight w:val="none"/>
                <w:lang w:val="en-US" w:eastAsia="zh-CN" w:bidi="ar"/>
              </w:rPr>
              <w:t xml:space="preserve">3</w:t>
            </w:r>
            <w:r>
              <w:rPr>
                <w:rFonts w:hint="eastAsia" w:ascii="方正仿宋_GBK" w:hAnsi="方正仿宋_GBK" w:eastAsia="方正仿宋_GBK" w:cs="方正仿宋_GBK"/>
                <w:bCs w:val="0"/>
                <w:color w:val="000000"/>
                <w:sz w:val="28"/>
                <w:szCs w:val="28"/>
                <w:highlight w:val="none"/>
                <w:lang w:bidi="ar"/>
              </w:rPr>
              <w:t xml:space="preserve">年1月1日至今（以合同签订时间为准），投标人具有应用软件开发</w:t>
            </w:r>
            <w:r>
              <w:rPr>
                <w:rFonts w:hint="eastAsia" w:ascii="方正仿宋_GBK" w:hAnsi="方正仿宋_GBK" w:eastAsia="方正仿宋_GBK" w:cs="方正仿宋_GBK"/>
                <w:bCs w:val="0"/>
                <w:color w:val="000000"/>
                <w:sz w:val="28"/>
                <w:szCs w:val="28"/>
                <w:highlight w:val="none"/>
                <w:lang w:eastAsia="zh-CN" w:bidi="ar"/>
              </w:rPr>
              <w:t xml:space="preserve">或系统开发的</w:t>
            </w:r>
            <w:r>
              <w:rPr>
                <w:rFonts w:hint="eastAsia" w:ascii="方正仿宋_GBK" w:hAnsi="方正仿宋_GBK" w:eastAsia="方正仿宋_GBK" w:cs="方正仿宋_GBK"/>
                <w:bCs w:val="0"/>
                <w:color w:val="000000"/>
                <w:sz w:val="28"/>
                <w:szCs w:val="28"/>
                <w:highlight w:val="none"/>
                <w:lang w:bidi="ar"/>
              </w:rPr>
              <w:t xml:space="preserve">业绩</w:t>
            </w:r>
            <w:r>
              <w:rPr>
                <w:rFonts w:hint="eastAsia" w:ascii="方正仿宋_GBK" w:hAnsi="方正仿宋_GBK" w:eastAsia="方正仿宋_GBK" w:cs="方正仿宋_GBK"/>
                <w:bCs w:val="0"/>
                <w:color w:val="000000"/>
                <w:sz w:val="28"/>
                <w:szCs w:val="28"/>
                <w:highlight w:val="none"/>
                <w:lang w:eastAsia="zh-CN" w:bidi="ar"/>
              </w:rPr>
              <w:t xml:space="preserve">且通过验收的（含初验）</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每提供1个有效业绩得3分，最高得6分</w:t>
            </w:r>
            <w:r>
              <w:rPr>
                <w:rFonts w:hint="eastAsia" w:ascii="方正仿宋_GBK" w:hAnsi="方正仿宋_GBK" w:eastAsia="方正仿宋_GBK" w:cs="方正仿宋_GBK"/>
                <w:bCs w:val="0"/>
                <w:color w:val="000000"/>
                <w:sz w:val="28"/>
                <w:szCs w:val="28"/>
                <w:highlight w:val="none"/>
                <w:lang w:val="en-US" w:eastAsia="zh-CN" w:bidi="ar"/>
              </w:rPr>
              <w:t xml:space="preserve">。</w:t>
            </w:r>
            <w:r>
              <w:rPr>
                <w:rFonts w:hint="eastAsia" w:ascii="方正仿宋_GBK" w:hAnsi="方正仿宋_GBK" w:eastAsia="方正仿宋_GBK" w:cs="方正仿宋_GBK"/>
                <w:bCs w:val="0"/>
                <w:color w:val="000000"/>
                <w:sz w:val="28"/>
                <w:szCs w:val="28"/>
                <w:highlight w:val="none"/>
                <w:lang w:val="en-US" w:eastAsia="zh-CN" w:bidi="ar"/>
              </w:rPr>
            </w:r>
            <w:r/>
          </w:p>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注：有效业绩指提供合同关键页扫描件（至少包括合同首页、合同签订日期页、双方盖章页）及项目验收意见复印件或扫描件，缺一不可。投标时提供上述材料应加盖投标人公章，否则不予认可，不提供不得分。</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6</w:t>
            </w:r>
            <w:r>
              <w:rPr>
                <w:rFonts w:hint="eastAsia" w:ascii="方正仿宋_GBK" w:hAnsi="方正仿宋_GBK" w:eastAsia="方正仿宋_GBK" w:cs="方正仿宋_GBK"/>
                <w:bCs/>
                <w:sz w:val="28"/>
                <w:szCs w:val="28"/>
                <w:vertAlign w:val="baseline"/>
                <w:lang w:val="en-US" w:eastAsia="zh-CN"/>
              </w:rPr>
            </w:r>
            <w:r/>
          </w:p>
        </w:tc>
      </w:tr>
      <w:tr>
        <w:trPr/>
        <w:tc>
          <w:tcPr>
            <w:tcW w:w="1285" w:type="dxa"/>
            <w:vAlign w:val="center"/>
            <w:vMerge w:val="continue"/>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val="0"/>
                <w:color w:val="000000"/>
                <w:sz w:val="28"/>
                <w:szCs w:val="28"/>
                <w:highlight w:val="none"/>
                <w:lang w:eastAsia="zh-CN" w:bidi="ar"/>
              </w:rPr>
              <w:suppressLineNumbers w:val="0"/>
            </w:pPr>
            <w:r>
              <w:rPr>
                <w:rFonts w:hint="eastAsia" w:ascii="方正仿宋_GBK" w:hAnsi="方正仿宋_GBK" w:eastAsia="方正仿宋_GBK" w:cs="方正仿宋_GBK"/>
                <w:b w:val="0"/>
                <w:bCs w:val="0"/>
                <w:color w:val="000000"/>
                <w:sz w:val="28"/>
                <w:szCs w:val="28"/>
                <w:highlight w:val="none"/>
                <w:lang w:eastAsia="zh-CN" w:bidi="ar"/>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val="0"/>
                <w:color w:val="000000"/>
                <w:sz w:val="28"/>
                <w:szCs w:val="28"/>
                <w:highlight w:val="none"/>
                <w:lang w:eastAsia="zh-CN" w:bidi="ar"/>
              </w:rPr>
              <w:suppressLineNumbers w:val="0"/>
            </w:pPr>
            <w:r>
              <w:rPr>
                <w:rFonts w:hint="eastAsia" w:ascii="方正仿宋_GBK" w:hAnsi="方正仿宋_GBK" w:eastAsia="方正仿宋_GBK" w:cs="方正仿宋_GBK"/>
                <w:bCs w:val="0"/>
                <w:color w:val="000000"/>
                <w:sz w:val="28"/>
                <w:szCs w:val="28"/>
                <w:highlight w:val="none"/>
                <w:lang w:val="en-US" w:eastAsia="zh-CN" w:bidi="ar"/>
              </w:rPr>
              <w:t xml:space="preserve">4.3</w:t>
            </w:r>
            <w:r>
              <w:rPr>
                <w:rFonts w:hint="eastAsia" w:ascii="方正仿宋_GBK" w:hAnsi="方正仿宋_GBK" w:eastAsia="方正仿宋_GBK" w:cs="方正仿宋_GBK"/>
                <w:bCs w:val="0"/>
                <w:color w:val="000000"/>
                <w:sz w:val="28"/>
                <w:szCs w:val="28"/>
                <w:highlight w:val="none"/>
                <w:lang w:eastAsia="zh-CN" w:bidi="ar"/>
              </w:rPr>
              <w:t xml:space="preserve">团队要求（</w:t>
            </w:r>
            <w:r>
              <w:rPr>
                <w:rFonts w:hint="eastAsia" w:ascii="方正仿宋_GBK" w:hAnsi="方正仿宋_GBK" w:eastAsia="方正仿宋_GBK" w:cs="方正仿宋_GBK"/>
                <w:bCs w:val="0"/>
                <w:color w:val="000000"/>
                <w:sz w:val="28"/>
                <w:szCs w:val="28"/>
                <w:highlight w:val="none"/>
                <w:lang w:val="en-US" w:eastAsia="zh-CN" w:bidi="ar"/>
              </w:rPr>
              <w:t xml:space="preserve">6分</w:t>
            </w:r>
            <w:r>
              <w:rPr>
                <w:rFonts w:hint="eastAsia" w:ascii="方正仿宋_GBK" w:hAnsi="方正仿宋_GBK" w:eastAsia="方正仿宋_GBK" w:cs="方正仿宋_GBK"/>
                <w:bCs w:val="0"/>
                <w:color w:val="000000"/>
                <w:sz w:val="28"/>
                <w:szCs w:val="28"/>
                <w:highlight w:val="none"/>
                <w:lang w:eastAsia="zh-CN" w:bidi="ar"/>
              </w:rPr>
              <w:t xml:space="preserve">）</w:t>
            </w:r>
            <w:r>
              <w:rPr>
                <w:rFonts w:hint="eastAsia" w:ascii="方正仿宋_GBK" w:hAnsi="方正仿宋_GBK" w:eastAsia="方正仿宋_GBK" w:cs="方正仿宋_GBK"/>
                <w:bCs w:val="0"/>
                <w:color w:val="000000"/>
                <w:sz w:val="28"/>
                <w:szCs w:val="28"/>
                <w:highlight w:val="none"/>
                <w:lang w:eastAsia="zh-CN" w:bidi="ar"/>
              </w:rPr>
            </w:r>
            <w:r/>
          </w:p>
        </w:tc>
        <w:tc>
          <w:tcPr>
            <w:tcW w:w="5837" w:type="dxa"/>
            <w:vAlign w:val="center"/>
            <w:textDirection w:val="lrTb"/>
            <w:noWrap w:val="false"/>
          </w:tcPr>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4.3.1投标人</w:t>
            </w:r>
            <w:r>
              <w:rPr>
                <w:rFonts w:hint="eastAsia" w:ascii="方正仿宋_GBK" w:hAnsi="方正仿宋_GBK" w:eastAsia="方正仿宋_GBK" w:cs="方正仿宋_GBK"/>
                <w:color w:val="000000"/>
                <w:sz w:val="28"/>
                <w:szCs w:val="28"/>
                <w:highlight w:val="none"/>
                <w:lang w:bidi="ar"/>
              </w:rPr>
              <w:t xml:space="preserve">拟投入现场</w:t>
            </w:r>
            <w:r>
              <w:rPr>
                <w:rFonts w:hint="eastAsia" w:ascii="方正仿宋_GBK" w:hAnsi="方正仿宋_GBK" w:eastAsia="方正仿宋_GBK" w:cs="方正仿宋_GBK"/>
                <w:color w:val="000000"/>
                <w:sz w:val="28"/>
                <w:szCs w:val="28"/>
                <w:highlight w:val="none"/>
                <w:lang w:eastAsia="zh-CN" w:bidi="ar"/>
              </w:rPr>
              <w:t xml:space="preserve">的</w:t>
            </w:r>
            <w:r>
              <w:rPr>
                <w:rFonts w:hint="eastAsia" w:ascii="方正仿宋_GBK" w:hAnsi="方正仿宋_GBK" w:eastAsia="方正仿宋_GBK" w:cs="方正仿宋_GBK"/>
                <w:color w:val="000000"/>
                <w:sz w:val="28"/>
                <w:szCs w:val="28"/>
                <w:highlight w:val="none"/>
                <w:lang w:bidi="ar"/>
              </w:rPr>
              <w:t xml:space="preserve">项目</w:t>
            </w:r>
            <w:r>
              <w:rPr>
                <w:rFonts w:hint="eastAsia" w:ascii="方正仿宋_GBK" w:hAnsi="方正仿宋_GBK" w:eastAsia="方正仿宋_GBK" w:cs="方正仿宋_GBK"/>
                <w:color w:val="000000"/>
                <w:sz w:val="28"/>
                <w:szCs w:val="28"/>
                <w:highlight w:val="none"/>
                <w:lang w:eastAsia="zh-CN" w:bidi="ar"/>
              </w:rPr>
              <w:t xml:space="preserve">负责人</w:t>
            </w:r>
            <w:r>
              <w:rPr>
                <w:rFonts w:hint="eastAsia" w:ascii="方正仿宋_GBK" w:hAnsi="方正仿宋_GBK" w:eastAsia="方正仿宋_GBK" w:cs="方正仿宋_GBK"/>
                <w:color w:val="000000"/>
                <w:sz w:val="28"/>
                <w:szCs w:val="28"/>
                <w:highlight w:val="none"/>
                <w:lang w:bidi="ar"/>
              </w:rPr>
              <w:t xml:space="preserve">具有</w:t>
            </w:r>
            <w:r>
              <w:rPr>
                <w:rFonts w:hint="eastAsia" w:ascii="方正仿宋_GBK" w:hAnsi="方正仿宋_GBK" w:eastAsia="方正仿宋_GBK" w:cs="方正仿宋_GBK"/>
                <w:bCs w:val="0"/>
                <w:color w:val="000000"/>
                <w:sz w:val="28"/>
                <w:szCs w:val="28"/>
                <w:highlight w:val="none"/>
                <w:lang w:eastAsia="zh-CN" w:bidi="ar"/>
              </w:rPr>
              <w:t xml:space="preserve">软件开发工程或电子信息工程中级及以上职称证书得</w:t>
            </w:r>
            <w:r>
              <w:rPr>
                <w:rFonts w:hint="eastAsia" w:ascii="方正仿宋_GBK" w:hAnsi="方正仿宋_GBK" w:eastAsia="方正仿宋_GBK" w:cs="方正仿宋_GBK"/>
                <w:bCs w:val="0"/>
                <w:color w:val="000000"/>
                <w:sz w:val="28"/>
                <w:szCs w:val="28"/>
                <w:highlight w:val="none"/>
                <w:lang w:val="en-US" w:eastAsia="zh-CN" w:bidi="ar"/>
              </w:rPr>
              <w:t xml:space="preserve">2分，具有</w:t>
            </w:r>
            <w:r>
              <w:rPr>
                <w:rFonts w:hint="eastAsia" w:ascii="方正仿宋_GBK" w:hAnsi="方正仿宋_GBK" w:eastAsia="方正仿宋_GBK" w:cs="方正仿宋_GBK"/>
                <w:color w:val="000000"/>
                <w:sz w:val="28"/>
                <w:szCs w:val="28"/>
                <w:highlight w:val="none"/>
                <w:lang w:eastAsia="zh-CN" w:bidi="ar"/>
              </w:rPr>
              <w:t xml:space="preserve">行政主管部门</w:t>
            </w:r>
            <w:r>
              <w:rPr>
                <w:rFonts w:hint="eastAsia" w:ascii="方正仿宋_GBK" w:hAnsi="方正仿宋_GBK" w:eastAsia="方正仿宋_GBK" w:cs="方正仿宋_GBK"/>
                <w:color w:val="000000"/>
                <w:sz w:val="28"/>
                <w:szCs w:val="28"/>
                <w:highlight w:val="none"/>
                <w:lang w:bidi="ar"/>
              </w:rPr>
              <w:t xml:space="preserve">颁发的</w:t>
            </w:r>
            <w:r>
              <w:rPr>
                <w:rFonts w:hint="eastAsia" w:ascii="方正仿宋_GBK" w:hAnsi="方正仿宋_GBK" w:eastAsia="方正仿宋_GBK" w:cs="方正仿宋_GBK"/>
                <w:color w:val="000000"/>
                <w:sz w:val="28"/>
                <w:szCs w:val="28"/>
                <w:highlight w:val="none"/>
                <w:lang w:eastAsia="zh-CN" w:bidi="ar"/>
              </w:rPr>
              <w:t xml:space="preserve">软件设计师</w:t>
            </w:r>
            <w:r>
              <w:rPr>
                <w:rFonts w:hint="eastAsia" w:ascii="方正仿宋_GBK" w:hAnsi="方正仿宋_GBK" w:eastAsia="方正仿宋_GBK" w:cs="方正仿宋_GBK"/>
                <w:color w:val="000000"/>
                <w:sz w:val="28"/>
                <w:szCs w:val="28"/>
                <w:highlight w:val="none"/>
                <w:lang w:bidi="ar"/>
              </w:rPr>
              <w:t xml:space="preserve">证书</w:t>
            </w:r>
            <w:r>
              <w:rPr>
                <w:rFonts w:hint="eastAsia" w:ascii="方正仿宋_GBK" w:hAnsi="方正仿宋_GBK" w:eastAsia="方正仿宋_GBK" w:cs="方正仿宋_GBK"/>
                <w:color w:val="000000"/>
                <w:sz w:val="28"/>
                <w:szCs w:val="28"/>
                <w:highlight w:val="none"/>
                <w:lang w:eastAsia="zh-CN" w:bidi="ar"/>
              </w:rPr>
              <w:t xml:space="preserve">得</w:t>
            </w:r>
            <w:r>
              <w:rPr>
                <w:rFonts w:hint="eastAsia" w:ascii="方正仿宋_GBK" w:hAnsi="方正仿宋_GBK" w:eastAsia="方正仿宋_GBK" w:cs="方正仿宋_GBK"/>
                <w:color w:val="000000"/>
                <w:sz w:val="28"/>
                <w:szCs w:val="28"/>
                <w:highlight w:val="none"/>
                <w:lang w:val="en-US" w:eastAsia="zh-CN" w:bidi="ar"/>
              </w:rPr>
              <w:t xml:space="preserve">2分，</w:t>
            </w:r>
            <w:r>
              <w:rPr>
                <w:rFonts w:hint="eastAsia" w:ascii="方正仿宋_GBK" w:hAnsi="方正仿宋_GBK" w:eastAsia="方正仿宋_GBK" w:cs="方正仿宋_GBK"/>
                <w:color w:val="000000"/>
                <w:sz w:val="28"/>
                <w:szCs w:val="28"/>
                <w:highlight w:val="none"/>
                <w:lang w:eastAsia="zh-CN" w:bidi="ar"/>
              </w:rPr>
              <w:t xml:space="preserve">本项</w:t>
            </w:r>
            <w:r>
              <w:rPr>
                <w:rFonts w:hint="eastAsia" w:ascii="方正仿宋_GBK" w:hAnsi="方正仿宋_GBK" w:eastAsia="方正仿宋_GBK" w:cs="方正仿宋_GBK"/>
                <w:color w:val="000000"/>
                <w:sz w:val="28"/>
                <w:szCs w:val="28"/>
                <w:highlight w:val="none"/>
                <w:lang w:bidi="ar"/>
              </w:rPr>
              <w:t xml:space="preserve">最高得</w:t>
            </w:r>
            <w:r>
              <w:rPr>
                <w:rFonts w:hint="eastAsia" w:ascii="方正仿宋_GBK" w:hAnsi="方正仿宋_GBK" w:eastAsia="方正仿宋_GBK" w:cs="方正仿宋_GBK"/>
                <w:color w:val="000000"/>
                <w:sz w:val="28"/>
                <w:szCs w:val="28"/>
                <w:highlight w:val="none"/>
                <w:lang w:val="en-US" w:eastAsia="zh-CN" w:bidi="ar"/>
              </w:rPr>
              <w:t xml:space="preserve">4</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4.3.2项目团队成员（不含项目负责人）要求2人及以上，</w:t>
            </w:r>
            <w:r>
              <w:rPr>
                <w:rFonts w:hint="eastAsia" w:ascii="方正仿宋_GBK" w:hAnsi="方正仿宋_GBK" w:eastAsia="方正仿宋_GBK" w:cs="方正仿宋_GBK"/>
                <w:color w:val="000000"/>
                <w:sz w:val="28"/>
                <w:szCs w:val="28"/>
                <w:highlight w:val="none"/>
                <w:lang w:bidi="ar"/>
              </w:rPr>
              <w:t xml:space="preserve">具有</w:t>
            </w:r>
            <w:r>
              <w:rPr>
                <w:rFonts w:hint="eastAsia" w:ascii="方正仿宋_GBK" w:hAnsi="方正仿宋_GBK" w:eastAsia="方正仿宋_GBK" w:cs="方正仿宋_GBK"/>
                <w:bCs w:val="0"/>
                <w:color w:val="000000"/>
                <w:sz w:val="28"/>
                <w:szCs w:val="28"/>
                <w:highlight w:val="none"/>
                <w:lang w:eastAsia="zh-CN" w:bidi="ar"/>
              </w:rPr>
              <w:t xml:space="preserve">软件开发工程或电子信息工程初级及以上职称证书</w:t>
            </w:r>
            <w:r>
              <w:rPr>
                <w:rFonts w:hint="eastAsia" w:ascii="方正仿宋_GBK" w:hAnsi="方正仿宋_GBK" w:eastAsia="方正仿宋_GBK" w:cs="方正仿宋_GBK"/>
                <w:color w:val="000000"/>
                <w:sz w:val="28"/>
                <w:szCs w:val="28"/>
                <w:highlight w:val="none"/>
                <w:lang w:eastAsia="zh-CN" w:bidi="ar"/>
              </w:rPr>
              <w:t xml:space="preserve">或</w:t>
            </w:r>
            <w:r>
              <w:rPr>
                <w:rFonts w:hint="eastAsia" w:ascii="方正仿宋_GBK" w:hAnsi="方正仿宋_GBK" w:eastAsia="方正仿宋_GBK" w:cs="方正仿宋_GBK"/>
                <w:color w:val="000000"/>
                <w:sz w:val="28"/>
                <w:szCs w:val="28"/>
                <w:highlight w:val="none"/>
                <w:lang w:val="en-US" w:eastAsia="zh-CN" w:bidi="ar"/>
              </w:rPr>
              <w:t xml:space="preserve">中国信息安全测评中心颁发的注册信息安全专业人员（CISP）证书</w:t>
            </w:r>
            <w:r>
              <w:rPr>
                <w:rFonts w:hint="eastAsia" w:ascii="方正仿宋_GBK" w:hAnsi="方正仿宋_GBK" w:eastAsia="方正仿宋_GBK" w:cs="方正仿宋_GBK"/>
                <w:color w:val="000000"/>
                <w:sz w:val="28"/>
                <w:szCs w:val="28"/>
                <w:highlight w:val="none"/>
                <w:lang w:eastAsia="zh-CN" w:bidi="ar"/>
              </w:rPr>
              <w:t xml:space="preserve">，每提供一个证书得</w:t>
            </w:r>
            <w:r>
              <w:rPr>
                <w:rFonts w:hint="eastAsia" w:ascii="方正仿宋_GBK" w:hAnsi="方正仿宋_GBK" w:eastAsia="方正仿宋_GBK" w:cs="方正仿宋_GBK"/>
                <w:color w:val="000000"/>
                <w:sz w:val="28"/>
                <w:szCs w:val="28"/>
                <w:highlight w:val="none"/>
                <w:lang w:val="en-US" w:eastAsia="zh-CN" w:bidi="ar"/>
              </w:rPr>
              <w:t xml:space="preserve">1分</w:t>
            </w:r>
            <w:r>
              <w:rPr>
                <w:rFonts w:hint="eastAsia" w:ascii="方正仿宋_GBK" w:hAnsi="方正仿宋_GBK" w:eastAsia="方正仿宋_GBK" w:cs="方正仿宋_GBK"/>
                <w:color w:val="000000"/>
                <w:sz w:val="28"/>
                <w:szCs w:val="28"/>
                <w:highlight w:val="none"/>
                <w:lang w:bidi="ar"/>
              </w:rPr>
              <w:t xml:space="preserve">（一人多证</w:t>
            </w:r>
            <w:r>
              <w:rPr>
                <w:rFonts w:hint="eastAsia" w:ascii="方正仿宋_GBK" w:hAnsi="方正仿宋_GBK" w:eastAsia="方正仿宋_GBK" w:cs="方正仿宋_GBK"/>
                <w:color w:val="000000"/>
                <w:sz w:val="28"/>
                <w:szCs w:val="28"/>
                <w:highlight w:val="none"/>
                <w:lang w:eastAsia="zh-CN" w:bidi="ar"/>
              </w:rPr>
              <w:t xml:space="preserve">只记一证，多人同证只记一人</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eastAsia="zh-CN" w:bidi="ar"/>
              </w:rPr>
              <w:t xml:space="preserve">，本项最高得</w:t>
            </w:r>
            <w:r>
              <w:rPr>
                <w:rFonts w:hint="eastAsia" w:ascii="方正仿宋_GBK" w:hAnsi="方正仿宋_GBK" w:eastAsia="方正仿宋_GBK" w:cs="方正仿宋_GBK"/>
                <w:color w:val="000000"/>
                <w:sz w:val="28"/>
                <w:szCs w:val="28"/>
                <w:highlight w:val="none"/>
                <w:lang w:val="en-US" w:eastAsia="zh-CN" w:bidi="ar"/>
              </w:rPr>
              <w:t xml:space="preserve">2分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r>
            <w:r/>
          </w:p>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（需提供上述所有人员的证书扫描件或复印件及</w:t>
            </w:r>
            <w:r>
              <w:rPr>
                <w:rFonts w:hint="eastAsia" w:ascii="方正仿宋_GBK" w:hAnsi="方正仿宋_GBK" w:eastAsia="方正仿宋_GBK" w:cs="方正仿宋_GBK"/>
                <w:color w:val="000000"/>
                <w:sz w:val="28"/>
                <w:szCs w:val="28"/>
                <w:highlight w:val="none"/>
                <w:lang w:eastAsia="zh-CN" w:bidi="ar"/>
              </w:rPr>
              <w:t xml:space="preserve">投标人为其缴纳的</w:t>
            </w:r>
            <w:r>
              <w:rPr>
                <w:rFonts w:hint="eastAsia" w:ascii="方正仿宋_GBK" w:hAnsi="方正仿宋_GBK" w:eastAsia="方正仿宋_GBK" w:cs="方正仿宋_GBK"/>
                <w:color w:val="000000"/>
                <w:sz w:val="28"/>
                <w:szCs w:val="28"/>
                <w:highlight w:val="none"/>
                <w:lang w:bidi="ar"/>
              </w:rPr>
              <w:t xml:space="preserve">近3个月内任意1个月的社保证明，并加盖投标单位公章）</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6</w:t>
            </w:r>
            <w:r>
              <w:rPr>
                <w:rFonts w:hint="eastAsia" w:ascii="方正仿宋_GBK" w:hAnsi="方正仿宋_GBK" w:eastAsia="方正仿宋_GBK" w:cs="方正仿宋_GBK"/>
                <w:bCs/>
                <w:sz w:val="28"/>
                <w:szCs w:val="28"/>
                <w:vertAlign w:val="baseline"/>
                <w:lang w:val="en-US" w:eastAsia="zh-CN"/>
              </w:rPr>
            </w:r>
            <w:r/>
          </w:p>
        </w:tc>
      </w:tr>
      <w:tr>
        <w:trPr/>
        <w:tc>
          <w:tcPr>
            <w:tcW w:w="1285"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 w:val="0"/>
                <w:bCs w:val="0"/>
                <w:color w:val="000000"/>
                <w:sz w:val="28"/>
                <w:szCs w:val="28"/>
                <w:highlight w:val="none"/>
                <w:lang w:val="en-US" w:eastAsia="zh-CN" w:bidi="ar"/>
              </w:rPr>
              <w:suppressLineNumbers w:val="0"/>
            </w:pPr>
            <w:r>
              <w:rPr>
                <w:rFonts w:hint="eastAsia" w:ascii="方正仿宋_GBK" w:hAnsi="方正仿宋_GBK" w:eastAsia="方正仿宋_GBK" w:cs="方正仿宋_GBK"/>
                <w:b w:val="0"/>
                <w:bCs w:val="0"/>
                <w:color w:val="000000"/>
                <w:sz w:val="28"/>
                <w:szCs w:val="28"/>
                <w:highlight w:val="none"/>
                <w:lang w:val="en-US" w:eastAsia="zh-CN" w:bidi="ar"/>
              </w:rPr>
              <w:t xml:space="preserve">5、</w:t>
            </w:r>
            <w:r>
              <w:rPr>
                <w:rFonts w:hint="eastAsia" w:ascii="方正仿宋_GBK" w:hAnsi="方正仿宋_GBK" w:eastAsia="方正仿宋_GBK" w:cs="方正仿宋_GBK"/>
                <w:b w:val="0"/>
                <w:bCs w:val="0"/>
                <w:color w:val="000000"/>
                <w:sz w:val="28"/>
                <w:szCs w:val="28"/>
                <w:highlight w:val="none"/>
                <w:lang w:eastAsia="zh-CN" w:bidi="ar"/>
              </w:rPr>
              <w:t xml:space="preserve">演示要求（</w:t>
            </w:r>
            <w:r>
              <w:rPr>
                <w:rFonts w:hint="eastAsia" w:ascii="方正仿宋_GBK" w:hAnsi="方正仿宋_GBK" w:eastAsia="方正仿宋_GBK" w:cs="方正仿宋_GBK"/>
                <w:b w:val="0"/>
                <w:bCs w:val="0"/>
                <w:color w:val="000000"/>
                <w:sz w:val="28"/>
                <w:szCs w:val="28"/>
                <w:highlight w:val="none"/>
                <w:lang w:val="en-US" w:eastAsia="zh-CN" w:bidi="ar"/>
              </w:rPr>
              <w:t xml:space="preserve">10分</w:t>
            </w:r>
            <w:r>
              <w:rPr>
                <w:rFonts w:hint="eastAsia" w:ascii="方正仿宋_GBK" w:hAnsi="方正仿宋_GBK" w:eastAsia="方正仿宋_GBK" w:cs="方正仿宋_GBK"/>
                <w:b w:val="0"/>
                <w:bCs w:val="0"/>
                <w:color w:val="000000"/>
                <w:sz w:val="28"/>
                <w:szCs w:val="28"/>
                <w:highlight w:val="none"/>
                <w:lang w:eastAsia="zh-CN" w:bidi="ar"/>
              </w:rPr>
              <w:t xml:space="preserve">）</w:t>
            </w:r>
            <w:r>
              <w:rPr>
                <w:rFonts w:hint="eastAsia" w:ascii="方正仿宋_GBK" w:hAnsi="方正仿宋_GBK" w:eastAsia="方正仿宋_GBK" w:cs="方正仿宋_GBK"/>
                <w:b w:val="0"/>
                <w:bCs w:val="0"/>
                <w:color w:val="000000"/>
                <w:sz w:val="28"/>
                <w:szCs w:val="28"/>
                <w:highlight w:val="none"/>
                <w:lang w:val="en-US" w:eastAsia="zh-CN" w:bidi="ar"/>
              </w:rPr>
            </w:r>
            <w:r/>
          </w:p>
        </w:tc>
        <w:tc>
          <w:tcPr>
            <w:tcW w:w="1363"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val="0"/>
                <w:color w:val="000000"/>
                <w:sz w:val="28"/>
                <w:szCs w:val="28"/>
                <w:highlight w:val="none"/>
                <w:lang w:eastAsia="zh-CN" w:bidi="ar"/>
              </w:rPr>
              <w:suppressLineNumbers w:val="0"/>
            </w:pPr>
            <w:r>
              <w:rPr>
                <w:rFonts w:hint="eastAsia" w:ascii="方正仿宋_GBK" w:hAnsi="方正仿宋_GBK" w:eastAsia="方正仿宋_GBK" w:cs="方正仿宋_GBK"/>
                <w:bCs w:val="0"/>
                <w:color w:val="000000"/>
                <w:sz w:val="28"/>
                <w:szCs w:val="28"/>
                <w:highlight w:val="none"/>
                <w:lang w:eastAsia="zh-CN" w:bidi="ar"/>
              </w:rPr>
              <w:t xml:space="preserve">系统演示（</w:t>
            </w:r>
            <w:r>
              <w:rPr>
                <w:rFonts w:hint="eastAsia" w:ascii="方正仿宋_GBK" w:hAnsi="方正仿宋_GBK" w:eastAsia="方正仿宋_GBK" w:cs="方正仿宋_GBK"/>
                <w:bCs w:val="0"/>
                <w:color w:val="000000"/>
                <w:sz w:val="28"/>
                <w:szCs w:val="28"/>
                <w:highlight w:val="none"/>
                <w:lang w:val="en-US" w:eastAsia="zh-CN" w:bidi="ar"/>
              </w:rPr>
              <w:t xml:space="preserve">10分</w:t>
            </w:r>
            <w:r>
              <w:rPr>
                <w:rFonts w:hint="eastAsia" w:ascii="方正仿宋_GBK" w:hAnsi="方正仿宋_GBK" w:eastAsia="方正仿宋_GBK" w:cs="方正仿宋_GBK"/>
                <w:bCs w:val="0"/>
                <w:color w:val="000000"/>
                <w:sz w:val="28"/>
                <w:szCs w:val="28"/>
                <w:highlight w:val="none"/>
                <w:lang w:eastAsia="zh-CN" w:bidi="ar"/>
              </w:rPr>
              <w:t xml:space="preserve">）</w:t>
            </w:r>
            <w:r>
              <w:rPr>
                <w:rFonts w:hint="eastAsia" w:ascii="方正仿宋_GBK" w:hAnsi="方正仿宋_GBK" w:eastAsia="方正仿宋_GBK" w:cs="方正仿宋_GBK"/>
                <w:bCs w:val="0"/>
                <w:color w:val="000000"/>
                <w:sz w:val="28"/>
                <w:szCs w:val="28"/>
                <w:highlight w:val="none"/>
                <w:lang w:eastAsia="zh-CN" w:bidi="ar"/>
              </w:rPr>
            </w:r>
            <w:r/>
          </w:p>
        </w:tc>
        <w:tc>
          <w:tcPr>
            <w:tcW w:w="5837" w:type="dxa"/>
            <w:vAlign w:val="center"/>
            <w:textDirection w:val="lrTb"/>
            <w:noWrap w:val="false"/>
          </w:tcPr>
          <w:p>
            <w:pPr>
              <w:pStyle w:val="964"/>
              <w:numPr>
                <w:ilvl w:val="0"/>
                <w:numId w:val="0"/>
              </w:numPr>
              <w:ind w:left="0" w:right="0" w:firstLine="480"/>
              <w:jc w:val="left"/>
              <w:keepLines w:val="0"/>
              <w:keepNext w:val="0"/>
              <w:spacing w:before="120" w:beforeAutospacing="0" w:after="120" w:afterAutospacing="0" w:line="300" w:lineRule="exact"/>
              <w:widowControl/>
              <w:rPr>
                <w:rFonts w:hint="eastAsia" w:ascii="方正仿宋_GBK" w:hAnsi="方正仿宋_GBK" w:eastAsia="方正仿宋_GBK" w:cs="方正仿宋_GBK"/>
                <w:color w:val="000000"/>
                <w:sz w:val="28"/>
                <w:szCs w:val="28"/>
                <w:highlight w:val="none"/>
                <w:lang w:bidi="ar"/>
              </w:rPr>
              <w:suppressLineNumbers w:val="0"/>
            </w:pPr>
            <w:r>
              <w:rPr>
                <w:rFonts w:hint="eastAsia" w:ascii="方正仿宋_GBK" w:hAnsi="方正仿宋_GBK" w:eastAsia="方正仿宋_GBK" w:cs="方正仿宋_GBK"/>
                <w:color w:val="000000"/>
                <w:sz w:val="28"/>
                <w:szCs w:val="28"/>
                <w:highlight w:val="none"/>
                <w:lang w:bidi="ar"/>
              </w:rPr>
              <w:t xml:space="preserve">按照第四章</w:t>
            </w:r>
            <w:r>
              <w:rPr>
                <w:rFonts w:hint="eastAsia" w:ascii="方正仿宋_GBK" w:hAnsi="方正仿宋_GBK" w:eastAsia="方正仿宋_GBK" w:cs="方正仿宋_GBK"/>
                <w:color w:val="000000"/>
                <w:sz w:val="28"/>
                <w:szCs w:val="28"/>
                <w:highlight w:val="none"/>
                <w:lang w:val="en-US" w:eastAsia="zh-CN" w:bidi="ar"/>
              </w:rPr>
              <w:t xml:space="preserve">8</w:t>
            </w:r>
            <w:r>
              <w:rPr>
                <w:rFonts w:hint="eastAsia" w:ascii="方正仿宋_GBK" w:hAnsi="方正仿宋_GBK" w:eastAsia="方正仿宋_GBK" w:cs="方正仿宋_GBK"/>
                <w:color w:val="000000"/>
                <w:sz w:val="28"/>
                <w:szCs w:val="28"/>
                <w:highlight w:val="none"/>
                <w:lang w:bidi="ar"/>
              </w:rPr>
              <w:t xml:space="preserve">.2“演示要求”内容评分，系统演示需采用真实系统或原型系统或Demo系统录屏制作演示视频，单个功能点符合要求得</w:t>
            </w:r>
            <w:r>
              <w:rPr>
                <w:rFonts w:hint="eastAsia" w:ascii="方正仿宋_GBK" w:hAnsi="方正仿宋_GBK" w:eastAsia="方正仿宋_GBK" w:cs="方正仿宋_GBK"/>
                <w:color w:val="000000"/>
                <w:sz w:val="28"/>
                <w:szCs w:val="28"/>
                <w:highlight w:val="none"/>
                <w:lang w:val="en-US" w:eastAsia="zh-CN" w:bidi="ar"/>
              </w:rPr>
              <w:t xml:space="preserve">2.5</w:t>
            </w:r>
            <w:r>
              <w:rPr>
                <w:rFonts w:hint="eastAsia" w:ascii="方正仿宋_GBK" w:hAnsi="方正仿宋_GBK" w:eastAsia="方正仿宋_GBK" w:cs="方正仿宋_GBK"/>
                <w:color w:val="000000"/>
                <w:sz w:val="28"/>
                <w:szCs w:val="28"/>
                <w:highlight w:val="none"/>
                <w:lang w:bidi="ar"/>
              </w:rPr>
              <w:t xml:space="preserve">分。上述功能模块未完全演示或未演示不得分。</w:t>
            </w:r>
            <w:r>
              <w:rPr>
                <w:rFonts w:hint="eastAsia" w:ascii="方正仿宋_GBK" w:hAnsi="方正仿宋_GBK" w:eastAsia="方正仿宋_GBK" w:cs="方正仿宋_GBK"/>
                <w:color w:val="000000"/>
                <w:sz w:val="28"/>
                <w:szCs w:val="28"/>
                <w:highlight w:val="none"/>
                <w:lang w:val="en-US" w:eastAsia="zh-CN" w:bidi="ar"/>
              </w:rPr>
              <w:t xml:space="preserve">采用PPT、Word等其他方式进行模拟演示且符合要求的，需乘以系数0.5后为演示的最终得分。</w:t>
            </w:r>
            <w:r>
              <w:rPr>
                <w:rFonts w:hint="eastAsia" w:ascii="方正仿宋_GBK" w:hAnsi="方正仿宋_GBK" w:eastAsia="方正仿宋_GBK" w:cs="方正仿宋_GBK"/>
                <w:color w:val="000000"/>
                <w:sz w:val="28"/>
                <w:szCs w:val="28"/>
                <w:highlight w:val="none"/>
                <w:lang w:bidi="ar"/>
              </w:rPr>
            </w:r>
            <w:r/>
          </w:p>
        </w:tc>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方正仿宋_GBK" w:hAnsi="方正仿宋_GBK" w:eastAsia="方正仿宋_GBK" w:cs="方正仿宋_GBK"/>
                <w:bCs/>
                <w:sz w:val="28"/>
                <w:szCs w:val="28"/>
                <w:vertAlign w:val="baseline"/>
                <w:lang w:val="en-US" w:eastAsia="zh-CN"/>
              </w:rPr>
              <w:suppressLineNumbers w:val="0"/>
            </w:pPr>
            <w:r>
              <w:rPr>
                <w:rFonts w:hint="eastAsia" w:ascii="方正仿宋_GBK" w:hAnsi="方正仿宋_GBK" w:eastAsia="方正仿宋_GBK" w:cs="方正仿宋_GBK"/>
                <w:bCs/>
                <w:sz w:val="28"/>
                <w:szCs w:val="28"/>
                <w:vertAlign w:val="baseline"/>
                <w:lang w:val="en-US" w:eastAsia="zh-CN"/>
              </w:rPr>
              <w:t xml:space="preserve">10</w:t>
            </w:r>
            <w:r>
              <w:rPr>
                <w:rFonts w:hint="eastAsia" w:ascii="方正仿宋_GBK" w:hAnsi="方正仿宋_GBK" w:eastAsia="方正仿宋_GBK" w:cs="方正仿宋_GBK"/>
                <w:bCs/>
                <w:sz w:val="28"/>
                <w:szCs w:val="28"/>
                <w:vertAlign w:val="baseline"/>
                <w:lang w:val="en-US" w:eastAsia="zh-CN"/>
              </w:rPr>
            </w:r>
            <w:r/>
          </w:p>
        </w:tc>
      </w:tr>
    </w:tbl>
    <w:p>
      <w:pPr>
        <w:pStyle w:val="964"/>
        <w:rPr>
          <w:rFonts w:hint="eastAsia"/>
        </w:rPr>
      </w:pPr>
      <w:r>
        <w:rPr>
          <w:rFonts w:hint="eastAsia"/>
        </w:rPr>
      </w:r>
      <w:r/>
    </w:p>
    <w:p>
      <w:pPr>
        <w:pStyle w:val="964"/>
        <w:rPr>
          <w:rFonts w:hint="eastAsia"/>
        </w:rPr>
      </w:pPr>
      <w:r>
        <w:rPr>
          <w:rFonts w:hint="eastAsia"/>
        </w:rPr>
      </w:r>
      <w:r/>
    </w:p>
    <w:p>
      <w:pPr>
        <w:pStyle w:val="965"/>
        <w:rPr>
          <w:rFonts w:ascii="黑体" w:eastAsia="黑体"/>
          <w:bCs/>
          <w:sz w:val="44"/>
        </w:rPr>
      </w:pPr>
      <w:r>
        <w:rPr>
          <w:rFonts w:ascii="黑体" w:eastAsia="黑体"/>
          <w:bCs/>
          <w:sz w:val="44"/>
        </w:rPr>
      </w:r>
      <w:r/>
    </w:p>
    <w:p>
      <w:pPr>
        <w:pStyle w:val="964"/>
        <w:rPr>
          <w:rFonts w:ascii="黑体" w:eastAsia="黑体"/>
          <w:bCs/>
          <w:sz w:val="44"/>
        </w:rPr>
      </w:pPr>
      <w:r>
        <w:rPr>
          <w:rFonts w:ascii="黑体" w:eastAsia="黑体"/>
          <w:bCs/>
          <w:sz w:val="44"/>
        </w:rPr>
      </w:r>
      <w:r/>
    </w:p>
    <w:p>
      <w:pPr>
        <w:pStyle w:val="964"/>
        <w:rPr>
          <w:rFonts w:ascii="黑体" w:eastAsia="黑体"/>
          <w:bCs/>
          <w:sz w:val="44"/>
        </w:rPr>
      </w:pPr>
      <w:r>
        <w:rPr>
          <w:rFonts w:ascii="黑体" w:eastAsia="黑体"/>
          <w:bCs/>
          <w:sz w:val="44"/>
        </w:rPr>
      </w:r>
      <w:r/>
    </w:p>
    <w:p>
      <w:pPr>
        <w:pStyle w:val="964"/>
        <w:rPr>
          <w:rFonts w:ascii="黑体" w:eastAsia="黑体"/>
          <w:bCs/>
          <w:sz w:val="44"/>
        </w:rPr>
      </w:pPr>
      <w:r>
        <w:rPr>
          <w:rFonts w:ascii="黑体" w:eastAsia="黑体"/>
          <w:bCs/>
          <w:sz w:val="44"/>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6"/>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4"/>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2"/>
      <w:r/>
      <w:bookmarkEnd w:id="163"/>
      <w:r/>
      <w:bookmarkEnd w:id="164"/>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64"/>
        <w:jc w:val="center"/>
        <w:rPr>
          <w:rFonts w:hint="eastAsia" w:ascii="宋体" w:hAnsi="宋体"/>
          <w:b/>
          <w:sz w:val="28"/>
          <w:szCs w:val="28"/>
        </w:rPr>
      </w:pPr>
      <w:r/>
      <w:bookmarkStart w:id="165" w:name="_Hlt26671244"/>
      <w:r/>
      <w:bookmarkEnd w:id="165"/>
      <w:r/>
      <w:bookmarkStart w:id="166" w:name="_Hlt26955039"/>
      <w:r/>
      <w:bookmarkEnd w:id="166"/>
      <w:r/>
      <w:bookmarkStart w:id="167" w:name="_Toc120614282"/>
      <w:r/>
      <w:bookmarkStart w:id="168" w:name="_Toc49090576"/>
      <w:r/>
      <w:bookmarkStart w:id="169" w:name="_Toc26554094"/>
      <w:r>
        <w:rPr>
          <w:rFonts w:hint="eastAsia" w:ascii="宋体" w:hAnsi="宋体"/>
          <w:b/>
          <w:sz w:val="28"/>
          <w:szCs w:val="28"/>
        </w:rPr>
      </w:r>
      <w:r/>
    </w:p>
    <w:p>
      <w:pPr>
        <w:pStyle w:val="964"/>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64"/>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64"/>
        <w:jc w:val="center"/>
        <w:rPr>
          <w:rFonts w:hint="eastAsia" w:ascii="宋体" w:hAnsi="宋体"/>
          <w:b/>
          <w:sz w:val="28"/>
          <w:szCs w:val="28"/>
        </w:rPr>
      </w:pPr>
      <w:r>
        <w:rPr>
          <w:rFonts w:hint="eastAsia" w:ascii="宋体" w:hAnsi="宋体"/>
          <w:b/>
          <w:sz w:val="28"/>
          <w:szCs w:val="28"/>
        </w:rPr>
      </w:r>
      <w:r/>
    </w:p>
    <w:p>
      <w:pPr>
        <w:pStyle w:val="964"/>
        <w:jc w:val="center"/>
        <w:rPr>
          <w:rFonts w:hint="eastAsia" w:ascii="宋体" w:hAnsi="宋体"/>
          <w:b/>
          <w:sz w:val="28"/>
          <w:szCs w:val="28"/>
        </w:rPr>
      </w:pPr>
      <w:r>
        <w:rPr>
          <w:rFonts w:hint="eastAsia" w:ascii="宋体" w:hAnsi="宋体"/>
          <w:b/>
          <w:sz w:val="28"/>
          <w:szCs w:val="28"/>
        </w:rPr>
      </w:r>
      <w:r/>
    </w:p>
    <w:p>
      <w:pPr>
        <w:pStyle w:val="964"/>
        <w:jc w:val="center"/>
        <w:rPr>
          <w:rFonts w:hint="eastAsia" w:ascii="宋体" w:hAnsi="宋体"/>
          <w:b/>
          <w:sz w:val="28"/>
          <w:szCs w:val="28"/>
        </w:rPr>
      </w:pPr>
      <w:r>
        <w:rPr>
          <w:rFonts w:hint="eastAsia" w:ascii="宋体" w:hAnsi="宋体"/>
          <w:b/>
          <w:sz w:val="28"/>
          <w:szCs w:val="28"/>
        </w:rPr>
      </w:r>
      <w:r/>
    </w:p>
    <w:p>
      <w:pPr>
        <w:pStyle w:val="964"/>
        <w:jc w:val="center"/>
        <w:rPr>
          <w:rFonts w:hint="eastAsia" w:ascii="宋体" w:hAnsi="宋体"/>
          <w:b/>
          <w:sz w:val="28"/>
          <w:szCs w:val="28"/>
        </w:rPr>
      </w:pPr>
      <w:r>
        <w:rPr>
          <w:rFonts w:hint="eastAsia" w:ascii="宋体" w:hAnsi="宋体"/>
          <w:b/>
          <w:sz w:val="28"/>
          <w:szCs w:val="28"/>
        </w:rPr>
      </w:r>
      <w:r/>
    </w:p>
    <w:p>
      <w:pPr>
        <w:pStyle w:val="964"/>
        <w:jc w:val="center"/>
        <w:rPr>
          <w:rFonts w:hint="eastAsia" w:ascii="宋体" w:hAnsi="宋体"/>
          <w:b/>
          <w:sz w:val="28"/>
          <w:szCs w:val="28"/>
        </w:rPr>
      </w:pPr>
      <w:r>
        <w:rPr>
          <w:rFonts w:hint="eastAsia" w:ascii="宋体" w:hAnsi="宋体"/>
          <w:b/>
          <w:sz w:val="28"/>
          <w:szCs w:val="28"/>
        </w:rPr>
      </w:r>
      <w:r/>
    </w:p>
    <w:p>
      <w:pPr>
        <w:pStyle w:val="96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6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6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4"/>
        <w:jc w:val="center"/>
        <w:spacing w:line="440" w:lineRule="exact"/>
        <w:rPr>
          <w:rFonts w:hint="eastAsia" w:ascii="宋体" w:hAnsi="宋体"/>
          <w:b/>
          <w:bCs/>
          <w:sz w:val="32"/>
          <w:szCs w:val="32"/>
        </w:rPr>
      </w:pPr>
      <w:r>
        <w:rPr>
          <w:rFonts w:hint="eastAsia" w:ascii="宋体" w:hAnsi="宋体"/>
          <w:b/>
          <w:bCs/>
          <w:sz w:val="32"/>
          <w:szCs w:val="32"/>
        </w:rPr>
      </w:r>
      <w:r/>
    </w:p>
    <w:p>
      <w:pPr>
        <w:pStyle w:val="964"/>
        <w:spacing w:line="440" w:lineRule="exact"/>
        <w:rPr>
          <w:rFonts w:ascii="宋体" w:hAnsi="宋体"/>
        </w:rPr>
      </w:pPr>
      <w:r>
        <w:rPr>
          <w:rFonts w:ascii="宋体" w:hAnsi="宋体"/>
        </w:rPr>
      </w:r>
      <w:r/>
    </w:p>
    <w:p>
      <w:pPr>
        <w:pStyle w:val="964"/>
        <w:rPr>
          <w:rFonts w:ascii="宋体" w:hAnsi="宋体"/>
          <w:b/>
          <w:bCs/>
          <w:sz w:val="32"/>
          <w:szCs w:val="32"/>
        </w:rPr>
      </w:pPr>
      <w:r>
        <w:rPr>
          <w:rFonts w:ascii="宋体" w:hAnsi="宋体"/>
          <w:b/>
          <w:bCs/>
          <w:sz w:val="32"/>
          <w:szCs w:val="32"/>
        </w:rPr>
      </w:r>
      <w:r/>
    </w:p>
    <w:p>
      <w:pPr>
        <w:pStyle w:val="976"/>
        <w:rPr>
          <w:rFonts w:ascii="宋体" w:hAnsi="宋体"/>
          <w:b/>
          <w:bCs/>
          <w:sz w:val="32"/>
          <w:szCs w:val="32"/>
        </w:rPr>
      </w:pPr>
      <w:r>
        <w:rPr>
          <w:rFonts w:ascii="宋体" w:hAnsi="宋体"/>
          <w:b/>
          <w:bCs/>
          <w:sz w:val="32"/>
          <w:szCs w:val="32"/>
        </w:rPr>
      </w:r>
      <w:r/>
    </w:p>
    <w:p>
      <w:pPr>
        <w:pStyle w:val="976"/>
        <w:rPr>
          <w:rFonts w:ascii="宋体" w:hAnsi="宋体"/>
          <w:b/>
          <w:bCs/>
          <w:sz w:val="32"/>
          <w:szCs w:val="32"/>
        </w:rPr>
      </w:pPr>
      <w:r>
        <w:rPr>
          <w:rFonts w:ascii="宋体" w:hAnsi="宋体"/>
          <w:b/>
          <w:bCs/>
          <w:sz w:val="32"/>
          <w:szCs w:val="32"/>
        </w:rPr>
      </w:r>
      <w:r/>
    </w:p>
    <w:p>
      <w:pPr>
        <w:pStyle w:val="976"/>
        <w:rPr>
          <w:rFonts w:ascii="宋体" w:hAnsi="宋体"/>
          <w:b/>
          <w:bCs/>
          <w:sz w:val="32"/>
          <w:szCs w:val="32"/>
        </w:rPr>
      </w:pPr>
      <w:r>
        <w:rPr>
          <w:rFonts w:ascii="宋体" w:hAnsi="宋体"/>
          <w:b/>
          <w:bCs/>
          <w:sz w:val="32"/>
          <w:szCs w:val="32"/>
        </w:rPr>
      </w:r>
      <w:r/>
    </w:p>
    <w:p>
      <w:pPr>
        <w:pStyle w:val="976"/>
        <w:ind w:left="0" w:firstLine="0"/>
        <w:rPr>
          <w:rFonts w:ascii="宋体" w:hAnsi="宋体"/>
          <w:b/>
          <w:bCs/>
          <w:sz w:val="32"/>
          <w:szCs w:val="32"/>
        </w:rPr>
      </w:pPr>
      <w:r>
        <w:rPr>
          <w:rFonts w:ascii="宋体" w:hAnsi="宋体"/>
          <w:b/>
          <w:bCs/>
          <w:sz w:val="32"/>
          <w:szCs w:val="32"/>
        </w:rPr>
      </w:r>
      <w:r/>
    </w:p>
    <w:p>
      <w:pPr>
        <w:pStyle w:val="976"/>
        <w:ind w:left="0" w:firstLine="0"/>
        <w:rPr>
          <w:rFonts w:ascii="宋体" w:hAnsi="宋体"/>
          <w:b/>
          <w:bCs/>
          <w:sz w:val="32"/>
          <w:szCs w:val="32"/>
        </w:rPr>
      </w:pPr>
      <w:r>
        <w:rPr>
          <w:rFonts w:ascii="宋体" w:hAnsi="宋体"/>
          <w:b/>
          <w:bCs/>
          <w:sz w:val="32"/>
          <w:szCs w:val="32"/>
        </w:rPr>
      </w:r>
      <w:r/>
    </w:p>
    <w:p>
      <w:pPr>
        <w:pStyle w:val="976"/>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76"/>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76"/>
        <w:ind w:left="0" w:firstLine="0"/>
        <w:rPr>
          <w:rFonts w:ascii="宋体" w:hAnsi="宋体"/>
          <w:b/>
          <w:bCs/>
          <w:sz w:val="32"/>
          <w:szCs w:val="32"/>
        </w:rPr>
      </w:pPr>
      <w:r>
        <w:rPr>
          <w:rFonts w:ascii="宋体" w:hAnsi="宋体"/>
          <w:b/>
          <w:bCs/>
          <w:sz w:val="32"/>
          <w:szCs w:val="32"/>
        </w:rPr>
      </w:r>
      <w:r/>
    </w:p>
    <w:p>
      <w:pPr>
        <w:pStyle w:val="964"/>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64"/>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6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6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6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6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ascii="宋体" w:hAnsi="宋体"/>
          <w:b/>
          <w:color w:val="ff0000"/>
          <w:sz w:val="28"/>
          <w:szCs w:val="28"/>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ascii="宋体" w:hAnsi="宋体"/>
          <w:b/>
          <w:color w:val="ff0000"/>
          <w:sz w:val="28"/>
          <w:szCs w:val="28"/>
        </w:rPr>
      </w:r>
      <w:r/>
    </w:p>
    <w:p>
      <w:pPr>
        <w:pStyle w:val="964"/>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4"/>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4"/>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4"/>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51"/>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64"/>
        <w:keepLines w:val="0"/>
        <w:keepNext w:val="0"/>
        <w:pageBreakBefore w:val="0"/>
        <w:spacing w:line="400" w:lineRule="exact"/>
        <w:rPr>
          <w:rFonts w:ascii="宋体" w:hAnsi="宋体"/>
          <w:sz w:val="28"/>
          <w:szCs w:val="28"/>
        </w:rPr>
      </w:pPr>
      <w:r>
        <w:rPr>
          <w:rFonts w:ascii="宋体" w:hAnsi="宋体"/>
          <w:sz w:val="28"/>
          <w:szCs w:val="28"/>
        </w:rPr>
      </w:r>
      <w:r/>
    </w:p>
    <w:p>
      <w:pPr>
        <w:pStyle w:val="964"/>
        <w:keepLines w:val="0"/>
        <w:keepNext w:val="0"/>
        <w:pageBreakBefore w:val="0"/>
        <w:spacing w:line="400" w:lineRule="exact"/>
        <w:rPr>
          <w:rFonts w:ascii="宋体" w:hAnsi="宋体"/>
          <w:sz w:val="28"/>
          <w:szCs w:val="28"/>
        </w:rPr>
      </w:pPr>
      <w:r>
        <w:rPr>
          <w:rFonts w:ascii="宋体" w:hAnsi="宋体"/>
          <w:sz w:val="28"/>
          <w:szCs w:val="28"/>
        </w:rPr>
      </w:r>
      <w:r/>
    </w:p>
    <w:p>
      <w:pPr>
        <w:pStyle w:val="964"/>
        <w:keepLines w:val="0"/>
        <w:keepNext w:val="0"/>
        <w:pageBreakBefore w:val="0"/>
        <w:spacing w:line="400" w:lineRule="exact"/>
        <w:rPr>
          <w:rFonts w:ascii="宋体" w:hAnsi="宋体"/>
          <w:sz w:val="28"/>
          <w:szCs w:val="28"/>
        </w:rPr>
      </w:pPr>
      <w:r>
        <w:rPr>
          <w:rFonts w:ascii="宋体" w:hAnsi="宋体"/>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64"/>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2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64"/>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4"/>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4"/>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ascii="宋体" w:hAnsi="宋体"/>
          <w:sz w:val="28"/>
          <w:szCs w:val="28"/>
        </w:rPr>
      </w:pPr>
      <w:r>
        <w:rPr>
          <w:rFonts w:ascii="宋体" w:hAnsi="宋体"/>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6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4"/>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widowControl w:val="off"/>
        <w:tabs>
          <w:tab w:val="left" w:pos="360" w:leader="none"/>
        </w:tabs>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6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5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5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5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64"/>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51"/>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64"/>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4"/>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4"/>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017"/>
        <w:tabs>
          <w:tab w:val="right" w:pos="8720" w:leader="dot"/>
        </w:tabs>
      </w:pPr>
      <w:r/>
      <w:r/>
    </w:p>
    <w:p>
      <w:pPr>
        <w:pStyle w:val="964"/>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4"/>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7"/>
      <w:r/>
      <w:bookmarkEnd w:id="168"/>
      <w:r/>
      <w:bookmarkEnd w:id="169"/>
      <w:r/>
      <w:bookmarkStart w:id="170"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64"/>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6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64"/>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6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6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64"/>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64"/>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4"/>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64"/>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4"/>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2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28"/>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2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64"/>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6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4"/>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64"/>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28"/>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28"/>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64"/>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964"/>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6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4"/>
        <w:keepLines w:val="0"/>
        <w:keepNext w:val="0"/>
        <w:pageBreakBefore w:val="0"/>
        <w:spacing w:line="400" w:lineRule="exact"/>
        <w:rPr>
          <w:rFonts w:hint="eastAsia"/>
          <w:sz w:val="28"/>
          <w:szCs w:val="28"/>
        </w:rPr>
      </w:pPr>
      <w:r>
        <w:rPr>
          <w:rFonts w:hint="eastAsia"/>
          <w:sz w:val="28"/>
          <w:szCs w:val="28"/>
        </w:rPr>
      </w:r>
      <w:r/>
    </w:p>
    <w:p>
      <w:pPr>
        <w:pStyle w:val="964"/>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4"/>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0"/>
      <w:r/>
      <w:bookmarkEnd w:id="161"/>
      <w:r/>
      <w:bookmarkEnd w:id="170"/>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64"/>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6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64"/>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6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82"/>
        <w:keepLines w:val="0"/>
        <w:keepNext w:val="0"/>
        <w:pageBreakBefore w:val="0"/>
        <w:spacing w:line="400" w:lineRule="exact"/>
        <w:rPr>
          <w:rFonts w:hint="eastAsia"/>
          <w:sz w:val="28"/>
          <w:szCs w:val="28"/>
        </w:rPr>
      </w:pPr>
      <w:r>
        <w:rPr>
          <w:rFonts w:hint="eastAsia"/>
          <w:sz w:val="28"/>
          <w:szCs w:val="28"/>
        </w:rPr>
      </w:r>
      <w:r/>
    </w:p>
    <w:p>
      <w:pPr>
        <w:pStyle w:val="982"/>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4"/>
                    </w:pPr>
                    <w:r/>
                    <w:r/>
                  </w:p>
                </w:txbxContent>
              </v:textbox>
            </v:shape>
          </w:pict>
        </mc:Fallback>
      </mc:AlternateContent>
    </w:r>
    <w:r/>
  </w:p>
  <w:p>
    <w:pPr>
      <w:pStyle w:val="101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4"/>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3"/>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0"/>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6"/>
    <w:link w:val="964"/>
    <w:qFormat/>
    <w:pPr>
      <w:jc w:val="both"/>
      <w:widowControl w:val="off"/>
    </w:pPr>
    <w:rPr>
      <w:rFonts w:ascii="Times New Roman" w:hAnsi="Times New Roman"/>
      <w:sz w:val="21"/>
      <w:szCs w:val="21"/>
      <w:lang w:val="en-US" w:eastAsia="zh-CN" w:bidi="ar-SA"/>
    </w:rPr>
  </w:style>
  <w:style w:type="paragraph" w:styleId="965">
    <w:name w:val="标题 1"/>
    <w:basedOn w:val="964"/>
    <w:next w:val="964"/>
    <w:link w:val="980"/>
    <w:qFormat/>
    <w:pPr>
      <w:jc w:val="center"/>
      <w:keepNext/>
      <w:outlineLvl w:val="0"/>
    </w:pPr>
    <w:rPr>
      <w:rFonts w:ascii="楷体_GB2312" w:eastAsia="楷体_GB2312"/>
      <w:sz w:val="28"/>
      <w:szCs w:val="28"/>
    </w:rPr>
  </w:style>
  <w:style w:type="paragraph" w:styleId="966">
    <w:name w:val="标题 2"/>
    <w:basedOn w:val="964"/>
    <w:next w:val="982"/>
    <w:link w:val="981"/>
    <w:qFormat/>
    <w:pPr>
      <w:jc w:val="center"/>
      <w:keepLines/>
      <w:keepNext/>
      <w:spacing w:before="260" w:after="260" w:line="416" w:lineRule="auto"/>
      <w:outlineLvl w:val="1"/>
    </w:pPr>
    <w:rPr>
      <w:rFonts w:ascii="Arial" w:hAnsi="Arial" w:eastAsia="幼圆" w:cs="Arial"/>
      <w:b/>
      <w:bCs/>
      <w:sz w:val="44"/>
      <w:szCs w:val="44"/>
    </w:rPr>
  </w:style>
  <w:style w:type="paragraph" w:styleId="967">
    <w:name w:val="标题 3"/>
    <w:basedOn w:val="964"/>
    <w:next w:val="982"/>
    <w:link w:val="984"/>
    <w:qFormat/>
    <w:pPr>
      <w:keepLines/>
      <w:keepNext/>
      <w:spacing w:before="260" w:after="260" w:line="416" w:lineRule="auto"/>
      <w:outlineLvl w:val="2"/>
    </w:pPr>
    <w:rPr>
      <w:b/>
      <w:bCs/>
      <w:sz w:val="32"/>
      <w:szCs w:val="32"/>
    </w:rPr>
  </w:style>
  <w:style w:type="paragraph" w:styleId="968">
    <w:name w:val="标题 4"/>
    <w:basedOn w:val="964"/>
    <w:next w:val="982"/>
    <w:link w:val="985"/>
    <w:qFormat/>
    <w:pPr>
      <w:keepLines/>
      <w:keepNext/>
      <w:spacing w:before="280" w:after="290" w:line="376" w:lineRule="auto"/>
      <w:outlineLvl w:val="3"/>
    </w:pPr>
    <w:rPr>
      <w:rFonts w:ascii="Arial" w:hAnsi="Arial" w:eastAsia="黑体" w:cs="Arial"/>
      <w:b/>
      <w:bCs/>
      <w:sz w:val="28"/>
      <w:szCs w:val="28"/>
    </w:rPr>
  </w:style>
  <w:style w:type="paragraph" w:styleId="969">
    <w:name w:val="标题 5"/>
    <w:basedOn w:val="964"/>
    <w:next w:val="982"/>
    <w:link w:val="986"/>
    <w:qFormat/>
    <w:pPr>
      <w:keepNext/>
      <w:outlineLvl w:val="4"/>
    </w:pPr>
    <w:rPr>
      <w:rFonts w:ascii="宋体"/>
      <w:color w:val="000000"/>
      <w:sz w:val="28"/>
      <w:szCs w:val="28"/>
    </w:rPr>
  </w:style>
  <w:style w:type="paragraph" w:styleId="970">
    <w:name w:val="标题 6"/>
    <w:basedOn w:val="964"/>
    <w:next w:val="964"/>
    <w:link w:val="987"/>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name w:val="标题 7"/>
    <w:basedOn w:val="964"/>
    <w:next w:val="964"/>
    <w:link w:val="988"/>
    <w:qFormat/>
    <w:pPr>
      <w:numPr>
        <w:ilvl w:val="6"/>
        <w:numId w:val="1"/>
      </w:numPr>
      <w:keepLines/>
      <w:keepNext/>
      <w:spacing w:before="240" w:after="64" w:line="320" w:lineRule="auto"/>
      <w:outlineLvl w:val="6"/>
    </w:pPr>
    <w:rPr>
      <w:b/>
      <w:bCs/>
      <w:sz w:val="24"/>
      <w:szCs w:val="24"/>
    </w:rPr>
  </w:style>
  <w:style w:type="paragraph" w:styleId="972">
    <w:name w:val="标题 8"/>
    <w:basedOn w:val="964"/>
    <w:next w:val="964"/>
    <w:link w:val="989"/>
    <w:qFormat/>
    <w:pPr>
      <w:numPr>
        <w:ilvl w:val="7"/>
        <w:numId w:val="1"/>
      </w:num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90"/>
    <w:qFormat/>
    <w:pPr>
      <w:numPr>
        <w:ilvl w:val="8"/>
        <w:numId w:val="1"/>
      </w:numPr>
      <w:keepLines/>
      <w:keepNext/>
      <w:spacing w:before="240" w:after="64" w:line="320" w:lineRule="auto"/>
      <w:outlineLvl w:val="8"/>
    </w:pPr>
    <w:rPr>
      <w:rFonts w:ascii="Arial" w:hAnsi="Arial" w:eastAsia="黑体"/>
    </w:rPr>
  </w:style>
  <w:style w:type="character" w:styleId="974">
    <w:name w:val="默认段落字体"/>
    <w:next w:val="974"/>
    <w:link w:val="964"/>
    <w:uiPriority w:val="1"/>
    <w:unhideWhenUsed/>
  </w:style>
  <w:style w:type="table" w:styleId="975">
    <w:name w:val="普通表格"/>
    <w:next w:val="975"/>
    <w:link w:val="964"/>
    <w:uiPriority w:val="99"/>
    <w:unhideWhenUsed/>
    <w:tblPr/>
  </w:style>
  <w:style w:type="paragraph" w:styleId="976">
    <w:name w:val="正文首行缩进 2"/>
    <w:basedOn w:val="977"/>
    <w:next w:val="976"/>
    <w:link w:val="979"/>
    <w:pPr>
      <w:ind w:firstLine="420"/>
      <w:spacing w:line="360" w:lineRule="auto"/>
    </w:pPr>
    <w:rPr>
      <w:rFonts w:ascii="宋体" w:hAnsi="宋体" w:eastAsia="宋体"/>
      <w:sz w:val="21"/>
      <w:szCs w:val="20"/>
    </w:rPr>
  </w:style>
  <w:style w:type="paragraph" w:styleId="977">
    <w:name w:val="正文文本缩进"/>
    <w:basedOn w:val="964"/>
    <w:next w:val="977"/>
    <w:link w:val="978"/>
    <w:pPr>
      <w:ind w:firstLine="645"/>
    </w:pPr>
    <w:rPr>
      <w:rFonts w:ascii="楷体_GB2312" w:eastAsia="楷体_GB2312"/>
      <w:sz w:val="32"/>
      <w:szCs w:val="32"/>
    </w:rPr>
  </w:style>
  <w:style w:type="character" w:styleId="978">
    <w:name w:val="正文文本缩进 Char"/>
    <w:next w:val="978"/>
    <w:link w:val="977"/>
    <w:rPr>
      <w:rFonts w:ascii="楷体_GB2312" w:hAnsi="Times New Roman" w:eastAsia="楷体_GB2312" w:cs="Times New Roman"/>
      <w:sz w:val="32"/>
      <w:szCs w:val="32"/>
    </w:rPr>
  </w:style>
  <w:style w:type="character" w:styleId="979">
    <w:name w:val="正文首行缩进 2 Char"/>
    <w:next w:val="979"/>
    <w:link w:val="976"/>
    <w:rPr>
      <w:rFonts w:ascii="宋体" w:hAnsi="宋体" w:eastAsia="宋体" w:cs="Times New Roman"/>
      <w:sz w:val="32"/>
      <w:szCs w:val="20"/>
    </w:rPr>
  </w:style>
  <w:style w:type="character" w:styleId="980">
    <w:name w:val="标题 1 Char"/>
    <w:next w:val="980"/>
    <w:link w:val="965"/>
    <w:rPr>
      <w:rFonts w:ascii="楷体_GB2312" w:hAnsi="Times New Roman" w:eastAsia="楷体_GB2312" w:cs="Times New Roman"/>
      <w:sz w:val="28"/>
      <w:szCs w:val="28"/>
    </w:rPr>
  </w:style>
  <w:style w:type="character" w:styleId="981">
    <w:name w:val="标题 2 Char"/>
    <w:next w:val="981"/>
    <w:link w:val="966"/>
    <w:rPr>
      <w:rFonts w:ascii="Arial" w:hAnsi="Arial" w:eastAsia="幼圆" w:cs="Arial"/>
      <w:b/>
      <w:bCs/>
      <w:sz w:val="44"/>
      <w:szCs w:val="44"/>
    </w:rPr>
  </w:style>
  <w:style w:type="paragraph" w:styleId="982">
    <w:name w:val="正文缩进"/>
    <w:basedOn w:val="964"/>
    <w:next w:val="982"/>
    <w:link w:val="983"/>
    <w:pPr>
      <w:ind w:firstLine="420"/>
    </w:pPr>
  </w:style>
  <w:style w:type="character" w:styleId="983">
    <w:name w:val="正文缩进 Char"/>
    <w:next w:val="983"/>
    <w:link w:val="982"/>
    <w:rPr>
      <w:rFonts w:ascii="Times New Roman" w:hAnsi="Times New Roman" w:eastAsia="宋体" w:cs="Times New Roman"/>
      <w:szCs w:val="21"/>
    </w:rPr>
  </w:style>
  <w:style w:type="character" w:styleId="984">
    <w:name w:val="标题 3 Char"/>
    <w:next w:val="984"/>
    <w:link w:val="967"/>
    <w:rPr>
      <w:rFonts w:ascii="Times New Roman" w:hAnsi="Times New Roman" w:eastAsia="宋体" w:cs="Times New Roman"/>
      <w:b/>
      <w:bCs/>
      <w:sz w:val="32"/>
      <w:szCs w:val="32"/>
    </w:rPr>
  </w:style>
  <w:style w:type="character" w:styleId="985">
    <w:name w:val="标题 4 Char"/>
    <w:next w:val="985"/>
    <w:link w:val="968"/>
    <w:rPr>
      <w:rFonts w:ascii="Arial" w:hAnsi="Arial" w:eastAsia="黑体" w:cs="Arial"/>
      <w:b/>
      <w:bCs/>
      <w:sz w:val="28"/>
      <w:szCs w:val="28"/>
    </w:rPr>
  </w:style>
  <w:style w:type="character" w:styleId="986">
    <w:name w:val="标题 5 Char"/>
    <w:next w:val="986"/>
    <w:link w:val="969"/>
    <w:rPr>
      <w:rFonts w:ascii="宋体" w:hAnsi="Times New Roman" w:eastAsia="宋体" w:cs="Times New Roman"/>
      <w:color w:val="000000"/>
      <w:sz w:val="28"/>
      <w:szCs w:val="28"/>
    </w:rPr>
  </w:style>
  <w:style w:type="character" w:styleId="987">
    <w:name w:val="标题 6 Char"/>
    <w:next w:val="987"/>
    <w:link w:val="970"/>
    <w:rPr>
      <w:rFonts w:ascii="Arial" w:hAnsi="Arial" w:eastAsia="黑体" w:cs="Times New Roman"/>
      <w:b/>
      <w:bCs/>
      <w:sz w:val="24"/>
      <w:szCs w:val="24"/>
    </w:rPr>
  </w:style>
  <w:style w:type="character" w:styleId="988">
    <w:name w:val="标题 7 Char"/>
    <w:next w:val="988"/>
    <w:link w:val="971"/>
    <w:rPr>
      <w:rFonts w:ascii="Times New Roman" w:hAnsi="Times New Roman" w:eastAsia="宋体" w:cs="Times New Roman"/>
      <w:b/>
      <w:bCs/>
      <w:sz w:val="24"/>
      <w:szCs w:val="24"/>
    </w:rPr>
  </w:style>
  <w:style w:type="character" w:styleId="989">
    <w:name w:val="标题 8 Char"/>
    <w:next w:val="989"/>
    <w:link w:val="972"/>
    <w:rPr>
      <w:rFonts w:ascii="Arial" w:hAnsi="Arial" w:eastAsia="黑体" w:cs="Times New Roman"/>
      <w:sz w:val="24"/>
      <w:szCs w:val="24"/>
    </w:rPr>
  </w:style>
  <w:style w:type="character" w:styleId="990">
    <w:name w:val="标题 9 Char"/>
    <w:next w:val="990"/>
    <w:link w:val="973"/>
    <w:rPr>
      <w:rFonts w:ascii="Arial" w:hAnsi="Arial" w:eastAsia="黑体" w:cs="Times New Roman"/>
      <w:szCs w:val="21"/>
    </w:rPr>
  </w:style>
  <w:style w:type="paragraph" w:styleId="991">
    <w:name w:val="列表 3"/>
    <w:basedOn w:val="964"/>
    <w:next w:val="991"/>
    <w:link w:val="964"/>
    <w:pPr>
      <w:ind w:left="100" w:hanging="200"/>
    </w:pPr>
  </w:style>
  <w:style w:type="paragraph" w:styleId="992">
    <w:name w:val="目录 7"/>
    <w:basedOn w:val="964"/>
    <w:next w:val="964"/>
    <w:link w:val="964"/>
    <w:semiHidden/>
    <w:pPr>
      <w:ind w:left="1260"/>
      <w:jc w:val="left"/>
    </w:pPr>
  </w:style>
  <w:style w:type="paragraph" w:styleId="993">
    <w:name w:val="文档结构图"/>
    <w:basedOn w:val="964"/>
    <w:next w:val="993"/>
    <w:link w:val="994"/>
    <w:semiHidden/>
    <w:pPr>
      <w:shd w:val="clear" w:color="auto" w:fill="000080"/>
    </w:pPr>
  </w:style>
  <w:style w:type="character" w:styleId="994">
    <w:name w:val="文档结构图 Char"/>
    <w:next w:val="994"/>
    <w:link w:val="993"/>
    <w:semiHidden/>
    <w:rPr>
      <w:rFonts w:ascii="Times New Roman" w:hAnsi="Times New Roman" w:eastAsia="宋体" w:cs="Times New Roman"/>
      <w:szCs w:val="21"/>
      <w:shd w:val="clear" w:color="auto" w:fill="000080"/>
    </w:rPr>
  </w:style>
  <w:style w:type="paragraph" w:styleId="995">
    <w:name w:val="批注文字"/>
    <w:basedOn w:val="964"/>
    <w:next w:val="995"/>
    <w:link w:val="996"/>
    <w:semiHidden/>
    <w:pPr>
      <w:jc w:val="left"/>
    </w:pPr>
  </w:style>
  <w:style w:type="character" w:styleId="996">
    <w:name w:val="批注文字 Char"/>
    <w:next w:val="996"/>
    <w:link w:val="995"/>
    <w:semiHidden/>
    <w:rPr>
      <w:rFonts w:ascii="Times New Roman" w:hAnsi="Times New Roman" w:eastAsia="宋体" w:cs="Times New Roman"/>
      <w:szCs w:val="21"/>
    </w:rPr>
  </w:style>
  <w:style w:type="paragraph" w:styleId="997">
    <w:name w:val="正文文本 3"/>
    <w:basedOn w:val="964"/>
    <w:next w:val="997"/>
    <w:link w:val="998"/>
    <w:rPr>
      <w:rFonts w:ascii="仿宋_GB2312" w:hAnsi="Arial" w:eastAsia="仿宋_GB2312"/>
      <w:sz w:val="32"/>
      <w:szCs w:val="32"/>
    </w:rPr>
  </w:style>
  <w:style w:type="character" w:styleId="998">
    <w:name w:val="正文文本 3 Char"/>
    <w:next w:val="998"/>
    <w:link w:val="997"/>
    <w:rPr>
      <w:rFonts w:ascii="仿宋_GB2312" w:hAnsi="Arial" w:eastAsia="仿宋_GB2312" w:cs="Times New Roman"/>
      <w:sz w:val="32"/>
      <w:szCs w:val="32"/>
    </w:rPr>
  </w:style>
  <w:style w:type="paragraph" w:styleId="999">
    <w:name w:val="正文文本"/>
    <w:basedOn w:val="964"/>
    <w:next w:val="999"/>
    <w:link w:val="1000"/>
    <w:rPr>
      <w:rFonts w:ascii="楷体_GB2312" w:hAnsi="Arial" w:eastAsia="楷体_GB2312"/>
      <w:sz w:val="28"/>
      <w:szCs w:val="28"/>
    </w:rPr>
  </w:style>
  <w:style w:type="character" w:styleId="1000">
    <w:name w:val="正文文本 Char"/>
    <w:next w:val="1000"/>
    <w:link w:val="999"/>
    <w:rPr>
      <w:rFonts w:ascii="楷体_GB2312" w:hAnsi="Arial" w:eastAsia="楷体_GB2312" w:cs="Times New Roman"/>
      <w:sz w:val="28"/>
      <w:szCs w:val="28"/>
    </w:rPr>
  </w:style>
  <w:style w:type="paragraph" w:styleId="1001">
    <w:name w:val="列表 2"/>
    <w:basedOn w:val="964"/>
    <w:next w:val="1001"/>
    <w:link w:val="964"/>
    <w:pPr>
      <w:ind w:left="100" w:hanging="200"/>
    </w:pPr>
  </w:style>
  <w:style w:type="paragraph" w:styleId="1002">
    <w:name w:val="目录 5"/>
    <w:basedOn w:val="964"/>
    <w:next w:val="964"/>
    <w:link w:val="964"/>
    <w:semiHidden/>
    <w:pPr>
      <w:ind w:left="840"/>
      <w:jc w:val="left"/>
    </w:pPr>
  </w:style>
  <w:style w:type="paragraph" w:styleId="1003">
    <w:name w:val="目录 3"/>
    <w:basedOn w:val="964"/>
    <w:next w:val="964"/>
    <w:link w:val="964"/>
    <w:semiHidden/>
    <w:pPr>
      <w:ind w:left="420"/>
      <w:jc w:val="left"/>
    </w:pPr>
    <w:rPr>
      <w:i/>
      <w:iCs/>
      <w:szCs w:val="24"/>
    </w:rPr>
  </w:style>
  <w:style w:type="paragraph" w:styleId="1004">
    <w:name w:val="纯文本"/>
    <w:basedOn w:val="964"/>
    <w:next w:val="1004"/>
    <w:link w:val="1005"/>
    <w:rPr>
      <w:rFonts w:ascii="宋体" w:hAnsi="Courier New" w:cs="Courier New"/>
    </w:rPr>
  </w:style>
  <w:style w:type="character" w:styleId="1005">
    <w:name w:val="纯文本 Char"/>
    <w:next w:val="1005"/>
    <w:link w:val="1004"/>
    <w:rPr>
      <w:rFonts w:ascii="宋体" w:hAnsi="Courier New" w:eastAsia="宋体" w:cs="Courier New"/>
      <w:szCs w:val="21"/>
    </w:rPr>
  </w:style>
  <w:style w:type="paragraph" w:styleId="1006">
    <w:name w:val="目录 8"/>
    <w:basedOn w:val="964"/>
    <w:next w:val="964"/>
    <w:link w:val="964"/>
    <w:semiHidden/>
    <w:pPr>
      <w:ind w:left="1470"/>
      <w:jc w:val="left"/>
    </w:pPr>
  </w:style>
  <w:style w:type="paragraph" w:styleId="1007">
    <w:name w:val="日期"/>
    <w:basedOn w:val="964"/>
    <w:next w:val="964"/>
    <w:link w:val="1008"/>
    <w:rPr>
      <w:sz w:val="24"/>
      <w:szCs w:val="24"/>
    </w:rPr>
  </w:style>
  <w:style w:type="character" w:styleId="1008">
    <w:name w:val="日期 Char"/>
    <w:next w:val="1008"/>
    <w:link w:val="1007"/>
    <w:rPr>
      <w:rFonts w:ascii="Times New Roman" w:hAnsi="Times New Roman" w:eastAsia="宋体" w:cs="Times New Roman"/>
      <w:sz w:val="24"/>
      <w:szCs w:val="24"/>
    </w:rPr>
  </w:style>
  <w:style w:type="paragraph" w:styleId="1009">
    <w:name w:val="正文文本缩进 2"/>
    <w:basedOn w:val="964"/>
    <w:next w:val="1009"/>
    <w:link w:val="1010"/>
    <w:pPr>
      <w:ind w:left="630" w:firstLine="645"/>
    </w:pPr>
    <w:rPr>
      <w:rFonts w:ascii="Arial" w:hAnsi="Arial" w:eastAsia="仿宋_GB2312" w:cs="Arial"/>
      <w:sz w:val="32"/>
      <w:szCs w:val="32"/>
    </w:rPr>
  </w:style>
  <w:style w:type="character" w:styleId="1010">
    <w:name w:val="正文文本缩进 2 Char"/>
    <w:next w:val="1010"/>
    <w:link w:val="1009"/>
    <w:rPr>
      <w:rFonts w:ascii="Arial" w:hAnsi="Arial" w:eastAsia="仿宋_GB2312" w:cs="Arial"/>
      <w:sz w:val="32"/>
      <w:szCs w:val="32"/>
    </w:rPr>
  </w:style>
  <w:style w:type="paragraph" w:styleId="1011">
    <w:name w:val="批注框文本"/>
    <w:basedOn w:val="964"/>
    <w:next w:val="1011"/>
    <w:link w:val="1012"/>
    <w:semiHidden/>
    <w:rPr>
      <w:sz w:val="18"/>
      <w:szCs w:val="18"/>
    </w:rPr>
  </w:style>
  <w:style w:type="character" w:styleId="1012">
    <w:name w:val="批注框文本 Char"/>
    <w:next w:val="1012"/>
    <w:link w:val="1011"/>
    <w:semiHidden/>
    <w:rPr>
      <w:rFonts w:ascii="Times New Roman" w:hAnsi="Times New Roman" w:eastAsia="宋体" w:cs="Times New Roman"/>
      <w:sz w:val="18"/>
      <w:szCs w:val="18"/>
    </w:rPr>
  </w:style>
  <w:style w:type="paragraph" w:styleId="1013">
    <w:name w:val="页脚"/>
    <w:basedOn w:val="964"/>
    <w:next w:val="1013"/>
    <w:link w:val="1014"/>
    <w:uiPriority w:val="99"/>
    <w:pPr>
      <w:jc w:val="left"/>
      <w:tabs>
        <w:tab w:val="center" w:pos="4153" w:leader="none"/>
        <w:tab w:val="right" w:pos="8306" w:leader="none"/>
      </w:tabs>
    </w:pPr>
    <w:rPr>
      <w:sz w:val="18"/>
      <w:szCs w:val="18"/>
    </w:rPr>
  </w:style>
  <w:style w:type="character" w:styleId="1014">
    <w:name w:val="页脚 Char"/>
    <w:next w:val="1014"/>
    <w:link w:val="1013"/>
    <w:uiPriority w:val="99"/>
    <w:rPr>
      <w:rFonts w:ascii="Times New Roman" w:hAnsi="Times New Roman" w:eastAsia="宋体" w:cs="Times New Roman"/>
      <w:sz w:val="18"/>
      <w:szCs w:val="18"/>
    </w:rPr>
  </w:style>
  <w:style w:type="paragraph" w:styleId="1015">
    <w:name w:val="页眉"/>
    <w:basedOn w:val="964"/>
    <w:next w:val="1015"/>
    <w:link w:val="1016"/>
    <w:pPr>
      <w:jc w:val="center"/>
      <w:tabs>
        <w:tab w:val="center" w:pos="4153" w:leader="none"/>
        <w:tab w:val="right" w:pos="8306" w:leader="none"/>
      </w:tabs>
      <w:pBdr>
        <w:bottom w:val="single" w:color="000000" w:sz="6" w:space="1"/>
      </w:pBdr>
    </w:pPr>
    <w:rPr>
      <w:sz w:val="18"/>
      <w:szCs w:val="18"/>
    </w:rPr>
  </w:style>
  <w:style w:type="character" w:styleId="1016">
    <w:name w:val="页眉 Char"/>
    <w:next w:val="1016"/>
    <w:link w:val="1015"/>
    <w:rPr>
      <w:rFonts w:ascii="Times New Roman" w:hAnsi="Times New Roman" w:eastAsia="宋体" w:cs="Times New Roman"/>
      <w:sz w:val="18"/>
      <w:szCs w:val="18"/>
    </w:rPr>
  </w:style>
  <w:style w:type="paragraph" w:styleId="1017">
    <w:name w:val="目录 1"/>
    <w:basedOn w:val="964"/>
    <w:next w:val="964"/>
    <w:link w:val="964"/>
    <w:semiHidden/>
    <w:pPr>
      <w:jc w:val="left"/>
      <w:spacing w:before="120" w:after="120" w:line="400" w:lineRule="exact"/>
      <w:tabs>
        <w:tab w:val="right" w:pos="8720" w:leader="dot"/>
      </w:tabs>
    </w:pPr>
    <w:rPr>
      <w:rFonts w:ascii="宋体" w:hAnsi="宋体"/>
      <w:caps/>
      <w:sz w:val="24"/>
      <w:szCs w:val="24"/>
    </w:rPr>
  </w:style>
  <w:style w:type="paragraph" w:styleId="1018">
    <w:name w:val="目录 4"/>
    <w:basedOn w:val="964"/>
    <w:next w:val="964"/>
    <w:link w:val="964"/>
    <w:semiHidden/>
    <w:pPr>
      <w:ind w:left="630"/>
      <w:jc w:val="left"/>
    </w:pPr>
  </w:style>
  <w:style w:type="paragraph" w:styleId="1019">
    <w:name w:val="列表"/>
    <w:basedOn w:val="964"/>
    <w:next w:val="1019"/>
    <w:link w:val="964"/>
    <w:pPr>
      <w:ind w:left="200" w:hanging="200"/>
    </w:pPr>
  </w:style>
  <w:style w:type="paragraph" w:styleId="1020">
    <w:name w:val="目录 6"/>
    <w:basedOn w:val="964"/>
    <w:next w:val="964"/>
    <w:link w:val="964"/>
    <w:semiHidden/>
    <w:pPr>
      <w:ind w:left="1050"/>
      <w:jc w:val="left"/>
    </w:pPr>
  </w:style>
  <w:style w:type="paragraph" w:styleId="1021">
    <w:name w:val="正文文本缩进 3"/>
    <w:basedOn w:val="964"/>
    <w:next w:val="1021"/>
    <w:link w:val="1022"/>
    <w:pPr>
      <w:ind w:left="645" w:firstLine="645"/>
    </w:pPr>
    <w:rPr>
      <w:rFonts w:ascii="Arial" w:hAnsi="Arial" w:eastAsia="仿宋_GB2312" w:cs="Arial"/>
      <w:color w:val="ffff00"/>
      <w:sz w:val="32"/>
      <w:szCs w:val="32"/>
    </w:rPr>
  </w:style>
  <w:style w:type="character" w:styleId="1022">
    <w:name w:val="正文文本缩进 3 Char"/>
    <w:next w:val="1022"/>
    <w:link w:val="1021"/>
    <w:rPr>
      <w:rFonts w:ascii="Arial" w:hAnsi="Arial" w:eastAsia="仿宋_GB2312" w:cs="Arial"/>
      <w:color w:val="ffff00"/>
      <w:sz w:val="32"/>
      <w:szCs w:val="32"/>
    </w:rPr>
  </w:style>
  <w:style w:type="paragraph" w:styleId="1023">
    <w:name w:val="图表目录"/>
    <w:basedOn w:val="964"/>
    <w:next w:val="964"/>
    <w:link w:val="964"/>
    <w:semiHidden/>
    <w:pPr>
      <w:ind w:left="840" w:hanging="420"/>
    </w:pPr>
  </w:style>
  <w:style w:type="paragraph" w:styleId="1024">
    <w:name w:val="目录 2"/>
    <w:basedOn w:val="964"/>
    <w:next w:val="964"/>
    <w:link w:val="964"/>
    <w:semiHidden/>
    <w:pPr>
      <w:ind w:left="210"/>
      <w:jc w:val="left"/>
    </w:pPr>
    <w:rPr>
      <w:smallCaps/>
      <w:szCs w:val="24"/>
    </w:rPr>
  </w:style>
  <w:style w:type="paragraph" w:styleId="1025">
    <w:name w:val="目录 9"/>
    <w:basedOn w:val="964"/>
    <w:next w:val="964"/>
    <w:link w:val="964"/>
    <w:semiHidden/>
    <w:pPr>
      <w:ind w:left="1680"/>
      <w:jc w:val="left"/>
    </w:pPr>
  </w:style>
  <w:style w:type="paragraph" w:styleId="1026">
    <w:name w:val="正文文本 2"/>
    <w:basedOn w:val="964"/>
    <w:next w:val="1026"/>
    <w:link w:val="1027"/>
    <w:pPr>
      <w:jc w:val="center"/>
      <w:widowControl/>
    </w:pPr>
    <w:rPr>
      <w:rFonts w:ascii="楷体_GB2312" w:eastAsia="楷体_GB2312"/>
      <w:sz w:val="28"/>
      <w:szCs w:val="28"/>
    </w:rPr>
  </w:style>
  <w:style w:type="character" w:styleId="1027">
    <w:name w:val="正文文本 2 Char"/>
    <w:next w:val="1027"/>
    <w:link w:val="1026"/>
    <w:rPr>
      <w:rFonts w:ascii="楷体_GB2312" w:hAnsi="Times New Roman" w:eastAsia="楷体_GB2312" w:cs="Times New Roman"/>
      <w:sz w:val="28"/>
      <w:szCs w:val="28"/>
    </w:rPr>
  </w:style>
  <w:style w:type="paragraph" w:styleId="1028">
    <w:name w:val="普通(网站)"/>
    <w:basedOn w:val="964"/>
    <w:next w:val="1028"/>
    <w:link w:val="964"/>
    <w:uiPriority w:val="99"/>
    <w:pPr>
      <w:jc w:val="left"/>
      <w:spacing w:before="100" w:beforeAutospacing="1" w:after="100" w:afterAutospacing="1"/>
      <w:widowControl/>
    </w:pPr>
    <w:rPr>
      <w:rFonts w:ascii="宋体" w:hAnsi="宋体" w:cs="宋体"/>
      <w:sz w:val="24"/>
      <w:szCs w:val="24"/>
    </w:rPr>
  </w:style>
  <w:style w:type="paragraph" w:styleId="1029">
    <w:name w:val="索引 1"/>
    <w:basedOn w:val="964"/>
    <w:next w:val="964"/>
    <w:link w:val="964"/>
    <w:semiHidden/>
    <w:pPr>
      <w:spacing w:line="240" w:lineRule="atLeast"/>
    </w:pPr>
    <w:rPr>
      <w:b/>
      <w:bCs/>
    </w:rPr>
  </w:style>
  <w:style w:type="paragraph" w:styleId="1030">
    <w:name w:val="批注主题"/>
    <w:basedOn w:val="995"/>
    <w:next w:val="995"/>
    <w:link w:val="1031"/>
    <w:semiHidden/>
    <w:rPr>
      <w:b/>
      <w:bCs/>
    </w:rPr>
  </w:style>
  <w:style w:type="character" w:styleId="1031">
    <w:name w:val="批注主题 Char"/>
    <w:next w:val="1031"/>
    <w:link w:val="1030"/>
    <w:semiHidden/>
    <w:rPr>
      <w:rFonts w:ascii="Times New Roman" w:hAnsi="Times New Roman" w:eastAsia="宋体" w:cs="Times New Roman"/>
      <w:b/>
      <w:bCs/>
      <w:szCs w:val="21"/>
    </w:rPr>
  </w:style>
  <w:style w:type="paragraph" w:styleId="1032">
    <w:name w:val="正文首行缩进"/>
    <w:basedOn w:val="964"/>
    <w:next w:val="1032"/>
    <w:link w:val="1033"/>
    <w:pPr>
      <w:ind w:firstLine="200"/>
      <w:spacing w:line="360" w:lineRule="auto"/>
    </w:pPr>
    <w:rPr>
      <w:rFonts w:ascii="仿宋_GB2312" w:eastAsia="仿宋_GB2312"/>
      <w:sz w:val="30"/>
      <w:szCs w:val="30"/>
    </w:rPr>
  </w:style>
  <w:style w:type="character" w:styleId="1033">
    <w:name w:val="正文首行缩进 Char"/>
    <w:next w:val="1033"/>
    <w:link w:val="1032"/>
    <w:rPr>
      <w:rFonts w:ascii="仿宋_GB2312" w:hAnsi="Times New Roman" w:eastAsia="仿宋_GB2312" w:cs="Times New Roman"/>
      <w:sz w:val="30"/>
      <w:szCs w:val="30"/>
    </w:rPr>
  </w:style>
  <w:style w:type="table" w:styleId="1034">
    <w:name w:val="网格型"/>
    <w:basedOn w:val="975"/>
    <w:next w:val="1034"/>
    <w:link w:val="964"/>
    <w:pPr>
      <w:jc w:val="both"/>
      <w:widowControl w:val="off"/>
    </w:pPr>
    <w:rPr>
      <w:rFonts w:ascii="Times New Roman" w:hAnsi="Times New Roman" w:eastAsia="宋体" w:cs="Times New Roman"/>
      <w:sz w:val="20"/>
      <w:szCs w:val="20"/>
    </w:rPr>
    <w:tblPr/>
  </w:style>
  <w:style w:type="character" w:styleId="1035">
    <w:name w:val="要点"/>
    <w:next w:val="1035"/>
    <w:link w:val="964"/>
    <w:qFormat/>
    <w:rPr>
      <w:b/>
      <w:bCs/>
    </w:rPr>
  </w:style>
  <w:style w:type="character" w:styleId="1036">
    <w:name w:val="页码"/>
    <w:next w:val="1036"/>
    <w:link w:val="964"/>
  </w:style>
  <w:style w:type="character" w:styleId="1037">
    <w:name w:val="已访问的超链接"/>
    <w:next w:val="1037"/>
    <w:link w:val="964"/>
    <w:rPr>
      <w:color w:val="800080"/>
      <w:u w:val="single"/>
    </w:rPr>
  </w:style>
  <w:style w:type="character" w:styleId="1038">
    <w:name w:val="强调"/>
    <w:basedOn w:val="974"/>
    <w:next w:val="1038"/>
    <w:link w:val="964"/>
    <w:qFormat/>
    <w:rPr>
      <w:i/>
    </w:rPr>
  </w:style>
  <w:style w:type="character" w:styleId="1039">
    <w:name w:val="超链接"/>
    <w:next w:val="1039"/>
    <w:link w:val="964"/>
    <w:rPr>
      <w:color w:val="0000ff"/>
      <w:u w:val="single"/>
    </w:rPr>
  </w:style>
  <w:style w:type="character" w:styleId="1040">
    <w:name w:val="批注引用"/>
    <w:next w:val="1040"/>
    <w:link w:val="964"/>
    <w:semiHidden/>
    <w:rPr>
      <w:sz w:val="21"/>
      <w:szCs w:val="21"/>
    </w:rPr>
  </w:style>
  <w:style w:type="character" w:styleId="1041">
    <w:name w:val="font5 Char"/>
    <w:next w:val="1041"/>
    <w:link w:val="964"/>
    <w:rPr>
      <w:rFonts w:ascii="宋体" w:hAnsi="宋体" w:eastAsia="宋体"/>
      <w:sz w:val="28"/>
      <w:szCs w:val="28"/>
      <w:lang w:val="en-US" w:eastAsia="zh-CN" w:bidi="ar-SA"/>
    </w:rPr>
  </w:style>
  <w:style w:type="character" w:styleId="1042">
    <w:name w:val="二级目录 Char"/>
    <w:next w:val="1042"/>
    <w:link w:val="1043"/>
    <w:rPr>
      <w:b/>
      <w:sz w:val="30"/>
      <w:szCs w:val="28"/>
    </w:rPr>
  </w:style>
  <w:style w:type="paragraph" w:styleId="1043">
    <w:name w:val="二级目录"/>
    <w:next w:val="964"/>
    <w:link w:val="1042"/>
    <w:pPr>
      <w:numPr>
        <w:ilvl w:val="0"/>
        <w:numId w:val="2"/>
      </w:numPr>
      <w:tabs>
        <w:tab w:val="left" w:pos="907" w:leader="none"/>
        <w:tab w:val="left" w:pos="1145" w:leader="none"/>
      </w:tabs>
      <w:outlineLvl w:val="1"/>
    </w:pPr>
    <w:rPr>
      <w:b/>
      <w:sz w:val="30"/>
      <w:szCs w:val="28"/>
      <w:lang w:val="en-US" w:eastAsia="zh-CN" w:bidi="ar-SA"/>
    </w:rPr>
  </w:style>
  <w:style w:type="character" w:styleId="1044">
    <w:name w:val="列出段落 Char,Bullet List Char,numbered Char,FooterText Char,List Paragraph1 Char,Paragraphe de liste1 Char"/>
    <w:next w:val="1044"/>
    <w:link w:val="1045"/>
    <w:rPr>
      <w:rFonts w:ascii="Calibri" w:hAnsi="Calibri"/>
      <w:sz w:val="24"/>
      <w:szCs w:val="24"/>
      <w:lang w:eastAsia="en-US" w:bidi="en-US"/>
    </w:rPr>
  </w:style>
  <w:style w:type="paragraph" w:styleId="1045">
    <w:name w:val="列出段落1"/>
    <w:basedOn w:val="964"/>
    <w:next w:val="1045"/>
    <w:link w:val="1044"/>
    <w:qFormat/>
    <w:pPr>
      <w:contextualSpacing/>
      <w:ind w:left="720"/>
      <w:jc w:val="left"/>
      <w:widowControl/>
    </w:pPr>
    <w:rPr>
      <w:rFonts w:ascii="Calibri" w:hAnsi="Calibri" w:eastAsia="宋体" w:cs="Times New Roman"/>
      <w:sz w:val="24"/>
      <w:szCs w:val="24"/>
      <w:lang w:eastAsia="en-US" w:bidi="en-US"/>
    </w:rPr>
  </w:style>
  <w:style w:type="paragraph" w:styleId="1046">
    <w:name w:val="Body Text(ch)"/>
    <w:basedOn w:val="964"/>
    <w:next w:val="999"/>
    <w:link w:val="964"/>
    <w:pPr>
      <w:spacing w:after="120"/>
    </w:pPr>
    <w:rPr>
      <w:rFonts w:ascii="宋体" w:hAnsi="Arial"/>
      <w:bCs/>
      <w:iCs/>
      <w:szCs w:val="24"/>
    </w:rPr>
  </w:style>
  <w:style w:type="paragraph" w:styleId="1047">
    <w:name w:val="xl27"/>
    <w:basedOn w:val="964"/>
    <w:next w:val="1047"/>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xl26"/>
    <w:basedOn w:val="964"/>
    <w:next w:val="1048"/>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9">
    <w:name w:val="Char"/>
    <w:basedOn w:val="964"/>
    <w:next w:val="1049"/>
    <w:link w:val="964"/>
    <w:pPr>
      <w:ind w:firstLine="200"/>
      <w:tabs>
        <w:tab w:val="left" w:pos="360" w:leader="none"/>
      </w:tabs>
    </w:pPr>
    <w:rPr>
      <w:sz w:val="28"/>
      <w:szCs w:val="30"/>
    </w:rPr>
  </w:style>
  <w:style w:type="paragraph" w:styleId="1050">
    <w:name w:val=" Char"/>
    <w:basedOn w:val="993"/>
    <w:next w:val="1050"/>
    <w:link w:val="964"/>
    <w:rPr>
      <w:rFonts w:ascii="Tahoma" w:hAnsi="Tahoma"/>
      <w:sz w:val="24"/>
      <w:szCs w:val="24"/>
    </w:rPr>
  </w:style>
  <w:style w:type="paragraph" w:styleId="1051">
    <w:name w:val="普通正文"/>
    <w:basedOn w:val="964"/>
    <w:next w:val="1051"/>
    <w:link w:val="964"/>
    <w:pPr>
      <w:ind w:firstLine="480"/>
      <w:jc w:val="left"/>
      <w:spacing w:before="120" w:after="120" w:line="360" w:lineRule="auto"/>
    </w:pPr>
    <w:rPr>
      <w:rFonts w:ascii="Arial" w:hAnsi="Arial"/>
      <w:sz w:val="24"/>
      <w:szCs w:val="24"/>
    </w:rPr>
  </w:style>
  <w:style w:type="paragraph" w:styleId="1052">
    <w:name w:val="table_lines"/>
    <w:basedOn w:val="964"/>
    <w:next w:val="1052"/>
    <w:link w:val="964"/>
    <w:pPr>
      <w:jc w:val="left"/>
      <w:widowControl/>
    </w:pPr>
    <w:rPr>
      <w:sz w:val="20"/>
      <w:szCs w:val="20"/>
      <w:lang w:val="de-DE" w:eastAsia="de-DE"/>
    </w:rPr>
  </w:style>
  <w:style w:type="paragraph" w:styleId="1053">
    <w:name w:val="附录1"/>
    <w:next w:val="1053"/>
    <w:link w:val="9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4">
    <w:name w:val="font7"/>
    <w:basedOn w:val="964"/>
    <w:next w:val="1054"/>
    <w:link w:val="964"/>
    <w:pPr>
      <w:jc w:val="left"/>
      <w:spacing w:before="100" w:beforeAutospacing="1" w:after="100" w:afterAutospacing="1"/>
      <w:widowControl/>
    </w:pPr>
    <w:rPr>
      <w:rFonts w:hint="eastAsia" w:ascii="宋体" w:hAnsi="宋体"/>
      <w:sz w:val="18"/>
      <w:szCs w:val="18"/>
    </w:rPr>
  </w:style>
  <w:style w:type="paragraph" w:styleId="1055">
    <w:name w:val=" Char Char Char Char"/>
    <w:basedOn w:val="993"/>
    <w:next w:val="1055"/>
    <w:link w:val="964"/>
    <w:pPr>
      <w:spacing w:line="360" w:lineRule="auto"/>
    </w:pPr>
    <w:rPr>
      <w:rFonts w:ascii="Tahoma" w:hAnsi="Tahoma"/>
      <w:sz w:val="24"/>
      <w:szCs w:val="24"/>
    </w:rPr>
  </w:style>
  <w:style w:type="paragraph" w:styleId="1056">
    <w:name w:val="列出段落"/>
    <w:basedOn w:val="964"/>
    <w:next w:val="1056"/>
    <w:link w:val="964"/>
    <w:qFormat/>
    <w:pPr>
      <w:contextualSpacing/>
      <w:ind w:left="720"/>
      <w:jc w:val="left"/>
      <w:widowControl/>
    </w:pPr>
    <w:rPr>
      <w:rFonts w:ascii="Calibri" w:hAnsi="Calibri"/>
      <w:sz w:val="24"/>
      <w:szCs w:val="24"/>
      <w:lang w:eastAsia="en-US" w:bidi="en-US"/>
    </w:rPr>
  </w:style>
  <w:style w:type="paragraph" w:styleId="1057">
    <w:name w:val="4"/>
    <w:basedOn w:val="964"/>
    <w:next w:val="1021"/>
    <w:link w:val="964"/>
    <w:pPr>
      <w:ind w:firstLine="420"/>
      <w:spacing w:line="360" w:lineRule="auto"/>
    </w:pPr>
    <w:rPr>
      <w:color w:val="ff0000"/>
      <w:sz w:val="24"/>
      <w:szCs w:val="24"/>
    </w:rPr>
  </w:style>
  <w:style w:type="paragraph" w:styleId="1058">
    <w:name w:val="普通 (Web)"/>
    <w:basedOn w:val="964"/>
    <w:next w:val="1058"/>
    <w:link w:val="964"/>
    <w:pPr>
      <w:jc w:val="left"/>
      <w:spacing w:before="100" w:beforeAutospacing="1" w:after="100" w:afterAutospacing="1"/>
      <w:widowControl/>
    </w:pPr>
    <w:rPr>
      <w:rFonts w:ascii="宋体" w:hAnsi="宋体"/>
      <w:sz w:val="24"/>
      <w:szCs w:val="24"/>
    </w:rPr>
  </w:style>
  <w:style w:type="paragraph" w:styleId="1059">
    <w:name w:val=" Char Char Char Char Char Char Char Char Char Char"/>
    <w:basedOn w:val="964"/>
    <w:next w:val="1059"/>
    <w:link w:val="964"/>
    <w:pPr>
      <w:spacing w:line="360" w:lineRule="auto"/>
    </w:pPr>
    <w:rPr>
      <w:sz w:val="24"/>
      <w:szCs w:val="20"/>
    </w:rPr>
  </w:style>
  <w:style w:type="paragraph" w:styleId="1060">
    <w:name w:val="样式1"/>
    <w:basedOn w:val="964"/>
    <w:next w:val="1060"/>
    <w:link w:val="964"/>
    <w:pPr>
      <w:numPr>
        <w:ilvl w:val="0"/>
        <w:numId w:val="3"/>
      </w:numPr>
      <w:tabs>
        <w:tab w:val="left" w:pos="709" w:leader="none"/>
      </w:tabs>
    </w:pPr>
    <w:rPr>
      <w:rFonts w:ascii="宋体" w:hAnsi="宋体"/>
    </w:rPr>
  </w:style>
  <w:style w:type="paragraph" w:styleId="1061">
    <w:name w:val="font6"/>
    <w:basedOn w:val="964"/>
    <w:next w:val="1061"/>
    <w:link w:val="964"/>
    <w:pPr>
      <w:jc w:val="left"/>
      <w:spacing w:before="100" w:beforeAutospacing="1" w:after="100" w:afterAutospacing="1"/>
      <w:widowControl/>
    </w:pPr>
    <w:rPr>
      <w:rFonts w:hint="eastAsia" w:ascii="宋体" w:hAnsi="宋体"/>
      <w:sz w:val="28"/>
      <w:szCs w:val="28"/>
      <w:u w:val="single"/>
    </w:rPr>
  </w:style>
  <w:style w:type="paragraph" w:styleId="1062">
    <w:name w:val="xl25"/>
    <w:basedOn w:val="964"/>
    <w:next w:val="1062"/>
    <w:link w:val="9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name w:val="图标"/>
    <w:basedOn w:val="964"/>
    <w:next w:val="964"/>
    <w:link w:val="9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name w:val="标题3"/>
    <w:basedOn w:val="964"/>
    <w:next w:val="964"/>
    <w:link w:val="964"/>
    <w:pPr>
      <w:ind w:firstLine="624"/>
      <w:spacing w:line="590" w:lineRule="atLeast"/>
    </w:pPr>
    <w:rPr>
      <w:rFonts w:ascii="方正黑体_GBK" w:eastAsia="方正黑体_GBK"/>
      <w:sz w:val="32"/>
      <w:szCs w:val="32"/>
    </w:rPr>
  </w:style>
  <w:style w:type="paragraph" w:styleId="1065">
    <w:name w:val="xl24"/>
    <w:basedOn w:val="964"/>
    <w:next w:val="1065"/>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name w:val="xl29"/>
    <w:basedOn w:val="964"/>
    <w:next w:val="1066"/>
    <w:link w:val="9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7">
    <w:name w:val="Char Char Char Char Char Char Char Char"/>
    <w:basedOn w:val="964"/>
    <w:next w:val="1067"/>
    <w:link w:val="964"/>
    <w:pPr>
      <w:jc w:val="left"/>
      <w:spacing w:after="160" w:line="240" w:lineRule="exact"/>
      <w:widowControl/>
    </w:pPr>
    <w:rPr>
      <w:rFonts w:ascii="Verdana" w:hAnsi="Verdana"/>
      <w:sz w:val="20"/>
      <w:szCs w:val="20"/>
      <w:lang w:eastAsia="en-US"/>
    </w:rPr>
  </w:style>
  <w:style w:type="paragraph" w:styleId="1068">
    <w:name w:val="xl28"/>
    <w:basedOn w:val="964"/>
    <w:next w:val="1068"/>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name w:val=" Char Char Char Char Char Char Char Char"/>
    <w:basedOn w:val="964"/>
    <w:next w:val="1069"/>
    <w:link w:val="964"/>
    <w:pPr>
      <w:jc w:val="left"/>
      <w:spacing w:after="160" w:line="240" w:lineRule="exact"/>
      <w:widowControl/>
    </w:pPr>
    <w:rPr>
      <w:rFonts w:ascii="Verdana" w:hAnsi="Verdana"/>
      <w:sz w:val="20"/>
      <w:szCs w:val="20"/>
      <w:lang w:eastAsia="en-US"/>
    </w:rPr>
  </w:style>
  <w:style w:type="paragraph" w:styleId="1070">
    <w:name w:val="xl30"/>
    <w:basedOn w:val="964"/>
    <w:next w:val="1070"/>
    <w:link w:val="964"/>
    <w:pPr>
      <w:jc w:val="center"/>
      <w:spacing w:before="100" w:beforeAutospacing="1" w:after="100" w:afterAutospacing="1"/>
      <w:widowControl/>
    </w:pPr>
    <w:rPr>
      <w:rFonts w:ascii="宋体" w:hAnsi="宋体"/>
      <w:b/>
      <w:bCs/>
      <w:sz w:val="36"/>
      <w:szCs w:val="36"/>
    </w:rPr>
  </w:style>
  <w:style w:type="paragraph" w:styleId="1071">
    <w:name w:val="Char Char Char Char"/>
    <w:basedOn w:val="993"/>
    <w:next w:val="1071"/>
    <w:link w:val="964"/>
    <w:pPr>
      <w:spacing w:line="360" w:lineRule="auto"/>
    </w:pPr>
    <w:rPr>
      <w:rFonts w:ascii="Tahoma" w:hAnsi="Tahoma"/>
      <w:sz w:val="24"/>
      <w:szCs w:val="24"/>
    </w:rPr>
  </w:style>
  <w:style w:type="paragraph" w:styleId="1072">
    <w:name w:val="table_1stline"/>
    <w:basedOn w:val="964"/>
    <w:next w:val="1072"/>
    <w:link w:val="964"/>
    <w:pPr>
      <w:jc w:val="left"/>
      <w:spacing w:before="120"/>
      <w:widowControl/>
    </w:pPr>
    <w:rPr>
      <w:bCs/>
      <w:sz w:val="20"/>
      <w:szCs w:val="20"/>
      <w:lang w:val="de-DE" w:eastAsia="de-DE"/>
    </w:rPr>
  </w:style>
  <w:style w:type="paragraph" w:styleId="1073">
    <w:name w:val="font5"/>
    <w:basedOn w:val="964"/>
    <w:next w:val="1073"/>
    <w:link w:val="964"/>
    <w:pPr>
      <w:jc w:val="left"/>
      <w:spacing w:before="100" w:beforeAutospacing="1" w:after="100" w:afterAutospacing="1"/>
      <w:widowControl/>
    </w:pPr>
    <w:rPr>
      <w:rFonts w:hint="eastAsia" w:ascii="宋体" w:hAnsi="宋体"/>
      <w:sz w:val="28"/>
      <w:szCs w:val="28"/>
    </w:rPr>
  </w:style>
  <w:style w:type="paragraph" w:styleId="1074">
    <w:name w:val="标题1"/>
    <w:basedOn w:val="964"/>
    <w:next w:val="964"/>
    <w:link w:val="96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name w:val="修订"/>
    <w:next w:val="1075"/>
    <w:link w:val="964"/>
    <w:uiPriority w:val="99"/>
    <w:semiHidden/>
    <w:rPr>
      <w:rFonts w:ascii="Times New Roman" w:hAnsi="Times New Roman"/>
      <w:sz w:val="21"/>
      <w:szCs w:val="21"/>
      <w:lang w:val="en-US" w:eastAsia="zh-CN" w:bidi="ar-SA"/>
    </w:rPr>
  </w:style>
  <w:style w:type="paragraph" w:styleId="1076">
    <w:name w:val="无间隔"/>
    <w:next w:val="1076"/>
    <w:link w:val="964"/>
    <w:uiPriority w:val="99"/>
    <w:qFormat/>
    <w:pPr>
      <w:jc w:val="both"/>
      <w:widowControl w:val="off"/>
    </w:pPr>
    <w:rPr>
      <w:rFonts w:ascii="Times New Roman" w:hAnsi="Times New Roman"/>
      <w:sz w:val="21"/>
      <w:szCs w:val="21"/>
      <w:lang w:val="en-US" w:eastAsia="zh-CN" w:bidi="ar-SA"/>
    </w:rPr>
  </w:style>
  <w:style w:type="paragraph" w:styleId="1077">
    <w:name w:val="索引 81"/>
    <w:basedOn w:val="964"/>
    <w:next w:val="964"/>
    <w:link w:val="964"/>
    <w:uiPriority w:val="99"/>
    <w:unhideWhenUsed/>
    <w:qFormat/>
    <w:pPr>
      <w:ind w:left="1400"/>
    </w:p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8</cp:revision>
  <dcterms:created xsi:type="dcterms:W3CDTF">2023-03-16T02:16:00Z</dcterms:created>
  <dcterms:modified xsi:type="dcterms:W3CDTF">2026-10-19T08:18:29Z</dcterms:modified>
</cp:coreProperties>
</file>