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5FF958">
      <w:pPr>
        <w:pStyle w:val="208"/>
        <w:ind w:firstLine="0"/>
        <w:jc w:val="center"/>
        <w:rPr>
          <w:rFonts w:hint="eastAsia" w:ascii="宋体" w:hAnsi="宋体"/>
          <w:b/>
          <w:bCs/>
          <w:color w:val="000000" w:themeColor="text1"/>
          <w:sz w:val="72"/>
          <w:szCs w:val="72"/>
          <w:highlight w:val="none"/>
          <w14:textFill>
            <w14:solidFill>
              <w14:schemeClr w14:val="tx1"/>
            </w14:solidFill>
          </w14:textFill>
        </w:rPr>
      </w:pPr>
    </w:p>
    <w:p w14:paraId="374CE273">
      <w:pPr>
        <w:pStyle w:val="208"/>
        <w:ind w:firstLine="0"/>
        <w:jc w:val="center"/>
        <w:rPr>
          <w:rStyle w:val="207"/>
          <w:rFonts w:hint="eastAsia"/>
          <w:color w:val="000000" w:themeColor="text1"/>
          <w:sz w:val="96"/>
          <w:szCs w:val="96"/>
          <w:highlight w:val="none"/>
          <w14:textFill>
            <w14:solidFill>
              <w14:schemeClr w14:val="tx1"/>
            </w14:solidFill>
          </w14:textFill>
        </w:rPr>
      </w:pPr>
      <w:r>
        <w:rPr>
          <w:rFonts w:hint="eastAsia" w:ascii="宋体" w:hAnsi="宋体"/>
          <w:b/>
          <w:bCs/>
          <w:color w:val="000000" w:themeColor="text1"/>
          <w:sz w:val="96"/>
          <w:szCs w:val="96"/>
          <w:highlight w:val="none"/>
          <w14:textFill>
            <w14:solidFill>
              <w14:schemeClr w14:val="tx1"/>
            </w14:solidFill>
          </w14:textFill>
        </w:rPr>
        <w:t>招　标　文　件</w:t>
      </w:r>
    </w:p>
    <w:p w14:paraId="4E565222">
      <w:pPr>
        <w:spacing w:before="120" w:after="120" w:line="360" w:lineRule="auto"/>
        <w:jc w:val="center"/>
        <w:rPr>
          <w:rFonts w:hint="eastAsia" w:ascii="宋体" w:hAnsi="宋体"/>
          <w:b/>
          <w:bCs/>
          <w:color w:val="000000" w:themeColor="text1"/>
          <w:sz w:val="84"/>
          <w:szCs w:val="84"/>
          <w:highlight w:val="none"/>
          <w14:textFill>
            <w14:solidFill>
              <w14:schemeClr w14:val="tx1"/>
            </w14:solidFill>
          </w14:textFill>
        </w:rPr>
      </w:pPr>
      <w:r>
        <w:rPr>
          <w:rFonts w:hint="eastAsia" w:ascii="宋体" w:hAnsi="宋体"/>
          <w:b/>
          <w:bCs/>
          <w:color w:val="000000" w:themeColor="text1"/>
          <w:sz w:val="84"/>
          <w:szCs w:val="84"/>
          <w:highlight w:val="none"/>
          <w14:textFill>
            <w14:solidFill>
              <w14:schemeClr w14:val="tx1"/>
            </w14:solidFill>
          </w14:textFill>
        </w:rPr>
        <w:t> </w:t>
      </w:r>
    </w:p>
    <w:p w14:paraId="56DED4FA">
      <w:pPr>
        <w:pStyle w:val="208"/>
        <w:ind w:firstLine="0"/>
        <w:jc w:val="center"/>
        <w:rPr>
          <w:rFonts w:hint="eastAsia" w:ascii="宋体" w:hAnsi="宋体"/>
          <w:b/>
          <w:bCs/>
          <w:color w:val="000000" w:themeColor="text1"/>
          <w:sz w:val="32"/>
          <w:szCs w:val="32"/>
          <w:highlight w:val="none"/>
          <w14:textFill>
            <w14:solidFill>
              <w14:schemeClr w14:val="tx1"/>
            </w14:solidFill>
          </w14:textFill>
        </w:rPr>
      </w:pPr>
    </w:p>
    <w:p w14:paraId="539F6597">
      <w:pPr>
        <w:pStyle w:val="208"/>
        <w:ind w:firstLine="0"/>
        <w:jc w:val="both"/>
        <w:rPr>
          <w:rFonts w:hint="default" w:ascii="宋体" w:hAnsi="宋体" w:eastAsia="宋体"/>
          <w:b/>
          <w:bCs/>
          <w:color w:val="000000" w:themeColor="text1"/>
          <w:sz w:val="32"/>
          <w:szCs w:val="32"/>
          <w:highlight w:val="none"/>
          <w:lang w:val="en-US" w:eastAsia="zh-CN"/>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项目名称：</w:t>
      </w:r>
      <w:r>
        <w:rPr>
          <w:rFonts w:hint="eastAsia" w:ascii="宋体" w:hAnsi="宋体"/>
          <w:b/>
          <w:bCs/>
          <w:color w:val="000000" w:themeColor="text1"/>
          <w:sz w:val="32"/>
          <w:szCs w:val="32"/>
          <w:highlight w:val="none"/>
          <w:lang w:val="en-US" w:eastAsia="zh-CN"/>
          <w14:textFill>
            <w14:solidFill>
              <w14:schemeClr w14:val="tx1"/>
            </w14:solidFill>
          </w14:textFill>
        </w:rPr>
        <w:t>张家港市第一人民医院物理治疗、康复治疗仪器设备一批</w:t>
      </w:r>
    </w:p>
    <w:p w14:paraId="32FB9DB7">
      <w:pPr>
        <w:pStyle w:val="208"/>
        <w:ind w:firstLine="0"/>
        <w:jc w:val="center"/>
        <w:rPr>
          <w:rFonts w:hint="default" w:ascii="宋体" w:hAnsi="宋体"/>
          <w:b/>
          <w:color w:val="000000" w:themeColor="text1"/>
          <w:sz w:val="32"/>
          <w:szCs w:val="32"/>
          <w:highlight w:val="none"/>
          <w:lang w:val="en-US"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项目编号：JSZC-320582-HYJS-G2026-0012</w:t>
      </w:r>
    </w:p>
    <w:p w14:paraId="3AC15941">
      <w:pPr>
        <w:pStyle w:val="208"/>
        <w:ind w:firstLine="0"/>
        <w:jc w:val="both"/>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项目属性：货物</w:t>
      </w:r>
    </w:p>
    <w:p w14:paraId="40788CD4">
      <w:pPr>
        <w:pStyle w:val="208"/>
        <w:spacing w:before="0" w:after="0"/>
        <w:ind w:firstLine="0"/>
        <w:rPr>
          <w:rFonts w:hint="eastAsia" w:ascii="宋体" w:hAnsi="宋体"/>
          <w:color w:val="000000" w:themeColor="text1"/>
          <w:sz w:val="32"/>
          <w:szCs w:val="32"/>
          <w:highlight w:val="none"/>
          <w14:textFill>
            <w14:solidFill>
              <w14:schemeClr w14:val="tx1"/>
            </w14:solidFill>
          </w14:textFill>
        </w:rPr>
      </w:pPr>
    </w:p>
    <w:p w14:paraId="562E41B3">
      <w:pPr>
        <w:pStyle w:val="208"/>
        <w:spacing w:before="0" w:after="0"/>
        <w:ind w:firstLine="0"/>
        <w:rPr>
          <w:rFonts w:hint="eastAsia" w:ascii="宋体" w:hAnsi="宋体"/>
          <w:color w:val="000000" w:themeColor="text1"/>
          <w:sz w:val="32"/>
          <w:szCs w:val="32"/>
          <w:highlight w:val="none"/>
          <w14:textFill>
            <w14:solidFill>
              <w14:schemeClr w14:val="tx1"/>
            </w14:solidFill>
          </w14:textFill>
        </w:rPr>
      </w:pPr>
    </w:p>
    <w:p w14:paraId="6EB5908F">
      <w:pPr>
        <w:pStyle w:val="208"/>
        <w:spacing w:before="0" w:after="0"/>
        <w:ind w:firstLine="0"/>
        <w:rPr>
          <w:rFonts w:hint="eastAsia" w:ascii="宋体" w:hAnsi="宋体"/>
          <w:color w:val="000000" w:themeColor="text1"/>
          <w:sz w:val="32"/>
          <w:szCs w:val="32"/>
          <w:highlight w:val="none"/>
          <w14:textFill>
            <w14:solidFill>
              <w14:schemeClr w14:val="tx1"/>
            </w14:solidFill>
          </w14:textFill>
        </w:rPr>
      </w:pPr>
    </w:p>
    <w:p w14:paraId="13330A43">
      <w:pPr>
        <w:pStyle w:val="208"/>
        <w:spacing w:before="0" w:after="0"/>
        <w:ind w:firstLine="0"/>
        <w:rPr>
          <w:rFonts w:hint="eastAsia" w:ascii="宋体" w:hAnsi="宋体"/>
          <w:color w:val="000000" w:themeColor="text1"/>
          <w:sz w:val="32"/>
          <w:szCs w:val="32"/>
          <w:highlight w:val="none"/>
          <w14:textFill>
            <w14:solidFill>
              <w14:schemeClr w14:val="tx1"/>
            </w14:solidFill>
          </w14:textFill>
        </w:rPr>
      </w:pPr>
    </w:p>
    <w:p w14:paraId="16BC0DAA">
      <w:pPr>
        <w:pStyle w:val="208"/>
        <w:spacing w:before="0" w:after="0"/>
        <w:ind w:firstLine="0"/>
        <w:rPr>
          <w:rFonts w:hint="eastAsia" w:ascii="宋体" w:hAnsi="宋体"/>
          <w:color w:val="000000" w:themeColor="text1"/>
          <w:sz w:val="32"/>
          <w:szCs w:val="32"/>
          <w:highlight w:val="none"/>
          <w14:textFill>
            <w14:solidFill>
              <w14:schemeClr w14:val="tx1"/>
            </w14:solidFill>
          </w14:textFill>
        </w:rPr>
      </w:pPr>
    </w:p>
    <w:p w14:paraId="2079096C">
      <w:pPr>
        <w:pStyle w:val="208"/>
        <w:spacing w:before="0" w:after="0"/>
        <w:ind w:firstLine="0"/>
        <w:rPr>
          <w:rFonts w:hint="eastAsia" w:ascii="宋体" w:hAnsi="宋体"/>
          <w:color w:val="000000" w:themeColor="text1"/>
          <w:sz w:val="32"/>
          <w:szCs w:val="32"/>
          <w:highlight w:val="none"/>
          <w14:textFill>
            <w14:solidFill>
              <w14:schemeClr w14:val="tx1"/>
            </w14:solidFill>
          </w14:textFill>
        </w:rPr>
      </w:pPr>
    </w:p>
    <w:p w14:paraId="0EAABC2D">
      <w:pPr>
        <w:pStyle w:val="209"/>
        <w:spacing w:line="360" w:lineRule="auto"/>
        <w:jc w:val="center"/>
        <w:rPr>
          <w:rFonts w:hint="eastAsia" w:ascii="宋体" w:hAnsi="宋体" w:eastAsia="宋体"/>
          <w:b/>
          <w:bCs/>
          <w:color w:val="000000" w:themeColor="text1"/>
          <w:sz w:val="32"/>
          <w:szCs w:val="32"/>
          <w:highlight w:val="none"/>
          <w:lang w:eastAsia="zh-CN"/>
          <w14:textFill>
            <w14:solidFill>
              <w14:schemeClr w14:val="tx1"/>
            </w14:solidFill>
          </w14:textFill>
        </w:rPr>
      </w:pPr>
      <w:r>
        <w:rPr>
          <w:rFonts w:hint="eastAsia" w:ascii="宋体" w:hAnsi="宋体"/>
          <w:b/>
          <w:bCs/>
          <w:color w:val="000000" w:themeColor="text1"/>
          <w:sz w:val="32"/>
          <w:szCs w:val="32"/>
          <w:highlight w:val="none"/>
          <w:lang w:eastAsia="zh-CN"/>
          <w14:textFill>
            <w14:solidFill>
              <w14:schemeClr w14:val="tx1"/>
            </w14:solidFill>
          </w14:textFill>
        </w:rPr>
        <w:t>张家港保税区宏宇建设咨询有限公司</w:t>
      </w:r>
    </w:p>
    <w:p w14:paraId="2478E346">
      <w:pPr>
        <w:pStyle w:val="208"/>
        <w:ind w:firstLine="0"/>
        <w:jc w:val="center"/>
        <w:rPr>
          <w:rFonts w:hint="eastAsia" w:ascii="宋体" w:hAnsi="宋体"/>
          <w:b/>
          <w:bCs/>
          <w:color w:val="000000" w:themeColor="text1"/>
          <w:sz w:val="32"/>
          <w:highlight w:val="none"/>
          <w14:textFill>
            <w14:solidFill>
              <w14:schemeClr w14:val="tx1"/>
            </w14:solidFill>
          </w14:textFill>
        </w:rPr>
      </w:pPr>
      <w:bookmarkStart w:id="0" w:name="EB52307051e0d04806912e5842f73c8551"/>
      <w:r>
        <w:rPr>
          <w:rFonts w:hint="eastAsia" w:ascii="宋体" w:hAnsi="宋体"/>
          <w:b/>
          <w:bCs/>
          <w:color w:val="000000" w:themeColor="text1"/>
          <w:sz w:val="32"/>
          <w:highlight w:val="none"/>
          <w14:textFill>
            <w14:solidFill>
              <w14:schemeClr w14:val="tx1"/>
            </w14:solidFill>
          </w14:textFill>
        </w:rPr>
        <w:t>202</w:t>
      </w:r>
      <w:r>
        <w:rPr>
          <w:rFonts w:hint="eastAsia" w:ascii="宋体" w:hAnsi="宋体"/>
          <w:b/>
          <w:bCs/>
          <w:color w:val="000000" w:themeColor="text1"/>
          <w:sz w:val="32"/>
          <w:highlight w:val="none"/>
          <w:lang w:val="en-US" w:eastAsia="zh-CN"/>
          <w14:textFill>
            <w14:solidFill>
              <w14:schemeClr w14:val="tx1"/>
            </w14:solidFill>
          </w14:textFill>
        </w:rPr>
        <w:t>6</w:t>
      </w:r>
      <w:r>
        <w:rPr>
          <w:rFonts w:hint="eastAsia" w:ascii="宋体" w:hAnsi="宋体"/>
          <w:b/>
          <w:bCs/>
          <w:color w:val="000000" w:themeColor="text1"/>
          <w:sz w:val="32"/>
          <w:highlight w:val="none"/>
          <w14:textFill>
            <w14:solidFill>
              <w14:schemeClr w14:val="tx1"/>
            </w14:solidFill>
          </w14:textFill>
        </w:rPr>
        <w:t>年</w:t>
      </w:r>
      <w:r>
        <w:rPr>
          <w:rFonts w:hint="eastAsia" w:ascii="宋体" w:hAnsi="宋体"/>
          <w:b/>
          <w:bCs/>
          <w:color w:val="000000" w:themeColor="text1"/>
          <w:sz w:val="32"/>
          <w:highlight w:val="none"/>
          <w:lang w:val="en-US" w:eastAsia="zh-CN"/>
          <w14:textFill>
            <w14:solidFill>
              <w14:schemeClr w14:val="tx1"/>
            </w14:solidFill>
          </w14:textFill>
        </w:rPr>
        <w:t>9</w:t>
      </w:r>
      <w:r>
        <w:rPr>
          <w:rFonts w:hint="eastAsia" w:ascii="宋体" w:hAnsi="宋体"/>
          <w:b/>
          <w:bCs/>
          <w:color w:val="000000" w:themeColor="text1"/>
          <w:sz w:val="32"/>
          <w:highlight w:val="none"/>
          <w14:textFill>
            <w14:solidFill>
              <w14:schemeClr w14:val="tx1"/>
            </w14:solidFill>
          </w14:textFill>
        </w:rPr>
        <w:t>月</w:t>
      </w:r>
      <w:bookmarkEnd w:id="0"/>
    </w:p>
    <w:p w14:paraId="48FF7D8F">
      <w:pPr>
        <w:spacing w:before="120" w:after="120" w:line="360" w:lineRule="auto"/>
        <w:jc w:val="both"/>
        <w:rPr>
          <w:rFonts w:hint="eastAsia" w:ascii="宋体" w:hAnsi="宋体"/>
          <w:color w:val="000000" w:themeColor="text1"/>
          <w:sz w:val="24"/>
          <w:highlight w:val="none"/>
          <w14:textFill>
            <w14:solidFill>
              <w14:schemeClr w14:val="tx1"/>
            </w14:solidFill>
          </w14:textFill>
        </w:rPr>
      </w:pPr>
    </w:p>
    <w:p w14:paraId="7A85884A">
      <w:pPr>
        <w:spacing w:line="360" w:lineRule="auto"/>
        <w:jc w:val="center"/>
        <w:rPr>
          <w:rFonts w:hint="eastAsia" w:ascii="宋体" w:hAnsi="宋体"/>
          <w:b/>
          <w:bCs/>
          <w:color w:val="000000" w:themeColor="text1"/>
          <w:sz w:val="44"/>
          <w:szCs w:val="44"/>
          <w:highlight w:val="none"/>
          <w14:textFill>
            <w14:solidFill>
              <w14:schemeClr w14:val="tx1"/>
            </w14:solidFill>
          </w14:textFill>
        </w:rPr>
        <w:sectPr>
          <w:footerReference r:id="rId6" w:type="first"/>
          <w:headerReference r:id="rId3" w:type="default"/>
          <w:footerReference r:id="rId4" w:type="default"/>
          <w:footerReference r:id="rId5" w:type="even"/>
          <w:pgSz w:w="11906" w:h="16838"/>
          <w:pgMar w:top="1440" w:right="737" w:bottom="1440" w:left="1077" w:header="851" w:footer="992" w:gutter="0"/>
          <w:pgBorders>
            <w:top w:val="none" w:sz="0" w:space="0"/>
            <w:left w:val="none" w:sz="0" w:space="0"/>
            <w:bottom w:val="none" w:sz="0" w:space="0"/>
            <w:right w:val="none" w:sz="0" w:space="0"/>
          </w:pgBorders>
          <w:cols w:space="720" w:num="1"/>
          <w:titlePg/>
          <w:docGrid w:linePitch="360" w:charSpace="0"/>
        </w:sectPr>
      </w:pPr>
    </w:p>
    <w:p w14:paraId="68AE7A66">
      <w:pPr>
        <w:spacing w:line="360" w:lineRule="auto"/>
        <w:jc w:val="center"/>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总  目  录</w:t>
      </w:r>
    </w:p>
    <w:p w14:paraId="2AA9B381">
      <w:pPr>
        <w:jc w:val="center"/>
        <w:rPr>
          <w:color w:val="000000" w:themeColor="text1"/>
          <w:highlight w:val="none"/>
          <w14:textFill>
            <w14:solidFill>
              <w14:schemeClr w14:val="tx1"/>
            </w14:solidFill>
          </w14:textFill>
        </w:rPr>
      </w:pPr>
    </w:p>
    <w:p w14:paraId="76FFEF4F">
      <w:pPr>
        <w:pStyle w:val="24"/>
        <w:keepNext w:val="0"/>
        <w:keepLines w:val="0"/>
        <w:pageBreakBefore w:val="0"/>
        <w:widowControl w:val="0"/>
        <w:tabs>
          <w:tab w:val="right" w:leader="dot" w:pos="10092"/>
        </w:tabs>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TOC \o "1-1" \h \u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_Toc2781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第一章  投标邀请</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_Toc2781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3178577D">
      <w:pPr>
        <w:pStyle w:val="24"/>
        <w:keepNext w:val="0"/>
        <w:keepLines w:val="0"/>
        <w:pageBreakBefore w:val="0"/>
        <w:widowControl w:val="0"/>
        <w:tabs>
          <w:tab w:val="right" w:leader="dot" w:pos="10092"/>
        </w:tabs>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_Toc10079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第二章  投标人须知</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_Toc10079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4F0C9F0B">
      <w:pPr>
        <w:pStyle w:val="24"/>
        <w:keepNext w:val="0"/>
        <w:keepLines w:val="0"/>
        <w:pageBreakBefore w:val="0"/>
        <w:widowControl w:val="0"/>
        <w:tabs>
          <w:tab w:val="right" w:leader="dot" w:pos="10092"/>
        </w:tabs>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_Toc31775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第三章 合同条款及格式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_Toc31775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21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015C8C09">
      <w:pPr>
        <w:pStyle w:val="24"/>
        <w:keepNext w:val="0"/>
        <w:keepLines w:val="0"/>
        <w:pageBreakBefore w:val="0"/>
        <w:widowControl w:val="0"/>
        <w:tabs>
          <w:tab w:val="right" w:leader="dot" w:pos="10092"/>
        </w:tabs>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_Toc31993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第四章 项目需求</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_Toc31993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27</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63FB0BE0">
      <w:pPr>
        <w:pStyle w:val="24"/>
        <w:keepNext w:val="0"/>
        <w:keepLines w:val="0"/>
        <w:pageBreakBefore w:val="0"/>
        <w:widowControl w:val="0"/>
        <w:tabs>
          <w:tab w:val="right" w:leader="dot" w:pos="10092"/>
        </w:tabs>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_Toc17224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第五章 评标方法与评标标准</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_Toc17224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4</w:t>
      </w:r>
      <w:r>
        <w:rPr>
          <w:rFonts w:hint="eastAsia" w:ascii="宋体" w:hAnsi="宋体" w:cs="宋体"/>
          <w:color w:val="000000" w:themeColor="text1"/>
          <w:sz w:val="28"/>
          <w:szCs w:val="28"/>
          <w:highlight w:val="none"/>
          <w:lang w:val="en-US" w:eastAsia="zh-CN"/>
          <w14:textFill>
            <w14:solidFill>
              <w14:schemeClr w14:val="tx1"/>
            </w14:solidFill>
          </w14:textFill>
        </w:rPr>
        <w:t>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05D62B36">
      <w:pPr>
        <w:pStyle w:val="24"/>
        <w:keepNext w:val="0"/>
        <w:keepLines w:val="0"/>
        <w:pageBreakBefore w:val="0"/>
        <w:widowControl w:val="0"/>
        <w:tabs>
          <w:tab w:val="right" w:leader="dot" w:pos="10092"/>
        </w:tabs>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_Toc822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第六章 投标文件格式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rPr>
          <w:rFonts w:hint="eastAsia" w:ascii="宋体" w:hAnsi="宋体" w:cs="宋体"/>
          <w:bCs/>
          <w:color w:val="000000" w:themeColor="text1"/>
          <w:sz w:val="28"/>
          <w:szCs w:val="28"/>
          <w:highlight w:val="none"/>
          <w:lang w:val="en-US" w:eastAsia="zh-CN"/>
          <w14:textFill>
            <w14:solidFill>
              <w14:schemeClr w14:val="tx1"/>
            </w14:solidFill>
          </w14:textFill>
        </w:rPr>
        <w:t>5</w:t>
      </w:r>
    </w:p>
    <w:p w14:paraId="1533671C">
      <w:pPr>
        <w:keepNext w:val="0"/>
        <w:keepLines w:val="0"/>
        <w:pageBreakBefore w:val="0"/>
        <w:widowControl w:val="0"/>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45D8ADA3">
      <w:pPr>
        <w:pStyle w:val="210"/>
        <w:tabs>
          <w:tab w:val="right" w:leader="dot" w:pos="10092"/>
        </w:tabs>
        <w:rPr>
          <w:color w:val="000000" w:themeColor="text1"/>
          <w:highlight w:val="none"/>
          <w14:textFill>
            <w14:solidFill>
              <w14:schemeClr w14:val="tx1"/>
            </w14:solidFill>
          </w14:textFill>
        </w:rPr>
      </w:pPr>
    </w:p>
    <w:p w14:paraId="18D887DB">
      <w:pPr>
        <w:rPr>
          <w:color w:val="000000" w:themeColor="text1"/>
          <w:highlight w:val="none"/>
          <w14:textFill>
            <w14:solidFill>
              <w14:schemeClr w14:val="tx1"/>
            </w14:solidFill>
          </w14:textFill>
        </w:rPr>
      </w:pPr>
    </w:p>
    <w:p w14:paraId="3A6AC61E">
      <w:pPr>
        <w:rPr>
          <w:color w:val="000000" w:themeColor="text1"/>
          <w:highlight w:val="none"/>
          <w14:textFill>
            <w14:solidFill>
              <w14:schemeClr w14:val="tx1"/>
            </w14:solidFill>
          </w14:textFill>
        </w:rPr>
      </w:pPr>
    </w:p>
    <w:p w14:paraId="27AFCCA2">
      <w:pPr>
        <w:rPr>
          <w:color w:val="000000" w:themeColor="text1"/>
          <w:highlight w:val="none"/>
          <w14:textFill>
            <w14:solidFill>
              <w14:schemeClr w14:val="tx1"/>
            </w14:solidFill>
          </w14:textFill>
        </w:rPr>
      </w:pPr>
    </w:p>
    <w:p w14:paraId="082FD98E">
      <w:pPr>
        <w:rPr>
          <w:color w:val="000000" w:themeColor="text1"/>
          <w:highlight w:val="none"/>
          <w14:textFill>
            <w14:solidFill>
              <w14:schemeClr w14:val="tx1"/>
            </w14:solidFill>
          </w14:textFill>
        </w:rPr>
      </w:pPr>
    </w:p>
    <w:p w14:paraId="38F20B02">
      <w:pPr>
        <w:tabs>
          <w:tab w:val="center" w:pos="5046"/>
        </w:tabs>
        <w:jc w:val="left"/>
        <w:rPr>
          <w:rFonts w:hint="eastAsia"/>
          <w:color w:val="000000" w:themeColor="text1"/>
          <w:highlight w:val="none"/>
          <w14:textFill>
            <w14:solidFill>
              <w14:schemeClr w14:val="tx1"/>
            </w14:solidFill>
          </w14:textFill>
        </w:rPr>
        <w:sectPr>
          <w:footerReference r:id="rId8" w:type="first"/>
          <w:footerReference r:id="rId7" w:type="default"/>
          <w:pgSz w:w="11906" w:h="16838"/>
          <w:pgMar w:top="1440" w:right="737" w:bottom="1440" w:left="1077" w:header="851" w:footer="992" w:gutter="0"/>
          <w:pgBorders>
            <w:top w:val="none" w:sz="0" w:space="0"/>
            <w:left w:val="none" w:sz="0" w:space="0"/>
            <w:bottom w:val="none" w:sz="0" w:space="0"/>
            <w:right w:val="none" w:sz="0" w:space="0"/>
          </w:pgBorders>
          <w:cols w:space="720" w:num="1"/>
          <w:titlePg/>
          <w:docGrid w:linePitch="360" w:charSpace="0"/>
        </w:sectPr>
      </w:pPr>
      <w:r>
        <w:rPr>
          <w:rFonts w:hint="eastAsia"/>
          <w:color w:val="000000" w:themeColor="text1"/>
          <w:highlight w:val="none"/>
          <w14:textFill>
            <w14:solidFill>
              <w14:schemeClr w14:val="tx1"/>
            </w14:solidFill>
          </w14:textFill>
        </w:rPr>
        <w:tab/>
      </w:r>
      <w:bookmarkStart w:id="243" w:name="_GoBack"/>
      <w:bookmarkEnd w:id="243"/>
    </w:p>
    <w:p w14:paraId="0FBC4699">
      <w:pPr>
        <w:pStyle w:val="192"/>
        <w:keepNext w:val="0"/>
        <w:keepLines w:val="0"/>
        <w:widowControl/>
        <w:tabs>
          <w:tab w:val="left" w:pos="0"/>
        </w:tabs>
        <w:spacing w:before="0" w:after="0" w:line="580" w:lineRule="exact"/>
        <w:ind w:firstLine="961"/>
        <w:jc w:val="center"/>
        <w:rPr>
          <w:rStyle w:val="203"/>
          <w:rFonts w:hint="eastAsia" w:ascii="宋体" w:hAnsi="宋体" w:eastAsia="宋体" w:cs="宋体"/>
          <w:color w:val="000000" w:themeColor="text1"/>
          <w:sz w:val="48"/>
          <w:szCs w:val="48"/>
          <w:highlight w:val="none"/>
          <w14:textFill>
            <w14:solidFill>
              <w14:schemeClr w14:val="tx1"/>
            </w14:solidFill>
          </w14:textFill>
        </w:rPr>
      </w:pPr>
      <w:bookmarkStart w:id="1" w:name="_Toc21529"/>
      <w:bookmarkStart w:id="2" w:name="_Toc2781"/>
      <w:r>
        <w:rPr>
          <w:rStyle w:val="203"/>
          <w:rFonts w:hint="eastAsia" w:ascii="宋体" w:hAnsi="宋体" w:eastAsia="宋体" w:cs="宋体"/>
          <w:color w:val="000000" w:themeColor="text1"/>
          <w:sz w:val="48"/>
          <w:szCs w:val="48"/>
          <w:highlight w:val="none"/>
          <w14:textFill>
            <w14:solidFill>
              <w14:schemeClr w14:val="tx1"/>
            </w14:solidFill>
          </w14:textFill>
        </w:rPr>
        <w:t>第一章  投标邀请</w:t>
      </w:r>
      <w:bookmarkEnd w:id="1"/>
      <w:bookmarkEnd w:id="2"/>
    </w:p>
    <w:tbl>
      <w:tblPr>
        <w:tblStyle w:val="35"/>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9"/>
      </w:tblGrid>
      <w:tr w14:paraId="03FAD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9" w:type="dxa"/>
          </w:tcPr>
          <w:p w14:paraId="47621F55">
            <w:pPr>
              <w:pStyle w:val="200"/>
              <w:widowControl/>
              <w:spacing w:beforeAutospacing="0" w:afterAutospacing="0" w:line="440" w:lineRule="exact"/>
              <w:ind w:firstLine="480"/>
              <w:rPr>
                <w:rFonts w:hint="default" w:ascii="宋体" w:hAnsi="宋体"/>
                <w:color w:val="000000" w:themeColor="text1"/>
                <w:szCs w:val="24"/>
                <w:highlight w:val="none"/>
                <w:lang w:val="en-US"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项目概况</w:t>
            </w:r>
          </w:p>
          <w:p w14:paraId="6A71DD67">
            <w:pPr>
              <w:pStyle w:val="200"/>
              <w:widowControl/>
              <w:spacing w:beforeAutospacing="0" w:afterAutospacing="0" w:line="440" w:lineRule="exact"/>
              <w:ind w:firstLine="480"/>
              <w:rPr>
                <w:rFonts w:hint="eastAsia" w:ascii="宋体" w:hAnsi="宋体"/>
                <w:color w:val="000000" w:themeColor="text1"/>
                <w:szCs w:val="24"/>
                <w:highlight w:val="none"/>
                <w:vertAlign w:val="baseline"/>
                <w:lang w:eastAsia="zh-CN"/>
                <w14:textFill>
                  <w14:solidFill>
                    <w14:schemeClr w14:val="tx1"/>
                  </w14:solidFill>
                </w14:textFill>
              </w:rPr>
            </w:pPr>
            <w:r>
              <w:rPr>
                <w:rFonts w:hint="eastAsia" w:ascii="宋体" w:hAnsi="宋体"/>
                <w:color w:val="000000" w:themeColor="text1"/>
                <w:szCs w:val="24"/>
                <w:highlight w:val="none"/>
                <w:lang w:eastAsia="zh-CN"/>
                <w14:textFill>
                  <w14:solidFill>
                    <w14:schemeClr w14:val="tx1"/>
                  </w14:solidFill>
                </w14:textFill>
              </w:rPr>
              <w:t>张家港市第一人民医院物理治疗、康复治疗仪器设备一批项目JSZC-320582-HYJS-G2026-0012招标项目的潜在投标人应</w:t>
            </w:r>
            <w:r>
              <w:rPr>
                <w:rFonts w:hint="eastAsia" w:ascii="宋体" w:hAnsi="宋体"/>
                <w:color w:val="000000" w:themeColor="text1"/>
                <w:szCs w:val="24"/>
                <w:highlight w:val="none"/>
                <w14:textFill>
                  <w14:solidFill>
                    <w14:schemeClr w14:val="tx1"/>
                  </w14:solidFill>
                </w14:textFill>
              </w:rPr>
              <w:t>在苏采云政府采购一体化平台（网址：http://jszfcg.jsczt.cn/） 获取招标文件，并于202</w:t>
            </w:r>
            <w:r>
              <w:rPr>
                <w:rFonts w:hint="eastAsia" w:ascii="宋体" w:hAnsi="宋体"/>
                <w:color w:val="000000" w:themeColor="text1"/>
                <w:szCs w:val="24"/>
                <w:highlight w:val="none"/>
                <w:lang w:val="en-US" w:eastAsia="zh-CN"/>
                <w14:textFill>
                  <w14:solidFill>
                    <w14:schemeClr w14:val="tx1"/>
                  </w14:solidFill>
                </w14:textFill>
              </w:rPr>
              <w:t>6</w:t>
            </w:r>
            <w:r>
              <w:rPr>
                <w:rFonts w:hint="eastAsia"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10</w:t>
            </w:r>
            <w:r>
              <w:rPr>
                <w:rFonts w:hint="eastAsia"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 xml:space="preserve">9 </w:t>
            </w:r>
            <w:r>
              <w:rPr>
                <w:rFonts w:hint="eastAsia" w:ascii="宋体" w:hAnsi="宋体"/>
                <w:color w:val="000000" w:themeColor="text1"/>
                <w:szCs w:val="24"/>
                <w:highlight w:val="none"/>
                <w14:textFill>
                  <w14:solidFill>
                    <w14:schemeClr w14:val="tx1"/>
                  </w14:solidFill>
                </w14:textFill>
              </w:rPr>
              <w:t xml:space="preserve"> </w:t>
            </w:r>
            <w:r>
              <w:rPr>
                <w:rFonts w:hint="eastAsia" w:ascii="宋体" w:hAnsi="宋体"/>
                <w:color w:val="000000" w:themeColor="text1"/>
                <w:szCs w:val="24"/>
                <w:highlight w:val="none"/>
                <w:lang w:val="en-US" w:eastAsia="zh-CN"/>
                <w14:textFill>
                  <w14:solidFill>
                    <w14:schemeClr w14:val="tx1"/>
                  </w14:solidFill>
                </w14:textFill>
              </w:rPr>
              <w:t>09</w:t>
            </w:r>
            <w:r>
              <w:rPr>
                <w:rFonts w:hint="eastAsia"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3</w:t>
            </w:r>
            <w:r>
              <w:rPr>
                <w:rFonts w:hint="eastAsia" w:ascii="宋体" w:hAnsi="宋体"/>
                <w:color w:val="000000" w:themeColor="text1"/>
                <w:szCs w:val="24"/>
                <w:highlight w:val="none"/>
                <w14:textFill>
                  <w14:solidFill>
                    <w14:schemeClr w14:val="tx1"/>
                  </w14:solidFill>
                </w14:textFill>
              </w:rPr>
              <w:t>0（北京时间）前递交投标文件。</w:t>
            </w:r>
          </w:p>
        </w:tc>
      </w:tr>
    </w:tbl>
    <w:p w14:paraId="0D151340">
      <w:pPr>
        <w:pStyle w:val="200"/>
        <w:widowControl/>
        <w:spacing w:beforeAutospacing="0" w:afterAutospacing="0" w:line="440" w:lineRule="exact"/>
        <w:ind w:firstLine="482"/>
        <w:outlineLvl w:val="1"/>
        <w:rPr>
          <w:rFonts w:hint="eastAsia" w:ascii="宋体" w:hAnsi="宋体"/>
          <w:b/>
          <w:bCs/>
          <w:color w:val="000000" w:themeColor="text1"/>
          <w:szCs w:val="24"/>
          <w:highlight w:val="none"/>
          <w14:textFill>
            <w14:solidFill>
              <w14:schemeClr w14:val="tx1"/>
            </w14:solidFill>
          </w14:textFill>
        </w:rPr>
      </w:pPr>
      <w:bookmarkStart w:id="3" w:name="_Toc28831"/>
      <w:r>
        <w:rPr>
          <w:rFonts w:hint="eastAsia" w:ascii="宋体" w:hAnsi="宋体"/>
          <w:b/>
          <w:bCs/>
          <w:color w:val="000000" w:themeColor="text1"/>
          <w:szCs w:val="24"/>
          <w:highlight w:val="none"/>
          <w14:textFill>
            <w14:solidFill>
              <w14:schemeClr w14:val="tx1"/>
            </w14:solidFill>
          </w14:textFill>
        </w:rPr>
        <w:t>一、项目基本情况</w:t>
      </w:r>
      <w:bookmarkEnd w:id="3"/>
    </w:p>
    <w:p w14:paraId="7CE72100">
      <w:pPr>
        <w:pStyle w:val="200"/>
        <w:widowControl/>
        <w:spacing w:beforeAutospacing="0" w:afterAutospacing="0" w:line="440" w:lineRule="exact"/>
        <w:ind w:firstLine="480"/>
        <w:rPr>
          <w:rFonts w:hint="default" w:ascii="宋体" w:hAnsi="宋体"/>
          <w:color w:val="000000" w:themeColor="text1"/>
          <w:szCs w:val="24"/>
          <w:highlight w:val="none"/>
          <w:lang w:val="en-US"/>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1.</w:t>
      </w:r>
      <w:r>
        <w:rPr>
          <w:rFonts w:hint="eastAsia" w:ascii="宋体" w:hAnsi="宋体"/>
          <w:color w:val="000000" w:themeColor="text1"/>
          <w:szCs w:val="24"/>
          <w:highlight w:val="none"/>
          <w14:textFill>
            <w14:solidFill>
              <w14:schemeClr w14:val="tx1"/>
            </w14:solidFill>
          </w14:textFill>
        </w:rPr>
        <w:t>项目编号：</w:t>
      </w:r>
      <w:r>
        <w:rPr>
          <w:rFonts w:hint="eastAsia" w:ascii="宋体" w:hAnsi="宋体"/>
          <w:color w:val="000000" w:themeColor="text1"/>
          <w:szCs w:val="24"/>
          <w:highlight w:val="none"/>
          <w:lang w:eastAsia="zh-CN"/>
          <w14:textFill>
            <w14:solidFill>
              <w14:schemeClr w14:val="tx1"/>
            </w14:solidFill>
          </w14:textFill>
        </w:rPr>
        <w:t>JSZC-320582-HYJS-G2026-0012</w:t>
      </w:r>
      <w:r>
        <w:rPr>
          <w:rStyle w:val="205"/>
          <w:rFonts w:hint="eastAsia" w:ascii="宋体" w:hAnsi="宋体"/>
          <w:color w:val="000000" w:themeColor="text1"/>
          <w:spacing w:val="7"/>
          <w:sz w:val="24"/>
          <w:szCs w:val="24"/>
          <w:highlight w:val="none"/>
          <w:lang w:val="en-US"/>
          <w14:textFill>
            <w14:solidFill>
              <w14:schemeClr w14:val="tx1"/>
            </w14:solidFill>
          </w14:textFill>
        </w:rPr>
        <w:t xml:space="preserve"> </w:t>
      </w:r>
    </w:p>
    <w:p w14:paraId="13FAA99D">
      <w:pPr>
        <w:pStyle w:val="200"/>
        <w:widowControl/>
        <w:spacing w:beforeAutospacing="0" w:afterAutospacing="0" w:line="440" w:lineRule="exact"/>
        <w:ind w:firstLine="480"/>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2.</w:t>
      </w:r>
      <w:r>
        <w:rPr>
          <w:rFonts w:hint="eastAsia" w:ascii="宋体" w:hAnsi="宋体"/>
          <w:color w:val="000000" w:themeColor="text1"/>
          <w:szCs w:val="24"/>
          <w:highlight w:val="none"/>
          <w14:textFill>
            <w14:solidFill>
              <w14:schemeClr w14:val="tx1"/>
            </w14:solidFill>
          </w14:textFill>
        </w:rPr>
        <w:t>项目名称：</w:t>
      </w:r>
      <w:r>
        <w:rPr>
          <w:rFonts w:hint="eastAsia" w:ascii="宋体" w:hAnsi="宋体"/>
          <w:color w:val="000000" w:themeColor="text1"/>
          <w:szCs w:val="24"/>
          <w:highlight w:val="none"/>
          <w:lang w:eastAsia="zh-CN"/>
          <w14:textFill>
            <w14:solidFill>
              <w14:schemeClr w14:val="tx1"/>
            </w14:solidFill>
          </w14:textFill>
        </w:rPr>
        <w:t>张家港市第一人民医院物理治疗、康复治疗仪器设备一批</w:t>
      </w:r>
    </w:p>
    <w:p w14:paraId="606CEFD1">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bookmarkStart w:id="4" w:name="OLE_LINK3"/>
      <w:r>
        <w:rPr>
          <w:rFonts w:hint="eastAsia" w:ascii="宋体" w:hAnsi="宋体"/>
          <w:color w:val="000000" w:themeColor="text1"/>
          <w:szCs w:val="24"/>
          <w:highlight w:val="none"/>
          <w:lang w:val="en-US" w:eastAsia="zh-CN"/>
          <w14:textFill>
            <w14:solidFill>
              <w14:schemeClr w14:val="tx1"/>
            </w14:solidFill>
          </w14:textFill>
        </w:rPr>
        <w:t>3.</w:t>
      </w:r>
      <w:r>
        <w:rPr>
          <w:rFonts w:hint="eastAsia" w:ascii="宋体" w:hAnsi="宋体"/>
          <w:color w:val="000000" w:themeColor="text1"/>
          <w:szCs w:val="24"/>
          <w:highlight w:val="none"/>
          <w14:textFill>
            <w14:solidFill>
              <w14:schemeClr w14:val="tx1"/>
            </w14:solidFill>
          </w14:textFill>
        </w:rPr>
        <w:t>采购方式：公开招标 </w:t>
      </w:r>
    </w:p>
    <w:p w14:paraId="63523337">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lang w:eastAsia="zh-CN"/>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4.</w:t>
      </w:r>
      <w:r>
        <w:rPr>
          <w:rFonts w:hint="eastAsia" w:ascii="宋体" w:hAnsi="宋体" w:eastAsia="宋体" w:cs="Times New Roman"/>
          <w:color w:val="000000" w:themeColor="text1"/>
          <w:szCs w:val="24"/>
          <w:highlight w:val="none"/>
          <w:lang w:eastAsia="zh-CN"/>
          <w14:textFill>
            <w14:solidFill>
              <w14:schemeClr w14:val="tx1"/>
            </w14:solidFill>
          </w14:textFill>
        </w:rPr>
        <w:t>预算金额：</w:t>
      </w:r>
      <w:r>
        <w:rPr>
          <w:rFonts w:ascii="宋体" w:hAnsi="宋体" w:eastAsia="宋体" w:cs="宋体"/>
          <w:color w:val="000000" w:themeColor="text1"/>
          <w:sz w:val="24"/>
          <w:szCs w:val="24"/>
          <w:highlight w:val="none"/>
          <w14:textFill>
            <w14:solidFill>
              <w14:schemeClr w14:val="tx1"/>
            </w14:solidFill>
          </w14:textFill>
        </w:rPr>
        <w:t>人民币贰佰零伍万肆仟捌佰元整</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2054</w:t>
      </w:r>
      <w:r>
        <w:rPr>
          <w:rFonts w:hint="eastAsia" w:ascii="宋体" w:hAnsi="宋体" w:cs="Times New Roman"/>
          <w:color w:val="000000" w:themeColor="text1"/>
          <w:szCs w:val="24"/>
          <w:highlight w:val="none"/>
          <w:lang w:val="en-US" w:eastAsia="zh-CN"/>
          <w14:textFill>
            <w14:solidFill>
              <w14:schemeClr w14:val="tx1"/>
            </w14:solidFill>
          </w14:textFill>
        </w:rPr>
        <w:t>80</w:t>
      </w:r>
      <w:r>
        <w:rPr>
          <w:rFonts w:hint="eastAsia" w:ascii="宋体" w:hAnsi="宋体" w:eastAsia="宋体" w:cs="Times New Roman"/>
          <w:color w:val="000000" w:themeColor="text1"/>
          <w:szCs w:val="24"/>
          <w:highlight w:val="none"/>
          <w:lang w:val="en-US" w:eastAsia="zh-CN"/>
          <w14:textFill>
            <w14:solidFill>
              <w14:schemeClr w14:val="tx1"/>
            </w14:solidFill>
          </w14:textFill>
        </w:rPr>
        <w:t>0</w:t>
      </w:r>
      <w:r>
        <w:rPr>
          <w:rFonts w:hint="eastAsia" w:ascii="宋体" w:hAnsi="宋体" w:eastAsia="宋体" w:cs="Times New Roman"/>
          <w:color w:val="000000" w:themeColor="text1"/>
          <w:szCs w:val="24"/>
          <w:highlight w:val="none"/>
          <w:lang w:eastAsia="zh-CN"/>
          <w14:textFill>
            <w14:solidFill>
              <w14:schemeClr w14:val="tx1"/>
            </w14:solidFill>
          </w14:textFill>
        </w:rPr>
        <w:t>.00元）</w:t>
      </w:r>
    </w:p>
    <w:p w14:paraId="7BFA1AEF">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标段</w:t>
      </w:r>
      <w:r>
        <w:rPr>
          <w:rFonts w:hint="eastAsia" w:ascii="宋体" w:hAnsi="宋体" w:cs="Times New Roman"/>
          <w:color w:val="000000" w:themeColor="text1"/>
          <w:szCs w:val="24"/>
          <w:highlight w:val="none"/>
          <w:lang w:val="en-US" w:eastAsia="zh-CN"/>
          <w14:textFill>
            <w14:solidFill>
              <w14:schemeClr w14:val="tx1"/>
            </w14:solidFill>
          </w14:textFill>
        </w:rPr>
        <w:t>一</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cs="Times New Roman"/>
          <w:color w:val="000000" w:themeColor="text1"/>
          <w:szCs w:val="24"/>
          <w:highlight w:val="none"/>
          <w:lang w:val="en-US" w:eastAsia="zh-CN"/>
          <w14:textFill>
            <w14:solidFill>
              <w14:schemeClr w14:val="tx1"/>
            </w14:solidFill>
          </w14:textFill>
        </w:rPr>
        <w:t>采购包1</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人民币玖拾贰万壹仟贰佰元整</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9212</w:t>
      </w:r>
      <w:r>
        <w:rPr>
          <w:rFonts w:hint="eastAsia" w:ascii="宋体" w:hAnsi="宋体" w:cs="Times New Roman"/>
          <w:color w:val="000000" w:themeColor="text1"/>
          <w:szCs w:val="24"/>
          <w:highlight w:val="none"/>
          <w:lang w:val="en-US" w:eastAsia="zh-CN"/>
          <w14:textFill>
            <w14:solidFill>
              <w14:schemeClr w14:val="tx1"/>
            </w14:solidFill>
          </w14:textFill>
        </w:rPr>
        <w:t>0</w:t>
      </w:r>
      <w:r>
        <w:rPr>
          <w:rFonts w:hint="eastAsia" w:ascii="宋体" w:hAnsi="宋体" w:eastAsia="宋体" w:cs="Times New Roman"/>
          <w:color w:val="000000" w:themeColor="text1"/>
          <w:szCs w:val="24"/>
          <w:highlight w:val="none"/>
          <w:lang w:val="en-US" w:eastAsia="zh-CN"/>
          <w14:textFill>
            <w14:solidFill>
              <w14:schemeClr w14:val="tx1"/>
            </w14:solidFill>
          </w14:textFill>
        </w:rPr>
        <w:t>0</w:t>
      </w:r>
      <w:r>
        <w:rPr>
          <w:rFonts w:hint="eastAsia" w:ascii="宋体" w:hAnsi="宋体" w:eastAsia="宋体" w:cs="Times New Roman"/>
          <w:color w:val="000000" w:themeColor="text1"/>
          <w:szCs w:val="24"/>
          <w:highlight w:val="none"/>
          <w:lang w:eastAsia="zh-CN"/>
          <w14:textFill>
            <w14:solidFill>
              <w14:schemeClr w14:val="tx1"/>
            </w14:solidFill>
          </w14:textFill>
        </w:rPr>
        <w:t>.00元）</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p>
    <w:p w14:paraId="14E1A0D1">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标段</w:t>
      </w:r>
      <w:r>
        <w:rPr>
          <w:rFonts w:hint="eastAsia" w:ascii="宋体" w:hAnsi="宋体" w:cs="Times New Roman"/>
          <w:color w:val="000000" w:themeColor="text1"/>
          <w:szCs w:val="24"/>
          <w:highlight w:val="none"/>
          <w:lang w:val="en-US" w:eastAsia="zh-CN"/>
          <w14:textFill>
            <w14:solidFill>
              <w14:schemeClr w14:val="tx1"/>
            </w14:solidFill>
          </w14:textFill>
        </w:rPr>
        <w:t>二</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cs="Times New Roman"/>
          <w:color w:val="000000" w:themeColor="text1"/>
          <w:szCs w:val="24"/>
          <w:highlight w:val="none"/>
          <w:lang w:val="en-US" w:eastAsia="zh-CN"/>
          <w14:textFill>
            <w14:solidFill>
              <w14:schemeClr w14:val="tx1"/>
            </w14:solidFill>
          </w14:textFill>
        </w:rPr>
        <w:t>采购包2</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人民币贰拾捌万零肆佰元整</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280</w:t>
      </w:r>
      <w:r>
        <w:rPr>
          <w:rFonts w:hint="eastAsia" w:ascii="宋体" w:hAnsi="宋体" w:cs="Times New Roman"/>
          <w:color w:val="000000" w:themeColor="text1"/>
          <w:szCs w:val="24"/>
          <w:highlight w:val="none"/>
          <w:lang w:val="en-US" w:eastAsia="zh-CN"/>
          <w14:textFill>
            <w14:solidFill>
              <w14:schemeClr w14:val="tx1"/>
            </w14:solidFill>
          </w14:textFill>
        </w:rPr>
        <w:t>40</w:t>
      </w:r>
      <w:r>
        <w:rPr>
          <w:rFonts w:hint="eastAsia" w:ascii="宋体" w:hAnsi="宋体" w:eastAsia="宋体" w:cs="Times New Roman"/>
          <w:color w:val="000000" w:themeColor="text1"/>
          <w:szCs w:val="24"/>
          <w:highlight w:val="none"/>
          <w:lang w:val="en-US" w:eastAsia="zh-CN"/>
          <w14:textFill>
            <w14:solidFill>
              <w14:schemeClr w14:val="tx1"/>
            </w14:solidFill>
          </w14:textFill>
        </w:rPr>
        <w:t>0.</w:t>
      </w:r>
      <w:r>
        <w:rPr>
          <w:rFonts w:hint="eastAsia" w:ascii="宋体" w:hAnsi="宋体" w:eastAsia="宋体" w:cs="Times New Roman"/>
          <w:color w:val="000000" w:themeColor="text1"/>
          <w:szCs w:val="24"/>
          <w:highlight w:val="none"/>
          <w:lang w:eastAsia="zh-CN"/>
          <w14:textFill>
            <w14:solidFill>
              <w14:schemeClr w14:val="tx1"/>
            </w14:solidFill>
          </w14:textFill>
        </w:rPr>
        <w:t>00元）</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p>
    <w:p w14:paraId="25069AAB">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标段</w:t>
      </w:r>
      <w:r>
        <w:rPr>
          <w:rFonts w:hint="eastAsia" w:ascii="宋体" w:hAnsi="宋体" w:eastAsia="宋体" w:cs="Times New Roman"/>
          <w:color w:val="000000" w:themeColor="text1"/>
          <w:szCs w:val="24"/>
          <w:highlight w:val="none"/>
          <w:lang w:val="en-US" w:eastAsia="zh-CN"/>
          <w14:textFill>
            <w14:solidFill>
              <w14:schemeClr w14:val="tx1"/>
            </w14:solidFill>
          </w14:textFill>
        </w:rPr>
        <w:t>三</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cs="Times New Roman"/>
          <w:color w:val="000000" w:themeColor="text1"/>
          <w:szCs w:val="24"/>
          <w:highlight w:val="none"/>
          <w:lang w:val="en-US" w:eastAsia="zh-CN"/>
          <w14:textFill>
            <w14:solidFill>
              <w14:schemeClr w14:val="tx1"/>
            </w14:solidFill>
          </w14:textFill>
        </w:rPr>
        <w:t>采购包3</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人民币叁拾壹万伍仟元整</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315000</w:t>
      </w:r>
      <w:r>
        <w:rPr>
          <w:rFonts w:hint="eastAsia" w:ascii="宋体" w:hAnsi="宋体" w:eastAsia="宋体" w:cs="Times New Roman"/>
          <w:color w:val="000000" w:themeColor="text1"/>
          <w:szCs w:val="24"/>
          <w:highlight w:val="none"/>
          <w:lang w:eastAsia="zh-CN"/>
          <w14:textFill>
            <w14:solidFill>
              <w14:schemeClr w14:val="tx1"/>
            </w14:solidFill>
          </w14:textFill>
        </w:rPr>
        <w:t>.00元）</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p>
    <w:p w14:paraId="681910F0">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标段</w:t>
      </w:r>
      <w:r>
        <w:rPr>
          <w:rFonts w:hint="eastAsia" w:ascii="宋体" w:hAnsi="宋体" w:cs="Times New Roman"/>
          <w:color w:val="000000" w:themeColor="text1"/>
          <w:szCs w:val="24"/>
          <w:highlight w:val="none"/>
          <w:lang w:val="en-US" w:eastAsia="zh-CN"/>
          <w14:textFill>
            <w14:solidFill>
              <w14:schemeClr w14:val="tx1"/>
            </w14:solidFill>
          </w14:textFill>
        </w:rPr>
        <w:t>四</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cs="Times New Roman"/>
          <w:color w:val="000000" w:themeColor="text1"/>
          <w:szCs w:val="24"/>
          <w:highlight w:val="none"/>
          <w:lang w:val="en-US" w:eastAsia="zh-CN"/>
          <w14:textFill>
            <w14:solidFill>
              <w14:schemeClr w14:val="tx1"/>
            </w14:solidFill>
          </w14:textFill>
        </w:rPr>
        <w:t>采购包4</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人民币陆万捌仟肆佰元整</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68400</w:t>
      </w:r>
      <w:r>
        <w:rPr>
          <w:rFonts w:hint="eastAsia" w:ascii="宋体" w:hAnsi="宋体" w:eastAsia="宋体" w:cs="Times New Roman"/>
          <w:color w:val="000000" w:themeColor="text1"/>
          <w:szCs w:val="24"/>
          <w:highlight w:val="none"/>
          <w:lang w:eastAsia="zh-CN"/>
          <w14:textFill>
            <w14:solidFill>
              <w14:schemeClr w14:val="tx1"/>
            </w14:solidFill>
          </w14:textFill>
        </w:rPr>
        <w:t>.00元）</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p>
    <w:p w14:paraId="299B9A1A">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标段</w:t>
      </w:r>
      <w:r>
        <w:rPr>
          <w:rFonts w:hint="eastAsia" w:ascii="宋体" w:hAnsi="宋体" w:cs="Times New Roman"/>
          <w:color w:val="000000" w:themeColor="text1"/>
          <w:szCs w:val="24"/>
          <w:highlight w:val="none"/>
          <w:lang w:val="en-US" w:eastAsia="zh-CN"/>
          <w14:textFill>
            <w14:solidFill>
              <w14:schemeClr w14:val="tx1"/>
            </w14:solidFill>
          </w14:textFill>
        </w:rPr>
        <w:t>五</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cs="Times New Roman"/>
          <w:color w:val="000000" w:themeColor="text1"/>
          <w:szCs w:val="24"/>
          <w:highlight w:val="none"/>
          <w:lang w:val="en-US" w:eastAsia="zh-CN"/>
          <w14:textFill>
            <w14:solidFill>
              <w14:schemeClr w14:val="tx1"/>
            </w14:solidFill>
          </w14:textFill>
        </w:rPr>
        <w:t>采购包5</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人民币叁拾玖万柒仟捌佰元整</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397800</w:t>
      </w:r>
      <w:r>
        <w:rPr>
          <w:rFonts w:hint="eastAsia" w:ascii="宋体" w:hAnsi="宋体" w:eastAsia="宋体" w:cs="Times New Roman"/>
          <w:color w:val="000000" w:themeColor="text1"/>
          <w:szCs w:val="24"/>
          <w:highlight w:val="none"/>
          <w:lang w:eastAsia="zh-CN"/>
          <w14:textFill>
            <w14:solidFill>
              <w14:schemeClr w14:val="tx1"/>
            </w14:solidFill>
          </w14:textFill>
        </w:rPr>
        <w:t>.00元）</w:t>
      </w:r>
      <w:r>
        <w:rPr>
          <w:rFonts w:hint="eastAsia" w:ascii="宋体" w:hAnsi="宋体" w:cs="Times New Roman"/>
          <w:color w:val="000000" w:themeColor="text1"/>
          <w:szCs w:val="24"/>
          <w:highlight w:val="none"/>
          <w:lang w:val="en-US" w:eastAsia="zh-CN"/>
          <w14:textFill>
            <w14:solidFill>
              <w14:schemeClr w14:val="tx1"/>
            </w14:solidFill>
          </w14:textFill>
        </w:rPr>
        <w:t>；</w:t>
      </w:r>
    </w:p>
    <w:p w14:paraId="16F53DD7">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lang w:eastAsia="zh-CN"/>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标段</w:t>
      </w:r>
      <w:r>
        <w:rPr>
          <w:rFonts w:hint="eastAsia" w:ascii="宋体" w:hAnsi="宋体" w:cs="Times New Roman"/>
          <w:color w:val="000000" w:themeColor="text1"/>
          <w:szCs w:val="24"/>
          <w:highlight w:val="none"/>
          <w:lang w:val="en-US" w:eastAsia="zh-CN"/>
          <w14:textFill>
            <w14:solidFill>
              <w14:schemeClr w14:val="tx1"/>
            </w14:solidFill>
          </w14:textFill>
        </w:rPr>
        <w:t>六</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cs="Times New Roman"/>
          <w:color w:val="000000" w:themeColor="text1"/>
          <w:szCs w:val="24"/>
          <w:highlight w:val="none"/>
          <w:lang w:val="en-US" w:eastAsia="zh-CN"/>
          <w14:textFill>
            <w14:solidFill>
              <w14:schemeClr w14:val="tx1"/>
            </w14:solidFill>
          </w14:textFill>
        </w:rPr>
        <w:t>采购包6</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eastAsia="zh-CN"/>
          <w14:textFill>
            <w14:solidFill>
              <w14:schemeClr w14:val="tx1"/>
            </w14:solidFill>
          </w14:textFill>
        </w:rPr>
        <w:t>：人民币</w:t>
      </w:r>
      <w:r>
        <w:rPr>
          <w:rFonts w:ascii="宋体" w:hAnsi="宋体" w:eastAsia="宋体" w:cs="宋体"/>
          <w:color w:val="000000" w:themeColor="text1"/>
          <w:sz w:val="24"/>
          <w:szCs w:val="24"/>
          <w:highlight w:val="none"/>
          <w14:textFill>
            <w14:solidFill>
              <w14:schemeClr w14:val="tx1"/>
            </w14:solidFill>
          </w14:textFill>
        </w:rPr>
        <w:t>柒万贰仟元整</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72000</w:t>
      </w:r>
      <w:r>
        <w:rPr>
          <w:rFonts w:hint="eastAsia" w:ascii="宋体" w:hAnsi="宋体" w:eastAsia="宋体" w:cs="Times New Roman"/>
          <w:color w:val="000000" w:themeColor="text1"/>
          <w:szCs w:val="24"/>
          <w:highlight w:val="none"/>
          <w:lang w:eastAsia="zh-CN"/>
          <w14:textFill>
            <w14:solidFill>
              <w14:schemeClr w14:val="tx1"/>
            </w14:solidFill>
          </w14:textFill>
        </w:rPr>
        <w:t>.00元）</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p>
    <w:p w14:paraId="6CB3AD43">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5.</w:t>
      </w:r>
      <w:r>
        <w:rPr>
          <w:rFonts w:hint="eastAsia" w:ascii="宋体" w:hAnsi="宋体"/>
          <w:color w:val="000000" w:themeColor="text1"/>
          <w:szCs w:val="24"/>
          <w:highlight w:val="none"/>
          <w14:textFill>
            <w14:solidFill>
              <w14:schemeClr w14:val="tx1"/>
            </w14:solidFill>
          </w14:textFill>
        </w:rPr>
        <w:t>最高限价：</w:t>
      </w:r>
      <w:bookmarkEnd w:id="4"/>
      <w:r>
        <w:rPr>
          <w:rFonts w:ascii="宋体" w:hAnsi="宋体" w:eastAsia="宋体" w:cs="宋体"/>
          <w:color w:val="000000" w:themeColor="text1"/>
          <w:sz w:val="24"/>
          <w:szCs w:val="24"/>
          <w:highlight w:val="none"/>
          <w14:textFill>
            <w14:solidFill>
              <w14:schemeClr w14:val="tx1"/>
            </w14:solidFill>
          </w14:textFill>
        </w:rPr>
        <w:t>人民币贰佰零伍万肆仟捌佰元整</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2054</w:t>
      </w:r>
      <w:r>
        <w:rPr>
          <w:rFonts w:hint="eastAsia" w:ascii="宋体" w:hAnsi="宋体" w:cs="Times New Roman"/>
          <w:color w:val="000000" w:themeColor="text1"/>
          <w:szCs w:val="24"/>
          <w:highlight w:val="none"/>
          <w:lang w:val="en-US" w:eastAsia="zh-CN"/>
          <w14:textFill>
            <w14:solidFill>
              <w14:schemeClr w14:val="tx1"/>
            </w14:solidFill>
          </w14:textFill>
        </w:rPr>
        <w:t>80</w:t>
      </w:r>
      <w:r>
        <w:rPr>
          <w:rFonts w:hint="eastAsia" w:ascii="宋体" w:hAnsi="宋体" w:eastAsia="宋体" w:cs="Times New Roman"/>
          <w:color w:val="000000" w:themeColor="text1"/>
          <w:szCs w:val="24"/>
          <w:highlight w:val="none"/>
          <w:lang w:val="en-US" w:eastAsia="zh-CN"/>
          <w14:textFill>
            <w14:solidFill>
              <w14:schemeClr w14:val="tx1"/>
            </w14:solidFill>
          </w14:textFill>
        </w:rPr>
        <w:t>0</w:t>
      </w:r>
      <w:r>
        <w:rPr>
          <w:rFonts w:hint="eastAsia" w:ascii="宋体" w:hAnsi="宋体" w:eastAsia="宋体" w:cs="Times New Roman"/>
          <w:color w:val="000000" w:themeColor="text1"/>
          <w:szCs w:val="24"/>
          <w:highlight w:val="none"/>
          <w:lang w:eastAsia="zh-CN"/>
          <w14:textFill>
            <w14:solidFill>
              <w14:schemeClr w14:val="tx1"/>
            </w14:solidFill>
          </w14:textFill>
        </w:rPr>
        <w:t>.00元）</w:t>
      </w:r>
    </w:p>
    <w:p w14:paraId="73300D5F">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标段</w:t>
      </w:r>
      <w:r>
        <w:rPr>
          <w:rFonts w:hint="eastAsia" w:ascii="宋体" w:hAnsi="宋体" w:cs="Times New Roman"/>
          <w:color w:val="000000" w:themeColor="text1"/>
          <w:szCs w:val="24"/>
          <w:highlight w:val="none"/>
          <w:lang w:val="en-US" w:eastAsia="zh-CN"/>
          <w14:textFill>
            <w14:solidFill>
              <w14:schemeClr w14:val="tx1"/>
            </w14:solidFill>
          </w14:textFill>
        </w:rPr>
        <w:t>一</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cs="Times New Roman"/>
          <w:color w:val="000000" w:themeColor="text1"/>
          <w:szCs w:val="24"/>
          <w:highlight w:val="none"/>
          <w:lang w:val="en-US" w:eastAsia="zh-CN"/>
          <w14:textFill>
            <w14:solidFill>
              <w14:schemeClr w14:val="tx1"/>
            </w14:solidFill>
          </w14:textFill>
        </w:rPr>
        <w:t>采购包1</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人民币玖拾贰万壹仟贰佰元整</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9212</w:t>
      </w:r>
      <w:r>
        <w:rPr>
          <w:rFonts w:hint="eastAsia" w:ascii="宋体" w:hAnsi="宋体" w:cs="Times New Roman"/>
          <w:color w:val="000000" w:themeColor="text1"/>
          <w:szCs w:val="24"/>
          <w:highlight w:val="none"/>
          <w:lang w:val="en-US" w:eastAsia="zh-CN"/>
          <w14:textFill>
            <w14:solidFill>
              <w14:schemeClr w14:val="tx1"/>
            </w14:solidFill>
          </w14:textFill>
        </w:rPr>
        <w:t>0</w:t>
      </w:r>
      <w:r>
        <w:rPr>
          <w:rFonts w:hint="eastAsia" w:ascii="宋体" w:hAnsi="宋体" w:eastAsia="宋体" w:cs="Times New Roman"/>
          <w:color w:val="000000" w:themeColor="text1"/>
          <w:szCs w:val="24"/>
          <w:highlight w:val="none"/>
          <w:lang w:val="en-US" w:eastAsia="zh-CN"/>
          <w14:textFill>
            <w14:solidFill>
              <w14:schemeClr w14:val="tx1"/>
            </w14:solidFill>
          </w14:textFill>
        </w:rPr>
        <w:t>0</w:t>
      </w:r>
      <w:r>
        <w:rPr>
          <w:rFonts w:hint="eastAsia" w:ascii="宋体" w:hAnsi="宋体" w:eastAsia="宋体" w:cs="Times New Roman"/>
          <w:color w:val="000000" w:themeColor="text1"/>
          <w:szCs w:val="24"/>
          <w:highlight w:val="none"/>
          <w:lang w:eastAsia="zh-CN"/>
          <w14:textFill>
            <w14:solidFill>
              <w14:schemeClr w14:val="tx1"/>
            </w14:solidFill>
          </w14:textFill>
        </w:rPr>
        <w:t>.00元）</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p>
    <w:p w14:paraId="4DD1C9DD">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标段</w:t>
      </w:r>
      <w:r>
        <w:rPr>
          <w:rFonts w:hint="eastAsia" w:ascii="宋体" w:hAnsi="宋体" w:cs="Times New Roman"/>
          <w:color w:val="000000" w:themeColor="text1"/>
          <w:szCs w:val="24"/>
          <w:highlight w:val="none"/>
          <w:lang w:val="en-US" w:eastAsia="zh-CN"/>
          <w14:textFill>
            <w14:solidFill>
              <w14:schemeClr w14:val="tx1"/>
            </w14:solidFill>
          </w14:textFill>
        </w:rPr>
        <w:t>二</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cs="Times New Roman"/>
          <w:color w:val="000000" w:themeColor="text1"/>
          <w:szCs w:val="24"/>
          <w:highlight w:val="none"/>
          <w:lang w:val="en-US" w:eastAsia="zh-CN"/>
          <w14:textFill>
            <w14:solidFill>
              <w14:schemeClr w14:val="tx1"/>
            </w14:solidFill>
          </w14:textFill>
        </w:rPr>
        <w:t>采购包2</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人民币贰拾捌万零肆佰元整</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280</w:t>
      </w:r>
      <w:r>
        <w:rPr>
          <w:rFonts w:hint="eastAsia" w:ascii="宋体" w:hAnsi="宋体" w:cs="Times New Roman"/>
          <w:color w:val="000000" w:themeColor="text1"/>
          <w:szCs w:val="24"/>
          <w:highlight w:val="none"/>
          <w:lang w:val="en-US" w:eastAsia="zh-CN"/>
          <w14:textFill>
            <w14:solidFill>
              <w14:schemeClr w14:val="tx1"/>
            </w14:solidFill>
          </w14:textFill>
        </w:rPr>
        <w:t>40</w:t>
      </w:r>
      <w:r>
        <w:rPr>
          <w:rFonts w:hint="eastAsia" w:ascii="宋体" w:hAnsi="宋体" w:eastAsia="宋体" w:cs="Times New Roman"/>
          <w:color w:val="000000" w:themeColor="text1"/>
          <w:szCs w:val="24"/>
          <w:highlight w:val="none"/>
          <w:lang w:val="en-US" w:eastAsia="zh-CN"/>
          <w14:textFill>
            <w14:solidFill>
              <w14:schemeClr w14:val="tx1"/>
            </w14:solidFill>
          </w14:textFill>
        </w:rPr>
        <w:t>0.</w:t>
      </w:r>
      <w:r>
        <w:rPr>
          <w:rFonts w:hint="eastAsia" w:ascii="宋体" w:hAnsi="宋体" w:eastAsia="宋体" w:cs="Times New Roman"/>
          <w:color w:val="000000" w:themeColor="text1"/>
          <w:szCs w:val="24"/>
          <w:highlight w:val="none"/>
          <w:lang w:eastAsia="zh-CN"/>
          <w14:textFill>
            <w14:solidFill>
              <w14:schemeClr w14:val="tx1"/>
            </w14:solidFill>
          </w14:textFill>
        </w:rPr>
        <w:t>00元）</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p>
    <w:p w14:paraId="2B808A25">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标段</w:t>
      </w:r>
      <w:r>
        <w:rPr>
          <w:rFonts w:hint="eastAsia" w:ascii="宋体" w:hAnsi="宋体" w:eastAsia="宋体" w:cs="Times New Roman"/>
          <w:color w:val="000000" w:themeColor="text1"/>
          <w:szCs w:val="24"/>
          <w:highlight w:val="none"/>
          <w:lang w:val="en-US" w:eastAsia="zh-CN"/>
          <w14:textFill>
            <w14:solidFill>
              <w14:schemeClr w14:val="tx1"/>
            </w14:solidFill>
          </w14:textFill>
        </w:rPr>
        <w:t>三</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cs="Times New Roman"/>
          <w:color w:val="000000" w:themeColor="text1"/>
          <w:szCs w:val="24"/>
          <w:highlight w:val="none"/>
          <w:lang w:val="en-US" w:eastAsia="zh-CN"/>
          <w14:textFill>
            <w14:solidFill>
              <w14:schemeClr w14:val="tx1"/>
            </w14:solidFill>
          </w14:textFill>
        </w:rPr>
        <w:t>采购包3</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人民币叁拾壹万伍仟元整</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315000</w:t>
      </w:r>
      <w:r>
        <w:rPr>
          <w:rFonts w:hint="eastAsia" w:ascii="宋体" w:hAnsi="宋体" w:eastAsia="宋体" w:cs="Times New Roman"/>
          <w:color w:val="000000" w:themeColor="text1"/>
          <w:szCs w:val="24"/>
          <w:highlight w:val="none"/>
          <w:lang w:eastAsia="zh-CN"/>
          <w14:textFill>
            <w14:solidFill>
              <w14:schemeClr w14:val="tx1"/>
            </w14:solidFill>
          </w14:textFill>
        </w:rPr>
        <w:t>.00元）</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p>
    <w:p w14:paraId="40C97F48">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标段</w:t>
      </w:r>
      <w:r>
        <w:rPr>
          <w:rFonts w:hint="eastAsia" w:ascii="宋体" w:hAnsi="宋体" w:cs="Times New Roman"/>
          <w:color w:val="000000" w:themeColor="text1"/>
          <w:szCs w:val="24"/>
          <w:highlight w:val="none"/>
          <w:lang w:val="en-US" w:eastAsia="zh-CN"/>
          <w14:textFill>
            <w14:solidFill>
              <w14:schemeClr w14:val="tx1"/>
            </w14:solidFill>
          </w14:textFill>
        </w:rPr>
        <w:t>四</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cs="Times New Roman"/>
          <w:color w:val="000000" w:themeColor="text1"/>
          <w:szCs w:val="24"/>
          <w:highlight w:val="none"/>
          <w:lang w:val="en-US" w:eastAsia="zh-CN"/>
          <w14:textFill>
            <w14:solidFill>
              <w14:schemeClr w14:val="tx1"/>
            </w14:solidFill>
          </w14:textFill>
        </w:rPr>
        <w:t>采购包4</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人民币陆万捌仟肆佰元整</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68400</w:t>
      </w:r>
      <w:r>
        <w:rPr>
          <w:rFonts w:hint="eastAsia" w:ascii="宋体" w:hAnsi="宋体" w:eastAsia="宋体" w:cs="Times New Roman"/>
          <w:color w:val="000000" w:themeColor="text1"/>
          <w:szCs w:val="24"/>
          <w:highlight w:val="none"/>
          <w:lang w:eastAsia="zh-CN"/>
          <w14:textFill>
            <w14:solidFill>
              <w14:schemeClr w14:val="tx1"/>
            </w14:solidFill>
          </w14:textFill>
        </w:rPr>
        <w:t>.00元）</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p>
    <w:p w14:paraId="44889F9B">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标段</w:t>
      </w:r>
      <w:r>
        <w:rPr>
          <w:rFonts w:hint="eastAsia" w:ascii="宋体" w:hAnsi="宋体" w:cs="Times New Roman"/>
          <w:color w:val="000000" w:themeColor="text1"/>
          <w:szCs w:val="24"/>
          <w:highlight w:val="none"/>
          <w:lang w:val="en-US" w:eastAsia="zh-CN"/>
          <w14:textFill>
            <w14:solidFill>
              <w14:schemeClr w14:val="tx1"/>
            </w14:solidFill>
          </w14:textFill>
        </w:rPr>
        <w:t>五</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cs="Times New Roman"/>
          <w:color w:val="000000" w:themeColor="text1"/>
          <w:szCs w:val="24"/>
          <w:highlight w:val="none"/>
          <w:lang w:val="en-US" w:eastAsia="zh-CN"/>
          <w14:textFill>
            <w14:solidFill>
              <w14:schemeClr w14:val="tx1"/>
            </w14:solidFill>
          </w14:textFill>
        </w:rPr>
        <w:t>采购包5</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人民币叁拾玖万柒仟捌佰元整</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397800</w:t>
      </w:r>
      <w:r>
        <w:rPr>
          <w:rFonts w:hint="eastAsia" w:ascii="宋体" w:hAnsi="宋体" w:eastAsia="宋体" w:cs="Times New Roman"/>
          <w:color w:val="000000" w:themeColor="text1"/>
          <w:szCs w:val="24"/>
          <w:highlight w:val="none"/>
          <w:lang w:eastAsia="zh-CN"/>
          <w14:textFill>
            <w14:solidFill>
              <w14:schemeClr w14:val="tx1"/>
            </w14:solidFill>
          </w14:textFill>
        </w:rPr>
        <w:t>.00元）</w:t>
      </w:r>
      <w:r>
        <w:rPr>
          <w:rFonts w:hint="eastAsia" w:ascii="宋体" w:hAnsi="宋体" w:cs="Times New Roman"/>
          <w:color w:val="000000" w:themeColor="text1"/>
          <w:szCs w:val="24"/>
          <w:highlight w:val="none"/>
          <w:lang w:val="en-US" w:eastAsia="zh-CN"/>
          <w14:textFill>
            <w14:solidFill>
              <w14:schemeClr w14:val="tx1"/>
            </w14:solidFill>
          </w14:textFill>
        </w:rPr>
        <w:t>；</w:t>
      </w:r>
    </w:p>
    <w:p w14:paraId="0008BD87">
      <w:pPr>
        <w:pStyle w:val="200"/>
        <w:widowControl/>
        <w:spacing w:beforeAutospacing="0" w:afterAutospacing="0" w:line="440" w:lineRule="exact"/>
        <w:ind w:firstLine="480"/>
        <w:rPr>
          <w:rFonts w:hint="eastAsia" w:ascii="宋体" w:hAnsi="宋体"/>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标段</w:t>
      </w:r>
      <w:r>
        <w:rPr>
          <w:rFonts w:hint="eastAsia" w:ascii="宋体" w:hAnsi="宋体" w:cs="Times New Roman"/>
          <w:color w:val="000000" w:themeColor="text1"/>
          <w:szCs w:val="24"/>
          <w:highlight w:val="none"/>
          <w:lang w:val="en-US" w:eastAsia="zh-CN"/>
          <w14:textFill>
            <w14:solidFill>
              <w14:schemeClr w14:val="tx1"/>
            </w14:solidFill>
          </w14:textFill>
        </w:rPr>
        <w:t>六</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cs="Times New Roman"/>
          <w:color w:val="000000" w:themeColor="text1"/>
          <w:szCs w:val="24"/>
          <w:highlight w:val="none"/>
          <w:lang w:val="en-US" w:eastAsia="zh-CN"/>
          <w14:textFill>
            <w14:solidFill>
              <w14:schemeClr w14:val="tx1"/>
            </w14:solidFill>
          </w14:textFill>
        </w:rPr>
        <w:t>采购包6</w:t>
      </w:r>
      <w:r>
        <w:rPr>
          <w:rFonts w:hint="eastAsia" w:ascii="宋体" w:hAnsi="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eastAsia="zh-CN"/>
          <w14:textFill>
            <w14:solidFill>
              <w14:schemeClr w14:val="tx1"/>
            </w14:solidFill>
          </w14:textFill>
        </w:rPr>
        <w:t>：人民币</w:t>
      </w:r>
      <w:r>
        <w:rPr>
          <w:rFonts w:ascii="宋体" w:hAnsi="宋体" w:eastAsia="宋体" w:cs="宋体"/>
          <w:color w:val="000000" w:themeColor="text1"/>
          <w:sz w:val="24"/>
          <w:szCs w:val="24"/>
          <w:highlight w:val="none"/>
          <w14:textFill>
            <w14:solidFill>
              <w14:schemeClr w14:val="tx1"/>
            </w14:solidFill>
          </w14:textFill>
        </w:rPr>
        <w:t>柒万贰仟元整</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72000</w:t>
      </w:r>
      <w:r>
        <w:rPr>
          <w:rFonts w:hint="eastAsia" w:ascii="宋体" w:hAnsi="宋体" w:eastAsia="宋体" w:cs="Times New Roman"/>
          <w:color w:val="000000" w:themeColor="text1"/>
          <w:szCs w:val="24"/>
          <w:highlight w:val="none"/>
          <w:lang w:eastAsia="zh-CN"/>
          <w14:textFill>
            <w14:solidFill>
              <w14:schemeClr w14:val="tx1"/>
            </w14:solidFill>
          </w14:textFill>
        </w:rPr>
        <w:t>.00元）。</w:t>
      </w:r>
    </w:p>
    <w:p w14:paraId="783F97C1">
      <w:pPr>
        <w:spacing w:line="44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6.</w:t>
      </w:r>
      <w:r>
        <w:rPr>
          <w:rFonts w:hint="eastAsia" w:ascii="宋体" w:hAnsi="宋体"/>
          <w:color w:val="000000" w:themeColor="text1"/>
          <w:sz w:val="24"/>
          <w:szCs w:val="24"/>
          <w:highlight w:val="none"/>
          <w14:textFill>
            <w14:solidFill>
              <w14:schemeClr w14:val="tx1"/>
            </w14:solidFill>
          </w14:textFill>
        </w:rPr>
        <w:t>采购需求</w:t>
      </w:r>
      <w:r>
        <w:rPr>
          <w:rFonts w:hint="eastAsia" w:ascii="宋体" w:hAnsi="宋体"/>
          <w:color w:val="000000" w:themeColor="text1"/>
          <w:sz w:val="24"/>
          <w:szCs w:val="24"/>
          <w:highlight w:val="none"/>
          <w:lang w:val="en-US" w:eastAsia="zh-CN"/>
          <w14:textFill>
            <w14:solidFill>
              <w14:schemeClr w14:val="tx1"/>
            </w14:solidFill>
          </w14:textFill>
        </w:rPr>
        <w:t>清单</w:t>
      </w:r>
      <w:r>
        <w:rPr>
          <w:rFonts w:hint="eastAsia" w:ascii="宋体" w:hAnsi="宋体"/>
          <w:color w:val="000000" w:themeColor="text1"/>
          <w:sz w:val="24"/>
          <w:szCs w:val="24"/>
          <w:highlight w:val="none"/>
          <w14:textFill>
            <w14:solidFill>
              <w14:schemeClr w14:val="tx1"/>
            </w14:solidFill>
          </w14:textFill>
        </w:rPr>
        <w:t>：</w:t>
      </w:r>
    </w:p>
    <w:tbl>
      <w:tblPr>
        <w:tblStyle w:val="35"/>
        <w:tblW w:w="85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8"/>
        <w:gridCol w:w="3982"/>
        <w:gridCol w:w="968"/>
        <w:gridCol w:w="1909"/>
      </w:tblGrid>
      <w:tr w14:paraId="2F511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tcPr>
          <w:p w14:paraId="7FF7FFA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标段号</w:t>
            </w:r>
          </w:p>
        </w:tc>
        <w:tc>
          <w:tcPr>
            <w:tcW w:w="3982" w:type="dxa"/>
          </w:tcPr>
          <w:p w14:paraId="7820BCC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采购内容</w:t>
            </w:r>
          </w:p>
        </w:tc>
        <w:tc>
          <w:tcPr>
            <w:tcW w:w="968" w:type="dxa"/>
          </w:tcPr>
          <w:p w14:paraId="410E230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数量</w:t>
            </w:r>
          </w:p>
        </w:tc>
        <w:tc>
          <w:tcPr>
            <w:tcW w:w="1909" w:type="dxa"/>
          </w:tcPr>
          <w:p w14:paraId="79806A41">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预算金额（元）</w:t>
            </w:r>
          </w:p>
        </w:tc>
      </w:tr>
      <w:tr w14:paraId="20D83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vMerge w:val="restart"/>
            <w:vAlign w:val="center"/>
          </w:tcPr>
          <w:p w14:paraId="5458DDC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标段一</w:t>
            </w:r>
          </w:p>
          <w:p w14:paraId="6C8F275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（采购包1）</w:t>
            </w:r>
          </w:p>
        </w:tc>
        <w:tc>
          <w:tcPr>
            <w:tcW w:w="3982" w:type="dxa"/>
            <w:vAlign w:val="center"/>
          </w:tcPr>
          <w:p w14:paraId="42FA61E0">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特定电磁波理疗灯</w:t>
            </w:r>
          </w:p>
        </w:tc>
        <w:tc>
          <w:tcPr>
            <w:tcW w:w="968" w:type="dxa"/>
            <w:vAlign w:val="center"/>
          </w:tcPr>
          <w:p w14:paraId="349E53A5">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20</w:t>
            </w:r>
          </w:p>
        </w:tc>
        <w:tc>
          <w:tcPr>
            <w:tcW w:w="1909" w:type="dxa"/>
            <w:vAlign w:val="center"/>
          </w:tcPr>
          <w:p w14:paraId="3AB64B5C">
            <w:pPr>
              <w:spacing w:line="440" w:lineRule="exact"/>
              <w:jc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18000</w:t>
            </w:r>
          </w:p>
        </w:tc>
      </w:tr>
      <w:tr w14:paraId="5D49E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vMerge w:val="continue"/>
          </w:tcPr>
          <w:p w14:paraId="05CA9A5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p>
        </w:tc>
        <w:tc>
          <w:tcPr>
            <w:tcW w:w="3982" w:type="dxa"/>
            <w:vAlign w:val="center"/>
          </w:tcPr>
          <w:p w14:paraId="7716EBA2">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超短波治疗仪</w:t>
            </w:r>
          </w:p>
        </w:tc>
        <w:tc>
          <w:tcPr>
            <w:tcW w:w="968" w:type="dxa"/>
            <w:vAlign w:val="center"/>
          </w:tcPr>
          <w:p w14:paraId="16509FEA">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2</w:t>
            </w:r>
          </w:p>
        </w:tc>
        <w:tc>
          <w:tcPr>
            <w:tcW w:w="1909" w:type="dxa"/>
            <w:vAlign w:val="center"/>
          </w:tcPr>
          <w:p w14:paraId="23B6E75E">
            <w:pPr>
              <w:spacing w:line="440" w:lineRule="exact"/>
              <w:jc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52200</w:t>
            </w:r>
          </w:p>
        </w:tc>
      </w:tr>
      <w:tr w14:paraId="4441A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vMerge w:val="continue"/>
          </w:tcPr>
          <w:p w14:paraId="348B531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p>
        </w:tc>
        <w:tc>
          <w:tcPr>
            <w:tcW w:w="3982" w:type="dxa"/>
            <w:vAlign w:val="center"/>
          </w:tcPr>
          <w:p w14:paraId="05494A9E">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物理因子工作站（生物反馈）</w:t>
            </w:r>
          </w:p>
        </w:tc>
        <w:tc>
          <w:tcPr>
            <w:tcW w:w="968" w:type="dxa"/>
            <w:vAlign w:val="center"/>
          </w:tcPr>
          <w:p w14:paraId="2CD642E7">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1</w:t>
            </w:r>
          </w:p>
        </w:tc>
        <w:tc>
          <w:tcPr>
            <w:tcW w:w="1909" w:type="dxa"/>
            <w:vAlign w:val="center"/>
          </w:tcPr>
          <w:p w14:paraId="4D22118A">
            <w:pPr>
              <w:spacing w:line="440" w:lineRule="exact"/>
              <w:jc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135000</w:t>
            </w:r>
          </w:p>
        </w:tc>
      </w:tr>
      <w:tr w14:paraId="37F73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vMerge w:val="continue"/>
          </w:tcPr>
          <w:p w14:paraId="3154559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p>
        </w:tc>
        <w:tc>
          <w:tcPr>
            <w:tcW w:w="3982" w:type="dxa"/>
            <w:vAlign w:val="center"/>
          </w:tcPr>
          <w:p w14:paraId="0D042270">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团体电刺激工作站（早康）</w:t>
            </w:r>
          </w:p>
        </w:tc>
        <w:tc>
          <w:tcPr>
            <w:tcW w:w="968" w:type="dxa"/>
            <w:vAlign w:val="center"/>
          </w:tcPr>
          <w:p w14:paraId="0DCCF157">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1</w:t>
            </w:r>
          </w:p>
        </w:tc>
        <w:tc>
          <w:tcPr>
            <w:tcW w:w="1909" w:type="dxa"/>
            <w:vAlign w:val="center"/>
          </w:tcPr>
          <w:p w14:paraId="64E69B4D">
            <w:pPr>
              <w:spacing w:line="440" w:lineRule="exact"/>
              <w:jc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198000</w:t>
            </w:r>
          </w:p>
        </w:tc>
      </w:tr>
      <w:tr w14:paraId="44B8D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vMerge w:val="continue"/>
          </w:tcPr>
          <w:p w14:paraId="5AD18B8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color w:val="000000" w:themeColor="text1"/>
                <w:sz w:val="24"/>
                <w:szCs w:val="24"/>
                <w:highlight w:val="none"/>
                <w:vertAlign w:val="baseline"/>
                <w:lang w:val="en-US" w:eastAsia="zh-CN"/>
                <w14:textFill>
                  <w14:solidFill>
                    <w14:schemeClr w14:val="tx1"/>
                  </w14:solidFill>
                </w14:textFill>
              </w:rPr>
            </w:pPr>
          </w:p>
        </w:tc>
        <w:tc>
          <w:tcPr>
            <w:tcW w:w="3982" w:type="dxa"/>
            <w:vAlign w:val="center"/>
          </w:tcPr>
          <w:p w14:paraId="5FFB201F">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平衡功能评估与训练系统</w:t>
            </w:r>
          </w:p>
        </w:tc>
        <w:tc>
          <w:tcPr>
            <w:tcW w:w="968" w:type="dxa"/>
            <w:vAlign w:val="center"/>
          </w:tcPr>
          <w:p w14:paraId="22370B88">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1</w:t>
            </w:r>
          </w:p>
        </w:tc>
        <w:tc>
          <w:tcPr>
            <w:tcW w:w="1909" w:type="dxa"/>
            <w:vAlign w:val="center"/>
          </w:tcPr>
          <w:p w14:paraId="431DF9DD">
            <w:pPr>
              <w:spacing w:line="440" w:lineRule="exact"/>
              <w:jc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441000</w:t>
            </w:r>
          </w:p>
        </w:tc>
      </w:tr>
      <w:tr w14:paraId="78FE4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vMerge w:val="continue"/>
          </w:tcPr>
          <w:p w14:paraId="151E908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p>
        </w:tc>
        <w:tc>
          <w:tcPr>
            <w:tcW w:w="3982" w:type="dxa"/>
            <w:vAlign w:val="center"/>
          </w:tcPr>
          <w:p w14:paraId="5DE7948D">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耳甲迷走神经刺激器</w:t>
            </w:r>
          </w:p>
        </w:tc>
        <w:tc>
          <w:tcPr>
            <w:tcW w:w="968" w:type="dxa"/>
            <w:vAlign w:val="center"/>
          </w:tcPr>
          <w:p w14:paraId="2E50A269">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2</w:t>
            </w:r>
          </w:p>
        </w:tc>
        <w:tc>
          <w:tcPr>
            <w:tcW w:w="1909" w:type="dxa"/>
            <w:vAlign w:val="center"/>
          </w:tcPr>
          <w:p w14:paraId="4B5F726C">
            <w:pPr>
              <w:spacing w:line="440" w:lineRule="exact"/>
              <w:jc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23400</w:t>
            </w:r>
          </w:p>
        </w:tc>
      </w:tr>
      <w:tr w14:paraId="1099E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vMerge w:val="continue"/>
          </w:tcPr>
          <w:p w14:paraId="1ACD8A4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p>
        </w:tc>
        <w:tc>
          <w:tcPr>
            <w:tcW w:w="3982" w:type="dxa"/>
            <w:vAlign w:val="center"/>
          </w:tcPr>
          <w:p w14:paraId="189EF5AF">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熏蒸治疗机</w:t>
            </w:r>
          </w:p>
        </w:tc>
        <w:tc>
          <w:tcPr>
            <w:tcW w:w="968" w:type="dxa"/>
            <w:vAlign w:val="center"/>
          </w:tcPr>
          <w:p w14:paraId="2CE1602D">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2</w:t>
            </w:r>
          </w:p>
        </w:tc>
        <w:tc>
          <w:tcPr>
            <w:tcW w:w="1909" w:type="dxa"/>
            <w:vAlign w:val="center"/>
          </w:tcPr>
          <w:p w14:paraId="518ED6C3">
            <w:pPr>
              <w:spacing w:line="440" w:lineRule="exact"/>
              <w:jc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53600</w:t>
            </w:r>
          </w:p>
        </w:tc>
      </w:tr>
      <w:tr w14:paraId="551CF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vMerge w:val="restart"/>
            <w:vAlign w:val="center"/>
          </w:tcPr>
          <w:p w14:paraId="2F71F0E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标段二</w:t>
            </w:r>
          </w:p>
          <w:p w14:paraId="4A59D12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（采购包2）</w:t>
            </w:r>
          </w:p>
        </w:tc>
        <w:tc>
          <w:tcPr>
            <w:tcW w:w="3982" w:type="dxa"/>
            <w:vAlign w:val="center"/>
          </w:tcPr>
          <w:p w14:paraId="60E26F62">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神经肌肉刺激器</w:t>
            </w:r>
          </w:p>
        </w:tc>
        <w:tc>
          <w:tcPr>
            <w:tcW w:w="968" w:type="dxa"/>
            <w:vAlign w:val="center"/>
          </w:tcPr>
          <w:p w14:paraId="2DAA7E68">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6</w:t>
            </w:r>
          </w:p>
        </w:tc>
        <w:tc>
          <w:tcPr>
            <w:tcW w:w="1909" w:type="dxa"/>
            <w:vAlign w:val="center"/>
          </w:tcPr>
          <w:p w14:paraId="1F1D4166">
            <w:pPr>
              <w:keepNext w:val="0"/>
              <w:keepLines w:val="0"/>
              <w:widowControl/>
              <w:suppressLineNumbers w:val="0"/>
              <w:jc w:val="center"/>
              <w:textAlignment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248400</w:t>
            </w:r>
          </w:p>
        </w:tc>
      </w:tr>
      <w:tr w14:paraId="5ED23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vMerge w:val="continue"/>
            <w:vAlign w:val="center"/>
          </w:tcPr>
          <w:p w14:paraId="0C02972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p>
        </w:tc>
        <w:tc>
          <w:tcPr>
            <w:tcW w:w="3982" w:type="dxa"/>
            <w:vAlign w:val="center"/>
          </w:tcPr>
          <w:p w14:paraId="438EC600">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内热针治疗仪</w:t>
            </w:r>
          </w:p>
        </w:tc>
        <w:tc>
          <w:tcPr>
            <w:tcW w:w="968" w:type="dxa"/>
            <w:vAlign w:val="center"/>
          </w:tcPr>
          <w:p w14:paraId="66EE53A4">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1</w:t>
            </w:r>
          </w:p>
        </w:tc>
        <w:tc>
          <w:tcPr>
            <w:tcW w:w="1909" w:type="dxa"/>
            <w:vAlign w:val="center"/>
          </w:tcPr>
          <w:p w14:paraId="5982960C">
            <w:pPr>
              <w:keepNext w:val="0"/>
              <w:keepLines w:val="0"/>
              <w:widowControl/>
              <w:suppressLineNumbers w:val="0"/>
              <w:jc w:val="center"/>
              <w:textAlignment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26100</w:t>
            </w:r>
          </w:p>
        </w:tc>
      </w:tr>
      <w:tr w14:paraId="32303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vMerge w:val="continue"/>
            <w:vAlign w:val="center"/>
          </w:tcPr>
          <w:p w14:paraId="55B98FE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p>
        </w:tc>
        <w:tc>
          <w:tcPr>
            <w:tcW w:w="3982" w:type="dxa"/>
            <w:vAlign w:val="center"/>
          </w:tcPr>
          <w:p w14:paraId="496C0465">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体外胃动力治疗仪</w:t>
            </w:r>
          </w:p>
        </w:tc>
        <w:tc>
          <w:tcPr>
            <w:tcW w:w="968" w:type="dxa"/>
            <w:vAlign w:val="center"/>
          </w:tcPr>
          <w:p w14:paraId="388F478D">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1</w:t>
            </w:r>
          </w:p>
        </w:tc>
        <w:tc>
          <w:tcPr>
            <w:tcW w:w="1909" w:type="dxa"/>
            <w:vAlign w:val="center"/>
          </w:tcPr>
          <w:p w14:paraId="4545FCC0">
            <w:pPr>
              <w:keepNext w:val="0"/>
              <w:keepLines w:val="0"/>
              <w:widowControl/>
              <w:suppressLineNumbers w:val="0"/>
              <w:jc w:val="center"/>
              <w:textAlignment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5900</w:t>
            </w:r>
          </w:p>
        </w:tc>
      </w:tr>
      <w:tr w14:paraId="35853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tcPr>
          <w:p w14:paraId="21AC3DB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标段三</w:t>
            </w:r>
          </w:p>
          <w:p w14:paraId="47B73F0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（采购包3）</w:t>
            </w:r>
          </w:p>
        </w:tc>
        <w:tc>
          <w:tcPr>
            <w:tcW w:w="3982" w:type="dxa"/>
            <w:shd w:val="clear" w:color="auto" w:fill="auto"/>
            <w:vAlign w:val="center"/>
          </w:tcPr>
          <w:p w14:paraId="728F97DB">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空气波压力治疗系统</w:t>
            </w:r>
          </w:p>
        </w:tc>
        <w:tc>
          <w:tcPr>
            <w:tcW w:w="968" w:type="dxa"/>
            <w:shd w:val="clear" w:color="auto" w:fill="auto"/>
            <w:vAlign w:val="center"/>
          </w:tcPr>
          <w:p w14:paraId="4193C3C2">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10</w:t>
            </w:r>
          </w:p>
        </w:tc>
        <w:tc>
          <w:tcPr>
            <w:tcW w:w="1909" w:type="dxa"/>
            <w:shd w:val="clear" w:color="auto" w:fill="auto"/>
            <w:vAlign w:val="center"/>
          </w:tcPr>
          <w:p w14:paraId="2F2EF861">
            <w:pPr>
              <w:spacing w:line="440" w:lineRule="exact"/>
              <w:jc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315000</w:t>
            </w:r>
          </w:p>
        </w:tc>
      </w:tr>
      <w:tr w14:paraId="5275B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tcPr>
          <w:p w14:paraId="6F1C190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标段四</w:t>
            </w:r>
          </w:p>
          <w:p w14:paraId="374BFA5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（采购包4）</w:t>
            </w:r>
          </w:p>
        </w:tc>
        <w:tc>
          <w:tcPr>
            <w:tcW w:w="3982" w:type="dxa"/>
            <w:shd w:val="clear" w:color="auto" w:fill="auto"/>
            <w:vAlign w:val="center"/>
          </w:tcPr>
          <w:p w14:paraId="6E6D0A22">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低频脉冲气压治疗仪</w:t>
            </w:r>
          </w:p>
        </w:tc>
        <w:tc>
          <w:tcPr>
            <w:tcW w:w="968" w:type="dxa"/>
            <w:shd w:val="clear" w:color="auto" w:fill="auto"/>
            <w:vAlign w:val="center"/>
          </w:tcPr>
          <w:p w14:paraId="4CD74596">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8</w:t>
            </w:r>
          </w:p>
        </w:tc>
        <w:tc>
          <w:tcPr>
            <w:tcW w:w="1909" w:type="dxa"/>
            <w:shd w:val="clear" w:color="auto" w:fill="auto"/>
            <w:vAlign w:val="center"/>
          </w:tcPr>
          <w:p w14:paraId="760746F7">
            <w:pPr>
              <w:spacing w:line="440" w:lineRule="exact"/>
              <w:jc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68400</w:t>
            </w:r>
          </w:p>
        </w:tc>
      </w:tr>
      <w:tr w14:paraId="4C1D5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vMerge w:val="restart"/>
            <w:vAlign w:val="center"/>
          </w:tcPr>
          <w:p w14:paraId="43EB7AF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标段五</w:t>
            </w:r>
          </w:p>
          <w:p w14:paraId="7D39C66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（采购包5）</w:t>
            </w:r>
          </w:p>
        </w:tc>
        <w:tc>
          <w:tcPr>
            <w:tcW w:w="3982" w:type="dxa"/>
            <w:vAlign w:val="center"/>
          </w:tcPr>
          <w:p w14:paraId="15F967E3">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光子治疗仪</w:t>
            </w:r>
          </w:p>
        </w:tc>
        <w:tc>
          <w:tcPr>
            <w:tcW w:w="968" w:type="dxa"/>
            <w:vAlign w:val="center"/>
          </w:tcPr>
          <w:p w14:paraId="208BE359">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4</w:t>
            </w:r>
          </w:p>
        </w:tc>
        <w:tc>
          <w:tcPr>
            <w:tcW w:w="1909" w:type="dxa"/>
            <w:vAlign w:val="center"/>
          </w:tcPr>
          <w:p w14:paraId="7890B2E5">
            <w:pPr>
              <w:spacing w:line="440" w:lineRule="exact"/>
              <w:jc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352800</w:t>
            </w:r>
          </w:p>
        </w:tc>
      </w:tr>
      <w:tr w14:paraId="0856E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vMerge w:val="continue"/>
          </w:tcPr>
          <w:p w14:paraId="1DC72B25">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p>
        </w:tc>
        <w:tc>
          <w:tcPr>
            <w:tcW w:w="3982" w:type="dxa"/>
            <w:vAlign w:val="center"/>
          </w:tcPr>
          <w:p w14:paraId="07CA406D">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超声波治疗仪</w:t>
            </w:r>
          </w:p>
        </w:tc>
        <w:tc>
          <w:tcPr>
            <w:tcW w:w="968" w:type="dxa"/>
            <w:vAlign w:val="center"/>
          </w:tcPr>
          <w:p w14:paraId="4F2C281A">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1</w:t>
            </w:r>
          </w:p>
        </w:tc>
        <w:tc>
          <w:tcPr>
            <w:tcW w:w="1909" w:type="dxa"/>
            <w:vAlign w:val="center"/>
          </w:tcPr>
          <w:p w14:paraId="4629E1C0">
            <w:pPr>
              <w:spacing w:line="440" w:lineRule="exact"/>
              <w:jc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45000</w:t>
            </w:r>
          </w:p>
        </w:tc>
      </w:tr>
      <w:tr w14:paraId="39250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vAlign w:val="top"/>
          </w:tcPr>
          <w:p w14:paraId="25400D4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标段六</w:t>
            </w:r>
          </w:p>
          <w:p w14:paraId="0F10931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（采购包6）</w:t>
            </w:r>
          </w:p>
        </w:tc>
        <w:tc>
          <w:tcPr>
            <w:tcW w:w="3982" w:type="dxa"/>
            <w:vAlign w:val="center"/>
          </w:tcPr>
          <w:p w14:paraId="3925E491">
            <w:pPr>
              <w:spacing w:line="440" w:lineRule="exact"/>
              <w:jc w:val="lef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电磁场治疗仪</w:t>
            </w:r>
          </w:p>
        </w:tc>
        <w:tc>
          <w:tcPr>
            <w:tcW w:w="968" w:type="dxa"/>
            <w:vAlign w:val="center"/>
          </w:tcPr>
          <w:p w14:paraId="4A127714">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1</w:t>
            </w:r>
          </w:p>
        </w:tc>
        <w:tc>
          <w:tcPr>
            <w:tcW w:w="1909" w:type="dxa"/>
            <w:vAlign w:val="center"/>
          </w:tcPr>
          <w:p w14:paraId="0D7B57F0">
            <w:pPr>
              <w:spacing w:line="440" w:lineRule="exact"/>
              <w:jc w:val="center"/>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72000</w:t>
            </w:r>
          </w:p>
        </w:tc>
      </w:tr>
    </w:tbl>
    <w:p w14:paraId="7603BF99">
      <w:pPr>
        <w:pStyle w:val="200"/>
        <w:widowControl/>
        <w:spacing w:beforeAutospacing="0" w:afterAutospacing="0" w:line="440" w:lineRule="exact"/>
        <w:ind w:firstLine="480"/>
        <w:rPr>
          <w:rStyle w:val="37"/>
          <w:rFonts w:hint="default" w:ascii="宋体" w:hAnsi="宋体" w:eastAsia="宋体" w:cs="宋体"/>
          <w:color w:val="000000" w:themeColor="text1"/>
          <w:sz w:val="24"/>
          <w:szCs w:val="24"/>
          <w:highlight w:val="none"/>
          <w:lang w:val="en-US" w:eastAsia="zh-CN"/>
          <w14:textFill>
            <w14:solidFill>
              <w14:schemeClr w14:val="tx1"/>
            </w14:solidFill>
          </w14:textFill>
        </w:rPr>
      </w:pPr>
      <w:r>
        <w:rPr>
          <w:rStyle w:val="37"/>
          <w:rFonts w:hint="eastAsia" w:ascii="宋体" w:hAnsi="宋体" w:eastAsia="宋体" w:cs="宋体"/>
          <w:color w:val="000000" w:themeColor="text1"/>
          <w:sz w:val="24"/>
          <w:szCs w:val="24"/>
          <w:highlight w:val="none"/>
          <w:lang w:val="en-US" w:eastAsia="zh-CN"/>
          <w14:textFill>
            <w14:solidFill>
              <w14:schemeClr w14:val="tx1"/>
            </w14:solidFill>
          </w14:textFill>
        </w:rPr>
        <w:t>注：</w:t>
      </w:r>
      <w:r>
        <w:rPr>
          <w:rStyle w:val="37"/>
          <w:rFonts w:ascii="宋体" w:hAnsi="宋体" w:eastAsia="宋体" w:cs="宋体"/>
          <w:color w:val="000000" w:themeColor="text1"/>
          <w:sz w:val="24"/>
          <w:szCs w:val="24"/>
          <w:highlight w:val="none"/>
          <w14:textFill>
            <w14:solidFill>
              <w14:schemeClr w14:val="tx1"/>
            </w14:solidFill>
          </w14:textFill>
        </w:rPr>
        <w:t>本项目《采购</w:t>
      </w:r>
      <w:r>
        <w:rPr>
          <w:rStyle w:val="37"/>
          <w:rFonts w:hint="eastAsia" w:ascii="宋体" w:hAnsi="宋体" w:cs="宋体"/>
          <w:color w:val="000000" w:themeColor="text1"/>
          <w:sz w:val="24"/>
          <w:szCs w:val="24"/>
          <w:highlight w:val="none"/>
          <w:lang w:val="en-US" w:eastAsia="zh-CN"/>
          <w14:textFill>
            <w14:solidFill>
              <w14:schemeClr w14:val="tx1"/>
            </w14:solidFill>
          </w14:textFill>
        </w:rPr>
        <w:t>需求</w:t>
      </w:r>
      <w:r>
        <w:rPr>
          <w:rStyle w:val="37"/>
          <w:rFonts w:ascii="宋体" w:hAnsi="宋体" w:eastAsia="宋体" w:cs="宋体"/>
          <w:color w:val="000000" w:themeColor="text1"/>
          <w:sz w:val="24"/>
          <w:szCs w:val="24"/>
          <w:highlight w:val="none"/>
          <w14:textFill>
            <w14:solidFill>
              <w14:schemeClr w14:val="tx1"/>
            </w14:solidFill>
          </w14:textFill>
        </w:rPr>
        <w:t>清单》中列明各单台设备预算单价为该设备最高限价，投标人所投对应设备的投标单价不得高于对应预算单价。</w:t>
      </w:r>
    </w:p>
    <w:p w14:paraId="252503DD">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7.</w:t>
      </w:r>
      <w:r>
        <w:rPr>
          <w:rFonts w:hint="eastAsia" w:ascii="宋体" w:hAnsi="宋体"/>
          <w:color w:val="000000" w:themeColor="text1"/>
          <w:szCs w:val="24"/>
          <w:highlight w:val="none"/>
          <w14:textFill>
            <w14:solidFill>
              <w14:schemeClr w14:val="tx1"/>
            </w14:solidFill>
          </w14:textFill>
        </w:rPr>
        <w:t>合同履行期限：</w:t>
      </w:r>
      <w:bookmarkStart w:id="5" w:name="OLE_LINK20"/>
      <w:bookmarkStart w:id="6" w:name="OLE_LINK25"/>
      <w:r>
        <w:rPr>
          <w:rFonts w:hint="eastAsia" w:ascii="宋体" w:hAnsi="宋体"/>
          <w:color w:val="000000" w:themeColor="text1"/>
          <w:szCs w:val="24"/>
          <w:highlight w:val="none"/>
          <w14:textFill>
            <w14:solidFill>
              <w14:schemeClr w14:val="tx1"/>
            </w14:solidFill>
          </w14:textFill>
        </w:rPr>
        <w:t>在合同生效后接甲方通知后90日内供货安装调试结束。</w:t>
      </w:r>
      <w:bookmarkEnd w:id="5"/>
      <w:bookmarkEnd w:id="6"/>
    </w:p>
    <w:p w14:paraId="406A830F">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本项目</w:t>
      </w:r>
      <w:r>
        <w:rPr>
          <w:rFonts w:hint="eastAsia" w:ascii="宋体" w:hAnsi="宋体"/>
          <w:color w:val="000000" w:themeColor="text1"/>
          <w:szCs w:val="24"/>
          <w:highlight w:val="none"/>
          <w:lang w:val="en-US" w:eastAsia="zh-CN"/>
          <w14:textFill>
            <w14:solidFill>
              <w14:schemeClr w14:val="tx1"/>
            </w14:solidFill>
          </w14:textFill>
        </w:rPr>
        <w:t>共划</w:t>
      </w:r>
      <w:r>
        <w:rPr>
          <w:rFonts w:hint="eastAsia" w:ascii="宋体" w:hAnsi="宋体"/>
          <w:color w:val="000000" w:themeColor="text1"/>
          <w:szCs w:val="24"/>
          <w:highlight w:val="none"/>
          <w14:textFill>
            <w14:solidFill>
              <w14:schemeClr w14:val="tx1"/>
            </w14:solidFill>
          </w14:textFill>
        </w:rPr>
        <w:t>分</w:t>
      </w:r>
      <w:r>
        <w:rPr>
          <w:rFonts w:hint="eastAsia" w:ascii="宋体" w:hAnsi="宋体"/>
          <w:color w:val="000000" w:themeColor="text1"/>
          <w:szCs w:val="24"/>
          <w:highlight w:val="none"/>
          <w:lang w:val="en-US" w:eastAsia="zh-CN"/>
          <w14:textFill>
            <w14:solidFill>
              <w14:schemeClr w14:val="tx1"/>
            </w14:solidFill>
          </w14:textFill>
        </w:rPr>
        <w:t>6</w:t>
      </w:r>
      <w:r>
        <w:rPr>
          <w:rFonts w:hint="eastAsia" w:ascii="宋体" w:hAnsi="宋体"/>
          <w:color w:val="000000" w:themeColor="text1"/>
          <w:szCs w:val="24"/>
          <w:highlight w:val="none"/>
          <w14:textFill>
            <w14:solidFill>
              <w14:schemeClr w14:val="tx1"/>
            </w14:solidFill>
          </w14:textFill>
        </w:rPr>
        <w:t>个标段（采购包），投标人</w:t>
      </w:r>
      <w:r>
        <w:rPr>
          <w:rFonts w:hint="eastAsia" w:ascii="宋体" w:hAnsi="宋体"/>
          <w:color w:val="000000" w:themeColor="text1"/>
          <w:szCs w:val="24"/>
          <w:highlight w:val="none"/>
          <w:lang w:val="en-US" w:eastAsia="zh-CN"/>
          <w14:textFill>
            <w14:solidFill>
              <w14:schemeClr w14:val="tx1"/>
            </w14:solidFill>
          </w14:textFill>
        </w:rPr>
        <w:t>可以对其中任意一个标段（采购包）进行报价，也可以同时选择多个标段（采购包）进行报价</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兼投不兼中</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每个</w:t>
      </w:r>
      <w:r>
        <w:rPr>
          <w:rFonts w:hint="eastAsia" w:ascii="宋体" w:hAnsi="宋体"/>
          <w:color w:val="000000" w:themeColor="text1"/>
          <w:szCs w:val="24"/>
          <w:highlight w:val="none"/>
          <w:lang w:val="en-US" w:eastAsia="zh-CN"/>
          <w14:textFill>
            <w14:solidFill>
              <w14:schemeClr w14:val="tx1"/>
            </w14:solidFill>
          </w14:textFill>
        </w:rPr>
        <w:t>投标人</w:t>
      </w:r>
      <w:r>
        <w:rPr>
          <w:rFonts w:hint="eastAsia" w:ascii="宋体" w:hAnsi="宋体"/>
          <w:color w:val="000000" w:themeColor="text1"/>
          <w:szCs w:val="24"/>
          <w:highlight w:val="none"/>
          <w14:textFill>
            <w14:solidFill>
              <w14:schemeClr w14:val="tx1"/>
            </w14:solidFill>
          </w14:textFill>
        </w:rPr>
        <w:t>最多可中</w:t>
      </w:r>
      <w:r>
        <w:rPr>
          <w:rFonts w:hint="eastAsia" w:ascii="宋体" w:hAnsi="宋体"/>
          <w:color w:val="000000" w:themeColor="text1"/>
          <w:szCs w:val="24"/>
          <w:highlight w:val="none"/>
          <w:lang w:val="en-US" w:eastAsia="zh-CN"/>
          <w14:textFill>
            <w14:solidFill>
              <w14:schemeClr w14:val="tx1"/>
            </w14:solidFill>
          </w14:textFill>
        </w:rPr>
        <w:t>1</w:t>
      </w:r>
      <w:r>
        <w:rPr>
          <w:rFonts w:hint="eastAsia" w:ascii="宋体" w:hAnsi="宋体"/>
          <w:color w:val="000000" w:themeColor="text1"/>
          <w:szCs w:val="24"/>
          <w:highlight w:val="none"/>
          <w14:textFill>
            <w14:solidFill>
              <w14:schemeClr w14:val="tx1"/>
            </w14:solidFill>
          </w14:textFill>
        </w:rPr>
        <w:t>个标段</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采购包</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，中满</w:t>
      </w:r>
      <w:r>
        <w:rPr>
          <w:rFonts w:hint="eastAsia" w:ascii="宋体" w:hAnsi="宋体"/>
          <w:color w:val="000000" w:themeColor="text1"/>
          <w:szCs w:val="24"/>
          <w:highlight w:val="none"/>
          <w:lang w:val="en-US" w:eastAsia="zh-CN"/>
          <w14:textFill>
            <w14:solidFill>
              <w14:schemeClr w14:val="tx1"/>
            </w14:solidFill>
          </w14:textFill>
        </w:rPr>
        <w:t>1</w:t>
      </w:r>
      <w:r>
        <w:rPr>
          <w:rFonts w:hint="eastAsia" w:ascii="宋体" w:hAnsi="宋体"/>
          <w:color w:val="000000" w:themeColor="text1"/>
          <w:szCs w:val="24"/>
          <w:highlight w:val="none"/>
          <w14:textFill>
            <w14:solidFill>
              <w14:schemeClr w14:val="tx1"/>
            </w14:solidFill>
          </w14:textFill>
        </w:rPr>
        <w:t>个标段</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采购包</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后将自动失去剩余标段</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采购包</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的中标资格</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开标、评标顺序按已确定的标段顺序（标段1→标段</w:t>
      </w:r>
      <w:r>
        <w:rPr>
          <w:rFonts w:hint="eastAsia" w:ascii="宋体" w:hAnsi="宋体"/>
          <w:color w:val="000000" w:themeColor="text1"/>
          <w:szCs w:val="24"/>
          <w:highlight w:val="none"/>
          <w:lang w:val="en-US" w:eastAsia="zh-CN"/>
          <w14:textFill>
            <w14:solidFill>
              <w14:schemeClr w14:val="tx1"/>
            </w14:solidFill>
          </w14:textFill>
        </w:rPr>
        <w:t>6</w:t>
      </w:r>
      <w:r>
        <w:rPr>
          <w:rFonts w:hint="eastAsia" w:ascii="宋体" w:hAnsi="宋体"/>
          <w:color w:val="000000" w:themeColor="text1"/>
          <w:szCs w:val="24"/>
          <w:highlight w:val="none"/>
          <w14:textFill>
            <w14:solidFill>
              <w14:schemeClr w14:val="tx1"/>
            </w14:solidFill>
          </w14:textFill>
        </w:rPr>
        <w:t>）逐个确定。</w:t>
      </w:r>
    </w:p>
    <w:p w14:paraId="0453AD33">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8.</w:t>
      </w:r>
      <w:r>
        <w:rPr>
          <w:rFonts w:hint="eastAsia" w:ascii="宋体" w:hAnsi="宋体"/>
          <w:color w:val="000000" w:themeColor="text1"/>
          <w:szCs w:val="24"/>
          <w:highlight w:val="none"/>
          <w14:textFill>
            <w14:solidFill>
              <w14:schemeClr w14:val="tx1"/>
            </w14:solidFill>
          </w14:textFill>
        </w:rPr>
        <w:t>本项目（是/否）接受联合体投标：不接受联合体</w:t>
      </w:r>
    </w:p>
    <w:p w14:paraId="1A78AA9F">
      <w:pPr>
        <w:pStyle w:val="200"/>
        <w:widowControl/>
        <w:spacing w:beforeAutospacing="0" w:afterAutospacing="0" w:line="440" w:lineRule="exact"/>
        <w:ind w:firstLine="482"/>
        <w:rPr>
          <w:rStyle w:val="203"/>
          <w:rFonts w:hint="eastAsia" w:ascii="宋体" w:hAnsi="宋体"/>
          <w:color w:val="000000" w:themeColor="text1"/>
          <w:szCs w:val="24"/>
          <w:highlight w:val="none"/>
          <w14:textFill>
            <w14:solidFill>
              <w14:schemeClr w14:val="tx1"/>
            </w14:solidFill>
          </w14:textFill>
        </w:rPr>
      </w:pPr>
      <w:r>
        <w:rPr>
          <w:rStyle w:val="203"/>
          <w:rFonts w:hint="eastAsia" w:ascii="宋体" w:hAnsi="宋体"/>
          <w:color w:val="000000" w:themeColor="text1"/>
          <w:szCs w:val="24"/>
          <w:highlight w:val="none"/>
          <w14:textFill>
            <w14:solidFill>
              <w14:schemeClr w14:val="tx1"/>
            </w14:solidFill>
          </w14:textFill>
        </w:rPr>
        <w:t>二、申请人的资格要求</w:t>
      </w:r>
      <w:r>
        <w:rPr>
          <w:rFonts w:hint="eastAsia" w:ascii="宋体" w:hAnsi="宋体"/>
          <w:b/>
          <w:bCs w:val="0"/>
          <w:color w:val="000000" w:themeColor="text1"/>
          <w:sz w:val="24"/>
          <w:szCs w:val="24"/>
          <w:highlight w:val="none"/>
          <w:lang w:val="zh-CN"/>
          <w14:textFill>
            <w14:solidFill>
              <w14:schemeClr w14:val="tx1"/>
            </w14:solidFill>
          </w14:textFill>
        </w:rPr>
        <w:t>（适用于所有标段）</w:t>
      </w:r>
    </w:p>
    <w:p w14:paraId="4BF2C6F7">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（一）满足《中华人民共和国政府采购法》第二十二条规定；</w:t>
      </w:r>
    </w:p>
    <w:p w14:paraId="02F6A2C5">
      <w:pPr>
        <w:pStyle w:val="200"/>
        <w:widowControl/>
        <w:spacing w:beforeAutospacing="0" w:afterAutospacing="0" w:line="440" w:lineRule="exact"/>
        <w:ind w:firstLine="480"/>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olor w:val="000000" w:themeColor="text1"/>
          <w:szCs w:val="24"/>
          <w:highlight w:val="none"/>
          <w:lang w:eastAsia="zh-CN"/>
          <w14:textFill>
            <w14:solidFill>
              <w14:schemeClr w14:val="tx1"/>
            </w14:solidFill>
          </w14:textFill>
        </w:rPr>
        <w:t>；</w:t>
      </w:r>
    </w:p>
    <w:p w14:paraId="14BF7114">
      <w:pPr>
        <w:pStyle w:val="200"/>
        <w:widowControl/>
        <w:spacing w:beforeAutospacing="0" w:afterAutospacing="0" w:line="440" w:lineRule="exact"/>
        <w:ind w:firstLine="480"/>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2.财务状况报告</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最近一期</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的财务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状况报告</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（成立不满一年不需提供）</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olor w:val="000000" w:themeColor="text1"/>
          <w:szCs w:val="24"/>
          <w:highlight w:val="none"/>
          <w:lang w:eastAsia="zh-CN"/>
          <w14:textFill>
            <w14:solidFill>
              <w14:schemeClr w14:val="tx1"/>
            </w14:solidFill>
          </w14:textFill>
        </w:rPr>
        <w:t>；</w:t>
      </w:r>
    </w:p>
    <w:p w14:paraId="2A6915EC">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3.依法缴纳税收和社会保障资金的相关材料</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提供最近有效</w:t>
      </w:r>
      <w:r>
        <w:rPr>
          <w:rFonts w:hint="eastAsia" w:ascii="宋体" w:hAnsi="宋体" w:eastAsia="宋体" w:cs="宋体"/>
          <w:color w:val="000000" w:themeColor="text1"/>
          <w:sz w:val="24"/>
          <w:szCs w:val="24"/>
          <w:highlight w:val="none"/>
          <w:lang w:val="zh-CN"/>
          <w14:textFill>
            <w14:solidFill>
              <w14:schemeClr w14:val="tx1"/>
            </w14:solidFill>
          </w14:textFill>
        </w:rPr>
        <w:t>依法缴纳税收和社会保障资金的相关资料；</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lang w:val="zh-CN"/>
          <w14:textFill>
            <w14:solidFill>
              <w14:schemeClr w14:val="tx1"/>
            </w14:solidFill>
          </w14:textFill>
        </w:rPr>
        <w:t>如依法享受缓缴、免缴税收、社会保障资金的应提供相关主管部门出具的证明材料</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w:t>
      </w:r>
    </w:p>
    <w:p w14:paraId="6A8A3595">
      <w:pPr>
        <w:pStyle w:val="200"/>
        <w:widowControl/>
        <w:spacing w:beforeAutospacing="0" w:afterAutospacing="0" w:line="440" w:lineRule="exact"/>
        <w:ind w:firstLine="480"/>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4.具备履行合同所必需的设备和专业技术能力的书面声明</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提供声明函</w:t>
      </w:r>
      <w:r>
        <w:rPr>
          <w:rFonts w:hint="eastAsia" w:ascii="宋体" w:hAnsi="宋体"/>
          <w:color w:val="000000" w:themeColor="text1"/>
          <w:szCs w:val="24"/>
          <w:highlight w:val="none"/>
          <w:lang w:eastAsia="zh-CN"/>
          <w14:textFill>
            <w14:solidFill>
              <w14:schemeClr w14:val="tx1"/>
            </w14:solidFill>
          </w14:textFill>
        </w:rPr>
        <w:t>）；</w:t>
      </w:r>
    </w:p>
    <w:p w14:paraId="66A2F2E8">
      <w:pPr>
        <w:pStyle w:val="200"/>
        <w:widowControl/>
        <w:spacing w:beforeAutospacing="0" w:afterAutospacing="0" w:line="440" w:lineRule="exact"/>
        <w:ind w:firstLine="480"/>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5.参加政府采购活动前3年内在经营活动中没有重大违法记录的书面声明</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提供声明函</w:t>
      </w:r>
      <w:r>
        <w:rPr>
          <w:rFonts w:hint="eastAsia" w:ascii="宋体" w:hAnsi="宋体"/>
          <w:color w:val="000000" w:themeColor="text1"/>
          <w:szCs w:val="24"/>
          <w:highlight w:val="none"/>
          <w:lang w:eastAsia="zh-CN"/>
          <w14:textFill>
            <w14:solidFill>
              <w14:schemeClr w14:val="tx1"/>
            </w14:solidFill>
          </w14:textFill>
        </w:rPr>
        <w:t>）；</w:t>
      </w:r>
    </w:p>
    <w:p w14:paraId="3BDEE4F5">
      <w:pPr>
        <w:pStyle w:val="200"/>
        <w:widowControl/>
        <w:spacing w:beforeAutospacing="0" w:afterAutospacing="0" w:line="440" w:lineRule="exact"/>
        <w:ind w:firstLine="480"/>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6.资格证明文件的书面承诺</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提供声明函</w:t>
      </w:r>
      <w:r>
        <w:rPr>
          <w:rFonts w:hint="eastAsia" w:ascii="宋体" w:hAnsi="宋体"/>
          <w:color w:val="000000" w:themeColor="text1"/>
          <w:szCs w:val="24"/>
          <w:highlight w:val="none"/>
          <w:lang w:eastAsia="zh-CN"/>
          <w14:textFill>
            <w14:solidFill>
              <w14:schemeClr w14:val="tx1"/>
            </w14:solidFill>
          </w14:textFill>
        </w:rPr>
        <w:t>）；</w:t>
      </w:r>
    </w:p>
    <w:p w14:paraId="4ED9AAEE">
      <w:pPr>
        <w:pStyle w:val="200"/>
        <w:widowControl/>
        <w:spacing w:beforeAutospacing="0" w:afterAutospacing="0" w:line="440" w:lineRule="exact"/>
        <w:ind w:firstLine="480"/>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7.授权委托书（被授权人非法定代表人的，应提供授权委托书；被授权人是法定代表人的，应提供授权委托书或法定代表人身份证明书）</w:t>
      </w:r>
      <w:r>
        <w:rPr>
          <w:rFonts w:hint="eastAsia" w:ascii="宋体" w:hAnsi="宋体"/>
          <w:color w:val="000000" w:themeColor="text1"/>
          <w:szCs w:val="24"/>
          <w:highlight w:val="none"/>
          <w:lang w:eastAsia="zh-CN"/>
          <w14:textFill>
            <w14:solidFill>
              <w14:schemeClr w14:val="tx1"/>
            </w14:solidFill>
          </w14:textFill>
        </w:rPr>
        <w:t>。</w:t>
      </w:r>
    </w:p>
    <w:p w14:paraId="543B0ED3">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二</w:t>
      </w:r>
      <w:r>
        <w:rPr>
          <w:rFonts w:hint="eastAsia" w:ascii="宋体" w:hAnsi="宋体"/>
          <w:color w:val="000000" w:themeColor="text1"/>
          <w:szCs w:val="24"/>
          <w:highlight w:val="none"/>
          <w14:textFill>
            <w14:solidFill>
              <w14:schemeClr w14:val="tx1"/>
            </w14:solidFill>
          </w14:textFill>
        </w:rPr>
        <w:t>）落实政府采购政策需满足的资格要求：</w:t>
      </w:r>
    </w:p>
    <w:p w14:paraId="60EE3937">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本项目</w:t>
      </w:r>
      <w:r>
        <w:rPr>
          <w:rFonts w:hint="eastAsia" w:ascii="宋体" w:hAnsi="宋体"/>
          <w:color w:val="000000" w:themeColor="text1"/>
          <w:szCs w:val="24"/>
          <w:highlight w:val="none"/>
          <w14:textFill>
            <w14:solidFill>
              <w14:schemeClr w14:val="tx1"/>
            </w14:solidFill>
          </w14:textFill>
        </w:rPr>
        <w:t>专门面向中小企业采购，</w:t>
      </w:r>
      <w:r>
        <w:rPr>
          <w:rFonts w:hint="default" w:ascii="宋体" w:hAnsi="宋体"/>
          <w:color w:val="000000" w:themeColor="text1"/>
          <w:szCs w:val="24"/>
          <w:highlight w:val="none"/>
          <w:lang w:val="en-US" w:eastAsia="zh-CN"/>
          <w14:textFill>
            <w14:solidFill>
              <w14:schemeClr w14:val="tx1"/>
            </w14:solidFill>
          </w14:textFill>
        </w:rPr>
        <w:t>所属行业为工业。</w:t>
      </w:r>
    </w:p>
    <w:p w14:paraId="4DECA8F0">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投标产品生产厂家必须为中小微企业或残疾人福利性单位或监狱企业。投标文件中提供中小企业声明函或残疾人福利性单位声明函或省级以上监狱管理局、戒毒管理局（含新疆生产建设兵团）出具的属于监狱企业的证明文件，否则为无效投标。</w:t>
      </w:r>
    </w:p>
    <w:p w14:paraId="786CB7AD">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三</w:t>
      </w:r>
      <w:r>
        <w:rPr>
          <w:rFonts w:hint="eastAsia" w:ascii="宋体" w:hAnsi="宋体"/>
          <w:color w:val="000000" w:themeColor="text1"/>
          <w:szCs w:val="24"/>
          <w:highlight w:val="none"/>
          <w14:textFill>
            <w14:solidFill>
              <w14:schemeClr w14:val="tx1"/>
            </w14:solidFill>
          </w14:textFill>
        </w:rPr>
        <w:t>）本项目的特定资格要求： </w:t>
      </w:r>
    </w:p>
    <w:p w14:paraId="13A75A9B">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1.</w:t>
      </w:r>
      <w:r>
        <w:rPr>
          <w:rFonts w:hint="eastAsia" w:ascii="宋体" w:hAnsi="宋体" w:eastAsia="宋体" w:cs="Times New Roman"/>
          <w:color w:val="000000" w:themeColor="text1"/>
          <w:szCs w:val="24"/>
          <w:highlight w:val="none"/>
          <w14:textFill>
            <w14:solidFill>
              <w14:schemeClr w14:val="tx1"/>
            </w14:solidFill>
          </w14:textFill>
        </w:rPr>
        <w:t>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p>
    <w:p w14:paraId="0CB46759">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2.</w:t>
      </w:r>
      <w:r>
        <w:rPr>
          <w:rFonts w:hint="eastAsia" w:ascii="宋体" w:hAnsi="宋体" w:cs="Times New Roman"/>
          <w:color w:val="000000" w:themeColor="text1"/>
          <w:szCs w:val="24"/>
          <w:highlight w:val="none"/>
          <w:lang w:val="en-US" w:eastAsia="zh-CN"/>
          <w14:textFill>
            <w14:solidFill>
              <w14:schemeClr w14:val="tx1"/>
            </w14:solidFill>
          </w14:textFill>
        </w:rPr>
        <w:t>投标人</w:t>
      </w:r>
      <w:r>
        <w:rPr>
          <w:rFonts w:hint="eastAsia" w:ascii="宋体" w:hAnsi="宋体" w:eastAsia="宋体" w:cs="Times New Roman"/>
          <w:color w:val="000000" w:themeColor="text1"/>
          <w:szCs w:val="24"/>
          <w:highlight w:val="none"/>
          <w14:textFill>
            <w14:solidFill>
              <w14:schemeClr w14:val="tx1"/>
            </w14:solidFill>
          </w14:textFill>
        </w:rPr>
        <w:t>投标产品须提供有效期内的医疗器械产品注册证或产品备案凭证。</w:t>
      </w:r>
    </w:p>
    <w:p w14:paraId="0A80E97C">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（四）拒绝下述供应商参加本次采购活动：</w:t>
      </w:r>
    </w:p>
    <w:p w14:paraId="43087717">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1.供应商单位负责人为同一人或者存在直接控股、管理关系的不同供应商，不得参加同一合同项下的政府采购活动。</w:t>
      </w:r>
    </w:p>
    <w:p w14:paraId="4DDF8654">
      <w:pPr>
        <w:pStyle w:val="200"/>
        <w:widowControl/>
        <w:spacing w:beforeAutospacing="0" w:afterAutospacing="0" w:line="440" w:lineRule="exact"/>
        <w:ind w:firstLine="480"/>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2.根据政府采购法及相关法规文件的规定，本项目将对供应商进行信用查询。对列入失信被执行人名单、重大税收违法案件当事人名单、政府采购严重违法失信行为记录名单的供应商，拒绝其参与政府采购活动。</w:t>
      </w:r>
    </w:p>
    <w:p w14:paraId="6D54C14D">
      <w:pPr>
        <w:pStyle w:val="200"/>
        <w:widowControl/>
        <w:spacing w:beforeAutospacing="0" w:afterAutospacing="0" w:line="440" w:lineRule="exact"/>
        <w:ind w:firstLine="480"/>
        <w:rPr>
          <w:rStyle w:val="203"/>
          <w:rFonts w:hint="eastAsia" w:ascii="宋体" w:hAnsi="宋体"/>
          <w:color w:val="000000" w:themeColor="text1"/>
          <w:szCs w:val="24"/>
          <w:highlight w:val="none"/>
          <w14:textFill>
            <w14:solidFill>
              <w14:schemeClr w14:val="tx1"/>
            </w14:solidFill>
          </w14:textFill>
        </w:rPr>
      </w:pPr>
      <w:r>
        <w:rPr>
          <w:rStyle w:val="203"/>
          <w:rFonts w:hint="eastAsia" w:ascii="宋体" w:hAnsi="宋体"/>
          <w:color w:val="000000" w:themeColor="text1"/>
          <w:szCs w:val="24"/>
          <w:highlight w:val="none"/>
          <w14:textFill>
            <w14:solidFill>
              <w14:schemeClr w14:val="tx1"/>
            </w14:solidFill>
          </w14:textFill>
        </w:rPr>
        <w:t>三、获取招标文件</w:t>
      </w:r>
    </w:p>
    <w:p w14:paraId="45EF1314">
      <w:pPr>
        <w:widowControl/>
        <w:spacing w:line="440" w:lineRule="exact"/>
        <w:ind w:firstLine="480"/>
        <w:jc w:val="left"/>
        <w:rPr>
          <w:rFonts w:hint="eastAsia" w:ascii="宋体" w:hAnsi="宋体"/>
          <w:color w:val="000000" w:themeColor="text1"/>
          <w:sz w:val="24"/>
          <w:szCs w:val="24"/>
          <w:highlight w:val="none"/>
          <w:lang w:bidi="ar"/>
          <w14:textFill>
            <w14:solidFill>
              <w14:schemeClr w14:val="tx1"/>
            </w14:solidFill>
          </w14:textFill>
        </w:rPr>
      </w:pPr>
      <w:r>
        <w:rPr>
          <w:rFonts w:hint="eastAsia" w:ascii="宋体" w:hAnsi="宋体"/>
          <w:color w:val="000000" w:themeColor="text1"/>
          <w:sz w:val="24"/>
          <w:szCs w:val="24"/>
          <w:highlight w:val="none"/>
          <w:lang w:bidi="ar"/>
          <w14:textFill>
            <w14:solidFill>
              <w14:schemeClr w14:val="tx1"/>
            </w14:solidFill>
          </w14:textFill>
        </w:rPr>
        <w:t>时间：自招标文件公告发布之日起5个工作日</w:t>
      </w:r>
    </w:p>
    <w:p w14:paraId="351AC7D6">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地点：苏采云政府采购一体化平台（网址http://jszfcg.jsczt.cn/） </w:t>
      </w:r>
    </w:p>
    <w:p w14:paraId="324A3829">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方式：苏采云政府采购一体化平台（网址http://jszfcg.jsczt.cn/） </w:t>
      </w:r>
    </w:p>
    <w:p w14:paraId="4511025E">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售价：0.00元 </w:t>
      </w:r>
    </w:p>
    <w:p w14:paraId="5AB23ACC">
      <w:pPr>
        <w:pStyle w:val="200"/>
        <w:widowControl/>
        <w:spacing w:beforeAutospacing="0" w:afterAutospacing="0" w:line="440" w:lineRule="exact"/>
        <w:ind w:firstLine="482"/>
        <w:rPr>
          <w:rStyle w:val="203"/>
          <w:rFonts w:hint="eastAsia" w:ascii="宋体" w:hAnsi="宋体"/>
          <w:color w:val="000000" w:themeColor="text1"/>
          <w:szCs w:val="24"/>
          <w:highlight w:val="none"/>
          <w14:textFill>
            <w14:solidFill>
              <w14:schemeClr w14:val="tx1"/>
            </w14:solidFill>
          </w14:textFill>
        </w:rPr>
      </w:pPr>
      <w:r>
        <w:rPr>
          <w:rStyle w:val="203"/>
          <w:rFonts w:hint="eastAsia" w:ascii="宋体" w:hAnsi="宋体"/>
          <w:color w:val="000000" w:themeColor="text1"/>
          <w:szCs w:val="24"/>
          <w:highlight w:val="none"/>
          <w14:textFill>
            <w14:solidFill>
              <w14:schemeClr w14:val="tx1"/>
            </w14:solidFill>
          </w14:textFill>
        </w:rPr>
        <w:t>四、提交投标文件截止时间、开标时间和地点</w:t>
      </w:r>
    </w:p>
    <w:p w14:paraId="1F06FC64">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202</w:t>
      </w:r>
      <w:r>
        <w:rPr>
          <w:rFonts w:hint="eastAsia" w:ascii="宋体" w:hAnsi="宋体"/>
          <w:color w:val="000000" w:themeColor="text1"/>
          <w:szCs w:val="24"/>
          <w:highlight w:val="none"/>
          <w:lang w:val="en-US" w:eastAsia="zh-CN"/>
          <w14:textFill>
            <w14:solidFill>
              <w14:schemeClr w14:val="tx1"/>
            </w14:solidFill>
          </w14:textFill>
        </w:rPr>
        <w:t>6</w:t>
      </w:r>
      <w:r>
        <w:rPr>
          <w:rFonts w:hint="eastAsia"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10</w:t>
      </w:r>
      <w:r>
        <w:rPr>
          <w:rFonts w:hint="eastAsia"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9  09</w:t>
      </w:r>
      <w:r>
        <w:rPr>
          <w:rFonts w:hint="eastAsia" w:ascii="宋体" w:hAnsi="宋体"/>
          <w:color w:val="000000" w:themeColor="text1"/>
          <w:szCs w:val="24"/>
          <w:highlight w:val="none"/>
          <w14:textFill>
            <w14:solidFill>
              <w14:schemeClr w14:val="tx1"/>
            </w14:solidFill>
          </w14:textFill>
        </w:rPr>
        <w:t>:30（北京时间）</w:t>
      </w:r>
    </w:p>
    <w:p w14:paraId="28884D2A">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地点：苏采云政府采购一体化平台 </w:t>
      </w:r>
    </w:p>
    <w:p w14:paraId="1495A140">
      <w:pPr>
        <w:pStyle w:val="200"/>
        <w:widowControl/>
        <w:spacing w:beforeAutospacing="0" w:afterAutospacing="0" w:line="440" w:lineRule="exact"/>
        <w:ind w:firstLine="482"/>
        <w:rPr>
          <w:rStyle w:val="203"/>
          <w:rFonts w:hint="eastAsia" w:ascii="宋体" w:hAnsi="宋体"/>
          <w:color w:val="000000" w:themeColor="text1"/>
          <w:szCs w:val="24"/>
          <w:highlight w:val="none"/>
          <w14:textFill>
            <w14:solidFill>
              <w14:schemeClr w14:val="tx1"/>
            </w14:solidFill>
          </w14:textFill>
        </w:rPr>
      </w:pPr>
    </w:p>
    <w:p w14:paraId="55741E22">
      <w:pPr>
        <w:pStyle w:val="200"/>
        <w:widowControl/>
        <w:spacing w:beforeAutospacing="0" w:afterAutospacing="0" w:line="440" w:lineRule="exact"/>
        <w:ind w:firstLine="482"/>
        <w:rPr>
          <w:rStyle w:val="203"/>
          <w:rFonts w:hint="eastAsia" w:ascii="宋体" w:hAnsi="宋体"/>
          <w:color w:val="000000" w:themeColor="text1"/>
          <w:szCs w:val="24"/>
          <w:highlight w:val="none"/>
          <w14:textFill>
            <w14:solidFill>
              <w14:schemeClr w14:val="tx1"/>
            </w14:solidFill>
          </w14:textFill>
        </w:rPr>
      </w:pPr>
      <w:r>
        <w:rPr>
          <w:rStyle w:val="203"/>
          <w:rFonts w:hint="eastAsia" w:ascii="宋体" w:hAnsi="宋体"/>
          <w:color w:val="000000" w:themeColor="text1"/>
          <w:szCs w:val="24"/>
          <w:highlight w:val="none"/>
          <w14:textFill>
            <w14:solidFill>
              <w14:schemeClr w14:val="tx1"/>
            </w14:solidFill>
          </w14:textFill>
        </w:rPr>
        <w:t>五、公告期限</w:t>
      </w:r>
    </w:p>
    <w:p w14:paraId="4471AD46">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自本公告发布之日起5个工作日。</w:t>
      </w:r>
    </w:p>
    <w:p w14:paraId="77AFBB0C">
      <w:pPr>
        <w:pStyle w:val="200"/>
        <w:widowControl/>
        <w:spacing w:beforeAutospacing="0" w:afterAutospacing="0" w:line="440" w:lineRule="exact"/>
        <w:ind w:firstLine="482"/>
        <w:rPr>
          <w:rStyle w:val="203"/>
          <w:rFonts w:hint="eastAsia" w:ascii="宋体" w:hAnsi="宋体"/>
          <w:color w:val="000000" w:themeColor="text1"/>
          <w:szCs w:val="24"/>
          <w:highlight w:val="none"/>
          <w14:textFill>
            <w14:solidFill>
              <w14:schemeClr w14:val="tx1"/>
            </w14:solidFill>
          </w14:textFill>
        </w:rPr>
      </w:pPr>
      <w:r>
        <w:rPr>
          <w:rStyle w:val="203"/>
          <w:rFonts w:hint="eastAsia" w:ascii="宋体" w:hAnsi="宋体"/>
          <w:color w:val="000000" w:themeColor="text1"/>
          <w:szCs w:val="24"/>
          <w:highlight w:val="none"/>
          <w14:textFill>
            <w14:solidFill>
              <w14:schemeClr w14:val="tx1"/>
            </w14:solidFill>
          </w14:textFill>
        </w:rPr>
        <w:t>六、其他补充事宜</w:t>
      </w:r>
    </w:p>
    <w:p w14:paraId="23EEC936">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1.CA证书办理</w:t>
      </w:r>
    </w:p>
    <w:p w14:paraId="509C0D19">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p>
    <w:p w14:paraId="6F56DF58">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2.参与采购活动</w:t>
      </w:r>
    </w:p>
    <w:p w14:paraId="38539EF2">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供应商插入CA证书</w:t>
      </w:r>
      <w:r>
        <w:rPr>
          <w:rFonts w:hint="eastAsia" w:ascii="宋体" w:hAnsi="宋体"/>
          <w:color w:val="000000" w:themeColor="text1"/>
          <w:szCs w:val="24"/>
          <w:highlight w:val="none"/>
          <w:lang w:eastAsia="zh-CN"/>
          <w14:textFill>
            <w14:solidFill>
              <w14:schemeClr w14:val="tx1"/>
            </w14:solidFill>
          </w14:textFill>
        </w:rPr>
        <w:t>登录</w:t>
      </w:r>
      <w:r>
        <w:rPr>
          <w:rFonts w:hint="eastAsia" w:ascii="宋体" w:hAnsi="宋体"/>
          <w:color w:val="000000" w:themeColor="text1"/>
          <w:szCs w:val="24"/>
          <w:highlight w:val="none"/>
          <w14:textFill>
            <w14:solidFill>
              <w14:schemeClr w14:val="tx1"/>
            </w14:solidFill>
          </w14:textFill>
        </w:rPr>
        <w:t>“苏采云”系统后选择具体项目，点击“我要参与”并签章提交《</w:t>
      </w:r>
      <w:r>
        <w:rPr>
          <w:rFonts w:hint="eastAsia" w:ascii="宋体" w:hAnsi="宋体"/>
          <w:color w:val="000000" w:themeColor="text1"/>
          <w:szCs w:val="24"/>
          <w:highlight w:val="none"/>
          <w:lang w:eastAsia="zh-CN"/>
          <w14:textFill>
            <w14:solidFill>
              <w14:schemeClr w14:val="tx1"/>
            </w14:solidFill>
          </w14:textFill>
        </w:rPr>
        <w:t>投标人</w:t>
      </w:r>
      <w:r>
        <w:rPr>
          <w:rFonts w:hint="eastAsia" w:ascii="宋体" w:hAnsi="宋体"/>
          <w:color w:val="000000" w:themeColor="text1"/>
          <w:szCs w:val="24"/>
          <w:highlight w:val="none"/>
          <w14:textFill>
            <w14:solidFill>
              <w14:schemeClr w14:val="tx1"/>
            </w14:solidFill>
          </w14:textFill>
        </w:rPr>
        <w:t>确认函》，提交《</w:t>
      </w:r>
      <w:r>
        <w:rPr>
          <w:rFonts w:hint="eastAsia" w:ascii="宋体" w:hAnsi="宋体"/>
          <w:color w:val="000000" w:themeColor="text1"/>
          <w:szCs w:val="24"/>
          <w:highlight w:val="none"/>
          <w:lang w:eastAsia="zh-CN"/>
          <w14:textFill>
            <w14:solidFill>
              <w14:schemeClr w14:val="tx1"/>
            </w14:solidFill>
          </w14:textFill>
        </w:rPr>
        <w:t>投标人</w:t>
      </w:r>
      <w:r>
        <w:rPr>
          <w:rFonts w:hint="eastAsia" w:ascii="宋体" w:hAnsi="宋体"/>
          <w:color w:val="000000" w:themeColor="text1"/>
          <w:szCs w:val="24"/>
          <w:highlight w:val="none"/>
          <w14:textFill>
            <w14:solidFill>
              <w14:schemeClr w14:val="tx1"/>
            </w14:solidFill>
          </w14:textFill>
        </w:rPr>
        <w:t>确认函》日期视同为依法获取招标文件日期。未依照招标公告要求提交《</w:t>
      </w:r>
      <w:r>
        <w:rPr>
          <w:rFonts w:hint="eastAsia" w:ascii="宋体" w:hAnsi="宋体"/>
          <w:color w:val="000000" w:themeColor="text1"/>
          <w:szCs w:val="24"/>
          <w:highlight w:val="none"/>
          <w:lang w:eastAsia="zh-CN"/>
          <w14:textFill>
            <w14:solidFill>
              <w14:schemeClr w14:val="tx1"/>
            </w14:solidFill>
          </w14:textFill>
        </w:rPr>
        <w:t>投标人</w:t>
      </w:r>
      <w:r>
        <w:rPr>
          <w:rFonts w:hint="eastAsia" w:ascii="宋体" w:hAnsi="宋体"/>
          <w:color w:val="000000" w:themeColor="text1"/>
          <w:szCs w:val="24"/>
          <w:highlight w:val="none"/>
          <w14:textFill>
            <w14:solidFill>
              <w14:schemeClr w14:val="tx1"/>
            </w14:solidFill>
          </w14:textFill>
        </w:rPr>
        <w:t>确认函》的供应商，视为未参与该项政府采购活动。</w:t>
      </w:r>
    </w:p>
    <w:p w14:paraId="6C1FEB3C">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3.电子投标准备</w:t>
      </w:r>
    </w:p>
    <w:p w14:paraId="63F3C84B">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5B7F3079">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在系统操作过程中如有疑问，请按以下方式联系：</w:t>
      </w:r>
    </w:p>
    <w:p w14:paraId="45BE1066">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注册咨询：18261002950；</w:t>
      </w:r>
    </w:p>
    <w:p w14:paraId="58723DF9">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CA技术咨询电话：400-608-6099；</w:t>
      </w:r>
    </w:p>
    <w:p w14:paraId="5CF4D0C7">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签章使用问题：025-83633811、025-83633812、15380932027、15371015030；</w:t>
      </w:r>
    </w:p>
    <w:p w14:paraId="1EB80F9D">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系统使用指导与咨询：18261002950、</w:t>
      </w:r>
      <w:r>
        <w:rPr>
          <w:rFonts w:hint="eastAsia" w:ascii="宋体" w:hAnsi="宋体"/>
          <w:color w:val="000000" w:themeColor="text1"/>
          <w:szCs w:val="24"/>
          <w:highlight w:val="none"/>
          <w:lang w:val="en-US" w:eastAsia="zh-CN"/>
          <w14:textFill>
            <w14:solidFill>
              <w14:schemeClr w14:val="tx1"/>
            </w14:solidFill>
          </w14:textFill>
        </w:rPr>
        <w:t>13914088964</w:t>
      </w:r>
      <w:r>
        <w:rPr>
          <w:rFonts w:hint="eastAsia" w:ascii="宋体" w:hAnsi="宋体"/>
          <w:color w:val="000000" w:themeColor="text1"/>
          <w:szCs w:val="24"/>
          <w:highlight w:val="none"/>
          <w14:textFill>
            <w14:solidFill>
              <w14:schemeClr w14:val="tx1"/>
            </w14:solidFill>
          </w14:textFill>
        </w:rPr>
        <w:t>；QQ：3048755361、1315179389、895706745。</w:t>
      </w:r>
    </w:p>
    <w:p w14:paraId="1101F8A7">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459A6ECD">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07A065B5">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请供应商确保电脑、系统及其他设备（视频输入输出设备等）无误，且开标直至项目结束始终保持系统在线状态。</w:t>
      </w:r>
    </w:p>
    <w:p w14:paraId="4DF8F528">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6.招标文件澄清或者修改内容的告知方式：招标文件的实质性变动或修改将在政府采购公告媒体</w:t>
      </w:r>
      <w:r>
        <w:rPr>
          <w:rFonts w:hint="eastAsia" w:ascii="宋体" w:hAnsi="宋体"/>
          <w:color w:val="000000" w:themeColor="text1"/>
          <w:szCs w:val="24"/>
          <w:highlight w:val="none"/>
          <w:lang w:eastAsia="zh-CN"/>
          <w14:textFill>
            <w14:solidFill>
              <w14:schemeClr w14:val="tx1"/>
            </w14:solidFill>
          </w14:textFill>
        </w:rPr>
        <w:t>网上</w:t>
      </w:r>
      <w:r>
        <w:rPr>
          <w:rFonts w:hint="eastAsia" w:ascii="宋体" w:hAnsi="宋体"/>
          <w:color w:val="000000" w:themeColor="text1"/>
          <w:szCs w:val="24"/>
          <w:highlight w:val="none"/>
          <w14:textFill>
            <w14:solidFill>
              <w14:schemeClr w14:val="tx1"/>
            </w14:solidFill>
          </w14:textFill>
        </w:rPr>
        <w:t>通知，投标人可自行下载。</w:t>
      </w:r>
    </w:p>
    <w:p w14:paraId="141FB20E">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7.投标保证金：本项目无须缴纳投标保证金。</w:t>
      </w:r>
    </w:p>
    <w:p w14:paraId="3E8E8216">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8.本项目不允许进口产品投标。</w:t>
      </w:r>
    </w:p>
    <w:p w14:paraId="32038049">
      <w:pPr>
        <w:pStyle w:val="200"/>
        <w:widowControl/>
        <w:spacing w:beforeAutospacing="0" w:afterAutospacing="0" w:line="440" w:lineRule="exact"/>
        <w:ind w:firstLine="482"/>
        <w:rPr>
          <w:rStyle w:val="203"/>
          <w:rFonts w:hint="eastAsia" w:ascii="宋体" w:hAnsi="宋体"/>
          <w:color w:val="000000" w:themeColor="text1"/>
          <w:szCs w:val="24"/>
          <w:highlight w:val="none"/>
          <w14:textFill>
            <w14:solidFill>
              <w14:schemeClr w14:val="tx1"/>
            </w14:solidFill>
          </w14:textFill>
        </w:rPr>
      </w:pPr>
      <w:r>
        <w:rPr>
          <w:rStyle w:val="203"/>
          <w:rFonts w:hint="eastAsia" w:ascii="宋体" w:hAnsi="宋体"/>
          <w:color w:val="000000" w:themeColor="text1"/>
          <w:szCs w:val="24"/>
          <w:highlight w:val="none"/>
          <w14:textFill>
            <w14:solidFill>
              <w14:schemeClr w14:val="tx1"/>
            </w14:solidFill>
          </w14:textFill>
        </w:rPr>
        <w:t>七、对本次招标提出询问，请按以下方式联系</w:t>
      </w:r>
    </w:p>
    <w:p w14:paraId="532AFFA6">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1.</w:t>
      </w:r>
      <w:r>
        <w:rPr>
          <w:rFonts w:hint="eastAsia" w:ascii="宋体" w:hAnsi="宋体"/>
          <w:color w:val="000000" w:themeColor="text1"/>
          <w:szCs w:val="24"/>
          <w:highlight w:val="none"/>
          <w:lang w:eastAsia="zh-CN"/>
          <w14:textFill>
            <w14:solidFill>
              <w14:schemeClr w14:val="tx1"/>
            </w14:solidFill>
          </w14:textFill>
        </w:rPr>
        <w:t>采购</w:t>
      </w:r>
      <w:r>
        <w:rPr>
          <w:rFonts w:hint="eastAsia" w:ascii="宋体" w:hAnsi="宋体"/>
          <w:color w:val="000000" w:themeColor="text1"/>
          <w:szCs w:val="24"/>
          <w:highlight w:val="none"/>
          <w:lang w:val="en-US" w:eastAsia="zh-CN"/>
          <w14:textFill>
            <w14:solidFill>
              <w14:schemeClr w14:val="tx1"/>
            </w14:solidFill>
          </w14:textFill>
        </w:rPr>
        <w:t>单位</w:t>
      </w:r>
      <w:r>
        <w:rPr>
          <w:rFonts w:hint="eastAsia" w:ascii="宋体" w:hAnsi="宋体"/>
          <w:color w:val="000000" w:themeColor="text1"/>
          <w:szCs w:val="24"/>
          <w:highlight w:val="none"/>
          <w14:textFill>
            <w14:solidFill>
              <w14:schemeClr w14:val="tx1"/>
            </w14:solidFill>
          </w14:textFill>
        </w:rPr>
        <w:t>信息 </w:t>
      </w:r>
    </w:p>
    <w:p w14:paraId="60765736">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单位名称：张家港市第一人民医院</w:t>
      </w:r>
    </w:p>
    <w:p w14:paraId="04BA3520">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单位地址：张家港市暨阳西路68号</w:t>
      </w:r>
    </w:p>
    <w:p w14:paraId="6C00329E">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招标办</w:t>
      </w:r>
      <w:r>
        <w:rPr>
          <w:rFonts w:hint="eastAsia" w:ascii="宋体" w:hAnsi="宋体"/>
          <w:color w:val="000000" w:themeColor="text1"/>
          <w:szCs w:val="24"/>
          <w:highlight w:val="none"/>
          <w14:textFill>
            <w14:solidFill>
              <w14:schemeClr w14:val="tx1"/>
            </w14:solidFill>
          </w14:textFill>
        </w:rPr>
        <w:t>联系人：闻娟</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联系电话：0512-56919834</w:t>
      </w:r>
    </w:p>
    <w:p w14:paraId="0FC6F7B3">
      <w:pPr>
        <w:pStyle w:val="200"/>
        <w:widowControl/>
        <w:spacing w:beforeAutospacing="0" w:afterAutospacing="0" w:line="440" w:lineRule="exact"/>
        <w:ind w:firstLine="480"/>
        <w:rPr>
          <w:rFonts w:hint="eastAsia"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医学工程处联系人：朱红英，联系电话：0512-56919015</w:t>
      </w:r>
    </w:p>
    <w:p w14:paraId="30BFABCF">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2.采购代理机构信息（如有）</w:t>
      </w:r>
    </w:p>
    <w:p w14:paraId="2C1233B6">
      <w:pPr>
        <w:pStyle w:val="200"/>
        <w:widowControl/>
        <w:spacing w:beforeAutospacing="0" w:afterAutospacing="0" w:line="440" w:lineRule="exact"/>
        <w:ind w:firstLine="480"/>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单位名称：</w:t>
      </w:r>
      <w:r>
        <w:rPr>
          <w:rFonts w:hint="eastAsia" w:ascii="宋体" w:hAnsi="宋体"/>
          <w:color w:val="000000" w:themeColor="text1"/>
          <w:szCs w:val="24"/>
          <w:highlight w:val="none"/>
          <w:lang w:eastAsia="zh-CN"/>
          <w14:textFill>
            <w14:solidFill>
              <w14:schemeClr w14:val="tx1"/>
            </w14:solidFill>
          </w14:textFill>
        </w:rPr>
        <w:t>张家港保税区宏宇建设咨询有限公司</w:t>
      </w:r>
    </w:p>
    <w:p w14:paraId="2EAF037F">
      <w:pPr>
        <w:pStyle w:val="200"/>
        <w:widowControl/>
        <w:spacing w:beforeAutospacing="0" w:afterAutospacing="0" w:line="440" w:lineRule="exact"/>
        <w:ind w:firstLine="480"/>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单位地址：张家港市</w:t>
      </w:r>
      <w:r>
        <w:rPr>
          <w:rFonts w:hint="eastAsia" w:ascii="宋体" w:hAnsi="宋体"/>
          <w:color w:val="000000" w:themeColor="text1"/>
          <w:szCs w:val="24"/>
          <w:highlight w:val="none"/>
          <w:lang w:val="en-US" w:eastAsia="zh-CN"/>
          <w14:textFill>
            <w14:solidFill>
              <w14:schemeClr w14:val="tx1"/>
            </w14:solidFill>
          </w14:textFill>
        </w:rPr>
        <w:t>国泰北路</w:t>
      </w:r>
      <w:r>
        <w:rPr>
          <w:rFonts w:hint="eastAsia" w:ascii="宋体" w:hAnsi="宋体"/>
          <w:color w:val="000000" w:themeColor="text1"/>
          <w:szCs w:val="24"/>
          <w:highlight w:val="none"/>
          <w14:textFill>
            <w14:solidFill>
              <w14:schemeClr w14:val="tx1"/>
            </w14:solidFill>
          </w14:textFill>
        </w:rPr>
        <w:t>1</w:t>
      </w:r>
      <w:r>
        <w:rPr>
          <w:rFonts w:hint="eastAsia" w:ascii="宋体" w:hAnsi="宋体"/>
          <w:color w:val="000000" w:themeColor="text1"/>
          <w:szCs w:val="24"/>
          <w:highlight w:val="none"/>
          <w:lang w:val="en-US" w:eastAsia="zh-CN"/>
          <w14:textFill>
            <w14:solidFill>
              <w14:schemeClr w14:val="tx1"/>
            </w14:solidFill>
          </w14:textFill>
        </w:rPr>
        <w:t>5</w:t>
      </w:r>
      <w:r>
        <w:rPr>
          <w:rFonts w:hint="eastAsia" w:ascii="宋体" w:hAnsi="宋体"/>
          <w:color w:val="000000" w:themeColor="text1"/>
          <w:szCs w:val="24"/>
          <w:highlight w:val="none"/>
          <w14:textFill>
            <w14:solidFill>
              <w14:schemeClr w14:val="tx1"/>
            </w14:solidFill>
          </w14:textFill>
        </w:rPr>
        <w:t>号</w:t>
      </w:r>
    </w:p>
    <w:p w14:paraId="1BB2DD23">
      <w:pPr>
        <w:widowControl/>
        <w:spacing w:line="440" w:lineRule="exact"/>
        <w:ind w:firstLine="48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联系人：</w:t>
      </w:r>
      <w:r>
        <w:rPr>
          <w:rFonts w:hint="eastAsia" w:ascii="宋体" w:hAnsi="宋体" w:cs="宋体"/>
          <w:color w:val="000000" w:themeColor="text1"/>
          <w:sz w:val="24"/>
          <w:szCs w:val="24"/>
          <w:highlight w:val="none"/>
          <w:lang w:val="en-US" w:eastAsia="zh-CN"/>
          <w14:textFill>
            <w14:solidFill>
              <w14:schemeClr w14:val="tx1"/>
            </w14:solidFill>
          </w14:textFill>
        </w:rPr>
        <w:t>朱小燕</w:t>
      </w:r>
    </w:p>
    <w:p w14:paraId="0794BB60">
      <w:pPr>
        <w:widowControl/>
        <w:spacing w:line="440" w:lineRule="exact"/>
        <w:ind w:firstLine="480"/>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联系电话：</w:t>
      </w:r>
      <w:r>
        <w:rPr>
          <w:rFonts w:hint="eastAsia" w:ascii="宋体" w:hAnsi="宋体" w:cs="宋体"/>
          <w:color w:val="000000" w:themeColor="text1"/>
          <w:sz w:val="24"/>
          <w:szCs w:val="24"/>
          <w:highlight w:val="none"/>
          <w:lang w:val="en-US" w:eastAsia="zh-CN" w:bidi="ar"/>
          <w14:textFill>
            <w14:solidFill>
              <w14:schemeClr w14:val="tx1"/>
            </w14:solidFill>
          </w14:textFill>
        </w:rPr>
        <w:t>13862265174</w:t>
      </w:r>
    </w:p>
    <w:p w14:paraId="4B61600F">
      <w:pPr>
        <w:widowControl/>
        <w:spacing w:line="44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3.项目联系方式</w:t>
      </w:r>
    </w:p>
    <w:p w14:paraId="060D143F">
      <w:pPr>
        <w:widowControl/>
        <w:spacing w:line="440" w:lineRule="exact"/>
        <w:ind w:firstLine="48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项目联系人：</w:t>
      </w:r>
      <w:r>
        <w:rPr>
          <w:rFonts w:hint="eastAsia" w:ascii="宋体" w:hAnsi="宋体" w:cs="宋体"/>
          <w:color w:val="000000" w:themeColor="text1"/>
          <w:sz w:val="24"/>
          <w:szCs w:val="24"/>
          <w:highlight w:val="none"/>
          <w:lang w:val="en-US" w:eastAsia="zh-CN"/>
          <w14:textFill>
            <w14:solidFill>
              <w14:schemeClr w14:val="tx1"/>
            </w14:solidFill>
          </w14:textFill>
        </w:rPr>
        <w:t>朱小燕</w:t>
      </w:r>
    </w:p>
    <w:p w14:paraId="76AC1BCB">
      <w:pPr>
        <w:widowControl/>
        <w:spacing w:line="440" w:lineRule="exact"/>
        <w:ind w:firstLine="480"/>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电话：</w:t>
      </w:r>
      <w:r>
        <w:rPr>
          <w:rFonts w:hint="eastAsia" w:ascii="宋体" w:hAnsi="宋体" w:cs="宋体"/>
          <w:color w:val="000000" w:themeColor="text1"/>
          <w:sz w:val="24"/>
          <w:szCs w:val="24"/>
          <w:highlight w:val="none"/>
          <w:lang w:val="en-US" w:eastAsia="zh-CN" w:bidi="ar"/>
          <w14:textFill>
            <w14:solidFill>
              <w14:schemeClr w14:val="tx1"/>
            </w14:solidFill>
          </w14:textFill>
        </w:rPr>
        <w:t>13862265174</w:t>
      </w:r>
    </w:p>
    <w:p w14:paraId="0227C2ED">
      <w:pPr>
        <w:pStyle w:val="211"/>
        <w:spacing w:line="440" w:lineRule="exact"/>
        <w:ind w:firstLine="500"/>
        <w:rPr>
          <w:rStyle w:val="205"/>
          <w:rFonts w:hint="eastAsia" w:ascii="宋体" w:hAnsi="宋体"/>
          <w:color w:val="000000" w:themeColor="text1"/>
          <w:spacing w:val="7"/>
          <w:highlight w:val="none"/>
          <w14:textFill>
            <w14:solidFill>
              <w14:schemeClr w14:val="tx1"/>
            </w14:solidFill>
          </w14:textFill>
        </w:rPr>
      </w:pPr>
    </w:p>
    <w:p w14:paraId="7AD91366">
      <w:pPr>
        <w:pStyle w:val="211"/>
        <w:spacing w:line="440" w:lineRule="exact"/>
        <w:ind w:firstLine="500"/>
        <w:rPr>
          <w:rStyle w:val="205"/>
          <w:rFonts w:hint="eastAsia" w:ascii="宋体" w:hAnsi="宋体"/>
          <w:color w:val="000000" w:themeColor="text1"/>
          <w:spacing w:val="7"/>
          <w:highlight w:val="none"/>
          <w14:textFill>
            <w14:solidFill>
              <w14:schemeClr w14:val="tx1"/>
            </w14:solidFill>
          </w14:textFill>
        </w:rPr>
      </w:pPr>
    </w:p>
    <w:p w14:paraId="34E40178">
      <w:pPr>
        <w:pStyle w:val="212"/>
        <w:pageBreakBefore/>
        <w:spacing w:line="360" w:lineRule="auto"/>
        <w:rPr>
          <w:rFonts w:hint="eastAsia" w:ascii="宋体" w:hAnsi="宋体" w:eastAsia="宋体"/>
          <w:color w:val="000000" w:themeColor="text1"/>
          <w:highlight w:val="none"/>
          <w14:textFill>
            <w14:solidFill>
              <w14:schemeClr w14:val="tx1"/>
            </w14:solidFill>
          </w14:textFill>
        </w:rPr>
      </w:pPr>
      <w:bookmarkStart w:id="7" w:name="_Toc10079"/>
      <w:bookmarkStart w:id="8" w:name="_Toc4059"/>
      <w:r>
        <w:rPr>
          <w:rFonts w:hint="eastAsia" w:ascii="宋体" w:hAnsi="宋体" w:eastAsia="宋体"/>
          <w:color w:val="000000" w:themeColor="text1"/>
          <w:highlight w:val="none"/>
          <w14:textFill>
            <w14:solidFill>
              <w14:schemeClr w14:val="tx1"/>
            </w14:solidFill>
          </w14:textFill>
        </w:rPr>
        <w:t xml:space="preserve">第二章  </w:t>
      </w:r>
      <w:bookmarkStart w:id="9" w:name="_Toc120614213"/>
      <w:bookmarkStart w:id="10" w:name="_Toc16938518"/>
      <w:bookmarkStart w:id="11" w:name="_Toc513029202"/>
      <w:bookmarkStart w:id="12" w:name="_Toc20823274"/>
      <w:r>
        <w:rPr>
          <w:rFonts w:hint="eastAsia" w:ascii="宋体" w:hAnsi="宋体" w:eastAsia="宋体"/>
          <w:color w:val="000000" w:themeColor="text1"/>
          <w:highlight w:val="none"/>
          <w14:textFill>
            <w14:solidFill>
              <w14:schemeClr w14:val="tx1"/>
            </w14:solidFill>
          </w14:textFill>
        </w:rPr>
        <w:t>投标人须知</w:t>
      </w:r>
      <w:bookmarkEnd w:id="7"/>
      <w:bookmarkEnd w:id="8"/>
      <w:bookmarkEnd w:id="9"/>
      <w:bookmarkEnd w:id="10"/>
      <w:bookmarkEnd w:id="11"/>
      <w:bookmarkEnd w:id="12"/>
    </w:p>
    <w:p w14:paraId="350829B9">
      <w:pPr>
        <w:pStyle w:val="213"/>
        <w:pageBreakBefore w:val="0"/>
        <w:kinsoku/>
        <w:wordWrap/>
        <w:overflowPunct/>
        <w:topLinePunct w:val="0"/>
        <w:autoSpaceDE/>
        <w:autoSpaceDN/>
        <w:bidi w:val="0"/>
        <w:adjustRightInd/>
        <w:snapToGrid/>
        <w:spacing w:before="0" w:after="0" w:line="400" w:lineRule="exact"/>
        <w:ind w:left="0" w:firstLine="482" w:firstLineChars="200"/>
        <w:jc w:val="left"/>
        <w:textAlignment w:val="auto"/>
        <w:rPr>
          <w:rStyle w:val="214"/>
          <w:rFonts w:hint="eastAsia" w:ascii="宋体" w:hAnsi="宋体" w:eastAsia="宋体" w:cs="宋体"/>
          <w:b/>
          <w:bCs/>
          <w:color w:val="000000" w:themeColor="text1"/>
          <w:sz w:val="24"/>
          <w:szCs w:val="24"/>
          <w:highlight w:val="none"/>
          <w14:textFill>
            <w14:solidFill>
              <w14:schemeClr w14:val="tx1"/>
            </w14:solidFill>
          </w14:textFill>
        </w:rPr>
      </w:pPr>
      <w:bookmarkStart w:id="13" w:name="_Toc29619"/>
      <w:bookmarkStart w:id="14" w:name="_Toc513029203"/>
      <w:bookmarkStart w:id="15" w:name="_Toc120614214"/>
      <w:bookmarkStart w:id="16" w:name="_Toc38368120"/>
      <w:bookmarkStart w:id="17" w:name="_Toc20823275"/>
      <w:bookmarkStart w:id="18" w:name="_Toc35266020"/>
      <w:bookmarkStart w:id="19" w:name="_Toc16938519"/>
      <w:bookmarkStart w:id="20" w:name="_Toc54615239"/>
      <w:r>
        <w:rPr>
          <w:rStyle w:val="214"/>
          <w:rFonts w:hint="eastAsia" w:ascii="宋体" w:hAnsi="宋体" w:eastAsia="宋体" w:cs="宋体"/>
          <w:b/>
          <w:bCs/>
          <w:color w:val="000000" w:themeColor="text1"/>
          <w:sz w:val="24"/>
          <w:szCs w:val="24"/>
          <w:highlight w:val="none"/>
          <w14:textFill>
            <w14:solidFill>
              <w14:schemeClr w14:val="tx1"/>
            </w14:solidFill>
          </w14:textFill>
        </w:rPr>
        <w:t>一、总则</w:t>
      </w:r>
      <w:bookmarkEnd w:id="13"/>
      <w:bookmarkEnd w:id="14"/>
      <w:bookmarkEnd w:id="15"/>
      <w:bookmarkEnd w:id="16"/>
      <w:bookmarkEnd w:id="17"/>
      <w:bookmarkEnd w:id="18"/>
      <w:bookmarkEnd w:id="19"/>
      <w:bookmarkEnd w:id="20"/>
    </w:p>
    <w:p w14:paraId="7DEC9EFF">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bookmarkStart w:id="21" w:name="_Hlt16619475"/>
      <w:bookmarkEnd w:id="21"/>
      <w:bookmarkStart w:id="22" w:name="_Toc458694821"/>
      <w:bookmarkStart w:id="23" w:name="_Toc513029204"/>
      <w:bookmarkStart w:id="24" w:name="_Toc20823276"/>
      <w:bookmarkStart w:id="25" w:name="_Toc16938520"/>
      <w:r>
        <w:rPr>
          <w:rFonts w:hint="eastAsia" w:ascii="宋体" w:hAnsi="宋体" w:eastAsia="宋体" w:cs="宋体"/>
          <w:b/>
          <w:bCs/>
          <w:color w:val="000000" w:themeColor="text1"/>
          <w:sz w:val="24"/>
          <w:szCs w:val="24"/>
          <w:highlight w:val="none"/>
          <w14:textFill>
            <w14:solidFill>
              <w14:schemeClr w14:val="tx1"/>
            </w14:solidFill>
          </w14:textFill>
        </w:rPr>
        <w:t>1</w:t>
      </w:r>
      <w:bookmarkEnd w:id="22"/>
      <w:r>
        <w:rPr>
          <w:rFonts w:hint="eastAsia" w:ascii="宋体" w:hAnsi="宋体" w:eastAsia="宋体" w:cs="宋体"/>
          <w:b/>
          <w:bCs/>
          <w:color w:val="000000" w:themeColor="text1"/>
          <w:sz w:val="24"/>
          <w:szCs w:val="24"/>
          <w:highlight w:val="none"/>
          <w14:textFill>
            <w14:solidFill>
              <w14:schemeClr w14:val="tx1"/>
            </w14:solidFill>
          </w14:textFill>
        </w:rPr>
        <w:t>.招标方式</w:t>
      </w:r>
      <w:bookmarkEnd w:id="23"/>
      <w:bookmarkEnd w:id="24"/>
      <w:bookmarkEnd w:id="25"/>
    </w:p>
    <w:p w14:paraId="775D4C23">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本次招标采取公开招标方式，本招标文件仅适用于招标公告中所述项目。</w:t>
      </w:r>
    </w:p>
    <w:p w14:paraId="636CB291">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bookmarkStart w:id="26" w:name="_Toc20823277"/>
      <w:bookmarkStart w:id="27" w:name="_Toc16938521"/>
      <w:bookmarkStart w:id="28" w:name="_Toc513029205"/>
      <w:r>
        <w:rPr>
          <w:rFonts w:hint="eastAsia" w:ascii="宋体" w:hAnsi="宋体" w:eastAsia="宋体" w:cs="宋体"/>
          <w:b/>
          <w:bCs/>
          <w:color w:val="000000" w:themeColor="text1"/>
          <w:sz w:val="24"/>
          <w:szCs w:val="24"/>
          <w:highlight w:val="none"/>
          <w14:textFill>
            <w14:solidFill>
              <w14:schemeClr w14:val="tx1"/>
            </w14:solidFill>
          </w14:textFill>
        </w:rPr>
        <w:t>2.合格的投标人</w:t>
      </w:r>
      <w:bookmarkEnd w:id="26"/>
      <w:bookmarkEnd w:id="27"/>
      <w:bookmarkEnd w:id="28"/>
    </w:p>
    <w:p w14:paraId="3448D291">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2.1满足招标公告中投标人的资格要求的规定。</w:t>
      </w:r>
    </w:p>
    <w:p w14:paraId="16941BBA">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满足本文件实质性要求的规定</w:t>
      </w:r>
      <w:r>
        <w:rPr>
          <w:rFonts w:hint="eastAsia" w:ascii="宋体" w:hAnsi="宋体" w:eastAsia="宋体" w:cs="宋体"/>
          <w:b/>
          <w:color w:val="000000" w:themeColor="text1"/>
          <w:sz w:val="24"/>
          <w:szCs w:val="24"/>
          <w:highlight w:val="none"/>
          <w14:textFill>
            <w14:solidFill>
              <w14:schemeClr w14:val="tx1"/>
            </w14:solidFill>
          </w14:textFill>
        </w:rPr>
        <w:t>（本招标文件中斜体且有下划线部分为实质性要求）。</w:t>
      </w:r>
    </w:p>
    <w:p w14:paraId="2CC65E59">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bookmarkStart w:id="29" w:name="_Toc20823278"/>
      <w:bookmarkStart w:id="30" w:name="_Toc513029206"/>
      <w:bookmarkStart w:id="31" w:name="_Toc16938522"/>
      <w:r>
        <w:rPr>
          <w:rFonts w:hint="eastAsia" w:ascii="宋体" w:hAnsi="宋体" w:eastAsia="宋体" w:cs="宋体"/>
          <w:b/>
          <w:bCs/>
          <w:color w:val="000000" w:themeColor="text1"/>
          <w:sz w:val="24"/>
          <w:szCs w:val="24"/>
          <w:highlight w:val="none"/>
          <w14:textFill>
            <w14:solidFill>
              <w14:schemeClr w14:val="tx1"/>
            </w14:solidFill>
          </w14:textFill>
        </w:rPr>
        <w:t>3.适用法律</w:t>
      </w:r>
      <w:bookmarkEnd w:id="29"/>
      <w:bookmarkEnd w:id="30"/>
      <w:bookmarkEnd w:id="31"/>
    </w:p>
    <w:p w14:paraId="35C23496">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3.1本次招标及由此产生的合同受中华人民共和国有关的法律法规制约和保护。</w:t>
      </w:r>
    </w:p>
    <w:p w14:paraId="13160CCD">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3.2 在本项目政府采购活动过程中，如果所执行的标准有更新的，按照最新标准执行。</w:t>
      </w:r>
    </w:p>
    <w:p w14:paraId="62B131FE">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bookmarkStart w:id="32" w:name="_Toc462564067"/>
      <w:bookmarkStart w:id="33" w:name="_Toc20823279"/>
      <w:bookmarkStart w:id="34" w:name="_Toc16938523"/>
      <w:bookmarkStart w:id="35" w:name="_Toc513029207"/>
      <w:r>
        <w:rPr>
          <w:rFonts w:hint="eastAsia" w:ascii="宋体" w:hAnsi="宋体" w:eastAsia="宋体" w:cs="宋体"/>
          <w:b/>
          <w:bCs/>
          <w:color w:val="000000" w:themeColor="text1"/>
          <w:sz w:val="24"/>
          <w:szCs w:val="24"/>
          <w:highlight w:val="none"/>
          <w14:textFill>
            <w14:solidFill>
              <w14:schemeClr w14:val="tx1"/>
            </w14:solidFill>
          </w14:textFill>
        </w:rPr>
        <w:t>4.投标费用</w:t>
      </w:r>
      <w:bookmarkEnd w:id="32"/>
      <w:bookmarkEnd w:id="33"/>
      <w:bookmarkEnd w:id="34"/>
      <w:bookmarkEnd w:id="35"/>
    </w:p>
    <w:p w14:paraId="48F0FFBD">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 投标人应自行承担所有与参加投标有关的费用，无论投标过程中的做法和结果如何，</w:t>
      </w:r>
      <w:bookmarkStart w:id="36" w:name="EBb149e03d16f547ac9a9b50964f44d5b2"/>
      <w:r>
        <w:rPr>
          <w:rFonts w:hint="eastAsia" w:ascii="宋体" w:hAnsi="宋体" w:eastAsia="宋体" w:cs="宋体"/>
          <w:color w:val="000000" w:themeColor="text1"/>
          <w:sz w:val="24"/>
          <w:szCs w:val="24"/>
          <w:highlight w:val="none"/>
          <w:lang w:eastAsia="zh-CN"/>
          <w14:textFill>
            <w14:solidFill>
              <w14:schemeClr w14:val="tx1"/>
            </w14:solidFill>
          </w14:textFill>
        </w:rPr>
        <w:t>张家港保税区宏宇建设咨询有限公司</w:t>
      </w:r>
      <w:r>
        <w:rPr>
          <w:rFonts w:hint="eastAsia" w:ascii="宋体" w:hAnsi="宋体" w:eastAsia="宋体" w:cs="宋体"/>
          <w:color w:val="000000" w:themeColor="text1"/>
          <w:sz w:val="24"/>
          <w:szCs w:val="24"/>
          <w:highlight w:val="none"/>
          <w14:textFill>
            <w14:solidFill>
              <w14:schemeClr w14:val="tx1"/>
            </w14:solidFill>
          </w14:textFill>
        </w:rPr>
        <w:t>(以下简称</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w:t>
      </w:r>
      <w:bookmarkEnd w:id="36"/>
      <w:r>
        <w:rPr>
          <w:rFonts w:hint="eastAsia" w:ascii="宋体" w:hAnsi="宋体" w:eastAsia="宋体" w:cs="宋体"/>
          <w:color w:val="000000" w:themeColor="text1"/>
          <w:sz w:val="24"/>
          <w:szCs w:val="24"/>
          <w:highlight w:val="none"/>
          <w14:textFill>
            <w14:solidFill>
              <w14:schemeClr w14:val="tx1"/>
            </w14:solidFill>
          </w14:textFill>
        </w:rPr>
        <w:t>在任何情况下均无义务和责任承担这些费用。</w:t>
      </w:r>
    </w:p>
    <w:p w14:paraId="2B537C3D">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37" w:name="EB4bef91ec166246f78c716ddc8194a87a"/>
      <w:bookmarkEnd w:id="37"/>
      <w:r>
        <w:rPr>
          <w:rFonts w:hint="eastAsia" w:ascii="宋体" w:hAnsi="宋体" w:eastAsia="宋体" w:cs="宋体"/>
          <w:color w:val="000000" w:themeColor="text1"/>
          <w:sz w:val="24"/>
          <w:szCs w:val="24"/>
          <w:highlight w:val="none"/>
          <w14:textFill>
            <w14:solidFill>
              <w14:schemeClr w14:val="tx1"/>
            </w14:solidFill>
          </w14:textFill>
        </w:rPr>
        <w:t>4.2 本次招标采购代理机构收取代理服务费。</w:t>
      </w:r>
    </w:p>
    <w:p w14:paraId="5236EA52">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4.2.1 本项目采购代理服务费</w:t>
      </w:r>
      <w:r>
        <w:rPr>
          <w:rFonts w:hint="eastAsia" w:ascii="宋体" w:hAnsi="宋体" w:cs="宋体"/>
          <w:color w:val="000000" w:themeColor="text1"/>
          <w:sz w:val="24"/>
          <w:szCs w:val="24"/>
          <w:highlight w:val="none"/>
          <w:lang w:val="en-US" w:eastAsia="zh-CN"/>
          <w14:textFill>
            <w14:solidFill>
              <w14:schemeClr w14:val="tx1"/>
            </w14:solidFill>
          </w14:textFill>
        </w:rPr>
        <w:t>采购单位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及</w:t>
      </w:r>
      <w:r>
        <w:rPr>
          <w:rFonts w:hint="eastAsia" w:ascii="宋体" w:hAnsi="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代理公司约定</w:t>
      </w:r>
      <w:r>
        <w:rPr>
          <w:rFonts w:hint="eastAsia" w:ascii="宋体" w:hAnsi="宋体" w:eastAsia="宋体" w:cs="宋体"/>
          <w:color w:val="000000" w:themeColor="text1"/>
          <w:sz w:val="24"/>
          <w:szCs w:val="24"/>
          <w:highlight w:val="none"/>
          <w14:textFill>
            <w14:solidFill>
              <w14:schemeClr w14:val="tx1"/>
            </w14:solidFill>
          </w14:textFill>
        </w:rPr>
        <w:t>由中标（成交）供应商支付</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A7DCC74">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4.2.2采购代理服务费收取</w:t>
      </w:r>
      <w:r>
        <w:rPr>
          <w:rFonts w:hint="eastAsia" w:ascii="宋体" w:hAnsi="宋体" w:cs="宋体"/>
          <w:color w:val="000000" w:themeColor="text1"/>
          <w:sz w:val="24"/>
          <w:szCs w:val="24"/>
          <w:highlight w:val="none"/>
          <w:lang w:val="en-US" w:eastAsia="zh-CN"/>
          <w14:textFill>
            <w14:solidFill>
              <w14:schemeClr w14:val="tx1"/>
            </w14:solidFill>
          </w14:textFill>
        </w:rPr>
        <w:t>标准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中标服务费金额7000元（其中第一标段</w:t>
      </w:r>
      <w:r>
        <w:rPr>
          <w:rFonts w:hint="eastAsia" w:ascii="宋体" w:hAnsi="宋体" w:cs="宋体"/>
          <w:color w:val="000000" w:themeColor="text1"/>
          <w:sz w:val="24"/>
          <w:szCs w:val="24"/>
          <w:highlight w:val="none"/>
          <w:lang w:val="en-US" w:eastAsia="zh-CN"/>
          <w14:textFill>
            <w14:solidFill>
              <w14:schemeClr w14:val="tx1"/>
            </w14:solidFill>
          </w14:textFill>
        </w:rPr>
        <w:t>3139</w:t>
      </w:r>
      <w:r>
        <w:rPr>
          <w:rFonts w:hint="eastAsia" w:ascii="宋体" w:hAnsi="宋体" w:eastAsia="宋体" w:cs="宋体"/>
          <w:color w:val="000000" w:themeColor="text1"/>
          <w:sz w:val="24"/>
          <w:szCs w:val="24"/>
          <w:highlight w:val="none"/>
          <w:lang w:val="en-US" w:eastAsia="zh-CN"/>
          <w14:textFill>
            <w14:solidFill>
              <w14:schemeClr w14:val="tx1"/>
            </w14:solidFill>
          </w14:textFill>
        </w:rPr>
        <w:t>元，第二标段</w:t>
      </w:r>
      <w:r>
        <w:rPr>
          <w:rFonts w:hint="eastAsia" w:ascii="宋体" w:hAnsi="宋体" w:cs="宋体"/>
          <w:color w:val="000000" w:themeColor="text1"/>
          <w:sz w:val="24"/>
          <w:szCs w:val="24"/>
          <w:highlight w:val="none"/>
          <w:lang w:val="en-US" w:eastAsia="zh-CN"/>
          <w14:textFill>
            <w14:solidFill>
              <w14:schemeClr w14:val="tx1"/>
            </w14:solidFill>
          </w14:textFill>
        </w:rPr>
        <w:t>955</w:t>
      </w:r>
      <w:r>
        <w:rPr>
          <w:rFonts w:hint="eastAsia" w:ascii="宋体" w:hAnsi="宋体" w:eastAsia="宋体" w:cs="宋体"/>
          <w:color w:val="000000" w:themeColor="text1"/>
          <w:sz w:val="24"/>
          <w:szCs w:val="24"/>
          <w:highlight w:val="none"/>
          <w:lang w:val="en-US" w:eastAsia="zh-CN"/>
          <w14:textFill>
            <w14:solidFill>
              <w14:schemeClr w14:val="tx1"/>
            </w14:solidFill>
          </w14:textFill>
        </w:rPr>
        <w:t>元,第三标段</w:t>
      </w:r>
      <w:r>
        <w:rPr>
          <w:rFonts w:hint="eastAsia" w:ascii="宋体" w:hAnsi="宋体" w:cs="宋体"/>
          <w:color w:val="000000" w:themeColor="text1"/>
          <w:sz w:val="24"/>
          <w:szCs w:val="24"/>
          <w:highlight w:val="none"/>
          <w:lang w:val="en-US" w:eastAsia="zh-CN"/>
          <w14:textFill>
            <w14:solidFill>
              <w14:schemeClr w14:val="tx1"/>
            </w14:solidFill>
          </w14:textFill>
        </w:rPr>
        <w:t>1073</w:t>
      </w:r>
      <w:r>
        <w:rPr>
          <w:rFonts w:hint="eastAsia" w:ascii="宋体" w:hAnsi="宋体" w:eastAsia="宋体" w:cs="宋体"/>
          <w:color w:val="000000" w:themeColor="text1"/>
          <w:sz w:val="24"/>
          <w:szCs w:val="24"/>
          <w:highlight w:val="none"/>
          <w:lang w:val="en-US" w:eastAsia="zh-CN"/>
          <w14:textFill>
            <w14:solidFill>
              <w14:schemeClr w14:val="tx1"/>
            </w14:solidFill>
          </w14:textFill>
        </w:rPr>
        <w:t>元，第四标段</w:t>
      </w:r>
      <w:r>
        <w:rPr>
          <w:rFonts w:hint="eastAsia" w:ascii="宋体" w:hAnsi="宋体" w:cs="宋体"/>
          <w:color w:val="000000" w:themeColor="text1"/>
          <w:sz w:val="24"/>
          <w:szCs w:val="24"/>
          <w:highlight w:val="none"/>
          <w:lang w:val="en-US" w:eastAsia="zh-CN"/>
          <w14:textFill>
            <w14:solidFill>
              <w14:schemeClr w14:val="tx1"/>
            </w14:solidFill>
          </w14:textFill>
        </w:rPr>
        <w:t>233</w:t>
      </w:r>
      <w:r>
        <w:rPr>
          <w:rFonts w:hint="eastAsia" w:ascii="宋体" w:hAnsi="宋体" w:eastAsia="宋体" w:cs="宋体"/>
          <w:color w:val="000000" w:themeColor="text1"/>
          <w:sz w:val="24"/>
          <w:szCs w:val="24"/>
          <w:highlight w:val="none"/>
          <w:lang w:val="en-US" w:eastAsia="zh-CN"/>
          <w14:textFill>
            <w14:solidFill>
              <w14:schemeClr w14:val="tx1"/>
            </w14:solidFill>
          </w14:textFill>
        </w:rPr>
        <w:t>元;第五标段</w:t>
      </w:r>
      <w:r>
        <w:rPr>
          <w:rFonts w:hint="eastAsia" w:ascii="宋体" w:hAnsi="宋体" w:cs="宋体"/>
          <w:color w:val="000000" w:themeColor="text1"/>
          <w:sz w:val="24"/>
          <w:szCs w:val="24"/>
          <w:highlight w:val="none"/>
          <w:lang w:val="en-US" w:eastAsia="zh-CN"/>
          <w14:textFill>
            <w14:solidFill>
              <w14:schemeClr w14:val="tx1"/>
            </w14:solidFill>
          </w14:textFill>
        </w:rPr>
        <w:t>1355</w:t>
      </w:r>
      <w:r>
        <w:rPr>
          <w:rFonts w:hint="eastAsia" w:ascii="宋体" w:hAnsi="宋体" w:eastAsia="宋体" w:cs="宋体"/>
          <w:color w:val="000000" w:themeColor="text1"/>
          <w:sz w:val="24"/>
          <w:szCs w:val="24"/>
          <w:highlight w:val="none"/>
          <w:lang w:val="en-US" w:eastAsia="zh-CN"/>
          <w14:textFill>
            <w14:solidFill>
              <w14:schemeClr w14:val="tx1"/>
            </w14:solidFill>
          </w14:textFill>
        </w:rPr>
        <w:t>元，第六标段</w:t>
      </w:r>
      <w:r>
        <w:rPr>
          <w:rFonts w:hint="eastAsia" w:ascii="宋体" w:hAnsi="宋体" w:cs="宋体"/>
          <w:color w:val="000000" w:themeColor="text1"/>
          <w:sz w:val="24"/>
          <w:szCs w:val="24"/>
          <w:highlight w:val="none"/>
          <w:lang w:val="en-US" w:eastAsia="zh-CN"/>
          <w14:textFill>
            <w14:solidFill>
              <w14:schemeClr w14:val="tx1"/>
            </w14:solidFill>
          </w14:textFill>
        </w:rPr>
        <w:t>245</w:t>
      </w:r>
      <w:r>
        <w:rPr>
          <w:rFonts w:hint="eastAsia" w:ascii="宋体" w:hAnsi="宋体" w:eastAsia="宋体" w:cs="宋体"/>
          <w:color w:val="000000" w:themeColor="text1"/>
          <w:sz w:val="24"/>
          <w:szCs w:val="24"/>
          <w:highlight w:val="none"/>
          <w:lang w:val="en-US" w:eastAsia="zh-CN"/>
          <w14:textFill>
            <w14:solidFill>
              <w14:schemeClr w14:val="tx1"/>
            </w14:solidFill>
          </w14:textFill>
        </w:rPr>
        <w:t>元）</w:t>
      </w:r>
      <w:r>
        <w:rPr>
          <w:rFonts w:hint="eastAsia" w:ascii="宋体" w:hAnsi="宋体" w:eastAsia="宋体" w:cs="宋体"/>
          <w:color w:val="000000" w:themeColor="text1"/>
          <w:sz w:val="24"/>
          <w:szCs w:val="24"/>
          <w:highlight w:val="none"/>
          <w14:textFill>
            <w14:solidFill>
              <w14:schemeClr w14:val="tx1"/>
            </w14:solidFill>
          </w14:textFill>
        </w:rPr>
        <w:t>。该费用由</w:t>
      </w:r>
      <w:r>
        <w:rPr>
          <w:rFonts w:hint="eastAsia" w:ascii="宋体" w:hAnsi="宋体" w:cs="宋体"/>
          <w:color w:val="000000" w:themeColor="text1"/>
          <w:sz w:val="24"/>
          <w:szCs w:val="24"/>
          <w:highlight w:val="none"/>
          <w:lang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在签订合同前向采购代理机构一次性付清。</w:t>
      </w:r>
    </w:p>
    <w:p w14:paraId="47D7DC66">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5.招标文件的约束力</w:t>
      </w:r>
    </w:p>
    <w:p w14:paraId="30B4D83C">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5.1</w:t>
      </w:r>
      <w:r>
        <w:rPr>
          <w:rFonts w:hint="eastAsia" w:ascii="宋体" w:hAnsi="宋体" w:eastAsia="宋体" w:cs="宋体"/>
          <w:color w:val="000000" w:themeColor="text1"/>
          <w:sz w:val="24"/>
          <w:szCs w:val="24"/>
          <w:highlight w:val="none"/>
          <w14:textFill>
            <w14:solidFill>
              <w14:schemeClr w14:val="tx1"/>
            </w14:solidFill>
          </w14:textFill>
        </w:rPr>
        <w:t xml:space="preserve"> 投标人一旦在“苏采云”系统下载本招标文件决定参加投标，即被认为接受了本招标文件的规定和约束，并且视为已经知道或应当知道自身权益是否受到了损害。</w:t>
      </w:r>
    </w:p>
    <w:p w14:paraId="40A5019A">
      <w:pPr>
        <w:pStyle w:val="213"/>
        <w:pageBreakBefore w:val="0"/>
        <w:kinsoku/>
        <w:wordWrap/>
        <w:overflowPunct/>
        <w:topLinePunct w:val="0"/>
        <w:autoSpaceDE/>
        <w:autoSpaceDN/>
        <w:bidi w:val="0"/>
        <w:adjustRightInd/>
        <w:snapToGrid/>
        <w:spacing w:before="0" w:after="0" w:line="400" w:lineRule="exact"/>
        <w:ind w:left="0" w:firstLine="482" w:firstLineChars="200"/>
        <w:jc w:val="left"/>
        <w:textAlignment w:val="auto"/>
        <w:rPr>
          <w:rStyle w:val="214"/>
          <w:rFonts w:hint="eastAsia" w:ascii="宋体" w:hAnsi="宋体" w:eastAsia="宋体" w:cs="宋体"/>
          <w:b/>
          <w:bCs/>
          <w:color w:val="000000" w:themeColor="text1"/>
          <w:sz w:val="24"/>
          <w:szCs w:val="24"/>
          <w:highlight w:val="none"/>
          <w14:textFill>
            <w14:solidFill>
              <w14:schemeClr w14:val="tx1"/>
            </w14:solidFill>
          </w14:textFill>
        </w:rPr>
      </w:pPr>
      <w:bookmarkStart w:id="38" w:name="_Toc513029209"/>
      <w:bookmarkStart w:id="39" w:name="_Toc38368121"/>
      <w:bookmarkStart w:id="40" w:name="_Toc120614215"/>
      <w:bookmarkStart w:id="41" w:name="_Toc16938525"/>
      <w:bookmarkStart w:id="42" w:name="_Toc35266021"/>
      <w:bookmarkStart w:id="43" w:name="_Toc20823281"/>
      <w:bookmarkStart w:id="44" w:name="_Toc54615240"/>
      <w:bookmarkStart w:id="45" w:name="_Toc12536"/>
      <w:r>
        <w:rPr>
          <w:rStyle w:val="214"/>
          <w:rFonts w:hint="eastAsia" w:ascii="宋体" w:hAnsi="宋体" w:eastAsia="宋体" w:cs="宋体"/>
          <w:b/>
          <w:bCs/>
          <w:color w:val="000000" w:themeColor="text1"/>
          <w:sz w:val="24"/>
          <w:szCs w:val="24"/>
          <w:highlight w:val="none"/>
          <w14:textFill>
            <w14:solidFill>
              <w14:schemeClr w14:val="tx1"/>
            </w14:solidFill>
          </w14:textFill>
        </w:rPr>
        <w:t>二、招标文件</w:t>
      </w:r>
      <w:bookmarkEnd w:id="38"/>
      <w:bookmarkEnd w:id="39"/>
      <w:bookmarkEnd w:id="40"/>
      <w:bookmarkEnd w:id="41"/>
      <w:bookmarkEnd w:id="42"/>
      <w:bookmarkEnd w:id="43"/>
      <w:bookmarkEnd w:id="44"/>
      <w:bookmarkEnd w:id="45"/>
    </w:p>
    <w:p w14:paraId="70B2D40E">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bookmarkStart w:id="46" w:name="_Toc16938526"/>
      <w:bookmarkStart w:id="47" w:name="_Toc20823282"/>
      <w:bookmarkStart w:id="48" w:name="_Toc513029210"/>
      <w:r>
        <w:rPr>
          <w:rFonts w:hint="eastAsia" w:ascii="宋体" w:hAnsi="宋体" w:eastAsia="宋体" w:cs="宋体"/>
          <w:b/>
          <w:bCs/>
          <w:color w:val="000000" w:themeColor="text1"/>
          <w:sz w:val="24"/>
          <w:szCs w:val="24"/>
          <w:highlight w:val="none"/>
          <w14:textFill>
            <w14:solidFill>
              <w14:schemeClr w14:val="tx1"/>
            </w14:solidFill>
          </w14:textFill>
        </w:rPr>
        <w:t>6.招标文件构成</w:t>
      </w:r>
      <w:bookmarkEnd w:id="46"/>
      <w:bookmarkEnd w:id="47"/>
      <w:bookmarkEnd w:id="48"/>
    </w:p>
    <w:p w14:paraId="23706059">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6.1</w:t>
      </w:r>
      <w:r>
        <w:rPr>
          <w:rFonts w:hint="eastAsia" w:ascii="宋体" w:hAnsi="宋体" w:eastAsia="宋体" w:cs="宋体"/>
          <w:color w:val="000000" w:themeColor="text1"/>
          <w:sz w:val="24"/>
          <w:szCs w:val="24"/>
          <w:highlight w:val="none"/>
          <w14:textFill>
            <w14:solidFill>
              <w14:schemeClr w14:val="tx1"/>
            </w14:solidFill>
          </w14:textFill>
        </w:rPr>
        <w:t xml:space="preserve"> 招标文件</w:t>
      </w:r>
      <w:r>
        <w:rPr>
          <w:rFonts w:hint="eastAsia" w:ascii="宋体" w:hAnsi="宋体" w:cs="宋体"/>
          <w:color w:val="000000" w:themeColor="text1"/>
          <w:sz w:val="24"/>
          <w:szCs w:val="24"/>
          <w:highlight w:val="none"/>
          <w:lang w:eastAsia="zh-CN"/>
          <w14:textFill>
            <w14:solidFill>
              <w14:schemeClr w14:val="tx1"/>
            </w14:solidFill>
          </w14:textFill>
        </w:rPr>
        <w:t>由</w:t>
      </w:r>
      <w:r>
        <w:rPr>
          <w:rFonts w:hint="eastAsia" w:ascii="宋体" w:hAnsi="宋体" w:eastAsia="宋体" w:cs="宋体"/>
          <w:color w:val="000000" w:themeColor="text1"/>
          <w:sz w:val="24"/>
          <w:szCs w:val="24"/>
          <w:highlight w:val="none"/>
          <w14:textFill>
            <w14:solidFill>
              <w14:schemeClr w14:val="tx1"/>
            </w14:solidFill>
          </w14:textFill>
        </w:rPr>
        <w:t>以下部分组成：</w:t>
      </w:r>
    </w:p>
    <w:p w14:paraId="6868350B">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（1）投标邀请</w:t>
      </w:r>
    </w:p>
    <w:p w14:paraId="10775774">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（2）投标人须知</w:t>
      </w:r>
    </w:p>
    <w:p w14:paraId="6A0F816D">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（3）合同条款及格式</w:t>
      </w:r>
    </w:p>
    <w:p w14:paraId="147A8242">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（4）项目需求</w:t>
      </w:r>
    </w:p>
    <w:p w14:paraId="06F4FB1A">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（5）评标方法与评标标准</w:t>
      </w:r>
    </w:p>
    <w:p w14:paraId="620D02E3">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（6）投标文件格式</w:t>
      </w:r>
    </w:p>
    <w:p w14:paraId="3E6482DF">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请仔细检查招标文件是否齐全，如有缺漏请立即与</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联系解决。</w:t>
      </w:r>
    </w:p>
    <w:p w14:paraId="0E46EADD">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6.2</w:t>
      </w:r>
      <w:r>
        <w:rPr>
          <w:rFonts w:hint="eastAsia" w:ascii="宋体" w:hAnsi="宋体" w:eastAsia="宋体" w:cs="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B86594D">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bookmarkStart w:id="49" w:name="_Toc16938528"/>
      <w:bookmarkStart w:id="50" w:name="_Toc20823284"/>
      <w:bookmarkStart w:id="51" w:name="_Toc513029212"/>
      <w:bookmarkStart w:id="52" w:name="_Toc462564071"/>
      <w:r>
        <w:rPr>
          <w:rFonts w:hint="eastAsia" w:ascii="宋体" w:hAnsi="宋体" w:eastAsia="宋体" w:cs="宋体"/>
          <w:b/>
          <w:bCs/>
          <w:color w:val="000000" w:themeColor="text1"/>
          <w:sz w:val="24"/>
          <w:szCs w:val="24"/>
          <w:highlight w:val="none"/>
          <w14:textFill>
            <w14:solidFill>
              <w14:schemeClr w14:val="tx1"/>
            </w14:solidFill>
          </w14:textFill>
        </w:rPr>
        <w:t>7.招标文件的澄清或修改</w:t>
      </w:r>
      <w:bookmarkEnd w:id="49"/>
      <w:bookmarkEnd w:id="50"/>
      <w:bookmarkEnd w:id="51"/>
      <w:bookmarkEnd w:id="52"/>
    </w:p>
    <w:p w14:paraId="0E44E153">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3" w:name="_Toc20823285"/>
      <w:bookmarkStart w:id="54" w:name="_Toc35266022"/>
      <w:bookmarkStart w:id="55" w:name="_Toc462564072"/>
      <w:bookmarkStart w:id="56" w:name="_Toc16938529"/>
      <w:bookmarkStart w:id="57" w:name="_Toc12827"/>
      <w:bookmarkStart w:id="58" w:name="_Toc120614216"/>
      <w:bookmarkStart w:id="59" w:name="_Toc54615241"/>
      <w:bookmarkStart w:id="60" w:name="_Toc38368122"/>
      <w:bookmarkStart w:id="61" w:name="_Toc513029213"/>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p>
    <w:p w14:paraId="672F5AA4">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.2澄清或者修改的内容可能影响投标文件编制的，</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或者采购代理机构应当在投标截止时间至少15日前，并通过苏州市政府采购网对外进行发布；不足15日的，</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或者采购代理机构应当顺延提交投标文件的截止时间。</w:t>
      </w:r>
    </w:p>
    <w:p w14:paraId="19B9E0D0">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3对于补充通知（包括更正公告），投标人通过“苏州市政府采购网”的“采购公告”自行查看项目的补充通知（包括更正公告）。补充通知（包括更正公告）将作为招标文件的组成部分，对所有投标人有约束力。</w:t>
      </w:r>
    </w:p>
    <w:p w14:paraId="70E528B0">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.4招标文件的澄清、修改、补充等内容均以苏州市政府采购网上发布的内容为准。</w:t>
      </w:r>
    </w:p>
    <w:p w14:paraId="6BE9DBDD">
      <w:pPr>
        <w:pStyle w:val="213"/>
        <w:pageBreakBefore w:val="0"/>
        <w:kinsoku/>
        <w:wordWrap/>
        <w:overflowPunct/>
        <w:topLinePunct w:val="0"/>
        <w:autoSpaceDE/>
        <w:autoSpaceDN/>
        <w:bidi w:val="0"/>
        <w:adjustRightInd/>
        <w:snapToGrid/>
        <w:spacing w:before="0" w:after="0" w:line="400" w:lineRule="exact"/>
        <w:ind w:left="0" w:firstLine="482" w:firstLineChars="200"/>
        <w:jc w:val="left"/>
        <w:textAlignment w:val="auto"/>
        <w:rPr>
          <w:rStyle w:val="214"/>
          <w:rFonts w:hint="eastAsia" w:ascii="宋体" w:hAnsi="宋体" w:eastAsia="宋体" w:cs="宋体"/>
          <w:b/>
          <w:bCs/>
          <w:color w:val="000000" w:themeColor="text1"/>
          <w:sz w:val="24"/>
          <w:szCs w:val="24"/>
          <w:highlight w:val="none"/>
          <w14:textFill>
            <w14:solidFill>
              <w14:schemeClr w14:val="tx1"/>
            </w14:solidFill>
          </w14:textFill>
        </w:rPr>
      </w:pPr>
      <w:r>
        <w:rPr>
          <w:rStyle w:val="214"/>
          <w:rFonts w:hint="eastAsia" w:ascii="宋体" w:hAnsi="宋体" w:eastAsia="宋体" w:cs="宋体"/>
          <w:b/>
          <w:bCs/>
          <w:color w:val="000000" w:themeColor="text1"/>
          <w:sz w:val="24"/>
          <w:szCs w:val="24"/>
          <w:highlight w:val="none"/>
          <w14:textFill>
            <w14:solidFill>
              <w14:schemeClr w14:val="tx1"/>
            </w14:solidFill>
          </w14:textFill>
        </w:rPr>
        <w:t>三、投标文件的编制</w:t>
      </w:r>
      <w:bookmarkEnd w:id="53"/>
      <w:bookmarkEnd w:id="54"/>
      <w:bookmarkEnd w:id="55"/>
      <w:bookmarkEnd w:id="56"/>
      <w:bookmarkEnd w:id="57"/>
      <w:bookmarkEnd w:id="58"/>
      <w:bookmarkEnd w:id="59"/>
      <w:bookmarkEnd w:id="60"/>
      <w:bookmarkEnd w:id="61"/>
    </w:p>
    <w:p w14:paraId="06020A24">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bookmarkStart w:id="62" w:name="_Toc462564073"/>
      <w:bookmarkStart w:id="63" w:name="_Toc16938530"/>
      <w:bookmarkStart w:id="64" w:name="_Toc20823286"/>
      <w:bookmarkStart w:id="65" w:name="_Toc513029214"/>
      <w:r>
        <w:rPr>
          <w:rFonts w:hint="eastAsia" w:ascii="宋体" w:hAnsi="宋体" w:eastAsia="宋体" w:cs="宋体"/>
          <w:b/>
          <w:bCs/>
          <w:color w:val="000000" w:themeColor="text1"/>
          <w:sz w:val="24"/>
          <w:szCs w:val="24"/>
          <w:highlight w:val="none"/>
          <w14:textFill>
            <w14:solidFill>
              <w14:schemeClr w14:val="tx1"/>
            </w14:solidFill>
          </w14:textFill>
        </w:rPr>
        <w:t>8.投标文件的语言及度量衡单位</w:t>
      </w:r>
      <w:bookmarkEnd w:id="62"/>
      <w:bookmarkEnd w:id="63"/>
      <w:bookmarkEnd w:id="64"/>
      <w:bookmarkEnd w:id="65"/>
    </w:p>
    <w:p w14:paraId="4403CCD8">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8.1</w:t>
      </w:r>
      <w:r>
        <w:rPr>
          <w:rFonts w:hint="eastAsia" w:ascii="宋体" w:hAnsi="宋体" w:eastAsia="宋体" w:cs="宋体"/>
          <w:color w:val="000000" w:themeColor="text1"/>
          <w:sz w:val="24"/>
          <w:szCs w:val="24"/>
          <w:highlight w:val="none"/>
          <w14:textFill>
            <w14:solidFill>
              <w14:schemeClr w14:val="tx1"/>
            </w14:solidFill>
          </w14:textFill>
        </w:rPr>
        <w:t xml:space="preserve"> 投标人提交的投标文件以及投标人与</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就有关投标的所有来往通知、函件和文件均应使用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简体中文</w:t>
      </w:r>
      <w:r>
        <w:rPr>
          <w:rFonts w:hint="eastAsia" w:ascii="宋体" w:hAnsi="宋体" w:eastAsia="宋体" w:cs="宋体"/>
          <w:color w:val="000000" w:themeColor="text1"/>
          <w:sz w:val="24"/>
          <w:szCs w:val="24"/>
          <w:highlight w:val="none"/>
          <w14:textFill>
            <w14:solidFill>
              <w14:schemeClr w14:val="tx1"/>
            </w14:solidFill>
          </w14:textFill>
        </w:rPr>
        <w:t>。</w:t>
      </w:r>
    </w:p>
    <w:p w14:paraId="6DA6FF93">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8.2</w:t>
      </w:r>
      <w:r>
        <w:rPr>
          <w:rFonts w:hint="eastAsia" w:ascii="宋体" w:hAnsi="宋体" w:eastAsia="宋体" w:cs="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p>
    <w:p w14:paraId="3EA8EA66">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bookmarkStart w:id="66" w:name="_Toc16938531"/>
      <w:bookmarkStart w:id="67" w:name="_Toc513029215"/>
      <w:bookmarkStart w:id="68" w:name="_Toc20823287"/>
      <w:bookmarkStart w:id="69" w:name="_Toc462564074"/>
      <w:r>
        <w:rPr>
          <w:rFonts w:hint="eastAsia" w:ascii="宋体" w:hAnsi="宋体" w:eastAsia="宋体" w:cs="宋体"/>
          <w:b/>
          <w:bCs/>
          <w:color w:val="000000" w:themeColor="text1"/>
          <w:sz w:val="24"/>
          <w:szCs w:val="24"/>
          <w:highlight w:val="none"/>
          <w14:textFill>
            <w14:solidFill>
              <w14:schemeClr w14:val="tx1"/>
            </w14:solidFill>
          </w14:textFill>
        </w:rPr>
        <w:t>9.投标文件构成</w:t>
      </w:r>
      <w:bookmarkEnd w:id="66"/>
      <w:bookmarkEnd w:id="67"/>
      <w:bookmarkEnd w:id="68"/>
      <w:bookmarkEnd w:id="69"/>
    </w:p>
    <w:p w14:paraId="0922AB32">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
          <w:bCs w:val="0"/>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9.1</w:t>
      </w:r>
      <w:r>
        <w:rPr>
          <w:rFonts w:hint="eastAsia" w:ascii="宋体" w:hAnsi="宋体" w:eastAsia="宋体" w:cs="宋体"/>
          <w:bCs/>
          <w:color w:val="000000" w:themeColor="text1"/>
          <w:sz w:val="24"/>
          <w:szCs w:val="24"/>
          <w:highlight w:val="none"/>
          <w:lang w:val="zh-CN"/>
          <w14:textFill>
            <w14:solidFill>
              <w14:schemeClr w14:val="tx1"/>
            </w14:solidFill>
          </w14:textFill>
        </w:rPr>
        <w:t>投标文件</w:t>
      </w:r>
      <w:r>
        <w:rPr>
          <w:rFonts w:hint="eastAsia" w:ascii="宋体" w:hAnsi="宋体" w:eastAsia="宋体" w:cs="宋体"/>
          <w:b/>
          <w:bCs w:val="0"/>
          <w:color w:val="000000" w:themeColor="text1"/>
          <w:sz w:val="24"/>
          <w:szCs w:val="24"/>
          <w:highlight w:val="none"/>
          <w:lang w:val="zh-CN"/>
          <w14:textFill>
            <w14:solidFill>
              <w14:schemeClr w14:val="tx1"/>
            </w14:solidFill>
          </w14:textFill>
        </w:rPr>
        <w:t>（适用于所有标段）</w:t>
      </w:r>
    </w:p>
    <w:p w14:paraId="4F67B8F3">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9.1.1 </w:t>
      </w:r>
      <w:r>
        <w:rPr>
          <w:rFonts w:hint="eastAsia" w:ascii="宋体" w:hAnsi="宋体" w:eastAsia="宋体" w:cs="宋体"/>
          <w:bCs/>
          <w:color w:val="000000" w:themeColor="text1"/>
          <w:sz w:val="24"/>
          <w:szCs w:val="24"/>
          <w:highlight w:val="none"/>
          <w:lang w:val="zh-CN"/>
          <w14:textFill>
            <w14:solidFill>
              <w14:schemeClr w14:val="tx1"/>
            </w14:solidFill>
          </w14:textFill>
        </w:rPr>
        <w:t>封面；</w:t>
      </w:r>
    </w:p>
    <w:p w14:paraId="053EFEDA">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9.1.2</w:t>
      </w:r>
      <w:r>
        <w:rPr>
          <w:rFonts w:hint="eastAsia" w:ascii="宋体" w:hAnsi="宋体" w:eastAsia="宋体" w:cs="宋体"/>
          <w:bCs/>
          <w:color w:val="000000" w:themeColor="text1"/>
          <w:sz w:val="24"/>
          <w:szCs w:val="24"/>
          <w:highlight w:val="none"/>
          <w:lang w:val="zh-CN"/>
          <w14:textFill>
            <w14:solidFill>
              <w14:schemeClr w14:val="tx1"/>
            </w14:solidFill>
          </w14:textFill>
        </w:rPr>
        <w:t>开标一览表（按系统中的统一格式）</w:t>
      </w:r>
    </w:p>
    <w:p w14:paraId="37611815">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9.1.3</w:t>
      </w:r>
      <w:r>
        <w:rPr>
          <w:rFonts w:hint="eastAsia" w:ascii="宋体" w:hAnsi="宋体" w:eastAsia="宋体" w:cs="宋体"/>
          <w:bCs/>
          <w:color w:val="000000" w:themeColor="text1"/>
          <w:sz w:val="24"/>
          <w:szCs w:val="24"/>
          <w:highlight w:val="none"/>
          <w:lang w:val="zh-CN"/>
          <w14:textFill>
            <w14:solidFill>
              <w14:schemeClr w14:val="tx1"/>
            </w14:solidFill>
          </w14:textFill>
        </w:rPr>
        <w:t>投标配置及分项报价表</w:t>
      </w:r>
    </w:p>
    <w:p w14:paraId="05EEBCFD">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9.1.4 </w:t>
      </w:r>
      <w:r>
        <w:rPr>
          <w:rFonts w:hint="eastAsia" w:ascii="宋体" w:hAnsi="宋体" w:eastAsia="宋体" w:cs="宋体"/>
          <w:bCs/>
          <w:color w:val="000000" w:themeColor="text1"/>
          <w:sz w:val="24"/>
          <w:szCs w:val="24"/>
          <w:highlight w:val="none"/>
          <w:lang w:val="zh-CN"/>
          <w14:textFill>
            <w14:solidFill>
              <w14:schemeClr w14:val="tx1"/>
            </w14:solidFill>
          </w14:textFill>
        </w:rPr>
        <w:t>资格审查文件</w:t>
      </w:r>
    </w:p>
    <w:p w14:paraId="43FE1B7F">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9.1.4.1</w:t>
      </w:r>
      <w:r>
        <w:rPr>
          <w:rFonts w:hint="eastAsia" w:ascii="宋体" w:hAnsi="宋体" w:eastAsia="宋体" w:cs="宋体"/>
          <w:bCs/>
          <w:color w:val="000000" w:themeColor="text1"/>
          <w:sz w:val="24"/>
          <w:szCs w:val="24"/>
          <w:highlight w:val="none"/>
          <w:lang w:val="zh-CN"/>
          <w14:textFill>
            <w14:solidFill>
              <w14:schemeClr w14:val="tx1"/>
            </w14:solidFill>
          </w14:textFill>
        </w:rPr>
        <w:t>合格供应商的基本条件</w:t>
      </w:r>
    </w:p>
    <w:p w14:paraId="4F2BA25B">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0722F40">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财务状况报告（</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最近一期</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的财务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状况报告</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（成立不满一年不需提供）</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D6FC0EC">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依法缴纳税收和社会保障资金的相关材料（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提供最近有效</w:t>
      </w:r>
      <w:r>
        <w:rPr>
          <w:rFonts w:hint="eastAsia" w:ascii="宋体" w:hAnsi="宋体" w:eastAsia="宋体" w:cs="宋体"/>
          <w:color w:val="000000" w:themeColor="text1"/>
          <w:sz w:val="24"/>
          <w:szCs w:val="24"/>
          <w:highlight w:val="none"/>
          <w:lang w:val="zh-CN"/>
          <w14:textFill>
            <w14:solidFill>
              <w14:schemeClr w14:val="tx1"/>
            </w14:solidFill>
          </w14:textFill>
        </w:rPr>
        <w:t>依法缴纳税收和社会保障资金的相关资料；</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w:t>
      </w:r>
      <w:r>
        <w:rPr>
          <w:rFonts w:hint="eastAsia" w:ascii="宋体" w:hAnsi="宋体" w:cs="宋体"/>
          <w:color w:val="000000" w:themeColor="text1"/>
          <w:sz w:val="24"/>
          <w:szCs w:val="24"/>
          <w:highlight w:val="none"/>
          <w:lang w:val="en-US" w:eastAsia="zh-CN"/>
          <w14:textFill>
            <w14:solidFill>
              <w14:schemeClr w14:val="tx1"/>
            </w14:solidFill>
          </w14:textFill>
        </w:rPr>
        <w:t>人</w:t>
      </w:r>
      <w:r>
        <w:rPr>
          <w:rFonts w:hint="eastAsia" w:ascii="宋体" w:hAnsi="宋体" w:eastAsia="宋体" w:cs="宋体"/>
          <w:color w:val="000000" w:themeColor="text1"/>
          <w:sz w:val="24"/>
          <w:szCs w:val="24"/>
          <w:highlight w:val="none"/>
          <w:lang w:val="zh-CN"/>
          <w14:textFill>
            <w14:solidFill>
              <w14:schemeClr w14:val="tx1"/>
            </w14:solidFill>
          </w14:textFill>
        </w:rPr>
        <w:t>如依法享受缓缴、免缴税收、社会保障资金的应提供相关主管部门出具的证明材料</w:t>
      </w:r>
      <w:r>
        <w:rPr>
          <w:rFonts w:hint="eastAsia" w:ascii="宋体" w:hAnsi="宋体" w:eastAsia="宋体" w:cs="宋体"/>
          <w:color w:val="000000" w:themeColor="text1"/>
          <w:sz w:val="24"/>
          <w:szCs w:val="24"/>
          <w:highlight w:val="none"/>
          <w14:textFill>
            <w14:solidFill>
              <w14:schemeClr w14:val="tx1"/>
            </w14:solidFill>
          </w14:textFill>
        </w:rPr>
        <w:t>）；</w:t>
      </w:r>
    </w:p>
    <w:p w14:paraId="466CDBA1">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具备履行合同所必需的设备和专业技术能力的书面声明（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提供声明函</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764BC5C">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参加政府采购活动前3年内在经营活动中没有重大违法记录的书面声明（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提供声明函</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0966B0F">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资格证明文件的书面承诺（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提供声明函</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4643BF3">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授权委托书（被授权人非法定代表人的，应提供授权委托书；被授权人是法定代表人的，应提供授权委托书或法定代表人身份证明书）</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60088B6">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9.1.4.2</w:t>
      </w:r>
      <w:r>
        <w:rPr>
          <w:rFonts w:hint="eastAsia" w:ascii="宋体" w:hAnsi="宋体" w:eastAsia="宋体" w:cs="宋体"/>
          <w:color w:val="000000" w:themeColor="text1"/>
          <w:sz w:val="24"/>
          <w:szCs w:val="24"/>
          <w:highlight w:val="none"/>
          <w:lang w:val="en-US" w:eastAsia="zh-CN"/>
          <w14:textFill>
            <w14:solidFill>
              <w14:schemeClr w14:val="tx1"/>
            </w14:solidFill>
          </w14:textFill>
        </w:rPr>
        <w:t>落实政府采购政策需满足的资格要求:</w:t>
      </w:r>
    </w:p>
    <w:p w14:paraId="35948528">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产品生产厂家必须为中小微企业或残疾人福利性单位或监狱企业。投标文件中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C97851E">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9.1.4.3本项目的特定资格要求：</w:t>
      </w:r>
    </w:p>
    <w:p w14:paraId="7618A266">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p>
    <w:p w14:paraId="0A4D07E3">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投标产品须提供有效期内的医疗器械产品注册证或产品备案凭证。</w:t>
      </w:r>
    </w:p>
    <w:p w14:paraId="68CDDB23">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9.1.5</w:t>
      </w:r>
      <w:r>
        <w:rPr>
          <w:rFonts w:hint="eastAsia" w:ascii="宋体" w:hAnsi="宋体" w:eastAsia="宋体" w:cs="宋体"/>
          <w:color w:val="000000" w:themeColor="text1"/>
          <w:sz w:val="24"/>
          <w:szCs w:val="24"/>
          <w:highlight w:val="none"/>
          <w:lang w:val="zh-CN"/>
          <w14:textFill>
            <w14:solidFill>
              <w14:schemeClr w14:val="tx1"/>
            </w14:solidFill>
          </w14:textFill>
        </w:rPr>
        <w:t>符合性审查投标文件</w:t>
      </w:r>
    </w:p>
    <w:p w14:paraId="1926C398">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.1.5.1投标函（格式见第</w:t>
      </w:r>
      <w:r>
        <w:rPr>
          <w:rFonts w:hint="eastAsia" w:ascii="宋体" w:hAnsi="宋体" w:cs="宋体"/>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z w:val="24"/>
          <w:szCs w:val="24"/>
          <w:highlight w:val="none"/>
          <w14:textFill>
            <w14:solidFill>
              <w14:schemeClr w14:val="tx1"/>
            </w14:solidFill>
          </w14:textFill>
        </w:rPr>
        <w:t>章）；</w:t>
      </w:r>
    </w:p>
    <w:p w14:paraId="3F013E1C">
      <w:pPr>
        <w:pStyle w:val="200"/>
        <w:pageBreakBefore w:val="0"/>
        <w:widowControl/>
        <w:kinsoku/>
        <w:wordWrap/>
        <w:overflowPunct/>
        <w:topLinePunct w:val="0"/>
        <w:autoSpaceDE/>
        <w:autoSpaceDN/>
        <w:bidi w:val="0"/>
        <w:adjustRightInd/>
        <w:snapToGrid/>
        <w:spacing w:beforeAutospacing="0" w:afterAutospacing="0" w:line="40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9.1.5.2</w:t>
      </w:r>
      <w:r>
        <w:rPr>
          <w:rFonts w:hint="eastAsia" w:ascii="宋体" w:hAnsi="宋体" w:eastAsia="宋体" w:cs="宋体"/>
          <w:b/>
          <w:bCs/>
          <w:color w:val="000000" w:themeColor="text1"/>
          <w:sz w:val="24"/>
          <w:szCs w:val="24"/>
          <w:highlight w:val="none"/>
          <w14:textFill>
            <w14:solidFill>
              <w14:schemeClr w14:val="tx1"/>
            </w14:solidFill>
          </w14:textFill>
        </w:rPr>
        <w:t>实质性响应内容（供应商根据采购文件中实质性响应内容制作）</w:t>
      </w:r>
    </w:p>
    <w:p w14:paraId="1B186AA4">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9.1.5.3常用备品备件及耗材报价表（格式见第六章）；</w:t>
      </w:r>
    </w:p>
    <w:p w14:paraId="6927A231">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9.1.5.4技术参数</w:t>
      </w:r>
      <w:r>
        <w:rPr>
          <w:rFonts w:hint="default" w:ascii="宋体" w:hAnsi="宋体" w:cs="宋体"/>
          <w:color w:val="000000" w:themeColor="text1"/>
          <w:sz w:val="24"/>
          <w:szCs w:val="24"/>
          <w:highlight w:val="none"/>
          <w:lang w:val="en-US" w:eastAsia="zh-CN"/>
          <w14:textFill>
            <w14:solidFill>
              <w14:schemeClr w14:val="tx1"/>
            </w14:solidFill>
          </w14:textFill>
        </w:rPr>
        <w:t>响应及偏离表</w:t>
      </w:r>
      <w:r>
        <w:rPr>
          <w:rFonts w:hint="eastAsia" w:ascii="宋体" w:hAnsi="宋体" w:cs="宋体"/>
          <w:color w:val="000000" w:themeColor="text1"/>
          <w:sz w:val="24"/>
          <w:szCs w:val="24"/>
          <w:highlight w:val="none"/>
          <w:lang w:val="en-US" w:eastAsia="zh-CN"/>
          <w14:textFill>
            <w14:solidFill>
              <w14:schemeClr w14:val="tx1"/>
            </w14:solidFill>
          </w14:textFill>
        </w:rPr>
        <w:t>（格式见第六章）；</w:t>
      </w:r>
    </w:p>
    <w:p w14:paraId="4D1429DB">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9.1.5.5质量保证及售后服务承诺书（格式见第六章）；</w:t>
      </w:r>
    </w:p>
    <w:p w14:paraId="6387F0B5">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9.1.6综合评审文件（供应商根据评分标准制作）；</w:t>
      </w:r>
    </w:p>
    <w:p w14:paraId="6CD7D85D">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9.1.7《关于符合本国产品标准的声明函》；</w:t>
      </w:r>
    </w:p>
    <w:p w14:paraId="3665C2D6">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其他可以证明投标人资质、服务质量的证书、文件等相关资料。</w:t>
      </w:r>
    </w:p>
    <w:p w14:paraId="6F618FDD">
      <w:pPr>
        <w:pageBreakBefore w:val="0"/>
        <w:kinsoku/>
        <w:wordWrap/>
        <w:overflowPunct/>
        <w:topLinePunct w:val="0"/>
        <w:autoSpaceDE/>
        <w:autoSpaceDN/>
        <w:bidi w:val="0"/>
        <w:adjustRightInd/>
        <w:snapToGrid/>
        <w:spacing w:line="40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9.</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 xml:space="preserve"> 特别提醒：投标人必须在投标文件接收截止时间之前在系统中提交所有与开评标相关的资料。开评标现场不接收任何资料。</w:t>
      </w:r>
    </w:p>
    <w:p w14:paraId="6BC467FE">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bookmarkStart w:id="70" w:name="_Hlt26668975"/>
      <w:bookmarkEnd w:id="70"/>
      <w:bookmarkStart w:id="71" w:name="_Hlt26954838"/>
      <w:bookmarkEnd w:id="71"/>
      <w:bookmarkStart w:id="72" w:name="_Hlt26670360"/>
      <w:bookmarkEnd w:id="72"/>
      <w:r>
        <w:rPr>
          <w:rFonts w:hint="eastAsia" w:ascii="宋体" w:hAnsi="宋体" w:eastAsia="宋体" w:cs="宋体"/>
          <w:b/>
          <w:bCs/>
          <w:color w:val="000000" w:themeColor="text1"/>
          <w:sz w:val="24"/>
          <w:szCs w:val="24"/>
          <w:highlight w:val="none"/>
          <w14:textFill>
            <w14:solidFill>
              <w14:schemeClr w14:val="tx1"/>
            </w14:solidFill>
          </w14:textFill>
        </w:rPr>
        <w:t>10.投标函和开标一览表</w:t>
      </w:r>
    </w:p>
    <w:p w14:paraId="77515B9C">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10.1</w:t>
      </w:r>
      <w:r>
        <w:rPr>
          <w:rFonts w:hint="eastAsia" w:ascii="宋体" w:hAnsi="宋体" w:eastAsia="宋体" w:cs="宋体"/>
          <w:color w:val="000000" w:themeColor="text1"/>
          <w:sz w:val="24"/>
          <w:szCs w:val="24"/>
          <w:highlight w:val="none"/>
          <w14:textFill>
            <w14:solidFill>
              <w14:schemeClr w14:val="tx1"/>
            </w14:solidFill>
          </w14:textFill>
        </w:rPr>
        <w:t>投标人应按照招标文件中提供的格式完整、正确填写投标函、开标一览表。</w:t>
      </w:r>
    </w:p>
    <w:p w14:paraId="5A197FB9">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10.2开标一览表中的价格应与投标文件中投标配置及分项报价表中的价格一致，若出现价格不一致的情况，评标时一律按开标一览表中价格为准</w:t>
      </w:r>
      <w:r>
        <w:rPr>
          <w:rFonts w:hint="eastAsia" w:ascii="宋体" w:hAnsi="宋体" w:eastAsia="宋体" w:cs="宋体"/>
          <w:b/>
          <w:bCs/>
          <w:color w:val="000000" w:themeColor="text1"/>
          <w:sz w:val="24"/>
          <w:szCs w:val="24"/>
          <w:highlight w:val="none"/>
          <w14:textFill>
            <w14:solidFill>
              <w14:schemeClr w14:val="tx1"/>
            </w14:solidFill>
          </w14:textFill>
        </w:rPr>
        <w:t>。</w:t>
      </w:r>
    </w:p>
    <w:p w14:paraId="4E68A301">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11.投标人资格证明文件</w:t>
      </w:r>
    </w:p>
    <w:p w14:paraId="12ECFB58">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w:t>
      </w:r>
      <w:bookmarkStart w:id="73" w:name="_Hlt26668999"/>
      <w:bookmarkEnd w:id="73"/>
      <w:r>
        <w:rPr>
          <w:rFonts w:hint="eastAsia" w:ascii="宋体" w:hAnsi="宋体" w:eastAsia="宋体" w:cs="宋体"/>
          <w:color w:val="000000" w:themeColor="text1"/>
          <w:sz w:val="24"/>
          <w:szCs w:val="24"/>
          <w:highlight w:val="none"/>
          <w14:textFill>
            <w14:solidFill>
              <w14:schemeClr w14:val="tx1"/>
            </w14:solidFill>
          </w14:textFill>
        </w:rPr>
        <w:t>投标人应按招标文件的要求提交资格证明文件。</w:t>
      </w:r>
    </w:p>
    <w:p w14:paraId="149F9827">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bookmarkStart w:id="74" w:name="_Toc14577355"/>
      <w:bookmarkStart w:id="75" w:name="_Toc49090508"/>
      <w:r>
        <w:rPr>
          <w:rFonts w:hint="eastAsia" w:ascii="宋体" w:hAnsi="宋体" w:eastAsia="宋体" w:cs="宋体"/>
          <w:b/>
          <w:bCs/>
          <w:color w:val="000000" w:themeColor="text1"/>
          <w:sz w:val="24"/>
          <w:szCs w:val="24"/>
          <w:highlight w:val="none"/>
          <w14:textFill>
            <w14:solidFill>
              <w14:schemeClr w14:val="tx1"/>
            </w14:solidFill>
          </w14:textFill>
        </w:rPr>
        <w:t>12.</w:t>
      </w:r>
      <w:bookmarkEnd w:id="74"/>
      <w:bookmarkEnd w:id="75"/>
      <w:r>
        <w:rPr>
          <w:rFonts w:hint="eastAsia" w:ascii="宋体" w:hAnsi="宋体" w:eastAsia="宋体" w:cs="宋体"/>
          <w:b/>
          <w:bCs/>
          <w:color w:val="000000" w:themeColor="text1"/>
          <w:sz w:val="24"/>
          <w:szCs w:val="24"/>
          <w:highlight w:val="none"/>
          <w14:textFill>
            <w14:solidFill>
              <w14:schemeClr w14:val="tx1"/>
            </w14:solidFill>
          </w14:textFill>
        </w:rPr>
        <w:t>投标配置及分项报价</w:t>
      </w:r>
      <w:r>
        <w:rPr>
          <w:rFonts w:hint="eastAsia" w:ascii="宋体" w:hAnsi="宋体" w:cs="宋体"/>
          <w:b/>
          <w:bCs/>
          <w:color w:val="000000" w:themeColor="text1"/>
          <w:sz w:val="24"/>
          <w:szCs w:val="24"/>
          <w:highlight w:val="none"/>
          <w:lang w:eastAsia="zh-CN"/>
          <w14:textFill>
            <w14:solidFill>
              <w14:schemeClr w14:val="tx1"/>
            </w14:solidFill>
          </w14:textFill>
        </w:rPr>
        <w:t>表</w:t>
      </w:r>
    </w:p>
    <w:p w14:paraId="0241B081">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12.1</w:t>
      </w:r>
      <w:r>
        <w:rPr>
          <w:rFonts w:hint="eastAsia" w:ascii="宋体" w:hAnsi="宋体" w:eastAsia="宋体" w:cs="宋体"/>
          <w:b/>
          <w:color w:val="000000" w:themeColor="text1"/>
          <w:sz w:val="24"/>
          <w:szCs w:val="24"/>
          <w:highlight w:val="none"/>
          <w14:textFill>
            <w14:solidFill>
              <w14:schemeClr w14:val="tx1"/>
            </w14:solidFill>
          </w14:textFill>
        </w:rPr>
        <w:t>投标人应按照招标文件规定格式填报。每项货物和服务等只允许有一个报价。</w:t>
      </w:r>
    </w:p>
    <w:p w14:paraId="23684EF6">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 标的物</w:t>
      </w:r>
    </w:p>
    <w:p w14:paraId="08F7BF3F">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12.2.1</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需求的有关</w:t>
      </w:r>
      <w:r>
        <w:rPr>
          <w:rFonts w:hint="eastAsia" w:ascii="宋体" w:hAnsi="宋体" w:eastAsia="宋体" w:cs="宋体"/>
          <w:color w:val="000000" w:themeColor="text1"/>
          <w:sz w:val="24"/>
          <w:szCs w:val="24"/>
          <w:highlight w:val="none"/>
          <w:lang w:eastAsia="zh-CN"/>
          <w14:textFill>
            <w14:solidFill>
              <w14:schemeClr w14:val="tx1"/>
            </w14:solidFill>
          </w14:textFill>
        </w:rPr>
        <w:t>货物</w:t>
      </w:r>
      <w:r>
        <w:rPr>
          <w:rFonts w:hint="eastAsia" w:ascii="宋体" w:hAnsi="宋体" w:eastAsia="宋体" w:cs="宋体"/>
          <w:color w:val="000000" w:themeColor="text1"/>
          <w:sz w:val="24"/>
          <w:szCs w:val="24"/>
          <w:highlight w:val="none"/>
          <w14:textFill>
            <w14:solidFill>
              <w14:schemeClr w14:val="tx1"/>
            </w14:solidFill>
          </w14:textFill>
        </w:rPr>
        <w:t>等。</w:t>
      </w:r>
    </w:p>
    <w:p w14:paraId="4F57E0E3">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6CAD1EB2">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12.3投标货币</w:t>
      </w:r>
    </w:p>
    <w:p w14:paraId="2F33AC7F">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投标文件中的货物单价和总价无特殊规定的采用人民币报价，以元为</w:t>
      </w:r>
      <w:r>
        <w:rPr>
          <w:rFonts w:hint="eastAsia" w:ascii="宋体" w:hAnsi="宋体" w:eastAsia="宋体" w:cs="宋体"/>
          <w:bCs/>
          <w:color w:val="000000" w:themeColor="text1"/>
          <w:sz w:val="24"/>
          <w:szCs w:val="24"/>
          <w:highlight w:val="none"/>
          <w14:textFill>
            <w14:solidFill>
              <w14:schemeClr w14:val="tx1"/>
            </w14:solidFill>
          </w14:textFill>
        </w:rPr>
        <w:t>单位标注。招标文件中另有规定的按规定执行。</w:t>
      </w:r>
    </w:p>
    <w:p w14:paraId="7C27ECA3">
      <w:pPr>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12.4项目总价应包括但不限于</w:t>
      </w:r>
      <w:r>
        <w:rPr>
          <w:rFonts w:hint="eastAsia" w:ascii="宋体" w:hAnsi="宋体" w:eastAsia="宋体" w:cs="宋体"/>
          <w:color w:val="000000" w:themeColor="text1"/>
          <w:sz w:val="24"/>
          <w:szCs w:val="24"/>
          <w:highlight w:val="none"/>
          <w14:textFill>
            <w14:solidFill>
              <w14:schemeClr w14:val="tx1"/>
            </w14:solidFill>
          </w14:textFill>
        </w:rPr>
        <w:t>货物、配件、附件、备品备件、专用工具、耗品、辅材、包装、运输、装卸、安装、调试、检测、验收、人员培训、售后服务、保修、政策性文件规定及合同包含的所有风险责任的各项费用、技术指导、利润、税金</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采购代理服务费</w:t>
      </w:r>
      <w:r>
        <w:rPr>
          <w:rFonts w:hint="eastAsia" w:ascii="宋体" w:hAnsi="宋体" w:eastAsia="宋体" w:cs="宋体"/>
          <w:color w:val="000000" w:themeColor="text1"/>
          <w:sz w:val="24"/>
          <w:szCs w:val="24"/>
          <w:highlight w:val="none"/>
          <w14:textFill>
            <w14:solidFill>
              <w14:schemeClr w14:val="tx1"/>
            </w14:solidFill>
          </w14:textFill>
        </w:rPr>
        <w:t xml:space="preserve">等全部费用。 </w:t>
      </w:r>
      <w:bookmarkStart w:id="76" w:name="EB8486dd9157984dc9aa62437fb6aa6f0f"/>
      <w:bookmarkEnd w:id="76"/>
    </w:p>
    <w:p w14:paraId="579E29F9">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12.5本报价必须充分考虑所有可能影响到报价的价格因素，一旦投标结束最终成交，如发生漏、缺、少项，都将被认为是中标人的报价让利行为。</w:t>
      </w:r>
      <w:bookmarkStart w:id="77" w:name="_Hlt26954846"/>
      <w:bookmarkEnd w:id="77"/>
      <w:bookmarkStart w:id="78" w:name="_Hlt26670486"/>
      <w:bookmarkEnd w:id="78"/>
      <w:bookmarkStart w:id="79" w:name="_Hlt26954731"/>
      <w:bookmarkEnd w:id="79"/>
      <w:bookmarkStart w:id="80" w:name="_Hlt26670482"/>
      <w:bookmarkEnd w:id="80"/>
      <w:bookmarkStart w:id="81" w:name="_Hlt26954848"/>
      <w:bookmarkEnd w:id="81"/>
    </w:p>
    <w:p w14:paraId="6A2F338E">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default" w:ascii="宋体" w:hAnsi="宋体" w:eastAsia="宋体" w:cs="宋体"/>
          <w:b/>
          <w:bCs/>
          <w:color w:val="000000" w:themeColor="text1"/>
          <w:sz w:val="24"/>
          <w:szCs w:val="24"/>
          <w:highlight w:val="none"/>
          <w14:textFill>
            <w14:solidFill>
              <w14:schemeClr w14:val="tx1"/>
            </w14:solidFill>
          </w14:textFill>
        </w:rPr>
      </w:pPr>
      <w:r>
        <w:rPr>
          <w:rFonts w:hint="default" w:ascii="宋体" w:hAnsi="宋体" w:eastAsia="宋体" w:cs="宋体"/>
          <w:b/>
          <w:bCs/>
          <w:color w:val="000000" w:themeColor="text1"/>
          <w:sz w:val="24"/>
          <w:szCs w:val="24"/>
          <w:highlight w:val="none"/>
          <w14:textFill>
            <w14:solidFill>
              <w14:schemeClr w14:val="tx1"/>
            </w14:solidFill>
          </w14:textFill>
        </w:rPr>
        <w:t>13</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default" w:ascii="宋体" w:hAnsi="宋体" w:eastAsia="宋体" w:cs="宋体"/>
          <w:b/>
          <w:bCs/>
          <w:color w:val="000000" w:themeColor="text1"/>
          <w:sz w:val="24"/>
          <w:szCs w:val="24"/>
          <w:highlight w:val="none"/>
          <w14:textFill>
            <w14:solidFill>
              <w14:schemeClr w14:val="tx1"/>
            </w14:solidFill>
          </w14:textFill>
        </w:rPr>
        <w:t xml:space="preserve">技术参数响应及偏离表 </w:t>
      </w:r>
    </w:p>
    <w:p w14:paraId="1A619813">
      <w:pPr>
        <w:keepNext/>
        <w:keepLines/>
        <w:pageBreakBefore w:val="0"/>
        <w:kinsoku/>
        <w:wordWrap/>
        <w:overflowPunct/>
        <w:topLinePunct w:val="0"/>
        <w:autoSpaceDE/>
        <w:autoSpaceDN/>
        <w:bidi w:val="0"/>
        <w:adjustRightInd/>
        <w:snapToGrid/>
        <w:spacing w:line="400" w:lineRule="exact"/>
        <w:ind w:left="0" w:firstLine="480"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13.1 对招标文件中的技术参数要求逐项作出响应或偏离，并说明原因。</w:t>
      </w:r>
    </w:p>
    <w:p w14:paraId="2352DC0D">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.技术及服务方案</w:t>
      </w:r>
    </w:p>
    <w:p w14:paraId="3EFFD6A3">
      <w:pPr>
        <w:pStyle w:val="215"/>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.1根据自己对需求的理解撰写需求分析和服务方案。</w:t>
      </w:r>
    </w:p>
    <w:p w14:paraId="4BBE8227">
      <w:pPr>
        <w:pStyle w:val="215"/>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.2根据自己对项目需求的分析，提出人员配备方案，并详细介绍拟参加本项目服务的人员的资历和持有相关证书情况，特别要详细介绍该项目负责人的学历、资质和所从事过类似案例管理情况。</w:t>
      </w:r>
    </w:p>
    <w:p w14:paraId="0770E9AF">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.投标人情况介绍</w:t>
      </w:r>
    </w:p>
    <w:p w14:paraId="496C64C8">
      <w:pPr>
        <w:keepNext/>
        <w:keepLines/>
        <w:pageBreakBefore w:val="0"/>
        <w:kinsoku/>
        <w:wordWrap/>
        <w:overflowPunct/>
        <w:topLinePunct w:val="0"/>
        <w:autoSpaceDE/>
        <w:autoSpaceDN/>
        <w:bidi w:val="0"/>
        <w:adjustRightInd/>
        <w:snapToGrid/>
        <w:spacing w:line="400" w:lineRule="exact"/>
        <w:ind w:left="0" w:firstLine="508" w:firstLineChars="200"/>
        <w:jc w:val="left"/>
        <w:textAlignment w:val="auto"/>
        <w:outlineLvl w:val="3"/>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1</w:t>
      </w:r>
      <w:r>
        <w:rPr>
          <w:rStyle w:val="205"/>
          <w:rFonts w:hint="eastAsia" w:ascii="宋体" w:hAnsi="宋体" w:cs="宋体"/>
          <w:color w:val="000000" w:themeColor="text1"/>
          <w:spacing w:val="7"/>
          <w:sz w:val="24"/>
          <w:szCs w:val="24"/>
          <w:highlight w:val="none"/>
          <w:lang w:val="en-US"/>
          <w14:textFill>
            <w14:solidFill>
              <w14:schemeClr w14:val="tx1"/>
            </w14:solidFill>
          </w14:textFill>
        </w:rPr>
        <w:t>5</w:t>
      </w:r>
      <w:r>
        <w:rPr>
          <w:rStyle w:val="205"/>
          <w:rFonts w:hint="eastAsia" w:ascii="宋体" w:hAnsi="宋体" w:eastAsia="宋体" w:cs="宋体"/>
          <w:color w:val="000000" w:themeColor="text1"/>
          <w:spacing w:val="7"/>
          <w:sz w:val="24"/>
          <w:szCs w:val="24"/>
          <w:highlight w:val="none"/>
          <w14:textFill>
            <w14:solidFill>
              <w14:schemeClr w14:val="tx1"/>
            </w14:solidFill>
          </w14:textFill>
        </w:rPr>
        <w:t>.1 投标人的总体情况应在电子投标文件中作出说明。</w:t>
      </w:r>
      <w:bookmarkStart w:id="82" w:name="_Hlt26954850"/>
      <w:bookmarkEnd w:id="82"/>
      <w:bookmarkStart w:id="83" w:name="EBf6e5e332cb7245ab8f3a9801503c122b"/>
      <w:bookmarkEnd w:id="83"/>
      <w:bookmarkStart w:id="84" w:name="_Hlt26954734"/>
      <w:bookmarkEnd w:id="84"/>
      <w:bookmarkStart w:id="85" w:name="_Hlt26670489"/>
      <w:bookmarkEnd w:id="85"/>
    </w:p>
    <w:p w14:paraId="770E2A96">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14:textFill>
            <w14:solidFill>
              <w14:schemeClr w14:val="tx1"/>
            </w14:solidFill>
          </w14:textFill>
        </w:rPr>
        <w:t>.投标保证金</w:t>
      </w:r>
    </w:p>
    <w:p w14:paraId="06CEAC49">
      <w:pPr>
        <w:pStyle w:val="215"/>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.1本次招标不收取投标保证金。</w:t>
      </w:r>
    </w:p>
    <w:p w14:paraId="54CCEE96">
      <w:pPr>
        <w:pStyle w:val="215"/>
        <w:pageBreakBefore w:val="0"/>
        <w:kinsoku/>
        <w:wordWrap/>
        <w:overflowPunct/>
        <w:topLinePunct w:val="0"/>
        <w:autoSpaceDE/>
        <w:autoSpaceDN/>
        <w:bidi w:val="0"/>
        <w:adjustRightInd/>
        <w:snapToGrid/>
        <w:spacing w:line="40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.投标有效期</w:t>
      </w:r>
    </w:p>
    <w:p w14:paraId="70D9BA35">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投标有效期为</w:t>
      </w:r>
      <w:r>
        <w:rPr>
          <w:rFonts w:hint="eastAsia" w:ascii="宋体" w:hAnsi="宋体" w:eastAsia="宋体" w:cs="宋体"/>
          <w:bCs/>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14:textFill>
            <w14:solidFill>
              <w14:schemeClr w14:val="tx1"/>
            </w14:solidFill>
          </w14:textFill>
        </w:rPr>
        <w:t>规定的开标之日后</w:t>
      </w:r>
      <w:r>
        <w:rPr>
          <w:rFonts w:hint="eastAsia" w:ascii="宋体" w:hAnsi="宋体" w:eastAsia="宋体" w:cs="宋体"/>
          <w:b/>
          <w:bCs/>
          <w:color w:val="000000" w:themeColor="text1"/>
          <w:sz w:val="24"/>
          <w:szCs w:val="24"/>
          <w:highlight w:val="none"/>
          <w14:textFill>
            <w14:solidFill>
              <w14:schemeClr w14:val="tx1"/>
            </w14:solidFill>
          </w14:textFill>
        </w:rPr>
        <w:t>九十（90）天</w:t>
      </w:r>
      <w:r>
        <w:rPr>
          <w:rFonts w:hint="eastAsia" w:ascii="宋体" w:hAnsi="宋体" w:eastAsia="宋体" w:cs="宋体"/>
          <w:bCs/>
          <w:color w:val="000000" w:themeColor="text1"/>
          <w:sz w:val="24"/>
          <w:szCs w:val="24"/>
          <w:highlight w:val="none"/>
          <w14:textFill>
            <w14:solidFill>
              <w14:schemeClr w14:val="tx1"/>
            </w14:solidFill>
          </w14:textFill>
        </w:rPr>
        <w:t>。投标有效期比规定短的将被视为非响应性投标而予以拒绝。</w:t>
      </w:r>
    </w:p>
    <w:p w14:paraId="210DA15D">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在特殊情况下，</w:t>
      </w:r>
      <w:r>
        <w:rPr>
          <w:rFonts w:hint="eastAsia" w:ascii="宋体" w:hAnsi="宋体" w:eastAsia="宋体" w:cs="宋体"/>
          <w:bCs/>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14:textFill>
            <w14:solidFill>
              <w14:schemeClr w14:val="tx1"/>
            </w14:solidFill>
          </w14:textFill>
        </w:rPr>
        <w:t>于原投标有效期满之前，可向投标人提出延长投标有效期的要求。这种要求与答复均应采用书面形式。投标人可以拒绝</w:t>
      </w:r>
      <w:r>
        <w:rPr>
          <w:rFonts w:hint="eastAsia" w:ascii="宋体" w:hAnsi="宋体" w:eastAsia="宋体" w:cs="宋体"/>
          <w:bCs/>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14:textFill>
            <w14:solidFill>
              <w14:schemeClr w14:val="tx1"/>
            </w14:solidFill>
          </w14:textFill>
        </w:rPr>
        <w:t>的这一要求而放弃投标</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同意延长投标有效期的投标人既不能要求也不允许修改其投标文件。</w:t>
      </w:r>
    </w:p>
    <w:p w14:paraId="0139C111">
      <w:pPr>
        <w:pageBreakBefore w:val="0"/>
        <w:kinsoku/>
        <w:wordWrap/>
        <w:overflowPunct/>
        <w:topLinePunct w:val="0"/>
        <w:autoSpaceDE/>
        <w:autoSpaceDN/>
        <w:bidi w:val="0"/>
        <w:adjustRightInd/>
        <w:snapToGrid/>
        <w:spacing w:line="40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cs="宋体"/>
          <w:b/>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14:textFill>
            <w14:solidFill>
              <w14:schemeClr w14:val="tx1"/>
            </w14:solidFill>
          </w14:textFill>
        </w:rPr>
        <w:t>.投标文件的签署</w:t>
      </w:r>
    </w:p>
    <w:p w14:paraId="64B803CA">
      <w:pPr>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1</w:t>
      </w:r>
      <w:r>
        <w:rPr>
          <w:rStyle w:val="205"/>
          <w:rFonts w:hint="eastAsia" w:ascii="宋体" w:hAnsi="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.1本招标文件所表述（指定）的公章是指法定名称章，不包括合同专用章、业务专用章等印章。</w:t>
      </w:r>
      <w:bookmarkStart w:id="86" w:name="_Hlt26954852"/>
      <w:bookmarkEnd w:id="86"/>
      <w:bookmarkStart w:id="87" w:name="EBfdb2e00cf1ee477a9cdb47d13b603829"/>
      <w:bookmarkEnd w:id="87"/>
      <w:bookmarkStart w:id="88" w:name="_Hlt26954739"/>
      <w:bookmarkEnd w:id="88"/>
    </w:p>
    <w:p w14:paraId="685C09C5">
      <w:pPr>
        <w:pStyle w:val="216"/>
        <w:pageBreakBefore w:val="0"/>
        <w:kinsoku/>
        <w:wordWrap/>
        <w:overflowPunct/>
        <w:topLinePunct w:val="0"/>
        <w:autoSpaceDE/>
        <w:autoSpaceDN/>
        <w:bidi w:val="0"/>
        <w:adjustRightInd/>
        <w:snapToGrid/>
        <w:spacing w:line="400" w:lineRule="exact"/>
        <w:ind w:left="0" w:firstLine="482" w:firstLineChars="200"/>
        <w:jc w:val="left"/>
        <w:textAlignment w:val="auto"/>
        <w:rPr>
          <w:rStyle w:val="214"/>
          <w:rFonts w:hint="eastAsia" w:ascii="宋体" w:hAnsi="宋体" w:eastAsia="宋体" w:cs="宋体"/>
          <w:color w:val="000000" w:themeColor="text1"/>
          <w:sz w:val="24"/>
          <w:szCs w:val="24"/>
          <w:highlight w:val="none"/>
          <w14:textFill>
            <w14:solidFill>
              <w14:schemeClr w14:val="tx1"/>
            </w14:solidFill>
          </w14:textFill>
        </w:rPr>
      </w:pPr>
      <w:r>
        <w:rPr>
          <w:rStyle w:val="214"/>
          <w:rFonts w:hint="eastAsia" w:ascii="宋体" w:hAnsi="宋体" w:eastAsia="宋体" w:cs="宋体"/>
          <w:color w:val="000000" w:themeColor="text1"/>
          <w:sz w:val="24"/>
          <w:szCs w:val="24"/>
          <w:highlight w:val="none"/>
          <w14:textFill>
            <w14:solidFill>
              <w14:schemeClr w14:val="tx1"/>
            </w14:solidFill>
          </w14:textFill>
        </w:rPr>
        <w:t>四、投标文件的制作、上传、递交</w:t>
      </w:r>
    </w:p>
    <w:p w14:paraId="5D3DBCB8">
      <w:pPr>
        <w:pStyle w:val="217"/>
        <w:pageBreakBefore w:val="0"/>
        <w:kinsoku/>
        <w:wordWrap/>
        <w:overflowPunct/>
        <w:topLinePunct w:val="0"/>
        <w:autoSpaceDE/>
        <w:autoSpaceDN/>
        <w:bidi w:val="0"/>
        <w:adjustRightInd/>
        <w:snapToGrid/>
        <w:spacing w:line="400" w:lineRule="exact"/>
        <w:ind w:left="0" w:firstLine="510" w:firstLineChars="200"/>
        <w:jc w:val="left"/>
        <w:textAlignment w:val="auto"/>
        <w:outlineLvl w:val="3"/>
        <w:rPr>
          <w:rStyle w:val="205"/>
          <w:rFonts w:hint="eastAsia" w:ascii="宋体" w:hAnsi="宋体" w:eastAsia="宋体" w:cs="宋体"/>
          <w:b/>
          <w:bCs/>
          <w:color w:val="000000" w:themeColor="text1"/>
          <w:spacing w:val="7"/>
          <w:sz w:val="24"/>
          <w:szCs w:val="24"/>
          <w:highlight w:val="none"/>
          <w14:textFill>
            <w14:solidFill>
              <w14:schemeClr w14:val="tx1"/>
            </w14:solidFill>
          </w14:textFill>
        </w:rPr>
      </w:pPr>
      <w:r>
        <w:rPr>
          <w:rStyle w:val="205"/>
          <w:rFonts w:hint="eastAsia" w:ascii="宋体" w:hAnsi="宋体" w:eastAsia="宋体" w:cs="宋体"/>
          <w:b/>
          <w:bCs/>
          <w:color w:val="000000" w:themeColor="text1"/>
          <w:spacing w:val="7"/>
          <w:sz w:val="24"/>
          <w:szCs w:val="24"/>
          <w:highlight w:val="none"/>
          <w14:textFill>
            <w14:solidFill>
              <w14:schemeClr w14:val="tx1"/>
            </w14:solidFill>
          </w14:textFill>
        </w:rPr>
        <w:t>1</w:t>
      </w:r>
      <w:r>
        <w:rPr>
          <w:rStyle w:val="205"/>
          <w:rFonts w:hint="eastAsia" w:ascii="宋体" w:hAnsi="宋体" w:eastAsia="宋体" w:cs="宋体"/>
          <w:b/>
          <w:bCs/>
          <w:color w:val="000000" w:themeColor="text1"/>
          <w:spacing w:val="7"/>
          <w:sz w:val="24"/>
          <w:szCs w:val="24"/>
          <w:highlight w:val="none"/>
          <w:lang w:val="en-US"/>
          <w14:textFill>
            <w14:solidFill>
              <w14:schemeClr w14:val="tx1"/>
            </w14:solidFill>
          </w14:textFill>
        </w:rPr>
        <w:t>9</w:t>
      </w:r>
      <w:r>
        <w:rPr>
          <w:rStyle w:val="205"/>
          <w:rFonts w:hint="eastAsia" w:ascii="宋体" w:hAnsi="宋体" w:eastAsia="宋体" w:cs="宋体"/>
          <w:b/>
          <w:bCs/>
          <w:color w:val="000000" w:themeColor="text1"/>
          <w:spacing w:val="7"/>
          <w:sz w:val="24"/>
          <w:szCs w:val="24"/>
          <w:highlight w:val="none"/>
          <w14:textFill>
            <w14:solidFill>
              <w14:schemeClr w14:val="tx1"/>
            </w14:solidFill>
          </w14:textFill>
        </w:rPr>
        <w:t>.投标文件的递交</w:t>
      </w:r>
    </w:p>
    <w:p w14:paraId="0F03BBC5">
      <w:pPr>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pPr>
      <w:bookmarkStart w:id="89" w:name="EB5e78b12e89984a20ab881c475623475b"/>
      <w:bookmarkEnd w:id="89"/>
      <w:r>
        <w:rPr>
          <w:rStyle w:val="205"/>
          <w:rFonts w:hint="eastAsia" w:ascii="宋体" w:hAnsi="宋体" w:eastAsia="宋体" w:cs="宋体"/>
          <w:color w:val="000000" w:themeColor="text1"/>
          <w:spacing w:val="7"/>
          <w:sz w:val="24"/>
          <w:szCs w:val="24"/>
          <w:highlight w:val="none"/>
          <w14:textFill>
            <w14:solidFill>
              <w14:schemeClr w14:val="tx1"/>
            </w14:solidFill>
          </w14:textFill>
        </w:rPr>
        <w:t>1</w:t>
      </w:r>
      <w:r>
        <w:rPr>
          <w:rStyle w:val="205"/>
          <w:rFonts w:hint="eastAsia" w:ascii="宋体" w:hAnsi="宋体" w:cs="宋体"/>
          <w:color w:val="000000" w:themeColor="text1"/>
          <w:spacing w:val="7"/>
          <w:sz w:val="24"/>
          <w:szCs w:val="24"/>
          <w:highlight w:val="none"/>
          <w:lang w:val="en-US" w:eastAsia="zh-CN"/>
          <w14:textFill>
            <w14:solidFill>
              <w14:schemeClr w14:val="tx1"/>
            </w14:solidFill>
          </w14:textFill>
        </w:rPr>
        <w:t>9</w:t>
      </w:r>
      <w:r>
        <w:rPr>
          <w:rStyle w:val="205"/>
          <w:rFonts w:hint="eastAsia" w:ascii="宋体" w:hAnsi="宋体" w:eastAsia="宋体" w:cs="宋体"/>
          <w:color w:val="000000" w:themeColor="text1"/>
          <w:spacing w:val="7"/>
          <w:sz w:val="24"/>
          <w:szCs w:val="24"/>
          <w:highlight w:val="none"/>
          <w14:textFill>
            <w14:solidFill>
              <w14:schemeClr w14:val="tx1"/>
            </w14:solidFill>
          </w14:textFill>
        </w:rPr>
        <w:t>.1本项目采用电子招投标形式，请供应商按照《苏采云系统供应商操作手册》进行制作、上传电子投标文件。</w:t>
      </w:r>
    </w:p>
    <w:p w14:paraId="2EDA95D6">
      <w:pPr>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1</w:t>
      </w:r>
      <w:r>
        <w:rPr>
          <w:rStyle w:val="205"/>
          <w:rFonts w:hint="eastAsia" w:ascii="宋体" w:hAnsi="宋体" w:cs="宋体"/>
          <w:color w:val="000000" w:themeColor="text1"/>
          <w:spacing w:val="7"/>
          <w:sz w:val="24"/>
          <w:szCs w:val="24"/>
          <w:highlight w:val="none"/>
          <w:lang w:val="en-US" w:eastAsia="zh-CN"/>
          <w14:textFill>
            <w14:solidFill>
              <w14:schemeClr w14:val="tx1"/>
            </w14:solidFill>
          </w14:textFill>
        </w:rPr>
        <w:t>9</w:t>
      </w:r>
      <w:r>
        <w:rPr>
          <w:rStyle w:val="205"/>
          <w:rFonts w:hint="eastAsia" w:ascii="宋体" w:hAnsi="宋体" w:eastAsia="宋体" w:cs="宋体"/>
          <w:color w:val="000000" w:themeColor="text1"/>
          <w:spacing w:val="7"/>
          <w:sz w:val="24"/>
          <w:szCs w:val="24"/>
          <w:highlight w:val="none"/>
          <w14:textFill>
            <w14:solidFill>
              <w14:schemeClr w14:val="tx1"/>
            </w14:solidFill>
          </w14:textFill>
        </w:rPr>
        <w:t>.2制作电子投标文件时，应按照招标文件要求加盖投标人电子公章。</w:t>
      </w:r>
    </w:p>
    <w:p w14:paraId="47C3D09A">
      <w:pPr>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1</w:t>
      </w:r>
      <w:r>
        <w:rPr>
          <w:rStyle w:val="205"/>
          <w:rFonts w:hint="eastAsia" w:ascii="宋体" w:hAnsi="宋体" w:cs="宋体"/>
          <w:color w:val="000000" w:themeColor="text1"/>
          <w:spacing w:val="7"/>
          <w:sz w:val="24"/>
          <w:szCs w:val="24"/>
          <w:highlight w:val="none"/>
          <w:lang w:val="en-US" w:eastAsia="zh-CN"/>
          <w14:textFill>
            <w14:solidFill>
              <w14:schemeClr w14:val="tx1"/>
            </w14:solidFill>
          </w14:textFill>
        </w:rPr>
        <w:t>9</w:t>
      </w:r>
      <w:r>
        <w:rPr>
          <w:rStyle w:val="205"/>
          <w:rFonts w:hint="eastAsia" w:ascii="宋体" w:hAnsi="宋体" w:eastAsia="宋体" w:cs="宋体"/>
          <w:color w:val="000000" w:themeColor="text1"/>
          <w:spacing w:val="7"/>
          <w:sz w:val="24"/>
          <w:szCs w:val="24"/>
          <w:highlight w:val="none"/>
          <w14:textFill>
            <w14:solidFill>
              <w14:schemeClr w14:val="tx1"/>
            </w14:solidFill>
          </w14:textFill>
        </w:rPr>
        <w:t>.3</w:t>
      </w:r>
      <w:r>
        <w:rPr>
          <w:rStyle w:val="205"/>
          <w:rFonts w:hint="eastAsia" w:ascii="宋体" w:hAnsi="宋体" w:eastAsia="宋体" w:cs="宋体"/>
          <w:b/>
          <w:bCs/>
          <w:color w:val="000000" w:themeColor="text1"/>
          <w:spacing w:val="7"/>
          <w:sz w:val="24"/>
          <w:szCs w:val="24"/>
          <w:highlight w:val="none"/>
          <w14:textFill>
            <w14:solidFill>
              <w14:schemeClr w14:val="tx1"/>
            </w14:solidFill>
          </w14:textFill>
        </w:rPr>
        <w:t>电子投标文件制作完成后请于投标文件网上提交截止时间前成功上传至“苏采云”系统，否则视为放弃参加该采购项目</w:t>
      </w:r>
      <w:r>
        <w:rPr>
          <w:rStyle w:val="205"/>
          <w:rFonts w:hint="eastAsia" w:ascii="宋体" w:hAnsi="宋体" w:eastAsia="宋体" w:cs="宋体"/>
          <w:color w:val="000000" w:themeColor="text1"/>
          <w:spacing w:val="7"/>
          <w:sz w:val="24"/>
          <w:szCs w:val="24"/>
          <w:highlight w:val="none"/>
          <w14:textFill>
            <w14:solidFill>
              <w14:schemeClr w14:val="tx1"/>
            </w14:solidFill>
          </w14:textFill>
        </w:rPr>
        <w:t>。</w:t>
      </w:r>
      <w:bookmarkStart w:id="90" w:name="_Toc31150"/>
      <w:bookmarkStart w:id="91" w:name="_Toc25608"/>
      <w:r>
        <w:rPr>
          <w:rStyle w:val="205"/>
          <w:rFonts w:hint="eastAsia" w:ascii="宋体" w:hAnsi="宋体" w:eastAsia="宋体" w:cs="宋体"/>
          <w:color w:val="000000" w:themeColor="text1"/>
          <w:spacing w:val="7"/>
          <w:sz w:val="24"/>
          <w:szCs w:val="24"/>
          <w:highlight w:val="none"/>
          <w14:textFill>
            <w14:solidFill>
              <w14:schemeClr w14:val="tx1"/>
            </w14:solidFill>
          </w14:textFill>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90"/>
      <w:bookmarkEnd w:id="91"/>
    </w:p>
    <w:p w14:paraId="054891F0">
      <w:pPr>
        <w:pStyle w:val="217"/>
        <w:pageBreakBefore w:val="0"/>
        <w:kinsoku/>
        <w:wordWrap/>
        <w:overflowPunct/>
        <w:topLinePunct w:val="0"/>
        <w:autoSpaceDE/>
        <w:autoSpaceDN/>
        <w:bidi w:val="0"/>
        <w:adjustRightInd/>
        <w:snapToGrid/>
        <w:spacing w:line="40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bCs/>
          <w:color w:val="000000" w:themeColor="text1"/>
          <w:sz w:val="24"/>
          <w:szCs w:val="24"/>
          <w:highlight w:val="none"/>
          <w14:textFill>
            <w14:solidFill>
              <w14:schemeClr w14:val="tx1"/>
            </w14:solidFill>
          </w14:textFill>
        </w:rPr>
        <w:t>.投标截止日期</w:t>
      </w:r>
    </w:p>
    <w:p w14:paraId="2B992456">
      <w:pPr>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cs="宋体"/>
          <w:color w:val="000000" w:themeColor="text1"/>
          <w:spacing w:val="7"/>
          <w:sz w:val="24"/>
          <w:szCs w:val="24"/>
          <w:highlight w:val="none"/>
          <w:lang w:val="en-US" w:eastAsia="zh-CN"/>
          <w14:textFill>
            <w14:solidFill>
              <w14:schemeClr w14:val="tx1"/>
            </w14:solidFill>
          </w14:textFill>
        </w:rPr>
        <w:t>20</w:t>
      </w:r>
      <w:r>
        <w:rPr>
          <w:rStyle w:val="205"/>
          <w:rFonts w:hint="eastAsia" w:ascii="宋体" w:hAnsi="宋体" w:eastAsia="宋体" w:cs="宋体"/>
          <w:color w:val="000000" w:themeColor="text1"/>
          <w:spacing w:val="7"/>
          <w:sz w:val="24"/>
          <w:szCs w:val="24"/>
          <w:highlight w:val="none"/>
          <w14:textFill>
            <w14:solidFill>
              <w14:schemeClr w14:val="tx1"/>
            </w14:solidFill>
          </w14:textFill>
        </w:rPr>
        <w:t>.1投标人应当在招标文件要求投标文件网上提交截止时间前，将投标文件完成提交（上传）。逾期提交（上传）的投标文件，</w:t>
      </w:r>
      <w:r>
        <w:rPr>
          <w:rStyle w:val="205"/>
          <w:rFonts w:hint="eastAsia" w:ascii="宋体" w:hAnsi="宋体" w:cs="宋体"/>
          <w:color w:val="000000" w:themeColor="text1"/>
          <w:spacing w:val="7"/>
          <w:sz w:val="24"/>
          <w:szCs w:val="24"/>
          <w:highlight w:val="none"/>
          <w14:textFill>
            <w14:solidFill>
              <w14:schemeClr w14:val="tx1"/>
            </w14:solidFill>
          </w14:textFill>
        </w:rPr>
        <w:t>采购单位</w:t>
      </w:r>
      <w:r>
        <w:rPr>
          <w:rStyle w:val="205"/>
          <w:rFonts w:hint="eastAsia" w:ascii="宋体" w:hAnsi="宋体" w:eastAsia="宋体" w:cs="宋体"/>
          <w:color w:val="000000" w:themeColor="text1"/>
          <w:spacing w:val="7"/>
          <w:sz w:val="24"/>
          <w:szCs w:val="24"/>
          <w:highlight w:val="none"/>
          <w14:textFill>
            <w14:solidFill>
              <w14:schemeClr w14:val="tx1"/>
            </w14:solidFill>
          </w14:textFill>
        </w:rPr>
        <w:t>和采购代理机构拒绝接收。</w:t>
      </w:r>
    </w:p>
    <w:p w14:paraId="6FCEF2C3">
      <w:pPr>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cs="宋体"/>
          <w:color w:val="000000" w:themeColor="text1"/>
          <w:spacing w:val="7"/>
          <w:sz w:val="24"/>
          <w:szCs w:val="24"/>
          <w:highlight w:val="none"/>
          <w:lang w:val="en-US" w:eastAsia="zh-CN"/>
          <w14:textFill>
            <w14:solidFill>
              <w14:schemeClr w14:val="tx1"/>
            </w14:solidFill>
          </w14:textFill>
        </w:rPr>
        <w:t>202</w:t>
      </w: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cs="宋体"/>
          <w:color w:val="000000" w:themeColor="text1"/>
          <w:spacing w:val="7"/>
          <w:sz w:val="24"/>
          <w:szCs w:val="24"/>
          <w:highlight w:val="none"/>
          <w14:textFill>
            <w14:solidFill>
              <w14:schemeClr w14:val="tx1"/>
            </w14:solidFill>
          </w14:textFill>
        </w:rPr>
        <w:t>采购单位</w:t>
      </w:r>
      <w:r>
        <w:rPr>
          <w:rStyle w:val="205"/>
          <w:rFonts w:hint="eastAsia" w:ascii="宋体" w:hAnsi="宋体" w:eastAsia="宋体" w:cs="宋体"/>
          <w:color w:val="000000" w:themeColor="text1"/>
          <w:spacing w:val="7"/>
          <w:sz w:val="24"/>
          <w:szCs w:val="24"/>
          <w:highlight w:val="none"/>
          <w14:textFill>
            <w14:solidFill>
              <w14:schemeClr w14:val="tx1"/>
            </w14:solidFill>
          </w14:textFill>
        </w:rPr>
        <w:t>和采购代理机构推迟投标截止时间时，将按本须知规定的更正公告的方式对外发布。在这种情况下，</w:t>
      </w:r>
      <w:r>
        <w:rPr>
          <w:rStyle w:val="205"/>
          <w:rFonts w:hint="eastAsia" w:ascii="宋体" w:hAnsi="宋体" w:cs="宋体"/>
          <w:color w:val="000000" w:themeColor="text1"/>
          <w:spacing w:val="7"/>
          <w:sz w:val="24"/>
          <w:szCs w:val="24"/>
          <w:highlight w:val="none"/>
          <w14:textFill>
            <w14:solidFill>
              <w14:schemeClr w14:val="tx1"/>
            </w14:solidFill>
          </w14:textFill>
        </w:rPr>
        <w:t>采购单位</w:t>
      </w:r>
      <w:r>
        <w:rPr>
          <w:rStyle w:val="205"/>
          <w:rFonts w:hint="eastAsia" w:ascii="宋体" w:hAnsi="宋体" w:eastAsia="宋体" w:cs="宋体"/>
          <w:color w:val="000000" w:themeColor="text1"/>
          <w:spacing w:val="7"/>
          <w:sz w:val="24"/>
          <w:szCs w:val="24"/>
          <w:highlight w:val="none"/>
          <w14:textFill>
            <w14:solidFill>
              <w14:schemeClr w14:val="tx1"/>
            </w14:solidFill>
          </w14:textFill>
        </w:rPr>
        <w:t>、采购代理机构和投标人的权利和义务将受到新的截止期的约束。</w:t>
      </w:r>
    </w:p>
    <w:p w14:paraId="7376CE1C">
      <w:pPr>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cs="宋体"/>
          <w:color w:val="000000" w:themeColor="text1"/>
          <w:spacing w:val="7"/>
          <w:sz w:val="24"/>
          <w:szCs w:val="24"/>
          <w:highlight w:val="none"/>
          <w:lang w:val="en-US" w:eastAsia="zh-CN"/>
          <w14:textFill>
            <w14:solidFill>
              <w14:schemeClr w14:val="tx1"/>
            </w14:solidFill>
          </w14:textFill>
        </w:rPr>
        <w:t>20</w:t>
      </w:r>
      <w:r>
        <w:rPr>
          <w:rStyle w:val="205"/>
          <w:rFonts w:hint="eastAsia" w:ascii="宋体" w:hAnsi="宋体" w:eastAsia="宋体" w:cs="宋体"/>
          <w:color w:val="000000" w:themeColor="text1"/>
          <w:spacing w:val="7"/>
          <w:sz w:val="24"/>
          <w:szCs w:val="24"/>
          <w:highlight w:val="none"/>
          <w14:textFill>
            <w14:solidFill>
              <w14:schemeClr w14:val="tx1"/>
            </w14:solidFill>
          </w14:textFill>
        </w:rPr>
        <w:t>.3在投标截止时间止成功解密的投标文件少于三份，采购代理机构有权宣布本次招标失败。</w:t>
      </w:r>
    </w:p>
    <w:p w14:paraId="276DA638">
      <w:pPr>
        <w:pStyle w:val="218"/>
        <w:pageBreakBefore w:val="0"/>
        <w:kinsoku/>
        <w:wordWrap/>
        <w:overflowPunct/>
        <w:topLinePunct w:val="0"/>
        <w:autoSpaceDE/>
        <w:autoSpaceDN/>
        <w:bidi w:val="0"/>
        <w:adjustRightInd/>
        <w:snapToGrid/>
        <w:spacing w:line="40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.投标文件的递交</w:t>
      </w:r>
    </w:p>
    <w:p w14:paraId="5FC5B235">
      <w:pPr>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cs="宋体"/>
          <w:color w:val="000000" w:themeColor="text1"/>
          <w:spacing w:val="7"/>
          <w:sz w:val="24"/>
          <w:szCs w:val="24"/>
          <w:highlight w:val="none"/>
          <w:lang w:val="en-US"/>
          <w14:textFill>
            <w14:solidFill>
              <w14:schemeClr w14:val="tx1"/>
            </w14:solidFill>
          </w14:textFill>
        </w:rPr>
        <w:t>1</w:t>
      </w:r>
      <w:r>
        <w:rPr>
          <w:rStyle w:val="205"/>
          <w:rFonts w:hint="eastAsia" w:ascii="宋体" w:hAnsi="宋体" w:eastAsia="宋体" w:cs="宋体"/>
          <w:color w:val="000000" w:themeColor="text1"/>
          <w:spacing w:val="7"/>
          <w:sz w:val="24"/>
          <w:szCs w:val="24"/>
          <w:highlight w:val="none"/>
          <w14:textFill>
            <w14:solidFill>
              <w14:schemeClr w14:val="tx1"/>
            </w14:solidFill>
          </w14:textFill>
        </w:rPr>
        <w:t>.1投标人应当在投标截止时间前制作并上传电子投标文件。</w:t>
      </w:r>
    </w:p>
    <w:p w14:paraId="272843B8">
      <w:pPr>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cs="宋体"/>
          <w:color w:val="000000" w:themeColor="text1"/>
          <w:spacing w:val="7"/>
          <w:sz w:val="24"/>
          <w:szCs w:val="24"/>
          <w:highlight w:val="none"/>
          <w:lang w:val="en-US"/>
          <w14:textFill>
            <w14:solidFill>
              <w14:schemeClr w14:val="tx1"/>
            </w14:solidFill>
          </w14:textFill>
        </w:rPr>
        <w:t>1</w:t>
      </w:r>
      <w:r>
        <w:rPr>
          <w:rStyle w:val="205"/>
          <w:rFonts w:hint="eastAsia" w:ascii="宋体" w:hAnsi="宋体" w:eastAsia="宋体" w:cs="宋体"/>
          <w:color w:val="000000" w:themeColor="text1"/>
          <w:spacing w:val="7"/>
          <w:sz w:val="24"/>
          <w:szCs w:val="24"/>
          <w:highlight w:val="none"/>
          <w14:textFill>
            <w14:solidFill>
              <w14:schemeClr w14:val="tx1"/>
            </w14:solidFill>
          </w14:textFill>
        </w:rPr>
        <w:t>.2投标人通过“苏采云”系统不见面开标大厅在线参与开标活动。</w:t>
      </w:r>
      <w:r>
        <w:rPr>
          <w:rStyle w:val="205"/>
          <w:rFonts w:hint="eastAsia" w:ascii="宋体" w:hAnsi="宋体" w:eastAsia="宋体" w:cs="宋体"/>
          <w:b/>
          <w:bCs/>
          <w:color w:val="000000" w:themeColor="text1"/>
          <w:spacing w:val="7"/>
          <w:sz w:val="24"/>
          <w:szCs w:val="24"/>
          <w:highlight w:val="none"/>
          <w14:textFill>
            <w14:solidFill>
              <w14:schemeClr w14:val="tx1"/>
            </w14:solidFill>
          </w14:textFill>
        </w:rPr>
        <w:t>（具体操作详见《苏采云系统供应商操作手册》，网址链接https://czju.suzhou.gov.cn/zfcg/html/content/20231220161910031.shtml）</w:t>
      </w:r>
    </w:p>
    <w:p w14:paraId="5560A3E5">
      <w:pPr>
        <w:pStyle w:val="218"/>
        <w:pageBreakBefore w:val="0"/>
        <w:kinsoku/>
        <w:wordWrap/>
        <w:overflowPunct/>
        <w:topLinePunct w:val="0"/>
        <w:autoSpaceDE/>
        <w:autoSpaceDN/>
        <w:bidi w:val="0"/>
        <w:adjustRightInd/>
        <w:snapToGrid/>
        <w:spacing w:line="40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.投标文件的补充、修改和撤回</w:t>
      </w:r>
    </w:p>
    <w:p w14:paraId="2E4129E5">
      <w:pPr>
        <w:pStyle w:val="218"/>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 投标人在投标文件网上提交截止时间前，可以对其电子投标文件进行补充、修改，具体操作方法见《苏采云系统供应商操作手册》。在投标文件网上提交截止时间之后，投标人不得对其电子投标文件作任何修改。</w:t>
      </w:r>
    </w:p>
    <w:p w14:paraId="75FA322D">
      <w:pPr>
        <w:pStyle w:val="218"/>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p>
    <w:p w14:paraId="157933A6">
      <w:pPr>
        <w:pStyle w:val="213"/>
        <w:pageBreakBefore w:val="0"/>
        <w:kinsoku/>
        <w:wordWrap/>
        <w:overflowPunct/>
        <w:topLinePunct w:val="0"/>
        <w:autoSpaceDE/>
        <w:autoSpaceDN/>
        <w:bidi w:val="0"/>
        <w:adjustRightInd/>
        <w:snapToGrid/>
        <w:spacing w:before="0" w:after="0" w:line="400" w:lineRule="exact"/>
        <w:ind w:left="0" w:firstLine="482" w:firstLineChars="200"/>
        <w:jc w:val="left"/>
        <w:textAlignment w:val="auto"/>
        <w:rPr>
          <w:rStyle w:val="214"/>
          <w:rFonts w:hint="eastAsia" w:ascii="宋体" w:hAnsi="宋体" w:eastAsia="宋体" w:cs="宋体"/>
          <w:b/>
          <w:bCs/>
          <w:color w:val="000000" w:themeColor="text1"/>
          <w:sz w:val="24"/>
          <w:szCs w:val="24"/>
          <w:highlight w:val="none"/>
          <w14:textFill>
            <w14:solidFill>
              <w14:schemeClr w14:val="tx1"/>
            </w14:solidFill>
          </w14:textFill>
        </w:rPr>
      </w:pPr>
      <w:bookmarkStart w:id="92" w:name="EB7c302f080cf342679641097daf23b42b"/>
      <w:bookmarkEnd w:id="92"/>
      <w:bookmarkStart w:id="93" w:name="_Toc20823301"/>
      <w:bookmarkStart w:id="94" w:name="_Toc35266024"/>
      <w:bookmarkStart w:id="95" w:name="_Toc120614218"/>
      <w:bookmarkStart w:id="96" w:name="_Toc17299"/>
      <w:bookmarkStart w:id="97" w:name="_Toc513029229"/>
      <w:bookmarkStart w:id="98" w:name="_Toc38368124"/>
      <w:bookmarkStart w:id="99" w:name="_Toc54615243"/>
      <w:bookmarkStart w:id="100" w:name="_Toc16938545"/>
      <w:r>
        <w:rPr>
          <w:rStyle w:val="214"/>
          <w:rFonts w:hint="eastAsia" w:ascii="宋体" w:hAnsi="宋体" w:eastAsia="宋体" w:cs="宋体"/>
          <w:b/>
          <w:bCs/>
          <w:color w:val="000000" w:themeColor="text1"/>
          <w:sz w:val="24"/>
          <w:szCs w:val="24"/>
          <w:highlight w:val="none"/>
          <w14:textFill>
            <w14:solidFill>
              <w14:schemeClr w14:val="tx1"/>
            </w14:solidFill>
          </w14:textFill>
        </w:rPr>
        <w:t>五、开标与评标</w:t>
      </w:r>
      <w:bookmarkEnd w:id="93"/>
      <w:bookmarkEnd w:id="94"/>
      <w:bookmarkEnd w:id="95"/>
      <w:bookmarkEnd w:id="96"/>
      <w:bookmarkEnd w:id="97"/>
      <w:bookmarkEnd w:id="98"/>
      <w:bookmarkEnd w:id="99"/>
      <w:bookmarkEnd w:id="100"/>
    </w:p>
    <w:p w14:paraId="6B697B82">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bookmarkStart w:id="101" w:name="_Toc16938546"/>
      <w:bookmarkStart w:id="102" w:name="_Toc20823302"/>
      <w:bookmarkStart w:id="103" w:name="_Toc513029230"/>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.开标</w:t>
      </w:r>
      <w:bookmarkEnd w:id="101"/>
      <w:bookmarkEnd w:id="102"/>
      <w:bookmarkEnd w:id="103"/>
    </w:p>
    <w:p w14:paraId="6D5C9844">
      <w:pPr>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bookmarkStart w:id="104" w:name="EB45a41a7a147945c0bb92535f2d40058d"/>
      <w:bookmarkEnd w:id="104"/>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cs="宋体"/>
          <w:color w:val="000000" w:themeColor="text1"/>
          <w:spacing w:val="7"/>
          <w:sz w:val="24"/>
          <w:szCs w:val="24"/>
          <w:highlight w:val="none"/>
          <w:lang w:val="en-US"/>
          <w14:textFill>
            <w14:solidFill>
              <w14:schemeClr w14:val="tx1"/>
            </w14:solidFill>
          </w14:textFill>
        </w:rPr>
        <w:t>3</w:t>
      </w:r>
      <w:r>
        <w:rPr>
          <w:rStyle w:val="205"/>
          <w:rFonts w:hint="eastAsia" w:ascii="宋体" w:hAnsi="宋体" w:eastAsia="宋体" w:cs="宋体"/>
          <w:color w:val="000000" w:themeColor="text1"/>
          <w:spacing w:val="7"/>
          <w:sz w:val="24"/>
          <w:szCs w:val="24"/>
          <w:highlight w:val="none"/>
          <w14:textFill>
            <w14:solidFill>
              <w14:schemeClr w14:val="tx1"/>
            </w14:solidFill>
          </w14:textFill>
        </w:rPr>
        <w:t>.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2A71CA25">
      <w:pPr>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cs="宋体"/>
          <w:color w:val="000000" w:themeColor="text1"/>
          <w:spacing w:val="7"/>
          <w:sz w:val="24"/>
          <w:szCs w:val="24"/>
          <w:highlight w:val="none"/>
          <w:lang w:val="en-US"/>
          <w14:textFill>
            <w14:solidFill>
              <w14:schemeClr w14:val="tx1"/>
            </w14:solidFill>
          </w14:textFill>
        </w:rPr>
        <w:t>3</w:t>
      </w:r>
      <w:r>
        <w:rPr>
          <w:rStyle w:val="205"/>
          <w:rFonts w:hint="eastAsia" w:ascii="宋体" w:hAnsi="宋体" w:eastAsia="宋体" w:cs="宋体"/>
          <w:color w:val="000000" w:themeColor="text1"/>
          <w:spacing w:val="7"/>
          <w:sz w:val="24"/>
          <w:szCs w:val="24"/>
          <w:highlight w:val="none"/>
          <w14:textFill>
            <w14:solidFill>
              <w14:schemeClr w14:val="tx1"/>
            </w14:solidFill>
          </w14:textFill>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59A2BBD9">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.评标委员会</w:t>
      </w:r>
    </w:p>
    <w:p w14:paraId="0EA268B3">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.1开标后，</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将立即组织评标委员会（以下简称评委会）进行评标。</w:t>
      </w:r>
    </w:p>
    <w:p w14:paraId="473DF9C7">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.2评委会由评审专家、</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代表组成，且人员构成符合政府采购有关规定。</w:t>
      </w:r>
    </w:p>
    <w:p w14:paraId="029FF3BB">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.3评委会应以科学、公正的态度参加评审工作并推荐中标候选人。评审专家和</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代表在评审过程中不受任何干扰，独立、负责地提出评审意见，并对自己的评审意见承担责任。</w:t>
      </w:r>
    </w:p>
    <w:p w14:paraId="53FAC3F3">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.4评委会将对投标人的商业、技术秘密予以保密。</w:t>
      </w:r>
    </w:p>
    <w:p w14:paraId="1D41CF37">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．评标过程的保密与公正</w:t>
      </w:r>
    </w:p>
    <w:p w14:paraId="00B79886">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公开开标后，直至向中标的投标人授予合同时止，凡是与审查、澄清、评价和比较投标的有关资料以及授标建议等，均不得向投标人或与评标无关的其他人员透露。</w:t>
      </w:r>
    </w:p>
    <w:p w14:paraId="4FC32A89">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.2在评标过程中，如果投标人试图向</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和参与评标的人员施加任何影响，都将会导致其投标被拒绝。</w:t>
      </w:r>
    </w:p>
    <w:p w14:paraId="3A15485D">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bookmarkStart w:id="105" w:name="_Toc513029232"/>
      <w:bookmarkStart w:id="106" w:name="_Toc16938548"/>
      <w:bookmarkStart w:id="107" w:name="_Toc20823304"/>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14:textFill>
            <w14:solidFill>
              <w14:schemeClr w14:val="tx1"/>
            </w14:solidFill>
          </w14:textFill>
        </w:rPr>
        <w:t>．投标的澄清</w:t>
      </w:r>
      <w:bookmarkEnd w:id="105"/>
      <w:bookmarkEnd w:id="106"/>
      <w:bookmarkEnd w:id="107"/>
    </w:p>
    <w:p w14:paraId="17287CD3">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.1评标期间，为有助于对投标文件的审查、评价和比较，评委会有权要求投标人对其投标文件进行澄清，但并非对每个投标人都作澄清要求。</w:t>
      </w:r>
    </w:p>
    <w:p w14:paraId="6A4D751E">
      <w:pPr>
        <w:pStyle w:val="220"/>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6</w:t>
      </w:r>
      <w:r>
        <w:rPr>
          <w:rStyle w:val="205"/>
          <w:rFonts w:hint="eastAsia" w:ascii="宋体" w:hAnsi="宋体" w:eastAsia="宋体" w:cs="宋体"/>
          <w:color w:val="000000" w:themeColor="text1"/>
          <w:spacing w:val="7"/>
          <w:sz w:val="24"/>
          <w:szCs w:val="24"/>
          <w:highlight w:val="none"/>
          <w14:textFill>
            <w14:solidFill>
              <w14:schemeClr w14:val="tx1"/>
            </w14:solidFill>
          </w14:textFill>
        </w:rPr>
        <w:t>.2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3742C7B1">
      <w:pPr>
        <w:pageBreakBefore w:val="0"/>
        <w:kinsoku/>
        <w:wordWrap/>
        <w:overflowPunct/>
        <w:topLinePunct w:val="0"/>
        <w:autoSpaceDE/>
        <w:autoSpaceDN/>
        <w:bidi w:val="0"/>
        <w:adjustRightInd/>
        <w:snapToGrid/>
        <w:spacing w:line="400" w:lineRule="exact"/>
        <w:ind w:left="0" w:firstLine="510" w:firstLineChars="200"/>
        <w:jc w:val="left"/>
        <w:textAlignment w:val="auto"/>
        <w:rPr>
          <w:rStyle w:val="205"/>
          <w:rFonts w:hint="eastAsia" w:ascii="宋体" w:hAnsi="宋体" w:eastAsia="宋体" w:cs="宋体"/>
          <w:b/>
          <w:bCs/>
          <w:color w:val="000000" w:themeColor="text1"/>
          <w:spacing w:val="7"/>
          <w:sz w:val="24"/>
          <w:szCs w:val="24"/>
          <w:highlight w:val="none"/>
          <w:lang w:val="zh-CN"/>
          <w14:textFill>
            <w14:solidFill>
              <w14:schemeClr w14:val="tx1"/>
            </w14:solidFill>
          </w14:textFill>
        </w:rPr>
      </w:pPr>
      <w:r>
        <w:rPr>
          <w:rStyle w:val="205"/>
          <w:rFonts w:hint="eastAsia" w:ascii="宋体" w:hAnsi="宋体" w:eastAsia="宋体" w:cs="宋体"/>
          <w:b/>
          <w:bCs/>
          <w:color w:val="000000" w:themeColor="text1"/>
          <w:spacing w:val="7"/>
          <w:sz w:val="24"/>
          <w:szCs w:val="24"/>
          <w:highlight w:val="none"/>
          <w:lang w:val="zh-CN"/>
          <w14:textFill>
            <w14:solidFill>
              <w14:schemeClr w14:val="tx1"/>
            </w14:solidFill>
          </w14:textFill>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205"/>
          <w:rFonts w:hint="eastAsia" w:ascii="宋体" w:hAnsi="宋体" w:eastAsia="宋体" w:cs="宋体"/>
          <w:color w:val="000000" w:themeColor="text1"/>
          <w:spacing w:val="7"/>
          <w:sz w:val="24"/>
          <w:szCs w:val="24"/>
          <w:highlight w:val="none"/>
          <w:lang w:val="zh-CN"/>
          <w14:textFill>
            <w14:solidFill>
              <w14:schemeClr w14:val="tx1"/>
            </w14:solidFill>
          </w14:textFill>
        </w:rPr>
        <w:t>(此处规定时间的计算以系统中的倒计时间为准，供应商应随时保持系统在线，如因供应商自身原因未在规定时间内提交澄清确认资料的，导致的不利后果由供应商自行承担。）</w:t>
      </w:r>
      <w:bookmarkStart w:id="108" w:name="EB3164982f155e42e086cd4685f4d2aafa"/>
      <w:bookmarkEnd w:id="108"/>
    </w:p>
    <w:p w14:paraId="54763EEE">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.3接到评委会澄清要求的投标人如未按规定</w:t>
      </w:r>
      <w:r>
        <w:rPr>
          <w:rFonts w:hint="eastAsia" w:ascii="宋体" w:hAnsi="宋体" w:cs="宋体"/>
          <w:color w:val="000000" w:themeColor="text1"/>
          <w:sz w:val="24"/>
          <w:szCs w:val="24"/>
          <w:highlight w:val="none"/>
          <w:lang w:eastAsia="zh-CN"/>
          <w14:textFill>
            <w14:solidFill>
              <w14:schemeClr w14:val="tx1"/>
            </w14:solidFill>
          </w14:textFill>
        </w:rPr>
        <w:t>作出</w:t>
      </w:r>
      <w:r>
        <w:rPr>
          <w:rFonts w:hint="eastAsia" w:ascii="宋体" w:hAnsi="宋体" w:eastAsia="宋体" w:cs="宋体"/>
          <w:color w:val="000000" w:themeColor="text1"/>
          <w:sz w:val="24"/>
          <w:szCs w:val="24"/>
          <w:highlight w:val="none"/>
          <w14:textFill>
            <w14:solidFill>
              <w14:schemeClr w14:val="tx1"/>
            </w14:solidFill>
          </w14:textFill>
        </w:rPr>
        <w:t>澄清，其风险由投标人自行承担。</w:t>
      </w:r>
    </w:p>
    <w:p w14:paraId="3A4DDE61">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bookmarkStart w:id="109" w:name="_Toc16938549"/>
      <w:bookmarkStart w:id="110" w:name="_Toc20823305"/>
      <w:bookmarkStart w:id="111" w:name="_Toc513029233"/>
      <w:r>
        <w:rPr>
          <w:rFonts w:hint="eastAsia" w:ascii="宋体" w:hAnsi="宋体" w:eastAsia="宋体" w:cs="宋体"/>
          <w:b/>
          <w:bCs/>
          <w:color w:val="000000" w:themeColor="text1"/>
          <w:sz w:val="24"/>
          <w:szCs w:val="24"/>
          <w:highlight w:val="none"/>
          <w14:textFill>
            <w14:solidFill>
              <w14:schemeClr w14:val="tx1"/>
            </w14:solidFill>
          </w14:textFill>
        </w:rPr>
        <w:t>2</w:t>
      </w:r>
      <w:bookmarkEnd w:id="109"/>
      <w:bookmarkEnd w:id="110"/>
      <w:bookmarkEnd w:id="111"/>
      <w:r>
        <w:rPr>
          <w:rFonts w:hint="eastAsia" w:ascii="宋体" w:hAnsi="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.对投标文件的初审</w:t>
      </w:r>
    </w:p>
    <w:p w14:paraId="09E64CD8">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投标文件初审分为资格审查和符合性审查。</w:t>
      </w:r>
    </w:p>
    <w:p w14:paraId="5577284B">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资格性审查</w:t>
      </w:r>
    </w:p>
    <w:p w14:paraId="53E72581">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或者采购代理机构依法对投标人的资格进行审查。</w:t>
      </w:r>
    </w:p>
    <w:p w14:paraId="49A9E2CF">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lang w:val="zh-CN"/>
          <w14:textFill>
            <w14:solidFill>
              <w14:schemeClr w14:val="tx1"/>
            </w14:solidFill>
          </w14:textFill>
        </w:rPr>
        <w:t>关于信用查询：</w:t>
      </w:r>
    </w:p>
    <w:p w14:paraId="1246B09B">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.1.1.1.1根据政府采购法及相关法规，以及苏州市财政局《关于印发苏州市市级政府采购信用记录查询和使用工作试行办法的通知》（苏财购</w:t>
      </w:r>
      <w:r>
        <w:rPr>
          <w:rFonts w:hint="eastAsia" w:ascii="宋体" w:hAnsi="宋体" w:cs="宋体"/>
          <w:color w:val="000000" w:themeColor="text1"/>
          <w:sz w:val="24"/>
          <w:szCs w:val="24"/>
          <w:highlight w:val="none"/>
          <w:lang w:val="zh-CN"/>
          <w14:textFill>
            <w14:solidFill>
              <w14:schemeClr w14:val="tx1"/>
            </w14:solidFill>
          </w14:textFill>
        </w:rPr>
        <w:t>〔2017〕11号</w:t>
      </w:r>
      <w:r>
        <w:rPr>
          <w:rFonts w:hint="eastAsia" w:ascii="宋体" w:hAnsi="宋体" w:eastAsia="宋体" w:cs="宋体"/>
          <w:color w:val="000000" w:themeColor="text1"/>
          <w:sz w:val="24"/>
          <w:szCs w:val="24"/>
          <w:highlight w:val="none"/>
          <w:lang w:val="zh-CN"/>
          <w14:textFill>
            <w14:solidFill>
              <w14:schemeClr w14:val="tx1"/>
            </w14:solidFill>
          </w14:textFill>
        </w:rPr>
        <w:t>）文件的规定，将对供应商进行信用查询。</w:t>
      </w:r>
    </w:p>
    <w:p w14:paraId="2F55DE4A">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1.1.2</w:t>
      </w:r>
      <w:r>
        <w:rPr>
          <w:rFonts w:hint="eastAsia" w:ascii="宋体" w:hAnsi="宋体" w:eastAsia="宋体" w:cs="宋体"/>
          <w:color w:val="000000" w:themeColor="text1"/>
          <w:sz w:val="24"/>
          <w:szCs w:val="24"/>
          <w:highlight w:val="none"/>
          <w:lang w:val="zh-CN"/>
          <w14:textFill>
            <w14:solidFill>
              <w14:schemeClr w14:val="tx1"/>
            </w14:solidFill>
          </w14:textFill>
        </w:rPr>
        <w:t>查询时间：投标文件递交截止时间。</w:t>
      </w:r>
    </w:p>
    <w:p w14:paraId="7C8C0FB7">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.1.1.1.</w:t>
      </w: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zh-CN"/>
          <w14:textFill>
            <w14:solidFill>
              <w14:schemeClr w14:val="tx1"/>
            </w14:solidFill>
          </w14:textFill>
        </w:rPr>
        <w:t>查询渠道：通过“信用中国”网站等渠道查询相关主体信用记录。</w:t>
      </w:r>
    </w:p>
    <w:p w14:paraId="5D455CC0">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.1.2</w:t>
      </w:r>
      <w:r>
        <w:rPr>
          <w:rFonts w:hint="eastAsia" w:ascii="宋体" w:hAnsi="宋体" w:eastAsia="宋体" w:cs="宋体"/>
          <w:bCs/>
          <w:color w:val="000000" w:themeColor="text1"/>
          <w:sz w:val="24"/>
          <w:szCs w:val="24"/>
          <w:highlight w:val="none"/>
          <w14:textFill>
            <w14:solidFill>
              <w14:schemeClr w14:val="tx1"/>
            </w14:solidFill>
          </w14:textFill>
        </w:rPr>
        <w:t>符合性审查：</w:t>
      </w:r>
    </w:p>
    <w:p w14:paraId="200836BD">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依据招标文件的规定，由评委会对投标文件进行审查，以确定是否对招标文件的实质性要求作出响应。</w:t>
      </w:r>
    </w:p>
    <w:p w14:paraId="5A2FF437">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23E4866C">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z w:val="24"/>
          <w:szCs w:val="24"/>
          <w:highlight w:val="none"/>
          <w14:textFill>
            <w14:solidFill>
              <w14:schemeClr w14:val="tx1"/>
            </w14:solidFill>
          </w14:textFill>
        </w:rPr>
        <w:t>评委会决定投标文件的响应性只根据投标文件本身的内容，而不寻求外部的证据。</w:t>
      </w:r>
    </w:p>
    <w:p w14:paraId="30DB2FFB">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14:textFill>
            <w14:solidFill>
              <w14:schemeClr w14:val="tx1"/>
            </w14:solidFill>
          </w14:textFill>
        </w:rPr>
        <w:t>.3如果投标文件实质上没有响应招标文件的要求，评委会将予以拒绝，投标人不得通过修改或撤销不合要求的偏离或保留而使其投标成为实质性响应的投标。</w:t>
      </w:r>
    </w:p>
    <w:p w14:paraId="23E2B848">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14:textFill>
            <w14:solidFill>
              <w14:schemeClr w14:val="tx1"/>
            </w14:solidFill>
          </w14:textFill>
        </w:rPr>
        <w:t>.4 投标文件报价出现前后不一致的，按下列规定修正：</w:t>
      </w:r>
    </w:p>
    <w:p w14:paraId="20A5F545">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（1）投标文件中开标一览表（报价表）内容与投标文件中相应内容不一致的，以开标一览表（报价表）为准；</w:t>
      </w:r>
    </w:p>
    <w:p w14:paraId="18EDF8BD">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（2）大写金额和小写金额不一致的，以大写金额为准；</w:t>
      </w:r>
    </w:p>
    <w:p w14:paraId="709D9572">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（3）单价金额小数点或者百分比有明显错位的，以开标一览表的总价为准，并修改单价；</w:t>
      </w:r>
    </w:p>
    <w:p w14:paraId="4F48CB91">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（4）总价金额与按单价汇总金额不一致的，以单价金额计算结果为准。</w:t>
      </w:r>
    </w:p>
    <w:p w14:paraId="7052415E">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同时出现两种以上不一致的，按照前款规定的顺序修正。修正后的报价按照财政部87号令第五十一条第二款的规定经投标人确认后产生约束力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投标人不确认的，其投标无效。</w:t>
      </w:r>
    </w:p>
    <w:p w14:paraId="488FF06C">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14:textFill>
            <w14:solidFill>
              <w14:schemeClr w14:val="tx1"/>
            </w14:solidFill>
          </w14:textFill>
        </w:rPr>
        <w:t>.5评委会将允许修正投标文件中不构成重大偏离的、微小的、非正规的、不一致的或不规则的地方，但这些修改不能影响任何投标人相应的名次排列。</w:t>
      </w:r>
      <w:bookmarkStart w:id="112" w:name="EB8e3ec86c09a94dac9cc9034e6027ee19"/>
      <w:bookmarkEnd w:id="112"/>
      <w:r>
        <w:rPr>
          <w:rFonts w:hint="eastAsia" w:ascii="宋体" w:hAnsi="宋体" w:eastAsia="宋体" w:cs="宋体"/>
          <w:bCs/>
          <w:color w:val="000000" w:themeColor="text1"/>
          <w:sz w:val="24"/>
          <w:szCs w:val="24"/>
          <w:highlight w:val="none"/>
          <w14:textFill>
            <w14:solidFill>
              <w14:schemeClr w14:val="tx1"/>
            </w14:solidFill>
          </w14:textFill>
        </w:rPr>
        <w:t>投标人不得对招标文件进行实质性修改，包括但不限于付款方式、付款条件等条款，否则投标文件将被拒绝。</w:t>
      </w:r>
    </w:p>
    <w:p w14:paraId="2A275FBB">
      <w:pPr>
        <w:pStyle w:val="43"/>
        <w:pageBreakBefore w:val="0"/>
        <w:kinsoku/>
        <w:wordWrap/>
        <w:overflowPunct/>
        <w:topLinePunct w:val="0"/>
        <w:autoSpaceDE/>
        <w:autoSpaceDN/>
        <w:bidi w:val="0"/>
        <w:adjustRightInd/>
        <w:snapToGrid/>
        <w:spacing w:line="40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.6 异常低价投标审查</w:t>
      </w:r>
    </w:p>
    <w:p w14:paraId="30BA003B">
      <w:pPr>
        <w:pStyle w:val="43"/>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13" w:name="_Toc513029234"/>
      <w:bookmarkStart w:id="114" w:name="_Toc16938550"/>
      <w:bookmarkStart w:id="115" w:name="_Toc20823306"/>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.6.1评审过程中出现下列情形之一的，评审委员会应当启动异常低价投标审查程序：</w:t>
      </w:r>
    </w:p>
    <w:p w14:paraId="38987EC8">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1.投标（响应）报价低于全部通过符合性审查供应商投标（响应）报价平均50%的，即投标（响应）报价&lt;全部通过符合性审查供应商投标（响应）报价平均值×50%；</w:t>
      </w:r>
    </w:p>
    <w:p w14:paraId="28A26F19">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35C93932">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3.投标（响应）报价低于采购项目最高限价45%的，即投标（响应）报价&lt;采购项目最高限价×45%；</w:t>
      </w:r>
    </w:p>
    <w:p w14:paraId="0A0E0696">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4.评审委员会基于专业判断，认为供应商报价过低，有可能影响产品质量或者不能诚信履约的其他情形。</w:t>
      </w:r>
    </w:p>
    <w:p w14:paraId="585B3261">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AF8C50B">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.6.3</w:t>
      </w:r>
      <w:r>
        <w:rPr>
          <w:rFonts w:hint="eastAsia" w:ascii="宋体" w:hAnsi="宋体" w:eastAsia="宋体" w:cs="宋体"/>
          <w:color w:val="000000" w:themeColor="text1"/>
          <w:sz w:val="24"/>
          <w:szCs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0CC8407">
      <w:pPr>
        <w:pStyle w:val="43"/>
        <w:pageBreakBefore w:val="0"/>
        <w:kinsoku/>
        <w:wordWrap/>
        <w:overflowPunct/>
        <w:topLinePunct w:val="0"/>
        <w:autoSpaceDE/>
        <w:autoSpaceDN/>
        <w:bidi w:val="0"/>
        <w:adjustRightInd/>
        <w:snapToGrid/>
        <w:spacing w:line="400" w:lineRule="exact"/>
        <w:ind w:left="0" w:firstLine="482" w:firstLineChars="200"/>
        <w:jc w:val="left"/>
        <w:textAlignment w:val="auto"/>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14:textFill>
            <w14:solidFill>
              <w14:schemeClr w14:val="tx1"/>
            </w14:solidFill>
          </w14:textFill>
        </w:rPr>
        <w:t>2</w:t>
      </w:r>
      <w:r>
        <w:rPr>
          <w:rFonts w:hint="eastAsia"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14:textFill>
            <w14:solidFill>
              <w14:schemeClr w14:val="tx1"/>
            </w14:solidFill>
          </w14:textFill>
        </w:rPr>
        <w:t>评标委员会成员在打分过程中不应当出现打分畸高畸低的情形，若出现评标委员会成员在主观分打分上和评标委员会总的平均分相比有明显畸高或畸低情形（偏离度达到±30%）的，需要现场由该评标委员会成员对本人的打分</w:t>
      </w:r>
      <w:r>
        <w:rPr>
          <w:rFonts w:hint="eastAsia" w:cs="宋体"/>
          <w:b/>
          <w:bCs/>
          <w:color w:val="000000" w:themeColor="text1"/>
          <w:sz w:val="24"/>
          <w:szCs w:val="24"/>
          <w:highlight w:val="none"/>
          <w:lang w:val="en-US" w:eastAsia="zh-CN"/>
          <w14:textFill>
            <w14:solidFill>
              <w14:schemeClr w14:val="tx1"/>
            </w14:solidFill>
          </w14:textFill>
        </w:rPr>
        <w:t>作出</w:t>
      </w:r>
      <w:r>
        <w:rPr>
          <w:rFonts w:hint="eastAsia" w:ascii="宋体" w:hAnsi="宋体" w:eastAsia="宋体" w:cs="宋体"/>
          <w:b/>
          <w:bCs/>
          <w:color w:val="000000" w:themeColor="text1"/>
          <w:sz w:val="24"/>
          <w:szCs w:val="24"/>
          <w:highlight w:val="none"/>
          <w:lang w:val="en-US"/>
          <w14:textFill>
            <w14:solidFill>
              <w14:schemeClr w14:val="tx1"/>
            </w14:solidFill>
          </w14:textFill>
        </w:rPr>
        <w:t>情况说明。</w:t>
      </w:r>
    </w:p>
    <w:p w14:paraId="5B8B8E32">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评标委员会成员对需要共同认定的事项存在争议的，应当按照少数服从多数的原则作出结论。持不同意见的评标委员会成员应当在评标报告上签署不同意见及理由，否则视为同意评标报告。</w:t>
      </w:r>
    </w:p>
    <w:p w14:paraId="1F5FBE79">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bookmarkEnd w:id="113"/>
      <w:bookmarkEnd w:id="114"/>
      <w:bookmarkEnd w:id="115"/>
      <w:r>
        <w:rPr>
          <w:rFonts w:hint="eastAsia" w:ascii="宋体" w:hAnsi="宋体" w:cs="宋体"/>
          <w:b/>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14:textFill>
            <w14:solidFill>
              <w14:schemeClr w14:val="tx1"/>
            </w14:solidFill>
          </w14:textFill>
        </w:rPr>
        <w:t>.无效投标条款和废标条款</w:t>
      </w:r>
    </w:p>
    <w:p w14:paraId="1F869B64">
      <w:pPr>
        <w:pStyle w:val="221"/>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.1 无效投标条款</w:t>
      </w:r>
    </w:p>
    <w:p w14:paraId="4529F11B">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.1.1 投标人未按照招标文件要求上传电子投标文件的；</w:t>
      </w:r>
    </w:p>
    <w:p w14:paraId="069E9C33">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.1.2 投标人在规定时间内不解密投标文件或未成功解密投标文件的（因系统原因导致的除外)；</w:t>
      </w:r>
    </w:p>
    <w:p w14:paraId="6D2556E2">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.1.3 投标文件中没有《开标一览表》或《开标一览表》未加盖投标人公章的； </w:t>
      </w:r>
    </w:p>
    <w:p w14:paraId="043995CF">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.1.4 投标文件中任何有选择的报价；</w:t>
      </w:r>
    </w:p>
    <w:p w14:paraId="3E987D11">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.1.5 投标文件报价出现前后不一致的，按招标文件规定修正后投标人不确认的； </w:t>
      </w:r>
    </w:p>
    <w:p w14:paraId="30D47D91">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.1.6 不同投标人的投标文件由同一单位或者个人编制； </w:t>
      </w:r>
    </w:p>
    <w:p w14:paraId="3BE9F1C6">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.1.7 不同投标人委托同一单位或者个人办理投标事宜； </w:t>
      </w:r>
    </w:p>
    <w:p w14:paraId="463D4F41">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.1.8 不同投标人的投标文件制作机器码一致的；</w:t>
      </w:r>
    </w:p>
    <w:p w14:paraId="175037CE">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.1.9 不同投标人的投标文件载明的项目管理成员或者联系人员为同一人；</w:t>
      </w:r>
    </w:p>
    <w:p w14:paraId="16BB5DF8">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.1.10 不同投标人的投标文件异常一致或者投标报价呈规律性差异；</w:t>
      </w:r>
    </w:p>
    <w:p w14:paraId="5945EF9E">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.1.11 </w:t>
      </w:r>
      <w:r>
        <w:rPr>
          <w:rStyle w:val="205"/>
          <w:rFonts w:hint="eastAsia" w:ascii="宋体" w:hAnsi="宋体" w:eastAsia="宋体" w:cs="宋体"/>
          <w:b/>
          <w:bCs/>
          <w:color w:val="000000" w:themeColor="text1"/>
          <w:spacing w:val="7"/>
          <w:sz w:val="24"/>
          <w:szCs w:val="24"/>
          <w:highlight w:val="none"/>
          <w14:textFill>
            <w14:solidFill>
              <w14:schemeClr w14:val="tx1"/>
            </w14:solidFill>
          </w14:textFill>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205"/>
          <w:rFonts w:hint="eastAsia" w:ascii="宋体" w:hAnsi="宋体" w:eastAsia="宋体" w:cs="宋体"/>
          <w:color w:val="000000" w:themeColor="text1"/>
          <w:spacing w:val="7"/>
          <w:sz w:val="24"/>
          <w:szCs w:val="24"/>
          <w:highlight w:val="none"/>
          <w14:textFill>
            <w14:solidFill>
              <w14:schemeClr w14:val="tx1"/>
            </w14:solidFill>
          </w14:textFill>
        </w:rPr>
        <w:t>；</w:t>
      </w:r>
    </w:p>
    <w:p w14:paraId="4B3AC8B4">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.1.12 凡“节能产品政府采购品目清单”中以★标注的政府强制采购产品，投标文件中未提供国家确定的认证机构出具的、处于有效期之内的节能产品认证证书的（若证书有附件（附录）的，附件（附录）须随证书一起提供)；</w:t>
      </w:r>
    </w:p>
    <w:p w14:paraId="2FD2005D">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.1.13 供应商被列入失信被执行人名单、重大税收违法案件当事人名单、政府采购严重违法失信行为记录名单以及其他不符合《中华人民共和国政府采购法》第二十二条规定条件的信用记录的；</w:t>
      </w:r>
    </w:p>
    <w:p w14:paraId="76D9586D">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.1.14 不同供应商的单位负责人为同一人或者存在直接控股、管理关系的； </w:t>
      </w:r>
    </w:p>
    <w:p w14:paraId="5FFA663F">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.1.15 为采购项目提供整体设计、规范编制或者项目管理、监理、检测等服务的；</w:t>
      </w:r>
    </w:p>
    <w:p w14:paraId="5191EC2B">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.1.16 资格证明文件中要求加盖公章而未加盖公章的； </w:t>
      </w:r>
    </w:p>
    <w:p w14:paraId="66328F8E">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.1.17 投标文件未按招标文件要求签署、盖章的； </w:t>
      </w:r>
    </w:p>
    <w:p w14:paraId="5E0AFB5E">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.1.18 不具备招标文件中规定的资格要求或未按招标文件规定的要求提供资格证明文件的； </w:t>
      </w:r>
    </w:p>
    <w:p w14:paraId="55FAA69D">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.1.19 报价超过招标文件中规定的预算金额或者最高限价的； </w:t>
      </w:r>
    </w:p>
    <w:p w14:paraId="60E0BB8A">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.1.20 投标文件含有采购单位不能接受的附加条件的； </w:t>
      </w:r>
    </w:p>
    <w:p w14:paraId="1C20B926">
      <w:pPr>
        <w:pStyle w:val="222"/>
        <w:pageBreakBefore w:val="0"/>
        <w:kinsoku/>
        <w:wordWrap/>
        <w:overflowPunct/>
        <w:topLinePunct w:val="0"/>
        <w:autoSpaceDE/>
        <w:autoSpaceDN/>
        <w:bidi w:val="0"/>
        <w:adjustRightInd/>
        <w:snapToGrid/>
        <w:spacing w:line="400" w:lineRule="exact"/>
        <w:ind w:left="0" w:firstLine="510" w:firstLineChars="200"/>
        <w:jc w:val="left"/>
        <w:textAlignment w:val="auto"/>
        <w:rPr>
          <w:rStyle w:val="205"/>
          <w:rFonts w:hint="eastAsia" w:ascii="宋体" w:hAnsi="宋体" w:eastAsia="宋体" w:cs="宋体"/>
          <w:b/>
          <w:bCs/>
          <w:color w:val="000000" w:themeColor="text1"/>
          <w:spacing w:val="7"/>
          <w:sz w:val="24"/>
          <w:szCs w:val="24"/>
          <w:highlight w:val="none"/>
          <w14:textFill>
            <w14:solidFill>
              <w14:schemeClr w14:val="tx1"/>
            </w14:solidFill>
          </w14:textFill>
        </w:rPr>
      </w:pPr>
      <w:r>
        <w:rPr>
          <w:rStyle w:val="205"/>
          <w:rFonts w:hint="eastAsia" w:ascii="宋体" w:hAnsi="宋体" w:eastAsia="宋体" w:cs="宋体"/>
          <w:b/>
          <w:bCs/>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b/>
          <w:bCs/>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b/>
          <w:bCs/>
          <w:color w:val="000000" w:themeColor="text1"/>
          <w:spacing w:val="7"/>
          <w:sz w:val="24"/>
          <w:szCs w:val="24"/>
          <w:highlight w:val="none"/>
          <w14:textFill>
            <w14:solidFill>
              <w14:schemeClr w14:val="tx1"/>
            </w14:solidFill>
          </w14:textFill>
        </w:rPr>
        <w:t>.1.21 不响应招标文件中规定的实质性要求的（本招标文件中斜体且有下划线部分为实质性要求）；</w:t>
      </w:r>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 </w:t>
      </w:r>
    </w:p>
    <w:p w14:paraId="20BC4016">
      <w:pPr>
        <w:pStyle w:val="222"/>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.1.22 法律、法规和采购文件规定的其他无效情形; </w:t>
      </w:r>
    </w:p>
    <w:p w14:paraId="4B445098">
      <w:pPr>
        <w:pStyle w:val="223"/>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.2 废标条款：</w:t>
      </w:r>
    </w:p>
    <w:p w14:paraId="79FE8FFD">
      <w:pPr>
        <w:pStyle w:val="223"/>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(1)符合专业条件的供应商或者对招标文件作实质响应的供应商不足三家的； </w:t>
      </w:r>
    </w:p>
    <w:p w14:paraId="673ACA09">
      <w:pPr>
        <w:pStyle w:val="223"/>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(2)出现影响采购公正的违法、违规行为的；</w:t>
      </w:r>
    </w:p>
    <w:p w14:paraId="11FCDA0D">
      <w:pPr>
        <w:pStyle w:val="223"/>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(3)投标人的报价均超过了采购预算，采购单位不能支付的；</w:t>
      </w:r>
    </w:p>
    <w:p w14:paraId="24B9C38B">
      <w:pPr>
        <w:pStyle w:val="223"/>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(4)因重大变故，采购任务取消的。</w:t>
      </w:r>
    </w:p>
    <w:p w14:paraId="31D18B56">
      <w:pPr>
        <w:pStyle w:val="223"/>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(5)因苏采云系统故障原因造成开标不成功的。</w:t>
      </w:r>
    </w:p>
    <w:p w14:paraId="43927332">
      <w:pPr>
        <w:pStyle w:val="223"/>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.3 投标截止时间结束后参加投标的供应商不足三家的处理：</w:t>
      </w:r>
    </w:p>
    <w:p w14:paraId="7D935FC2">
      <w:pPr>
        <w:pStyle w:val="223"/>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05"/>
          <w:rFonts w:hint="eastAsia" w:ascii="宋体" w:hAnsi="宋体" w:eastAsia="宋体" w:cs="宋体"/>
          <w:color w:val="000000" w:themeColor="text1"/>
          <w:spacing w:val="7"/>
          <w:sz w:val="24"/>
          <w:szCs w:val="24"/>
          <w:highlight w:val="none"/>
          <w14:textFill>
            <w14:solidFill>
              <w14:schemeClr w14:val="tx1"/>
            </w14:solidFill>
          </w14:textFill>
        </w:rPr>
        <w:t>.3.1 如出现投标截止时间结束后参加投标的供应商或者在评标期间对招标文件做出实质响应的供应商不足三家情况，按财政部第87号令第四十三条的规定执行。</w:t>
      </w:r>
    </w:p>
    <w:p w14:paraId="34261EF4">
      <w:pPr>
        <w:pStyle w:val="213"/>
        <w:pageBreakBefore w:val="0"/>
        <w:kinsoku/>
        <w:wordWrap/>
        <w:overflowPunct/>
        <w:topLinePunct w:val="0"/>
        <w:autoSpaceDE/>
        <w:autoSpaceDN/>
        <w:bidi w:val="0"/>
        <w:adjustRightInd/>
        <w:snapToGrid/>
        <w:spacing w:before="0" w:after="0" w:line="400" w:lineRule="exact"/>
        <w:ind w:left="0" w:firstLine="482" w:firstLineChars="200"/>
        <w:jc w:val="left"/>
        <w:textAlignment w:val="auto"/>
        <w:rPr>
          <w:rStyle w:val="214"/>
          <w:rFonts w:hint="eastAsia" w:ascii="宋体" w:hAnsi="宋体" w:eastAsia="宋体" w:cs="宋体"/>
          <w:b/>
          <w:bCs/>
          <w:color w:val="000000" w:themeColor="text1"/>
          <w:sz w:val="24"/>
          <w:szCs w:val="24"/>
          <w:highlight w:val="none"/>
          <w14:textFill>
            <w14:solidFill>
              <w14:schemeClr w14:val="tx1"/>
            </w14:solidFill>
          </w14:textFill>
        </w:rPr>
      </w:pPr>
      <w:bookmarkStart w:id="116" w:name="_Toc20823307"/>
      <w:bookmarkStart w:id="117" w:name="_Toc513029235"/>
      <w:bookmarkStart w:id="118" w:name="_Toc16938551"/>
      <w:bookmarkStart w:id="119" w:name="_Toc28184"/>
      <w:bookmarkStart w:id="120" w:name="_Toc54615244"/>
      <w:bookmarkStart w:id="121" w:name="_Toc120614219"/>
      <w:bookmarkStart w:id="122" w:name="_Toc38368125"/>
      <w:bookmarkStart w:id="123" w:name="_Toc35266025"/>
      <w:r>
        <w:rPr>
          <w:rStyle w:val="214"/>
          <w:rFonts w:hint="eastAsia" w:ascii="宋体" w:hAnsi="宋体" w:eastAsia="宋体" w:cs="宋体"/>
          <w:b/>
          <w:bCs/>
          <w:color w:val="000000" w:themeColor="text1"/>
          <w:sz w:val="24"/>
          <w:szCs w:val="24"/>
          <w:highlight w:val="none"/>
          <w14:textFill>
            <w14:solidFill>
              <w14:schemeClr w14:val="tx1"/>
            </w14:solidFill>
          </w14:textFill>
        </w:rPr>
        <w:t>六、</w:t>
      </w:r>
      <w:bookmarkEnd w:id="116"/>
      <w:bookmarkEnd w:id="117"/>
      <w:bookmarkEnd w:id="118"/>
      <w:r>
        <w:rPr>
          <w:rStyle w:val="214"/>
          <w:rFonts w:hint="eastAsia" w:ascii="宋体" w:hAnsi="宋体" w:eastAsia="宋体" w:cs="宋体"/>
          <w:b/>
          <w:bCs/>
          <w:color w:val="000000" w:themeColor="text1"/>
          <w:sz w:val="24"/>
          <w:szCs w:val="24"/>
          <w:highlight w:val="none"/>
          <w14:textFill>
            <w14:solidFill>
              <w14:schemeClr w14:val="tx1"/>
            </w14:solidFill>
          </w14:textFill>
        </w:rPr>
        <w:t>定标</w:t>
      </w:r>
      <w:bookmarkEnd w:id="119"/>
      <w:bookmarkEnd w:id="120"/>
      <w:bookmarkEnd w:id="121"/>
      <w:bookmarkEnd w:id="122"/>
      <w:bookmarkEnd w:id="123"/>
    </w:p>
    <w:p w14:paraId="4BC90845">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bookmarkStart w:id="124" w:name="_Toc513029238"/>
      <w:bookmarkStart w:id="125" w:name="_Toc16938554"/>
      <w:bookmarkStart w:id="126" w:name="_Toc20823310"/>
      <w:r>
        <w:rPr>
          <w:rFonts w:hint="eastAsia" w:ascii="宋体" w:hAnsi="宋体" w:eastAsia="宋体" w:cs="宋体"/>
          <w:b/>
          <w:bCs/>
          <w:color w:val="000000" w:themeColor="text1"/>
          <w:sz w:val="24"/>
          <w:szCs w:val="24"/>
          <w:highlight w:val="none"/>
          <w14:textFill>
            <w14:solidFill>
              <w14:schemeClr w14:val="tx1"/>
            </w14:solidFill>
          </w14:textFill>
        </w:rPr>
        <w:t>2</w:t>
      </w:r>
      <w:bookmarkEnd w:id="124"/>
      <w:r>
        <w:rPr>
          <w:rFonts w:hint="eastAsia" w:ascii="宋体" w:hAnsi="宋体" w:cs="宋体"/>
          <w:b/>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
          <w:bCs/>
          <w:color w:val="000000" w:themeColor="text1"/>
          <w:sz w:val="24"/>
          <w:szCs w:val="24"/>
          <w:highlight w:val="none"/>
          <w14:textFill>
            <w14:solidFill>
              <w14:schemeClr w14:val="tx1"/>
            </w14:solidFill>
          </w14:textFill>
        </w:rPr>
        <w:t>.确定</w:t>
      </w:r>
      <w:bookmarkEnd w:id="125"/>
      <w:bookmarkEnd w:id="126"/>
      <w:r>
        <w:rPr>
          <w:rFonts w:hint="eastAsia" w:ascii="宋体" w:hAnsi="宋体" w:eastAsia="宋体" w:cs="宋体"/>
          <w:b/>
          <w:bCs/>
          <w:color w:val="000000" w:themeColor="text1"/>
          <w:sz w:val="24"/>
          <w:szCs w:val="24"/>
          <w:highlight w:val="none"/>
          <w14:textFill>
            <w14:solidFill>
              <w14:schemeClr w14:val="tx1"/>
            </w14:solidFill>
          </w14:textFill>
        </w:rPr>
        <w:t>中标单位</w:t>
      </w:r>
    </w:p>
    <w:p w14:paraId="22D6B862">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14:textFill>
            <w14:solidFill>
              <w14:schemeClr w14:val="tx1"/>
            </w14:solidFill>
          </w14:textFill>
        </w:rPr>
        <w:t>.1评委会根据本采购文件规定评分办法与评分标准综合打分，并按综合得分由高到低顺序向项目</w:t>
      </w:r>
      <w:r>
        <w:rPr>
          <w:rFonts w:hint="eastAsia" w:ascii="宋体" w:hAnsi="宋体" w:cs="宋体"/>
          <w:bCs/>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bCs/>
          <w:color w:val="000000" w:themeColor="text1"/>
          <w:sz w:val="24"/>
          <w:szCs w:val="24"/>
          <w:highlight w:val="none"/>
          <w14:textFill>
            <w14:solidFill>
              <w14:schemeClr w14:val="tx1"/>
            </w14:solidFill>
          </w14:textFill>
        </w:rPr>
        <w:t>推荐3名中标候选人。</w:t>
      </w:r>
    </w:p>
    <w:p w14:paraId="03A5090C">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14:textFill>
            <w14:solidFill>
              <w14:schemeClr w14:val="tx1"/>
            </w14:solidFill>
          </w14:textFill>
        </w:rPr>
        <w:t>.2</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中标候选人依据得分由高到低进行排名。评委会根据《委托代理协议书》中的授权，直接确定排名第一的中标候选人为中标人。中标供应商因不可抗力或者自身原因不能履行采购合同的，采购人可以与排位在中标供应商之后第一位的中标候选供应商签订采购合同，以此类推；采购人也可以重新开展采购活动。</w:t>
      </w:r>
    </w:p>
    <w:p w14:paraId="20582E24">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14:textFill>
            <w14:solidFill>
              <w14:schemeClr w14:val="tx1"/>
            </w14:solidFill>
          </w14:textFill>
        </w:rPr>
        <w:t>.3自中标人确定之日起2个工作日内，中标结果将在省级以上财政部门指定的媒体上进行公告，公告期限为1个工作日。</w:t>
      </w:r>
    </w:p>
    <w:p w14:paraId="113928E6">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.4若有充分证据证明，中标人出现下列情况之一的，一经查实，中标无效：</w:t>
      </w:r>
    </w:p>
    <w:p w14:paraId="49FCEECA">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（1）提供虚假材料谋取中标的；</w:t>
      </w:r>
    </w:p>
    <w:p w14:paraId="7985F5C3">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（2）采取不正当手段诋毁、排挤其他供应商的；</w:t>
      </w:r>
    </w:p>
    <w:p w14:paraId="7F4F38B5">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（3）与</w:t>
      </w:r>
      <w:r>
        <w:rPr>
          <w:rFonts w:hint="eastAsia" w:ascii="宋体" w:hAnsi="宋体" w:cs="宋体"/>
          <w:color w:val="000000" w:themeColor="text1"/>
          <w:sz w:val="24"/>
          <w:szCs w:val="24"/>
          <w:highlight w:val="none"/>
          <w:lang w:val="zh-CN"/>
          <w14:textFill>
            <w14:solidFill>
              <w14:schemeClr w14:val="tx1"/>
            </w14:solidFill>
          </w14:textFill>
        </w:rPr>
        <w:t>采购单位</w:t>
      </w:r>
      <w:r>
        <w:rPr>
          <w:rFonts w:hint="eastAsia" w:ascii="宋体" w:hAnsi="宋体" w:eastAsia="宋体" w:cs="宋体"/>
          <w:color w:val="000000" w:themeColor="text1"/>
          <w:sz w:val="24"/>
          <w:szCs w:val="24"/>
          <w:highlight w:val="none"/>
          <w:lang w:val="zh-CN"/>
          <w14:textFill>
            <w14:solidFill>
              <w14:schemeClr w14:val="tx1"/>
            </w14:solidFill>
          </w14:textFill>
        </w:rPr>
        <w:t>、其他供应商或者采购代理机构恶意串通的；</w:t>
      </w:r>
    </w:p>
    <w:p w14:paraId="4E184B98">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（4）向</w:t>
      </w:r>
      <w:r>
        <w:rPr>
          <w:rFonts w:hint="eastAsia" w:ascii="宋体" w:hAnsi="宋体" w:cs="宋体"/>
          <w:color w:val="000000" w:themeColor="text1"/>
          <w:sz w:val="24"/>
          <w:szCs w:val="24"/>
          <w:highlight w:val="none"/>
          <w:lang w:val="zh-CN"/>
          <w14:textFill>
            <w14:solidFill>
              <w14:schemeClr w14:val="tx1"/>
            </w14:solidFill>
          </w14:textFill>
        </w:rPr>
        <w:t>采购单位</w:t>
      </w:r>
      <w:r>
        <w:rPr>
          <w:rFonts w:hint="eastAsia" w:ascii="宋体" w:hAnsi="宋体" w:eastAsia="宋体" w:cs="宋体"/>
          <w:color w:val="000000" w:themeColor="text1"/>
          <w:sz w:val="24"/>
          <w:szCs w:val="24"/>
          <w:highlight w:val="none"/>
          <w:lang w:val="zh-CN"/>
          <w14:textFill>
            <w14:solidFill>
              <w14:schemeClr w14:val="tx1"/>
            </w14:solidFill>
          </w14:textFill>
        </w:rPr>
        <w:t>、采购代理机构行贿或者提供其他不正当利益的；</w:t>
      </w:r>
    </w:p>
    <w:p w14:paraId="325D4066">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（5）在招标采购过程中与</w:t>
      </w:r>
      <w:r>
        <w:rPr>
          <w:rFonts w:hint="eastAsia" w:ascii="宋体" w:hAnsi="宋体" w:cs="宋体"/>
          <w:color w:val="000000" w:themeColor="text1"/>
          <w:sz w:val="24"/>
          <w:szCs w:val="24"/>
          <w:highlight w:val="none"/>
          <w:lang w:val="zh-CN"/>
          <w14:textFill>
            <w14:solidFill>
              <w14:schemeClr w14:val="tx1"/>
            </w14:solidFill>
          </w14:textFill>
        </w:rPr>
        <w:t>采购单位</w:t>
      </w:r>
      <w:r>
        <w:rPr>
          <w:rFonts w:hint="eastAsia" w:ascii="宋体" w:hAnsi="宋体" w:eastAsia="宋体" w:cs="宋体"/>
          <w:color w:val="000000" w:themeColor="text1"/>
          <w:sz w:val="24"/>
          <w:szCs w:val="24"/>
          <w:highlight w:val="none"/>
          <w:lang w:val="zh-CN"/>
          <w14:textFill>
            <w14:solidFill>
              <w14:schemeClr w14:val="tx1"/>
            </w14:solidFill>
          </w14:textFill>
        </w:rPr>
        <w:t>进行协商谈判的；</w:t>
      </w:r>
    </w:p>
    <w:p w14:paraId="7E907C89">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（6）向评标委员会行贿或者提供其他不正当利益。</w:t>
      </w:r>
    </w:p>
    <w:p w14:paraId="0EDCA2C4">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default" w:ascii="宋体" w:hAnsi="宋体" w:eastAsia="宋体" w:cs="宋体"/>
          <w:b/>
          <w:bCs/>
          <w:color w:val="000000" w:themeColor="text1"/>
          <w:sz w:val="24"/>
          <w:szCs w:val="24"/>
          <w:highlight w:val="none"/>
          <w14:textFill>
            <w14:solidFill>
              <w14:schemeClr w14:val="tx1"/>
            </w14:solidFill>
          </w14:textFill>
        </w:rPr>
        <w:t>询问和质疑</w:t>
      </w:r>
    </w:p>
    <w:p w14:paraId="55CD034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30</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.1询问形式</w:t>
      </w:r>
    </w:p>
    <w:p w14:paraId="2D84E9A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30</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.1.1供应商对政府采购活动事项有疑问的，可以联系采购</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单位</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或</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采购代理机构</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w:t>
      </w:r>
    </w:p>
    <w:p w14:paraId="3BDA94A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30</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.1.2采购</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单位</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或</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采购代理机构</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将在3个工作日内作出答复，答复的内容不涉及商业秘密。</w:t>
      </w:r>
    </w:p>
    <w:p w14:paraId="5DC87FDA">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质疑形式</w:t>
      </w:r>
    </w:p>
    <w:p w14:paraId="1E048C7A">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提出）。非书面形式、七个工作日之外提交的质疑将不予受理。</w:t>
      </w:r>
    </w:p>
    <w:p w14:paraId="5F21C9DE">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.2质疑必须按《政府采购法》、《政府采购法实施条例》及财政部94号令的相关规定提交，未按上述要求提交的质疑函</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有权不予受理</w:t>
      </w:r>
    </w:p>
    <w:p w14:paraId="04740C9D">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.3质疑函应当包括下列内容：</w:t>
      </w:r>
    </w:p>
    <w:p w14:paraId="70CC6206">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.3.1供应商的姓名或者名称、地址、邮编、联系人及联系电话；</w:t>
      </w:r>
    </w:p>
    <w:p w14:paraId="259584E0">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.3.2质疑项目的名称、编号；</w:t>
      </w:r>
    </w:p>
    <w:p w14:paraId="7DDF252F">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.3.3具体、明确的质疑事项和与质疑事项相关的请求；</w:t>
      </w:r>
    </w:p>
    <w:p w14:paraId="566A204A">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.3.4事实依据；</w:t>
      </w:r>
    </w:p>
    <w:p w14:paraId="7FFA3F15">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.3.5必要的法律依据；</w:t>
      </w:r>
    </w:p>
    <w:p w14:paraId="2F279E4A">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.3.6提出质疑的日期。</w:t>
      </w:r>
    </w:p>
    <w:p w14:paraId="57F089C9">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.4质疑函应当由法定代表人、主要负责人，或者其授权代表签字或者盖章，并加盖公章。匿名提交的质疑将不予受理。</w:t>
      </w:r>
    </w:p>
    <w:p w14:paraId="40B8571D">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.5质疑的送达方式</w:t>
      </w:r>
    </w:p>
    <w:p w14:paraId="0B65E732">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.5.1质疑函应采用邮寄送达或直接送达的方式递交，采用其他方式送达（含传真、电子邮件等）的，</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有权不予受理。</w:t>
      </w:r>
    </w:p>
    <w:p w14:paraId="5AFB0BC6">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特别提示</w:t>
      </w:r>
    </w:p>
    <w:p w14:paraId="19155FA4">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.1根据财政部94号令第十一条规定，提出质疑的供应商应当是参与所质疑项目采购活动的供应商。</w:t>
      </w:r>
      <w:r>
        <w:rPr>
          <w:rFonts w:hint="eastAsia" w:ascii="宋体" w:hAnsi="宋体" w:eastAsia="宋体" w:cs="宋体"/>
          <w:b/>
          <w:bCs/>
          <w:color w:val="000000" w:themeColor="text1"/>
          <w:sz w:val="24"/>
          <w:szCs w:val="24"/>
          <w:highlight w:val="none"/>
          <w14:textFill>
            <w14:solidFill>
              <w14:schemeClr w14:val="tx1"/>
            </w14:solidFill>
          </w14:textFill>
        </w:rPr>
        <w:t>因此凡是对招标文件提出质疑的供应商，必须是依法获取招标文件，请将合法获取招标文件的证明材料（即《</w:t>
      </w:r>
      <w:r>
        <w:rPr>
          <w:rFonts w:hint="eastAsia" w:ascii="宋体" w:hAnsi="宋体" w:cs="宋体"/>
          <w:b/>
          <w:bCs/>
          <w:color w:val="000000" w:themeColor="text1"/>
          <w:sz w:val="24"/>
          <w:szCs w:val="24"/>
          <w:highlight w:val="none"/>
          <w:lang w:eastAsia="zh-CN"/>
          <w14:textFill>
            <w14:solidFill>
              <w14:schemeClr w14:val="tx1"/>
            </w14:solidFill>
          </w14:textFill>
        </w:rPr>
        <w:t>投标人</w:t>
      </w:r>
      <w:r>
        <w:rPr>
          <w:rFonts w:hint="eastAsia" w:ascii="宋体" w:hAnsi="宋体" w:eastAsia="宋体" w:cs="宋体"/>
          <w:b/>
          <w:bCs/>
          <w:color w:val="000000" w:themeColor="text1"/>
          <w:sz w:val="24"/>
          <w:szCs w:val="24"/>
          <w:highlight w:val="none"/>
          <w14:textFill>
            <w14:solidFill>
              <w14:schemeClr w14:val="tx1"/>
            </w14:solidFill>
          </w14:textFill>
        </w:rPr>
        <w:t>确认函》）与质疑函一起递交，否则不予受理。</w:t>
      </w:r>
    </w:p>
    <w:p w14:paraId="6A85D25F">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.2供应商在法定质疑期内应一次性提出针对同一采购程序环节的质疑。</w:t>
      </w:r>
    </w:p>
    <w:p w14:paraId="3CB660B6">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.3供应商提出质疑必须有理、有据，不得恶意质疑或提交虚假质疑。否则，一经查实，</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或</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有权依据政府采购的有关规定，报请政府采购监管部门对该投标人进行相应的行政处罚。</w:t>
      </w:r>
    </w:p>
    <w:p w14:paraId="79D6A9C9">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其他</w:t>
      </w:r>
    </w:p>
    <w:p w14:paraId="5CCAD571">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或</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将在收到供应商的质疑后七个工作日内作出答复，答复的内容不涉及商业秘密。</w:t>
      </w:r>
    </w:p>
    <w:p w14:paraId="1274B58A">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.中标通知书</w:t>
      </w:r>
    </w:p>
    <w:p w14:paraId="740BE60E">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.l在中标结果确定后2个工作日内，</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向</w:t>
      </w:r>
      <w:r>
        <w:rPr>
          <w:rFonts w:hint="eastAsia" w:ascii="宋体" w:hAnsi="宋体" w:cs="宋体"/>
          <w:color w:val="000000" w:themeColor="text1"/>
          <w:sz w:val="24"/>
          <w:szCs w:val="24"/>
          <w:highlight w:val="none"/>
          <w:lang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7DD26A2E">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.2 中标通知书将是合同的一个组成部分。对</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和</w:t>
      </w:r>
      <w:r>
        <w:rPr>
          <w:rFonts w:hint="eastAsia" w:ascii="宋体" w:hAnsi="宋体" w:cs="宋体"/>
          <w:color w:val="000000" w:themeColor="text1"/>
          <w:sz w:val="24"/>
          <w:szCs w:val="24"/>
          <w:highlight w:val="none"/>
          <w:lang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均具有法律效力。中标通知书发出后，</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改变中标结果的，或者</w:t>
      </w:r>
      <w:r>
        <w:rPr>
          <w:rFonts w:hint="eastAsia" w:ascii="宋体" w:hAnsi="宋体" w:cs="宋体"/>
          <w:color w:val="000000" w:themeColor="text1"/>
          <w:sz w:val="24"/>
          <w:szCs w:val="24"/>
          <w:highlight w:val="none"/>
          <w:lang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放弃中标项目的，应当依法承担法律责任。</w:t>
      </w:r>
    </w:p>
    <w:p w14:paraId="1F956DB7">
      <w:pPr>
        <w:pageBreakBefore w:val="0"/>
        <w:kinsoku/>
        <w:wordWrap/>
        <w:overflowPunct/>
        <w:topLinePunct w:val="0"/>
        <w:autoSpaceDE/>
        <w:autoSpaceDN/>
        <w:bidi w:val="0"/>
        <w:adjustRightInd/>
        <w:snapToGrid/>
        <w:spacing w:line="400" w:lineRule="exact"/>
        <w:ind w:left="0" w:firstLine="482" w:firstLineChars="200"/>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七、授予合同</w:t>
      </w:r>
    </w:p>
    <w:p w14:paraId="54E3B023">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w:t>
      </w:r>
      <w:r>
        <w:rPr>
          <w:rFonts w:hint="eastAsia" w:ascii="宋体" w:hAnsi="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14:textFill>
            <w14:solidFill>
              <w14:schemeClr w14:val="tx1"/>
            </w14:solidFill>
          </w14:textFill>
        </w:rPr>
        <w:t>. 签订合同</w:t>
      </w:r>
    </w:p>
    <w:p w14:paraId="504F1D7E">
      <w:pPr>
        <w:pStyle w:val="224"/>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3</w:t>
      </w:r>
      <w:r>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14:textFill>
            <w14:solidFill>
              <w14:schemeClr w14:val="tx1"/>
            </w14:solidFill>
          </w14:textFill>
        </w:rPr>
        <w:t>.1中标人、采购单位应当自中标通知书发出之日起30日内，按照招标文件和中标人投标文件的规定签订书面合同。所签订的合同不得对招标文件确定的事项和中标人投标文件作实质性修改。</w:t>
      </w:r>
    </w:p>
    <w:p w14:paraId="3C94A30C">
      <w:pPr>
        <w:pStyle w:val="224"/>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3</w:t>
      </w:r>
      <w:r>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14:textFill>
            <w14:solidFill>
              <w14:schemeClr w14:val="tx1"/>
            </w14:solidFill>
          </w14:textFill>
        </w:rPr>
        <w:t>.2中标人拒绝与采购单位签订合同的，采购单位可以按照评标报告推荐的中标候选人名单排序，确定下一候选人为中标人，也可以重新开展政府采购活动。</w:t>
      </w:r>
    </w:p>
    <w:p w14:paraId="5BBE272F">
      <w:pPr>
        <w:pStyle w:val="224"/>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3</w:t>
      </w:r>
      <w:r>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14:textFill>
            <w14:solidFill>
              <w14:schemeClr w14:val="tx1"/>
            </w14:solidFill>
          </w14:textFill>
        </w:rPr>
        <w:t>.</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3</w:t>
      </w:r>
      <w:r>
        <w:rPr>
          <w:rStyle w:val="205"/>
          <w:rFonts w:hint="eastAsia" w:ascii="宋体" w:hAnsi="宋体" w:eastAsia="宋体" w:cs="宋体"/>
          <w:color w:val="000000" w:themeColor="text1"/>
          <w:spacing w:val="7"/>
          <w:sz w:val="24"/>
          <w:szCs w:val="24"/>
          <w:highlight w:val="none"/>
          <w14:textFill>
            <w14:solidFill>
              <w14:schemeClr w14:val="tx1"/>
            </w14:solidFill>
          </w14:textFill>
        </w:rPr>
        <w:t>政府采购合同不能转包。未经采购单位同意，中标人也不得采用分包的形式履行合同，否则采购单位有权终止合同。转包或分包造成采购单位损失的，中标人应承担相应赔偿责任。</w:t>
      </w:r>
    </w:p>
    <w:p w14:paraId="22DB5D0C">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w:t>
      </w:r>
      <w:r>
        <w:rPr>
          <w:rFonts w:hint="eastAsia" w:ascii="宋体" w:hAnsi="宋体" w:cs="宋体"/>
          <w:b/>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color w:val="000000" w:themeColor="text1"/>
          <w:sz w:val="24"/>
          <w:szCs w:val="24"/>
          <w:highlight w:val="none"/>
          <w14:textFill>
            <w14:solidFill>
              <w14:schemeClr w14:val="tx1"/>
            </w14:solidFill>
          </w14:textFill>
        </w:rPr>
        <w:t>.履约保证金</w:t>
      </w:r>
    </w:p>
    <w:p w14:paraId="1A14705D">
      <w:pPr>
        <w:pStyle w:val="224"/>
        <w:pageBreakBefore w:val="0"/>
        <w:kinsoku/>
        <w:wordWrap/>
        <w:overflowPunct/>
        <w:topLinePunct w:val="0"/>
        <w:autoSpaceDE/>
        <w:autoSpaceDN/>
        <w:bidi w:val="0"/>
        <w:adjustRightInd/>
        <w:snapToGrid/>
        <w:spacing w:line="400" w:lineRule="exact"/>
        <w:ind w:left="0" w:firstLine="508" w:firstLineChars="200"/>
        <w:jc w:val="left"/>
        <w:textAlignment w:val="auto"/>
        <w:rPr>
          <w:rStyle w:val="205"/>
          <w:rFonts w:hint="eastAsia" w:ascii="宋体" w:hAnsi="宋体" w:eastAsia="宋体" w:cs="宋体"/>
          <w:color w:val="000000" w:themeColor="text1"/>
          <w:spacing w:val="7"/>
          <w:sz w:val="24"/>
          <w:szCs w:val="24"/>
          <w:highlight w:val="none"/>
          <w14:textFill>
            <w14:solidFill>
              <w14:schemeClr w14:val="tx1"/>
            </w14:solidFill>
          </w14:textFill>
        </w:rPr>
      </w:pPr>
      <w:r>
        <w:rPr>
          <w:rStyle w:val="205"/>
          <w:rFonts w:hint="eastAsia" w:ascii="宋体" w:hAnsi="宋体" w:eastAsia="宋体" w:cs="宋体"/>
          <w:color w:val="000000" w:themeColor="text1"/>
          <w:spacing w:val="7"/>
          <w:sz w:val="24"/>
          <w:szCs w:val="24"/>
          <w:highlight w:val="none"/>
          <w14:textFill>
            <w14:solidFill>
              <w14:schemeClr w14:val="tx1"/>
            </w14:solidFill>
          </w14:textFill>
        </w:rPr>
        <w:t>3</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3</w:t>
      </w:r>
      <w:r>
        <w:rPr>
          <w:rStyle w:val="205"/>
          <w:rFonts w:hint="eastAsia" w:ascii="宋体" w:hAnsi="宋体" w:eastAsia="宋体" w:cs="宋体"/>
          <w:color w:val="000000" w:themeColor="text1"/>
          <w:spacing w:val="7"/>
          <w:sz w:val="24"/>
          <w:szCs w:val="24"/>
          <w:highlight w:val="none"/>
          <w14:textFill>
            <w14:solidFill>
              <w14:schemeClr w14:val="tx1"/>
            </w14:solidFill>
          </w14:textFill>
        </w:rPr>
        <w:t>.1合同签订前，中标人向采购单位交付的履约保证金为合同总价款的</w:t>
      </w:r>
      <w:r>
        <w:rPr>
          <w:rStyle w:val="205"/>
          <w:rFonts w:hint="eastAsia" w:ascii="宋体" w:hAnsi="宋体" w:eastAsia="宋体" w:cs="宋体"/>
          <w:color w:val="000000" w:themeColor="text1"/>
          <w:spacing w:val="7"/>
          <w:sz w:val="24"/>
          <w:szCs w:val="24"/>
          <w:highlight w:val="none"/>
          <w:lang w:val="en-US"/>
          <w14:textFill>
            <w14:solidFill>
              <w14:schemeClr w14:val="tx1"/>
            </w14:solidFill>
          </w14:textFill>
        </w:rPr>
        <w:t>2</w:t>
      </w:r>
      <w:r>
        <w:rPr>
          <w:rStyle w:val="205"/>
          <w:rFonts w:hint="eastAsia" w:ascii="宋体" w:hAnsi="宋体" w:eastAsia="宋体" w:cs="宋体"/>
          <w:color w:val="000000" w:themeColor="text1"/>
          <w:spacing w:val="7"/>
          <w:sz w:val="24"/>
          <w:szCs w:val="24"/>
          <w:highlight w:val="none"/>
          <w14:textFill>
            <w14:solidFill>
              <w14:schemeClr w14:val="tx1"/>
            </w14:solidFill>
          </w14:textFill>
        </w:rPr>
        <w:t>％。</w:t>
      </w:r>
      <w:bookmarkStart w:id="127" w:name="EB8c6891da72364e93a7598f4884fbe954"/>
      <w:bookmarkEnd w:id="127"/>
      <w:r>
        <w:rPr>
          <w:rStyle w:val="205"/>
          <w:rFonts w:hint="eastAsia" w:ascii="宋体" w:hAnsi="宋体" w:eastAsia="宋体" w:cs="宋体"/>
          <w:color w:val="000000" w:themeColor="text1"/>
          <w:spacing w:val="7"/>
          <w:sz w:val="24"/>
          <w:szCs w:val="24"/>
          <w:highlight w:val="none"/>
          <w14:textFill>
            <w14:solidFill>
              <w14:schemeClr w14:val="tx1"/>
            </w14:solidFill>
          </w14:textFill>
        </w:rPr>
        <w:t xml:space="preserve"> </w:t>
      </w:r>
    </w:p>
    <w:p w14:paraId="436E9754">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.2履约保证金必须是人民币。</w:t>
      </w:r>
      <w:r>
        <w:rPr>
          <w:rFonts w:hint="eastAsia" w:ascii="宋体" w:hAnsi="宋体" w:eastAsia="宋体" w:cs="宋体"/>
          <w:color w:val="000000" w:themeColor="text1"/>
          <w:sz w:val="24"/>
          <w:szCs w:val="24"/>
          <w:highlight w:val="none"/>
          <w14:textFill>
            <w14:solidFill>
              <w14:schemeClr w14:val="tx1"/>
            </w14:solidFill>
          </w14:textFill>
        </w:rPr>
        <w:t>履约保证金应当以支票、汇票、本票或者金融机构、担保机构出具的保函等非现金形式提交。</w:t>
      </w:r>
    </w:p>
    <w:p w14:paraId="7127AD61">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.3按照《江苏省财政厅 国家金融监管总局江苏监管局 江苏省地方金融监督管理局关于在全省政府采购领域推行电子履约保函(保险)的通知》和相关法律法规规定，</w:t>
      </w:r>
      <w:r>
        <w:rPr>
          <w:rFonts w:hint="eastAsia" w:ascii="宋体" w:hAnsi="宋体" w:cs="宋体"/>
          <w:bCs/>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bCs/>
          <w:color w:val="000000" w:themeColor="text1"/>
          <w:sz w:val="24"/>
          <w:szCs w:val="24"/>
          <w:highlight w:val="none"/>
          <w14:textFill>
            <w14:solidFill>
              <w14:schemeClr w14:val="tx1"/>
            </w14:solidFill>
          </w14:textFill>
        </w:rPr>
        <w:t>如向中标(成交)供应商收取履约保证金的，供应商可以以履约保函(保险)的形式代替提供履约保证金。</w:t>
      </w:r>
    </w:p>
    <w:p w14:paraId="58A9A182">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w:t>
      </w:r>
      <w:r>
        <w:rPr>
          <w:rFonts w:hint="eastAsia" w:ascii="宋体" w:hAnsi="宋体" w:cs="宋体"/>
          <w:b/>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color w:val="000000" w:themeColor="text1"/>
          <w:sz w:val="24"/>
          <w:szCs w:val="24"/>
          <w:highlight w:val="none"/>
          <w14:textFill>
            <w14:solidFill>
              <w14:schemeClr w14:val="tx1"/>
            </w14:solidFill>
          </w14:textFill>
        </w:rPr>
        <w:t>.货物和服务的追加、添购</w:t>
      </w:r>
    </w:p>
    <w:p w14:paraId="3C8BEC28">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.1政府采购合同履行中，</w:t>
      </w:r>
      <w:r>
        <w:rPr>
          <w:rFonts w:hint="eastAsia" w:ascii="宋体" w:hAnsi="宋体" w:cs="宋体"/>
          <w:bCs/>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bCs/>
          <w:color w:val="000000" w:themeColor="text1"/>
          <w:sz w:val="24"/>
          <w:szCs w:val="24"/>
          <w:highlight w:val="none"/>
          <w14:textFill>
            <w14:solidFill>
              <w14:schemeClr w14:val="tx1"/>
            </w14:solidFill>
          </w14:textFill>
        </w:rPr>
        <w:t>需追加与合同标的相同的货物和服务的，在不改变合同其他条款的前提下，可以与中标人协商签订补充合同，但所有补充合同的采购金额不超过原合同金额10%。</w:t>
      </w:r>
    </w:p>
    <w:p w14:paraId="64CD4028">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eastAsia="zh-CN"/>
          <w14:textFill>
            <w14:solidFill>
              <w14:schemeClr w14:val="tx1"/>
            </w14:solidFill>
          </w14:textFill>
        </w:rPr>
        <w:t>34.2采购结束后，采购人若由于各种客观原因，必须对采购项目所牵涉的货物和服务进行适当的减少时，在双方协商一致的前提下，可以按照招标采购时的价格水平做相应的调减，并据此签订补充合同。</w:t>
      </w:r>
    </w:p>
    <w:p w14:paraId="594CCA88">
      <w:pPr>
        <w:keepNext/>
        <w:keepLines/>
        <w:pageBreakBefore w:val="0"/>
        <w:kinsoku/>
        <w:wordWrap/>
        <w:overflowPunct/>
        <w:topLinePunct w:val="0"/>
        <w:autoSpaceDE/>
        <w:autoSpaceDN/>
        <w:bidi w:val="0"/>
        <w:adjustRightInd/>
        <w:snapToGrid/>
        <w:spacing w:line="400" w:lineRule="exact"/>
        <w:ind w:left="0" w:firstLine="482" w:firstLineChars="200"/>
        <w:jc w:val="left"/>
        <w:textAlignment w:val="auto"/>
        <w:outlineLvl w:val="3"/>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w:t>
      </w:r>
      <w:r>
        <w:rPr>
          <w:rFonts w:hint="eastAsia" w:ascii="宋体" w:hAnsi="宋体" w:cs="宋体"/>
          <w:b/>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color w:val="000000" w:themeColor="text1"/>
          <w:sz w:val="24"/>
          <w:szCs w:val="24"/>
          <w:highlight w:val="none"/>
          <w14:textFill>
            <w14:solidFill>
              <w14:schemeClr w14:val="tx1"/>
            </w14:solidFill>
          </w14:textFill>
        </w:rPr>
        <w:t>.监督</w:t>
      </w:r>
    </w:p>
    <w:p w14:paraId="1E22B417">
      <w:pPr>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.1政府有关监督部门将对投标全过程进行监督。</w:t>
      </w:r>
    </w:p>
    <w:p w14:paraId="168BB046">
      <w:pPr>
        <w:pStyle w:val="212"/>
        <w:pageBreakBefore/>
        <w:spacing w:line="360" w:lineRule="auto"/>
        <w:rPr>
          <w:rFonts w:hint="eastAsia" w:ascii="宋体" w:hAnsi="宋体" w:eastAsia="宋体"/>
          <w:color w:val="000000" w:themeColor="text1"/>
          <w:highlight w:val="none"/>
          <w14:textFill>
            <w14:solidFill>
              <w14:schemeClr w14:val="tx1"/>
            </w14:solidFill>
          </w14:textFill>
        </w:rPr>
      </w:pPr>
      <w:bookmarkStart w:id="128" w:name="_Toc22460"/>
      <w:bookmarkStart w:id="129" w:name="_Toc31775"/>
      <w:bookmarkStart w:id="130" w:name="_Toc3449"/>
      <w:bookmarkStart w:id="131" w:name="_Toc35266027"/>
      <w:bookmarkStart w:id="132" w:name="_Toc12745"/>
      <w:bookmarkStart w:id="133" w:name="_Toc38368127"/>
      <w:bookmarkStart w:id="134" w:name="_Toc54615245"/>
      <w:r>
        <w:rPr>
          <w:rFonts w:hint="eastAsia" w:ascii="宋体" w:hAnsi="宋体" w:eastAsia="宋体"/>
          <w:color w:val="000000" w:themeColor="text1"/>
          <w:highlight w:val="none"/>
          <w14:textFill>
            <w14:solidFill>
              <w14:schemeClr w14:val="tx1"/>
            </w14:solidFill>
          </w14:textFill>
        </w:rPr>
        <w:t>第三章 合同条款及格式</w:t>
      </w:r>
      <w:bookmarkEnd w:id="128"/>
      <w:bookmarkEnd w:id="129"/>
      <w:bookmarkEnd w:id="130"/>
      <w:bookmarkEnd w:id="131"/>
      <w:bookmarkEnd w:id="132"/>
      <w:bookmarkEnd w:id="133"/>
      <w:bookmarkEnd w:id="134"/>
    </w:p>
    <w:p w14:paraId="4BB500F5">
      <w:pPr>
        <w:pStyle w:val="225"/>
        <w:spacing w:line="440" w:lineRule="exact"/>
        <w:ind w:firstLine="480"/>
        <w:rPr>
          <w:rStyle w:val="205"/>
          <w:rFonts w:hAnsi="宋体" w:eastAsia="Times New Roman"/>
          <w:color w:val="000000" w:themeColor="text1"/>
          <w:sz w:val="24"/>
          <w:highlight w:val="none"/>
          <w14:textFill>
            <w14:solidFill>
              <w14:schemeClr w14:val="tx1"/>
            </w14:solidFill>
          </w14:textFill>
        </w:rPr>
      </w:pPr>
      <w:r>
        <w:rPr>
          <w:rStyle w:val="205"/>
          <w:rFonts w:hAnsi="宋体" w:eastAsia="Times New Roman"/>
          <w:color w:val="000000" w:themeColor="text1"/>
          <w:sz w:val="24"/>
          <w:highlight w:val="none"/>
          <w14:textFill>
            <w14:solidFill>
              <w14:schemeClr w14:val="tx1"/>
            </w14:solidFill>
          </w14:textFill>
        </w:rPr>
        <w:t>以下为中标</w:t>
      </w:r>
      <w:r>
        <w:rPr>
          <w:rStyle w:val="205"/>
          <w:rFonts w:hint="eastAsia" w:ascii="宋体" w:hAnsi="宋体"/>
          <w:color w:val="000000" w:themeColor="text1"/>
          <w:sz w:val="24"/>
          <w:highlight w:val="none"/>
          <w14:textFill>
            <w14:solidFill>
              <w14:schemeClr w14:val="tx1"/>
            </w14:solidFill>
          </w14:textFill>
        </w:rPr>
        <w:t>(</w:t>
      </w:r>
      <w:r>
        <w:rPr>
          <w:rStyle w:val="205"/>
          <w:rFonts w:hAnsi="宋体" w:eastAsia="Times New Roman"/>
          <w:color w:val="000000" w:themeColor="text1"/>
          <w:sz w:val="24"/>
          <w:highlight w:val="none"/>
          <w14:textFill>
            <w14:solidFill>
              <w14:schemeClr w14:val="tx1"/>
            </w14:solidFill>
          </w14:textFill>
        </w:rPr>
        <w:t>成交</w:t>
      </w:r>
      <w:r>
        <w:rPr>
          <w:rStyle w:val="205"/>
          <w:rFonts w:hint="eastAsia" w:ascii="宋体" w:hAnsi="宋体"/>
          <w:color w:val="000000" w:themeColor="text1"/>
          <w:sz w:val="24"/>
          <w:highlight w:val="none"/>
          <w14:textFill>
            <w14:solidFill>
              <w14:schemeClr w14:val="tx1"/>
            </w14:solidFill>
          </w14:textFill>
        </w:rPr>
        <w:t>)</w:t>
      </w:r>
      <w:r>
        <w:rPr>
          <w:rStyle w:val="205"/>
          <w:rFonts w:hAnsi="宋体" w:eastAsia="Times New Roman"/>
          <w:color w:val="000000" w:themeColor="text1"/>
          <w:sz w:val="24"/>
          <w:highlight w:val="none"/>
          <w14:textFill>
            <w14:solidFill>
              <w14:schemeClr w14:val="tx1"/>
            </w14:solidFill>
          </w14:textFill>
        </w:rPr>
        <w:t>后</w:t>
      </w:r>
      <w:r>
        <w:rPr>
          <w:rStyle w:val="205"/>
          <w:rFonts w:hint="eastAsia" w:hAnsi="宋体" w:eastAsia="Times New Roman"/>
          <w:color w:val="000000" w:themeColor="text1"/>
          <w:sz w:val="24"/>
          <w:highlight w:val="none"/>
          <w14:textFill>
            <w14:solidFill>
              <w14:schemeClr w14:val="tx1"/>
            </w14:solidFill>
          </w14:textFill>
        </w:rPr>
        <w:t>签订</w:t>
      </w:r>
      <w:r>
        <w:rPr>
          <w:rStyle w:val="205"/>
          <w:rFonts w:hAnsi="宋体" w:eastAsia="Times New Roman"/>
          <w:color w:val="000000" w:themeColor="text1"/>
          <w:sz w:val="24"/>
          <w:highlight w:val="none"/>
          <w14:textFill>
            <w14:solidFill>
              <w14:schemeClr w14:val="tx1"/>
            </w14:solidFill>
          </w14:textFill>
        </w:rPr>
        <w:t>本项目合同的通用条款，中标</w:t>
      </w:r>
      <w:r>
        <w:rPr>
          <w:rStyle w:val="205"/>
          <w:rFonts w:hint="eastAsia" w:ascii="宋体" w:hAnsi="宋体"/>
          <w:color w:val="000000" w:themeColor="text1"/>
          <w:sz w:val="24"/>
          <w:highlight w:val="none"/>
          <w14:textFill>
            <w14:solidFill>
              <w14:schemeClr w14:val="tx1"/>
            </w14:solidFill>
          </w14:textFill>
        </w:rPr>
        <w:t>(</w:t>
      </w:r>
      <w:r>
        <w:rPr>
          <w:rStyle w:val="205"/>
          <w:rFonts w:hAnsi="宋体" w:eastAsia="Times New Roman"/>
          <w:color w:val="000000" w:themeColor="text1"/>
          <w:sz w:val="24"/>
          <w:highlight w:val="none"/>
          <w14:textFill>
            <w14:solidFill>
              <w14:schemeClr w14:val="tx1"/>
            </w14:solidFill>
          </w14:textFill>
        </w:rPr>
        <w:t>成交</w:t>
      </w:r>
      <w:r>
        <w:rPr>
          <w:rStyle w:val="205"/>
          <w:rFonts w:hint="eastAsia" w:ascii="宋体" w:hAnsi="宋体"/>
          <w:color w:val="000000" w:themeColor="text1"/>
          <w:sz w:val="24"/>
          <w:highlight w:val="none"/>
          <w14:textFill>
            <w14:solidFill>
              <w14:schemeClr w14:val="tx1"/>
            </w14:solidFill>
          </w14:textFill>
        </w:rPr>
        <w:t>)</w:t>
      </w:r>
      <w:r>
        <w:rPr>
          <w:rStyle w:val="205"/>
          <w:rFonts w:hAnsi="宋体" w:eastAsia="Times New Roman"/>
          <w:color w:val="000000" w:themeColor="text1"/>
          <w:sz w:val="24"/>
          <w:highlight w:val="none"/>
          <w14:textFill>
            <w14:solidFill>
              <w14:schemeClr w14:val="tx1"/>
            </w14:solidFill>
          </w14:textFill>
        </w:rPr>
        <w:t>供应商不得提出实质性的修改。</w:t>
      </w:r>
    </w:p>
    <w:p w14:paraId="0403327F">
      <w:pPr>
        <w:pStyle w:val="225"/>
        <w:jc w:val="center"/>
        <w:rPr>
          <w:rStyle w:val="205"/>
          <w:rFonts w:hint="eastAsia"/>
          <w:b/>
          <w:color w:val="000000" w:themeColor="text1"/>
          <w:sz w:val="32"/>
          <w:highlight w:val="none"/>
          <w14:textFill>
            <w14:solidFill>
              <w14:schemeClr w14:val="tx1"/>
            </w14:solidFill>
          </w14:textFill>
        </w:rPr>
      </w:pPr>
      <w:r>
        <w:rPr>
          <w:rStyle w:val="205"/>
          <w:rFonts w:hint="eastAsia"/>
          <w:b/>
          <w:color w:val="000000" w:themeColor="text1"/>
          <w:sz w:val="32"/>
          <w:highlight w:val="none"/>
          <w14:textFill>
            <w14:solidFill>
              <w14:schemeClr w14:val="tx1"/>
            </w14:solidFill>
          </w14:textFill>
        </w:rPr>
        <w:t>张家港市政府采购合同（</w:t>
      </w:r>
      <w:r>
        <w:rPr>
          <w:rStyle w:val="205"/>
          <w:rFonts w:hint="eastAsia"/>
          <w:b/>
          <w:color w:val="000000" w:themeColor="text1"/>
          <w:sz w:val="32"/>
          <w:highlight w:val="none"/>
          <w:lang w:val="en-US"/>
          <w14:textFill>
            <w14:solidFill>
              <w14:schemeClr w14:val="tx1"/>
            </w14:solidFill>
          </w14:textFill>
        </w:rPr>
        <w:t>货物</w:t>
      </w:r>
      <w:r>
        <w:rPr>
          <w:rStyle w:val="205"/>
          <w:rFonts w:hint="eastAsia"/>
          <w:b/>
          <w:color w:val="000000" w:themeColor="text1"/>
          <w:sz w:val="32"/>
          <w:highlight w:val="none"/>
          <w14:textFill>
            <w14:solidFill>
              <w14:schemeClr w14:val="tx1"/>
            </w14:solidFill>
          </w14:textFill>
        </w:rPr>
        <w:t>）</w:t>
      </w:r>
    </w:p>
    <w:p w14:paraId="00DA3B84">
      <w:pPr>
        <w:pStyle w:val="225"/>
        <w:keepNext w:val="0"/>
        <w:keepLines w:val="0"/>
        <w:pageBreakBefore w:val="0"/>
        <w:widowControl w:val="0"/>
        <w:kinsoku/>
        <w:wordWrap/>
        <w:overflowPunct/>
        <w:topLinePunct w:val="0"/>
        <w:autoSpaceDE/>
        <w:autoSpaceDN/>
        <w:bidi w:val="0"/>
        <w:adjustRightInd/>
        <w:snapToGrid/>
        <w:spacing w:line="420" w:lineRule="exact"/>
        <w:textAlignment w:val="auto"/>
        <w:rPr>
          <w:rStyle w:val="205"/>
          <w:rFonts w:hint="eastAsia" w:ascii="宋体" w:hAnsi="宋体"/>
          <w:color w:val="000000" w:themeColor="text1"/>
          <w:sz w:val="24"/>
          <w:highlight w:val="none"/>
          <w14:textFill>
            <w14:solidFill>
              <w14:schemeClr w14:val="tx1"/>
            </w14:solidFill>
          </w14:textFill>
        </w:rPr>
      </w:pPr>
      <w:r>
        <w:rPr>
          <w:rStyle w:val="205"/>
          <w:rFonts w:hint="eastAsia" w:ascii="宋体" w:hAnsi="宋体"/>
          <w:color w:val="000000" w:themeColor="text1"/>
          <w:sz w:val="24"/>
          <w:highlight w:val="none"/>
          <w14:textFill>
            <w14:solidFill>
              <w14:schemeClr w14:val="tx1"/>
            </w14:solidFill>
          </w14:textFill>
        </w:rPr>
        <w:t>项目名称：</w:t>
      </w:r>
      <w:bookmarkStart w:id="135" w:name="biaoduanname_1"/>
      <w:r>
        <w:rPr>
          <w:rStyle w:val="205"/>
          <w:rFonts w:hint="eastAsia" w:ascii="宋体" w:hAnsi="宋体"/>
          <w:color w:val="000000" w:themeColor="text1"/>
          <w:sz w:val="24"/>
          <w:highlight w:val="none"/>
          <w14:textFill>
            <w14:solidFill>
              <w14:schemeClr w14:val="tx1"/>
            </w14:solidFill>
          </w14:textFill>
        </w:rPr>
        <w:t xml:space="preserve">                   </w:t>
      </w:r>
      <w:bookmarkEnd w:id="135"/>
      <w:r>
        <w:rPr>
          <w:rStyle w:val="205"/>
          <w:rFonts w:hint="eastAsia" w:ascii="宋体" w:hAnsi="宋体"/>
          <w:color w:val="000000" w:themeColor="text1"/>
          <w:sz w:val="24"/>
          <w:highlight w:val="none"/>
          <w14:textFill>
            <w14:solidFill>
              <w14:schemeClr w14:val="tx1"/>
            </w14:solidFill>
          </w14:textFill>
        </w:rPr>
        <w:t xml:space="preserve">         </w:t>
      </w:r>
    </w:p>
    <w:p w14:paraId="00535C48">
      <w:pPr>
        <w:pStyle w:val="225"/>
        <w:keepNext w:val="0"/>
        <w:keepLines w:val="0"/>
        <w:pageBreakBefore w:val="0"/>
        <w:widowControl w:val="0"/>
        <w:kinsoku/>
        <w:wordWrap/>
        <w:overflowPunct/>
        <w:topLinePunct w:val="0"/>
        <w:autoSpaceDE/>
        <w:autoSpaceDN/>
        <w:bidi w:val="0"/>
        <w:adjustRightInd/>
        <w:snapToGrid/>
        <w:spacing w:line="420" w:lineRule="exact"/>
        <w:textAlignment w:val="auto"/>
        <w:rPr>
          <w:rStyle w:val="205"/>
          <w:rFonts w:hint="eastAsia" w:ascii="宋体" w:hAnsi="宋体"/>
          <w:color w:val="000000" w:themeColor="text1"/>
          <w:sz w:val="24"/>
          <w:highlight w:val="none"/>
          <w14:textFill>
            <w14:solidFill>
              <w14:schemeClr w14:val="tx1"/>
            </w14:solidFill>
          </w14:textFill>
        </w:rPr>
      </w:pPr>
      <w:r>
        <w:rPr>
          <w:rStyle w:val="205"/>
          <w:rFonts w:hint="eastAsia" w:ascii="宋体" w:hAnsi="宋体"/>
          <w:color w:val="000000" w:themeColor="text1"/>
          <w:sz w:val="24"/>
          <w:highlight w:val="none"/>
          <w14:textFill>
            <w14:solidFill>
              <w14:schemeClr w14:val="tx1"/>
            </w14:solidFill>
          </w14:textFill>
        </w:rPr>
        <w:t>项目编号：</w:t>
      </w:r>
      <w:bookmarkStart w:id="136" w:name="projectno"/>
      <w:r>
        <w:rPr>
          <w:rStyle w:val="205"/>
          <w:rFonts w:hint="eastAsia" w:ascii="宋体" w:hAnsi="宋体"/>
          <w:color w:val="000000" w:themeColor="text1"/>
          <w:sz w:val="24"/>
          <w:highlight w:val="none"/>
          <w14:textFill>
            <w14:solidFill>
              <w14:schemeClr w14:val="tx1"/>
            </w14:solidFill>
          </w14:textFill>
        </w:rPr>
        <w:t xml:space="preserve">                  </w:t>
      </w:r>
      <w:bookmarkEnd w:id="136"/>
    </w:p>
    <w:p w14:paraId="7367C2A5">
      <w:pPr>
        <w:pStyle w:val="225"/>
        <w:keepNext w:val="0"/>
        <w:keepLines w:val="0"/>
        <w:pageBreakBefore w:val="0"/>
        <w:widowControl w:val="0"/>
        <w:kinsoku/>
        <w:wordWrap/>
        <w:overflowPunct/>
        <w:topLinePunct w:val="0"/>
        <w:autoSpaceDE/>
        <w:autoSpaceDN/>
        <w:bidi w:val="0"/>
        <w:adjustRightInd/>
        <w:snapToGrid/>
        <w:spacing w:line="420" w:lineRule="exact"/>
        <w:textAlignment w:val="auto"/>
        <w:rPr>
          <w:rStyle w:val="205"/>
          <w:rFonts w:hint="eastAsia" w:ascii="宋体" w:hAnsi="宋体" w:eastAsia="宋体" w:cs="Times New Roman"/>
          <w:color w:val="000000" w:themeColor="text1"/>
          <w:sz w:val="24"/>
          <w:highlight w:val="none"/>
          <w:u w:val="single"/>
          <w14:textFill>
            <w14:solidFill>
              <w14:schemeClr w14:val="tx1"/>
            </w14:solidFill>
          </w14:textFill>
        </w:rPr>
      </w:pPr>
      <w:r>
        <w:rPr>
          <w:rStyle w:val="205"/>
          <w:rFonts w:hint="eastAsia" w:ascii="宋体" w:hAnsi="宋体"/>
          <w:color w:val="000000" w:themeColor="text1"/>
          <w:sz w:val="24"/>
          <w:highlight w:val="none"/>
          <w14:textFill>
            <w14:solidFill>
              <w14:schemeClr w14:val="tx1"/>
            </w14:solidFill>
          </w14:textFill>
        </w:rPr>
        <w:t>甲方：（买方）</w:t>
      </w:r>
      <w:bookmarkStart w:id="137" w:name="jianshedanwei_1"/>
      <w:r>
        <w:rPr>
          <w:rStyle w:val="205"/>
          <w:rFonts w:hint="eastAsia" w:ascii="宋体" w:hAnsi="宋体" w:eastAsia="宋体" w:cs="Times New Roman"/>
          <w:color w:val="000000" w:themeColor="text1"/>
          <w:sz w:val="24"/>
          <w:highlight w:val="none"/>
          <w:u w:val="single"/>
          <w14:textFill>
            <w14:solidFill>
              <w14:schemeClr w14:val="tx1"/>
            </w14:solidFill>
          </w14:textFill>
        </w:rPr>
        <w:t xml:space="preserve">张家港市第一人民医院   </w:t>
      </w:r>
      <w:bookmarkEnd w:id="137"/>
      <w:r>
        <w:rPr>
          <w:rStyle w:val="205"/>
          <w:rFonts w:hint="eastAsia" w:ascii="宋体" w:hAnsi="宋体" w:eastAsia="宋体" w:cs="Times New Roman"/>
          <w:color w:val="000000" w:themeColor="text1"/>
          <w:sz w:val="24"/>
          <w:highlight w:val="none"/>
          <w:u w:val="single"/>
          <w14:textFill>
            <w14:solidFill>
              <w14:schemeClr w14:val="tx1"/>
            </w14:solidFill>
          </w14:textFill>
        </w:rPr>
        <w:t xml:space="preserve"> </w:t>
      </w:r>
    </w:p>
    <w:p w14:paraId="1849AB25">
      <w:pPr>
        <w:pStyle w:val="225"/>
        <w:keepNext w:val="0"/>
        <w:keepLines w:val="0"/>
        <w:pageBreakBefore w:val="0"/>
        <w:widowControl w:val="0"/>
        <w:kinsoku/>
        <w:wordWrap/>
        <w:overflowPunct/>
        <w:topLinePunct w:val="0"/>
        <w:autoSpaceDE/>
        <w:autoSpaceDN/>
        <w:bidi w:val="0"/>
        <w:adjustRightInd/>
        <w:snapToGrid/>
        <w:spacing w:line="420" w:lineRule="exact"/>
        <w:textAlignment w:val="auto"/>
        <w:rPr>
          <w:rStyle w:val="205"/>
          <w:rFonts w:hint="eastAsia" w:ascii="宋体" w:hAnsi="宋体"/>
          <w:color w:val="000000" w:themeColor="text1"/>
          <w:sz w:val="24"/>
          <w:highlight w:val="none"/>
          <w14:textFill>
            <w14:solidFill>
              <w14:schemeClr w14:val="tx1"/>
            </w14:solidFill>
          </w14:textFill>
        </w:rPr>
      </w:pPr>
      <w:r>
        <w:rPr>
          <w:rStyle w:val="205"/>
          <w:rFonts w:hint="eastAsia" w:ascii="宋体" w:hAnsi="宋体"/>
          <w:color w:val="000000" w:themeColor="text1"/>
          <w:sz w:val="24"/>
          <w:highlight w:val="none"/>
          <w14:textFill>
            <w14:solidFill>
              <w14:schemeClr w14:val="tx1"/>
            </w14:solidFill>
          </w14:textFill>
        </w:rPr>
        <w:t>乙方：（卖方）</w:t>
      </w:r>
      <w:r>
        <w:rPr>
          <w:rStyle w:val="205"/>
          <w:rFonts w:hint="eastAsia" w:ascii="宋体" w:hAnsi="宋体"/>
          <w:color w:val="000000" w:themeColor="text1"/>
          <w:sz w:val="24"/>
          <w:highlight w:val="none"/>
          <w:u w:val="single"/>
          <w14:textFill>
            <w14:solidFill>
              <w14:schemeClr w14:val="tx1"/>
            </w14:solidFill>
          </w14:textFill>
        </w:rPr>
        <w:t xml:space="preserve"> </w:t>
      </w:r>
      <w:bookmarkStart w:id="138" w:name="zhongbiaodanweiname_1"/>
      <w:r>
        <w:rPr>
          <w:rStyle w:val="205"/>
          <w:rFonts w:hint="eastAsia" w:ascii="宋体" w:hAnsi="宋体"/>
          <w:color w:val="000000" w:themeColor="text1"/>
          <w:sz w:val="24"/>
          <w:highlight w:val="none"/>
          <w:u w:val="single"/>
          <w14:textFill>
            <w14:solidFill>
              <w14:schemeClr w14:val="tx1"/>
            </w14:solidFill>
          </w14:textFill>
        </w:rPr>
        <w:t xml:space="preserve">                   </w:t>
      </w:r>
      <w:r>
        <w:rPr>
          <w:rStyle w:val="205"/>
          <w:rFonts w:hint="eastAsia" w:ascii="宋体" w:hAnsi="宋体"/>
          <w:color w:val="000000" w:themeColor="text1"/>
          <w:sz w:val="24"/>
          <w:highlight w:val="none"/>
          <w:u w:val="single"/>
          <w:lang w:val="en-US"/>
          <w14:textFill>
            <w14:solidFill>
              <w14:schemeClr w14:val="tx1"/>
            </w14:solidFill>
          </w14:textFill>
        </w:rPr>
        <w:t xml:space="preserve">  </w:t>
      </w:r>
      <w:r>
        <w:rPr>
          <w:rStyle w:val="205"/>
          <w:rFonts w:hint="eastAsia" w:ascii="宋体" w:hAnsi="宋体"/>
          <w:color w:val="000000" w:themeColor="text1"/>
          <w:sz w:val="24"/>
          <w:highlight w:val="none"/>
          <w:u w:val="single"/>
          <w14:textFill>
            <w14:solidFill>
              <w14:schemeClr w14:val="tx1"/>
            </w14:solidFill>
          </w14:textFill>
        </w:rPr>
        <w:t xml:space="preserve"> </w:t>
      </w:r>
      <w:bookmarkEnd w:id="138"/>
      <w:r>
        <w:rPr>
          <w:rStyle w:val="205"/>
          <w:rFonts w:hint="eastAsia" w:ascii="宋体" w:hAnsi="宋体"/>
          <w:color w:val="000000" w:themeColor="text1"/>
          <w:sz w:val="24"/>
          <w:highlight w:val="none"/>
          <w:u w:val="single"/>
          <w14:textFill>
            <w14:solidFill>
              <w14:schemeClr w14:val="tx1"/>
            </w14:solidFill>
          </w14:textFill>
        </w:rPr>
        <w:t xml:space="preserve"> </w:t>
      </w:r>
    </w:p>
    <w:p w14:paraId="5F67045F">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甲、乙双方根据</w:t>
      </w:r>
      <w:r>
        <w:rPr>
          <w:rFonts w:hint="eastAsia" w:ascii="宋体" w:hAnsi="宋体" w:eastAsia="宋体" w:cs="Times New Roman"/>
          <w:color w:val="000000" w:themeColor="text1"/>
          <w:sz w:val="24"/>
          <w:szCs w:val="24"/>
          <w:highlight w:val="none"/>
          <w:lang w:eastAsia="zh-CN"/>
          <w14:textFill>
            <w14:solidFill>
              <w14:schemeClr w14:val="tx1"/>
            </w14:solidFill>
          </w14:textFill>
        </w:rPr>
        <w:t>张家港保税区宏宇建设咨询有限公司</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项目公开招标的结果，签署本合同。</w:t>
      </w:r>
    </w:p>
    <w:p w14:paraId="19AF2356">
      <w:pPr>
        <w:keepNext w:val="0"/>
        <w:keepLines w:val="0"/>
        <w:pageBreakBefore w:val="0"/>
        <w:widowControl w:val="0"/>
        <w:kinsoku/>
        <w:wordWrap/>
        <w:overflowPunct/>
        <w:topLinePunct w:val="0"/>
        <w:autoSpaceDE/>
        <w:autoSpaceDN/>
        <w:bidi w:val="0"/>
        <w:adjustRightInd/>
        <w:snapToGrid/>
        <w:spacing w:line="420" w:lineRule="exact"/>
        <w:ind w:firstLine="472"/>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一、货物内容</w:t>
      </w:r>
    </w:p>
    <w:tbl>
      <w:tblPr>
        <w:tblStyle w:val="34"/>
        <w:tblW w:w="89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07"/>
        <w:gridCol w:w="932"/>
        <w:gridCol w:w="760"/>
        <w:gridCol w:w="932"/>
        <w:gridCol w:w="863"/>
        <w:gridCol w:w="1280"/>
        <w:gridCol w:w="913"/>
        <w:gridCol w:w="950"/>
        <w:gridCol w:w="1183"/>
      </w:tblGrid>
      <w:tr w14:paraId="324705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trPr>
        <w:tc>
          <w:tcPr>
            <w:tcW w:w="1107" w:type="dxa"/>
            <w:tcBorders>
              <w:top w:val="single" w:color="auto" w:sz="4" w:space="0"/>
              <w:left w:val="single" w:color="auto" w:sz="4" w:space="0"/>
              <w:bottom w:val="single" w:color="auto" w:sz="4" w:space="0"/>
              <w:right w:val="single" w:color="auto" w:sz="4" w:space="0"/>
            </w:tcBorders>
            <w:vAlign w:val="center"/>
          </w:tcPr>
          <w:p w14:paraId="230D2F97">
            <w:pPr>
              <w:keepNext w:val="0"/>
              <w:keepLines w:val="0"/>
              <w:pageBreakBefore w:val="0"/>
              <w:widowControl w:val="0"/>
              <w:kinsoku/>
              <w:wordWrap/>
              <w:overflowPunct/>
              <w:topLinePunct w:val="0"/>
              <w:autoSpaceDE/>
              <w:autoSpaceDN/>
              <w:bidi w:val="0"/>
              <w:adjustRightInd/>
              <w:snapToGrid/>
              <w:spacing w:line="340" w:lineRule="exact"/>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货物名称</w:t>
            </w:r>
          </w:p>
        </w:tc>
        <w:tc>
          <w:tcPr>
            <w:tcW w:w="932" w:type="dxa"/>
            <w:tcBorders>
              <w:top w:val="single" w:color="auto" w:sz="4" w:space="0"/>
              <w:left w:val="single" w:color="auto" w:sz="4" w:space="0"/>
              <w:bottom w:val="single" w:color="auto" w:sz="4" w:space="0"/>
              <w:right w:val="single" w:color="auto" w:sz="4" w:space="0"/>
            </w:tcBorders>
            <w:vAlign w:val="center"/>
          </w:tcPr>
          <w:p w14:paraId="14D2BE12">
            <w:pPr>
              <w:keepNext w:val="0"/>
              <w:keepLines w:val="0"/>
              <w:pageBreakBefore w:val="0"/>
              <w:widowControl w:val="0"/>
              <w:kinsoku/>
              <w:wordWrap/>
              <w:overflowPunct/>
              <w:topLinePunct w:val="0"/>
              <w:autoSpaceDE/>
              <w:autoSpaceDN/>
              <w:bidi w:val="0"/>
              <w:adjustRightInd/>
              <w:snapToGrid/>
              <w:spacing w:line="340" w:lineRule="exact"/>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品牌</w:t>
            </w:r>
          </w:p>
        </w:tc>
        <w:tc>
          <w:tcPr>
            <w:tcW w:w="760" w:type="dxa"/>
            <w:tcBorders>
              <w:top w:val="single" w:color="auto" w:sz="4" w:space="0"/>
              <w:left w:val="single" w:color="auto" w:sz="4" w:space="0"/>
              <w:bottom w:val="single" w:color="auto" w:sz="4" w:space="0"/>
              <w:right w:val="single" w:color="auto" w:sz="4" w:space="0"/>
            </w:tcBorders>
            <w:vAlign w:val="center"/>
          </w:tcPr>
          <w:p w14:paraId="250CBE6B">
            <w:pPr>
              <w:keepNext w:val="0"/>
              <w:keepLines w:val="0"/>
              <w:pageBreakBefore w:val="0"/>
              <w:widowControl w:val="0"/>
              <w:kinsoku/>
              <w:wordWrap/>
              <w:overflowPunct/>
              <w:topLinePunct w:val="0"/>
              <w:autoSpaceDE/>
              <w:autoSpaceDN/>
              <w:bidi w:val="0"/>
              <w:adjustRightInd/>
              <w:snapToGrid/>
              <w:spacing w:line="340" w:lineRule="exact"/>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型号</w:t>
            </w:r>
          </w:p>
        </w:tc>
        <w:tc>
          <w:tcPr>
            <w:tcW w:w="932" w:type="dxa"/>
            <w:tcBorders>
              <w:top w:val="single" w:color="auto" w:sz="4" w:space="0"/>
              <w:left w:val="single" w:color="auto" w:sz="4" w:space="0"/>
              <w:bottom w:val="single" w:color="auto" w:sz="4" w:space="0"/>
              <w:right w:val="single" w:color="auto" w:sz="4" w:space="0"/>
            </w:tcBorders>
            <w:vAlign w:val="center"/>
          </w:tcPr>
          <w:p w14:paraId="55846104">
            <w:pPr>
              <w:keepNext w:val="0"/>
              <w:keepLines w:val="0"/>
              <w:pageBreakBefore w:val="0"/>
              <w:widowControl w:val="0"/>
              <w:kinsoku/>
              <w:wordWrap/>
              <w:overflowPunct/>
              <w:topLinePunct w:val="0"/>
              <w:autoSpaceDE/>
              <w:autoSpaceDN/>
              <w:bidi w:val="0"/>
              <w:adjustRightInd/>
              <w:snapToGrid/>
              <w:spacing w:line="340" w:lineRule="exact"/>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数量</w:t>
            </w:r>
          </w:p>
        </w:tc>
        <w:tc>
          <w:tcPr>
            <w:tcW w:w="863" w:type="dxa"/>
            <w:tcBorders>
              <w:top w:val="single" w:color="auto" w:sz="4" w:space="0"/>
              <w:left w:val="single" w:color="auto" w:sz="4" w:space="0"/>
              <w:bottom w:val="single" w:color="auto" w:sz="4" w:space="0"/>
              <w:right w:val="single" w:color="auto" w:sz="4" w:space="0"/>
            </w:tcBorders>
            <w:vAlign w:val="center"/>
          </w:tcPr>
          <w:p w14:paraId="7A1C48DB">
            <w:pPr>
              <w:keepNext w:val="0"/>
              <w:keepLines w:val="0"/>
              <w:pageBreakBefore w:val="0"/>
              <w:widowControl w:val="0"/>
              <w:kinsoku/>
              <w:wordWrap/>
              <w:overflowPunct/>
              <w:topLinePunct w:val="0"/>
              <w:autoSpaceDE/>
              <w:autoSpaceDN/>
              <w:bidi w:val="0"/>
              <w:adjustRightInd/>
              <w:snapToGrid/>
              <w:spacing w:line="340" w:lineRule="exact"/>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单位</w:t>
            </w:r>
          </w:p>
        </w:tc>
        <w:tc>
          <w:tcPr>
            <w:tcW w:w="1280" w:type="dxa"/>
            <w:tcBorders>
              <w:top w:val="single" w:color="auto" w:sz="4" w:space="0"/>
              <w:left w:val="single" w:color="auto" w:sz="4" w:space="0"/>
              <w:bottom w:val="single" w:color="auto" w:sz="4" w:space="0"/>
              <w:right w:val="single" w:color="auto" w:sz="4" w:space="0"/>
            </w:tcBorders>
            <w:vAlign w:val="center"/>
          </w:tcPr>
          <w:p w14:paraId="4C8DF1FA">
            <w:pPr>
              <w:keepNext w:val="0"/>
              <w:keepLines w:val="0"/>
              <w:pageBreakBefore w:val="0"/>
              <w:widowControl w:val="0"/>
              <w:kinsoku/>
              <w:wordWrap/>
              <w:overflowPunct/>
              <w:topLinePunct w:val="0"/>
              <w:autoSpaceDE/>
              <w:autoSpaceDN/>
              <w:bidi w:val="0"/>
              <w:adjustRightInd/>
              <w:snapToGrid/>
              <w:spacing w:line="340" w:lineRule="exact"/>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制造厂商</w:t>
            </w:r>
          </w:p>
        </w:tc>
        <w:tc>
          <w:tcPr>
            <w:tcW w:w="913" w:type="dxa"/>
            <w:tcBorders>
              <w:top w:val="single" w:color="auto" w:sz="4" w:space="0"/>
              <w:left w:val="single" w:color="auto" w:sz="4" w:space="0"/>
              <w:bottom w:val="single" w:color="auto" w:sz="4" w:space="0"/>
              <w:right w:val="single" w:color="auto" w:sz="4" w:space="0"/>
            </w:tcBorders>
            <w:vAlign w:val="center"/>
          </w:tcPr>
          <w:p w14:paraId="07C9946F">
            <w:pPr>
              <w:keepNext w:val="0"/>
              <w:keepLines w:val="0"/>
              <w:pageBreakBefore w:val="0"/>
              <w:widowControl w:val="0"/>
              <w:kinsoku/>
              <w:wordWrap/>
              <w:overflowPunct/>
              <w:topLinePunct w:val="0"/>
              <w:autoSpaceDE/>
              <w:autoSpaceDN/>
              <w:bidi w:val="0"/>
              <w:adjustRightInd/>
              <w:snapToGrid/>
              <w:spacing w:line="340" w:lineRule="exact"/>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产地</w:t>
            </w:r>
          </w:p>
        </w:tc>
        <w:tc>
          <w:tcPr>
            <w:tcW w:w="950" w:type="dxa"/>
            <w:tcBorders>
              <w:top w:val="single" w:color="auto" w:sz="4" w:space="0"/>
              <w:left w:val="single" w:color="auto" w:sz="4" w:space="0"/>
              <w:bottom w:val="single" w:color="auto" w:sz="4" w:space="0"/>
              <w:right w:val="single" w:color="auto" w:sz="4" w:space="0"/>
            </w:tcBorders>
            <w:vAlign w:val="center"/>
          </w:tcPr>
          <w:p w14:paraId="4572626F">
            <w:pPr>
              <w:keepNext w:val="0"/>
              <w:keepLines w:val="0"/>
              <w:pageBreakBefore w:val="0"/>
              <w:widowControl w:val="0"/>
              <w:kinsoku/>
              <w:wordWrap/>
              <w:overflowPunct/>
              <w:topLinePunct w:val="0"/>
              <w:autoSpaceDE/>
              <w:autoSpaceDN/>
              <w:bidi w:val="0"/>
              <w:adjustRightInd/>
              <w:snapToGrid/>
              <w:spacing w:line="340" w:lineRule="exact"/>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单价</w:t>
            </w:r>
          </w:p>
          <w:p w14:paraId="70AAA44C">
            <w:pPr>
              <w:keepNext w:val="0"/>
              <w:keepLines w:val="0"/>
              <w:pageBreakBefore w:val="0"/>
              <w:widowControl w:val="0"/>
              <w:kinsoku/>
              <w:wordWrap/>
              <w:overflowPunct/>
              <w:topLinePunct w:val="0"/>
              <w:autoSpaceDE/>
              <w:autoSpaceDN/>
              <w:bidi w:val="0"/>
              <w:adjustRightInd/>
              <w:snapToGrid/>
              <w:spacing w:line="340" w:lineRule="exact"/>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（元）</w:t>
            </w:r>
          </w:p>
        </w:tc>
        <w:tc>
          <w:tcPr>
            <w:tcW w:w="1183" w:type="dxa"/>
            <w:tcBorders>
              <w:top w:val="single" w:color="auto" w:sz="4" w:space="0"/>
              <w:left w:val="single" w:color="auto" w:sz="4" w:space="0"/>
              <w:bottom w:val="single" w:color="auto" w:sz="4" w:space="0"/>
              <w:right w:val="single" w:color="auto" w:sz="4" w:space="0"/>
            </w:tcBorders>
            <w:vAlign w:val="center"/>
          </w:tcPr>
          <w:p w14:paraId="2307F37B">
            <w:pPr>
              <w:keepNext w:val="0"/>
              <w:keepLines w:val="0"/>
              <w:pageBreakBefore w:val="0"/>
              <w:widowControl w:val="0"/>
              <w:kinsoku/>
              <w:wordWrap/>
              <w:overflowPunct/>
              <w:topLinePunct w:val="0"/>
              <w:autoSpaceDE/>
              <w:autoSpaceDN/>
              <w:bidi w:val="0"/>
              <w:adjustRightInd/>
              <w:snapToGrid/>
              <w:spacing w:line="340" w:lineRule="exact"/>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总价</w:t>
            </w:r>
          </w:p>
          <w:p w14:paraId="7527582E">
            <w:pPr>
              <w:keepNext w:val="0"/>
              <w:keepLines w:val="0"/>
              <w:pageBreakBefore w:val="0"/>
              <w:widowControl w:val="0"/>
              <w:kinsoku/>
              <w:wordWrap/>
              <w:overflowPunct/>
              <w:topLinePunct w:val="0"/>
              <w:autoSpaceDE/>
              <w:autoSpaceDN/>
              <w:bidi w:val="0"/>
              <w:adjustRightInd/>
              <w:snapToGrid/>
              <w:spacing w:line="340" w:lineRule="exact"/>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（元）</w:t>
            </w:r>
          </w:p>
        </w:tc>
      </w:tr>
      <w:tr w14:paraId="2797ED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9" w:hRule="atLeast"/>
        </w:trPr>
        <w:tc>
          <w:tcPr>
            <w:tcW w:w="1107" w:type="dxa"/>
            <w:tcBorders>
              <w:top w:val="single" w:color="auto" w:sz="4" w:space="0"/>
              <w:left w:val="single" w:color="auto" w:sz="4" w:space="0"/>
              <w:bottom w:val="single" w:color="auto" w:sz="4" w:space="0"/>
              <w:right w:val="single" w:color="auto" w:sz="4" w:space="0"/>
            </w:tcBorders>
            <w:vAlign w:val="center"/>
          </w:tcPr>
          <w:p w14:paraId="41BFBD13">
            <w:pPr>
              <w:keepNext w:val="0"/>
              <w:keepLines w:val="0"/>
              <w:pageBreakBefore w:val="0"/>
              <w:widowControl w:val="0"/>
              <w:spacing w:line="360" w:lineRule="auto"/>
              <w:ind w:left="0" w:right="0" w:firstLine="42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932" w:type="dxa"/>
            <w:tcBorders>
              <w:top w:val="single" w:color="auto" w:sz="4" w:space="0"/>
              <w:left w:val="single" w:color="auto" w:sz="4" w:space="0"/>
              <w:bottom w:val="single" w:color="auto" w:sz="4" w:space="0"/>
              <w:right w:val="single" w:color="auto" w:sz="4" w:space="0"/>
            </w:tcBorders>
            <w:vAlign w:val="center"/>
          </w:tcPr>
          <w:p w14:paraId="435C1B0B">
            <w:pPr>
              <w:keepNext w:val="0"/>
              <w:keepLines w:val="0"/>
              <w:pageBreakBefore w:val="0"/>
              <w:widowControl w:val="0"/>
              <w:spacing w:line="360" w:lineRule="auto"/>
              <w:ind w:left="0" w:right="0" w:firstLine="42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bookmarkStart w:id="139" w:name="zhongbiaopricelow_1"/>
            <w:bookmarkEnd w:id="139"/>
          </w:p>
        </w:tc>
        <w:tc>
          <w:tcPr>
            <w:tcW w:w="760" w:type="dxa"/>
            <w:tcBorders>
              <w:top w:val="single" w:color="auto" w:sz="4" w:space="0"/>
              <w:left w:val="single" w:color="auto" w:sz="4" w:space="0"/>
              <w:bottom w:val="single" w:color="auto" w:sz="4" w:space="0"/>
              <w:right w:val="single" w:color="auto" w:sz="4" w:space="0"/>
            </w:tcBorders>
            <w:vAlign w:val="center"/>
          </w:tcPr>
          <w:p w14:paraId="12E690A0">
            <w:pPr>
              <w:keepNext w:val="0"/>
              <w:keepLines w:val="0"/>
              <w:pageBreakBefore w:val="0"/>
              <w:widowControl w:val="0"/>
              <w:spacing w:line="360" w:lineRule="auto"/>
              <w:ind w:left="0" w:right="0" w:firstLine="42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932" w:type="dxa"/>
            <w:tcBorders>
              <w:top w:val="single" w:color="auto" w:sz="4" w:space="0"/>
              <w:left w:val="single" w:color="auto" w:sz="4" w:space="0"/>
              <w:bottom w:val="single" w:color="auto" w:sz="4" w:space="0"/>
              <w:right w:val="single" w:color="auto" w:sz="4" w:space="0"/>
            </w:tcBorders>
            <w:vAlign w:val="center"/>
          </w:tcPr>
          <w:p w14:paraId="23C257C9">
            <w:pPr>
              <w:keepNext w:val="0"/>
              <w:keepLines w:val="0"/>
              <w:pageBreakBefore w:val="0"/>
              <w:widowControl w:val="0"/>
              <w:spacing w:line="360" w:lineRule="auto"/>
              <w:ind w:left="0" w:right="0" w:firstLine="42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863" w:type="dxa"/>
            <w:tcBorders>
              <w:top w:val="single" w:color="auto" w:sz="4" w:space="0"/>
              <w:left w:val="single" w:color="auto" w:sz="4" w:space="0"/>
              <w:bottom w:val="single" w:color="auto" w:sz="4" w:space="0"/>
              <w:right w:val="single" w:color="auto" w:sz="4" w:space="0"/>
            </w:tcBorders>
            <w:vAlign w:val="center"/>
          </w:tcPr>
          <w:p w14:paraId="6F8362E0">
            <w:pPr>
              <w:keepNext w:val="0"/>
              <w:keepLines w:val="0"/>
              <w:pageBreakBefore w:val="0"/>
              <w:widowControl w:val="0"/>
              <w:spacing w:line="360" w:lineRule="auto"/>
              <w:ind w:left="0" w:right="0" w:firstLine="420"/>
              <w:jc w:val="both"/>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1280" w:type="dxa"/>
            <w:tcBorders>
              <w:top w:val="single" w:color="auto" w:sz="4" w:space="0"/>
              <w:left w:val="single" w:color="auto" w:sz="4" w:space="0"/>
              <w:bottom w:val="single" w:color="auto" w:sz="4" w:space="0"/>
              <w:right w:val="single" w:color="auto" w:sz="4" w:space="0"/>
            </w:tcBorders>
            <w:vAlign w:val="center"/>
          </w:tcPr>
          <w:p w14:paraId="55B6281E">
            <w:pPr>
              <w:keepNext w:val="0"/>
              <w:keepLines w:val="0"/>
              <w:pageBreakBefore w:val="0"/>
              <w:widowControl w:val="0"/>
              <w:spacing w:line="360" w:lineRule="auto"/>
              <w:ind w:left="0" w:right="0" w:firstLine="42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913" w:type="dxa"/>
            <w:tcBorders>
              <w:top w:val="single" w:color="auto" w:sz="4" w:space="0"/>
              <w:left w:val="single" w:color="auto" w:sz="4" w:space="0"/>
              <w:bottom w:val="single" w:color="auto" w:sz="4" w:space="0"/>
              <w:right w:val="single" w:color="auto" w:sz="4" w:space="0"/>
            </w:tcBorders>
            <w:vAlign w:val="center"/>
          </w:tcPr>
          <w:p w14:paraId="054504E9">
            <w:pPr>
              <w:keepNext w:val="0"/>
              <w:keepLines w:val="0"/>
              <w:pageBreakBefore w:val="0"/>
              <w:widowControl w:val="0"/>
              <w:spacing w:line="360" w:lineRule="auto"/>
              <w:ind w:left="0" w:right="0" w:firstLine="42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950" w:type="dxa"/>
            <w:tcBorders>
              <w:top w:val="single" w:color="auto" w:sz="4" w:space="0"/>
              <w:left w:val="single" w:color="auto" w:sz="4" w:space="0"/>
              <w:bottom w:val="single" w:color="auto" w:sz="4" w:space="0"/>
              <w:right w:val="single" w:color="auto" w:sz="4" w:space="0"/>
            </w:tcBorders>
            <w:vAlign w:val="center"/>
          </w:tcPr>
          <w:p w14:paraId="2D0B10C5">
            <w:pPr>
              <w:keepNext w:val="0"/>
              <w:keepLines w:val="0"/>
              <w:pageBreakBefore w:val="0"/>
              <w:widowControl w:val="0"/>
              <w:spacing w:line="360" w:lineRule="auto"/>
              <w:ind w:left="0" w:right="0" w:firstLine="42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1183" w:type="dxa"/>
            <w:tcBorders>
              <w:top w:val="single" w:color="auto" w:sz="4" w:space="0"/>
              <w:left w:val="single" w:color="auto" w:sz="4" w:space="0"/>
              <w:bottom w:val="single" w:color="auto" w:sz="4" w:space="0"/>
              <w:right w:val="single" w:color="auto" w:sz="4" w:space="0"/>
            </w:tcBorders>
            <w:vAlign w:val="center"/>
          </w:tcPr>
          <w:p w14:paraId="458EFBE1">
            <w:pPr>
              <w:keepNext w:val="0"/>
              <w:keepLines w:val="0"/>
              <w:pageBreakBefore w:val="0"/>
              <w:widowControl w:val="0"/>
              <w:spacing w:line="360" w:lineRule="auto"/>
              <w:ind w:left="0" w:right="0" w:firstLine="420"/>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bl>
    <w:p w14:paraId="0DDFDD43">
      <w:pPr>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二、合同金额</w:t>
      </w:r>
    </w:p>
    <w:p w14:paraId="19754030">
      <w:pPr>
        <w:pStyle w:val="225"/>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Style w:val="205"/>
          <w:rFonts w:hint="eastAsia" w:ascii="宋体" w:hAnsi="宋体"/>
          <w:color w:val="000000" w:themeColor="text1"/>
          <w:sz w:val="24"/>
          <w:szCs w:val="24"/>
          <w:highlight w:val="none"/>
          <w14:textFill>
            <w14:solidFill>
              <w14:schemeClr w14:val="tx1"/>
            </w14:solidFill>
          </w14:textFill>
        </w:rPr>
      </w:pPr>
      <w:r>
        <w:rPr>
          <w:rStyle w:val="205"/>
          <w:rFonts w:hint="eastAsia" w:ascii="宋体" w:hAnsi="宋体"/>
          <w:color w:val="000000" w:themeColor="text1"/>
          <w:sz w:val="24"/>
          <w:szCs w:val="24"/>
          <w:highlight w:val="none"/>
          <w14:textFill>
            <w14:solidFill>
              <w14:schemeClr w14:val="tx1"/>
            </w14:solidFill>
          </w14:textFill>
        </w:rPr>
        <w:t>2.1 本合同金额为（大写）：</w:t>
      </w:r>
      <w:r>
        <w:rPr>
          <w:rStyle w:val="205"/>
          <w:rFonts w:hint="eastAsia" w:ascii="宋体" w:hAnsi="宋体"/>
          <w:color w:val="000000" w:themeColor="text1"/>
          <w:sz w:val="24"/>
          <w:szCs w:val="24"/>
          <w:highlight w:val="none"/>
          <w:u w:val="single"/>
          <w14:textFill>
            <w14:solidFill>
              <w14:schemeClr w14:val="tx1"/>
            </w14:solidFill>
          </w14:textFill>
        </w:rPr>
        <w:t xml:space="preserve"> </w:t>
      </w:r>
      <w:bookmarkStart w:id="140" w:name="zhongbiaopriceup"/>
      <w:r>
        <w:rPr>
          <w:rStyle w:val="205"/>
          <w:rFonts w:hint="eastAsia" w:ascii="宋体" w:hAnsi="宋体"/>
          <w:color w:val="000000" w:themeColor="text1"/>
          <w:sz w:val="24"/>
          <w:szCs w:val="24"/>
          <w:highlight w:val="none"/>
          <w:u w:val="single"/>
          <w14:textFill>
            <w14:solidFill>
              <w14:schemeClr w14:val="tx1"/>
            </w14:solidFill>
          </w14:textFill>
        </w:rPr>
        <w:t xml:space="preserve">             </w:t>
      </w:r>
      <w:bookmarkEnd w:id="140"/>
      <w:r>
        <w:rPr>
          <w:rStyle w:val="205"/>
          <w:rFonts w:hint="eastAsia" w:ascii="宋体" w:hAnsi="宋体"/>
          <w:color w:val="000000" w:themeColor="text1"/>
          <w:sz w:val="24"/>
          <w:szCs w:val="24"/>
          <w:highlight w:val="none"/>
          <w14:textFill>
            <w14:solidFill>
              <w14:schemeClr w14:val="tx1"/>
            </w14:solidFill>
          </w14:textFill>
        </w:rPr>
        <w:t>（</w:t>
      </w:r>
      <w:r>
        <w:rPr>
          <w:rStyle w:val="205"/>
          <w:rFonts w:hint="eastAsia" w:ascii="宋体" w:hAnsi="宋体"/>
          <w:color w:val="000000" w:themeColor="text1"/>
          <w:sz w:val="24"/>
          <w:szCs w:val="24"/>
          <w:highlight w:val="none"/>
          <w:u w:val="single"/>
          <w14:textFill>
            <w14:solidFill>
              <w14:schemeClr w14:val="tx1"/>
            </w14:solidFill>
          </w14:textFill>
        </w:rPr>
        <w:t xml:space="preserve"> </w:t>
      </w:r>
      <w:bookmarkStart w:id="141" w:name="zhongbiaopricelow"/>
      <w:r>
        <w:rPr>
          <w:rStyle w:val="205"/>
          <w:rFonts w:hint="eastAsia" w:ascii="宋体" w:hAnsi="宋体"/>
          <w:color w:val="000000" w:themeColor="text1"/>
          <w:sz w:val="24"/>
          <w:szCs w:val="24"/>
          <w:highlight w:val="none"/>
          <w:u w:val="single"/>
          <w14:textFill>
            <w14:solidFill>
              <w14:schemeClr w14:val="tx1"/>
            </w14:solidFill>
          </w14:textFill>
        </w:rPr>
        <w:t xml:space="preserve">           </w:t>
      </w:r>
      <w:bookmarkEnd w:id="141"/>
      <w:r>
        <w:rPr>
          <w:rStyle w:val="205"/>
          <w:rFonts w:hint="eastAsia" w:ascii="宋体" w:hAnsi="宋体"/>
          <w:color w:val="000000" w:themeColor="text1"/>
          <w:sz w:val="24"/>
          <w:szCs w:val="24"/>
          <w:highlight w:val="none"/>
          <w:u w:val="single"/>
          <w14:textFill>
            <w14:solidFill>
              <w14:schemeClr w14:val="tx1"/>
            </w14:solidFill>
          </w14:textFill>
        </w:rPr>
        <w:t xml:space="preserve"> </w:t>
      </w:r>
      <w:r>
        <w:rPr>
          <w:rStyle w:val="205"/>
          <w:rFonts w:hint="eastAsia" w:ascii="宋体" w:hAnsi="宋体"/>
          <w:color w:val="000000" w:themeColor="text1"/>
          <w:sz w:val="24"/>
          <w:szCs w:val="24"/>
          <w:highlight w:val="none"/>
          <w14:textFill>
            <w14:solidFill>
              <w14:schemeClr w14:val="tx1"/>
            </w14:solidFill>
          </w14:textFill>
        </w:rPr>
        <w:t>元）人民币。</w:t>
      </w:r>
    </w:p>
    <w:p w14:paraId="5A4876EA">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总价为综合报价，应包括但不限于：货物、配件、附件、备品备件、专用工具、耗品、辅材、包装、运输、装卸、安装、调试、检测、验收、人员培训、售后服务、保修、政策性文件规定及合同包含的所有风险责任的各项费用、技术指导、利润、税金</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采购代理服务费</w:t>
      </w:r>
      <w:r>
        <w:rPr>
          <w:rFonts w:hint="eastAsia" w:ascii="宋体" w:hAnsi="宋体"/>
          <w:color w:val="000000" w:themeColor="text1"/>
          <w:sz w:val="24"/>
          <w:szCs w:val="24"/>
          <w:highlight w:val="none"/>
          <w14:textFill>
            <w14:solidFill>
              <w14:schemeClr w14:val="tx1"/>
            </w14:solidFill>
          </w14:textFill>
        </w:rPr>
        <w:t xml:space="preserve">等全部费用。 </w:t>
      </w:r>
    </w:p>
    <w:p w14:paraId="786CDBB7">
      <w:pPr>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三、技术资料</w:t>
      </w:r>
    </w:p>
    <w:p w14:paraId="5ABD9223">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3.1乙方应按招标文件规定的时间向甲方提供使用货物的有关技术资料。</w:t>
      </w:r>
    </w:p>
    <w:p w14:paraId="75A07E8D">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3.2 乙方提供货物应附随一切货物有关的技术资料。</w:t>
      </w:r>
    </w:p>
    <w:p w14:paraId="2A934CFC">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 xml:space="preserve">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90DD12B">
      <w:pPr>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四、知识产权</w:t>
      </w:r>
    </w:p>
    <w:p w14:paraId="35DE1CCE">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686F160D">
      <w:pPr>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五、产权担保</w:t>
      </w:r>
    </w:p>
    <w:p w14:paraId="4BCE8E67">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5.1 乙方保证所交付的货物的所有权完全属于乙方且无任何抵押、查封等产权瑕疵。如有纠纷的，甲方有权拒绝支付货款（已经支付货款的有权要求退还）并要求乙方承担一切责任。</w:t>
      </w:r>
    </w:p>
    <w:p w14:paraId="40F6713D">
      <w:pPr>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六、履约保证金</w:t>
      </w:r>
    </w:p>
    <w:p w14:paraId="71B3B3E7">
      <w:pPr>
        <w:pStyle w:val="225"/>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Style w:val="205"/>
          <w:rFonts w:hint="eastAsia" w:ascii="宋体" w:hAnsi="宋体"/>
          <w:color w:val="000000" w:themeColor="text1"/>
          <w:sz w:val="24"/>
          <w:szCs w:val="24"/>
          <w:highlight w:val="none"/>
          <w14:textFill>
            <w14:solidFill>
              <w14:schemeClr w14:val="tx1"/>
            </w14:solidFill>
          </w14:textFill>
        </w:rPr>
      </w:pPr>
      <w:r>
        <w:rPr>
          <w:rStyle w:val="205"/>
          <w:rFonts w:hint="eastAsia" w:ascii="宋体" w:hAnsi="宋体"/>
          <w:color w:val="000000" w:themeColor="text1"/>
          <w:sz w:val="24"/>
          <w:szCs w:val="24"/>
          <w:highlight w:val="none"/>
          <w14:textFill>
            <w14:solidFill>
              <w14:schemeClr w14:val="tx1"/>
            </w14:solidFill>
          </w14:textFill>
        </w:rPr>
        <w:t>6.1合同签订前，乙方向</w:t>
      </w:r>
      <w:r>
        <w:rPr>
          <w:rStyle w:val="205"/>
          <w:rFonts w:hint="eastAsia" w:ascii="宋体" w:hAnsi="宋体"/>
          <w:color w:val="000000" w:themeColor="text1"/>
          <w:sz w:val="24"/>
          <w:szCs w:val="24"/>
          <w:highlight w:val="none"/>
          <w:lang w:val="en-US"/>
          <w14:textFill>
            <w14:solidFill>
              <w14:schemeClr w14:val="tx1"/>
            </w14:solidFill>
          </w14:textFill>
        </w:rPr>
        <w:t>甲方</w:t>
      </w:r>
      <w:r>
        <w:rPr>
          <w:rStyle w:val="205"/>
          <w:rFonts w:hint="eastAsia" w:ascii="宋体" w:hAnsi="宋体"/>
          <w:color w:val="000000" w:themeColor="text1"/>
          <w:sz w:val="24"/>
          <w:szCs w:val="24"/>
          <w:highlight w:val="none"/>
          <w14:textFill>
            <w14:solidFill>
              <w14:schemeClr w14:val="tx1"/>
            </w14:solidFill>
          </w14:textFill>
        </w:rPr>
        <w:t>交纳人民币</w:t>
      </w:r>
      <w:r>
        <w:rPr>
          <w:rStyle w:val="205"/>
          <w:rFonts w:hint="eastAsia" w:ascii="宋体" w:hAnsi="宋体"/>
          <w:color w:val="000000" w:themeColor="text1"/>
          <w:sz w:val="24"/>
          <w:szCs w:val="24"/>
          <w:highlight w:val="none"/>
          <w:u w:val="single"/>
          <w14:textFill>
            <w14:solidFill>
              <w14:schemeClr w14:val="tx1"/>
            </w14:solidFill>
          </w14:textFill>
        </w:rPr>
        <w:t xml:space="preserve"> </w:t>
      </w:r>
      <w:bookmarkStart w:id="142" w:name="lvbzj"/>
      <w:r>
        <w:rPr>
          <w:rStyle w:val="205"/>
          <w:rFonts w:hint="eastAsia" w:ascii="宋体" w:hAnsi="宋体"/>
          <w:color w:val="000000" w:themeColor="text1"/>
          <w:sz w:val="24"/>
          <w:szCs w:val="24"/>
          <w:highlight w:val="none"/>
          <w:u w:val="single"/>
          <w14:textFill>
            <w14:solidFill>
              <w14:schemeClr w14:val="tx1"/>
            </w14:solidFill>
          </w14:textFill>
        </w:rPr>
        <w:t xml:space="preserve">  </w:t>
      </w:r>
      <w:bookmarkEnd w:id="142"/>
      <w:r>
        <w:rPr>
          <w:rStyle w:val="205"/>
          <w:rFonts w:hint="eastAsia" w:ascii="宋体" w:hAnsi="宋体"/>
          <w:color w:val="000000" w:themeColor="text1"/>
          <w:sz w:val="24"/>
          <w:szCs w:val="24"/>
          <w:highlight w:val="none"/>
          <w:u w:val="single"/>
          <w14:textFill>
            <w14:solidFill>
              <w14:schemeClr w14:val="tx1"/>
            </w14:solidFill>
          </w14:textFill>
        </w:rPr>
        <w:t xml:space="preserve"> </w:t>
      </w:r>
      <w:r>
        <w:rPr>
          <w:rStyle w:val="205"/>
          <w:rFonts w:hint="eastAsia" w:ascii="宋体" w:hAnsi="宋体"/>
          <w:color w:val="000000" w:themeColor="text1"/>
          <w:sz w:val="24"/>
          <w:szCs w:val="24"/>
          <w:highlight w:val="none"/>
          <w14:textFill>
            <w14:solidFill>
              <w14:schemeClr w14:val="tx1"/>
            </w14:solidFill>
          </w14:textFill>
        </w:rPr>
        <w:t>元作为本合同的履约保证金。履约保证金应当以支票、汇票、本票或者金融机构、担保机构出具的保函等非现金形式提交。</w:t>
      </w:r>
    </w:p>
    <w:p w14:paraId="72C684C5">
      <w:pPr>
        <w:pStyle w:val="304"/>
        <w:keepNext w:val="0"/>
        <w:keepLines w:val="0"/>
        <w:pageBreakBefore w:val="0"/>
        <w:kinsoku/>
        <w:wordWrap/>
        <w:overflowPunct/>
        <w:topLinePunct w:val="0"/>
        <w:autoSpaceDE/>
        <w:autoSpaceDN/>
        <w:bidi w:val="0"/>
        <w:snapToGrid w:val="0"/>
        <w:spacing w:line="300" w:lineRule="auto"/>
        <w:ind w:firstLine="480" w:firstLineChars="200"/>
        <w:textAlignment w:val="auto"/>
        <w:rPr>
          <w:rStyle w:val="205"/>
          <w:rFonts w:hint="eastAsia" w:ascii="宋体" w:hAnsi="宋体" w:eastAsia="宋体" w:cs="Times New Roman"/>
          <w:color w:val="000000" w:themeColor="text1"/>
          <w:sz w:val="24"/>
          <w:szCs w:val="24"/>
          <w:highlight w:val="none"/>
          <w14:textFill>
            <w14:solidFill>
              <w14:schemeClr w14:val="tx1"/>
            </w14:solidFill>
          </w14:textFill>
        </w:rPr>
      </w:pPr>
      <w:r>
        <w:rPr>
          <w:rStyle w:val="205"/>
          <w:rFonts w:hint="eastAsia" w:ascii="宋体" w:hAnsi="宋体" w:eastAsia="宋体" w:cs="Times New Roman"/>
          <w:color w:val="000000" w:themeColor="text1"/>
          <w:sz w:val="24"/>
          <w:szCs w:val="24"/>
          <w:highlight w:val="none"/>
          <w14:textFill>
            <w14:solidFill>
              <w14:schemeClr w14:val="tx1"/>
            </w14:solidFill>
          </w14:textFill>
        </w:rPr>
        <w:t>6.2</w:t>
      </w:r>
      <w:r>
        <w:rPr>
          <w:rFonts w:hint="default" w:ascii="Times New Roman" w:hAnsi="Times New Roman" w:eastAsia="宋体" w:cs="Times New Roman"/>
          <w:color w:val="000000" w:themeColor="text1"/>
          <w:kern w:val="2"/>
          <w:sz w:val="24"/>
          <w:szCs w:val="24"/>
          <w:highlight w:val="none"/>
          <w:lang w:val="en-US" w:eastAsia="zh-CN"/>
          <w14:textFill>
            <w14:solidFill>
              <w14:schemeClr w14:val="tx1"/>
            </w14:solidFill>
          </w14:textFill>
        </w:rPr>
        <w:t>设备安装验收完成后</w:t>
      </w:r>
      <w:r>
        <w:rPr>
          <w:rStyle w:val="36"/>
          <w:rFonts w:hint="default" w:ascii="Times New Roman" w:hAnsi="Times New Roman" w:eastAsia="宋体" w:cs="Times New Roman"/>
          <w:color w:val="000000" w:themeColor="text1"/>
          <w:kern w:val="2"/>
          <w:sz w:val="24"/>
          <w:szCs w:val="24"/>
          <w:highlight w:val="none"/>
          <w14:textFill>
            <w14:solidFill>
              <w14:schemeClr w14:val="tx1"/>
            </w14:solidFill>
          </w14:textFill>
        </w:rPr>
        <w:t>退还履约保证金</w:t>
      </w:r>
      <w:r>
        <w:rPr>
          <w:rStyle w:val="205"/>
          <w:rFonts w:hint="eastAsia" w:ascii="宋体" w:hAnsi="宋体" w:eastAsia="宋体" w:cs="Times New Roman"/>
          <w:color w:val="000000" w:themeColor="text1"/>
          <w:sz w:val="24"/>
          <w:szCs w:val="24"/>
          <w:highlight w:val="none"/>
          <w14:textFill>
            <w14:solidFill>
              <w14:schemeClr w14:val="tx1"/>
            </w14:solidFill>
          </w14:textFill>
        </w:rPr>
        <w:t>。逾期退还的，应当支付逾期利息，</w:t>
      </w:r>
      <w:r>
        <w:rPr>
          <w:rStyle w:val="36"/>
          <w:rFonts w:hint="default" w:ascii="Times New Roman" w:hAnsi="Times New Roman" w:eastAsia="宋体" w:cs="Times New Roman"/>
          <w:color w:val="000000" w:themeColor="text1"/>
          <w:kern w:val="2"/>
          <w:sz w:val="24"/>
          <w:szCs w:val="24"/>
          <w:highlight w:val="none"/>
          <w14:textFill>
            <w14:solidFill>
              <w14:schemeClr w14:val="tx1"/>
            </w14:solidFill>
          </w14:textFill>
        </w:rPr>
        <w:t>且逾期利息的利率</w:t>
      </w:r>
      <w:r>
        <w:rPr>
          <w:rStyle w:val="36"/>
          <w:rFonts w:hint="default" w:ascii="Times New Roman" w:hAnsi="Times New Roman" w:eastAsia="宋体" w:cs="Times New Roman"/>
          <w:color w:val="000000" w:themeColor="text1"/>
          <w:kern w:val="2"/>
          <w:sz w:val="24"/>
          <w:szCs w:val="24"/>
          <w:highlight w:val="none"/>
          <w:lang w:eastAsia="zh-CN"/>
          <w14:textFill>
            <w14:solidFill>
              <w14:schemeClr w14:val="tx1"/>
            </w14:solidFill>
          </w14:textFill>
        </w:rPr>
        <w:t>按</w:t>
      </w:r>
      <w:r>
        <w:rPr>
          <w:rStyle w:val="36"/>
          <w:rFonts w:hint="default" w:ascii="Times New Roman" w:hAnsi="Times New Roman" w:eastAsia="宋体" w:cs="Times New Roman"/>
          <w:color w:val="000000" w:themeColor="text1"/>
          <w:kern w:val="2"/>
          <w:sz w:val="24"/>
          <w:szCs w:val="24"/>
          <w:highlight w:val="none"/>
          <w14:textFill>
            <w14:solidFill>
              <w14:schemeClr w14:val="tx1"/>
            </w14:solidFill>
          </w14:textFill>
        </w:rPr>
        <w:t>1年期贷款</w:t>
      </w:r>
      <w:r>
        <w:rPr>
          <w:rStyle w:val="36"/>
          <w:rFonts w:hint="default" w:ascii="Times New Roman" w:hAnsi="Times New Roman" w:eastAsia="宋体" w:cs="Times New Roman"/>
          <w:color w:val="000000" w:themeColor="text1"/>
          <w:kern w:val="2"/>
          <w:sz w:val="24"/>
          <w:szCs w:val="24"/>
          <w:highlight w:val="none"/>
          <w:lang w:eastAsia="zh-CN"/>
          <w14:textFill>
            <w14:solidFill>
              <w14:schemeClr w14:val="tx1"/>
            </w14:solidFill>
          </w14:textFill>
        </w:rPr>
        <w:t>基准</w:t>
      </w:r>
      <w:r>
        <w:rPr>
          <w:rStyle w:val="36"/>
          <w:rFonts w:hint="default" w:ascii="Times New Roman" w:hAnsi="Times New Roman" w:eastAsia="宋体" w:cs="Times New Roman"/>
          <w:color w:val="000000" w:themeColor="text1"/>
          <w:kern w:val="2"/>
          <w:sz w:val="24"/>
          <w:szCs w:val="24"/>
          <w:highlight w:val="none"/>
          <w14:textFill>
            <w14:solidFill>
              <w14:schemeClr w14:val="tx1"/>
            </w14:solidFill>
          </w14:textFill>
        </w:rPr>
        <w:t>利率。</w:t>
      </w:r>
    </w:p>
    <w:p w14:paraId="1AD6C965">
      <w:pPr>
        <w:pStyle w:val="225"/>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Style w:val="205"/>
          <w:rFonts w:hint="eastAsia" w:ascii="宋体" w:hAnsi="宋体" w:eastAsia="宋体" w:cs="Times New Roman"/>
          <w:color w:val="000000" w:themeColor="text1"/>
          <w:sz w:val="24"/>
          <w:szCs w:val="24"/>
          <w:highlight w:val="none"/>
          <w14:textFill>
            <w14:solidFill>
              <w14:schemeClr w14:val="tx1"/>
            </w14:solidFill>
          </w14:textFill>
        </w:rPr>
      </w:pPr>
      <w:r>
        <w:rPr>
          <w:rStyle w:val="205"/>
          <w:rFonts w:hint="eastAsia" w:ascii="宋体" w:hAnsi="宋体" w:eastAsia="宋体" w:cs="Times New Roman"/>
          <w:color w:val="000000" w:themeColor="text1"/>
          <w:sz w:val="24"/>
          <w:szCs w:val="24"/>
          <w:highlight w:val="none"/>
          <w14:textFill>
            <w14:solidFill>
              <w14:schemeClr w14:val="tx1"/>
            </w14:solidFill>
          </w14:textFill>
        </w:rPr>
        <w:t>6.3乙方不履行与甲方订立的合同的，履约保证金不予退还。</w:t>
      </w:r>
    </w:p>
    <w:p w14:paraId="3BAB4F36">
      <w:pPr>
        <w:pStyle w:val="225"/>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14:textFill>
            <w14:solidFill>
              <w14:schemeClr w14:val="tx1"/>
            </w14:solidFill>
          </w14:textFill>
        </w:rPr>
      </w:pPr>
      <w:r>
        <w:rPr>
          <w:rStyle w:val="205"/>
          <w:rFonts w:hint="eastAsia" w:ascii="宋体" w:hAnsi="宋体" w:eastAsia="宋体" w:cs="Times New Roman"/>
          <w:color w:val="000000" w:themeColor="text1"/>
          <w:sz w:val="24"/>
          <w:szCs w:val="24"/>
          <w:highlight w:val="none"/>
          <w14:textFill>
            <w14:solidFill>
              <w14:schemeClr w14:val="tx1"/>
            </w14:solidFill>
          </w14:textFill>
        </w:rPr>
        <w:t>6.4按照《江苏省财政厅</w:t>
      </w:r>
      <w:r>
        <w:rPr>
          <w:rStyle w:val="205"/>
          <w:rFonts w:hint="eastAsia" w:ascii="宋体" w:hAnsi="宋体" w:cs="Times New Roman"/>
          <w:color w:val="000000" w:themeColor="text1"/>
          <w:sz w:val="24"/>
          <w:szCs w:val="24"/>
          <w:highlight w:val="none"/>
          <w:lang w:val="en-US"/>
          <w14:textFill>
            <w14:solidFill>
              <w14:schemeClr w14:val="tx1"/>
            </w14:solidFill>
          </w14:textFill>
        </w:rPr>
        <w:t xml:space="preserve"> </w:t>
      </w:r>
      <w:r>
        <w:rPr>
          <w:rStyle w:val="205"/>
          <w:rFonts w:hint="eastAsia" w:ascii="宋体" w:hAnsi="宋体" w:eastAsia="宋体" w:cs="Times New Roman"/>
          <w:color w:val="000000" w:themeColor="text1"/>
          <w:sz w:val="24"/>
          <w:szCs w:val="24"/>
          <w:highlight w:val="none"/>
          <w14:textFill>
            <w14:solidFill>
              <w14:schemeClr w14:val="tx1"/>
            </w14:solidFill>
          </w14:textFill>
        </w:rPr>
        <w:t>国家金融监管总局江苏监管局 江苏省地方金融监督管理局关于在全省政府采购领域推行电子履约保函(保险)的通知》和相关法律法规规定，甲方如向</w:t>
      </w:r>
      <w:r>
        <w:rPr>
          <w:rStyle w:val="205"/>
          <w:rFonts w:hint="eastAsia" w:ascii="宋体" w:hAnsi="宋体" w:eastAsia="宋体" w:cs="Times New Roman"/>
          <w:color w:val="000000" w:themeColor="text1"/>
          <w:sz w:val="24"/>
          <w:szCs w:val="24"/>
          <w:highlight w:val="none"/>
          <w:lang w:val="en-US"/>
          <w14:textFill>
            <w14:solidFill>
              <w14:schemeClr w14:val="tx1"/>
            </w14:solidFill>
          </w14:textFill>
        </w:rPr>
        <w:t>乙方</w:t>
      </w:r>
      <w:r>
        <w:rPr>
          <w:rStyle w:val="205"/>
          <w:rFonts w:hint="eastAsia" w:ascii="宋体" w:hAnsi="宋体" w:eastAsia="宋体" w:cs="Times New Roman"/>
          <w:color w:val="000000" w:themeColor="text1"/>
          <w:sz w:val="24"/>
          <w:szCs w:val="24"/>
          <w:highlight w:val="none"/>
          <w14:textFill>
            <w14:solidFill>
              <w14:schemeClr w14:val="tx1"/>
            </w14:solidFill>
          </w14:textFill>
        </w:rPr>
        <w:t>收取履约保证金的，</w:t>
      </w:r>
      <w:r>
        <w:rPr>
          <w:rStyle w:val="205"/>
          <w:rFonts w:hint="eastAsia" w:ascii="宋体" w:hAnsi="宋体" w:eastAsia="宋体" w:cs="Times New Roman"/>
          <w:color w:val="000000" w:themeColor="text1"/>
          <w:sz w:val="24"/>
          <w:szCs w:val="24"/>
          <w:highlight w:val="none"/>
          <w:lang w:val="en-US"/>
          <w14:textFill>
            <w14:solidFill>
              <w14:schemeClr w14:val="tx1"/>
            </w14:solidFill>
          </w14:textFill>
        </w:rPr>
        <w:t>乙方</w:t>
      </w:r>
      <w:r>
        <w:rPr>
          <w:rStyle w:val="205"/>
          <w:rFonts w:hint="eastAsia" w:ascii="宋体" w:hAnsi="宋体" w:eastAsia="宋体" w:cs="Times New Roman"/>
          <w:color w:val="000000" w:themeColor="text1"/>
          <w:sz w:val="24"/>
          <w:szCs w:val="24"/>
          <w:highlight w:val="none"/>
          <w14:textFill>
            <w14:solidFill>
              <w14:schemeClr w14:val="tx1"/>
            </w14:solidFill>
          </w14:textFill>
        </w:rPr>
        <w:t>可以以履约保函(保险)的形式代替提供履约保证金。</w:t>
      </w:r>
    </w:p>
    <w:p w14:paraId="0E66DD4E">
      <w:pPr>
        <w:pStyle w:val="226"/>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七、转包或分包 </w:t>
      </w:r>
    </w:p>
    <w:p w14:paraId="14B6AB95">
      <w:pPr>
        <w:pStyle w:val="226"/>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7.1 本合同范</w:t>
      </w:r>
      <w:r>
        <w:rPr>
          <w:rFonts w:hint="eastAsia"/>
          <w:color w:val="000000" w:themeColor="text1"/>
          <w:sz w:val="24"/>
          <w:szCs w:val="24"/>
          <w:highlight w:val="none"/>
          <w:lang w:eastAsia="zh-CN"/>
          <w14:textFill>
            <w14:solidFill>
              <w14:schemeClr w14:val="tx1"/>
            </w14:solidFill>
          </w14:textFill>
        </w:rPr>
        <w:t>围内</w:t>
      </w:r>
      <w:r>
        <w:rPr>
          <w:rFonts w:hint="eastAsia"/>
          <w:color w:val="000000" w:themeColor="text1"/>
          <w:sz w:val="24"/>
          <w:szCs w:val="24"/>
          <w:highlight w:val="none"/>
          <w14:textFill>
            <w14:solidFill>
              <w14:schemeClr w14:val="tx1"/>
            </w14:solidFill>
          </w14:textFill>
        </w:rPr>
        <w:t>的服务，应由乙方直接提供，不得转让他人提供；</w:t>
      </w:r>
    </w:p>
    <w:p w14:paraId="219FA64C">
      <w:pPr>
        <w:pStyle w:val="226"/>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7.2 如有转包和分包行为，甲方有权给予终止合同。</w:t>
      </w:r>
    </w:p>
    <w:p w14:paraId="36ED005D">
      <w:pPr>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八、交货期、交货方式及交货地点</w:t>
      </w:r>
    </w:p>
    <w:p w14:paraId="4BE36420">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8.1 交货期：</w:t>
      </w:r>
      <w:r>
        <w:rPr>
          <w:rFonts w:hint="eastAsia" w:ascii="宋体" w:hAnsi="宋体"/>
          <w:color w:val="000000" w:themeColor="text1"/>
          <w:sz w:val="24"/>
          <w:szCs w:val="24"/>
          <w:highlight w:val="none"/>
          <w:u w:val="single"/>
          <w14:textFill>
            <w14:solidFill>
              <w14:schemeClr w14:val="tx1"/>
            </w14:solidFill>
          </w14:textFill>
        </w:rPr>
        <w:t xml:space="preserve"> </w:t>
      </w:r>
      <w:bookmarkStart w:id="143" w:name="jiaohuoqi"/>
      <w:r>
        <w:rPr>
          <w:rFonts w:hint="eastAsia" w:ascii="宋体" w:hAnsi="宋体"/>
          <w:color w:val="000000" w:themeColor="text1"/>
          <w:sz w:val="24"/>
          <w:szCs w:val="24"/>
          <w:highlight w:val="none"/>
          <w:u w:val="single"/>
          <w14:textFill>
            <w14:solidFill>
              <w14:schemeClr w14:val="tx1"/>
            </w14:solidFill>
          </w14:textFill>
        </w:rPr>
        <w:t xml:space="preserve">                    </w:t>
      </w:r>
      <w:bookmarkEnd w:id="143"/>
      <w:r>
        <w:rPr>
          <w:rFonts w:hint="eastAsia" w:ascii="宋体" w:hAnsi="宋体"/>
          <w:color w:val="000000" w:themeColor="text1"/>
          <w:sz w:val="24"/>
          <w:szCs w:val="24"/>
          <w:highlight w:val="none"/>
          <w:u w:val="single"/>
          <w14:textFill>
            <w14:solidFill>
              <w14:schemeClr w14:val="tx1"/>
            </w14:solidFill>
          </w14:textFill>
        </w:rPr>
        <w:t xml:space="preserve"> </w:t>
      </w:r>
    </w:p>
    <w:p w14:paraId="63D52A59">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8.2 交货方式：</w:t>
      </w:r>
      <w:r>
        <w:rPr>
          <w:rFonts w:hint="eastAsia" w:ascii="宋体" w:hAnsi="宋体"/>
          <w:color w:val="000000" w:themeColor="text1"/>
          <w:sz w:val="24"/>
          <w:szCs w:val="24"/>
          <w:highlight w:val="none"/>
          <w:u w:val="single"/>
          <w14:textFill>
            <w14:solidFill>
              <w14:schemeClr w14:val="tx1"/>
            </w14:solidFill>
          </w14:textFill>
        </w:rPr>
        <w:t xml:space="preserve"> </w:t>
      </w:r>
      <w:bookmarkStart w:id="144" w:name="jiaohuofangshi"/>
      <w:r>
        <w:rPr>
          <w:rFonts w:hint="eastAsia" w:ascii="宋体" w:hAnsi="宋体"/>
          <w:color w:val="000000" w:themeColor="text1"/>
          <w:sz w:val="24"/>
          <w:szCs w:val="24"/>
          <w:highlight w:val="none"/>
          <w:u w:val="single"/>
          <w14:textFill>
            <w14:solidFill>
              <w14:schemeClr w14:val="tx1"/>
            </w14:solidFill>
          </w14:textFill>
        </w:rPr>
        <w:t xml:space="preserve">                    </w:t>
      </w:r>
      <w:bookmarkEnd w:id="144"/>
      <w:r>
        <w:rPr>
          <w:rFonts w:hint="eastAsia" w:ascii="宋体" w:hAnsi="宋体"/>
          <w:color w:val="000000" w:themeColor="text1"/>
          <w:sz w:val="24"/>
          <w:szCs w:val="24"/>
          <w:highlight w:val="none"/>
          <w:u w:val="single"/>
          <w14:textFill>
            <w14:solidFill>
              <w14:schemeClr w14:val="tx1"/>
            </w14:solidFill>
          </w14:textFill>
        </w:rPr>
        <w:t xml:space="preserve"> </w:t>
      </w:r>
    </w:p>
    <w:p w14:paraId="08195497">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8.3 交货地点：</w:t>
      </w:r>
      <w:r>
        <w:rPr>
          <w:rFonts w:hint="eastAsia" w:ascii="宋体" w:hAnsi="宋体"/>
          <w:color w:val="000000" w:themeColor="text1"/>
          <w:sz w:val="24"/>
          <w:szCs w:val="24"/>
          <w:highlight w:val="none"/>
          <w:u w:val="single"/>
          <w14:textFill>
            <w14:solidFill>
              <w14:schemeClr w14:val="tx1"/>
            </w14:solidFill>
          </w14:textFill>
        </w:rPr>
        <w:t xml:space="preserve"> </w:t>
      </w:r>
      <w:bookmarkStart w:id="145" w:name="jiaohuodidian"/>
      <w:r>
        <w:rPr>
          <w:rFonts w:hint="eastAsia" w:ascii="宋体" w:hAnsi="宋体"/>
          <w:color w:val="000000" w:themeColor="text1"/>
          <w:sz w:val="24"/>
          <w:szCs w:val="24"/>
          <w:highlight w:val="none"/>
          <w:u w:val="single"/>
          <w14:textFill>
            <w14:solidFill>
              <w14:schemeClr w14:val="tx1"/>
            </w14:solidFill>
          </w14:textFill>
        </w:rPr>
        <w:t xml:space="preserve">                   </w:t>
      </w:r>
      <w:bookmarkEnd w:id="145"/>
      <w:r>
        <w:rPr>
          <w:rFonts w:hint="eastAsia" w:ascii="宋体" w:hAnsi="宋体"/>
          <w:color w:val="000000" w:themeColor="text1"/>
          <w:sz w:val="24"/>
          <w:szCs w:val="24"/>
          <w:highlight w:val="none"/>
          <w:u w:val="single"/>
          <w14:textFill>
            <w14:solidFill>
              <w14:schemeClr w14:val="tx1"/>
            </w14:solidFill>
          </w14:textFill>
        </w:rPr>
        <w:t xml:space="preserve"> </w:t>
      </w:r>
    </w:p>
    <w:p w14:paraId="753BA526">
      <w:pPr>
        <w:pStyle w:val="226"/>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九、货款支付 </w:t>
      </w:r>
    </w:p>
    <w:p w14:paraId="2B76E7F3">
      <w:pPr>
        <w:pStyle w:val="226"/>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9.1 结付程序：</w:t>
      </w:r>
      <w:r>
        <w:rPr>
          <w:rFonts w:hint="eastAsia"/>
          <w:color w:val="000000" w:themeColor="text1"/>
          <w:sz w:val="24"/>
          <w:szCs w:val="24"/>
          <w:highlight w:val="none"/>
          <w:u w:val="single"/>
          <w14:textFill>
            <w14:solidFill>
              <w14:schemeClr w14:val="tx1"/>
            </w14:solidFill>
          </w14:textFill>
        </w:rPr>
        <w:t xml:space="preserve">       </w:t>
      </w:r>
    </w:p>
    <w:p w14:paraId="739404A2">
      <w:pPr>
        <w:pStyle w:val="226"/>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9.2 结付期限：</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p>
    <w:p w14:paraId="4F29ADD0">
      <w:pPr>
        <w:pStyle w:val="226"/>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9.3 乙方收款账户：</w:t>
      </w:r>
      <w:r>
        <w:rPr>
          <w:rFonts w:hint="eastAsia"/>
          <w:color w:val="000000" w:themeColor="text1"/>
          <w:sz w:val="24"/>
          <w:szCs w:val="24"/>
          <w:highlight w:val="none"/>
          <w:u w:val="single"/>
          <w14:textFill>
            <w14:solidFill>
              <w14:schemeClr w14:val="tx1"/>
            </w14:solidFill>
          </w14:textFill>
        </w:rPr>
        <w:t xml:space="preserve">      </w:t>
      </w:r>
    </w:p>
    <w:p w14:paraId="0CBD4FF2">
      <w:pPr>
        <w:pStyle w:val="226"/>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9.4 甲方合同款支付方式：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（若乙方为中小企业，不得强制其接受非现金支付方式）</w:t>
      </w:r>
    </w:p>
    <w:p w14:paraId="7979811C">
      <w:pPr>
        <w:pStyle w:val="226"/>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十、税 </w:t>
      </w:r>
    </w:p>
    <w:p w14:paraId="637FA292">
      <w:pPr>
        <w:pStyle w:val="226"/>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10.1 本合同执行中相关的一切税费均由乙方负担。</w:t>
      </w:r>
    </w:p>
    <w:p w14:paraId="753C6DC1">
      <w:pPr>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十一、质量保证及售后服务</w:t>
      </w:r>
    </w:p>
    <w:p w14:paraId="246C44C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highlight w:val="none"/>
          <w14:textFill>
            <w14:solidFill>
              <w14:schemeClr w14:val="tx1"/>
            </w14:solidFill>
          </w14:textFill>
        </w:rPr>
        <w:t>.1 乙方应按招标文件规定及所投标书响应、承诺的货物性能、技术要求、质量标准向甲方提供未经使用的全新产品。</w:t>
      </w:r>
    </w:p>
    <w:p w14:paraId="08C9BB9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11.2</w:t>
      </w:r>
      <w:r>
        <w:rPr>
          <w:rFonts w:hint="default" w:ascii="Times New Roman" w:hAnsi="Times New Roman" w:eastAsia="宋体" w:cs="Times New Roman"/>
          <w:color w:val="000000" w:themeColor="text1"/>
          <w:sz w:val="24"/>
          <w:szCs w:val="24"/>
          <w:highlight w:val="none"/>
          <w14:textFill>
            <w14:solidFill>
              <w14:schemeClr w14:val="tx1"/>
            </w14:solidFill>
          </w14:textFill>
        </w:rPr>
        <w:t>乙方所提供的货物应符合国家有关安全、环保、卫生的规定。</w:t>
      </w:r>
    </w:p>
    <w:p w14:paraId="78AF086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 乙方提供的货物在免费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质保</w:t>
      </w:r>
      <w:r>
        <w:rPr>
          <w:rFonts w:hint="default" w:ascii="Times New Roman" w:hAnsi="Times New Roman" w:eastAsia="宋体" w:cs="Times New Roman"/>
          <w:color w:val="000000" w:themeColor="text1"/>
          <w:sz w:val="24"/>
          <w:szCs w:val="24"/>
          <w:highlight w:val="none"/>
          <w14:textFill>
            <w14:solidFill>
              <w14:schemeClr w14:val="tx1"/>
            </w14:solidFill>
          </w14:textFill>
        </w:rPr>
        <w:t>期内因货物本身的质量问题发生故障，乙方应负责免费更换。对达不到技术要求者，根据实际情况，</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甲方有权选择以下任一</w:t>
      </w:r>
      <w:r>
        <w:rPr>
          <w:rFonts w:hint="default" w:ascii="Times New Roman" w:hAnsi="Times New Roman" w:eastAsia="宋体" w:cs="Times New Roman"/>
          <w:color w:val="000000" w:themeColor="text1"/>
          <w:sz w:val="24"/>
          <w:szCs w:val="24"/>
          <w:highlight w:val="none"/>
          <w14:textFill>
            <w14:solidFill>
              <w14:schemeClr w14:val="tx1"/>
            </w14:solidFill>
          </w14:textFill>
        </w:rPr>
        <w:t>办法处理：</w:t>
      </w:r>
    </w:p>
    <w:p w14:paraId="1E793DB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1</w:t>
      </w: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更换：由乙方承担所发生的全部费用。</w:t>
      </w:r>
    </w:p>
    <w:p w14:paraId="5B652EB9">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2</w:t>
      </w: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贬值处理：由甲乙双方合议定价。</w:t>
      </w:r>
    </w:p>
    <w:p w14:paraId="75BD61A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3</w:t>
      </w: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退货处理：乙方应退还甲方支付的合同款，同时应承担该货物的直接费用（运输、保险、检验、货款利息及银行手续费等）。</w:t>
      </w:r>
    </w:p>
    <w:p w14:paraId="50FC2B3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highlight w:val="none"/>
          <w14:textFill>
            <w14:solidFill>
              <w14:schemeClr w14:val="tx1"/>
            </w14:solidFill>
          </w14:textFill>
        </w:rPr>
        <w:t>在免费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质保</w:t>
      </w:r>
      <w:r>
        <w:rPr>
          <w:rFonts w:hint="default" w:ascii="Times New Roman" w:hAnsi="Times New Roman" w:eastAsia="宋体" w:cs="Times New Roman"/>
          <w:color w:val="000000" w:themeColor="text1"/>
          <w:sz w:val="24"/>
          <w:szCs w:val="24"/>
          <w:highlight w:val="none"/>
          <w14:textFill>
            <w14:solidFill>
              <w14:schemeClr w14:val="tx1"/>
            </w14:solidFill>
          </w14:textFill>
        </w:rPr>
        <w:t>期内，如在使用过程中发生质量问题，乙方在接到甲方通知后必须在</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小时内对采购单位所提出的维修要求作出响应</w:t>
      </w: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小时内到达维修现场，并在最短时间内修复完毕</w:t>
      </w:r>
      <w:r>
        <w:rPr>
          <w:rFonts w:hint="eastAsia" w:ascii="Times New Roman" w:hAnsi="Times New Roman" w:cs="Times New Roman"/>
          <w:color w:val="000000" w:themeColor="text1"/>
          <w:sz w:val="24"/>
          <w:highlight w:val="none"/>
          <w:lang w:val="en-US" w:eastAsia="zh-CN"/>
          <w14:textFill>
            <w14:solidFill>
              <w14:schemeClr w14:val="tx1"/>
            </w14:solidFill>
          </w14:textFill>
        </w:rPr>
        <w:t>；如乙方未能按时响应、到场维修，甲方有权先行寻求第三方维修，由此产生的一切费用均由乙方承担。</w:t>
      </w:r>
      <w:r>
        <w:rPr>
          <w:rFonts w:hint="default" w:ascii="Times New Roman" w:hAnsi="Times New Roman" w:eastAsia="宋体" w:cs="Times New Roman"/>
          <w:bCs/>
          <w:i w:val="0"/>
          <w:iCs/>
          <w:color w:val="000000" w:themeColor="text1"/>
          <w:kern w:val="0"/>
          <w:sz w:val="24"/>
          <w:szCs w:val="24"/>
          <w:highlight w:val="none"/>
          <w:u w:val="none"/>
          <w14:textFill>
            <w14:solidFill>
              <w14:schemeClr w14:val="tx1"/>
            </w14:solidFill>
          </w14:textFill>
        </w:rPr>
        <w:t>如需返厂维修则免费提供备用样机</w:t>
      </w:r>
      <w:r>
        <w:rPr>
          <w:rFonts w:hint="default" w:ascii="Times New Roman" w:hAnsi="Times New Roman" w:eastAsia="宋体" w:cs="Times New Roman"/>
          <w:bCs/>
          <w:i w:val="0"/>
          <w:iCs/>
          <w:color w:val="000000" w:themeColor="text1"/>
          <w:kern w:val="0"/>
          <w:sz w:val="24"/>
          <w:szCs w:val="24"/>
          <w:highlight w:val="none"/>
          <w:u w:val="none"/>
          <w:lang w:eastAsia="zh-CN"/>
          <w14:textFill>
            <w14:solidFill>
              <w14:schemeClr w14:val="tx1"/>
            </w14:solidFill>
          </w14:textFill>
        </w:rPr>
        <w:t>，</w:t>
      </w:r>
      <w:r>
        <w:rPr>
          <w:rFonts w:hint="default" w:ascii="Times New Roman" w:hAnsi="Times New Roman" w:eastAsia="宋体" w:cs="Times New Roman"/>
          <w:bCs/>
          <w:i w:val="0"/>
          <w:iCs/>
          <w:color w:val="000000" w:themeColor="text1"/>
          <w:kern w:val="0"/>
          <w:sz w:val="24"/>
          <w:szCs w:val="24"/>
          <w:highlight w:val="none"/>
          <w:u w:val="none"/>
          <w14:textFill>
            <w14:solidFill>
              <w14:schemeClr w14:val="tx1"/>
            </w14:solidFill>
          </w14:textFill>
        </w:rPr>
        <w:t>否则由于故障造成的全部损失由</w:t>
      </w:r>
      <w:r>
        <w:rPr>
          <w:rFonts w:hint="default" w:ascii="Times New Roman" w:hAnsi="Times New Roman" w:eastAsia="宋体" w:cs="Times New Roman"/>
          <w:bCs/>
          <w:i w:val="0"/>
          <w:iCs/>
          <w:color w:val="000000" w:themeColor="text1"/>
          <w:kern w:val="0"/>
          <w:sz w:val="24"/>
          <w:szCs w:val="24"/>
          <w:highlight w:val="none"/>
          <w:u w:val="none"/>
          <w:lang w:val="en-US" w:eastAsia="zh-CN"/>
          <w14:textFill>
            <w14:solidFill>
              <w14:schemeClr w14:val="tx1"/>
            </w14:solidFill>
          </w14:textFill>
        </w:rPr>
        <w:t>乙方</w:t>
      </w:r>
      <w:r>
        <w:rPr>
          <w:rFonts w:hint="default" w:ascii="Times New Roman" w:hAnsi="Times New Roman" w:eastAsia="宋体" w:cs="Times New Roman"/>
          <w:bCs/>
          <w:i w:val="0"/>
          <w:iCs/>
          <w:color w:val="000000" w:themeColor="text1"/>
          <w:kern w:val="0"/>
          <w:sz w:val="24"/>
          <w:szCs w:val="24"/>
          <w:highlight w:val="none"/>
          <w:u w:val="none"/>
          <w14:textFill>
            <w14:solidFill>
              <w14:schemeClr w14:val="tx1"/>
            </w14:solidFill>
          </w14:textFill>
        </w:rPr>
        <w:t>承担。</w:t>
      </w:r>
    </w:p>
    <w:p w14:paraId="22B533F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 在免费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质保</w:t>
      </w:r>
      <w:r>
        <w:rPr>
          <w:rFonts w:hint="default" w:ascii="Times New Roman" w:hAnsi="Times New Roman" w:eastAsia="宋体" w:cs="Times New Roman"/>
          <w:color w:val="000000" w:themeColor="text1"/>
          <w:sz w:val="24"/>
          <w:szCs w:val="24"/>
          <w:highlight w:val="none"/>
          <w14:textFill>
            <w14:solidFill>
              <w14:schemeClr w14:val="tx1"/>
            </w14:solidFill>
          </w14:textFill>
        </w:rPr>
        <w:t>期内，乙方应对货物出现的质量及安全问题负责处理解决并承担一切费用。</w:t>
      </w:r>
    </w:p>
    <w:p w14:paraId="1E5D20F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6</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上述</w:t>
      </w:r>
      <w:r>
        <w:rPr>
          <w:rFonts w:hint="default" w:ascii="Times New Roman" w:hAnsi="Times New Roman" w:eastAsia="宋体" w:cs="Times New Roman"/>
          <w:color w:val="000000" w:themeColor="text1"/>
          <w:sz w:val="24"/>
          <w:szCs w:val="24"/>
          <w:highlight w:val="none"/>
          <w14:textFill>
            <w14:solidFill>
              <w14:schemeClr w14:val="tx1"/>
            </w14:solidFill>
          </w14:textFill>
        </w:rPr>
        <w:t>货物免费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质保</w:t>
      </w:r>
      <w:r>
        <w:rPr>
          <w:rFonts w:hint="default" w:ascii="Times New Roman" w:hAnsi="Times New Roman" w:eastAsia="宋体" w:cs="Times New Roman"/>
          <w:color w:val="000000" w:themeColor="text1"/>
          <w:sz w:val="24"/>
          <w:szCs w:val="24"/>
          <w:highlight w:val="none"/>
          <w14:textFill>
            <w14:solidFill>
              <w14:schemeClr w14:val="tx1"/>
            </w14:solidFill>
          </w14:textFill>
        </w:rPr>
        <w:t>期为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年（自交货验收合格之日起计）</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在免费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质保</w:t>
      </w:r>
      <w:r>
        <w:rPr>
          <w:rFonts w:hint="default" w:ascii="Times New Roman" w:hAnsi="Times New Roman" w:eastAsia="宋体" w:cs="Times New Roman"/>
          <w:color w:val="000000" w:themeColor="text1"/>
          <w:sz w:val="24"/>
          <w:szCs w:val="24"/>
          <w:highlight w:val="none"/>
          <w14:textFill>
            <w14:solidFill>
              <w14:schemeClr w14:val="tx1"/>
            </w14:solidFill>
          </w14:textFill>
        </w:rPr>
        <w:t>期内，除不可抗力因素外，</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乙方</w:t>
      </w:r>
      <w:r>
        <w:rPr>
          <w:rFonts w:hint="default" w:ascii="Times New Roman" w:hAnsi="Times New Roman" w:eastAsia="宋体" w:cs="Times New Roman"/>
          <w:color w:val="000000" w:themeColor="text1"/>
          <w:sz w:val="24"/>
          <w:szCs w:val="24"/>
          <w:highlight w:val="none"/>
          <w14:textFill>
            <w14:solidFill>
              <w14:schemeClr w14:val="tx1"/>
            </w14:solidFill>
          </w14:textFill>
        </w:rPr>
        <w:t>负责对其提供的物品进行免费维修或更换，终身维修。</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质保</w:t>
      </w:r>
      <w:r>
        <w:rPr>
          <w:rFonts w:hint="default" w:ascii="Times New Roman" w:hAnsi="Times New Roman" w:eastAsia="宋体" w:cs="Times New Roman"/>
          <w:color w:val="000000" w:themeColor="text1"/>
          <w:sz w:val="24"/>
          <w:szCs w:val="24"/>
          <w:highlight w:val="none"/>
          <w14:textFill>
            <w14:solidFill>
              <w14:schemeClr w14:val="tx1"/>
            </w14:solidFill>
          </w14:textFill>
        </w:rPr>
        <w:t>期内每半年免费保养、巡检一次</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提供保养巡检报告</w:t>
      </w:r>
      <w:r>
        <w:rPr>
          <w:rFonts w:hint="default" w:ascii="Times New Roman" w:hAnsi="Times New Roman" w:eastAsia="宋体" w:cs="Times New Roman"/>
          <w:color w:val="000000" w:themeColor="text1"/>
          <w:sz w:val="24"/>
          <w:szCs w:val="24"/>
          <w:highlight w:val="none"/>
          <w14:textFill>
            <w14:solidFill>
              <w14:schemeClr w14:val="tx1"/>
            </w14:solidFill>
          </w14:textFill>
        </w:rPr>
        <w:t>，并确保备品备件的正常供应。在</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质保</w:t>
      </w:r>
      <w:r>
        <w:rPr>
          <w:rFonts w:hint="default" w:ascii="Times New Roman" w:hAnsi="Times New Roman" w:eastAsia="宋体" w:cs="Times New Roman"/>
          <w:color w:val="000000" w:themeColor="text1"/>
          <w:sz w:val="24"/>
          <w:szCs w:val="24"/>
          <w:highlight w:val="none"/>
          <w14:textFill>
            <w14:solidFill>
              <w14:schemeClr w14:val="tx1"/>
            </w14:solidFill>
          </w14:textFill>
        </w:rPr>
        <w:t>期满后，只收取配件费，不收取人工费及其他费用</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14:paraId="22537F6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11.7质保</w:t>
      </w:r>
      <w:r>
        <w:rPr>
          <w:rFonts w:hint="default" w:ascii="Times New Roman" w:hAnsi="Times New Roman" w:eastAsia="宋体" w:cs="Times New Roman"/>
          <w:color w:val="000000" w:themeColor="text1"/>
          <w:sz w:val="24"/>
          <w:szCs w:val="24"/>
          <w:highlight w:val="none"/>
          <w14:textFill>
            <w14:solidFill>
              <w14:schemeClr w14:val="tx1"/>
            </w14:solidFill>
          </w14:textFill>
        </w:rPr>
        <w:t>期</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一年以365天计算</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，每年累计出现</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因故障维修原因导致</w:t>
      </w:r>
      <w:r>
        <w:rPr>
          <w:rFonts w:hint="default" w:ascii="Times New Roman" w:hAnsi="Times New Roman" w:eastAsia="宋体" w:cs="Times New Roman"/>
          <w:color w:val="000000" w:themeColor="text1"/>
          <w:sz w:val="24"/>
          <w:szCs w:val="24"/>
          <w:highlight w:val="none"/>
          <w14:textFill>
            <w14:solidFill>
              <w14:schemeClr w14:val="tx1"/>
            </w14:solidFill>
          </w14:textFill>
        </w:rPr>
        <w:t>停机的天数不超过18天，每超过1天，</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质保</w:t>
      </w:r>
      <w:r>
        <w:rPr>
          <w:rFonts w:hint="default" w:ascii="Times New Roman" w:hAnsi="Times New Roman" w:eastAsia="宋体" w:cs="Times New Roman"/>
          <w:color w:val="000000" w:themeColor="text1"/>
          <w:sz w:val="24"/>
          <w:szCs w:val="24"/>
          <w:highlight w:val="none"/>
          <w14:textFill>
            <w14:solidFill>
              <w14:schemeClr w14:val="tx1"/>
            </w14:solidFill>
          </w14:textFill>
        </w:rPr>
        <w:t>期顺延</w:t>
      </w:r>
      <w:r>
        <w:rPr>
          <w:rFonts w:hint="default" w:ascii="Times New Roman" w:hAnsi="Times New Roman" w:eastAsia="宋体" w:cs="Times New Roman"/>
          <w:color w:val="000000" w:themeColor="text1"/>
          <w:sz w:val="24"/>
          <w:szCs w:val="24"/>
          <w:highlight w:val="none"/>
          <w:u w:val="single"/>
          <w:lang w:val="en-US" w:eastAsia="zh-CN"/>
          <w14:textFill>
            <w14:solidFill>
              <w14:schemeClr w14:val="tx1"/>
            </w14:solidFill>
          </w14:textFill>
        </w:rPr>
        <w:t>15</w:t>
      </w:r>
      <w:r>
        <w:rPr>
          <w:rFonts w:hint="default" w:ascii="Times New Roman" w:hAnsi="Times New Roman" w:eastAsia="宋体" w:cs="Times New Roman"/>
          <w:color w:val="000000" w:themeColor="text1"/>
          <w:sz w:val="24"/>
          <w:szCs w:val="24"/>
          <w:highlight w:val="none"/>
          <w14:textFill>
            <w14:solidFill>
              <w14:schemeClr w14:val="tx1"/>
            </w14:solidFill>
          </w14:textFill>
        </w:rPr>
        <w:t>天，</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因维修原因，</w:t>
      </w:r>
      <w:r>
        <w:rPr>
          <w:rFonts w:hint="default" w:ascii="Times New Roman" w:hAnsi="Times New Roman" w:eastAsia="宋体" w:cs="Times New Roman"/>
          <w:color w:val="000000" w:themeColor="text1"/>
          <w:sz w:val="24"/>
          <w:szCs w:val="24"/>
          <w:highlight w:val="none"/>
          <w14:textFill>
            <w14:solidFill>
              <w14:schemeClr w14:val="tx1"/>
            </w14:solidFill>
          </w14:textFill>
        </w:rPr>
        <w:t>停机累计超过36天的，</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甲</w:t>
      </w:r>
      <w:r>
        <w:rPr>
          <w:rFonts w:hint="default" w:ascii="Times New Roman" w:hAnsi="Times New Roman" w:eastAsia="宋体" w:cs="Times New Roman"/>
          <w:color w:val="000000" w:themeColor="text1"/>
          <w:sz w:val="24"/>
          <w:szCs w:val="24"/>
          <w:highlight w:val="none"/>
          <w14:textFill>
            <w14:solidFill>
              <w14:schemeClr w14:val="tx1"/>
            </w14:solidFill>
          </w14:textFill>
        </w:rPr>
        <w:t>方有权要求</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乙</w:t>
      </w:r>
      <w:r>
        <w:rPr>
          <w:rFonts w:hint="default" w:ascii="Times New Roman" w:hAnsi="Times New Roman" w:eastAsia="宋体" w:cs="Times New Roman"/>
          <w:color w:val="000000" w:themeColor="text1"/>
          <w:sz w:val="24"/>
          <w:szCs w:val="24"/>
          <w:highlight w:val="none"/>
          <w14:textFill>
            <w14:solidFill>
              <w14:schemeClr w14:val="tx1"/>
            </w14:solidFill>
          </w14:textFill>
        </w:rPr>
        <w:t>方每天按照合同金额5‰支付违约金并赔偿</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甲</w:t>
      </w:r>
      <w:r>
        <w:rPr>
          <w:rFonts w:hint="default" w:ascii="Times New Roman" w:hAnsi="Times New Roman" w:eastAsia="宋体" w:cs="Times New Roman"/>
          <w:color w:val="000000" w:themeColor="text1"/>
          <w:sz w:val="24"/>
          <w:szCs w:val="24"/>
          <w:highlight w:val="none"/>
          <w14:textFill>
            <w14:solidFill>
              <w14:schemeClr w14:val="tx1"/>
            </w14:solidFill>
          </w14:textFill>
        </w:rPr>
        <w:t>方损失，该款可在尾款内直接扣除，不足部分由</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乙</w:t>
      </w:r>
      <w:r>
        <w:rPr>
          <w:rFonts w:hint="default" w:ascii="Times New Roman" w:hAnsi="Times New Roman" w:eastAsia="宋体" w:cs="Times New Roman"/>
          <w:color w:val="000000" w:themeColor="text1"/>
          <w:sz w:val="24"/>
          <w:szCs w:val="24"/>
          <w:highlight w:val="none"/>
          <w14:textFill>
            <w14:solidFill>
              <w14:schemeClr w14:val="tx1"/>
            </w14:solidFill>
          </w14:textFill>
        </w:rPr>
        <w:t>方另行支付</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甲</w:t>
      </w:r>
      <w:r>
        <w:rPr>
          <w:rFonts w:hint="default" w:ascii="Times New Roman" w:hAnsi="Times New Roman" w:eastAsia="宋体" w:cs="Times New Roman"/>
          <w:color w:val="000000" w:themeColor="text1"/>
          <w:sz w:val="24"/>
          <w:szCs w:val="24"/>
          <w:highlight w:val="none"/>
          <w14:textFill>
            <w14:solidFill>
              <w14:schemeClr w14:val="tx1"/>
            </w14:solidFill>
          </w14:textFill>
        </w:rPr>
        <w:t>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甲</w:t>
      </w:r>
      <w:r>
        <w:rPr>
          <w:rFonts w:hint="default" w:ascii="Times New Roman" w:hAnsi="Times New Roman" w:eastAsia="宋体" w:cs="Times New Roman"/>
          <w:color w:val="000000" w:themeColor="text1"/>
          <w:sz w:val="24"/>
          <w:szCs w:val="24"/>
          <w:highlight w:val="none"/>
          <w14:textFill>
            <w14:solidFill>
              <w14:schemeClr w14:val="tx1"/>
            </w14:solidFill>
          </w14:textFill>
        </w:rPr>
        <w:t>方同时有权解除合同的全部或部分。</w:t>
      </w:r>
    </w:p>
    <w:p w14:paraId="413A972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11.8设备使用全生命周期软件免费更新至最新版本。设备接口免费开放，</w:t>
      </w:r>
      <w:r>
        <w:rPr>
          <w:rFonts w:hint="default" w:ascii="Times New Roman" w:hAnsi="Times New Roman" w:eastAsia="宋体" w:cs="Times New Roman"/>
          <w:color w:val="000000" w:themeColor="text1"/>
          <w:sz w:val="24"/>
          <w:szCs w:val="24"/>
          <w:highlight w:val="none"/>
          <w14:textFill>
            <w14:solidFill>
              <w14:schemeClr w14:val="tx1"/>
            </w14:solidFill>
          </w14:textFill>
        </w:rPr>
        <w:t>若设备需要接入医院信息系统，所需接口费用一律由</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乙</w:t>
      </w:r>
      <w:r>
        <w:rPr>
          <w:rFonts w:hint="default" w:ascii="Times New Roman" w:hAnsi="Times New Roman" w:eastAsia="宋体" w:cs="Times New Roman"/>
          <w:color w:val="000000" w:themeColor="text1"/>
          <w:sz w:val="24"/>
          <w:szCs w:val="24"/>
          <w:highlight w:val="none"/>
          <w14:textFill>
            <w14:solidFill>
              <w14:schemeClr w14:val="tx1"/>
            </w14:solidFill>
          </w14:textFill>
        </w:rPr>
        <w:t>方承担。</w:t>
      </w:r>
    </w:p>
    <w:p w14:paraId="67A8D28F">
      <w:pPr>
        <w:shd w:val="clear" w:color="auto" w:fill="auto"/>
        <w:snapToGrid w:val="0"/>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11.9设备使用说明书规定的使用年限期满后，厂家需免费对设备进行评估，并出具评估报告。</w:t>
      </w:r>
    </w:p>
    <w:p w14:paraId="54EA4F82">
      <w:pPr>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十二、调试和验收</w:t>
      </w:r>
    </w:p>
    <w:p w14:paraId="5C540E6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14:textFill>
            <w14:solidFill>
              <w14:schemeClr w14:val="tx1"/>
            </w14:solidFill>
          </w14:textFill>
        </w:rPr>
        <w:t>.1 甲方对乙方提交的货物依据招标文件上的技术规格要求及所投标书响应、承诺的货物性能、技术要求和国家有关质量标准进行现场初步验收，外观、说明书符合招标文件技术要求的，给予签收，初步验收不合格的不予签收。货到后，甲方需在</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个工作日内完成验收。</w:t>
      </w:r>
    </w:p>
    <w:p w14:paraId="703A614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14:textFill>
            <w14:solidFill>
              <w14:schemeClr w14:val="tx1"/>
            </w14:solidFill>
          </w14:textFill>
        </w:rPr>
        <w:t>.2 乙方交货前应对产品作出全面检查和对验收文件进行整理，并列出清单，作为甲方收货验收和使用的技术条件依据，检验的结果应随货物交甲方。</w:t>
      </w:r>
    </w:p>
    <w:p w14:paraId="1EA37777">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u w:val="singl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14:textFill>
            <w14:solidFill>
              <w14:schemeClr w14:val="tx1"/>
            </w14:solidFill>
          </w14:textFill>
        </w:rPr>
        <w:t>.3 甲方对乙方提供的货物在使用前进行调试时，乙方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应</w:t>
      </w:r>
      <w:r>
        <w:rPr>
          <w:rFonts w:hint="default" w:ascii="Times New Roman" w:hAnsi="Times New Roman" w:eastAsia="宋体" w:cs="Times New Roman"/>
          <w:color w:val="000000" w:themeColor="text1"/>
          <w:sz w:val="24"/>
          <w:szCs w:val="24"/>
          <w:highlight w:val="none"/>
          <w14:textFill>
            <w14:solidFill>
              <w14:schemeClr w14:val="tx1"/>
            </w14:solidFill>
          </w14:textFill>
        </w:rPr>
        <w:t>负责安装并培训甲方的使用操作人员，并协助甲方一起调试，直到符合技术要求，甲方才做最终验收。</w:t>
      </w:r>
    </w:p>
    <w:p w14:paraId="2E27BA7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14:textFill>
            <w14:solidFill>
              <w14:schemeClr w14:val="tx1"/>
            </w14:solidFill>
          </w14:textFill>
        </w:rPr>
        <w:t>.4甲方有权请国家认可的专业检测机构参与初步验收及最终验收，并由其出具质量检测报告。</w:t>
      </w:r>
    </w:p>
    <w:p w14:paraId="2841739B">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14:textFill>
            <w14:solidFill>
              <w14:schemeClr w14:val="tx1"/>
            </w14:solidFill>
          </w14:textFill>
        </w:rPr>
        <w:t>.5 验收时乙方必须在现场，验收完毕后作出验收结果报告</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验收费用由甲乙双方协商解决，验收不合格的，费用由乙方承担。</w:t>
      </w:r>
      <w:r>
        <w:rPr>
          <w:rFonts w:hint="default" w:ascii="Times New Roman" w:hAnsi="Times New Roman" w:eastAsia="宋体" w:cs="Times New Roman"/>
          <w:color w:val="000000" w:themeColor="text1"/>
          <w:sz w:val="24"/>
          <w:szCs w:val="24"/>
          <w:highlight w:val="none"/>
          <w14:textFill>
            <w14:solidFill>
              <w14:schemeClr w14:val="tx1"/>
            </w14:solidFill>
          </w14:textFill>
        </w:rPr>
        <w:t>如经甲方通知乙方未能到场的，视为乙方认可甲方单方验收的结果。</w:t>
      </w:r>
    </w:p>
    <w:p w14:paraId="26C541B9">
      <w:pPr>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十三、货物包装、发运及运输</w:t>
      </w:r>
    </w:p>
    <w:p w14:paraId="1D2E2D88">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Style w:val="205"/>
          <w:rFonts w:hint="eastAsia" w:ascii="宋体" w:hAnsi="宋体" w:cs="Courier New"/>
          <w:color w:val="000000" w:themeColor="text1"/>
          <w:sz w:val="24"/>
          <w:szCs w:val="24"/>
          <w:highlight w:val="none"/>
          <w14:textFill>
            <w14:solidFill>
              <w14:schemeClr w14:val="tx1"/>
            </w14:solidFill>
          </w14:textFill>
        </w:rPr>
      </w:pPr>
      <w:r>
        <w:rPr>
          <w:rStyle w:val="205"/>
          <w:rFonts w:hint="eastAsia" w:ascii="宋体" w:hAnsi="宋体" w:cs="Courier New"/>
          <w:color w:val="000000" w:themeColor="text1"/>
          <w:sz w:val="24"/>
          <w:szCs w:val="24"/>
          <w:highlight w:val="none"/>
          <w14:textFill>
            <w14:solidFill>
              <w14:schemeClr w14:val="tx1"/>
            </w14:solidFill>
          </w14:textFill>
        </w:rPr>
        <w:t>13.1 乙方应在货物发运前对其进行满足运输距离、防潮、防震、防锈和防破损装卸等要求包装，以保证货物安全运达甲方指定地点</w:t>
      </w:r>
      <w:r>
        <w:rPr>
          <w:rStyle w:val="205"/>
          <w:rFonts w:hint="eastAsia" w:ascii="宋体" w:hAnsi="宋体" w:eastAsia="宋体" w:cs="Courier New"/>
          <w:color w:val="000000" w:themeColor="text1"/>
          <w:sz w:val="24"/>
          <w:szCs w:val="24"/>
          <w:highlight w:val="none"/>
          <w:lang w:eastAsia="zh-CN"/>
          <w14:textFill>
            <w14:solidFill>
              <w14:schemeClr w14:val="tx1"/>
            </w14:solidFill>
          </w14:textFill>
        </w:rPr>
        <w:t>，</w:t>
      </w:r>
      <w:r>
        <w:rPr>
          <w:rStyle w:val="205"/>
          <w:rFonts w:hint="eastAsia" w:ascii="宋体" w:hAnsi="宋体" w:eastAsia="宋体" w:cs="Courier New"/>
          <w:color w:val="000000" w:themeColor="text1"/>
          <w:sz w:val="24"/>
          <w:szCs w:val="24"/>
          <w:highlight w:val="none"/>
          <w:lang w:val="en-US" w:eastAsia="zh-CN"/>
          <w14:textFill>
            <w14:solidFill>
              <w14:schemeClr w14:val="tx1"/>
            </w14:solidFill>
          </w14:textFill>
        </w:rPr>
        <w:t>运输期间产生的费用均由乙方承担。</w:t>
      </w:r>
    </w:p>
    <w:p w14:paraId="694BE348">
      <w:pPr>
        <w:pStyle w:val="304"/>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Style w:val="205"/>
          <w:rFonts w:hint="eastAsia" w:ascii="宋体" w:hAnsi="宋体" w:cs="Courier New"/>
          <w:color w:val="000000" w:themeColor="text1"/>
          <w:sz w:val="24"/>
          <w:szCs w:val="24"/>
          <w:highlight w:val="none"/>
          <w14:textFill>
            <w14:solidFill>
              <w14:schemeClr w14:val="tx1"/>
            </w14:solidFill>
          </w14:textFill>
        </w:rPr>
      </w:pPr>
      <w:r>
        <w:rPr>
          <w:rStyle w:val="205"/>
          <w:rFonts w:hint="eastAsia" w:ascii="宋体" w:hAnsi="宋体" w:cs="Courier New"/>
          <w:color w:val="000000" w:themeColor="text1"/>
          <w:sz w:val="24"/>
          <w:szCs w:val="24"/>
          <w:highlight w:val="none"/>
          <w14:textFill>
            <w14:solidFill>
              <w14:schemeClr w14:val="tx1"/>
            </w14:solidFill>
          </w14:textFill>
        </w:rPr>
        <w:t>13.2 乙方应向甲方提交所提供货物的技术文件，包括相应的中文技术文件，如：产品目录、图纸、操作手册、使用说明、维护手册或服务指南、质量检验证明书、随配附件和工具以及清单等。上述文件应包装好随货物一同发运。</w:t>
      </w:r>
    </w:p>
    <w:p w14:paraId="17AD373D">
      <w:pPr>
        <w:pStyle w:val="304"/>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Style w:val="205"/>
          <w:rFonts w:hint="eastAsia" w:ascii="宋体" w:hAnsi="宋体" w:cs="Courier New"/>
          <w:color w:val="000000" w:themeColor="text1"/>
          <w:sz w:val="24"/>
          <w:szCs w:val="24"/>
          <w:highlight w:val="none"/>
          <w14:textFill>
            <w14:solidFill>
              <w14:schemeClr w14:val="tx1"/>
            </w14:solidFill>
          </w14:textFill>
        </w:rPr>
      </w:pPr>
      <w:r>
        <w:rPr>
          <w:rStyle w:val="205"/>
          <w:rFonts w:hint="eastAsia" w:ascii="宋体" w:hAnsi="宋体" w:cs="Courier New"/>
          <w:color w:val="000000" w:themeColor="text1"/>
          <w:sz w:val="24"/>
          <w:szCs w:val="24"/>
          <w:highlight w:val="none"/>
          <w14:textFill>
            <w14:solidFill>
              <w14:schemeClr w14:val="tx1"/>
            </w14:solidFill>
          </w14:textFill>
        </w:rPr>
        <w:t>13.3 乙方在货物发运手续办理完毕后24小时内或货到甲方48小时前通知甲方，以准备接货。</w:t>
      </w:r>
    </w:p>
    <w:p w14:paraId="4CF2C762">
      <w:pPr>
        <w:pStyle w:val="304"/>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Style w:val="205"/>
          <w:rFonts w:hint="eastAsia" w:ascii="宋体" w:hAnsi="宋体" w:cs="Courier New"/>
          <w:color w:val="000000" w:themeColor="text1"/>
          <w:sz w:val="24"/>
          <w:szCs w:val="24"/>
          <w:highlight w:val="none"/>
          <w14:textFill>
            <w14:solidFill>
              <w14:schemeClr w14:val="tx1"/>
            </w14:solidFill>
          </w14:textFill>
        </w:rPr>
      </w:pPr>
      <w:r>
        <w:rPr>
          <w:rStyle w:val="205"/>
          <w:rFonts w:hint="eastAsia" w:ascii="宋体" w:hAnsi="宋体" w:cs="Courier New"/>
          <w:color w:val="000000" w:themeColor="text1"/>
          <w:sz w:val="24"/>
          <w:szCs w:val="24"/>
          <w:highlight w:val="none"/>
          <w14:textFill>
            <w14:solidFill>
              <w14:schemeClr w14:val="tx1"/>
            </w14:solidFill>
          </w14:textFill>
        </w:rPr>
        <w:t>13.4 货物在交付甲方前发生的风险均由乙方负责。</w:t>
      </w:r>
    </w:p>
    <w:p w14:paraId="149CA34A">
      <w:pPr>
        <w:pStyle w:val="304"/>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color w:val="000000" w:themeColor="text1"/>
          <w:sz w:val="24"/>
          <w:szCs w:val="24"/>
          <w:highlight w:val="none"/>
          <w14:textFill>
            <w14:solidFill>
              <w14:schemeClr w14:val="tx1"/>
            </w14:solidFill>
          </w14:textFill>
        </w:rPr>
      </w:pPr>
      <w:r>
        <w:rPr>
          <w:rStyle w:val="205"/>
          <w:rFonts w:hint="eastAsia" w:ascii="宋体" w:hAnsi="宋体" w:cs="Courier New"/>
          <w:color w:val="000000" w:themeColor="text1"/>
          <w:sz w:val="24"/>
          <w:szCs w:val="24"/>
          <w:highlight w:val="none"/>
          <w14:textFill>
            <w14:solidFill>
              <w14:schemeClr w14:val="tx1"/>
            </w14:solidFill>
          </w14:textFill>
        </w:rPr>
        <w:t>13.5 货物在规定的交付期限内由乙方送达甲方指定的地点办理支付手续，乙方同时需通知甲方货物已送达。</w:t>
      </w:r>
    </w:p>
    <w:p w14:paraId="4DAC4895">
      <w:pPr>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十四、违约责任</w:t>
      </w:r>
    </w:p>
    <w:p w14:paraId="747BC8D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highlight w:val="none"/>
          <w14:textFill>
            <w14:solidFill>
              <w14:schemeClr w14:val="tx1"/>
            </w14:solidFill>
          </w14:textFill>
        </w:rPr>
        <w:t>.1 甲方无正当理由拒收货物的，甲方向乙方偿付拒收货款总值的百分之五违约金。</w:t>
      </w:r>
    </w:p>
    <w:p w14:paraId="5B39804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highlight w:val="none"/>
          <w14:textFill>
            <w14:solidFill>
              <w14:schemeClr w14:val="tx1"/>
            </w14:solidFill>
          </w14:textFill>
        </w:rPr>
        <w:t>.2 乙方逾期交付货物的，乙方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每日</w:t>
      </w:r>
      <w:r>
        <w:rPr>
          <w:rFonts w:hint="default" w:ascii="Times New Roman" w:hAnsi="Times New Roman" w:eastAsia="宋体" w:cs="Times New Roman"/>
          <w:color w:val="000000" w:themeColor="text1"/>
          <w:sz w:val="24"/>
          <w:szCs w:val="24"/>
          <w:highlight w:val="none"/>
          <w14:textFill>
            <w14:solidFill>
              <w14:schemeClr w14:val="tx1"/>
            </w14:solidFill>
          </w14:textFill>
        </w:rPr>
        <w:t>应按逾期交货总额每日千分之六向甲方支付违约金，由甲方从待付货款中扣除。逾期超过约定日期10个工作日</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不能交货</w:t>
      </w:r>
      <w:r>
        <w:rPr>
          <w:rFonts w:hint="default" w:ascii="Times New Roman" w:hAnsi="Times New Roman" w:eastAsia="宋体" w:cs="Times New Roman"/>
          <w:color w:val="000000" w:themeColor="text1"/>
          <w:sz w:val="24"/>
          <w:szCs w:val="24"/>
          <w:highlight w:val="none"/>
          <w14:textFill>
            <w14:solidFill>
              <w14:schemeClr w14:val="tx1"/>
            </w14:solidFill>
          </w14:textFill>
        </w:rPr>
        <w:t>的，甲方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有权单方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解除本合同。乙方因逾期交货或因其他违约行为导致甲方解除合同的，乙方应向甲方支付合同总值5%的违约金，如造成甲方损失超过违约金的，超出部分由乙方继续承担赔偿责任。 </w:t>
      </w:r>
    </w:p>
    <w:p w14:paraId="65A806E5">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highlight w:val="none"/>
          <w14:textFill>
            <w14:solidFill>
              <w14:schemeClr w14:val="tx1"/>
            </w14:solidFill>
          </w14:textFill>
        </w:rPr>
        <w:t>.3 乙方所交的货物品种、型号、规格、技术参数、质量不符合合同规定及招标文件规定标准的，甲方有权拒收该货物，乙方愿意更换货物但逾期交货的，按乙方逾期交货处理。乙方拒绝更换货物的，甲方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有权</w:t>
      </w:r>
      <w:r>
        <w:rPr>
          <w:rFonts w:hint="default" w:ascii="Times New Roman" w:hAnsi="Times New Roman" w:eastAsia="宋体" w:cs="Times New Roman"/>
          <w:color w:val="000000" w:themeColor="text1"/>
          <w:sz w:val="24"/>
          <w:szCs w:val="24"/>
          <w:highlight w:val="none"/>
          <w14:textFill>
            <w14:solidFill>
              <w14:schemeClr w14:val="tx1"/>
            </w14:solidFill>
          </w14:textFill>
        </w:rPr>
        <w:t>单方面解除合同</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并要求乙方按合同总价5%支付违约金，造成甲方损失的，乙方应承担赔偿责任。</w:t>
      </w:r>
    </w:p>
    <w:p w14:paraId="638B727D">
      <w:pPr>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十五、不可抗力事件处理</w:t>
      </w:r>
    </w:p>
    <w:p w14:paraId="23B0B521">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15.1 在合同有效期内，任何一方因不可抗力事件导致不能履行合同，则合同履行期可延长，其延长期与不可抗力影响期相同。</w:t>
      </w:r>
    </w:p>
    <w:p w14:paraId="471C60B3">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15.2 不可抗力事件发生后，应立即通知对方，并寄送有关权威机构出具的证明。</w:t>
      </w:r>
    </w:p>
    <w:p w14:paraId="54DCF4CA">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15.3 不可抗力事件延续120天以上，双方应通过友好协商，确定是否继续履行合同。</w:t>
      </w:r>
    </w:p>
    <w:p w14:paraId="75F11AC6">
      <w:pPr>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十六、诉讼</w:t>
      </w:r>
    </w:p>
    <w:p w14:paraId="5980AF89">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16.1 双方在执行合同中所发生的一切争议，应通过协商解决。如协商不成，可向合同签订地法院起诉，合同签订地在此约定为张家港市。</w:t>
      </w:r>
    </w:p>
    <w:p w14:paraId="21887988">
      <w:pPr>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十七、合同其他文件</w:t>
      </w:r>
    </w:p>
    <w:p w14:paraId="1FCD446A">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17.1下列文件为本合同不可分割</w:t>
      </w:r>
      <w:r>
        <w:rPr>
          <w:rFonts w:hint="eastAsia" w:ascii="宋体" w:hAnsi="宋体"/>
          <w:color w:val="000000" w:themeColor="text1"/>
          <w:sz w:val="24"/>
          <w:szCs w:val="24"/>
          <w:highlight w:val="none"/>
          <w:lang w:eastAsia="zh-CN"/>
          <w14:textFill>
            <w14:solidFill>
              <w14:schemeClr w14:val="tx1"/>
            </w14:solidFill>
          </w14:textFill>
        </w:rPr>
        <w:t>部分</w:t>
      </w:r>
      <w:r>
        <w:rPr>
          <w:rFonts w:hint="eastAsia" w:ascii="宋体" w:hAnsi="宋体"/>
          <w:color w:val="000000" w:themeColor="text1"/>
          <w:sz w:val="24"/>
          <w:szCs w:val="24"/>
          <w:highlight w:val="none"/>
          <w14:textFill>
            <w14:solidFill>
              <w14:schemeClr w14:val="tx1"/>
            </w14:solidFill>
          </w14:textFill>
        </w:rPr>
        <w:t>，与本合同具有同等效力。</w:t>
      </w:r>
    </w:p>
    <w:p w14:paraId="4912952A">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)中标通知书；</w:t>
      </w:r>
    </w:p>
    <w:p w14:paraId="305944C5">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乙</w:t>
      </w:r>
      <w:r>
        <w:rPr>
          <w:rFonts w:hint="eastAsia" w:ascii="宋体" w:hAnsi="宋体"/>
          <w:color w:val="000000" w:themeColor="text1"/>
          <w:sz w:val="24"/>
          <w:szCs w:val="24"/>
          <w:highlight w:val="none"/>
          <w14:textFill>
            <w14:solidFill>
              <w14:schemeClr w14:val="tx1"/>
            </w14:solidFill>
          </w14:textFill>
        </w:rPr>
        <w:t>方中标的投标书；</w:t>
      </w:r>
    </w:p>
    <w:p w14:paraId="221F10B7">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)招标文件；</w:t>
      </w:r>
    </w:p>
    <w:p w14:paraId="2DD198DA">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4</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乙</w:t>
      </w:r>
      <w:r>
        <w:rPr>
          <w:rFonts w:hint="eastAsia" w:ascii="宋体" w:hAnsi="宋体"/>
          <w:color w:val="000000" w:themeColor="text1"/>
          <w:sz w:val="24"/>
          <w:szCs w:val="24"/>
          <w:highlight w:val="none"/>
          <w14:textFill>
            <w14:solidFill>
              <w14:schemeClr w14:val="tx1"/>
            </w14:solidFill>
          </w14:textFill>
        </w:rPr>
        <w:t>方在招投标过程中所作的其他承诺、声明、书面澄清等。</w:t>
      </w:r>
    </w:p>
    <w:p w14:paraId="56AE88A9">
      <w:pPr>
        <w:keepNext w:val="0"/>
        <w:keepLines w:val="0"/>
        <w:pageBreakBefore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十八、合同</w:t>
      </w:r>
      <w:r>
        <w:rPr>
          <w:rFonts w:hint="eastAsia" w:ascii="宋体" w:hAnsi="宋体"/>
          <w:b/>
          <w:bCs/>
          <w:color w:val="000000" w:themeColor="text1"/>
          <w:sz w:val="24"/>
          <w:szCs w:val="24"/>
          <w:highlight w:val="none"/>
          <w:lang w:eastAsia="zh-CN"/>
          <w14:textFill>
            <w14:solidFill>
              <w14:schemeClr w14:val="tx1"/>
            </w14:solidFill>
          </w14:textFill>
        </w:rPr>
        <w:t>生效及其他</w:t>
      </w:r>
    </w:p>
    <w:p w14:paraId="01FA0EFF">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18.1合同经双方法定代表人</w:t>
      </w:r>
      <w:r>
        <w:rPr>
          <w:rFonts w:hint="eastAsia" w:ascii="宋体" w:hAnsi="宋体"/>
          <w:bCs/>
          <w:color w:val="000000" w:themeColor="text1"/>
          <w:sz w:val="24"/>
          <w:szCs w:val="24"/>
          <w:highlight w:val="none"/>
          <w14:textFill>
            <w14:solidFill>
              <w14:schemeClr w14:val="tx1"/>
            </w14:solidFill>
          </w14:textFill>
        </w:rPr>
        <w:t>（或负责人）</w:t>
      </w:r>
      <w:r>
        <w:rPr>
          <w:rFonts w:hint="eastAsia" w:ascii="宋体" w:hAnsi="宋体"/>
          <w:color w:val="000000" w:themeColor="text1"/>
          <w:sz w:val="24"/>
          <w:szCs w:val="24"/>
          <w:highlight w:val="none"/>
          <w14:textFill>
            <w14:solidFill>
              <w14:schemeClr w14:val="tx1"/>
            </w14:solidFill>
          </w14:textFill>
        </w:rPr>
        <w:t>或授权委托代表人签字并加盖单位公章后生效,生效后至张家港市政府采购管理中心备案。</w:t>
      </w:r>
    </w:p>
    <w:p w14:paraId="0233E5FF">
      <w:pPr>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18.2 本合同未尽事宜，遵照《民法典》合同编有关条文执行。</w:t>
      </w:r>
    </w:p>
    <w:p w14:paraId="3F997558">
      <w:pPr>
        <w:pStyle w:val="226"/>
        <w:keepNext w:val="0"/>
        <w:keepLines w:val="0"/>
        <w:pageBreakBefore w:val="0"/>
        <w:kinsoku/>
        <w:wordWrap/>
        <w:overflowPunct/>
        <w:topLinePunct w:val="0"/>
        <w:autoSpaceDE/>
        <w:autoSpaceDN/>
        <w:bidi w:val="0"/>
        <w:adjustRightInd/>
        <w:snapToGrid/>
        <w:spacing w:line="420" w:lineRule="exact"/>
        <w:ind w:left="0" w:right="0" w:firstLine="480" w:firstLineChars="200"/>
        <w:jc w:val="left"/>
        <w:textAlignment w:val="auto"/>
        <w:rPr>
          <w:rFonts w:hint="eastAsia" w:eastAsia="宋体"/>
          <w:color w:val="000000" w:themeColor="text1"/>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18.3</w:t>
      </w:r>
      <w:r>
        <w:rPr>
          <w:rFonts w:hint="eastAsia" w:eastAsia="宋体"/>
          <w:color w:val="000000" w:themeColor="text1"/>
          <w:sz w:val="24"/>
          <w:szCs w:val="24"/>
          <w:highlight w:val="none"/>
          <w14:textFill>
            <w14:solidFill>
              <w14:schemeClr w14:val="tx1"/>
            </w14:solidFill>
          </w14:textFill>
        </w:rPr>
        <w:t>本合同正本一式</w:t>
      </w:r>
      <w:r>
        <w:rPr>
          <w:rFonts w:hint="eastAsia"/>
          <w:color w:val="000000" w:themeColor="text1"/>
          <w:sz w:val="24"/>
          <w:szCs w:val="24"/>
          <w:highlight w:val="none"/>
          <w:lang w:val="en-US" w:eastAsia="zh-CN"/>
          <w14:textFill>
            <w14:solidFill>
              <w14:schemeClr w14:val="tx1"/>
            </w14:solidFill>
          </w14:textFill>
        </w:rPr>
        <w:t>六</w:t>
      </w:r>
      <w:r>
        <w:rPr>
          <w:rFonts w:hint="eastAsia" w:eastAsia="宋体"/>
          <w:color w:val="000000" w:themeColor="text1"/>
          <w:sz w:val="24"/>
          <w:szCs w:val="24"/>
          <w:highlight w:val="none"/>
          <w14:textFill>
            <w14:solidFill>
              <w14:schemeClr w14:val="tx1"/>
            </w14:solidFill>
          </w14:textFill>
        </w:rPr>
        <w:t>份，具有同等法律效力，甲方</w:t>
      </w:r>
      <w:r>
        <w:rPr>
          <w:rFonts w:hint="eastAsia"/>
          <w:color w:val="000000" w:themeColor="text1"/>
          <w:sz w:val="24"/>
          <w:szCs w:val="24"/>
          <w:highlight w:val="none"/>
          <w:lang w:val="en-US" w:eastAsia="zh-CN"/>
          <w14:textFill>
            <w14:solidFill>
              <w14:schemeClr w14:val="tx1"/>
            </w14:solidFill>
          </w14:textFill>
        </w:rPr>
        <w:t>二</w:t>
      </w:r>
      <w:r>
        <w:rPr>
          <w:rFonts w:hint="eastAsia" w:eastAsia="宋体"/>
          <w:color w:val="000000" w:themeColor="text1"/>
          <w:sz w:val="24"/>
          <w:szCs w:val="24"/>
          <w:highlight w:val="none"/>
          <w14:textFill>
            <w14:solidFill>
              <w14:schemeClr w14:val="tx1"/>
            </w14:solidFill>
          </w14:textFill>
        </w:rPr>
        <w:t>份，乙方</w:t>
      </w:r>
      <w:r>
        <w:rPr>
          <w:rFonts w:hint="eastAsia"/>
          <w:color w:val="000000" w:themeColor="text1"/>
          <w:sz w:val="24"/>
          <w:szCs w:val="24"/>
          <w:highlight w:val="none"/>
          <w:lang w:val="en-US" w:eastAsia="zh-CN"/>
          <w14:textFill>
            <w14:solidFill>
              <w14:schemeClr w14:val="tx1"/>
            </w14:solidFill>
          </w14:textFill>
        </w:rPr>
        <w:t>二份</w:t>
      </w:r>
      <w:r>
        <w:rPr>
          <w:rFonts w:hint="eastAsia"/>
          <w:color w:val="000000" w:themeColor="text1"/>
          <w:sz w:val="24"/>
          <w:szCs w:val="24"/>
          <w:highlight w:val="none"/>
          <w:lang w:eastAsia="zh-CN"/>
          <w14:textFill>
            <w14:solidFill>
              <w14:schemeClr w14:val="tx1"/>
            </w14:solidFill>
          </w14:textFill>
        </w:rPr>
        <w:t>，</w:t>
      </w:r>
      <w:r>
        <w:rPr>
          <w:rFonts w:hint="eastAsia" w:eastAsia="宋体"/>
          <w:color w:val="000000" w:themeColor="text1"/>
          <w:sz w:val="24"/>
          <w:szCs w:val="24"/>
          <w:highlight w:val="none"/>
          <w14:textFill>
            <w14:solidFill>
              <w14:schemeClr w14:val="tx1"/>
            </w14:solidFill>
          </w14:textFill>
        </w:rPr>
        <w:t>张家港市政府采购管理中心、</w:t>
      </w:r>
      <w:r>
        <w:rPr>
          <w:rFonts w:hint="eastAsia"/>
          <w:color w:val="000000" w:themeColor="text1"/>
          <w:sz w:val="24"/>
          <w:szCs w:val="24"/>
          <w:highlight w:val="none"/>
          <w:lang w:val="en-US" w:eastAsia="zh-CN"/>
          <w14:textFill>
            <w14:solidFill>
              <w14:schemeClr w14:val="tx1"/>
            </w14:solidFill>
          </w14:textFill>
        </w:rPr>
        <w:t>采购代</w:t>
      </w:r>
      <w:r>
        <w:rPr>
          <w:rFonts w:hint="eastAsia"/>
          <w:color w:val="000000" w:themeColor="text1"/>
          <w:highlight w:val="none"/>
          <w:lang w:val="en-US" w:eastAsia="zh-CN"/>
          <w14:textFill>
            <w14:solidFill>
              <w14:schemeClr w14:val="tx1"/>
            </w14:solidFill>
          </w14:textFill>
        </w:rPr>
        <w:t>理机构</w:t>
      </w:r>
      <w:r>
        <w:rPr>
          <w:rFonts w:hint="eastAsia" w:eastAsia="宋体"/>
          <w:color w:val="000000" w:themeColor="text1"/>
          <w:highlight w:val="none"/>
          <w14:textFill>
            <w14:solidFill>
              <w14:schemeClr w14:val="tx1"/>
            </w14:solidFill>
          </w14:textFill>
        </w:rPr>
        <w:t>各执一份。</w:t>
      </w:r>
    </w:p>
    <w:p w14:paraId="7AEAD01F">
      <w:pPr>
        <w:pStyle w:val="226"/>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eastAsia="宋体"/>
          <w:color w:val="000000" w:themeColor="text1"/>
          <w:highlight w:val="none"/>
          <w14:textFill>
            <w14:solidFill>
              <w14:schemeClr w14:val="tx1"/>
            </w14:solidFill>
          </w14:textFill>
        </w:rPr>
      </w:pPr>
    </w:p>
    <w:tbl>
      <w:tblPr>
        <w:tblStyle w:val="34"/>
        <w:tblW w:w="9322" w:type="dxa"/>
        <w:jc w:val="center"/>
        <w:tblLayout w:type="fixed"/>
        <w:tblCellMar>
          <w:top w:w="0" w:type="dxa"/>
          <w:left w:w="108" w:type="dxa"/>
          <w:bottom w:w="0" w:type="dxa"/>
          <w:right w:w="108" w:type="dxa"/>
        </w:tblCellMar>
      </w:tblPr>
      <w:tblGrid>
        <w:gridCol w:w="1809"/>
        <w:gridCol w:w="2743"/>
        <w:gridCol w:w="1793"/>
        <w:gridCol w:w="2977"/>
      </w:tblGrid>
      <w:tr w14:paraId="4C71A355">
        <w:tblPrEx>
          <w:tblCellMar>
            <w:top w:w="0" w:type="dxa"/>
            <w:left w:w="108" w:type="dxa"/>
            <w:bottom w:w="0" w:type="dxa"/>
            <w:right w:w="108" w:type="dxa"/>
          </w:tblCellMar>
        </w:tblPrEx>
        <w:trPr>
          <w:trHeight w:val="596" w:hRule="atLeast"/>
          <w:jc w:val="center"/>
        </w:trPr>
        <w:tc>
          <w:tcPr>
            <w:tcW w:w="1809" w:type="dxa"/>
            <w:vAlign w:val="center"/>
          </w:tcPr>
          <w:p w14:paraId="3E887AE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甲方</w:t>
            </w:r>
            <w:r>
              <w:rPr>
                <w:rFonts w:ascii="宋体" w:hAnsi="宋体" w:eastAsia="宋体" w:cs="Times New Roman"/>
                <w:bCs/>
                <w:color w:val="000000" w:themeColor="text1"/>
                <w:sz w:val="24"/>
                <w:szCs w:val="24"/>
                <w:highlight w:val="none"/>
                <w14:textFill>
                  <w14:solidFill>
                    <w14:schemeClr w14:val="tx1"/>
                  </w14:solidFill>
                </w14:textFill>
              </w:rPr>
              <w:t>(</w:t>
            </w:r>
            <w:r>
              <w:rPr>
                <w:rFonts w:hint="eastAsia" w:ascii="宋体" w:hAnsi="宋体" w:eastAsia="宋体" w:cs="Times New Roman"/>
                <w:bCs/>
                <w:color w:val="000000" w:themeColor="text1"/>
                <w:sz w:val="24"/>
                <w:szCs w:val="24"/>
                <w:highlight w:val="none"/>
                <w14:textFill>
                  <w14:solidFill>
                    <w14:schemeClr w14:val="tx1"/>
                  </w14:solidFill>
                </w14:textFill>
              </w:rPr>
              <w:t>公章</w:t>
            </w:r>
            <w:r>
              <w:rPr>
                <w:rFonts w:ascii="宋体" w:hAnsi="宋体" w:eastAsia="宋体" w:cs="Times New Roman"/>
                <w:bCs/>
                <w:color w:val="000000" w:themeColor="text1"/>
                <w:sz w:val="24"/>
                <w:szCs w:val="24"/>
                <w:highlight w:val="none"/>
                <w14:textFill>
                  <w14:solidFill>
                    <w14:schemeClr w14:val="tx1"/>
                  </w14:solidFill>
                </w14:textFill>
              </w:rPr>
              <w:t>)</w:t>
            </w:r>
            <w:r>
              <w:rPr>
                <w:rFonts w:hint="eastAsia" w:ascii="宋体" w:hAnsi="宋体" w:eastAsia="宋体" w:cs="Times New Roman"/>
                <w:bCs/>
                <w:color w:val="000000" w:themeColor="text1"/>
                <w:sz w:val="24"/>
                <w:szCs w:val="24"/>
                <w:highlight w:val="none"/>
                <w14:textFill>
                  <w14:solidFill>
                    <w14:schemeClr w14:val="tx1"/>
                  </w14:solidFill>
                </w14:textFill>
              </w:rPr>
              <w:t>：</w:t>
            </w:r>
          </w:p>
        </w:tc>
        <w:tc>
          <w:tcPr>
            <w:tcW w:w="2743" w:type="dxa"/>
            <w:vAlign w:val="top"/>
          </w:tcPr>
          <w:p w14:paraId="3781ED40">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bookmarkStart w:id="146" w:name="EBbc079446c97c4bf0a786ca5e0d8bfe0d"/>
            <w:bookmarkEnd w:id="146"/>
          </w:p>
        </w:tc>
        <w:tc>
          <w:tcPr>
            <w:tcW w:w="1793" w:type="dxa"/>
            <w:vAlign w:val="top"/>
          </w:tcPr>
          <w:p w14:paraId="0B6AAF97">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乙方</w:t>
            </w:r>
            <w:r>
              <w:rPr>
                <w:rFonts w:ascii="宋体" w:hAnsi="宋体" w:eastAsia="宋体" w:cs="Times New Roman"/>
                <w:bCs/>
                <w:color w:val="000000" w:themeColor="text1"/>
                <w:sz w:val="24"/>
                <w:szCs w:val="24"/>
                <w:highlight w:val="none"/>
                <w14:textFill>
                  <w14:solidFill>
                    <w14:schemeClr w14:val="tx1"/>
                  </w14:solidFill>
                </w14:textFill>
              </w:rPr>
              <w:t>(</w:t>
            </w:r>
            <w:r>
              <w:rPr>
                <w:rFonts w:hint="eastAsia" w:ascii="宋体" w:hAnsi="宋体" w:eastAsia="宋体" w:cs="Times New Roman"/>
                <w:bCs/>
                <w:color w:val="000000" w:themeColor="text1"/>
                <w:sz w:val="24"/>
                <w:szCs w:val="24"/>
                <w:highlight w:val="none"/>
                <w14:textFill>
                  <w14:solidFill>
                    <w14:schemeClr w14:val="tx1"/>
                  </w14:solidFill>
                </w14:textFill>
              </w:rPr>
              <w:t>公章</w:t>
            </w:r>
            <w:r>
              <w:rPr>
                <w:rFonts w:ascii="宋体" w:hAnsi="宋体" w:eastAsia="宋体" w:cs="Times New Roman"/>
                <w:bCs/>
                <w:color w:val="000000" w:themeColor="text1"/>
                <w:sz w:val="24"/>
                <w:szCs w:val="24"/>
                <w:highlight w:val="none"/>
                <w14:textFill>
                  <w14:solidFill>
                    <w14:schemeClr w14:val="tx1"/>
                  </w14:solidFill>
                </w14:textFill>
              </w:rPr>
              <w:t>)</w:t>
            </w:r>
            <w:r>
              <w:rPr>
                <w:rFonts w:hint="eastAsia" w:ascii="宋体" w:hAnsi="宋体" w:eastAsia="宋体" w:cs="Times New Roman"/>
                <w:bCs/>
                <w:color w:val="000000" w:themeColor="text1"/>
                <w:sz w:val="24"/>
                <w:szCs w:val="24"/>
                <w:highlight w:val="none"/>
                <w14:textFill>
                  <w14:solidFill>
                    <w14:schemeClr w14:val="tx1"/>
                  </w14:solidFill>
                </w14:textFill>
              </w:rPr>
              <w:t>：</w:t>
            </w:r>
          </w:p>
        </w:tc>
        <w:tc>
          <w:tcPr>
            <w:tcW w:w="2977" w:type="dxa"/>
            <w:vAlign w:val="top"/>
          </w:tcPr>
          <w:p w14:paraId="774EFC68">
            <w:pPr>
              <w:spacing w:line="440" w:lineRule="exact"/>
              <w:rPr>
                <w:rFonts w:hint="eastAsia" w:ascii="宋体" w:hAnsi="宋体" w:eastAsia="宋体" w:cs="Times New Roman"/>
                <w:color w:val="000000" w:themeColor="text1"/>
                <w:sz w:val="24"/>
                <w:szCs w:val="24"/>
                <w:highlight w:val="none"/>
                <w14:textFill>
                  <w14:solidFill>
                    <w14:schemeClr w14:val="tx1"/>
                  </w14:solidFill>
                </w14:textFill>
              </w:rPr>
            </w:pPr>
            <w:bookmarkStart w:id="147" w:name="EBb775f2e29c794e2492c1e47de590d6c0"/>
            <w:bookmarkEnd w:id="147"/>
          </w:p>
        </w:tc>
      </w:tr>
      <w:tr w14:paraId="1C3597EE">
        <w:tblPrEx>
          <w:tblCellMar>
            <w:top w:w="0" w:type="dxa"/>
            <w:left w:w="108" w:type="dxa"/>
            <w:bottom w:w="0" w:type="dxa"/>
            <w:right w:w="108" w:type="dxa"/>
          </w:tblCellMar>
        </w:tblPrEx>
        <w:trPr>
          <w:jc w:val="center"/>
        </w:trPr>
        <w:tc>
          <w:tcPr>
            <w:tcW w:w="1809" w:type="dxa"/>
            <w:vAlign w:val="center"/>
          </w:tcPr>
          <w:p w14:paraId="3D88C8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法定代表人：</w:t>
            </w:r>
          </w:p>
          <w:p w14:paraId="35CF488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（签字）</w:t>
            </w:r>
          </w:p>
        </w:tc>
        <w:tc>
          <w:tcPr>
            <w:tcW w:w="2743" w:type="dxa"/>
            <w:vAlign w:val="top"/>
          </w:tcPr>
          <w:p w14:paraId="6E6CB021">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bookmarkStart w:id="148" w:name="EB48c7d90b908c4643ba74c7a3e0f47880"/>
            <w:bookmarkEnd w:id="148"/>
          </w:p>
        </w:tc>
        <w:tc>
          <w:tcPr>
            <w:tcW w:w="1793" w:type="dxa"/>
            <w:vAlign w:val="top"/>
          </w:tcPr>
          <w:p w14:paraId="69816FBD">
            <w:pPr>
              <w:spacing w:line="440" w:lineRule="exact"/>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法定代表人：</w:t>
            </w:r>
          </w:p>
          <w:p w14:paraId="0D0FCD19">
            <w:pPr>
              <w:spacing w:line="440" w:lineRule="exact"/>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（签字）</w:t>
            </w:r>
          </w:p>
        </w:tc>
        <w:tc>
          <w:tcPr>
            <w:tcW w:w="2977" w:type="dxa"/>
            <w:vAlign w:val="top"/>
          </w:tcPr>
          <w:p w14:paraId="33AD4EA4">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bookmarkStart w:id="149" w:name="EBc1f624df04044e6eac47e0765b946017"/>
            <w:bookmarkEnd w:id="149"/>
          </w:p>
        </w:tc>
      </w:tr>
      <w:tr w14:paraId="6088037F">
        <w:tblPrEx>
          <w:tblCellMar>
            <w:top w:w="0" w:type="dxa"/>
            <w:left w:w="108" w:type="dxa"/>
            <w:bottom w:w="0" w:type="dxa"/>
            <w:right w:w="108" w:type="dxa"/>
          </w:tblCellMar>
        </w:tblPrEx>
        <w:trPr>
          <w:jc w:val="center"/>
        </w:trPr>
        <w:tc>
          <w:tcPr>
            <w:tcW w:w="1809" w:type="dxa"/>
            <w:vAlign w:val="center"/>
          </w:tcPr>
          <w:p w14:paraId="669A1B7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委托代理人：</w:t>
            </w:r>
          </w:p>
          <w:p w14:paraId="45580A3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(签字）</w:t>
            </w:r>
          </w:p>
        </w:tc>
        <w:tc>
          <w:tcPr>
            <w:tcW w:w="2743" w:type="dxa"/>
            <w:vAlign w:val="top"/>
          </w:tcPr>
          <w:p w14:paraId="209A9086">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p>
        </w:tc>
        <w:tc>
          <w:tcPr>
            <w:tcW w:w="1793" w:type="dxa"/>
            <w:vAlign w:val="top"/>
          </w:tcPr>
          <w:p w14:paraId="6D04DB8C">
            <w:pPr>
              <w:spacing w:line="440" w:lineRule="exact"/>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委托代理人：</w:t>
            </w:r>
          </w:p>
          <w:p w14:paraId="1A48A0C4">
            <w:pPr>
              <w:spacing w:line="440" w:lineRule="exact"/>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(签字)</w:t>
            </w:r>
          </w:p>
        </w:tc>
        <w:tc>
          <w:tcPr>
            <w:tcW w:w="2977" w:type="dxa"/>
            <w:vAlign w:val="top"/>
          </w:tcPr>
          <w:p w14:paraId="188FA05F">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p>
        </w:tc>
      </w:tr>
      <w:tr w14:paraId="3513DAD5">
        <w:tblPrEx>
          <w:tblCellMar>
            <w:top w:w="0" w:type="dxa"/>
            <w:left w:w="108" w:type="dxa"/>
            <w:bottom w:w="0" w:type="dxa"/>
            <w:right w:w="108" w:type="dxa"/>
          </w:tblCellMar>
        </w:tblPrEx>
        <w:trPr>
          <w:jc w:val="center"/>
        </w:trPr>
        <w:tc>
          <w:tcPr>
            <w:tcW w:w="1809" w:type="dxa"/>
            <w:vAlign w:val="center"/>
          </w:tcPr>
          <w:p w14:paraId="06663DD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组织机构</w:t>
            </w:r>
          </w:p>
          <w:p w14:paraId="7332C1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代码：</w:t>
            </w:r>
          </w:p>
        </w:tc>
        <w:tc>
          <w:tcPr>
            <w:tcW w:w="2743" w:type="dxa"/>
            <w:vAlign w:val="center"/>
          </w:tcPr>
          <w:p w14:paraId="0AFEE8D6">
            <w:pPr>
              <w:spacing w:line="440" w:lineRule="exact"/>
              <w:jc w:val="both"/>
              <w:rPr>
                <w:rFonts w:hint="eastAsia" w:ascii="宋体" w:hAnsi="宋体" w:eastAsia="宋体" w:cs="Times New Roman"/>
                <w:bCs/>
                <w:color w:val="000000" w:themeColor="text1"/>
                <w:sz w:val="24"/>
                <w:szCs w:val="24"/>
                <w:highlight w:val="none"/>
                <w14:textFill>
                  <w14:solidFill>
                    <w14:schemeClr w14:val="tx1"/>
                  </w14:solidFill>
                </w14:textFill>
              </w:rPr>
            </w:pPr>
            <w:bookmarkStart w:id="150" w:name="EBf27bdadf736246b1b3f3eecb89fc1837"/>
            <w:bookmarkEnd w:id="150"/>
            <w:r>
              <w:rPr>
                <w:rFonts w:ascii="宋体" w:hAnsi="宋体" w:eastAsia="宋体" w:cs="Times New Roman"/>
                <w:bCs/>
                <w:color w:val="000000" w:themeColor="text1"/>
                <w:sz w:val="24"/>
                <w:szCs w:val="24"/>
                <w:highlight w:val="none"/>
                <w14:textFill>
                  <w14:solidFill>
                    <w14:schemeClr w14:val="tx1"/>
                  </w14:solidFill>
                </w14:textFill>
              </w:rPr>
              <w:t>123205824672232759</w:t>
            </w:r>
          </w:p>
        </w:tc>
        <w:tc>
          <w:tcPr>
            <w:tcW w:w="1793" w:type="dxa"/>
            <w:vAlign w:val="top"/>
          </w:tcPr>
          <w:p w14:paraId="3B8B5FC3">
            <w:pPr>
              <w:spacing w:line="440" w:lineRule="exact"/>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组织机构</w:t>
            </w:r>
          </w:p>
          <w:p w14:paraId="270BF7C0">
            <w:pPr>
              <w:spacing w:line="440" w:lineRule="exact"/>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代码：</w:t>
            </w:r>
          </w:p>
        </w:tc>
        <w:tc>
          <w:tcPr>
            <w:tcW w:w="2977" w:type="dxa"/>
            <w:vAlign w:val="top"/>
          </w:tcPr>
          <w:p w14:paraId="56B79C61">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bookmarkStart w:id="151" w:name="EBb70931743c23447fbed316c3b02cc534"/>
            <w:bookmarkEnd w:id="151"/>
          </w:p>
        </w:tc>
      </w:tr>
      <w:tr w14:paraId="6D11D3E7">
        <w:tblPrEx>
          <w:tblCellMar>
            <w:top w:w="0" w:type="dxa"/>
            <w:left w:w="108" w:type="dxa"/>
            <w:bottom w:w="0" w:type="dxa"/>
            <w:right w:w="108" w:type="dxa"/>
          </w:tblCellMar>
        </w:tblPrEx>
        <w:trPr>
          <w:jc w:val="center"/>
        </w:trPr>
        <w:tc>
          <w:tcPr>
            <w:tcW w:w="1809" w:type="dxa"/>
            <w:vAlign w:val="center"/>
          </w:tcPr>
          <w:p w14:paraId="56E254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地</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址：</w:t>
            </w:r>
          </w:p>
        </w:tc>
        <w:tc>
          <w:tcPr>
            <w:tcW w:w="2743" w:type="dxa"/>
            <w:vAlign w:val="center"/>
          </w:tcPr>
          <w:p w14:paraId="72914D3F">
            <w:pPr>
              <w:spacing w:line="440" w:lineRule="exact"/>
              <w:jc w:val="both"/>
              <w:rPr>
                <w:rFonts w:hint="eastAsia" w:ascii="宋体" w:hAnsi="宋体" w:eastAsia="宋体" w:cs="Times New Roman"/>
                <w:bCs/>
                <w:color w:val="000000" w:themeColor="text1"/>
                <w:sz w:val="24"/>
                <w:szCs w:val="24"/>
                <w:highlight w:val="none"/>
                <w14:textFill>
                  <w14:solidFill>
                    <w14:schemeClr w14:val="tx1"/>
                  </w14:solidFill>
                </w14:textFill>
              </w:rPr>
            </w:pPr>
            <w:bookmarkStart w:id="152" w:name="EBee6cb94c60094a6abdf92857f3f2df28"/>
            <w:bookmarkEnd w:id="152"/>
            <w:r>
              <w:rPr>
                <w:rFonts w:hint="eastAsia" w:ascii="宋体" w:hAnsi="宋体" w:eastAsia="宋体" w:cs="Times New Roman"/>
                <w:bCs/>
                <w:color w:val="000000" w:themeColor="text1"/>
                <w:sz w:val="24"/>
                <w:szCs w:val="24"/>
                <w:highlight w:val="none"/>
                <w14:textFill>
                  <w14:solidFill>
                    <w14:schemeClr w14:val="tx1"/>
                  </w14:solidFill>
                </w14:textFill>
              </w:rPr>
              <w:t>张家港市暨阳西路68号</w:t>
            </w:r>
          </w:p>
        </w:tc>
        <w:tc>
          <w:tcPr>
            <w:tcW w:w="1793" w:type="dxa"/>
            <w:vAlign w:val="top"/>
          </w:tcPr>
          <w:p w14:paraId="27489F6E">
            <w:pPr>
              <w:spacing w:line="440" w:lineRule="exact"/>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地</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址：</w:t>
            </w:r>
          </w:p>
        </w:tc>
        <w:tc>
          <w:tcPr>
            <w:tcW w:w="2977" w:type="dxa"/>
            <w:vAlign w:val="top"/>
          </w:tcPr>
          <w:p w14:paraId="6CF53BAC">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bookmarkStart w:id="153" w:name="EB97c2473190b842dcb7d04fbe799559a3"/>
            <w:bookmarkEnd w:id="153"/>
          </w:p>
        </w:tc>
      </w:tr>
      <w:tr w14:paraId="78B90D3A">
        <w:tblPrEx>
          <w:tblCellMar>
            <w:top w:w="0" w:type="dxa"/>
            <w:left w:w="108" w:type="dxa"/>
            <w:bottom w:w="0" w:type="dxa"/>
            <w:right w:w="108" w:type="dxa"/>
          </w:tblCellMar>
        </w:tblPrEx>
        <w:trPr>
          <w:jc w:val="center"/>
        </w:trPr>
        <w:tc>
          <w:tcPr>
            <w:tcW w:w="1809" w:type="dxa"/>
            <w:vAlign w:val="center"/>
          </w:tcPr>
          <w:p w14:paraId="4E42624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邮政编码：</w:t>
            </w:r>
          </w:p>
        </w:tc>
        <w:tc>
          <w:tcPr>
            <w:tcW w:w="2743" w:type="dxa"/>
            <w:vAlign w:val="center"/>
          </w:tcPr>
          <w:p w14:paraId="21A68A7D">
            <w:pPr>
              <w:spacing w:line="440" w:lineRule="exact"/>
              <w:jc w:val="both"/>
              <w:rPr>
                <w:rFonts w:hint="eastAsia" w:ascii="宋体" w:hAnsi="宋体" w:eastAsia="宋体" w:cs="Times New Roman"/>
                <w:bCs/>
                <w:color w:val="000000" w:themeColor="text1"/>
                <w:sz w:val="24"/>
                <w:szCs w:val="24"/>
                <w:highlight w:val="none"/>
                <w14:textFill>
                  <w14:solidFill>
                    <w14:schemeClr w14:val="tx1"/>
                  </w14:solidFill>
                </w14:textFill>
              </w:rPr>
            </w:pPr>
            <w:bookmarkStart w:id="154" w:name="EB5dda9293b78345699fbbeaded64d82c2"/>
            <w:bookmarkEnd w:id="154"/>
            <w:r>
              <w:rPr>
                <w:rFonts w:hint="eastAsia" w:ascii="宋体" w:hAnsi="宋体" w:eastAsia="宋体" w:cs="Times New Roman"/>
                <w:bCs/>
                <w:color w:val="000000" w:themeColor="text1"/>
                <w:sz w:val="24"/>
                <w:szCs w:val="24"/>
                <w:highlight w:val="none"/>
                <w14:textFill>
                  <w14:solidFill>
                    <w14:schemeClr w14:val="tx1"/>
                  </w14:solidFill>
                </w14:textFill>
              </w:rPr>
              <w:t>215600</w:t>
            </w:r>
          </w:p>
        </w:tc>
        <w:tc>
          <w:tcPr>
            <w:tcW w:w="1793" w:type="dxa"/>
            <w:vAlign w:val="top"/>
          </w:tcPr>
          <w:p w14:paraId="46CF103E">
            <w:pPr>
              <w:spacing w:line="440" w:lineRule="exact"/>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邮政编码：</w:t>
            </w:r>
          </w:p>
        </w:tc>
        <w:tc>
          <w:tcPr>
            <w:tcW w:w="2977" w:type="dxa"/>
            <w:vAlign w:val="top"/>
          </w:tcPr>
          <w:p w14:paraId="337ED251">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bookmarkStart w:id="155" w:name="EB1dbb0bf4342e4bf3ac2d1ead4fa12268"/>
            <w:bookmarkEnd w:id="155"/>
          </w:p>
        </w:tc>
      </w:tr>
      <w:tr w14:paraId="025FCDB4">
        <w:tblPrEx>
          <w:tblCellMar>
            <w:top w:w="0" w:type="dxa"/>
            <w:left w:w="108" w:type="dxa"/>
            <w:bottom w:w="0" w:type="dxa"/>
            <w:right w:w="108" w:type="dxa"/>
          </w:tblCellMar>
        </w:tblPrEx>
        <w:trPr>
          <w:jc w:val="center"/>
        </w:trPr>
        <w:tc>
          <w:tcPr>
            <w:tcW w:w="1809" w:type="dxa"/>
            <w:vAlign w:val="center"/>
          </w:tcPr>
          <w:p w14:paraId="12E9794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电</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话：</w:t>
            </w:r>
          </w:p>
        </w:tc>
        <w:tc>
          <w:tcPr>
            <w:tcW w:w="2743" w:type="dxa"/>
            <w:vAlign w:val="center"/>
          </w:tcPr>
          <w:p w14:paraId="787ACDA2">
            <w:pPr>
              <w:spacing w:line="440" w:lineRule="exact"/>
              <w:jc w:val="both"/>
              <w:rPr>
                <w:rFonts w:hint="eastAsia" w:ascii="宋体" w:hAnsi="宋体" w:eastAsia="宋体" w:cs="Times New Roman"/>
                <w:bCs/>
                <w:color w:val="000000" w:themeColor="text1"/>
                <w:sz w:val="24"/>
                <w:szCs w:val="24"/>
                <w:highlight w:val="none"/>
                <w14:textFill>
                  <w14:solidFill>
                    <w14:schemeClr w14:val="tx1"/>
                  </w14:solidFill>
                </w14:textFill>
              </w:rPr>
            </w:pPr>
            <w:bookmarkStart w:id="156" w:name="EB988ffcef069a4f7daac0b47078cf1739"/>
            <w:bookmarkEnd w:id="156"/>
            <w:r>
              <w:rPr>
                <w:rFonts w:hint="eastAsia" w:ascii="宋体" w:hAnsi="宋体" w:eastAsia="宋体" w:cs="Times New Roman"/>
                <w:bCs/>
                <w:color w:val="000000" w:themeColor="text1"/>
                <w:sz w:val="24"/>
                <w:szCs w:val="24"/>
                <w:highlight w:val="none"/>
                <w14:textFill>
                  <w14:solidFill>
                    <w14:schemeClr w14:val="tx1"/>
                  </w14:solidFill>
                </w14:textFill>
              </w:rPr>
              <w:t>0512-56919999</w:t>
            </w:r>
          </w:p>
        </w:tc>
        <w:tc>
          <w:tcPr>
            <w:tcW w:w="1793" w:type="dxa"/>
            <w:vAlign w:val="top"/>
          </w:tcPr>
          <w:p w14:paraId="4B81F913">
            <w:pPr>
              <w:spacing w:line="440" w:lineRule="exact"/>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电</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话：</w:t>
            </w:r>
          </w:p>
        </w:tc>
        <w:tc>
          <w:tcPr>
            <w:tcW w:w="2977" w:type="dxa"/>
            <w:vAlign w:val="top"/>
          </w:tcPr>
          <w:p w14:paraId="0612752C">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bookmarkStart w:id="157" w:name="EB946875a6cddd4fda82f655c82ab43e68"/>
            <w:bookmarkEnd w:id="157"/>
          </w:p>
        </w:tc>
      </w:tr>
      <w:tr w14:paraId="7D2506CE">
        <w:tblPrEx>
          <w:tblCellMar>
            <w:top w:w="0" w:type="dxa"/>
            <w:left w:w="108" w:type="dxa"/>
            <w:bottom w:w="0" w:type="dxa"/>
            <w:right w:w="108" w:type="dxa"/>
          </w:tblCellMar>
        </w:tblPrEx>
        <w:trPr>
          <w:jc w:val="center"/>
        </w:trPr>
        <w:tc>
          <w:tcPr>
            <w:tcW w:w="1809" w:type="dxa"/>
            <w:vAlign w:val="center"/>
          </w:tcPr>
          <w:p w14:paraId="78BC9BB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开户银行：</w:t>
            </w:r>
          </w:p>
        </w:tc>
        <w:tc>
          <w:tcPr>
            <w:tcW w:w="2743" w:type="dxa"/>
            <w:vAlign w:val="center"/>
          </w:tcPr>
          <w:p w14:paraId="5B5421DA">
            <w:pPr>
              <w:spacing w:line="440" w:lineRule="exact"/>
              <w:jc w:val="both"/>
              <w:rPr>
                <w:rFonts w:hint="eastAsia" w:ascii="宋体" w:hAnsi="宋体" w:eastAsia="宋体" w:cs="Times New Roman"/>
                <w:bCs/>
                <w:color w:val="000000" w:themeColor="text1"/>
                <w:sz w:val="24"/>
                <w:szCs w:val="24"/>
                <w:highlight w:val="none"/>
                <w14:textFill>
                  <w14:solidFill>
                    <w14:schemeClr w14:val="tx1"/>
                  </w14:solidFill>
                </w14:textFill>
              </w:rPr>
            </w:pPr>
            <w:bookmarkStart w:id="158" w:name="EB809d5f0f744b41caa30d1eff0d5c3054"/>
            <w:bookmarkEnd w:id="158"/>
            <w:r>
              <w:rPr>
                <w:rFonts w:hint="eastAsia" w:ascii="宋体" w:hAnsi="宋体" w:eastAsia="宋体" w:cs="Times New Roman"/>
                <w:bCs/>
                <w:color w:val="000000" w:themeColor="text1"/>
                <w:sz w:val="24"/>
                <w:szCs w:val="24"/>
                <w:highlight w:val="none"/>
                <w14:textFill>
                  <w14:solidFill>
                    <w14:schemeClr w14:val="tx1"/>
                  </w14:solidFill>
                </w14:textFill>
              </w:rPr>
              <w:t>工商银行苏州分行张家港市支行</w:t>
            </w:r>
          </w:p>
        </w:tc>
        <w:tc>
          <w:tcPr>
            <w:tcW w:w="1793" w:type="dxa"/>
            <w:vAlign w:val="top"/>
          </w:tcPr>
          <w:p w14:paraId="5F8DF0C0">
            <w:pPr>
              <w:spacing w:line="440" w:lineRule="exact"/>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开户银行：</w:t>
            </w:r>
          </w:p>
        </w:tc>
        <w:tc>
          <w:tcPr>
            <w:tcW w:w="2977" w:type="dxa"/>
            <w:vAlign w:val="top"/>
          </w:tcPr>
          <w:p w14:paraId="5E24F7BC">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bookmarkStart w:id="159" w:name="EB50b946c9b87f411fa4188599a26f068b"/>
            <w:bookmarkEnd w:id="159"/>
          </w:p>
        </w:tc>
      </w:tr>
      <w:tr w14:paraId="389E1738">
        <w:tblPrEx>
          <w:tblCellMar>
            <w:top w:w="0" w:type="dxa"/>
            <w:left w:w="108" w:type="dxa"/>
            <w:bottom w:w="0" w:type="dxa"/>
            <w:right w:w="108" w:type="dxa"/>
          </w:tblCellMar>
        </w:tblPrEx>
        <w:trPr>
          <w:jc w:val="center"/>
        </w:trPr>
        <w:tc>
          <w:tcPr>
            <w:tcW w:w="1809" w:type="dxa"/>
            <w:vAlign w:val="center"/>
          </w:tcPr>
          <w:p w14:paraId="04EC743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账</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号：</w:t>
            </w:r>
          </w:p>
        </w:tc>
        <w:tc>
          <w:tcPr>
            <w:tcW w:w="2743" w:type="dxa"/>
            <w:vAlign w:val="center"/>
          </w:tcPr>
          <w:p w14:paraId="1A9033C4">
            <w:pPr>
              <w:spacing w:line="440" w:lineRule="exact"/>
              <w:jc w:val="both"/>
              <w:rPr>
                <w:rFonts w:hint="eastAsia" w:ascii="宋体" w:hAnsi="宋体" w:eastAsia="宋体" w:cs="Times New Roman"/>
                <w:bCs/>
                <w:color w:val="000000" w:themeColor="text1"/>
                <w:sz w:val="24"/>
                <w:szCs w:val="24"/>
                <w:highlight w:val="none"/>
                <w14:textFill>
                  <w14:solidFill>
                    <w14:schemeClr w14:val="tx1"/>
                  </w14:solidFill>
                </w14:textFill>
              </w:rPr>
            </w:pPr>
            <w:bookmarkStart w:id="160" w:name="EBb21b65527568482b8a4602f2d2378d67"/>
            <w:bookmarkEnd w:id="160"/>
            <w:r>
              <w:rPr>
                <w:rFonts w:hint="eastAsia" w:ascii="宋体" w:hAnsi="宋体" w:eastAsia="宋体" w:cs="Times New Roman"/>
                <w:bCs/>
                <w:color w:val="000000" w:themeColor="text1"/>
                <w:sz w:val="24"/>
                <w:szCs w:val="24"/>
                <w:highlight w:val="none"/>
                <w14:textFill>
                  <w14:solidFill>
                    <w14:schemeClr w14:val="tx1"/>
                  </w14:solidFill>
                </w14:textFill>
              </w:rPr>
              <w:t>1102027009000083629</w:t>
            </w:r>
          </w:p>
        </w:tc>
        <w:tc>
          <w:tcPr>
            <w:tcW w:w="1793" w:type="dxa"/>
            <w:vAlign w:val="top"/>
          </w:tcPr>
          <w:p w14:paraId="0E27FF46">
            <w:pPr>
              <w:spacing w:line="440" w:lineRule="exact"/>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账</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号：</w:t>
            </w:r>
          </w:p>
        </w:tc>
        <w:tc>
          <w:tcPr>
            <w:tcW w:w="2977" w:type="dxa"/>
            <w:vAlign w:val="top"/>
          </w:tcPr>
          <w:p w14:paraId="7ACFD098">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bookmarkStart w:id="161" w:name="EBe5efaad67daf439397257b2bf3f6a675"/>
            <w:bookmarkEnd w:id="161"/>
          </w:p>
        </w:tc>
      </w:tr>
      <w:tr w14:paraId="2F40583D">
        <w:tblPrEx>
          <w:tblCellMar>
            <w:top w:w="0" w:type="dxa"/>
            <w:left w:w="108" w:type="dxa"/>
            <w:bottom w:w="0" w:type="dxa"/>
            <w:right w:w="108" w:type="dxa"/>
          </w:tblCellMar>
        </w:tblPrEx>
        <w:trPr>
          <w:jc w:val="center"/>
        </w:trPr>
        <w:tc>
          <w:tcPr>
            <w:tcW w:w="1809" w:type="dxa"/>
            <w:vAlign w:val="center"/>
          </w:tcPr>
          <w:p w14:paraId="3AA9059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采购</w:t>
            </w:r>
            <w:r>
              <w:rPr>
                <w:rFonts w:hint="eastAsia" w:ascii="宋体" w:hAnsi="宋体" w:eastAsia="宋体" w:cs="Times New Roman"/>
                <w:bCs/>
                <w:color w:val="000000" w:themeColor="text1"/>
                <w:sz w:val="24"/>
                <w:szCs w:val="24"/>
                <w:highlight w:val="none"/>
                <w14:textFill>
                  <w14:solidFill>
                    <w14:schemeClr w14:val="tx1"/>
                  </w14:solidFill>
                </w14:textFill>
              </w:rPr>
              <w:t>代理机构</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w:t>
            </w:r>
          </w:p>
        </w:tc>
        <w:tc>
          <w:tcPr>
            <w:tcW w:w="2743" w:type="dxa"/>
            <w:vAlign w:val="top"/>
          </w:tcPr>
          <w:p w14:paraId="3B179C5F">
            <w:pPr>
              <w:spacing w:line="440" w:lineRule="exact"/>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张家港保税区宏宇建设咨询有限公司</w:t>
            </w:r>
          </w:p>
        </w:tc>
        <w:tc>
          <w:tcPr>
            <w:tcW w:w="1793" w:type="dxa"/>
            <w:vAlign w:val="top"/>
          </w:tcPr>
          <w:p w14:paraId="26C17572">
            <w:pPr>
              <w:spacing w:line="440" w:lineRule="exact"/>
              <w:jc w:val="center"/>
              <w:rPr>
                <w:rFonts w:hint="eastAsia" w:ascii="宋体" w:hAnsi="宋体" w:eastAsia="宋体" w:cs="Times New Roman"/>
                <w:bCs/>
                <w:color w:val="000000" w:themeColor="text1"/>
                <w:sz w:val="24"/>
                <w:szCs w:val="24"/>
                <w:highlight w:val="none"/>
                <w14:textFill>
                  <w14:solidFill>
                    <w14:schemeClr w14:val="tx1"/>
                  </w14:solidFill>
                </w14:textFill>
              </w:rPr>
            </w:pPr>
          </w:p>
        </w:tc>
        <w:tc>
          <w:tcPr>
            <w:tcW w:w="2977" w:type="dxa"/>
            <w:vAlign w:val="top"/>
          </w:tcPr>
          <w:p w14:paraId="5A4146B8">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p>
        </w:tc>
      </w:tr>
      <w:tr w14:paraId="3C73E2C3">
        <w:tblPrEx>
          <w:tblCellMar>
            <w:top w:w="0" w:type="dxa"/>
            <w:left w:w="108" w:type="dxa"/>
            <w:bottom w:w="0" w:type="dxa"/>
            <w:right w:w="108" w:type="dxa"/>
          </w:tblCellMar>
        </w:tblPrEx>
        <w:trPr>
          <w:jc w:val="center"/>
        </w:trPr>
        <w:tc>
          <w:tcPr>
            <w:tcW w:w="1809" w:type="dxa"/>
            <w:vAlign w:val="center"/>
          </w:tcPr>
          <w:p w14:paraId="2DD5D0A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地址：</w:t>
            </w:r>
          </w:p>
        </w:tc>
        <w:tc>
          <w:tcPr>
            <w:tcW w:w="2743" w:type="dxa"/>
            <w:vAlign w:val="top"/>
          </w:tcPr>
          <w:p w14:paraId="7A75D401">
            <w:pPr>
              <w:spacing w:line="440" w:lineRule="exact"/>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张家港市国泰北路15号</w:t>
            </w:r>
          </w:p>
        </w:tc>
        <w:tc>
          <w:tcPr>
            <w:tcW w:w="1793" w:type="dxa"/>
            <w:vAlign w:val="top"/>
          </w:tcPr>
          <w:p w14:paraId="77927136">
            <w:pPr>
              <w:spacing w:line="440" w:lineRule="exact"/>
              <w:jc w:val="center"/>
              <w:rPr>
                <w:rFonts w:hint="eastAsia" w:ascii="宋体" w:hAnsi="宋体" w:eastAsia="宋体" w:cs="Times New Roman"/>
                <w:bCs/>
                <w:color w:val="000000" w:themeColor="text1"/>
                <w:sz w:val="24"/>
                <w:szCs w:val="24"/>
                <w:highlight w:val="none"/>
                <w14:textFill>
                  <w14:solidFill>
                    <w14:schemeClr w14:val="tx1"/>
                  </w14:solidFill>
                </w14:textFill>
              </w:rPr>
            </w:pPr>
          </w:p>
        </w:tc>
        <w:tc>
          <w:tcPr>
            <w:tcW w:w="2977" w:type="dxa"/>
            <w:vAlign w:val="top"/>
          </w:tcPr>
          <w:p w14:paraId="1F0E49B8">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p>
        </w:tc>
      </w:tr>
      <w:tr w14:paraId="2EA7F633">
        <w:tblPrEx>
          <w:tblCellMar>
            <w:top w:w="0" w:type="dxa"/>
            <w:left w:w="108" w:type="dxa"/>
            <w:bottom w:w="0" w:type="dxa"/>
            <w:right w:w="108" w:type="dxa"/>
          </w:tblCellMar>
        </w:tblPrEx>
        <w:trPr>
          <w:jc w:val="center"/>
        </w:trPr>
        <w:tc>
          <w:tcPr>
            <w:tcW w:w="1809" w:type="dxa"/>
            <w:vAlign w:val="center"/>
          </w:tcPr>
          <w:p w14:paraId="7BCC22B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法定代表人或</w:t>
            </w:r>
            <w:r>
              <w:rPr>
                <w:rFonts w:hint="eastAsia" w:ascii="宋体" w:hAnsi="宋体" w:eastAsia="宋体" w:cs="Times New Roman"/>
                <w:bCs/>
                <w:color w:val="000000" w:themeColor="text1"/>
                <w:sz w:val="24"/>
                <w:szCs w:val="24"/>
                <w:highlight w:val="none"/>
                <w14:textFill>
                  <w14:solidFill>
                    <w14:schemeClr w14:val="tx1"/>
                  </w14:solidFill>
                </w14:textFill>
              </w:rPr>
              <w:t>经办人：</w:t>
            </w:r>
          </w:p>
        </w:tc>
        <w:tc>
          <w:tcPr>
            <w:tcW w:w="2743" w:type="dxa"/>
            <w:vAlign w:val="top"/>
          </w:tcPr>
          <w:p w14:paraId="46365A7D">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p>
        </w:tc>
        <w:tc>
          <w:tcPr>
            <w:tcW w:w="1793" w:type="dxa"/>
            <w:vAlign w:val="top"/>
          </w:tcPr>
          <w:p w14:paraId="4D378771">
            <w:pPr>
              <w:spacing w:line="440" w:lineRule="exact"/>
              <w:jc w:val="center"/>
              <w:rPr>
                <w:rFonts w:hint="eastAsia" w:ascii="宋体" w:hAnsi="宋体" w:eastAsia="宋体" w:cs="Times New Roman"/>
                <w:bCs/>
                <w:color w:val="000000" w:themeColor="text1"/>
                <w:sz w:val="24"/>
                <w:szCs w:val="24"/>
                <w:highlight w:val="none"/>
                <w14:textFill>
                  <w14:solidFill>
                    <w14:schemeClr w14:val="tx1"/>
                  </w14:solidFill>
                </w14:textFill>
              </w:rPr>
            </w:pPr>
          </w:p>
        </w:tc>
        <w:tc>
          <w:tcPr>
            <w:tcW w:w="2977" w:type="dxa"/>
            <w:vAlign w:val="top"/>
          </w:tcPr>
          <w:p w14:paraId="3C5C1494">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p>
        </w:tc>
      </w:tr>
      <w:tr w14:paraId="047599AA">
        <w:tblPrEx>
          <w:tblCellMar>
            <w:top w:w="0" w:type="dxa"/>
            <w:left w:w="108" w:type="dxa"/>
            <w:bottom w:w="0" w:type="dxa"/>
            <w:right w:w="108" w:type="dxa"/>
          </w:tblCellMar>
        </w:tblPrEx>
        <w:trPr>
          <w:jc w:val="center"/>
        </w:trPr>
        <w:tc>
          <w:tcPr>
            <w:tcW w:w="1809" w:type="dxa"/>
            <w:vAlign w:val="center"/>
          </w:tcPr>
          <w:p w14:paraId="5A91C1B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联系电话：</w:t>
            </w:r>
          </w:p>
        </w:tc>
        <w:tc>
          <w:tcPr>
            <w:tcW w:w="2743" w:type="dxa"/>
            <w:vAlign w:val="top"/>
          </w:tcPr>
          <w:p w14:paraId="4AA4A7B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p>
        </w:tc>
        <w:tc>
          <w:tcPr>
            <w:tcW w:w="1793" w:type="dxa"/>
            <w:vAlign w:val="top"/>
          </w:tcPr>
          <w:p w14:paraId="65D8C06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p>
        </w:tc>
        <w:tc>
          <w:tcPr>
            <w:tcW w:w="2977" w:type="dxa"/>
            <w:vAlign w:val="top"/>
          </w:tcPr>
          <w:p w14:paraId="39B691A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p>
        </w:tc>
      </w:tr>
      <w:tr w14:paraId="25FFF469">
        <w:tblPrEx>
          <w:tblCellMar>
            <w:top w:w="0" w:type="dxa"/>
            <w:left w:w="108" w:type="dxa"/>
            <w:bottom w:w="0" w:type="dxa"/>
            <w:right w:w="108" w:type="dxa"/>
          </w:tblCellMar>
        </w:tblPrEx>
        <w:trPr>
          <w:trHeight w:val="776" w:hRule="atLeast"/>
          <w:jc w:val="center"/>
        </w:trPr>
        <w:tc>
          <w:tcPr>
            <w:tcW w:w="9322" w:type="dxa"/>
            <w:gridSpan w:val="4"/>
            <w:vAlign w:val="center"/>
          </w:tcPr>
          <w:p w14:paraId="7AA04DFC">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备案方：张家港市政府采购管理</w:t>
            </w:r>
            <w:r>
              <w:rPr>
                <w:rFonts w:hint="eastAsia" w:ascii="宋体" w:hAnsi="宋体" w:eastAsia="宋体"/>
                <w:color w:val="000000" w:themeColor="text1"/>
                <w:sz w:val="24"/>
                <w:szCs w:val="24"/>
                <w:highlight w:val="none"/>
                <w14:textFill>
                  <w14:solidFill>
                    <w14:schemeClr w14:val="tx1"/>
                  </w14:solidFill>
                </w14:textFill>
              </w:rPr>
              <w:t>中心</w:t>
            </w:r>
          </w:p>
        </w:tc>
      </w:tr>
      <w:tr w14:paraId="62F5A22F">
        <w:tblPrEx>
          <w:tblCellMar>
            <w:top w:w="0" w:type="dxa"/>
            <w:left w:w="108" w:type="dxa"/>
            <w:bottom w:w="0" w:type="dxa"/>
            <w:right w:w="108" w:type="dxa"/>
          </w:tblCellMar>
        </w:tblPrEx>
        <w:trPr>
          <w:trHeight w:val="668" w:hRule="atLeast"/>
          <w:jc w:val="center"/>
        </w:trPr>
        <w:tc>
          <w:tcPr>
            <w:tcW w:w="9322" w:type="dxa"/>
            <w:gridSpan w:val="4"/>
            <w:vAlign w:val="top"/>
          </w:tcPr>
          <w:p w14:paraId="3B42A996">
            <w:pPr>
              <w:spacing w:line="440" w:lineRule="exact"/>
              <w:jc w:val="right"/>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宋体"/>
                <w:snapToGrid w:val="0"/>
                <w:color w:val="000000" w:themeColor="text1"/>
                <w:spacing w:val="4"/>
                <w:kern w:val="0"/>
                <w:sz w:val="24"/>
                <w:szCs w:val="24"/>
                <w:highlight w:val="none"/>
                <w14:textFill>
                  <w14:solidFill>
                    <w14:schemeClr w14:val="tx1"/>
                  </w14:solidFill>
                </w14:textFill>
              </w:rPr>
              <w:t>签订日期：</w:t>
            </w:r>
            <w:r>
              <w:rPr>
                <w:rFonts w:hint="eastAsia" w:ascii="宋体" w:hAnsi="宋体" w:eastAsia="宋体" w:cs="宋体"/>
                <w:snapToGrid w:val="0"/>
                <w:color w:val="000000" w:themeColor="text1"/>
                <w:spacing w:val="4"/>
                <w:kern w:val="0"/>
                <w:sz w:val="24"/>
                <w:szCs w:val="24"/>
                <w:highlight w:val="none"/>
                <w14:textFill>
                  <w14:solidFill>
                    <w14:schemeClr w14:val="tx1"/>
                  </w14:solidFill>
                </w14:textFill>
              </w:rPr>
              <w:t xml:space="preserve">   年    月    日</w:t>
            </w:r>
          </w:p>
        </w:tc>
      </w:tr>
    </w:tbl>
    <w:p w14:paraId="26A88978">
      <w:pPr>
        <w:pStyle w:val="226"/>
        <w:spacing w:line="440" w:lineRule="exact"/>
        <w:rPr>
          <w:rFonts w:hint="eastAsia" w:eastAsia="宋体"/>
          <w:color w:val="000000" w:themeColor="text1"/>
          <w:highlight w:val="none"/>
          <w14:textFill>
            <w14:solidFill>
              <w14:schemeClr w14:val="tx1"/>
            </w14:solidFill>
          </w14:textFill>
        </w:rPr>
      </w:pPr>
    </w:p>
    <w:p w14:paraId="4A57B91D">
      <w:pPr>
        <w:pStyle w:val="212"/>
        <w:pageBreakBefore/>
        <w:spacing w:line="360" w:lineRule="auto"/>
        <w:rPr>
          <w:rFonts w:hint="eastAsia" w:ascii="宋体" w:hAnsi="宋体" w:eastAsia="宋体"/>
          <w:color w:val="000000" w:themeColor="text1"/>
          <w:highlight w:val="none"/>
          <w14:textFill>
            <w14:solidFill>
              <w14:schemeClr w14:val="tx1"/>
            </w14:solidFill>
          </w14:textFill>
        </w:rPr>
      </w:pPr>
      <w:bookmarkStart w:id="162" w:name="_Toc31993"/>
      <w:r>
        <w:rPr>
          <w:rFonts w:hint="eastAsia" w:ascii="宋体" w:hAnsi="宋体" w:eastAsia="宋体"/>
          <w:color w:val="000000" w:themeColor="text1"/>
          <w:highlight w:val="none"/>
          <w14:textFill>
            <w14:solidFill>
              <w14:schemeClr w14:val="tx1"/>
            </w14:solidFill>
          </w14:textFill>
        </w:rPr>
        <w:t>第四章 项目需求</w:t>
      </w:r>
      <w:bookmarkEnd w:id="162"/>
      <w:bookmarkStart w:id="163" w:name="_Toc274321794"/>
      <w:bookmarkEnd w:id="163"/>
      <w:bookmarkStart w:id="164" w:name="_Toc319429198"/>
      <w:bookmarkEnd w:id="164"/>
    </w:p>
    <w:p w14:paraId="5916279B">
      <w:pPr>
        <w:spacing w:line="360" w:lineRule="auto"/>
        <w:outlineLvl w:val="1"/>
        <w:rPr>
          <w:rFonts w:hint="default" w:ascii="宋体" w:hAnsi="宋体" w:eastAsia="宋体" w:cs="宋体"/>
          <w:b/>
          <w:bCs/>
          <w:color w:val="000000" w:themeColor="text1"/>
          <w:spacing w:val="7"/>
          <w:sz w:val="28"/>
          <w:szCs w:val="28"/>
          <w:highlight w:val="none"/>
          <w:lang w:val="en-US" w:eastAsia="zh-CN" w:bidi="ar-SA"/>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一、清单</w:t>
      </w:r>
    </w:p>
    <w:p w14:paraId="3E3826DE">
      <w:pPr>
        <w:spacing w:line="440" w:lineRule="exact"/>
        <w:ind w:firstLine="500"/>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1.清单</w:t>
      </w:r>
    </w:p>
    <w:p w14:paraId="1EC53C91">
      <w:pPr>
        <w:spacing w:line="440" w:lineRule="exact"/>
        <w:ind w:firstLine="500"/>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标段</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一</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（采购包</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1</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w:t>
      </w:r>
    </w:p>
    <w:tbl>
      <w:tblPr>
        <w:tblStyle w:val="34"/>
        <w:tblW w:w="8589" w:type="dxa"/>
        <w:tblInd w:w="0" w:type="dxa"/>
        <w:shd w:val="clear" w:color="auto" w:fill="auto"/>
        <w:tblLayout w:type="fixed"/>
        <w:tblCellMar>
          <w:top w:w="0" w:type="dxa"/>
          <w:left w:w="108" w:type="dxa"/>
          <w:bottom w:w="0" w:type="dxa"/>
          <w:right w:w="108" w:type="dxa"/>
        </w:tblCellMar>
      </w:tblPr>
      <w:tblGrid>
        <w:gridCol w:w="552"/>
        <w:gridCol w:w="1856"/>
        <w:gridCol w:w="770"/>
        <w:gridCol w:w="698"/>
        <w:gridCol w:w="2338"/>
        <w:gridCol w:w="1234"/>
        <w:gridCol w:w="1141"/>
      </w:tblGrid>
      <w:tr w14:paraId="300FA647">
        <w:tblPrEx>
          <w:shd w:val="clear" w:color="auto" w:fill="auto"/>
          <w:tblCellMar>
            <w:top w:w="0" w:type="dxa"/>
            <w:left w:w="108" w:type="dxa"/>
            <w:bottom w:w="0" w:type="dxa"/>
            <w:right w:w="108" w:type="dxa"/>
          </w:tblCellMar>
        </w:tblPrEx>
        <w:trPr>
          <w:trHeight w:val="655"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2E3D83D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序号</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71F688E9">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项目名称</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766F3E98">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数量</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4456172D">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单位</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0A71B2B5">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所属行业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20AC0811">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标的类型</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13CEC84C">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标的</w:t>
            </w:r>
          </w:p>
          <w:p w14:paraId="7EF6818C">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属性</w:t>
            </w:r>
          </w:p>
        </w:tc>
      </w:tr>
      <w:tr w14:paraId="7FB7402A">
        <w:tblPrEx>
          <w:shd w:val="clear" w:color="auto" w:fill="auto"/>
          <w:tblCellMar>
            <w:top w:w="0" w:type="dxa"/>
            <w:left w:w="108" w:type="dxa"/>
            <w:bottom w:w="0" w:type="dxa"/>
            <w:right w:w="108" w:type="dxa"/>
          </w:tblCellMar>
        </w:tblPrEx>
        <w:trPr>
          <w:trHeight w:val="542"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58BD1E41">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5F790ECC">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特定电磁波理疗灯</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3B99790B">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20</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6955CAF3">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台</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73B5D3DA">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2FB5D677">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56934C84">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r w14:paraId="2647E60E">
        <w:tblPrEx>
          <w:shd w:val="clear" w:color="auto" w:fill="auto"/>
          <w:tblCellMar>
            <w:top w:w="0" w:type="dxa"/>
            <w:left w:w="108" w:type="dxa"/>
            <w:bottom w:w="0" w:type="dxa"/>
            <w:right w:w="108" w:type="dxa"/>
          </w:tblCellMar>
        </w:tblPrEx>
        <w:trPr>
          <w:trHeight w:val="542"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4F115B4B">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2</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6438186F">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超短波治疗仪</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5885002E">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5711ADAD">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台</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1021ED26">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4248A6BC">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79A3DC6C">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r w14:paraId="46186141">
        <w:tblPrEx>
          <w:shd w:val="clear" w:color="auto" w:fill="auto"/>
          <w:tblCellMar>
            <w:top w:w="0" w:type="dxa"/>
            <w:left w:w="108" w:type="dxa"/>
            <w:bottom w:w="0" w:type="dxa"/>
            <w:right w:w="108" w:type="dxa"/>
          </w:tblCellMar>
        </w:tblPrEx>
        <w:trPr>
          <w:trHeight w:val="542"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34BE7811">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3</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57B6A504">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物理因子工作站（生物反馈）</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207F5495">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3FC18BDB">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套</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58FA0E78">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75686B14">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62AE3C52">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r w14:paraId="25139205">
        <w:tblPrEx>
          <w:shd w:val="clear" w:color="auto" w:fill="auto"/>
          <w:tblCellMar>
            <w:top w:w="0" w:type="dxa"/>
            <w:left w:w="108" w:type="dxa"/>
            <w:bottom w:w="0" w:type="dxa"/>
            <w:right w:w="108" w:type="dxa"/>
          </w:tblCellMar>
        </w:tblPrEx>
        <w:trPr>
          <w:trHeight w:val="542"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708E88B5">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4</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7EA14642">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团体电刺激工作站（早康）</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6D5779D3">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6A0F9A43">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套</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1BFE1B35">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1B1CC28E">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694C5373">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r w14:paraId="4DBCE36A">
        <w:tblPrEx>
          <w:shd w:val="clear" w:color="auto" w:fill="auto"/>
          <w:tblCellMar>
            <w:top w:w="0" w:type="dxa"/>
            <w:left w:w="108" w:type="dxa"/>
            <w:bottom w:w="0" w:type="dxa"/>
            <w:right w:w="108" w:type="dxa"/>
          </w:tblCellMar>
        </w:tblPrEx>
        <w:trPr>
          <w:trHeight w:val="542"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3C292D3E">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5</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4862B6B2">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平衡功能评估与训练系统</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039B3E28">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27C872F4">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套</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37031A00">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4933AEF3">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446A4D3E">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r w14:paraId="3B749415">
        <w:tblPrEx>
          <w:shd w:val="clear" w:color="auto" w:fill="auto"/>
          <w:tblCellMar>
            <w:top w:w="0" w:type="dxa"/>
            <w:left w:w="108" w:type="dxa"/>
            <w:bottom w:w="0" w:type="dxa"/>
            <w:right w:w="108" w:type="dxa"/>
          </w:tblCellMar>
        </w:tblPrEx>
        <w:trPr>
          <w:trHeight w:val="542"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19E38F42">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6</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46D49601">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耳甲迷走神经刺激器</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1041642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2B0453FF">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台</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42308D2E">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65549962">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76C738B8">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r w14:paraId="16A9EDA6">
        <w:tblPrEx>
          <w:shd w:val="clear" w:color="auto" w:fill="auto"/>
          <w:tblCellMar>
            <w:top w:w="0" w:type="dxa"/>
            <w:left w:w="108" w:type="dxa"/>
            <w:bottom w:w="0" w:type="dxa"/>
            <w:right w:w="108" w:type="dxa"/>
          </w:tblCellMar>
        </w:tblPrEx>
        <w:trPr>
          <w:trHeight w:val="542"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416682E0">
            <w:pPr>
              <w:jc w:val="center"/>
              <w:rPr>
                <w:rFonts w:hint="default"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7</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4CC430A4">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熏蒸治疗机</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1591FE5A">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0773D59E">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台</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521F4519">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7E47E01F">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2D12C699">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bl>
    <w:p w14:paraId="0DD6A7D8">
      <w:pPr>
        <w:spacing w:line="440" w:lineRule="exact"/>
        <w:ind w:firstLine="500"/>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标段</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二</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（采购包</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2</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w:t>
      </w:r>
    </w:p>
    <w:tbl>
      <w:tblPr>
        <w:tblStyle w:val="34"/>
        <w:tblW w:w="8589" w:type="dxa"/>
        <w:tblInd w:w="0" w:type="dxa"/>
        <w:shd w:val="clear" w:color="auto" w:fill="auto"/>
        <w:tblLayout w:type="fixed"/>
        <w:tblCellMar>
          <w:top w:w="0" w:type="dxa"/>
          <w:left w:w="108" w:type="dxa"/>
          <w:bottom w:w="0" w:type="dxa"/>
          <w:right w:w="108" w:type="dxa"/>
        </w:tblCellMar>
      </w:tblPr>
      <w:tblGrid>
        <w:gridCol w:w="552"/>
        <w:gridCol w:w="1856"/>
        <w:gridCol w:w="770"/>
        <w:gridCol w:w="698"/>
        <w:gridCol w:w="2338"/>
        <w:gridCol w:w="1234"/>
        <w:gridCol w:w="1141"/>
      </w:tblGrid>
      <w:tr w14:paraId="571802D8">
        <w:tblPrEx>
          <w:tblCellMar>
            <w:top w:w="0" w:type="dxa"/>
            <w:left w:w="108" w:type="dxa"/>
            <w:bottom w:w="0" w:type="dxa"/>
            <w:right w:w="108" w:type="dxa"/>
          </w:tblCellMar>
        </w:tblPrEx>
        <w:trPr>
          <w:trHeight w:val="655"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228EB65B">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序号</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79B4EE47">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项目名称</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18A1AACB">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数量</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593B65EE">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单位</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0491DE89">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所属行业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514BDE2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标的类型</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46A08D38">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标的</w:t>
            </w:r>
          </w:p>
          <w:p w14:paraId="0B8F689B">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属性</w:t>
            </w:r>
          </w:p>
        </w:tc>
      </w:tr>
      <w:tr w14:paraId="7C343C2F">
        <w:tblPrEx>
          <w:shd w:val="clear" w:color="auto" w:fill="auto"/>
          <w:tblCellMar>
            <w:top w:w="0" w:type="dxa"/>
            <w:left w:w="108" w:type="dxa"/>
            <w:bottom w:w="0" w:type="dxa"/>
            <w:right w:w="108" w:type="dxa"/>
          </w:tblCellMar>
        </w:tblPrEx>
        <w:trPr>
          <w:trHeight w:val="655"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3D9A946E">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1</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09894C4A">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神经肌肉刺激器</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0E8162B8">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6</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529DDA3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台</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5E89BCEB">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3F3F459C">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32694615">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r w14:paraId="2746FB6F">
        <w:tblPrEx>
          <w:shd w:val="clear" w:color="auto" w:fill="auto"/>
          <w:tblCellMar>
            <w:top w:w="0" w:type="dxa"/>
            <w:left w:w="108" w:type="dxa"/>
            <w:bottom w:w="0" w:type="dxa"/>
            <w:right w:w="108" w:type="dxa"/>
          </w:tblCellMar>
        </w:tblPrEx>
        <w:trPr>
          <w:trHeight w:val="655"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394C7F09">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2</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0750DCCD">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内热针治疗仪</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2057506C">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5B6029F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台</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6913EF1F">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0C7AC63B">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30AED807">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r w14:paraId="0A623173">
        <w:tblPrEx>
          <w:shd w:val="clear" w:color="auto" w:fill="auto"/>
          <w:tblCellMar>
            <w:top w:w="0" w:type="dxa"/>
            <w:left w:w="108" w:type="dxa"/>
            <w:bottom w:w="0" w:type="dxa"/>
            <w:right w:w="108" w:type="dxa"/>
          </w:tblCellMar>
        </w:tblPrEx>
        <w:trPr>
          <w:trHeight w:val="542"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2FFBB565">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3</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46CCD4A5">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体外胃动力治疗仪</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7516EE2C">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6EF199C0">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台</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03E93184">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2BF820A3">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10D88E48">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bl>
    <w:p w14:paraId="6A41D4D0">
      <w:pPr>
        <w:pStyle w:val="2"/>
        <w:ind w:left="0" w:leftChars="0" w:firstLine="0" w:firstLineChars="0"/>
        <w:rPr>
          <w:rFonts w:hint="eastAsia"/>
          <w:color w:val="000000" w:themeColor="text1"/>
          <w:highlight w:val="none"/>
          <w:lang w:val="en-US" w:eastAsia="zh-CN"/>
          <w14:textFill>
            <w14:solidFill>
              <w14:schemeClr w14:val="tx1"/>
            </w14:solidFill>
          </w14:textFill>
        </w:rPr>
      </w:pPr>
    </w:p>
    <w:p w14:paraId="7E15A264">
      <w:pPr>
        <w:spacing w:line="440" w:lineRule="exact"/>
        <w:ind w:firstLine="500"/>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标段三（采购包3）：</w:t>
      </w:r>
    </w:p>
    <w:tbl>
      <w:tblPr>
        <w:tblStyle w:val="34"/>
        <w:tblW w:w="8589" w:type="dxa"/>
        <w:tblInd w:w="0" w:type="dxa"/>
        <w:shd w:val="clear" w:color="auto" w:fill="auto"/>
        <w:tblLayout w:type="fixed"/>
        <w:tblCellMar>
          <w:top w:w="0" w:type="dxa"/>
          <w:left w:w="108" w:type="dxa"/>
          <w:bottom w:w="0" w:type="dxa"/>
          <w:right w:w="108" w:type="dxa"/>
        </w:tblCellMar>
      </w:tblPr>
      <w:tblGrid>
        <w:gridCol w:w="552"/>
        <w:gridCol w:w="1856"/>
        <w:gridCol w:w="770"/>
        <w:gridCol w:w="698"/>
        <w:gridCol w:w="2338"/>
        <w:gridCol w:w="1234"/>
        <w:gridCol w:w="1141"/>
      </w:tblGrid>
      <w:tr w14:paraId="79427BE9">
        <w:tblPrEx>
          <w:shd w:val="clear" w:color="auto" w:fill="auto"/>
          <w:tblCellMar>
            <w:top w:w="0" w:type="dxa"/>
            <w:left w:w="108" w:type="dxa"/>
            <w:bottom w:w="0" w:type="dxa"/>
            <w:right w:w="108" w:type="dxa"/>
          </w:tblCellMar>
        </w:tblPrEx>
        <w:trPr>
          <w:trHeight w:val="655"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0E4B25B5">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序号</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0104BBDF">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项目名称</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785343E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数量</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7E091B9C">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单位</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6999A9A8">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所属行业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6DA9E50F">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标的类型</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1620A1E1">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标的</w:t>
            </w:r>
          </w:p>
          <w:p w14:paraId="18151DF2">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属性</w:t>
            </w:r>
          </w:p>
        </w:tc>
      </w:tr>
      <w:tr w14:paraId="6B1C45FA">
        <w:tblPrEx>
          <w:shd w:val="clear" w:color="auto" w:fill="auto"/>
          <w:tblCellMar>
            <w:top w:w="0" w:type="dxa"/>
            <w:left w:w="108" w:type="dxa"/>
            <w:bottom w:w="0" w:type="dxa"/>
            <w:right w:w="108" w:type="dxa"/>
          </w:tblCellMar>
        </w:tblPrEx>
        <w:trPr>
          <w:trHeight w:val="542"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0AF9132A">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157712A7">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空气波压力治疗系统</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5ECE0E8E">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10</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6C46F683">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套</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24B8EC97">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75EA85B2">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3426CD84">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bl>
    <w:p w14:paraId="56228309">
      <w:pPr>
        <w:spacing w:line="440" w:lineRule="exact"/>
        <w:ind w:firstLine="500"/>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标段</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四</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（采购包</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4</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w:t>
      </w:r>
    </w:p>
    <w:tbl>
      <w:tblPr>
        <w:tblStyle w:val="34"/>
        <w:tblW w:w="8589" w:type="dxa"/>
        <w:tblInd w:w="0" w:type="dxa"/>
        <w:shd w:val="clear" w:color="auto" w:fill="auto"/>
        <w:tblLayout w:type="fixed"/>
        <w:tblCellMar>
          <w:top w:w="0" w:type="dxa"/>
          <w:left w:w="108" w:type="dxa"/>
          <w:bottom w:w="0" w:type="dxa"/>
          <w:right w:w="108" w:type="dxa"/>
        </w:tblCellMar>
      </w:tblPr>
      <w:tblGrid>
        <w:gridCol w:w="552"/>
        <w:gridCol w:w="1856"/>
        <w:gridCol w:w="770"/>
        <w:gridCol w:w="698"/>
        <w:gridCol w:w="2338"/>
        <w:gridCol w:w="1234"/>
        <w:gridCol w:w="1141"/>
      </w:tblGrid>
      <w:tr w14:paraId="33E117CE">
        <w:tblPrEx>
          <w:shd w:val="clear" w:color="auto" w:fill="auto"/>
          <w:tblCellMar>
            <w:top w:w="0" w:type="dxa"/>
            <w:left w:w="108" w:type="dxa"/>
            <w:bottom w:w="0" w:type="dxa"/>
            <w:right w:w="108" w:type="dxa"/>
          </w:tblCellMar>
        </w:tblPrEx>
        <w:trPr>
          <w:trHeight w:val="655"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26EBD335">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序号</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57461D3F">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项目名称</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15014FD8">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数量</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381188D9">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单位</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611B4584">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所属行业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4F11C70A">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标的类型</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5641ACF1">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标的</w:t>
            </w:r>
          </w:p>
          <w:p w14:paraId="677D5FD9">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属性</w:t>
            </w:r>
          </w:p>
        </w:tc>
      </w:tr>
      <w:tr w14:paraId="28320AA8">
        <w:tblPrEx>
          <w:shd w:val="clear" w:color="auto" w:fill="auto"/>
          <w:tblCellMar>
            <w:top w:w="0" w:type="dxa"/>
            <w:left w:w="108" w:type="dxa"/>
            <w:bottom w:w="0" w:type="dxa"/>
            <w:right w:w="108" w:type="dxa"/>
          </w:tblCellMar>
        </w:tblPrEx>
        <w:trPr>
          <w:trHeight w:val="542"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08B2C3A6">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72598986">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低频脉冲气压治疗仪</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693E946E">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8</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746E4C9F">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台</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33C8F2FC">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7D8F29C3">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5CFF9C4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bl>
    <w:p w14:paraId="1898C9EB">
      <w:pPr>
        <w:spacing w:line="440" w:lineRule="exact"/>
        <w:ind w:firstLine="500"/>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p>
    <w:p w14:paraId="1D7DBF16">
      <w:pPr>
        <w:spacing w:line="440" w:lineRule="exact"/>
        <w:ind w:firstLine="500"/>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标段</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五</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（采购包</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5</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w:t>
      </w:r>
    </w:p>
    <w:tbl>
      <w:tblPr>
        <w:tblStyle w:val="34"/>
        <w:tblW w:w="8589" w:type="dxa"/>
        <w:tblInd w:w="0" w:type="dxa"/>
        <w:shd w:val="clear" w:color="auto" w:fill="auto"/>
        <w:tblLayout w:type="fixed"/>
        <w:tblCellMar>
          <w:top w:w="0" w:type="dxa"/>
          <w:left w:w="108" w:type="dxa"/>
          <w:bottom w:w="0" w:type="dxa"/>
          <w:right w:w="108" w:type="dxa"/>
        </w:tblCellMar>
      </w:tblPr>
      <w:tblGrid>
        <w:gridCol w:w="552"/>
        <w:gridCol w:w="1856"/>
        <w:gridCol w:w="770"/>
        <w:gridCol w:w="698"/>
        <w:gridCol w:w="2338"/>
        <w:gridCol w:w="1234"/>
        <w:gridCol w:w="1141"/>
      </w:tblGrid>
      <w:tr w14:paraId="7E34488C">
        <w:tblPrEx>
          <w:tblCellMar>
            <w:top w:w="0" w:type="dxa"/>
            <w:left w:w="108" w:type="dxa"/>
            <w:bottom w:w="0" w:type="dxa"/>
            <w:right w:w="108" w:type="dxa"/>
          </w:tblCellMar>
        </w:tblPrEx>
        <w:trPr>
          <w:trHeight w:val="655"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6C5CFB14">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序号</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3AB2D2C8">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项目名称</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57F608A1">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数量</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2C0F5E1F">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单位</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0CAA5114">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所属行业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415C3286">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标的类型</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32020594">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标的</w:t>
            </w:r>
          </w:p>
          <w:p w14:paraId="2BB61ABC">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属性</w:t>
            </w:r>
          </w:p>
        </w:tc>
      </w:tr>
      <w:tr w14:paraId="06D75107">
        <w:tblPrEx>
          <w:shd w:val="clear" w:color="auto" w:fill="auto"/>
          <w:tblCellMar>
            <w:top w:w="0" w:type="dxa"/>
            <w:left w:w="108" w:type="dxa"/>
            <w:bottom w:w="0" w:type="dxa"/>
            <w:right w:w="108" w:type="dxa"/>
          </w:tblCellMar>
        </w:tblPrEx>
        <w:trPr>
          <w:trHeight w:val="542"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1F0BF316">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57942C2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光子治疗仪</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3C71D945">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07CDF086">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台</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22F7198B">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0F9FCE33">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48F12872">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r w14:paraId="03DF441F">
        <w:tblPrEx>
          <w:shd w:val="clear" w:color="auto" w:fill="auto"/>
          <w:tblCellMar>
            <w:top w:w="0" w:type="dxa"/>
            <w:left w:w="108" w:type="dxa"/>
            <w:bottom w:w="0" w:type="dxa"/>
            <w:right w:w="108" w:type="dxa"/>
          </w:tblCellMar>
        </w:tblPrEx>
        <w:trPr>
          <w:trHeight w:val="542"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29209624">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2</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16667965">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超声波治疗仪</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5019D7A3">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23379470">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台</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04EFE1B3">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211186D2">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1965A596">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bl>
    <w:p w14:paraId="2736B7B2">
      <w:pPr>
        <w:spacing w:line="440" w:lineRule="exact"/>
        <w:ind w:firstLine="500"/>
        <w:rPr>
          <w:rFonts w:hint="default" w:ascii="宋体" w:hAnsi="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标段</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六</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（采购包</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6</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w:t>
      </w:r>
    </w:p>
    <w:tbl>
      <w:tblPr>
        <w:tblStyle w:val="34"/>
        <w:tblW w:w="8589" w:type="dxa"/>
        <w:tblInd w:w="0" w:type="dxa"/>
        <w:shd w:val="clear" w:color="auto" w:fill="auto"/>
        <w:tblLayout w:type="fixed"/>
        <w:tblCellMar>
          <w:top w:w="0" w:type="dxa"/>
          <w:left w:w="108" w:type="dxa"/>
          <w:bottom w:w="0" w:type="dxa"/>
          <w:right w:w="108" w:type="dxa"/>
        </w:tblCellMar>
      </w:tblPr>
      <w:tblGrid>
        <w:gridCol w:w="552"/>
        <w:gridCol w:w="1856"/>
        <w:gridCol w:w="770"/>
        <w:gridCol w:w="698"/>
        <w:gridCol w:w="2338"/>
        <w:gridCol w:w="1234"/>
        <w:gridCol w:w="1141"/>
      </w:tblGrid>
      <w:tr w14:paraId="75499174">
        <w:tblPrEx>
          <w:tblCellMar>
            <w:top w:w="0" w:type="dxa"/>
            <w:left w:w="108" w:type="dxa"/>
            <w:bottom w:w="0" w:type="dxa"/>
            <w:right w:w="108" w:type="dxa"/>
          </w:tblCellMar>
        </w:tblPrEx>
        <w:trPr>
          <w:trHeight w:val="655"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2242BEA7">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序号</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7835B55A">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项目名称</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6DDCC005">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数量</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210F86D9">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单位</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51C8938E">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所属行业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10B5991B">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标的类型</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259AD0EF">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标的</w:t>
            </w:r>
          </w:p>
          <w:p w14:paraId="24D21A55">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属性</w:t>
            </w:r>
          </w:p>
        </w:tc>
      </w:tr>
      <w:tr w14:paraId="4A4AF597">
        <w:tblPrEx>
          <w:shd w:val="clear" w:color="auto" w:fill="auto"/>
          <w:tblCellMar>
            <w:top w:w="0" w:type="dxa"/>
            <w:left w:w="108" w:type="dxa"/>
            <w:bottom w:w="0" w:type="dxa"/>
            <w:right w:w="108" w:type="dxa"/>
          </w:tblCellMar>
        </w:tblPrEx>
        <w:trPr>
          <w:trHeight w:val="542"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6A59C6B9">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1856" w:type="dxa"/>
            <w:tcBorders>
              <w:top w:val="single" w:color="auto" w:sz="4" w:space="0"/>
              <w:left w:val="single" w:color="auto" w:sz="4" w:space="0"/>
              <w:bottom w:val="single" w:color="auto" w:sz="4" w:space="0"/>
              <w:right w:val="single" w:color="auto" w:sz="4" w:space="0"/>
            </w:tcBorders>
            <w:shd w:val="clear" w:color="auto" w:fill="auto"/>
            <w:vAlign w:val="center"/>
          </w:tcPr>
          <w:p w14:paraId="6A9CAF29">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电磁场治疗仪</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3B39A15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72DB030C">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台</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47BF2EB5">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工业（包括采矿业，制造业，电力、热力、燃气及水生产和供应业）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46BD471B">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213E4EDC">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货物类</w:t>
            </w:r>
          </w:p>
        </w:tc>
      </w:tr>
    </w:tbl>
    <w:p w14:paraId="56B9116E">
      <w:pPr>
        <w:pStyle w:val="229"/>
        <w:spacing w:line="440" w:lineRule="exact"/>
        <w:ind w:firstLine="500"/>
        <w:rPr>
          <w:rStyle w:val="205"/>
          <w:rFonts w:ascii="宋体" w:hAnsi="宋体" w:eastAsia="宋体" w:cs="宋体"/>
          <w:color w:val="000000" w:themeColor="text1"/>
          <w:spacing w:val="7"/>
          <w:sz w:val="24"/>
          <w:szCs w:val="24"/>
          <w:highlight w:val="none"/>
          <w14:textFill>
            <w14:solidFill>
              <w14:schemeClr w14:val="tx1"/>
            </w14:solidFill>
          </w14:textFill>
        </w:rPr>
      </w:pPr>
    </w:p>
    <w:p w14:paraId="4F781610">
      <w:pPr>
        <w:pStyle w:val="229"/>
        <w:spacing w:line="440" w:lineRule="exact"/>
        <w:ind w:firstLine="500"/>
        <w:rPr>
          <w:rStyle w:val="205"/>
          <w:rFonts w:ascii="宋体" w:hAnsi="宋体" w:eastAsia="宋体" w:cs="宋体"/>
          <w:color w:val="000000" w:themeColor="text1"/>
          <w:spacing w:val="7"/>
          <w:sz w:val="24"/>
          <w:szCs w:val="24"/>
          <w:highlight w:val="none"/>
          <w14:textFill>
            <w14:solidFill>
              <w14:schemeClr w14:val="tx1"/>
            </w14:solidFill>
          </w14:textFill>
        </w:rPr>
      </w:pPr>
      <w:r>
        <w:rPr>
          <w:rStyle w:val="205"/>
          <w:rFonts w:ascii="宋体" w:hAnsi="宋体" w:eastAsia="宋体" w:cs="宋体"/>
          <w:color w:val="000000" w:themeColor="text1"/>
          <w:spacing w:val="7"/>
          <w:sz w:val="24"/>
          <w:szCs w:val="24"/>
          <w:highlight w:val="none"/>
          <w14:textFill>
            <w14:solidFill>
              <w14:schemeClr w14:val="tx1"/>
            </w14:solidFill>
          </w14:textFill>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F248324">
      <w:pPr>
        <w:pStyle w:val="227"/>
        <w:numPr>
          <w:ilvl w:val="0"/>
          <w:numId w:val="0"/>
        </w:numPr>
        <w:spacing w:before="120" w:line="440" w:lineRule="exact"/>
        <w:ind w:firstLine="499"/>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Fonts w:hint="default" w:ascii="宋体" w:hAnsi="宋体" w:eastAsia="宋体" w:cs="宋体"/>
          <w:b/>
          <w:bCs/>
          <w:color w:val="000000" w:themeColor="text1"/>
          <w:spacing w:val="7"/>
          <w:sz w:val="24"/>
          <w:szCs w:val="24"/>
          <w:highlight w:val="none"/>
          <w:lang w:val="en-US" w:eastAsia="zh-CN" w:bidi="ar-SA"/>
          <w14:textFill>
            <w14:solidFill>
              <w14:schemeClr w14:val="tx1"/>
            </w14:solidFill>
          </w14:textFill>
        </w:rPr>
        <w:t>2.</w:t>
      </w:r>
      <w:r>
        <w:rPr>
          <w:rStyle w:val="205"/>
          <w:rFonts w:ascii="宋体" w:hAnsi="宋体" w:eastAsia="宋体" w:cs="宋体"/>
          <w:b/>
          <w:bCs/>
          <w:color w:val="000000" w:themeColor="text1"/>
          <w:spacing w:val="7"/>
          <w:sz w:val="24"/>
          <w:szCs w:val="24"/>
          <w:highlight w:val="none"/>
          <w14:textFill>
            <w14:solidFill>
              <w14:schemeClr w14:val="tx1"/>
            </w14:solidFill>
          </w14:textFill>
        </w:rPr>
        <w:t>核心产品清单</w:t>
      </w:r>
    </w:p>
    <w:p w14:paraId="4D5A24F9">
      <w:pPr>
        <w:pStyle w:val="229"/>
        <w:spacing w:line="440" w:lineRule="exact"/>
        <w:ind w:firstLine="500"/>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t>标段一（采购包1）：</w:t>
      </w:r>
    </w:p>
    <w:tbl>
      <w:tblPr>
        <w:tblStyle w:val="34"/>
        <w:tblW w:w="8664" w:type="dxa"/>
        <w:tblInd w:w="-15" w:type="dxa"/>
        <w:tblLayout w:type="fixed"/>
        <w:tblCellMar>
          <w:top w:w="0" w:type="dxa"/>
          <w:left w:w="108" w:type="dxa"/>
          <w:bottom w:w="0" w:type="dxa"/>
          <w:right w:w="108" w:type="dxa"/>
        </w:tblCellMar>
      </w:tblPr>
      <w:tblGrid>
        <w:gridCol w:w="1080"/>
        <w:gridCol w:w="7584"/>
      </w:tblGrid>
      <w:tr w14:paraId="3FDB8253">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5CB9BDC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序号</w:t>
            </w:r>
          </w:p>
        </w:tc>
        <w:tc>
          <w:tcPr>
            <w:tcW w:w="7584" w:type="dxa"/>
            <w:tcBorders>
              <w:top w:val="single" w:color="000000" w:sz="4" w:space="0"/>
              <w:left w:val="single" w:color="000000" w:sz="4" w:space="0"/>
              <w:bottom w:val="single" w:color="000000" w:sz="4" w:space="0"/>
              <w:right w:val="single" w:color="000000" w:sz="4" w:space="0"/>
            </w:tcBorders>
            <w:vAlign w:val="center"/>
          </w:tcPr>
          <w:p w14:paraId="51B20E5D">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名称</w:t>
            </w:r>
          </w:p>
        </w:tc>
      </w:tr>
      <w:tr w14:paraId="7F4BDCC7">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764470DB">
            <w:pPr>
              <w:widowControl/>
              <w:jc w:val="cente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1</w:t>
            </w:r>
          </w:p>
        </w:tc>
        <w:tc>
          <w:tcPr>
            <w:tcW w:w="7584" w:type="dxa"/>
            <w:tcBorders>
              <w:top w:val="single" w:color="000000" w:sz="4" w:space="0"/>
              <w:left w:val="single" w:color="000000" w:sz="4" w:space="0"/>
              <w:bottom w:val="single" w:color="000000" w:sz="4" w:space="0"/>
              <w:right w:val="single" w:color="000000" w:sz="4" w:space="0"/>
            </w:tcBorders>
            <w:vAlign w:val="center"/>
          </w:tcPr>
          <w:p w14:paraId="24D0DE8D">
            <w:pPr>
              <w:widowControl/>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物理因子工作站（生物反馈）</w:t>
            </w:r>
          </w:p>
        </w:tc>
      </w:tr>
      <w:tr w14:paraId="281900D9">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3BF0A6C3">
            <w:pPr>
              <w:widowControl/>
              <w:jc w:val="cente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2</w:t>
            </w:r>
          </w:p>
        </w:tc>
        <w:tc>
          <w:tcPr>
            <w:tcW w:w="7584" w:type="dxa"/>
            <w:tcBorders>
              <w:top w:val="single" w:color="000000" w:sz="4" w:space="0"/>
              <w:left w:val="single" w:color="000000" w:sz="4" w:space="0"/>
              <w:bottom w:val="single" w:color="000000" w:sz="4" w:space="0"/>
              <w:right w:val="single" w:color="000000" w:sz="4" w:space="0"/>
            </w:tcBorders>
            <w:vAlign w:val="center"/>
          </w:tcPr>
          <w:p w14:paraId="731388DC">
            <w:pPr>
              <w:widowControl/>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团体电刺激工作站（早康）</w:t>
            </w:r>
          </w:p>
        </w:tc>
      </w:tr>
      <w:tr w14:paraId="5A5F587A">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48046E0C">
            <w:pPr>
              <w:widowControl/>
              <w:jc w:val="cente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3</w:t>
            </w:r>
          </w:p>
        </w:tc>
        <w:tc>
          <w:tcPr>
            <w:tcW w:w="7584" w:type="dxa"/>
            <w:tcBorders>
              <w:top w:val="single" w:color="000000" w:sz="4" w:space="0"/>
              <w:left w:val="single" w:color="000000" w:sz="4" w:space="0"/>
              <w:bottom w:val="single" w:color="000000" w:sz="4" w:space="0"/>
              <w:right w:val="single" w:color="000000" w:sz="4" w:space="0"/>
            </w:tcBorders>
            <w:vAlign w:val="center"/>
          </w:tcPr>
          <w:p w14:paraId="575FE99F">
            <w:pPr>
              <w:widowControl/>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平衡功能评估与训练系统</w:t>
            </w:r>
          </w:p>
        </w:tc>
      </w:tr>
    </w:tbl>
    <w:p w14:paraId="447F49AB">
      <w:pPr>
        <w:pStyle w:val="229"/>
        <w:spacing w:line="440" w:lineRule="exact"/>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p>
    <w:p w14:paraId="3045C541">
      <w:pPr>
        <w:pStyle w:val="229"/>
        <w:spacing w:line="440" w:lineRule="exact"/>
        <w:ind w:firstLine="500"/>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t>标段二（采购包2）：</w:t>
      </w:r>
    </w:p>
    <w:tbl>
      <w:tblPr>
        <w:tblStyle w:val="34"/>
        <w:tblW w:w="8664" w:type="dxa"/>
        <w:tblInd w:w="-15" w:type="dxa"/>
        <w:tblLayout w:type="fixed"/>
        <w:tblCellMar>
          <w:top w:w="0" w:type="dxa"/>
          <w:left w:w="108" w:type="dxa"/>
          <w:bottom w:w="0" w:type="dxa"/>
          <w:right w:w="108" w:type="dxa"/>
        </w:tblCellMar>
      </w:tblPr>
      <w:tblGrid>
        <w:gridCol w:w="1080"/>
        <w:gridCol w:w="7584"/>
      </w:tblGrid>
      <w:tr w14:paraId="5A6BBF6E">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34182ED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序号</w:t>
            </w:r>
          </w:p>
        </w:tc>
        <w:tc>
          <w:tcPr>
            <w:tcW w:w="7584" w:type="dxa"/>
            <w:tcBorders>
              <w:top w:val="single" w:color="000000" w:sz="4" w:space="0"/>
              <w:left w:val="single" w:color="000000" w:sz="4" w:space="0"/>
              <w:bottom w:val="single" w:color="000000" w:sz="4" w:space="0"/>
              <w:right w:val="single" w:color="000000" w:sz="4" w:space="0"/>
            </w:tcBorders>
            <w:vAlign w:val="center"/>
          </w:tcPr>
          <w:p w14:paraId="0311B2B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名称</w:t>
            </w:r>
          </w:p>
        </w:tc>
      </w:tr>
      <w:tr w14:paraId="533C967C">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3D0CC426">
            <w:pPr>
              <w:widowControl/>
              <w:jc w:val="cente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1</w:t>
            </w:r>
          </w:p>
        </w:tc>
        <w:tc>
          <w:tcPr>
            <w:tcW w:w="7584" w:type="dxa"/>
            <w:tcBorders>
              <w:top w:val="single" w:color="000000" w:sz="4" w:space="0"/>
              <w:left w:val="single" w:color="000000" w:sz="4" w:space="0"/>
              <w:bottom w:val="single" w:color="000000" w:sz="4" w:space="0"/>
              <w:right w:val="single" w:color="000000" w:sz="4" w:space="0"/>
            </w:tcBorders>
            <w:vAlign w:val="center"/>
          </w:tcPr>
          <w:p w14:paraId="5427C27D">
            <w:pPr>
              <w:widowControl/>
              <w:jc w:val="left"/>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神经肌肉刺激器</w:t>
            </w:r>
          </w:p>
        </w:tc>
      </w:tr>
    </w:tbl>
    <w:p w14:paraId="6EC633CD">
      <w:pPr>
        <w:pStyle w:val="229"/>
        <w:spacing w:line="440" w:lineRule="exact"/>
        <w:ind w:firstLine="500"/>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p>
    <w:p w14:paraId="2EFC8CA5">
      <w:pPr>
        <w:pStyle w:val="229"/>
        <w:spacing w:line="440" w:lineRule="exact"/>
        <w:ind w:firstLine="500"/>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t>标段三（采购包3）：</w:t>
      </w:r>
    </w:p>
    <w:tbl>
      <w:tblPr>
        <w:tblStyle w:val="34"/>
        <w:tblW w:w="8664" w:type="dxa"/>
        <w:tblInd w:w="-15" w:type="dxa"/>
        <w:tblLayout w:type="fixed"/>
        <w:tblCellMar>
          <w:top w:w="0" w:type="dxa"/>
          <w:left w:w="108" w:type="dxa"/>
          <w:bottom w:w="0" w:type="dxa"/>
          <w:right w:w="108" w:type="dxa"/>
        </w:tblCellMar>
      </w:tblPr>
      <w:tblGrid>
        <w:gridCol w:w="1080"/>
        <w:gridCol w:w="7584"/>
      </w:tblGrid>
      <w:tr w14:paraId="653BFD18">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2E2D0AE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序号</w:t>
            </w:r>
          </w:p>
        </w:tc>
        <w:tc>
          <w:tcPr>
            <w:tcW w:w="7584" w:type="dxa"/>
            <w:tcBorders>
              <w:top w:val="single" w:color="000000" w:sz="4" w:space="0"/>
              <w:left w:val="single" w:color="000000" w:sz="4" w:space="0"/>
              <w:bottom w:val="single" w:color="000000" w:sz="4" w:space="0"/>
              <w:right w:val="single" w:color="000000" w:sz="4" w:space="0"/>
            </w:tcBorders>
            <w:vAlign w:val="center"/>
          </w:tcPr>
          <w:p w14:paraId="619D1AC7">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名称</w:t>
            </w:r>
          </w:p>
        </w:tc>
      </w:tr>
      <w:tr w14:paraId="29BEFD30">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3173100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w:t>
            </w:r>
          </w:p>
        </w:tc>
        <w:tc>
          <w:tcPr>
            <w:tcW w:w="7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EEA8">
            <w:pPr>
              <w:widowControl/>
              <w:jc w:val="left"/>
              <w:rPr>
                <w:rFonts w:hint="eastAsia" w:ascii="宋体" w:hAnsi="宋体" w:eastAsia="宋体" w:cs="宋体"/>
                <w:i w:val="0"/>
                <w:iCs w:val="0"/>
                <w:color w:val="000000" w:themeColor="text1"/>
                <w:sz w:val="20"/>
                <w:szCs w:val="20"/>
                <w:highlight w:val="none"/>
                <w:u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空气波压力治疗系统</w:t>
            </w:r>
          </w:p>
        </w:tc>
      </w:tr>
    </w:tbl>
    <w:p w14:paraId="4A85696D">
      <w:pPr>
        <w:pStyle w:val="229"/>
        <w:spacing w:line="440" w:lineRule="exact"/>
        <w:ind w:firstLine="500"/>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p>
    <w:p w14:paraId="5612E6AC">
      <w:pPr>
        <w:pStyle w:val="229"/>
        <w:spacing w:line="440" w:lineRule="exact"/>
        <w:ind w:firstLine="500"/>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t>标段四（采购包4）：</w:t>
      </w:r>
    </w:p>
    <w:tbl>
      <w:tblPr>
        <w:tblStyle w:val="34"/>
        <w:tblW w:w="8664" w:type="dxa"/>
        <w:tblInd w:w="-15" w:type="dxa"/>
        <w:tblLayout w:type="fixed"/>
        <w:tblCellMar>
          <w:top w:w="0" w:type="dxa"/>
          <w:left w:w="108" w:type="dxa"/>
          <w:bottom w:w="0" w:type="dxa"/>
          <w:right w:w="108" w:type="dxa"/>
        </w:tblCellMar>
      </w:tblPr>
      <w:tblGrid>
        <w:gridCol w:w="1080"/>
        <w:gridCol w:w="7584"/>
      </w:tblGrid>
      <w:tr w14:paraId="582398FC">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76C73D2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序号</w:t>
            </w:r>
          </w:p>
        </w:tc>
        <w:tc>
          <w:tcPr>
            <w:tcW w:w="7584" w:type="dxa"/>
            <w:tcBorders>
              <w:top w:val="single" w:color="000000" w:sz="4" w:space="0"/>
              <w:left w:val="single" w:color="000000" w:sz="4" w:space="0"/>
              <w:bottom w:val="single" w:color="000000" w:sz="4" w:space="0"/>
              <w:right w:val="single" w:color="000000" w:sz="4" w:space="0"/>
            </w:tcBorders>
            <w:vAlign w:val="center"/>
          </w:tcPr>
          <w:p w14:paraId="1EAAA2B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名称</w:t>
            </w:r>
          </w:p>
        </w:tc>
      </w:tr>
      <w:tr w14:paraId="585C73DF">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5D645A2B">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w:t>
            </w:r>
          </w:p>
        </w:tc>
        <w:tc>
          <w:tcPr>
            <w:tcW w:w="7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309CC">
            <w:pPr>
              <w:widowControl/>
              <w:jc w:val="left"/>
              <w:rPr>
                <w:rFonts w:hint="eastAsia" w:ascii="宋体" w:hAnsi="宋体" w:eastAsia="宋体" w:cs="宋体"/>
                <w:i w:val="0"/>
                <w:iCs w:val="0"/>
                <w:color w:val="000000" w:themeColor="text1"/>
                <w:sz w:val="20"/>
                <w:szCs w:val="20"/>
                <w:highlight w:val="none"/>
                <w:u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低频脉冲气压治疗仪</w:t>
            </w:r>
          </w:p>
        </w:tc>
      </w:tr>
    </w:tbl>
    <w:p w14:paraId="3F6FF4EF">
      <w:pPr>
        <w:pStyle w:val="229"/>
        <w:spacing w:line="440" w:lineRule="exact"/>
        <w:ind w:firstLine="500"/>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p>
    <w:p w14:paraId="6A99F238">
      <w:pPr>
        <w:pStyle w:val="229"/>
        <w:spacing w:line="440" w:lineRule="exact"/>
        <w:ind w:firstLine="500"/>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t>标段五（采购包5）：</w:t>
      </w:r>
    </w:p>
    <w:tbl>
      <w:tblPr>
        <w:tblStyle w:val="34"/>
        <w:tblW w:w="8664" w:type="dxa"/>
        <w:tblInd w:w="-15" w:type="dxa"/>
        <w:tblLayout w:type="fixed"/>
        <w:tblCellMar>
          <w:top w:w="0" w:type="dxa"/>
          <w:left w:w="108" w:type="dxa"/>
          <w:bottom w:w="0" w:type="dxa"/>
          <w:right w:w="108" w:type="dxa"/>
        </w:tblCellMar>
      </w:tblPr>
      <w:tblGrid>
        <w:gridCol w:w="1080"/>
        <w:gridCol w:w="7584"/>
      </w:tblGrid>
      <w:tr w14:paraId="7D437E0B">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7287901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序号</w:t>
            </w:r>
          </w:p>
        </w:tc>
        <w:tc>
          <w:tcPr>
            <w:tcW w:w="7584" w:type="dxa"/>
            <w:tcBorders>
              <w:top w:val="single" w:color="000000" w:sz="4" w:space="0"/>
              <w:left w:val="single" w:color="000000" w:sz="4" w:space="0"/>
              <w:bottom w:val="single" w:color="000000" w:sz="4" w:space="0"/>
              <w:right w:val="single" w:color="000000" w:sz="4" w:space="0"/>
            </w:tcBorders>
            <w:vAlign w:val="center"/>
          </w:tcPr>
          <w:p w14:paraId="1A2A80A3">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名称</w:t>
            </w:r>
          </w:p>
        </w:tc>
      </w:tr>
      <w:tr w14:paraId="29B026B5">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4AE043D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w:t>
            </w:r>
          </w:p>
        </w:tc>
        <w:tc>
          <w:tcPr>
            <w:tcW w:w="7584" w:type="dxa"/>
            <w:tcBorders>
              <w:top w:val="single" w:color="000000" w:sz="4" w:space="0"/>
              <w:left w:val="single" w:color="000000" w:sz="4" w:space="0"/>
              <w:bottom w:val="single" w:color="000000" w:sz="4" w:space="0"/>
              <w:right w:val="single" w:color="000000" w:sz="4" w:space="0"/>
            </w:tcBorders>
            <w:vAlign w:val="center"/>
          </w:tcPr>
          <w:p w14:paraId="1871DB6E">
            <w:pPr>
              <w:widowControl/>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光子治疗仪</w:t>
            </w:r>
          </w:p>
        </w:tc>
      </w:tr>
      <w:tr w14:paraId="011045F2">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6396F3D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w:t>
            </w:r>
          </w:p>
        </w:tc>
        <w:tc>
          <w:tcPr>
            <w:tcW w:w="7584" w:type="dxa"/>
            <w:tcBorders>
              <w:top w:val="single" w:color="000000" w:sz="4" w:space="0"/>
              <w:left w:val="single" w:color="000000" w:sz="4" w:space="0"/>
              <w:bottom w:val="single" w:color="000000" w:sz="4" w:space="0"/>
              <w:right w:val="single" w:color="000000" w:sz="4" w:space="0"/>
            </w:tcBorders>
            <w:vAlign w:val="center"/>
          </w:tcPr>
          <w:p w14:paraId="1907FF99">
            <w:pPr>
              <w:widowControl/>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超声波治疗仪</w:t>
            </w:r>
          </w:p>
        </w:tc>
      </w:tr>
    </w:tbl>
    <w:p w14:paraId="6E467C34">
      <w:pPr>
        <w:pStyle w:val="229"/>
        <w:spacing w:line="440" w:lineRule="exact"/>
        <w:ind w:firstLine="500"/>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p>
    <w:p w14:paraId="3D798F18">
      <w:pPr>
        <w:pStyle w:val="229"/>
        <w:spacing w:line="440" w:lineRule="exact"/>
        <w:ind w:firstLine="500"/>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Style w:val="205"/>
          <w:rFonts w:hint="eastAsia" w:ascii="宋体" w:hAnsi="宋体" w:eastAsia="宋体" w:cs="宋体"/>
          <w:color w:val="000000" w:themeColor="text1"/>
          <w:spacing w:val="7"/>
          <w:sz w:val="24"/>
          <w:szCs w:val="24"/>
          <w:highlight w:val="none"/>
          <w:lang w:val="en-US" w:eastAsia="zh-CN"/>
          <w14:textFill>
            <w14:solidFill>
              <w14:schemeClr w14:val="tx1"/>
            </w14:solidFill>
          </w14:textFill>
        </w:rPr>
        <w:t>标段六（采购包6）：</w:t>
      </w:r>
    </w:p>
    <w:tbl>
      <w:tblPr>
        <w:tblStyle w:val="34"/>
        <w:tblW w:w="8664" w:type="dxa"/>
        <w:tblInd w:w="-15" w:type="dxa"/>
        <w:tblLayout w:type="fixed"/>
        <w:tblCellMar>
          <w:top w:w="0" w:type="dxa"/>
          <w:left w:w="108" w:type="dxa"/>
          <w:bottom w:w="0" w:type="dxa"/>
          <w:right w:w="108" w:type="dxa"/>
        </w:tblCellMar>
      </w:tblPr>
      <w:tblGrid>
        <w:gridCol w:w="1080"/>
        <w:gridCol w:w="7584"/>
      </w:tblGrid>
      <w:tr w14:paraId="5444C929">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6086FD3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序号</w:t>
            </w:r>
          </w:p>
        </w:tc>
        <w:tc>
          <w:tcPr>
            <w:tcW w:w="7584" w:type="dxa"/>
            <w:tcBorders>
              <w:top w:val="single" w:color="000000" w:sz="4" w:space="0"/>
              <w:left w:val="single" w:color="000000" w:sz="4" w:space="0"/>
              <w:bottom w:val="single" w:color="000000" w:sz="4" w:space="0"/>
              <w:right w:val="single" w:color="000000" w:sz="4" w:space="0"/>
            </w:tcBorders>
            <w:vAlign w:val="center"/>
          </w:tcPr>
          <w:p w14:paraId="6660DB45">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名称</w:t>
            </w:r>
          </w:p>
        </w:tc>
      </w:tr>
      <w:tr w14:paraId="033C9DEA">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595FB29D">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w:t>
            </w:r>
          </w:p>
        </w:tc>
        <w:tc>
          <w:tcPr>
            <w:tcW w:w="7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CAFD5">
            <w:pPr>
              <w:widowControl/>
              <w:jc w:val="left"/>
              <w:rPr>
                <w:rFonts w:hint="eastAsia" w:ascii="宋体" w:hAnsi="宋体" w:eastAsia="宋体" w:cs="宋体"/>
                <w:i w:val="0"/>
                <w:iCs w:val="0"/>
                <w:color w:val="000000" w:themeColor="text1"/>
                <w:sz w:val="20"/>
                <w:szCs w:val="20"/>
                <w:highlight w:val="none"/>
                <w:u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电磁场治疗仪</w:t>
            </w:r>
          </w:p>
        </w:tc>
      </w:tr>
    </w:tbl>
    <w:p w14:paraId="5E792441">
      <w:pPr>
        <w:pStyle w:val="227"/>
        <w:spacing w:before="120" w:line="440" w:lineRule="exact"/>
        <w:ind w:firstLine="499"/>
        <w:rPr>
          <w:rStyle w:val="205"/>
          <w:rFonts w:hint="eastAsia" w:ascii="宋体" w:hAnsi="宋体" w:eastAsia="宋体" w:cs="Times New Roman"/>
          <w:b w:val="0"/>
          <w:bCs w:val="0"/>
          <w:color w:val="000000" w:themeColor="text1"/>
          <w:spacing w:val="7"/>
          <w:sz w:val="24"/>
          <w:szCs w:val="24"/>
          <w:highlight w:val="none"/>
          <w14:textFill>
            <w14:solidFill>
              <w14:schemeClr w14:val="tx1"/>
            </w14:solidFill>
          </w14:textFill>
        </w:rPr>
      </w:pPr>
    </w:p>
    <w:p w14:paraId="7483BAB4">
      <w:pPr>
        <w:pStyle w:val="227"/>
        <w:spacing w:before="120" w:line="440" w:lineRule="exact"/>
        <w:ind w:firstLine="499"/>
        <w:rPr>
          <w:rStyle w:val="205"/>
          <w:rFonts w:hint="eastAsia" w:ascii="宋体" w:hAnsi="宋体" w:eastAsia="宋体" w:cs="Times New Roman"/>
          <w:color w:val="000000" w:themeColor="text1"/>
          <w:spacing w:val="7"/>
          <w:sz w:val="24"/>
          <w:szCs w:val="24"/>
          <w:highlight w:val="none"/>
          <w14:textFill>
            <w14:solidFill>
              <w14:schemeClr w14:val="tx1"/>
            </w14:solidFill>
          </w14:textFill>
        </w:rPr>
      </w:pPr>
      <w:r>
        <w:rPr>
          <w:rStyle w:val="205"/>
          <w:rFonts w:hint="eastAsia" w:ascii="宋体" w:hAnsi="宋体" w:eastAsia="宋体" w:cs="Times New Roman"/>
          <w:b w:val="0"/>
          <w:bCs w:val="0"/>
          <w:color w:val="000000" w:themeColor="text1"/>
          <w:spacing w:val="7"/>
          <w:sz w:val="24"/>
          <w:szCs w:val="24"/>
          <w:highlight w:val="none"/>
          <w14:textFill>
            <w14:solidFill>
              <w14:schemeClr w14:val="tx1"/>
            </w14:solidFill>
          </w14:textFill>
        </w:rPr>
        <w:t>注</w:t>
      </w:r>
      <w:r>
        <w:rPr>
          <w:rStyle w:val="205"/>
          <w:rFonts w:hint="eastAsia" w:ascii="宋体" w:hAnsi="宋体" w:eastAsia="宋体" w:cs="Times New Roman"/>
          <w:color w:val="000000" w:themeColor="text1"/>
          <w:spacing w:val="7"/>
          <w:sz w:val="24"/>
          <w:szCs w:val="24"/>
          <w:highlight w:val="none"/>
          <w14:textFill>
            <w14:solidFill>
              <w14:schemeClr w14:val="tx1"/>
            </w14:solidFill>
          </w14:textFill>
        </w:rPr>
        <w:t>：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p>
    <w:p w14:paraId="2FA65DED">
      <w:pPr>
        <w:pStyle w:val="227"/>
        <w:spacing w:before="120" w:line="440" w:lineRule="exact"/>
        <w:ind w:firstLine="499"/>
        <w:rPr>
          <w:rStyle w:val="205"/>
          <w:rFonts w:ascii="宋体" w:hAnsi="宋体"/>
          <w:b/>
          <w:bCs/>
          <w:color w:val="000000" w:themeColor="text1"/>
          <w:spacing w:val="7"/>
          <w:sz w:val="24"/>
          <w:szCs w:val="24"/>
          <w:highlight w:val="none"/>
          <w14:textFill>
            <w14:solidFill>
              <w14:schemeClr w14:val="tx1"/>
            </w14:solidFill>
          </w14:textFill>
        </w:rPr>
      </w:pPr>
      <w:r>
        <w:rPr>
          <w:rStyle w:val="205"/>
          <w:rFonts w:hint="eastAsia" w:ascii="宋体" w:hAnsi="宋体"/>
          <w:b/>
          <w:bCs/>
          <w:color w:val="000000" w:themeColor="text1"/>
          <w:spacing w:val="7"/>
          <w:sz w:val="24"/>
          <w:szCs w:val="24"/>
          <w:highlight w:val="none"/>
          <w:lang w:val="en-US"/>
          <w14:textFill>
            <w14:solidFill>
              <w14:schemeClr w14:val="tx1"/>
            </w14:solidFill>
          </w14:textFill>
        </w:rPr>
        <w:t>3.</w:t>
      </w:r>
      <w:r>
        <w:rPr>
          <w:rStyle w:val="205"/>
          <w:rFonts w:ascii="宋体" w:hAnsi="宋体"/>
          <w:b/>
          <w:bCs/>
          <w:color w:val="000000" w:themeColor="text1"/>
          <w:spacing w:val="7"/>
          <w:sz w:val="24"/>
          <w:szCs w:val="24"/>
          <w:highlight w:val="none"/>
          <w14:textFill>
            <w14:solidFill>
              <w14:schemeClr w14:val="tx1"/>
            </w14:solidFill>
          </w14:textFill>
        </w:rPr>
        <w:t>节能、环境标志产品清单(请提供国家确定的认证机构出具的、处于有效期之内的节能产品、环境标志产品认证证书（若证书有附件（附录）的，附件（附录）须随证书一起提供)）</w:t>
      </w:r>
    </w:p>
    <w:p w14:paraId="5F06F472">
      <w:pPr>
        <w:pStyle w:val="230"/>
        <w:spacing w:line="440" w:lineRule="exact"/>
        <w:ind w:firstLine="500"/>
        <w:rPr>
          <w:rStyle w:val="205"/>
          <w:rFonts w:hint="eastAsia" w:ascii="宋体" w:hAnsi="宋体" w:eastAsia="宋体" w:cs="Times New Roman"/>
          <w:color w:val="000000" w:themeColor="text1"/>
          <w:spacing w:val="7"/>
          <w:sz w:val="24"/>
          <w:szCs w:val="24"/>
          <w:highlight w:val="none"/>
          <w14:textFill>
            <w14:solidFill>
              <w14:schemeClr w14:val="tx1"/>
            </w14:solidFill>
          </w14:textFill>
        </w:rPr>
      </w:pPr>
      <w:r>
        <w:rPr>
          <w:rStyle w:val="205"/>
          <w:rFonts w:hint="eastAsia" w:ascii="宋体" w:hAnsi="宋体" w:eastAsia="宋体" w:cs="Times New Roman"/>
          <w:color w:val="000000" w:themeColor="text1"/>
          <w:spacing w:val="7"/>
          <w:sz w:val="24"/>
          <w:szCs w:val="24"/>
          <w:highlight w:val="none"/>
          <w14:textFill>
            <w14:solidFill>
              <w14:schemeClr w14:val="tx1"/>
            </w14:solidFill>
          </w14:textFill>
        </w:rPr>
        <w:t>节能产品政府采购品目清单：无</w:t>
      </w:r>
    </w:p>
    <w:p w14:paraId="3E413879">
      <w:pPr>
        <w:pStyle w:val="230"/>
        <w:spacing w:line="440" w:lineRule="exact"/>
        <w:ind w:firstLine="500"/>
        <w:rPr>
          <w:rStyle w:val="205"/>
          <w:rFonts w:hint="eastAsia" w:ascii="宋体" w:hAnsi="宋体" w:eastAsia="宋体" w:cs="Times New Roman"/>
          <w:color w:val="000000" w:themeColor="text1"/>
          <w:spacing w:val="7"/>
          <w:sz w:val="24"/>
          <w:szCs w:val="24"/>
          <w:highlight w:val="none"/>
          <w14:textFill>
            <w14:solidFill>
              <w14:schemeClr w14:val="tx1"/>
            </w14:solidFill>
          </w14:textFill>
        </w:rPr>
      </w:pPr>
      <w:r>
        <w:rPr>
          <w:rStyle w:val="205"/>
          <w:rFonts w:hint="eastAsia" w:ascii="宋体" w:hAnsi="宋体" w:eastAsia="宋体" w:cs="Times New Roman"/>
          <w:color w:val="000000" w:themeColor="text1"/>
          <w:spacing w:val="7"/>
          <w:sz w:val="24"/>
          <w:szCs w:val="24"/>
          <w:highlight w:val="none"/>
          <w14:textFill>
            <w14:solidFill>
              <w14:schemeClr w14:val="tx1"/>
            </w14:solidFill>
          </w14:textFill>
        </w:rPr>
        <w:t>环境标志产品政府采购品目清单：无</w:t>
      </w:r>
    </w:p>
    <w:p w14:paraId="2D9AE7F0">
      <w:pPr>
        <w:pStyle w:val="232"/>
        <w:spacing w:line="440" w:lineRule="exact"/>
        <w:ind w:firstLine="500"/>
        <w:rPr>
          <w:rFonts w:hint="eastAsia" w:ascii="宋体" w:hAnsi="宋体" w:eastAsia="宋体"/>
          <w:b/>
          <w:bCs/>
          <w:color w:val="000000" w:themeColor="text1"/>
          <w:spacing w:val="7"/>
          <w:szCs w:val="22"/>
          <w:highlight w:val="none"/>
          <w14:textFill>
            <w14:solidFill>
              <w14:schemeClr w14:val="tx1"/>
            </w14:solidFill>
          </w14:textFill>
        </w:rPr>
      </w:pPr>
      <w:r>
        <w:rPr>
          <w:rFonts w:hint="eastAsia" w:ascii="宋体" w:hAnsi="宋体" w:eastAsia="宋体"/>
          <w:b/>
          <w:bCs/>
          <w:color w:val="000000" w:themeColor="text1"/>
          <w:spacing w:val="7"/>
          <w:szCs w:val="22"/>
          <w:highlight w:val="none"/>
          <w:lang w:val="en-US" w:eastAsia="zh-CN"/>
          <w14:textFill>
            <w14:solidFill>
              <w14:schemeClr w14:val="tx1"/>
            </w14:solidFill>
          </w14:textFill>
        </w:rPr>
        <w:t>4.</w:t>
      </w:r>
      <w:r>
        <w:rPr>
          <w:rFonts w:hint="eastAsia" w:ascii="宋体" w:hAnsi="宋体" w:eastAsia="宋体"/>
          <w:b/>
          <w:bCs/>
          <w:color w:val="000000" w:themeColor="text1"/>
          <w:spacing w:val="7"/>
          <w:szCs w:val="22"/>
          <w:highlight w:val="none"/>
          <w14:textFill>
            <w14:solidFill>
              <w14:schemeClr w14:val="tx1"/>
            </w14:solidFill>
          </w14:textFill>
        </w:rPr>
        <w:t xml:space="preserve">绿色采购其他政策： </w:t>
      </w:r>
    </w:p>
    <w:p w14:paraId="43640E4A">
      <w:pPr>
        <w:pStyle w:val="232"/>
        <w:spacing w:line="440" w:lineRule="exact"/>
        <w:ind w:firstLine="500"/>
        <w:rPr>
          <w:rFonts w:hint="eastAsia" w:ascii="宋体" w:hAnsi="宋体" w:eastAsia="宋体"/>
          <w:color w:val="000000" w:themeColor="text1"/>
          <w:spacing w:val="7"/>
          <w:szCs w:val="22"/>
          <w:highlight w:val="none"/>
          <w14:textFill>
            <w14:solidFill>
              <w14:schemeClr w14:val="tx1"/>
            </w14:solidFill>
          </w14:textFill>
        </w:rPr>
      </w:pPr>
      <w:r>
        <w:rPr>
          <w:rFonts w:hint="eastAsia" w:ascii="宋体" w:hAnsi="宋体" w:eastAsia="宋体"/>
          <w:color w:val="000000" w:themeColor="text1"/>
          <w:spacing w:val="7"/>
          <w:szCs w:val="22"/>
          <w:highlight w:val="none"/>
          <w14:textFill>
            <w14:solidFill>
              <w14:schemeClr w14:val="tx1"/>
            </w14:solidFill>
          </w14:textFill>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110A29FA">
      <w:pPr>
        <w:pStyle w:val="232"/>
        <w:spacing w:line="440" w:lineRule="exact"/>
        <w:ind w:firstLine="500"/>
        <w:rPr>
          <w:rFonts w:hint="eastAsia" w:ascii="宋体" w:hAnsi="宋体" w:eastAsia="宋体"/>
          <w:color w:val="000000" w:themeColor="text1"/>
          <w:spacing w:val="7"/>
          <w:szCs w:val="22"/>
          <w:highlight w:val="none"/>
          <w14:textFill>
            <w14:solidFill>
              <w14:schemeClr w14:val="tx1"/>
            </w14:solidFill>
          </w14:textFill>
        </w:rPr>
      </w:pPr>
      <w:r>
        <w:rPr>
          <w:rFonts w:hint="eastAsia" w:ascii="宋体" w:hAnsi="宋体" w:eastAsia="宋体"/>
          <w:color w:val="000000" w:themeColor="text1"/>
          <w:spacing w:val="7"/>
          <w:szCs w:val="22"/>
          <w:highlight w:val="none"/>
          <w14:textFill>
            <w14:solidFill>
              <w14:schemeClr w14:val="tx1"/>
            </w14:solidFill>
          </w14:textFill>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680154CD">
      <w:pPr>
        <w:pStyle w:val="229"/>
        <w:spacing w:line="440" w:lineRule="exact"/>
        <w:ind w:firstLine="500"/>
        <w:rPr>
          <w:rStyle w:val="205"/>
          <w:rFonts w:hint="eastAsia" w:ascii="宋体" w:hAnsi="宋体"/>
          <w:b/>
          <w:bCs/>
          <w:color w:val="000000" w:themeColor="text1"/>
          <w:spacing w:val="7"/>
          <w:sz w:val="24"/>
          <w:szCs w:val="24"/>
          <w:highlight w:val="none"/>
          <w14:textFill>
            <w14:solidFill>
              <w14:schemeClr w14:val="tx1"/>
            </w14:solidFill>
          </w14:textFill>
        </w:rPr>
      </w:pPr>
      <w:bookmarkStart w:id="165" w:name="OLE_LINK22"/>
      <w:r>
        <w:rPr>
          <w:rStyle w:val="205"/>
          <w:rFonts w:hint="eastAsia" w:ascii="宋体" w:hAnsi="宋体"/>
          <w:b/>
          <w:bCs/>
          <w:color w:val="000000" w:themeColor="text1"/>
          <w:spacing w:val="7"/>
          <w:sz w:val="24"/>
          <w:szCs w:val="24"/>
          <w:highlight w:val="none"/>
          <w:lang w:val="en-US"/>
          <w14:textFill>
            <w14:solidFill>
              <w14:schemeClr w14:val="tx1"/>
            </w14:solidFill>
          </w14:textFill>
        </w:rPr>
        <w:t>5.</w:t>
      </w:r>
      <w:r>
        <w:rPr>
          <w:rStyle w:val="205"/>
          <w:rFonts w:hint="eastAsia" w:ascii="宋体" w:hAnsi="宋体"/>
          <w:b/>
          <w:bCs/>
          <w:color w:val="000000" w:themeColor="text1"/>
          <w:spacing w:val="7"/>
          <w:sz w:val="24"/>
          <w:szCs w:val="24"/>
          <w:highlight w:val="none"/>
          <w14:textFill>
            <w14:solidFill>
              <w14:schemeClr w14:val="tx1"/>
            </w14:solidFill>
          </w14:textFill>
        </w:rPr>
        <w:t>政府采购中实施本国产品标准及相关政策</w:t>
      </w:r>
    </w:p>
    <w:p w14:paraId="16DFCE06">
      <w:pPr>
        <w:pStyle w:val="229"/>
        <w:spacing w:line="440" w:lineRule="exact"/>
        <w:ind w:firstLine="500"/>
        <w:rPr>
          <w:rStyle w:val="205"/>
          <w:rFonts w:hint="eastAsia" w:ascii="宋体" w:hAnsi="宋体"/>
          <w:color w:val="000000" w:themeColor="text1"/>
          <w:spacing w:val="7"/>
          <w:sz w:val="24"/>
          <w:szCs w:val="24"/>
          <w:highlight w:val="none"/>
          <w14:textFill>
            <w14:solidFill>
              <w14:schemeClr w14:val="tx1"/>
            </w14:solidFill>
          </w14:textFill>
        </w:rPr>
      </w:pPr>
      <w:r>
        <w:rPr>
          <w:rFonts w:hint="eastAsia"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（1）</w:t>
      </w:r>
      <w:r>
        <w:rPr>
          <w:rFonts w:hint="default"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本项目对采购本国产品给予政策支持，具体内容见招标文件“第五章 评标方法与评标标准”。</w:t>
      </w:r>
    </w:p>
    <w:p w14:paraId="3AC2F88C">
      <w:pPr>
        <w:pStyle w:val="229"/>
        <w:spacing w:line="440" w:lineRule="exact"/>
        <w:ind w:firstLine="500"/>
        <w:rPr>
          <w:rStyle w:val="205"/>
          <w:rFonts w:hint="eastAsia" w:ascii="宋体" w:hAnsi="宋体"/>
          <w:color w:val="000000" w:themeColor="text1"/>
          <w:spacing w:val="7"/>
          <w:sz w:val="24"/>
          <w:szCs w:val="24"/>
          <w:highlight w:val="none"/>
          <w14:textFill>
            <w14:solidFill>
              <w14:schemeClr w14:val="tx1"/>
            </w14:solidFill>
          </w14:textFill>
        </w:rPr>
      </w:pPr>
      <w:r>
        <w:rPr>
          <w:rStyle w:val="205"/>
          <w:rFonts w:hint="eastAsia" w:ascii="宋体" w:hAnsi="宋体"/>
          <w:color w:val="000000" w:themeColor="text1"/>
          <w:spacing w:val="7"/>
          <w:sz w:val="24"/>
          <w:szCs w:val="24"/>
          <w:highlight w:val="none"/>
          <w14:textFill>
            <w14:solidFill>
              <w14:schemeClr w14:val="tx1"/>
            </w14:solidFill>
          </w14:textFill>
        </w:rPr>
        <w:t>（</w:t>
      </w:r>
      <w:r>
        <w:rPr>
          <w:rStyle w:val="205"/>
          <w:rFonts w:hint="eastAsia" w:ascii="宋体" w:hAnsi="宋体"/>
          <w:color w:val="000000" w:themeColor="text1"/>
          <w:spacing w:val="7"/>
          <w:sz w:val="24"/>
          <w:szCs w:val="24"/>
          <w:highlight w:val="none"/>
          <w:lang w:val="en-US"/>
          <w14:textFill>
            <w14:solidFill>
              <w14:schemeClr w14:val="tx1"/>
            </w14:solidFill>
          </w14:textFill>
        </w:rPr>
        <w:t>2</w:t>
      </w:r>
      <w:r>
        <w:rPr>
          <w:rStyle w:val="205"/>
          <w:rFonts w:hint="eastAsia" w:ascii="宋体" w:hAnsi="宋体"/>
          <w:color w:val="000000" w:themeColor="text1"/>
          <w:spacing w:val="7"/>
          <w:sz w:val="24"/>
          <w:szCs w:val="24"/>
          <w:highlight w:val="none"/>
          <w14:textFill>
            <w14:solidFill>
              <w14:schemeClr w14:val="tx1"/>
            </w14:solidFill>
          </w14:textFill>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47089BC">
      <w:pPr>
        <w:pStyle w:val="229"/>
        <w:spacing w:line="440" w:lineRule="exact"/>
        <w:ind w:firstLine="500"/>
        <w:rPr>
          <w:rFonts w:hint="eastAsia" w:ascii="宋体" w:hAnsi="宋体" w:eastAsia="宋体"/>
          <w:color w:val="000000" w:themeColor="text1"/>
          <w:spacing w:val="7"/>
          <w:szCs w:val="22"/>
          <w:highlight w:val="none"/>
          <w:lang w:eastAsia="zh-CN"/>
          <w14:textFill>
            <w14:solidFill>
              <w14:schemeClr w14:val="tx1"/>
            </w14:solidFill>
          </w14:textFill>
        </w:rPr>
      </w:pPr>
      <w:r>
        <w:rPr>
          <w:rStyle w:val="205"/>
          <w:rFonts w:hint="eastAsia" w:ascii="宋体" w:hAnsi="宋体"/>
          <w:color w:val="000000" w:themeColor="text1"/>
          <w:spacing w:val="7"/>
          <w:sz w:val="24"/>
          <w:szCs w:val="24"/>
          <w:highlight w:val="none"/>
          <w14:textFill>
            <w14:solidFill>
              <w14:schemeClr w14:val="tx1"/>
            </w14:solidFill>
          </w14:textFill>
        </w:rPr>
        <w:t>（</w:t>
      </w:r>
      <w:r>
        <w:rPr>
          <w:rStyle w:val="205"/>
          <w:rFonts w:hint="eastAsia" w:ascii="宋体" w:hAnsi="宋体"/>
          <w:color w:val="000000" w:themeColor="text1"/>
          <w:spacing w:val="7"/>
          <w:sz w:val="24"/>
          <w:szCs w:val="24"/>
          <w:highlight w:val="none"/>
          <w:lang w:val="en-US"/>
          <w14:textFill>
            <w14:solidFill>
              <w14:schemeClr w14:val="tx1"/>
            </w14:solidFill>
          </w14:textFill>
        </w:rPr>
        <w:t>3</w:t>
      </w:r>
      <w:r>
        <w:rPr>
          <w:rStyle w:val="205"/>
          <w:rFonts w:hint="eastAsia" w:ascii="宋体" w:hAnsi="宋体"/>
          <w:color w:val="000000" w:themeColor="text1"/>
          <w:spacing w:val="7"/>
          <w:sz w:val="24"/>
          <w:szCs w:val="24"/>
          <w:highlight w:val="none"/>
          <w14:textFill>
            <w14:solidFill>
              <w14:schemeClr w14:val="tx1"/>
            </w14:solidFill>
          </w14:textFill>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bookmarkEnd w:id="165"/>
    <w:p w14:paraId="39FD166D">
      <w:pPr>
        <w:keepNext w:val="0"/>
        <w:keepLines w:val="0"/>
        <w:pageBreakBefore w:val="0"/>
        <w:widowControl w:val="0"/>
        <w:spacing w:line="360" w:lineRule="auto"/>
        <w:ind w:firstLine="562"/>
        <w:outlineLvl w:val="1"/>
        <w:rPr>
          <w:rFonts w:hint="eastAsia" w:ascii="宋体" w:hAnsi="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b/>
          <w:color w:val="000000" w:themeColor="text1"/>
          <w:sz w:val="28"/>
          <w:szCs w:val="28"/>
          <w:highlight w:val="none"/>
          <w:lang w:eastAsia="zh-CN"/>
          <w14:textFill>
            <w14:solidFill>
              <w14:schemeClr w14:val="tx1"/>
            </w14:solidFill>
          </w14:textFill>
        </w:rPr>
        <w:t>二、</w:t>
      </w:r>
      <w:r>
        <w:rPr>
          <w:rFonts w:hint="eastAsia" w:ascii="宋体" w:hAnsi="宋体" w:eastAsia="宋体"/>
          <w:b/>
          <w:color w:val="000000" w:themeColor="text1"/>
          <w:sz w:val="28"/>
          <w:szCs w:val="28"/>
          <w:highlight w:val="none"/>
          <w14:textFill>
            <w14:solidFill>
              <w14:schemeClr w14:val="tx1"/>
            </w14:solidFill>
          </w14:textFill>
        </w:rPr>
        <w:t>技术要求</w:t>
      </w:r>
    </w:p>
    <w:p w14:paraId="17C83218">
      <w:pPr>
        <w:widowControl w:val="0"/>
        <w:numPr>
          <w:ilvl w:val="0"/>
          <w:numId w:val="0"/>
        </w:numPr>
        <w:spacing w:line="360" w:lineRule="auto"/>
        <w:ind w:firstLine="482"/>
        <w:jc w:val="left"/>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标段一</w:t>
      </w:r>
      <w:r>
        <w:rPr>
          <w:rFonts w:hint="eastAsia" w:ascii="宋体" w:hAnsi="宋体" w:cs="宋体"/>
          <w:b/>
          <w:bCs/>
          <w:color w:val="000000" w:themeColor="text1"/>
          <w:sz w:val="24"/>
          <w:szCs w:val="24"/>
          <w:highlight w:val="none"/>
          <w:lang w:val="en-US" w:eastAsia="zh-CN"/>
          <w14:textFill>
            <w14:solidFill>
              <w14:schemeClr w14:val="tx1"/>
            </w14:solidFill>
          </w14:textFill>
        </w:rPr>
        <w:t>（采购包1）</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技术参数：</w:t>
      </w:r>
    </w:p>
    <w:tbl>
      <w:tblPr>
        <w:tblStyle w:val="34"/>
        <w:tblW w:w="8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874"/>
        <w:gridCol w:w="7326"/>
      </w:tblGrid>
      <w:tr w14:paraId="21A72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shd w:val="clear" w:color="auto" w:fill="auto"/>
            <w:vAlign w:val="center"/>
          </w:tcPr>
          <w:p w14:paraId="2701D551">
            <w:pPr>
              <w:tabs>
                <w:tab w:val="left" w:pos="420"/>
              </w:tabs>
              <w:spacing w:line="240" w:lineRule="auto"/>
              <w:ind w:left="0"/>
              <w:jc w:val="center"/>
              <w:rPr>
                <w:rFonts w:hint="default" w:ascii="宋体" w:hAnsi="宋体" w:eastAsia="宋体" w:cs="Times New Roman"/>
                <w:i w:val="0"/>
                <w:iCs w:val="0"/>
                <w:color w:val="000000" w:themeColor="text1"/>
                <w:sz w:val="24"/>
                <w:szCs w:val="24"/>
                <w:highlight w:val="none"/>
                <w:u w:val="none"/>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14:textFill>
                  <w14:solidFill>
                    <w14:schemeClr w14:val="tx1"/>
                  </w14:solidFill>
                </w14:textFill>
              </w:rPr>
              <w:t>序号</w:t>
            </w:r>
          </w:p>
        </w:tc>
        <w:tc>
          <w:tcPr>
            <w:tcW w:w="874" w:type="dxa"/>
            <w:shd w:val="clear" w:color="auto" w:fill="auto"/>
            <w:vAlign w:val="center"/>
          </w:tcPr>
          <w:p w14:paraId="4D2AF357">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名称</w:t>
            </w:r>
          </w:p>
        </w:tc>
        <w:tc>
          <w:tcPr>
            <w:tcW w:w="7326" w:type="dxa"/>
            <w:shd w:val="clear" w:color="auto" w:fill="auto"/>
            <w:vAlign w:val="center"/>
          </w:tcPr>
          <w:p w14:paraId="28C76F78">
            <w:pPr>
              <w:tabs>
                <w:tab w:val="left" w:pos="420"/>
              </w:tabs>
              <w:spacing w:line="240" w:lineRule="auto"/>
              <w:ind w:left="0"/>
              <w:jc w:val="center"/>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指标要求</w:t>
            </w:r>
          </w:p>
        </w:tc>
      </w:tr>
      <w:tr w14:paraId="764C3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19" w:type="dxa"/>
            <w:shd w:val="clear" w:color="auto" w:fill="auto"/>
            <w:vAlign w:val="center"/>
          </w:tcPr>
          <w:p w14:paraId="6B9C93DC">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1</w:t>
            </w:r>
          </w:p>
        </w:tc>
        <w:tc>
          <w:tcPr>
            <w:tcW w:w="874" w:type="dxa"/>
            <w:shd w:val="clear" w:color="auto" w:fill="auto"/>
            <w:vAlign w:val="center"/>
          </w:tcPr>
          <w:p w14:paraId="5DEEF943">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t>特定电磁波理疗灯</w:t>
            </w:r>
          </w:p>
        </w:tc>
        <w:tc>
          <w:tcPr>
            <w:tcW w:w="7326" w:type="dxa"/>
            <w:shd w:val="clear" w:color="auto" w:fill="auto"/>
            <w:vAlign w:val="center"/>
          </w:tcPr>
          <w:p w14:paraId="435FCB39">
            <w:pPr>
              <w:spacing w:line="276"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（一）需求参数：</w:t>
            </w:r>
          </w:p>
          <w:p w14:paraId="6A4EA5E4">
            <w:pPr>
              <w:spacing w:line="27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光谱波长范围：2μm - 25μm</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2C11D14A">
            <w:pPr>
              <w:spacing w:line="27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治疗板直径≥150mm</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1208D96A">
            <w:pPr>
              <w:spacing w:line="276"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使用寿命≥1500小时</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483A449E">
            <w:pPr>
              <w:spacing w:line="27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表面温度最高可达270℃±10%</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7CB92A7B">
            <w:pPr>
              <w:spacing w:line="27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定时范围0-60分钟。标准交流电 AC 220V±22V, 50Hz±1Hz。</w:t>
            </w:r>
          </w:p>
          <w:p w14:paraId="6C3C7711">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结构形式：双头落地式</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（投标文件中提供相关证明材料）</w:t>
            </w:r>
          </w:p>
          <w:p w14:paraId="0B419054">
            <w:pPr>
              <w:spacing w:line="276" w:lineRule="auto"/>
              <w:rPr>
                <w:rFonts w:hint="eastAsia" w:ascii="宋体" w:hAnsi="宋体" w:cs="宋体"/>
                <w:color w:val="000000" w:themeColor="text1"/>
                <w:sz w:val="24"/>
                <w:szCs w:val="24"/>
                <w:highlight w:val="none"/>
                <w:lang w:val="en-US" w:eastAsia="zh-CN"/>
                <w14:textFill>
                  <w14:solidFill>
                    <w14:schemeClr w14:val="tx1"/>
                  </w14:solidFill>
                </w14:textFill>
              </w:rPr>
            </w:pPr>
          </w:p>
          <w:p w14:paraId="2DC3DC2E">
            <w:pPr>
              <w:spacing w:line="27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双独立活动臂，伸缩范围：0-780mm</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提升范围：0-600mm</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5B969309">
            <w:pPr>
              <w:spacing w:line="276"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头部支持 360°旋转，仰角可达 0-90°。具备倾倒自动断电功能</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5CFD63A0">
            <w:pPr>
              <w:spacing w:line="276"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注：上述重要参数指标项要求提供的相关证明材料是指：产品说明书或技术白皮书或操作手册或实物操作界面或彩页或由第三方检测机构出具的有效检测报告或医疗器械注册证之附件《产品技术要求》。</w:t>
            </w:r>
          </w:p>
          <w:p w14:paraId="5F37270F">
            <w:pPr>
              <w:spacing w:line="27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（二）</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配置清单（每台）：</w:t>
            </w:r>
          </w:p>
          <w:tbl>
            <w:tblPr>
              <w:tblStyle w:val="35"/>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77"/>
              <w:gridCol w:w="2786"/>
            </w:tblGrid>
            <w:tr w14:paraId="74DC6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059D81D8">
                  <w:pPr>
                    <w:tabs>
                      <w:tab w:val="left" w:pos="420"/>
                    </w:tabs>
                    <w:spacing w:line="240" w:lineRule="auto"/>
                    <w:jc w:val="center"/>
                    <w:rPr>
                      <w:rFonts w:hint="default"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t>产品名称</w:t>
                  </w:r>
                </w:p>
              </w:tc>
              <w:tc>
                <w:tcPr>
                  <w:tcW w:w="2786" w:type="dxa"/>
                </w:tcPr>
                <w:p w14:paraId="4C10C7EB">
                  <w:pPr>
                    <w:tabs>
                      <w:tab w:val="left" w:pos="420"/>
                    </w:tabs>
                    <w:spacing w:line="240" w:lineRule="auto"/>
                    <w:jc w:val="center"/>
                    <w:rPr>
                      <w:rFonts w:hint="default"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t>数量</w:t>
                  </w:r>
                </w:p>
              </w:tc>
            </w:tr>
            <w:tr w14:paraId="7AF03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5E256BF3">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主机（包含立杆、底座及两个独立的治疗头支架）</w:t>
                  </w:r>
                </w:p>
              </w:tc>
              <w:tc>
                <w:tcPr>
                  <w:tcW w:w="2786" w:type="dxa"/>
                  <w:vAlign w:val="center"/>
                </w:tcPr>
                <w:p w14:paraId="192D7E84">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1台</w:t>
                  </w:r>
                </w:p>
              </w:tc>
            </w:tr>
            <w:tr w14:paraId="3FB97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55E2C1DC">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TDP辐射板</w:t>
                  </w:r>
                </w:p>
              </w:tc>
              <w:tc>
                <w:tcPr>
                  <w:tcW w:w="2786" w:type="dxa"/>
                  <w:vAlign w:val="center"/>
                </w:tcPr>
                <w:p w14:paraId="602B21AB">
                  <w:pPr>
                    <w:tabs>
                      <w:tab w:val="left" w:pos="420"/>
                    </w:tabs>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2块</w:t>
                  </w:r>
                </w:p>
              </w:tc>
            </w:tr>
            <w:tr w14:paraId="6BE34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32A3CF86">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防护罩</w:t>
                  </w:r>
                </w:p>
              </w:tc>
              <w:tc>
                <w:tcPr>
                  <w:tcW w:w="2786" w:type="dxa"/>
                  <w:vAlign w:val="center"/>
                </w:tcPr>
                <w:p w14:paraId="2E5A30A9">
                  <w:pPr>
                    <w:tabs>
                      <w:tab w:val="left" w:pos="420"/>
                    </w:tabs>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2个</w:t>
                  </w:r>
                </w:p>
              </w:tc>
            </w:tr>
          </w:tbl>
          <w:p w14:paraId="6C04135E">
            <w:pPr>
              <w:tabs>
                <w:tab w:val="left" w:pos="420"/>
              </w:tabs>
              <w:spacing w:line="240" w:lineRule="auto"/>
              <w:ind w:left="0"/>
              <w:jc w:val="both"/>
              <w:rPr>
                <w:rFonts w:hint="eastAsia" w:ascii="宋体" w:hAnsi="宋体" w:eastAsia="宋体" w:cs="Times New Roman"/>
                <w:color w:val="000000" w:themeColor="text1"/>
                <w:sz w:val="24"/>
                <w:szCs w:val="24"/>
                <w:highlight w:val="none"/>
                <w14:textFill>
                  <w14:solidFill>
                    <w14:schemeClr w14:val="tx1"/>
                  </w14:solidFill>
                </w14:textFill>
              </w:rPr>
            </w:pPr>
          </w:p>
        </w:tc>
      </w:tr>
      <w:tr w14:paraId="5357C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shd w:val="clear" w:color="auto" w:fill="auto"/>
            <w:vAlign w:val="center"/>
          </w:tcPr>
          <w:p w14:paraId="4EB60AD4">
            <w:pPr>
              <w:tabs>
                <w:tab w:val="left" w:pos="420"/>
              </w:tabs>
              <w:spacing w:line="240" w:lineRule="auto"/>
              <w:ind w:left="0"/>
              <w:jc w:val="center"/>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2</w:t>
            </w:r>
          </w:p>
        </w:tc>
        <w:tc>
          <w:tcPr>
            <w:tcW w:w="874" w:type="dxa"/>
            <w:shd w:val="clear" w:color="auto" w:fill="auto"/>
            <w:vAlign w:val="center"/>
          </w:tcPr>
          <w:p w14:paraId="24A3B030">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t>超短波治疗仪</w:t>
            </w:r>
          </w:p>
        </w:tc>
        <w:tc>
          <w:tcPr>
            <w:tcW w:w="7326" w:type="dxa"/>
            <w:shd w:val="clear" w:color="auto" w:fill="auto"/>
            <w:vAlign w:val="center"/>
          </w:tcPr>
          <w:p w14:paraId="791CAEE5">
            <w:pPr>
              <w:spacing w:line="276"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（一）需求参数：</w:t>
            </w:r>
          </w:p>
          <w:p w14:paraId="353FA52E">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、柜式一体机型，推车设计带锁止万向轮</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C891EFC">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彩色</w:t>
            </w:r>
            <w:r>
              <w:rPr>
                <w:rFonts w:hint="eastAsia" w:ascii="宋体" w:hAnsi="宋体" w:eastAsia="宋体" w:cs="宋体"/>
                <w:color w:val="000000" w:themeColor="text1"/>
                <w:sz w:val="24"/>
                <w:szCs w:val="24"/>
                <w:highlight w:val="none"/>
                <w14:textFill>
                  <w14:solidFill>
                    <w14:schemeClr w14:val="tx1"/>
                  </w14:solidFill>
                </w14:textFill>
              </w:rPr>
              <w:t>触摸屏</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7寸。</w:t>
            </w:r>
          </w:p>
          <w:p w14:paraId="12586715">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、工作频率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40MHz，允差±1.5%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（投标文件中提供相关证明材料）</w:t>
            </w:r>
          </w:p>
          <w:p w14:paraId="3A7FCB1D">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、额定输出功率：最大功率200W，误差±20%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输出功率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4档调节</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每档输出功率误差≤</w:t>
            </w:r>
            <w:r>
              <w:rPr>
                <w:rFonts w:hint="eastAsia" w:ascii="宋体" w:hAnsi="宋体" w:eastAsia="宋体" w:cs="宋体"/>
                <w:color w:val="000000" w:themeColor="text1"/>
                <w:sz w:val="24"/>
                <w:szCs w:val="24"/>
                <w:highlight w:val="none"/>
                <w14:textFill>
                  <w14:solidFill>
                    <w14:schemeClr w14:val="tx1"/>
                  </w14:solidFill>
                </w14:textFill>
              </w:rPr>
              <w:t>±20%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DB9C7C7">
            <w:pPr>
              <w:spacing w:line="27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具有</w:t>
            </w:r>
            <w:r>
              <w:rPr>
                <w:rFonts w:hint="eastAsia" w:ascii="宋体" w:hAnsi="宋体" w:eastAsia="宋体" w:cs="宋体"/>
                <w:color w:val="000000" w:themeColor="text1"/>
                <w:sz w:val="24"/>
                <w:szCs w:val="24"/>
                <w:highlight w:val="none"/>
                <w14:textFill>
                  <w14:solidFill>
                    <w14:schemeClr w14:val="tx1"/>
                  </w14:solidFill>
                </w14:textFill>
              </w:rPr>
              <w:t>定时</w:t>
            </w:r>
            <w:r>
              <w:rPr>
                <w:rFonts w:hint="eastAsia" w:ascii="宋体" w:hAnsi="宋体" w:eastAsia="宋体" w:cs="宋体"/>
                <w:color w:val="000000" w:themeColor="text1"/>
                <w:sz w:val="24"/>
                <w:szCs w:val="24"/>
                <w:highlight w:val="none"/>
                <w:lang w:val="en-US" w:eastAsia="zh-CN"/>
                <w14:textFill>
                  <w14:solidFill>
                    <w14:schemeClr w14:val="tx1"/>
                  </w14:solidFill>
                </w14:textFill>
              </w:rPr>
              <w:t>功能：</w:t>
            </w:r>
            <w:r>
              <w:rPr>
                <w:rFonts w:hint="eastAsia" w:ascii="宋体" w:hAnsi="宋体" w:eastAsia="宋体" w:cs="宋体"/>
                <w:color w:val="000000" w:themeColor="text1"/>
                <w:sz w:val="24"/>
                <w:szCs w:val="24"/>
                <w:highlight w:val="none"/>
                <w14:textFill>
                  <w14:solidFill>
                    <w14:schemeClr w14:val="tx1"/>
                  </w14:solidFill>
                </w14:textFill>
              </w:rPr>
              <w:t>0～30min，误差</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1min</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3A205B7">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具有</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3种输出模式：连续、断续、脉冲</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（投标文件中提供相关证明材料）</w:t>
            </w:r>
          </w:p>
          <w:p w14:paraId="7A8C1B10">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、断续模式下，以50%占空比的脉冲方式输出，断续频率</w:t>
            </w:r>
            <w:r>
              <w:rPr>
                <w:rFonts w:hint="eastAsia" w:ascii="宋体" w:hAnsi="宋体" w:eastAsia="宋体" w:cs="宋体"/>
                <w:color w:val="000000" w:themeColor="text1"/>
                <w:sz w:val="24"/>
                <w:szCs w:val="24"/>
                <w:highlight w:val="none"/>
                <w:lang w:val="en-US" w:eastAsia="zh-CN"/>
                <w14:textFill>
                  <w14:solidFill>
                    <w14:schemeClr w14:val="tx1"/>
                  </w14:solidFill>
                </w14:textFill>
              </w:rPr>
              <w:t>范围：</w:t>
            </w:r>
            <w:r>
              <w:rPr>
                <w:rFonts w:hint="eastAsia" w:ascii="宋体" w:hAnsi="宋体" w:eastAsia="宋体" w:cs="宋体"/>
                <w:color w:val="000000" w:themeColor="text1"/>
                <w:sz w:val="24"/>
                <w:szCs w:val="24"/>
                <w:highlight w:val="none"/>
                <w14:textFill>
                  <w14:solidFill>
                    <w14:schemeClr w14:val="tx1"/>
                  </w14:solidFill>
                </w14:textFill>
              </w:rPr>
              <w:t>10～200Hz，步进</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10Hz，误差±10%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E19DA52">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、脉冲模式下，脉冲宽度可调范围200～1000us，步进</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50us，误差±10%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频率可调范围10～200Hz，步进</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10Hz，误差±10%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59498DC">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、治疗仪连续工作≥30min，输出功率变化</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3AAB7BB">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、设备</w:t>
            </w:r>
            <w:r>
              <w:rPr>
                <w:rFonts w:hint="eastAsia" w:ascii="宋体" w:hAnsi="宋体" w:eastAsia="宋体" w:cs="宋体"/>
                <w:color w:val="000000" w:themeColor="text1"/>
                <w:sz w:val="24"/>
                <w:szCs w:val="24"/>
                <w:highlight w:val="none"/>
                <w:lang w:val="en-US" w:eastAsia="zh-CN"/>
                <w14:textFill>
                  <w14:solidFill>
                    <w14:schemeClr w14:val="tx1"/>
                  </w14:solidFill>
                </w14:textFill>
              </w:rPr>
              <w:t>具</w:t>
            </w:r>
            <w:r>
              <w:rPr>
                <w:rFonts w:hint="eastAsia" w:ascii="宋体" w:hAnsi="宋体" w:eastAsia="宋体" w:cs="宋体"/>
                <w:color w:val="000000" w:themeColor="text1"/>
                <w:sz w:val="24"/>
                <w:szCs w:val="24"/>
                <w:highlight w:val="none"/>
                <w14:textFill>
                  <w14:solidFill>
                    <w14:schemeClr w14:val="tx1"/>
                  </w14:solidFill>
                </w14:textFill>
              </w:rPr>
              <w:t>有能相对指示输出功率强弱的电表，其精度</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2.5级</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0A1C936">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、电极板采用柔软材料制成，</w:t>
            </w:r>
            <w:r>
              <w:rPr>
                <w:rFonts w:hint="eastAsia" w:ascii="宋体" w:hAnsi="宋体" w:eastAsia="宋体" w:cs="宋体"/>
                <w:color w:val="000000" w:themeColor="text1"/>
                <w:sz w:val="24"/>
                <w:szCs w:val="24"/>
                <w:highlight w:val="none"/>
                <w:lang w:eastAsia="zh-CN"/>
                <w14:textFill>
                  <w14:solidFill>
                    <w14:schemeClr w14:val="tx1"/>
                  </w14:solidFill>
                </w14:textFill>
              </w:rPr>
              <w:t>型号</w:t>
            </w:r>
            <w:r>
              <w:rPr>
                <w:rFonts w:hint="eastAsia" w:ascii="宋体" w:hAnsi="宋体" w:eastAsia="宋体" w:cs="宋体"/>
                <w:color w:val="000000" w:themeColor="text1"/>
                <w:sz w:val="24"/>
                <w:szCs w:val="24"/>
                <w:highlight w:val="none"/>
                <w14:textFill>
                  <w14:solidFill>
                    <w14:schemeClr w14:val="tx1"/>
                  </w14:solidFill>
                </w14:textFill>
              </w:rPr>
              <w:t>大、中、小</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三种</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7AA1FCF">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具备</w:t>
            </w:r>
            <w:r>
              <w:rPr>
                <w:rFonts w:hint="eastAsia" w:ascii="宋体" w:hAnsi="宋体" w:eastAsia="宋体" w:cs="宋体"/>
                <w:color w:val="000000" w:themeColor="text1"/>
                <w:sz w:val="24"/>
                <w:szCs w:val="24"/>
                <w:highlight w:val="none"/>
                <w14:textFill>
                  <w14:solidFill>
                    <w14:schemeClr w14:val="tx1"/>
                  </w14:solidFill>
                </w14:textFill>
              </w:rPr>
              <w:t>自动预热</w:t>
            </w:r>
            <w:r>
              <w:rPr>
                <w:rFonts w:hint="eastAsia" w:ascii="宋体" w:hAnsi="宋体" w:eastAsia="宋体" w:cs="宋体"/>
                <w:color w:val="000000" w:themeColor="text1"/>
                <w:sz w:val="24"/>
                <w:szCs w:val="24"/>
                <w:highlight w:val="none"/>
                <w:lang w:val="en-US" w:eastAsia="zh-CN"/>
                <w14:textFill>
                  <w14:solidFill>
                    <w14:schemeClr w14:val="tx1"/>
                  </w14:solidFill>
                </w14:textFill>
              </w:rPr>
              <w:t>功能，</w:t>
            </w:r>
            <w:r>
              <w:rPr>
                <w:rFonts w:hint="eastAsia" w:ascii="宋体" w:hAnsi="宋体" w:eastAsia="宋体" w:cs="宋体"/>
                <w:color w:val="000000" w:themeColor="text1"/>
                <w:sz w:val="24"/>
                <w:szCs w:val="24"/>
                <w:highlight w:val="none"/>
                <w14:textFill>
                  <w14:solidFill>
                    <w14:schemeClr w14:val="tx1"/>
                  </w14:solidFill>
                </w14:textFill>
              </w:rPr>
              <w:t>打开电源开关，机器将自动进入预热状态</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电源AC 220V±22V 50Hz±1Hz</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E18E8D0">
            <w:pPr>
              <w:spacing w:line="276"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上述重要参数指标项要求提供的相关证明材料是指：产品说明书或技术白皮书或操作手册或实物操作界面或彩页或由第三方检测机构出具的有效检测报告或医疗器械注册证之附件《产品技术要求》。</w:t>
            </w:r>
          </w:p>
          <w:p w14:paraId="42F45E97">
            <w:pPr>
              <w:tabs>
                <w:tab w:val="left" w:pos="420"/>
              </w:tabs>
              <w:spacing w:line="240" w:lineRule="auto"/>
              <w:ind w:left="0"/>
              <w:jc w:val="left"/>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（二）配置清单（每台）：</w:t>
            </w:r>
          </w:p>
          <w:tbl>
            <w:tblPr>
              <w:tblStyle w:val="35"/>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77"/>
              <w:gridCol w:w="2786"/>
            </w:tblGrid>
            <w:tr w14:paraId="383C3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709E75FD">
                  <w:pPr>
                    <w:tabs>
                      <w:tab w:val="left" w:pos="420"/>
                    </w:tabs>
                    <w:spacing w:line="240" w:lineRule="auto"/>
                    <w:jc w:val="center"/>
                    <w:rPr>
                      <w:rFonts w:hint="default"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t>产品名称</w:t>
                  </w:r>
                </w:p>
              </w:tc>
              <w:tc>
                <w:tcPr>
                  <w:tcW w:w="2786" w:type="dxa"/>
                </w:tcPr>
                <w:p w14:paraId="54F4D1AA">
                  <w:pPr>
                    <w:tabs>
                      <w:tab w:val="left" w:pos="420"/>
                    </w:tabs>
                    <w:spacing w:line="240" w:lineRule="auto"/>
                    <w:jc w:val="center"/>
                    <w:rPr>
                      <w:rFonts w:hint="default"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t>数量</w:t>
                  </w:r>
                </w:p>
              </w:tc>
            </w:tr>
            <w:tr w14:paraId="7B83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4E012BC6">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整机</w:t>
                  </w:r>
                </w:p>
              </w:tc>
              <w:tc>
                <w:tcPr>
                  <w:tcW w:w="2786" w:type="dxa"/>
                  <w:vAlign w:val="center"/>
                </w:tcPr>
                <w:p w14:paraId="6D4855D9">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1台</w:t>
                  </w:r>
                </w:p>
              </w:tc>
            </w:tr>
            <w:tr w14:paraId="029EE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5C7BF5B4">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嵌入式软件</w:t>
                  </w:r>
                </w:p>
              </w:tc>
              <w:tc>
                <w:tcPr>
                  <w:tcW w:w="2786" w:type="dxa"/>
                  <w:vAlign w:val="center"/>
                </w:tcPr>
                <w:p w14:paraId="3C79AB80">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1套</w:t>
                  </w:r>
                </w:p>
              </w:tc>
            </w:tr>
            <w:tr w14:paraId="45A2C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0C3DAF0F">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电源线</w:t>
                  </w:r>
                </w:p>
              </w:tc>
              <w:tc>
                <w:tcPr>
                  <w:tcW w:w="2786" w:type="dxa"/>
                  <w:vAlign w:val="center"/>
                </w:tcPr>
                <w:p w14:paraId="0C9CEA6D">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1根</w:t>
                  </w:r>
                </w:p>
              </w:tc>
            </w:tr>
            <w:tr w14:paraId="5A79E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1EDFAD2B">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大号、中号、小号电极板</w:t>
                  </w:r>
                </w:p>
              </w:tc>
              <w:tc>
                <w:tcPr>
                  <w:tcW w:w="2786" w:type="dxa"/>
                  <w:vAlign w:val="center"/>
                </w:tcPr>
                <w:p w14:paraId="564FCCA0">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各2个</w:t>
                  </w:r>
                </w:p>
              </w:tc>
            </w:tr>
            <w:tr w14:paraId="21F23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178FA3A2">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大号、中号、小号电极板</w:t>
                  </w:r>
                  <w:r>
                    <w:rPr>
                      <w:rFonts w:hint="eastAsia" w:ascii="宋体" w:hAnsi="宋体" w:eastAsia="宋体" w:cs="宋体"/>
                      <w:color w:val="000000" w:themeColor="text1"/>
                      <w:sz w:val="24"/>
                      <w:szCs w:val="24"/>
                      <w:highlight w:val="none"/>
                      <w:lang w:val="en-US" w:eastAsia="zh-CN"/>
                      <w14:textFill>
                        <w14:solidFill>
                          <w14:schemeClr w14:val="tx1"/>
                        </w14:solidFill>
                      </w14:textFill>
                    </w:rPr>
                    <w:t>毛毡</w:t>
                  </w:r>
                </w:p>
              </w:tc>
              <w:tc>
                <w:tcPr>
                  <w:tcW w:w="2786" w:type="dxa"/>
                  <w:vAlign w:val="center"/>
                </w:tcPr>
                <w:p w14:paraId="2176578E">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各</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个</w:t>
                  </w:r>
                </w:p>
              </w:tc>
            </w:tr>
            <w:tr w14:paraId="5DB2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58807A10">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大号、中号、小号电极板布套</w:t>
                  </w:r>
                </w:p>
              </w:tc>
              <w:tc>
                <w:tcPr>
                  <w:tcW w:w="2786" w:type="dxa"/>
                  <w:vAlign w:val="center"/>
                </w:tcPr>
                <w:p w14:paraId="54AC934F">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各2个</w:t>
                  </w:r>
                </w:p>
              </w:tc>
            </w:tr>
            <w:tr w14:paraId="7ECAE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3D2E6F0F">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电极线</w:t>
                  </w:r>
                </w:p>
              </w:tc>
              <w:tc>
                <w:tcPr>
                  <w:tcW w:w="2786" w:type="dxa"/>
                  <w:vAlign w:val="center"/>
                </w:tcPr>
                <w:p w14:paraId="70253B46">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2根</w:t>
                  </w:r>
                </w:p>
              </w:tc>
            </w:tr>
            <w:tr w14:paraId="5C092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15088DDD">
                  <w:pPr>
                    <w:tabs>
                      <w:tab w:val="left" w:pos="420"/>
                    </w:tabs>
                    <w:spacing w:line="240" w:lineRule="auto"/>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电极板绑带</w:t>
                  </w:r>
                </w:p>
              </w:tc>
              <w:tc>
                <w:tcPr>
                  <w:tcW w:w="2786" w:type="dxa"/>
                  <w:vAlign w:val="center"/>
                </w:tcPr>
                <w:p w14:paraId="54649ADA">
                  <w:pPr>
                    <w:tabs>
                      <w:tab w:val="left" w:pos="420"/>
                    </w:tabs>
                    <w:spacing w:line="240" w:lineRule="auto"/>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3条</w:t>
                  </w:r>
                </w:p>
              </w:tc>
            </w:tr>
          </w:tbl>
          <w:p w14:paraId="5A94EDDA">
            <w:pPr>
              <w:tabs>
                <w:tab w:val="left" w:pos="420"/>
              </w:tabs>
              <w:spacing w:line="240" w:lineRule="auto"/>
              <w:ind w:left="0"/>
              <w:jc w:val="both"/>
              <w:rPr>
                <w:rFonts w:hint="eastAsia" w:ascii="宋体" w:hAnsi="宋体" w:eastAsia="宋体" w:cs="宋体"/>
                <w:color w:val="000000" w:themeColor="text1"/>
                <w:sz w:val="24"/>
                <w:szCs w:val="24"/>
                <w:highlight w:val="none"/>
                <w14:textFill>
                  <w14:solidFill>
                    <w14:schemeClr w14:val="tx1"/>
                  </w14:solidFill>
                </w14:textFill>
              </w:rPr>
            </w:pPr>
          </w:p>
        </w:tc>
      </w:tr>
      <w:tr w14:paraId="14182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shd w:val="clear" w:color="auto" w:fill="auto"/>
            <w:vAlign w:val="center"/>
          </w:tcPr>
          <w:p w14:paraId="423F9DAF">
            <w:pPr>
              <w:tabs>
                <w:tab w:val="left" w:pos="420"/>
              </w:tabs>
              <w:spacing w:line="240" w:lineRule="auto"/>
              <w:ind w:left="0"/>
              <w:jc w:val="center"/>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3</w:t>
            </w:r>
          </w:p>
        </w:tc>
        <w:tc>
          <w:tcPr>
            <w:tcW w:w="874" w:type="dxa"/>
            <w:shd w:val="clear" w:color="auto" w:fill="auto"/>
            <w:vAlign w:val="center"/>
          </w:tcPr>
          <w:p w14:paraId="44BF3F98">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t>物理因子工作站（生物反馈）</w:t>
            </w:r>
          </w:p>
        </w:tc>
        <w:tc>
          <w:tcPr>
            <w:tcW w:w="7326" w:type="dxa"/>
            <w:shd w:val="clear" w:color="auto" w:fill="auto"/>
            <w:vAlign w:val="center"/>
          </w:tcPr>
          <w:p w14:paraId="499C5B33">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（一）硬件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需求</w:t>
            </w:r>
            <w:r>
              <w:rPr>
                <w:rFonts w:hint="eastAsia" w:ascii="宋体" w:hAnsi="宋体" w:eastAsia="宋体" w:cs="宋体"/>
                <w:b/>
                <w:bCs/>
                <w:color w:val="000000" w:themeColor="text1"/>
                <w:sz w:val="24"/>
                <w:szCs w:val="24"/>
                <w:highlight w:val="none"/>
                <w14:textFill>
                  <w14:solidFill>
                    <w14:schemeClr w14:val="tx1"/>
                  </w14:solidFill>
                </w14:textFill>
              </w:rPr>
              <w:t>参数：</w:t>
            </w:r>
          </w:p>
          <w:p w14:paraId="7D58879C">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四通道</w:t>
            </w:r>
            <w:r>
              <w:rPr>
                <w:rFonts w:hint="eastAsia" w:ascii="宋体" w:hAnsi="宋体" w:eastAsia="宋体" w:cs="宋体"/>
                <w:color w:val="000000" w:themeColor="text1"/>
                <w:sz w:val="24"/>
                <w:szCs w:val="24"/>
                <w:highlight w:val="none"/>
                <w:lang w:eastAsia="zh-CN"/>
                <w14:textFill>
                  <w14:solidFill>
                    <w14:schemeClr w14:val="tx1"/>
                  </w14:solidFill>
                </w14:textFill>
              </w:rPr>
              <w:t>，各通道独立控制。</w:t>
            </w:r>
          </w:p>
          <w:p w14:paraId="4D2FEE15">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AD采样率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24KHz；共模抑制比</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105dB；分辨率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0.2μV（r.m.s）；测量范围 0μV～10000μV（r.m.s）</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5B0DA32">
            <w:pPr>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具备</w:t>
            </w:r>
            <w:r>
              <w:rPr>
                <w:rFonts w:hint="eastAsia" w:ascii="宋体" w:hAnsi="宋体" w:eastAsia="宋体" w:cs="宋体"/>
                <w:color w:val="000000" w:themeColor="text1"/>
                <w:sz w:val="24"/>
                <w:szCs w:val="24"/>
                <w:highlight w:val="none"/>
                <w14:textFill>
                  <w14:solidFill>
                    <w14:schemeClr w14:val="tx1"/>
                  </w14:solidFill>
                </w14:textFill>
              </w:rPr>
              <w:t>彩色液晶触摸屏</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具备</w:t>
            </w:r>
            <w:r>
              <w:rPr>
                <w:rFonts w:hint="eastAsia" w:ascii="宋体" w:hAnsi="宋体" w:eastAsia="宋体" w:cs="宋体"/>
                <w:color w:val="000000" w:themeColor="text1"/>
                <w:sz w:val="24"/>
                <w:szCs w:val="24"/>
                <w:highlight w:val="none"/>
                <w14:textFill>
                  <w14:solidFill>
                    <w14:schemeClr w14:val="tx1"/>
                  </w14:solidFill>
                </w14:textFill>
              </w:rPr>
              <w:t>调节旋钮</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B3363D7">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示值准确度误差不大于±10%或±2μV（r.m.s），两者取较大值</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E9A56CF">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系统噪声</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1μV（r.m.s）</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EEE21BE">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差模输入阻抗大于6MΩ</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118C067">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通频带应不窄于10Hz～600Hz(-3dB)（不包括陷波波段）</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73F2EAF">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频率范围1kHz～10kHz可调，步进0.5kHz，单一频率允差±10%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8FE258E">
            <w:pPr>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在500Ω的负载电阻下，输出电流</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80mA（r.m.s）</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435E063">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不同负载下的输出电流变化率应不大于10%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393F5FF">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调制频率0～150Hz可调，步进1Hz，单一频率允差±10％或±1Hz取大值</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3CEDF53">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调幅度：0%、25%、50%、75%、100%，允差±5％</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FDD9D60">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中频载波波形：正弦波、方波等幅波，频率1kHz～10kHz，允差±10％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254548D">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color w:val="000000" w:themeColor="text1"/>
                <w:sz w:val="24"/>
                <w:szCs w:val="24"/>
                <w:highlight w:val="none"/>
                <w14:textFill>
                  <w14:solidFill>
                    <w14:schemeClr w14:val="tx1"/>
                  </w14:solidFill>
                </w14:textFill>
              </w:rPr>
              <w:t>调制波波形：正弦波、方波、三角波、指数波、锯齿波、尖波等幅波</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（投标文件中提供相关证明材料）</w:t>
            </w:r>
          </w:p>
          <w:p w14:paraId="59324B1C">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差频频率0～200Hz，允差±10％或1Hz，取较大值</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7295EB1">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差频变化周期为15s～30s，允差±10％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8514FFF">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动态节律为4s～10s，允差±10％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动态位移</w:t>
            </w:r>
            <w:r>
              <w:rPr>
                <w:rFonts w:hint="eastAsia" w:ascii="宋体" w:hAnsi="宋体" w:eastAsia="宋体" w:cs="宋体"/>
                <w:color w:val="000000" w:themeColor="text1"/>
                <w:sz w:val="24"/>
                <w:szCs w:val="24"/>
                <w:highlight w:val="none"/>
                <w:lang w:val="en-US" w:eastAsia="zh-CN"/>
                <w14:textFill>
                  <w14:solidFill>
                    <w14:schemeClr w14:val="tx1"/>
                  </w14:solidFill>
                </w14:textFill>
              </w:rPr>
              <w:t>小于等于</w:t>
            </w:r>
            <w:r>
              <w:rPr>
                <w:rFonts w:hint="eastAsia" w:ascii="宋体" w:hAnsi="宋体" w:eastAsia="宋体" w:cs="宋体"/>
                <w:color w:val="000000" w:themeColor="text1"/>
                <w:sz w:val="24"/>
                <w:szCs w:val="24"/>
                <w:highlight w:val="none"/>
                <w14:textFill>
                  <w14:solidFill>
                    <w14:schemeClr w14:val="tx1"/>
                  </w14:solidFill>
                </w14:textFill>
              </w:rPr>
              <w:t>动态节律的±30%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9BA1785">
            <w:pPr>
              <w:numPr>
                <w:ilvl w:val="0"/>
                <w:numId w:val="0"/>
              </w:num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18、</w:t>
            </w:r>
            <w:r>
              <w:rPr>
                <w:rFonts w:hint="eastAsia" w:ascii="宋体" w:hAnsi="宋体" w:eastAsia="宋体" w:cs="宋体"/>
                <w:color w:val="000000" w:themeColor="text1"/>
                <w:sz w:val="24"/>
                <w:szCs w:val="24"/>
                <w:highlight w:val="none"/>
                <w14:textFill>
                  <w14:solidFill>
                    <w14:schemeClr w14:val="tx1"/>
                  </w14:solidFill>
                </w14:textFill>
              </w:rPr>
              <w:t>中频电刺激</w:t>
            </w:r>
            <w:bookmarkStart w:id="166" w:name="_Hlk159588256"/>
            <w:r>
              <w:rPr>
                <w:rFonts w:hint="eastAsia" w:ascii="宋体" w:hAnsi="宋体" w:eastAsia="宋体" w:cs="宋体"/>
                <w:color w:val="000000" w:themeColor="text1"/>
                <w:sz w:val="24"/>
                <w:szCs w:val="24"/>
                <w:highlight w:val="none"/>
                <w14:textFill>
                  <w14:solidFill>
                    <w14:schemeClr w14:val="tx1"/>
                  </w14:solidFill>
                </w14:textFill>
              </w:rPr>
              <w:t>1kHz～10kHz可调</w:t>
            </w:r>
            <w:bookmarkEnd w:id="166"/>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最小调节</w:t>
            </w:r>
            <w:r>
              <w:rPr>
                <w:rFonts w:hint="eastAsia" w:ascii="宋体" w:hAnsi="宋体" w:eastAsia="宋体" w:cs="宋体"/>
                <w:color w:val="000000" w:themeColor="text1"/>
                <w:sz w:val="24"/>
                <w:szCs w:val="24"/>
                <w:highlight w:val="none"/>
                <w14:textFill>
                  <w14:solidFill>
                    <w14:schemeClr w14:val="tx1"/>
                  </w14:solidFill>
                </w14:textFill>
              </w:rPr>
              <w:t>步进</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0.5kHz，单一频率允差±10%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1298A5F">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低频电刺激0～1000Hz可调，1Hz以下步进</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0.1Hz，1Hz以上步进</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1Hz，误差</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B61ACA1">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脉冲宽度10μs～1s可调，步进</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10μs，误差</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±10%或±5μs，取较大值</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4DA2337">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幅度值0～100mA可调，步进0.5mA，误差不大于±15%或±2mA，取较大值</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159BB71">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输出波形时间：上升时间0～20s</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平台时间0～60s</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下降时间0～20s</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休息时间0～60s</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最小调节增减量</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0.5s</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A97421A">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不同负载下的输出电流变化率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3D30F9A">
            <w:pPr>
              <w:bidi w:val="0"/>
              <w:rPr>
                <w:rFonts w:hint="eastAsia" w:ascii="宋体" w:hAnsi="宋体" w:cs="Times New Roman"/>
                <w:b/>
                <w:bCs/>
                <w:i/>
                <w:iCs/>
                <w:color w:val="000000" w:themeColor="text1"/>
                <w:sz w:val="24"/>
                <w:szCs w:val="24"/>
                <w:highlight w:val="none"/>
                <w:u w:val="single"/>
                <w:lang w:val="en-US" w:eastAsia="zh-CN"/>
                <w14:textFill>
                  <w14:solidFill>
                    <w14:schemeClr w14:val="tx1"/>
                  </w14:solidFill>
                </w14:textFill>
              </w:rPr>
            </w:pPr>
            <w:r>
              <w:rPr>
                <w:rFonts w:hint="eastAsia" w:ascii="宋体" w:hAnsi="宋体" w:cs="Times New Roman"/>
                <w:b/>
                <w:bCs/>
                <w:i/>
                <w:iCs/>
                <w:color w:val="000000" w:themeColor="text1"/>
                <w:sz w:val="24"/>
                <w:szCs w:val="24"/>
                <w:highlight w:val="none"/>
                <w:u w:val="single"/>
                <w:lang w:val="en-US" w:eastAsia="zh-CN"/>
                <w14:textFill>
                  <w14:solidFill>
                    <w14:schemeClr w14:val="tx1"/>
                  </w14:solidFill>
                </w14:textFill>
              </w:rPr>
              <w:t>★24、耗材为开放型通用耗材，需为江苏省药品（医用耗材）阳光采购和综合监管平台中标产品。</w:t>
            </w:r>
          </w:p>
          <w:p w14:paraId="6ADB562F">
            <w:pPr>
              <w:bidi w:val="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（二）软件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需求</w:t>
            </w:r>
            <w:r>
              <w:rPr>
                <w:rFonts w:hint="eastAsia" w:ascii="宋体" w:hAnsi="宋体" w:eastAsia="宋体" w:cs="宋体"/>
                <w:b/>
                <w:bCs/>
                <w:color w:val="000000" w:themeColor="text1"/>
                <w:sz w:val="24"/>
                <w:szCs w:val="24"/>
                <w:highlight w:val="none"/>
                <w14:textFill>
                  <w14:solidFill>
                    <w14:schemeClr w14:val="tx1"/>
                  </w14:solidFill>
                </w14:textFill>
              </w:rPr>
              <w:t>参数：</w:t>
            </w:r>
          </w:p>
          <w:p w14:paraId="7568C51A">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1、配置</w:t>
            </w:r>
            <w:r>
              <w:rPr>
                <w:rFonts w:hint="eastAsia" w:ascii="宋体" w:hAnsi="宋体" w:eastAsia="宋体" w:cs="宋体"/>
                <w:color w:val="000000" w:themeColor="text1"/>
                <w:sz w:val="24"/>
                <w:szCs w:val="24"/>
                <w:highlight w:val="none"/>
                <w14:textFill>
                  <w14:solidFill>
                    <w14:schemeClr w14:val="tx1"/>
                  </w14:solidFill>
                </w14:textFill>
              </w:rPr>
              <w:t>生物反馈</w:t>
            </w:r>
            <w:r>
              <w:rPr>
                <w:rFonts w:hint="eastAsia" w:ascii="宋体" w:hAnsi="宋体" w:eastAsia="宋体" w:cs="宋体"/>
                <w:color w:val="000000" w:themeColor="text1"/>
                <w:sz w:val="24"/>
                <w:szCs w:val="24"/>
                <w:highlight w:val="none"/>
                <w:lang w:val="en-US" w:eastAsia="zh-CN"/>
                <w14:textFill>
                  <w14:solidFill>
                    <w14:schemeClr w14:val="tx1"/>
                  </w14:solidFill>
                </w14:textFill>
              </w:rPr>
              <w:t>功能，</w:t>
            </w:r>
            <w:r>
              <w:rPr>
                <w:rFonts w:hint="eastAsia" w:ascii="宋体" w:hAnsi="宋体" w:eastAsia="宋体" w:cs="宋体"/>
                <w:color w:val="000000" w:themeColor="text1"/>
                <w:sz w:val="24"/>
                <w:szCs w:val="24"/>
                <w:highlight w:val="none"/>
                <w14:textFill>
                  <w14:solidFill>
                    <w14:schemeClr w14:val="tx1"/>
                  </w14:solidFill>
                </w14:textFill>
              </w:rPr>
              <w:t>可以显示多路肌电波形、显示多路肌电值</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6AD71DA">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2、配置</w:t>
            </w:r>
            <w:r>
              <w:rPr>
                <w:rFonts w:hint="eastAsia" w:ascii="宋体" w:hAnsi="宋体" w:eastAsia="宋体" w:cs="宋体"/>
                <w:color w:val="000000" w:themeColor="text1"/>
                <w:sz w:val="24"/>
                <w:szCs w:val="24"/>
                <w:highlight w:val="none"/>
                <w14:textFill>
                  <w14:solidFill>
                    <w14:schemeClr w14:val="tx1"/>
                  </w14:solidFill>
                </w14:textFill>
              </w:rPr>
              <w:t>电刺激</w:t>
            </w:r>
            <w:r>
              <w:rPr>
                <w:rFonts w:hint="eastAsia" w:ascii="宋体" w:hAnsi="宋体" w:eastAsia="宋体" w:cs="宋体"/>
                <w:color w:val="000000" w:themeColor="text1"/>
                <w:sz w:val="24"/>
                <w:szCs w:val="24"/>
                <w:highlight w:val="none"/>
                <w:lang w:val="en-US" w:eastAsia="zh-CN"/>
                <w14:textFill>
                  <w14:solidFill>
                    <w14:schemeClr w14:val="tx1"/>
                  </w14:solidFill>
                </w14:textFill>
              </w:rPr>
              <w:t>功能，</w:t>
            </w:r>
            <w:r>
              <w:rPr>
                <w:rFonts w:hint="eastAsia" w:ascii="宋体" w:hAnsi="宋体" w:eastAsia="宋体" w:cs="宋体"/>
                <w:color w:val="000000" w:themeColor="text1"/>
                <w:sz w:val="24"/>
                <w:szCs w:val="24"/>
                <w:highlight w:val="none"/>
                <w14:textFill>
                  <w14:solidFill>
                    <w14:schemeClr w14:val="tx1"/>
                  </w14:solidFill>
                </w14:textFill>
              </w:rPr>
              <w:t>提供神经肌肉电刺激、肌电触发电刺激、交互电刺激、功能电刺激、中频电刺激</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包括低频调制中频电、静态干扰电和动态干扰电</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（投标文件中提供相关证明材料）</w:t>
            </w:r>
          </w:p>
          <w:p w14:paraId="42569370">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配置</w:t>
            </w:r>
            <w:r>
              <w:rPr>
                <w:rFonts w:hint="eastAsia" w:ascii="宋体" w:hAnsi="宋体" w:eastAsia="宋体" w:cs="宋体"/>
                <w:color w:val="000000" w:themeColor="text1"/>
                <w:sz w:val="24"/>
                <w:szCs w:val="24"/>
                <w:highlight w:val="none"/>
                <w14:textFill>
                  <w14:solidFill>
                    <w14:schemeClr w14:val="tx1"/>
                  </w14:solidFill>
                </w14:textFill>
              </w:rPr>
              <w:t>评估功能</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可通过表面肌电进行评估，并生成评估报告</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D027D5D">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配置</w:t>
            </w:r>
            <w:r>
              <w:rPr>
                <w:rFonts w:hint="eastAsia" w:ascii="宋体" w:hAnsi="宋体" w:eastAsia="宋体" w:cs="宋体"/>
                <w:color w:val="000000" w:themeColor="text1"/>
                <w:sz w:val="24"/>
                <w:szCs w:val="24"/>
                <w:highlight w:val="none"/>
                <w14:textFill>
                  <w14:solidFill>
                    <w14:schemeClr w14:val="tx1"/>
                  </w14:solidFill>
                </w14:textFill>
              </w:rPr>
              <w:t>方案管理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功能，</w:t>
            </w:r>
            <w:r>
              <w:rPr>
                <w:rFonts w:hint="eastAsia" w:ascii="宋体" w:hAnsi="宋体" w:eastAsia="宋体" w:cs="宋体"/>
                <w:color w:val="000000" w:themeColor="text1"/>
                <w:sz w:val="24"/>
                <w:szCs w:val="24"/>
                <w:highlight w:val="none"/>
                <w14:textFill>
                  <w14:solidFill>
                    <w14:schemeClr w14:val="tx1"/>
                  </w14:solidFill>
                </w14:textFill>
              </w:rPr>
              <w:t>可以进行治疗方案编辑</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FD1B2DE">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配置</w:t>
            </w:r>
            <w:r>
              <w:rPr>
                <w:rFonts w:hint="eastAsia" w:ascii="宋体" w:hAnsi="宋体" w:eastAsia="宋体" w:cs="宋体"/>
                <w:color w:val="000000" w:themeColor="text1"/>
                <w:sz w:val="24"/>
                <w:szCs w:val="24"/>
                <w:highlight w:val="none"/>
                <w14:textFill>
                  <w14:solidFill>
                    <w14:schemeClr w14:val="tx1"/>
                  </w14:solidFill>
                </w14:textFill>
              </w:rPr>
              <w:t>同步</w:t>
            </w:r>
            <w:r>
              <w:rPr>
                <w:rFonts w:hint="eastAsia" w:ascii="宋体" w:hAnsi="宋体" w:cs="宋体"/>
                <w:color w:val="000000" w:themeColor="text1"/>
                <w:sz w:val="24"/>
                <w:szCs w:val="24"/>
                <w:highlight w:val="none"/>
                <w:lang w:eastAsia="zh-CN"/>
                <w14:textFill>
                  <w14:solidFill>
                    <w14:schemeClr w14:val="tx1"/>
                  </w14:solidFill>
                </w14:textFill>
              </w:rPr>
              <w:t>功能</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用同步线连接两台主机，可以进行同步方案治疗</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1832345">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可以设置或查看系统时间、调节音量、调节亮度、调节电流步进</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AA985EE">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配置</w:t>
            </w:r>
            <w:r>
              <w:rPr>
                <w:rFonts w:hint="eastAsia" w:ascii="宋体" w:hAnsi="宋体" w:eastAsia="宋体" w:cs="宋体"/>
                <w:color w:val="000000" w:themeColor="text1"/>
                <w:sz w:val="24"/>
                <w:szCs w:val="24"/>
                <w:highlight w:val="none"/>
                <w14:textFill>
                  <w14:solidFill>
                    <w14:schemeClr w14:val="tx1"/>
                  </w14:solidFill>
                </w14:textFill>
              </w:rPr>
              <w:t>评估报告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功能，</w:t>
            </w:r>
            <w:r>
              <w:rPr>
                <w:rFonts w:hint="eastAsia" w:ascii="宋体" w:hAnsi="宋体" w:eastAsia="宋体" w:cs="宋体"/>
                <w:color w:val="000000" w:themeColor="text1"/>
                <w:sz w:val="24"/>
                <w:szCs w:val="24"/>
                <w:highlight w:val="none"/>
                <w14:textFill>
                  <w14:solidFill>
                    <w14:schemeClr w14:val="tx1"/>
                  </w14:solidFill>
                </w14:textFill>
              </w:rPr>
              <w:t>可管理患者评估报告</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9632107">
            <w:pPr>
              <w:bidi w:val="0"/>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上述重要参数指标项要求提供的相关证明材料是指：产品说明书或技术白皮书或操作手册或实物操作界面或彩页或由第三方检测机构出具的有效检测报告或医疗器械注册证之附件《产品技术要求》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608DD0D6">
            <w:pPr>
              <w:numPr>
                <w:ilvl w:val="0"/>
                <w:numId w:val="2"/>
              </w:numPr>
              <w:bidi w:val="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配置清单：</w:t>
            </w:r>
          </w:p>
          <w:tbl>
            <w:tblPr>
              <w:tblStyle w:val="35"/>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77"/>
              <w:gridCol w:w="2786"/>
            </w:tblGrid>
            <w:tr w14:paraId="7F661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12C2318F">
                  <w:pPr>
                    <w:tabs>
                      <w:tab w:val="left" w:pos="420"/>
                    </w:tabs>
                    <w:spacing w:line="240" w:lineRule="auto"/>
                    <w:jc w:val="cente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t>产品名称</w:t>
                  </w:r>
                </w:p>
              </w:tc>
              <w:tc>
                <w:tcPr>
                  <w:tcW w:w="2786" w:type="dxa"/>
                </w:tcPr>
                <w:p w14:paraId="2CD297BA">
                  <w:pPr>
                    <w:tabs>
                      <w:tab w:val="left" w:pos="420"/>
                    </w:tabs>
                    <w:spacing w:line="240" w:lineRule="auto"/>
                    <w:jc w:val="cente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t>数量</w:t>
                  </w:r>
                </w:p>
              </w:tc>
            </w:tr>
            <w:tr w14:paraId="40B14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34C6BCB2">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含软件）</w:t>
                  </w:r>
                </w:p>
              </w:tc>
              <w:tc>
                <w:tcPr>
                  <w:tcW w:w="2786" w:type="dxa"/>
                  <w:vAlign w:val="center"/>
                </w:tcPr>
                <w:p w14:paraId="3E4DE626">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套</w:t>
                  </w:r>
                </w:p>
              </w:tc>
            </w:tr>
            <w:tr w14:paraId="09633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5F4729D8">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轻型推车</w:t>
                  </w:r>
                </w:p>
              </w:tc>
              <w:tc>
                <w:tcPr>
                  <w:tcW w:w="2786" w:type="dxa"/>
                  <w:vAlign w:val="center"/>
                </w:tcPr>
                <w:p w14:paraId="35D5AFE8">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台</w:t>
                  </w:r>
                </w:p>
              </w:tc>
            </w:tr>
            <w:tr w14:paraId="12CCE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33E1F346">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电极线</w:t>
                  </w:r>
                </w:p>
              </w:tc>
              <w:tc>
                <w:tcPr>
                  <w:tcW w:w="2786" w:type="dxa"/>
                  <w:vAlign w:val="center"/>
                </w:tcPr>
                <w:p w14:paraId="5207FCF4">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根</w:t>
                  </w:r>
                </w:p>
              </w:tc>
            </w:tr>
            <w:tr w14:paraId="20BB8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4DF075FA">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理疗用体表电极</w:t>
                  </w:r>
                </w:p>
              </w:tc>
              <w:tc>
                <w:tcPr>
                  <w:tcW w:w="2786" w:type="dxa"/>
                  <w:vAlign w:val="center"/>
                </w:tcPr>
                <w:p w14:paraId="579577F1">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44片</w:t>
                  </w:r>
                </w:p>
              </w:tc>
            </w:tr>
            <w:tr w14:paraId="5D6F7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1773D8E8">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一次性使用心电电极片</w:t>
                  </w:r>
                </w:p>
              </w:tc>
              <w:tc>
                <w:tcPr>
                  <w:tcW w:w="2786" w:type="dxa"/>
                  <w:vAlign w:val="center"/>
                </w:tcPr>
                <w:p w14:paraId="6AFB18DD">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50片</w:t>
                  </w:r>
                </w:p>
              </w:tc>
            </w:tr>
          </w:tbl>
          <w:p w14:paraId="61849A86">
            <w:pPr>
              <w:tabs>
                <w:tab w:val="left" w:pos="420"/>
              </w:tabs>
              <w:spacing w:line="240" w:lineRule="auto"/>
              <w:ind w:left="0"/>
              <w:jc w:val="center"/>
              <w:rPr>
                <w:rFonts w:hint="eastAsia" w:ascii="宋体" w:hAnsi="宋体" w:eastAsia="宋体" w:cs="Times New Roman"/>
                <w:color w:val="000000" w:themeColor="text1"/>
                <w:sz w:val="24"/>
                <w:szCs w:val="24"/>
                <w:highlight w:val="none"/>
                <w14:textFill>
                  <w14:solidFill>
                    <w14:schemeClr w14:val="tx1"/>
                  </w14:solidFill>
                </w14:textFill>
              </w:rPr>
            </w:pPr>
          </w:p>
        </w:tc>
      </w:tr>
      <w:tr w14:paraId="3DAAA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shd w:val="clear" w:color="auto" w:fill="auto"/>
            <w:vAlign w:val="center"/>
          </w:tcPr>
          <w:p w14:paraId="0DD19905">
            <w:pPr>
              <w:tabs>
                <w:tab w:val="left" w:pos="420"/>
              </w:tabs>
              <w:spacing w:line="240" w:lineRule="auto"/>
              <w:ind w:left="0"/>
              <w:jc w:val="center"/>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4</w:t>
            </w:r>
          </w:p>
        </w:tc>
        <w:tc>
          <w:tcPr>
            <w:tcW w:w="874" w:type="dxa"/>
            <w:shd w:val="clear" w:color="auto" w:fill="auto"/>
            <w:vAlign w:val="center"/>
          </w:tcPr>
          <w:p w14:paraId="4594246E">
            <w:pPr>
              <w:keepNext w:val="0"/>
              <w:keepLines w:val="0"/>
              <w:pageBreakBefore w:val="0"/>
              <w:widowControl w:val="0"/>
              <w:tabs>
                <w:tab w:val="left" w:pos="420"/>
              </w:tabs>
              <w:kinsoku/>
              <w:wordWrap/>
              <w:overflowPunct/>
              <w:topLinePunct w:val="0"/>
              <w:autoSpaceDE/>
              <w:autoSpaceDN/>
              <w:bidi w:val="0"/>
              <w:adjustRightInd/>
              <w:snapToGrid/>
              <w:spacing w:line="240" w:lineRule="auto"/>
              <w:ind w:left="0"/>
              <w:jc w:val="center"/>
              <w:textAlignment w:val="auto"/>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t>团体电刺激工作站（早康）</w:t>
            </w:r>
          </w:p>
        </w:tc>
        <w:tc>
          <w:tcPr>
            <w:tcW w:w="7326" w:type="dxa"/>
            <w:shd w:val="clear" w:color="auto" w:fill="auto"/>
            <w:vAlign w:val="center"/>
          </w:tcPr>
          <w:p w14:paraId="798D3C72">
            <w:pPr>
              <w:numPr>
                <w:ilvl w:val="0"/>
                <w:numId w:val="0"/>
              </w:numPr>
              <w:bidi w:val="0"/>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（一）需求参数</w:t>
            </w:r>
          </w:p>
          <w:p w14:paraId="637236BD">
            <w:pPr>
              <w:spacing w:line="276" w:lineRule="auto"/>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i/>
                <w:iCs/>
                <w:color w:val="000000" w:themeColor="text1"/>
                <w:kern w:val="0"/>
                <w:sz w:val="24"/>
                <w:szCs w:val="24"/>
                <w:highlight w:val="none"/>
                <w:u w:val="single"/>
                <w:lang w:val="en-US" w:eastAsia="zh-CN" w:bidi="ar"/>
                <w14:textFill>
                  <w14:solidFill>
                    <w14:schemeClr w14:val="tx1"/>
                  </w14:solidFill>
                </w14:textFill>
              </w:rPr>
              <w:t>1、单机≥四通道独立输出。（投标文件中提供相关证明材料）</w:t>
            </w:r>
          </w:p>
          <w:p w14:paraId="4900E9AC">
            <w:pPr>
              <w:spacing w:line="276" w:lineRule="auto"/>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▲2、单机配置≥6个工作设备,不少于24通道，满足集群化管理，</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支持多人多部位同时治疗</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（投标文件中提供相关证明材料）</w:t>
            </w:r>
          </w:p>
          <w:p w14:paraId="52E3DCB4">
            <w:pPr>
              <w:ind w:left="0" w:leftChars="0"/>
              <w:jc w:val="both"/>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3、整机使用</w:t>
            </w:r>
            <w:r>
              <w:rPr>
                <w:rFonts w:hint="eastAsia" w:ascii="宋体" w:hAnsi="宋体" w:cs="宋体"/>
                <w:b/>
                <w:bCs/>
                <w:i w:val="0"/>
                <w:iCs w:val="0"/>
                <w:color w:val="000000" w:themeColor="text1"/>
                <w:kern w:val="0"/>
                <w:sz w:val="24"/>
                <w:szCs w:val="24"/>
                <w:highlight w:val="none"/>
                <w:u w:val="none"/>
                <w:lang w:val="en-US" w:eastAsia="zh-CN" w:bidi="ar"/>
                <w14:textFill>
                  <w14:solidFill>
                    <w14:schemeClr w14:val="tx1"/>
                  </w14:solidFill>
                </w14:textFill>
              </w:rPr>
              <w:t>年限</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≥10年。</w:t>
            </w:r>
          </w:p>
          <w:p w14:paraId="179CB51B">
            <w:pPr>
              <w:ind w:left="0" w:leftChars="0"/>
              <w:jc w:val="both"/>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4、刺激器≥5个连接线接口；整机≥30个连接线接口。</w:t>
            </w:r>
          </w:p>
          <w:p w14:paraId="25EDBC34">
            <w:pPr>
              <w:ind w:left="0" w:leftChars="0"/>
              <w:jc w:val="both"/>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5、电极连接端接口尺寸：两芯接口直径≤5.7mm,针插直径≤2.0mm。</w:t>
            </w:r>
          </w:p>
          <w:p w14:paraId="4AAD81E0">
            <w:pPr>
              <w:ind w:left="0" w:leftChars="0"/>
              <w:jc w:val="both"/>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6、一体机屏幕支持触控，一体机屏幕尺寸≥21寸。</w:t>
            </w:r>
          </w:p>
          <w:p w14:paraId="63FDE92D">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▲7、刺激器触摸屏幕尺寸≥5寸。</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（投标文件中提供相关证明材料）</w:t>
            </w:r>
          </w:p>
          <w:p w14:paraId="371DCABF">
            <w:pPr>
              <w:ind w:left="0" w:leftChars="0"/>
              <w:jc w:val="both"/>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8、具有管理软件功能，可进行病员、方案管理，方案自定义、训练记录保存，实现治疗过程全程追溯。</w:t>
            </w:r>
          </w:p>
          <w:p w14:paraId="16A98D22">
            <w:pPr>
              <w:spacing w:line="276" w:lineRule="auto"/>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▲9、刺激器具有选择内置方案的功能，内置方案≥50个。</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（投标文件中提供相关证明材料）</w:t>
            </w:r>
          </w:p>
          <w:p w14:paraId="2D07AB38">
            <w:pPr>
              <w:spacing w:line="276" w:lineRule="auto"/>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▲10、具有通过蓝牙数据接口接收管理软件推送方案的功能。</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（投标文件中提供相关证明材料）</w:t>
            </w:r>
          </w:p>
          <w:p w14:paraId="5CEC8DD2">
            <w:pPr>
              <w:jc w:val="both"/>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11、具有校准功能，支持科研数据采集。</w:t>
            </w:r>
          </w:p>
          <w:p w14:paraId="19AEE1FC">
            <w:pPr>
              <w:spacing w:line="276" w:lineRule="auto"/>
              <w:rPr>
                <w:rFonts w:hint="eastAsia" w:ascii="宋体" w:hAnsi="宋体" w:eastAsia="宋体" w:cs="宋体"/>
                <w:b/>
                <w:bCs/>
                <w:i/>
                <w:iCs/>
                <w:color w:val="000000" w:themeColor="text1"/>
                <w:kern w:val="0"/>
                <w:sz w:val="24"/>
                <w:szCs w:val="24"/>
                <w:highlight w:val="none"/>
                <w:u w:val="single"/>
                <w:lang w:val="en-US" w:eastAsia="zh-CN" w:bidi="ar"/>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i/>
                <w:iCs/>
                <w:color w:val="000000" w:themeColor="text1"/>
                <w:kern w:val="0"/>
                <w:sz w:val="24"/>
                <w:szCs w:val="24"/>
                <w:highlight w:val="none"/>
                <w:u w:val="single"/>
                <w:lang w:val="en-US" w:eastAsia="zh-CN" w:bidi="ar"/>
                <w14:textFill>
                  <w14:solidFill>
                    <w14:schemeClr w14:val="tx1"/>
                  </w14:solidFill>
                </w14:textFill>
              </w:rPr>
              <w:t>12、同一刺激器同时具备低频、中频治疗功能。（投标文件中提供相关证明材料）</w:t>
            </w:r>
          </w:p>
          <w:p w14:paraId="6F2BBC09">
            <w:pPr>
              <w:jc w:val="both"/>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13、低频脉冲频率1Hz~180Hz范围内连续可调，中频脉冲频率1</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k</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Hz-20</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k</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Hz范围内连续可调。</w:t>
            </w:r>
          </w:p>
          <w:p w14:paraId="0CCA1D26">
            <w:pPr>
              <w:jc w:val="both"/>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14、脉冲波形：支持对称双相方波、不对称双相波，单相方波</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等</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三种以上的基础波形。</w:t>
            </w:r>
          </w:p>
          <w:p w14:paraId="37E17341">
            <w:pPr>
              <w:jc w:val="both"/>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15、调制波形：支持梯形波、方波、三角波</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等</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三种以上可调制波形,对神经肌肉的刺激反应不同，可达到不同治疗作用。</w:t>
            </w:r>
          </w:p>
          <w:p w14:paraId="5D0F9ABB">
            <w:pPr>
              <w:jc w:val="both"/>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16、电流强度：0-60mA连续可调，步长1mA。</w:t>
            </w:r>
          </w:p>
          <w:p w14:paraId="7F023F6A">
            <w:pPr>
              <w:jc w:val="both"/>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17、中频调制频率：1~150Hz范围内连续可调。脉冲宽度25μs~500μs范围内可调。</w:t>
            </w:r>
          </w:p>
          <w:p w14:paraId="18E1FAFD">
            <w:pPr>
              <w:jc w:val="both"/>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1</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8</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、脉冲周期根据不同治疗需求可调，包括上升时间、维持时间、下降时间、休息时间；上升时间：</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0</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s~5s可调；下降时间：</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0</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s～5s可调；维持时间：</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0</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s～60s可调；休息时间：</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0</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s～60s可调。</w:t>
            </w:r>
          </w:p>
          <w:p w14:paraId="45B99E68">
            <w:pPr>
              <w:jc w:val="both"/>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19</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、治疗时间</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0</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～99min范围内连续可调。</w:t>
            </w:r>
          </w:p>
          <w:p w14:paraId="68DC03E9">
            <w:pPr>
              <w:jc w:val="both"/>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20.</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支持同步/异步输出，满足不同治疗需求。</w:t>
            </w:r>
          </w:p>
          <w:p w14:paraId="5FF62320">
            <w:pPr>
              <w:jc w:val="both"/>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2</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1</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、具有查看、清空各通道所选定方案的功能。</w:t>
            </w:r>
          </w:p>
          <w:p w14:paraId="4866D4F2">
            <w:pPr>
              <w:jc w:val="both"/>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2</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2</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、具有电量指示、充电状态指示和功能、蓝牙连接状态指示灯功能。</w:t>
            </w:r>
          </w:p>
          <w:p w14:paraId="3ECA131D">
            <w:pPr>
              <w:jc w:val="both"/>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2</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3</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、设备连续工作时间应不少于4h,充满一次电≤2h。</w:t>
            </w:r>
          </w:p>
          <w:p w14:paraId="27921B5E">
            <w:pPr>
              <w:jc w:val="both"/>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2</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4</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、具有电极防脱落提示，保证治疗的安全性。</w:t>
            </w:r>
          </w:p>
          <w:p w14:paraId="68E72205">
            <w:pPr>
              <w:jc w:val="both"/>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2</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5</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、具有防误触功能，防止误触，精准输出。</w:t>
            </w:r>
          </w:p>
          <w:p w14:paraId="45CCD256">
            <w:pPr>
              <w:numPr>
                <w:ilvl w:val="0"/>
                <w:numId w:val="0"/>
              </w:numPr>
              <w:jc w:val="both"/>
              <w:rPr>
                <w:rFonts w:hint="default" w:ascii="宋体" w:hAnsi="宋体" w:cs="Times New Roman"/>
                <w:b/>
                <w:bCs/>
                <w:i/>
                <w:iCs/>
                <w:color w:val="000000" w:themeColor="text1"/>
                <w:sz w:val="24"/>
                <w:szCs w:val="24"/>
                <w:highlight w:val="none"/>
                <w:u w:val="single"/>
                <w:lang w:val="en-US" w:eastAsia="zh-CN"/>
                <w14:textFill>
                  <w14:solidFill>
                    <w14:schemeClr w14:val="tx1"/>
                  </w14:solidFill>
                </w14:textFill>
              </w:rPr>
            </w:pPr>
            <w:r>
              <w:rPr>
                <w:rFonts w:hint="eastAsia" w:ascii="宋体" w:hAnsi="宋体" w:cs="Times New Roman"/>
                <w:b/>
                <w:bCs/>
                <w:i/>
                <w:iCs/>
                <w:color w:val="000000" w:themeColor="text1"/>
                <w:sz w:val="24"/>
                <w:szCs w:val="24"/>
                <w:highlight w:val="none"/>
                <w:u w:val="single"/>
                <w:lang w:val="en-US" w:eastAsia="zh-CN"/>
                <w14:textFill>
                  <w14:solidFill>
                    <w14:schemeClr w14:val="tx1"/>
                  </w14:solidFill>
                </w14:textFill>
              </w:rPr>
              <w:t>★26、耗材为开放型通用耗材，需为江苏省药品（医用耗材）阳光采购和综合监管平台中标产品。</w:t>
            </w:r>
          </w:p>
          <w:p w14:paraId="443F7E6D">
            <w:pPr>
              <w:numPr>
                <w:ilvl w:val="0"/>
                <w:numId w:val="0"/>
              </w:numPr>
              <w:jc w:val="both"/>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上述实质性及重要参数指标项要求提供的相关证明材料是指：产品说明书或技术白皮书或操作手册或实物操作界面或彩页或由第三方检测机构出具的有效检测报告或医疗器械注册证之附件《产品技术要求》。</w:t>
            </w:r>
          </w:p>
          <w:p w14:paraId="40F74904">
            <w:pPr>
              <w:numPr>
                <w:ilvl w:val="0"/>
                <w:numId w:val="3"/>
              </w:numPr>
              <w:jc w:val="both"/>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配置清单：</w:t>
            </w:r>
          </w:p>
          <w:tbl>
            <w:tblPr>
              <w:tblStyle w:val="35"/>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77"/>
              <w:gridCol w:w="2786"/>
            </w:tblGrid>
            <w:tr w14:paraId="6FF04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39250045">
                  <w:pPr>
                    <w:tabs>
                      <w:tab w:val="left" w:pos="420"/>
                    </w:tabs>
                    <w:spacing w:line="240" w:lineRule="auto"/>
                    <w:jc w:val="cente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t>产品名称</w:t>
                  </w:r>
                </w:p>
              </w:tc>
              <w:tc>
                <w:tcPr>
                  <w:tcW w:w="2786" w:type="dxa"/>
                </w:tcPr>
                <w:p w14:paraId="0D0FC902">
                  <w:pPr>
                    <w:tabs>
                      <w:tab w:val="left" w:pos="420"/>
                    </w:tabs>
                    <w:spacing w:line="240" w:lineRule="auto"/>
                    <w:jc w:val="cente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t>数量</w:t>
                  </w:r>
                </w:p>
              </w:tc>
            </w:tr>
            <w:tr w14:paraId="10204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169B5AA6">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团体电刺激工作站</w:t>
                  </w:r>
                  <w:r>
                    <w:rPr>
                      <w:rFonts w:hint="eastAsia" w:ascii="宋体" w:hAnsi="宋体" w:cs="宋体"/>
                      <w:b w:val="0"/>
                      <w:bCs w:val="0"/>
                      <w:i w:val="0"/>
                      <w:iCs w:val="0"/>
                      <w:color w:val="000000" w:themeColor="text1"/>
                      <w:kern w:val="0"/>
                      <w:sz w:val="24"/>
                      <w:szCs w:val="24"/>
                      <w:highlight w:val="none"/>
                      <w:u w:val="none"/>
                      <w:lang w:val="en-US" w:eastAsia="zh-CN" w:bidi="ar"/>
                      <w14:textFill>
                        <w14:solidFill>
                          <w14:schemeClr w14:val="tx1"/>
                        </w14:solidFill>
                      </w14:textFill>
                    </w:rPr>
                    <w:t>主机及配套设备（含配套软件）</w:t>
                  </w:r>
                </w:p>
              </w:tc>
              <w:tc>
                <w:tcPr>
                  <w:tcW w:w="2786" w:type="dxa"/>
                  <w:vAlign w:val="center"/>
                </w:tcPr>
                <w:p w14:paraId="54518988">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套</w:t>
                  </w:r>
                </w:p>
              </w:tc>
            </w:tr>
            <w:tr w14:paraId="11A55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52B20253">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台车</w:t>
                  </w:r>
                </w:p>
              </w:tc>
              <w:tc>
                <w:tcPr>
                  <w:tcW w:w="2786" w:type="dxa"/>
                  <w:vAlign w:val="center"/>
                </w:tcPr>
                <w:p w14:paraId="7A96FDC3">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台</w:t>
                  </w:r>
                </w:p>
              </w:tc>
            </w:tr>
          </w:tbl>
          <w:p w14:paraId="2D5E843C">
            <w:pPr>
              <w:tabs>
                <w:tab w:val="left" w:pos="420"/>
              </w:tabs>
              <w:spacing w:line="240" w:lineRule="auto"/>
              <w:ind w:left="0"/>
              <w:jc w:val="both"/>
              <w:rPr>
                <w:rFonts w:hint="eastAsia" w:ascii="宋体" w:hAnsi="宋体" w:eastAsia="宋体" w:cs="Times New Roman"/>
                <w:color w:val="000000" w:themeColor="text1"/>
                <w:sz w:val="24"/>
                <w:szCs w:val="24"/>
                <w:highlight w:val="none"/>
                <w14:textFill>
                  <w14:solidFill>
                    <w14:schemeClr w14:val="tx1"/>
                  </w14:solidFill>
                </w14:textFill>
              </w:rPr>
            </w:pPr>
          </w:p>
        </w:tc>
      </w:tr>
      <w:tr w14:paraId="7D37F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shd w:val="clear" w:color="auto" w:fill="auto"/>
            <w:vAlign w:val="center"/>
          </w:tcPr>
          <w:p w14:paraId="6327AD59">
            <w:pPr>
              <w:tabs>
                <w:tab w:val="left" w:pos="420"/>
              </w:tabs>
              <w:spacing w:line="240" w:lineRule="auto"/>
              <w:ind w:left="0"/>
              <w:jc w:val="center"/>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5</w:t>
            </w:r>
          </w:p>
        </w:tc>
        <w:tc>
          <w:tcPr>
            <w:tcW w:w="874" w:type="dxa"/>
            <w:shd w:val="clear" w:color="auto" w:fill="auto"/>
            <w:vAlign w:val="center"/>
          </w:tcPr>
          <w:p w14:paraId="522F3096">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t>平衡功能评估与训练系统</w:t>
            </w:r>
          </w:p>
        </w:tc>
        <w:tc>
          <w:tcPr>
            <w:tcW w:w="7326" w:type="dxa"/>
            <w:shd w:val="clear" w:color="auto" w:fill="auto"/>
            <w:vAlign w:val="center"/>
          </w:tcPr>
          <w:p w14:paraId="12B4AAE0">
            <w:pPr>
              <w:bidi w:val="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（一）需求参数</w:t>
            </w:r>
          </w:p>
          <w:p w14:paraId="52EAD7F8">
            <w:pPr>
              <w:spacing w:line="27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i/>
                <w:iCs/>
                <w:color w:val="000000" w:themeColor="text1"/>
                <w:sz w:val="24"/>
                <w:szCs w:val="24"/>
                <w:highlight w:val="none"/>
                <w:u w:val="single"/>
                <w14:textFill>
                  <w14:solidFill>
                    <w14:schemeClr w14:val="tx1"/>
                  </w14:solidFill>
                </w14:textFill>
              </w:rPr>
              <w:t>1</w:t>
            </w:r>
            <w:r>
              <w:rPr>
                <w:rFonts w:hint="eastAsia" w:ascii="宋体" w:hAnsi="宋体" w:eastAsia="宋体" w:cs="宋体"/>
                <w:b/>
                <w:bCs/>
                <w:i/>
                <w:i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
                <w:bCs/>
                <w:i/>
                <w:iCs/>
                <w:color w:val="000000" w:themeColor="text1"/>
                <w:sz w:val="24"/>
                <w:szCs w:val="24"/>
                <w:highlight w:val="none"/>
                <w:u w:val="single"/>
                <w14:textFill>
                  <w14:solidFill>
                    <w14:schemeClr w14:val="tx1"/>
                  </w14:solidFill>
                </w14:textFill>
              </w:rPr>
              <w:t>系统</w:t>
            </w:r>
            <w:r>
              <w:rPr>
                <w:rFonts w:hint="eastAsia" w:ascii="宋体" w:hAnsi="宋体" w:eastAsia="宋体" w:cs="宋体"/>
                <w:b/>
                <w:bCs/>
                <w:i/>
                <w:iCs/>
                <w:strike w:val="0"/>
                <w:dstrike w:val="0"/>
                <w:color w:val="000000" w:themeColor="text1"/>
                <w:sz w:val="24"/>
                <w:szCs w:val="24"/>
                <w:highlight w:val="none"/>
                <w:u w:val="single"/>
                <w14:textFill>
                  <w14:solidFill>
                    <w14:schemeClr w14:val="tx1"/>
                  </w14:solidFill>
                </w14:textFill>
              </w:rPr>
              <w:t>设置有站位平衡装置和坐位平衡装置，</w:t>
            </w:r>
            <w:r>
              <w:rPr>
                <w:rFonts w:hint="eastAsia" w:ascii="宋体" w:hAnsi="宋体" w:eastAsia="宋体" w:cs="宋体"/>
                <w:b/>
                <w:bCs/>
                <w:i/>
                <w:iCs/>
                <w:color w:val="000000" w:themeColor="text1"/>
                <w:sz w:val="24"/>
                <w:szCs w:val="24"/>
                <w:highlight w:val="none"/>
                <w:u w:val="single"/>
                <w14:textFill>
                  <w14:solidFill>
                    <w14:schemeClr w14:val="tx1"/>
                  </w14:solidFill>
                </w14:textFill>
              </w:rPr>
              <w:t>可以实现静态、主动动态和被动动态三种平衡模式的平衡能力评估与训练功能。</w:t>
            </w:r>
            <w:r>
              <w:rPr>
                <w:rFonts w:hint="eastAsia" w:ascii="宋体" w:hAnsi="宋体" w:eastAsia="宋体" w:cs="宋体"/>
                <w:b/>
                <w:bCs/>
                <w:i/>
                <w:iCs/>
                <w:color w:val="000000" w:themeColor="text1"/>
                <w:kern w:val="0"/>
                <w:sz w:val="24"/>
                <w:szCs w:val="24"/>
                <w:highlight w:val="none"/>
                <w:u w:val="single"/>
                <w:lang w:val="en-US" w:eastAsia="zh-CN" w:bidi="ar"/>
                <w14:textFill>
                  <w14:solidFill>
                    <w14:schemeClr w14:val="tx1"/>
                  </w14:solidFill>
                </w14:textFill>
              </w:rPr>
              <w:t>（投标文件中提供相关证明材料）</w:t>
            </w:r>
          </w:p>
          <w:p w14:paraId="7F8F4000">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能够对受试者的平衡综合能力进行客观评估，并在此基础上，根据基础的平衡能力得分，通过加权分析判断受试者视觉、前庭觉、本体觉三大感觉系统在平衡功能障碍中的贡献比例，生成相应的图表化的评估报告。</w:t>
            </w:r>
          </w:p>
          <w:p w14:paraId="4FA3D295">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站位、坐位具有双轴伺服电机及控制系统</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矢状轴伺服电机额定功率≥700W，额定输出扭矩≥2.00N.m；冠状轴伺服电机额定功率≥400W，额定输出扭矩≥ 1.00N.m。</w:t>
            </w:r>
          </w:p>
          <w:p w14:paraId="70EC8387">
            <w:pPr>
              <w:spacing w:line="276" w:lineRule="auto"/>
              <w:rPr>
                <w:rFonts w:hint="eastAsia" w:ascii="宋体" w:hAnsi="宋体" w:eastAsia="宋体" w:cs="宋体"/>
                <w:strike w:val="0"/>
                <w:dstrike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站位平衡台最大倾斜角度≥15度</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strike w:val="0"/>
                <w:dstrike w:val="0"/>
                <w:color w:val="000000" w:themeColor="text1"/>
                <w:sz w:val="24"/>
                <w:szCs w:val="24"/>
                <w:highlight w:val="none"/>
                <w14:textFill>
                  <w14:solidFill>
                    <w14:schemeClr w14:val="tx1"/>
                  </w14:solidFill>
                </w14:textFill>
              </w:rPr>
              <w:t>运动方向可设置为前后、左右、360度环绕</w:t>
            </w:r>
            <w:r>
              <w:rPr>
                <w:rFonts w:hint="eastAsia" w:ascii="宋体" w:hAnsi="宋体" w:eastAsia="宋体" w:cs="宋体"/>
                <w:strike w:val="0"/>
                <w:dstrike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（投标文件中提供相关证明材料）</w:t>
            </w:r>
          </w:p>
          <w:p w14:paraId="6A12CBC7">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站位平衡评估功能具有：感官统合测试(SOT)、重心节律测试(RWS)、稳定极限测试(LOS)、行动受限测试(LOM)、适应性测试(ADT)、负重下蹲测试(WBS)、本体感觉测试、踏步测试(WA)、单侧姿态测试(US)</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（投标文件中提供相关证明材料）</w:t>
            </w:r>
          </w:p>
          <w:p w14:paraId="605EFF54">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坐位平衡评估功能具有：感官统合测试(S0T）、重心节律测试(RWS)、稳定极限测试(LOS)、行动受限测试(LOM)、适应性测试(ADT)</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p>
          <w:p w14:paraId="2CDB8485">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系统具有不少于以下训练模式：标准训练模式</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序列训练模式、自定义训练模式、游戏训练模式、抗阻训练模式。</w:t>
            </w:r>
          </w:p>
          <w:p w14:paraId="3A578FBC">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主动动态平衡功能评估和训练过程中，可以根据患者的平衡能力，可以在平衡软件系统内设置平衡训练单元活动阻尼系数，阻尼系数至少可以实现0-60级可调，增减幅度为1级为单位连续可调，循序渐进提升患者的平衡能力。</w:t>
            </w: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（投标文件中提供相关证明材料）</w:t>
            </w:r>
          </w:p>
          <w:p w14:paraId="288C9A26">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丰富的临床报告，系统所有评估和训练产生的数据均在报告中详细呈现出来，报告以柱状图、数据列表、轨迹、原始数据、总结评价等内容组成。</w:t>
            </w:r>
          </w:p>
          <w:p w14:paraId="3309EB5D">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采用双屏显示技术，患者屏幕不小于27英寸，操作者屏幕不小于21.5英寸，双屏由一台电脑主机控制，患者屏幕可以根据患者身高进行上下高度和角度调节，确保每位患者均在最佳视觉位置进行平衡评估和训练。</w:t>
            </w:r>
          </w:p>
          <w:p w14:paraId="0693AC33">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安全保护装置具有电动上升、下降、前进、后退功能，具有实时拉力显示、跟随功能。</w:t>
            </w: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（投标文件中提供相关证明材料）</w:t>
            </w:r>
          </w:p>
          <w:p w14:paraId="2E1F9CF5">
            <w:pPr>
              <w:numPr>
                <w:ilvl w:val="0"/>
                <w:numId w:val="0"/>
              </w:num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控制器具有LED液晶彩色触摸显示屏，可以显示设置减重重量、实时减重重量。</w:t>
            </w:r>
          </w:p>
          <w:p w14:paraId="34977EEC">
            <w:pPr>
              <w:numPr>
                <w:ilvl w:val="0"/>
                <w:numId w:val="0"/>
              </w:numPr>
              <w:bidi w:val="0"/>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上述实质性及重要参数指标项要求提供的相关证明材料是指：产品说明书或技术白皮书或操作手册或实物操作界面或彩页或由第三方检测机构出具的有效检测报告或医疗器械注册证之附件《产品技术要求》。</w:t>
            </w:r>
          </w:p>
          <w:p w14:paraId="7034BB09">
            <w:pPr>
              <w:numPr>
                <w:ilvl w:val="0"/>
                <w:numId w:val="0"/>
              </w:numPr>
              <w:jc w:val="both"/>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（二）配置清单：</w:t>
            </w:r>
          </w:p>
          <w:tbl>
            <w:tblPr>
              <w:tblStyle w:val="35"/>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77"/>
              <w:gridCol w:w="2786"/>
            </w:tblGrid>
            <w:tr w14:paraId="5A9D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05780FD5">
                  <w:pPr>
                    <w:tabs>
                      <w:tab w:val="left" w:pos="420"/>
                    </w:tabs>
                    <w:spacing w:line="240" w:lineRule="auto"/>
                    <w:jc w:val="cente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t>产品名称</w:t>
                  </w:r>
                </w:p>
              </w:tc>
              <w:tc>
                <w:tcPr>
                  <w:tcW w:w="2786" w:type="dxa"/>
                </w:tcPr>
                <w:p w14:paraId="11B44437">
                  <w:pPr>
                    <w:tabs>
                      <w:tab w:val="left" w:pos="420"/>
                    </w:tabs>
                    <w:spacing w:line="240" w:lineRule="auto"/>
                    <w:jc w:val="cente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t>数量</w:t>
                  </w:r>
                </w:p>
              </w:tc>
            </w:tr>
            <w:tr w14:paraId="0C466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553D962E">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站位平衡装置</w:t>
                  </w:r>
                </w:p>
              </w:tc>
              <w:tc>
                <w:tcPr>
                  <w:tcW w:w="2786" w:type="dxa"/>
                  <w:vAlign w:val="center"/>
                </w:tcPr>
                <w:p w14:paraId="70471922">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1套</w:t>
                  </w:r>
                </w:p>
              </w:tc>
            </w:tr>
            <w:tr w14:paraId="59274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4D7B6A83">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坐位平衡装置</w:t>
                  </w:r>
                </w:p>
              </w:tc>
              <w:tc>
                <w:tcPr>
                  <w:tcW w:w="2786" w:type="dxa"/>
                  <w:vAlign w:val="center"/>
                </w:tcPr>
                <w:p w14:paraId="1181987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1套</w:t>
                  </w:r>
                </w:p>
              </w:tc>
            </w:tr>
            <w:tr w14:paraId="072F2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30E82C40">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操作平台</w:t>
                  </w:r>
                </w:p>
              </w:tc>
              <w:tc>
                <w:tcPr>
                  <w:tcW w:w="2786" w:type="dxa"/>
                  <w:vAlign w:val="center"/>
                </w:tcPr>
                <w:p w14:paraId="08213FA1">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1套</w:t>
                  </w:r>
                </w:p>
              </w:tc>
            </w:tr>
            <w:tr w14:paraId="0FD7E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208143A4">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安全保护装置</w:t>
                  </w:r>
                </w:p>
              </w:tc>
              <w:tc>
                <w:tcPr>
                  <w:tcW w:w="2786" w:type="dxa"/>
                  <w:vAlign w:val="center"/>
                </w:tcPr>
                <w:p w14:paraId="17AE0288">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1套</w:t>
                  </w:r>
                </w:p>
              </w:tc>
            </w:tr>
            <w:tr w14:paraId="19B4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1BFED379">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3D传感器套件</w:t>
                  </w:r>
                </w:p>
              </w:tc>
              <w:tc>
                <w:tcPr>
                  <w:tcW w:w="2786" w:type="dxa"/>
                  <w:vAlign w:val="center"/>
                </w:tcPr>
                <w:p w14:paraId="48F33861">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1套</w:t>
                  </w:r>
                </w:p>
              </w:tc>
            </w:tr>
            <w:tr w14:paraId="2E394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23F3AF1E">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动静态平衡评估及训练系统软件</w:t>
                  </w:r>
                </w:p>
              </w:tc>
              <w:tc>
                <w:tcPr>
                  <w:tcW w:w="2786" w:type="dxa"/>
                  <w:vAlign w:val="center"/>
                </w:tcPr>
                <w:p w14:paraId="5CAFAD69">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1套</w:t>
                  </w:r>
                </w:p>
              </w:tc>
            </w:tr>
          </w:tbl>
          <w:p w14:paraId="5F277ABE">
            <w:pPr>
              <w:tabs>
                <w:tab w:val="left" w:pos="420"/>
              </w:tabs>
              <w:spacing w:line="240" w:lineRule="auto"/>
              <w:ind w:left="0"/>
              <w:jc w:val="center"/>
              <w:rPr>
                <w:rFonts w:hint="eastAsia" w:ascii="宋体" w:hAnsi="宋体" w:eastAsia="宋体" w:cs="Times New Roman"/>
                <w:color w:val="000000" w:themeColor="text1"/>
                <w:sz w:val="24"/>
                <w:szCs w:val="24"/>
                <w:highlight w:val="none"/>
                <w14:textFill>
                  <w14:solidFill>
                    <w14:schemeClr w14:val="tx1"/>
                  </w14:solidFill>
                </w14:textFill>
              </w:rPr>
            </w:pPr>
          </w:p>
        </w:tc>
      </w:tr>
      <w:tr w14:paraId="7762D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shd w:val="clear" w:color="auto" w:fill="auto"/>
            <w:vAlign w:val="center"/>
          </w:tcPr>
          <w:p w14:paraId="5C3232A3">
            <w:pPr>
              <w:tabs>
                <w:tab w:val="left" w:pos="420"/>
              </w:tabs>
              <w:spacing w:line="240" w:lineRule="auto"/>
              <w:ind w:left="0"/>
              <w:jc w:val="center"/>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6</w:t>
            </w:r>
          </w:p>
        </w:tc>
        <w:tc>
          <w:tcPr>
            <w:tcW w:w="874" w:type="dxa"/>
            <w:shd w:val="clear" w:color="auto" w:fill="auto"/>
            <w:vAlign w:val="center"/>
          </w:tcPr>
          <w:p w14:paraId="76A6618E">
            <w:pPr>
              <w:tabs>
                <w:tab w:val="left" w:pos="420"/>
              </w:tabs>
              <w:spacing w:line="240" w:lineRule="auto"/>
              <w:ind w:left="0"/>
              <w:jc w:val="cente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耳甲迷走神经刺激器</w:t>
            </w:r>
          </w:p>
        </w:tc>
        <w:tc>
          <w:tcPr>
            <w:tcW w:w="7326" w:type="dxa"/>
            <w:shd w:val="clear" w:color="auto" w:fill="auto"/>
            <w:vAlign w:val="center"/>
          </w:tcPr>
          <w:p w14:paraId="07972779">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电源要求:内部可充电锂电池供电，电池容量≥600mAh，额定电压3.8V(-0.4V.+0.4V)</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224761A">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显示屏:≥2.4寸，分辨率≥240x320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8D84EB9">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刺激器不少于三种输出模式:A模式、B模式和自定义模式</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9825869">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A模式输出参数及可编程范围:脉冲幅度在0级至设定等级间随机变换</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脉冲宽度(</w:t>
            </w:r>
            <w:r>
              <w:rPr>
                <w:rFonts w:hint="eastAsia" w:ascii="宋体" w:hAnsi="宋体" w:eastAsia="宋体" w:cs="宋体"/>
                <w:color w:val="000000" w:themeColor="text1"/>
                <w:sz w:val="24"/>
                <w:szCs w:val="24"/>
                <w:highlight w:val="none"/>
                <w:lang w:eastAsia="zh-CN"/>
                <w14:textFill>
                  <w14:solidFill>
                    <w14:schemeClr w14:val="tx1"/>
                  </w14:solidFill>
                </w14:textFill>
              </w:rPr>
              <w:t>μ</w:t>
            </w:r>
            <w:r>
              <w:rPr>
                <w:rFonts w:hint="eastAsia" w:ascii="宋体" w:hAnsi="宋体" w:eastAsia="宋体" w:cs="宋体"/>
                <w:color w:val="000000" w:themeColor="text1"/>
                <w:sz w:val="24"/>
                <w:szCs w:val="24"/>
                <w:highlight w:val="none"/>
                <w14:textFill>
                  <w14:solidFill>
                    <w14:schemeClr w14:val="tx1"/>
                  </w14:solidFill>
                </w14:textFill>
              </w:rPr>
              <w:t>s)≥200，误差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脉冲频率(Hz)在1-120范围内随机变换</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AAC8138">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B模式输出参数及可编程范围:脉冲宽度(</w:t>
            </w:r>
            <w:r>
              <w:rPr>
                <w:rFonts w:hint="eastAsia" w:ascii="宋体" w:hAnsi="宋体" w:eastAsia="宋体" w:cs="宋体"/>
                <w:color w:val="000000" w:themeColor="text1"/>
                <w:sz w:val="24"/>
                <w:szCs w:val="24"/>
                <w:highlight w:val="none"/>
                <w:lang w:eastAsia="zh-CN"/>
                <w14:textFill>
                  <w14:solidFill>
                    <w14:schemeClr w14:val="tx1"/>
                  </w14:solidFill>
                </w14:textFill>
              </w:rPr>
              <w:t>μ</w:t>
            </w:r>
            <w:r>
              <w:rPr>
                <w:rFonts w:hint="eastAsia" w:ascii="宋体" w:hAnsi="宋体" w:eastAsia="宋体" w:cs="宋体"/>
                <w:color w:val="000000" w:themeColor="text1"/>
                <w:sz w:val="24"/>
                <w:szCs w:val="24"/>
                <w:highlight w:val="none"/>
                <w14:textFill>
                  <w14:solidFill>
                    <w14:schemeClr w14:val="tx1"/>
                  </w14:solidFill>
                </w14:textFill>
              </w:rPr>
              <w:t>s)≥200，误差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脉冲频率(Hz)20Hz运行7s、4Hz运行3s，两者交替,误差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25%</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B8F36AD">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自定义模式输出参数及可编程范围:脉冲宽度(</w:t>
            </w:r>
            <w:r>
              <w:rPr>
                <w:rFonts w:hint="eastAsia" w:ascii="宋体" w:hAnsi="宋体" w:eastAsia="宋体" w:cs="宋体"/>
                <w:color w:val="000000" w:themeColor="text1"/>
                <w:sz w:val="24"/>
                <w:szCs w:val="24"/>
                <w:highlight w:val="none"/>
                <w:lang w:eastAsia="zh-CN"/>
                <w14:textFill>
                  <w14:solidFill>
                    <w14:schemeClr w14:val="tx1"/>
                  </w14:solidFill>
                </w14:textFill>
              </w:rPr>
              <w:t>μ</w:t>
            </w:r>
            <w:r>
              <w:rPr>
                <w:rFonts w:hint="eastAsia" w:ascii="宋体" w:hAnsi="宋体" w:eastAsia="宋体" w:cs="宋体"/>
                <w:color w:val="000000" w:themeColor="text1"/>
                <w:sz w:val="24"/>
                <w:szCs w:val="24"/>
                <w:highlight w:val="none"/>
                <w:lang w:val="en-US" w:eastAsia="zh-CN"/>
                <w14:textFill>
                  <w14:solidFill>
                    <w14:schemeClr w14:val="tx1"/>
                  </w14:solidFill>
                </w14:textFill>
              </w:rPr>
              <w:t>s</w:t>
            </w:r>
            <w:r>
              <w:rPr>
                <w:rFonts w:hint="eastAsia" w:ascii="宋体" w:hAnsi="宋体" w:eastAsia="宋体" w:cs="宋体"/>
                <w:color w:val="000000" w:themeColor="text1"/>
                <w:sz w:val="24"/>
                <w:szCs w:val="24"/>
                <w:highlight w:val="none"/>
                <w14:textFill>
                  <w14:solidFill>
                    <w14:schemeClr w14:val="tx1"/>
                  </w14:solidFill>
                </w14:textFill>
              </w:rPr>
              <w:t>)100-2000误差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脉冲频率(Hz)范围1-120,误差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脉冲开启时间(s)范围10-200,误差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脉冲关闭时间(s)范围10-200,误差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40233EE">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刺激时长:时长范围0min-480min,误差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w:t>
            </w:r>
          </w:p>
          <w:p w14:paraId="7B025FB2">
            <w:pPr>
              <w:keepNext w:val="0"/>
              <w:keepLines w:val="0"/>
              <w:pageBreakBefore w:val="0"/>
              <w:widowControl w:val="0"/>
              <w:numPr>
                <w:ilvl w:val="0"/>
                <w:numId w:val="0"/>
              </w:numPr>
              <w:kinsoku/>
              <w:wordWrap/>
              <w:overflowPunct/>
              <w:topLinePunct w:val="0"/>
              <w:autoSpaceDE/>
              <w:autoSpaceDN/>
              <w:bidi w:val="0"/>
              <w:adjustRightInd/>
              <w:snapToGrid/>
              <w:ind w:leftChars="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电极导线长度:≥1300mm，电极导线两个金属触点宽≥2.9mm</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直径≥4.5mm</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r w14:paraId="2943D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shd w:val="clear" w:color="auto" w:fill="auto"/>
            <w:vAlign w:val="center"/>
          </w:tcPr>
          <w:p w14:paraId="03FA102C">
            <w:pPr>
              <w:tabs>
                <w:tab w:val="left" w:pos="420"/>
              </w:tabs>
              <w:spacing w:line="240" w:lineRule="auto"/>
              <w:ind w:left="0"/>
              <w:jc w:val="center"/>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7</w:t>
            </w:r>
          </w:p>
        </w:tc>
        <w:tc>
          <w:tcPr>
            <w:tcW w:w="874" w:type="dxa"/>
            <w:shd w:val="clear" w:color="auto" w:fill="auto"/>
            <w:vAlign w:val="center"/>
          </w:tcPr>
          <w:p w14:paraId="2E567FC2">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t>熏蒸治疗机</w:t>
            </w:r>
          </w:p>
        </w:tc>
        <w:tc>
          <w:tcPr>
            <w:tcW w:w="7326" w:type="dxa"/>
            <w:shd w:val="clear" w:color="auto" w:fill="auto"/>
            <w:vAlign w:val="center"/>
          </w:tcPr>
          <w:p w14:paraId="5B752A3E">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双锅双控双喷头，双路独立控制，可以同时治疗两个患者</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（投标文件中提供相关证明材料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49FD1FAF">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2、液晶触摸显示屏</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97AE536">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、预加热时间:≤15min</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功率调节:≥6</w:t>
            </w:r>
            <w:r>
              <w:rPr>
                <w:rFonts w:hint="eastAsia" w:ascii="宋体" w:hAnsi="宋体" w:cs="宋体"/>
                <w:color w:val="000000" w:themeColor="text1"/>
                <w:sz w:val="24"/>
                <w:szCs w:val="24"/>
                <w:highlight w:val="none"/>
                <w:lang w:eastAsia="zh-CN"/>
                <w14:textFill>
                  <w14:solidFill>
                    <w14:schemeClr w14:val="tx1"/>
                  </w14:solidFill>
                </w14:textFill>
              </w:rPr>
              <w:t>档</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2CFFE92">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可</w:t>
            </w:r>
            <w:r>
              <w:rPr>
                <w:rFonts w:hint="eastAsia" w:ascii="宋体" w:hAnsi="宋体" w:eastAsia="宋体" w:cs="宋体"/>
                <w:color w:val="000000" w:themeColor="text1"/>
                <w:sz w:val="24"/>
                <w:szCs w:val="24"/>
                <w:highlight w:val="none"/>
                <w14:textFill>
                  <w14:solidFill>
                    <w14:schemeClr w14:val="tx1"/>
                  </w14:solidFill>
                </w14:textFill>
              </w:rPr>
              <w:t>自动控制废液排放</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E2ABE69">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、吸水配置设计</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6E55ECB">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6、≥三通道散热系统，保证设备稳定</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183F610">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7、具有工作状态提示、多重故障自检，错误代码显示等多重功能</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FF67113">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具有</w:t>
            </w:r>
            <w:r>
              <w:rPr>
                <w:rFonts w:hint="eastAsia" w:ascii="宋体" w:hAnsi="宋体" w:eastAsia="宋体" w:cs="宋体"/>
                <w:color w:val="000000" w:themeColor="text1"/>
                <w:sz w:val="24"/>
                <w:szCs w:val="24"/>
                <w:highlight w:val="none"/>
                <w14:textFill>
                  <w14:solidFill>
                    <w14:schemeClr w14:val="tx1"/>
                  </w14:solidFill>
                </w14:textFill>
              </w:rPr>
              <w:t>红外测温</w:t>
            </w:r>
            <w:r>
              <w:rPr>
                <w:rFonts w:hint="eastAsia" w:ascii="宋体" w:hAnsi="宋体" w:eastAsia="宋体" w:cs="宋体"/>
                <w:color w:val="000000" w:themeColor="text1"/>
                <w:sz w:val="24"/>
                <w:szCs w:val="24"/>
                <w:highlight w:val="none"/>
                <w:lang w:val="en-US" w:eastAsia="zh-CN"/>
                <w14:textFill>
                  <w14:solidFill>
                    <w14:schemeClr w14:val="tx1"/>
                  </w14:solidFill>
                </w14:textFill>
              </w:rPr>
              <w:t>功能。</w:t>
            </w:r>
          </w:p>
          <w:p w14:paraId="0F7884AF">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9、加热锅≥五重安全保护装置</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0FA5800">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具有</w:t>
            </w:r>
            <w:r>
              <w:rPr>
                <w:rFonts w:hint="eastAsia" w:ascii="宋体" w:hAnsi="宋体" w:eastAsia="宋体" w:cs="宋体"/>
                <w:color w:val="000000" w:themeColor="text1"/>
                <w:sz w:val="24"/>
                <w:szCs w:val="24"/>
                <w:highlight w:val="none"/>
                <w14:textFill>
                  <w14:solidFill>
                    <w14:schemeClr w14:val="tx1"/>
                  </w14:solidFill>
                </w14:textFill>
              </w:rPr>
              <w:t>泄压三段调节</w:t>
            </w:r>
            <w:r>
              <w:rPr>
                <w:rFonts w:hint="eastAsia" w:ascii="宋体" w:hAnsi="宋体" w:eastAsia="宋体" w:cs="宋体"/>
                <w:color w:val="000000" w:themeColor="text1"/>
                <w:sz w:val="24"/>
                <w:szCs w:val="24"/>
                <w:highlight w:val="none"/>
                <w:lang w:val="en-US" w:eastAsia="zh-CN"/>
                <w14:textFill>
                  <w14:solidFill>
                    <w14:schemeClr w14:val="tx1"/>
                  </w14:solidFill>
                </w14:textFill>
              </w:rPr>
              <w:t>功能。</w:t>
            </w:r>
          </w:p>
          <w:p w14:paraId="2A740F52">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11、具有双重超温保护功能</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98BA91F">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12、配有专门的蒸汽凝结水回收盒</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E42175D">
            <w:pPr>
              <w:tabs>
                <w:tab w:val="left" w:pos="420"/>
              </w:tabs>
              <w:spacing w:line="240" w:lineRule="auto"/>
              <w:ind w:left="0"/>
              <w:jc w:val="lef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注：上述重要参数指标项要求提供的相关证明材料是指：产品说明书或技术白皮书或操作手册或实物操作界面或彩页或由第三方检测机构出具的有效检测报告或医疗器械注册证之附件《产品技术要求》。</w:t>
            </w:r>
          </w:p>
        </w:tc>
      </w:tr>
    </w:tbl>
    <w:p w14:paraId="08F3D528">
      <w:pPr>
        <w:widowControl w:val="0"/>
        <w:numPr>
          <w:ilvl w:val="0"/>
          <w:numId w:val="0"/>
        </w:numPr>
        <w:spacing w:line="360" w:lineRule="auto"/>
        <w:ind w:firstLine="482"/>
        <w:jc w:val="left"/>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标段二</w:t>
      </w:r>
      <w:r>
        <w:rPr>
          <w:rFonts w:hint="eastAsia" w:ascii="宋体" w:hAnsi="宋体" w:cs="宋体"/>
          <w:b/>
          <w:bCs/>
          <w:color w:val="000000" w:themeColor="text1"/>
          <w:sz w:val="24"/>
          <w:szCs w:val="24"/>
          <w:highlight w:val="none"/>
          <w:lang w:val="en-US" w:eastAsia="zh-CN"/>
          <w14:textFill>
            <w14:solidFill>
              <w14:schemeClr w14:val="tx1"/>
            </w14:solidFill>
          </w14:textFill>
        </w:rPr>
        <w:t>（采购包2）</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技术参数：</w:t>
      </w:r>
    </w:p>
    <w:tbl>
      <w:tblPr>
        <w:tblStyle w:val="34"/>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877"/>
        <w:gridCol w:w="7298"/>
      </w:tblGrid>
      <w:tr w14:paraId="69A8F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65" w:type="dxa"/>
            <w:shd w:val="clear" w:color="auto" w:fill="auto"/>
            <w:vAlign w:val="center"/>
          </w:tcPr>
          <w:p w14:paraId="3F47045F">
            <w:pPr>
              <w:keepNext w:val="0"/>
              <w:keepLines w:val="0"/>
              <w:pageBreakBefore w:val="0"/>
              <w:widowControl w:val="0"/>
              <w:tabs>
                <w:tab w:val="left" w:pos="420"/>
              </w:tabs>
              <w:kinsoku/>
              <w:wordWrap/>
              <w:overflowPunct/>
              <w:topLinePunct w:val="0"/>
              <w:autoSpaceDE/>
              <w:autoSpaceDN/>
              <w:bidi w:val="0"/>
              <w:adjustRightInd/>
              <w:snapToGrid/>
              <w:spacing w:line="240" w:lineRule="exact"/>
              <w:ind w:left="0"/>
              <w:jc w:val="center"/>
              <w:textAlignment w:val="auto"/>
              <w:outlineLvl w:val="9"/>
              <w:rPr>
                <w:rFonts w:hint="default" w:ascii="宋体" w:hAnsi="宋体" w:eastAsia="宋体" w:cs="Times New Roman"/>
                <w:i w:val="0"/>
                <w:iCs w:val="0"/>
                <w:color w:val="000000" w:themeColor="text1"/>
                <w:sz w:val="24"/>
                <w:szCs w:val="24"/>
                <w:highlight w:val="none"/>
                <w:u w:val="none"/>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14:textFill>
                  <w14:solidFill>
                    <w14:schemeClr w14:val="tx1"/>
                  </w14:solidFill>
                </w14:textFill>
              </w:rPr>
              <w:t>序号</w:t>
            </w:r>
          </w:p>
        </w:tc>
        <w:tc>
          <w:tcPr>
            <w:tcW w:w="877" w:type="dxa"/>
            <w:shd w:val="clear" w:color="auto" w:fill="auto"/>
            <w:vAlign w:val="center"/>
          </w:tcPr>
          <w:p w14:paraId="1B26C7E6">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名称</w:t>
            </w:r>
          </w:p>
        </w:tc>
        <w:tc>
          <w:tcPr>
            <w:tcW w:w="7298" w:type="dxa"/>
            <w:shd w:val="clear" w:color="auto" w:fill="auto"/>
            <w:vAlign w:val="center"/>
          </w:tcPr>
          <w:p w14:paraId="160474D4">
            <w:pPr>
              <w:tabs>
                <w:tab w:val="left" w:pos="420"/>
              </w:tabs>
              <w:spacing w:line="240" w:lineRule="auto"/>
              <w:ind w:left="0"/>
              <w:jc w:val="center"/>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指标要求</w:t>
            </w:r>
          </w:p>
        </w:tc>
      </w:tr>
      <w:tr w14:paraId="74455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5" w:type="dxa"/>
            <w:shd w:val="clear" w:color="auto" w:fill="auto"/>
            <w:vAlign w:val="center"/>
          </w:tcPr>
          <w:p w14:paraId="63968D54">
            <w:pPr>
              <w:tabs>
                <w:tab w:val="left" w:pos="420"/>
              </w:tabs>
              <w:spacing w:line="240" w:lineRule="auto"/>
              <w:ind w:left="0" w:leftChars="0"/>
              <w:jc w:val="cente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1</w:t>
            </w:r>
          </w:p>
        </w:tc>
        <w:tc>
          <w:tcPr>
            <w:tcW w:w="877" w:type="dxa"/>
            <w:shd w:val="clear" w:color="auto" w:fill="auto"/>
            <w:vAlign w:val="center"/>
          </w:tcPr>
          <w:p w14:paraId="406CBE2A">
            <w:pPr>
              <w:tabs>
                <w:tab w:val="left" w:pos="420"/>
              </w:tabs>
              <w:spacing w:line="240" w:lineRule="auto"/>
              <w:ind w:left="0" w:leftChars="0"/>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神经肌肉刺激器</w:t>
            </w:r>
          </w:p>
        </w:tc>
        <w:tc>
          <w:tcPr>
            <w:tcW w:w="7298" w:type="dxa"/>
            <w:shd w:val="clear" w:color="auto" w:fill="auto"/>
            <w:vAlign w:val="center"/>
          </w:tcPr>
          <w:p w14:paraId="5FAE8939">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需求参数</w:t>
            </w:r>
          </w:p>
          <w:p w14:paraId="4B6CD598">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1.采用神经调控技术，高能量刺激神经，使肌肉主动收缩</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D4A2281">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2.适合各类人群皮肤阻抗，具有智能恒流的控制功能</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A7ECE99">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3.刺激强度具有实时LED反馈</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909B201">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穿戴病患身上的产品每件要求重量≤50g</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F174352">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5.刺激器具有脱落检测功能，电极脱落或接触不良时，要求有工作</w:t>
            </w:r>
            <w:r>
              <w:rPr>
                <w:rFonts w:hint="eastAsia" w:ascii="宋体" w:hAnsi="宋体" w:cs="宋体"/>
                <w:b w:val="0"/>
                <w:bCs w:val="0"/>
                <w:color w:val="000000" w:themeColor="text1"/>
                <w:sz w:val="24"/>
                <w:szCs w:val="24"/>
                <w:highlight w:val="none"/>
                <w:lang w:eastAsia="zh-CN"/>
                <w14:textFill>
                  <w14:solidFill>
                    <w14:schemeClr w14:val="tx1"/>
                  </w14:solidFill>
                </w14:textFill>
              </w:rPr>
              <w:t>状态</w:t>
            </w:r>
            <w:r>
              <w:rPr>
                <w:rFonts w:hint="eastAsia" w:ascii="宋体" w:hAnsi="宋体" w:eastAsia="宋体" w:cs="宋体"/>
                <w:b w:val="0"/>
                <w:bCs w:val="0"/>
                <w:color w:val="000000" w:themeColor="text1"/>
                <w:sz w:val="24"/>
                <w:szCs w:val="24"/>
                <w:highlight w:val="none"/>
                <w14:textFill>
                  <w14:solidFill>
                    <w14:schemeClr w14:val="tx1"/>
                  </w14:solidFill>
                </w14:textFill>
              </w:rPr>
              <w:t>灯提示，并停止输出，防止高压触电和电流密度变大导致的疼痛风险</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72E02D76">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6.刺激器在电刺激过程中，不会造成脉搏、血压或心律的改变</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C4CBAC5">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7.刺激器内置充电电池，低功耗要求设备在充满电的情况下，连续工作时间应≥20小时</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456465C">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8.输出设置:≥24通道，每通道2路输出，至少满足24个人或24个部位同时治疗的需求</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A7365D5">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碰撞加速度≥50m/s</w:t>
            </w:r>
            <w:r>
              <w:rPr>
                <w:rFonts w:hint="eastAsia" w:ascii="宋体" w:hAnsi="宋体" w:eastAsia="宋体" w:cs="宋体"/>
                <w:color w:val="000000" w:themeColor="text1"/>
                <w:sz w:val="24"/>
                <w:szCs w:val="24"/>
                <w:highlight w:val="none"/>
                <w:vertAlign w:val="superscript"/>
                <w14:textFill>
                  <w14:solidFill>
                    <w14:schemeClr w14:val="tx1"/>
                  </w14:solidFill>
                </w14:textFill>
              </w:rPr>
              <w:t>2</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时</w:t>
            </w:r>
            <w:r>
              <w:rPr>
                <w:rFonts w:hint="eastAsia" w:ascii="宋体" w:hAnsi="宋体" w:eastAsia="宋体" w:cs="宋体"/>
                <w:color w:val="000000" w:themeColor="text1"/>
                <w:sz w:val="24"/>
                <w:szCs w:val="24"/>
                <w:highlight w:val="none"/>
                <w14:textFill>
                  <w14:solidFill>
                    <w14:schemeClr w14:val="tx1"/>
                  </w14:solidFill>
                </w14:textFill>
              </w:rPr>
              <w:t>外观结构强度要正常工作</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1E6323D6">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10.脉冲电流:恒流输出</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69E3F1E">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脉冲宽度:具有70μs，100μs，140μs，200μs，280μs，400μs，560μs等，要求误差范围≤±5%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3AD498D8">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12.脉冲频率:1Hz，要求误差范围≤±10%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B03F132">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▲13.电极性能抗阻≤30Ω</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220CD0D7">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14.电极脱落时，设备能检测到电极脱落时间≤4秒</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AC3674A">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15.脉冲电流能在低温≤5℃和高温≥40℃状况下稳定输出</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B1DB5C8">
            <w:pPr>
              <w:keepNext w:val="0"/>
              <w:keepLines w:val="0"/>
              <w:pageBreakBefore w:val="0"/>
              <w:widowControl w:val="0"/>
              <w:tabs>
                <w:tab w:val="left" w:pos="420"/>
              </w:tabs>
              <w:kinsoku/>
              <w:wordWrap/>
              <w:overflowPunct/>
              <w:topLinePunct w:val="0"/>
              <w:autoSpaceDE/>
              <w:autoSpaceDN/>
              <w:bidi w:val="0"/>
              <w:adjustRightInd/>
              <w:snapToGrid/>
              <w:spacing w:line="240" w:lineRule="auto"/>
              <w:ind w:left="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.配套耗材需为江苏省药品（医用耗材）阳光采购和综合监管平台中标产</w:t>
            </w:r>
            <w:r>
              <w:rPr>
                <w:rFonts w:hint="eastAsia" w:ascii="宋体" w:hAnsi="宋体" w:eastAsia="宋体" w:cs="宋体"/>
                <w:b w:val="0"/>
                <w:bCs w:val="0"/>
                <w:color w:val="000000" w:themeColor="text1"/>
                <w:sz w:val="24"/>
                <w:szCs w:val="24"/>
                <w:highlight w:val="none"/>
                <w14:textFill>
                  <w14:solidFill>
                    <w14:schemeClr w14:val="tx1"/>
                  </w14:solidFill>
                </w14:textFill>
              </w:rPr>
              <w:t>品</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val="0"/>
                <w:bCs w:val="0"/>
                <w:color w:val="000000" w:themeColor="text1"/>
                <w:sz w:val="24"/>
                <w:szCs w:val="24"/>
                <w:highlight w:val="none"/>
                <w14:textFill>
                  <w14:solidFill>
                    <w14:schemeClr w14:val="tx1"/>
                  </w14:solidFill>
                </w14:textFill>
              </w:rPr>
              <w:t>提供江苏省药品（医用耗材）阳光采购和综合监管平台截图。</w:t>
            </w:r>
          </w:p>
          <w:p w14:paraId="34CEFD92">
            <w:pPr>
              <w:pStyle w:val="2"/>
              <w:ind w:left="0" w:leftChars="0" w:firstLine="0" w:firstLineChars="0"/>
              <w:rPr>
                <w:rFonts w:hint="eastAsia"/>
                <w:color w:val="000000" w:themeColor="text1"/>
                <w:highlight w:val="none"/>
                <w14:textFill>
                  <w14:solidFill>
                    <w14:schemeClr w14:val="tx1"/>
                  </w14:solidFill>
                </w14:textFill>
              </w:rPr>
            </w:pP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注：上述重要参数指标项要求提供的相关证明材料是指：产品说明书或技术白皮书或操作手册或实物操作界面或彩页或由第三方检测机构出具的有效检测报告或医疗器械注册证之附件《产品技术要求》。</w:t>
            </w:r>
          </w:p>
          <w:p w14:paraId="0633C358">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配置清单</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tbl>
            <w:tblPr>
              <w:tblStyle w:val="35"/>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77"/>
              <w:gridCol w:w="2786"/>
            </w:tblGrid>
            <w:tr w14:paraId="75E6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6726FACD">
                  <w:pPr>
                    <w:tabs>
                      <w:tab w:val="left" w:pos="420"/>
                    </w:tabs>
                    <w:spacing w:line="240" w:lineRule="auto"/>
                    <w:jc w:val="cente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t>产品名称</w:t>
                  </w:r>
                </w:p>
              </w:tc>
              <w:tc>
                <w:tcPr>
                  <w:tcW w:w="2786" w:type="dxa"/>
                </w:tcPr>
                <w:p w14:paraId="4BB118C1">
                  <w:pPr>
                    <w:tabs>
                      <w:tab w:val="left" w:pos="420"/>
                    </w:tabs>
                    <w:spacing w:line="240" w:lineRule="auto"/>
                    <w:jc w:val="cente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t>数量</w:t>
                  </w:r>
                </w:p>
              </w:tc>
            </w:tr>
            <w:tr w14:paraId="6112A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00B4505C">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刺激器</w:t>
                  </w:r>
                </w:p>
              </w:tc>
              <w:tc>
                <w:tcPr>
                  <w:tcW w:w="2786" w:type="dxa"/>
                  <w:vAlign w:val="center"/>
                </w:tcPr>
                <w:p w14:paraId="36F32041">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套</w:t>
                  </w:r>
                </w:p>
              </w:tc>
            </w:tr>
            <w:tr w14:paraId="7E200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508B57D4">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台车</w:t>
                  </w:r>
                </w:p>
              </w:tc>
              <w:tc>
                <w:tcPr>
                  <w:tcW w:w="2786" w:type="dxa"/>
                  <w:vAlign w:val="center"/>
                </w:tcPr>
                <w:p w14:paraId="1104B580">
                  <w:pPr>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6台</w:t>
                  </w:r>
                </w:p>
              </w:tc>
            </w:tr>
            <w:tr w14:paraId="3931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06E58277">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防震收纳包</w:t>
                  </w:r>
                </w:p>
              </w:tc>
              <w:tc>
                <w:tcPr>
                  <w:tcW w:w="2786" w:type="dxa"/>
                  <w:vAlign w:val="center"/>
                </w:tcPr>
                <w:p w14:paraId="0BFEACB5">
                  <w:pPr>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6个</w:t>
                  </w:r>
                </w:p>
              </w:tc>
            </w:tr>
            <w:tr w14:paraId="3E692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7E014B02">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电极片</w:t>
                  </w:r>
                </w:p>
              </w:tc>
              <w:tc>
                <w:tcPr>
                  <w:tcW w:w="2786" w:type="dxa"/>
                  <w:vAlign w:val="center"/>
                </w:tcPr>
                <w:p w14:paraId="2DED77A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160片</w:t>
                  </w:r>
                </w:p>
              </w:tc>
            </w:tr>
          </w:tbl>
          <w:p w14:paraId="3807AFC7">
            <w:pPr>
              <w:keepNext w:val="0"/>
              <w:keepLines w:val="0"/>
              <w:pageBreakBefore w:val="0"/>
              <w:widowControl w:val="0"/>
              <w:numPr>
                <w:ilvl w:val="0"/>
                <w:numId w:val="3"/>
              </w:numPr>
              <w:tabs>
                <w:tab w:val="left" w:pos="420"/>
              </w:tabs>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Times New Roman"/>
                <w:color w:val="000000" w:themeColor="text1"/>
                <w:sz w:val="24"/>
                <w:szCs w:val="24"/>
                <w:highlight w:val="none"/>
                <w14:textFill>
                  <w14:solidFill>
                    <w14:schemeClr w14:val="tx1"/>
                  </w14:solidFill>
                </w14:textFill>
              </w:rPr>
            </w:pPr>
          </w:p>
        </w:tc>
      </w:tr>
      <w:tr w14:paraId="10A87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5" w:type="dxa"/>
            <w:shd w:val="clear" w:color="auto" w:fill="auto"/>
            <w:vAlign w:val="center"/>
          </w:tcPr>
          <w:p w14:paraId="2348BB40">
            <w:pPr>
              <w:tabs>
                <w:tab w:val="left" w:pos="420"/>
              </w:tabs>
              <w:spacing w:line="240" w:lineRule="auto"/>
              <w:ind w:left="0" w:leftChars="0"/>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2</w:t>
            </w:r>
          </w:p>
        </w:tc>
        <w:tc>
          <w:tcPr>
            <w:tcW w:w="877" w:type="dxa"/>
            <w:shd w:val="clear" w:color="auto" w:fill="auto"/>
            <w:vAlign w:val="center"/>
          </w:tcPr>
          <w:p w14:paraId="4546834F">
            <w:pPr>
              <w:tabs>
                <w:tab w:val="left" w:pos="420"/>
              </w:tabs>
              <w:spacing w:line="240" w:lineRule="auto"/>
              <w:ind w:left="0" w:leftChars="0"/>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内热针治疗仪</w:t>
            </w:r>
          </w:p>
        </w:tc>
        <w:tc>
          <w:tcPr>
            <w:tcW w:w="7298" w:type="dxa"/>
            <w:shd w:val="clear" w:color="auto" w:fill="auto"/>
            <w:vAlign w:val="center"/>
          </w:tcPr>
          <w:p w14:paraId="7A766905">
            <w:pPr>
              <w:keepNext w:val="0"/>
              <w:keepLines w:val="0"/>
              <w:pageBreakBefore w:val="0"/>
              <w:widowControl w:val="0"/>
              <w:numPr>
                <w:ilvl w:val="0"/>
                <w:numId w:val="0"/>
              </w:numPr>
              <w:kinsoku/>
              <w:wordWrap/>
              <w:overflowPunct/>
              <w:topLinePunct w:val="0"/>
              <w:autoSpaceDE/>
              <w:autoSpaceDN/>
              <w:bidi w:val="0"/>
              <w:adjustRightInd/>
              <w:snapToGrid/>
              <w:ind w:left="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（一）需求参数</w:t>
            </w:r>
          </w:p>
          <w:p w14:paraId="67877929">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具</w:t>
            </w:r>
            <w:r>
              <w:rPr>
                <w:rFonts w:hint="eastAsia" w:ascii="宋体" w:hAnsi="宋体" w:eastAsia="宋体" w:cs="宋体"/>
                <w:color w:val="000000" w:themeColor="text1"/>
                <w:sz w:val="24"/>
                <w:szCs w:val="24"/>
                <w:highlight w:val="none"/>
                <w:lang w:val="en-US" w:eastAsia="zh-CN"/>
                <w14:textFill>
                  <w14:solidFill>
                    <w14:schemeClr w14:val="tx1"/>
                  </w14:solidFill>
                </w14:textFill>
              </w:rPr>
              <w:t>有</w:t>
            </w:r>
            <w:r>
              <w:rPr>
                <w:rFonts w:hint="eastAsia" w:ascii="宋体" w:hAnsi="宋体" w:eastAsia="宋体" w:cs="宋体"/>
                <w:color w:val="000000" w:themeColor="text1"/>
                <w:sz w:val="24"/>
                <w:szCs w:val="24"/>
                <w:highlight w:val="none"/>
                <w14:textFill>
                  <w14:solidFill>
                    <w14:schemeClr w14:val="tx1"/>
                  </w14:solidFill>
                </w14:textFill>
              </w:rPr>
              <w:t>安全断电保护</w:t>
            </w:r>
            <w:r>
              <w:rPr>
                <w:rFonts w:hint="eastAsia" w:ascii="宋体" w:hAnsi="宋体" w:eastAsia="宋体" w:cs="宋体"/>
                <w:color w:val="000000" w:themeColor="text1"/>
                <w:sz w:val="24"/>
                <w:szCs w:val="24"/>
                <w:highlight w:val="none"/>
                <w:lang w:val="en-US" w:eastAsia="zh-CN"/>
                <w14:textFill>
                  <w14:solidFill>
                    <w14:schemeClr w14:val="tx1"/>
                  </w14:solidFill>
                </w14:textFill>
              </w:rPr>
              <w:t>功能，</w:t>
            </w:r>
            <w:r>
              <w:rPr>
                <w:rFonts w:hint="eastAsia" w:ascii="宋体" w:hAnsi="宋体" w:eastAsia="宋体" w:cs="宋体"/>
                <w:color w:val="000000" w:themeColor="text1"/>
                <w:sz w:val="24"/>
                <w:szCs w:val="24"/>
                <w:highlight w:val="none"/>
                <w14:textFill>
                  <w14:solidFill>
                    <w14:schemeClr w14:val="tx1"/>
                  </w14:solidFill>
                </w14:textFill>
              </w:rPr>
              <w:t>单通道直流输出控制内热针治疗温度，整机采用四个保险加每一路独立模块输出电压保护</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ED8FB46">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工作状态采用灯光指示、可自动检测和识别内热针的工作是否正常</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408C49FF">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与内热针相连时，精度≤±2℃</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2C83383E">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输入功率：整机≤150VA，单通道≤1.5W</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E6E122C">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工作时间设定：0min～99min</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000B059">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加热温度设置范围：3</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℃～60℃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4FABC172">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整机操作无噪音</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B877831">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按键设置模式操作便捷</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2EABC64">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整机输出采用航空插座</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32A68D1">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具有冬季温度补偿功能</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A10092C">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z w:val="24"/>
                <w:szCs w:val="24"/>
                <w:highlight w:val="none"/>
                <w14:textFill>
                  <w14:solidFill>
                    <w14:schemeClr w14:val="tx1"/>
                  </w14:solidFill>
                </w14:textFill>
              </w:rPr>
              <w:t>开机、设置输入</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工作结束具备有声提示</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A76EF67">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一键启动操作有效控制内热针的治疗温度，自动检测并屏显当前治疗温度</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C4945F4">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z w:val="24"/>
                <w:szCs w:val="24"/>
                <w:highlight w:val="none"/>
                <w14:textFill>
                  <w14:solidFill>
                    <w14:schemeClr w14:val="tx1"/>
                  </w14:solidFill>
                </w14:textFill>
              </w:rPr>
              <w:t>可根据治疗情况，任意设置治疗时间及治疗温度</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ECEB3F7">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color w:val="000000" w:themeColor="text1"/>
                <w:sz w:val="24"/>
                <w:szCs w:val="24"/>
                <w:highlight w:val="none"/>
                <w14:textFill>
                  <w14:solidFill>
                    <w14:schemeClr w14:val="tx1"/>
                  </w14:solidFill>
                </w14:textFill>
              </w:rPr>
              <w:t>输入电压：AC220V 50Hz &amp; AC110V 60Hz</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DFFDC28">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15、内热针</w:t>
            </w:r>
            <w:r>
              <w:rPr>
                <w:rFonts w:hint="eastAsia" w:ascii="宋体" w:hAnsi="宋体" w:eastAsia="宋体" w:cs="宋体"/>
                <w:color w:val="000000" w:themeColor="text1"/>
                <w:sz w:val="24"/>
                <w:szCs w:val="24"/>
                <w:highlight w:val="none"/>
                <w14:textFill>
                  <w14:solidFill>
                    <w14:schemeClr w14:val="tx1"/>
                  </w14:solidFill>
                </w14:textFill>
              </w:rPr>
              <w:t>从针尖到针体全段恒温发热，对浅层及深层病灶炎症兼顾治疗</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C1CDA27">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16、内热针含</w:t>
            </w:r>
            <w:r>
              <w:rPr>
                <w:rFonts w:hint="eastAsia" w:ascii="宋体" w:hAnsi="宋体" w:eastAsia="宋体" w:cs="宋体"/>
                <w:color w:val="000000" w:themeColor="text1"/>
                <w:sz w:val="24"/>
                <w:szCs w:val="24"/>
                <w:highlight w:val="none"/>
                <w14:textFill>
                  <w14:solidFill>
                    <w14:schemeClr w14:val="tx1"/>
                  </w14:solidFill>
                </w14:textFill>
              </w:rPr>
              <w:t>多种规格：1.1号/140mm 120mm0.7号/140mm 120mm 100mm0.5号/120mm 100mm</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p>
          <w:p w14:paraId="07304BF9">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val="0"/>
                <w:bCs w:val="0"/>
                <w:color w:val="000000" w:themeColor="text1"/>
                <w:sz w:val="24"/>
                <w:szCs w:val="24"/>
                <w:highlight w:val="none"/>
                <w14:textFill>
                  <w14:solidFill>
                    <w14:schemeClr w14:val="tx1"/>
                  </w14:solidFill>
                </w14:textFill>
              </w:rPr>
              <w:t>配套耗材需为江苏省药品（医用耗材）阳光采购和综合监管平台中标产品，</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val="0"/>
                <w:bCs w:val="0"/>
                <w:color w:val="000000" w:themeColor="text1"/>
                <w:sz w:val="24"/>
                <w:szCs w:val="24"/>
                <w:highlight w:val="none"/>
                <w14:textFill>
                  <w14:solidFill>
                    <w14:schemeClr w14:val="tx1"/>
                  </w14:solidFill>
                </w14:textFill>
              </w:rPr>
              <w:t>提供江苏省药品（医用耗材）阳光采购和综合监管平台截图。</w:t>
            </w:r>
          </w:p>
          <w:p w14:paraId="2DC310CD">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上述重要参数指标项要求提供的相关证明材料是指：产品说明书或技术白皮书或操作手册或实物操作界面或彩页或由第三方检测机构出具的有效检测报告或医疗器械注册证之附件《产品技术要求》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p>
          <w:p w14:paraId="7ADF136D">
            <w:pPr>
              <w:keepNext w:val="0"/>
              <w:keepLines w:val="0"/>
              <w:pageBreakBefore w:val="0"/>
              <w:widowControl w:val="0"/>
              <w:numPr>
                <w:ilvl w:val="0"/>
                <w:numId w:val="4"/>
              </w:numPr>
              <w:kinsoku/>
              <w:wordWrap/>
              <w:overflowPunct/>
              <w:topLinePunct w:val="0"/>
              <w:autoSpaceDE/>
              <w:autoSpaceDN/>
              <w:bidi w:val="0"/>
              <w:adjustRightInd/>
              <w:snapToGrid/>
              <w:ind w:left="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配置清单：</w:t>
            </w:r>
          </w:p>
          <w:tbl>
            <w:tblPr>
              <w:tblStyle w:val="35"/>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77"/>
              <w:gridCol w:w="2786"/>
            </w:tblGrid>
            <w:tr w14:paraId="20A63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002F83C6">
                  <w:pPr>
                    <w:tabs>
                      <w:tab w:val="left" w:pos="420"/>
                    </w:tabs>
                    <w:spacing w:line="240" w:lineRule="auto"/>
                    <w:jc w:val="cente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t>产品名称</w:t>
                  </w:r>
                </w:p>
              </w:tc>
              <w:tc>
                <w:tcPr>
                  <w:tcW w:w="2786" w:type="dxa"/>
                </w:tcPr>
                <w:p w14:paraId="175FAF5F">
                  <w:pPr>
                    <w:tabs>
                      <w:tab w:val="left" w:pos="420"/>
                    </w:tabs>
                    <w:spacing w:line="240" w:lineRule="auto"/>
                    <w:jc w:val="cente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t>数量</w:t>
                  </w:r>
                </w:p>
              </w:tc>
            </w:tr>
            <w:tr w14:paraId="5929C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237FEA1F">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主机</w:t>
                  </w:r>
                </w:p>
              </w:tc>
              <w:tc>
                <w:tcPr>
                  <w:tcW w:w="2786" w:type="dxa"/>
                  <w:vAlign w:val="center"/>
                </w:tcPr>
                <w:p w14:paraId="275343A8">
                  <w:pPr>
                    <w:tabs>
                      <w:tab w:val="left" w:pos="420"/>
                    </w:tabs>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1台</w:t>
                  </w:r>
                </w:p>
              </w:tc>
            </w:tr>
            <w:tr w14:paraId="56231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0854E870">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电源线</w:t>
                  </w:r>
                </w:p>
              </w:tc>
              <w:tc>
                <w:tcPr>
                  <w:tcW w:w="2786" w:type="dxa"/>
                  <w:vAlign w:val="center"/>
                </w:tcPr>
                <w:p w14:paraId="742EB93E">
                  <w:pPr>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1条</w:t>
                  </w:r>
                </w:p>
              </w:tc>
            </w:tr>
            <w:tr w14:paraId="4A066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38AA94E1">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连接线</w:t>
                  </w:r>
                </w:p>
              </w:tc>
              <w:tc>
                <w:tcPr>
                  <w:tcW w:w="2786" w:type="dxa"/>
                  <w:vAlign w:val="center"/>
                </w:tcPr>
                <w:p w14:paraId="5C08E154">
                  <w:pPr>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4条</w:t>
                  </w:r>
                </w:p>
              </w:tc>
            </w:tr>
            <w:tr w14:paraId="692B2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2AF4E2A9">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内热针</w:t>
                  </w:r>
                </w:p>
              </w:tc>
              <w:tc>
                <w:tcPr>
                  <w:tcW w:w="2786" w:type="dxa"/>
                  <w:vAlign w:val="center"/>
                </w:tcPr>
                <w:p w14:paraId="67FC8AB9">
                  <w:pPr>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100支</w:t>
                  </w:r>
                </w:p>
              </w:tc>
            </w:tr>
          </w:tbl>
          <w:p w14:paraId="3C2BDB50">
            <w:pPr>
              <w:tabs>
                <w:tab w:val="left" w:pos="420"/>
              </w:tabs>
              <w:spacing w:line="240" w:lineRule="auto"/>
              <w:ind w:left="0" w:leftChars="0"/>
              <w:jc w:val="center"/>
              <w:rPr>
                <w:rFonts w:hint="eastAsia" w:ascii="宋体" w:hAnsi="宋体" w:eastAsia="宋体" w:cs="Times New Roman"/>
                <w:color w:val="000000" w:themeColor="text1"/>
                <w:sz w:val="24"/>
                <w:szCs w:val="24"/>
                <w:highlight w:val="none"/>
                <w14:textFill>
                  <w14:solidFill>
                    <w14:schemeClr w14:val="tx1"/>
                  </w14:solidFill>
                </w14:textFill>
              </w:rPr>
            </w:pPr>
          </w:p>
        </w:tc>
      </w:tr>
      <w:tr w14:paraId="23CD4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5" w:type="dxa"/>
            <w:shd w:val="clear" w:color="auto" w:fill="auto"/>
            <w:vAlign w:val="center"/>
          </w:tcPr>
          <w:p w14:paraId="1256FE2F">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3</w:t>
            </w:r>
          </w:p>
        </w:tc>
        <w:tc>
          <w:tcPr>
            <w:tcW w:w="877" w:type="dxa"/>
            <w:shd w:val="clear" w:color="auto" w:fill="auto"/>
            <w:vAlign w:val="center"/>
          </w:tcPr>
          <w:p w14:paraId="7B242383">
            <w:pPr>
              <w:tabs>
                <w:tab w:val="left" w:pos="420"/>
              </w:tabs>
              <w:spacing w:line="240" w:lineRule="auto"/>
              <w:ind w:left="0"/>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体外胃动力治疗仪</w:t>
            </w:r>
          </w:p>
        </w:tc>
        <w:tc>
          <w:tcPr>
            <w:tcW w:w="7298" w:type="dxa"/>
            <w:shd w:val="clear" w:color="auto" w:fill="auto"/>
            <w:vAlign w:val="center"/>
          </w:tcPr>
          <w:p w14:paraId="248D4B97">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工作原理：采用频率合成技术合成产生健康人胃肠电治疗波形，可分别对胃、肠起搏点进行起搏治疗。</w:t>
            </w:r>
          </w:p>
          <w:p w14:paraId="6B1E2858">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输出频率：胃起搏：0.05HZ 即3次/分（cpm）, 肠起博：0.2HZ即 12次/分（cpm）。</w:t>
            </w:r>
          </w:p>
          <w:p w14:paraId="087BB106">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输入功率：≤ 15 W</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5B102F2">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输出电压：峰值0V-45V连续可调</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最大输出电流≤45mA</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37406A4">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脉冲宽度0.1ms±0.05ms</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A023D3C">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显示屏显示治疗时间、工作模式、治疗强度</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2149351">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治疗定时时间：0-30分钟/次可调，可自由设置治疗次数</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提供软件截图证明）</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C246FD8">
            <w:pPr>
              <w:numPr>
                <w:ilvl w:val="0"/>
                <w:numId w:val="0"/>
              </w:numPr>
              <w:bidi w:val="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t>、</w:t>
            </w:r>
            <w:r>
              <w:rPr>
                <w:rFonts w:hint="eastAsia" w:ascii="宋体" w:hAnsi="宋体" w:eastAsia="宋体" w:cs="宋体"/>
                <w:b/>
                <w:bCs/>
                <w:i/>
                <w:iCs/>
                <w:color w:val="000000" w:themeColor="text1"/>
                <w:sz w:val="24"/>
                <w:szCs w:val="24"/>
                <w:highlight w:val="none"/>
                <w:u w:val="single"/>
                <w14:textFill>
                  <w14:solidFill>
                    <w14:schemeClr w14:val="tx1"/>
                  </w14:solidFill>
                </w14:textFill>
              </w:rPr>
              <w:t>配套耗材需为江苏省药品（医用耗材）阳光采购和综合监管平台中标产品，</w:t>
            </w:r>
            <w:r>
              <w:rPr>
                <w:rFonts w:hint="eastAsia" w:ascii="宋体" w:hAnsi="宋体" w:cs="宋体"/>
                <w:b/>
                <w:bCs/>
                <w:i/>
                <w:iCs/>
                <w:color w:val="000000" w:themeColor="text1"/>
                <w:sz w:val="24"/>
                <w:szCs w:val="24"/>
                <w:highlight w:val="none"/>
                <w:u w:val="single"/>
                <w:lang w:val="en-US" w:eastAsia="zh-CN"/>
                <w14:textFill>
                  <w14:solidFill>
                    <w14:schemeClr w14:val="tx1"/>
                  </w14:solidFill>
                </w14:textFill>
              </w:rPr>
              <w:t>投标文件中</w:t>
            </w:r>
            <w:r>
              <w:rPr>
                <w:rFonts w:hint="eastAsia" w:ascii="宋体" w:hAnsi="宋体" w:eastAsia="宋体" w:cs="宋体"/>
                <w:b/>
                <w:bCs/>
                <w:i/>
                <w:iCs/>
                <w:color w:val="000000" w:themeColor="text1"/>
                <w:sz w:val="24"/>
                <w:szCs w:val="24"/>
                <w:highlight w:val="none"/>
                <w:u w:val="single"/>
                <w14:textFill>
                  <w14:solidFill>
                    <w14:schemeClr w14:val="tx1"/>
                  </w14:solidFill>
                </w14:textFill>
              </w:rPr>
              <w:t>提供江苏省药品（医用耗材）阳光采购和综合监管平台截图。</w:t>
            </w:r>
          </w:p>
        </w:tc>
      </w:tr>
      <w:tr w14:paraId="3EA23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5" w:type="dxa"/>
            <w:shd w:val="clear" w:color="auto" w:fill="auto"/>
            <w:vAlign w:val="center"/>
          </w:tcPr>
          <w:p w14:paraId="0256F88C">
            <w:pPr>
              <w:tabs>
                <w:tab w:val="left" w:pos="420"/>
              </w:tabs>
              <w:spacing w:line="240" w:lineRule="auto"/>
              <w:ind w:left="0"/>
              <w:jc w:val="center"/>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pPr>
          </w:p>
        </w:tc>
        <w:tc>
          <w:tcPr>
            <w:tcW w:w="877" w:type="dxa"/>
            <w:shd w:val="clear" w:color="auto" w:fill="auto"/>
            <w:vAlign w:val="center"/>
          </w:tcPr>
          <w:p w14:paraId="544169D6">
            <w:pPr>
              <w:tabs>
                <w:tab w:val="left" w:pos="420"/>
              </w:tabs>
              <w:spacing w:line="240" w:lineRule="auto"/>
              <w:ind w:left="0"/>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p>
        </w:tc>
        <w:tc>
          <w:tcPr>
            <w:tcW w:w="7298" w:type="dxa"/>
            <w:shd w:val="clear" w:color="auto" w:fill="auto"/>
            <w:vAlign w:val="center"/>
          </w:tcPr>
          <w:p w14:paraId="0DA25587">
            <w:pPr>
              <w:tabs>
                <w:tab w:val="left" w:pos="420"/>
              </w:tabs>
              <w:spacing w:line="240" w:lineRule="auto"/>
              <w:ind w:left="0"/>
              <w:jc w:val="center"/>
              <w:rPr>
                <w:rFonts w:hint="eastAsia" w:ascii="宋体" w:hAnsi="宋体" w:eastAsia="宋体" w:cs="Times New Roman"/>
                <w:color w:val="000000" w:themeColor="text1"/>
                <w:sz w:val="24"/>
                <w:szCs w:val="24"/>
                <w:highlight w:val="none"/>
                <w14:textFill>
                  <w14:solidFill>
                    <w14:schemeClr w14:val="tx1"/>
                  </w14:solidFill>
                </w14:textFill>
              </w:rPr>
            </w:pPr>
          </w:p>
        </w:tc>
      </w:tr>
    </w:tbl>
    <w:p w14:paraId="11CBAD3A">
      <w:pPr>
        <w:widowControl w:val="0"/>
        <w:numPr>
          <w:ilvl w:val="0"/>
          <w:numId w:val="0"/>
        </w:numPr>
        <w:spacing w:line="360" w:lineRule="auto"/>
        <w:jc w:val="left"/>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标段三</w:t>
      </w:r>
      <w:r>
        <w:rPr>
          <w:rFonts w:hint="eastAsia" w:ascii="宋体" w:hAnsi="宋体" w:cs="宋体"/>
          <w:b/>
          <w:bCs/>
          <w:color w:val="000000" w:themeColor="text1"/>
          <w:sz w:val="24"/>
          <w:szCs w:val="24"/>
          <w:highlight w:val="none"/>
          <w:lang w:val="en-US" w:eastAsia="zh-CN"/>
          <w14:textFill>
            <w14:solidFill>
              <w14:schemeClr w14:val="tx1"/>
            </w14:solidFill>
          </w14:textFill>
        </w:rPr>
        <w:t>（采购包3）</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技术参数：</w:t>
      </w:r>
    </w:p>
    <w:tbl>
      <w:tblPr>
        <w:tblStyle w:val="34"/>
        <w:tblW w:w="8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875"/>
        <w:gridCol w:w="7304"/>
      </w:tblGrid>
      <w:tr w14:paraId="0C3EB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6" w:type="dxa"/>
            <w:shd w:val="clear" w:color="auto" w:fill="auto"/>
            <w:vAlign w:val="center"/>
          </w:tcPr>
          <w:p w14:paraId="377C0391">
            <w:pPr>
              <w:tabs>
                <w:tab w:val="left" w:pos="420"/>
              </w:tabs>
              <w:spacing w:line="240" w:lineRule="auto"/>
              <w:ind w:left="0"/>
              <w:jc w:val="center"/>
              <w:rPr>
                <w:rFonts w:hint="default" w:ascii="宋体" w:hAnsi="宋体" w:eastAsia="宋体" w:cs="Times New Roman"/>
                <w:i w:val="0"/>
                <w:iCs w:val="0"/>
                <w:color w:val="000000" w:themeColor="text1"/>
                <w:sz w:val="24"/>
                <w:szCs w:val="24"/>
                <w:highlight w:val="none"/>
                <w:u w:val="none"/>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14:textFill>
                  <w14:solidFill>
                    <w14:schemeClr w14:val="tx1"/>
                  </w14:solidFill>
                </w14:textFill>
              </w:rPr>
              <w:t>序号</w:t>
            </w:r>
          </w:p>
        </w:tc>
        <w:tc>
          <w:tcPr>
            <w:tcW w:w="875" w:type="dxa"/>
            <w:shd w:val="clear" w:color="auto" w:fill="auto"/>
            <w:vAlign w:val="center"/>
          </w:tcPr>
          <w:p w14:paraId="764E7219">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名称</w:t>
            </w:r>
          </w:p>
        </w:tc>
        <w:tc>
          <w:tcPr>
            <w:tcW w:w="7304" w:type="dxa"/>
            <w:shd w:val="clear" w:color="auto" w:fill="auto"/>
            <w:vAlign w:val="center"/>
          </w:tcPr>
          <w:p w14:paraId="16FDB22F">
            <w:pPr>
              <w:tabs>
                <w:tab w:val="left" w:pos="420"/>
              </w:tabs>
              <w:spacing w:line="240" w:lineRule="auto"/>
              <w:ind w:left="0"/>
              <w:jc w:val="center"/>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指标要求</w:t>
            </w:r>
          </w:p>
        </w:tc>
      </w:tr>
      <w:tr w14:paraId="1E7E5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6" w:type="dxa"/>
            <w:shd w:val="clear" w:color="auto" w:fill="auto"/>
            <w:vAlign w:val="center"/>
          </w:tcPr>
          <w:p w14:paraId="0AB7C421">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1</w:t>
            </w:r>
          </w:p>
        </w:tc>
        <w:tc>
          <w:tcPr>
            <w:tcW w:w="875" w:type="dxa"/>
            <w:shd w:val="clear" w:color="auto" w:fill="auto"/>
            <w:vAlign w:val="center"/>
          </w:tcPr>
          <w:p w14:paraId="3FB6FE12">
            <w:pPr>
              <w:tabs>
                <w:tab w:val="left" w:pos="420"/>
              </w:tabs>
              <w:spacing w:line="240" w:lineRule="auto"/>
              <w:ind w:left="0"/>
              <w:jc w:val="cente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空气波压力治疗系统</w:t>
            </w:r>
          </w:p>
        </w:tc>
        <w:tc>
          <w:tcPr>
            <w:tcW w:w="7304" w:type="dxa"/>
            <w:shd w:val="clear" w:color="auto" w:fill="auto"/>
            <w:vAlign w:val="center"/>
          </w:tcPr>
          <w:p w14:paraId="411D1DAF">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设备结构组成：由主机、导气管、脉冲气垫组成。</w:t>
            </w:r>
          </w:p>
          <w:p w14:paraId="53505E4B">
            <w:pPr>
              <w:bidi w:val="0"/>
              <w:rPr>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脉冲气垫至少包含脉冲手垫、脉冲足垫，不影响腿部创伤、石膏固定等患者使用。</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01A1FE7E">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运行模式：连续运行。</w:t>
            </w:r>
          </w:p>
          <w:p w14:paraId="3F441343">
            <w:pPr>
              <w:bidi w:val="0"/>
              <w:rPr>
                <w:rFonts w:hint="eastAsia" w:ascii="宋体" w:hAnsi="宋体" w:eastAsia="宋体" w:cs="宋体"/>
                <w:b/>
                <w:bCs/>
                <w:i/>
                <w:iCs/>
                <w:color w:val="000000" w:themeColor="text1"/>
                <w:sz w:val="24"/>
                <w:szCs w:val="24"/>
                <w:highlight w:val="none"/>
                <w:u w:val="single"/>
                <w14:textFill>
                  <w14:solidFill>
                    <w14:schemeClr w14:val="tx1"/>
                  </w14:solidFill>
                </w14:textFill>
              </w:rPr>
            </w:pPr>
            <w:r>
              <w:rPr>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t>★</w:t>
            </w:r>
            <w:r>
              <w:rPr>
                <w:rFonts w:hint="eastAsia" w:ascii="宋体" w:hAnsi="宋体" w:eastAsia="宋体" w:cs="宋体"/>
                <w:b/>
                <w:bCs/>
                <w:i/>
                <w:iCs/>
                <w:color w:val="000000" w:themeColor="text1"/>
                <w:sz w:val="24"/>
                <w:szCs w:val="24"/>
                <w:highlight w:val="none"/>
                <w:u w:val="single"/>
                <w14:textFill>
                  <w14:solidFill>
                    <w14:schemeClr w14:val="tx1"/>
                  </w14:solidFill>
                </w14:textFill>
              </w:rPr>
              <w:t>4</w:t>
            </w:r>
            <w:r>
              <w:rPr>
                <w:rFonts w:hint="eastAsia" w:ascii="宋体" w:hAnsi="宋体" w:eastAsia="宋体" w:cs="宋体"/>
                <w:b/>
                <w:bCs/>
                <w:i/>
                <w:i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
                <w:bCs/>
                <w:i/>
                <w:iCs/>
                <w:color w:val="000000" w:themeColor="text1"/>
                <w:sz w:val="24"/>
                <w:szCs w:val="24"/>
                <w:highlight w:val="none"/>
                <w:u w:val="single"/>
                <w14:textFill>
                  <w14:solidFill>
                    <w14:schemeClr w14:val="tx1"/>
                  </w14:solidFill>
                </w14:textFill>
              </w:rPr>
              <w:t xml:space="preserve">适用范围：预防深静脉血栓形成、消除肢体水肿、促进血液回流功能。 </w:t>
            </w:r>
            <w:r>
              <w:rPr>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t>(投标文件中提供医疗器械注册证证明</w:t>
            </w:r>
            <w:r>
              <w:rPr>
                <w:rFonts w:hint="eastAsia" w:ascii="宋体" w:hAnsi="宋体" w:eastAsia="宋体" w:cs="宋体"/>
                <w:b/>
                <w:bCs/>
                <w:i/>
                <w:iCs/>
                <w:color w:val="000000" w:themeColor="text1"/>
                <w:sz w:val="24"/>
                <w:szCs w:val="24"/>
                <w:highlight w:val="none"/>
                <w:u w:val="single"/>
                <w14:textFill>
                  <w14:solidFill>
                    <w14:schemeClr w14:val="tx1"/>
                  </w14:solidFill>
                </w14:textFill>
              </w:rPr>
              <w:t>)</w:t>
            </w:r>
          </w:p>
          <w:p w14:paraId="795B5C85">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工作原理：仿人体生理性足泵，短时间内快速脉冲促进足底及下肢静脉血液高速回流。</w:t>
            </w:r>
          </w:p>
          <w:p w14:paraId="73C283EC">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 便捷操作：主机带一体化床钩，可直接挂于病床挡板/护栏操作，亦可搭配专用推车使用。</w:t>
            </w:r>
          </w:p>
          <w:p w14:paraId="395C0129">
            <w:pPr>
              <w:bidi w:val="0"/>
              <w:rPr>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续航保障：内置电池，</w:t>
            </w:r>
            <w:r>
              <w:rPr>
                <w:rFonts w:hint="eastAsia" w:ascii="宋体" w:hAnsi="宋体" w:eastAsia="宋体" w:cs="宋体"/>
                <w:color w:val="000000" w:themeColor="text1"/>
                <w:sz w:val="24"/>
                <w:szCs w:val="24"/>
                <w:highlight w:val="none"/>
                <w:lang w:val="en-US" w:eastAsia="zh-CN"/>
                <w14:textFill>
                  <w14:solidFill>
                    <w14:schemeClr w14:val="tx1"/>
                  </w14:solidFill>
                </w14:textFill>
              </w:rPr>
              <w:t>无网电源时满电电池连续正常工作</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小时，避免短时间断电影响治疗。</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54EF46DF">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智能管理：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配备智能刷卡启动功能，支</w:t>
            </w:r>
            <w:r>
              <w:rPr>
                <w:rFonts w:hint="eastAsia" w:ascii="宋体" w:hAnsi="宋体" w:eastAsia="宋体" w:cs="宋体"/>
                <w:color w:val="000000" w:themeColor="text1"/>
                <w:sz w:val="24"/>
                <w:szCs w:val="24"/>
                <w:highlight w:val="none"/>
                <w14:textFill>
                  <w14:solidFill>
                    <w14:schemeClr w14:val="tx1"/>
                  </w14:solidFill>
                </w14:textFill>
              </w:rPr>
              <w:t>持身份识别/验证功能，个性化制定治疗方案。</w:t>
            </w:r>
          </w:p>
          <w:p w14:paraId="03981084">
            <w:pPr>
              <w:bidi w:val="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数据追溯：内置WiFi</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实现与静脉血栓防治管理系统无线通讯，治疗数据可上传至院内VTE专用服务器。</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3A2E2B78">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安全保护：具备过压/欠压故障提示，过压提示后停止输出并释放压力， 设过压保护措施。</w:t>
            </w:r>
          </w:p>
          <w:p w14:paraId="441EEDD1">
            <w:pPr>
              <w:bidi w:val="0"/>
              <w:rPr>
                <w:rFonts w:hint="eastAsia" w:ascii="宋体" w:hAnsi="宋体" w:eastAsia="宋体" w:cs="宋体"/>
                <w:b/>
                <w:bCs/>
                <w:i/>
                <w:i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i/>
                <w:iCs/>
                <w:color w:val="000000" w:themeColor="text1"/>
                <w:sz w:val="24"/>
                <w:szCs w:val="24"/>
                <w:highlight w:val="none"/>
                <w:u w:val="single"/>
                <w14:textFill>
                  <w14:solidFill>
                    <w14:schemeClr w14:val="tx1"/>
                  </w14:solidFill>
                </w14:textFill>
              </w:rPr>
              <w:t>11</w:t>
            </w:r>
            <w:r>
              <w:rPr>
                <w:rFonts w:hint="eastAsia" w:ascii="宋体" w:hAnsi="宋体" w:eastAsia="宋体" w:cs="宋体"/>
                <w:b/>
                <w:bCs/>
                <w:i/>
                <w:i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
                <w:bCs/>
                <w:i/>
                <w:iCs/>
                <w:color w:val="000000" w:themeColor="text1"/>
                <w:sz w:val="24"/>
                <w:szCs w:val="24"/>
                <w:highlight w:val="none"/>
                <w:u w:val="single"/>
                <w14:textFill>
                  <w14:solidFill>
                    <w14:schemeClr w14:val="tx1"/>
                  </w14:solidFill>
                </w14:textFill>
              </w:rPr>
              <w:t>压力参数：脉冲压力调节范围为</w:t>
            </w:r>
            <w:r>
              <w:rPr>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t>10kPa</w:t>
            </w:r>
            <w:r>
              <w:rPr>
                <w:rFonts w:hint="eastAsia" w:ascii="宋体" w:hAnsi="宋体" w:eastAsia="宋体" w:cs="宋体"/>
                <w:b/>
                <w:bCs/>
                <w:i/>
                <w:iCs/>
                <w:color w:val="000000" w:themeColor="text1"/>
                <w:sz w:val="24"/>
                <w:szCs w:val="24"/>
                <w:highlight w:val="none"/>
                <w:u w:val="single"/>
                <w14:textFill>
                  <w14:solidFill>
                    <w14:schemeClr w14:val="tx1"/>
                  </w14:solidFill>
                </w14:textFill>
              </w:rPr>
              <w:t>～</w:t>
            </w:r>
            <w:r>
              <w:rPr>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t>20</w:t>
            </w:r>
            <w:r>
              <w:rPr>
                <w:rFonts w:hint="eastAsia" w:ascii="宋体" w:hAnsi="宋体" w:eastAsia="宋体" w:cs="宋体"/>
                <w:b/>
                <w:bCs/>
                <w:i/>
                <w:iCs/>
                <w:color w:val="000000" w:themeColor="text1"/>
                <w:sz w:val="24"/>
                <w:szCs w:val="24"/>
                <w:highlight w:val="none"/>
                <w:u w:val="single"/>
                <w14:textFill>
                  <w14:solidFill>
                    <w14:schemeClr w14:val="tx1"/>
                  </w14:solidFill>
                </w14:textFill>
              </w:rPr>
              <w:t>kPa</w:t>
            </w:r>
            <w:r>
              <w:rPr>
                <w:rFonts w:hint="eastAsia" w:ascii="宋体" w:hAnsi="宋体" w:eastAsia="宋体" w:cs="宋体"/>
                <w:b/>
                <w:bCs/>
                <w:i/>
                <w:i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
                <w:bCs/>
                <w:i/>
                <w:iCs/>
                <w:color w:val="000000" w:themeColor="text1"/>
                <w:sz w:val="24"/>
                <w:szCs w:val="24"/>
                <w:highlight w:val="none"/>
                <w:u w:val="single"/>
                <w14:textFill>
                  <w14:solidFill>
                    <w14:schemeClr w14:val="tx1"/>
                  </w14:solidFill>
                </w14:textFill>
              </w:rPr>
              <w:t>调节步长≤</w:t>
            </w:r>
            <w:r>
              <w:rPr>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t>1.</w:t>
            </w:r>
            <w:r>
              <w:rPr>
                <w:rFonts w:hint="eastAsia" w:ascii="宋体" w:hAnsi="宋体" w:eastAsia="宋体" w:cs="宋体"/>
                <w:b/>
                <w:bCs/>
                <w:i/>
                <w:iCs/>
                <w:color w:val="000000" w:themeColor="text1"/>
                <w:sz w:val="24"/>
                <w:szCs w:val="24"/>
                <w:highlight w:val="none"/>
                <w:u w:val="single"/>
                <w14:textFill>
                  <w14:solidFill>
                    <w14:schemeClr w14:val="tx1"/>
                  </w14:solidFill>
                </w14:textFill>
              </w:rPr>
              <w:t>5kPa</w:t>
            </w:r>
            <w:r>
              <w:rPr>
                <w:rFonts w:hint="eastAsia" w:ascii="宋体" w:hAnsi="宋体" w:eastAsia="宋体" w:cs="宋体"/>
                <w:b/>
                <w:bCs/>
                <w:i/>
                <w:i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
                <w:bCs/>
                <w:i/>
                <w:iCs/>
                <w:color w:val="000000" w:themeColor="text1"/>
                <w:sz w:val="24"/>
                <w:szCs w:val="24"/>
                <w:highlight w:val="none"/>
                <w:u w:val="single"/>
                <w14:textFill>
                  <w14:solidFill>
                    <w14:schemeClr w14:val="tx1"/>
                  </w14:solidFill>
                </w14:textFill>
              </w:rPr>
              <w:t>脉冲足垫0.2 s内快速达到设定值。</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427279A1">
            <w:pPr>
              <w:numPr>
                <w:ilvl w:val="0"/>
                <w:numId w:val="0"/>
              </w:numPr>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12、时间参数：脉冲持续时间</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两档</w:t>
            </w:r>
            <w:r>
              <w:rPr>
                <w:rFonts w:hint="eastAsia" w:ascii="宋体" w:hAnsi="宋体" w:eastAsia="宋体" w:cs="宋体"/>
                <w:color w:val="000000" w:themeColor="text1"/>
                <w:sz w:val="24"/>
                <w:szCs w:val="24"/>
                <w:highlight w:val="none"/>
                <w:lang w:val="en-US" w:eastAsia="zh-CN"/>
                <w14:textFill>
                  <w14:solidFill>
                    <w14:schemeClr w14:val="tx1"/>
                  </w14:solidFill>
                </w14:textFill>
              </w:rPr>
              <w:t>可调，1s、3s; 脉冲间隔时间：12s～50s。足部20-50S分档调节，步长5S ;手部12—20s分档调节，步长2s，整体误差±1s。</w:t>
            </w:r>
          </w:p>
          <w:p w14:paraId="1F5D909E">
            <w:pPr>
              <w:numPr>
                <w:ilvl w:val="0"/>
                <w:numId w:val="0"/>
              </w:numPr>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13、治疗方案：预置方案不少于3种，亦可个性化制定方案。</w:t>
            </w:r>
          </w:p>
          <w:p w14:paraId="14FA7F29">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操作：具有脉冲手垫、脉冲石膏足垫、脉冲足垫使用说明。</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r>
              <w:rPr>
                <w:rFonts w:hint="eastAsia" w:ascii="宋体" w:hAnsi="宋体" w:eastAsia="宋体" w:cs="宋体"/>
                <w:color w:val="000000" w:themeColor="text1"/>
                <w:sz w:val="24"/>
                <w:szCs w:val="24"/>
                <w:highlight w:val="none"/>
                <w14:textFill>
                  <w14:solidFill>
                    <w14:schemeClr w14:val="tx1"/>
                  </w14:solidFill>
                </w14:textFill>
              </w:rPr>
              <w:t>)</w:t>
            </w:r>
          </w:p>
          <w:p w14:paraId="5845A21B">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治疗时间：调节范围为0-800分钟，调节步长为1分钟</w:t>
            </w:r>
          </w:p>
          <w:p w14:paraId="3A8B6D33">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显示屏和操作方式：≥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寸触摸屏显示操作，组合触摸按键，方便操作。</w:t>
            </w:r>
          </w:p>
          <w:p w14:paraId="625B95FC">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节能模式：睡眠模式，运行界面无操作超5min 自动锁屏。</w:t>
            </w:r>
          </w:p>
          <w:p w14:paraId="6F5D9172">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最大治疗压强：≤40kPa。</w:t>
            </w:r>
          </w:p>
          <w:p w14:paraId="5D01DE58">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压强监测：监测精度为±2kPa。</w:t>
            </w:r>
          </w:p>
          <w:p w14:paraId="713611EF">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工作噪音：整机≤60dB(A)。</w:t>
            </w:r>
          </w:p>
          <w:p w14:paraId="3D3F7EF5">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疲劳试验：对气囊及连接管路施加治疗仪标称最大输出压强，经30000次循环测试后，气囊与连接管路无明显形变，二者连接处无松脱现象，气囊各接合点无开裂、破损等损坏情况。</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r>
              <w:rPr>
                <w:rFonts w:hint="eastAsia" w:ascii="宋体" w:hAnsi="宋体" w:eastAsia="宋体" w:cs="宋体"/>
                <w:color w:val="000000" w:themeColor="text1"/>
                <w:sz w:val="24"/>
                <w:szCs w:val="24"/>
                <w:highlight w:val="none"/>
                <w14:textFill>
                  <w14:solidFill>
                    <w14:schemeClr w14:val="tx1"/>
                  </w14:solidFill>
                </w14:textFill>
              </w:rPr>
              <w:t>)</w:t>
            </w:r>
          </w:p>
          <w:p w14:paraId="162C74FB">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释压措施：任意位置断开管路连接均可释放腔体内压力；中断电源，自动释放腔体内压力。</w:t>
            </w:r>
          </w:p>
          <w:p w14:paraId="45699DE7">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具有以下释放气囊内压强的措施，且在10 s内气囊内压强应能恢复至22.5 mmHg以下：①达到预设治疗时间；②按下停止治疗按键；③工作电源中断；④其它紧急状态下均采用断开管路连接处释放压力。</w:t>
            </w:r>
          </w:p>
          <w:p w14:paraId="7D1B4DC9">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电气安全要求：符合GB9706.1-2020的要求；电磁兼容性要求：符合 YY9706.102-2021的要求。</w:t>
            </w:r>
          </w:p>
          <w:p w14:paraId="6C6ED8A4">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数据接口：用于程序升级。</w:t>
            </w:r>
          </w:p>
          <w:p w14:paraId="48C99D06">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脉冲气囊耐受最大压力≥60kPa。</w:t>
            </w:r>
          </w:p>
          <w:p w14:paraId="4E07E0BD">
            <w:pP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承诺如</w:t>
            </w:r>
            <w:r>
              <w:rPr>
                <w:rFonts w:hint="eastAsia" w:ascii="宋体" w:hAnsi="宋体" w:eastAsia="宋体" w:cs="宋体"/>
                <w:color w:val="000000" w:themeColor="text1"/>
                <w:sz w:val="24"/>
                <w:szCs w:val="24"/>
                <w:highlight w:val="none"/>
                <w:lang w:val="en-US" w:eastAsia="zh-CN"/>
                <w14:textFill>
                  <w14:solidFill>
                    <w14:schemeClr w14:val="tx1"/>
                  </w14:solidFill>
                </w14:textFill>
              </w:rPr>
              <w:t>医院</w:t>
            </w:r>
            <w:r>
              <w:rPr>
                <w:rFonts w:hint="eastAsia" w:ascii="宋体" w:hAnsi="宋体" w:eastAsia="宋体" w:cs="宋体"/>
                <w:color w:val="000000" w:themeColor="text1"/>
                <w:sz w:val="24"/>
                <w:szCs w:val="24"/>
                <w:highlight w:val="none"/>
                <w14:textFill>
                  <w14:solidFill>
                    <w14:schemeClr w14:val="tx1"/>
                  </w14:solidFill>
                </w14:textFill>
              </w:rPr>
              <w:t>有需要</w:t>
            </w:r>
            <w:r>
              <w:rPr>
                <w:rFonts w:hint="eastAsia" w:ascii="宋体" w:hAnsi="宋体" w:eastAsia="宋体" w:cs="宋体"/>
                <w:color w:val="000000" w:themeColor="text1"/>
                <w:sz w:val="24"/>
                <w:szCs w:val="24"/>
                <w:highlight w:val="none"/>
                <w:lang w:val="en-US" w:eastAsia="zh-CN"/>
                <w14:textFill>
                  <w14:solidFill>
                    <w14:schemeClr w14:val="tx1"/>
                  </w14:solidFill>
                </w14:textFill>
              </w:rPr>
              <w:t>可</w:t>
            </w:r>
            <w:r>
              <w:rPr>
                <w:rFonts w:hint="eastAsia" w:ascii="宋体" w:hAnsi="宋体" w:eastAsia="宋体" w:cs="宋体"/>
                <w:color w:val="000000" w:themeColor="text1"/>
                <w:sz w:val="24"/>
                <w:szCs w:val="24"/>
                <w:highlight w:val="none"/>
                <w14:textFill>
                  <w14:solidFill>
                    <w14:schemeClr w14:val="tx1"/>
                  </w14:solidFill>
                </w14:textFill>
              </w:rPr>
              <w:t>免费部署与设备互联的VTE 防治管理系统，以及设备监管功能，并保证协助医院通过国家级“血栓防治中心”项目评复审</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color w:val="000000" w:themeColor="text1"/>
                <w:sz w:val="24"/>
                <w:szCs w:val="24"/>
                <w:highlight w:val="none"/>
                <w14:textFill>
                  <w14:solidFill>
                    <w14:schemeClr w14:val="tx1"/>
                  </w14:solidFill>
                </w14:textFill>
              </w:rPr>
              <w:t>提供承诺函)</w:t>
            </w:r>
          </w:p>
          <w:p w14:paraId="51FEFA53">
            <w:pP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设备使用年限：≥10年</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0D985C2">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上述实质性及重要参数指标项要求提供的相关证明材料是指：产品说明书或技术白皮书或操作手册或实物操作界面或彩页或由第三方检测机构出具的有效检测报告或医疗器械注册证之附件《产品技术要求》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p>
        </w:tc>
      </w:tr>
    </w:tbl>
    <w:p w14:paraId="2906CB2C">
      <w:pPr>
        <w:widowControl w:val="0"/>
        <w:numPr>
          <w:ilvl w:val="0"/>
          <w:numId w:val="0"/>
        </w:numPr>
        <w:spacing w:line="360" w:lineRule="auto"/>
        <w:ind w:firstLine="482"/>
        <w:jc w:val="left"/>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标段四</w:t>
      </w:r>
      <w:r>
        <w:rPr>
          <w:rFonts w:hint="eastAsia" w:ascii="宋体" w:hAnsi="宋体" w:cs="宋体"/>
          <w:b/>
          <w:bCs/>
          <w:color w:val="000000" w:themeColor="text1"/>
          <w:sz w:val="24"/>
          <w:szCs w:val="24"/>
          <w:highlight w:val="none"/>
          <w:lang w:val="en-US" w:eastAsia="zh-CN"/>
          <w14:textFill>
            <w14:solidFill>
              <w14:schemeClr w14:val="tx1"/>
            </w14:solidFill>
          </w14:textFill>
        </w:rPr>
        <w:t>（采购包4）</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技术参数：</w:t>
      </w:r>
    </w:p>
    <w:tbl>
      <w:tblPr>
        <w:tblStyle w:val="34"/>
        <w:tblW w:w="88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876"/>
        <w:gridCol w:w="7290"/>
      </w:tblGrid>
      <w:tr w14:paraId="355E0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81" w:type="dxa"/>
            <w:shd w:val="clear" w:color="auto" w:fill="auto"/>
            <w:vAlign w:val="center"/>
          </w:tcPr>
          <w:p w14:paraId="4E96157E">
            <w:pPr>
              <w:keepNext w:val="0"/>
              <w:keepLines w:val="0"/>
              <w:pageBreakBefore w:val="0"/>
              <w:widowControl w:val="0"/>
              <w:tabs>
                <w:tab w:val="left" w:pos="420"/>
              </w:tabs>
              <w:kinsoku/>
              <w:wordWrap/>
              <w:overflowPunct/>
              <w:topLinePunct w:val="0"/>
              <w:autoSpaceDE/>
              <w:autoSpaceDN/>
              <w:bidi w:val="0"/>
              <w:adjustRightInd/>
              <w:snapToGrid/>
              <w:spacing w:line="280" w:lineRule="exact"/>
              <w:ind w:left="0"/>
              <w:jc w:val="both"/>
              <w:textAlignment w:val="auto"/>
              <w:outlineLvl w:val="9"/>
              <w:rPr>
                <w:rFonts w:hint="default" w:ascii="宋体" w:hAnsi="宋体" w:eastAsia="宋体" w:cs="Times New Roman"/>
                <w:i w:val="0"/>
                <w:iCs w:val="0"/>
                <w:color w:val="000000" w:themeColor="text1"/>
                <w:sz w:val="24"/>
                <w:szCs w:val="24"/>
                <w:highlight w:val="none"/>
                <w:u w:val="none"/>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14:textFill>
                  <w14:solidFill>
                    <w14:schemeClr w14:val="tx1"/>
                  </w14:solidFill>
                </w14:textFill>
              </w:rPr>
              <w:t>序号</w:t>
            </w:r>
          </w:p>
        </w:tc>
        <w:tc>
          <w:tcPr>
            <w:tcW w:w="876" w:type="dxa"/>
            <w:shd w:val="clear" w:color="auto" w:fill="auto"/>
            <w:vAlign w:val="center"/>
          </w:tcPr>
          <w:p w14:paraId="11DE9512">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名称</w:t>
            </w:r>
          </w:p>
        </w:tc>
        <w:tc>
          <w:tcPr>
            <w:tcW w:w="7290" w:type="dxa"/>
            <w:shd w:val="clear" w:color="auto" w:fill="auto"/>
            <w:vAlign w:val="center"/>
          </w:tcPr>
          <w:p w14:paraId="103F7BC7">
            <w:pPr>
              <w:tabs>
                <w:tab w:val="left" w:pos="420"/>
              </w:tabs>
              <w:spacing w:line="240" w:lineRule="auto"/>
              <w:ind w:left="0"/>
              <w:jc w:val="center"/>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指标要求</w:t>
            </w:r>
          </w:p>
        </w:tc>
      </w:tr>
      <w:tr w14:paraId="608C4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1" w:type="dxa"/>
            <w:shd w:val="clear" w:color="auto" w:fill="auto"/>
            <w:vAlign w:val="center"/>
          </w:tcPr>
          <w:p w14:paraId="6764739C">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1</w:t>
            </w:r>
          </w:p>
        </w:tc>
        <w:tc>
          <w:tcPr>
            <w:tcW w:w="876" w:type="dxa"/>
            <w:shd w:val="clear" w:color="auto" w:fill="auto"/>
            <w:vAlign w:val="center"/>
          </w:tcPr>
          <w:p w14:paraId="4DBE71BA">
            <w:pPr>
              <w:tabs>
                <w:tab w:val="left" w:pos="420"/>
              </w:tabs>
              <w:spacing w:line="240" w:lineRule="auto"/>
              <w:ind w:left="0"/>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低频脉冲气压治疗仪</w:t>
            </w:r>
          </w:p>
        </w:tc>
        <w:tc>
          <w:tcPr>
            <w:tcW w:w="7290" w:type="dxa"/>
            <w:shd w:val="clear" w:color="auto" w:fill="auto"/>
            <w:vAlign w:val="center"/>
          </w:tcPr>
          <w:p w14:paraId="0F7A7779">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需求清单</w:t>
            </w:r>
          </w:p>
          <w:p w14:paraId="1FB52108">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产品用途:促进局部血液循环，防止深静脉血栓形成。</w:t>
            </w:r>
          </w:p>
          <w:p w14:paraId="5829FBCB">
            <w:pPr>
              <w:keepNext w:val="0"/>
              <w:keepLines w:val="0"/>
              <w:pageBreakBefore w:val="0"/>
              <w:widowControl w:val="0"/>
              <w:numPr>
                <w:ilvl w:val="0"/>
                <w:numId w:val="0"/>
              </w:numPr>
              <w:kinsoku/>
              <w:wordWrap/>
              <w:overflowPunct/>
              <w:topLinePunct w:val="0"/>
              <w:autoSpaceDE/>
              <w:autoSpaceDN/>
              <w:bidi w:val="0"/>
              <w:adjustRightInd/>
              <w:snapToGrid/>
              <w:ind w:left="0" w:leftChars="0" w:hanging="425"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18.</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一台主机具有</w:t>
            </w:r>
            <w:r>
              <w:rPr>
                <w:rFonts w:hint="eastAsia" w:ascii="宋体" w:hAnsi="宋体" w:eastAsia="宋体" w:cs="宋体"/>
                <w:b/>
                <w:bCs/>
                <w:strike w:val="0"/>
                <w:dstrike w:val="0"/>
                <w:color w:val="000000" w:themeColor="text1"/>
                <w:sz w:val="24"/>
                <w:szCs w:val="24"/>
                <w:highlight w:val="none"/>
                <w14:textFill>
                  <w14:solidFill>
                    <w14:schemeClr w14:val="tx1"/>
                  </w14:solidFill>
                </w14:textFill>
              </w:rPr>
              <w:t>双通道</w:t>
            </w:r>
            <w:r>
              <w:rPr>
                <w:rFonts w:hint="eastAsia" w:ascii="宋体" w:hAnsi="宋体" w:eastAsia="宋体" w:cs="宋体"/>
                <w:b/>
                <w:bCs/>
                <w:color w:val="000000" w:themeColor="text1"/>
                <w:sz w:val="24"/>
                <w:szCs w:val="24"/>
                <w:highlight w:val="none"/>
                <w14:textFill>
                  <w14:solidFill>
                    <w14:schemeClr w14:val="tx1"/>
                  </w14:solidFill>
                </w14:textFill>
              </w:rPr>
              <w:t>电刺激治疗模式、双通道气压治疗模式，可同时或者独立使用。（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70A3661F">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脉冲压力范围60mmHg~200mmHg，调节步长≥10mmHg；间隔时间默认≥20s，设置范围20s～50s，调节步长≥5s；治疗时间10～180min可调，步进≥5min。</w:t>
            </w:r>
          </w:p>
          <w:p w14:paraId="41DF7B47">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导气管出口气压脉冲压力误差≤30mmHg。</w:t>
            </w:r>
          </w:p>
          <w:p w14:paraId="6C3CFAD3">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具有定时功能，结束自动切断输出。</w:t>
            </w:r>
          </w:p>
          <w:p w14:paraId="61D24797">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内置锂电池，内部电源供电时间≥</w:t>
            </w:r>
            <w:r>
              <w:rPr>
                <w:rFonts w:hint="eastAsia" w:ascii="宋体" w:hAnsi="宋体" w:eastAsia="宋体" w:cs="宋体"/>
                <w:color w:val="000000" w:themeColor="text1"/>
                <w:sz w:val="24"/>
                <w:szCs w:val="24"/>
                <w:highlight w:val="none"/>
                <w:lang w:val="en-US"/>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小时。</w:t>
            </w:r>
          </w:p>
          <w:p w14:paraId="1E34C7EC">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具有低压、超压、低电量声光报警功能。</w:t>
            </w:r>
          </w:p>
          <w:p w14:paraId="041F159C">
            <w:pPr>
              <w:keepNext w:val="0"/>
              <w:keepLines w:val="0"/>
              <w:pageBreakBefore w:val="0"/>
              <w:widowControl w:val="0"/>
              <w:numPr>
                <w:ilvl w:val="0"/>
                <w:numId w:val="0"/>
              </w:numPr>
              <w:kinsoku/>
              <w:wordWrap/>
              <w:overflowPunct/>
              <w:topLinePunct w:val="0"/>
              <w:autoSpaceDE/>
              <w:autoSpaceDN/>
              <w:bidi w:val="0"/>
              <w:adjustRightInd/>
              <w:snapToGrid/>
              <w:ind w:left="0" w:leftChars="0" w:hanging="425" w:firstLineChars="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19.</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14:textFill>
                  <w14:solidFill>
                    <w14:schemeClr w14:val="tx1"/>
                  </w14:solidFill>
                </w14:textFill>
              </w:rPr>
              <w:t>电刺激调节档位≥</w:t>
            </w:r>
            <w:r>
              <w:rPr>
                <w:rFonts w:hint="eastAsia" w:ascii="宋体" w:hAnsi="宋体" w:eastAsia="宋体" w:cs="宋体"/>
                <w:b/>
                <w:bCs/>
                <w:color w:val="000000" w:themeColor="text1"/>
                <w:sz w:val="24"/>
                <w:szCs w:val="24"/>
                <w:highlight w:val="none"/>
                <w:lang w:val="en-US"/>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档。（</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4055CBD8">
            <w:pPr>
              <w:pStyle w:val="2"/>
              <w:rPr>
                <w:rFonts w:hint="eastAsia"/>
                <w:color w:val="000000" w:themeColor="text1"/>
                <w:highlight w:val="none"/>
                <w14:textFill>
                  <w14:solidFill>
                    <w14:schemeClr w14:val="tx1"/>
                  </w14:solidFill>
                </w14:textFill>
              </w:rPr>
            </w:pPr>
          </w:p>
          <w:p w14:paraId="52E3396E">
            <w:pPr>
              <w:keepNext w:val="0"/>
              <w:keepLines w:val="0"/>
              <w:pageBreakBefore w:val="0"/>
              <w:widowControl w:val="0"/>
              <w:numPr>
                <w:ilvl w:val="0"/>
                <w:numId w:val="0"/>
              </w:numPr>
              <w:kinsoku/>
              <w:wordWrap/>
              <w:overflowPunct/>
              <w:topLinePunct w:val="0"/>
              <w:autoSpaceDE/>
              <w:autoSpaceDN/>
              <w:bidi w:val="0"/>
              <w:adjustRightInd/>
              <w:snapToGrid/>
              <w:ind w:left="0" w:leftChars="0" w:hanging="425" w:firstLineChars="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20.</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安全防护类型:Ⅱ类BF型，防除颤保护</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ADAABBF">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电刺激工作时间 10~360min 可调，步进≤5min</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778AD2E">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11、具备</w:t>
            </w:r>
            <w:r>
              <w:rPr>
                <w:rFonts w:hint="eastAsia" w:ascii="宋体" w:hAnsi="宋体" w:eastAsia="宋体" w:cs="宋体"/>
                <w:color w:val="000000" w:themeColor="text1"/>
                <w:sz w:val="24"/>
                <w:szCs w:val="24"/>
                <w:highlight w:val="none"/>
                <w14:textFill>
                  <w14:solidFill>
                    <w14:schemeClr w14:val="tx1"/>
                  </w14:solidFill>
                </w14:textFill>
              </w:rPr>
              <w:t>低压，超压，低电量</w:t>
            </w:r>
            <w:r>
              <w:rPr>
                <w:rFonts w:hint="eastAsia" w:ascii="宋体" w:hAnsi="宋体" w:eastAsia="宋体" w:cs="宋体"/>
                <w:color w:val="000000" w:themeColor="text1"/>
                <w:sz w:val="24"/>
                <w:szCs w:val="24"/>
                <w:highlight w:val="none"/>
                <w:lang w:val="en-US" w:eastAsia="zh-CN"/>
                <w14:textFill>
                  <w14:solidFill>
                    <w14:schemeClr w14:val="tx1"/>
                  </w14:solidFill>
                </w14:textFill>
              </w:rPr>
              <w:t>声光报警</w:t>
            </w:r>
            <w:r>
              <w:rPr>
                <w:rFonts w:hint="eastAsia" w:ascii="宋体" w:hAnsi="宋体" w:eastAsia="宋体" w:cs="宋体"/>
                <w:color w:val="000000" w:themeColor="text1"/>
                <w:sz w:val="24"/>
                <w:szCs w:val="24"/>
                <w:highlight w:val="none"/>
                <w14:textFill>
                  <w14:solidFill>
                    <w14:schemeClr w14:val="tx1"/>
                  </w14:solidFill>
                </w14:textFill>
              </w:rPr>
              <w:t>功能。</w:t>
            </w:r>
          </w:p>
          <w:p w14:paraId="67065B1F">
            <w:pPr>
              <w:pStyle w:val="2"/>
              <w:ind w:left="0" w:leftChars="0" w:firstLine="0" w:firstLineChars="0"/>
              <w:rPr>
                <w:rFonts w:hint="eastAsia"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配套耗材需为江苏省药品（医用耗材）阳光采购和综合监管平台中标产品，</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val="0"/>
                <w:bCs w:val="0"/>
                <w:color w:val="000000" w:themeColor="text1"/>
                <w:sz w:val="24"/>
                <w:szCs w:val="24"/>
                <w:highlight w:val="none"/>
                <w14:textFill>
                  <w14:solidFill>
                    <w14:schemeClr w14:val="tx1"/>
                  </w14:solidFill>
                </w14:textFill>
              </w:rPr>
              <w:t>提供江苏省药品（医用耗材）阳光采购和综合监管平台截图。</w:t>
            </w:r>
          </w:p>
          <w:p w14:paraId="79680C45">
            <w:pPr>
              <w:keepNext w:val="0"/>
              <w:keepLines w:val="0"/>
              <w:pageBreakBefore w:val="0"/>
              <w:widowControl w:val="0"/>
              <w:kinsoku/>
              <w:wordWrap/>
              <w:overflowPunct/>
              <w:topLinePunct w:val="0"/>
              <w:autoSpaceDE/>
              <w:autoSpaceDN/>
              <w:bidi w:val="0"/>
              <w:adjustRightInd/>
              <w:snapToGrid/>
              <w:ind w:left="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上述实质性及重要参数指标项要求提供的相关证明材料是指：产品说明书或技术白皮书或操作手册或实物操作界面或彩页或由第三方检测机构出具的有效检测报告或医疗器械注册证之附件《产品技术要求》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1C38A1EE">
            <w:pPr>
              <w:keepNext w:val="0"/>
              <w:keepLines w:val="0"/>
              <w:pageBreakBefore w:val="0"/>
              <w:widowControl w:val="0"/>
              <w:tabs>
                <w:tab w:val="left" w:pos="420"/>
              </w:tabs>
              <w:kinsoku/>
              <w:wordWrap/>
              <w:overflowPunct/>
              <w:topLinePunct w:val="0"/>
              <w:autoSpaceDE/>
              <w:autoSpaceDN/>
              <w:bidi w:val="0"/>
              <w:adjustRightInd/>
              <w:snapToGrid/>
              <w:spacing w:line="240" w:lineRule="auto"/>
              <w:ind w:left="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配置清单（每台）：</w:t>
            </w:r>
          </w:p>
          <w:tbl>
            <w:tblPr>
              <w:tblStyle w:val="35"/>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77"/>
              <w:gridCol w:w="2786"/>
            </w:tblGrid>
            <w:tr w14:paraId="28E5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07A26ECD">
                  <w:pPr>
                    <w:tabs>
                      <w:tab w:val="left" w:pos="420"/>
                    </w:tabs>
                    <w:spacing w:line="240" w:lineRule="auto"/>
                    <w:jc w:val="cente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t>产品名称</w:t>
                  </w:r>
                </w:p>
              </w:tc>
              <w:tc>
                <w:tcPr>
                  <w:tcW w:w="2786" w:type="dxa"/>
                </w:tcPr>
                <w:p w14:paraId="56A670B7">
                  <w:pPr>
                    <w:tabs>
                      <w:tab w:val="left" w:pos="420"/>
                    </w:tabs>
                    <w:spacing w:line="240" w:lineRule="auto"/>
                    <w:jc w:val="cente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t>数量</w:t>
                  </w:r>
                </w:p>
              </w:tc>
            </w:tr>
            <w:tr w14:paraId="4302A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51A57C9C">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主机</w:t>
                  </w:r>
                </w:p>
              </w:tc>
              <w:tc>
                <w:tcPr>
                  <w:tcW w:w="2786" w:type="dxa"/>
                  <w:vAlign w:val="center"/>
                </w:tcPr>
                <w:p w14:paraId="4F96097C">
                  <w:pPr>
                    <w:tabs>
                      <w:tab w:val="left" w:pos="420"/>
                    </w:tabs>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1台</w:t>
                  </w:r>
                </w:p>
              </w:tc>
            </w:tr>
            <w:tr w14:paraId="1720E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3E2311FF">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导气管</w:t>
                  </w:r>
                </w:p>
              </w:tc>
              <w:tc>
                <w:tcPr>
                  <w:tcW w:w="2786" w:type="dxa"/>
                  <w:vAlign w:val="center"/>
                </w:tcPr>
                <w:p w14:paraId="6DE19E57">
                  <w:pPr>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2条</w:t>
                  </w:r>
                </w:p>
              </w:tc>
            </w:tr>
            <w:tr w14:paraId="4E4AB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620F17EE">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脉冲足垫</w:t>
                  </w:r>
                </w:p>
              </w:tc>
              <w:tc>
                <w:tcPr>
                  <w:tcW w:w="2786" w:type="dxa"/>
                  <w:vAlign w:val="center"/>
                </w:tcPr>
                <w:p w14:paraId="400F07FC">
                  <w:pPr>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2个</w:t>
                  </w:r>
                </w:p>
              </w:tc>
            </w:tr>
            <w:tr w14:paraId="4CB6F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3CF7108A">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电极连接线</w:t>
                  </w:r>
                </w:p>
              </w:tc>
              <w:tc>
                <w:tcPr>
                  <w:tcW w:w="2786" w:type="dxa"/>
                  <w:vAlign w:val="center"/>
                </w:tcPr>
                <w:p w14:paraId="53B9C279">
                  <w:pPr>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2个</w:t>
                  </w:r>
                </w:p>
              </w:tc>
            </w:tr>
            <w:tr w14:paraId="34975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3DC4EDE9">
                  <w:pPr>
                    <w:tabs>
                      <w:tab w:val="left" w:pos="420"/>
                    </w:tabs>
                    <w:spacing w:line="240" w:lineRule="auto"/>
                    <w:jc w:val="center"/>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电极片</w:t>
                  </w:r>
                </w:p>
              </w:tc>
              <w:tc>
                <w:tcPr>
                  <w:tcW w:w="2786" w:type="dxa"/>
                  <w:vAlign w:val="center"/>
                </w:tcPr>
                <w:p w14:paraId="7C818EBA">
                  <w:pPr>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300片</w:t>
                  </w:r>
                </w:p>
              </w:tc>
            </w:tr>
            <w:tr w14:paraId="44125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2F21497C">
                  <w:pPr>
                    <w:tabs>
                      <w:tab w:val="left" w:pos="420"/>
                    </w:tabs>
                    <w:spacing w:line="240" w:lineRule="auto"/>
                    <w:jc w:val="center"/>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脚套</w:t>
                  </w:r>
                </w:p>
              </w:tc>
              <w:tc>
                <w:tcPr>
                  <w:tcW w:w="2786" w:type="dxa"/>
                  <w:vAlign w:val="center"/>
                </w:tcPr>
                <w:p w14:paraId="5F2AFE9F">
                  <w:pPr>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1套</w:t>
                  </w:r>
                </w:p>
              </w:tc>
            </w:tr>
          </w:tbl>
          <w:p w14:paraId="4ACFC501">
            <w:pPr>
              <w:keepNext w:val="0"/>
              <w:keepLines w:val="0"/>
              <w:pageBreakBefore w:val="0"/>
              <w:widowControl w:val="0"/>
              <w:tabs>
                <w:tab w:val="left" w:pos="420"/>
              </w:tabs>
              <w:kinsoku/>
              <w:wordWrap/>
              <w:overflowPunct/>
              <w:topLinePunct w:val="0"/>
              <w:autoSpaceDE/>
              <w:autoSpaceDN/>
              <w:bidi w:val="0"/>
              <w:adjustRightInd/>
              <w:snapToGrid/>
              <w:spacing w:line="240" w:lineRule="auto"/>
              <w:ind w:left="0"/>
              <w:jc w:val="left"/>
              <w:textAlignment w:val="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p>
        </w:tc>
      </w:tr>
    </w:tbl>
    <w:p w14:paraId="0A1A91F1">
      <w:pPr>
        <w:widowControl w:val="0"/>
        <w:numPr>
          <w:ilvl w:val="0"/>
          <w:numId w:val="0"/>
        </w:numPr>
        <w:spacing w:line="360" w:lineRule="auto"/>
        <w:ind w:firstLine="482"/>
        <w:jc w:val="left"/>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标段五</w:t>
      </w:r>
      <w:r>
        <w:rPr>
          <w:rFonts w:hint="eastAsia" w:ascii="宋体" w:hAnsi="宋体" w:cs="宋体"/>
          <w:b/>
          <w:bCs/>
          <w:color w:val="000000" w:themeColor="text1"/>
          <w:sz w:val="24"/>
          <w:szCs w:val="24"/>
          <w:highlight w:val="none"/>
          <w:lang w:val="en-US" w:eastAsia="zh-CN"/>
          <w14:textFill>
            <w14:solidFill>
              <w14:schemeClr w14:val="tx1"/>
            </w14:solidFill>
          </w14:textFill>
        </w:rPr>
        <w:t>（采购包5）</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技术参数：</w:t>
      </w:r>
    </w:p>
    <w:tbl>
      <w:tblPr>
        <w:tblStyle w:val="34"/>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792"/>
        <w:gridCol w:w="7310"/>
      </w:tblGrid>
      <w:tr w14:paraId="2F59B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65DB925C">
            <w:pPr>
              <w:tabs>
                <w:tab w:val="left" w:pos="420"/>
              </w:tabs>
              <w:spacing w:line="240" w:lineRule="auto"/>
              <w:ind w:left="0"/>
              <w:jc w:val="center"/>
              <w:rPr>
                <w:rFonts w:hint="default" w:ascii="宋体" w:hAnsi="宋体" w:eastAsia="宋体" w:cs="Times New Roman"/>
                <w:i w:val="0"/>
                <w:iCs w:val="0"/>
                <w:color w:val="000000" w:themeColor="text1"/>
                <w:sz w:val="24"/>
                <w:szCs w:val="24"/>
                <w:highlight w:val="none"/>
                <w:u w:val="none"/>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14:textFill>
                  <w14:solidFill>
                    <w14:schemeClr w14:val="tx1"/>
                  </w14:solidFill>
                </w14:textFill>
              </w:rPr>
              <w:t>序号</w:t>
            </w:r>
          </w:p>
        </w:tc>
        <w:tc>
          <w:tcPr>
            <w:tcW w:w="792" w:type="dxa"/>
            <w:shd w:val="clear" w:color="auto" w:fill="auto"/>
            <w:vAlign w:val="center"/>
          </w:tcPr>
          <w:p w14:paraId="207FD569">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名称</w:t>
            </w:r>
          </w:p>
        </w:tc>
        <w:tc>
          <w:tcPr>
            <w:tcW w:w="7310" w:type="dxa"/>
            <w:shd w:val="clear" w:color="auto" w:fill="auto"/>
            <w:vAlign w:val="center"/>
          </w:tcPr>
          <w:p w14:paraId="5B4BFE94">
            <w:pPr>
              <w:tabs>
                <w:tab w:val="left" w:pos="420"/>
              </w:tabs>
              <w:spacing w:line="240" w:lineRule="auto"/>
              <w:ind w:left="0"/>
              <w:jc w:val="center"/>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指标要求</w:t>
            </w:r>
          </w:p>
        </w:tc>
      </w:tr>
      <w:tr w14:paraId="4D7BE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525837A3">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1</w:t>
            </w:r>
          </w:p>
        </w:tc>
        <w:tc>
          <w:tcPr>
            <w:tcW w:w="792" w:type="dxa"/>
            <w:shd w:val="clear" w:color="auto" w:fill="auto"/>
            <w:vAlign w:val="center"/>
          </w:tcPr>
          <w:p w14:paraId="7DB15154">
            <w:pPr>
              <w:tabs>
                <w:tab w:val="left" w:pos="420"/>
              </w:tabs>
              <w:spacing w:line="240" w:lineRule="auto"/>
              <w:ind w:left="0"/>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光子治疗仪</w:t>
            </w:r>
          </w:p>
        </w:tc>
        <w:tc>
          <w:tcPr>
            <w:tcW w:w="7310" w:type="dxa"/>
            <w:shd w:val="clear" w:color="auto" w:fill="auto"/>
            <w:vAlign w:val="center"/>
          </w:tcPr>
          <w:p w14:paraId="72922B72">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（一）需求参数</w:t>
            </w:r>
          </w:p>
          <w:p w14:paraId="099EA7EF">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产品适用范围：适用于消炎、镇痛，对体表创面有止渗液、促进肉芽组织生长、加速愈合的作用</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BC41207">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光源材料：半导体固态冷光源（大功率芯片集成式）</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55FDEA2">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光源聚光设计：透镜式</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82D06B0">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峰值波长：蓝光460±10nm、红光640±10nm</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66E3096">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光功率密度（光源表面测量）：蓝光≥5000mW/cm</w:t>
            </w:r>
            <w:r>
              <w:rPr>
                <w:rFonts w:hint="eastAsia" w:ascii="宋体" w:hAnsi="宋体" w:eastAsia="宋体" w:cs="宋体"/>
                <w:color w:val="000000" w:themeColor="text1"/>
                <w:sz w:val="24"/>
                <w:szCs w:val="24"/>
                <w:highlight w:val="none"/>
                <w:vertAlign w:val="super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、红光≥5000mW/cm</w:t>
            </w:r>
            <w:r>
              <w:rPr>
                <w:rFonts w:hint="eastAsia" w:ascii="宋体" w:hAnsi="宋体" w:eastAsia="宋体" w:cs="宋体"/>
                <w:color w:val="000000" w:themeColor="text1"/>
                <w:sz w:val="24"/>
                <w:szCs w:val="24"/>
                <w:highlight w:val="none"/>
                <w:vertAlign w:val="superscript"/>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179EE6DE">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特定照射距离下的温升和光功率密度（在距离光杯口平面中心轴15cm处，环境温度26℃的条件下，单次照射15min后）：水膜温升≤2℃，光功率密度≥45mW/cm</w:t>
            </w:r>
            <w:r>
              <w:rPr>
                <w:rFonts w:hint="eastAsia" w:ascii="宋体" w:hAnsi="宋体" w:eastAsia="宋体" w:cs="宋体"/>
                <w:color w:val="000000" w:themeColor="text1"/>
                <w:sz w:val="24"/>
                <w:szCs w:val="24"/>
                <w:highlight w:val="none"/>
                <w:vertAlign w:val="super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9EEA3B8">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治疗距离下光功率密度（距芯片表面中心垂直20cm处）最高光功率密度≥75mW/cm</w:t>
            </w:r>
            <w:r>
              <w:rPr>
                <w:rFonts w:hint="eastAsia" w:ascii="宋体" w:hAnsi="宋体" w:eastAsia="宋体" w:cs="宋体"/>
                <w:color w:val="000000" w:themeColor="text1"/>
                <w:sz w:val="24"/>
                <w:szCs w:val="24"/>
                <w:highlight w:val="none"/>
                <w:vertAlign w:val="superscript"/>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EAD7889">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出光口最大光功率密度≥300mW/cm</w:t>
            </w:r>
            <w:r>
              <w:rPr>
                <w:rFonts w:hint="eastAsia" w:ascii="宋体" w:hAnsi="宋体" w:eastAsia="宋体" w:cs="宋体"/>
                <w:color w:val="000000" w:themeColor="text1"/>
                <w:sz w:val="24"/>
                <w:szCs w:val="24"/>
                <w:highlight w:val="none"/>
                <w:vertAlign w:val="superscript"/>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1D541B2">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具有过热保护装置，光源治疗15min后，光源外壳（不包括光杯口平面和散热栅及周围）温度应不高于32℃。</w:t>
            </w:r>
          </w:p>
          <w:p w14:paraId="3CE43FEA">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灯头处有红外测温探头，能够实时监测和显示患者治疗区域皮肤温度功能，探测到温度超过设定温度应可进行声音提示。且监测到温度超过设定值可自动降低光功率档位</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3DD521BE">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主机上具有脉率接口和腔道附件接口，支持联网功能</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6BA0067A">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治疗仪最大治疗深度≥10cm</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04D3E0E4">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距离出光口20cm有效红光辐照度≥40mW/cm</w:t>
            </w:r>
            <w:r>
              <w:rPr>
                <w:rFonts w:hint="eastAsia" w:ascii="宋体" w:hAnsi="宋体" w:eastAsia="宋体" w:cs="宋体"/>
                <w:color w:val="000000" w:themeColor="text1"/>
                <w:sz w:val="24"/>
                <w:szCs w:val="24"/>
                <w:highlight w:val="none"/>
                <w:vertAlign w:val="superscript"/>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E0DE442">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光斑均匀性≥0.6</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5E34655">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光功率变化率≤±1%</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BC5F0C8">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最大有效治疗面积≥1200cm</w:t>
            </w:r>
            <w:r>
              <w:rPr>
                <w:rFonts w:hint="eastAsia" w:ascii="宋体" w:hAnsi="宋体" w:eastAsia="宋体" w:cs="宋体"/>
                <w:color w:val="000000" w:themeColor="text1"/>
                <w:sz w:val="24"/>
                <w:szCs w:val="24"/>
                <w:highlight w:val="none"/>
                <w:vertAlign w:val="superscript"/>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1BF82D08">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具备红蓝光自动切换功能，蓝光源照射后自动启动红光照射的切换</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71FA544">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治疗光源应机身自带一体式内置伸缩遮光装置，可伸缩调节距离</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66E30098">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≥5级能量调节</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A958648">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自定义治疗方案功能≥5种</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EF06F48">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主机箱具有存储配件的储物箱</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FB267E6">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照射治疗模式：持续/脉冲照射治疗</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C672981">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定时时间可从0～99min连续可调</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85BE4B5">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操作面板≥7寸触摸屏、液晶显示</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A14E4FB">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具有过热保护装置</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829FA20">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输入功率≤200VA</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983D8D8">
            <w:pPr>
              <w:keepNext w:val="0"/>
              <w:keepLines w:val="0"/>
              <w:pageBreakBefore w:val="0"/>
              <w:widowControl w:val="0"/>
              <w:kinsoku/>
              <w:wordWrap/>
              <w:overflowPunct/>
              <w:topLinePunct w:val="0"/>
              <w:autoSpaceDE/>
              <w:autoSpaceDN/>
              <w:bidi w:val="0"/>
              <w:adjustRightInd/>
              <w:snapToGrid/>
              <w:ind w:left="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上述实质性及重要参数指标项要求提供的相关证明材料是指：产品说明书或技术白皮书或操作手册或实物操作界面或彩页或由第三方检测机构出具的有效检测报告或医疗器械注册证之附件《产品技术要求》。</w:t>
            </w:r>
          </w:p>
          <w:p w14:paraId="488F9A10">
            <w:pPr>
              <w:numPr>
                <w:ilvl w:val="0"/>
                <w:numId w:val="0"/>
              </w:numPr>
              <w:tabs>
                <w:tab w:val="left" w:pos="420"/>
              </w:tabs>
              <w:spacing w:line="240" w:lineRule="auto"/>
              <w:ind w:leftChars="0"/>
              <w:jc w:val="both"/>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（二）配置清单（每台）</w:t>
            </w:r>
          </w:p>
          <w:tbl>
            <w:tblPr>
              <w:tblStyle w:val="35"/>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77"/>
              <w:gridCol w:w="2786"/>
            </w:tblGrid>
            <w:tr w14:paraId="2B7B7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2AD7D9A6">
                  <w:pPr>
                    <w:tabs>
                      <w:tab w:val="left" w:pos="420"/>
                    </w:tabs>
                    <w:spacing w:line="240" w:lineRule="auto"/>
                    <w:jc w:val="cente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t>产品名称</w:t>
                  </w:r>
                </w:p>
              </w:tc>
              <w:tc>
                <w:tcPr>
                  <w:tcW w:w="2786" w:type="dxa"/>
                </w:tcPr>
                <w:p w14:paraId="70E9D4A3">
                  <w:pPr>
                    <w:tabs>
                      <w:tab w:val="left" w:pos="420"/>
                    </w:tabs>
                    <w:spacing w:line="240" w:lineRule="auto"/>
                    <w:jc w:val="cente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t>数量</w:t>
                  </w:r>
                </w:p>
              </w:tc>
            </w:tr>
            <w:tr w14:paraId="4F347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606E9863">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主机</w:t>
                  </w:r>
                </w:p>
              </w:tc>
              <w:tc>
                <w:tcPr>
                  <w:tcW w:w="2786" w:type="dxa"/>
                  <w:vAlign w:val="center"/>
                </w:tcPr>
                <w:p w14:paraId="5BE7C819">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1台</w:t>
                  </w:r>
                </w:p>
              </w:tc>
            </w:tr>
            <w:tr w14:paraId="4E64A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6A6544DD">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保护眼镜</w:t>
                  </w:r>
                </w:p>
              </w:tc>
              <w:tc>
                <w:tcPr>
                  <w:tcW w:w="2786" w:type="dxa"/>
                  <w:vAlign w:val="center"/>
                </w:tcPr>
                <w:p w14:paraId="3CB0D20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2副</w:t>
                  </w:r>
                </w:p>
              </w:tc>
            </w:tr>
            <w:tr w14:paraId="2A450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728B287F">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束光罩</w:t>
                  </w:r>
                </w:p>
              </w:tc>
              <w:tc>
                <w:tcPr>
                  <w:tcW w:w="2786" w:type="dxa"/>
                  <w:vAlign w:val="center"/>
                </w:tcPr>
                <w:p w14:paraId="74A6B66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3个</w:t>
                  </w:r>
                </w:p>
              </w:tc>
            </w:tr>
            <w:tr w14:paraId="28A5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527DAF2A">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眼罩</w:t>
                  </w:r>
                </w:p>
              </w:tc>
              <w:tc>
                <w:tcPr>
                  <w:tcW w:w="2786" w:type="dxa"/>
                  <w:vAlign w:val="center"/>
                </w:tcPr>
                <w:p w14:paraId="409300C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5个</w:t>
                  </w:r>
                </w:p>
              </w:tc>
            </w:tr>
            <w:tr w14:paraId="08B55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5A377A5F">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珠形束线带</w:t>
                  </w:r>
                </w:p>
              </w:tc>
              <w:tc>
                <w:tcPr>
                  <w:tcW w:w="2786" w:type="dxa"/>
                  <w:vAlign w:val="center"/>
                </w:tcPr>
                <w:p w14:paraId="6DE1B220">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2条</w:t>
                  </w:r>
                </w:p>
              </w:tc>
            </w:tr>
          </w:tbl>
          <w:p w14:paraId="674AC765">
            <w:pPr>
              <w:numPr>
                <w:ilvl w:val="0"/>
                <w:numId w:val="0"/>
              </w:numPr>
              <w:tabs>
                <w:tab w:val="left" w:pos="420"/>
              </w:tabs>
              <w:spacing w:line="240" w:lineRule="auto"/>
              <w:ind w:leftChars="0"/>
              <w:jc w:val="both"/>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p>
        </w:tc>
      </w:tr>
      <w:tr w14:paraId="5078D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3264D29A">
            <w:pPr>
              <w:tabs>
                <w:tab w:val="left" w:pos="420"/>
              </w:tabs>
              <w:spacing w:line="240" w:lineRule="auto"/>
              <w:ind w:left="0"/>
              <w:jc w:val="cente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2</w:t>
            </w:r>
          </w:p>
        </w:tc>
        <w:tc>
          <w:tcPr>
            <w:tcW w:w="792" w:type="dxa"/>
            <w:shd w:val="clear" w:color="auto" w:fill="auto"/>
            <w:vAlign w:val="center"/>
          </w:tcPr>
          <w:p w14:paraId="160C140D">
            <w:pPr>
              <w:tabs>
                <w:tab w:val="left" w:pos="420"/>
              </w:tabs>
              <w:spacing w:line="240" w:lineRule="auto"/>
              <w:ind w:left="0"/>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超声波治疗仪</w:t>
            </w:r>
          </w:p>
        </w:tc>
        <w:tc>
          <w:tcPr>
            <w:tcW w:w="7310" w:type="dxa"/>
            <w:shd w:val="clear" w:color="auto" w:fill="auto"/>
            <w:vAlign w:val="center"/>
          </w:tcPr>
          <w:p w14:paraId="1D30B31C">
            <w:pPr>
              <w:keepNext w:val="0"/>
              <w:keepLines w:val="0"/>
              <w:pageBreakBefore w:val="0"/>
              <w:widowControl w:val="0"/>
              <w:numPr>
                <w:ilvl w:val="0"/>
                <w:numId w:val="5"/>
              </w:numPr>
              <w:tabs>
                <w:tab w:val="left" w:pos="420"/>
              </w:tabs>
              <w:kinsoku/>
              <w:wordWrap/>
              <w:overflowPunct/>
              <w:topLinePunct w:val="0"/>
              <w:autoSpaceDE/>
              <w:autoSpaceDN/>
              <w:bidi w:val="0"/>
              <w:adjustRightInd/>
              <w:snapToGrid/>
              <w:spacing w:line="240" w:lineRule="auto"/>
              <w:ind w:left="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需求参数</w:t>
            </w:r>
          </w:p>
          <w:p w14:paraId="6CD9BD76">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柜式一体机，≥8英寸彩色液晶显示，一键飞梭操作</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004F61DE">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机器具有≥4个治疗探头及≥4个通道，包含一个1MHz移动治疗头、一个3MHz移动治疗头和两个1MHz固定治疗头</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投标文件中</w:t>
            </w:r>
            <w:r>
              <w:rPr>
                <w:rFonts w:hint="eastAsia" w:ascii="宋体" w:hAnsi="宋体" w:eastAsia="宋体" w:cs="宋体"/>
                <w:b/>
                <w:bCs/>
                <w:color w:val="000000" w:themeColor="text1"/>
                <w:sz w:val="24"/>
                <w:szCs w:val="24"/>
                <w:highlight w:val="none"/>
                <w14:textFill>
                  <w14:solidFill>
                    <w14:schemeClr w14:val="tx1"/>
                  </w14:solidFill>
                </w14:textFill>
              </w:rPr>
              <w:t>提供相关证明材料）</w:t>
            </w:r>
          </w:p>
          <w:p w14:paraId="41D1169D">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超声工作频率：1MHz、3MHz（±10%）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AD0066D">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治疗头独立控制，可同时使用</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009F73A">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输入功率：≥100VA</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额定输出功率：5W±20%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6AA922A">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额定输出有效声强≤3.0W/cm²</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C5BBF27">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波束类型：准直型</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84CB0A2">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波束不均匀系数≤8</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B4238C1">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占空比0～90%可调，步进为10%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4D4516C">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治疗时间≤30分钟</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E12413C">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调制波形：脉冲波</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922998D">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脉冲重复周期10ms，误差±5%</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85B5A4D">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输出模式：≥9档脉冲模式和≥1档连续模式</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E02AB5D">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治疗头有效辐射面积：2.5cm²±20%</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6BA2455">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治疗头对有害进液的防护程度≥IPX7，可以水下操作。</w:t>
            </w:r>
          </w:p>
          <w:p w14:paraId="69914736">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交流电压：220V±10%；电源频率：50Hz±2%</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9B3C2D4">
            <w:pPr>
              <w:pStyle w:val="15"/>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注：上述实质性及重要参数指标项要求提供的相关证明材料是指：产品说明书或技术白皮书或操作手册或实物操作界面或彩页或由第三方检测机构出具的有效检测报告或医疗器械注册证之附件《产品技术要求》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0B107AD1">
            <w:pPr>
              <w:keepNext w:val="0"/>
              <w:keepLines w:val="0"/>
              <w:pageBreakBefore w:val="0"/>
              <w:widowControl w:val="0"/>
              <w:numPr>
                <w:ilvl w:val="0"/>
                <w:numId w:val="5"/>
              </w:numPr>
              <w:tabs>
                <w:tab w:val="left" w:pos="420"/>
              </w:tabs>
              <w:kinsoku/>
              <w:wordWrap/>
              <w:overflowPunct/>
              <w:topLinePunct w:val="0"/>
              <w:autoSpaceDE/>
              <w:autoSpaceDN/>
              <w:bidi w:val="0"/>
              <w:adjustRightInd/>
              <w:snapToGrid/>
              <w:spacing w:line="240" w:lineRule="auto"/>
              <w:ind w:left="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配置清单</w:t>
            </w:r>
          </w:p>
          <w:tbl>
            <w:tblPr>
              <w:tblStyle w:val="35"/>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77"/>
              <w:gridCol w:w="2786"/>
            </w:tblGrid>
            <w:tr w14:paraId="1BE16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59E8A670">
                  <w:pPr>
                    <w:tabs>
                      <w:tab w:val="left" w:pos="420"/>
                    </w:tabs>
                    <w:spacing w:line="240" w:lineRule="auto"/>
                    <w:jc w:val="cente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t>产品名称</w:t>
                  </w:r>
                </w:p>
              </w:tc>
              <w:tc>
                <w:tcPr>
                  <w:tcW w:w="2786" w:type="dxa"/>
                </w:tcPr>
                <w:p w14:paraId="37AAB6A3">
                  <w:pPr>
                    <w:tabs>
                      <w:tab w:val="left" w:pos="420"/>
                    </w:tabs>
                    <w:spacing w:line="240" w:lineRule="auto"/>
                    <w:jc w:val="cente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t>数量</w:t>
                  </w:r>
                </w:p>
              </w:tc>
            </w:tr>
            <w:tr w14:paraId="2BD65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21048F72">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主机</w:t>
                  </w:r>
                </w:p>
              </w:tc>
              <w:tc>
                <w:tcPr>
                  <w:tcW w:w="2786" w:type="dxa"/>
                  <w:vAlign w:val="center"/>
                </w:tcPr>
                <w:p w14:paraId="6823A55F">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1台</w:t>
                  </w:r>
                </w:p>
              </w:tc>
            </w:tr>
            <w:tr w14:paraId="10B2C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14B5AD01">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移动治疗探头</w:t>
                  </w:r>
                </w:p>
              </w:tc>
              <w:tc>
                <w:tcPr>
                  <w:tcW w:w="2786" w:type="dxa"/>
                  <w:vAlign w:val="center"/>
                </w:tcPr>
                <w:p w14:paraId="39BA67D4">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个</w:t>
                  </w:r>
                </w:p>
              </w:tc>
            </w:tr>
            <w:tr w14:paraId="1A56A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29BAA97B">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固定治疗探头</w:t>
                  </w:r>
                </w:p>
              </w:tc>
              <w:tc>
                <w:tcPr>
                  <w:tcW w:w="2786" w:type="dxa"/>
                  <w:vAlign w:val="center"/>
                </w:tcPr>
                <w:p w14:paraId="5CDA3195">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个</w:t>
                  </w:r>
                </w:p>
              </w:tc>
            </w:tr>
            <w:tr w14:paraId="7FF5E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79221839">
                  <w:pPr>
                    <w:tabs>
                      <w:tab w:val="left" w:pos="420"/>
                    </w:tabs>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固定绑带</w:t>
                  </w:r>
                </w:p>
              </w:tc>
              <w:tc>
                <w:tcPr>
                  <w:tcW w:w="2786" w:type="dxa"/>
                  <w:vAlign w:val="center"/>
                </w:tcPr>
                <w:p w14:paraId="53E929D5">
                  <w:pPr>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4根</w:t>
                  </w:r>
                </w:p>
              </w:tc>
            </w:tr>
            <w:tr w14:paraId="6088D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77" w:type="dxa"/>
                </w:tcPr>
                <w:p w14:paraId="39D7D01B">
                  <w:pPr>
                    <w:tabs>
                      <w:tab w:val="left" w:pos="420"/>
                    </w:tabs>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电源线</w:t>
                  </w:r>
                </w:p>
              </w:tc>
              <w:tc>
                <w:tcPr>
                  <w:tcW w:w="2786" w:type="dxa"/>
                  <w:vAlign w:val="center"/>
                </w:tcPr>
                <w:p w14:paraId="5FB30D4A">
                  <w:pPr>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1根</w:t>
                  </w:r>
                </w:p>
              </w:tc>
            </w:tr>
          </w:tbl>
          <w:p w14:paraId="74573713">
            <w:pPr>
              <w:numPr>
                <w:ilvl w:val="0"/>
                <w:numId w:val="5"/>
              </w:numPr>
              <w:tabs>
                <w:tab w:val="left" w:pos="420"/>
              </w:tabs>
              <w:spacing w:line="240" w:lineRule="auto"/>
              <w:ind w:left="0"/>
              <w:jc w:val="center"/>
              <w:rPr>
                <w:rFonts w:hint="default" w:ascii="宋体" w:hAnsi="宋体" w:cs="Times New Roman"/>
                <w:b/>
                <w:bCs/>
                <w:color w:val="000000" w:themeColor="text1"/>
                <w:sz w:val="24"/>
                <w:szCs w:val="24"/>
                <w:highlight w:val="none"/>
                <w:lang w:val="en-US" w:eastAsia="zh-CN"/>
                <w14:textFill>
                  <w14:solidFill>
                    <w14:schemeClr w14:val="tx1"/>
                  </w14:solidFill>
                </w14:textFill>
              </w:rPr>
            </w:pPr>
          </w:p>
        </w:tc>
      </w:tr>
    </w:tbl>
    <w:p w14:paraId="68ECD79B">
      <w:pPr>
        <w:widowControl w:val="0"/>
        <w:numPr>
          <w:ilvl w:val="0"/>
          <w:numId w:val="0"/>
        </w:numPr>
        <w:spacing w:line="360" w:lineRule="auto"/>
        <w:ind w:firstLine="482"/>
        <w:jc w:val="lef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标段六（采购包6）技术参数：</w:t>
      </w:r>
    </w:p>
    <w:tbl>
      <w:tblPr>
        <w:tblStyle w:val="34"/>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877"/>
        <w:gridCol w:w="7395"/>
      </w:tblGrid>
      <w:tr w14:paraId="2D352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3" w:type="dxa"/>
            <w:shd w:val="clear" w:color="auto" w:fill="auto"/>
            <w:vAlign w:val="center"/>
          </w:tcPr>
          <w:p w14:paraId="02ADAEBE">
            <w:pPr>
              <w:tabs>
                <w:tab w:val="left" w:pos="420"/>
              </w:tabs>
              <w:spacing w:line="240" w:lineRule="auto"/>
              <w:ind w:left="0"/>
              <w:jc w:val="center"/>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序号</w:t>
            </w:r>
          </w:p>
        </w:tc>
        <w:tc>
          <w:tcPr>
            <w:tcW w:w="877" w:type="dxa"/>
            <w:shd w:val="clear" w:color="auto" w:fill="auto"/>
            <w:vAlign w:val="center"/>
          </w:tcPr>
          <w:p w14:paraId="793BCD87">
            <w:pPr>
              <w:tabs>
                <w:tab w:val="left" w:pos="420"/>
              </w:tabs>
              <w:spacing w:line="240" w:lineRule="auto"/>
              <w:ind w:left="0"/>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名称</w:t>
            </w:r>
          </w:p>
        </w:tc>
        <w:tc>
          <w:tcPr>
            <w:tcW w:w="7395" w:type="dxa"/>
            <w:shd w:val="clear" w:color="auto" w:fill="auto"/>
            <w:vAlign w:val="center"/>
          </w:tcPr>
          <w:p w14:paraId="5C6C2C87">
            <w:pPr>
              <w:tabs>
                <w:tab w:val="left" w:pos="420"/>
              </w:tabs>
              <w:spacing w:line="240" w:lineRule="auto"/>
              <w:ind w:left="0"/>
              <w:jc w:val="center"/>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指标要求</w:t>
            </w:r>
          </w:p>
        </w:tc>
      </w:tr>
      <w:tr w14:paraId="7C3C5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3" w:type="dxa"/>
            <w:shd w:val="clear" w:color="auto" w:fill="auto"/>
            <w:vAlign w:val="center"/>
          </w:tcPr>
          <w:p w14:paraId="604717FE">
            <w:pPr>
              <w:tabs>
                <w:tab w:val="left" w:pos="420"/>
              </w:tabs>
              <w:spacing w:line="240" w:lineRule="auto"/>
              <w:ind w:left="0"/>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1</w:t>
            </w:r>
          </w:p>
        </w:tc>
        <w:tc>
          <w:tcPr>
            <w:tcW w:w="877" w:type="dxa"/>
            <w:shd w:val="clear" w:color="auto" w:fill="auto"/>
            <w:vAlign w:val="center"/>
          </w:tcPr>
          <w:p w14:paraId="18CDB42F">
            <w:pPr>
              <w:tabs>
                <w:tab w:val="left" w:pos="420"/>
              </w:tabs>
              <w:spacing w:line="240" w:lineRule="auto"/>
              <w:ind w:left="0"/>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电磁场治疗仪</w:t>
            </w:r>
          </w:p>
        </w:tc>
        <w:tc>
          <w:tcPr>
            <w:tcW w:w="7395" w:type="dxa"/>
            <w:shd w:val="clear" w:color="auto" w:fill="auto"/>
            <w:vAlign w:val="center"/>
          </w:tcPr>
          <w:p w14:paraId="3B61A4C2">
            <w:pPr>
              <w:tabs>
                <w:tab w:val="left" w:pos="420"/>
              </w:tabs>
              <w:spacing w:line="240" w:lineRule="auto"/>
              <w:ind w:left="0"/>
              <w:jc w:val="left"/>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（一）需求参数:</w:t>
            </w:r>
          </w:p>
          <w:p w14:paraId="68A1612D">
            <w:pPr>
              <w:tabs>
                <w:tab w:val="left" w:pos="420"/>
              </w:tabs>
              <w:spacing w:line="240" w:lineRule="auto"/>
              <w:ind w:left="0"/>
              <w:jc w:val="left"/>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1、</w:t>
            </w:r>
            <w:r>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t>≥</w:t>
            </w: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10.1寸触摸显示屏。</w:t>
            </w:r>
          </w:p>
          <w:p w14:paraId="0DDA6382">
            <w:pPr>
              <w:tabs>
                <w:tab w:val="left" w:pos="420"/>
              </w:tabs>
              <w:spacing w:line="240" w:lineRule="auto"/>
              <w:ind w:left="0"/>
              <w:jc w:val="lef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▲2、输出通道：</w:t>
            </w:r>
            <w:r>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t>≥</w:t>
            </w: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四通道，</w:t>
            </w:r>
            <w:r>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t>≥</w:t>
            </w: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两路磁疗通道，</w:t>
            </w:r>
            <w:r>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t>≥</w:t>
            </w: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两路电疗。</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（投标文件中提供相关证明材料）</w:t>
            </w:r>
          </w:p>
          <w:p w14:paraId="21D11154">
            <w:pPr>
              <w:tabs>
                <w:tab w:val="left" w:pos="420"/>
              </w:tabs>
              <w:spacing w:line="240" w:lineRule="auto"/>
              <w:ind w:left="0"/>
              <w:jc w:val="lef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▲3、治疗模式:磁疗强度≥三档可调，交变磁场50Hz，磁性治疗头的磁场强度分弱档≥15mT、中档≥25mT、强档≥35mT，允差±2%，电疗模式≥七种，且每种≥ 24档可调。</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（投标文件中提供相关证明材料）</w:t>
            </w:r>
          </w:p>
          <w:p w14:paraId="4CF8F9FD">
            <w:pPr>
              <w:tabs>
                <w:tab w:val="left" w:pos="420"/>
              </w:tabs>
              <w:spacing w:line="240" w:lineRule="auto"/>
              <w:ind w:left="0"/>
              <w:jc w:val="left"/>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4、输入功率:≤30VA。</w:t>
            </w:r>
          </w:p>
          <w:p w14:paraId="236FFE11">
            <w:pPr>
              <w:tabs>
                <w:tab w:val="left" w:pos="420"/>
              </w:tabs>
              <w:spacing w:line="240" w:lineRule="auto"/>
              <w:ind w:left="0"/>
              <w:jc w:val="left"/>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5、使用电源: 交流 220±22V，50Hz±1Hz。</w:t>
            </w:r>
          </w:p>
          <w:p w14:paraId="2B490E35">
            <w:pPr>
              <w:tabs>
                <w:tab w:val="left" w:pos="420"/>
              </w:tabs>
              <w:spacing w:line="240" w:lineRule="auto"/>
              <w:ind w:left="0"/>
              <w:jc w:val="left"/>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6、工作频率:工作载波频率1.0KHz，允差±10%；脉冲波形为方波，宽度为500μs，允差±10%;低频调制频率为0.5-60Hz。</w:t>
            </w:r>
          </w:p>
          <w:p w14:paraId="42510CBB">
            <w:pPr>
              <w:tabs>
                <w:tab w:val="left" w:pos="420"/>
              </w:tabs>
              <w:spacing w:line="240" w:lineRule="auto"/>
              <w:ind w:left="0"/>
              <w:jc w:val="left"/>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7、在基准负载(基准值500Ω±5%的无感电阻)下，治疗输出脉冲幅度</w:t>
            </w:r>
            <w:r>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t>≥</w:t>
            </w: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24级可调，最大输出幅度16V±1V，最大输出电流不超过80mA。</w:t>
            </w:r>
          </w:p>
          <w:p w14:paraId="5A21D697">
            <w:pPr>
              <w:tabs>
                <w:tab w:val="left" w:pos="420"/>
              </w:tabs>
              <w:spacing w:line="240" w:lineRule="auto"/>
              <w:ind w:left="0"/>
              <w:jc w:val="left"/>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8、电源电压波动±10%对电极片的输出幅度、脉冲宽度或脉冲重复频率造成的影响≤±10%。</w:t>
            </w:r>
          </w:p>
          <w:p w14:paraId="2DF66AF2">
            <w:pPr>
              <w:tabs>
                <w:tab w:val="left" w:pos="420"/>
              </w:tabs>
              <w:spacing w:line="240" w:lineRule="auto"/>
              <w:ind w:left="0"/>
              <w:jc w:val="left"/>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9、治疗仪具有自动复位功能，在供电短时中断后又恢复的情况下，输出幅度控制器应在最小位置，否则治疗仪不得有能量输出。</w:t>
            </w:r>
          </w:p>
          <w:p w14:paraId="5DA683E5">
            <w:pPr>
              <w:tabs>
                <w:tab w:val="left" w:pos="420"/>
              </w:tabs>
              <w:spacing w:line="240" w:lineRule="auto"/>
              <w:ind w:left="0"/>
              <w:jc w:val="left"/>
              <w:rPr>
                <w:rFonts w:hint="default" w:ascii="宋体" w:hAnsi="宋体" w:cs="Times New Roman"/>
                <w:b/>
                <w:bCs/>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注：上述实质性及重要参数指标项要求提供的相关证明材料是指：产品说明书或技术白皮书或操作手册或实物操作界面或彩页或由第三方检测机构出具的有效检测报告或医疗器械注册证之附件《产品技术要求》。</w:t>
            </w:r>
          </w:p>
          <w:p w14:paraId="418F7A9B">
            <w:pPr>
              <w:tabs>
                <w:tab w:val="left" w:pos="420"/>
              </w:tabs>
              <w:spacing w:line="240" w:lineRule="auto"/>
              <w:ind w:left="0"/>
              <w:jc w:val="left"/>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（二）配置清单：</w:t>
            </w:r>
          </w:p>
          <w:tbl>
            <w:tblPr>
              <w:tblStyle w:val="35"/>
              <w:tblW w:w="6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86"/>
              <w:gridCol w:w="3187"/>
            </w:tblGrid>
            <w:tr w14:paraId="3CCBB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6" w:type="dxa"/>
                </w:tcPr>
                <w:p w14:paraId="5E024176">
                  <w:pPr>
                    <w:tabs>
                      <w:tab w:val="left" w:pos="420"/>
                    </w:tabs>
                    <w:spacing w:line="240" w:lineRule="auto"/>
                    <w:jc w:val="center"/>
                    <w:rPr>
                      <w:rFonts w:hint="default" w:ascii="宋体" w:hAnsi="宋体" w:cs="Times New Roman"/>
                      <w:b/>
                      <w:bCs/>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cs="Times New Roman"/>
                      <w:b/>
                      <w:bCs/>
                      <w:i w:val="0"/>
                      <w:iCs w:val="0"/>
                      <w:color w:val="000000" w:themeColor="text1"/>
                      <w:sz w:val="24"/>
                      <w:szCs w:val="24"/>
                      <w:highlight w:val="none"/>
                      <w:u w:val="none"/>
                      <w:vertAlign w:val="baseline"/>
                      <w:lang w:val="en-US" w:eastAsia="zh-CN"/>
                      <w14:textFill>
                        <w14:solidFill>
                          <w14:schemeClr w14:val="tx1"/>
                        </w14:solidFill>
                      </w14:textFill>
                    </w:rPr>
                    <w:t>产品名称</w:t>
                  </w:r>
                </w:p>
              </w:tc>
              <w:tc>
                <w:tcPr>
                  <w:tcW w:w="3187" w:type="dxa"/>
                </w:tcPr>
                <w:p w14:paraId="57728342">
                  <w:pPr>
                    <w:tabs>
                      <w:tab w:val="left" w:pos="420"/>
                    </w:tabs>
                    <w:spacing w:line="240" w:lineRule="auto"/>
                    <w:jc w:val="center"/>
                    <w:rPr>
                      <w:rFonts w:hint="default" w:ascii="宋体" w:hAnsi="宋体" w:cs="Times New Roman"/>
                      <w:b/>
                      <w:bCs/>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cs="Times New Roman"/>
                      <w:b/>
                      <w:bCs/>
                      <w:i w:val="0"/>
                      <w:iCs w:val="0"/>
                      <w:color w:val="000000" w:themeColor="text1"/>
                      <w:sz w:val="24"/>
                      <w:szCs w:val="24"/>
                      <w:highlight w:val="none"/>
                      <w:u w:val="none"/>
                      <w:vertAlign w:val="baseline"/>
                      <w:lang w:val="en-US" w:eastAsia="zh-CN"/>
                      <w14:textFill>
                        <w14:solidFill>
                          <w14:schemeClr w14:val="tx1"/>
                        </w14:solidFill>
                      </w14:textFill>
                    </w:rPr>
                    <w:t>数量</w:t>
                  </w:r>
                </w:p>
              </w:tc>
            </w:tr>
            <w:tr w14:paraId="62930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6" w:type="dxa"/>
                </w:tcPr>
                <w:p w14:paraId="124D4397">
                  <w:pPr>
                    <w:tabs>
                      <w:tab w:val="left" w:pos="420"/>
                    </w:tabs>
                    <w:spacing w:line="240" w:lineRule="auto"/>
                    <w:jc w:val="center"/>
                    <w:rPr>
                      <w:rFonts w:hint="eastAsia"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电路板</w:t>
                  </w:r>
                </w:p>
              </w:tc>
              <w:tc>
                <w:tcPr>
                  <w:tcW w:w="3187" w:type="dxa"/>
                </w:tcPr>
                <w:p w14:paraId="129712A8">
                  <w:pPr>
                    <w:tabs>
                      <w:tab w:val="left" w:pos="420"/>
                    </w:tabs>
                    <w:spacing w:line="240" w:lineRule="auto"/>
                    <w:jc w:val="center"/>
                    <w:rPr>
                      <w:rFonts w:hint="eastAsia"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1块</w:t>
                  </w:r>
                </w:p>
              </w:tc>
            </w:tr>
            <w:tr w14:paraId="01858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6" w:type="dxa"/>
                </w:tcPr>
                <w:p w14:paraId="349B2C9F">
                  <w:pPr>
                    <w:tabs>
                      <w:tab w:val="left" w:pos="420"/>
                    </w:tabs>
                    <w:spacing w:line="240" w:lineRule="auto"/>
                    <w:jc w:val="center"/>
                    <w:rPr>
                      <w:rFonts w:hint="eastAsia"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触摸屏</w:t>
                  </w:r>
                </w:p>
              </w:tc>
              <w:tc>
                <w:tcPr>
                  <w:tcW w:w="3187" w:type="dxa"/>
                </w:tcPr>
                <w:p w14:paraId="30753C5D">
                  <w:pPr>
                    <w:tabs>
                      <w:tab w:val="left" w:pos="420"/>
                    </w:tabs>
                    <w:spacing w:line="240" w:lineRule="auto"/>
                    <w:jc w:val="center"/>
                    <w:rPr>
                      <w:rFonts w:hint="eastAsia"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1块</w:t>
                  </w:r>
                </w:p>
              </w:tc>
            </w:tr>
            <w:tr w14:paraId="3A09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6" w:type="dxa"/>
                </w:tcPr>
                <w:p w14:paraId="6D4EC278">
                  <w:pPr>
                    <w:tabs>
                      <w:tab w:val="left" w:pos="420"/>
                    </w:tabs>
                    <w:spacing w:line="240" w:lineRule="auto"/>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磁疗线</w:t>
                  </w:r>
                </w:p>
              </w:tc>
              <w:tc>
                <w:tcPr>
                  <w:tcW w:w="3187" w:type="dxa"/>
                </w:tcPr>
                <w:p w14:paraId="2BB2830C">
                  <w:pPr>
                    <w:tabs>
                      <w:tab w:val="left" w:pos="420"/>
                    </w:tabs>
                    <w:spacing w:line="240" w:lineRule="auto"/>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2根</w:t>
                  </w:r>
                </w:p>
              </w:tc>
            </w:tr>
            <w:tr w14:paraId="533EB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6" w:type="dxa"/>
                </w:tcPr>
                <w:p w14:paraId="5A4440CD">
                  <w:pPr>
                    <w:tabs>
                      <w:tab w:val="left" w:pos="420"/>
                    </w:tabs>
                    <w:spacing w:line="240" w:lineRule="auto"/>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磁性治疗头</w:t>
                  </w:r>
                </w:p>
              </w:tc>
              <w:tc>
                <w:tcPr>
                  <w:tcW w:w="3187" w:type="dxa"/>
                </w:tcPr>
                <w:p w14:paraId="331265D2">
                  <w:pPr>
                    <w:tabs>
                      <w:tab w:val="left" w:pos="420"/>
                    </w:tabs>
                    <w:spacing w:line="240" w:lineRule="auto"/>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4个</w:t>
                  </w:r>
                </w:p>
              </w:tc>
            </w:tr>
            <w:tr w14:paraId="703DA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6" w:type="dxa"/>
                </w:tcPr>
                <w:p w14:paraId="77478ED3">
                  <w:pPr>
                    <w:tabs>
                      <w:tab w:val="left" w:pos="420"/>
                    </w:tabs>
                    <w:spacing w:line="240" w:lineRule="auto"/>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绷带</w:t>
                  </w:r>
                </w:p>
              </w:tc>
              <w:tc>
                <w:tcPr>
                  <w:tcW w:w="3187" w:type="dxa"/>
                </w:tcPr>
                <w:p w14:paraId="71A4A21C">
                  <w:pPr>
                    <w:tabs>
                      <w:tab w:val="left" w:pos="420"/>
                    </w:tabs>
                    <w:spacing w:line="240" w:lineRule="auto"/>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4条</w:t>
                  </w:r>
                </w:p>
              </w:tc>
            </w:tr>
            <w:tr w14:paraId="4C71C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6" w:type="dxa"/>
                </w:tcPr>
                <w:p w14:paraId="1F794862">
                  <w:pPr>
                    <w:tabs>
                      <w:tab w:val="left" w:pos="420"/>
                    </w:tabs>
                    <w:spacing w:line="240" w:lineRule="auto"/>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一体式推车</w:t>
                  </w:r>
                </w:p>
              </w:tc>
              <w:tc>
                <w:tcPr>
                  <w:tcW w:w="3187" w:type="dxa"/>
                </w:tcPr>
                <w:p w14:paraId="136D2C02">
                  <w:pPr>
                    <w:tabs>
                      <w:tab w:val="left" w:pos="420"/>
                    </w:tabs>
                    <w:spacing w:line="240" w:lineRule="auto"/>
                    <w:jc w:val="cente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1台</w:t>
                  </w:r>
                </w:p>
              </w:tc>
            </w:tr>
          </w:tbl>
          <w:p w14:paraId="03A6C701">
            <w:pPr>
              <w:tabs>
                <w:tab w:val="left" w:pos="420"/>
              </w:tabs>
              <w:spacing w:line="240" w:lineRule="auto"/>
              <w:ind w:left="0"/>
              <w:jc w:val="left"/>
              <w:rPr>
                <w:rFonts w:hint="eastAsia" w:ascii="宋体" w:hAnsi="宋体" w:eastAsia="宋体" w:cs="Times New Roman"/>
                <w:color w:val="000000" w:themeColor="text1"/>
                <w:sz w:val="24"/>
                <w:szCs w:val="24"/>
                <w:highlight w:val="none"/>
                <w14:textFill>
                  <w14:solidFill>
                    <w14:schemeClr w14:val="tx1"/>
                  </w14:solidFill>
                </w14:textFill>
              </w:rPr>
            </w:pPr>
          </w:p>
        </w:tc>
      </w:tr>
    </w:tbl>
    <w:p w14:paraId="02B0F7A1">
      <w:pPr>
        <w:pStyle w:val="263"/>
        <w:jc w:val="both"/>
        <w:rPr>
          <w:rStyle w:val="36"/>
          <w:rFonts w:hint="eastAsia" w:ascii="宋体" w:hAnsi="宋体" w:eastAsia="宋体" w:cs="宋体"/>
          <w:b/>
          <w:bCs/>
          <w:color w:val="000000" w:themeColor="text1"/>
          <w:spacing w:val="7"/>
          <w:sz w:val="24"/>
          <w:highlight w:val="none"/>
          <w:lang w:val="en-US" w:eastAsia="zh-CN"/>
          <w14:textFill>
            <w14:solidFill>
              <w14:schemeClr w14:val="tx1"/>
            </w14:solidFill>
          </w14:textFill>
        </w:rPr>
      </w:pPr>
    </w:p>
    <w:p w14:paraId="5FAAC11D">
      <w:pPr>
        <w:pStyle w:val="263"/>
        <w:ind w:left="0" w:leftChars="0"/>
        <w:jc w:val="both"/>
        <w:rPr>
          <w:rFonts w:hint="eastAsia" w:ascii="宋体" w:hAnsi="宋体" w:eastAsia="宋体" w:cs="宋体"/>
          <w:b/>
          <w:bCs/>
          <w:color w:val="000000" w:themeColor="text1"/>
          <w:sz w:val="24"/>
          <w:szCs w:val="24"/>
          <w:highlight w:val="none"/>
          <w14:textFill>
            <w14:solidFill>
              <w14:schemeClr w14:val="tx1"/>
            </w14:solidFill>
          </w14:textFill>
        </w:rPr>
      </w:pPr>
      <w:r>
        <w:rPr>
          <w:rStyle w:val="36"/>
          <w:rFonts w:hint="eastAsia" w:ascii="宋体" w:hAnsi="宋体" w:eastAsia="宋体" w:cs="宋体"/>
          <w:b/>
          <w:bCs/>
          <w:color w:val="000000" w:themeColor="text1"/>
          <w:spacing w:val="7"/>
          <w:sz w:val="24"/>
          <w:highlight w:val="none"/>
          <w:lang w:val="en-US" w:eastAsia="zh-CN"/>
          <w14:textFill>
            <w14:solidFill>
              <w14:schemeClr w14:val="tx1"/>
            </w14:solidFill>
          </w14:textFill>
        </w:rPr>
        <w:t>备注：上述项目需求中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i/>
          <w:color w:val="000000" w:themeColor="text1"/>
          <w:highlight w:val="none"/>
          <w:u w:val="single"/>
          <w14:textFill>
            <w14:solidFill>
              <w14:schemeClr w14:val="tx1"/>
            </w14:solidFill>
          </w14:textFill>
        </w:rPr>
        <w:t>（斜体加下划线内容）</w:t>
      </w:r>
      <w:r>
        <w:rPr>
          <w:rFonts w:hint="eastAsia" w:ascii="宋体" w:hAnsi="宋体" w:eastAsia="宋体" w:cs="宋体"/>
          <w:b/>
          <w:bCs/>
          <w:color w:val="000000" w:themeColor="text1"/>
          <w:highlight w:val="none"/>
          <w:lang w:val="en-US" w:eastAsia="zh-CN"/>
          <w14:textFill>
            <w14:solidFill>
              <w14:schemeClr w14:val="tx1"/>
            </w14:solidFill>
          </w14:textFill>
        </w:rPr>
        <w:t>为</w:t>
      </w:r>
      <w:r>
        <w:rPr>
          <w:rFonts w:hint="eastAsia" w:ascii="宋体" w:hAnsi="宋体" w:eastAsia="宋体" w:cs="宋体"/>
          <w:b/>
          <w:bCs/>
          <w:color w:val="000000" w:themeColor="text1"/>
          <w:highlight w:val="none"/>
          <w14:textFill>
            <w14:solidFill>
              <w14:schemeClr w14:val="tx1"/>
            </w14:solidFill>
          </w14:textFill>
        </w:rPr>
        <w:t>实质性</w:t>
      </w:r>
      <w:r>
        <w:rPr>
          <w:rFonts w:hint="eastAsia" w:ascii="宋体" w:hAnsi="宋体" w:eastAsia="宋体" w:cs="宋体"/>
          <w:b/>
          <w:bCs/>
          <w:color w:val="000000" w:themeColor="text1"/>
          <w:highlight w:val="none"/>
          <w:lang w:val="en-US" w:eastAsia="zh-CN"/>
          <w14:textFill>
            <w14:solidFill>
              <w14:schemeClr w14:val="tx1"/>
            </w14:solidFill>
          </w14:textFill>
        </w:rPr>
        <w:t>参数指标项</w:t>
      </w:r>
      <w:r>
        <w:rPr>
          <w:rFonts w:hint="eastAsia" w:ascii="宋体" w:hAnsi="宋体" w:eastAsia="宋体" w:cs="宋体"/>
          <w:b/>
          <w:bCs/>
          <w:color w:val="000000" w:themeColor="text1"/>
          <w:highlight w:val="none"/>
          <w:lang w:eastAsia="zh-CN"/>
          <w14:textFill>
            <w14:solidFill>
              <w14:schemeClr w14:val="tx1"/>
            </w14:solidFill>
          </w14:textFill>
        </w:rPr>
        <w:t>，</w:t>
      </w:r>
      <w:r>
        <w:rPr>
          <w:rStyle w:val="36"/>
          <w:rFonts w:hint="eastAsia" w:ascii="宋体" w:hAnsi="宋体" w:eastAsia="宋体" w:cs="宋体"/>
          <w:b/>
          <w:bCs/>
          <w:color w:val="000000" w:themeColor="text1"/>
          <w:spacing w:val="7"/>
          <w:sz w:val="24"/>
          <w:highlight w:val="none"/>
          <w:lang w:val="en-US" w:eastAsia="zh-CN"/>
          <w14:textFill>
            <w14:solidFill>
              <w14:schemeClr w14:val="tx1"/>
            </w14:solidFill>
          </w14:textFill>
        </w:rPr>
        <w:t>加▲的为重要参数指标项。</w:t>
      </w:r>
    </w:p>
    <w:p w14:paraId="476BDEF4">
      <w:pPr>
        <w:pStyle w:val="200"/>
        <w:widowControl/>
        <w:spacing w:beforeAutospacing="0" w:afterAutospacing="0" w:line="440" w:lineRule="exact"/>
        <w:ind w:firstLine="482"/>
        <w:rPr>
          <w:rFonts w:hint="eastAsia" w:ascii="宋体" w:hAnsi="宋体" w:cs="Times New Roman"/>
          <w:b/>
          <w:color w:val="000000" w:themeColor="text1"/>
          <w:sz w:val="28"/>
          <w:szCs w:val="28"/>
          <w:highlight w:val="none"/>
          <w:lang w:eastAsia="zh-CN"/>
          <w14:textFill>
            <w14:solidFill>
              <w14:schemeClr w14:val="tx1"/>
            </w14:solidFill>
          </w14:textFill>
        </w:rPr>
      </w:pPr>
    </w:p>
    <w:p w14:paraId="7A0E7C1C">
      <w:pPr>
        <w:pStyle w:val="200"/>
        <w:widowControl/>
        <w:spacing w:beforeAutospacing="0" w:afterAutospacing="0" w:line="440" w:lineRule="exact"/>
        <w:ind w:firstLine="482"/>
        <w:rPr>
          <w:rFonts w:hint="eastAsia" w:ascii="宋体" w:hAnsi="宋体" w:eastAsia="宋体" w:cs="Times New Roman"/>
          <w:b/>
          <w:color w:val="000000" w:themeColor="text1"/>
          <w:sz w:val="28"/>
          <w:szCs w:val="28"/>
          <w:highlight w:val="none"/>
          <w14:textFill>
            <w14:solidFill>
              <w14:schemeClr w14:val="tx1"/>
            </w14:solidFill>
          </w14:textFill>
        </w:rPr>
      </w:pPr>
      <w:r>
        <w:rPr>
          <w:rFonts w:hint="eastAsia" w:ascii="宋体" w:hAnsi="宋体" w:cs="Times New Roman"/>
          <w:b/>
          <w:color w:val="000000" w:themeColor="text1"/>
          <w:sz w:val="28"/>
          <w:szCs w:val="28"/>
          <w:highlight w:val="none"/>
          <w:lang w:eastAsia="zh-CN"/>
          <w14:textFill>
            <w14:solidFill>
              <w14:schemeClr w14:val="tx1"/>
            </w14:solidFill>
          </w14:textFill>
        </w:rPr>
        <w:t>三、</w:t>
      </w:r>
      <w:r>
        <w:rPr>
          <w:rFonts w:hint="eastAsia" w:ascii="宋体" w:hAnsi="宋体" w:eastAsia="宋体" w:cs="Times New Roman"/>
          <w:b/>
          <w:color w:val="000000" w:themeColor="text1"/>
          <w:sz w:val="28"/>
          <w:szCs w:val="28"/>
          <w:highlight w:val="none"/>
          <w14:textFill>
            <w14:solidFill>
              <w14:schemeClr w14:val="tx1"/>
            </w14:solidFill>
          </w14:textFill>
        </w:rPr>
        <w:t>商务条款</w:t>
      </w:r>
      <w:r>
        <w:rPr>
          <w:rFonts w:hint="eastAsia" w:ascii="宋体" w:hAnsi="宋体" w:eastAsia="宋体" w:cs="Times New Roman"/>
          <w:b/>
          <w:color w:val="000000" w:themeColor="text1"/>
          <w:sz w:val="28"/>
          <w:szCs w:val="28"/>
          <w:highlight w:val="none"/>
          <w:lang w:val="zh-CN"/>
          <w14:textFill>
            <w14:solidFill>
              <w14:schemeClr w14:val="tx1"/>
            </w14:solidFill>
          </w14:textFill>
        </w:rPr>
        <w:t>（适用于所有标段）</w:t>
      </w:r>
    </w:p>
    <w:p w14:paraId="5E4461FB">
      <w:pPr>
        <w:pStyle w:val="234"/>
        <w:keepNext w:val="0"/>
        <w:keepLines w:val="0"/>
        <w:pageBreakBefore w:val="0"/>
        <w:kinsoku/>
        <w:wordWrap/>
        <w:overflowPunct/>
        <w:topLinePunct w:val="0"/>
        <w:autoSpaceDE/>
        <w:autoSpaceDN/>
        <w:bidi w:val="0"/>
        <w:adjustRightInd/>
        <w:snapToGrid/>
        <w:spacing w:line="400" w:lineRule="atLeast"/>
        <w:ind w:left="0" w:right="0" w:firstLine="510" w:firstLineChars="200"/>
        <w:jc w:val="left"/>
        <w:textAlignment w:val="auto"/>
        <w:outlineLvl w:val="9"/>
        <w:rPr>
          <w:rStyle w:val="36"/>
          <w:rFonts w:hint="eastAsia" w:ascii="宋体" w:hAnsi="宋体" w:eastAsia="宋体" w:cs="宋体"/>
          <w:b/>
          <w:i w:val="0"/>
          <w:color w:val="000000" w:themeColor="text1"/>
          <w:spacing w:val="7"/>
          <w:sz w:val="24"/>
          <w:szCs w:val="24"/>
          <w:highlight w:val="none"/>
          <w:u w:val="none"/>
          <w14:textFill>
            <w14:solidFill>
              <w14:schemeClr w14:val="tx1"/>
            </w14:solidFill>
          </w14:textFill>
        </w:rPr>
      </w:pPr>
      <w:bookmarkStart w:id="167" w:name="_Toc17224"/>
      <w:r>
        <w:rPr>
          <w:rStyle w:val="36"/>
          <w:rFonts w:hint="eastAsia" w:ascii="宋体" w:hAnsi="宋体" w:eastAsia="宋体" w:cs="宋体"/>
          <w:b/>
          <w:i w:val="0"/>
          <w:color w:val="000000" w:themeColor="text1"/>
          <w:spacing w:val="7"/>
          <w:sz w:val="24"/>
          <w:szCs w:val="24"/>
          <w:highlight w:val="none"/>
          <w:u w:val="none"/>
          <w:lang w:val="en-US" w:eastAsia="zh-CN"/>
          <w14:textFill>
            <w14:solidFill>
              <w14:schemeClr w14:val="tx1"/>
            </w14:solidFill>
          </w14:textFill>
        </w:rPr>
        <w:t>1.</w:t>
      </w:r>
      <w:r>
        <w:rPr>
          <w:rStyle w:val="36"/>
          <w:rFonts w:hint="eastAsia" w:ascii="宋体" w:hAnsi="宋体" w:eastAsia="宋体" w:cs="宋体"/>
          <w:b/>
          <w:i w:val="0"/>
          <w:color w:val="000000" w:themeColor="text1"/>
          <w:spacing w:val="7"/>
          <w:sz w:val="24"/>
          <w:szCs w:val="24"/>
          <w:highlight w:val="none"/>
          <w:u w:val="none"/>
          <w14:textFill>
            <w14:solidFill>
              <w14:schemeClr w14:val="tx1"/>
            </w14:solidFill>
          </w14:textFill>
        </w:rPr>
        <w:t>质保期</w:t>
      </w:r>
    </w:p>
    <w:p w14:paraId="1CD7993F">
      <w:pPr>
        <w:pStyle w:val="234"/>
        <w:keepNext w:val="0"/>
        <w:keepLines w:val="0"/>
        <w:pageBreakBefore w:val="0"/>
        <w:kinsoku/>
        <w:wordWrap/>
        <w:overflowPunct/>
        <w:topLinePunct w:val="0"/>
        <w:autoSpaceDE/>
        <w:autoSpaceDN/>
        <w:bidi w:val="0"/>
        <w:adjustRightInd/>
        <w:snapToGrid/>
        <w:spacing w:line="400" w:lineRule="atLeast"/>
        <w:ind w:left="0" w:right="0" w:firstLine="510" w:firstLineChars="200"/>
        <w:jc w:val="left"/>
        <w:textAlignment w:val="auto"/>
        <w:outlineLvl w:val="9"/>
        <w:rPr>
          <w:rStyle w:val="36"/>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Style w:val="36"/>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1.1</w:t>
      </w:r>
      <w:r>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t>质保期</w:t>
      </w:r>
      <w:r>
        <w:rPr>
          <w:rStyle w:val="36"/>
          <w:rFonts w:hint="eastAsia" w:ascii="宋体" w:hAnsi="宋体" w:eastAsia="宋体" w:cs="宋体"/>
          <w:b/>
          <w:bCs/>
          <w:i/>
          <w:color w:val="000000" w:themeColor="text1"/>
          <w:spacing w:val="7"/>
          <w:sz w:val="24"/>
          <w:szCs w:val="24"/>
          <w:highlight w:val="none"/>
          <w:u w:val="single"/>
          <w:lang w:eastAsia="zh-CN"/>
          <w14:textFill>
            <w14:solidFill>
              <w14:schemeClr w14:val="tx1"/>
            </w14:solidFill>
          </w14:textFill>
        </w:rPr>
        <w:t>：</w:t>
      </w:r>
      <w:r>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t>自物品验收合格</w:t>
      </w:r>
      <w:r>
        <w:rPr>
          <w:rStyle w:val="36"/>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之日起</w:t>
      </w:r>
      <w:r>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t>（以双方在验收报告签订日期为准），</w:t>
      </w:r>
      <w:r>
        <w:rPr>
          <w:rStyle w:val="36"/>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标段四项目终身质保，其余标段</w:t>
      </w:r>
      <w:r>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t>免费质保期</w:t>
      </w:r>
      <w:r>
        <w:rPr>
          <w:rStyle w:val="36"/>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为5</w:t>
      </w:r>
      <w:r>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t>年</w:t>
      </w:r>
      <w:r>
        <w:rPr>
          <w:rStyle w:val="36"/>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w:t>
      </w:r>
    </w:p>
    <w:p w14:paraId="11772282">
      <w:pPr>
        <w:pStyle w:val="234"/>
        <w:keepNext w:val="0"/>
        <w:keepLines w:val="0"/>
        <w:pageBreakBefore w:val="0"/>
        <w:kinsoku/>
        <w:wordWrap/>
        <w:overflowPunct/>
        <w:topLinePunct w:val="0"/>
        <w:autoSpaceDE/>
        <w:autoSpaceDN/>
        <w:bidi w:val="0"/>
        <w:adjustRightInd/>
        <w:snapToGrid/>
        <w:spacing w:line="400" w:lineRule="atLeast"/>
        <w:ind w:left="0" w:right="0" w:firstLine="510" w:firstLineChars="200"/>
        <w:jc w:val="left"/>
        <w:textAlignment w:val="auto"/>
        <w:outlineLvl w:val="9"/>
        <w:rPr>
          <w:rStyle w:val="36"/>
          <w:rFonts w:hint="eastAsia" w:ascii="宋体" w:hAnsi="宋体" w:eastAsia="宋体" w:cs="宋体"/>
          <w:b/>
          <w:i w:val="0"/>
          <w:color w:val="000000" w:themeColor="text1"/>
          <w:spacing w:val="7"/>
          <w:sz w:val="24"/>
          <w:szCs w:val="24"/>
          <w:highlight w:val="none"/>
          <w:u w:val="none"/>
          <w14:textFill>
            <w14:solidFill>
              <w14:schemeClr w14:val="tx1"/>
            </w14:solidFill>
          </w14:textFill>
        </w:rPr>
      </w:pPr>
      <w:r>
        <w:rPr>
          <w:rStyle w:val="36"/>
          <w:rFonts w:hint="eastAsia" w:ascii="宋体" w:hAnsi="宋体" w:eastAsia="宋体" w:cs="宋体"/>
          <w:b/>
          <w:i w:val="0"/>
          <w:color w:val="000000" w:themeColor="text1"/>
          <w:spacing w:val="7"/>
          <w:sz w:val="24"/>
          <w:szCs w:val="24"/>
          <w:highlight w:val="none"/>
          <w:u w:val="none"/>
          <w:lang w:val="en-US" w:eastAsia="zh-CN"/>
          <w14:textFill>
            <w14:solidFill>
              <w14:schemeClr w14:val="tx1"/>
            </w14:solidFill>
          </w14:textFill>
        </w:rPr>
        <w:t>2.</w:t>
      </w:r>
      <w:r>
        <w:rPr>
          <w:rStyle w:val="36"/>
          <w:rFonts w:hint="eastAsia" w:ascii="宋体" w:hAnsi="宋体" w:eastAsia="宋体" w:cs="宋体"/>
          <w:b/>
          <w:i w:val="0"/>
          <w:color w:val="000000" w:themeColor="text1"/>
          <w:spacing w:val="7"/>
          <w:sz w:val="24"/>
          <w:szCs w:val="24"/>
          <w:highlight w:val="none"/>
          <w:u w:val="none"/>
          <w14:textFill>
            <w14:solidFill>
              <w14:schemeClr w14:val="tx1"/>
            </w14:solidFill>
          </w14:textFill>
        </w:rPr>
        <w:t>售后技术服务要求</w:t>
      </w:r>
    </w:p>
    <w:p w14:paraId="360AE029">
      <w:pPr>
        <w:pStyle w:val="234"/>
        <w:keepNext w:val="0"/>
        <w:keepLines w:val="0"/>
        <w:pageBreakBefore w:val="0"/>
        <w:kinsoku/>
        <w:wordWrap/>
        <w:overflowPunct/>
        <w:topLinePunct w:val="0"/>
        <w:autoSpaceDE/>
        <w:autoSpaceDN/>
        <w:bidi w:val="0"/>
        <w:adjustRightInd/>
        <w:snapToGrid/>
        <w:spacing w:line="400" w:lineRule="atLeast"/>
        <w:ind w:left="0" w:right="0" w:firstLine="510" w:firstLineChars="200"/>
        <w:jc w:val="left"/>
        <w:textAlignment w:val="auto"/>
        <w:rPr>
          <w:rFonts w:hint="eastAsia" w:ascii="宋体" w:hAnsi="宋体" w:eastAsia="宋体" w:cs="宋体"/>
          <w:b/>
          <w:bCs/>
          <w:i/>
          <w:color w:val="000000" w:themeColor="text1"/>
          <w:spacing w:val="7"/>
          <w:sz w:val="24"/>
          <w:szCs w:val="24"/>
          <w:highlight w:val="none"/>
          <w:u w:val="single"/>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2.1</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免费质保期内，</w:t>
      </w:r>
      <w:r>
        <w:rPr>
          <w:rFonts w:hint="eastAsia" w:ascii="宋体" w:hAnsi="宋体" w:eastAsia="宋体" w:cs="宋体"/>
          <w:b/>
          <w:bCs/>
          <w:i/>
          <w:color w:val="000000" w:themeColor="text1"/>
          <w:spacing w:val="7"/>
          <w:sz w:val="24"/>
          <w:szCs w:val="24"/>
          <w:highlight w:val="none"/>
          <w:u w:val="single"/>
          <w:lang w:eastAsia="zh-CN"/>
          <w14:textFill>
            <w14:solidFill>
              <w14:schemeClr w14:val="tx1"/>
            </w14:solidFill>
          </w14:textFill>
        </w:rPr>
        <w:t>除不可抗力</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因素外，</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中标人</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对物品进行免费维修或更换，终身维修。质保期内每半年免费保养巡检一次</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并提供保养巡检报告</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，并确保备品备件的正常供应。</w:t>
      </w:r>
    </w:p>
    <w:p w14:paraId="28B29D09">
      <w:pPr>
        <w:pStyle w:val="234"/>
        <w:keepNext w:val="0"/>
        <w:keepLines w:val="0"/>
        <w:pageBreakBefore w:val="0"/>
        <w:kinsoku/>
        <w:wordWrap/>
        <w:overflowPunct/>
        <w:topLinePunct w:val="0"/>
        <w:autoSpaceDE/>
        <w:autoSpaceDN/>
        <w:bidi w:val="0"/>
        <w:adjustRightInd/>
        <w:snapToGrid/>
        <w:spacing w:line="400" w:lineRule="atLeast"/>
        <w:ind w:left="0" w:right="0" w:firstLine="510" w:firstLineChars="200"/>
        <w:jc w:val="left"/>
        <w:textAlignment w:val="auto"/>
        <w:rPr>
          <w:rFonts w:hint="eastAsia" w:ascii="宋体" w:hAnsi="宋体" w:eastAsia="宋体" w:cs="宋体"/>
          <w:b/>
          <w:bCs/>
          <w:i/>
          <w:color w:val="000000" w:themeColor="text1"/>
          <w:spacing w:val="7"/>
          <w:sz w:val="24"/>
          <w:szCs w:val="24"/>
          <w:highlight w:val="none"/>
          <w:u w:val="single"/>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2.2中标人</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在接到采购单位维修函电后，必须在2小时内对采购单位所提出的维修要求作出响应，24小时内到达维修现场，并在最短时间内修复完毕，</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如中标人未能按时响应、到场维修，采购单位有权先行寻求第三方维修，由此产生的一切费用均由中标人承担。如需返厂维修则免费提供备用样机，否则由于故障造成的全部损失由中标人承担。</w:t>
      </w:r>
    </w:p>
    <w:p w14:paraId="0E0AC9D6">
      <w:pPr>
        <w:keepNext w:val="0"/>
        <w:keepLines w:val="0"/>
        <w:pageBreakBefore w:val="0"/>
        <w:tabs>
          <w:tab w:val="left" w:pos="0"/>
        </w:tabs>
        <w:kinsoku/>
        <w:wordWrap/>
        <w:overflowPunct/>
        <w:topLinePunct w:val="0"/>
        <w:autoSpaceDE/>
        <w:autoSpaceDN/>
        <w:bidi w:val="0"/>
        <w:adjustRightInd/>
        <w:snapToGrid/>
        <w:spacing w:line="400" w:lineRule="atLeast"/>
        <w:ind w:firstLine="482"/>
        <w:textAlignment w:val="auto"/>
        <w:outlineLvl w:val="2"/>
        <w:rPr>
          <w:rStyle w:val="36"/>
          <w:rFonts w:hint="eastAsia" w:ascii="宋体" w:hAnsi="宋体" w:eastAsia="宋体" w:cs="宋体"/>
          <w:b w:val="0"/>
          <w:color w:val="000000" w:themeColor="text1"/>
          <w:spacing w:val="7"/>
          <w:sz w:val="24"/>
          <w:highlight w:val="none"/>
          <w:lang w:val="en-US" w:eastAsia="zh-CN"/>
          <w14:textFill>
            <w14:solidFill>
              <w14:schemeClr w14:val="tx1"/>
            </w14:solidFill>
          </w14:textFill>
        </w:rPr>
      </w:pPr>
      <w:r>
        <w:rPr>
          <w:rStyle w:val="36"/>
          <w:rFonts w:hint="eastAsia" w:ascii="宋体" w:hAnsi="宋体" w:eastAsia="宋体" w:cs="宋体"/>
          <w:b w:val="0"/>
          <w:color w:val="000000" w:themeColor="text1"/>
          <w:spacing w:val="7"/>
          <w:sz w:val="24"/>
          <w:highlight w:val="none"/>
          <w:lang w:val="en-US" w:eastAsia="zh-CN"/>
          <w14:textFill>
            <w14:solidFill>
              <w14:schemeClr w14:val="tx1"/>
            </w14:solidFill>
          </w14:textFill>
        </w:rPr>
        <w:t>（3）</w:t>
      </w:r>
      <w:r>
        <w:rPr>
          <w:rStyle w:val="36"/>
          <w:rFonts w:hint="eastAsia" w:ascii="宋体" w:hAnsi="宋体" w:cs="宋体"/>
          <w:b w:val="0"/>
          <w:color w:val="000000" w:themeColor="text1"/>
          <w:spacing w:val="7"/>
          <w:sz w:val="24"/>
          <w:highlight w:val="none"/>
          <w:lang w:val="en-US" w:eastAsia="zh-CN"/>
          <w14:textFill>
            <w14:solidFill>
              <w14:schemeClr w14:val="tx1"/>
            </w14:solidFill>
          </w14:textFill>
        </w:rPr>
        <w:t>投标人</w:t>
      </w:r>
      <w:r>
        <w:rPr>
          <w:rStyle w:val="36"/>
          <w:rFonts w:hint="eastAsia" w:ascii="宋体" w:hAnsi="宋体" w:eastAsia="宋体" w:cs="宋体"/>
          <w:b w:val="0"/>
          <w:color w:val="000000" w:themeColor="text1"/>
          <w:spacing w:val="7"/>
          <w:sz w:val="24"/>
          <w:highlight w:val="none"/>
          <w:lang w:val="en-US" w:eastAsia="zh-CN"/>
          <w14:textFill>
            <w14:solidFill>
              <w14:schemeClr w14:val="tx1"/>
            </w14:solidFill>
          </w14:textFill>
        </w:rPr>
        <w:t>须</w:t>
      </w:r>
      <w:r>
        <w:rPr>
          <w:rFonts w:ascii="宋体" w:hAnsi="宋体" w:eastAsia="宋体" w:cs="宋体"/>
          <w:color w:val="000000" w:themeColor="text1"/>
          <w:sz w:val="24"/>
          <w:szCs w:val="24"/>
          <w:highlight w:val="none"/>
          <w14:textFill>
            <w14:solidFill>
              <w14:schemeClr w14:val="tx1"/>
            </w14:solidFill>
          </w14:textFill>
        </w:rPr>
        <w:t>在投标文件中</w:t>
      </w:r>
      <w:r>
        <w:rPr>
          <w:rStyle w:val="36"/>
          <w:rFonts w:hint="eastAsia" w:ascii="宋体" w:hAnsi="宋体" w:cs="宋体"/>
          <w:b w:val="0"/>
          <w:color w:val="000000" w:themeColor="text1"/>
          <w:spacing w:val="7"/>
          <w:sz w:val="24"/>
          <w:highlight w:val="none"/>
          <w:lang w:val="en-US" w:eastAsia="zh-CN"/>
          <w14:textFill>
            <w14:solidFill>
              <w14:schemeClr w14:val="tx1"/>
            </w14:solidFill>
          </w14:textFill>
        </w:rPr>
        <w:t>明确</w:t>
      </w:r>
      <w:r>
        <w:rPr>
          <w:rStyle w:val="36"/>
          <w:rFonts w:hint="eastAsia" w:ascii="宋体" w:hAnsi="宋体" w:eastAsia="宋体" w:cs="宋体"/>
          <w:b w:val="0"/>
          <w:color w:val="000000" w:themeColor="text1"/>
          <w:spacing w:val="7"/>
          <w:sz w:val="24"/>
          <w:highlight w:val="none"/>
          <w:lang w:val="en-US" w:eastAsia="zh-CN"/>
          <w14:textFill>
            <w14:solidFill>
              <w14:schemeClr w14:val="tx1"/>
            </w14:solidFill>
          </w14:textFill>
        </w:rPr>
        <w:t>免费质保期内的维修、维护内容及服务方式、范围（产品、技术、部件）。</w:t>
      </w:r>
    </w:p>
    <w:p w14:paraId="5AA7D346">
      <w:pPr>
        <w:keepNext w:val="0"/>
        <w:keepLines w:val="0"/>
        <w:pageBreakBefore w:val="0"/>
        <w:tabs>
          <w:tab w:val="left" w:pos="0"/>
        </w:tabs>
        <w:kinsoku/>
        <w:wordWrap/>
        <w:overflowPunct/>
        <w:topLinePunct w:val="0"/>
        <w:autoSpaceDE/>
        <w:autoSpaceDN/>
        <w:bidi w:val="0"/>
        <w:adjustRightInd/>
        <w:snapToGrid/>
        <w:spacing w:line="400" w:lineRule="atLeast"/>
        <w:ind w:firstLine="482"/>
        <w:textAlignment w:val="auto"/>
        <w:outlineLvl w:val="2"/>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Style w:val="36"/>
          <w:rFonts w:hint="eastAsia" w:ascii="宋体" w:hAnsi="宋体" w:eastAsia="宋体" w:cs="宋体"/>
          <w:b w:val="0"/>
          <w:color w:val="000000" w:themeColor="text1"/>
          <w:spacing w:val="7"/>
          <w:sz w:val="24"/>
          <w:highlight w:val="none"/>
          <w:lang w:val="en-US" w:eastAsia="zh-CN"/>
          <w14:textFill>
            <w14:solidFill>
              <w14:schemeClr w14:val="tx1"/>
            </w14:solidFill>
          </w14:textFill>
        </w:rPr>
        <w:t>（4）</w:t>
      </w:r>
      <w:r>
        <w:rPr>
          <w:rStyle w:val="36"/>
          <w:rFonts w:hint="eastAsia" w:ascii="宋体" w:hAnsi="宋体" w:cs="宋体"/>
          <w:b w:val="0"/>
          <w:color w:val="000000" w:themeColor="text1"/>
          <w:spacing w:val="7"/>
          <w:sz w:val="24"/>
          <w:highlight w:val="none"/>
          <w:lang w:val="en-US" w:eastAsia="zh-CN"/>
          <w14:textFill>
            <w14:solidFill>
              <w14:schemeClr w14:val="tx1"/>
            </w14:solidFill>
          </w14:textFill>
        </w:rPr>
        <w:t>投标人</w:t>
      </w:r>
      <w:r>
        <w:rPr>
          <w:rStyle w:val="36"/>
          <w:rFonts w:hint="eastAsia" w:ascii="宋体" w:hAnsi="宋体" w:eastAsia="宋体" w:cs="宋体"/>
          <w:b w:val="0"/>
          <w:color w:val="000000" w:themeColor="text1"/>
          <w:spacing w:val="7"/>
          <w:sz w:val="24"/>
          <w:highlight w:val="none"/>
          <w:lang w:val="en-US" w:eastAsia="zh-CN"/>
          <w14:textFill>
            <w14:solidFill>
              <w14:schemeClr w14:val="tx1"/>
            </w14:solidFill>
          </w14:textFill>
        </w:rPr>
        <w:t>须</w:t>
      </w:r>
      <w:r>
        <w:rPr>
          <w:rFonts w:ascii="宋体" w:hAnsi="宋体" w:eastAsia="宋体" w:cs="宋体"/>
          <w:color w:val="000000" w:themeColor="text1"/>
          <w:sz w:val="24"/>
          <w:szCs w:val="24"/>
          <w:highlight w:val="none"/>
          <w14:textFill>
            <w14:solidFill>
              <w14:schemeClr w14:val="tx1"/>
            </w14:solidFill>
          </w14:textFill>
        </w:rPr>
        <w:t>在投标文件</w:t>
      </w:r>
      <w:r>
        <w:rPr>
          <w:rFonts w:hint="eastAsia" w:ascii="宋体" w:hAnsi="宋体" w:cs="宋体"/>
          <w:color w:val="000000" w:themeColor="text1"/>
          <w:sz w:val="24"/>
          <w:szCs w:val="24"/>
          <w:highlight w:val="none"/>
          <w:lang w:val="en-US" w:eastAsia="zh-CN"/>
          <w14:textFill>
            <w14:solidFill>
              <w14:schemeClr w14:val="tx1"/>
            </w14:solidFill>
          </w14:textFill>
        </w:rPr>
        <w:t>中</w:t>
      </w:r>
      <w:r>
        <w:rPr>
          <w:rStyle w:val="36"/>
          <w:rFonts w:hint="eastAsia" w:ascii="宋体" w:hAnsi="宋体" w:eastAsia="宋体" w:cs="宋体"/>
          <w:b w:val="0"/>
          <w:color w:val="000000" w:themeColor="text1"/>
          <w:spacing w:val="7"/>
          <w:sz w:val="24"/>
          <w:highlight w:val="none"/>
          <w:lang w:val="en-US" w:eastAsia="zh-CN"/>
          <w14:textFill>
            <w14:solidFill>
              <w14:schemeClr w14:val="tx1"/>
            </w14:solidFill>
          </w14:textFill>
        </w:rPr>
        <w:t>提供</w:t>
      </w:r>
      <w:r>
        <w:rPr>
          <w:rStyle w:val="36"/>
          <w:rFonts w:hint="eastAsia" w:ascii="宋体" w:hAnsi="宋体" w:cs="宋体"/>
          <w:b w:val="0"/>
          <w:color w:val="000000" w:themeColor="text1"/>
          <w:spacing w:val="7"/>
          <w:sz w:val="24"/>
          <w:highlight w:val="none"/>
          <w:lang w:val="en-US" w:eastAsia="zh-CN"/>
          <w14:textFill>
            <w14:solidFill>
              <w14:schemeClr w14:val="tx1"/>
            </w14:solidFill>
          </w14:textFill>
        </w:rPr>
        <w:t>核心产品免费质保期限</w:t>
      </w:r>
      <w:r>
        <w:rPr>
          <w:rStyle w:val="36"/>
          <w:rFonts w:hint="eastAsia" w:ascii="宋体" w:hAnsi="宋体" w:eastAsia="宋体" w:cs="宋体"/>
          <w:b w:val="0"/>
          <w:color w:val="000000" w:themeColor="text1"/>
          <w:spacing w:val="7"/>
          <w:sz w:val="24"/>
          <w:highlight w:val="none"/>
          <w:lang w:val="en-US" w:eastAsia="zh-CN"/>
          <w14:textFill>
            <w14:solidFill>
              <w14:schemeClr w14:val="tx1"/>
            </w14:solidFill>
          </w14:textFill>
        </w:rPr>
        <w:t>承诺书</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（承诺书格式详见第</w:t>
      </w:r>
      <w:r>
        <w:rPr>
          <w:rFonts w:hint="eastAsia" w:ascii="宋体" w:hAnsi="宋体" w:cs="宋体"/>
          <w:b/>
          <w:bCs/>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章</w:t>
      </w:r>
      <w:r>
        <w:rPr>
          <w:rFonts w:hint="eastAsia" w:ascii="宋体" w:hAnsi="宋体" w:cs="宋体"/>
          <w:b/>
          <w:bCs/>
          <w:color w:val="000000" w:themeColor="text1"/>
          <w:sz w:val="24"/>
          <w:szCs w:val="24"/>
          <w:highlight w:val="none"/>
          <w:lang w:val="en-US" w:eastAsia="zh-CN"/>
          <w14:textFill>
            <w14:solidFill>
              <w14:schemeClr w14:val="tx1"/>
            </w14:solidFill>
          </w14:textFill>
        </w:rPr>
        <w:t>投标文件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格式</w:t>
      </w:r>
      <w:r>
        <w:rPr>
          <w:rFonts w:hint="eastAsia" w:ascii="宋体" w:hAnsi="宋体" w:cs="宋体"/>
          <w:b/>
          <w:bCs/>
          <w:color w:val="000000" w:themeColor="text1"/>
          <w:sz w:val="24"/>
          <w:szCs w:val="24"/>
          <w:highlight w:val="none"/>
          <w:lang w:val="en-US" w:eastAsia="zh-CN"/>
          <w14:textFill>
            <w14:solidFill>
              <w14:schemeClr w14:val="tx1"/>
            </w14:solidFill>
          </w14:textFill>
        </w:rPr>
        <w:t>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p>
    <w:p w14:paraId="1A4D7E1C">
      <w:pPr>
        <w:pStyle w:val="234"/>
        <w:keepNext w:val="0"/>
        <w:keepLines w:val="0"/>
        <w:pageBreakBefore w:val="0"/>
        <w:kinsoku/>
        <w:wordWrap/>
        <w:overflowPunct/>
        <w:topLinePunct w:val="0"/>
        <w:autoSpaceDE/>
        <w:autoSpaceDN/>
        <w:bidi w:val="0"/>
        <w:adjustRightInd/>
        <w:snapToGrid/>
        <w:spacing w:line="400" w:lineRule="atLeast"/>
        <w:ind w:left="0" w:right="0" w:firstLine="510" w:firstLineChars="200"/>
        <w:jc w:val="left"/>
        <w:textAlignment w:val="auto"/>
        <w:outlineLvl w:val="9"/>
        <w:rPr>
          <w:rStyle w:val="36"/>
          <w:rFonts w:hint="eastAsia" w:ascii="宋体" w:hAnsi="宋体" w:eastAsia="宋体" w:cs="宋体"/>
          <w:b/>
          <w:i w:val="0"/>
          <w:color w:val="000000" w:themeColor="text1"/>
          <w:spacing w:val="7"/>
          <w:sz w:val="24"/>
          <w:szCs w:val="24"/>
          <w:highlight w:val="none"/>
          <w:u w:val="none"/>
          <w14:textFill>
            <w14:solidFill>
              <w14:schemeClr w14:val="tx1"/>
            </w14:solidFill>
          </w14:textFill>
        </w:rPr>
      </w:pPr>
      <w:r>
        <w:rPr>
          <w:rStyle w:val="36"/>
          <w:rFonts w:hint="eastAsia" w:ascii="宋体" w:hAnsi="宋体" w:eastAsia="宋体" w:cs="宋体"/>
          <w:b/>
          <w:i w:val="0"/>
          <w:color w:val="000000" w:themeColor="text1"/>
          <w:spacing w:val="7"/>
          <w:sz w:val="24"/>
          <w:szCs w:val="24"/>
          <w:highlight w:val="none"/>
          <w:u w:val="none"/>
          <w:lang w:val="en-US" w:eastAsia="zh-CN"/>
          <w14:textFill>
            <w14:solidFill>
              <w14:schemeClr w14:val="tx1"/>
            </w14:solidFill>
          </w14:textFill>
        </w:rPr>
        <w:t>3.</w:t>
      </w:r>
      <w:r>
        <w:rPr>
          <w:rStyle w:val="36"/>
          <w:rFonts w:hint="eastAsia" w:ascii="宋体" w:hAnsi="宋体" w:eastAsia="宋体" w:cs="宋体"/>
          <w:b/>
          <w:i w:val="0"/>
          <w:color w:val="000000" w:themeColor="text1"/>
          <w:spacing w:val="7"/>
          <w:sz w:val="24"/>
          <w:szCs w:val="24"/>
          <w:highlight w:val="none"/>
          <w:u w:val="none"/>
          <w14:textFill>
            <w14:solidFill>
              <w14:schemeClr w14:val="tx1"/>
            </w14:solidFill>
          </w14:textFill>
        </w:rPr>
        <w:t>交货期、交货方式及交货地点</w:t>
      </w:r>
    </w:p>
    <w:p w14:paraId="31A09157">
      <w:pPr>
        <w:pStyle w:val="239"/>
        <w:keepNext w:val="0"/>
        <w:keepLines w:val="0"/>
        <w:pageBreakBefore w:val="0"/>
        <w:kinsoku/>
        <w:wordWrap/>
        <w:overflowPunct/>
        <w:topLinePunct w:val="0"/>
        <w:autoSpaceDE/>
        <w:autoSpaceDN/>
        <w:bidi w:val="0"/>
        <w:adjustRightInd/>
        <w:snapToGrid/>
        <w:spacing w:line="400" w:lineRule="atLeast"/>
        <w:ind w:left="0" w:right="0" w:firstLine="510" w:firstLineChars="200"/>
        <w:jc w:val="left"/>
        <w:textAlignment w:val="auto"/>
        <w:outlineLvl w:val="9"/>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pPr>
      <w:r>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t>3.1交货期</w:t>
      </w:r>
    </w:p>
    <w:p w14:paraId="6C62B62B">
      <w:pPr>
        <w:pStyle w:val="239"/>
        <w:keepNext w:val="0"/>
        <w:keepLines w:val="0"/>
        <w:pageBreakBefore w:val="0"/>
        <w:kinsoku/>
        <w:wordWrap/>
        <w:overflowPunct/>
        <w:topLinePunct w:val="0"/>
        <w:autoSpaceDE/>
        <w:autoSpaceDN/>
        <w:bidi w:val="0"/>
        <w:adjustRightInd/>
        <w:snapToGrid/>
        <w:spacing w:line="400" w:lineRule="atLeast"/>
        <w:ind w:left="0" w:right="0" w:firstLine="510" w:firstLineChars="200"/>
        <w:jc w:val="left"/>
        <w:textAlignment w:val="auto"/>
        <w:outlineLvl w:val="9"/>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pPr>
      <w:r>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t>在合同生效后</w:t>
      </w:r>
      <w:r>
        <w:rPr>
          <w:rStyle w:val="36"/>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90</w:t>
      </w:r>
      <w:r>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t>天内供货安装调试结束。遇不可抗力原因需迟延交货的，经采购单位同意后可适当延期。</w:t>
      </w:r>
    </w:p>
    <w:p w14:paraId="132DB6C3">
      <w:pPr>
        <w:pStyle w:val="239"/>
        <w:keepNext w:val="0"/>
        <w:keepLines w:val="0"/>
        <w:pageBreakBefore w:val="0"/>
        <w:kinsoku/>
        <w:wordWrap/>
        <w:overflowPunct/>
        <w:topLinePunct w:val="0"/>
        <w:autoSpaceDE/>
        <w:autoSpaceDN/>
        <w:bidi w:val="0"/>
        <w:adjustRightInd/>
        <w:snapToGrid/>
        <w:spacing w:line="400" w:lineRule="atLeast"/>
        <w:ind w:left="0" w:right="0" w:firstLine="510" w:firstLineChars="200"/>
        <w:jc w:val="left"/>
        <w:textAlignment w:val="auto"/>
        <w:outlineLvl w:val="9"/>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pPr>
      <w:r>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t>3.2交货方式</w:t>
      </w:r>
    </w:p>
    <w:p w14:paraId="31707544">
      <w:pPr>
        <w:pStyle w:val="239"/>
        <w:keepNext w:val="0"/>
        <w:keepLines w:val="0"/>
        <w:pageBreakBefore w:val="0"/>
        <w:kinsoku/>
        <w:wordWrap/>
        <w:overflowPunct/>
        <w:topLinePunct w:val="0"/>
        <w:autoSpaceDE/>
        <w:autoSpaceDN/>
        <w:bidi w:val="0"/>
        <w:adjustRightInd/>
        <w:snapToGrid/>
        <w:spacing w:line="400" w:lineRule="atLeast"/>
        <w:ind w:left="0" w:right="0" w:firstLine="510" w:firstLineChars="200"/>
        <w:jc w:val="left"/>
        <w:textAlignment w:val="auto"/>
        <w:outlineLvl w:val="9"/>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pPr>
      <w:r>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t>原厂包装免费送至采购单位指定地点。</w:t>
      </w:r>
    </w:p>
    <w:p w14:paraId="6A8690AF">
      <w:pPr>
        <w:pStyle w:val="239"/>
        <w:keepNext w:val="0"/>
        <w:keepLines w:val="0"/>
        <w:pageBreakBefore w:val="0"/>
        <w:kinsoku/>
        <w:wordWrap/>
        <w:overflowPunct/>
        <w:topLinePunct w:val="0"/>
        <w:autoSpaceDE/>
        <w:autoSpaceDN/>
        <w:bidi w:val="0"/>
        <w:adjustRightInd/>
        <w:snapToGrid/>
        <w:spacing w:line="400" w:lineRule="exact"/>
        <w:ind w:left="0" w:right="0" w:firstLine="510" w:firstLineChars="200"/>
        <w:jc w:val="left"/>
        <w:textAlignment w:val="auto"/>
        <w:outlineLvl w:val="9"/>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pPr>
      <w:r>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t>3.3交货地点</w:t>
      </w:r>
    </w:p>
    <w:p w14:paraId="3BCC07B9">
      <w:pPr>
        <w:pStyle w:val="239"/>
        <w:keepNext w:val="0"/>
        <w:keepLines w:val="0"/>
        <w:pageBreakBefore w:val="0"/>
        <w:kinsoku/>
        <w:wordWrap/>
        <w:overflowPunct/>
        <w:topLinePunct w:val="0"/>
        <w:autoSpaceDE/>
        <w:autoSpaceDN/>
        <w:bidi w:val="0"/>
        <w:adjustRightInd/>
        <w:snapToGrid/>
        <w:spacing w:line="400" w:lineRule="exact"/>
        <w:ind w:left="0" w:right="0" w:firstLine="510" w:firstLineChars="200"/>
        <w:jc w:val="left"/>
        <w:textAlignment w:val="auto"/>
        <w:outlineLvl w:val="9"/>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pPr>
      <w:r>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t>采购单位指定地点。</w:t>
      </w:r>
    </w:p>
    <w:p w14:paraId="065E4E25">
      <w:pPr>
        <w:pStyle w:val="234"/>
        <w:keepNext w:val="0"/>
        <w:keepLines w:val="0"/>
        <w:pageBreakBefore w:val="0"/>
        <w:kinsoku/>
        <w:wordWrap/>
        <w:overflowPunct/>
        <w:topLinePunct w:val="0"/>
        <w:autoSpaceDE/>
        <w:autoSpaceDN/>
        <w:bidi w:val="0"/>
        <w:adjustRightInd/>
        <w:snapToGrid/>
        <w:spacing w:line="400" w:lineRule="exact"/>
        <w:ind w:left="0" w:right="0" w:firstLine="510" w:firstLineChars="200"/>
        <w:jc w:val="left"/>
        <w:textAlignment w:val="auto"/>
        <w:outlineLvl w:val="9"/>
        <w:rPr>
          <w:rStyle w:val="36"/>
          <w:rFonts w:hint="eastAsia" w:ascii="宋体" w:hAnsi="宋体" w:eastAsia="宋体" w:cs="宋体"/>
          <w:b/>
          <w:i w:val="0"/>
          <w:color w:val="000000" w:themeColor="text1"/>
          <w:spacing w:val="7"/>
          <w:sz w:val="24"/>
          <w:szCs w:val="24"/>
          <w:highlight w:val="none"/>
          <w:u w:val="none"/>
          <w14:textFill>
            <w14:solidFill>
              <w14:schemeClr w14:val="tx1"/>
            </w14:solidFill>
          </w14:textFill>
        </w:rPr>
      </w:pPr>
      <w:r>
        <w:rPr>
          <w:rStyle w:val="36"/>
          <w:rFonts w:hint="eastAsia" w:ascii="宋体" w:hAnsi="宋体" w:eastAsia="宋体" w:cs="宋体"/>
          <w:b/>
          <w:i w:val="0"/>
          <w:color w:val="000000" w:themeColor="text1"/>
          <w:spacing w:val="7"/>
          <w:sz w:val="24"/>
          <w:szCs w:val="24"/>
          <w:highlight w:val="none"/>
          <w:u w:val="none"/>
          <w14:textFill>
            <w14:solidFill>
              <w14:schemeClr w14:val="tx1"/>
            </w14:solidFill>
          </w14:textFill>
        </w:rPr>
        <w:t>4</w:t>
      </w:r>
      <w:r>
        <w:rPr>
          <w:rStyle w:val="36"/>
          <w:rFonts w:hint="eastAsia" w:ascii="宋体" w:hAnsi="宋体" w:eastAsia="宋体" w:cs="宋体"/>
          <w:b/>
          <w:i w:val="0"/>
          <w:color w:val="000000" w:themeColor="text1"/>
          <w:spacing w:val="7"/>
          <w:sz w:val="24"/>
          <w:szCs w:val="24"/>
          <w:highlight w:val="none"/>
          <w:u w:val="none"/>
          <w:lang w:val="en-US" w:eastAsia="zh-CN"/>
          <w14:textFill>
            <w14:solidFill>
              <w14:schemeClr w14:val="tx1"/>
            </w14:solidFill>
          </w14:textFill>
        </w:rPr>
        <w:t>.</w:t>
      </w:r>
      <w:r>
        <w:rPr>
          <w:rStyle w:val="36"/>
          <w:rFonts w:hint="eastAsia" w:ascii="宋体" w:hAnsi="宋体" w:eastAsia="宋体" w:cs="宋体"/>
          <w:b/>
          <w:i w:val="0"/>
          <w:color w:val="000000" w:themeColor="text1"/>
          <w:spacing w:val="7"/>
          <w:sz w:val="24"/>
          <w:szCs w:val="24"/>
          <w:highlight w:val="none"/>
          <w:u w:val="none"/>
          <w14:textFill>
            <w14:solidFill>
              <w14:schemeClr w14:val="tx1"/>
            </w14:solidFill>
          </w14:textFill>
        </w:rPr>
        <w:t>货款支付</w:t>
      </w:r>
    </w:p>
    <w:p w14:paraId="5CCC72BE">
      <w:pPr>
        <w:keepNext w:val="0"/>
        <w:keepLines w:val="0"/>
        <w:pageBreakBefore w:val="0"/>
        <w:widowControl/>
        <w:kinsoku/>
        <w:wordWrap/>
        <w:overflowPunct/>
        <w:topLinePunct w:val="0"/>
        <w:autoSpaceDE/>
        <w:autoSpaceDN/>
        <w:bidi w:val="0"/>
        <w:adjustRightInd/>
        <w:snapToGrid/>
        <w:spacing w:line="400" w:lineRule="exact"/>
        <w:ind w:left="0" w:right="0" w:firstLine="510" w:firstLineChars="200"/>
        <w:jc w:val="left"/>
        <w:textAlignment w:val="auto"/>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4.1结付程序</w:t>
      </w:r>
    </w:p>
    <w:p w14:paraId="357648E8">
      <w:pPr>
        <w:keepNext w:val="0"/>
        <w:keepLines w:val="0"/>
        <w:pageBreakBefore w:val="0"/>
        <w:kinsoku/>
        <w:wordWrap/>
        <w:overflowPunct/>
        <w:topLinePunct w:val="0"/>
        <w:autoSpaceDE/>
        <w:autoSpaceDN/>
        <w:bidi w:val="0"/>
        <w:adjustRightInd/>
        <w:snapToGrid/>
        <w:spacing w:line="400" w:lineRule="exact"/>
        <w:ind w:left="0" w:right="0" w:firstLine="510" w:firstLineChars="200"/>
        <w:jc w:val="left"/>
        <w:textAlignment w:val="auto"/>
        <w:rPr>
          <w:rFonts w:hint="eastAsia" w:ascii="宋体" w:hAnsi="宋体" w:eastAsia="宋体" w:cs="宋体"/>
          <w:b/>
          <w:bCs/>
          <w:i/>
          <w:color w:val="000000" w:themeColor="text1"/>
          <w:spacing w:val="7"/>
          <w:sz w:val="24"/>
          <w:szCs w:val="24"/>
          <w:highlight w:val="none"/>
          <w:u w:val="single"/>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中标人</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按本合同内容合格地履行供货义务后，凭双方签署的验收确认函、销售发票到</w:t>
      </w:r>
      <w:r>
        <w:rPr>
          <w:rFonts w:hint="eastAsia" w:ascii="宋体" w:hAnsi="宋体" w:eastAsia="宋体" w:cs="宋体"/>
          <w:b/>
          <w:bCs/>
          <w:i/>
          <w:color w:val="000000" w:themeColor="text1"/>
          <w:spacing w:val="7"/>
          <w:sz w:val="24"/>
          <w:szCs w:val="24"/>
          <w:highlight w:val="none"/>
          <w:u w:val="single"/>
          <w:lang w:eastAsia="zh-CN"/>
          <w14:textFill>
            <w14:solidFill>
              <w14:schemeClr w14:val="tx1"/>
            </w14:solidFill>
          </w14:textFill>
        </w:rPr>
        <w:t>采购单位</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指定地点办理货款结算手续。</w:t>
      </w:r>
    </w:p>
    <w:p w14:paraId="02281A3B">
      <w:pPr>
        <w:keepNext w:val="0"/>
        <w:keepLines w:val="0"/>
        <w:pageBreakBefore w:val="0"/>
        <w:widowControl/>
        <w:kinsoku/>
        <w:wordWrap/>
        <w:overflowPunct/>
        <w:topLinePunct w:val="0"/>
        <w:autoSpaceDE/>
        <w:autoSpaceDN/>
        <w:bidi w:val="0"/>
        <w:adjustRightInd/>
        <w:snapToGrid/>
        <w:spacing w:line="400" w:lineRule="exact"/>
        <w:ind w:left="0" w:right="0" w:firstLine="510" w:firstLineChars="200"/>
        <w:jc w:val="left"/>
        <w:textAlignment w:val="auto"/>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4.2结付期限</w:t>
      </w:r>
    </w:p>
    <w:p w14:paraId="5A2499A3">
      <w:pPr>
        <w:pStyle w:val="234"/>
        <w:keepNext w:val="0"/>
        <w:keepLines w:val="0"/>
        <w:pageBreakBefore w:val="0"/>
        <w:kinsoku/>
        <w:wordWrap/>
        <w:overflowPunct/>
        <w:topLinePunct w:val="0"/>
        <w:autoSpaceDE/>
        <w:autoSpaceDN/>
        <w:bidi w:val="0"/>
        <w:adjustRightInd/>
        <w:snapToGrid/>
        <w:spacing w:line="400" w:lineRule="exact"/>
        <w:ind w:left="0" w:right="0" w:firstLine="510" w:firstLineChars="200"/>
        <w:jc w:val="left"/>
        <w:textAlignment w:val="auto"/>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①合同签订生效后7个工作日内，</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中标人填写付款申请并附合同复印件交采购单位</w:t>
      </w:r>
      <w:r>
        <w:rPr>
          <w:rFonts w:hint="eastAsia" w:ascii="宋体" w:hAnsi="宋体" w:eastAsia="宋体" w:cs="宋体"/>
          <w:b/>
          <w:bCs/>
          <w:i w:val="0"/>
          <w:iCs/>
          <w:color w:val="000000" w:themeColor="text1"/>
          <w:spacing w:val="7"/>
          <w:sz w:val="24"/>
          <w:szCs w:val="24"/>
          <w:highlight w:val="none"/>
          <w:u w:val="single"/>
          <w:lang w:val="en-US" w:eastAsia="zh-CN"/>
          <w14:textFill>
            <w14:solidFill>
              <w14:schemeClr w14:val="tx1"/>
            </w14:solidFill>
          </w14:textFill>
        </w:rPr>
        <w:t>，</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采购单位支付合同金额的30%作为预付款；②</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中标人</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所有货物交货安装调试完毕，经验收合格，采购单位收到发票后</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15</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个工作日内，支付剩余合同金额</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w:t>
      </w:r>
    </w:p>
    <w:p w14:paraId="1F6B5371">
      <w:pPr>
        <w:pStyle w:val="234"/>
        <w:keepNext w:val="0"/>
        <w:keepLines w:val="0"/>
        <w:pageBreakBefore w:val="0"/>
        <w:kinsoku/>
        <w:wordWrap/>
        <w:overflowPunct/>
        <w:topLinePunct w:val="0"/>
        <w:autoSpaceDE/>
        <w:autoSpaceDN/>
        <w:bidi w:val="0"/>
        <w:adjustRightInd/>
        <w:snapToGrid/>
        <w:spacing w:line="400" w:lineRule="exact"/>
        <w:ind w:left="0" w:right="0" w:firstLine="510" w:firstLineChars="200"/>
        <w:jc w:val="left"/>
        <w:textAlignment w:val="auto"/>
        <w:outlineLvl w:val="9"/>
        <w:rPr>
          <w:rStyle w:val="36"/>
          <w:rFonts w:hint="eastAsia" w:ascii="宋体" w:hAnsi="宋体" w:eastAsia="宋体" w:cs="宋体"/>
          <w:b w:val="0"/>
          <w:bCs/>
          <w:i w:val="0"/>
          <w:color w:val="000000" w:themeColor="text1"/>
          <w:spacing w:val="7"/>
          <w:sz w:val="24"/>
          <w:szCs w:val="24"/>
          <w:highlight w:val="none"/>
          <w:u w:val="none"/>
          <w14:textFill>
            <w14:solidFill>
              <w14:schemeClr w14:val="tx1"/>
            </w14:solidFill>
          </w14:textFill>
        </w:rPr>
      </w:pPr>
      <w:r>
        <w:rPr>
          <w:rStyle w:val="36"/>
          <w:rFonts w:hint="eastAsia" w:ascii="宋体" w:hAnsi="宋体" w:eastAsia="宋体" w:cs="宋体"/>
          <w:b/>
          <w:i w:val="0"/>
          <w:color w:val="000000" w:themeColor="text1"/>
          <w:spacing w:val="7"/>
          <w:sz w:val="24"/>
          <w:szCs w:val="24"/>
          <w:highlight w:val="none"/>
          <w:u w:val="none"/>
          <w14:textFill>
            <w14:solidFill>
              <w14:schemeClr w14:val="tx1"/>
            </w14:solidFill>
          </w14:textFill>
        </w:rPr>
        <w:t>5</w:t>
      </w:r>
      <w:r>
        <w:rPr>
          <w:rStyle w:val="36"/>
          <w:rFonts w:hint="eastAsia" w:ascii="宋体" w:hAnsi="宋体" w:eastAsia="宋体" w:cs="宋体"/>
          <w:b/>
          <w:i w:val="0"/>
          <w:color w:val="000000" w:themeColor="text1"/>
          <w:spacing w:val="7"/>
          <w:sz w:val="24"/>
          <w:szCs w:val="24"/>
          <w:highlight w:val="none"/>
          <w:u w:val="none"/>
          <w:lang w:val="en-US" w:eastAsia="zh-CN"/>
          <w14:textFill>
            <w14:solidFill>
              <w14:schemeClr w14:val="tx1"/>
            </w14:solidFill>
          </w14:textFill>
        </w:rPr>
        <w:t>.</w:t>
      </w:r>
      <w:r>
        <w:rPr>
          <w:rStyle w:val="36"/>
          <w:rFonts w:hint="eastAsia" w:ascii="宋体" w:hAnsi="宋体" w:eastAsia="宋体" w:cs="宋体"/>
          <w:b/>
          <w:i w:val="0"/>
          <w:color w:val="000000" w:themeColor="text1"/>
          <w:spacing w:val="7"/>
          <w:sz w:val="24"/>
          <w:szCs w:val="24"/>
          <w:highlight w:val="none"/>
          <w:u w:val="none"/>
          <w14:textFill>
            <w14:solidFill>
              <w14:schemeClr w14:val="tx1"/>
            </w14:solidFill>
          </w14:textFill>
        </w:rPr>
        <w:t>投标货币</w:t>
      </w:r>
    </w:p>
    <w:p w14:paraId="7022E4C0">
      <w:pPr>
        <w:pStyle w:val="234"/>
        <w:keepNext w:val="0"/>
        <w:keepLines w:val="0"/>
        <w:pageBreakBefore w:val="0"/>
        <w:kinsoku/>
        <w:wordWrap/>
        <w:overflowPunct/>
        <w:topLinePunct w:val="0"/>
        <w:autoSpaceDE/>
        <w:autoSpaceDN/>
        <w:bidi w:val="0"/>
        <w:adjustRightInd/>
        <w:snapToGrid/>
        <w:spacing w:line="400" w:lineRule="exact"/>
        <w:ind w:left="0" w:right="0" w:firstLine="510" w:firstLineChars="200"/>
        <w:jc w:val="left"/>
        <w:textAlignment w:val="auto"/>
        <w:outlineLvl w:val="9"/>
        <w:rPr>
          <w:rStyle w:val="36"/>
          <w:rFonts w:hint="eastAsia" w:ascii="宋体" w:hAnsi="宋体" w:eastAsia="宋体" w:cs="宋体"/>
          <w:b w:val="0"/>
          <w:i/>
          <w:color w:val="000000" w:themeColor="text1"/>
          <w:spacing w:val="7"/>
          <w:sz w:val="24"/>
          <w:szCs w:val="24"/>
          <w:highlight w:val="none"/>
          <w:u w:val="single"/>
          <w14:textFill>
            <w14:solidFill>
              <w14:schemeClr w14:val="tx1"/>
            </w14:solidFill>
          </w14:textFill>
        </w:rPr>
      </w:pPr>
      <w:r>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t>5.1投标货币</w:t>
      </w:r>
      <w:r>
        <w:rPr>
          <w:rStyle w:val="36"/>
          <w:rFonts w:hint="eastAsia" w:ascii="宋体" w:hAnsi="宋体" w:eastAsia="宋体" w:cs="宋体"/>
          <w:b/>
          <w:bCs/>
          <w:i/>
          <w:color w:val="000000" w:themeColor="text1"/>
          <w:spacing w:val="7"/>
          <w:sz w:val="24"/>
          <w:szCs w:val="24"/>
          <w:highlight w:val="none"/>
          <w:u w:val="single"/>
          <w:lang w:eastAsia="zh-CN"/>
          <w14:textFill>
            <w14:solidFill>
              <w14:schemeClr w14:val="tx1"/>
            </w14:solidFill>
          </w14:textFill>
        </w:rPr>
        <w:t>：</w:t>
      </w:r>
      <w:r>
        <w:rPr>
          <w:rStyle w:val="36"/>
          <w:rFonts w:hint="eastAsia" w:ascii="宋体" w:hAnsi="宋体" w:eastAsia="宋体" w:cs="宋体"/>
          <w:b/>
          <w:bCs/>
          <w:i/>
          <w:color w:val="000000" w:themeColor="text1"/>
          <w:spacing w:val="7"/>
          <w:sz w:val="24"/>
          <w:szCs w:val="24"/>
          <w:highlight w:val="none"/>
          <w:u w:val="single"/>
          <w14:textFill>
            <w14:solidFill>
              <w14:schemeClr w14:val="tx1"/>
            </w14:solidFill>
          </w14:textFill>
        </w:rPr>
        <w:t>人民币</w:t>
      </w:r>
    </w:p>
    <w:p w14:paraId="6B8C33D7">
      <w:pPr>
        <w:pStyle w:val="234"/>
        <w:keepNext w:val="0"/>
        <w:keepLines w:val="0"/>
        <w:pageBreakBefore w:val="0"/>
        <w:kinsoku/>
        <w:wordWrap/>
        <w:overflowPunct/>
        <w:topLinePunct w:val="0"/>
        <w:autoSpaceDE/>
        <w:autoSpaceDN/>
        <w:bidi w:val="0"/>
        <w:adjustRightInd/>
        <w:snapToGrid/>
        <w:spacing w:line="400" w:lineRule="exact"/>
        <w:ind w:left="0" w:right="0" w:firstLine="510" w:firstLineChars="200"/>
        <w:jc w:val="left"/>
        <w:textAlignment w:val="auto"/>
        <w:outlineLvl w:val="9"/>
        <w:rPr>
          <w:rStyle w:val="36"/>
          <w:rFonts w:hint="eastAsia" w:ascii="宋体" w:hAnsi="宋体" w:eastAsia="宋体" w:cs="宋体"/>
          <w:b/>
          <w:i w:val="0"/>
          <w:color w:val="000000" w:themeColor="text1"/>
          <w:spacing w:val="7"/>
          <w:sz w:val="24"/>
          <w:szCs w:val="24"/>
          <w:highlight w:val="none"/>
          <w:u w:val="none"/>
          <w14:textFill>
            <w14:solidFill>
              <w14:schemeClr w14:val="tx1"/>
            </w14:solidFill>
          </w14:textFill>
        </w:rPr>
      </w:pPr>
      <w:r>
        <w:rPr>
          <w:rStyle w:val="36"/>
          <w:rFonts w:hint="eastAsia" w:ascii="宋体" w:hAnsi="宋体" w:eastAsia="宋体" w:cs="宋体"/>
          <w:b/>
          <w:i w:val="0"/>
          <w:color w:val="000000" w:themeColor="text1"/>
          <w:spacing w:val="7"/>
          <w:sz w:val="24"/>
          <w:szCs w:val="24"/>
          <w:highlight w:val="none"/>
          <w:u w:val="none"/>
          <w14:textFill>
            <w14:solidFill>
              <w14:schemeClr w14:val="tx1"/>
            </w14:solidFill>
          </w14:textFill>
        </w:rPr>
        <w:t>6</w:t>
      </w:r>
      <w:r>
        <w:rPr>
          <w:rStyle w:val="36"/>
          <w:rFonts w:hint="eastAsia" w:ascii="宋体" w:hAnsi="宋体" w:eastAsia="宋体" w:cs="宋体"/>
          <w:b/>
          <w:i w:val="0"/>
          <w:color w:val="000000" w:themeColor="text1"/>
          <w:spacing w:val="7"/>
          <w:sz w:val="24"/>
          <w:szCs w:val="24"/>
          <w:highlight w:val="none"/>
          <w:u w:val="none"/>
          <w:lang w:val="en-US" w:eastAsia="zh-CN"/>
          <w14:textFill>
            <w14:solidFill>
              <w14:schemeClr w14:val="tx1"/>
            </w14:solidFill>
          </w14:textFill>
        </w:rPr>
        <w:t>.</w:t>
      </w:r>
      <w:r>
        <w:rPr>
          <w:rStyle w:val="36"/>
          <w:rFonts w:hint="eastAsia" w:ascii="宋体" w:hAnsi="宋体" w:eastAsia="宋体" w:cs="宋体"/>
          <w:b/>
          <w:i w:val="0"/>
          <w:color w:val="000000" w:themeColor="text1"/>
          <w:spacing w:val="7"/>
          <w:sz w:val="24"/>
          <w:szCs w:val="24"/>
          <w:highlight w:val="none"/>
          <w:u w:val="none"/>
          <w14:textFill>
            <w14:solidFill>
              <w14:schemeClr w14:val="tx1"/>
            </w14:solidFill>
          </w14:textFill>
        </w:rPr>
        <w:t>备品备件及耗材等要求</w:t>
      </w:r>
    </w:p>
    <w:p w14:paraId="34F9AB0D">
      <w:pPr>
        <w:keepNext w:val="0"/>
        <w:keepLines w:val="0"/>
        <w:pageBreakBefore w:val="0"/>
        <w:kinsoku/>
        <w:wordWrap/>
        <w:overflowPunct/>
        <w:topLinePunct w:val="0"/>
        <w:autoSpaceDE/>
        <w:autoSpaceDN/>
        <w:bidi w:val="0"/>
        <w:adjustRightInd/>
        <w:snapToGrid/>
        <w:spacing w:line="400" w:lineRule="exact"/>
        <w:ind w:left="0" w:right="0" w:firstLine="510" w:firstLineChars="200"/>
        <w:jc w:val="left"/>
        <w:textAlignment w:val="auto"/>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保证10年以上备品备件及耗材的正常供应。（请提供清单及报价，仅供</w:t>
      </w:r>
      <w:r>
        <w:rPr>
          <w:rFonts w:hint="eastAsia" w:ascii="宋体" w:hAnsi="宋体" w:cs="宋体"/>
          <w:b/>
          <w:bCs/>
          <w:i/>
          <w:color w:val="000000" w:themeColor="text1"/>
          <w:spacing w:val="7"/>
          <w:sz w:val="24"/>
          <w:szCs w:val="24"/>
          <w:highlight w:val="none"/>
          <w:u w:val="single"/>
          <w:lang w:val="en-US" w:eastAsia="zh-CN"/>
          <w14:textFill>
            <w14:solidFill>
              <w14:schemeClr w14:val="tx1"/>
            </w14:solidFill>
          </w14:textFill>
        </w:rPr>
        <w:t>采购单位</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参考，此报价两年内有效）</w:t>
      </w:r>
    </w:p>
    <w:p w14:paraId="6985C531">
      <w:pPr>
        <w:pStyle w:val="234"/>
        <w:keepNext w:val="0"/>
        <w:keepLines w:val="0"/>
        <w:pageBreakBefore w:val="0"/>
        <w:numPr>
          <w:ilvl w:val="0"/>
          <w:numId w:val="6"/>
        </w:numPr>
        <w:kinsoku/>
        <w:wordWrap/>
        <w:overflowPunct/>
        <w:topLinePunct w:val="0"/>
        <w:autoSpaceDE/>
        <w:autoSpaceDN/>
        <w:bidi w:val="0"/>
        <w:adjustRightInd/>
        <w:snapToGrid/>
        <w:spacing w:line="400" w:lineRule="exact"/>
        <w:ind w:left="0" w:right="0" w:firstLine="510" w:firstLineChars="200"/>
        <w:jc w:val="left"/>
        <w:textAlignment w:val="auto"/>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其他要求</w:t>
      </w:r>
    </w:p>
    <w:p w14:paraId="1E073AE5">
      <w:pPr>
        <w:numPr>
          <w:ilvl w:val="0"/>
          <w:numId w:val="0"/>
        </w:numPr>
        <w:kinsoku/>
        <w:wordWrap/>
        <w:overflowPunct/>
        <w:topLinePunct w:val="0"/>
        <w:autoSpaceDE/>
        <w:autoSpaceDN/>
        <w:bidi w:val="0"/>
        <w:adjustRightInd/>
        <w:spacing w:line="300" w:lineRule="auto"/>
        <w:ind w:firstLine="480" w:firstLineChars="200"/>
        <w:textAlignment w:val="auto"/>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Style w:val="205"/>
          <w:rFonts w:hint="default" w:ascii="Times New Roman" w:hAnsi="Times New Roman" w:eastAsia="宋体" w:cs="Times New Roman"/>
          <w:i/>
          <w:iCs/>
          <w:strike w:val="0"/>
          <w:dstrike w:val="0"/>
          <w:color w:val="000000" w:themeColor="text1"/>
          <w:sz w:val="24"/>
          <w:szCs w:val="24"/>
          <w:highlight w:val="none"/>
          <w:u w:val="single"/>
          <w:lang w:val="en-US" w:eastAsia="zh-CN"/>
          <w14:textFill>
            <w14:solidFill>
              <w14:schemeClr w14:val="tx1"/>
            </w14:solidFill>
          </w14:textFill>
        </w:rPr>
        <w:t>本项目中标公告发布前，评标结束后1个工作日内向医院提供所投设备型号的生产厂家的</w:t>
      </w:r>
      <w:r>
        <w:rPr>
          <w:rStyle w:val="205"/>
          <w:rFonts w:hint="eastAsia" w:ascii="Times New Roman" w:hAnsi="Times New Roman" w:cs="Times New Roman"/>
          <w:i/>
          <w:iCs/>
          <w:strike w:val="0"/>
          <w:dstrike w:val="0"/>
          <w:color w:val="000000" w:themeColor="text1"/>
          <w:sz w:val="24"/>
          <w:szCs w:val="24"/>
          <w:highlight w:val="none"/>
          <w:u w:val="single"/>
          <w:lang w:val="en-US" w:eastAsia="zh-CN"/>
          <w14:textFill>
            <w14:solidFill>
              <w14:schemeClr w14:val="tx1"/>
            </w14:solidFill>
          </w14:textFill>
        </w:rPr>
        <w:t>产品</w:t>
      </w:r>
      <w:r>
        <w:rPr>
          <w:rStyle w:val="205"/>
          <w:rFonts w:hint="default" w:ascii="Times New Roman" w:hAnsi="Times New Roman" w:eastAsia="宋体" w:cs="Times New Roman"/>
          <w:i/>
          <w:iCs/>
          <w:strike w:val="0"/>
          <w:dstrike w:val="0"/>
          <w:color w:val="000000" w:themeColor="text1"/>
          <w:sz w:val="24"/>
          <w:szCs w:val="24"/>
          <w:highlight w:val="none"/>
          <w:u w:val="single"/>
          <w:lang w:val="en-US" w:eastAsia="zh-CN"/>
          <w14:textFill>
            <w14:solidFill>
              <w14:schemeClr w14:val="tx1"/>
            </w14:solidFill>
          </w14:textFill>
        </w:rPr>
        <w:t>说明书和医疗器械注册证及医疗器械注册证之附件《产品技术要求》并加盖生产厂家公章供采购</w:t>
      </w:r>
      <w:r>
        <w:rPr>
          <w:rStyle w:val="205"/>
          <w:rFonts w:hint="eastAsia" w:ascii="Times New Roman" w:hAnsi="Times New Roman" w:cs="Times New Roman"/>
          <w:i/>
          <w:iCs/>
          <w:strike w:val="0"/>
          <w:dstrike w:val="0"/>
          <w:color w:val="000000" w:themeColor="text1"/>
          <w:sz w:val="24"/>
          <w:szCs w:val="24"/>
          <w:highlight w:val="none"/>
          <w:u w:val="single"/>
          <w:lang w:val="en-US" w:eastAsia="zh-CN"/>
          <w14:textFill>
            <w14:solidFill>
              <w14:schemeClr w14:val="tx1"/>
            </w14:solidFill>
          </w14:textFill>
        </w:rPr>
        <w:t>人</w:t>
      </w:r>
      <w:r>
        <w:rPr>
          <w:rStyle w:val="205"/>
          <w:rFonts w:hint="default" w:ascii="Times New Roman" w:hAnsi="Times New Roman" w:eastAsia="宋体" w:cs="Times New Roman"/>
          <w:i/>
          <w:iCs/>
          <w:strike w:val="0"/>
          <w:dstrike w:val="0"/>
          <w:color w:val="000000" w:themeColor="text1"/>
          <w:sz w:val="24"/>
          <w:szCs w:val="24"/>
          <w:highlight w:val="none"/>
          <w:u w:val="single"/>
          <w:lang w:val="en-US" w:eastAsia="zh-CN"/>
          <w14:textFill>
            <w14:solidFill>
              <w14:schemeClr w14:val="tx1"/>
            </w14:solidFill>
          </w14:textFill>
        </w:rPr>
        <w:t>核查</w:t>
      </w:r>
      <w:r>
        <w:rPr>
          <w:rFonts w:hint="default" w:ascii="Times New Roman" w:hAnsi="Times New Roman" w:eastAsia="宋体" w:cs="Times New Roman"/>
          <w:i/>
          <w:iCs/>
          <w:strike w:val="0"/>
          <w:dstrike w:val="0"/>
          <w:color w:val="000000" w:themeColor="text1"/>
          <w:sz w:val="24"/>
          <w:szCs w:val="24"/>
          <w:highlight w:val="none"/>
          <w:u w:val="single"/>
          <w:lang w:val="en-US" w:eastAsia="zh-CN"/>
          <w14:textFill>
            <w14:solidFill>
              <w14:schemeClr w14:val="tx1"/>
            </w14:solidFill>
          </w14:textFill>
        </w:rPr>
        <w:t>，如不提供视为虚假应标。</w:t>
      </w:r>
    </w:p>
    <w:p w14:paraId="12BA48F2">
      <w:pPr>
        <w:pStyle w:val="234"/>
        <w:keepNext w:val="0"/>
        <w:keepLines w:val="0"/>
        <w:pageBreakBefore w:val="0"/>
        <w:kinsoku/>
        <w:wordWrap/>
        <w:overflowPunct/>
        <w:topLinePunct w:val="0"/>
        <w:autoSpaceDE/>
        <w:autoSpaceDN/>
        <w:bidi w:val="0"/>
        <w:adjustRightInd/>
        <w:snapToGrid/>
        <w:spacing w:line="400" w:lineRule="exact"/>
        <w:ind w:left="0" w:right="0" w:firstLine="510" w:firstLineChars="200"/>
        <w:jc w:val="left"/>
        <w:textAlignment w:val="auto"/>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中标后，签订合同前向医院提供由生产厂家盖章的原厂质量保证及售后服务承诺书原件，未按要求按时提供的，视为放弃中标。</w:t>
      </w:r>
    </w:p>
    <w:p w14:paraId="70A3C39E">
      <w:pPr>
        <w:pStyle w:val="234"/>
        <w:keepNext w:val="0"/>
        <w:keepLines w:val="0"/>
        <w:pageBreakBefore w:val="0"/>
        <w:kinsoku/>
        <w:wordWrap/>
        <w:overflowPunct/>
        <w:topLinePunct w:val="0"/>
        <w:autoSpaceDE/>
        <w:autoSpaceDN/>
        <w:bidi w:val="0"/>
        <w:adjustRightInd/>
        <w:snapToGrid/>
        <w:spacing w:line="400" w:lineRule="exact"/>
        <w:ind w:left="0" w:right="0" w:firstLine="562" w:firstLineChars="200"/>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8"/>
          <w:szCs w:val="28"/>
          <w:highlight w:val="none"/>
          <w:lang w:val="en-US" w:eastAsia="zh-CN"/>
          <w14:textFill>
            <w14:solidFill>
              <w14:schemeClr w14:val="tx1"/>
            </w14:solidFill>
          </w14:textFill>
        </w:rPr>
        <w:t>四、</w:t>
      </w:r>
      <w:r>
        <w:rPr>
          <w:rFonts w:hint="eastAsia" w:ascii="宋体" w:hAnsi="宋体" w:eastAsia="宋体" w:cs="宋体"/>
          <w:b/>
          <w:color w:val="000000" w:themeColor="text1"/>
          <w:sz w:val="28"/>
          <w:szCs w:val="28"/>
          <w:highlight w:val="none"/>
          <w14:textFill>
            <w14:solidFill>
              <w14:schemeClr w14:val="tx1"/>
            </w14:solidFill>
          </w14:textFill>
        </w:rPr>
        <w:t>其他部分</w:t>
      </w:r>
      <w:r>
        <w:rPr>
          <w:rFonts w:hint="eastAsia" w:ascii="宋体" w:hAnsi="宋体" w:eastAsia="宋体" w:cs="宋体"/>
          <w:b/>
          <w:color w:val="000000" w:themeColor="text1"/>
          <w:sz w:val="24"/>
          <w:szCs w:val="24"/>
          <w:highlight w:val="none"/>
          <w14:textFill>
            <w14:solidFill>
              <w14:schemeClr w14:val="tx1"/>
            </w14:solidFill>
          </w14:textFill>
        </w:rPr>
        <w:t xml:space="preserve"> </w:t>
      </w:r>
    </w:p>
    <w:p w14:paraId="1EA21460">
      <w:pPr>
        <w:keepNext w:val="0"/>
        <w:keepLines w:val="0"/>
        <w:pageBreakBefore w:val="0"/>
        <w:widowControl w:val="0"/>
        <w:kinsoku/>
        <w:wordWrap/>
        <w:overflowPunct/>
        <w:topLinePunct w:val="0"/>
        <w:autoSpaceDE/>
        <w:autoSpaceDN/>
        <w:bidi w:val="0"/>
        <w:adjustRightInd/>
        <w:snapToGrid/>
        <w:spacing w:line="40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b/>
          <w:bCs/>
          <w:color w:val="000000" w:themeColor="text1"/>
          <w:sz w:val="24"/>
          <w:szCs w:val="24"/>
          <w:highlight w:val="none"/>
          <w14:textFill>
            <w14:solidFill>
              <w14:schemeClr w14:val="tx1"/>
            </w14:solidFill>
          </w14:textFill>
        </w:rPr>
        <w:t>设备质量要求：</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p>
    <w:p w14:paraId="34935784">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1.产品质量及安装符合国家质量标准和验收规范，并响应招标文件所规定技术性能要求，以及</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承诺的其他指标。</w:t>
      </w:r>
    </w:p>
    <w:p w14:paraId="63754F39">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2.国家具有强制性标准的，所投产品须符合国家强制性标准。 </w:t>
      </w:r>
    </w:p>
    <w:p w14:paraId="50DA86FB">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3.所有设备在到达安装现场时须经采购单位技术人员记录验收后才可进行设备安装，验货时须提交该产品的原厂质量合格证明及服务质保证明文件。</w:t>
      </w:r>
    </w:p>
    <w:p w14:paraId="269284BB">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4.所有设备、附（配）件应具备该类产品的功能要求，无瑕疵和缺陷，质量为合格产品，同时有明确的生产厂商或制造厂商。 </w:t>
      </w:r>
    </w:p>
    <w:p w14:paraId="0A970092">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5.缺陷保修：如果设备交付使用后，缺陷多次反复出现，</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必须提出分析报告和解决方案，更换该产品，直到最后纠正缺陷、供应</w:t>
      </w:r>
      <w:r>
        <w:rPr>
          <w:rFonts w:hint="eastAsia" w:ascii="宋体" w:hAnsi="宋体" w:eastAsia="宋体" w:cs="宋体"/>
          <w:color w:val="000000" w:themeColor="text1"/>
          <w:sz w:val="24"/>
          <w:szCs w:val="24"/>
          <w:highlight w:val="none"/>
          <w:lang w:val="en-US" w:eastAsia="zh-CN"/>
          <w14:textFill>
            <w14:solidFill>
              <w14:schemeClr w14:val="tx1"/>
            </w14:solidFill>
          </w14:textFill>
        </w:rPr>
        <w:t>商</w:t>
      </w:r>
      <w:r>
        <w:rPr>
          <w:rFonts w:hint="eastAsia" w:ascii="宋体" w:hAnsi="宋体" w:eastAsia="宋体" w:cs="宋体"/>
          <w:color w:val="000000" w:themeColor="text1"/>
          <w:sz w:val="24"/>
          <w:szCs w:val="24"/>
          <w:highlight w:val="none"/>
          <w14:textFill>
            <w14:solidFill>
              <w14:schemeClr w14:val="tx1"/>
            </w14:solidFill>
          </w14:textFill>
        </w:rPr>
        <w:t>提供质保从纠正之日起重新计算质保期。</w:t>
      </w:r>
    </w:p>
    <w:p w14:paraId="6D195BF3">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6.如果是超出供应</w:t>
      </w:r>
      <w:r>
        <w:rPr>
          <w:rFonts w:hint="eastAsia" w:ascii="宋体" w:hAnsi="宋体" w:eastAsia="宋体" w:cs="宋体"/>
          <w:color w:val="000000" w:themeColor="text1"/>
          <w:sz w:val="24"/>
          <w:szCs w:val="24"/>
          <w:highlight w:val="none"/>
          <w:lang w:val="en-US" w:eastAsia="zh-CN"/>
          <w14:textFill>
            <w14:solidFill>
              <w14:schemeClr w14:val="tx1"/>
            </w14:solidFill>
          </w14:textFill>
        </w:rPr>
        <w:t>商</w:t>
      </w:r>
      <w:r>
        <w:rPr>
          <w:rFonts w:hint="eastAsia" w:ascii="宋体" w:hAnsi="宋体" w:eastAsia="宋体" w:cs="宋体"/>
          <w:color w:val="000000" w:themeColor="text1"/>
          <w:sz w:val="24"/>
          <w:szCs w:val="24"/>
          <w:highlight w:val="none"/>
          <w14:textFill>
            <w14:solidFill>
              <w14:schemeClr w14:val="tx1"/>
            </w14:solidFill>
          </w14:textFill>
        </w:rPr>
        <w:t>的责任范围的疏忽、误操作等情况而导致的更换修正，应由</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进行修理，其额外费用由双方协商承担。</w:t>
      </w:r>
    </w:p>
    <w:p w14:paraId="19BCCE95">
      <w:pPr>
        <w:keepNext w:val="0"/>
        <w:keepLines w:val="0"/>
        <w:pageBreakBefore w:val="0"/>
        <w:widowControl w:val="0"/>
        <w:kinsoku/>
        <w:wordWrap/>
        <w:overflowPunct/>
        <w:topLinePunct w:val="0"/>
        <w:autoSpaceDE/>
        <w:autoSpaceDN/>
        <w:bidi w:val="0"/>
        <w:adjustRightInd/>
        <w:snapToGrid/>
        <w:spacing w:line="400" w:lineRule="exact"/>
        <w:ind w:left="0" w:right="0" w:firstLine="482" w:firstLineChars="200"/>
        <w:jc w:val="left"/>
        <w:textAlignment w:val="auto"/>
        <w:rPr>
          <w:rFonts w:hint="default"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szCs w:val="24"/>
          <w:highlight w:val="none"/>
          <w14:textFill>
            <w14:solidFill>
              <w14:schemeClr w14:val="tx1"/>
            </w14:solidFill>
          </w14:textFill>
        </w:rPr>
        <w:t>售后服务要求：</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p>
    <w:p w14:paraId="622B85AE">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应配备专门的项目团队人员，保证货物的运输、交付、安装、调试等定时定期进行。</w:t>
      </w:r>
    </w:p>
    <w:p w14:paraId="1E1C4A95">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设备如涉及耗材、试剂等，</w:t>
      </w:r>
      <w:r>
        <w:rPr>
          <w:rFonts w:hint="eastAsia" w:ascii="宋体" w:hAnsi="宋体" w:cs="宋体"/>
          <w:color w:val="000000" w:themeColor="text1"/>
          <w:sz w:val="24"/>
          <w:szCs w:val="24"/>
          <w:highlight w:val="none"/>
          <w:lang w:val="en-US" w:eastAsia="zh-CN"/>
          <w14:textFill>
            <w14:solidFill>
              <w14:schemeClr w14:val="tx1"/>
            </w14:solidFill>
          </w14:textFill>
        </w:rPr>
        <w:t>投标人需</w:t>
      </w:r>
      <w:r>
        <w:rPr>
          <w:rFonts w:hint="eastAsia" w:ascii="宋体" w:hAnsi="宋体" w:eastAsia="宋体" w:cs="宋体"/>
          <w:color w:val="000000" w:themeColor="text1"/>
          <w:sz w:val="24"/>
          <w:szCs w:val="24"/>
          <w:highlight w:val="none"/>
          <w14:textFill>
            <w14:solidFill>
              <w14:schemeClr w14:val="tx1"/>
            </w14:solidFill>
          </w14:textFill>
        </w:rPr>
        <w:t>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p>
    <w:p w14:paraId="1F21B67B">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负责提供设备操作培训及2人次专业厂家维修培训，保证采购单位工程师及操作人员正常操作设备的各种功能及进行设备基础维修。终身维修并标明保修期后的具体维修维护事宜（提供生产商支持的售后服务证明文件和售后服务条款）。</w:t>
      </w:r>
    </w:p>
    <w:p w14:paraId="5A897DEA">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.在保修期满后，只收取配件费，不收取人工费及其他费用，</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对零配件、备品、备件提供长期的优惠价格（在投标文件中提供价格清单及质保期满后维保方案）。</w:t>
      </w:r>
    </w:p>
    <w:p w14:paraId="18A09CA4">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设备使用全生命周期软件免费更新至最新版本。设备接口免费开放，</w:t>
      </w:r>
      <w:r>
        <w:rPr>
          <w:rFonts w:hint="eastAsia" w:ascii="宋体" w:hAnsi="宋体" w:eastAsia="宋体" w:cs="宋体"/>
          <w:color w:val="000000" w:themeColor="text1"/>
          <w:sz w:val="24"/>
          <w:szCs w:val="24"/>
          <w:highlight w:val="none"/>
          <w14:textFill>
            <w14:solidFill>
              <w14:schemeClr w14:val="tx1"/>
            </w14:solidFill>
          </w14:textFill>
        </w:rPr>
        <w:t>若设备需要接入医院信息系统，所需接口费用一律由</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承担。</w:t>
      </w:r>
    </w:p>
    <w:p w14:paraId="2AE17EDA">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.所投设备如属于法定或强检设备的，</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需承担首次计量检测费用。</w:t>
      </w:r>
    </w:p>
    <w:p w14:paraId="6CAAAC13">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.验收要求：设备安装后，医院按国际和国家标准及厂方标准进行质量验收。</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应向采购单位提供详细的验收标准、验收手册。当双方对验收标准有争议时，可委托双方一致认可的国家相关权威检测中心进行检测，费用由</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承担，只有在仪器完全正常运转和需方确认后，仪器的安装工作才能认为已全部完成。验收时，</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必须参加，由双方签署验收单。</w:t>
      </w:r>
    </w:p>
    <w:p w14:paraId="598895D0">
      <w:pPr>
        <w:keepNext w:val="0"/>
        <w:keepLines w:val="0"/>
        <w:pageBreakBefore w:val="0"/>
        <w:widowControl w:val="0"/>
        <w:kinsoku/>
        <w:wordWrap/>
        <w:overflowPunct/>
        <w:topLinePunct w:val="0"/>
        <w:autoSpaceDE/>
        <w:autoSpaceDN/>
        <w:bidi w:val="0"/>
        <w:adjustRightInd/>
        <w:snapToGrid/>
        <w:spacing w:line="40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安装调试要求：</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p>
    <w:p w14:paraId="54BE36DD">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b w:val="0"/>
          <w:bCs/>
          <w:color w:val="000000" w:themeColor="text1"/>
          <w:sz w:val="24"/>
          <w:szCs w:val="24"/>
          <w:highlight w:val="none"/>
          <w14:textFill>
            <w14:solidFill>
              <w14:schemeClr w14:val="tx1"/>
            </w14:solidFill>
          </w14:textFill>
        </w:rPr>
        <w:t>在安装前需与采购</w:t>
      </w:r>
      <w:r>
        <w:rPr>
          <w:rFonts w:hint="eastAsia" w:ascii="宋体" w:hAnsi="宋体" w:cs="宋体"/>
          <w:b w:val="0"/>
          <w:bCs/>
          <w:color w:val="000000" w:themeColor="text1"/>
          <w:sz w:val="24"/>
          <w:szCs w:val="24"/>
          <w:highlight w:val="none"/>
          <w:lang w:val="en-US" w:eastAsia="zh-CN"/>
          <w14:textFill>
            <w14:solidFill>
              <w14:schemeClr w14:val="tx1"/>
            </w14:solidFill>
          </w14:textFill>
        </w:rPr>
        <w:t>单位</w:t>
      </w:r>
      <w:r>
        <w:rPr>
          <w:rFonts w:hint="eastAsia" w:ascii="宋体" w:hAnsi="宋体" w:eastAsia="宋体" w:cs="宋体"/>
          <w:b w:val="0"/>
          <w:bCs/>
          <w:color w:val="000000" w:themeColor="text1"/>
          <w:sz w:val="24"/>
          <w:szCs w:val="24"/>
          <w:highlight w:val="none"/>
          <w14:textFill>
            <w14:solidFill>
              <w14:schemeClr w14:val="tx1"/>
            </w14:solidFill>
          </w14:textFill>
        </w:rPr>
        <w:t>沟通并制定详细的安装调试计划，确定安装时间、地点和人员，保证安装调试工作的有序进行。</w:t>
      </w:r>
    </w:p>
    <w:p w14:paraId="62FCCB6C">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安装工作一开始，</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b w:val="0"/>
          <w:bCs/>
          <w:color w:val="000000" w:themeColor="text1"/>
          <w:sz w:val="24"/>
          <w:szCs w:val="24"/>
          <w:highlight w:val="none"/>
          <w14:textFill>
            <w14:solidFill>
              <w14:schemeClr w14:val="tx1"/>
            </w14:solidFill>
          </w14:textFill>
        </w:rPr>
        <w:t>应允许采购</w:t>
      </w:r>
      <w:r>
        <w:rPr>
          <w:rFonts w:hint="eastAsia" w:ascii="宋体" w:hAnsi="宋体" w:cs="宋体"/>
          <w:b w:val="0"/>
          <w:bCs/>
          <w:color w:val="000000" w:themeColor="text1"/>
          <w:sz w:val="24"/>
          <w:szCs w:val="24"/>
          <w:highlight w:val="none"/>
          <w:lang w:val="en-US" w:eastAsia="zh-CN"/>
          <w14:textFill>
            <w14:solidFill>
              <w14:schemeClr w14:val="tx1"/>
            </w14:solidFill>
          </w14:textFill>
        </w:rPr>
        <w:t>单位</w:t>
      </w:r>
      <w:r>
        <w:rPr>
          <w:rFonts w:hint="eastAsia" w:ascii="宋体" w:hAnsi="宋体" w:eastAsia="宋体" w:cs="宋体"/>
          <w:b w:val="0"/>
          <w:bCs/>
          <w:color w:val="000000" w:themeColor="text1"/>
          <w:sz w:val="24"/>
          <w:szCs w:val="24"/>
          <w:highlight w:val="none"/>
          <w14:textFill>
            <w14:solidFill>
              <w14:schemeClr w14:val="tx1"/>
            </w14:solidFill>
          </w14:textFill>
        </w:rPr>
        <w:t>的工作人员一起参与系统的安装、测试、诊断及解决遇到的问题等各项工作。</w:t>
      </w:r>
    </w:p>
    <w:p w14:paraId="419FB517">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开箱检验：所有设备、器材在开箱时必须完好，无破损。</w:t>
      </w:r>
    </w:p>
    <w:p w14:paraId="380CE6EB">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4、到货后在后勤部门的指导下，</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在符合安全生产规范的同时完成电、气、汽、下水等排布、安装事项；</w:t>
      </w:r>
    </w:p>
    <w:p w14:paraId="0E18DD82">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到货验收：应在合同规定的交货期内提供所有产品、产品生产厂家的检验证书等，并在采购</w:t>
      </w:r>
      <w:r>
        <w:rPr>
          <w:rFonts w:hint="eastAsia" w:ascii="宋体" w:hAnsi="宋体" w:cs="宋体"/>
          <w:b w:val="0"/>
          <w:bCs/>
          <w:color w:val="000000" w:themeColor="text1"/>
          <w:sz w:val="24"/>
          <w:szCs w:val="24"/>
          <w:highlight w:val="none"/>
          <w:lang w:val="en-US" w:eastAsia="zh-CN"/>
          <w14:textFill>
            <w14:solidFill>
              <w14:schemeClr w14:val="tx1"/>
            </w14:solidFill>
          </w14:textFill>
        </w:rPr>
        <w:t>单位</w:t>
      </w:r>
      <w:r>
        <w:rPr>
          <w:rFonts w:hint="eastAsia" w:ascii="宋体" w:hAnsi="宋体" w:eastAsia="宋体" w:cs="宋体"/>
          <w:b w:val="0"/>
          <w:bCs/>
          <w:color w:val="000000" w:themeColor="text1"/>
          <w:sz w:val="24"/>
          <w:szCs w:val="24"/>
          <w:highlight w:val="none"/>
          <w14:textFill>
            <w14:solidFill>
              <w14:schemeClr w14:val="tx1"/>
            </w14:solidFill>
          </w14:textFill>
        </w:rPr>
        <w:t>指定的地点进行产品交付。交付的产品应包括合同列出的全部配件、相关资料以及装箱单等；</w:t>
      </w:r>
    </w:p>
    <w:p w14:paraId="48E50499">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14:textFill>
            <w14:solidFill>
              <w14:schemeClr w14:val="tx1"/>
            </w14:solidFill>
          </w14:textFill>
        </w:rPr>
        <w:t>系统测试：系统运行正常，联机测试通过。系统安装完成后，按照系统要求的基本功能逐一测试。</w:t>
      </w:r>
    </w:p>
    <w:p w14:paraId="4551800C">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在安装调试过程中，</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b w:val="0"/>
          <w:bCs/>
          <w:color w:val="000000" w:themeColor="text1"/>
          <w:sz w:val="24"/>
          <w:szCs w:val="24"/>
          <w:highlight w:val="none"/>
          <w14:textFill>
            <w14:solidFill>
              <w14:schemeClr w14:val="tx1"/>
            </w14:solidFill>
          </w14:textFill>
        </w:rPr>
        <w:t>应保证安全施工，在施工范围内产生的一切安全问题由</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b w:val="0"/>
          <w:bCs/>
          <w:color w:val="000000" w:themeColor="text1"/>
          <w:sz w:val="24"/>
          <w:szCs w:val="24"/>
          <w:highlight w:val="none"/>
          <w14:textFill>
            <w14:solidFill>
              <w14:schemeClr w14:val="tx1"/>
            </w14:solidFill>
          </w14:textFill>
        </w:rPr>
        <w:t>负责。</w:t>
      </w:r>
    </w:p>
    <w:p w14:paraId="10398373">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14:textFill>
            <w14:solidFill>
              <w14:schemeClr w14:val="tx1"/>
            </w14:solidFill>
          </w14:textFill>
        </w:rPr>
        <w:t>验收要求：安装结束并经采购</w:t>
      </w:r>
      <w:r>
        <w:rPr>
          <w:rFonts w:hint="eastAsia" w:ascii="宋体" w:hAnsi="宋体" w:cs="宋体"/>
          <w:b w:val="0"/>
          <w:bCs/>
          <w:color w:val="000000" w:themeColor="text1"/>
          <w:sz w:val="24"/>
          <w:szCs w:val="24"/>
          <w:highlight w:val="none"/>
          <w:lang w:val="en-US" w:eastAsia="zh-CN"/>
          <w14:textFill>
            <w14:solidFill>
              <w14:schemeClr w14:val="tx1"/>
            </w14:solidFill>
          </w14:textFill>
        </w:rPr>
        <w:t>单位</w:t>
      </w:r>
      <w:r>
        <w:rPr>
          <w:rFonts w:hint="eastAsia" w:ascii="宋体" w:hAnsi="宋体" w:eastAsia="宋体" w:cs="宋体"/>
          <w:b w:val="0"/>
          <w:bCs/>
          <w:color w:val="000000" w:themeColor="text1"/>
          <w:sz w:val="24"/>
          <w:szCs w:val="24"/>
          <w:highlight w:val="none"/>
          <w14:textFill>
            <w14:solidFill>
              <w14:schemeClr w14:val="tx1"/>
            </w14:solidFill>
          </w14:textFill>
        </w:rPr>
        <w:t>同意，可申请验收。验收合格须满足以下条件：提供合同全部产品和相关资料；提交全部文档，如技术文档、实施文档、用户使用和操作手册等；安装调试和试运行期间出现的问题均已被解决；</w:t>
      </w:r>
      <w:r>
        <w:rPr>
          <w:rFonts w:hint="eastAsia" w:ascii="宋体" w:hAnsi="宋体" w:cs="宋体"/>
          <w:b w:val="0"/>
          <w:bCs/>
          <w:color w:val="000000" w:themeColor="text1"/>
          <w:sz w:val="24"/>
          <w:szCs w:val="24"/>
          <w:highlight w:val="none"/>
          <w:lang w:val="en-US" w:eastAsia="zh-CN"/>
          <w14:textFill>
            <w14:solidFill>
              <w14:schemeClr w14:val="tx1"/>
            </w14:solidFill>
          </w14:textFill>
        </w:rPr>
        <w:t>采购单位</w:t>
      </w:r>
      <w:r>
        <w:rPr>
          <w:rFonts w:hint="eastAsia" w:ascii="宋体" w:hAnsi="宋体" w:eastAsia="宋体" w:cs="宋体"/>
          <w:b w:val="0"/>
          <w:bCs/>
          <w:color w:val="000000" w:themeColor="text1"/>
          <w:sz w:val="24"/>
          <w:szCs w:val="24"/>
          <w:highlight w:val="none"/>
          <w14:textFill>
            <w14:solidFill>
              <w14:schemeClr w14:val="tx1"/>
            </w14:solidFill>
          </w14:textFill>
        </w:rPr>
        <w:t>出具的可正常运转的验收文件。</w:t>
      </w:r>
    </w:p>
    <w:p w14:paraId="2C08F62A">
      <w:pPr>
        <w:keepNext w:val="0"/>
        <w:keepLines w:val="0"/>
        <w:pageBreakBefore w:val="0"/>
        <w:widowControl w:val="0"/>
        <w:kinsoku/>
        <w:wordWrap/>
        <w:overflowPunct/>
        <w:topLinePunct w:val="0"/>
        <w:autoSpaceDE/>
        <w:autoSpaceDN/>
        <w:bidi w:val="0"/>
        <w:adjustRightInd/>
        <w:snapToGrid/>
        <w:spacing w:line="400" w:lineRule="exact"/>
        <w:ind w:left="0" w:right="0" w:firstLine="482" w:firstLineChars="200"/>
        <w:jc w:val="left"/>
        <w:textAlignment w:val="auto"/>
        <w:rPr>
          <w:rFonts w:hint="default"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bCs/>
          <w:color w:val="000000" w:themeColor="text1"/>
          <w:sz w:val="24"/>
          <w:szCs w:val="24"/>
          <w:highlight w:val="none"/>
          <w14:textFill>
            <w14:solidFill>
              <w14:schemeClr w14:val="tx1"/>
            </w14:solidFill>
          </w14:textFill>
        </w:rPr>
        <w:t>维保要求：</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p>
    <w:p w14:paraId="04CFAF51">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质保期内及时安排相关人员解决采购</w:t>
      </w:r>
      <w:r>
        <w:rPr>
          <w:rFonts w:hint="eastAsia" w:ascii="宋体" w:hAnsi="宋体" w:cs="宋体"/>
          <w:b w:val="0"/>
          <w:bCs/>
          <w:color w:val="000000" w:themeColor="text1"/>
          <w:sz w:val="24"/>
          <w:szCs w:val="24"/>
          <w:highlight w:val="none"/>
          <w:lang w:val="en-US" w:eastAsia="zh-CN"/>
          <w14:textFill>
            <w14:solidFill>
              <w14:schemeClr w14:val="tx1"/>
            </w14:solidFill>
          </w14:textFill>
        </w:rPr>
        <w:t>单位</w:t>
      </w:r>
      <w:r>
        <w:rPr>
          <w:rFonts w:hint="eastAsia" w:ascii="宋体" w:hAnsi="宋体" w:eastAsia="宋体" w:cs="宋体"/>
          <w:b w:val="0"/>
          <w:bCs/>
          <w:color w:val="000000" w:themeColor="text1"/>
          <w:sz w:val="24"/>
          <w:szCs w:val="24"/>
          <w:highlight w:val="none"/>
          <w14:textFill>
            <w14:solidFill>
              <w14:schemeClr w14:val="tx1"/>
            </w14:solidFill>
          </w14:textFill>
        </w:rPr>
        <w:t>提出的相关问题,负责对其提供的物品进行免费维修或更换。提供一部不低于的7天×24小时服务电话，24小时有人值守，保证随叫随到。遇到紧急情况或重大维护任务，随时按</w:t>
      </w:r>
      <w:r>
        <w:rPr>
          <w:rFonts w:hint="eastAsia" w:ascii="宋体" w:hAnsi="宋体" w:cs="宋体"/>
          <w:b w:val="0"/>
          <w:bCs/>
          <w:color w:val="000000" w:themeColor="text1"/>
          <w:sz w:val="24"/>
          <w:szCs w:val="24"/>
          <w:highlight w:val="none"/>
          <w:lang w:val="en-US" w:eastAsia="zh-CN"/>
          <w14:textFill>
            <w14:solidFill>
              <w14:schemeClr w14:val="tx1"/>
            </w14:solidFill>
          </w14:textFill>
        </w:rPr>
        <w:t>采购单位</w:t>
      </w:r>
      <w:r>
        <w:rPr>
          <w:rFonts w:hint="eastAsia" w:ascii="宋体" w:hAnsi="宋体" w:eastAsia="宋体" w:cs="宋体"/>
          <w:b w:val="0"/>
          <w:bCs/>
          <w:color w:val="000000" w:themeColor="text1"/>
          <w:sz w:val="24"/>
          <w:szCs w:val="24"/>
          <w:highlight w:val="none"/>
          <w14:textFill>
            <w14:solidFill>
              <w14:schemeClr w14:val="tx1"/>
            </w14:solidFill>
          </w14:textFill>
        </w:rPr>
        <w:t>要求增加人员，严格按照</w:t>
      </w:r>
      <w:r>
        <w:rPr>
          <w:rFonts w:hint="eastAsia" w:ascii="宋体" w:hAnsi="宋体" w:cs="宋体"/>
          <w:b w:val="0"/>
          <w:bCs/>
          <w:color w:val="000000" w:themeColor="text1"/>
          <w:sz w:val="24"/>
          <w:szCs w:val="24"/>
          <w:highlight w:val="none"/>
          <w:lang w:val="en-US" w:eastAsia="zh-CN"/>
          <w14:textFill>
            <w14:solidFill>
              <w14:schemeClr w14:val="tx1"/>
            </w14:solidFill>
          </w14:textFill>
        </w:rPr>
        <w:t>采购单位</w:t>
      </w:r>
      <w:r>
        <w:rPr>
          <w:rFonts w:hint="eastAsia" w:ascii="宋体" w:hAnsi="宋体" w:eastAsia="宋体" w:cs="宋体"/>
          <w:b w:val="0"/>
          <w:bCs/>
          <w:color w:val="000000" w:themeColor="text1"/>
          <w:sz w:val="24"/>
          <w:szCs w:val="24"/>
          <w:highlight w:val="none"/>
          <w14:textFill>
            <w14:solidFill>
              <w14:schemeClr w14:val="tx1"/>
            </w14:solidFill>
          </w14:textFill>
        </w:rPr>
        <w:t>要求的时限完成任务。</w:t>
      </w:r>
    </w:p>
    <w:p w14:paraId="1E2B1930">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零配件应保证在免费质保期内正常供应。设备维修期间零配件供应最长时间不超过3个工作日，如不能提供，需提供备用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品</w:t>
      </w:r>
      <w:r>
        <w:rPr>
          <w:rFonts w:hint="eastAsia" w:ascii="宋体" w:hAnsi="宋体" w:eastAsia="宋体" w:cs="宋体"/>
          <w:b w:val="0"/>
          <w:bCs/>
          <w:color w:val="000000" w:themeColor="text1"/>
          <w:sz w:val="24"/>
          <w:szCs w:val="24"/>
          <w:highlight w:val="none"/>
          <w14:textFill>
            <w14:solidFill>
              <w14:schemeClr w14:val="tx1"/>
            </w14:solidFill>
          </w14:textFill>
        </w:rPr>
        <w:t>供采购</w:t>
      </w:r>
      <w:r>
        <w:rPr>
          <w:rFonts w:hint="eastAsia" w:ascii="宋体" w:hAnsi="宋体" w:cs="宋体"/>
          <w:b w:val="0"/>
          <w:bCs/>
          <w:color w:val="000000" w:themeColor="text1"/>
          <w:sz w:val="24"/>
          <w:szCs w:val="24"/>
          <w:highlight w:val="none"/>
          <w:lang w:val="en-US" w:eastAsia="zh-CN"/>
          <w14:textFill>
            <w14:solidFill>
              <w14:schemeClr w14:val="tx1"/>
            </w14:solidFill>
          </w14:textFill>
        </w:rPr>
        <w:t>单位</w:t>
      </w:r>
      <w:r>
        <w:rPr>
          <w:rFonts w:hint="eastAsia" w:ascii="宋体" w:hAnsi="宋体" w:eastAsia="宋体" w:cs="宋体"/>
          <w:b w:val="0"/>
          <w:bCs/>
          <w:color w:val="000000" w:themeColor="text1"/>
          <w:sz w:val="24"/>
          <w:szCs w:val="24"/>
          <w:highlight w:val="none"/>
          <w14:textFill>
            <w14:solidFill>
              <w14:schemeClr w14:val="tx1"/>
            </w14:solidFill>
          </w14:textFill>
        </w:rPr>
        <w:t>使用。</w:t>
      </w:r>
    </w:p>
    <w:p w14:paraId="12222C97">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b w:val="0"/>
          <w:bCs/>
          <w:color w:val="000000" w:themeColor="text1"/>
          <w:sz w:val="24"/>
          <w:szCs w:val="24"/>
          <w:highlight w:val="none"/>
          <w14:textFill>
            <w14:solidFill>
              <w14:schemeClr w14:val="tx1"/>
            </w14:solidFill>
          </w14:textFill>
        </w:rPr>
        <w:t>应提供自身及所投货物的响应标准、服务体系、备件体系、故障解决方案、专业技术人员保障、日常巡检等服务方案，服务方案应科学合理、具备针对性，并指定专门的售后服务人员，确保中标后提供的各项售后服务能满足招标文件要求。</w:t>
      </w:r>
    </w:p>
    <w:p w14:paraId="7318B476">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3、提供出保后市场同等条件下最优惠的维保、备品备件价格及维保服务的方案。</w:t>
      </w:r>
    </w:p>
    <w:p w14:paraId="621B1485">
      <w:pPr>
        <w:keepNext w:val="0"/>
        <w:keepLines w:val="0"/>
        <w:pageBreakBefore w:val="0"/>
        <w:widowControl w:val="0"/>
        <w:kinsoku/>
        <w:wordWrap/>
        <w:overflowPunct/>
        <w:topLinePunct w:val="0"/>
        <w:autoSpaceDE/>
        <w:autoSpaceDN/>
        <w:bidi w:val="0"/>
        <w:adjustRightInd/>
        <w:snapToGrid/>
        <w:spacing w:line="40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培训要求：</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p>
    <w:p w14:paraId="6B3F8460">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需经验丰富的专业工程师负责进行现场培训。设备正式运作前，需提供技术人员对客户操作、使用，系统日常运行、维护等相关培训，现场集中培训不得少于1次。</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中标人</w:t>
      </w:r>
      <w:r>
        <w:rPr>
          <w:rFonts w:hint="eastAsia" w:ascii="宋体" w:hAnsi="宋体" w:cs="宋体"/>
          <w:color w:val="000000" w:themeColor="text1"/>
          <w:sz w:val="24"/>
          <w:szCs w:val="24"/>
          <w:highlight w:val="none"/>
          <w:lang w:val="en-US" w:eastAsia="zh-CN"/>
          <w14:textFill>
            <w14:solidFill>
              <w14:schemeClr w14:val="tx1"/>
            </w14:solidFill>
          </w14:textFill>
        </w:rPr>
        <w:t>需</w:t>
      </w:r>
      <w:r>
        <w:rPr>
          <w:rFonts w:hint="eastAsia" w:ascii="宋体" w:hAnsi="宋体" w:eastAsia="宋体" w:cs="宋体"/>
          <w:color w:val="000000" w:themeColor="text1"/>
          <w:sz w:val="24"/>
          <w:szCs w:val="24"/>
          <w:highlight w:val="none"/>
          <w14:textFill>
            <w14:solidFill>
              <w14:schemeClr w14:val="tx1"/>
            </w14:solidFill>
          </w14:textFill>
        </w:rPr>
        <w:t>提供所需的培训服务，以确保采购</w:t>
      </w:r>
      <w:r>
        <w:rPr>
          <w:rFonts w:hint="eastAsia" w:ascii="宋体" w:hAnsi="宋体" w:cs="宋体"/>
          <w:color w:val="000000" w:themeColor="text1"/>
          <w:sz w:val="24"/>
          <w:szCs w:val="24"/>
          <w:highlight w:val="none"/>
          <w:lang w:val="en-US" w:eastAsia="zh-CN"/>
          <w14:textFill>
            <w14:solidFill>
              <w14:schemeClr w14:val="tx1"/>
            </w14:solidFill>
          </w14:textFill>
        </w:rPr>
        <w:t>单位</w:t>
      </w:r>
      <w:r>
        <w:rPr>
          <w:rFonts w:hint="eastAsia" w:ascii="宋体" w:hAnsi="宋体" w:eastAsia="宋体" w:cs="宋体"/>
          <w:color w:val="000000" w:themeColor="text1"/>
          <w:sz w:val="24"/>
          <w:szCs w:val="24"/>
          <w:highlight w:val="none"/>
          <w14:textFill>
            <w14:solidFill>
              <w14:schemeClr w14:val="tx1"/>
            </w14:solidFill>
          </w14:textFill>
        </w:rPr>
        <w:t>的技术人员能对</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所提供的设备和装置的设计、日常运作、故障和例行维护、事故处理和解决方面等有全面性的认识和了解。提供并解释有关设计资料、文件、图纸等，以便采购</w:t>
      </w:r>
      <w:r>
        <w:rPr>
          <w:rFonts w:hint="eastAsia" w:ascii="宋体" w:hAnsi="宋体" w:cs="宋体"/>
          <w:color w:val="000000" w:themeColor="text1"/>
          <w:sz w:val="24"/>
          <w:szCs w:val="24"/>
          <w:highlight w:val="none"/>
          <w:lang w:val="en-US" w:eastAsia="zh-CN"/>
          <w14:textFill>
            <w14:solidFill>
              <w14:schemeClr w14:val="tx1"/>
            </w14:solidFill>
          </w14:textFill>
        </w:rPr>
        <w:t>单位</w:t>
      </w:r>
      <w:r>
        <w:rPr>
          <w:rFonts w:hint="eastAsia" w:ascii="宋体" w:hAnsi="宋体" w:eastAsia="宋体" w:cs="宋体"/>
          <w:color w:val="000000" w:themeColor="text1"/>
          <w:sz w:val="24"/>
          <w:szCs w:val="24"/>
          <w:highlight w:val="none"/>
          <w14:textFill>
            <w14:solidFill>
              <w14:schemeClr w14:val="tx1"/>
            </w14:solidFill>
          </w14:textFill>
        </w:rPr>
        <w:t>对整套系统的各个方面都能熟练掌握。提供培训所需的材料、设备、幻灯片以及其它的培训教材文件，所有教材文件须以中文说明。</w:t>
      </w:r>
    </w:p>
    <w:p w14:paraId="7D9A3B31">
      <w:pPr>
        <w:keepNext w:val="0"/>
        <w:keepLines w:val="0"/>
        <w:pageBreakBefore w:val="0"/>
        <w:kinsoku/>
        <w:wordWrap/>
        <w:overflowPunct/>
        <w:topLinePunct w:val="0"/>
        <w:autoSpaceDE/>
        <w:autoSpaceDN/>
        <w:bidi w:val="0"/>
        <w:adjustRightInd/>
        <w:snapToGrid/>
        <w:spacing w:line="400" w:lineRule="exact"/>
        <w:ind w:left="0" w:right="0" w:firstLine="482" w:firstLineChars="200"/>
        <w:jc w:val="left"/>
        <w:textAlignment w:val="auto"/>
        <w:rPr>
          <w:rFonts w:hint="eastAsia"/>
          <w:color w:val="000000" w:themeColor="text1"/>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全生命周期成本情况：</w:t>
      </w:r>
      <w:r>
        <w:rPr>
          <w:rFonts w:hint="eastAsia" w:ascii="宋体" w:hAnsi="宋体" w:cs="宋体"/>
          <w:b w:val="0"/>
          <w:bCs/>
          <w:color w:val="000000" w:themeColor="text1"/>
          <w:sz w:val="24"/>
          <w:szCs w:val="24"/>
          <w:highlight w:val="none"/>
          <w:lang w:val="en-US" w:eastAsia="zh-CN"/>
          <w14:textFill>
            <w14:solidFill>
              <w14:schemeClr w14:val="tx1"/>
            </w14:solidFill>
          </w14:textFill>
        </w:rPr>
        <w:t>（本条仅适用于第2、4标段）</w:t>
      </w:r>
    </w:p>
    <w:p w14:paraId="3A0E044F">
      <w:pPr>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投标人须详细说明所投产品配套配件、备品备件、医用耗材（含质控品、配套试剂等全部相关耗材）的供应保障情况，明确列明各类配件、备件、耗材的基准供应价格、长期供货价格体系、价格浮动管控机制，同时全面说明各类配件、耗材的兼容替代型号、替代厂家、替代可行性及替代后的使用效果、成本差异等关键信息，确保后续使用可稳定、合规替代。</w:t>
      </w:r>
    </w:p>
    <w:p w14:paraId="7371D434">
      <w:pPr>
        <w:pStyle w:val="234"/>
        <w:keepNext w:val="0"/>
        <w:keepLines w:val="0"/>
        <w:pageBreakBefore w:val="0"/>
        <w:kinsoku/>
        <w:wordWrap/>
        <w:overflowPunct/>
        <w:topLinePunct w:val="0"/>
        <w:autoSpaceDE/>
        <w:autoSpaceDN/>
        <w:bidi w:val="0"/>
        <w:adjustRightInd/>
        <w:snapToGrid/>
        <w:spacing w:line="400" w:lineRule="exact"/>
        <w:ind w:left="0" w:right="0" w:firstLine="482" w:firstLineChars="200"/>
        <w:jc w:val="left"/>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投标文件</w:t>
      </w:r>
      <w:r>
        <w:rPr>
          <w:rFonts w:hint="eastAsia" w:ascii="宋体" w:hAnsi="宋体" w:eastAsia="宋体" w:cs="宋体"/>
          <w:b/>
          <w:bCs w:val="0"/>
          <w:color w:val="000000" w:themeColor="text1"/>
          <w:sz w:val="24"/>
          <w:szCs w:val="24"/>
          <w:highlight w:val="none"/>
          <w14:textFill>
            <w14:solidFill>
              <w14:schemeClr w14:val="tx1"/>
            </w14:solidFill>
          </w14:textFill>
        </w:rPr>
        <w:t>提供以下相关内容</w:t>
      </w:r>
    </w:p>
    <w:p w14:paraId="0571A487">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安装调试方案</w:t>
      </w:r>
    </w:p>
    <w:p w14:paraId="18FC27C5">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应根据招标文件要求提供具体详实的安装调试方案，方案内容包括</w:t>
      </w:r>
      <w:r>
        <w:rPr>
          <w:rStyle w:val="36"/>
          <w:rFonts w:hint="default" w:ascii="Times New Roman" w:hAnsi="Times New Roman" w:eastAsia="宋体" w:cs="Times New Roman"/>
          <w:b w:val="0"/>
          <w:color w:val="000000" w:themeColor="text1"/>
          <w:spacing w:val="7"/>
          <w:sz w:val="24"/>
          <w:highlight w:val="none"/>
          <w14:textFill>
            <w14:solidFill>
              <w14:schemeClr w14:val="tx1"/>
            </w14:solidFill>
          </w14:textFill>
        </w:rPr>
        <w:t>货物安装、项目安装的组织架构、项目安装管理制度、安装总体实施计划、项目安装风险管理等</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1FC580FF">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2、售后服务管理体系</w:t>
      </w:r>
      <w:r>
        <w:rPr>
          <w:rFonts w:hint="eastAsia" w:ascii="宋体" w:hAnsi="宋体" w:cs="宋体"/>
          <w:b w:val="0"/>
          <w:bCs/>
          <w:color w:val="000000" w:themeColor="text1"/>
          <w:sz w:val="24"/>
          <w:szCs w:val="24"/>
          <w:highlight w:val="none"/>
          <w:lang w:val="en-US" w:eastAsia="zh-CN"/>
          <w14:textFill>
            <w14:solidFill>
              <w14:schemeClr w14:val="tx1"/>
            </w14:solidFill>
          </w14:textFill>
        </w:rPr>
        <w:t>（仅适用于第1、3、5、6标段）</w:t>
      </w:r>
    </w:p>
    <w:p w14:paraId="0FDEBB19">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应针对本项目制定全面具体的售后服务方案，方案包括：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14:textFill>
            <w14:solidFill>
              <w14:schemeClr w14:val="tx1"/>
            </w14:solidFill>
          </w14:textFill>
        </w:rPr>
        <w:t>售后服务人员</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14:textFill>
            <w14:solidFill>
              <w14:schemeClr w14:val="tx1"/>
            </w14:solidFill>
          </w14:textFill>
        </w:rPr>
        <w:t>服务机制</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③</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服务体系的完备性</w:t>
      </w:r>
      <w:r>
        <w:rPr>
          <w:rFonts w:hint="eastAsia" w:ascii="宋体" w:hAnsi="宋体" w:eastAsia="宋体" w:cs="宋体"/>
          <w:color w:val="000000" w:themeColor="text1"/>
          <w:sz w:val="24"/>
          <w:szCs w:val="24"/>
          <w:highlight w:val="none"/>
          <w14:textFill>
            <w14:solidFill>
              <w14:schemeClr w14:val="tx1"/>
            </w14:solidFill>
          </w14:textFill>
        </w:rPr>
        <w:t>等内容。</w:t>
      </w:r>
    </w:p>
    <w:p w14:paraId="4BF55E0C">
      <w:pPr>
        <w:keepNext w:val="0"/>
        <w:keepLines w:val="0"/>
        <w:pageBreakBefore w:val="0"/>
        <w:numPr>
          <w:ilvl w:val="0"/>
          <w:numId w:val="7"/>
        </w:numPr>
        <w:kinsoku/>
        <w:wordWrap/>
        <w:overflowPunct/>
        <w:topLinePunct w:val="0"/>
        <w:autoSpaceDE/>
        <w:autoSpaceDN/>
        <w:bidi w:val="0"/>
        <w:adjustRightInd/>
        <w:snapToGrid/>
        <w:spacing w:line="400" w:lineRule="exact"/>
        <w:ind w:left="0" w:right="0" w:firstLine="480" w:firstLineChars="200"/>
        <w:jc w:val="left"/>
        <w:textAlignment w:val="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维保方案</w:t>
      </w:r>
    </w:p>
    <w:p w14:paraId="56876558">
      <w:pPr>
        <w:keepNext w:val="0"/>
        <w:keepLines w:val="0"/>
        <w:pageBreakBefore w:val="0"/>
        <w:numPr>
          <w:ilvl w:val="0"/>
          <w:numId w:val="0"/>
        </w:numPr>
        <w:kinsoku/>
        <w:wordWrap/>
        <w:overflowPunct/>
        <w:topLinePunct w:val="0"/>
        <w:autoSpaceDE/>
        <w:autoSpaceDN/>
        <w:bidi w:val="0"/>
        <w:adjustRightInd/>
        <w:snapToGrid/>
        <w:spacing w:line="400" w:lineRule="exact"/>
        <w:ind w:leftChars="200" w:right="0" w:rightChars="0"/>
        <w:jc w:val="left"/>
        <w:textAlignment w:val="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第 1、3、5、6 标段维保方案</w:t>
      </w:r>
    </w:p>
    <w:p w14:paraId="2EF736BE">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应根据招标文件要求提供具体详实的维保方案，方案包括：①维保收费（包括零配件、备品、备件价格）清单及价格、质保期满后的每年维保费用（投标人提供内容涵盖全面的维保收费（包括零配件、备品、备件价格）清单和市场价格，且质保期满后的每年维保费用在市场价基础上提供一定维保收费优惠）；②维保工作具体维保内容（投标人根据自身所投产品</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特点阐述维保具体内容）、③维保流程（投标人根据自身企业特点和制度阐述维保流程）、④维保规范标准、维保档案等情况（投标人根据自身企业特点和制度阐述维保标准规范和档案管理情况）</w:t>
      </w:r>
    </w:p>
    <w:p w14:paraId="7B64A718">
      <w:pPr>
        <w:keepNext w:val="0"/>
        <w:keepLines w:val="0"/>
        <w:pageBreakBefore w:val="0"/>
        <w:numPr>
          <w:ilvl w:val="0"/>
          <w:numId w:val="0"/>
        </w:numPr>
        <w:kinsoku/>
        <w:wordWrap/>
        <w:overflowPunct/>
        <w:topLinePunct w:val="0"/>
        <w:autoSpaceDE/>
        <w:autoSpaceDN/>
        <w:bidi w:val="0"/>
        <w:adjustRightInd/>
        <w:snapToGrid/>
        <w:spacing w:line="400" w:lineRule="exact"/>
        <w:ind w:leftChars="200" w:right="0" w:right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第2、4标段维保方案</w:t>
      </w:r>
    </w:p>
    <w:p w14:paraId="60F8D283">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投标人应根据招标文件要求提供具体详实的维保方案，方案内容包括但不仅限于：</w:t>
      </w:r>
      <w:r>
        <w:rPr>
          <w:rFonts w:hint="default" w:ascii="宋体" w:hAnsi="宋体" w:eastAsia="宋体" w:cs="宋体"/>
          <w:color w:val="000000" w:themeColor="text1"/>
          <w:sz w:val="24"/>
          <w:szCs w:val="24"/>
          <w:highlight w:val="none"/>
          <w:lang w:val="en-US" w:eastAsia="zh-CN"/>
          <w14:textFill>
            <w14:solidFill>
              <w14:schemeClr w14:val="tx1"/>
            </w14:solidFill>
          </w14:textFill>
        </w:rPr>
        <w:t>售后服务体系</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维保服务内容、</w:t>
      </w:r>
      <w:r>
        <w:rPr>
          <w:rFonts w:hint="default" w:ascii="宋体" w:hAnsi="宋体" w:eastAsia="宋体" w:cs="宋体"/>
          <w:color w:val="000000" w:themeColor="text1"/>
          <w:sz w:val="24"/>
          <w:szCs w:val="24"/>
          <w:highlight w:val="none"/>
          <w:lang w:val="en-US" w:eastAsia="zh-CN"/>
          <w14:textFill>
            <w14:solidFill>
              <w14:schemeClr w14:val="tx1"/>
            </w14:solidFill>
          </w14:textFill>
        </w:rPr>
        <w:t>日常运维服务、出保后服务优惠方案等</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4C4E842C">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故障应急方案</w:t>
      </w:r>
    </w:p>
    <w:p w14:paraId="513A9CD6">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根据往年设备故障案例，分析设备有可能出现的重大故障，制定出合理的应急预案。故障应急预案应包括：故障特征假设及分析、处理制度、应急组织与职责、故障应急处置程序及故障报告流程等。</w:t>
      </w:r>
    </w:p>
    <w:p w14:paraId="4B12FACA">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培训方案</w:t>
      </w:r>
    </w:p>
    <w:p w14:paraId="4256F860">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在满足招标文件要求的培训要求基础上，提供具体详实的培训内容方案。方案应包括不限于：培训需求分析、培训目标计划、培训内容及方法计划、负责培训人员情况、培训设备场地、场次等情况。</w:t>
      </w:r>
    </w:p>
    <w:p w14:paraId="2DEE3255">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全生命周期成本情况</w:t>
      </w:r>
      <w:r>
        <w:rPr>
          <w:rFonts w:hint="eastAsia" w:ascii="宋体" w:hAnsi="宋体" w:cs="宋体"/>
          <w:b w:val="0"/>
          <w:bCs/>
          <w:color w:val="000000" w:themeColor="text1"/>
          <w:sz w:val="24"/>
          <w:szCs w:val="24"/>
          <w:highlight w:val="none"/>
          <w:lang w:val="en-US" w:eastAsia="zh-CN"/>
          <w14:textFill>
            <w14:solidFill>
              <w14:schemeClr w14:val="tx1"/>
            </w14:solidFill>
          </w14:textFill>
        </w:rPr>
        <w:t>（仅适用于第2、4标段）</w:t>
      </w:r>
    </w:p>
    <w:p w14:paraId="0B982AEB">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投标人根据所投产品实际情况，详细说明产品配套配件、备品备件,医用耗材（含质控品等）的供应价格、兼容替代情况，各项持续性运维成本情况</w:t>
      </w:r>
      <w:r>
        <w:rPr>
          <w:rFonts w:hint="eastAsia" w:ascii="宋体" w:hAnsi="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全面阐述产品全生命周期内的年度使用成本</w:t>
      </w:r>
      <w:r>
        <w:rPr>
          <w:rFonts w:hint="eastAsia" w:ascii="宋体" w:hAnsi="宋体" w:cs="宋体"/>
          <w:b w:val="0"/>
          <w:bCs/>
          <w:color w:val="000000" w:themeColor="text1"/>
          <w:sz w:val="24"/>
          <w:szCs w:val="24"/>
          <w:highlight w:val="none"/>
          <w:lang w:val="en-US" w:eastAsia="zh-CN"/>
          <w14:textFill>
            <w14:solidFill>
              <w14:schemeClr w14:val="tx1"/>
            </w14:solidFill>
          </w14:textFill>
        </w:rPr>
        <w:t>。</w:t>
      </w:r>
    </w:p>
    <w:p w14:paraId="6C441D42">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投标人承诺为本项目提供原厂的质保及售后服务技术支持</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p>
    <w:p w14:paraId="355A7733">
      <w:pPr>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提供2023年以来类似业绩。</w:t>
      </w:r>
    </w:p>
    <w:p w14:paraId="32E7692B">
      <w:pPr>
        <w:pStyle w:val="212"/>
        <w:pageBreakBefore/>
        <w:spacing w:line="360" w:lineRule="auto"/>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第五章 评标方法与评标标准</w:t>
      </w:r>
      <w:bookmarkEnd w:id="167"/>
    </w:p>
    <w:p w14:paraId="47787D8E">
      <w:pPr>
        <w:pStyle w:val="235"/>
        <w:keepNext w:val="0"/>
        <w:keepLines w:val="0"/>
        <w:pageBreakBefore w:val="0"/>
        <w:kinsoku/>
        <w:wordWrap/>
        <w:overflowPunct/>
        <w:topLinePunct w:val="0"/>
        <w:autoSpaceDE/>
        <w:autoSpaceDN/>
        <w:bidi w:val="0"/>
        <w:adjustRightInd/>
        <w:snapToGrid/>
        <w:spacing w:line="400" w:lineRule="exact"/>
        <w:ind w:firstLine="510" w:firstLineChars="200"/>
        <w:jc w:val="left"/>
        <w:textAlignment w:val="auto"/>
        <w:outlineLvl w:val="1"/>
        <w:rPr>
          <w:rStyle w:val="205"/>
          <w:rFonts w:hint="eastAsia" w:ascii="宋体" w:hAnsi="宋体" w:eastAsia="宋体" w:cs="宋体"/>
          <w:b/>
          <w:bCs/>
          <w:color w:val="000000" w:themeColor="text1"/>
          <w:spacing w:val="7"/>
          <w:sz w:val="24"/>
          <w:szCs w:val="24"/>
          <w:highlight w:val="none"/>
          <w14:textFill>
            <w14:solidFill>
              <w14:schemeClr w14:val="tx1"/>
            </w14:solidFill>
          </w14:textFill>
        </w:rPr>
      </w:pPr>
      <w:r>
        <w:rPr>
          <w:rStyle w:val="205"/>
          <w:rFonts w:hint="eastAsia" w:ascii="宋体" w:hAnsi="宋体" w:eastAsia="宋体" w:cs="宋体"/>
          <w:b/>
          <w:bCs/>
          <w:color w:val="000000" w:themeColor="text1"/>
          <w:spacing w:val="7"/>
          <w:sz w:val="24"/>
          <w:szCs w:val="24"/>
          <w:highlight w:val="none"/>
          <w14:textFill>
            <w14:solidFill>
              <w14:schemeClr w14:val="tx1"/>
            </w14:solidFill>
          </w14:textFill>
        </w:rPr>
        <w:t>一、评标方法与定标原则</w:t>
      </w:r>
    </w:p>
    <w:p w14:paraId="31E5D5A6">
      <w:pPr>
        <w:pStyle w:val="236"/>
        <w:keepNext w:val="0"/>
        <w:keepLines w:val="0"/>
        <w:pageBreakBefore w:val="0"/>
        <w:kinsoku/>
        <w:wordWrap/>
        <w:overflowPunct/>
        <w:topLinePunct w:val="0"/>
        <w:autoSpaceDE/>
        <w:autoSpaceDN/>
        <w:bidi w:val="0"/>
        <w:adjustRightInd/>
        <w:snapToGrid/>
        <w:spacing w:line="400" w:lineRule="exact"/>
        <w:ind w:firstLine="508" w:firstLineChars="200"/>
        <w:jc w:val="left"/>
        <w:textAlignment w:val="auto"/>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1.1</w:t>
      </w:r>
      <w:bookmarkStart w:id="168" w:name="EB7fb355fa72914ecb929ae586b8e28d83"/>
      <w:bookmarkEnd w:id="168"/>
      <w:bookmarkStart w:id="169" w:name="EB62ffe30267be4d9da459adf3124e9fe5"/>
      <w:bookmarkEnd w:id="169"/>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bookmarkStart w:id="170" w:name="EB5665b3cc3ef142c8a0c8bc5d3e5d286b"/>
      <w:bookmarkEnd w:id="170"/>
    </w:p>
    <w:p w14:paraId="0E76B27F">
      <w:pPr>
        <w:pStyle w:val="236"/>
        <w:keepNext w:val="0"/>
        <w:keepLines w:val="0"/>
        <w:pageBreakBefore w:val="0"/>
        <w:kinsoku/>
        <w:wordWrap/>
        <w:overflowPunct/>
        <w:topLinePunct w:val="0"/>
        <w:autoSpaceDE/>
        <w:autoSpaceDN/>
        <w:bidi w:val="0"/>
        <w:adjustRightInd/>
        <w:snapToGrid/>
        <w:spacing w:line="400" w:lineRule="exact"/>
        <w:ind w:firstLine="510" w:firstLineChars="200"/>
        <w:jc w:val="left"/>
        <w:textAlignment w:val="auto"/>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1.2本项目共划分6个标段（采购包），投标人可以对其中任意一个标段（采购包）进行报价，也可以同时选择多个标段（采购包）进行报价。兼投不兼中，每个投标人最多可中1个标段（采购包），中满1个标段（采购包）后将自动失去剩余标段（采购包）的中标资格。开标、评标顺序按已确定的标段顺序（标段1→标段6）逐个确定。 </w:t>
      </w:r>
    </w:p>
    <w:p w14:paraId="0934B4DE">
      <w:pPr>
        <w:pStyle w:val="236"/>
        <w:keepNext w:val="0"/>
        <w:keepLines w:val="0"/>
        <w:pageBreakBefore w:val="0"/>
        <w:kinsoku/>
        <w:wordWrap/>
        <w:overflowPunct/>
        <w:topLinePunct w:val="0"/>
        <w:autoSpaceDE/>
        <w:autoSpaceDN/>
        <w:bidi w:val="0"/>
        <w:adjustRightInd/>
        <w:snapToGrid/>
        <w:spacing w:line="400" w:lineRule="exact"/>
        <w:ind w:firstLine="510" w:firstLineChars="200"/>
        <w:jc w:val="left"/>
        <w:textAlignment w:val="auto"/>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1.3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p>
    <w:p w14:paraId="6F6E8CD3">
      <w:pPr>
        <w:pStyle w:val="236"/>
        <w:keepNext w:val="0"/>
        <w:keepLines w:val="0"/>
        <w:pageBreakBefore w:val="0"/>
        <w:kinsoku/>
        <w:wordWrap/>
        <w:overflowPunct/>
        <w:topLinePunct w:val="0"/>
        <w:autoSpaceDE/>
        <w:autoSpaceDN/>
        <w:bidi w:val="0"/>
        <w:adjustRightInd/>
        <w:snapToGrid/>
        <w:spacing w:line="400" w:lineRule="exact"/>
        <w:ind w:firstLine="510" w:firstLineChars="200"/>
        <w:jc w:val="left"/>
        <w:textAlignment w:val="auto"/>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1.4针对中小型企业、残疾人福利企业和监狱企业的评审：</w:t>
      </w:r>
    </w:p>
    <w:p w14:paraId="73CCA525">
      <w:pPr>
        <w:keepNext w:val="0"/>
        <w:keepLines w:val="0"/>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w:t>
      </w:r>
      <w:r>
        <w:rPr>
          <w:rFonts w:hint="eastAsia" w:ascii="宋体" w:hAnsi="宋体" w:eastAsia="宋体" w:cs="宋体"/>
          <w:b/>
          <w:bCs/>
          <w:color w:val="000000" w:themeColor="text1"/>
          <w:sz w:val="24"/>
          <w:szCs w:val="24"/>
          <w:highlight w:val="none"/>
          <w14:textFill>
            <w14:solidFill>
              <w14:schemeClr w14:val="tx1"/>
            </w14:solidFill>
          </w14:textFill>
        </w:rPr>
        <w:t>本项目为专门面向中小企业采购的项目，不再执行价格评审优惠的扶持政策。</w:t>
      </w:r>
    </w:p>
    <w:p w14:paraId="3180B898">
      <w:pPr>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000000" w:themeColor="text1"/>
          <w:spacing w:val="7"/>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投标人必须提供《中小企业声明函》或《残疾人福利性单位声明函》或由省级以上监狱管理局、戒毒管理局（含新疆生产建设兵团）出具</w:t>
      </w:r>
      <w:r>
        <w:rPr>
          <w:rFonts w:hint="eastAsia" w:ascii="宋体" w:hAnsi="宋体" w:eastAsia="宋体" w:cs="宋体"/>
          <w:color w:val="000000" w:themeColor="text1"/>
          <w:sz w:val="24"/>
          <w:szCs w:val="24"/>
          <w:highlight w:val="none"/>
          <w14:textFill>
            <w14:solidFill>
              <w14:schemeClr w14:val="tx1"/>
            </w14:solidFill>
          </w14:textFill>
        </w:rPr>
        <w:t>的属于监狱企业的证明文件。</w:t>
      </w:r>
      <w:r>
        <w:rPr>
          <w:rFonts w:hint="eastAsia" w:ascii="宋体" w:hAnsi="宋体" w:eastAsia="宋体" w:cs="宋体"/>
          <w:b/>
          <w:bCs/>
          <w:color w:val="000000" w:themeColor="text1"/>
          <w:sz w:val="24"/>
          <w:szCs w:val="24"/>
          <w:highlight w:val="none"/>
          <w14:textFill>
            <w14:solidFill>
              <w14:schemeClr w14:val="tx1"/>
            </w14:solidFill>
          </w14:textFill>
        </w:rPr>
        <w:t>投标人提供的货物既有中小企业制造货物，也有大型企业制造货物的，不享受中小企业扶持政策。</w:t>
      </w:r>
    </w:p>
    <w:p w14:paraId="3307F659">
      <w:pPr>
        <w:pStyle w:val="236"/>
        <w:keepNext w:val="0"/>
        <w:keepLines w:val="0"/>
        <w:pageBreakBefore w:val="0"/>
        <w:numPr>
          <w:ilvl w:val="0"/>
          <w:numId w:val="0"/>
        </w:numPr>
        <w:kinsoku/>
        <w:wordWrap/>
        <w:overflowPunct/>
        <w:topLinePunct w:val="0"/>
        <w:autoSpaceDE/>
        <w:autoSpaceDN/>
        <w:bidi w:val="0"/>
        <w:adjustRightInd/>
        <w:snapToGrid/>
        <w:spacing w:line="400" w:lineRule="exact"/>
        <w:ind w:firstLine="510" w:firstLineChars="200"/>
        <w:jc w:val="left"/>
        <w:textAlignment w:val="auto"/>
        <w:rPr>
          <w:rFonts w:hint="eastAsia" w:ascii="宋体" w:hAnsi="宋体" w:eastAsia="宋体" w:cs="宋体"/>
          <w:b/>
          <w:bCs/>
          <w:color w:val="000000" w:themeColor="text1"/>
          <w:spacing w:val="7"/>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1.5</w:t>
      </w:r>
      <w:r>
        <w:rPr>
          <w:rFonts w:hint="eastAsia" w:ascii="宋体" w:hAnsi="宋体" w:eastAsia="宋体" w:cs="宋体"/>
          <w:b/>
          <w:bCs/>
          <w:color w:val="000000" w:themeColor="text1"/>
          <w:spacing w:val="7"/>
          <w:sz w:val="24"/>
          <w:szCs w:val="24"/>
          <w:highlight w:val="none"/>
          <w:lang w:eastAsia="zh-CN"/>
          <w14:textFill>
            <w14:solidFill>
              <w14:schemeClr w14:val="tx1"/>
            </w14:solidFill>
          </w14:textFill>
        </w:rPr>
        <w:t xml:space="preserve">采购本国产品的支持政策 </w:t>
      </w:r>
    </w:p>
    <w:p w14:paraId="13277802">
      <w:pPr>
        <w:keepNext w:val="0"/>
        <w:keepLines w:val="0"/>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color w:val="000000" w:themeColor="text1"/>
          <w:sz w:val="24"/>
          <w:szCs w:val="24"/>
          <w:highlight w:val="none"/>
          <w:u w:val="single"/>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的价格扣除，用扣除后的价格参与评审。</w:t>
      </w:r>
    </w:p>
    <w:p w14:paraId="3874DD4B">
      <w:pPr>
        <w:keepNext w:val="0"/>
        <w:keepLines w:val="0"/>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2当采购项目或者采购包中含有多种产品，供应商为该采购项目或者采购包提供的符合本国产品标准的产品成本之和占该供应商提供的全部产品成本之和的比例达到80%以上时（供应商需在“第六章投标文件格式”的“六、投标配置及分项报价表”中填写比例数值），依法对该供应商提供的全部产品给予价格评审优惠，即对该供应商提供的全部产品的总报价给予</w:t>
      </w:r>
      <w:r>
        <w:rPr>
          <w:rFonts w:hint="eastAsia" w:ascii="宋体" w:hAnsi="宋体" w:eastAsia="宋体" w:cs="宋体"/>
          <w:b/>
          <w:color w:val="000000" w:themeColor="text1"/>
          <w:sz w:val="24"/>
          <w:szCs w:val="24"/>
          <w:highlight w:val="none"/>
          <w:u w:val="single"/>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的价格扣除，用扣除后的价格参与评审。</w:t>
      </w:r>
      <w:r>
        <w:rPr>
          <w:rFonts w:hint="eastAsia" w:ascii="宋体" w:hAnsi="宋体" w:eastAsia="宋体" w:cs="宋体"/>
          <w:b/>
          <w:color w:val="000000" w:themeColor="text1"/>
          <w:sz w:val="24"/>
          <w:szCs w:val="24"/>
          <w:highlight w:val="none"/>
          <w14:textFill>
            <w14:solidFill>
              <w14:schemeClr w14:val="tx1"/>
            </w14:solidFill>
          </w14:textFill>
        </w:rPr>
        <w:t>供应商未填写比例数值，或比例数值未达到</w:t>
      </w:r>
      <w:r>
        <w:rPr>
          <w:rFonts w:hint="eastAsia" w:ascii="宋体" w:hAnsi="宋体" w:eastAsia="宋体" w:cs="宋体"/>
          <w:b/>
          <w:color w:val="000000" w:themeColor="text1"/>
          <w:sz w:val="24"/>
          <w:szCs w:val="24"/>
          <w:highlight w:val="none"/>
          <w:u w:val="single"/>
          <w14:textFill>
            <w14:solidFill>
              <w14:schemeClr w14:val="tx1"/>
            </w14:solidFill>
          </w14:textFill>
        </w:rPr>
        <w:t>80%</w:t>
      </w:r>
      <w:r>
        <w:rPr>
          <w:rFonts w:hint="eastAsia" w:ascii="宋体" w:hAnsi="宋体" w:eastAsia="宋体" w:cs="宋体"/>
          <w:b/>
          <w:color w:val="000000" w:themeColor="text1"/>
          <w:sz w:val="24"/>
          <w:szCs w:val="24"/>
          <w:highlight w:val="none"/>
          <w14:textFill>
            <w14:solidFill>
              <w14:schemeClr w14:val="tx1"/>
            </w14:solidFill>
          </w14:textFill>
        </w:rPr>
        <w:t>的，将不享受本国产品价格评审优惠。</w:t>
      </w:r>
    </w:p>
    <w:p w14:paraId="40635EA4">
      <w:pPr>
        <w:keepNext w:val="0"/>
        <w:keepLines w:val="0"/>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.3供应商需按照招标文件的要求对其提供的产品出具《关于符合本国产品标准的声明函》（以下简称《声明函》），如不提供将不享受本国产品价格评审优惠。</w:t>
      </w:r>
    </w:p>
    <w:p w14:paraId="577E6DDF">
      <w:pPr>
        <w:keepNext w:val="0"/>
        <w:keepLines w:val="0"/>
        <w:pageBreakBefore w:val="0"/>
        <w:kinsoku/>
        <w:wordWrap/>
        <w:overflowPunct/>
        <w:topLinePunct w:val="0"/>
        <w:autoSpaceDE/>
        <w:autoSpaceDN/>
        <w:bidi w:val="0"/>
        <w:adjustRightInd/>
        <w:snapToGrid/>
        <w:spacing w:line="400" w:lineRule="exact"/>
        <w:ind w:left="0" w:firstLine="482" w:firstLineChars="200"/>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color w:val="000000" w:themeColor="text1"/>
          <w:sz w:val="24"/>
          <w:szCs w:val="24"/>
          <w:highlight w:val="none"/>
          <w14:textFill>
            <w14:solidFill>
              <w14:schemeClr w14:val="tx1"/>
            </w14:solidFill>
          </w14:textFill>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p>
    <w:p w14:paraId="51FFD5A1">
      <w:pPr>
        <w:keepNext w:val="0"/>
        <w:keepLines w:val="0"/>
        <w:pageBreakBefore w:val="0"/>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119A523">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171" w:name="_Toc822"/>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二</w:t>
      </w:r>
      <w:r>
        <w:rPr>
          <w:rFonts w:hint="eastAsia" w:ascii="宋体" w:hAnsi="宋体" w:eastAsia="宋体" w:cs="宋体"/>
          <w:b/>
          <w:bCs/>
          <w:color w:val="000000" w:themeColor="text1"/>
          <w:sz w:val="24"/>
          <w:szCs w:val="24"/>
          <w:highlight w:val="none"/>
          <w:lang w:bidi="ar"/>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评分标准：</w:t>
      </w:r>
    </w:p>
    <w:p w14:paraId="67243C05">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本次采购的评标方法采用综合评分法，总分值为100分。</w:t>
      </w:r>
    </w:p>
    <w:p w14:paraId="37BBF4F6">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w:t>
      </w:r>
      <w:r>
        <w:rPr>
          <w:rFonts w:hint="eastAsia" w:ascii="宋体" w:hAnsi="宋体" w:cs="宋体"/>
          <w:b/>
          <w:bCs/>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标段（采购包</w:t>
      </w:r>
      <w:r>
        <w:rPr>
          <w:rFonts w:hint="eastAsia" w:ascii="宋体" w:hAnsi="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p>
    <w:p w14:paraId="595AB2B3">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（一）价格（</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
          <w:bCs/>
          <w:color w:val="000000" w:themeColor="text1"/>
          <w:sz w:val="24"/>
          <w:szCs w:val="24"/>
          <w:highlight w:val="none"/>
          <w14:textFill>
            <w14:solidFill>
              <w14:schemeClr w14:val="tx1"/>
            </w14:solidFill>
          </w14:textFill>
        </w:rPr>
        <w:t>分）</w:t>
      </w:r>
    </w:p>
    <w:p w14:paraId="414A6BC8">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以通过评标初审，实质性响应采购文件要求且报价最低的投标报价为评标基准价（须未超过采购预算或最高限价（如有），其价格分为满分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分。其他投标人的价格分统一按照下列公式计算：</w:t>
      </w:r>
    </w:p>
    <w:p w14:paraId="4383DF7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投标报价得分=（评标基准价/投标报价）</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价格权值</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100（价格权值3</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%）（保留二位小数）</w:t>
      </w:r>
    </w:p>
    <w:p w14:paraId="25243019">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技术参数符合性</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41</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408340A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bCs/>
          <w:color w:val="000000" w:themeColor="text1"/>
          <w:sz w:val="24"/>
          <w:szCs w:val="24"/>
          <w:highlight w:val="none"/>
          <w14:textFill>
            <w14:solidFill>
              <w14:schemeClr w14:val="tx1"/>
            </w14:solidFill>
          </w14:textFill>
        </w:rPr>
        <w:t>结合第四章</w:t>
      </w:r>
      <w:r>
        <w:rPr>
          <w:rFonts w:hint="eastAsia" w:ascii="宋体" w:hAnsi="宋体" w:cs="宋体"/>
          <w:bCs/>
          <w:color w:val="000000" w:themeColor="text1"/>
          <w:sz w:val="24"/>
          <w:szCs w:val="24"/>
          <w:highlight w:val="none"/>
          <w:lang w:val="en-US" w:eastAsia="zh-CN"/>
          <w14:textFill>
            <w14:solidFill>
              <w14:schemeClr w14:val="tx1"/>
            </w14:solidFill>
          </w14:textFill>
        </w:rPr>
        <w:t>项目需求</w:t>
      </w:r>
      <w:r>
        <w:rPr>
          <w:rFonts w:hint="eastAsia" w:ascii="宋体" w:hAnsi="宋体" w:eastAsia="宋体" w:cs="宋体"/>
          <w:bCs/>
          <w:color w:val="000000" w:themeColor="text1"/>
          <w:sz w:val="24"/>
          <w:szCs w:val="24"/>
          <w:highlight w:val="none"/>
          <w14:textFill>
            <w14:solidFill>
              <w14:schemeClr w14:val="tx1"/>
            </w14:solidFill>
          </w14:textFill>
        </w:rPr>
        <w:t>中“</w:t>
      </w:r>
      <w:r>
        <w:rPr>
          <w:rFonts w:hint="eastAsia" w:ascii="宋体" w:hAnsi="宋体" w:cs="宋体"/>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Cs/>
          <w:color w:val="000000" w:themeColor="text1"/>
          <w:sz w:val="24"/>
          <w:szCs w:val="24"/>
          <w:highlight w:val="none"/>
          <w14:textFill>
            <w14:solidFill>
              <w14:schemeClr w14:val="tx1"/>
            </w14:solidFill>
          </w14:textFill>
        </w:rPr>
        <w:t>、技术要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求”中的内容进行响应，其中▲技术指标共</w:t>
      </w:r>
      <w:r>
        <w:rPr>
          <w:rFonts w:hint="eastAsia" w:ascii="宋体" w:hAnsi="宋体" w:cs="宋体"/>
          <w:bCs/>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项，普通技术指标共</w:t>
      </w:r>
      <w:r>
        <w:rPr>
          <w:rFonts w:hint="eastAsia" w:ascii="宋体" w:hAnsi="宋体" w:cs="宋体"/>
          <w:bCs/>
          <w:color w:val="000000" w:themeColor="text1"/>
          <w:sz w:val="24"/>
          <w:szCs w:val="24"/>
          <w:highlight w:val="none"/>
          <w:lang w:val="en-US" w:eastAsia="zh-CN"/>
          <w14:textFill>
            <w14:solidFill>
              <w14:schemeClr w14:val="tx1"/>
            </w14:solidFill>
          </w14:textFill>
        </w:rPr>
        <w:t>90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项，★技术指标</w:t>
      </w:r>
      <w:r>
        <w:rPr>
          <w:rFonts w:hint="eastAsia" w:ascii="宋体" w:hAnsi="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项。</w:t>
      </w:r>
    </w:p>
    <w:p w14:paraId="5F21123F">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1、带</w:t>
      </w:r>
      <w:r>
        <w:rPr>
          <w:rFonts w:hint="eastAsia" w:ascii="宋体" w:hAnsi="宋体" w:eastAsia="宋体" w:cs="宋体"/>
          <w:color w:val="000000" w:themeColor="text1"/>
          <w:sz w:val="24"/>
          <w:szCs w:val="24"/>
          <w:highlight w:val="none"/>
          <w14:textFill>
            <w14:solidFill>
              <w14:schemeClr w14:val="tx1"/>
            </w14:solidFill>
          </w14:textFill>
        </w:rPr>
        <w:t>▲技术指标</w:t>
      </w:r>
      <w:r>
        <w:rPr>
          <w:rFonts w:hint="eastAsia" w:ascii="宋体" w:hAnsi="宋体" w:cs="宋体"/>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color w:val="000000" w:themeColor="text1"/>
          <w:sz w:val="24"/>
          <w:szCs w:val="24"/>
          <w:highlight w:val="none"/>
          <w:lang w:val="en-US" w:eastAsia="zh-CN"/>
          <w14:textFill>
            <w14:solidFill>
              <w14:schemeClr w14:val="tx1"/>
            </w14:solidFill>
          </w14:textFill>
        </w:rPr>
        <w:t>项，</w:t>
      </w:r>
      <w:r>
        <w:rPr>
          <w:rFonts w:hint="eastAsia" w:ascii="宋体" w:hAnsi="宋体" w:eastAsia="宋体" w:cs="宋体"/>
          <w:color w:val="000000" w:themeColor="text1"/>
          <w:sz w:val="24"/>
          <w:szCs w:val="24"/>
          <w:highlight w:val="none"/>
          <w14:textFill>
            <w14:solidFill>
              <w14:schemeClr w14:val="tx1"/>
            </w14:solidFill>
          </w14:textFill>
        </w:rPr>
        <w:t>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若有</w:t>
      </w:r>
      <w:r>
        <w:rPr>
          <w:rFonts w:hint="eastAsia" w:ascii="宋体" w:hAnsi="宋体" w:eastAsia="宋体" w:cs="宋体"/>
          <w:color w:val="000000" w:themeColor="text1"/>
          <w:sz w:val="24"/>
          <w:szCs w:val="24"/>
          <w:highlight w:val="none"/>
          <w:lang w:val="en-US" w:eastAsia="zh-CN"/>
          <w14:textFill>
            <w14:solidFill>
              <w14:schemeClr w14:val="tx1"/>
            </w14:solidFill>
          </w14:textFill>
        </w:rPr>
        <w:t>1条指标</w:t>
      </w:r>
      <w:r>
        <w:rPr>
          <w:rFonts w:hint="eastAsia" w:ascii="宋体" w:hAnsi="宋体" w:eastAsia="宋体" w:cs="宋体"/>
          <w:color w:val="000000" w:themeColor="text1"/>
          <w:sz w:val="24"/>
          <w:szCs w:val="24"/>
          <w:highlight w:val="none"/>
          <w14:textFill>
            <w14:solidFill>
              <w14:schemeClr w14:val="tx1"/>
            </w14:solidFill>
          </w14:textFill>
        </w:rPr>
        <w:t>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分。</w:t>
      </w:r>
    </w:p>
    <w:p w14:paraId="0D4BEA8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2、普通技术指标</w:t>
      </w:r>
      <w:r>
        <w:rPr>
          <w:rFonts w:hint="eastAsia" w:ascii="宋体" w:hAnsi="宋体" w:cs="宋体"/>
          <w:color w:val="000000" w:themeColor="text1"/>
          <w:sz w:val="24"/>
          <w:szCs w:val="24"/>
          <w:highlight w:val="none"/>
          <w:lang w:val="en-US" w:eastAsia="zh-CN"/>
          <w14:textFill>
            <w14:solidFill>
              <w14:schemeClr w14:val="tx1"/>
            </w14:solidFill>
          </w14:textFill>
        </w:rPr>
        <w:t>90</w:t>
      </w:r>
      <w:r>
        <w:rPr>
          <w:rFonts w:hint="eastAsia" w:ascii="宋体" w:hAnsi="宋体" w:eastAsia="宋体" w:cs="宋体"/>
          <w:color w:val="000000" w:themeColor="text1"/>
          <w:sz w:val="24"/>
          <w:szCs w:val="24"/>
          <w:highlight w:val="none"/>
          <w:lang w:val="en-US" w:eastAsia="zh-CN"/>
          <w14:textFill>
            <w14:solidFill>
              <w14:schemeClr w14:val="tx1"/>
            </w14:solidFill>
          </w14:textFill>
        </w:rPr>
        <w:t>项，全部满足采购技术要求的得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27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，若有1条指标负偏离的，每项减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0.3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BB03DCF">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注：如有标注为★的技术指标，则</w:t>
      </w:r>
      <w:r>
        <w:rPr>
          <w:rFonts w:hint="eastAsia" w:ascii="宋体" w:hAnsi="宋体" w:eastAsia="宋体" w:cs="宋体"/>
          <w:color w:val="000000" w:themeColor="text1"/>
          <w:sz w:val="24"/>
          <w:szCs w:val="24"/>
          <w:highlight w:val="none"/>
          <w14:textFill>
            <w14:solidFill>
              <w14:schemeClr w14:val="tx1"/>
            </w14:solidFill>
          </w14:textFill>
        </w:rPr>
        <w:t>不得出现负偏离</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否则为无效投标</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C522BDB">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color w:val="000000" w:themeColor="text1"/>
          <w:sz w:val="24"/>
          <w:szCs w:val="24"/>
          <w:highlight w:val="none"/>
          <w:lang w:eastAsia="zh-CN"/>
          <w14:textFill>
            <w14:solidFill>
              <w14:schemeClr w14:val="tx1"/>
            </w14:solidFill>
          </w14:textFill>
        </w:rPr>
        <w:t>投标人必须如实</w:t>
      </w:r>
      <w:r>
        <w:rPr>
          <w:rFonts w:hint="eastAsia" w:ascii="宋体" w:hAnsi="宋体" w:eastAsia="宋体" w:cs="宋体"/>
          <w:color w:val="000000" w:themeColor="text1"/>
          <w:sz w:val="24"/>
          <w:szCs w:val="24"/>
          <w:highlight w:val="none"/>
          <w:lang w:val="en-US" w:eastAsia="zh-CN"/>
          <w14:textFill>
            <w14:solidFill>
              <w14:schemeClr w14:val="tx1"/>
            </w14:solidFill>
          </w14:textFill>
        </w:rPr>
        <w:t>填写</w:t>
      </w:r>
      <w:r>
        <w:rPr>
          <w:rFonts w:hint="eastAsia" w:ascii="宋体" w:hAnsi="宋体" w:eastAsia="宋体" w:cs="宋体"/>
          <w:color w:val="000000" w:themeColor="text1"/>
          <w:sz w:val="24"/>
          <w:szCs w:val="24"/>
          <w:highlight w:val="none"/>
          <w:lang w:eastAsia="zh-CN"/>
          <w14:textFill>
            <w14:solidFill>
              <w14:schemeClr w14:val="tx1"/>
            </w14:solidFill>
          </w14:textFill>
        </w:rPr>
        <w:t>《技术参数响应及偏离表》</w:t>
      </w:r>
      <w:r>
        <w:rPr>
          <w:rFonts w:hint="eastAsia" w:ascii="宋体" w:hAnsi="宋体" w:eastAsia="宋体" w:cs="宋体"/>
          <w:color w:val="000000" w:themeColor="text1"/>
          <w:sz w:val="24"/>
          <w:szCs w:val="24"/>
          <w:highlight w:val="none"/>
          <w:lang w:val="en-US" w:eastAsia="zh-CN"/>
          <w14:textFill>
            <w14:solidFill>
              <w14:schemeClr w14:val="tx1"/>
            </w14:solidFill>
          </w14:textFill>
        </w:rPr>
        <w:t>并盖公章</w:t>
      </w:r>
      <w:r>
        <w:rPr>
          <w:rFonts w:hint="eastAsia" w:ascii="宋体" w:hAnsi="宋体" w:eastAsia="宋体" w:cs="宋体"/>
          <w:color w:val="000000" w:themeColor="text1"/>
          <w:sz w:val="24"/>
          <w:szCs w:val="24"/>
          <w:highlight w:val="none"/>
          <w:lang w:eastAsia="zh-CN"/>
          <w14:textFill>
            <w14:solidFill>
              <w14:schemeClr w14:val="tx1"/>
            </w14:solidFill>
          </w14:textFill>
        </w:rPr>
        <w:t>中逐条标明满足与否，并对其真实性负责。</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带</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“▲”技术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要求</w:t>
      </w:r>
      <w:r>
        <w:rPr>
          <w:rFonts w:hint="eastAsia" w:ascii="宋体" w:hAnsi="宋体" w:eastAsia="宋体" w:cs="宋体"/>
          <w:bCs/>
          <w:color w:val="000000" w:themeColor="text1"/>
          <w:sz w:val="24"/>
          <w:szCs w:val="24"/>
          <w:highlight w:val="none"/>
          <w14:textFill>
            <w14:solidFill>
              <w14:schemeClr w14:val="tx1"/>
            </w14:solidFill>
          </w14:textFill>
        </w:rPr>
        <w:t>应当对应提供</w:t>
      </w:r>
      <w:r>
        <w:rPr>
          <w:rFonts w:hint="eastAsia" w:ascii="宋体" w:hAnsi="宋体" w:eastAsia="宋体" w:cs="宋体"/>
          <w:b w:val="0"/>
          <w:bCs w:val="0"/>
          <w:color w:val="000000" w:themeColor="text1"/>
          <w:sz w:val="24"/>
          <w:szCs w:val="24"/>
          <w:highlight w:val="none"/>
          <w14:textFill>
            <w14:solidFill>
              <w14:schemeClr w14:val="tx1"/>
            </w14:solidFill>
          </w14:textFill>
        </w:rPr>
        <w:t>产品说明书或技术白皮书或操作手册或实物操作界面或彩页或由第三方检测机构出具的有效检测报告或医疗器械注册证之附件《产品技术要求》，</w:t>
      </w:r>
      <w:r>
        <w:rPr>
          <w:rFonts w:hint="eastAsia" w:ascii="宋体" w:hAnsi="宋体" w:eastAsia="宋体" w:cs="宋体"/>
          <w:bCs/>
          <w:color w:val="000000" w:themeColor="text1"/>
          <w:sz w:val="24"/>
          <w:szCs w:val="24"/>
          <w:highlight w:val="none"/>
          <w14:textFill>
            <w14:solidFill>
              <w14:schemeClr w14:val="tx1"/>
            </w14:solidFill>
          </w14:textFill>
        </w:rPr>
        <w:t>否则视为负偏离。</w:t>
      </w:r>
    </w:p>
    <w:p w14:paraId="527D6E35">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服务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26</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3AD9E0AD">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3.1安装调试方案（</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13B39E7C">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投标人应根据招标文件要求提供具体详实的货物安装调试方案，方案内容包括但不仅限于：货物安装、项目安装的组织架构、项目安装管理制度、安装总体实施计划、项目安装风险管理等</w:t>
      </w:r>
      <w:r>
        <w:rPr>
          <w:rFonts w:hint="eastAsia" w:ascii="宋体" w:hAnsi="宋体" w:eastAsia="宋体" w:cs="宋体"/>
          <w:color w:val="000000" w:themeColor="text1"/>
          <w:sz w:val="24"/>
          <w:szCs w:val="24"/>
          <w:highlight w:val="none"/>
          <w14:textFill>
            <w14:solidFill>
              <w14:schemeClr w14:val="tx1"/>
            </w14:solidFill>
          </w14:textFill>
        </w:rPr>
        <w:t>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342AE007">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1B259C08">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3.2</w:t>
      </w:r>
      <w:r>
        <w:rPr>
          <w:rFonts w:hint="eastAsia" w:ascii="宋体" w:hAnsi="宋体" w:eastAsia="宋体" w:cs="宋体"/>
          <w:b/>
          <w:bCs/>
          <w:color w:val="000000" w:themeColor="text1"/>
          <w:sz w:val="24"/>
          <w:szCs w:val="24"/>
          <w:highlight w:val="none"/>
          <w14:textFill>
            <w14:solidFill>
              <w14:schemeClr w14:val="tx1"/>
            </w14:solidFill>
          </w14:textFill>
        </w:rPr>
        <w:t>售后服务管理体系（</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分）</w:t>
      </w:r>
    </w:p>
    <w:p w14:paraId="5F8F100A">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对本项目制定售后服务管理体系方案，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方案内容包括但不仅限于：</w:t>
      </w:r>
      <w:r>
        <w:rPr>
          <w:rFonts w:hint="eastAsia" w:ascii="宋体" w:hAnsi="宋体" w:eastAsia="宋体" w:cs="宋体"/>
          <w:color w:val="000000" w:themeColor="text1"/>
          <w:sz w:val="24"/>
          <w:szCs w:val="24"/>
          <w:highlight w:val="none"/>
          <w14:textFill>
            <w14:solidFill>
              <w14:schemeClr w14:val="tx1"/>
            </w14:solidFill>
          </w14:textFill>
        </w:rPr>
        <w:t>售后服务人员</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服务机制</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服务体系的完备性</w:t>
      </w:r>
      <w:r>
        <w:rPr>
          <w:rFonts w:hint="eastAsia" w:ascii="宋体" w:hAnsi="宋体" w:eastAsia="宋体" w:cs="宋体"/>
          <w:color w:val="000000" w:themeColor="text1"/>
          <w:sz w:val="24"/>
          <w:szCs w:val="24"/>
          <w:highlight w:val="none"/>
          <w14:textFill>
            <w14:solidFill>
              <w14:schemeClr w14:val="tx1"/>
            </w14:solidFill>
          </w14:textFill>
        </w:rPr>
        <w:t>等内容。</w:t>
      </w:r>
    </w:p>
    <w:p w14:paraId="225B5C84">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4A15CCC6">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.维保方案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7D23FC6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投标人应根据招标文件要求提供具体详实的</w:t>
      </w:r>
      <w:r>
        <w:rPr>
          <w:rFonts w:hint="eastAsia" w:ascii="宋体" w:hAnsi="宋体" w:eastAsia="宋体" w:cs="宋体"/>
          <w:color w:val="000000" w:themeColor="text1"/>
          <w:sz w:val="24"/>
          <w:szCs w:val="24"/>
          <w:highlight w:val="none"/>
          <w14:textFill>
            <w14:solidFill>
              <w14:schemeClr w14:val="tx1"/>
            </w14:solidFill>
          </w14:textFill>
        </w:rPr>
        <w:t>维保方案</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方案内容包括但不仅限于：</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①</w:t>
      </w:r>
      <w:r>
        <w:rPr>
          <w:rFonts w:hint="eastAsia" w:ascii="宋体" w:hAnsi="宋体" w:eastAsia="宋体" w:cs="宋体"/>
          <w:color w:val="000000" w:themeColor="text1"/>
          <w:sz w:val="24"/>
          <w:szCs w:val="24"/>
          <w:highlight w:val="none"/>
          <w14:textFill>
            <w14:solidFill>
              <w14:schemeClr w14:val="tx1"/>
            </w14:solidFill>
          </w14:textFill>
        </w:rPr>
        <w:t>维保收费（包括零配件、备品、备件价格）清单及</w:t>
      </w:r>
      <w:r>
        <w:rPr>
          <w:rFonts w:hint="eastAsia" w:ascii="宋体" w:hAnsi="宋体" w:eastAsia="宋体" w:cs="宋体"/>
          <w:color w:val="000000" w:themeColor="text1"/>
          <w:sz w:val="24"/>
          <w:szCs w:val="24"/>
          <w:highlight w:val="none"/>
          <w:lang w:val="en-US" w:eastAsia="zh-CN"/>
          <w14:textFill>
            <w14:solidFill>
              <w14:schemeClr w14:val="tx1"/>
            </w14:solidFill>
          </w14:textFill>
        </w:rPr>
        <w:t>市场</w:t>
      </w:r>
      <w:r>
        <w:rPr>
          <w:rFonts w:hint="eastAsia" w:ascii="宋体" w:hAnsi="宋体" w:eastAsia="宋体" w:cs="宋体"/>
          <w:color w:val="000000" w:themeColor="text1"/>
          <w:sz w:val="24"/>
          <w:szCs w:val="24"/>
          <w:highlight w:val="none"/>
          <w14:textFill>
            <w14:solidFill>
              <w14:schemeClr w14:val="tx1"/>
            </w14:solidFill>
          </w14:textFill>
        </w:rPr>
        <w:t>价格、</w:t>
      </w:r>
      <w:r>
        <w:rPr>
          <w:rFonts w:hint="eastAsia" w:ascii="宋体" w:hAnsi="宋体" w:eastAsia="宋体" w:cs="宋体"/>
          <w:color w:val="000000" w:themeColor="text1"/>
          <w:sz w:val="24"/>
          <w:szCs w:val="24"/>
          <w:highlight w:val="none"/>
          <w:lang w:val="en-US" w:eastAsia="zh-CN"/>
          <w14:textFill>
            <w14:solidFill>
              <w14:schemeClr w14:val="tx1"/>
            </w14:solidFill>
          </w14:textFill>
        </w:rPr>
        <w:t>质保期满后的每年维保费用、</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②</w:t>
      </w:r>
      <w:r>
        <w:rPr>
          <w:rFonts w:hint="eastAsia" w:ascii="宋体" w:hAnsi="宋体" w:eastAsia="宋体" w:cs="宋体"/>
          <w:color w:val="000000" w:themeColor="text1"/>
          <w:sz w:val="24"/>
          <w:szCs w:val="24"/>
          <w:highlight w:val="none"/>
          <w14:textFill>
            <w14:solidFill>
              <w14:schemeClr w14:val="tx1"/>
            </w14:solidFill>
          </w14:textFill>
        </w:rPr>
        <w:t>维保工作具体维保内容</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投标单位根据自身所投产品特点阐述维保具体内容</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③</w:t>
      </w:r>
      <w:r>
        <w:rPr>
          <w:rFonts w:hint="eastAsia" w:ascii="宋体" w:hAnsi="宋体" w:eastAsia="宋体" w:cs="宋体"/>
          <w:color w:val="000000" w:themeColor="text1"/>
          <w:sz w:val="24"/>
          <w:szCs w:val="24"/>
          <w:highlight w:val="none"/>
          <w14:textFill>
            <w14:solidFill>
              <w14:schemeClr w14:val="tx1"/>
            </w14:solidFill>
          </w14:textFill>
        </w:rPr>
        <w:t>维保流程</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投标单位根据自身企业特点和制度阐述维保流程</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、④维保规范标准、维保档案等情况</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投标单位根据自身企业特点和制度阐述维保标准规范和档案管理情</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况）。</w:t>
      </w:r>
    </w:p>
    <w:p w14:paraId="31039B6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投标人提供</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全部</w:t>
      </w:r>
      <w:r>
        <w:rPr>
          <w:rFonts w:hint="eastAsia" w:ascii="宋体" w:hAnsi="宋体" w:eastAsia="宋体" w:cs="宋体"/>
          <w:color w:val="000000" w:themeColor="text1"/>
          <w:sz w:val="24"/>
          <w:szCs w:val="24"/>
          <w:highlight w:val="none"/>
          <w14:textFill>
            <w14:solidFill>
              <w14:schemeClr w14:val="tx1"/>
            </w14:solidFill>
          </w14:textFill>
        </w:rPr>
        <w:t>维保收费（包括零配件、备品、备件价格）清单</w:t>
      </w:r>
      <w:r>
        <w:rPr>
          <w:rFonts w:hint="eastAsia" w:ascii="宋体" w:hAnsi="宋体" w:eastAsia="宋体" w:cs="宋体"/>
          <w:color w:val="000000" w:themeColor="text1"/>
          <w:sz w:val="24"/>
          <w:szCs w:val="24"/>
          <w:highlight w:val="none"/>
          <w:lang w:val="en-US" w:eastAsia="zh-CN"/>
          <w14:textFill>
            <w14:solidFill>
              <w14:schemeClr w14:val="tx1"/>
            </w14:solidFill>
          </w14:textFill>
        </w:rPr>
        <w:t>和市场价格</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且</w:t>
      </w:r>
      <w:r>
        <w:rPr>
          <w:rFonts w:hint="eastAsia" w:ascii="宋体" w:hAnsi="宋体" w:cs="宋体"/>
          <w:color w:val="000000" w:themeColor="text1"/>
          <w:sz w:val="24"/>
          <w:szCs w:val="24"/>
          <w:highlight w:val="none"/>
          <w:lang w:val="en-US" w:eastAsia="zh-CN"/>
          <w14:textFill>
            <w14:solidFill>
              <w14:schemeClr w14:val="tx1"/>
            </w14:solidFill>
          </w14:textFill>
        </w:rPr>
        <w:t>明确列明了</w:t>
      </w:r>
      <w:r>
        <w:rPr>
          <w:rFonts w:hint="eastAsia" w:ascii="宋体" w:hAnsi="宋体" w:eastAsia="宋体" w:cs="宋体"/>
          <w:color w:val="000000" w:themeColor="text1"/>
          <w:sz w:val="24"/>
          <w:szCs w:val="24"/>
          <w:highlight w:val="none"/>
          <w:lang w:val="en-US" w:eastAsia="zh-CN"/>
          <w14:textFill>
            <w14:solidFill>
              <w14:schemeClr w14:val="tx1"/>
            </w14:solidFill>
          </w14:textFill>
        </w:rPr>
        <w:t>质保期满后的每年维保费用</w:t>
      </w:r>
      <w:r>
        <w:rPr>
          <w:rFonts w:hint="eastAsia" w:ascii="宋体" w:hAnsi="宋体" w:cs="宋体"/>
          <w:color w:val="000000" w:themeColor="text1"/>
          <w:sz w:val="24"/>
          <w:szCs w:val="24"/>
          <w:highlight w:val="none"/>
          <w:lang w:val="en-US" w:eastAsia="zh-CN"/>
          <w14:textFill>
            <w14:solidFill>
              <w14:schemeClr w14:val="tx1"/>
            </w14:solidFill>
          </w14:textFill>
        </w:rPr>
        <w:t>，报价相较于</w:t>
      </w:r>
      <w:r>
        <w:rPr>
          <w:rFonts w:hint="eastAsia" w:ascii="宋体" w:hAnsi="宋体" w:eastAsia="宋体" w:cs="宋体"/>
          <w:color w:val="000000" w:themeColor="text1"/>
          <w:sz w:val="24"/>
          <w:szCs w:val="24"/>
          <w:highlight w:val="none"/>
          <w:lang w:val="en-US" w:eastAsia="zh-CN"/>
          <w14:textFill>
            <w14:solidFill>
              <w14:schemeClr w14:val="tx1"/>
            </w14:solidFill>
          </w14:textFill>
        </w:rPr>
        <w:t>市场价</w:t>
      </w:r>
      <w:r>
        <w:rPr>
          <w:rFonts w:hint="eastAsia" w:ascii="宋体" w:hAnsi="宋体" w:cs="宋体"/>
          <w:color w:val="000000" w:themeColor="text1"/>
          <w:sz w:val="24"/>
          <w:szCs w:val="24"/>
          <w:highlight w:val="none"/>
          <w:lang w:val="en-US" w:eastAsia="zh-CN"/>
          <w14:textFill>
            <w14:solidFill>
              <w14:schemeClr w14:val="tx1"/>
            </w14:solidFill>
          </w14:textFill>
        </w:rPr>
        <w:t>常规价格具体明确、优惠力度较大的</w:t>
      </w:r>
      <w:r>
        <w:rPr>
          <w:rFonts w:hint="eastAsia" w:ascii="宋体" w:hAnsi="宋体" w:eastAsia="宋体" w:cs="宋体"/>
          <w:color w:val="000000" w:themeColor="text1"/>
          <w:sz w:val="24"/>
          <w:szCs w:val="24"/>
          <w:highlight w:val="none"/>
          <w:lang w:val="en-US" w:eastAsia="zh-CN"/>
          <w14:textFill>
            <w14:solidFill>
              <w14:schemeClr w14:val="tx1"/>
            </w14:solidFill>
          </w14:textFill>
        </w:rPr>
        <w:t>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提供了维保收费及备件价格清单，但部分价格信息缺失、未标注市场价格</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列明了</w:t>
      </w:r>
      <w:r>
        <w:rPr>
          <w:rFonts w:hint="eastAsia" w:ascii="宋体" w:hAnsi="宋体" w:eastAsia="宋体" w:cs="宋体"/>
          <w:color w:val="000000" w:themeColor="text1"/>
          <w:sz w:val="24"/>
          <w:szCs w:val="24"/>
          <w:highlight w:val="none"/>
          <w:lang w:val="en-US" w:eastAsia="zh-CN"/>
          <w14:textFill>
            <w14:solidFill>
              <w14:schemeClr w14:val="tx1"/>
            </w14:solidFill>
          </w14:textFill>
        </w:rPr>
        <w:t>质保期满后的每年维保费用</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，但优惠力度</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较小的得</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未提供维保收费清单、备件价格、质保后年度维保费用任意一项核心内容，或无任何收费优惠</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说明的得0分。</w:t>
      </w:r>
      <w:r>
        <w:rPr>
          <w:rFonts w:hint="eastAsia" w:ascii="宋体" w:hAnsi="宋体" w:cs="宋体"/>
          <w:color w:val="000000" w:themeColor="text1"/>
          <w:sz w:val="24"/>
          <w:szCs w:val="24"/>
          <w:highlight w:val="none"/>
          <w:lang w:val="en-US" w:eastAsia="zh-CN"/>
          <w14:textFill>
            <w14:solidFill>
              <w14:schemeClr w14:val="tx1"/>
            </w14:solidFill>
          </w14:textFill>
        </w:rPr>
        <w:t>【2/1/0】</w:t>
      </w:r>
    </w:p>
    <w:p w14:paraId="4BDC8C6F">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②③</w:t>
      </w:r>
      <w:r>
        <w:rPr>
          <w:rFonts w:hint="eastAsia" w:ascii="宋体" w:hAnsi="宋体" w:eastAsia="宋体" w:cs="宋体"/>
          <w:color w:val="000000" w:themeColor="text1"/>
          <w:sz w:val="24"/>
          <w:szCs w:val="24"/>
          <w:highlight w:val="none"/>
          <w14:textFill>
            <w14:solidFill>
              <w14:schemeClr w14:val="tx1"/>
            </w14:solidFill>
          </w14:textFill>
        </w:rPr>
        <w:t>④</w:t>
      </w: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方案整体内容过于简略，无针对性和实操性，且基本无实际意义的得1分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未提供方案说明的得0分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19931CF7">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故障应急方案（</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6C813B28">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投标人根据往年设备故障案例，分析设备有可能出现的重大故障，制定出合理的应急预案方案。方案内容包括但不仅限于：突发事件和紧急事故预防与应急准备、解决方案等。</w:t>
      </w:r>
    </w:p>
    <w:p w14:paraId="496F4A69">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w:t>
      </w:r>
    </w:p>
    <w:p w14:paraId="4A1CA632">
      <w:pPr>
        <w:keepNext w:val="0"/>
        <w:keepLines w:val="0"/>
        <w:pageBreakBefore w:val="0"/>
        <w:widowControl w:val="0"/>
        <w:kinsoku/>
        <w:wordWrap/>
        <w:overflowPunct/>
        <w:topLinePunct w:val="0"/>
        <w:autoSpaceDE/>
        <w:autoSpaceDN/>
        <w:bidi w:val="0"/>
        <w:adjustRightInd/>
        <w:snapToGrid/>
        <w:spacing w:line="440" w:lineRule="exact"/>
        <w:ind w:right="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64BA014F">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培训方案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17ED9E2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投标人在满足招标文件要求的培训要求基础上，提供具体详实的培训内容方案。方案内容包括但不仅限于：培训步骤、培训计划、培训内容、培训记录表等。</w:t>
      </w:r>
    </w:p>
    <w:p w14:paraId="0601785C">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6FC75B2C">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原厂售后服务支持（</w:t>
      </w:r>
      <w:r>
        <w:rPr>
          <w:rFonts w:hint="eastAsia" w:ascii="宋体" w:hAnsi="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承诺书格式详见第</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六</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章格式</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十</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w:t>
      </w:r>
    </w:p>
    <w:p w14:paraId="504A0DF1">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投标人承诺为本项目提供原厂的质保及售后服务技术支持得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p>
    <w:p w14:paraId="64995BD5">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履约能力（1分）</w:t>
      </w:r>
    </w:p>
    <w:p w14:paraId="2897AB74">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投标人自2023年1月至今类似项目业绩情况，每提供一份得0.5分，最高为1分。（投标文件中需提供完整合同复印件否则不得分）。</w:t>
      </w:r>
    </w:p>
    <w:p w14:paraId="499442D0">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w:t>
      </w:r>
      <w:r>
        <w:rPr>
          <w:rFonts w:hint="eastAsia" w:ascii="宋体" w:hAnsi="宋体" w:cs="宋体"/>
          <w:b/>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标段（采购包</w:t>
      </w:r>
      <w:r>
        <w:rPr>
          <w:rFonts w:hint="eastAsia" w:ascii="宋体" w:hAnsi="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p>
    <w:p w14:paraId="06DD5C85">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（一）价格（</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
          <w:bCs/>
          <w:color w:val="000000" w:themeColor="text1"/>
          <w:sz w:val="24"/>
          <w:szCs w:val="24"/>
          <w:highlight w:val="none"/>
          <w14:textFill>
            <w14:solidFill>
              <w14:schemeClr w14:val="tx1"/>
            </w14:solidFill>
          </w14:textFill>
        </w:rPr>
        <w:t>分）</w:t>
      </w:r>
    </w:p>
    <w:p w14:paraId="18A2FD7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以通过评标初审，实质性响应采购文件要求且报价最低的投标报价为评标基准价（须未超过采购预算或最高限价（如有），其价格分为满分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分。其他投标人的价格分统一按照下列公式计算：</w:t>
      </w:r>
    </w:p>
    <w:p w14:paraId="68D0551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投标报价得分=（评标基准价/投标报价）</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价格权值</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100（价格权值3</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%）（保留二位小数）</w:t>
      </w:r>
    </w:p>
    <w:p w14:paraId="6FCFB280">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技术参数符合性</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40</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2989A651">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bCs/>
          <w:color w:val="000000" w:themeColor="text1"/>
          <w:sz w:val="24"/>
          <w:szCs w:val="24"/>
          <w:highlight w:val="none"/>
          <w14:textFill>
            <w14:solidFill>
              <w14:schemeClr w14:val="tx1"/>
            </w14:solidFill>
          </w14:textFill>
        </w:rPr>
        <w:t>结合第四章</w:t>
      </w:r>
      <w:r>
        <w:rPr>
          <w:rFonts w:hint="eastAsia" w:ascii="宋体" w:hAnsi="宋体" w:cs="宋体"/>
          <w:bCs/>
          <w:color w:val="000000" w:themeColor="text1"/>
          <w:sz w:val="24"/>
          <w:szCs w:val="24"/>
          <w:highlight w:val="none"/>
          <w:lang w:val="en-US" w:eastAsia="zh-CN"/>
          <w14:textFill>
            <w14:solidFill>
              <w14:schemeClr w14:val="tx1"/>
            </w14:solidFill>
          </w14:textFill>
        </w:rPr>
        <w:t>项目需求</w:t>
      </w:r>
      <w:r>
        <w:rPr>
          <w:rFonts w:hint="eastAsia" w:ascii="宋体" w:hAnsi="宋体" w:eastAsia="宋体" w:cs="宋体"/>
          <w:bCs/>
          <w:color w:val="000000" w:themeColor="text1"/>
          <w:sz w:val="24"/>
          <w:szCs w:val="24"/>
          <w:highlight w:val="none"/>
          <w14:textFill>
            <w14:solidFill>
              <w14:schemeClr w14:val="tx1"/>
            </w14:solidFill>
          </w14:textFill>
        </w:rPr>
        <w:t>中“</w:t>
      </w:r>
      <w:r>
        <w:rPr>
          <w:rFonts w:hint="eastAsia" w:ascii="宋体" w:hAnsi="宋体" w:cs="宋体"/>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Cs/>
          <w:color w:val="000000" w:themeColor="text1"/>
          <w:sz w:val="24"/>
          <w:szCs w:val="24"/>
          <w:highlight w:val="none"/>
          <w14:textFill>
            <w14:solidFill>
              <w14:schemeClr w14:val="tx1"/>
            </w14:solidFill>
          </w14:textFill>
        </w:rPr>
        <w:t>、技术要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求”中的内容进行响应，其中▲技术指标共8项，普通技术指标共3</w:t>
      </w:r>
      <w:r>
        <w:rPr>
          <w:rFonts w:hint="eastAsia" w:ascii="宋体" w:hAnsi="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项，★技术指标1项。</w:t>
      </w:r>
    </w:p>
    <w:p w14:paraId="7CE6524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1、带</w:t>
      </w:r>
      <w:r>
        <w:rPr>
          <w:rFonts w:hint="eastAsia" w:ascii="宋体" w:hAnsi="宋体" w:eastAsia="宋体" w:cs="宋体"/>
          <w:color w:val="000000" w:themeColor="text1"/>
          <w:sz w:val="24"/>
          <w:szCs w:val="24"/>
          <w:highlight w:val="none"/>
          <w14:textFill>
            <w14:solidFill>
              <w14:schemeClr w14:val="tx1"/>
            </w14:solidFill>
          </w14:textFill>
        </w:rPr>
        <w:t>▲技术指标</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项，</w:t>
      </w:r>
      <w:r>
        <w:rPr>
          <w:rFonts w:hint="eastAsia" w:ascii="宋体" w:hAnsi="宋体" w:eastAsia="宋体" w:cs="宋体"/>
          <w:color w:val="000000" w:themeColor="text1"/>
          <w:sz w:val="24"/>
          <w:szCs w:val="24"/>
          <w:highlight w:val="none"/>
          <w14:textFill>
            <w14:solidFill>
              <w14:schemeClr w14:val="tx1"/>
            </w14:solidFill>
          </w14:textFill>
        </w:rPr>
        <w:t>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若有</w:t>
      </w:r>
      <w:r>
        <w:rPr>
          <w:rFonts w:hint="eastAsia" w:ascii="宋体" w:hAnsi="宋体" w:eastAsia="宋体" w:cs="宋体"/>
          <w:color w:val="000000" w:themeColor="text1"/>
          <w:sz w:val="24"/>
          <w:szCs w:val="24"/>
          <w:highlight w:val="none"/>
          <w:lang w:val="en-US" w:eastAsia="zh-CN"/>
          <w14:textFill>
            <w14:solidFill>
              <w14:schemeClr w14:val="tx1"/>
            </w14:solidFill>
          </w14:textFill>
        </w:rPr>
        <w:t>1条指标</w:t>
      </w:r>
      <w:r>
        <w:rPr>
          <w:rFonts w:hint="eastAsia" w:ascii="宋体" w:hAnsi="宋体" w:eastAsia="宋体" w:cs="宋体"/>
          <w:color w:val="000000" w:themeColor="text1"/>
          <w:sz w:val="24"/>
          <w:szCs w:val="24"/>
          <w:highlight w:val="none"/>
          <w14:textFill>
            <w14:solidFill>
              <w14:schemeClr w14:val="tx1"/>
            </w14:solidFill>
          </w14:textFill>
        </w:rPr>
        <w:t>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w:t>
      </w:r>
    </w:p>
    <w:p w14:paraId="75A971C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2、普通技术指标3</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项，全部满足采购技术要求的得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，若有1条指标负偏离的，每项减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5DFF1C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注：如有标注为★的技术指标，则</w:t>
      </w:r>
      <w:r>
        <w:rPr>
          <w:rFonts w:hint="eastAsia" w:ascii="宋体" w:hAnsi="宋体" w:eastAsia="宋体" w:cs="宋体"/>
          <w:color w:val="000000" w:themeColor="text1"/>
          <w:sz w:val="24"/>
          <w:szCs w:val="24"/>
          <w:highlight w:val="none"/>
          <w14:textFill>
            <w14:solidFill>
              <w14:schemeClr w14:val="tx1"/>
            </w14:solidFill>
          </w14:textFill>
        </w:rPr>
        <w:t>不得出现负偏离</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否则为无效投标</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A9FFF44">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color w:val="000000" w:themeColor="text1"/>
          <w:sz w:val="24"/>
          <w:szCs w:val="24"/>
          <w:highlight w:val="none"/>
          <w:lang w:eastAsia="zh-CN"/>
          <w14:textFill>
            <w14:solidFill>
              <w14:schemeClr w14:val="tx1"/>
            </w14:solidFill>
          </w14:textFill>
        </w:rPr>
        <w:t>投标人必须如实</w:t>
      </w:r>
      <w:r>
        <w:rPr>
          <w:rFonts w:hint="eastAsia" w:ascii="宋体" w:hAnsi="宋体" w:eastAsia="宋体" w:cs="宋体"/>
          <w:color w:val="000000" w:themeColor="text1"/>
          <w:sz w:val="24"/>
          <w:szCs w:val="24"/>
          <w:highlight w:val="none"/>
          <w:lang w:val="en-US" w:eastAsia="zh-CN"/>
          <w14:textFill>
            <w14:solidFill>
              <w14:schemeClr w14:val="tx1"/>
            </w14:solidFill>
          </w14:textFill>
        </w:rPr>
        <w:t>填写</w:t>
      </w:r>
      <w:r>
        <w:rPr>
          <w:rFonts w:hint="eastAsia" w:ascii="宋体" w:hAnsi="宋体" w:eastAsia="宋体" w:cs="宋体"/>
          <w:color w:val="000000" w:themeColor="text1"/>
          <w:sz w:val="24"/>
          <w:szCs w:val="24"/>
          <w:highlight w:val="none"/>
          <w:lang w:eastAsia="zh-CN"/>
          <w14:textFill>
            <w14:solidFill>
              <w14:schemeClr w14:val="tx1"/>
            </w14:solidFill>
          </w14:textFill>
        </w:rPr>
        <w:t>《技术参数响应及偏离表》</w:t>
      </w:r>
      <w:r>
        <w:rPr>
          <w:rFonts w:hint="eastAsia" w:ascii="宋体" w:hAnsi="宋体" w:eastAsia="宋体" w:cs="宋体"/>
          <w:color w:val="000000" w:themeColor="text1"/>
          <w:sz w:val="24"/>
          <w:szCs w:val="24"/>
          <w:highlight w:val="none"/>
          <w:lang w:val="en-US" w:eastAsia="zh-CN"/>
          <w14:textFill>
            <w14:solidFill>
              <w14:schemeClr w14:val="tx1"/>
            </w14:solidFill>
          </w14:textFill>
        </w:rPr>
        <w:t>并盖公章</w:t>
      </w:r>
      <w:r>
        <w:rPr>
          <w:rFonts w:hint="eastAsia" w:ascii="宋体" w:hAnsi="宋体" w:eastAsia="宋体" w:cs="宋体"/>
          <w:color w:val="000000" w:themeColor="text1"/>
          <w:sz w:val="24"/>
          <w:szCs w:val="24"/>
          <w:highlight w:val="none"/>
          <w:lang w:eastAsia="zh-CN"/>
          <w14:textFill>
            <w14:solidFill>
              <w14:schemeClr w14:val="tx1"/>
            </w14:solidFill>
          </w14:textFill>
        </w:rPr>
        <w:t>中逐条标明满足与否，并对其真实性负责。</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带</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“▲”技术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要求</w:t>
      </w:r>
      <w:r>
        <w:rPr>
          <w:rFonts w:hint="eastAsia" w:ascii="宋体" w:hAnsi="宋体" w:eastAsia="宋体" w:cs="宋体"/>
          <w:bCs/>
          <w:color w:val="000000" w:themeColor="text1"/>
          <w:sz w:val="24"/>
          <w:szCs w:val="24"/>
          <w:highlight w:val="none"/>
          <w14:textFill>
            <w14:solidFill>
              <w14:schemeClr w14:val="tx1"/>
            </w14:solidFill>
          </w14:textFill>
        </w:rPr>
        <w:t>应当对应提供</w:t>
      </w:r>
      <w:r>
        <w:rPr>
          <w:rFonts w:hint="eastAsia" w:ascii="宋体" w:hAnsi="宋体" w:eastAsia="宋体" w:cs="宋体"/>
          <w:b w:val="0"/>
          <w:bCs w:val="0"/>
          <w:color w:val="000000" w:themeColor="text1"/>
          <w:sz w:val="24"/>
          <w:szCs w:val="24"/>
          <w:highlight w:val="none"/>
          <w14:textFill>
            <w14:solidFill>
              <w14:schemeClr w14:val="tx1"/>
            </w14:solidFill>
          </w14:textFill>
        </w:rPr>
        <w:t>产品说明书或技术白皮书或操作手册或实物操作界面或彩页或由第三方检测机构出具的有效检测报告或医疗器械注册证之附件《产品技术要求》</w:t>
      </w:r>
      <w:r>
        <w:rPr>
          <w:rFonts w:hint="eastAsia" w:ascii="宋体" w:hAnsi="宋体" w:eastAsia="宋体" w:cs="宋体"/>
          <w:bCs/>
          <w:color w:val="000000" w:themeColor="text1"/>
          <w:sz w:val="24"/>
          <w:szCs w:val="24"/>
          <w:highlight w:val="none"/>
          <w14:textFill>
            <w14:solidFill>
              <w14:schemeClr w14:val="tx1"/>
            </w14:solidFill>
          </w14:textFill>
        </w:rPr>
        <w:t>否则视为负偏离。</w:t>
      </w:r>
    </w:p>
    <w:p w14:paraId="32892362">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服务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27</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67C7CEB7">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3.1安装调试方案（</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008F5BC1">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投标人应根据招标文件要求提供具体详实的货物安装调试方案，方案内容包括但不仅限于：货物安装、项目安装的组织架构、项目安装管理制度、安装总体实施计划、项目安装风险管理等</w:t>
      </w:r>
      <w:r>
        <w:rPr>
          <w:rFonts w:hint="eastAsia" w:ascii="宋体" w:hAnsi="宋体" w:eastAsia="宋体" w:cs="宋体"/>
          <w:color w:val="000000" w:themeColor="text1"/>
          <w:sz w:val="24"/>
          <w:szCs w:val="24"/>
          <w:highlight w:val="none"/>
          <w14:textFill>
            <w14:solidFill>
              <w14:schemeClr w14:val="tx1"/>
            </w14:solidFill>
          </w14:textFill>
        </w:rPr>
        <w:t>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37081C6E">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78A57C9B">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维保方案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1728EE76">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投标人应根据招标文件要求提供具体详实的维保方案，方案内容包括但不仅限于：</w:t>
      </w:r>
      <w:r>
        <w:rPr>
          <w:rFonts w:hint="default" w:ascii="宋体" w:hAnsi="宋体" w:eastAsia="宋体" w:cs="宋体"/>
          <w:color w:val="000000" w:themeColor="text1"/>
          <w:sz w:val="24"/>
          <w:szCs w:val="24"/>
          <w:highlight w:val="none"/>
          <w:lang w:val="en-US" w:eastAsia="zh-CN"/>
          <w14:textFill>
            <w14:solidFill>
              <w14:schemeClr w14:val="tx1"/>
            </w14:solidFill>
          </w14:textFill>
        </w:rPr>
        <w:t>售后服务体系</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维保服务内容、</w:t>
      </w:r>
      <w:r>
        <w:rPr>
          <w:rFonts w:hint="default" w:ascii="宋体" w:hAnsi="宋体" w:eastAsia="宋体" w:cs="宋体"/>
          <w:color w:val="000000" w:themeColor="text1"/>
          <w:sz w:val="24"/>
          <w:szCs w:val="24"/>
          <w:highlight w:val="none"/>
          <w:lang w:val="en-US" w:eastAsia="zh-CN"/>
          <w14:textFill>
            <w14:solidFill>
              <w14:schemeClr w14:val="tx1"/>
            </w14:solidFill>
          </w14:textFill>
        </w:rPr>
        <w:t>日常运维服务、出保后服务优惠方案等</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2536775C">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方案整体内容过于简略，无针对性和实操性，且基本无实际意义的得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未提供方案说明的得0分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p>
    <w:p w14:paraId="050B8D73">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故障应急方案（</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3C39B35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投标人根据往年设备故障案例，分析设备有可能出现的重大故障，制定出合理的应急预案方案。方案内容包括但不仅限于：突发事件和紧急事故预防与应急准备、解决方案等。</w:t>
      </w:r>
    </w:p>
    <w:p w14:paraId="761F5340">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w:t>
      </w:r>
    </w:p>
    <w:p w14:paraId="250FD866">
      <w:pPr>
        <w:keepNext w:val="0"/>
        <w:keepLines w:val="0"/>
        <w:pageBreakBefore w:val="0"/>
        <w:widowControl w:val="0"/>
        <w:kinsoku/>
        <w:wordWrap/>
        <w:overflowPunct/>
        <w:topLinePunct w:val="0"/>
        <w:autoSpaceDE/>
        <w:autoSpaceDN/>
        <w:bidi w:val="0"/>
        <w:adjustRightInd/>
        <w:snapToGrid/>
        <w:spacing w:line="440" w:lineRule="exact"/>
        <w:ind w:right="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038F9715">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培训方案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2250C7BB">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投标人在满足招标文件要求的培训要求基础上，提供具体详实的培训内容方案。方案内容包括但不仅限于：培训步骤、培训计划、培训内容、培训记录表等。</w:t>
      </w:r>
    </w:p>
    <w:p w14:paraId="0AFEAB9B">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w:t>
      </w:r>
    </w:p>
    <w:p w14:paraId="09FC7A15">
      <w:pPr>
        <w:keepNext w:val="0"/>
        <w:keepLines w:val="0"/>
        <w:pageBreakBefore w:val="0"/>
        <w:widowControl w:val="0"/>
        <w:kinsoku/>
        <w:wordWrap/>
        <w:overflowPunct/>
        <w:topLinePunct w:val="0"/>
        <w:autoSpaceDE/>
        <w:autoSpaceDN/>
        <w:bidi w:val="0"/>
        <w:adjustRightInd/>
        <w:snapToGrid/>
        <w:spacing w:line="440" w:lineRule="exact"/>
        <w:ind w:right="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76F8A11C">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全生命周期成本情况</w:t>
      </w:r>
      <w:r>
        <w:rPr>
          <w:rFonts w:hint="eastAsia" w:ascii="宋体" w:hAnsi="宋体" w:cs="宋体"/>
          <w:b/>
          <w:bCs/>
          <w:color w:val="000000" w:themeColor="text1"/>
          <w:sz w:val="24"/>
          <w:szCs w:val="24"/>
          <w:highlight w:val="none"/>
          <w:lang w:val="en-US" w:eastAsia="zh-CN"/>
          <w14:textFill>
            <w14:solidFill>
              <w14:schemeClr w14:val="tx1"/>
            </w14:solidFill>
          </w14:textFill>
        </w:rPr>
        <w:t>（6分）</w:t>
      </w:r>
    </w:p>
    <w:p w14:paraId="3CD151DE">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根据所投产品</w:t>
      </w:r>
      <w:r>
        <w:rPr>
          <w:rFonts w:hint="eastAsia" w:ascii="宋体" w:hAnsi="宋体" w:cs="宋体"/>
          <w:color w:val="000000" w:themeColor="text1"/>
          <w:sz w:val="24"/>
          <w:szCs w:val="24"/>
          <w:highlight w:val="none"/>
          <w:lang w:val="en-US" w:eastAsia="zh-CN"/>
          <w14:textFill>
            <w14:solidFill>
              <w14:schemeClr w14:val="tx1"/>
            </w14:solidFill>
          </w14:textFill>
        </w:rPr>
        <w:t>实际情况，详细说明产品配套</w:t>
      </w:r>
      <w:r>
        <w:rPr>
          <w:rFonts w:hint="eastAsia" w:ascii="宋体" w:hAnsi="宋体" w:eastAsia="宋体" w:cs="宋体"/>
          <w:color w:val="000000" w:themeColor="text1"/>
          <w:sz w:val="24"/>
          <w:szCs w:val="24"/>
          <w:highlight w:val="none"/>
          <w:lang w:val="en-US" w:eastAsia="zh-CN"/>
          <w14:textFill>
            <w14:solidFill>
              <w14:schemeClr w14:val="tx1"/>
            </w14:solidFill>
          </w14:textFill>
        </w:rPr>
        <w:t>配件</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备品备件,医用耗材（含质控品等）</w:t>
      </w:r>
      <w:r>
        <w:rPr>
          <w:rFonts w:hint="eastAsia" w:ascii="宋体" w:hAnsi="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供应价格、</w:t>
      </w:r>
      <w:r>
        <w:rPr>
          <w:rFonts w:hint="eastAsia" w:ascii="宋体" w:hAnsi="宋体" w:cs="宋体"/>
          <w:color w:val="000000" w:themeColor="text1"/>
          <w:sz w:val="24"/>
          <w:szCs w:val="24"/>
          <w:highlight w:val="none"/>
          <w:lang w:val="en-US" w:eastAsia="zh-CN"/>
          <w14:textFill>
            <w14:solidFill>
              <w14:schemeClr w14:val="tx1"/>
            </w14:solidFill>
          </w14:textFill>
        </w:rPr>
        <w:t>兼容</w:t>
      </w:r>
      <w:r>
        <w:rPr>
          <w:rFonts w:hint="eastAsia" w:ascii="宋体" w:hAnsi="宋体" w:eastAsia="宋体" w:cs="宋体"/>
          <w:color w:val="000000" w:themeColor="text1"/>
          <w:sz w:val="24"/>
          <w:szCs w:val="24"/>
          <w:highlight w:val="none"/>
          <w:lang w:val="en-US" w:eastAsia="zh-CN"/>
          <w14:textFill>
            <w14:solidFill>
              <w14:schemeClr w14:val="tx1"/>
            </w14:solidFill>
          </w14:textFill>
        </w:rPr>
        <w:t>替代情况，</w:t>
      </w:r>
      <w:r>
        <w:rPr>
          <w:rFonts w:hint="eastAsia" w:ascii="宋体" w:hAnsi="宋体" w:cs="宋体"/>
          <w:color w:val="000000" w:themeColor="text1"/>
          <w:sz w:val="24"/>
          <w:szCs w:val="24"/>
          <w:highlight w:val="none"/>
          <w:lang w:val="en-US" w:eastAsia="zh-CN"/>
          <w14:textFill>
            <w14:solidFill>
              <w14:schemeClr w14:val="tx1"/>
            </w14:solidFill>
          </w14:textFill>
        </w:rPr>
        <w:t>各项持续性运维成本</w:t>
      </w:r>
      <w:r>
        <w:rPr>
          <w:rFonts w:hint="eastAsia" w:ascii="宋体" w:hAnsi="宋体" w:eastAsia="宋体" w:cs="宋体"/>
          <w:color w:val="000000" w:themeColor="text1"/>
          <w:sz w:val="24"/>
          <w:szCs w:val="24"/>
          <w:highlight w:val="none"/>
          <w:lang w:val="en-US" w:eastAsia="zh-CN"/>
          <w14:textFill>
            <w14:solidFill>
              <w14:schemeClr w14:val="tx1"/>
            </w14:solidFill>
          </w14:textFill>
        </w:rPr>
        <w:t>情况</w:t>
      </w:r>
      <w:r>
        <w:rPr>
          <w:rFonts w:hint="eastAsia" w:ascii="宋体" w:hAnsi="宋体" w:cs="宋体"/>
          <w:color w:val="000000" w:themeColor="text1"/>
          <w:sz w:val="24"/>
          <w:szCs w:val="24"/>
          <w:highlight w:val="none"/>
          <w:lang w:val="en-US" w:eastAsia="zh-CN"/>
          <w14:textFill>
            <w14:solidFill>
              <w14:schemeClr w14:val="tx1"/>
            </w14:solidFill>
          </w14:textFill>
        </w:rPr>
        <w:t>，全面阐述</w:t>
      </w:r>
      <w:r>
        <w:rPr>
          <w:rFonts w:hint="eastAsia" w:ascii="宋体" w:hAnsi="宋体" w:eastAsia="宋体" w:cs="宋体"/>
          <w:color w:val="000000" w:themeColor="text1"/>
          <w:sz w:val="24"/>
          <w:szCs w:val="24"/>
          <w:highlight w:val="none"/>
          <w:lang w:val="en-US" w:eastAsia="zh-CN"/>
          <w14:textFill>
            <w14:solidFill>
              <w14:schemeClr w14:val="tx1"/>
            </w14:solidFill>
          </w14:textFill>
        </w:rPr>
        <w:t>产品全生命周期内</w:t>
      </w:r>
      <w:r>
        <w:rPr>
          <w:rFonts w:hint="eastAsia" w:ascii="宋体" w:hAnsi="宋体" w:cs="宋体"/>
          <w:color w:val="000000" w:themeColor="text1"/>
          <w:sz w:val="24"/>
          <w:szCs w:val="24"/>
          <w:highlight w:val="none"/>
          <w:lang w:val="en-US" w:eastAsia="zh-CN"/>
          <w14:textFill>
            <w14:solidFill>
              <w14:schemeClr w14:val="tx1"/>
            </w14:solidFill>
          </w14:textFill>
        </w:rPr>
        <w:t>的年度</w:t>
      </w:r>
      <w:r>
        <w:rPr>
          <w:rFonts w:hint="eastAsia" w:ascii="宋体" w:hAnsi="宋体" w:eastAsia="宋体" w:cs="宋体"/>
          <w:color w:val="000000" w:themeColor="text1"/>
          <w:sz w:val="24"/>
          <w:szCs w:val="24"/>
          <w:highlight w:val="none"/>
          <w:lang w:val="en-US" w:eastAsia="zh-CN"/>
          <w14:textFill>
            <w14:solidFill>
              <w14:schemeClr w14:val="tx1"/>
            </w14:solidFill>
          </w14:textFill>
        </w:rPr>
        <w:t>使用成本。</w:t>
      </w:r>
      <w:r>
        <w:rPr>
          <w:rFonts w:hint="eastAsia" w:ascii="宋体" w:hAnsi="宋体" w:cs="宋体"/>
          <w:color w:val="000000" w:themeColor="text1"/>
          <w:sz w:val="24"/>
          <w:szCs w:val="24"/>
          <w:highlight w:val="none"/>
          <w:lang w:val="en-US" w:eastAsia="zh-CN"/>
          <w14:textFill>
            <w14:solidFill>
              <w14:schemeClr w14:val="tx1"/>
            </w14:solidFill>
          </w14:textFill>
        </w:rPr>
        <w:t>本标段神经肌肉刺激器预估耗材年使用量为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3500人次/年 </w:t>
      </w:r>
      <w:r>
        <w:rPr>
          <w:rFonts w:hint="eastAsia" w:ascii="宋体" w:hAnsi="宋体" w:cs="宋体"/>
          <w:color w:val="000000" w:themeColor="text1"/>
          <w:sz w:val="24"/>
          <w:szCs w:val="24"/>
          <w:highlight w:val="none"/>
          <w:lang w:val="en-US" w:eastAsia="zh-CN"/>
          <w14:textFill>
            <w14:solidFill>
              <w14:schemeClr w14:val="tx1"/>
            </w14:solidFill>
          </w14:textFill>
        </w:rPr>
        <w:t xml:space="preserve"> ，内热针治疗仪预估耗材年使用量为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600人次/年  </w:t>
      </w:r>
      <w:r>
        <w:rPr>
          <w:rFonts w:hint="eastAsia" w:ascii="宋体" w:hAnsi="宋体" w:cs="宋体"/>
          <w:color w:val="000000" w:themeColor="text1"/>
          <w:sz w:val="24"/>
          <w:szCs w:val="24"/>
          <w:highlight w:val="none"/>
          <w:lang w:val="en-US" w:eastAsia="zh-CN"/>
          <w14:textFill>
            <w14:solidFill>
              <w14:schemeClr w14:val="tx1"/>
            </w14:solidFill>
          </w14:textFill>
        </w:rPr>
        <w:t xml:space="preserve"> ，体外胃动力治疗仪预估耗材年使用量为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1000人次/年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68D18B6F">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评审标准：</w:t>
      </w:r>
      <w:r>
        <w:rPr>
          <w:rFonts w:hint="default" w:ascii="宋体" w:hAnsi="宋体" w:cs="宋体"/>
          <w:color w:val="000000" w:themeColor="text1"/>
          <w:sz w:val="24"/>
          <w:szCs w:val="24"/>
          <w:highlight w:val="none"/>
          <w:lang w:val="en-US" w:eastAsia="zh-CN"/>
          <w14:textFill>
            <w14:solidFill>
              <w14:schemeClr w14:val="tx1"/>
            </w14:solidFill>
          </w14:textFill>
        </w:rPr>
        <w:t>根据</w:t>
      </w:r>
      <w:r>
        <w:rPr>
          <w:rFonts w:hint="eastAsia" w:ascii="宋体" w:hAnsi="宋体" w:cs="宋体"/>
          <w:color w:val="000000" w:themeColor="text1"/>
          <w:sz w:val="24"/>
          <w:szCs w:val="24"/>
          <w:highlight w:val="none"/>
          <w:lang w:val="en-US" w:eastAsia="zh-CN"/>
          <w14:textFill>
            <w14:solidFill>
              <w14:schemeClr w14:val="tx1"/>
            </w14:solidFill>
          </w14:textFill>
        </w:rPr>
        <w:t>采购</w:t>
      </w:r>
      <w:r>
        <w:rPr>
          <w:rFonts w:hint="default" w:ascii="宋体" w:hAnsi="宋体" w:cs="宋体"/>
          <w:color w:val="000000" w:themeColor="text1"/>
          <w:sz w:val="24"/>
          <w:szCs w:val="24"/>
          <w:highlight w:val="none"/>
          <w:lang w:val="en-US" w:eastAsia="zh-CN"/>
          <w14:textFill>
            <w14:solidFill>
              <w14:schemeClr w14:val="tx1"/>
            </w14:solidFill>
          </w14:textFill>
        </w:rPr>
        <w:t>价格合理性、配件耗材可替代情况明确性、全生命周期使用成本可控性</w:t>
      </w:r>
      <w:r>
        <w:rPr>
          <w:rFonts w:hint="eastAsia" w:ascii="宋体" w:hAnsi="宋体" w:cs="宋体"/>
          <w:color w:val="000000" w:themeColor="text1"/>
          <w:sz w:val="24"/>
          <w:szCs w:val="24"/>
          <w:highlight w:val="none"/>
          <w:lang w:val="en-US" w:eastAsia="zh-CN"/>
          <w14:textFill>
            <w14:solidFill>
              <w14:schemeClr w14:val="tx1"/>
            </w14:solidFill>
          </w14:textFill>
        </w:rPr>
        <w:t>综合打分。</w:t>
      </w:r>
      <w:r>
        <w:rPr>
          <w:rFonts w:hint="default" w:ascii="宋体" w:hAnsi="宋体" w:cs="宋体"/>
          <w:color w:val="000000" w:themeColor="text1"/>
          <w:sz w:val="24"/>
          <w:szCs w:val="24"/>
          <w:highlight w:val="none"/>
          <w:lang w:val="en-US" w:eastAsia="zh-CN"/>
          <w14:textFill>
            <w14:solidFill>
              <w14:schemeClr w14:val="tx1"/>
            </w14:solidFill>
          </w14:textFill>
        </w:rPr>
        <w:t>采购价格合理稳定，可替代方案清晰完善，全生命周期成本测算</w:t>
      </w:r>
      <w:r>
        <w:rPr>
          <w:rFonts w:hint="eastAsia" w:ascii="宋体" w:hAnsi="宋体" w:cs="宋体"/>
          <w:color w:val="000000" w:themeColor="text1"/>
          <w:sz w:val="24"/>
          <w:szCs w:val="24"/>
          <w:highlight w:val="none"/>
          <w:lang w:val="en-US" w:eastAsia="zh-CN"/>
          <w14:textFill>
            <w14:solidFill>
              <w14:schemeClr w14:val="tx1"/>
            </w14:solidFill>
          </w14:textFill>
        </w:rPr>
        <w:t>精准</w:t>
      </w:r>
      <w:r>
        <w:rPr>
          <w:rFonts w:hint="default" w:ascii="宋体" w:hAnsi="宋体" w:cs="宋体"/>
          <w:color w:val="000000" w:themeColor="text1"/>
          <w:sz w:val="24"/>
          <w:szCs w:val="24"/>
          <w:highlight w:val="none"/>
          <w:lang w:val="en-US" w:eastAsia="zh-CN"/>
          <w14:textFill>
            <w14:solidFill>
              <w14:schemeClr w14:val="tx1"/>
            </w14:solidFill>
          </w14:textFill>
        </w:rPr>
        <w:t>、可控性强、</w:t>
      </w:r>
      <w:r>
        <w:rPr>
          <w:rFonts w:hint="eastAsia" w:ascii="宋体" w:hAnsi="宋体" w:cs="宋体"/>
          <w:color w:val="000000" w:themeColor="text1"/>
          <w:sz w:val="24"/>
          <w:szCs w:val="24"/>
          <w:highlight w:val="none"/>
          <w:lang w:val="en-US" w:eastAsia="zh-CN"/>
          <w14:textFill>
            <w14:solidFill>
              <w14:schemeClr w14:val="tx1"/>
            </w14:solidFill>
          </w14:textFill>
        </w:rPr>
        <w:t>长期使用</w:t>
      </w:r>
      <w:r>
        <w:rPr>
          <w:rFonts w:hint="default" w:ascii="宋体" w:hAnsi="宋体" w:cs="宋体"/>
          <w:color w:val="000000" w:themeColor="text1"/>
          <w:sz w:val="24"/>
          <w:szCs w:val="24"/>
          <w:highlight w:val="none"/>
          <w:lang w:val="en-US" w:eastAsia="zh-CN"/>
          <w14:textFill>
            <w14:solidFill>
              <w14:schemeClr w14:val="tx1"/>
            </w14:solidFill>
          </w14:textFill>
        </w:rPr>
        <w:t>经济性</w:t>
      </w:r>
      <w:r>
        <w:rPr>
          <w:rFonts w:hint="eastAsia" w:ascii="宋体" w:hAnsi="宋体" w:cs="宋体"/>
          <w:color w:val="000000" w:themeColor="text1"/>
          <w:sz w:val="24"/>
          <w:szCs w:val="24"/>
          <w:highlight w:val="none"/>
          <w:lang w:val="en-US" w:eastAsia="zh-CN"/>
          <w14:textFill>
            <w14:solidFill>
              <w14:schemeClr w14:val="tx1"/>
            </w14:solidFill>
          </w14:textFill>
        </w:rPr>
        <w:t>优势突出得6分；</w:t>
      </w:r>
      <w:r>
        <w:rPr>
          <w:rFonts w:hint="default" w:ascii="宋体" w:hAnsi="宋体" w:cs="宋体"/>
          <w:color w:val="000000" w:themeColor="text1"/>
          <w:sz w:val="24"/>
          <w:szCs w:val="24"/>
          <w:highlight w:val="none"/>
          <w:lang w:val="en-US" w:eastAsia="zh-CN"/>
          <w14:textFill>
            <w14:solidFill>
              <w14:schemeClr w14:val="tx1"/>
            </w14:solidFill>
          </w14:textFill>
        </w:rPr>
        <w:t>采购价格基本合理，可替代情况说明完整，全生命周期成本测算齐全、成本整体可控</w:t>
      </w:r>
      <w:r>
        <w:rPr>
          <w:rFonts w:hint="eastAsia" w:ascii="宋体" w:hAnsi="宋体" w:cs="宋体"/>
          <w:color w:val="000000" w:themeColor="text1"/>
          <w:sz w:val="24"/>
          <w:szCs w:val="24"/>
          <w:highlight w:val="none"/>
          <w:lang w:val="en-US" w:eastAsia="zh-CN"/>
          <w14:textFill>
            <w14:solidFill>
              <w14:schemeClr w14:val="tx1"/>
            </w14:solidFill>
          </w14:textFill>
        </w:rPr>
        <w:t>、长期使用经济良好得3分；</w:t>
      </w:r>
      <w:r>
        <w:rPr>
          <w:rFonts w:hint="default" w:ascii="宋体" w:hAnsi="宋体" w:cs="宋体"/>
          <w:color w:val="000000" w:themeColor="text1"/>
          <w:sz w:val="24"/>
          <w:szCs w:val="24"/>
          <w:highlight w:val="none"/>
          <w:lang w:val="en-US" w:eastAsia="zh-CN"/>
          <w14:textFill>
            <w14:solidFill>
              <w14:schemeClr w14:val="tx1"/>
            </w14:solidFill>
          </w14:textFill>
        </w:rPr>
        <w:t>采购价格、可替代情况描述简略，</w:t>
      </w:r>
      <w:r>
        <w:rPr>
          <w:rFonts w:hint="eastAsia" w:ascii="宋体" w:hAnsi="宋体" w:cs="宋体"/>
          <w:color w:val="000000" w:themeColor="text1"/>
          <w:sz w:val="24"/>
          <w:szCs w:val="24"/>
          <w:highlight w:val="none"/>
          <w:lang w:val="en-US" w:eastAsia="zh-CN"/>
          <w14:textFill>
            <w14:solidFill>
              <w14:schemeClr w14:val="tx1"/>
            </w14:solidFill>
          </w14:textFill>
        </w:rPr>
        <w:t>价格合理性一般</w:t>
      </w:r>
      <w:r>
        <w:rPr>
          <w:rFonts w:hint="default" w:ascii="宋体" w:hAnsi="宋体" w:cs="宋体"/>
          <w:color w:val="000000" w:themeColor="text1"/>
          <w:sz w:val="24"/>
          <w:szCs w:val="24"/>
          <w:highlight w:val="none"/>
          <w:lang w:val="en-US" w:eastAsia="zh-CN"/>
          <w14:textFill>
            <w14:solidFill>
              <w14:schemeClr w14:val="tx1"/>
            </w14:solidFill>
          </w14:textFill>
        </w:rPr>
        <w:t>，成本可控性及</w:t>
      </w:r>
      <w:r>
        <w:rPr>
          <w:rFonts w:hint="eastAsia" w:ascii="宋体" w:hAnsi="宋体" w:cs="宋体"/>
          <w:color w:val="000000" w:themeColor="text1"/>
          <w:sz w:val="24"/>
          <w:szCs w:val="24"/>
          <w:highlight w:val="none"/>
          <w:lang w:val="en-US" w:eastAsia="zh-CN"/>
          <w14:textFill>
            <w14:solidFill>
              <w14:schemeClr w14:val="tx1"/>
            </w14:solidFill>
          </w14:textFill>
        </w:rPr>
        <w:t>长期使用经济性较差得1分；未提供方案说明的得0分。【6/3/1/0】</w:t>
      </w:r>
    </w:p>
    <w:p w14:paraId="52042A02">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原厂售后服务支持（2分）</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承诺书格式详见第</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六</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章格式</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十</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w:t>
      </w:r>
    </w:p>
    <w:p w14:paraId="24057410">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投标人承诺为本项目提供原厂的质保及售后服务技术支持得2分。</w:t>
      </w:r>
    </w:p>
    <w:p w14:paraId="683C6431">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履约能力（1分）</w:t>
      </w:r>
    </w:p>
    <w:p w14:paraId="396C0BEF">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投标人自2023年1月至今类似项目业绩情况，每提供一份得0.5分，最高为1分。（投标文件中需提供完整合同复印件否则不得分）。</w:t>
      </w:r>
    </w:p>
    <w:p w14:paraId="2B8E4E70">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第三标段（采购包3）：</w:t>
      </w:r>
    </w:p>
    <w:p w14:paraId="3D92E57D">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（一）价格（</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
          <w:bCs/>
          <w:color w:val="000000" w:themeColor="text1"/>
          <w:sz w:val="24"/>
          <w:szCs w:val="24"/>
          <w:highlight w:val="none"/>
          <w14:textFill>
            <w14:solidFill>
              <w14:schemeClr w14:val="tx1"/>
            </w14:solidFill>
          </w14:textFill>
        </w:rPr>
        <w:t>分）</w:t>
      </w:r>
    </w:p>
    <w:p w14:paraId="6C65BC4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以通过评标初审，实质性响应采购文件要求且报价最低的投标报价为评标基准价（须未超过采购预算或最高限价（如有），其价格分为满分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分。其他投标人的价格分统一按照下列公式计算：</w:t>
      </w:r>
    </w:p>
    <w:p w14:paraId="7E8D611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投标报价得分=（评标基准价/投标报价）</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价格权值</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100（价格权值3</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%）（保留二位小数）</w:t>
      </w:r>
    </w:p>
    <w:p w14:paraId="5B81F657">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技术参数符合性</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41</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35E2DC58">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bCs/>
          <w:color w:val="000000" w:themeColor="text1"/>
          <w:sz w:val="24"/>
          <w:szCs w:val="24"/>
          <w:highlight w:val="none"/>
          <w14:textFill>
            <w14:solidFill>
              <w14:schemeClr w14:val="tx1"/>
            </w14:solidFill>
          </w14:textFill>
        </w:rPr>
        <w:t>结合第四章</w:t>
      </w:r>
      <w:r>
        <w:rPr>
          <w:rFonts w:hint="eastAsia" w:ascii="宋体" w:hAnsi="宋体" w:cs="宋体"/>
          <w:bCs/>
          <w:color w:val="000000" w:themeColor="text1"/>
          <w:sz w:val="24"/>
          <w:szCs w:val="24"/>
          <w:highlight w:val="none"/>
          <w:lang w:val="en-US" w:eastAsia="zh-CN"/>
          <w14:textFill>
            <w14:solidFill>
              <w14:schemeClr w14:val="tx1"/>
            </w14:solidFill>
          </w14:textFill>
        </w:rPr>
        <w:t>项目需求</w:t>
      </w:r>
      <w:r>
        <w:rPr>
          <w:rFonts w:hint="eastAsia" w:ascii="宋体" w:hAnsi="宋体" w:eastAsia="宋体" w:cs="宋体"/>
          <w:bCs/>
          <w:color w:val="000000" w:themeColor="text1"/>
          <w:sz w:val="24"/>
          <w:szCs w:val="24"/>
          <w:highlight w:val="none"/>
          <w14:textFill>
            <w14:solidFill>
              <w14:schemeClr w14:val="tx1"/>
            </w14:solidFill>
          </w14:textFill>
        </w:rPr>
        <w:t>中“</w:t>
      </w:r>
      <w:r>
        <w:rPr>
          <w:rFonts w:hint="eastAsia" w:ascii="宋体" w:hAnsi="宋体" w:cs="宋体"/>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Cs/>
          <w:color w:val="000000" w:themeColor="text1"/>
          <w:sz w:val="24"/>
          <w:szCs w:val="24"/>
          <w:highlight w:val="none"/>
          <w14:textFill>
            <w14:solidFill>
              <w14:schemeClr w14:val="tx1"/>
            </w14:solidFill>
          </w14:textFill>
        </w:rPr>
        <w:t>、技术要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求”中的内容进行响应，其中▲技术指标共5项，普通技术指标共21项，★技术指标2项。</w:t>
      </w:r>
    </w:p>
    <w:p w14:paraId="56E77F41">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1、带</w:t>
      </w:r>
      <w:r>
        <w:rPr>
          <w:rFonts w:hint="eastAsia" w:ascii="宋体" w:hAnsi="宋体" w:eastAsia="宋体" w:cs="宋体"/>
          <w:color w:val="000000" w:themeColor="text1"/>
          <w:sz w:val="24"/>
          <w:szCs w:val="24"/>
          <w:highlight w:val="none"/>
          <w14:textFill>
            <w14:solidFill>
              <w14:schemeClr w14:val="tx1"/>
            </w14:solidFill>
          </w14:textFill>
        </w:rPr>
        <w:t>▲技术指标</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项，</w:t>
      </w:r>
      <w:r>
        <w:rPr>
          <w:rFonts w:hint="eastAsia" w:ascii="宋体" w:hAnsi="宋体" w:eastAsia="宋体" w:cs="宋体"/>
          <w:color w:val="000000" w:themeColor="text1"/>
          <w:sz w:val="24"/>
          <w:szCs w:val="24"/>
          <w:highlight w:val="none"/>
          <w14:textFill>
            <w14:solidFill>
              <w14:schemeClr w14:val="tx1"/>
            </w14:solidFill>
          </w14:textFill>
        </w:rPr>
        <w:t>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若有</w:t>
      </w:r>
      <w:r>
        <w:rPr>
          <w:rFonts w:hint="eastAsia" w:ascii="宋体" w:hAnsi="宋体" w:eastAsia="宋体" w:cs="宋体"/>
          <w:color w:val="000000" w:themeColor="text1"/>
          <w:sz w:val="24"/>
          <w:szCs w:val="24"/>
          <w:highlight w:val="none"/>
          <w:lang w:val="en-US" w:eastAsia="zh-CN"/>
          <w14:textFill>
            <w14:solidFill>
              <w14:schemeClr w14:val="tx1"/>
            </w14:solidFill>
          </w14:textFill>
        </w:rPr>
        <w:t>1条指标</w:t>
      </w:r>
      <w:r>
        <w:rPr>
          <w:rFonts w:hint="eastAsia" w:ascii="宋体" w:hAnsi="宋体" w:eastAsia="宋体" w:cs="宋体"/>
          <w:color w:val="000000" w:themeColor="text1"/>
          <w:sz w:val="24"/>
          <w:szCs w:val="24"/>
          <w:highlight w:val="none"/>
          <w14:textFill>
            <w14:solidFill>
              <w14:schemeClr w14:val="tx1"/>
            </w14:solidFill>
          </w14:textFill>
        </w:rPr>
        <w:t>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472D7A6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2、普通技术指标</w:t>
      </w:r>
      <w:r>
        <w:rPr>
          <w:rFonts w:hint="eastAsia" w:ascii="宋体" w:hAnsi="宋体" w:cs="宋体"/>
          <w:color w:val="000000" w:themeColor="text1"/>
          <w:sz w:val="24"/>
          <w:szCs w:val="24"/>
          <w:highlight w:val="none"/>
          <w:lang w:val="en-US" w:eastAsia="zh-CN"/>
          <w14:textFill>
            <w14:solidFill>
              <w14:schemeClr w14:val="tx1"/>
            </w14:solidFill>
          </w14:textFill>
        </w:rPr>
        <w:t>21</w:t>
      </w:r>
      <w:r>
        <w:rPr>
          <w:rFonts w:hint="eastAsia" w:ascii="宋体" w:hAnsi="宋体" w:eastAsia="宋体" w:cs="宋体"/>
          <w:color w:val="000000" w:themeColor="text1"/>
          <w:sz w:val="24"/>
          <w:szCs w:val="24"/>
          <w:highlight w:val="none"/>
          <w:lang w:val="en-US" w:eastAsia="zh-CN"/>
          <w14:textFill>
            <w14:solidFill>
              <w14:schemeClr w14:val="tx1"/>
            </w14:solidFill>
          </w14:textFill>
        </w:rPr>
        <w:t>项，全部满足采购技术要求的得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21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，若有1条指标负偏离的，每项减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5C36A8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注：如有标注为★的技术指标，则</w:t>
      </w:r>
      <w:r>
        <w:rPr>
          <w:rFonts w:hint="eastAsia" w:ascii="宋体" w:hAnsi="宋体" w:eastAsia="宋体" w:cs="宋体"/>
          <w:color w:val="000000" w:themeColor="text1"/>
          <w:sz w:val="24"/>
          <w:szCs w:val="24"/>
          <w:highlight w:val="none"/>
          <w14:textFill>
            <w14:solidFill>
              <w14:schemeClr w14:val="tx1"/>
            </w14:solidFill>
          </w14:textFill>
        </w:rPr>
        <w:t>不得出现负偏离</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否则为无效投标</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958B35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color w:val="000000" w:themeColor="text1"/>
          <w:sz w:val="24"/>
          <w:szCs w:val="24"/>
          <w:highlight w:val="none"/>
          <w:lang w:eastAsia="zh-CN"/>
          <w14:textFill>
            <w14:solidFill>
              <w14:schemeClr w14:val="tx1"/>
            </w14:solidFill>
          </w14:textFill>
        </w:rPr>
        <w:t>投标人必须如实</w:t>
      </w:r>
      <w:r>
        <w:rPr>
          <w:rFonts w:hint="eastAsia" w:ascii="宋体" w:hAnsi="宋体" w:eastAsia="宋体" w:cs="宋体"/>
          <w:color w:val="000000" w:themeColor="text1"/>
          <w:sz w:val="24"/>
          <w:szCs w:val="24"/>
          <w:highlight w:val="none"/>
          <w:lang w:val="en-US" w:eastAsia="zh-CN"/>
          <w14:textFill>
            <w14:solidFill>
              <w14:schemeClr w14:val="tx1"/>
            </w14:solidFill>
          </w14:textFill>
        </w:rPr>
        <w:t>填写</w:t>
      </w:r>
      <w:r>
        <w:rPr>
          <w:rFonts w:hint="eastAsia" w:ascii="宋体" w:hAnsi="宋体" w:eastAsia="宋体" w:cs="宋体"/>
          <w:color w:val="000000" w:themeColor="text1"/>
          <w:sz w:val="24"/>
          <w:szCs w:val="24"/>
          <w:highlight w:val="none"/>
          <w:lang w:eastAsia="zh-CN"/>
          <w14:textFill>
            <w14:solidFill>
              <w14:schemeClr w14:val="tx1"/>
            </w14:solidFill>
          </w14:textFill>
        </w:rPr>
        <w:t>《技术参数响应及偏离表》</w:t>
      </w:r>
      <w:r>
        <w:rPr>
          <w:rFonts w:hint="eastAsia" w:ascii="宋体" w:hAnsi="宋体" w:eastAsia="宋体" w:cs="宋体"/>
          <w:color w:val="000000" w:themeColor="text1"/>
          <w:sz w:val="24"/>
          <w:szCs w:val="24"/>
          <w:highlight w:val="none"/>
          <w:lang w:val="en-US" w:eastAsia="zh-CN"/>
          <w14:textFill>
            <w14:solidFill>
              <w14:schemeClr w14:val="tx1"/>
            </w14:solidFill>
          </w14:textFill>
        </w:rPr>
        <w:t>并盖公章</w:t>
      </w:r>
      <w:r>
        <w:rPr>
          <w:rFonts w:hint="eastAsia" w:ascii="宋体" w:hAnsi="宋体" w:eastAsia="宋体" w:cs="宋体"/>
          <w:color w:val="000000" w:themeColor="text1"/>
          <w:sz w:val="24"/>
          <w:szCs w:val="24"/>
          <w:highlight w:val="none"/>
          <w:lang w:eastAsia="zh-CN"/>
          <w14:textFill>
            <w14:solidFill>
              <w14:schemeClr w14:val="tx1"/>
            </w14:solidFill>
          </w14:textFill>
        </w:rPr>
        <w:t>中逐条标明满足与否，并对其真实性负责。</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带</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“▲”技术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要求</w:t>
      </w:r>
      <w:r>
        <w:rPr>
          <w:rFonts w:hint="eastAsia" w:ascii="宋体" w:hAnsi="宋体" w:eastAsia="宋体" w:cs="宋体"/>
          <w:bCs/>
          <w:color w:val="000000" w:themeColor="text1"/>
          <w:sz w:val="24"/>
          <w:szCs w:val="24"/>
          <w:highlight w:val="none"/>
          <w14:textFill>
            <w14:solidFill>
              <w14:schemeClr w14:val="tx1"/>
            </w14:solidFill>
          </w14:textFill>
        </w:rPr>
        <w:t>应当对应提供</w:t>
      </w:r>
      <w:r>
        <w:rPr>
          <w:rFonts w:hint="eastAsia" w:ascii="宋体" w:hAnsi="宋体" w:eastAsia="宋体" w:cs="宋体"/>
          <w:b w:val="0"/>
          <w:bCs w:val="0"/>
          <w:color w:val="000000" w:themeColor="text1"/>
          <w:sz w:val="24"/>
          <w:szCs w:val="24"/>
          <w:highlight w:val="none"/>
          <w14:textFill>
            <w14:solidFill>
              <w14:schemeClr w14:val="tx1"/>
            </w14:solidFill>
          </w14:textFill>
        </w:rPr>
        <w:t>产品说明书或技术白皮书或操作手册或实物操作界面或彩页或由第三方检测机构出具的有效检测报告或医疗器械注册证之附件《产品技术要求》，</w:t>
      </w:r>
      <w:r>
        <w:rPr>
          <w:rFonts w:hint="eastAsia" w:ascii="宋体" w:hAnsi="宋体" w:eastAsia="宋体" w:cs="宋体"/>
          <w:bCs/>
          <w:color w:val="000000" w:themeColor="text1"/>
          <w:sz w:val="24"/>
          <w:szCs w:val="24"/>
          <w:highlight w:val="none"/>
          <w14:textFill>
            <w14:solidFill>
              <w14:schemeClr w14:val="tx1"/>
            </w14:solidFill>
          </w14:textFill>
        </w:rPr>
        <w:t>否则视为负偏离。</w:t>
      </w:r>
    </w:p>
    <w:p w14:paraId="20E781DE">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服务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26</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3949EE04">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3.1安装调试方案（</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2A68A922">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投标人应根据招标文件要求提供具体详实的货物安装调试方案，方案内容包括但不仅限于：货物安装、项目安装的组织架构、项目安装管理制度、安装总体实施计划、项目安装风险管理等</w:t>
      </w:r>
      <w:r>
        <w:rPr>
          <w:rFonts w:hint="eastAsia" w:ascii="宋体" w:hAnsi="宋体" w:eastAsia="宋体" w:cs="宋体"/>
          <w:color w:val="000000" w:themeColor="text1"/>
          <w:sz w:val="24"/>
          <w:szCs w:val="24"/>
          <w:highlight w:val="none"/>
          <w14:textFill>
            <w14:solidFill>
              <w14:schemeClr w14:val="tx1"/>
            </w14:solidFill>
          </w14:textFill>
        </w:rPr>
        <w:t>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46320BD7">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3AE7A65E">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3.2</w:t>
      </w:r>
      <w:r>
        <w:rPr>
          <w:rFonts w:hint="eastAsia" w:ascii="宋体" w:hAnsi="宋体" w:eastAsia="宋体" w:cs="宋体"/>
          <w:b/>
          <w:bCs/>
          <w:color w:val="000000" w:themeColor="text1"/>
          <w:sz w:val="24"/>
          <w:szCs w:val="24"/>
          <w:highlight w:val="none"/>
          <w14:textFill>
            <w14:solidFill>
              <w14:schemeClr w14:val="tx1"/>
            </w14:solidFill>
          </w14:textFill>
        </w:rPr>
        <w:t>售后服务管理体系（</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分）</w:t>
      </w:r>
    </w:p>
    <w:p w14:paraId="1673246B">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对本项目制定售后服务管理体系方案，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方案内容包括但不仅限于：</w:t>
      </w:r>
      <w:r>
        <w:rPr>
          <w:rFonts w:hint="eastAsia" w:ascii="宋体" w:hAnsi="宋体" w:eastAsia="宋体" w:cs="宋体"/>
          <w:color w:val="000000" w:themeColor="text1"/>
          <w:sz w:val="24"/>
          <w:szCs w:val="24"/>
          <w:highlight w:val="none"/>
          <w14:textFill>
            <w14:solidFill>
              <w14:schemeClr w14:val="tx1"/>
            </w14:solidFill>
          </w14:textFill>
        </w:rPr>
        <w:t>售后服务人员</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服务机制</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服务体系的完备性</w:t>
      </w:r>
      <w:r>
        <w:rPr>
          <w:rFonts w:hint="eastAsia" w:ascii="宋体" w:hAnsi="宋体" w:eastAsia="宋体" w:cs="宋体"/>
          <w:color w:val="000000" w:themeColor="text1"/>
          <w:sz w:val="24"/>
          <w:szCs w:val="24"/>
          <w:highlight w:val="none"/>
          <w14:textFill>
            <w14:solidFill>
              <w14:schemeClr w14:val="tx1"/>
            </w14:solidFill>
          </w14:textFill>
        </w:rPr>
        <w:t>等内容。</w:t>
      </w:r>
    </w:p>
    <w:p w14:paraId="7A028945">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63AC1BF7">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.维保方案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46551FA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投标人应根据招标文件要求提供具体详实的</w:t>
      </w:r>
      <w:r>
        <w:rPr>
          <w:rFonts w:hint="eastAsia" w:ascii="宋体" w:hAnsi="宋体" w:eastAsia="宋体" w:cs="宋体"/>
          <w:color w:val="000000" w:themeColor="text1"/>
          <w:sz w:val="24"/>
          <w:szCs w:val="24"/>
          <w:highlight w:val="none"/>
          <w14:textFill>
            <w14:solidFill>
              <w14:schemeClr w14:val="tx1"/>
            </w14:solidFill>
          </w14:textFill>
        </w:rPr>
        <w:t>维保方案</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方案内容包括但不仅限于：</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①</w:t>
      </w:r>
      <w:r>
        <w:rPr>
          <w:rFonts w:hint="eastAsia" w:ascii="宋体" w:hAnsi="宋体" w:eastAsia="宋体" w:cs="宋体"/>
          <w:color w:val="000000" w:themeColor="text1"/>
          <w:sz w:val="24"/>
          <w:szCs w:val="24"/>
          <w:highlight w:val="none"/>
          <w14:textFill>
            <w14:solidFill>
              <w14:schemeClr w14:val="tx1"/>
            </w14:solidFill>
          </w14:textFill>
        </w:rPr>
        <w:t>维保收费（包括零配件、备品、备件价格）清单及</w:t>
      </w:r>
      <w:r>
        <w:rPr>
          <w:rFonts w:hint="eastAsia" w:ascii="宋体" w:hAnsi="宋体" w:eastAsia="宋体" w:cs="宋体"/>
          <w:color w:val="000000" w:themeColor="text1"/>
          <w:sz w:val="24"/>
          <w:szCs w:val="24"/>
          <w:highlight w:val="none"/>
          <w:lang w:val="en-US" w:eastAsia="zh-CN"/>
          <w14:textFill>
            <w14:solidFill>
              <w14:schemeClr w14:val="tx1"/>
            </w14:solidFill>
          </w14:textFill>
        </w:rPr>
        <w:t>市场</w:t>
      </w:r>
      <w:r>
        <w:rPr>
          <w:rFonts w:hint="eastAsia" w:ascii="宋体" w:hAnsi="宋体" w:eastAsia="宋体" w:cs="宋体"/>
          <w:color w:val="000000" w:themeColor="text1"/>
          <w:sz w:val="24"/>
          <w:szCs w:val="24"/>
          <w:highlight w:val="none"/>
          <w14:textFill>
            <w14:solidFill>
              <w14:schemeClr w14:val="tx1"/>
            </w14:solidFill>
          </w14:textFill>
        </w:rPr>
        <w:t>价格、</w:t>
      </w:r>
      <w:r>
        <w:rPr>
          <w:rFonts w:hint="eastAsia" w:ascii="宋体" w:hAnsi="宋体" w:eastAsia="宋体" w:cs="宋体"/>
          <w:color w:val="000000" w:themeColor="text1"/>
          <w:sz w:val="24"/>
          <w:szCs w:val="24"/>
          <w:highlight w:val="none"/>
          <w:lang w:val="en-US" w:eastAsia="zh-CN"/>
          <w14:textFill>
            <w14:solidFill>
              <w14:schemeClr w14:val="tx1"/>
            </w14:solidFill>
          </w14:textFill>
        </w:rPr>
        <w:t>质保期满后的每年维保费用、</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②</w:t>
      </w:r>
      <w:r>
        <w:rPr>
          <w:rFonts w:hint="eastAsia" w:ascii="宋体" w:hAnsi="宋体" w:eastAsia="宋体" w:cs="宋体"/>
          <w:color w:val="000000" w:themeColor="text1"/>
          <w:sz w:val="24"/>
          <w:szCs w:val="24"/>
          <w:highlight w:val="none"/>
          <w14:textFill>
            <w14:solidFill>
              <w14:schemeClr w14:val="tx1"/>
            </w14:solidFill>
          </w14:textFill>
        </w:rPr>
        <w:t>维保工作具体维保内容</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投标单位根据自身所投产品特点阐述维保具体内容</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③</w:t>
      </w:r>
      <w:r>
        <w:rPr>
          <w:rFonts w:hint="eastAsia" w:ascii="宋体" w:hAnsi="宋体" w:eastAsia="宋体" w:cs="宋体"/>
          <w:color w:val="000000" w:themeColor="text1"/>
          <w:sz w:val="24"/>
          <w:szCs w:val="24"/>
          <w:highlight w:val="none"/>
          <w14:textFill>
            <w14:solidFill>
              <w14:schemeClr w14:val="tx1"/>
            </w14:solidFill>
          </w14:textFill>
        </w:rPr>
        <w:t>维保流程</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投标单位根据自身企业特点和制度阐述维保流程</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、④维保规范标准、维保档案等情况</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投标单位根据自身企业特点和制度阐述维保标准规范和档案管理情</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况）。</w:t>
      </w:r>
    </w:p>
    <w:p w14:paraId="06D69AA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投标人提供</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全部</w:t>
      </w:r>
      <w:r>
        <w:rPr>
          <w:rFonts w:hint="eastAsia" w:ascii="宋体" w:hAnsi="宋体" w:eastAsia="宋体" w:cs="宋体"/>
          <w:color w:val="000000" w:themeColor="text1"/>
          <w:sz w:val="24"/>
          <w:szCs w:val="24"/>
          <w:highlight w:val="none"/>
          <w14:textFill>
            <w14:solidFill>
              <w14:schemeClr w14:val="tx1"/>
            </w14:solidFill>
          </w14:textFill>
        </w:rPr>
        <w:t>维保收费（包括零配件、备品、备件价格）清单</w:t>
      </w:r>
      <w:r>
        <w:rPr>
          <w:rFonts w:hint="eastAsia" w:ascii="宋体" w:hAnsi="宋体" w:eastAsia="宋体" w:cs="宋体"/>
          <w:color w:val="000000" w:themeColor="text1"/>
          <w:sz w:val="24"/>
          <w:szCs w:val="24"/>
          <w:highlight w:val="none"/>
          <w:lang w:val="en-US" w:eastAsia="zh-CN"/>
          <w14:textFill>
            <w14:solidFill>
              <w14:schemeClr w14:val="tx1"/>
            </w14:solidFill>
          </w14:textFill>
        </w:rPr>
        <w:t>和市场价格</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且</w:t>
      </w:r>
      <w:r>
        <w:rPr>
          <w:rFonts w:hint="eastAsia" w:ascii="宋体" w:hAnsi="宋体" w:cs="宋体"/>
          <w:color w:val="000000" w:themeColor="text1"/>
          <w:sz w:val="24"/>
          <w:szCs w:val="24"/>
          <w:highlight w:val="none"/>
          <w:lang w:val="en-US" w:eastAsia="zh-CN"/>
          <w14:textFill>
            <w14:solidFill>
              <w14:schemeClr w14:val="tx1"/>
            </w14:solidFill>
          </w14:textFill>
        </w:rPr>
        <w:t>明确列明了</w:t>
      </w:r>
      <w:r>
        <w:rPr>
          <w:rFonts w:hint="eastAsia" w:ascii="宋体" w:hAnsi="宋体" w:eastAsia="宋体" w:cs="宋体"/>
          <w:color w:val="000000" w:themeColor="text1"/>
          <w:sz w:val="24"/>
          <w:szCs w:val="24"/>
          <w:highlight w:val="none"/>
          <w:lang w:val="en-US" w:eastAsia="zh-CN"/>
          <w14:textFill>
            <w14:solidFill>
              <w14:schemeClr w14:val="tx1"/>
            </w14:solidFill>
          </w14:textFill>
        </w:rPr>
        <w:t>质保期满后的每年维保费用</w:t>
      </w:r>
      <w:r>
        <w:rPr>
          <w:rFonts w:hint="eastAsia" w:ascii="宋体" w:hAnsi="宋体" w:cs="宋体"/>
          <w:color w:val="000000" w:themeColor="text1"/>
          <w:sz w:val="24"/>
          <w:szCs w:val="24"/>
          <w:highlight w:val="none"/>
          <w:lang w:val="en-US" w:eastAsia="zh-CN"/>
          <w14:textFill>
            <w14:solidFill>
              <w14:schemeClr w14:val="tx1"/>
            </w14:solidFill>
          </w14:textFill>
        </w:rPr>
        <w:t>，报价相较于</w:t>
      </w:r>
      <w:r>
        <w:rPr>
          <w:rFonts w:hint="eastAsia" w:ascii="宋体" w:hAnsi="宋体" w:eastAsia="宋体" w:cs="宋体"/>
          <w:color w:val="000000" w:themeColor="text1"/>
          <w:sz w:val="24"/>
          <w:szCs w:val="24"/>
          <w:highlight w:val="none"/>
          <w:lang w:val="en-US" w:eastAsia="zh-CN"/>
          <w14:textFill>
            <w14:solidFill>
              <w14:schemeClr w14:val="tx1"/>
            </w14:solidFill>
          </w14:textFill>
        </w:rPr>
        <w:t>市场价</w:t>
      </w:r>
      <w:r>
        <w:rPr>
          <w:rFonts w:hint="eastAsia" w:ascii="宋体" w:hAnsi="宋体" w:cs="宋体"/>
          <w:color w:val="000000" w:themeColor="text1"/>
          <w:sz w:val="24"/>
          <w:szCs w:val="24"/>
          <w:highlight w:val="none"/>
          <w:lang w:val="en-US" w:eastAsia="zh-CN"/>
          <w14:textFill>
            <w14:solidFill>
              <w14:schemeClr w14:val="tx1"/>
            </w14:solidFill>
          </w14:textFill>
        </w:rPr>
        <w:t>常规价格具体明确、优惠力度较大的</w:t>
      </w:r>
      <w:r>
        <w:rPr>
          <w:rFonts w:hint="eastAsia" w:ascii="宋体" w:hAnsi="宋体" w:eastAsia="宋体" w:cs="宋体"/>
          <w:color w:val="000000" w:themeColor="text1"/>
          <w:sz w:val="24"/>
          <w:szCs w:val="24"/>
          <w:highlight w:val="none"/>
          <w:lang w:val="en-US" w:eastAsia="zh-CN"/>
          <w14:textFill>
            <w14:solidFill>
              <w14:schemeClr w14:val="tx1"/>
            </w14:solidFill>
          </w14:textFill>
        </w:rPr>
        <w:t>得2分</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提供了维保收费及备件价格清单，但部分价格信息缺失、未标注市场价格</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列明了</w:t>
      </w:r>
      <w:r>
        <w:rPr>
          <w:rFonts w:hint="eastAsia" w:ascii="宋体" w:hAnsi="宋体" w:eastAsia="宋体" w:cs="宋体"/>
          <w:color w:val="000000" w:themeColor="text1"/>
          <w:sz w:val="24"/>
          <w:szCs w:val="24"/>
          <w:highlight w:val="none"/>
          <w:lang w:val="en-US" w:eastAsia="zh-CN"/>
          <w14:textFill>
            <w14:solidFill>
              <w14:schemeClr w14:val="tx1"/>
            </w14:solidFill>
          </w14:textFill>
        </w:rPr>
        <w:t>质保期满后的每年维保费用</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，但优惠力度</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较小的得1分；</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未提供维保收费清单、备件价格、质保后年度维保费用任意一项核心内容，或无任何收费优惠</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说明的得0分。</w:t>
      </w:r>
      <w:r>
        <w:rPr>
          <w:rFonts w:hint="eastAsia" w:ascii="宋体" w:hAnsi="宋体" w:cs="宋体"/>
          <w:color w:val="000000" w:themeColor="text1"/>
          <w:sz w:val="24"/>
          <w:szCs w:val="24"/>
          <w:highlight w:val="none"/>
          <w:lang w:val="en-US" w:eastAsia="zh-CN"/>
          <w14:textFill>
            <w14:solidFill>
              <w14:schemeClr w14:val="tx1"/>
            </w14:solidFill>
          </w14:textFill>
        </w:rPr>
        <w:t>【2/1/0】</w:t>
      </w:r>
    </w:p>
    <w:p w14:paraId="3922A166">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②③</w:t>
      </w:r>
      <w:r>
        <w:rPr>
          <w:rFonts w:hint="eastAsia" w:ascii="宋体" w:hAnsi="宋体" w:eastAsia="宋体" w:cs="宋体"/>
          <w:color w:val="000000" w:themeColor="text1"/>
          <w:sz w:val="24"/>
          <w:szCs w:val="24"/>
          <w:highlight w:val="none"/>
          <w14:textFill>
            <w14:solidFill>
              <w14:schemeClr w14:val="tx1"/>
            </w14:solidFill>
          </w14:textFill>
        </w:rPr>
        <w:t>④</w:t>
      </w: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方案整体内容过于简略，无针对性和实操性，且基本无实际意义的得1分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未提供方案说明的得0分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05F6CF64">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故障应急方案（</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7CBF88A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投标人根据往年设备故障案例，分析设备有可能出现的重大故障，制定出合理的应急预案方案。方案内容包括但不仅限于：突发事件和紧急事故预防与应急准备、解决方案等。</w:t>
      </w:r>
    </w:p>
    <w:p w14:paraId="5A67E067">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w:t>
      </w:r>
    </w:p>
    <w:p w14:paraId="3B369C04">
      <w:pPr>
        <w:keepNext w:val="0"/>
        <w:keepLines w:val="0"/>
        <w:pageBreakBefore w:val="0"/>
        <w:widowControl w:val="0"/>
        <w:kinsoku/>
        <w:wordWrap/>
        <w:overflowPunct/>
        <w:topLinePunct w:val="0"/>
        <w:autoSpaceDE/>
        <w:autoSpaceDN/>
        <w:bidi w:val="0"/>
        <w:adjustRightInd/>
        <w:snapToGrid/>
        <w:spacing w:line="440" w:lineRule="exact"/>
        <w:ind w:right="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3C32B6C4">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培训方案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458780E5">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投标人在满足招标文件要求的培训要求基础上，提供具体详实的培训内容方案。方案内容包括但不仅限于：培训步骤、培训计划、培训内容、培训记录表等。</w:t>
      </w:r>
    </w:p>
    <w:p w14:paraId="49FB04D9">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50201A5A">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原厂售后服务支持（2分）</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承诺书格式详见第</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六</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章格式</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十</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w:t>
      </w:r>
    </w:p>
    <w:p w14:paraId="51FEC23F">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投标人承诺为本项目提供原厂的质保及售后服务技术支持得2分。</w:t>
      </w:r>
    </w:p>
    <w:p w14:paraId="1E3CD0D4">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履约能力（1分）</w:t>
      </w:r>
    </w:p>
    <w:p w14:paraId="2876BBD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投标人自2023年1月至今类似项目业绩情况，每提供一份得0.5分，最高为1分。（投标文件中需提供完整合同复印件否则不得分）。</w:t>
      </w:r>
    </w:p>
    <w:p w14:paraId="79FDC7F8">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w:t>
      </w:r>
      <w:r>
        <w:rPr>
          <w:rFonts w:hint="eastAsia" w:ascii="宋体" w:hAnsi="宋体" w:cs="宋体"/>
          <w:b/>
          <w:bCs/>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标段（采购包</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p>
    <w:p w14:paraId="294DD3B3">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（一）价格（</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
          <w:bCs/>
          <w:color w:val="000000" w:themeColor="text1"/>
          <w:sz w:val="24"/>
          <w:szCs w:val="24"/>
          <w:highlight w:val="none"/>
          <w14:textFill>
            <w14:solidFill>
              <w14:schemeClr w14:val="tx1"/>
            </w14:solidFill>
          </w14:textFill>
        </w:rPr>
        <w:t>分）</w:t>
      </w:r>
    </w:p>
    <w:p w14:paraId="0E765644">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以通过评标初审，实质性响应采购文件要求且报价最低的投标报价为评标基准价（须未超过采购预算或最高限价（如有），其价格分为满分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分。其他投标人的价格分统一按照下列公式计算：</w:t>
      </w:r>
    </w:p>
    <w:p w14:paraId="33B950B6">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投标报价得分=（评标基准价/投标报价）×价格权值×100（价格权值3</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%）（保留二位小数）</w:t>
      </w:r>
    </w:p>
    <w:p w14:paraId="0F43BB11">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技术参数符合性</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42</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794D81B9">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bCs/>
          <w:color w:val="000000" w:themeColor="text1"/>
          <w:sz w:val="24"/>
          <w:szCs w:val="24"/>
          <w:highlight w:val="none"/>
          <w14:textFill>
            <w14:solidFill>
              <w14:schemeClr w14:val="tx1"/>
            </w14:solidFill>
          </w14:textFill>
        </w:rPr>
        <w:t>结合第四章</w:t>
      </w:r>
      <w:r>
        <w:rPr>
          <w:rFonts w:hint="eastAsia" w:ascii="宋体" w:hAnsi="宋体" w:cs="宋体"/>
          <w:bCs/>
          <w:color w:val="000000" w:themeColor="text1"/>
          <w:sz w:val="24"/>
          <w:szCs w:val="24"/>
          <w:highlight w:val="none"/>
          <w:lang w:val="en-US" w:eastAsia="zh-CN"/>
          <w14:textFill>
            <w14:solidFill>
              <w14:schemeClr w14:val="tx1"/>
            </w14:solidFill>
          </w14:textFill>
        </w:rPr>
        <w:t>项目需求</w:t>
      </w:r>
      <w:r>
        <w:rPr>
          <w:rFonts w:hint="eastAsia" w:ascii="宋体" w:hAnsi="宋体" w:eastAsia="宋体" w:cs="宋体"/>
          <w:bCs/>
          <w:color w:val="000000" w:themeColor="text1"/>
          <w:sz w:val="24"/>
          <w:szCs w:val="24"/>
          <w:highlight w:val="none"/>
          <w14:textFill>
            <w14:solidFill>
              <w14:schemeClr w14:val="tx1"/>
            </w14:solidFill>
          </w14:textFill>
        </w:rPr>
        <w:t>中“</w:t>
      </w:r>
      <w:r>
        <w:rPr>
          <w:rFonts w:hint="eastAsia" w:ascii="宋体" w:hAnsi="宋体" w:cs="宋体"/>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Cs/>
          <w:color w:val="000000" w:themeColor="text1"/>
          <w:sz w:val="24"/>
          <w:szCs w:val="24"/>
          <w:highlight w:val="none"/>
          <w14:textFill>
            <w14:solidFill>
              <w14:schemeClr w14:val="tx1"/>
            </w14:solidFill>
          </w14:textFill>
        </w:rPr>
        <w:t>、技术要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求”中的内容进行响应，其中▲技术指标共2项，普通技术指标共</w:t>
      </w:r>
      <w:r>
        <w:rPr>
          <w:rFonts w:hint="eastAsia" w:ascii="宋体" w:hAnsi="宋体" w:cs="宋体"/>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项。</w:t>
      </w:r>
    </w:p>
    <w:p w14:paraId="5B62E683">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1、带</w:t>
      </w:r>
      <w:r>
        <w:rPr>
          <w:rFonts w:hint="eastAsia" w:ascii="宋体" w:hAnsi="宋体" w:eastAsia="宋体" w:cs="宋体"/>
          <w:color w:val="000000" w:themeColor="text1"/>
          <w:sz w:val="24"/>
          <w:szCs w:val="24"/>
          <w:highlight w:val="none"/>
          <w14:textFill>
            <w14:solidFill>
              <w14:schemeClr w14:val="tx1"/>
            </w14:solidFill>
          </w14:textFill>
        </w:rPr>
        <w:t>▲技术指标</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项，</w:t>
      </w:r>
      <w:r>
        <w:rPr>
          <w:rFonts w:hint="eastAsia" w:ascii="宋体" w:hAnsi="宋体" w:eastAsia="宋体" w:cs="宋体"/>
          <w:color w:val="000000" w:themeColor="text1"/>
          <w:sz w:val="24"/>
          <w:szCs w:val="24"/>
          <w:highlight w:val="none"/>
          <w14:textFill>
            <w14:solidFill>
              <w14:schemeClr w14:val="tx1"/>
            </w14:solidFill>
          </w14:textFill>
        </w:rPr>
        <w:t>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若有</w:t>
      </w:r>
      <w:r>
        <w:rPr>
          <w:rFonts w:hint="eastAsia" w:ascii="宋体" w:hAnsi="宋体" w:eastAsia="宋体" w:cs="宋体"/>
          <w:color w:val="000000" w:themeColor="text1"/>
          <w:sz w:val="24"/>
          <w:szCs w:val="24"/>
          <w:highlight w:val="none"/>
          <w:lang w:val="en-US" w:eastAsia="zh-CN"/>
          <w14:textFill>
            <w14:solidFill>
              <w14:schemeClr w14:val="tx1"/>
            </w14:solidFill>
          </w14:textFill>
        </w:rPr>
        <w:t>1条指标</w:t>
      </w:r>
      <w:r>
        <w:rPr>
          <w:rFonts w:hint="eastAsia" w:ascii="宋体" w:hAnsi="宋体" w:eastAsia="宋体" w:cs="宋体"/>
          <w:color w:val="000000" w:themeColor="text1"/>
          <w:sz w:val="24"/>
          <w:szCs w:val="24"/>
          <w:highlight w:val="none"/>
          <w14:textFill>
            <w14:solidFill>
              <w14:schemeClr w14:val="tx1"/>
            </w14:solidFill>
          </w14:textFill>
        </w:rPr>
        <w:t>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5FE142F4">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2、普通技术指标</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项，全部满足采购技术要求的得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，若有1条指标负偏离的，每项减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6739719">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color w:val="000000" w:themeColor="text1"/>
          <w:sz w:val="24"/>
          <w:szCs w:val="24"/>
          <w:highlight w:val="none"/>
          <w:lang w:eastAsia="zh-CN"/>
          <w14:textFill>
            <w14:solidFill>
              <w14:schemeClr w14:val="tx1"/>
            </w14:solidFill>
          </w14:textFill>
        </w:rPr>
        <w:t>投标人必须如实</w:t>
      </w:r>
      <w:r>
        <w:rPr>
          <w:rFonts w:hint="eastAsia" w:ascii="宋体" w:hAnsi="宋体" w:eastAsia="宋体" w:cs="宋体"/>
          <w:color w:val="000000" w:themeColor="text1"/>
          <w:sz w:val="24"/>
          <w:szCs w:val="24"/>
          <w:highlight w:val="none"/>
          <w:lang w:val="en-US" w:eastAsia="zh-CN"/>
          <w14:textFill>
            <w14:solidFill>
              <w14:schemeClr w14:val="tx1"/>
            </w14:solidFill>
          </w14:textFill>
        </w:rPr>
        <w:t>填写</w:t>
      </w:r>
      <w:r>
        <w:rPr>
          <w:rFonts w:hint="eastAsia" w:ascii="宋体" w:hAnsi="宋体" w:eastAsia="宋体" w:cs="宋体"/>
          <w:color w:val="000000" w:themeColor="text1"/>
          <w:sz w:val="24"/>
          <w:szCs w:val="24"/>
          <w:highlight w:val="none"/>
          <w:lang w:eastAsia="zh-CN"/>
          <w14:textFill>
            <w14:solidFill>
              <w14:schemeClr w14:val="tx1"/>
            </w14:solidFill>
          </w14:textFill>
        </w:rPr>
        <w:t>《技术参数响应及偏离表》</w:t>
      </w:r>
      <w:r>
        <w:rPr>
          <w:rFonts w:hint="eastAsia" w:ascii="宋体" w:hAnsi="宋体" w:eastAsia="宋体" w:cs="宋体"/>
          <w:color w:val="000000" w:themeColor="text1"/>
          <w:sz w:val="24"/>
          <w:szCs w:val="24"/>
          <w:highlight w:val="none"/>
          <w:lang w:val="en-US" w:eastAsia="zh-CN"/>
          <w14:textFill>
            <w14:solidFill>
              <w14:schemeClr w14:val="tx1"/>
            </w14:solidFill>
          </w14:textFill>
        </w:rPr>
        <w:t>并盖公章</w:t>
      </w:r>
      <w:r>
        <w:rPr>
          <w:rFonts w:hint="eastAsia" w:ascii="宋体" w:hAnsi="宋体" w:eastAsia="宋体" w:cs="宋体"/>
          <w:color w:val="000000" w:themeColor="text1"/>
          <w:sz w:val="24"/>
          <w:szCs w:val="24"/>
          <w:highlight w:val="none"/>
          <w:lang w:eastAsia="zh-CN"/>
          <w14:textFill>
            <w14:solidFill>
              <w14:schemeClr w14:val="tx1"/>
            </w14:solidFill>
          </w14:textFill>
        </w:rPr>
        <w:t>中逐条标明满足与否，并对其真实性负责。</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带</w:t>
      </w:r>
      <w:r>
        <w:rPr>
          <w:rFonts w:hint="eastAsia" w:ascii="宋体" w:hAnsi="宋体" w:eastAsia="宋体" w:cs="宋体"/>
          <w:bCs/>
          <w:color w:val="000000" w:themeColor="text1"/>
          <w:sz w:val="24"/>
          <w:szCs w:val="24"/>
          <w:highlight w:val="none"/>
          <w14:textFill>
            <w14:solidFill>
              <w14:schemeClr w14:val="tx1"/>
            </w14:solidFill>
          </w14:textFill>
        </w:rPr>
        <w:t>“▲”技术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要求</w:t>
      </w:r>
      <w:r>
        <w:rPr>
          <w:rFonts w:hint="eastAsia" w:ascii="宋体" w:hAnsi="宋体" w:eastAsia="宋体" w:cs="宋体"/>
          <w:bCs/>
          <w:color w:val="000000" w:themeColor="text1"/>
          <w:sz w:val="24"/>
          <w:szCs w:val="24"/>
          <w:highlight w:val="none"/>
          <w14:textFill>
            <w14:solidFill>
              <w14:schemeClr w14:val="tx1"/>
            </w14:solidFill>
          </w14:textFill>
        </w:rPr>
        <w:t>应当对应提供</w:t>
      </w:r>
      <w:r>
        <w:rPr>
          <w:rFonts w:hint="eastAsia" w:ascii="宋体" w:hAnsi="宋体" w:eastAsia="宋体" w:cs="宋体"/>
          <w:b w:val="0"/>
          <w:bCs w:val="0"/>
          <w:color w:val="000000" w:themeColor="text1"/>
          <w:sz w:val="24"/>
          <w:szCs w:val="24"/>
          <w:highlight w:val="none"/>
          <w14:textFill>
            <w14:solidFill>
              <w14:schemeClr w14:val="tx1"/>
            </w14:solidFill>
          </w14:textFill>
        </w:rPr>
        <w:t>产品说明书或技术白皮书或操作手册或实物操作界面或彩页或由第三方检测机构出具的有效检测报告或医疗器械注册证之附件《产品技术要求》，</w:t>
      </w:r>
      <w:r>
        <w:rPr>
          <w:rFonts w:hint="eastAsia" w:ascii="宋体" w:hAnsi="宋体" w:eastAsia="宋体" w:cs="宋体"/>
          <w:bCs/>
          <w:color w:val="000000" w:themeColor="text1"/>
          <w:sz w:val="24"/>
          <w:szCs w:val="24"/>
          <w:highlight w:val="none"/>
          <w14:textFill>
            <w14:solidFill>
              <w14:schemeClr w14:val="tx1"/>
            </w14:solidFill>
          </w14:textFill>
        </w:rPr>
        <w:t>否则视为负偏离。</w:t>
      </w:r>
    </w:p>
    <w:p w14:paraId="4654CBE6">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服务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25</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10245EFA">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3.1安装调试方案（</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11818D16">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投标人应根据招标文件要求提供具体详实的货物安装调试方案，方案内容包括但不仅限于：货物安装、项目安装的组织架构、项目安装管理制度、安装总体实施计划、项目安装风险管理等</w:t>
      </w:r>
      <w:r>
        <w:rPr>
          <w:rFonts w:hint="eastAsia" w:ascii="宋体" w:hAnsi="宋体" w:eastAsia="宋体" w:cs="宋体"/>
          <w:color w:val="000000" w:themeColor="text1"/>
          <w:sz w:val="24"/>
          <w:szCs w:val="24"/>
          <w:highlight w:val="none"/>
          <w14:textFill>
            <w14:solidFill>
              <w14:schemeClr w14:val="tx1"/>
            </w14:solidFill>
          </w14:textFill>
        </w:rPr>
        <w:t>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269899CC">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4A5F26CE">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维保方案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3A4C646B">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投标人应根据招标文件要求提供具体详实的维保方案，方案内容包括但不仅限于：</w:t>
      </w:r>
      <w:r>
        <w:rPr>
          <w:rFonts w:hint="default" w:ascii="宋体" w:hAnsi="宋体" w:eastAsia="宋体" w:cs="宋体"/>
          <w:color w:val="000000" w:themeColor="text1"/>
          <w:sz w:val="24"/>
          <w:szCs w:val="24"/>
          <w:highlight w:val="none"/>
          <w:lang w:val="en-US" w:eastAsia="zh-CN"/>
          <w14:textFill>
            <w14:solidFill>
              <w14:schemeClr w14:val="tx1"/>
            </w14:solidFill>
          </w14:textFill>
        </w:rPr>
        <w:t>售后服务体系</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维保服务内容、</w:t>
      </w:r>
      <w:r>
        <w:rPr>
          <w:rFonts w:hint="default" w:ascii="宋体" w:hAnsi="宋体" w:eastAsia="宋体" w:cs="宋体"/>
          <w:color w:val="000000" w:themeColor="text1"/>
          <w:sz w:val="24"/>
          <w:szCs w:val="24"/>
          <w:highlight w:val="none"/>
          <w:lang w:val="en-US" w:eastAsia="zh-CN"/>
          <w14:textFill>
            <w14:solidFill>
              <w14:schemeClr w14:val="tx1"/>
            </w14:solidFill>
          </w14:textFill>
        </w:rPr>
        <w:t>日常运维服务、出保后服务优惠方案等</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p>
    <w:p w14:paraId="35B05161">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方案整体内容过于简略，无针对性和实操性，且基本无实际意义的得1分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未提供方案说明的得0分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5E0A7D7C">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故障应急方案（</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5D637C8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投标人根据往年设备故障案例，分析设备有可能出现的重大故障，制定出合理的应急预案方案。方案内容包括但不仅限于：突发事件和紧急事故预防与应急准备、解决方案等。</w:t>
      </w:r>
    </w:p>
    <w:p w14:paraId="66826456">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w:t>
      </w:r>
    </w:p>
    <w:p w14:paraId="30243282">
      <w:pPr>
        <w:keepNext w:val="0"/>
        <w:keepLines w:val="0"/>
        <w:pageBreakBefore w:val="0"/>
        <w:widowControl w:val="0"/>
        <w:kinsoku/>
        <w:wordWrap/>
        <w:overflowPunct/>
        <w:topLinePunct w:val="0"/>
        <w:autoSpaceDE/>
        <w:autoSpaceDN/>
        <w:bidi w:val="0"/>
        <w:adjustRightInd/>
        <w:snapToGrid/>
        <w:spacing w:line="440" w:lineRule="exact"/>
        <w:ind w:right="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0BDA5EB7">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培训方案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148EF913">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投标人在满足招标文件要求的培训要求基础上，提供具体详实的培训内容方案。方案内容包括但不仅限于：培训步骤、培训计划、培训内容、培训记录表等。</w:t>
      </w:r>
    </w:p>
    <w:p w14:paraId="1A1A3055">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11E11E67">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全生命周期成本情况</w:t>
      </w:r>
      <w:r>
        <w:rPr>
          <w:rFonts w:hint="eastAsia" w:ascii="宋体" w:hAnsi="宋体" w:cs="宋体"/>
          <w:b/>
          <w:bCs/>
          <w:color w:val="000000" w:themeColor="text1"/>
          <w:sz w:val="24"/>
          <w:szCs w:val="24"/>
          <w:highlight w:val="none"/>
          <w:lang w:val="en-US" w:eastAsia="zh-CN"/>
          <w14:textFill>
            <w14:solidFill>
              <w14:schemeClr w14:val="tx1"/>
            </w14:solidFill>
          </w14:textFill>
        </w:rPr>
        <w:t>（6分）</w:t>
      </w:r>
    </w:p>
    <w:p w14:paraId="72AC8F9A">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根据所投产品</w:t>
      </w:r>
      <w:r>
        <w:rPr>
          <w:rFonts w:hint="eastAsia" w:ascii="宋体" w:hAnsi="宋体" w:cs="宋体"/>
          <w:color w:val="000000" w:themeColor="text1"/>
          <w:sz w:val="24"/>
          <w:szCs w:val="24"/>
          <w:highlight w:val="none"/>
          <w:lang w:val="en-US" w:eastAsia="zh-CN"/>
          <w14:textFill>
            <w14:solidFill>
              <w14:schemeClr w14:val="tx1"/>
            </w14:solidFill>
          </w14:textFill>
        </w:rPr>
        <w:t>实际情况，详细说明产品配套</w:t>
      </w:r>
      <w:r>
        <w:rPr>
          <w:rFonts w:hint="eastAsia" w:ascii="宋体" w:hAnsi="宋体" w:eastAsia="宋体" w:cs="宋体"/>
          <w:color w:val="000000" w:themeColor="text1"/>
          <w:sz w:val="24"/>
          <w:szCs w:val="24"/>
          <w:highlight w:val="none"/>
          <w:lang w:val="en-US" w:eastAsia="zh-CN"/>
          <w14:textFill>
            <w14:solidFill>
              <w14:schemeClr w14:val="tx1"/>
            </w14:solidFill>
          </w14:textFill>
        </w:rPr>
        <w:t>配件</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备品备件,医用耗材（含质控品等）</w:t>
      </w:r>
      <w:r>
        <w:rPr>
          <w:rFonts w:hint="eastAsia" w:ascii="宋体" w:hAnsi="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供应价格、</w:t>
      </w:r>
      <w:r>
        <w:rPr>
          <w:rFonts w:hint="eastAsia" w:ascii="宋体" w:hAnsi="宋体" w:cs="宋体"/>
          <w:color w:val="000000" w:themeColor="text1"/>
          <w:sz w:val="24"/>
          <w:szCs w:val="24"/>
          <w:highlight w:val="none"/>
          <w:lang w:val="en-US" w:eastAsia="zh-CN"/>
          <w14:textFill>
            <w14:solidFill>
              <w14:schemeClr w14:val="tx1"/>
            </w14:solidFill>
          </w14:textFill>
        </w:rPr>
        <w:t>兼容</w:t>
      </w:r>
      <w:r>
        <w:rPr>
          <w:rFonts w:hint="eastAsia" w:ascii="宋体" w:hAnsi="宋体" w:eastAsia="宋体" w:cs="宋体"/>
          <w:color w:val="000000" w:themeColor="text1"/>
          <w:sz w:val="24"/>
          <w:szCs w:val="24"/>
          <w:highlight w:val="none"/>
          <w:lang w:val="en-US" w:eastAsia="zh-CN"/>
          <w14:textFill>
            <w14:solidFill>
              <w14:schemeClr w14:val="tx1"/>
            </w14:solidFill>
          </w14:textFill>
        </w:rPr>
        <w:t>替代情况，</w:t>
      </w:r>
      <w:r>
        <w:rPr>
          <w:rFonts w:hint="eastAsia" w:ascii="宋体" w:hAnsi="宋体" w:cs="宋体"/>
          <w:color w:val="000000" w:themeColor="text1"/>
          <w:sz w:val="24"/>
          <w:szCs w:val="24"/>
          <w:highlight w:val="none"/>
          <w:lang w:val="en-US" w:eastAsia="zh-CN"/>
          <w14:textFill>
            <w14:solidFill>
              <w14:schemeClr w14:val="tx1"/>
            </w14:solidFill>
          </w14:textFill>
        </w:rPr>
        <w:t>各项持续性运维成本</w:t>
      </w:r>
      <w:r>
        <w:rPr>
          <w:rFonts w:hint="eastAsia" w:ascii="宋体" w:hAnsi="宋体" w:eastAsia="宋体" w:cs="宋体"/>
          <w:color w:val="000000" w:themeColor="text1"/>
          <w:sz w:val="24"/>
          <w:szCs w:val="24"/>
          <w:highlight w:val="none"/>
          <w:lang w:val="en-US" w:eastAsia="zh-CN"/>
          <w14:textFill>
            <w14:solidFill>
              <w14:schemeClr w14:val="tx1"/>
            </w14:solidFill>
          </w14:textFill>
        </w:rPr>
        <w:t>情况</w:t>
      </w:r>
      <w:r>
        <w:rPr>
          <w:rFonts w:hint="eastAsia" w:ascii="宋体" w:hAnsi="宋体" w:cs="宋体"/>
          <w:color w:val="000000" w:themeColor="text1"/>
          <w:sz w:val="24"/>
          <w:szCs w:val="24"/>
          <w:highlight w:val="none"/>
          <w:lang w:val="en-US" w:eastAsia="zh-CN"/>
          <w14:textFill>
            <w14:solidFill>
              <w14:schemeClr w14:val="tx1"/>
            </w14:solidFill>
          </w14:textFill>
        </w:rPr>
        <w:t>，全面阐述</w:t>
      </w:r>
      <w:r>
        <w:rPr>
          <w:rFonts w:hint="eastAsia" w:ascii="宋体" w:hAnsi="宋体" w:eastAsia="宋体" w:cs="宋体"/>
          <w:color w:val="000000" w:themeColor="text1"/>
          <w:sz w:val="24"/>
          <w:szCs w:val="24"/>
          <w:highlight w:val="none"/>
          <w:lang w:val="en-US" w:eastAsia="zh-CN"/>
          <w14:textFill>
            <w14:solidFill>
              <w14:schemeClr w14:val="tx1"/>
            </w14:solidFill>
          </w14:textFill>
        </w:rPr>
        <w:t>产品全生命周期内</w:t>
      </w:r>
      <w:r>
        <w:rPr>
          <w:rFonts w:hint="eastAsia" w:ascii="宋体" w:hAnsi="宋体" w:cs="宋体"/>
          <w:color w:val="000000" w:themeColor="text1"/>
          <w:sz w:val="24"/>
          <w:szCs w:val="24"/>
          <w:highlight w:val="none"/>
          <w:lang w:val="en-US" w:eastAsia="zh-CN"/>
          <w14:textFill>
            <w14:solidFill>
              <w14:schemeClr w14:val="tx1"/>
            </w14:solidFill>
          </w14:textFill>
        </w:rPr>
        <w:t>的年度</w:t>
      </w:r>
      <w:r>
        <w:rPr>
          <w:rFonts w:hint="eastAsia" w:ascii="宋体" w:hAnsi="宋体" w:eastAsia="宋体" w:cs="宋体"/>
          <w:color w:val="000000" w:themeColor="text1"/>
          <w:sz w:val="24"/>
          <w:szCs w:val="24"/>
          <w:highlight w:val="none"/>
          <w:lang w:val="en-US" w:eastAsia="zh-CN"/>
          <w14:textFill>
            <w14:solidFill>
              <w14:schemeClr w14:val="tx1"/>
            </w14:solidFill>
          </w14:textFill>
        </w:rPr>
        <w:t>使用成本。</w:t>
      </w:r>
      <w:r>
        <w:rPr>
          <w:rFonts w:hint="eastAsia" w:ascii="宋体" w:hAnsi="宋体" w:cs="宋体"/>
          <w:color w:val="000000" w:themeColor="text1"/>
          <w:sz w:val="24"/>
          <w:szCs w:val="24"/>
          <w:highlight w:val="none"/>
          <w:lang w:val="en-US" w:eastAsia="zh-CN"/>
          <w14:textFill>
            <w14:solidFill>
              <w14:schemeClr w14:val="tx1"/>
            </w14:solidFill>
          </w14:textFill>
        </w:rPr>
        <w:t>本标段耗材预估年使用量为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1000人次/年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4779444E">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评审标准：</w:t>
      </w:r>
      <w:r>
        <w:rPr>
          <w:rFonts w:hint="default" w:ascii="宋体" w:hAnsi="宋体" w:cs="宋体"/>
          <w:color w:val="000000" w:themeColor="text1"/>
          <w:sz w:val="24"/>
          <w:szCs w:val="24"/>
          <w:highlight w:val="none"/>
          <w:lang w:val="en-US" w:eastAsia="zh-CN"/>
          <w14:textFill>
            <w14:solidFill>
              <w14:schemeClr w14:val="tx1"/>
            </w14:solidFill>
          </w14:textFill>
        </w:rPr>
        <w:t>根据采购价格合理性、配件耗材可替代情况明确性、全生命周期使用成本可控性</w:t>
      </w:r>
      <w:r>
        <w:rPr>
          <w:rFonts w:hint="eastAsia" w:ascii="宋体" w:hAnsi="宋体" w:cs="宋体"/>
          <w:color w:val="000000" w:themeColor="text1"/>
          <w:sz w:val="24"/>
          <w:szCs w:val="24"/>
          <w:highlight w:val="none"/>
          <w:lang w:val="en-US" w:eastAsia="zh-CN"/>
          <w14:textFill>
            <w14:solidFill>
              <w14:schemeClr w14:val="tx1"/>
            </w14:solidFill>
          </w14:textFill>
        </w:rPr>
        <w:t>综合打分。</w:t>
      </w:r>
      <w:r>
        <w:rPr>
          <w:rFonts w:hint="default" w:ascii="宋体" w:hAnsi="宋体" w:cs="宋体"/>
          <w:color w:val="000000" w:themeColor="text1"/>
          <w:sz w:val="24"/>
          <w:szCs w:val="24"/>
          <w:highlight w:val="none"/>
          <w:lang w:val="en-US" w:eastAsia="zh-CN"/>
          <w14:textFill>
            <w14:solidFill>
              <w14:schemeClr w14:val="tx1"/>
            </w14:solidFill>
          </w14:textFill>
        </w:rPr>
        <w:t>采购价格合理稳定，可替代方案清晰完善，全生命周期成本测算</w:t>
      </w:r>
      <w:r>
        <w:rPr>
          <w:rFonts w:hint="eastAsia" w:ascii="宋体" w:hAnsi="宋体" w:cs="宋体"/>
          <w:color w:val="000000" w:themeColor="text1"/>
          <w:sz w:val="24"/>
          <w:szCs w:val="24"/>
          <w:highlight w:val="none"/>
          <w:lang w:val="en-US" w:eastAsia="zh-CN"/>
          <w14:textFill>
            <w14:solidFill>
              <w14:schemeClr w14:val="tx1"/>
            </w14:solidFill>
          </w14:textFill>
        </w:rPr>
        <w:t>精准</w:t>
      </w:r>
      <w:r>
        <w:rPr>
          <w:rFonts w:hint="default" w:ascii="宋体" w:hAnsi="宋体" w:cs="宋体"/>
          <w:color w:val="000000" w:themeColor="text1"/>
          <w:sz w:val="24"/>
          <w:szCs w:val="24"/>
          <w:highlight w:val="none"/>
          <w:lang w:val="en-US" w:eastAsia="zh-CN"/>
          <w14:textFill>
            <w14:solidFill>
              <w14:schemeClr w14:val="tx1"/>
            </w14:solidFill>
          </w14:textFill>
        </w:rPr>
        <w:t>、可控性强、</w:t>
      </w:r>
      <w:r>
        <w:rPr>
          <w:rFonts w:hint="eastAsia" w:ascii="宋体" w:hAnsi="宋体" w:cs="宋体"/>
          <w:color w:val="000000" w:themeColor="text1"/>
          <w:sz w:val="24"/>
          <w:szCs w:val="24"/>
          <w:highlight w:val="none"/>
          <w:lang w:val="en-US" w:eastAsia="zh-CN"/>
          <w14:textFill>
            <w14:solidFill>
              <w14:schemeClr w14:val="tx1"/>
            </w14:solidFill>
          </w14:textFill>
        </w:rPr>
        <w:t>长期使用</w:t>
      </w:r>
      <w:r>
        <w:rPr>
          <w:rFonts w:hint="default" w:ascii="宋体" w:hAnsi="宋体" w:cs="宋体"/>
          <w:color w:val="000000" w:themeColor="text1"/>
          <w:sz w:val="24"/>
          <w:szCs w:val="24"/>
          <w:highlight w:val="none"/>
          <w:lang w:val="en-US" w:eastAsia="zh-CN"/>
          <w14:textFill>
            <w14:solidFill>
              <w14:schemeClr w14:val="tx1"/>
            </w14:solidFill>
          </w14:textFill>
        </w:rPr>
        <w:t>经济性</w:t>
      </w:r>
      <w:r>
        <w:rPr>
          <w:rFonts w:hint="eastAsia" w:ascii="宋体" w:hAnsi="宋体" w:cs="宋体"/>
          <w:color w:val="000000" w:themeColor="text1"/>
          <w:sz w:val="24"/>
          <w:szCs w:val="24"/>
          <w:highlight w:val="none"/>
          <w:lang w:val="en-US" w:eastAsia="zh-CN"/>
          <w14:textFill>
            <w14:solidFill>
              <w14:schemeClr w14:val="tx1"/>
            </w14:solidFill>
          </w14:textFill>
        </w:rPr>
        <w:t>优势突出得6分；</w:t>
      </w:r>
      <w:r>
        <w:rPr>
          <w:rFonts w:hint="default" w:ascii="宋体" w:hAnsi="宋体" w:cs="宋体"/>
          <w:color w:val="000000" w:themeColor="text1"/>
          <w:sz w:val="24"/>
          <w:szCs w:val="24"/>
          <w:highlight w:val="none"/>
          <w:lang w:val="en-US" w:eastAsia="zh-CN"/>
          <w14:textFill>
            <w14:solidFill>
              <w14:schemeClr w14:val="tx1"/>
            </w14:solidFill>
          </w14:textFill>
        </w:rPr>
        <w:t>采购价格基本合理，可替代情况说明完整，全生命周期成本测算齐全、成本整体可控</w:t>
      </w:r>
      <w:r>
        <w:rPr>
          <w:rFonts w:hint="eastAsia" w:ascii="宋体" w:hAnsi="宋体" w:cs="宋体"/>
          <w:color w:val="000000" w:themeColor="text1"/>
          <w:sz w:val="24"/>
          <w:szCs w:val="24"/>
          <w:highlight w:val="none"/>
          <w:lang w:val="en-US" w:eastAsia="zh-CN"/>
          <w14:textFill>
            <w14:solidFill>
              <w14:schemeClr w14:val="tx1"/>
            </w14:solidFill>
          </w14:textFill>
        </w:rPr>
        <w:t>、长期使用经济良好得3分；</w:t>
      </w:r>
      <w:r>
        <w:rPr>
          <w:rFonts w:hint="default" w:ascii="宋体" w:hAnsi="宋体" w:cs="宋体"/>
          <w:color w:val="000000" w:themeColor="text1"/>
          <w:sz w:val="24"/>
          <w:szCs w:val="24"/>
          <w:highlight w:val="none"/>
          <w:lang w:val="en-US" w:eastAsia="zh-CN"/>
          <w14:textFill>
            <w14:solidFill>
              <w14:schemeClr w14:val="tx1"/>
            </w14:solidFill>
          </w14:textFill>
        </w:rPr>
        <w:t>采购价格、可替代情况描述简略，</w:t>
      </w:r>
      <w:r>
        <w:rPr>
          <w:rFonts w:hint="eastAsia" w:ascii="宋体" w:hAnsi="宋体" w:cs="宋体"/>
          <w:color w:val="000000" w:themeColor="text1"/>
          <w:sz w:val="24"/>
          <w:szCs w:val="24"/>
          <w:highlight w:val="none"/>
          <w:lang w:val="en-US" w:eastAsia="zh-CN"/>
          <w14:textFill>
            <w14:solidFill>
              <w14:schemeClr w14:val="tx1"/>
            </w14:solidFill>
          </w14:textFill>
        </w:rPr>
        <w:t>价格合理性一般</w:t>
      </w:r>
      <w:r>
        <w:rPr>
          <w:rFonts w:hint="default" w:ascii="宋体" w:hAnsi="宋体" w:cs="宋体"/>
          <w:color w:val="000000" w:themeColor="text1"/>
          <w:sz w:val="24"/>
          <w:szCs w:val="24"/>
          <w:highlight w:val="none"/>
          <w:lang w:val="en-US" w:eastAsia="zh-CN"/>
          <w14:textFill>
            <w14:solidFill>
              <w14:schemeClr w14:val="tx1"/>
            </w14:solidFill>
          </w14:textFill>
        </w:rPr>
        <w:t>，成本可控性及</w:t>
      </w:r>
      <w:r>
        <w:rPr>
          <w:rFonts w:hint="eastAsia" w:ascii="宋体" w:hAnsi="宋体" w:cs="宋体"/>
          <w:color w:val="000000" w:themeColor="text1"/>
          <w:sz w:val="24"/>
          <w:szCs w:val="24"/>
          <w:highlight w:val="none"/>
          <w:lang w:val="en-US" w:eastAsia="zh-CN"/>
          <w14:textFill>
            <w14:solidFill>
              <w14:schemeClr w14:val="tx1"/>
            </w14:solidFill>
          </w14:textFill>
        </w:rPr>
        <w:t>长期使用经济性较差得1分；未提供方案说明的得0分。【6/3/1/0】</w:t>
      </w:r>
    </w:p>
    <w:p w14:paraId="6270D99C">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原厂售后服务支持（2分）</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承诺书格式详见第</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六</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章格式</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十</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w:t>
      </w:r>
    </w:p>
    <w:p w14:paraId="6BDF33D1">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投标人承诺为本项目提供原厂的质保及售后服务技术支持得2分。</w:t>
      </w:r>
    </w:p>
    <w:p w14:paraId="51E70B58">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履约能力（1分）</w:t>
      </w:r>
    </w:p>
    <w:p w14:paraId="2C8B1CEB">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投标人自2023年1月至今类似项目业绩情况，每提供一份得0.5分，最高为1分。（投标文件中需提供完整合同复印件否则不得分）。</w:t>
      </w:r>
    </w:p>
    <w:p w14:paraId="29689D96">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w:t>
      </w:r>
      <w:r>
        <w:rPr>
          <w:rFonts w:hint="eastAsia" w:ascii="宋体" w:hAnsi="宋体" w:cs="宋体"/>
          <w:b/>
          <w:bCs/>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标段（采购包</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p>
    <w:p w14:paraId="5D21F9F8">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（一）价格（</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
          <w:bCs/>
          <w:color w:val="000000" w:themeColor="text1"/>
          <w:sz w:val="24"/>
          <w:szCs w:val="24"/>
          <w:highlight w:val="none"/>
          <w14:textFill>
            <w14:solidFill>
              <w14:schemeClr w14:val="tx1"/>
            </w14:solidFill>
          </w14:textFill>
        </w:rPr>
        <w:t>分）</w:t>
      </w:r>
    </w:p>
    <w:p w14:paraId="7267D894">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以通过评标初审，实质性响应采购文件要求且报价最低的投标报价为评标基准价（须未超过采购预算或最高限价（如有），其价格分为满分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分。其他投标人的价格分统一按照下列公式计算：</w:t>
      </w:r>
    </w:p>
    <w:p w14:paraId="6915EA81">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投标报价得分=（评标基准价/投标报价）×价格权值×100（价格权值3</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%）（保留二位小数）</w:t>
      </w:r>
    </w:p>
    <w:p w14:paraId="6750BE83">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技术参数符合性</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41</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556FEB1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bCs/>
          <w:color w:val="000000" w:themeColor="text1"/>
          <w:sz w:val="24"/>
          <w:szCs w:val="24"/>
          <w:highlight w:val="none"/>
          <w14:textFill>
            <w14:solidFill>
              <w14:schemeClr w14:val="tx1"/>
            </w14:solidFill>
          </w14:textFill>
        </w:rPr>
        <w:t>结合第四章</w:t>
      </w:r>
      <w:r>
        <w:rPr>
          <w:rFonts w:hint="eastAsia" w:ascii="宋体" w:hAnsi="宋体" w:cs="宋体"/>
          <w:bCs/>
          <w:color w:val="000000" w:themeColor="text1"/>
          <w:sz w:val="24"/>
          <w:szCs w:val="24"/>
          <w:highlight w:val="none"/>
          <w:lang w:val="en-US" w:eastAsia="zh-CN"/>
          <w14:textFill>
            <w14:solidFill>
              <w14:schemeClr w14:val="tx1"/>
            </w14:solidFill>
          </w14:textFill>
        </w:rPr>
        <w:t>项目需求</w:t>
      </w:r>
      <w:r>
        <w:rPr>
          <w:rFonts w:hint="eastAsia" w:ascii="宋体" w:hAnsi="宋体" w:eastAsia="宋体" w:cs="宋体"/>
          <w:bCs/>
          <w:color w:val="000000" w:themeColor="text1"/>
          <w:sz w:val="24"/>
          <w:szCs w:val="24"/>
          <w:highlight w:val="none"/>
          <w14:textFill>
            <w14:solidFill>
              <w14:schemeClr w14:val="tx1"/>
            </w14:solidFill>
          </w14:textFill>
        </w:rPr>
        <w:t>中“</w:t>
      </w:r>
      <w:r>
        <w:rPr>
          <w:rFonts w:hint="eastAsia" w:ascii="宋体" w:hAnsi="宋体" w:cs="宋体"/>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Cs/>
          <w:color w:val="000000" w:themeColor="text1"/>
          <w:sz w:val="24"/>
          <w:szCs w:val="24"/>
          <w:highlight w:val="none"/>
          <w14:textFill>
            <w14:solidFill>
              <w14:schemeClr w14:val="tx1"/>
            </w14:solidFill>
          </w14:textFill>
        </w:rPr>
        <w:t>、技术要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求”中的内容进行响应，其中▲技术指标共8项，普通技术指标共3</w:t>
      </w:r>
      <w:r>
        <w:rPr>
          <w:rFonts w:hint="eastAsia" w:ascii="宋体"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项。</w:t>
      </w:r>
    </w:p>
    <w:p w14:paraId="67DDE10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1、带</w:t>
      </w:r>
      <w:r>
        <w:rPr>
          <w:rFonts w:hint="eastAsia" w:ascii="宋体" w:hAnsi="宋体" w:eastAsia="宋体" w:cs="宋体"/>
          <w:color w:val="000000" w:themeColor="text1"/>
          <w:sz w:val="24"/>
          <w:szCs w:val="24"/>
          <w:highlight w:val="none"/>
          <w14:textFill>
            <w14:solidFill>
              <w14:schemeClr w14:val="tx1"/>
            </w14:solidFill>
          </w14:textFill>
        </w:rPr>
        <w:t>▲技术指标</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项，</w:t>
      </w:r>
      <w:r>
        <w:rPr>
          <w:rFonts w:hint="eastAsia" w:ascii="宋体" w:hAnsi="宋体" w:eastAsia="宋体" w:cs="宋体"/>
          <w:color w:val="000000" w:themeColor="text1"/>
          <w:sz w:val="24"/>
          <w:szCs w:val="24"/>
          <w:highlight w:val="none"/>
          <w14:textFill>
            <w14:solidFill>
              <w14:schemeClr w14:val="tx1"/>
            </w14:solidFill>
          </w14:textFill>
        </w:rPr>
        <w:t>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若有</w:t>
      </w:r>
      <w:r>
        <w:rPr>
          <w:rFonts w:hint="eastAsia" w:ascii="宋体" w:hAnsi="宋体" w:eastAsia="宋体" w:cs="宋体"/>
          <w:color w:val="000000" w:themeColor="text1"/>
          <w:sz w:val="24"/>
          <w:szCs w:val="24"/>
          <w:highlight w:val="none"/>
          <w:lang w:val="en-US" w:eastAsia="zh-CN"/>
          <w14:textFill>
            <w14:solidFill>
              <w14:schemeClr w14:val="tx1"/>
            </w14:solidFill>
          </w14:textFill>
        </w:rPr>
        <w:t>1条指标</w:t>
      </w:r>
      <w:r>
        <w:rPr>
          <w:rFonts w:hint="eastAsia" w:ascii="宋体" w:hAnsi="宋体" w:eastAsia="宋体" w:cs="宋体"/>
          <w:color w:val="000000" w:themeColor="text1"/>
          <w:sz w:val="24"/>
          <w:szCs w:val="24"/>
          <w:highlight w:val="none"/>
          <w14:textFill>
            <w14:solidFill>
              <w14:schemeClr w14:val="tx1"/>
            </w14:solidFill>
          </w14:textFill>
        </w:rPr>
        <w:t>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w:t>
      </w:r>
    </w:p>
    <w:p w14:paraId="2C0C295F">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2、普通技术指标3</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项，全部满足采购技术要求的得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，若有1条指标负偏离的，每项减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53ED4A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color w:val="000000" w:themeColor="text1"/>
          <w:sz w:val="24"/>
          <w:szCs w:val="24"/>
          <w:highlight w:val="none"/>
          <w:lang w:eastAsia="zh-CN"/>
          <w14:textFill>
            <w14:solidFill>
              <w14:schemeClr w14:val="tx1"/>
            </w14:solidFill>
          </w14:textFill>
        </w:rPr>
        <w:t>投标人必须如实</w:t>
      </w:r>
      <w:r>
        <w:rPr>
          <w:rFonts w:hint="eastAsia" w:ascii="宋体" w:hAnsi="宋体" w:eastAsia="宋体" w:cs="宋体"/>
          <w:color w:val="000000" w:themeColor="text1"/>
          <w:sz w:val="24"/>
          <w:szCs w:val="24"/>
          <w:highlight w:val="none"/>
          <w:lang w:val="en-US" w:eastAsia="zh-CN"/>
          <w14:textFill>
            <w14:solidFill>
              <w14:schemeClr w14:val="tx1"/>
            </w14:solidFill>
          </w14:textFill>
        </w:rPr>
        <w:t>填写</w:t>
      </w:r>
      <w:r>
        <w:rPr>
          <w:rFonts w:hint="eastAsia" w:ascii="宋体" w:hAnsi="宋体" w:eastAsia="宋体" w:cs="宋体"/>
          <w:color w:val="000000" w:themeColor="text1"/>
          <w:sz w:val="24"/>
          <w:szCs w:val="24"/>
          <w:highlight w:val="none"/>
          <w:lang w:eastAsia="zh-CN"/>
          <w14:textFill>
            <w14:solidFill>
              <w14:schemeClr w14:val="tx1"/>
            </w14:solidFill>
          </w14:textFill>
        </w:rPr>
        <w:t>《技术参数响应及偏离表》</w:t>
      </w:r>
      <w:r>
        <w:rPr>
          <w:rFonts w:hint="eastAsia" w:ascii="宋体" w:hAnsi="宋体" w:eastAsia="宋体" w:cs="宋体"/>
          <w:color w:val="000000" w:themeColor="text1"/>
          <w:sz w:val="24"/>
          <w:szCs w:val="24"/>
          <w:highlight w:val="none"/>
          <w:lang w:val="en-US" w:eastAsia="zh-CN"/>
          <w14:textFill>
            <w14:solidFill>
              <w14:schemeClr w14:val="tx1"/>
            </w14:solidFill>
          </w14:textFill>
        </w:rPr>
        <w:t>并盖公章</w:t>
      </w:r>
      <w:r>
        <w:rPr>
          <w:rFonts w:hint="eastAsia" w:ascii="宋体" w:hAnsi="宋体" w:eastAsia="宋体" w:cs="宋体"/>
          <w:color w:val="000000" w:themeColor="text1"/>
          <w:sz w:val="24"/>
          <w:szCs w:val="24"/>
          <w:highlight w:val="none"/>
          <w:lang w:eastAsia="zh-CN"/>
          <w14:textFill>
            <w14:solidFill>
              <w14:schemeClr w14:val="tx1"/>
            </w14:solidFill>
          </w14:textFill>
        </w:rPr>
        <w:t>中逐条标明满足与否，并对其真实性负责。</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带</w:t>
      </w:r>
      <w:r>
        <w:rPr>
          <w:rFonts w:hint="eastAsia" w:ascii="宋体" w:hAnsi="宋体" w:eastAsia="宋体" w:cs="宋体"/>
          <w:bCs/>
          <w:color w:val="000000" w:themeColor="text1"/>
          <w:sz w:val="24"/>
          <w:szCs w:val="24"/>
          <w:highlight w:val="none"/>
          <w14:textFill>
            <w14:solidFill>
              <w14:schemeClr w14:val="tx1"/>
            </w14:solidFill>
          </w14:textFill>
        </w:rPr>
        <w:t>“▲”技术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要求</w:t>
      </w:r>
      <w:r>
        <w:rPr>
          <w:rFonts w:hint="eastAsia" w:ascii="宋体" w:hAnsi="宋体" w:eastAsia="宋体" w:cs="宋体"/>
          <w:bCs/>
          <w:color w:val="000000" w:themeColor="text1"/>
          <w:sz w:val="24"/>
          <w:szCs w:val="24"/>
          <w:highlight w:val="none"/>
          <w14:textFill>
            <w14:solidFill>
              <w14:schemeClr w14:val="tx1"/>
            </w14:solidFill>
          </w14:textFill>
        </w:rPr>
        <w:t>应当对应提供</w:t>
      </w:r>
      <w:r>
        <w:rPr>
          <w:rFonts w:hint="eastAsia" w:ascii="宋体" w:hAnsi="宋体" w:eastAsia="宋体" w:cs="宋体"/>
          <w:b w:val="0"/>
          <w:bCs w:val="0"/>
          <w:color w:val="000000" w:themeColor="text1"/>
          <w:sz w:val="24"/>
          <w:szCs w:val="24"/>
          <w:highlight w:val="none"/>
          <w14:textFill>
            <w14:solidFill>
              <w14:schemeClr w14:val="tx1"/>
            </w14:solidFill>
          </w14:textFill>
        </w:rPr>
        <w:t>产品说明书或技术白皮书或操作手册或实物操作界面或彩页或由第三方检测机构出具的有效检测报告或医疗器械注册证之附件《产品技术要求》，</w:t>
      </w:r>
      <w:r>
        <w:rPr>
          <w:rFonts w:hint="eastAsia" w:ascii="宋体" w:hAnsi="宋体" w:eastAsia="宋体" w:cs="宋体"/>
          <w:bCs/>
          <w:color w:val="000000" w:themeColor="text1"/>
          <w:sz w:val="24"/>
          <w:szCs w:val="24"/>
          <w:highlight w:val="none"/>
          <w14:textFill>
            <w14:solidFill>
              <w14:schemeClr w14:val="tx1"/>
            </w14:solidFill>
          </w14:textFill>
        </w:rPr>
        <w:t>否则视为负偏离。</w:t>
      </w:r>
    </w:p>
    <w:p w14:paraId="4F494523">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服务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26</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11385B02">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3.1安装调试方案（</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3DACB4A6">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投标人应根据招标文件要求提供具体详实的货物安装调试方案，方案内容包括但不仅限于：货物安装、项目安装的组织架构、项目安装管理制度、安装总体实施计划、项目安装风险管理等</w:t>
      </w:r>
      <w:r>
        <w:rPr>
          <w:rFonts w:hint="eastAsia" w:ascii="宋体" w:hAnsi="宋体" w:eastAsia="宋体" w:cs="宋体"/>
          <w:color w:val="000000" w:themeColor="text1"/>
          <w:sz w:val="24"/>
          <w:szCs w:val="24"/>
          <w:highlight w:val="none"/>
          <w14:textFill>
            <w14:solidFill>
              <w14:schemeClr w14:val="tx1"/>
            </w14:solidFill>
          </w14:textFill>
        </w:rPr>
        <w:t>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7B7C521E">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4800B544">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3.2</w:t>
      </w:r>
      <w:r>
        <w:rPr>
          <w:rFonts w:hint="eastAsia" w:ascii="宋体" w:hAnsi="宋体" w:eastAsia="宋体" w:cs="宋体"/>
          <w:b/>
          <w:bCs/>
          <w:color w:val="000000" w:themeColor="text1"/>
          <w:sz w:val="24"/>
          <w:szCs w:val="24"/>
          <w:highlight w:val="none"/>
          <w14:textFill>
            <w14:solidFill>
              <w14:schemeClr w14:val="tx1"/>
            </w14:solidFill>
          </w14:textFill>
        </w:rPr>
        <w:t>售后服务管理体系（</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分）</w:t>
      </w:r>
    </w:p>
    <w:p w14:paraId="2F703B75">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对本项目制定售后服务管理体系方案，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方案内容包括但不仅限于：</w:t>
      </w:r>
      <w:r>
        <w:rPr>
          <w:rFonts w:hint="eastAsia" w:ascii="宋体" w:hAnsi="宋体" w:eastAsia="宋体" w:cs="宋体"/>
          <w:color w:val="000000" w:themeColor="text1"/>
          <w:sz w:val="24"/>
          <w:szCs w:val="24"/>
          <w:highlight w:val="none"/>
          <w14:textFill>
            <w14:solidFill>
              <w14:schemeClr w14:val="tx1"/>
            </w14:solidFill>
          </w14:textFill>
        </w:rPr>
        <w:t>售后服务人员</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服务机制</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服务体系的完备性</w:t>
      </w:r>
      <w:r>
        <w:rPr>
          <w:rFonts w:hint="eastAsia" w:ascii="宋体" w:hAnsi="宋体" w:eastAsia="宋体" w:cs="宋体"/>
          <w:color w:val="000000" w:themeColor="text1"/>
          <w:sz w:val="24"/>
          <w:szCs w:val="24"/>
          <w:highlight w:val="none"/>
          <w14:textFill>
            <w14:solidFill>
              <w14:schemeClr w14:val="tx1"/>
            </w14:solidFill>
          </w14:textFill>
        </w:rPr>
        <w:t>等内容。</w:t>
      </w:r>
    </w:p>
    <w:p w14:paraId="7415CE70">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7167CF29">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.维保方案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735CEFBF">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投标人应根据招标文件要求提供具体详实的</w:t>
      </w:r>
      <w:r>
        <w:rPr>
          <w:rFonts w:hint="eastAsia" w:ascii="宋体" w:hAnsi="宋体" w:eastAsia="宋体" w:cs="宋体"/>
          <w:color w:val="000000" w:themeColor="text1"/>
          <w:sz w:val="24"/>
          <w:szCs w:val="24"/>
          <w:highlight w:val="none"/>
          <w14:textFill>
            <w14:solidFill>
              <w14:schemeClr w14:val="tx1"/>
            </w14:solidFill>
          </w14:textFill>
        </w:rPr>
        <w:t>维保方案</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方案内容包括但不仅限于：</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①</w:t>
      </w:r>
      <w:r>
        <w:rPr>
          <w:rFonts w:hint="eastAsia" w:ascii="宋体" w:hAnsi="宋体" w:eastAsia="宋体" w:cs="宋体"/>
          <w:color w:val="000000" w:themeColor="text1"/>
          <w:sz w:val="24"/>
          <w:szCs w:val="24"/>
          <w:highlight w:val="none"/>
          <w14:textFill>
            <w14:solidFill>
              <w14:schemeClr w14:val="tx1"/>
            </w14:solidFill>
          </w14:textFill>
        </w:rPr>
        <w:t>维保收费（包括零配件、备品、备件价格）清单及</w:t>
      </w:r>
      <w:r>
        <w:rPr>
          <w:rFonts w:hint="eastAsia" w:ascii="宋体" w:hAnsi="宋体" w:eastAsia="宋体" w:cs="宋体"/>
          <w:color w:val="000000" w:themeColor="text1"/>
          <w:sz w:val="24"/>
          <w:szCs w:val="24"/>
          <w:highlight w:val="none"/>
          <w:lang w:val="en-US" w:eastAsia="zh-CN"/>
          <w14:textFill>
            <w14:solidFill>
              <w14:schemeClr w14:val="tx1"/>
            </w14:solidFill>
          </w14:textFill>
        </w:rPr>
        <w:t>市场</w:t>
      </w:r>
      <w:r>
        <w:rPr>
          <w:rFonts w:hint="eastAsia" w:ascii="宋体" w:hAnsi="宋体" w:eastAsia="宋体" w:cs="宋体"/>
          <w:color w:val="000000" w:themeColor="text1"/>
          <w:sz w:val="24"/>
          <w:szCs w:val="24"/>
          <w:highlight w:val="none"/>
          <w14:textFill>
            <w14:solidFill>
              <w14:schemeClr w14:val="tx1"/>
            </w14:solidFill>
          </w14:textFill>
        </w:rPr>
        <w:t>价格、</w:t>
      </w:r>
      <w:r>
        <w:rPr>
          <w:rFonts w:hint="eastAsia" w:ascii="宋体" w:hAnsi="宋体" w:eastAsia="宋体" w:cs="宋体"/>
          <w:color w:val="000000" w:themeColor="text1"/>
          <w:sz w:val="24"/>
          <w:szCs w:val="24"/>
          <w:highlight w:val="none"/>
          <w:lang w:val="en-US" w:eastAsia="zh-CN"/>
          <w14:textFill>
            <w14:solidFill>
              <w14:schemeClr w14:val="tx1"/>
            </w14:solidFill>
          </w14:textFill>
        </w:rPr>
        <w:t>质保期满后的每年维保费用、</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②</w:t>
      </w:r>
      <w:r>
        <w:rPr>
          <w:rFonts w:hint="eastAsia" w:ascii="宋体" w:hAnsi="宋体" w:eastAsia="宋体" w:cs="宋体"/>
          <w:color w:val="000000" w:themeColor="text1"/>
          <w:sz w:val="24"/>
          <w:szCs w:val="24"/>
          <w:highlight w:val="none"/>
          <w14:textFill>
            <w14:solidFill>
              <w14:schemeClr w14:val="tx1"/>
            </w14:solidFill>
          </w14:textFill>
        </w:rPr>
        <w:t>维保工作具体维保内容</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投标单位根据自身所投产品特点阐述维保具体内容</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③</w:t>
      </w:r>
      <w:r>
        <w:rPr>
          <w:rFonts w:hint="eastAsia" w:ascii="宋体" w:hAnsi="宋体" w:eastAsia="宋体" w:cs="宋体"/>
          <w:color w:val="000000" w:themeColor="text1"/>
          <w:sz w:val="24"/>
          <w:szCs w:val="24"/>
          <w:highlight w:val="none"/>
          <w14:textFill>
            <w14:solidFill>
              <w14:schemeClr w14:val="tx1"/>
            </w14:solidFill>
          </w14:textFill>
        </w:rPr>
        <w:t>维保流程</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投标单位根据自身企业特点和制度阐述维保流程</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、④维保规范标准、维保档案等情况</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投标单位根据自身企业特点和制度阐述维保标准规范和档案管理情</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况）。</w:t>
      </w:r>
    </w:p>
    <w:p w14:paraId="69FE6235">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投标人提供</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全部</w:t>
      </w:r>
      <w:r>
        <w:rPr>
          <w:rFonts w:hint="eastAsia" w:ascii="宋体" w:hAnsi="宋体" w:eastAsia="宋体" w:cs="宋体"/>
          <w:color w:val="000000" w:themeColor="text1"/>
          <w:sz w:val="24"/>
          <w:szCs w:val="24"/>
          <w:highlight w:val="none"/>
          <w14:textFill>
            <w14:solidFill>
              <w14:schemeClr w14:val="tx1"/>
            </w14:solidFill>
          </w14:textFill>
        </w:rPr>
        <w:t>维保收费（包括零配件、备品、备件价格）清单</w:t>
      </w:r>
      <w:r>
        <w:rPr>
          <w:rFonts w:hint="eastAsia" w:ascii="宋体" w:hAnsi="宋体" w:eastAsia="宋体" w:cs="宋体"/>
          <w:color w:val="000000" w:themeColor="text1"/>
          <w:sz w:val="24"/>
          <w:szCs w:val="24"/>
          <w:highlight w:val="none"/>
          <w:lang w:val="en-US" w:eastAsia="zh-CN"/>
          <w14:textFill>
            <w14:solidFill>
              <w14:schemeClr w14:val="tx1"/>
            </w14:solidFill>
          </w14:textFill>
        </w:rPr>
        <w:t>和市场价格</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且</w:t>
      </w:r>
      <w:r>
        <w:rPr>
          <w:rFonts w:hint="eastAsia" w:ascii="宋体" w:hAnsi="宋体" w:cs="宋体"/>
          <w:color w:val="000000" w:themeColor="text1"/>
          <w:sz w:val="24"/>
          <w:szCs w:val="24"/>
          <w:highlight w:val="none"/>
          <w:lang w:val="en-US" w:eastAsia="zh-CN"/>
          <w14:textFill>
            <w14:solidFill>
              <w14:schemeClr w14:val="tx1"/>
            </w14:solidFill>
          </w14:textFill>
        </w:rPr>
        <w:t>明确列明了</w:t>
      </w:r>
      <w:r>
        <w:rPr>
          <w:rFonts w:hint="eastAsia" w:ascii="宋体" w:hAnsi="宋体" w:eastAsia="宋体" w:cs="宋体"/>
          <w:color w:val="000000" w:themeColor="text1"/>
          <w:sz w:val="24"/>
          <w:szCs w:val="24"/>
          <w:highlight w:val="none"/>
          <w:lang w:val="en-US" w:eastAsia="zh-CN"/>
          <w14:textFill>
            <w14:solidFill>
              <w14:schemeClr w14:val="tx1"/>
            </w14:solidFill>
          </w14:textFill>
        </w:rPr>
        <w:t>质保期满后的每年维保费用</w:t>
      </w:r>
      <w:r>
        <w:rPr>
          <w:rFonts w:hint="eastAsia" w:ascii="宋体" w:hAnsi="宋体" w:cs="宋体"/>
          <w:color w:val="000000" w:themeColor="text1"/>
          <w:sz w:val="24"/>
          <w:szCs w:val="24"/>
          <w:highlight w:val="none"/>
          <w:lang w:val="en-US" w:eastAsia="zh-CN"/>
          <w14:textFill>
            <w14:solidFill>
              <w14:schemeClr w14:val="tx1"/>
            </w14:solidFill>
          </w14:textFill>
        </w:rPr>
        <w:t>，报价相较于</w:t>
      </w:r>
      <w:r>
        <w:rPr>
          <w:rFonts w:hint="eastAsia" w:ascii="宋体" w:hAnsi="宋体" w:eastAsia="宋体" w:cs="宋体"/>
          <w:color w:val="000000" w:themeColor="text1"/>
          <w:sz w:val="24"/>
          <w:szCs w:val="24"/>
          <w:highlight w:val="none"/>
          <w:lang w:val="en-US" w:eastAsia="zh-CN"/>
          <w14:textFill>
            <w14:solidFill>
              <w14:schemeClr w14:val="tx1"/>
            </w14:solidFill>
          </w14:textFill>
        </w:rPr>
        <w:t>市场价</w:t>
      </w:r>
      <w:r>
        <w:rPr>
          <w:rFonts w:hint="eastAsia" w:ascii="宋体" w:hAnsi="宋体" w:cs="宋体"/>
          <w:color w:val="000000" w:themeColor="text1"/>
          <w:sz w:val="24"/>
          <w:szCs w:val="24"/>
          <w:highlight w:val="none"/>
          <w:lang w:val="en-US" w:eastAsia="zh-CN"/>
          <w14:textFill>
            <w14:solidFill>
              <w14:schemeClr w14:val="tx1"/>
            </w14:solidFill>
          </w14:textFill>
        </w:rPr>
        <w:t>常规价格具体明确、优惠力度较大的</w:t>
      </w:r>
      <w:r>
        <w:rPr>
          <w:rFonts w:hint="eastAsia" w:ascii="宋体" w:hAnsi="宋体" w:eastAsia="宋体" w:cs="宋体"/>
          <w:color w:val="000000" w:themeColor="text1"/>
          <w:sz w:val="24"/>
          <w:szCs w:val="24"/>
          <w:highlight w:val="none"/>
          <w:lang w:val="en-US" w:eastAsia="zh-CN"/>
          <w14:textFill>
            <w14:solidFill>
              <w14:schemeClr w14:val="tx1"/>
            </w14:solidFill>
          </w14:textFill>
        </w:rPr>
        <w:t>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提供了维保收费及备件价格清单，但部分价格信息缺失、未标注市场价格</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列明了</w:t>
      </w:r>
      <w:r>
        <w:rPr>
          <w:rFonts w:hint="eastAsia" w:ascii="宋体" w:hAnsi="宋体" w:eastAsia="宋体" w:cs="宋体"/>
          <w:color w:val="000000" w:themeColor="text1"/>
          <w:sz w:val="24"/>
          <w:szCs w:val="24"/>
          <w:highlight w:val="none"/>
          <w:lang w:val="en-US" w:eastAsia="zh-CN"/>
          <w14:textFill>
            <w14:solidFill>
              <w14:schemeClr w14:val="tx1"/>
            </w14:solidFill>
          </w14:textFill>
        </w:rPr>
        <w:t>质保期满后的每年维保费用</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，但优惠力度</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较小的得</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分；</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未提供维保收费清单、备件价格、质保后年度维保费用任意一项核心内容，或无任何收费优惠</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说明的得0分。</w:t>
      </w:r>
      <w:r>
        <w:rPr>
          <w:rFonts w:hint="eastAsia" w:ascii="宋体" w:hAnsi="宋体" w:cs="宋体"/>
          <w:color w:val="000000" w:themeColor="text1"/>
          <w:sz w:val="24"/>
          <w:szCs w:val="24"/>
          <w:highlight w:val="none"/>
          <w:lang w:val="en-US" w:eastAsia="zh-CN"/>
          <w14:textFill>
            <w14:solidFill>
              <w14:schemeClr w14:val="tx1"/>
            </w14:solidFill>
          </w14:textFill>
        </w:rPr>
        <w:t>【2/1/0】</w:t>
      </w:r>
    </w:p>
    <w:p w14:paraId="10374AB3">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②③</w:t>
      </w:r>
      <w:r>
        <w:rPr>
          <w:rFonts w:hint="eastAsia" w:ascii="宋体" w:hAnsi="宋体" w:eastAsia="宋体" w:cs="宋体"/>
          <w:color w:val="000000" w:themeColor="text1"/>
          <w:sz w:val="24"/>
          <w:szCs w:val="24"/>
          <w:highlight w:val="none"/>
          <w14:textFill>
            <w14:solidFill>
              <w14:schemeClr w14:val="tx1"/>
            </w14:solidFill>
          </w14:textFill>
        </w:rPr>
        <w:t>④</w:t>
      </w: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方案整体内容过于简略，无针对性和实操性，且基本无实际意义的得1分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未提供方案说明的得0分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773BFEC1">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3.4故障应急方案（</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1E1AE61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投标人根据往年设备故障案例，分析设备有可能出现的重大故障，制定出合理的应急预案方案。方案内容包括但不仅限于：突发事件和紧急事故预防与应急准备、解决方案等。</w:t>
      </w:r>
    </w:p>
    <w:p w14:paraId="56A17959">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w:t>
      </w:r>
    </w:p>
    <w:p w14:paraId="34BF8983">
      <w:pPr>
        <w:keepNext w:val="0"/>
        <w:keepLines w:val="0"/>
        <w:pageBreakBefore w:val="0"/>
        <w:widowControl w:val="0"/>
        <w:kinsoku/>
        <w:wordWrap/>
        <w:overflowPunct/>
        <w:topLinePunct w:val="0"/>
        <w:autoSpaceDE/>
        <w:autoSpaceDN/>
        <w:bidi w:val="0"/>
        <w:adjustRightInd/>
        <w:snapToGrid/>
        <w:spacing w:line="440" w:lineRule="exact"/>
        <w:ind w:right="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12320B88">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3.5</w:t>
      </w:r>
      <w:r>
        <w:rPr>
          <w:rFonts w:hint="eastAsia" w:ascii="宋体" w:hAnsi="宋体" w:eastAsia="宋体" w:cs="宋体"/>
          <w:b/>
          <w:bCs/>
          <w:color w:val="000000" w:themeColor="text1"/>
          <w:sz w:val="24"/>
          <w:szCs w:val="24"/>
          <w:highlight w:val="none"/>
          <w14:textFill>
            <w14:solidFill>
              <w14:schemeClr w14:val="tx1"/>
            </w14:solidFill>
          </w14:textFill>
        </w:rPr>
        <w:t>培训方案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292A4C8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投标人在满足招标文件要求的培训要求基础上，提供具体详实的培训内容方案。方案内容包括但不仅限于：培训步骤、培训计划、培训内容、培训记录表等。</w:t>
      </w:r>
    </w:p>
    <w:p w14:paraId="2A064186">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p w14:paraId="221BF559">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原厂售后服务支持（2分）</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承诺书格式详见第</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六</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章格式</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十</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w:t>
      </w:r>
    </w:p>
    <w:p w14:paraId="67F20126">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投标人承诺为本项目提供原厂的质保及售后服务技术支持得2分。</w:t>
      </w:r>
    </w:p>
    <w:p w14:paraId="0F720CBE">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履约能力（1分）</w:t>
      </w:r>
    </w:p>
    <w:p w14:paraId="3515766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投标人自2023年1月至今类似项目业绩情况，每提供一份得0.5分，最高为1分。（投标文件中需提供完整合同复印件否则不得分）。</w:t>
      </w:r>
    </w:p>
    <w:p w14:paraId="0CB86F88">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w:t>
      </w:r>
      <w:r>
        <w:rPr>
          <w:rFonts w:hint="eastAsia" w:ascii="宋体" w:hAnsi="宋体" w:cs="宋体"/>
          <w:b/>
          <w:bCs/>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标段（采购包</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p>
    <w:p w14:paraId="1DAFF6F2">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（一）价格（</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
          <w:bCs/>
          <w:color w:val="000000" w:themeColor="text1"/>
          <w:sz w:val="24"/>
          <w:szCs w:val="24"/>
          <w:highlight w:val="none"/>
          <w14:textFill>
            <w14:solidFill>
              <w14:schemeClr w14:val="tx1"/>
            </w14:solidFill>
          </w14:textFill>
        </w:rPr>
        <w:t>分）</w:t>
      </w:r>
    </w:p>
    <w:p w14:paraId="788A1C6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以通过评标初审，实质性响应采购文件要求且报价最低的投标报价为评标基准价（须未超过采购预算或最高限价（如有），其价格分为满分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分。其他投标人的价格分统一按照下列公式计算：</w:t>
      </w:r>
    </w:p>
    <w:p w14:paraId="366D63B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投标报价得分=（评标基准价/投标报价）</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价格权值</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100（价格权值3</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%）（保留二位小数）</w:t>
      </w:r>
    </w:p>
    <w:p w14:paraId="2F936D84">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技术参数符合性</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44</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75205695">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bCs/>
          <w:color w:val="000000" w:themeColor="text1"/>
          <w:sz w:val="24"/>
          <w:szCs w:val="24"/>
          <w:highlight w:val="none"/>
          <w14:textFill>
            <w14:solidFill>
              <w14:schemeClr w14:val="tx1"/>
            </w14:solidFill>
          </w14:textFill>
        </w:rPr>
        <w:t>结合第四章</w:t>
      </w:r>
      <w:r>
        <w:rPr>
          <w:rFonts w:hint="eastAsia" w:ascii="宋体" w:hAnsi="宋体" w:cs="宋体"/>
          <w:bCs/>
          <w:color w:val="000000" w:themeColor="text1"/>
          <w:sz w:val="24"/>
          <w:szCs w:val="24"/>
          <w:highlight w:val="none"/>
          <w:lang w:val="en-US" w:eastAsia="zh-CN"/>
          <w14:textFill>
            <w14:solidFill>
              <w14:schemeClr w14:val="tx1"/>
            </w14:solidFill>
          </w14:textFill>
        </w:rPr>
        <w:t>项目需求</w:t>
      </w:r>
      <w:r>
        <w:rPr>
          <w:rFonts w:hint="eastAsia" w:ascii="宋体" w:hAnsi="宋体" w:eastAsia="宋体" w:cs="宋体"/>
          <w:bCs/>
          <w:color w:val="000000" w:themeColor="text1"/>
          <w:sz w:val="24"/>
          <w:szCs w:val="24"/>
          <w:highlight w:val="none"/>
          <w14:textFill>
            <w14:solidFill>
              <w14:schemeClr w14:val="tx1"/>
            </w14:solidFill>
          </w14:textFill>
        </w:rPr>
        <w:t>中“</w:t>
      </w:r>
      <w:r>
        <w:rPr>
          <w:rFonts w:hint="eastAsia" w:ascii="宋体" w:hAnsi="宋体" w:cs="宋体"/>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Cs/>
          <w:color w:val="000000" w:themeColor="text1"/>
          <w:sz w:val="24"/>
          <w:szCs w:val="24"/>
          <w:highlight w:val="none"/>
          <w14:textFill>
            <w14:solidFill>
              <w14:schemeClr w14:val="tx1"/>
            </w14:solidFill>
          </w14:textFill>
        </w:rPr>
        <w:t>、技术要求”中的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内容</w:t>
      </w:r>
      <w:r>
        <w:rPr>
          <w:rFonts w:hint="eastAsia" w:ascii="宋体" w:hAnsi="宋体" w:eastAsia="宋体" w:cs="宋体"/>
          <w:bCs/>
          <w:color w:val="000000" w:themeColor="text1"/>
          <w:sz w:val="24"/>
          <w:szCs w:val="24"/>
          <w:highlight w:val="none"/>
          <w14:textFill>
            <w14:solidFill>
              <w14:schemeClr w14:val="tx1"/>
            </w14:solidFill>
          </w14:textFill>
        </w:rPr>
        <w:t>进行响应，其中▲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技术指标</w:t>
      </w:r>
      <w:r>
        <w:rPr>
          <w:rFonts w:hint="eastAsia" w:ascii="宋体" w:hAnsi="宋体" w:cs="宋体"/>
          <w:bCs/>
          <w:color w:val="000000" w:themeColor="text1"/>
          <w:sz w:val="24"/>
          <w:szCs w:val="24"/>
          <w:highlight w:val="none"/>
          <w:lang w:val="en-US" w:eastAsia="zh-CN"/>
          <w14:textFill>
            <w14:solidFill>
              <w14:schemeClr w14:val="tx1"/>
            </w14:solidFill>
          </w14:textFill>
        </w:rPr>
        <w:t>共2</w:t>
      </w:r>
      <w:r>
        <w:rPr>
          <w:rFonts w:hint="eastAsia" w:ascii="宋体" w:hAnsi="宋体" w:eastAsia="宋体" w:cs="宋体"/>
          <w:bCs/>
          <w:color w:val="000000" w:themeColor="text1"/>
          <w:sz w:val="24"/>
          <w:szCs w:val="24"/>
          <w:highlight w:val="none"/>
          <w14:textFill>
            <w14:solidFill>
              <w14:schemeClr w14:val="tx1"/>
            </w14:solidFill>
          </w14:textFill>
        </w:rPr>
        <w:t>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普通技术指标</w:t>
      </w:r>
      <w:r>
        <w:rPr>
          <w:rFonts w:hint="eastAsia" w:ascii="宋体" w:hAnsi="宋体" w:cs="宋体"/>
          <w:bCs/>
          <w:color w:val="000000" w:themeColor="text1"/>
          <w:sz w:val="24"/>
          <w:szCs w:val="24"/>
          <w:highlight w:val="none"/>
          <w:lang w:val="en-US" w:eastAsia="zh-CN"/>
          <w14:textFill>
            <w14:solidFill>
              <w14:schemeClr w14:val="tx1"/>
            </w14:solidFill>
          </w14:textFill>
        </w:rPr>
        <w:t>共7</w:t>
      </w:r>
      <w:r>
        <w:rPr>
          <w:rFonts w:hint="eastAsia" w:ascii="宋体" w:hAnsi="宋体" w:eastAsia="宋体" w:cs="宋体"/>
          <w:bCs/>
          <w:color w:val="000000" w:themeColor="text1"/>
          <w:sz w:val="24"/>
          <w:szCs w:val="24"/>
          <w:highlight w:val="none"/>
          <w14:textFill>
            <w14:solidFill>
              <w14:schemeClr w14:val="tx1"/>
            </w14:solidFill>
          </w14:textFill>
        </w:rPr>
        <w:t>项。</w:t>
      </w:r>
    </w:p>
    <w:p w14:paraId="550760A6">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1、带</w:t>
      </w:r>
      <w:r>
        <w:rPr>
          <w:rFonts w:hint="eastAsia" w:ascii="宋体" w:hAnsi="宋体" w:eastAsia="宋体" w:cs="宋体"/>
          <w:color w:val="000000" w:themeColor="text1"/>
          <w:sz w:val="24"/>
          <w:szCs w:val="24"/>
          <w:highlight w:val="none"/>
          <w14:textFill>
            <w14:solidFill>
              <w14:schemeClr w14:val="tx1"/>
            </w14:solidFill>
          </w14:textFill>
        </w:rPr>
        <w:t>▲技术指标</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项，</w:t>
      </w:r>
      <w:r>
        <w:rPr>
          <w:rFonts w:hint="eastAsia" w:ascii="宋体" w:hAnsi="宋体" w:eastAsia="宋体" w:cs="宋体"/>
          <w:color w:val="000000" w:themeColor="text1"/>
          <w:sz w:val="24"/>
          <w:szCs w:val="24"/>
          <w:highlight w:val="none"/>
          <w14:textFill>
            <w14:solidFill>
              <w14:schemeClr w14:val="tx1"/>
            </w14:solidFill>
          </w14:textFill>
        </w:rPr>
        <w:t>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若有</w:t>
      </w:r>
      <w:r>
        <w:rPr>
          <w:rFonts w:hint="eastAsia" w:ascii="宋体" w:hAnsi="宋体" w:eastAsia="宋体" w:cs="宋体"/>
          <w:color w:val="000000" w:themeColor="text1"/>
          <w:sz w:val="24"/>
          <w:szCs w:val="24"/>
          <w:highlight w:val="none"/>
          <w:lang w:val="en-US" w:eastAsia="zh-CN"/>
          <w14:textFill>
            <w14:solidFill>
              <w14:schemeClr w14:val="tx1"/>
            </w14:solidFill>
          </w14:textFill>
        </w:rPr>
        <w:t>1条指标</w:t>
      </w:r>
      <w:r>
        <w:rPr>
          <w:rFonts w:hint="eastAsia" w:ascii="宋体" w:hAnsi="宋体" w:eastAsia="宋体" w:cs="宋体"/>
          <w:color w:val="000000" w:themeColor="text1"/>
          <w:sz w:val="24"/>
          <w:szCs w:val="24"/>
          <w:highlight w:val="none"/>
          <w14:textFill>
            <w14:solidFill>
              <w14:schemeClr w14:val="tx1"/>
            </w14:solidFill>
          </w14:textFill>
        </w:rPr>
        <w:t>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4C1E7FB3">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2、普通技术指标</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项，全部满足采购技术要求的得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28</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，若有1条指标负偏离的，每项减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0A8074B">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color w:val="000000" w:themeColor="text1"/>
          <w:sz w:val="24"/>
          <w:szCs w:val="24"/>
          <w:highlight w:val="none"/>
          <w:lang w:eastAsia="zh-CN"/>
          <w14:textFill>
            <w14:solidFill>
              <w14:schemeClr w14:val="tx1"/>
            </w14:solidFill>
          </w14:textFill>
        </w:rPr>
        <w:t>投标人必须如实</w:t>
      </w:r>
      <w:r>
        <w:rPr>
          <w:rFonts w:hint="eastAsia" w:ascii="宋体" w:hAnsi="宋体" w:eastAsia="宋体" w:cs="宋体"/>
          <w:color w:val="000000" w:themeColor="text1"/>
          <w:sz w:val="24"/>
          <w:szCs w:val="24"/>
          <w:highlight w:val="none"/>
          <w:lang w:val="en-US" w:eastAsia="zh-CN"/>
          <w14:textFill>
            <w14:solidFill>
              <w14:schemeClr w14:val="tx1"/>
            </w14:solidFill>
          </w14:textFill>
        </w:rPr>
        <w:t>填写</w:t>
      </w:r>
      <w:r>
        <w:rPr>
          <w:rFonts w:hint="eastAsia" w:ascii="宋体" w:hAnsi="宋体" w:eastAsia="宋体" w:cs="宋体"/>
          <w:color w:val="000000" w:themeColor="text1"/>
          <w:sz w:val="24"/>
          <w:szCs w:val="24"/>
          <w:highlight w:val="none"/>
          <w:lang w:eastAsia="zh-CN"/>
          <w14:textFill>
            <w14:solidFill>
              <w14:schemeClr w14:val="tx1"/>
            </w14:solidFill>
          </w14:textFill>
        </w:rPr>
        <w:t>《技术参数响应及偏离表》</w:t>
      </w:r>
      <w:r>
        <w:rPr>
          <w:rFonts w:hint="eastAsia" w:ascii="宋体" w:hAnsi="宋体" w:eastAsia="宋体" w:cs="宋体"/>
          <w:color w:val="000000" w:themeColor="text1"/>
          <w:sz w:val="24"/>
          <w:szCs w:val="24"/>
          <w:highlight w:val="none"/>
          <w:lang w:val="en-US" w:eastAsia="zh-CN"/>
          <w14:textFill>
            <w14:solidFill>
              <w14:schemeClr w14:val="tx1"/>
            </w14:solidFill>
          </w14:textFill>
        </w:rPr>
        <w:t>并盖公章</w:t>
      </w:r>
      <w:r>
        <w:rPr>
          <w:rFonts w:hint="eastAsia" w:ascii="宋体" w:hAnsi="宋体" w:eastAsia="宋体" w:cs="宋体"/>
          <w:color w:val="000000" w:themeColor="text1"/>
          <w:sz w:val="24"/>
          <w:szCs w:val="24"/>
          <w:highlight w:val="none"/>
          <w:lang w:eastAsia="zh-CN"/>
          <w14:textFill>
            <w14:solidFill>
              <w14:schemeClr w14:val="tx1"/>
            </w14:solidFill>
          </w14:textFill>
        </w:rPr>
        <w:t>中逐条标明满足与否，并对其真实性负责。</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带</w:t>
      </w:r>
      <w:r>
        <w:rPr>
          <w:rFonts w:hint="eastAsia" w:ascii="宋体" w:hAnsi="宋体" w:eastAsia="宋体" w:cs="宋体"/>
          <w:bCs/>
          <w:color w:val="000000" w:themeColor="text1"/>
          <w:sz w:val="24"/>
          <w:szCs w:val="24"/>
          <w:highlight w:val="none"/>
          <w14:textFill>
            <w14:solidFill>
              <w14:schemeClr w14:val="tx1"/>
            </w14:solidFill>
          </w14:textFill>
        </w:rPr>
        <w:t>“▲”技术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要求</w:t>
      </w:r>
      <w:r>
        <w:rPr>
          <w:rFonts w:hint="eastAsia" w:ascii="宋体" w:hAnsi="宋体" w:eastAsia="宋体" w:cs="宋体"/>
          <w:bCs/>
          <w:color w:val="000000" w:themeColor="text1"/>
          <w:sz w:val="24"/>
          <w:szCs w:val="24"/>
          <w:highlight w:val="none"/>
          <w14:textFill>
            <w14:solidFill>
              <w14:schemeClr w14:val="tx1"/>
            </w14:solidFill>
          </w14:textFill>
        </w:rPr>
        <w:t>应当对应提供</w:t>
      </w:r>
      <w:r>
        <w:rPr>
          <w:rFonts w:hint="eastAsia" w:ascii="宋体" w:hAnsi="宋体" w:eastAsia="宋体" w:cs="宋体"/>
          <w:b w:val="0"/>
          <w:bCs w:val="0"/>
          <w:color w:val="000000" w:themeColor="text1"/>
          <w:sz w:val="24"/>
          <w:szCs w:val="24"/>
          <w:highlight w:val="none"/>
          <w14:textFill>
            <w14:solidFill>
              <w14:schemeClr w14:val="tx1"/>
            </w14:solidFill>
          </w14:textFill>
        </w:rPr>
        <w:t>产品说明书或技术白皮书或操作手册或实物操作界面或彩页或由第三方检测机构出具的有效检测报告或医疗器械注册证之附件《产品技术要求》，</w:t>
      </w:r>
      <w:r>
        <w:rPr>
          <w:rFonts w:hint="eastAsia" w:ascii="宋体" w:hAnsi="宋体" w:eastAsia="宋体" w:cs="宋体"/>
          <w:bCs/>
          <w:color w:val="000000" w:themeColor="text1"/>
          <w:sz w:val="24"/>
          <w:szCs w:val="24"/>
          <w:highlight w:val="none"/>
          <w14:textFill>
            <w14:solidFill>
              <w14:schemeClr w14:val="tx1"/>
            </w14:solidFill>
          </w14:textFill>
        </w:rPr>
        <w:t>否则视为负偏离。</w:t>
      </w:r>
    </w:p>
    <w:p w14:paraId="36CB9A2D">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服务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b/>
          <w:bCs/>
          <w:color w:val="000000" w:themeColor="text1"/>
          <w:sz w:val="24"/>
          <w:szCs w:val="24"/>
          <w:highlight w:val="none"/>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5152D558">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3.1安装调试方案（</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3E24D0BE">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投标人应根据招标文件要求提供具体详实的货物安装调试方案，方案内容包括但不仅限于：货物安装、项目安装的组织架构、项目安装管理制度、安装总体实施计划、项目安装风险管理等</w:t>
      </w:r>
      <w:r>
        <w:rPr>
          <w:rFonts w:hint="eastAsia" w:ascii="宋体" w:hAnsi="宋体" w:eastAsia="宋体" w:cs="宋体"/>
          <w:color w:val="000000" w:themeColor="text1"/>
          <w:sz w:val="24"/>
          <w:szCs w:val="24"/>
          <w:highlight w:val="none"/>
          <w14:textFill>
            <w14:solidFill>
              <w14:schemeClr w14:val="tx1"/>
            </w14:solidFill>
          </w14:textFill>
        </w:rPr>
        <w:t>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23269941">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的得5分；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的得3分；方案整体内容过于简略，无针对性和实操性，且基本无实际意义的得1分；未提供方案说明的得0分。【5/3/1/0】</w:t>
      </w:r>
    </w:p>
    <w:p w14:paraId="437D18B4">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3.2</w:t>
      </w:r>
      <w:r>
        <w:rPr>
          <w:rFonts w:hint="eastAsia" w:ascii="宋体" w:hAnsi="宋体" w:eastAsia="宋体" w:cs="宋体"/>
          <w:b/>
          <w:bCs/>
          <w:color w:val="000000" w:themeColor="text1"/>
          <w:sz w:val="24"/>
          <w:szCs w:val="24"/>
          <w:highlight w:val="none"/>
          <w14:textFill>
            <w14:solidFill>
              <w14:schemeClr w14:val="tx1"/>
            </w14:solidFill>
          </w14:textFill>
        </w:rPr>
        <w:t>售后服务管理体系（</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分）</w:t>
      </w:r>
    </w:p>
    <w:p w14:paraId="444F7DE6">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对本项目制定售后服务管理体系方案，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方案内容包括但不仅限于：</w:t>
      </w:r>
      <w:r>
        <w:rPr>
          <w:rFonts w:hint="eastAsia" w:ascii="宋体" w:hAnsi="宋体" w:eastAsia="宋体" w:cs="宋体"/>
          <w:color w:val="000000" w:themeColor="text1"/>
          <w:sz w:val="24"/>
          <w:szCs w:val="24"/>
          <w:highlight w:val="none"/>
          <w14:textFill>
            <w14:solidFill>
              <w14:schemeClr w14:val="tx1"/>
            </w14:solidFill>
          </w14:textFill>
        </w:rPr>
        <w:t>售后服务人员</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服务机制</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服务体系的完备性</w:t>
      </w:r>
      <w:r>
        <w:rPr>
          <w:rFonts w:hint="eastAsia" w:ascii="宋体" w:hAnsi="宋体" w:eastAsia="宋体" w:cs="宋体"/>
          <w:color w:val="000000" w:themeColor="text1"/>
          <w:sz w:val="24"/>
          <w:szCs w:val="24"/>
          <w:highlight w:val="none"/>
          <w14:textFill>
            <w14:solidFill>
              <w14:schemeClr w14:val="tx1"/>
            </w14:solidFill>
          </w14:textFill>
        </w:rPr>
        <w:t>等内容。</w:t>
      </w:r>
    </w:p>
    <w:p w14:paraId="41477C85">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的得5分；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的得3分；方案整体内容过于简略，无针对性和实操性，且基本无实际意义的得1分；未提供方案说明的得0分。【5/3/1/0】</w:t>
      </w:r>
    </w:p>
    <w:p w14:paraId="2D66F38B">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.维保方案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29F596F4">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投标人应根据招标文件要求提供具体详实的</w:t>
      </w:r>
      <w:r>
        <w:rPr>
          <w:rFonts w:hint="eastAsia" w:ascii="宋体" w:hAnsi="宋体" w:eastAsia="宋体" w:cs="宋体"/>
          <w:color w:val="000000" w:themeColor="text1"/>
          <w:sz w:val="24"/>
          <w:szCs w:val="24"/>
          <w:highlight w:val="none"/>
          <w14:textFill>
            <w14:solidFill>
              <w14:schemeClr w14:val="tx1"/>
            </w14:solidFill>
          </w14:textFill>
        </w:rPr>
        <w:t>维保方案</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方案内容包括但不仅限于：</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①</w:t>
      </w:r>
      <w:r>
        <w:rPr>
          <w:rFonts w:hint="eastAsia" w:ascii="宋体" w:hAnsi="宋体" w:eastAsia="宋体" w:cs="宋体"/>
          <w:color w:val="000000" w:themeColor="text1"/>
          <w:sz w:val="24"/>
          <w:szCs w:val="24"/>
          <w:highlight w:val="none"/>
          <w14:textFill>
            <w14:solidFill>
              <w14:schemeClr w14:val="tx1"/>
            </w14:solidFill>
          </w14:textFill>
        </w:rPr>
        <w:t>维保收费（包括零配件、备品、备件价格）清单及</w:t>
      </w:r>
      <w:r>
        <w:rPr>
          <w:rFonts w:hint="eastAsia" w:ascii="宋体" w:hAnsi="宋体" w:eastAsia="宋体" w:cs="宋体"/>
          <w:color w:val="000000" w:themeColor="text1"/>
          <w:sz w:val="24"/>
          <w:szCs w:val="24"/>
          <w:highlight w:val="none"/>
          <w:lang w:val="en-US" w:eastAsia="zh-CN"/>
          <w14:textFill>
            <w14:solidFill>
              <w14:schemeClr w14:val="tx1"/>
            </w14:solidFill>
          </w14:textFill>
        </w:rPr>
        <w:t>市场</w:t>
      </w:r>
      <w:r>
        <w:rPr>
          <w:rFonts w:hint="eastAsia" w:ascii="宋体" w:hAnsi="宋体" w:eastAsia="宋体" w:cs="宋体"/>
          <w:color w:val="000000" w:themeColor="text1"/>
          <w:sz w:val="24"/>
          <w:szCs w:val="24"/>
          <w:highlight w:val="none"/>
          <w14:textFill>
            <w14:solidFill>
              <w14:schemeClr w14:val="tx1"/>
            </w14:solidFill>
          </w14:textFill>
        </w:rPr>
        <w:t>价格、</w:t>
      </w:r>
      <w:r>
        <w:rPr>
          <w:rFonts w:hint="eastAsia" w:ascii="宋体" w:hAnsi="宋体" w:eastAsia="宋体" w:cs="宋体"/>
          <w:color w:val="000000" w:themeColor="text1"/>
          <w:sz w:val="24"/>
          <w:szCs w:val="24"/>
          <w:highlight w:val="none"/>
          <w:lang w:val="en-US" w:eastAsia="zh-CN"/>
          <w14:textFill>
            <w14:solidFill>
              <w14:schemeClr w14:val="tx1"/>
            </w14:solidFill>
          </w14:textFill>
        </w:rPr>
        <w:t>质保期满后的每年维保费用、</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②</w:t>
      </w:r>
      <w:r>
        <w:rPr>
          <w:rFonts w:hint="eastAsia" w:ascii="宋体" w:hAnsi="宋体" w:eastAsia="宋体" w:cs="宋体"/>
          <w:color w:val="000000" w:themeColor="text1"/>
          <w:sz w:val="24"/>
          <w:szCs w:val="24"/>
          <w:highlight w:val="none"/>
          <w14:textFill>
            <w14:solidFill>
              <w14:schemeClr w14:val="tx1"/>
            </w14:solidFill>
          </w14:textFill>
        </w:rPr>
        <w:t>维保工作具体维保内容</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投标单位根据自身所投产品特点阐述维保具体内容</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③</w:t>
      </w:r>
      <w:r>
        <w:rPr>
          <w:rFonts w:hint="eastAsia" w:ascii="宋体" w:hAnsi="宋体" w:eastAsia="宋体" w:cs="宋体"/>
          <w:color w:val="000000" w:themeColor="text1"/>
          <w:sz w:val="24"/>
          <w:szCs w:val="24"/>
          <w:highlight w:val="none"/>
          <w14:textFill>
            <w14:solidFill>
              <w14:schemeClr w14:val="tx1"/>
            </w14:solidFill>
          </w14:textFill>
        </w:rPr>
        <w:t>维保流程</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投标单位根据自身企业特点和制度阐述维保流程</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、④维保规范标准、维保档案等情况</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投标单位根据自身企业特点和制度阐述维保标准规范和档案管理情</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况）。</w:t>
      </w:r>
    </w:p>
    <w:p w14:paraId="6C2566D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投标人提供</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全部</w:t>
      </w:r>
      <w:r>
        <w:rPr>
          <w:rFonts w:hint="eastAsia" w:ascii="宋体" w:hAnsi="宋体" w:eastAsia="宋体" w:cs="宋体"/>
          <w:color w:val="000000" w:themeColor="text1"/>
          <w:sz w:val="24"/>
          <w:szCs w:val="24"/>
          <w:highlight w:val="none"/>
          <w14:textFill>
            <w14:solidFill>
              <w14:schemeClr w14:val="tx1"/>
            </w14:solidFill>
          </w14:textFill>
        </w:rPr>
        <w:t>维保收费（包括零配件、备品、备件价格）清单</w:t>
      </w:r>
      <w:r>
        <w:rPr>
          <w:rFonts w:hint="eastAsia" w:ascii="宋体" w:hAnsi="宋体" w:eastAsia="宋体" w:cs="宋体"/>
          <w:color w:val="000000" w:themeColor="text1"/>
          <w:sz w:val="24"/>
          <w:szCs w:val="24"/>
          <w:highlight w:val="none"/>
          <w:lang w:val="en-US" w:eastAsia="zh-CN"/>
          <w14:textFill>
            <w14:solidFill>
              <w14:schemeClr w14:val="tx1"/>
            </w14:solidFill>
          </w14:textFill>
        </w:rPr>
        <w:t>和市场价格</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且</w:t>
      </w:r>
      <w:r>
        <w:rPr>
          <w:rFonts w:hint="eastAsia" w:ascii="宋体" w:hAnsi="宋体" w:cs="宋体"/>
          <w:color w:val="000000" w:themeColor="text1"/>
          <w:sz w:val="24"/>
          <w:szCs w:val="24"/>
          <w:highlight w:val="none"/>
          <w:lang w:val="en-US" w:eastAsia="zh-CN"/>
          <w14:textFill>
            <w14:solidFill>
              <w14:schemeClr w14:val="tx1"/>
            </w14:solidFill>
          </w14:textFill>
        </w:rPr>
        <w:t>明确列明了</w:t>
      </w:r>
      <w:r>
        <w:rPr>
          <w:rFonts w:hint="eastAsia" w:ascii="宋体" w:hAnsi="宋体" w:eastAsia="宋体" w:cs="宋体"/>
          <w:color w:val="000000" w:themeColor="text1"/>
          <w:sz w:val="24"/>
          <w:szCs w:val="24"/>
          <w:highlight w:val="none"/>
          <w:lang w:val="en-US" w:eastAsia="zh-CN"/>
          <w14:textFill>
            <w14:solidFill>
              <w14:schemeClr w14:val="tx1"/>
            </w14:solidFill>
          </w14:textFill>
        </w:rPr>
        <w:t>质保期满后的每年维保费用</w:t>
      </w:r>
      <w:r>
        <w:rPr>
          <w:rFonts w:hint="eastAsia" w:ascii="宋体" w:hAnsi="宋体" w:cs="宋体"/>
          <w:color w:val="000000" w:themeColor="text1"/>
          <w:sz w:val="24"/>
          <w:szCs w:val="24"/>
          <w:highlight w:val="none"/>
          <w:lang w:val="en-US" w:eastAsia="zh-CN"/>
          <w14:textFill>
            <w14:solidFill>
              <w14:schemeClr w14:val="tx1"/>
            </w14:solidFill>
          </w14:textFill>
        </w:rPr>
        <w:t>，报价相较于</w:t>
      </w:r>
      <w:r>
        <w:rPr>
          <w:rFonts w:hint="eastAsia" w:ascii="宋体" w:hAnsi="宋体" w:eastAsia="宋体" w:cs="宋体"/>
          <w:color w:val="000000" w:themeColor="text1"/>
          <w:sz w:val="24"/>
          <w:szCs w:val="24"/>
          <w:highlight w:val="none"/>
          <w:lang w:val="en-US" w:eastAsia="zh-CN"/>
          <w14:textFill>
            <w14:solidFill>
              <w14:schemeClr w14:val="tx1"/>
            </w14:solidFill>
          </w14:textFill>
        </w:rPr>
        <w:t>市场价</w:t>
      </w:r>
      <w:r>
        <w:rPr>
          <w:rFonts w:hint="eastAsia" w:ascii="宋体" w:hAnsi="宋体" w:cs="宋体"/>
          <w:color w:val="000000" w:themeColor="text1"/>
          <w:sz w:val="24"/>
          <w:szCs w:val="24"/>
          <w:highlight w:val="none"/>
          <w:lang w:val="en-US" w:eastAsia="zh-CN"/>
          <w14:textFill>
            <w14:solidFill>
              <w14:schemeClr w14:val="tx1"/>
            </w14:solidFill>
          </w14:textFill>
        </w:rPr>
        <w:t>常规价格具体明确、优惠力度较大的</w:t>
      </w:r>
      <w:r>
        <w:rPr>
          <w:rFonts w:hint="eastAsia" w:ascii="宋体" w:hAnsi="宋体" w:eastAsia="宋体" w:cs="宋体"/>
          <w:color w:val="000000" w:themeColor="text1"/>
          <w:sz w:val="24"/>
          <w:szCs w:val="24"/>
          <w:highlight w:val="none"/>
          <w:lang w:val="en-US" w:eastAsia="zh-CN"/>
          <w14:textFill>
            <w14:solidFill>
              <w14:schemeClr w14:val="tx1"/>
            </w14:solidFill>
          </w14:textFill>
        </w:rPr>
        <w:t>得2分</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提供了维保收费及备件价格清单，但部分价格信息缺失、未标注市场价格</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列明了</w:t>
      </w:r>
      <w:r>
        <w:rPr>
          <w:rFonts w:hint="eastAsia" w:ascii="宋体" w:hAnsi="宋体" w:eastAsia="宋体" w:cs="宋体"/>
          <w:color w:val="000000" w:themeColor="text1"/>
          <w:sz w:val="24"/>
          <w:szCs w:val="24"/>
          <w:highlight w:val="none"/>
          <w:lang w:val="en-US" w:eastAsia="zh-CN"/>
          <w14:textFill>
            <w14:solidFill>
              <w14:schemeClr w14:val="tx1"/>
            </w14:solidFill>
          </w14:textFill>
        </w:rPr>
        <w:t>质保期满后的每年维保费用</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，但优惠力度</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较小的得1分；</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未提供维保收费清单、备件价格、质保后年度维保费用任意一项核心内容，或无任何收费优惠</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说明的得0分。</w:t>
      </w:r>
      <w:r>
        <w:rPr>
          <w:rFonts w:hint="eastAsia" w:ascii="宋体" w:hAnsi="宋体" w:cs="宋体"/>
          <w:color w:val="000000" w:themeColor="text1"/>
          <w:sz w:val="24"/>
          <w:szCs w:val="24"/>
          <w:highlight w:val="none"/>
          <w:lang w:val="en-US" w:eastAsia="zh-CN"/>
          <w14:textFill>
            <w14:solidFill>
              <w14:schemeClr w14:val="tx1"/>
            </w14:solidFill>
          </w14:textFill>
        </w:rPr>
        <w:t>【2/1/0】</w:t>
      </w:r>
    </w:p>
    <w:p w14:paraId="03546FDD">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②③</w:t>
      </w:r>
      <w:r>
        <w:rPr>
          <w:rFonts w:hint="eastAsia" w:ascii="宋体" w:hAnsi="宋体" w:eastAsia="宋体" w:cs="宋体"/>
          <w:color w:val="000000" w:themeColor="text1"/>
          <w:sz w:val="24"/>
          <w:szCs w:val="24"/>
          <w:highlight w:val="none"/>
          <w14:textFill>
            <w14:solidFill>
              <w14:schemeClr w14:val="tx1"/>
            </w14:solidFill>
          </w14:textFill>
        </w:rPr>
        <w:t>④</w:t>
      </w: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方案整体内容过于简略，无针对性和实操性，且基本无实际意义的得1分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未提供方案说明的得0分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【5/3/1/0】</w:t>
      </w:r>
    </w:p>
    <w:p w14:paraId="0DA2624C">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3.4故障应急方案（</w:t>
      </w:r>
      <w:r>
        <w:rPr>
          <w:rFonts w:hint="eastAsia" w:ascii="宋体" w:hAnsi="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2EF8D37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投标人根据往年设备故障案例，分析设备有可能出现的重大故障，制定出合理的应急预案方案。方案内容包括但不仅限于：突发事件和紧急事故预防与应急准备、解决方案等。</w:t>
      </w:r>
    </w:p>
    <w:p w14:paraId="0C7F8F87">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的得3分；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的得2分；方案整体内容过于简略，无针对性和实操性，且基本无实际意义的得1分；</w:t>
      </w:r>
    </w:p>
    <w:p w14:paraId="63FCEE89">
      <w:pPr>
        <w:keepNext w:val="0"/>
        <w:keepLines w:val="0"/>
        <w:pageBreakBefore w:val="0"/>
        <w:widowControl w:val="0"/>
        <w:kinsoku/>
        <w:wordWrap/>
        <w:overflowPunct/>
        <w:topLinePunct w:val="0"/>
        <w:autoSpaceDE/>
        <w:autoSpaceDN/>
        <w:bidi w:val="0"/>
        <w:adjustRightInd/>
        <w:snapToGrid/>
        <w:spacing w:line="440" w:lineRule="exact"/>
        <w:ind w:right="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未提供方案说明的得0分。【3/2/1/0】</w:t>
      </w:r>
    </w:p>
    <w:p w14:paraId="38D8936B">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3.5</w:t>
      </w:r>
      <w:r>
        <w:rPr>
          <w:rFonts w:hint="eastAsia" w:ascii="宋体" w:hAnsi="宋体" w:eastAsia="宋体" w:cs="宋体"/>
          <w:b/>
          <w:bCs/>
          <w:color w:val="000000" w:themeColor="text1"/>
          <w:sz w:val="24"/>
          <w:szCs w:val="24"/>
          <w:highlight w:val="none"/>
          <w14:textFill>
            <w14:solidFill>
              <w14:schemeClr w14:val="tx1"/>
            </w14:solidFill>
          </w14:textFill>
        </w:rPr>
        <w:t>培训方案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638D0B0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投标人在满足招标文件要求的培训要求基础上，提供具体详实的培训内容方案。方案内容包括但不仅限于：培训步骤、培训计划、培训内容、培训记录表等。</w:t>
      </w:r>
    </w:p>
    <w:p w14:paraId="013F303B">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的得3分；</w:t>
      </w:r>
      <w:r>
        <w:rPr>
          <w:rFonts w:hint="default" w:ascii="宋体" w:hAnsi="宋体" w:eastAsia="宋体" w:cs="宋体"/>
          <w:color w:val="000000" w:themeColor="text1"/>
          <w:sz w:val="24"/>
          <w:szCs w:val="24"/>
          <w:highlight w:val="none"/>
          <w:lang w:val="en-US" w:eastAsia="zh-CN"/>
          <w14:textFill>
            <w14:solidFill>
              <w14:schemeClr w14:val="tx1"/>
            </w14:solidFill>
          </w14:textFill>
        </w:rPr>
        <w:t>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的得2分；方案整体内容过于简略，无针对性和实操性，且基本无实际意义的得1分；未提供方案说明的得0分。【3/2/1/0】</w:t>
      </w:r>
    </w:p>
    <w:p w14:paraId="586D1F97">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原厂售后服务支持（2分）</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承诺书格式详见第</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六</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章格式</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十</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w:t>
      </w:r>
    </w:p>
    <w:p w14:paraId="4B3F4FF4">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投标人承诺为本项目提供原厂的质保及售后服务技术支持得2分。</w:t>
      </w:r>
    </w:p>
    <w:p w14:paraId="1DF25AEB">
      <w:pPr>
        <w:keepNext w:val="0"/>
        <w:keepLines w:val="0"/>
        <w:pageBreakBefore w:val="0"/>
        <w:widowControl w:val="0"/>
        <w:kinsoku/>
        <w:wordWrap/>
        <w:overflowPunct/>
        <w:topLinePunct w:val="0"/>
        <w:autoSpaceDE/>
        <w:autoSpaceDN/>
        <w:bidi w:val="0"/>
        <w:adjustRightInd/>
        <w:snapToGrid/>
        <w:spacing w:line="440" w:lineRule="exact"/>
        <w:ind w:left="0" w:right="0"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履约能力（1分）</w:t>
      </w:r>
    </w:p>
    <w:p w14:paraId="3941C134">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投标人自2023年1月至今类似项目业绩情况，每提供一份得0.5分，最高为1分。（投标文件中需提供完整合同复印件否则不得分）。</w:t>
      </w:r>
    </w:p>
    <w:p w14:paraId="2DBAD3DE">
      <w:pPr>
        <w:pStyle w:val="2"/>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p>
    <w:p w14:paraId="529A569F">
      <w:pPr>
        <w:pStyle w:val="2"/>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p>
    <w:p w14:paraId="5BAF6B86">
      <w:pPr>
        <w:pStyle w:val="2"/>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p>
    <w:p w14:paraId="6BF85828">
      <w:pPr>
        <w:pStyle w:val="212"/>
        <w:pageBreakBefore/>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第六章 投标文件格式</w:t>
      </w:r>
      <w:bookmarkEnd w:id="171"/>
    </w:p>
    <w:p w14:paraId="7CA3693E">
      <w:pPr>
        <w:spacing w:line="360" w:lineRule="auto"/>
        <w:jc w:val="center"/>
        <w:rPr>
          <w:rFonts w:ascii="宋体" w:hAnsi="宋体"/>
          <w:b/>
          <w:bCs/>
          <w:color w:val="000000" w:themeColor="text1"/>
          <w:sz w:val="32"/>
          <w:szCs w:val="32"/>
          <w:highlight w:val="none"/>
          <w14:textFill>
            <w14:solidFill>
              <w14:schemeClr w14:val="tx1"/>
            </w14:solidFill>
          </w14:textFill>
        </w:rPr>
      </w:pPr>
    </w:p>
    <w:p w14:paraId="13FE8D8E">
      <w:pPr>
        <w:pStyle w:val="239"/>
        <w:spacing w:after="400"/>
        <w:jc w:val="center"/>
        <w:outlineLvl w:val="0"/>
        <w:rPr>
          <w:rStyle w:val="205"/>
          <w:rFonts w:ascii="宋体" w:hAnsi="宋体"/>
          <w:color w:val="000000" w:themeColor="text1"/>
          <w:sz w:val="40"/>
          <w:szCs w:val="40"/>
          <w:highlight w:val="none"/>
          <w14:textFill>
            <w14:solidFill>
              <w14:schemeClr w14:val="tx1"/>
            </w14:solidFill>
          </w14:textFill>
        </w:rPr>
      </w:pPr>
      <w:bookmarkStart w:id="172" w:name="_Toc290"/>
      <w:bookmarkStart w:id="173" w:name="_Toc29010"/>
      <w:bookmarkStart w:id="174" w:name="_Toc18049"/>
      <w:bookmarkStart w:id="175" w:name="_Toc653"/>
      <w:r>
        <w:rPr>
          <w:rStyle w:val="205"/>
          <w:rFonts w:ascii="宋体" w:hAnsi="宋体"/>
          <w:color w:val="000000" w:themeColor="text1"/>
          <w:sz w:val="40"/>
          <w:szCs w:val="40"/>
          <w:highlight w:val="none"/>
          <w14:textFill>
            <w14:solidFill>
              <w14:schemeClr w14:val="tx1"/>
            </w14:solidFill>
          </w14:textFill>
        </w:rPr>
        <w:t>投标主要文件目录</w:t>
      </w:r>
      <w:bookmarkEnd w:id="172"/>
      <w:bookmarkEnd w:id="173"/>
      <w:bookmarkEnd w:id="174"/>
      <w:bookmarkEnd w:id="175"/>
    </w:p>
    <w:p w14:paraId="009129F5">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封面</w:t>
      </w:r>
    </w:p>
    <w:p w14:paraId="0FFC2022">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投标函</w:t>
      </w:r>
    </w:p>
    <w:p w14:paraId="43CF2637">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开标一览表</w:t>
      </w:r>
    </w:p>
    <w:p w14:paraId="5D8B3B0C">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四、资格证明文件</w:t>
      </w:r>
    </w:p>
    <w:p w14:paraId="16234851">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第四章项目需求中实质性要求响应对照表</w:t>
      </w:r>
    </w:p>
    <w:p w14:paraId="7520B469">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投标配置及分项报价表</w:t>
      </w:r>
    </w:p>
    <w:p w14:paraId="0CCF60C1">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七、常用零件及耗材报价表</w:t>
      </w:r>
    </w:p>
    <w:p w14:paraId="31ECA3F6">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八、</w:t>
      </w:r>
      <w:r>
        <w:rPr>
          <w:rFonts w:hint="eastAsia" w:ascii="宋体" w:hAnsi="宋体" w:cs="宋体"/>
          <w:b w:val="0"/>
          <w:bCs/>
          <w:color w:val="000000" w:themeColor="text1"/>
          <w:sz w:val="24"/>
          <w:szCs w:val="24"/>
          <w:highlight w:val="none"/>
          <w:lang w:val="en-US" w:eastAsia="zh-CN"/>
          <w14:textFill>
            <w14:solidFill>
              <w14:schemeClr w14:val="tx1"/>
            </w14:solidFill>
          </w14:textFill>
        </w:rPr>
        <w:t>普通</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技术参数响应及偏离表</w:t>
      </w:r>
    </w:p>
    <w:p w14:paraId="35617AD4">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九、</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带“▲”重要技术参数</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响应及偏离表 </w:t>
      </w:r>
    </w:p>
    <w:p w14:paraId="71499D38">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十</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、质量保证及售后服务承诺书格式</w:t>
      </w:r>
    </w:p>
    <w:p w14:paraId="3A1DEA99">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十一、</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服务方案</w:t>
      </w:r>
    </w:p>
    <w:p w14:paraId="72B83BEC">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十二、全生命周期成本情况</w:t>
      </w:r>
    </w:p>
    <w:p w14:paraId="1C701739">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十三</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、投标人情况介绍</w:t>
      </w:r>
    </w:p>
    <w:p w14:paraId="73091B3B">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十四、</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中小企业声明函</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等</w:t>
      </w:r>
    </w:p>
    <w:p w14:paraId="67F0F5D5">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十</w:t>
      </w:r>
      <w:r>
        <w:rPr>
          <w:rFonts w:hint="eastAsia" w:ascii="宋体" w:hAnsi="宋体" w:cs="宋体"/>
          <w:b w:val="0"/>
          <w:bCs/>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关于符合本国产品标准的声明函</w:t>
      </w:r>
    </w:p>
    <w:p w14:paraId="6DB5D56A">
      <w:pPr>
        <w:outlineLvl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p>
    <w:p w14:paraId="520332F0">
      <w:pPr>
        <w:pStyle w:val="241"/>
        <w:outlineLvl w:val="0"/>
        <w:rPr>
          <w:rStyle w:val="205"/>
          <w:color w:val="000000" w:themeColor="text1"/>
          <w:highlight w:val="none"/>
          <w14:textFill>
            <w14:solidFill>
              <w14:schemeClr w14:val="tx1"/>
            </w14:solidFill>
          </w14:textFill>
        </w:rPr>
      </w:pPr>
      <w:r>
        <w:rPr>
          <w:rStyle w:val="205"/>
          <w:color w:val="000000" w:themeColor="text1"/>
          <w:highlight w:val="none"/>
          <w14:textFill>
            <w14:solidFill>
              <w14:schemeClr w14:val="tx1"/>
            </w14:solidFill>
          </w14:textFill>
        </w:rPr>
        <w:br w:type="page" w:clear="all"/>
      </w:r>
      <w:bookmarkStart w:id="176" w:name="_Toc1406"/>
      <w:bookmarkStart w:id="177" w:name="_Toc21398"/>
      <w:bookmarkStart w:id="178" w:name="_Toc11328"/>
      <w:bookmarkStart w:id="179" w:name="_Toc28279"/>
      <w:bookmarkStart w:id="180" w:name="_Toc795"/>
      <w:r>
        <w:rPr>
          <w:rStyle w:val="205"/>
          <w:rFonts w:ascii="宋体" w:hAnsi="宋体"/>
          <w:b/>
          <w:color w:val="000000" w:themeColor="text1"/>
          <w:sz w:val="32"/>
          <w:highlight w:val="none"/>
          <w14:textFill>
            <w14:solidFill>
              <w14:schemeClr w14:val="tx1"/>
            </w14:solidFill>
          </w14:textFill>
        </w:rPr>
        <w:t>一、封面</w:t>
      </w:r>
      <w:bookmarkEnd w:id="176"/>
      <w:bookmarkEnd w:id="177"/>
      <w:bookmarkEnd w:id="178"/>
      <w:bookmarkEnd w:id="179"/>
      <w:bookmarkEnd w:id="180"/>
    </w:p>
    <w:p w14:paraId="43D19952">
      <w:pPr>
        <w:pStyle w:val="242"/>
        <w:spacing w:line="440" w:lineRule="exact"/>
        <w:rPr>
          <w:rStyle w:val="205"/>
          <w:rFonts w:ascii="宋体" w:hAnsi="宋体"/>
          <w:color w:val="000000" w:themeColor="text1"/>
          <w:highlight w:val="none"/>
          <w14:textFill>
            <w14:solidFill>
              <w14:schemeClr w14:val="tx1"/>
            </w14:solidFill>
          </w14:textFill>
        </w:rPr>
      </w:pPr>
      <w:r>
        <w:rPr>
          <w:rStyle w:val="205"/>
          <w:rFonts w:ascii="宋体" w:hAnsi="宋体"/>
          <w:color w:val="000000" w:themeColor="text1"/>
          <w:highlight w:val="none"/>
          <w14:textFill>
            <w14:solidFill>
              <w14:schemeClr w14:val="tx1"/>
            </w14:solidFill>
          </w14:textFill>
        </w:rPr>
        <w:t xml:space="preserve">﻿ </w:t>
      </w:r>
    </w:p>
    <w:p w14:paraId="38FF12FE">
      <w:pPr>
        <w:pStyle w:val="242"/>
        <w:spacing w:before="540" w:after="540"/>
        <w:jc w:val="center"/>
        <w:outlineLvl w:val="1"/>
        <w:rPr>
          <w:rStyle w:val="205"/>
          <w:rFonts w:ascii="宋体" w:hAnsi="宋体"/>
          <w:color w:val="000000" w:themeColor="text1"/>
          <w:sz w:val="54"/>
          <w:szCs w:val="54"/>
          <w:highlight w:val="none"/>
          <w14:textFill>
            <w14:solidFill>
              <w14:schemeClr w14:val="tx1"/>
            </w14:solidFill>
          </w14:textFill>
        </w:rPr>
      </w:pPr>
      <w:bookmarkStart w:id="181" w:name="_Toc5639"/>
      <w:r>
        <w:rPr>
          <w:rStyle w:val="205"/>
          <w:rFonts w:ascii="宋体" w:hAnsi="宋体"/>
          <w:color w:val="000000" w:themeColor="text1"/>
          <w:sz w:val="54"/>
          <w:szCs w:val="54"/>
          <w:highlight w:val="none"/>
          <w14:textFill>
            <w14:solidFill>
              <w14:schemeClr w14:val="tx1"/>
            </w14:solidFill>
          </w14:textFill>
        </w:rPr>
        <w:t>投 标 文 件</w:t>
      </w:r>
      <w:bookmarkEnd w:id="181"/>
    </w:p>
    <w:p w14:paraId="40E87490">
      <w:pPr>
        <w:pStyle w:val="242"/>
        <w:spacing w:before="240" w:after="240"/>
        <w:rPr>
          <w:rStyle w:val="205"/>
          <w:rFonts w:ascii="宋体" w:hAnsi="宋体"/>
          <w:color w:val="000000" w:themeColor="text1"/>
          <w:highlight w:val="none"/>
          <w14:textFill>
            <w14:solidFill>
              <w14:schemeClr w14:val="tx1"/>
            </w14:solidFill>
          </w14:textFill>
        </w:rPr>
      </w:pPr>
      <w:r>
        <w:rPr>
          <w:rStyle w:val="205"/>
          <w:rFonts w:ascii="宋体" w:hAnsi="宋体"/>
          <w:color w:val="000000" w:themeColor="text1"/>
          <w:highlight w:val="none"/>
          <w14:textFill>
            <w14:solidFill>
              <w14:schemeClr w14:val="tx1"/>
            </w14:solidFill>
          </w14:textFill>
        </w:rPr>
        <w:t> </w:t>
      </w:r>
    </w:p>
    <w:p w14:paraId="01723D37">
      <w:pPr>
        <w:pStyle w:val="242"/>
        <w:spacing w:before="400" w:after="400"/>
        <w:jc w:val="center"/>
        <w:rPr>
          <w:rStyle w:val="205"/>
          <w:rFonts w:ascii="宋体" w:hAnsi="宋体"/>
          <w:color w:val="000000" w:themeColor="text1"/>
          <w:sz w:val="40"/>
          <w:szCs w:val="40"/>
          <w:highlight w:val="none"/>
          <w14:textFill>
            <w14:solidFill>
              <w14:schemeClr w14:val="tx1"/>
            </w14:solidFill>
          </w14:textFill>
        </w:rPr>
      </w:pPr>
      <w:r>
        <w:rPr>
          <w:rStyle w:val="205"/>
          <w:rFonts w:ascii="宋体" w:hAnsi="宋体"/>
          <w:color w:val="000000" w:themeColor="text1"/>
          <w:sz w:val="40"/>
          <w:szCs w:val="40"/>
          <w:highlight w:val="none"/>
          <w14:textFill>
            <w14:solidFill>
              <w14:schemeClr w14:val="tx1"/>
            </w14:solidFill>
          </w14:textFill>
        </w:rPr>
        <w:t> </w:t>
      </w:r>
    </w:p>
    <w:p w14:paraId="387248CC">
      <w:pPr>
        <w:pStyle w:val="242"/>
        <w:spacing w:before="240" w:after="240"/>
        <w:rPr>
          <w:rStyle w:val="205"/>
          <w:rFonts w:ascii="宋体" w:hAnsi="宋体"/>
          <w:color w:val="000000" w:themeColor="text1"/>
          <w:highlight w:val="none"/>
          <w14:textFill>
            <w14:solidFill>
              <w14:schemeClr w14:val="tx1"/>
            </w14:solidFill>
          </w14:textFill>
        </w:rPr>
      </w:pPr>
      <w:r>
        <w:rPr>
          <w:rStyle w:val="205"/>
          <w:rFonts w:ascii="宋体" w:hAnsi="宋体"/>
          <w:color w:val="000000" w:themeColor="text1"/>
          <w:highlight w:val="none"/>
          <w14:textFill>
            <w14:solidFill>
              <w14:schemeClr w14:val="tx1"/>
            </w14:solidFill>
          </w14:textFill>
        </w:rPr>
        <w:t> </w:t>
      </w:r>
    </w:p>
    <w:p w14:paraId="078BF42D">
      <w:pPr>
        <w:pStyle w:val="242"/>
        <w:spacing w:before="360" w:after="360"/>
        <w:jc w:val="center"/>
        <w:outlineLvl w:val="1"/>
        <w:rPr>
          <w:rStyle w:val="205"/>
          <w:rFonts w:ascii="宋体" w:hAnsi="宋体"/>
          <w:color w:val="000000" w:themeColor="text1"/>
          <w:sz w:val="36"/>
          <w:szCs w:val="36"/>
          <w:highlight w:val="none"/>
          <w14:textFill>
            <w14:solidFill>
              <w14:schemeClr w14:val="tx1"/>
            </w14:solidFill>
          </w14:textFill>
        </w:rPr>
      </w:pPr>
      <w:bookmarkStart w:id="182" w:name="_Toc26027"/>
      <w:r>
        <w:rPr>
          <w:rStyle w:val="205"/>
          <w:rFonts w:ascii="宋体" w:hAnsi="宋体"/>
          <w:color w:val="000000" w:themeColor="text1"/>
          <w:sz w:val="36"/>
          <w:szCs w:val="36"/>
          <w:highlight w:val="none"/>
          <w14:textFill>
            <w14:solidFill>
              <w14:schemeClr w14:val="tx1"/>
            </w14:solidFill>
          </w14:textFill>
        </w:rPr>
        <w:t>项目名称：   </w:t>
      </w:r>
      <w:bookmarkEnd w:id="182"/>
    </w:p>
    <w:p w14:paraId="790DB274">
      <w:pPr>
        <w:pStyle w:val="242"/>
        <w:spacing w:before="360" w:after="360"/>
        <w:jc w:val="center"/>
        <w:outlineLvl w:val="1"/>
        <w:rPr>
          <w:rStyle w:val="205"/>
          <w:rFonts w:ascii="宋体" w:hAnsi="宋体"/>
          <w:color w:val="000000" w:themeColor="text1"/>
          <w:sz w:val="36"/>
          <w:szCs w:val="36"/>
          <w:highlight w:val="none"/>
          <w14:textFill>
            <w14:solidFill>
              <w14:schemeClr w14:val="tx1"/>
            </w14:solidFill>
          </w14:textFill>
        </w:rPr>
      </w:pPr>
      <w:bookmarkStart w:id="183" w:name="_Toc5574"/>
      <w:r>
        <w:rPr>
          <w:rStyle w:val="205"/>
          <w:rFonts w:ascii="宋体" w:hAnsi="宋体"/>
          <w:color w:val="000000" w:themeColor="text1"/>
          <w:sz w:val="36"/>
          <w:szCs w:val="36"/>
          <w:highlight w:val="none"/>
          <w14:textFill>
            <w14:solidFill>
              <w14:schemeClr w14:val="tx1"/>
            </w14:solidFill>
          </w14:textFill>
        </w:rPr>
        <w:t>招标编号：   </w:t>
      </w:r>
      <w:bookmarkEnd w:id="183"/>
    </w:p>
    <w:p w14:paraId="30675369">
      <w:pPr>
        <w:pStyle w:val="242"/>
        <w:spacing w:before="360" w:after="360"/>
        <w:jc w:val="center"/>
        <w:rPr>
          <w:rStyle w:val="205"/>
          <w:rFonts w:ascii="宋体" w:hAnsi="宋体"/>
          <w:color w:val="000000" w:themeColor="text1"/>
          <w:sz w:val="36"/>
          <w:szCs w:val="36"/>
          <w:highlight w:val="none"/>
          <w14:textFill>
            <w14:solidFill>
              <w14:schemeClr w14:val="tx1"/>
            </w14:solidFill>
          </w14:textFill>
        </w:rPr>
      </w:pPr>
      <w:r>
        <w:rPr>
          <w:rStyle w:val="205"/>
          <w:rFonts w:ascii="宋体" w:hAnsi="宋体"/>
          <w:color w:val="000000" w:themeColor="text1"/>
          <w:sz w:val="36"/>
          <w:szCs w:val="36"/>
          <w:highlight w:val="none"/>
          <w14:textFill>
            <w14:solidFill>
              <w14:schemeClr w14:val="tx1"/>
            </w14:solidFill>
          </w14:textFill>
        </w:rPr>
        <w:t> </w:t>
      </w:r>
    </w:p>
    <w:p w14:paraId="47501259">
      <w:pPr>
        <w:pStyle w:val="242"/>
        <w:spacing w:before="360" w:after="360"/>
        <w:jc w:val="center"/>
        <w:rPr>
          <w:rStyle w:val="205"/>
          <w:rFonts w:ascii="宋体" w:hAnsi="宋体"/>
          <w:color w:val="000000" w:themeColor="text1"/>
          <w:sz w:val="36"/>
          <w:szCs w:val="36"/>
          <w:highlight w:val="none"/>
          <w14:textFill>
            <w14:solidFill>
              <w14:schemeClr w14:val="tx1"/>
            </w14:solidFill>
          </w14:textFill>
        </w:rPr>
      </w:pPr>
      <w:r>
        <w:rPr>
          <w:rStyle w:val="205"/>
          <w:rFonts w:ascii="宋体" w:hAnsi="宋体"/>
          <w:color w:val="000000" w:themeColor="text1"/>
          <w:sz w:val="36"/>
          <w:szCs w:val="36"/>
          <w:highlight w:val="none"/>
          <w14:textFill>
            <w14:solidFill>
              <w14:schemeClr w14:val="tx1"/>
            </w14:solidFill>
          </w14:textFill>
        </w:rPr>
        <w:t> </w:t>
      </w:r>
    </w:p>
    <w:p w14:paraId="1DDDD030">
      <w:pPr>
        <w:pStyle w:val="242"/>
        <w:spacing w:before="360" w:after="360"/>
        <w:jc w:val="center"/>
        <w:outlineLvl w:val="1"/>
        <w:rPr>
          <w:rStyle w:val="205"/>
          <w:rFonts w:ascii="宋体" w:hAnsi="宋体"/>
          <w:color w:val="000000" w:themeColor="text1"/>
          <w:sz w:val="36"/>
          <w:szCs w:val="36"/>
          <w:highlight w:val="none"/>
          <w14:textFill>
            <w14:solidFill>
              <w14:schemeClr w14:val="tx1"/>
            </w14:solidFill>
          </w14:textFill>
        </w:rPr>
      </w:pPr>
      <w:bookmarkStart w:id="184" w:name="_Toc5779"/>
      <w:r>
        <w:rPr>
          <w:rStyle w:val="205"/>
          <w:rFonts w:ascii="宋体" w:hAnsi="宋体"/>
          <w:color w:val="000000" w:themeColor="text1"/>
          <w:sz w:val="36"/>
          <w:szCs w:val="36"/>
          <w:highlight w:val="none"/>
          <w14:textFill>
            <w14:solidFill>
              <w14:schemeClr w14:val="tx1"/>
            </w14:solidFill>
          </w14:textFill>
        </w:rPr>
        <w:t>投标人名称：   </w:t>
      </w:r>
      <w:bookmarkEnd w:id="184"/>
    </w:p>
    <w:p w14:paraId="68577F32">
      <w:pPr>
        <w:pStyle w:val="242"/>
        <w:spacing w:before="360" w:after="360"/>
        <w:jc w:val="center"/>
        <w:outlineLvl w:val="1"/>
        <w:rPr>
          <w:rStyle w:val="205"/>
          <w:rFonts w:ascii="宋体" w:hAnsi="宋体"/>
          <w:color w:val="000000" w:themeColor="text1"/>
          <w:sz w:val="36"/>
          <w:szCs w:val="36"/>
          <w:highlight w:val="none"/>
          <w14:textFill>
            <w14:solidFill>
              <w14:schemeClr w14:val="tx1"/>
            </w14:solidFill>
          </w14:textFill>
        </w:rPr>
      </w:pPr>
      <w:bookmarkStart w:id="185" w:name="_Toc22080"/>
      <w:r>
        <w:rPr>
          <w:rStyle w:val="205"/>
          <w:rFonts w:ascii="宋体" w:hAnsi="宋体"/>
          <w:color w:val="000000" w:themeColor="text1"/>
          <w:sz w:val="36"/>
          <w:szCs w:val="36"/>
          <w:highlight w:val="none"/>
          <w14:textFill>
            <w14:solidFill>
              <w14:schemeClr w14:val="tx1"/>
            </w14:solidFill>
          </w14:textFill>
        </w:rPr>
        <w:t>日期：   </w:t>
      </w:r>
      <w:bookmarkEnd w:id="185"/>
    </w:p>
    <w:p w14:paraId="1EA941C5">
      <w:pPr>
        <w:pStyle w:val="242"/>
        <w:spacing w:before="360" w:after="360"/>
        <w:jc w:val="center"/>
        <w:rPr>
          <w:rStyle w:val="205"/>
          <w:rFonts w:ascii="宋体" w:hAnsi="宋体"/>
          <w:color w:val="000000" w:themeColor="text1"/>
          <w:sz w:val="36"/>
          <w:szCs w:val="36"/>
          <w:highlight w:val="none"/>
          <w14:textFill>
            <w14:solidFill>
              <w14:schemeClr w14:val="tx1"/>
            </w14:solidFill>
          </w14:textFill>
        </w:rPr>
      </w:pPr>
      <w:r>
        <w:rPr>
          <w:rStyle w:val="205"/>
          <w:rFonts w:ascii="宋体" w:hAnsi="宋体"/>
          <w:color w:val="000000" w:themeColor="text1"/>
          <w:sz w:val="36"/>
          <w:szCs w:val="36"/>
          <w:highlight w:val="none"/>
          <w14:textFill>
            <w14:solidFill>
              <w14:schemeClr w14:val="tx1"/>
            </w14:solidFill>
          </w14:textFill>
        </w:rPr>
        <w:t> </w:t>
      </w:r>
    </w:p>
    <w:p w14:paraId="53F7B06A">
      <w:pPr>
        <w:pStyle w:val="242"/>
        <w:spacing w:before="240" w:after="240"/>
        <w:rPr>
          <w:rStyle w:val="205"/>
          <w:rFonts w:ascii="宋体" w:hAnsi="宋体"/>
          <w:color w:val="000000" w:themeColor="text1"/>
          <w:highlight w:val="none"/>
          <w14:textFill>
            <w14:solidFill>
              <w14:schemeClr w14:val="tx1"/>
            </w14:solidFill>
          </w14:textFill>
        </w:rPr>
      </w:pPr>
      <w:r>
        <w:rPr>
          <w:rStyle w:val="205"/>
          <w:rFonts w:ascii="宋体" w:hAnsi="宋体"/>
          <w:color w:val="000000" w:themeColor="text1"/>
          <w:highlight w:val="none"/>
          <w14:textFill>
            <w14:solidFill>
              <w14:schemeClr w14:val="tx1"/>
            </w14:solidFill>
          </w14:textFill>
        </w:rPr>
        <w:t> </w:t>
      </w:r>
    </w:p>
    <w:p w14:paraId="0F39A747">
      <w:pPr>
        <w:pStyle w:val="243"/>
        <w:outlineLvl w:val="0"/>
        <w:rPr>
          <w:rStyle w:val="205"/>
          <w:color w:val="000000" w:themeColor="text1"/>
          <w:highlight w:val="none"/>
          <w14:textFill>
            <w14:solidFill>
              <w14:schemeClr w14:val="tx1"/>
            </w14:solidFill>
          </w14:textFill>
        </w:rPr>
      </w:pPr>
      <w:r>
        <w:rPr>
          <w:rStyle w:val="205"/>
          <w:color w:val="000000" w:themeColor="text1"/>
          <w:highlight w:val="none"/>
          <w14:textFill>
            <w14:solidFill>
              <w14:schemeClr w14:val="tx1"/>
            </w14:solidFill>
          </w14:textFill>
        </w:rPr>
        <w:br w:type="page" w:clear="all"/>
      </w:r>
      <w:bookmarkStart w:id="186" w:name="_Toc22409"/>
      <w:bookmarkStart w:id="187" w:name="_Toc12462"/>
      <w:bookmarkStart w:id="188" w:name="_Toc24046"/>
      <w:bookmarkStart w:id="189" w:name="_Toc15138"/>
      <w:bookmarkStart w:id="190" w:name="_Toc13967"/>
      <w:r>
        <w:rPr>
          <w:rStyle w:val="205"/>
          <w:rFonts w:ascii="宋体" w:hAnsi="宋体"/>
          <w:b/>
          <w:color w:val="000000" w:themeColor="text1"/>
          <w:sz w:val="32"/>
          <w:highlight w:val="none"/>
          <w14:textFill>
            <w14:solidFill>
              <w14:schemeClr w14:val="tx1"/>
            </w14:solidFill>
          </w14:textFill>
        </w:rPr>
        <w:t>二、投标函格式</w:t>
      </w:r>
      <w:bookmarkEnd w:id="186"/>
      <w:bookmarkEnd w:id="187"/>
      <w:bookmarkEnd w:id="188"/>
      <w:bookmarkEnd w:id="189"/>
      <w:bookmarkEnd w:id="190"/>
    </w:p>
    <w:p w14:paraId="55494068">
      <w:pPr>
        <w:pStyle w:val="244"/>
        <w:spacing w:line="440" w:lineRule="exact"/>
        <w:rPr>
          <w:rStyle w:val="205"/>
          <w:rFonts w:ascii="宋体" w:hAnsi="宋体"/>
          <w:color w:val="000000" w:themeColor="text1"/>
          <w:highlight w:val="none"/>
          <w14:textFill>
            <w14:solidFill>
              <w14:schemeClr w14:val="tx1"/>
            </w14:solidFill>
          </w14:textFill>
        </w:rPr>
      </w:pPr>
      <w:r>
        <w:rPr>
          <w:rStyle w:val="205"/>
          <w:rFonts w:ascii="宋体" w:hAnsi="宋体"/>
          <w:color w:val="000000" w:themeColor="text1"/>
          <w:highlight w:val="none"/>
          <w14:textFill>
            <w14:solidFill>
              <w14:schemeClr w14:val="tx1"/>
            </w14:solidFill>
          </w14:textFill>
        </w:rPr>
        <w:t xml:space="preserve">﻿ </w:t>
      </w:r>
    </w:p>
    <w:p w14:paraId="69FD043F">
      <w:pPr>
        <w:pStyle w:val="244"/>
        <w:spacing w:before="320" w:after="320"/>
        <w:ind w:firstLine="420"/>
        <w:jc w:val="center"/>
        <w:rPr>
          <w:rStyle w:val="205"/>
          <w:rFonts w:ascii="宋体" w:hAnsi="宋体"/>
          <w:b/>
          <w:bCs/>
          <w:color w:val="000000" w:themeColor="text1"/>
          <w:sz w:val="32"/>
          <w:szCs w:val="32"/>
          <w:highlight w:val="none"/>
          <w14:textFill>
            <w14:solidFill>
              <w14:schemeClr w14:val="tx1"/>
            </w14:solidFill>
          </w14:textFill>
        </w:rPr>
      </w:pPr>
      <w:r>
        <w:rPr>
          <w:rStyle w:val="205"/>
          <w:rFonts w:ascii="宋体" w:hAnsi="宋体"/>
          <w:b/>
          <w:bCs/>
          <w:color w:val="000000" w:themeColor="text1"/>
          <w:sz w:val="32"/>
          <w:szCs w:val="32"/>
          <w:highlight w:val="none"/>
          <w14:textFill>
            <w14:solidFill>
              <w14:schemeClr w14:val="tx1"/>
            </w14:solidFill>
          </w14:textFill>
        </w:rPr>
        <w:t>投标函</w:t>
      </w:r>
    </w:p>
    <w:p w14:paraId="2AF6BCC9">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致</w:t>
      </w:r>
      <w:r>
        <w:rPr>
          <w:rStyle w:val="205"/>
          <w:rFonts w:ascii="宋体" w:hAnsi="宋体"/>
          <w:color w:val="000000" w:themeColor="text1"/>
          <w:sz w:val="24"/>
          <w:szCs w:val="24"/>
          <w:highlight w:val="none"/>
          <w:u w:val="single"/>
          <w14:textFill>
            <w14:solidFill>
              <w14:schemeClr w14:val="tx1"/>
            </w14:solidFill>
          </w14:textFill>
        </w:rPr>
        <w:t>：   </w:t>
      </w:r>
      <w:r>
        <w:rPr>
          <w:rStyle w:val="205"/>
          <w:rFonts w:ascii="宋体" w:hAnsi="宋体"/>
          <w:color w:val="000000" w:themeColor="text1"/>
          <w:sz w:val="24"/>
          <w:szCs w:val="24"/>
          <w:highlight w:val="none"/>
          <w14:textFill>
            <w14:solidFill>
              <w14:schemeClr w14:val="tx1"/>
            </w14:solidFill>
          </w14:textFill>
        </w:rPr>
        <w:t>：</w:t>
      </w:r>
    </w:p>
    <w:p w14:paraId="1FF4B192">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根据贵方的</w:t>
      </w:r>
      <w:r>
        <w:rPr>
          <w:rStyle w:val="205"/>
          <w:rFonts w:ascii="宋体" w:hAnsi="宋体"/>
          <w:color w:val="000000" w:themeColor="text1"/>
          <w:sz w:val="24"/>
          <w:szCs w:val="24"/>
          <w:highlight w:val="none"/>
          <w:u w:val="single"/>
          <w14:textFill>
            <w14:solidFill>
              <w14:schemeClr w14:val="tx1"/>
            </w14:solidFill>
          </w14:textFill>
        </w:rPr>
        <w:t>   </w:t>
      </w:r>
      <w:r>
        <w:rPr>
          <w:rStyle w:val="205"/>
          <w:rFonts w:ascii="宋体" w:hAnsi="宋体"/>
          <w:color w:val="000000" w:themeColor="text1"/>
          <w:sz w:val="24"/>
          <w:szCs w:val="24"/>
          <w:highlight w:val="none"/>
          <w14:textFill>
            <w14:solidFill>
              <w14:schemeClr w14:val="tx1"/>
            </w14:solidFill>
          </w14:textFill>
        </w:rPr>
        <w:t>号招标文件，正式授权下述签字人</w:t>
      </w:r>
      <w:r>
        <w:rPr>
          <w:rStyle w:val="205"/>
          <w:rFonts w:ascii="宋体" w:hAnsi="宋体"/>
          <w:color w:val="000000" w:themeColor="text1"/>
          <w:sz w:val="24"/>
          <w:szCs w:val="24"/>
          <w:highlight w:val="none"/>
          <w:u w:val="single"/>
          <w14:textFill>
            <w14:solidFill>
              <w14:schemeClr w14:val="tx1"/>
            </w14:solidFill>
          </w14:textFill>
        </w:rPr>
        <w:t>     </w:t>
      </w:r>
      <w:r>
        <w:rPr>
          <w:rStyle w:val="205"/>
          <w:rFonts w:ascii="宋体" w:hAnsi="宋体"/>
          <w:color w:val="000000" w:themeColor="text1"/>
          <w:sz w:val="24"/>
          <w:szCs w:val="24"/>
          <w:highlight w:val="none"/>
          <w14:textFill>
            <w14:solidFill>
              <w14:schemeClr w14:val="tx1"/>
            </w14:solidFill>
          </w14:textFill>
        </w:rPr>
        <w:t> (姓名和职务)代表我方</w:t>
      </w:r>
      <w:r>
        <w:rPr>
          <w:rStyle w:val="205"/>
          <w:rFonts w:ascii="宋体" w:hAnsi="宋体"/>
          <w:color w:val="000000" w:themeColor="text1"/>
          <w:sz w:val="24"/>
          <w:szCs w:val="24"/>
          <w:highlight w:val="none"/>
          <w:u w:val="single"/>
          <w14:textFill>
            <w14:solidFill>
              <w14:schemeClr w14:val="tx1"/>
            </w14:solidFill>
          </w14:textFill>
        </w:rPr>
        <w:t>   </w:t>
      </w:r>
      <w:r>
        <w:rPr>
          <w:rStyle w:val="205"/>
          <w:rFonts w:ascii="宋体" w:hAnsi="宋体"/>
          <w:color w:val="000000" w:themeColor="text1"/>
          <w:sz w:val="24"/>
          <w:szCs w:val="24"/>
          <w:highlight w:val="none"/>
          <w14:textFill>
            <w14:solidFill>
              <w14:schemeClr w14:val="tx1"/>
            </w14:solidFill>
          </w14:textFill>
        </w:rPr>
        <w:t xml:space="preserve">（投标人的名称），全权处理本次项目投标的有关事宜。 </w:t>
      </w:r>
    </w:p>
    <w:p w14:paraId="556E64E6">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据此函，签字人兹宣布同意如下： </w:t>
      </w:r>
    </w:p>
    <w:p w14:paraId="7014651F">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1、同意向贵方提供贵方可能另外要求的与投标有关的任何证据或资料； </w:t>
      </w:r>
    </w:p>
    <w:p w14:paraId="574429CE">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2、我们完全理解贵方不一定将合同授予最低报价的投标人； </w:t>
      </w:r>
    </w:p>
    <w:p w14:paraId="45E0DB2F">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3、我们已详细审核全部招标文件及其有效补充文件，我们知道必须放弃提出含糊不清或误解问题的权利； </w:t>
      </w:r>
    </w:p>
    <w:p w14:paraId="4D99A2DE">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4、一旦我方中标，我们将根据招标文件的规定，严格履行合同条款的责任和义务，并保证按照合同条款提供服务； </w:t>
      </w:r>
    </w:p>
    <w:p w14:paraId="0B2974D0">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5、与本投标有关的正式通讯地址为： </w:t>
      </w:r>
    </w:p>
    <w:p w14:paraId="6F89D02E">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地址：    </w:t>
      </w:r>
    </w:p>
    <w:p w14:paraId="7E602E79">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邮编：    </w:t>
      </w:r>
    </w:p>
    <w:p w14:paraId="22CC2016">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电话：    </w:t>
      </w:r>
    </w:p>
    <w:p w14:paraId="059B49DA">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传真：    </w:t>
      </w:r>
    </w:p>
    <w:p w14:paraId="24AE4E8C">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投标单位代表姓名：    </w:t>
      </w:r>
    </w:p>
    <w:p w14:paraId="47D1479B">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投标单位名称：    </w:t>
      </w:r>
    </w:p>
    <w:p w14:paraId="279AB758">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公章：</w:t>
      </w:r>
    </w:p>
    <w:p w14:paraId="1A51ADDA">
      <w:pPr>
        <w:pStyle w:val="244"/>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日期：   </w:t>
      </w:r>
    </w:p>
    <w:p w14:paraId="3B0F6993">
      <w:pPr>
        <w:pStyle w:val="244"/>
        <w:spacing w:before="240" w:after="240"/>
        <w:rPr>
          <w:rStyle w:val="205"/>
          <w:rFonts w:ascii="宋体" w:hAnsi="宋体"/>
          <w:color w:val="000000" w:themeColor="text1"/>
          <w:highlight w:val="none"/>
          <w14:textFill>
            <w14:solidFill>
              <w14:schemeClr w14:val="tx1"/>
            </w14:solidFill>
          </w14:textFill>
        </w:rPr>
      </w:pPr>
      <w:r>
        <w:rPr>
          <w:rStyle w:val="205"/>
          <w:rFonts w:ascii="宋体" w:hAnsi="宋体"/>
          <w:color w:val="000000" w:themeColor="text1"/>
          <w:highlight w:val="none"/>
          <w14:textFill>
            <w14:solidFill>
              <w14:schemeClr w14:val="tx1"/>
            </w14:solidFill>
          </w14:textFill>
        </w:rPr>
        <w:t> </w:t>
      </w:r>
    </w:p>
    <w:p w14:paraId="12729CF4">
      <w:pPr>
        <w:pStyle w:val="245"/>
        <w:outlineLvl w:val="0"/>
        <w:rPr>
          <w:rStyle w:val="205"/>
          <w:color w:val="000000" w:themeColor="text1"/>
          <w:highlight w:val="none"/>
          <w14:textFill>
            <w14:solidFill>
              <w14:schemeClr w14:val="tx1"/>
            </w14:solidFill>
          </w14:textFill>
        </w:rPr>
      </w:pPr>
      <w:r>
        <w:rPr>
          <w:rStyle w:val="205"/>
          <w:color w:val="000000" w:themeColor="text1"/>
          <w:highlight w:val="none"/>
          <w14:textFill>
            <w14:solidFill>
              <w14:schemeClr w14:val="tx1"/>
            </w14:solidFill>
          </w14:textFill>
        </w:rPr>
        <w:br w:type="page" w:clear="all"/>
      </w:r>
      <w:bookmarkStart w:id="191" w:name="_Toc30201"/>
      <w:bookmarkStart w:id="192" w:name="_Toc30137"/>
      <w:bookmarkStart w:id="193" w:name="_Toc689"/>
      <w:bookmarkStart w:id="194" w:name="_Toc24631"/>
      <w:bookmarkStart w:id="195" w:name="_Toc20603"/>
      <w:r>
        <w:rPr>
          <w:rStyle w:val="205"/>
          <w:rFonts w:ascii="宋体" w:hAnsi="宋体"/>
          <w:b/>
          <w:color w:val="000000" w:themeColor="text1"/>
          <w:sz w:val="32"/>
          <w:highlight w:val="none"/>
          <w14:textFill>
            <w14:solidFill>
              <w14:schemeClr w14:val="tx1"/>
            </w14:solidFill>
          </w14:textFill>
        </w:rPr>
        <w:t>三、开标一览表</w:t>
      </w:r>
      <w:bookmarkEnd w:id="191"/>
      <w:bookmarkEnd w:id="192"/>
      <w:bookmarkEnd w:id="193"/>
      <w:bookmarkEnd w:id="194"/>
      <w:bookmarkEnd w:id="195"/>
    </w:p>
    <w:p w14:paraId="08F55FBF">
      <w:pPr>
        <w:pStyle w:val="246"/>
        <w:spacing w:line="440" w:lineRule="exact"/>
        <w:jc w:val="center"/>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 </w:t>
      </w:r>
      <w:r>
        <w:rPr>
          <w:rStyle w:val="205"/>
          <w:rFonts w:hint="eastAsia" w:ascii="宋体" w:hAnsi="宋体"/>
          <w:color w:val="000000" w:themeColor="text1"/>
          <w:sz w:val="24"/>
          <w:szCs w:val="24"/>
          <w:highlight w:val="none"/>
          <w14:textFill>
            <w14:solidFill>
              <w14:schemeClr w14:val="tx1"/>
            </w14:solidFill>
          </w14:textFill>
        </w:rPr>
        <w:t>开标一览表（总报价）</w:t>
      </w:r>
    </w:p>
    <w:p w14:paraId="17470D3A">
      <w:pPr>
        <w:pStyle w:val="246"/>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投标</w:t>
      </w:r>
      <w:r>
        <w:rPr>
          <w:rStyle w:val="205"/>
          <w:rFonts w:hint="eastAsia" w:ascii="宋体" w:hAnsi="宋体"/>
          <w:color w:val="000000" w:themeColor="text1"/>
          <w:sz w:val="24"/>
          <w:szCs w:val="24"/>
          <w:highlight w:val="none"/>
          <w14:textFill>
            <w14:solidFill>
              <w14:schemeClr w14:val="tx1"/>
            </w14:solidFill>
          </w14:textFill>
        </w:rPr>
        <w:t>人</w:t>
      </w:r>
      <w:r>
        <w:rPr>
          <w:rStyle w:val="205"/>
          <w:rFonts w:ascii="宋体" w:hAnsi="宋体"/>
          <w:color w:val="000000" w:themeColor="text1"/>
          <w:sz w:val="24"/>
          <w:szCs w:val="24"/>
          <w:highlight w:val="none"/>
          <w14:textFill>
            <w14:solidFill>
              <w14:schemeClr w14:val="tx1"/>
            </w14:solidFill>
          </w14:textFill>
        </w:rPr>
        <w:t>全称（加盖公章）：</w:t>
      </w:r>
    </w:p>
    <w:p w14:paraId="481DBCB3">
      <w:pPr>
        <w:pStyle w:val="246"/>
        <w:spacing w:before="240" w:after="240"/>
        <w:rPr>
          <w:rStyle w:val="205"/>
          <w:rFonts w:hint="eastAsia" w:ascii="宋体" w:hAnsi="宋体"/>
          <w:color w:val="000000" w:themeColor="text1"/>
          <w:sz w:val="24"/>
          <w:szCs w:val="24"/>
          <w:highlight w:val="none"/>
          <w14:textFill>
            <w14:solidFill>
              <w14:schemeClr w14:val="tx1"/>
            </w14:solidFill>
          </w14:textFill>
        </w:rPr>
      </w:pPr>
      <w:r>
        <w:rPr>
          <w:rStyle w:val="205"/>
          <w:rFonts w:hint="eastAsia" w:ascii="宋体" w:hAnsi="宋体"/>
          <w:color w:val="000000" w:themeColor="text1"/>
          <w:sz w:val="24"/>
          <w:szCs w:val="24"/>
          <w:highlight w:val="none"/>
          <w14:textFill>
            <w14:solidFill>
              <w14:schemeClr w14:val="tx1"/>
            </w14:solidFill>
          </w14:textFill>
        </w:rPr>
        <w:t>项目编号：</w:t>
      </w:r>
      <w:r>
        <w:rPr>
          <w:rStyle w:val="205"/>
          <w:rFonts w:ascii="宋体" w:hAnsi="宋体"/>
          <w:color w:val="000000" w:themeColor="text1"/>
          <w:sz w:val="24"/>
          <w:szCs w:val="24"/>
          <w:highlight w:val="none"/>
          <w14:textFill>
            <w14:solidFill>
              <w14:schemeClr w14:val="tx1"/>
            </w14:solidFill>
          </w14:textFill>
        </w:rPr>
        <w:t xml:space="preserve">    </w:t>
      </w:r>
    </w:p>
    <w:p w14:paraId="5F4EBEA4">
      <w:pPr>
        <w:pStyle w:val="246"/>
        <w:spacing w:before="240" w:after="240"/>
        <w:rPr>
          <w:rStyle w:val="205"/>
          <w:rFonts w:hint="eastAsia" w:ascii="宋体" w:hAnsi="宋体"/>
          <w:color w:val="000000" w:themeColor="text1"/>
          <w:sz w:val="24"/>
          <w:szCs w:val="24"/>
          <w:highlight w:val="none"/>
          <w14:textFill>
            <w14:solidFill>
              <w14:schemeClr w14:val="tx1"/>
            </w14:solidFill>
          </w14:textFill>
        </w:rPr>
      </w:pPr>
      <w:r>
        <w:rPr>
          <w:rStyle w:val="205"/>
          <w:rFonts w:hint="eastAsia" w:ascii="宋体" w:hAnsi="宋体"/>
          <w:color w:val="000000" w:themeColor="text1"/>
          <w:sz w:val="24"/>
          <w:szCs w:val="24"/>
          <w:highlight w:val="none"/>
          <w14:textFill>
            <w14:solidFill>
              <w14:schemeClr w14:val="tx1"/>
            </w14:solidFill>
          </w14:textFill>
        </w:rPr>
        <w:t>分包号：</w:t>
      </w:r>
    </w:p>
    <w:tbl>
      <w:tblPr>
        <w:tblStyle w:val="34"/>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3728"/>
        <w:gridCol w:w="5257"/>
      </w:tblGrid>
      <w:tr w14:paraId="19C8E38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660" w:hRule="atLeast"/>
        </w:trPr>
        <w:tc>
          <w:tcPr>
            <w:tcW w:w="372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F020630">
            <w:pPr>
              <w:pStyle w:val="246"/>
              <w:jc w:val="both"/>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项目名称 </w:t>
            </w:r>
          </w:p>
        </w:tc>
        <w:tc>
          <w:tcPr>
            <w:tcW w:w="525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3B85EBF">
            <w:pPr>
              <w:pStyle w:val="246"/>
              <w:jc w:val="both"/>
              <w:rPr>
                <w:rStyle w:val="205"/>
                <w:rFonts w:hint="eastAsia" w:ascii="宋体" w:hAnsi="宋体"/>
                <w:color w:val="000000" w:themeColor="text1"/>
                <w:sz w:val="24"/>
                <w:szCs w:val="24"/>
                <w:highlight w:val="none"/>
                <w14:textFill>
                  <w14:solidFill>
                    <w14:schemeClr w14:val="tx1"/>
                  </w14:solidFill>
                </w14:textFill>
              </w:rPr>
            </w:pPr>
            <w:r>
              <w:rPr>
                <w:rStyle w:val="205"/>
                <w:rFonts w:hint="eastAsia" w:ascii="宋体" w:hAnsi="宋体"/>
                <w:color w:val="000000" w:themeColor="text1"/>
                <w:sz w:val="24"/>
                <w:szCs w:val="24"/>
                <w:highlight w:val="none"/>
                <w14:textFill>
                  <w14:solidFill>
                    <w14:schemeClr w14:val="tx1"/>
                  </w14:solidFill>
                </w14:textFill>
              </w:rPr>
              <w:t>投标总报价</w:t>
            </w:r>
            <w:r>
              <w:rPr>
                <w:rStyle w:val="205"/>
                <w:rFonts w:ascii="宋体" w:hAnsi="宋体"/>
                <w:color w:val="000000" w:themeColor="text1"/>
                <w:sz w:val="24"/>
                <w:szCs w:val="24"/>
                <w:highlight w:val="none"/>
                <w14:textFill>
                  <w14:solidFill>
                    <w14:schemeClr w14:val="tx1"/>
                  </w14:solidFill>
                </w14:textFill>
              </w:rPr>
              <w:t xml:space="preserve">（元） </w:t>
            </w:r>
          </w:p>
        </w:tc>
      </w:tr>
      <w:tr w14:paraId="0405EE4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09BFEC4">
            <w:pPr>
              <w:pStyle w:val="246"/>
              <w:jc w:val="both"/>
              <w:rPr>
                <w:rStyle w:val="205"/>
                <w:rFonts w:ascii="宋体" w:hAnsi="宋体"/>
                <w:color w:val="000000" w:themeColor="text1"/>
                <w:sz w:val="24"/>
                <w:szCs w:val="24"/>
                <w:highlight w:val="none"/>
                <w14:textFill>
                  <w14:solidFill>
                    <w14:schemeClr w14:val="tx1"/>
                  </w14:solidFill>
                </w14:textFill>
              </w:rPr>
            </w:pPr>
          </w:p>
        </w:tc>
        <w:tc>
          <w:tcPr>
            <w:tcW w:w="525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BEE5975">
            <w:pPr>
              <w:pStyle w:val="246"/>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w:t>
            </w:r>
          </w:p>
          <w:p w14:paraId="2F6E3590">
            <w:pPr>
              <w:pStyle w:val="246"/>
              <w:rPr>
                <w:rStyle w:val="205"/>
                <w:rFonts w:hint="eastAsia" w:ascii="宋体" w:hAnsi="宋体"/>
                <w:color w:val="000000" w:themeColor="text1"/>
                <w:sz w:val="24"/>
                <w:szCs w:val="24"/>
                <w:highlight w:val="none"/>
                <w14:textFill>
                  <w14:solidFill>
                    <w14:schemeClr w14:val="tx1"/>
                  </w14:solidFill>
                </w14:textFill>
              </w:rPr>
            </w:pPr>
            <w:r>
              <w:rPr>
                <w:rStyle w:val="205"/>
                <w:rFonts w:hint="eastAsia" w:ascii="宋体" w:hAnsi="宋体"/>
                <w:color w:val="000000" w:themeColor="text1"/>
                <w:sz w:val="24"/>
                <w:szCs w:val="24"/>
                <w:highlight w:val="none"/>
                <w14:textFill>
                  <w14:solidFill>
                    <w14:schemeClr w14:val="tx1"/>
                  </w14:solidFill>
                </w14:textFill>
              </w:rPr>
              <w:t>小写：      （元人民币）</w:t>
            </w:r>
          </w:p>
          <w:p w14:paraId="3C066233">
            <w:pPr>
              <w:pStyle w:val="246"/>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w:t>
            </w:r>
          </w:p>
        </w:tc>
      </w:tr>
      <w:tr w14:paraId="6510D02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706" w:hRule="atLeast"/>
        </w:trPr>
        <w:tc>
          <w:tcPr>
            <w:tcW w:w="372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357F679">
            <w:pPr>
              <w:pStyle w:val="246"/>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投标</w:t>
            </w:r>
            <w:r>
              <w:rPr>
                <w:rStyle w:val="205"/>
                <w:rFonts w:hint="eastAsia" w:ascii="宋体" w:hAnsi="宋体"/>
                <w:color w:val="000000" w:themeColor="text1"/>
                <w:sz w:val="24"/>
                <w:szCs w:val="24"/>
                <w:highlight w:val="none"/>
                <w14:textFill>
                  <w14:solidFill>
                    <w14:schemeClr w14:val="tx1"/>
                  </w14:solidFill>
                </w14:textFill>
              </w:rPr>
              <w:t>报价大写金额</w:t>
            </w:r>
          </w:p>
        </w:tc>
        <w:tc>
          <w:tcPr>
            <w:tcW w:w="525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4CA8099">
            <w:pPr>
              <w:pStyle w:val="246"/>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  </w:t>
            </w:r>
            <w:r>
              <w:rPr>
                <w:rStyle w:val="205"/>
                <w:rFonts w:hint="eastAsia" w:ascii="宋体" w:hAnsi="宋体"/>
                <w:color w:val="000000" w:themeColor="text1"/>
                <w:sz w:val="24"/>
                <w:szCs w:val="24"/>
                <w:highlight w:val="none"/>
                <w14:textFill>
                  <w14:solidFill>
                    <w14:schemeClr w14:val="tx1"/>
                  </w14:solidFill>
                </w14:textFill>
              </w:rPr>
              <w:t>金额大写</w:t>
            </w:r>
            <w:r>
              <w:rPr>
                <w:rStyle w:val="205"/>
                <w:rFonts w:ascii="宋体" w:hAnsi="宋体"/>
                <w:color w:val="000000" w:themeColor="text1"/>
                <w:sz w:val="24"/>
                <w:szCs w:val="24"/>
                <w:highlight w:val="none"/>
                <w14:textFill>
                  <w14:solidFill>
                    <w14:schemeClr w14:val="tx1"/>
                  </w14:solidFill>
                </w14:textFill>
              </w:rPr>
              <w:t>  </w:t>
            </w:r>
          </w:p>
        </w:tc>
      </w:tr>
    </w:tbl>
    <w:p w14:paraId="69A15293">
      <w:pPr>
        <w:pStyle w:val="246"/>
        <w:spacing w:before="240" w:after="24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w:t>
      </w:r>
      <w:r>
        <w:rPr>
          <w:rStyle w:val="205"/>
          <w:rFonts w:hint="eastAsia" w:ascii="宋体" w:hAnsi="宋体"/>
          <w:color w:val="000000" w:themeColor="text1"/>
          <w:sz w:val="24"/>
          <w:szCs w:val="24"/>
          <w:highlight w:val="none"/>
          <w14:textFill>
            <w14:solidFill>
              <w14:schemeClr w14:val="tx1"/>
            </w14:solidFill>
          </w14:textFill>
        </w:rPr>
        <w:t xml:space="preserve">                                           日期：  年   月   日</w:t>
      </w:r>
    </w:p>
    <w:p w14:paraId="06F9B2E1">
      <w:pPr>
        <w:pStyle w:val="247"/>
        <w:outlineLvl w:val="0"/>
        <w:rPr>
          <w:rStyle w:val="205"/>
          <w:rFonts w:hint="eastAsia"/>
          <w:color w:val="000000" w:themeColor="text1"/>
          <w:sz w:val="24"/>
          <w:szCs w:val="28"/>
          <w:highlight w:val="none"/>
          <w14:textFill>
            <w14:solidFill>
              <w14:schemeClr w14:val="tx1"/>
            </w14:solidFill>
          </w14:textFill>
        </w:rPr>
      </w:pPr>
      <w:bookmarkStart w:id="196" w:name="_Toc30336"/>
      <w:bookmarkStart w:id="197" w:name="_Toc1415"/>
      <w:bookmarkStart w:id="198" w:name="_Toc15499"/>
      <w:r>
        <w:rPr>
          <w:rStyle w:val="205"/>
          <w:rFonts w:hint="eastAsia"/>
          <w:color w:val="000000" w:themeColor="text1"/>
          <w:sz w:val="24"/>
          <w:szCs w:val="28"/>
          <w:highlight w:val="none"/>
          <w14:textFill>
            <w14:solidFill>
              <w14:schemeClr w14:val="tx1"/>
            </w14:solidFill>
          </w14:textFill>
        </w:rPr>
        <w:t>填写说明：</w:t>
      </w:r>
      <w:bookmarkEnd w:id="196"/>
      <w:bookmarkEnd w:id="197"/>
      <w:bookmarkEnd w:id="198"/>
    </w:p>
    <w:p w14:paraId="6E470988">
      <w:pPr>
        <w:pStyle w:val="247"/>
        <w:keepNext w:val="0"/>
        <w:keepLines w:val="0"/>
        <w:pageBreakBefore w:val="0"/>
        <w:widowControl/>
        <w:numPr>
          <w:ilvl w:val="0"/>
          <w:numId w:val="8"/>
        </w:numPr>
        <w:spacing w:line="440" w:lineRule="exact"/>
        <w:outlineLvl w:val="0"/>
        <w:rPr>
          <w:rStyle w:val="205"/>
          <w:rFonts w:hint="eastAsia"/>
          <w:i/>
          <w:iCs/>
          <w:color w:val="000000" w:themeColor="text1"/>
          <w:sz w:val="24"/>
          <w:szCs w:val="28"/>
          <w:highlight w:val="none"/>
          <w:u w:val="single"/>
          <w14:textFill>
            <w14:solidFill>
              <w14:schemeClr w14:val="tx1"/>
            </w14:solidFill>
          </w14:textFill>
        </w:rPr>
      </w:pPr>
      <w:bookmarkStart w:id="199" w:name="_Toc24830"/>
      <w:bookmarkStart w:id="200" w:name="_Toc18256"/>
      <w:bookmarkStart w:id="201" w:name="_Toc5584"/>
      <w:r>
        <w:rPr>
          <w:rStyle w:val="205"/>
          <w:rFonts w:hint="eastAsia"/>
          <w:i/>
          <w:iCs/>
          <w:color w:val="000000" w:themeColor="text1"/>
          <w:sz w:val="24"/>
          <w:szCs w:val="28"/>
          <w:highlight w:val="none"/>
          <w:u w:val="single"/>
          <w14:textFill>
            <w14:solidFill>
              <w14:schemeClr w14:val="tx1"/>
            </w14:solidFill>
          </w14:textFill>
        </w:rPr>
        <w:t>开标一览表必须加盖投标人公章（复印件无效）。</w:t>
      </w:r>
      <w:bookmarkEnd w:id="199"/>
      <w:bookmarkEnd w:id="200"/>
      <w:bookmarkEnd w:id="201"/>
    </w:p>
    <w:p w14:paraId="0AD651A0">
      <w:pPr>
        <w:pStyle w:val="247"/>
        <w:keepNext w:val="0"/>
        <w:keepLines w:val="0"/>
        <w:pageBreakBefore w:val="0"/>
        <w:widowControl/>
        <w:numPr>
          <w:ilvl w:val="0"/>
          <w:numId w:val="8"/>
        </w:numPr>
        <w:spacing w:line="440" w:lineRule="exact"/>
        <w:outlineLvl w:val="0"/>
        <w:rPr>
          <w:rStyle w:val="205"/>
          <w:rFonts w:hint="eastAsia"/>
          <w:i/>
          <w:iCs/>
          <w:color w:val="000000" w:themeColor="text1"/>
          <w:sz w:val="24"/>
          <w:szCs w:val="28"/>
          <w:highlight w:val="none"/>
          <w:u w:val="single"/>
          <w14:textFill>
            <w14:solidFill>
              <w14:schemeClr w14:val="tx1"/>
            </w14:solidFill>
          </w14:textFill>
        </w:rPr>
      </w:pPr>
      <w:bookmarkStart w:id="202" w:name="_Toc1241"/>
      <w:bookmarkStart w:id="203" w:name="_Toc30436"/>
      <w:bookmarkStart w:id="204" w:name="_Toc30690"/>
      <w:r>
        <w:rPr>
          <w:rStyle w:val="205"/>
          <w:rFonts w:hint="eastAsia"/>
          <w:i/>
          <w:iCs/>
          <w:color w:val="000000" w:themeColor="text1"/>
          <w:sz w:val="24"/>
          <w:szCs w:val="28"/>
          <w:highlight w:val="none"/>
          <w:u w:val="single"/>
          <w14:textFill>
            <w14:solidFill>
              <w14:schemeClr w14:val="tx1"/>
            </w14:solidFill>
          </w14:textFill>
        </w:rPr>
        <w:t>如有分包，投标人投任何一个包的标的，都需单独填写开标一览表。</w:t>
      </w:r>
      <w:bookmarkEnd w:id="202"/>
      <w:bookmarkEnd w:id="203"/>
      <w:bookmarkEnd w:id="204"/>
    </w:p>
    <w:p w14:paraId="0BD28F92">
      <w:pPr>
        <w:pStyle w:val="247"/>
        <w:outlineLvl w:val="0"/>
        <w:rPr>
          <w:rStyle w:val="205"/>
          <w:color w:val="000000" w:themeColor="text1"/>
          <w:highlight w:val="none"/>
          <w14:textFill>
            <w14:solidFill>
              <w14:schemeClr w14:val="tx1"/>
            </w14:solidFill>
          </w14:textFill>
        </w:rPr>
      </w:pPr>
      <w:r>
        <w:rPr>
          <w:rStyle w:val="205"/>
          <w:color w:val="000000" w:themeColor="text1"/>
          <w:highlight w:val="none"/>
          <w14:textFill>
            <w14:solidFill>
              <w14:schemeClr w14:val="tx1"/>
            </w14:solidFill>
          </w14:textFill>
        </w:rPr>
        <w:br w:type="page" w:clear="all"/>
      </w:r>
      <w:bookmarkStart w:id="205" w:name="_Toc4776"/>
      <w:bookmarkStart w:id="206" w:name="_Toc10307"/>
      <w:bookmarkStart w:id="207" w:name="_Toc25301"/>
      <w:bookmarkStart w:id="208" w:name="_Toc32613"/>
      <w:bookmarkStart w:id="209" w:name="_Toc13295"/>
      <w:r>
        <w:rPr>
          <w:rStyle w:val="205"/>
          <w:rFonts w:ascii="宋体" w:hAnsi="宋体"/>
          <w:b/>
          <w:color w:val="000000" w:themeColor="text1"/>
          <w:sz w:val="32"/>
          <w:highlight w:val="none"/>
          <w14:textFill>
            <w14:solidFill>
              <w14:schemeClr w14:val="tx1"/>
            </w14:solidFill>
          </w14:textFill>
        </w:rPr>
        <w:t>四、资格证明文件</w:t>
      </w:r>
      <w:bookmarkEnd w:id="205"/>
      <w:bookmarkEnd w:id="206"/>
      <w:bookmarkEnd w:id="207"/>
      <w:bookmarkEnd w:id="208"/>
      <w:bookmarkEnd w:id="209"/>
    </w:p>
    <w:p w14:paraId="0D7A1C3F">
      <w:pPr>
        <w:pStyle w:val="248"/>
        <w:numPr>
          <w:ilvl w:val="0"/>
          <w:numId w:val="0"/>
        </w:numPr>
        <w:spacing w:line="400" w:lineRule="exact"/>
        <w:ind w:left="105" w:firstLine="482"/>
        <w:rPr>
          <w:rFonts w:hint="eastAsia"/>
          <w:b/>
          <w:bCs/>
          <w:i/>
          <w:color w:val="000000" w:themeColor="text1"/>
          <w:sz w:val="24"/>
          <w:szCs w:val="24"/>
          <w:highlight w:val="none"/>
          <w:u w:val="single"/>
          <w14:textFill>
            <w14:solidFill>
              <w14:schemeClr w14:val="tx1"/>
            </w14:solidFill>
          </w14:textFill>
        </w:rPr>
      </w:pPr>
      <w:r>
        <w:rPr>
          <w:rFonts w:hint="eastAsia"/>
          <w:b/>
          <w:bCs/>
          <w:i/>
          <w:color w:val="000000" w:themeColor="text1"/>
          <w:sz w:val="24"/>
          <w:szCs w:val="24"/>
          <w:highlight w:val="none"/>
          <w:u w:val="single"/>
          <w14:textFill>
            <w14:solidFill>
              <w14:schemeClr w14:val="tx1"/>
            </w14:solidFill>
          </w14:textFill>
        </w:rPr>
        <w:t>投标人必须在投标文件提交截止时间之前递交以下资格证明文件：</w:t>
      </w:r>
    </w:p>
    <w:p w14:paraId="11C4B4D0">
      <w:pPr>
        <w:pStyle w:val="248"/>
        <w:numPr>
          <w:ilvl w:val="0"/>
          <w:numId w:val="0"/>
        </w:numPr>
        <w:spacing w:line="440" w:lineRule="exact"/>
        <w:ind w:left="105" w:firstLine="480"/>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E9733B5">
      <w:pPr>
        <w:pStyle w:val="248"/>
        <w:numPr>
          <w:ilvl w:val="0"/>
          <w:numId w:val="0"/>
        </w:numPr>
        <w:spacing w:line="440" w:lineRule="exact"/>
        <w:ind w:left="105" w:firstLine="480"/>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2、财务状况报告（</w:t>
      </w:r>
      <w:r>
        <w:rPr>
          <w:rFonts w:hint="eastAsia"/>
          <w:bCs/>
          <w:i/>
          <w:color w:val="000000" w:themeColor="text1"/>
          <w:sz w:val="24"/>
          <w:szCs w:val="24"/>
          <w:highlight w:val="none"/>
          <w:u w:val="single"/>
          <w:lang w:val="zh-CN" w:eastAsia="zh-CN"/>
          <w14:textFill>
            <w14:solidFill>
              <w14:schemeClr w14:val="tx1"/>
            </w14:solidFill>
          </w14:textFill>
        </w:rPr>
        <w:t>提供</w:t>
      </w:r>
      <w:r>
        <w:rPr>
          <w:rFonts w:hint="eastAsia"/>
          <w:bCs/>
          <w:i/>
          <w:color w:val="000000" w:themeColor="text1"/>
          <w:sz w:val="24"/>
          <w:szCs w:val="24"/>
          <w:highlight w:val="none"/>
          <w:u w:val="single"/>
          <w:lang w:val="en-US" w:eastAsia="zh-CN"/>
          <w14:textFill>
            <w14:solidFill>
              <w14:schemeClr w14:val="tx1"/>
            </w14:solidFill>
          </w14:textFill>
        </w:rPr>
        <w:t>最近一期</w:t>
      </w:r>
      <w:r>
        <w:rPr>
          <w:rFonts w:hint="eastAsia"/>
          <w:bCs/>
          <w:i/>
          <w:color w:val="000000" w:themeColor="text1"/>
          <w:sz w:val="24"/>
          <w:szCs w:val="24"/>
          <w:highlight w:val="none"/>
          <w:u w:val="single"/>
          <w:lang w:val="zh-CN" w:eastAsia="zh-CN"/>
          <w14:textFill>
            <w14:solidFill>
              <w14:schemeClr w14:val="tx1"/>
            </w14:solidFill>
          </w14:textFill>
        </w:rPr>
        <w:t>的财务</w:t>
      </w:r>
      <w:r>
        <w:rPr>
          <w:rFonts w:hint="eastAsia"/>
          <w:bCs/>
          <w:i/>
          <w:color w:val="000000" w:themeColor="text1"/>
          <w:sz w:val="24"/>
          <w:szCs w:val="24"/>
          <w:highlight w:val="none"/>
          <w:u w:val="single"/>
          <w:lang w:val="en-US" w:eastAsia="zh-CN"/>
          <w14:textFill>
            <w14:solidFill>
              <w14:schemeClr w14:val="tx1"/>
            </w14:solidFill>
          </w14:textFill>
        </w:rPr>
        <w:t>状况报告（</w:t>
      </w:r>
      <w:r>
        <w:rPr>
          <w:rFonts w:hint="eastAsia"/>
          <w:bCs/>
          <w:i/>
          <w:color w:val="000000" w:themeColor="text1"/>
          <w:sz w:val="24"/>
          <w:szCs w:val="24"/>
          <w:highlight w:val="none"/>
          <w:u w:val="single"/>
          <w14:textFill>
            <w14:solidFill>
              <w14:schemeClr w14:val="tx1"/>
            </w14:solidFill>
          </w14:textFill>
        </w:rPr>
        <w:t>成立不满一年不需要提供</w:t>
      </w:r>
      <w:r>
        <w:rPr>
          <w:rFonts w:hint="eastAsia"/>
          <w:bCs/>
          <w:i/>
          <w:color w:val="000000" w:themeColor="text1"/>
          <w:sz w:val="24"/>
          <w:szCs w:val="24"/>
          <w:highlight w:val="none"/>
          <w:u w:val="single"/>
          <w:lang w:eastAsia="zh-CN"/>
          <w14:textFill>
            <w14:solidFill>
              <w14:schemeClr w14:val="tx1"/>
            </w14:solidFill>
          </w14:textFill>
        </w:rPr>
        <w:t>）</w:t>
      </w:r>
      <w:r>
        <w:rPr>
          <w:rFonts w:hint="eastAsia"/>
          <w:bCs/>
          <w:i/>
          <w:color w:val="000000" w:themeColor="text1"/>
          <w:sz w:val="24"/>
          <w:szCs w:val="24"/>
          <w:highlight w:val="none"/>
          <w:u w:val="single"/>
          <w14:textFill>
            <w14:solidFill>
              <w14:schemeClr w14:val="tx1"/>
            </w14:solidFill>
          </w14:textFill>
        </w:rPr>
        <w:t>）；</w:t>
      </w:r>
    </w:p>
    <w:p w14:paraId="1CA5A4BE">
      <w:pPr>
        <w:pStyle w:val="248"/>
        <w:numPr>
          <w:ilvl w:val="0"/>
          <w:numId w:val="0"/>
        </w:numPr>
        <w:spacing w:line="440" w:lineRule="exact"/>
        <w:ind w:left="105" w:firstLine="480"/>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3、依法缴纳税收和社会保障资金的相关材料（</w:t>
      </w:r>
      <w:r>
        <w:rPr>
          <w:rFonts w:hint="eastAsia"/>
          <w:bCs/>
          <w:i/>
          <w:color w:val="000000" w:themeColor="text1"/>
          <w:sz w:val="24"/>
          <w:szCs w:val="24"/>
          <w:highlight w:val="none"/>
          <w:u w:val="single"/>
          <w:lang w:val="en-US" w:eastAsia="zh-CN"/>
          <w14:textFill>
            <w14:solidFill>
              <w14:schemeClr w14:val="tx1"/>
            </w14:solidFill>
          </w14:textFill>
        </w:rPr>
        <w:t>提供最近有效</w:t>
      </w:r>
      <w:r>
        <w:rPr>
          <w:rFonts w:hint="eastAsia"/>
          <w:bCs/>
          <w:i/>
          <w:color w:val="000000" w:themeColor="text1"/>
          <w:sz w:val="24"/>
          <w:szCs w:val="24"/>
          <w:highlight w:val="none"/>
          <w:u w:val="single"/>
          <w:lang w:val="zh-CN"/>
          <w14:textFill>
            <w14:solidFill>
              <w14:schemeClr w14:val="tx1"/>
            </w14:solidFill>
          </w14:textFill>
        </w:rPr>
        <w:t>依法缴纳税收和社会保障资金的相关资料；</w:t>
      </w:r>
      <w:r>
        <w:rPr>
          <w:rFonts w:hint="eastAsia"/>
          <w:bCs/>
          <w:i/>
          <w:color w:val="000000" w:themeColor="text1"/>
          <w:sz w:val="24"/>
          <w:szCs w:val="24"/>
          <w:highlight w:val="none"/>
          <w:u w:val="single"/>
          <w:lang w:val="en-US" w:eastAsia="zh-CN"/>
          <w14:textFill>
            <w14:solidFill>
              <w14:schemeClr w14:val="tx1"/>
            </w14:solidFill>
          </w14:textFill>
        </w:rPr>
        <w:t>投标人</w:t>
      </w:r>
      <w:r>
        <w:rPr>
          <w:rFonts w:hint="eastAsia"/>
          <w:bCs/>
          <w:i/>
          <w:color w:val="000000" w:themeColor="text1"/>
          <w:sz w:val="24"/>
          <w:szCs w:val="24"/>
          <w:highlight w:val="none"/>
          <w:u w:val="single"/>
          <w:lang w:val="zh-CN"/>
          <w14:textFill>
            <w14:solidFill>
              <w14:schemeClr w14:val="tx1"/>
            </w14:solidFill>
          </w14:textFill>
        </w:rPr>
        <w:t>如依法享受缓缴、免缴税收、社会保障资金的应提供相关主管部门出具的证明材料</w:t>
      </w:r>
      <w:r>
        <w:rPr>
          <w:rFonts w:hint="eastAsia"/>
          <w:bCs/>
          <w:i/>
          <w:color w:val="000000" w:themeColor="text1"/>
          <w:sz w:val="24"/>
          <w:szCs w:val="24"/>
          <w:highlight w:val="none"/>
          <w:u w:val="single"/>
          <w14:textFill>
            <w14:solidFill>
              <w14:schemeClr w14:val="tx1"/>
            </w14:solidFill>
          </w14:textFill>
        </w:rPr>
        <w:t>）；</w:t>
      </w:r>
    </w:p>
    <w:p w14:paraId="3338CB3C">
      <w:pPr>
        <w:pStyle w:val="248"/>
        <w:numPr>
          <w:ilvl w:val="0"/>
          <w:numId w:val="0"/>
        </w:numPr>
        <w:spacing w:line="440" w:lineRule="exact"/>
        <w:ind w:left="105" w:firstLine="480"/>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4、具备履行合同所必需的设备和专业技术能力的书面声明（格式见后）；</w:t>
      </w:r>
    </w:p>
    <w:p w14:paraId="4ED09DE7">
      <w:pPr>
        <w:pStyle w:val="248"/>
        <w:numPr>
          <w:ilvl w:val="0"/>
          <w:numId w:val="0"/>
        </w:numPr>
        <w:spacing w:line="440" w:lineRule="exact"/>
        <w:ind w:left="105" w:firstLine="480"/>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5、参加政府采购活动前3年内在经营活动中没有重大违法记录的书面声明（格式见后）；</w:t>
      </w:r>
    </w:p>
    <w:p w14:paraId="65856CB3">
      <w:pPr>
        <w:pStyle w:val="248"/>
        <w:numPr>
          <w:ilvl w:val="0"/>
          <w:numId w:val="0"/>
        </w:numPr>
        <w:spacing w:line="440" w:lineRule="exact"/>
        <w:ind w:left="105" w:firstLine="480"/>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6、提供授权委托书（被授权人非法定代表人的，应提供授权委托书；被授权人是法定代表人的，应提供授权委托书或法定代表人身份证明书。格式见后）；</w:t>
      </w:r>
    </w:p>
    <w:p w14:paraId="2729CB85">
      <w:pPr>
        <w:pStyle w:val="248"/>
        <w:numPr>
          <w:ilvl w:val="0"/>
          <w:numId w:val="0"/>
        </w:numPr>
        <w:spacing w:line="440" w:lineRule="exact"/>
        <w:ind w:left="105" w:firstLine="480"/>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7、关于资格证明文件的书面承诺（格式见后）。</w:t>
      </w:r>
    </w:p>
    <w:p w14:paraId="74384017">
      <w:pPr>
        <w:pStyle w:val="249"/>
        <w:spacing w:before="240" w:after="240" w:line="360" w:lineRule="auto"/>
        <w:rPr>
          <w:rStyle w:val="205"/>
          <w:rFonts w:ascii="宋体" w:hAnsi="宋体"/>
          <w:b/>
          <w:color w:val="000000" w:themeColor="text1"/>
          <w:sz w:val="28"/>
          <w:highlight w:val="none"/>
          <w14:textFill>
            <w14:solidFill>
              <w14:schemeClr w14:val="tx1"/>
            </w14:solidFill>
          </w14:textFill>
        </w:rPr>
      </w:pPr>
    </w:p>
    <w:p w14:paraId="044AEC29">
      <w:pPr>
        <w:pStyle w:val="249"/>
        <w:spacing w:before="240" w:after="240" w:line="360" w:lineRule="auto"/>
        <w:rPr>
          <w:rStyle w:val="205"/>
          <w:rFonts w:ascii="宋体" w:hAnsi="宋体"/>
          <w:b/>
          <w:color w:val="000000" w:themeColor="text1"/>
          <w:sz w:val="28"/>
          <w:highlight w:val="none"/>
          <w14:textFill>
            <w14:solidFill>
              <w14:schemeClr w14:val="tx1"/>
            </w14:solidFill>
          </w14:textFill>
        </w:rPr>
      </w:pPr>
    </w:p>
    <w:p w14:paraId="3218B96C">
      <w:pPr>
        <w:pStyle w:val="249"/>
        <w:spacing w:before="240" w:after="240" w:line="360" w:lineRule="auto"/>
        <w:rPr>
          <w:rStyle w:val="205"/>
          <w:rFonts w:ascii="宋体" w:hAnsi="宋体"/>
          <w:b/>
          <w:color w:val="000000" w:themeColor="text1"/>
          <w:sz w:val="28"/>
          <w:highlight w:val="none"/>
          <w14:textFill>
            <w14:solidFill>
              <w14:schemeClr w14:val="tx1"/>
            </w14:solidFill>
          </w14:textFill>
        </w:rPr>
      </w:pPr>
    </w:p>
    <w:p w14:paraId="5124D522">
      <w:pPr>
        <w:pStyle w:val="249"/>
        <w:spacing w:before="240" w:after="240" w:line="360" w:lineRule="auto"/>
        <w:rPr>
          <w:rStyle w:val="205"/>
          <w:rFonts w:ascii="宋体" w:hAnsi="宋体"/>
          <w:b/>
          <w:color w:val="000000" w:themeColor="text1"/>
          <w:sz w:val="28"/>
          <w:highlight w:val="none"/>
          <w14:textFill>
            <w14:solidFill>
              <w14:schemeClr w14:val="tx1"/>
            </w14:solidFill>
          </w14:textFill>
        </w:rPr>
      </w:pPr>
    </w:p>
    <w:p w14:paraId="2B6A4848">
      <w:pPr>
        <w:pStyle w:val="249"/>
        <w:spacing w:before="240" w:after="240" w:line="360" w:lineRule="auto"/>
        <w:rPr>
          <w:rStyle w:val="205"/>
          <w:rFonts w:ascii="宋体" w:hAnsi="宋体"/>
          <w:b/>
          <w:color w:val="000000" w:themeColor="text1"/>
          <w:sz w:val="28"/>
          <w:highlight w:val="none"/>
          <w14:textFill>
            <w14:solidFill>
              <w14:schemeClr w14:val="tx1"/>
            </w14:solidFill>
          </w14:textFill>
        </w:rPr>
      </w:pPr>
    </w:p>
    <w:p w14:paraId="63660AAA">
      <w:pPr>
        <w:pStyle w:val="249"/>
        <w:spacing w:before="240" w:after="240" w:line="360" w:lineRule="auto"/>
        <w:rPr>
          <w:rStyle w:val="205"/>
          <w:rFonts w:ascii="宋体" w:hAnsi="宋体"/>
          <w:b/>
          <w:color w:val="000000" w:themeColor="text1"/>
          <w:sz w:val="28"/>
          <w:highlight w:val="none"/>
          <w14:textFill>
            <w14:solidFill>
              <w14:schemeClr w14:val="tx1"/>
            </w14:solidFill>
          </w14:textFill>
        </w:rPr>
      </w:pPr>
    </w:p>
    <w:p w14:paraId="1892D81F">
      <w:pPr>
        <w:pStyle w:val="249"/>
        <w:spacing w:before="240" w:after="240" w:line="360" w:lineRule="auto"/>
        <w:rPr>
          <w:rStyle w:val="205"/>
          <w:rFonts w:ascii="宋体" w:hAnsi="宋体"/>
          <w:b/>
          <w:color w:val="000000" w:themeColor="text1"/>
          <w:sz w:val="28"/>
          <w:highlight w:val="none"/>
          <w14:textFill>
            <w14:solidFill>
              <w14:schemeClr w14:val="tx1"/>
            </w14:solidFill>
          </w14:textFill>
        </w:rPr>
      </w:pPr>
    </w:p>
    <w:p w14:paraId="3839C66D">
      <w:pPr>
        <w:pStyle w:val="249"/>
        <w:spacing w:before="240" w:after="240" w:line="360" w:lineRule="auto"/>
        <w:rPr>
          <w:rStyle w:val="205"/>
          <w:rFonts w:ascii="宋体" w:hAnsi="宋体"/>
          <w:b/>
          <w:color w:val="000000" w:themeColor="text1"/>
          <w:sz w:val="28"/>
          <w:highlight w:val="none"/>
          <w14:textFill>
            <w14:solidFill>
              <w14:schemeClr w14:val="tx1"/>
            </w14:solidFill>
          </w14:textFill>
        </w:rPr>
      </w:pPr>
    </w:p>
    <w:p w14:paraId="30281369">
      <w:pPr>
        <w:pStyle w:val="251"/>
        <w:spacing w:before="320" w:after="320"/>
        <w:ind w:firstLine="420"/>
        <w:jc w:val="center"/>
        <w:outlineLvl w:val="1"/>
        <w:rPr>
          <w:rStyle w:val="205"/>
          <w:rFonts w:ascii="宋体" w:hAnsi="宋体"/>
          <w:b/>
          <w:bCs/>
          <w:color w:val="000000" w:themeColor="text1"/>
          <w:sz w:val="32"/>
          <w:szCs w:val="32"/>
          <w:highlight w:val="none"/>
          <w14:textFill>
            <w14:solidFill>
              <w14:schemeClr w14:val="tx1"/>
            </w14:solidFill>
          </w14:textFill>
        </w:rPr>
      </w:pPr>
      <w:bookmarkStart w:id="210" w:name="_Toc27904"/>
      <w:bookmarkStart w:id="211" w:name="OLE_LINK5"/>
      <w:bookmarkStart w:id="212" w:name="OLE_LINK9"/>
      <w:r>
        <w:rPr>
          <w:rStyle w:val="205"/>
          <w:rFonts w:ascii="宋体" w:hAnsi="宋体"/>
          <w:b/>
          <w:bCs/>
          <w:color w:val="000000" w:themeColor="text1"/>
          <w:sz w:val="32"/>
          <w:szCs w:val="32"/>
          <w:highlight w:val="none"/>
          <w14:textFill>
            <w14:solidFill>
              <w14:schemeClr w14:val="tx1"/>
            </w14:solidFill>
          </w14:textFill>
        </w:rPr>
        <w:t>具备履行合同所必需的设备和专业技术能力的书面声明</w:t>
      </w:r>
      <w:bookmarkEnd w:id="210"/>
    </w:p>
    <w:p w14:paraId="0F5E52E4">
      <w:pPr>
        <w:pStyle w:val="251"/>
        <w:spacing w:before="240" w:after="240"/>
        <w:ind w:firstLine="420"/>
        <w:rPr>
          <w:rStyle w:val="205"/>
          <w:rFonts w:ascii="宋体" w:hAnsi="宋体"/>
          <w:color w:val="000000" w:themeColor="text1"/>
          <w:highlight w:val="none"/>
          <w14:textFill>
            <w14:solidFill>
              <w14:schemeClr w14:val="tx1"/>
            </w14:solidFill>
          </w14:textFill>
        </w:rPr>
      </w:pPr>
      <w:r>
        <w:rPr>
          <w:rStyle w:val="205"/>
          <w:rFonts w:ascii="宋体" w:hAnsi="宋体"/>
          <w:color w:val="000000" w:themeColor="text1"/>
          <w:highlight w:val="none"/>
          <w14:textFill>
            <w14:solidFill>
              <w14:schemeClr w14:val="tx1"/>
            </w14:solidFill>
          </w14:textFill>
        </w:rPr>
        <w:t> </w:t>
      </w:r>
    </w:p>
    <w:p w14:paraId="295085BF">
      <w:pPr>
        <w:pStyle w:val="251"/>
        <w:spacing w:before="320" w:after="320"/>
        <w:ind w:firstLine="42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我单位郑重声明： </w:t>
      </w:r>
    </w:p>
    <w:p w14:paraId="3CF9D6BC">
      <w:pPr>
        <w:pStyle w:val="251"/>
        <w:spacing w:before="320" w:after="320"/>
        <w:ind w:firstLine="420"/>
        <w:rPr>
          <w:rStyle w:val="205"/>
          <w:rFonts w:ascii="宋体" w:hAnsi="宋体"/>
          <w:color w:val="000000" w:themeColor="text1"/>
          <w:sz w:val="24"/>
          <w:szCs w:val="24"/>
          <w:highlight w:val="none"/>
          <w14:textFill>
            <w14:solidFill>
              <w14:schemeClr w14:val="tx1"/>
            </w14:solidFill>
          </w14:textFill>
        </w:rPr>
      </w:pPr>
      <w:r>
        <w:rPr>
          <w:rStyle w:val="205"/>
          <w:rFonts w:ascii="宋体" w:hAnsi="宋体"/>
          <w:color w:val="000000" w:themeColor="text1"/>
          <w:sz w:val="24"/>
          <w:szCs w:val="24"/>
          <w:highlight w:val="none"/>
          <w14:textFill>
            <w14:solidFill>
              <w14:schemeClr w14:val="tx1"/>
            </w14:solidFill>
          </w14:textFill>
        </w:rPr>
        <w:t xml:space="preserve">我单位具备履行本项采购合同所必需的设备和专业技术能力。 </w:t>
      </w:r>
    </w:p>
    <w:p w14:paraId="18CD3E53">
      <w:pPr>
        <w:pStyle w:val="251"/>
        <w:spacing w:before="360" w:after="360"/>
        <w:ind w:firstLine="420"/>
        <w:rPr>
          <w:rStyle w:val="205"/>
          <w:rFonts w:ascii="宋体" w:hAnsi="宋体"/>
          <w:color w:val="000000" w:themeColor="text1"/>
          <w:highlight w:val="none"/>
          <w14:textFill>
            <w14:solidFill>
              <w14:schemeClr w14:val="tx1"/>
            </w14:solidFill>
          </w14:textFill>
        </w:rPr>
      </w:pPr>
      <w:r>
        <w:rPr>
          <w:rStyle w:val="205"/>
          <w:rFonts w:ascii="宋体" w:hAnsi="宋体"/>
          <w:color w:val="000000" w:themeColor="text1"/>
          <w:highlight w:val="none"/>
          <w14:textFill>
            <w14:solidFill>
              <w14:schemeClr w14:val="tx1"/>
            </w14:solidFill>
          </w14:textFill>
        </w:rPr>
        <w:t> </w:t>
      </w:r>
    </w:p>
    <w:p w14:paraId="0828F291">
      <w:pPr>
        <w:pStyle w:val="251"/>
        <w:spacing w:before="360" w:after="360"/>
        <w:ind w:firstLine="420"/>
        <w:jc w:val="center"/>
        <w:outlineLvl w:val="1"/>
        <w:rPr>
          <w:rStyle w:val="205"/>
          <w:rFonts w:ascii="宋体" w:hAnsi="宋体"/>
          <w:color w:val="000000" w:themeColor="text1"/>
          <w:sz w:val="36"/>
          <w:szCs w:val="36"/>
          <w:highlight w:val="none"/>
          <w14:textFill>
            <w14:solidFill>
              <w14:schemeClr w14:val="tx1"/>
            </w14:solidFill>
          </w14:textFill>
        </w:rPr>
      </w:pPr>
      <w:bookmarkStart w:id="213" w:name="_Toc419"/>
      <w:r>
        <w:rPr>
          <w:rStyle w:val="205"/>
          <w:rFonts w:ascii="宋体" w:hAnsi="宋体"/>
          <w:color w:val="000000" w:themeColor="text1"/>
          <w:sz w:val="36"/>
          <w:szCs w:val="36"/>
          <w:highlight w:val="none"/>
          <w14:textFill>
            <w14:solidFill>
              <w14:schemeClr w14:val="tx1"/>
            </w14:solidFill>
          </w14:textFill>
        </w:rPr>
        <w:t> </w:t>
      </w:r>
      <w:r>
        <w:rPr>
          <w:rFonts w:hint="eastAsia" w:hAnsi="宋体"/>
          <w:color w:val="000000" w:themeColor="text1"/>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投标人</w:t>
      </w:r>
      <w:r>
        <w:rPr>
          <w:rFonts w:hint="eastAsia" w:hAnsi="宋体"/>
          <w:color w:val="000000" w:themeColor="text1"/>
          <w:highlight w:val="none"/>
          <w14:textFill>
            <w14:solidFill>
              <w14:schemeClr w14:val="tx1"/>
            </w14:solidFill>
          </w14:textFill>
        </w:rPr>
        <w:t>名称（加盖公章）：</w:t>
      </w:r>
      <w:bookmarkEnd w:id="211"/>
      <w:bookmarkEnd w:id="213"/>
    </w:p>
    <w:p w14:paraId="142C8882">
      <w:pPr>
        <w:pStyle w:val="252"/>
        <w:rPr>
          <w:rStyle w:val="205"/>
          <w:rFonts w:ascii="宋体" w:hAnsi="宋体"/>
          <w:color w:val="000000" w:themeColor="text1"/>
          <w:sz w:val="36"/>
          <w:szCs w:val="36"/>
          <w:highlight w:val="none"/>
          <w14:textFill>
            <w14:solidFill>
              <w14:schemeClr w14:val="tx1"/>
            </w14:solidFill>
          </w14:textFill>
        </w:rPr>
      </w:pPr>
      <w:r>
        <w:rPr>
          <w:rStyle w:val="205"/>
          <w:rFonts w:ascii="宋体" w:hAnsi="宋体"/>
          <w:color w:val="000000" w:themeColor="text1"/>
          <w:sz w:val="36"/>
          <w:szCs w:val="36"/>
          <w:highlight w:val="none"/>
          <w14:textFill>
            <w14:solidFill>
              <w14:schemeClr w14:val="tx1"/>
            </w14:solidFill>
          </w14:textFill>
        </w:rPr>
        <w:t> </w:t>
      </w:r>
      <w:bookmarkEnd w:id="212"/>
    </w:p>
    <w:p w14:paraId="053B94A9">
      <w:pPr>
        <w:pStyle w:val="252"/>
        <w:rPr>
          <w:rStyle w:val="205"/>
          <w:rFonts w:ascii="宋体" w:hAnsi="宋体"/>
          <w:color w:val="000000" w:themeColor="text1"/>
          <w:sz w:val="36"/>
          <w:szCs w:val="36"/>
          <w:highlight w:val="none"/>
          <w14:textFill>
            <w14:solidFill>
              <w14:schemeClr w14:val="tx1"/>
            </w14:solidFill>
          </w14:textFill>
        </w:rPr>
      </w:pPr>
    </w:p>
    <w:p w14:paraId="5DCE15C9">
      <w:pPr>
        <w:pStyle w:val="252"/>
        <w:rPr>
          <w:rStyle w:val="205"/>
          <w:rFonts w:ascii="宋体" w:hAnsi="宋体"/>
          <w:color w:val="000000" w:themeColor="text1"/>
          <w:sz w:val="36"/>
          <w:szCs w:val="36"/>
          <w:highlight w:val="none"/>
          <w14:textFill>
            <w14:solidFill>
              <w14:schemeClr w14:val="tx1"/>
            </w14:solidFill>
          </w14:textFill>
        </w:rPr>
      </w:pPr>
    </w:p>
    <w:p w14:paraId="08E4BF31">
      <w:pPr>
        <w:pStyle w:val="252"/>
        <w:rPr>
          <w:rStyle w:val="205"/>
          <w:rFonts w:ascii="宋体" w:hAnsi="宋体"/>
          <w:color w:val="000000" w:themeColor="text1"/>
          <w:sz w:val="36"/>
          <w:szCs w:val="36"/>
          <w:highlight w:val="none"/>
          <w14:textFill>
            <w14:solidFill>
              <w14:schemeClr w14:val="tx1"/>
            </w14:solidFill>
          </w14:textFill>
        </w:rPr>
      </w:pPr>
    </w:p>
    <w:p w14:paraId="7EF7B3AE">
      <w:pPr>
        <w:pStyle w:val="252"/>
        <w:rPr>
          <w:rStyle w:val="205"/>
          <w:rFonts w:ascii="宋体" w:hAnsi="宋体"/>
          <w:color w:val="000000" w:themeColor="text1"/>
          <w:sz w:val="36"/>
          <w:szCs w:val="36"/>
          <w:highlight w:val="none"/>
          <w14:textFill>
            <w14:solidFill>
              <w14:schemeClr w14:val="tx1"/>
            </w14:solidFill>
          </w14:textFill>
        </w:rPr>
      </w:pPr>
    </w:p>
    <w:p w14:paraId="3C536248">
      <w:pPr>
        <w:pStyle w:val="252"/>
        <w:rPr>
          <w:rStyle w:val="205"/>
          <w:rFonts w:ascii="宋体" w:hAnsi="宋体"/>
          <w:color w:val="000000" w:themeColor="text1"/>
          <w:sz w:val="36"/>
          <w:szCs w:val="36"/>
          <w:highlight w:val="none"/>
          <w14:textFill>
            <w14:solidFill>
              <w14:schemeClr w14:val="tx1"/>
            </w14:solidFill>
          </w14:textFill>
        </w:rPr>
      </w:pPr>
    </w:p>
    <w:p w14:paraId="5FF95358">
      <w:pPr>
        <w:pStyle w:val="252"/>
        <w:rPr>
          <w:rStyle w:val="205"/>
          <w:rFonts w:ascii="宋体" w:hAnsi="宋体"/>
          <w:color w:val="000000" w:themeColor="text1"/>
          <w:sz w:val="36"/>
          <w:szCs w:val="36"/>
          <w:highlight w:val="none"/>
          <w14:textFill>
            <w14:solidFill>
              <w14:schemeClr w14:val="tx1"/>
            </w14:solidFill>
          </w14:textFill>
        </w:rPr>
      </w:pPr>
    </w:p>
    <w:p w14:paraId="3A646933">
      <w:pPr>
        <w:pStyle w:val="252"/>
        <w:rPr>
          <w:rStyle w:val="205"/>
          <w:rFonts w:ascii="宋体" w:hAnsi="宋体"/>
          <w:color w:val="000000" w:themeColor="text1"/>
          <w:sz w:val="36"/>
          <w:szCs w:val="36"/>
          <w:highlight w:val="none"/>
          <w14:textFill>
            <w14:solidFill>
              <w14:schemeClr w14:val="tx1"/>
            </w14:solidFill>
          </w14:textFill>
        </w:rPr>
      </w:pPr>
    </w:p>
    <w:p w14:paraId="2F426481">
      <w:pPr>
        <w:pStyle w:val="252"/>
        <w:rPr>
          <w:rStyle w:val="205"/>
          <w:rFonts w:ascii="宋体" w:hAnsi="宋体"/>
          <w:color w:val="000000" w:themeColor="text1"/>
          <w:sz w:val="36"/>
          <w:szCs w:val="36"/>
          <w:highlight w:val="none"/>
          <w14:textFill>
            <w14:solidFill>
              <w14:schemeClr w14:val="tx1"/>
            </w14:solidFill>
          </w14:textFill>
        </w:rPr>
      </w:pPr>
    </w:p>
    <w:p w14:paraId="230F2F08">
      <w:pPr>
        <w:pStyle w:val="252"/>
        <w:rPr>
          <w:rStyle w:val="205"/>
          <w:rFonts w:ascii="宋体" w:hAnsi="宋体"/>
          <w:color w:val="000000" w:themeColor="text1"/>
          <w:sz w:val="36"/>
          <w:szCs w:val="36"/>
          <w:highlight w:val="none"/>
          <w14:textFill>
            <w14:solidFill>
              <w14:schemeClr w14:val="tx1"/>
            </w14:solidFill>
          </w14:textFill>
        </w:rPr>
      </w:pPr>
    </w:p>
    <w:p w14:paraId="3ABB8800">
      <w:pPr>
        <w:pStyle w:val="252"/>
        <w:rPr>
          <w:rStyle w:val="205"/>
          <w:rFonts w:ascii="宋体" w:hAnsi="宋体"/>
          <w:color w:val="000000" w:themeColor="text1"/>
          <w:sz w:val="36"/>
          <w:szCs w:val="36"/>
          <w:highlight w:val="none"/>
          <w14:textFill>
            <w14:solidFill>
              <w14:schemeClr w14:val="tx1"/>
            </w14:solidFill>
          </w14:textFill>
        </w:rPr>
      </w:pPr>
    </w:p>
    <w:p w14:paraId="77F74167">
      <w:pPr>
        <w:pStyle w:val="252"/>
        <w:rPr>
          <w:rStyle w:val="205"/>
          <w:rFonts w:ascii="宋体" w:hAnsi="宋体"/>
          <w:color w:val="000000" w:themeColor="text1"/>
          <w:sz w:val="36"/>
          <w:szCs w:val="36"/>
          <w:highlight w:val="none"/>
          <w14:textFill>
            <w14:solidFill>
              <w14:schemeClr w14:val="tx1"/>
            </w14:solidFill>
          </w14:textFill>
        </w:rPr>
      </w:pPr>
    </w:p>
    <w:p w14:paraId="5180983C">
      <w:pPr>
        <w:pStyle w:val="252"/>
        <w:rPr>
          <w:rStyle w:val="205"/>
          <w:rFonts w:ascii="宋体" w:hAnsi="宋体"/>
          <w:color w:val="000000" w:themeColor="text1"/>
          <w:sz w:val="36"/>
          <w:szCs w:val="36"/>
          <w:highlight w:val="none"/>
          <w14:textFill>
            <w14:solidFill>
              <w14:schemeClr w14:val="tx1"/>
            </w14:solidFill>
          </w14:textFill>
        </w:rPr>
      </w:pPr>
    </w:p>
    <w:p w14:paraId="5B083759">
      <w:pPr>
        <w:pStyle w:val="252"/>
        <w:rPr>
          <w:rStyle w:val="205"/>
          <w:rFonts w:ascii="宋体" w:hAnsi="宋体"/>
          <w:color w:val="000000" w:themeColor="text1"/>
          <w:sz w:val="36"/>
          <w:szCs w:val="36"/>
          <w:highlight w:val="none"/>
          <w14:textFill>
            <w14:solidFill>
              <w14:schemeClr w14:val="tx1"/>
            </w14:solidFill>
          </w14:textFill>
        </w:rPr>
      </w:pPr>
    </w:p>
    <w:p w14:paraId="1AA95BE4">
      <w:pPr>
        <w:pStyle w:val="252"/>
        <w:rPr>
          <w:rStyle w:val="205"/>
          <w:rFonts w:ascii="宋体" w:hAnsi="宋体"/>
          <w:color w:val="000000" w:themeColor="text1"/>
          <w:sz w:val="36"/>
          <w:szCs w:val="36"/>
          <w:highlight w:val="none"/>
          <w14:textFill>
            <w14:solidFill>
              <w14:schemeClr w14:val="tx1"/>
            </w14:solidFill>
          </w14:textFill>
        </w:rPr>
      </w:pPr>
    </w:p>
    <w:p w14:paraId="74B92792">
      <w:pPr>
        <w:pStyle w:val="252"/>
        <w:rPr>
          <w:rStyle w:val="205"/>
          <w:rFonts w:ascii="宋体" w:hAnsi="宋体"/>
          <w:color w:val="000000" w:themeColor="text1"/>
          <w:sz w:val="36"/>
          <w:szCs w:val="36"/>
          <w:highlight w:val="none"/>
          <w14:textFill>
            <w14:solidFill>
              <w14:schemeClr w14:val="tx1"/>
            </w14:solidFill>
          </w14:textFill>
        </w:rPr>
      </w:pPr>
    </w:p>
    <w:p w14:paraId="1CC1B9B1">
      <w:pPr>
        <w:pStyle w:val="252"/>
        <w:rPr>
          <w:rStyle w:val="205"/>
          <w:rFonts w:ascii="宋体" w:hAnsi="宋体"/>
          <w:color w:val="000000" w:themeColor="text1"/>
          <w:sz w:val="36"/>
          <w:szCs w:val="36"/>
          <w:highlight w:val="none"/>
          <w14:textFill>
            <w14:solidFill>
              <w14:schemeClr w14:val="tx1"/>
            </w14:solidFill>
          </w14:textFill>
        </w:rPr>
      </w:pPr>
    </w:p>
    <w:p w14:paraId="190645DD">
      <w:pPr>
        <w:pStyle w:val="252"/>
        <w:rPr>
          <w:rStyle w:val="205"/>
          <w:rFonts w:ascii="宋体" w:hAnsi="宋体"/>
          <w:color w:val="000000" w:themeColor="text1"/>
          <w:sz w:val="36"/>
          <w:szCs w:val="36"/>
          <w:highlight w:val="none"/>
          <w14:textFill>
            <w14:solidFill>
              <w14:schemeClr w14:val="tx1"/>
            </w14:solidFill>
          </w14:textFill>
        </w:rPr>
      </w:pPr>
    </w:p>
    <w:p w14:paraId="4DB039EC">
      <w:pPr>
        <w:pStyle w:val="252"/>
        <w:rPr>
          <w:rStyle w:val="205"/>
          <w:rFonts w:ascii="宋体" w:hAnsi="宋体"/>
          <w:color w:val="000000" w:themeColor="text1"/>
          <w:sz w:val="36"/>
          <w:szCs w:val="36"/>
          <w:highlight w:val="none"/>
          <w14:textFill>
            <w14:solidFill>
              <w14:schemeClr w14:val="tx1"/>
            </w14:solidFill>
          </w14:textFill>
        </w:rPr>
      </w:pPr>
    </w:p>
    <w:p w14:paraId="205B4722">
      <w:pPr>
        <w:pStyle w:val="253"/>
        <w:spacing w:line="440" w:lineRule="exact"/>
        <w:rPr>
          <w:rStyle w:val="205"/>
          <w:rFonts w:ascii="宋体" w:hAnsi="宋体"/>
          <w:color w:val="000000" w:themeColor="text1"/>
          <w:highlight w:val="none"/>
          <w14:textFill>
            <w14:solidFill>
              <w14:schemeClr w14:val="tx1"/>
            </w14:solidFill>
          </w14:textFill>
        </w:rPr>
      </w:pPr>
      <w:r>
        <w:rPr>
          <w:rStyle w:val="205"/>
          <w:rFonts w:ascii="宋体" w:hAnsi="宋体"/>
          <w:color w:val="000000" w:themeColor="text1"/>
          <w:highlight w:val="none"/>
          <w14:textFill>
            <w14:solidFill>
              <w14:schemeClr w14:val="tx1"/>
            </w14:solidFill>
          </w14:textFill>
        </w:rPr>
        <w:t xml:space="preserve">﻿ </w:t>
      </w:r>
    </w:p>
    <w:p w14:paraId="41811640">
      <w:pPr>
        <w:spacing w:line="560" w:lineRule="exact"/>
        <w:ind w:firstLine="480"/>
        <w:jc w:val="center"/>
        <w:outlineLvl w:val="1"/>
        <w:rPr>
          <w:rFonts w:hint="eastAsia" w:ascii="宋体" w:hAnsi="宋体"/>
          <w:b/>
          <w:color w:val="000000" w:themeColor="text1"/>
          <w:sz w:val="32"/>
          <w:szCs w:val="32"/>
          <w:highlight w:val="none"/>
          <w14:textFill>
            <w14:solidFill>
              <w14:schemeClr w14:val="tx1"/>
            </w14:solidFill>
          </w14:textFill>
        </w:rPr>
      </w:pPr>
      <w:bookmarkStart w:id="214" w:name="_Toc18420"/>
      <w:bookmarkStart w:id="215" w:name="OLE_LINK10"/>
      <w:bookmarkStart w:id="216" w:name="OLE_LINK29"/>
      <w:r>
        <w:rPr>
          <w:rFonts w:hint="eastAsia" w:ascii="宋体" w:hAnsi="宋体"/>
          <w:b/>
          <w:color w:val="000000" w:themeColor="text1"/>
          <w:sz w:val="32"/>
          <w:szCs w:val="32"/>
          <w:highlight w:val="none"/>
          <w14:textFill>
            <w14:solidFill>
              <w14:schemeClr w14:val="tx1"/>
            </w14:solidFill>
          </w14:textFill>
        </w:rPr>
        <w:t>参加政府采购活动前3年内在经营活动中没有重大违法记录的书面声明</w:t>
      </w:r>
      <w:bookmarkEnd w:id="214"/>
    </w:p>
    <w:p w14:paraId="595E1F69">
      <w:pPr>
        <w:spacing w:line="360" w:lineRule="auto"/>
        <w:rPr>
          <w:color w:val="000000" w:themeColor="text1"/>
          <w:highlight w:val="none"/>
          <w14:textFill>
            <w14:solidFill>
              <w14:schemeClr w14:val="tx1"/>
            </w14:solidFill>
          </w14:textFill>
        </w:rPr>
      </w:pPr>
    </w:p>
    <w:p w14:paraId="00071AA1">
      <w:pPr>
        <w:spacing w:line="360" w:lineRule="auto"/>
        <w:jc w:val="center"/>
        <w:rPr>
          <w:rFonts w:hint="eastAsia"/>
          <w:b/>
          <w:color w:val="000000" w:themeColor="text1"/>
          <w:sz w:val="48"/>
          <w:szCs w:val="48"/>
          <w:highlight w:val="none"/>
          <w14:textFill>
            <w14:solidFill>
              <w14:schemeClr w14:val="tx1"/>
            </w14:solidFill>
          </w14:textFill>
        </w:rPr>
      </w:pPr>
      <w:r>
        <w:rPr>
          <w:rFonts w:hint="eastAsia"/>
          <w:b/>
          <w:color w:val="000000" w:themeColor="text1"/>
          <w:sz w:val="48"/>
          <w:szCs w:val="48"/>
          <w:highlight w:val="none"/>
          <w14:textFill>
            <w14:solidFill>
              <w14:schemeClr w14:val="tx1"/>
            </w14:solidFill>
          </w14:textFill>
        </w:rPr>
        <w:t>声明</w:t>
      </w:r>
    </w:p>
    <w:p w14:paraId="1587E9EB">
      <w:pPr>
        <w:spacing w:line="360" w:lineRule="auto"/>
        <w:ind w:firstLine="480"/>
        <w:rPr>
          <w:color w:val="000000" w:themeColor="text1"/>
          <w:sz w:val="24"/>
          <w:highlight w:val="none"/>
          <w14:textFill>
            <w14:solidFill>
              <w14:schemeClr w14:val="tx1"/>
            </w14:solidFill>
          </w14:textFill>
        </w:rPr>
      </w:pPr>
    </w:p>
    <w:p w14:paraId="0C596C68">
      <w:pPr>
        <w:spacing w:line="44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我单位郑重声明：参加本次政府采购活动前3年内，我单位在经营活动中没有因违法经营受到刑事处罚或者责令停产停业、吊销许可证或者执照、较大数额罚款等行政处罚。</w:t>
      </w:r>
    </w:p>
    <w:p w14:paraId="076412D6">
      <w:pPr>
        <w:spacing w:line="360" w:lineRule="auto"/>
        <w:ind w:firstLine="480"/>
        <w:rPr>
          <w:color w:val="000000" w:themeColor="text1"/>
          <w:sz w:val="24"/>
          <w:highlight w:val="none"/>
          <w14:textFill>
            <w14:solidFill>
              <w14:schemeClr w14:val="tx1"/>
            </w14:solidFill>
          </w14:textFill>
        </w:rPr>
      </w:pPr>
    </w:p>
    <w:p w14:paraId="5E248408">
      <w:pPr>
        <w:spacing w:line="360" w:lineRule="auto"/>
        <w:ind w:firstLine="480"/>
        <w:rPr>
          <w:color w:val="000000" w:themeColor="text1"/>
          <w:sz w:val="24"/>
          <w:highlight w:val="none"/>
          <w14:textFill>
            <w14:solidFill>
              <w14:schemeClr w14:val="tx1"/>
            </w14:solidFill>
          </w14:textFill>
        </w:rPr>
      </w:pPr>
    </w:p>
    <w:p w14:paraId="58EDA18B">
      <w:pPr>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p>
    <w:p w14:paraId="02E47A4E">
      <w:pPr>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投标人名称（加盖公章）：</w:t>
      </w:r>
      <w:bookmarkEnd w:id="215"/>
    </w:p>
    <w:p w14:paraId="64FF3912">
      <w:pPr>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w:t>
      </w:r>
      <w:bookmarkEnd w:id="216"/>
    </w:p>
    <w:p w14:paraId="48548C6B">
      <w:pPr>
        <w:spacing w:line="360" w:lineRule="auto"/>
        <w:ind w:firstLine="420"/>
        <w:jc w:val="center"/>
        <w:rPr>
          <w:rStyle w:val="205"/>
          <w:rFonts w:ascii="Times New Roman" w:hAnsi="Times New Roman" w:eastAsia="Times New Roman"/>
          <w:color w:val="000000" w:themeColor="text1"/>
          <w:highlight w:val="none"/>
          <w14:textFill>
            <w14:solidFill>
              <w14:schemeClr w14:val="tx1"/>
            </w14:solidFill>
          </w14:textFill>
        </w:rPr>
      </w:pPr>
      <w:r>
        <w:rPr>
          <w:rStyle w:val="205"/>
          <w:rFonts w:ascii="Times New Roman" w:hAnsi="Times New Roman" w:eastAsia="Times New Roman"/>
          <w:color w:val="000000" w:themeColor="text1"/>
          <w:highlight w:val="none"/>
          <w14:textFill>
            <w14:solidFill>
              <w14:schemeClr w14:val="tx1"/>
            </w14:solidFill>
          </w14:textFill>
        </w:rPr>
        <w:br w:type="page" w:clear="all"/>
      </w:r>
    </w:p>
    <w:p w14:paraId="19DE61DB">
      <w:pPr>
        <w:spacing w:line="360" w:lineRule="auto"/>
        <w:ind w:firstLine="420"/>
        <w:jc w:val="center"/>
        <w:rPr>
          <w:rStyle w:val="205"/>
          <w:rFonts w:ascii="Times New Roman" w:hAnsi="Times New Roman" w:eastAsia="Times New Roman"/>
          <w:color w:val="000000" w:themeColor="text1"/>
          <w:highlight w:val="none"/>
          <w14:textFill>
            <w14:solidFill>
              <w14:schemeClr w14:val="tx1"/>
            </w14:solidFill>
          </w14:textFill>
        </w:rPr>
      </w:pPr>
      <w:bookmarkStart w:id="217" w:name="OLE_LINK7"/>
    </w:p>
    <w:p w14:paraId="5205094C">
      <w:pPr>
        <w:spacing w:line="360" w:lineRule="auto"/>
        <w:ind w:firstLine="562"/>
        <w:jc w:val="center"/>
        <w:outlineLvl w:val="1"/>
        <w:rPr>
          <w:rStyle w:val="205"/>
          <w:rFonts w:ascii="宋体" w:hAnsi="宋体"/>
          <w:b/>
          <w:color w:val="000000" w:themeColor="text1"/>
          <w:sz w:val="28"/>
          <w:highlight w:val="none"/>
          <w14:textFill>
            <w14:solidFill>
              <w14:schemeClr w14:val="tx1"/>
            </w14:solidFill>
          </w14:textFill>
        </w:rPr>
      </w:pPr>
      <w:bookmarkStart w:id="218" w:name="OLE_LINK6"/>
      <w:bookmarkStart w:id="219" w:name="OLE_LINK11"/>
      <w:r>
        <w:rPr>
          <w:rStyle w:val="205"/>
          <w:rFonts w:ascii="宋体" w:hAnsi="宋体"/>
          <w:b/>
          <w:color w:val="000000" w:themeColor="text1"/>
          <w:sz w:val="28"/>
          <w:highlight w:val="none"/>
          <w14:textFill>
            <w14:solidFill>
              <w14:schemeClr w14:val="tx1"/>
            </w14:solidFill>
          </w14:textFill>
        </w:rPr>
        <w:t xml:space="preserve">  </w:t>
      </w:r>
      <w:bookmarkStart w:id="220" w:name="_Toc13190"/>
      <w:r>
        <w:rPr>
          <w:rFonts w:hint="eastAsia"/>
          <w:b/>
          <w:color w:val="000000" w:themeColor="text1"/>
          <w:sz w:val="32"/>
          <w:szCs w:val="32"/>
          <w:highlight w:val="none"/>
          <w14:textFill>
            <w14:solidFill>
              <w14:schemeClr w14:val="tx1"/>
            </w14:solidFill>
          </w14:textFill>
        </w:rPr>
        <w:t>关于资格证明文件</w:t>
      </w:r>
      <w:r>
        <w:rPr>
          <w:rFonts w:hint="eastAsia" w:ascii="宋体" w:hAnsi="宋体"/>
          <w:b/>
          <w:color w:val="000000" w:themeColor="text1"/>
          <w:sz w:val="32"/>
          <w:szCs w:val="32"/>
          <w:highlight w:val="none"/>
          <w14:textFill>
            <w14:solidFill>
              <w14:schemeClr w14:val="tx1"/>
            </w14:solidFill>
          </w14:textFill>
        </w:rPr>
        <w:t>的书面承诺</w:t>
      </w:r>
      <w:bookmarkEnd w:id="220"/>
    </w:p>
    <w:p w14:paraId="5C2F8260">
      <w:pPr>
        <w:spacing w:line="360" w:lineRule="auto"/>
        <w:ind w:firstLine="643"/>
        <w:jc w:val="center"/>
        <w:rPr>
          <w:rFonts w:ascii="宋体" w:hAnsi="宋体"/>
          <w:b/>
          <w:color w:val="000000" w:themeColor="text1"/>
          <w:sz w:val="32"/>
          <w:szCs w:val="32"/>
          <w:highlight w:val="none"/>
          <w14:textFill>
            <w14:solidFill>
              <w14:schemeClr w14:val="tx1"/>
            </w14:solidFill>
          </w14:textFill>
        </w:rPr>
      </w:pPr>
    </w:p>
    <w:p w14:paraId="44B2251D">
      <w:pPr>
        <w:pStyle w:val="254"/>
        <w:spacing w:line="44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72B7B177">
      <w:pPr>
        <w:spacing w:line="360" w:lineRule="auto"/>
        <w:ind w:firstLine="480"/>
        <w:rPr>
          <w:rFonts w:ascii="宋体" w:hAnsi="宋体"/>
          <w:color w:val="000000" w:themeColor="text1"/>
          <w:sz w:val="24"/>
          <w:highlight w:val="none"/>
          <w14:textFill>
            <w14:solidFill>
              <w14:schemeClr w14:val="tx1"/>
            </w14:solidFill>
          </w14:textFill>
        </w:rPr>
      </w:pPr>
    </w:p>
    <w:p w14:paraId="7CF0B660">
      <w:pPr>
        <w:spacing w:line="360" w:lineRule="auto"/>
        <w:ind w:firstLine="643"/>
        <w:jc w:val="center"/>
        <w:rPr>
          <w:b/>
          <w:color w:val="000000" w:themeColor="text1"/>
          <w:sz w:val="32"/>
          <w:szCs w:val="32"/>
          <w:highlight w:val="none"/>
          <w14:textFill>
            <w14:solidFill>
              <w14:schemeClr w14:val="tx1"/>
            </w14:solidFill>
          </w14:textFill>
        </w:rPr>
      </w:pPr>
    </w:p>
    <w:p w14:paraId="5DE2B76D">
      <w:pPr>
        <w:spacing w:line="360" w:lineRule="auto"/>
        <w:ind w:firstLine="480"/>
        <w:jc w:val="center"/>
        <w:outlineLvl w:val="1"/>
        <w:rPr>
          <w:rFonts w:hint="eastAsia"/>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bookmarkStart w:id="221" w:name="_Toc5040"/>
      <w:r>
        <w:rPr>
          <w:rFonts w:hint="eastAsia"/>
          <w:color w:val="000000" w:themeColor="text1"/>
          <w:sz w:val="24"/>
          <w:highlight w:val="none"/>
          <w14:textFill>
            <w14:solidFill>
              <w14:schemeClr w14:val="tx1"/>
            </w14:solidFill>
          </w14:textFill>
        </w:rPr>
        <w:t>投标人名称（加盖公章）：</w:t>
      </w:r>
      <w:bookmarkEnd w:id="217"/>
      <w:bookmarkEnd w:id="218"/>
      <w:bookmarkEnd w:id="221"/>
    </w:p>
    <w:bookmarkEnd w:id="219"/>
    <w:p w14:paraId="14072A9A">
      <w:pPr>
        <w:pStyle w:val="255"/>
        <w:rPr>
          <w:rStyle w:val="205"/>
          <w:rFonts w:ascii="宋体" w:hAnsi="宋体"/>
          <w:b/>
          <w:color w:val="000000" w:themeColor="text1"/>
          <w:sz w:val="28"/>
          <w:highlight w:val="none"/>
          <w14:textFill>
            <w14:solidFill>
              <w14:schemeClr w14:val="tx1"/>
            </w14:solidFill>
          </w14:textFill>
        </w:rPr>
      </w:pPr>
    </w:p>
    <w:p w14:paraId="604CBC9D">
      <w:pPr>
        <w:rPr>
          <w:rStyle w:val="205"/>
          <w:rFonts w:ascii="宋体" w:hAnsi="宋体"/>
          <w:b/>
          <w:color w:val="000000" w:themeColor="text1"/>
          <w:sz w:val="28"/>
          <w:highlight w:val="none"/>
          <w14:textFill>
            <w14:solidFill>
              <w14:schemeClr w14:val="tx1"/>
            </w14:solidFill>
          </w14:textFill>
        </w:rPr>
      </w:pPr>
      <w:r>
        <w:rPr>
          <w:rStyle w:val="205"/>
          <w:rFonts w:ascii="宋体" w:hAnsi="宋体"/>
          <w:b/>
          <w:color w:val="000000" w:themeColor="text1"/>
          <w:sz w:val="28"/>
          <w:highlight w:val="none"/>
          <w14:textFill>
            <w14:solidFill>
              <w14:schemeClr w14:val="tx1"/>
            </w14:solidFill>
          </w14:textFill>
        </w:rPr>
        <w:br w:type="page" w:clear="all"/>
      </w:r>
    </w:p>
    <w:p w14:paraId="38ADDA79">
      <w:pPr>
        <w:spacing w:before="320" w:after="320"/>
        <w:jc w:val="left"/>
        <w:outlineLvl w:val="1"/>
        <w:rPr>
          <w:rFonts w:hint="eastAsia" w:ascii="Times New Roman" w:hAnsi="Times New Roman" w:eastAsia="Times New Roman"/>
          <w:bCs/>
          <w:i/>
          <w:color w:val="000000" w:themeColor="text1"/>
          <w:sz w:val="24"/>
          <w:szCs w:val="24"/>
          <w:highlight w:val="none"/>
          <w:u w:val="single"/>
          <w14:textFill>
            <w14:solidFill>
              <w14:schemeClr w14:val="tx1"/>
            </w14:solidFill>
          </w14:textFill>
        </w:rPr>
      </w:pPr>
      <w:bookmarkStart w:id="222" w:name="OLE_LINK12"/>
      <w:r>
        <w:rPr>
          <w:rFonts w:hint="eastAsia" w:ascii="Times New Roman" w:hAnsi="Times New Roman" w:eastAsia="Times New Roman"/>
          <w:bCs/>
          <w:i/>
          <w:color w:val="000000" w:themeColor="text1"/>
          <w:sz w:val="24"/>
          <w:szCs w:val="24"/>
          <w:highlight w:val="none"/>
          <w:u w:val="single"/>
          <w14:textFill>
            <w14:solidFill>
              <w14:schemeClr w14:val="tx1"/>
            </w14:solidFill>
          </w14:textFill>
        </w:rPr>
        <w:t>（被授权人非法定代表人</w:t>
      </w:r>
      <w:r>
        <w:rPr>
          <w:rFonts w:hint="eastAsia" w:ascii="Times New Roman" w:hAnsi="Times New Roman"/>
          <w:bCs/>
          <w:i/>
          <w:color w:val="000000" w:themeColor="text1"/>
          <w:sz w:val="24"/>
          <w:szCs w:val="24"/>
          <w:highlight w:val="none"/>
          <w:u w:val="single"/>
          <w14:textFill>
            <w14:solidFill>
              <w14:schemeClr w14:val="tx1"/>
            </w14:solidFill>
          </w14:textFill>
        </w:rPr>
        <w:t>的</w:t>
      </w:r>
      <w:r>
        <w:rPr>
          <w:rFonts w:hint="eastAsia" w:ascii="Times New Roman" w:hAnsi="Times New Roman" w:eastAsia="Times New Roman"/>
          <w:bCs/>
          <w:i/>
          <w:color w:val="000000" w:themeColor="text1"/>
          <w:sz w:val="24"/>
          <w:szCs w:val="24"/>
          <w:highlight w:val="none"/>
          <w:u w:val="single"/>
          <w14:textFill>
            <w14:solidFill>
              <w14:schemeClr w14:val="tx1"/>
            </w14:solidFill>
          </w14:textFill>
        </w:rPr>
        <w:t>，应提供授权委托书</w:t>
      </w:r>
      <w:r>
        <w:rPr>
          <w:rFonts w:hint="eastAsia" w:ascii="Times New Roman" w:hAnsi="Times New Roman"/>
          <w:bCs/>
          <w:i/>
          <w:color w:val="000000" w:themeColor="text1"/>
          <w:sz w:val="24"/>
          <w:szCs w:val="24"/>
          <w:highlight w:val="none"/>
          <w:u w:val="single"/>
          <w14:textFill>
            <w14:solidFill>
              <w14:schemeClr w14:val="tx1"/>
            </w14:solidFill>
          </w14:textFill>
        </w:rPr>
        <w:t>；</w:t>
      </w:r>
      <w:r>
        <w:rPr>
          <w:rFonts w:hint="eastAsia" w:ascii="Times New Roman" w:hAnsi="Times New Roman" w:eastAsia="Times New Roman"/>
          <w:bCs/>
          <w:i/>
          <w:color w:val="000000" w:themeColor="text1"/>
          <w:sz w:val="24"/>
          <w:szCs w:val="24"/>
          <w:highlight w:val="none"/>
          <w:u w:val="single"/>
          <w14:textFill>
            <w14:solidFill>
              <w14:schemeClr w14:val="tx1"/>
            </w14:solidFill>
          </w14:textFill>
        </w:rPr>
        <w:t>被授权人是法定代表人</w:t>
      </w:r>
      <w:r>
        <w:rPr>
          <w:rFonts w:hint="eastAsia" w:ascii="Times New Roman" w:hAnsi="Times New Roman"/>
          <w:bCs/>
          <w:i/>
          <w:color w:val="000000" w:themeColor="text1"/>
          <w:sz w:val="24"/>
          <w:szCs w:val="24"/>
          <w:highlight w:val="none"/>
          <w:u w:val="single"/>
          <w14:textFill>
            <w14:solidFill>
              <w14:schemeClr w14:val="tx1"/>
            </w14:solidFill>
          </w14:textFill>
        </w:rPr>
        <w:t>的</w:t>
      </w:r>
      <w:r>
        <w:rPr>
          <w:rFonts w:hint="eastAsia" w:ascii="Times New Roman" w:hAnsi="Times New Roman" w:eastAsia="Times New Roman"/>
          <w:bCs/>
          <w:i/>
          <w:color w:val="000000" w:themeColor="text1"/>
          <w:sz w:val="24"/>
          <w:szCs w:val="24"/>
          <w:highlight w:val="none"/>
          <w:u w:val="single"/>
          <w14:textFill>
            <w14:solidFill>
              <w14:schemeClr w14:val="tx1"/>
            </w14:solidFill>
          </w14:textFill>
        </w:rPr>
        <w:t>，应提供授权委托书或法定代表人身份证明书</w:t>
      </w:r>
      <w:r>
        <w:rPr>
          <w:rFonts w:hint="eastAsia" w:ascii="Times New Roman" w:hAnsi="Times New Roman"/>
          <w:bCs/>
          <w:i/>
          <w:color w:val="000000" w:themeColor="text1"/>
          <w:sz w:val="24"/>
          <w:szCs w:val="24"/>
          <w:highlight w:val="none"/>
          <w:u w:val="single"/>
          <w14:textFill>
            <w14:solidFill>
              <w14:schemeClr w14:val="tx1"/>
            </w14:solidFill>
          </w14:textFill>
        </w:rPr>
        <w:t>。</w:t>
      </w:r>
      <w:r>
        <w:rPr>
          <w:rFonts w:hint="eastAsia" w:ascii="Times New Roman" w:hAnsi="Times New Roman" w:eastAsia="Times New Roman"/>
          <w:bCs/>
          <w:i/>
          <w:color w:val="000000" w:themeColor="text1"/>
          <w:sz w:val="24"/>
          <w:szCs w:val="24"/>
          <w:highlight w:val="none"/>
          <w:u w:val="single"/>
          <w14:textFill>
            <w14:solidFill>
              <w14:schemeClr w14:val="tx1"/>
            </w14:solidFill>
          </w14:textFill>
        </w:rPr>
        <w:t>）</w:t>
      </w:r>
    </w:p>
    <w:p w14:paraId="7381B554">
      <w:pPr>
        <w:spacing w:before="320" w:after="320"/>
        <w:jc w:val="center"/>
        <w:outlineLvl w:val="1"/>
        <w:rPr>
          <w:rFonts w:hint="eastAsia"/>
          <w:b/>
          <w:bCs/>
          <w:color w:val="000000" w:themeColor="text1"/>
          <w:sz w:val="32"/>
          <w:szCs w:val="32"/>
          <w:highlight w:val="none"/>
          <w14:textFill>
            <w14:solidFill>
              <w14:schemeClr w14:val="tx1"/>
            </w14:solidFill>
          </w14:textFill>
        </w:rPr>
      </w:pPr>
    </w:p>
    <w:p w14:paraId="7824818B">
      <w:pPr>
        <w:spacing w:before="320" w:after="320"/>
        <w:jc w:val="center"/>
        <w:outlineLvl w:val="1"/>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1、</w:t>
      </w:r>
      <w:r>
        <w:rPr>
          <w:b/>
          <w:bCs/>
          <w:color w:val="000000" w:themeColor="text1"/>
          <w:sz w:val="32"/>
          <w:szCs w:val="32"/>
          <w:highlight w:val="none"/>
          <w14:textFill>
            <w14:solidFill>
              <w14:schemeClr w14:val="tx1"/>
            </w14:solidFill>
          </w14:textFill>
        </w:rPr>
        <w:t>授权委托书</w:t>
      </w:r>
    </w:p>
    <w:p w14:paraId="32DAD242">
      <w:pPr>
        <w:spacing w:before="240" w:after="240"/>
        <w:ind w:firstLine="5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本授权书声明：</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供应商</w:t>
      </w:r>
      <w:r>
        <w:rPr>
          <w:color w:val="000000" w:themeColor="text1"/>
          <w:sz w:val="24"/>
          <w:szCs w:val="24"/>
          <w:highlight w:val="none"/>
          <w14:textFill>
            <w14:solidFill>
              <w14:schemeClr w14:val="tx1"/>
            </w14:solidFill>
          </w14:textFill>
        </w:rPr>
        <w:t>名称）授权</w:t>
      </w:r>
      <w:bookmarkStart w:id="223" w:name="sys_STR"/>
      <w:bookmarkEnd w:id="223"/>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(被授权人的姓名)（</w:t>
      </w:r>
      <w:r>
        <w:rPr>
          <w:rFonts w:hint="eastAsia"/>
          <w:color w:val="000000" w:themeColor="text1"/>
          <w:sz w:val="24"/>
          <w:szCs w:val="24"/>
          <w:highlight w:val="none"/>
          <w14:textFill>
            <w14:solidFill>
              <w14:schemeClr w14:val="tx1"/>
            </w14:solidFill>
          </w14:textFill>
        </w:rPr>
        <w:t>被授权人身份证号码</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）为我方就</w:t>
      </w:r>
      <w:r>
        <w:rPr>
          <w:rFonts w:hint="eastAsia"/>
          <w:color w:val="000000" w:themeColor="text1"/>
          <w:sz w:val="24"/>
          <w:szCs w:val="24"/>
          <w:highlight w:val="none"/>
          <w:u w:val="single"/>
          <w14:textFill>
            <w14:solidFill>
              <w14:schemeClr w14:val="tx1"/>
            </w14:solidFill>
          </w14:textFill>
        </w:rPr>
        <w:t xml:space="preserve">              （项目编号：     ）</w:t>
      </w:r>
      <w:r>
        <w:rPr>
          <w:color w:val="000000" w:themeColor="text1"/>
          <w:sz w:val="24"/>
          <w:szCs w:val="24"/>
          <w:highlight w:val="none"/>
          <w14:textFill>
            <w14:solidFill>
              <w14:schemeClr w14:val="tx1"/>
            </w14:solidFill>
          </w14:textFill>
        </w:rPr>
        <w:t>项目采购活动的合法代理人，以本单位名义全权处理一切与该项目采购有关的事务</w:t>
      </w:r>
      <w:r>
        <w:rPr>
          <w:rFonts w:hint="eastAsia"/>
          <w:color w:val="000000" w:themeColor="text1"/>
          <w:sz w:val="24"/>
          <w:szCs w:val="24"/>
          <w:highlight w:val="none"/>
          <w14:textFill>
            <w14:solidFill>
              <w14:schemeClr w14:val="tx1"/>
            </w14:solidFill>
          </w14:textFill>
        </w:rPr>
        <w:t>，其代表本单位处理相关事项所产生的一切责任由本单位承担。</w:t>
      </w:r>
    </w:p>
    <w:p w14:paraId="0526F913">
      <w:pPr>
        <w:spacing w:before="240" w:after="240"/>
        <w:ind w:firstLine="5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本授权书于</w:t>
      </w:r>
      <w:r>
        <w:rPr>
          <w:rFonts w:hint="eastAsia"/>
          <w:color w:val="000000" w:themeColor="text1"/>
          <w:sz w:val="24"/>
          <w:szCs w:val="24"/>
          <w:highlight w:val="none"/>
          <w:u w:val="single"/>
          <w14:textFill>
            <w14:solidFill>
              <w14:schemeClr w14:val="tx1"/>
            </w14:solidFill>
          </w14:textFill>
        </w:rPr>
        <w:t xml:space="preserve">   年  月   日</w:t>
      </w:r>
      <w:r>
        <w:rPr>
          <w:color w:val="000000" w:themeColor="text1"/>
          <w:sz w:val="24"/>
          <w:szCs w:val="24"/>
          <w:highlight w:val="none"/>
          <w14:textFill>
            <w14:solidFill>
              <w14:schemeClr w14:val="tx1"/>
            </w14:solidFill>
          </w14:textFill>
        </w:rPr>
        <w:t xml:space="preserve">起生效，特此声明。  </w:t>
      </w:r>
    </w:p>
    <w:p w14:paraId="71671FED">
      <w:pPr>
        <w:spacing w:before="240" w:after="240"/>
        <w:rPr>
          <w:rFonts w:ascii="Times New Roman" w:hAnsi="Times New Roman" w:eastAsia="Times New Roman"/>
          <w:color w:val="000000" w:themeColor="text1"/>
          <w:sz w:val="24"/>
          <w:szCs w:val="24"/>
          <w:highlight w:val="none"/>
          <w14:textFill>
            <w14:solidFill>
              <w14:schemeClr w14:val="tx1"/>
            </w14:solidFill>
          </w14:textFill>
        </w:rPr>
      </w:pPr>
    </w:p>
    <w:p w14:paraId="4AEF886D">
      <w:pPr>
        <w:spacing w:before="240" w:after="240"/>
        <w:ind w:firstLine="357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被授权人联系电话：（手机）   </w:t>
      </w:r>
    </w:p>
    <w:p w14:paraId="1A23DAB7">
      <w:pPr>
        <w:spacing w:before="240" w:after="240"/>
        <w:ind w:firstLine="357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授权单位名称：   （加盖公章）</w:t>
      </w:r>
    </w:p>
    <w:p w14:paraId="03A2996F">
      <w:pPr>
        <w:spacing w:before="240" w:after="240"/>
        <w:ind w:firstLine="357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单位地址：   </w:t>
      </w:r>
      <w:r>
        <w:rPr>
          <w:rFonts w:hint="eastAsia"/>
          <w:color w:val="000000" w:themeColor="text1"/>
          <w:sz w:val="24"/>
          <w:szCs w:val="24"/>
          <w:highlight w:val="none"/>
          <w14:textFill>
            <w14:solidFill>
              <w14:schemeClr w14:val="tx1"/>
            </w14:solidFill>
          </w14:textFill>
        </w:rPr>
        <w:t xml:space="preserve"> </w:t>
      </w:r>
    </w:p>
    <w:p w14:paraId="5A8AFD98">
      <w:pPr>
        <w:spacing w:before="240" w:after="240"/>
        <w:ind w:firstLine="36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日期：   </w:t>
      </w:r>
      <w:r>
        <w:rPr>
          <w:rFonts w:hint="eastAsia"/>
          <w:color w:val="000000" w:themeColor="text1"/>
          <w:sz w:val="24"/>
          <w:szCs w:val="24"/>
          <w:highlight w:val="none"/>
          <w14:textFill>
            <w14:solidFill>
              <w14:schemeClr w14:val="tx1"/>
            </w14:solidFill>
          </w14:textFill>
        </w:rPr>
        <w:t>年   月   日</w:t>
      </w:r>
    </w:p>
    <w:p w14:paraId="5B9473EC">
      <w:pPr>
        <w:widowControl/>
        <w:jc w:val="left"/>
        <w:rPr>
          <w:rFonts w:ascii="宋体" w:hAnsi="宋体"/>
          <w:color w:val="000000" w:themeColor="text1"/>
          <w:szCs w:val="21"/>
          <w:highlight w:val="none"/>
          <w14:textFill>
            <w14:solidFill>
              <w14:schemeClr w14:val="tx1"/>
            </w14:solidFill>
          </w14:textFill>
        </w:rPr>
      </w:pPr>
    </w:p>
    <w:p w14:paraId="3557E716">
      <w:pPr>
        <w:spacing w:before="240" w:after="240"/>
        <w:jc w:val="center"/>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2、法定代表人身份证明书</w:t>
      </w:r>
    </w:p>
    <w:p w14:paraId="07AB2E57">
      <w:pPr>
        <w:spacing w:before="240" w:after="240"/>
        <w:ind w:firstLine="50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兹证明</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姓名</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法定代表人身份证号码</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担任</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供应商名称</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 xml:space="preserve">      （职位 ）</w:t>
      </w:r>
      <w:r>
        <w:rPr>
          <w:rFonts w:hint="eastAsia"/>
          <w:color w:val="000000" w:themeColor="text1"/>
          <w:sz w:val="24"/>
          <w:szCs w:val="24"/>
          <w:highlight w:val="none"/>
          <w14:textFill>
            <w14:solidFill>
              <w14:schemeClr w14:val="tx1"/>
            </w14:solidFill>
          </w14:textFill>
        </w:rPr>
        <w:t>，是我单位的法定代表人</w:t>
      </w:r>
      <w:r>
        <w:rPr>
          <w:color w:val="000000" w:themeColor="text1"/>
          <w:sz w:val="24"/>
          <w:szCs w:val="24"/>
          <w:highlight w:val="none"/>
          <w14:textFill>
            <w14:solidFill>
              <w14:schemeClr w14:val="tx1"/>
            </w14:solidFill>
          </w14:textFill>
        </w:rPr>
        <w:t xml:space="preserve">。 </w:t>
      </w:r>
    </w:p>
    <w:p w14:paraId="416322D9">
      <w:pPr>
        <w:spacing w:before="240" w:after="240"/>
        <w:ind w:firstLine="5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特此</w:t>
      </w:r>
      <w:r>
        <w:rPr>
          <w:rFonts w:hint="eastAsia"/>
          <w:color w:val="000000" w:themeColor="text1"/>
          <w:sz w:val="24"/>
          <w:szCs w:val="24"/>
          <w:highlight w:val="none"/>
          <w14:textFill>
            <w14:solidFill>
              <w14:schemeClr w14:val="tx1"/>
            </w14:solidFill>
          </w14:textFill>
        </w:rPr>
        <w:t>证</w:t>
      </w:r>
      <w:r>
        <w:rPr>
          <w:color w:val="000000" w:themeColor="text1"/>
          <w:sz w:val="24"/>
          <w:szCs w:val="24"/>
          <w:highlight w:val="none"/>
          <w14:textFill>
            <w14:solidFill>
              <w14:schemeClr w14:val="tx1"/>
            </w14:solidFill>
          </w14:textFill>
        </w:rPr>
        <w:t xml:space="preserve">明。  </w:t>
      </w:r>
    </w:p>
    <w:p w14:paraId="29D5D94B">
      <w:pPr>
        <w:spacing w:before="240" w:after="240"/>
        <w:ind w:firstLine="500"/>
        <w:rPr>
          <w:rFonts w:ascii="Times New Roman" w:hAnsi="Times New Roman" w:eastAsia="Times New Roman"/>
          <w:color w:val="000000" w:themeColor="text1"/>
          <w:sz w:val="24"/>
          <w:szCs w:val="24"/>
          <w:highlight w:val="none"/>
          <w14:textFill>
            <w14:solidFill>
              <w14:schemeClr w14:val="tx1"/>
            </w14:solidFill>
          </w14:textFill>
        </w:rPr>
      </w:pPr>
    </w:p>
    <w:p w14:paraId="59B8D498">
      <w:pPr>
        <w:spacing w:before="240" w:after="240"/>
        <w:ind w:firstLine="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w:t>
      </w:r>
      <w:r>
        <w:rPr>
          <w:rFonts w:hint="eastAsia"/>
          <w:color w:val="000000" w:themeColor="text1"/>
          <w:sz w:val="24"/>
          <w:szCs w:val="24"/>
          <w:highlight w:val="none"/>
          <w14:textFill>
            <w14:solidFill>
              <w14:schemeClr w14:val="tx1"/>
            </w14:solidFill>
          </w14:textFill>
        </w:rPr>
        <w:t xml:space="preserve">                       </w:t>
      </w:r>
    </w:p>
    <w:p w14:paraId="1794BBFA">
      <w:pPr>
        <w:spacing w:before="240" w:after="240"/>
        <w:ind w:firstLine="357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w:t>
      </w:r>
      <w:r>
        <w:rPr>
          <w:color w:val="000000" w:themeColor="text1"/>
          <w:sz w:val="24"/>
          <w:szCs w:val="24"/>
          <w:highlight w:val="none"/>
          <w14:textFill>
            <w14:solidFill>
              <w14:schemeClr w14:val="tx1"/>
            </w14:solidFill>
          </w14:textFill>
        </w:rPr>
        <w:t>联系电话：（手机）   </w:t>
      </w:r>
    </w:p>
    <w:p w14:paraId="3325281F">
      <w:pPr>
        <w:spacing w:before="240" w:after="240"/>
        <w:ind w:firstLine="357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单位名称：   （加盖公章）</w:t>
      </w:r>
    </w:p>
    <w:p w14:paraId="05123273">
      <w:pPr>
        <w:spacing w:before="240" w:after="240"/>
        <w:ind w:firstLine="357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单位地址：   </w:t>
      </w:r>
      <w:r>
        <w:rPr>
          <w:rFonts w:hint="eastAsia"/>
          <w:color w:val="000000" w:themeColor="text1"/>
          <w:sz w:val="24"/>
          <w:szCs w:val="24"/>
          <w:highlight w:val="none"/>
          <w14:textFill>
            <w14:solidFill>
              <w14:schemeClr w14:val="tx1"/>
            </w14:solidFill>
          </w14:textFill>
        </w:rPr>
        <w:t xml:space="preserve"> </w:t>
      </w:r>
    </w:p>
    <w:p w14:paraId="181918CB">
      <w:pPr>
        <w:spacing w:before="240" w:after="240"/>
        <w:ind w:firstLine="36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日期：   </w:t>
      </w:r>
      <w:r>
        <w:rPr>
          <w:rFonts w:hint="eastAsia"/>
          <w:color w:val="000000" w:themeColor="text1"/>
          <w:sz w:val="24"/>
          <w:szCs w:val="24"/>
          <w:highlight w:val="none"/>
          <w14:textFill>
            <w14:solidFill>
              <w14:schemeClr w14:val="tx1"/>
            </w14:solidFill>
          </w14:textFill>
        </w:rPr>
        <w:t>年   月   日</w:t>
      </w:r>
      <w:bookmarkEnd w:id="222"/>
    </w:p>
    <w:p w14:paraId="3CE6D6A0">
      <w:pPr>
        <w:rPr>
          <w:rStyle w:val="205"/>
          <w:rFonts w:ascii="宋体" w:hAnsi="宋体"/>
          <w:b/>
          <w:color w:val="000000" w:themeColor="text1"/>
          <w:sz w:val="28"/>
          <w:highlight w:val="none"/>
          <w14:textFill>
            <w14:solidFill>
              <w14:schemeClr w14:val="tx1"/>
            </w14:solidFill>
          </w14:textFill>
        </w:rPr>
      </w:pPr>
    </w:p>
    <w:p w14:paraId="4D4E4A4C">
      <w:pPr>
        <w:pStyle w:val="283"/>
        <w:rPr>
          <w:rStyle w:val="205"/>
          <w:rFonts w:ascii="宋体"/>
          <w:b/>
          <w:color w:val="000000" w:themeColor="text1"/>
          <w:sz w:val="28"/>
          <w:highlight w:val="none"/>
          <w14:textFill>
            <w14:solidFill>
              <w14:schemeClr w14:val="tx1"/>
            </w14:solidFill>
          </w14:textFill>
        </w:rPr>
      </w:pPr>
    </w:p>
    <w:p w14:paraId="13D2C352">
      <w:pPr>
        <w:spacing w:before="320" w:after="320"/>
        <w:jc w:val="center"/>
        <w:outlineLvl w:val="1"/>
        <w:rPr>
          <w:rFonts w:hint="eastAsia"/>
          <w:b/>
          <w:bCs/>
          <w:color w:val="000000" w:themeColor="text1"/>
          <w:sz w:val="32"/>
          <w:szCs w:val="32"/>
          <w:highlight w:val="none"/>
          <w:lang w:val="en-US" w:eastAsia="zh-CN"/>
          <w14:textFill>
            <w14:solidFill>
              <w14:schemeClr w14:val="tx1"/>
            </w14:solidFill>
          </w14:textFill>
        </w:rPr>
      </w:pPr>
      <w:r>
        <w:rPr>
          <w:rFonts w:hint="eastAsia"/>
          <w:b/>
          <w:bCs/>
          <w:color w:val="000000" w:themeColor="text1"/>
          <w:sz w:val="32"/>
          <w:szCs w:val="32"/>
          <w:highlight w:val="none"/>
          <w:lang w:val="en-US" w:eastAsia="zh-CN"/>
          <w14:textFill>
            <w14:solidFill>
              <w14:schemeClr w14:val="tx1"/>
            </w14:solidFill>
          </w14:textFill>
        </w:rPr>
        <w:t>本项目的特定资格要求：</w:t>
      </w:r>
    </w:p>
    <w:p w14:paraId="4AD807F9">
      <w:pPr>
        <w:pStyle w:val="200"/>
        <w:pageBreakBefore w:val="0"/>
        <w:widowControl/>
        <w:kinsoku/>
        <w:wordWrap/>
        <w:overflowPunct/>
        <w:topLinePunct w:val="0"/>
        <w:autoSpaceDE/>
        <w:autoSpaceDN/>
        <w:bidi w:val="0"/>
        <w:adjustRightInd/>
        <w:snapToGrid/>
        <w:spacing w:beforeAutospacing="0" w:afterAutospacing="0" w:line="40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p>
    <w:p w14:paraId="1EAC801A">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投标产品须提供有效期内的医疗器械产品注册证或产品备案凭证。</w:t>
      </w:r>
    </w:p>
    <w:p w14:paraId="5AC04576">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08B27167">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00D53111">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1F5D1A57">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09DB6995">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2374BBAB">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70AB3BC6">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708D1F42">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47F7A040">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17CC8FB1">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3E2511F7">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4985C708">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2C08270D">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7F835A10">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087EBAF7">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473F1F78">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72B8309F">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398E7C8E">
      <w:pPr>
        <w:spacing w:before="320" w:after="320"/>
        <w:jc w:val="center"/>
        <w:outlineLvl w:val="1"/>
        <w:rPr>
          <w:rFonts w:hint="eastAsia" w:ascii="宋体" w:hAnsi="宋体" w:eastAsia="宋体" w:cs="宋体"/>
          <w:color w:val="000000" w:themeColor="text1"/>
          <w:sz w:val="24"/>
          <w:szCs w:val="24"/>
          <w:highlight w:val="none"/>
          <w14:textFill>
            <w14:solidFill>
              <w14:schemeClr w14:val="tx1"/>
            </w14:solidFill>
          </w14:textFill>
        </w:rPr>
      </w:pPr>
    </w:p>
    <w:p w14:paraId="58A32D48">
      <w:pPr>
        <w:spacing w:before="320" w:after="320"/>
        <w:jc w:val="center"/>
        <w:outlineLvl w:val="1"/>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声</w:t>
      </w:r>
      <w:r>
        <w:rPr>
          <w:rFonts w:hint="eastAsia"/>
          <w:b/>
          <w:bCs/>
          <w:color w:val="000000" w:themeColor="text1"/>
          <w:sz w:val="32"/>
          <w:szCs w:val="32"/>
          <w:highlight w:val="none"/>
          <w:lang w:val="en-US" w:eastAsia="zh-CN"/>
          <w14:textFill>
            <w14:solidFill>
              <w14:schemeClr w14:val="tx1"/>
            </w14:solidFill>
          </w14:textFill>
        </w:rPr>
        <w:t xml:space="preserve"> </w:t>
      </w:r>
      <w:r>
        <w:rPr>
          <w:rFonts w:hint="eastAsia"/>
          <w:b/>
          <w:bCs/>
          <w:color w:val="000000" w:themeColor="text1"/>
          <w:sz w:val="32"/>
          <w:szCs w:val="32"/>
          <w:highlight w:val="none"/>
          <w14:textFill>
            <w14:solidFill>
              <w14:schemeClr w14:val="tx1"/>
            </w14:solidFill>
          </w14:textFill>
        </w:rPr>
        <w:t>明</w:t>
      </w:r>
    </w:p>
    <w:p w14:paraId="1307AEF2">
      <w:pPr>
        <w:rPr>
          <w:rFonts w:hint="eastAsia" w:ascii="宋体" w:hAnsi="宋体" w:eastAsia="宋体"/>
          <w:b/>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我单位</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郑重声明：</w:t>
      </w:r>
    </w:p>
    <w:p w14:paraId="1D525E02">
      <w:pPr>
        <w:pStyle w:val="2"/>
        <w:ind w:left="0" w:firstLine="0"/>
        <w:rPr>
          <w:rFonts w:hint="eastAsia"/>
          <w:color w:val="000000" w:themeColor="text1"/>
          <w:highlight w:val="none"/>
          <w:lang w:val="en-US" w:eastAsia="zh-CN"/>
          <w14:textFill>
            <w14:solidFill>
              <w14:schemeClr w14:val="tx1"/>
            </w14:solidFill>
          </w14:textFill>
        </w:rPr>
      </w:pPr>
    </w:p>
    <w:p w14:paraId="1E4ACBA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（一）本单位郑重承诺满足以下要求：</w:t>
      </w:r>
    </w:p>
    <w:p w14:paraId="5F24396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1.投标人单位负责人为同一人或者存在直接控股、管理关系的不同投标人，不得同时参加本项目的采购活动。</w:t>
      </w:r>
    </w:p>
    <w:p w14:paraId="0DFB60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2.凡为采购项目提供整体设计、规范编制或者项目管理、监理、检测等服务的投标人，不得再参加本项目的采购活动。</w:t>
      </w:r>
    </w:p>
    <w:p w14:paraId="432077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（二）本单位郑重承诺，我单位无以下不良信用记录情形：</w:t>
      </w:r>
    </w:p>
    <w:p w14:paraId="7964114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1.被人民法院列入失信被执行人；</w:t>
      </w:r>
    </w:p>
    <w:p w14:paraId="5A1634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2.被税务部门列入重大税收违法案件当事人名单；</w:t>
      </w:r>
    </w:p>
    <w:p w14:paraId="09D0620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3.被政府采购监管部门列入政府采购严重违法失信行为记录名单；</w:t>
      </w:r>
    </w:p>
    <w:p w14:paraId="025AFD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4.不符合《政府采购法》第二十二条规定的条件。</w:t>
      </w:r>
    </w:p>
    <w:p w14:paraId="5E40F03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47D0DEA2">
      <w:pP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p>
    <w:p w14:paraId="613992A7">
      <w:pPr>
        <w:rPr>
          <w:rFonts w:hint="eastAsia"/>
          <w:color w:val="000000" w:themeColor="text1"/>
          <w:sz w:val="24"/>
          <w:highlight w:val="none"/>
          <w14:textFill>
            <w14:solidFill>
              <w14:schemeClr w14:val="tx1"/>
            </w14:solidFill>
          </w14:textFill>
        </w:rPr>
      </w:pPr>
    </w:p>
    <w:p w14:paraId="5A9C2C9B">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投标人（</w:t>
      </w:r>
      <w:r>
        <w:rPr>
          <w:color w:val="000000" w:themeColor="text1"/>
          <w:sz w:val="24"/>
          <w:szCs w:val="24"/>
          <w:highlight w:val="none"/>
          <w14:textFill>
            <w14:solidFill>
              <w14:schemeClr w14:val="tx1"/>
            </w14:solidFill>
          </w14:textFill>
        </w:rPr>
        <w:t>加盖公章</w:t>
      </w:r>
      <w:r>
        <w:rPr>
          <w:rFonts w:hint="eastAsia"/>
          <w:color w:val="000000" w:themeColor="text1"/>
          <w:sz w:val="24"/>
          <w:highlight w:val="none"/>
          <w14:textFill>
            <w14:solidFill>
              <w14:schemeClr w14:val="tx1"/>
            </w14:solidFill>
          </w14:textFill>
        </w:rPr>
        <w:t>）：</w:t>
      </w:r>
    </w:p>
    <w:p w14:paraId="1978A265">
      <w:pPr>
        <w:rPr>
          <w:rFonts w:hint="eastAsia"/>
          <w:color w:val="000000" w:themeColor="text1"/>
          <w:sz w:val="24"/>
          <w:highlight w:val="none"/>
          <w14:textFill>
            <w14:solidFill>
              <w14:schemeClr w14:val="tx1"/>
            </w14:solidFill>
          </w14:textFill>
        </w:rPr>
      </w:pPr>
    </w:p>
    <w:p w14:paraId="533F8B91">
      <w:pPr>
        <w:rPr>
          <w:rFonts w:hint="eastAsia"/>
          <w:color w:val="000000" w:themeColor="text1"/>
          <w:sz w:val="24"/>
          <w:highlight w:val="none"/>
          <w14:textFill>
            <w14:solidFill>
              <w14:schemeClr w14:val="tx1"/>
            </w14:solidFill>
          </w14:textFill>
        </w:rPr>
      </w:pPr>
    </w:p>
    <w:p w14:paraId="2AFAF7E2">
      <w:pPr>
        <w:rPr>
          <w:rFonts w:hint="eastAsia"/>
          <w:color w:val="000000" w:themeColor="text1"/>
          <w:sz w:val="24"/>
          <w:highlight w:val="none"/>
          <w14:textFill>
            <w14:solidFill>
              <w14:schemeClr w14:val="tx1"/>
            </w14:solidFill>
          </w14:textFill>
        </w:rPr>
      </w:pPr>
    </w:p>
    <w:p w14:paraId="7C4E2B6E">
      <w:pPr>
        <w:widowControl w:val="0"/>
        <w:spacing w:line="360" w:lineRule="auto"/>
        <w:jc w:val="both"/>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日期：        年     月     日</w:t>
      </w:r>
    </w:p>
    <w:p w14:paraId="3672BEA0">
      <w:pPr>
        <w:rPr>
          <w:rFonts w:hint="eastAsia" w:ascii="宋体" w:hAnsi="宋体"/>
          <w:b/>
          <w:color w:val="000000" w:themeColor="text1"/>
          <w:sz w:val="21"/>
          <w:szCs w:val="21"/>
          <w:highlight w:val="none"/>
          <w:lang w:val="zh-CN"/>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br w:type="page" w:clear="all"/>
      </w:r>
    </w:p>
    <w:p w14:paraId="36C353C2">
      <w:pPr>
        <w:pStyle w:val="255"/>
        <w:outlineLvl w:val="0"/>
        <w:rPr>
          <w:rStyle w:val="205"/>
          <w:rFonts w:ascii="宋体" w:hAnsi="宋体"/>
          <w:b/>
          <w:color w:val="000000" w:themeColor="text1"/>
          <w:sz w:val="28"/>
          <w:highlight w:val="none"/>
          <w14:textFill>
            <w14:solidFill>
              <w14:schemeClr w14:val="tx1"/>
            </w14:solidFill>
          </w14:textFill>
        </w:rPr>
      </w:pPr>
    </w:p>
    <w:p w14:paraId="740B0835">
      <w:pPr>
        <w:pStyle w:val="255"/>
        <w:outlineLvl w:val="0"/>
        <w:rPr>
          <w:rStyle w:val="205"/>
          <w:rFonts w:ascii="宋体" w:hAnsi="宋体"/>
          <w:b/>
          <w:color w:val="000000" w:themeColor="text1"/>
          <w:sz w:val="32"/>
          <w:highlight w:val="none"/>
          <w14:textFill>
            <w14:solidFill>
              <w14:schemeClr w14:val="tx1"/>
            </w14:solidFill>
          </w14:textFill>
        </w:rPr>
      </w:pPr>
      <w:bookmarkStart w:id="224" w:name="_Toc13868"/>
      <w:bookmarkStart w:id="225" w:name="_Toc15093"/>
      <w:r>
        <w:rPr>
          <w:rStyle w:val="205"/>
          <w:rFonts w:ascii="宋体" w:hAnsi="宋体"/>
          <w:b/>
          <w:color w:val="000000" w:themeColor="text1"/>
          <w:sz w:val="32"/>
          <w:highlight w:val="none"/>
          <w14:textFill>
            <w14:solidFill>
              <w14:schemeClr w14:val="tx1"/>
            </w14:solidFill>
          </w14:textFill>
        </w:rPr>
        <w:t>五、第四章项目需求中</w:t>
      </w:r>
      <w:r>
        <w:rPr>
          <w:rStyle w:val="205"/>
          <w:rFonts w:hint="eastAsia" w:ascii="宋体" w:hAnsi="宋体"/>
          <w:b/>
          <w:color w:val="000000" w:themeColor="text1"/>
          <w:sz w:val="32"/>
          <w:highlight w:val="none"/>
          <w14:textFill>
            <w14:solidFill>
              <w14:schemeClr w14:val="tx1"/>
            </w14:solidFill>
          </w14:textFill>
        </w:rPr>
        <w:t>实质性</w:t>
      </w:r>
      <w:r>
        <w:rPr>
          <w:rStyle w:val="205"/>
          <w:rFonts w:hint="eastAsia" w:ascii="宋体" w:hAnsi="宋体"/>
          <w:b/>
          <w:color w:val="000000" w:themeColor="text1"/>
          <w:sz w:val="32"/>
          <w:highlight w:val="none"/>
          <w:lang w:val="en-US" w:eastAsia="zh-CN"/>
          <w14:textFill>
            <w14:solidFill>
              <w14:schemeClr w14:val="tx1"/>
            </w14:solidFill>
          </w14:textFill>
        </w:rPr>
        <w:t>要求</w:t>
      </w:r>
      <w:r>
        <w:rPr>
          <w:rStyle w:val="205"/>
          <w:rFonts w:ascii="宋体" w:hAnsi="宋体"/>
          <w:b/>
          <w:color w:val="000000" w:themeColor="text1"/>
          <w:sz w:val="32"/>
          <w:highlight w:val="none"/>
          <w14:textFill>
            <w14:solidFill>
              <w14:schemeClr w14:val="tx1"/>
            </w14:solidFill>
          </w14:textFill>
        </w:rPr>
        <w:t>响应对照表</w:t>
      </w:r>
      <w:bookmarkEnd w:id="224"/>
      <w:bookmarkEnd w:id="225"/>
    </w:p>
    <w:p w14:paraId="5EFC914B">
      <w:pPr>
        <w:pStyle w:val="263"/>
        <w:ind w:firstLine="482"/>
        <w:rPr>
          <w:rFonts w:hint="eastAsia" w:ascii="宋体" w:hAnsi="宋体" w:eastAsia="宋体"/>
          <w:b/>
          <w:bCs/>
          <w:color w:val="000000" w:themeColor="text1"/>
          <w:highlight w:val="none"/>
          <w14:textFill>
            <w14:solidFill>
              <w14:schemeClr w14:val="tx1"/>
            </w14:solidFill>
          </w14:textFill>
        </w:rPr>
      </w:pPr>
      <w:r>
        <w:rPr>
          <w:rFonts w:hint="eastAsia" w:ascii="宋体" w:hAnsi="宋体" w:eastAsia="宋体"/>
          <w:b/>
          <w:bCs/>
          <w:color w:val="000000" w:themeColor="text1"/>
          <w:highlight w:val="none"/>
          <w:lang w:val="en-US" w:eastAsia="zh-CN"/>
          <w14:textFill>
            <w14:solidFill>
              <w14:schemeClr w14:val="tx1"/>
            </w14:solidFill>
          </w14:textFill>
        </w:rPr>
        <w:t>1</w:t>
      </w:r>
      <w:r>
        <w:rPr>
          <w:rFonts w:hint="eastAsia" w:ascii="宋体" w:hAnsi="宋体" w:eastAsia="宋体"/>
          <w:b/>
          <w:bCs/>
          <w:color w:val="000000" w:themeColor="text1"/>
          <w:highlight w:val="none"/>
          <w14:textFill>
            <w14:solidFill>
              <w14:schemeClr w14:val="tx1"/>
            </w14:solidFill>
          </w14:textFill>
        </w:rPr>
        <w:t>、</w:t>
      </w:r>
      <w:bookmarkStart w:id="226" w:name="OLE_LINK13"/>
      <w:r>
        <w:rPr>
          <w:rFonts w:hint="eastAsia" w:ascii="宋体" w:hAnsi="宋体" w:eastAsia="宋体"/>
          <w:b/>
          <w:bCs/>
          <w:color w:val="000000" w:themeColor="text1"/>
          <w:highlight w:val="none"/>
          <w14:textFill>
            <w14:solidFill>
              <w14:schemeClr w14:val="tx1"/>
            </w14:solidFill>
          </w14:textFill>
        </w:rPr>
        <w:t xml:space="preserve">商务条款的实质性格式 </w:t>
      </w:r>
    </w:p>
    <w:tbl>
      <w:tblPr>
        <w:tblStyle w:val="34"/>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04"/>
        <w:gridCol w:w="4444"/>
        <w:gridCol w:w="1662"/>
        <w:gridCol w:w="1409"/>
      </w:tblGrid>
      <w:tr w14:paraId="1BDAC3F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86" w:hRule="atLeast"/>
        </w:trPr>
        <w:tc>
          <w:tcPr>
            <w:tcW w:w="504" w:type="dxa"/>
            <w:tcBorders>
              <w:bottom w:val="single" w:color="000000" w:sz="6" w:space="0"/>
              <w:right w:val="single" w:color="000000" w:sz="6" w:space="0"/>
            </w:tcBorders>
            <w:tcMar>
              <w:top w:w="0" w:type="dxa"/>
              <w:left w:w="0" w:type="dxa"/>
              <w:bottom w:w="0" w:type="dxa"/>
              <w:right w:w="0" w:type="dxa"/>
            </w:tcMar>
            <w:vAlign w:val="center"/>
          </w:tcPr>
          <w:p w14:paraId="07F50D8E">
            <w:pPr>
              <w:pStyle w:val="263"/>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序号</w:t>
            </w:r>
          </w:p>
        </w:tc>
        <w:tc>
          <w:tcPr>
            <w:tcW w:w="4444" w:type="dxa"/>
            <w:tcBorders>
              <w:left w:val="single" w:color="000000" w:sz="6" w:space="0"/>
              <w:bottom w:val="single" w:color="000000" w:sz="6" w:space="0"/>
              <w:right w:val="single" w:color="000000" w:sz="6" w:space="0"/>
            </w:tcBorders>
            <w:tcMar>
              <w:top w:w="0" w:type="dxa"/>
              <w:left w:w="0" w:type="dxa"/>
              <w:bottom w:w="0" w:type="dxa"/>
              <w:right w:w="0" w:type="dxa"/>
            </w:tcMar>
            <w:vAlign w:val="center"/>
          </w:tcPr>
          <w:p w14:paraId="0DC00A63">
            <w:pPr>
              <w:pStyle w:val="263"/>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商务条款</w:t>
            </w:r>
            <w:r>
              <w:rPr>
                <w:rFonts w:ascii="宋体" w:hAnsi="宋体" w:eastAsia="宋体"/>
                <w:color w:val="000000" w:themeColor="text1"/>
                <w:highlight w:val="none"/>
                <w14:textFill>
                  <w14:solidFill>
                    <w14:schemeClr w14:val="tx1"/>
                  </w14:solidFill>
                </w14:textFill>
              </w:rPr>
              <w:t>的实质性要求</w:t>
            </w:r>
          </w:p>
          <w:p w14:paraId="45811226">
            <w:pPr>
              <w:pStyle w:val="263"/>
              <w:jc w:val="center"/>
              <w:rPr>
                <w:rFonts w:hint="eastAsia" w:ascii="宋体" w:hAnsi="宋体"/>
                <w:i/>
                <w:color w:val="000000" w:themeColor="text1"/>
                <w:highlight w:val="none"/>
                <w:u w:val="single"/>
                <w14:textFill>
                  <w14:solidFill>
                    <w14:schemeClr w14:val="tx1"/>
                  </w14:solidFill>
                </w14:textFill>
              </w:rPr>
            </w:pPr>
            <w:r>
              <w:rPr>
                <w:rFonts w:hint="eastAsia" w:ascii="宋体" w:hAnsi="宋体"/>
                <w:i/>
                <w:color w:val="000000" w:themeColor="text1"/>
                <w:highlight w:val="none"/>
                <w:u w:val="single"/>
                <w14:textFill>
                  <w14:solidFill>
                    <w14:schemeClr w14:val="tx1"/>
                  </w14:solidFill>
                </w14:textFill>
              </w:rPr>
              <w:t>（加</w:t>
            </w:r>
            <w:r>
              <w:rPr>
                <w:rFonts w:ascii="宋体" w:hAnsi="宋体"/>
                <w:i/>
                <w:color w:val="000000" w:themeColor="text1"/>
                <w:highlight w:val="none"/>
                <w:u w:val="single"/>
                <w14:textFill>
                  <w14:solidFill>
                    <w14:schemeClr w14:val="tx1"/>
                  </w14:solidFill>
                </w14:textFill>
              </w:rPr>
              <w:t>斜体下划线内容</w:t>
            </w:r>
            <w:r>
              <w:rPr>
                <w:rFonts w:hint="eastAsia" w:ascii="宋体" w:hAnsi="宋体"/>
                <w:i/>
                <w:color w:val="000000" w:themeColor="text1"/>
                <w:highlight w:val="none"/>
                <w:u w:val="single"/>
                <w14:textFill>
                  <w14:solidFill>
                    <w14:schemeClr w14:val="tx1"/>
                  </w14:solidFill>
                </w14:textFill>
              </w:rPr>
              <w:t>）</w:t>
            </w:r>
          </w:p>
        </w:tc>
        <w:tc>
          <w:tcPr>
            <w:tcW w:w="1662" w:type="dxa"/>
            <w:tcBorders>
              <w:left w:val="single" w:color="000000" w:sz="6" w:space="0"/>
              <w:bottom w:val="single" w:color="000000" w:sz="6" w:space="0"/>
              <w:right w:val="single" w:color="000000" w:sz="6" w:space="0"/>
            </w:tcBorders>
            <w:tcMar>
              <w:top w:w="0" w:type="dxa"/>
              <w:left w:w="0" w:type="dxa"/>
              <w:bottom w:w="0" w:type="dxa"/>
              <w:right w:w="0" w:type="dxa"/>
            </w:tcMar>
            <w:vAlign w:val="center"/>
          </w:tcPr>
          <w:p w14:paraId="42AD42E5">
            <w:pPr>
              <w:pStyle w:val="263"/>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投标响应情况</w:t>
            </w:r>
          </w:p>
        </w:tc>
        <w:tc>
          <w:tcPr>
            <w:tcW w:w="1409" w:type="dxa"/>
            <w:tcBorders>
              <w:left w:val="single" w:color="000000" w:sz="6" w:space="0"/>
              <w:bottom w:val="single" w:color="000000" w:sz="6" w:space="0"/>
            </w:tcBorders>
            <w:tcMar>
              <w:top w:w="0" w:type="dxa"/>
              <w:left w:w="0" w:type="dxa"/>
              <w:bottom w:w="0" w:type="dxa"/>
              <w:right w:w="0" w:type="dxa"/>
            </w:tcMar>
            <w:vAlign w:val="center"/>
          </w:tcPr>
          <w:p w14:paraId="5C241643">
            <w:pPr>
              <w:pStyle w:val="263"/>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正偏离、符合或负偏离</w:t>
            </w:r>
          </w:p>
        </w:tc>
      </w:tr>
      <w:tr w14:paraId="4BA629F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000000" w:sz="6" w:space="0"/>
              <w:bottom w:val="single" w:color="000000" w:sz="6" w:space="0"/>
              <w:right w:val="single" w:color="000000" w:sz="6" w:space="0"/>
            </w:tcBorders>
            <w:tcMar>
              <w:top w:w="0" w:type="dxa"/>
              <w:left w:w="0" w:type="dxa"/>
              <w:bottom w:w="0" w:type="dxa"/>
              <w:right w:w="0" w:type="dxa"/>
            </w:tcMar>
            <w:vAlign w:val="center"/>
          </w:tcPr>
          <w:p w14:paraId="2630E41F">
            <w:pPr>
              <w:pStyle w:val="263"/>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1</w:t>
            </w:r>
          </w:p>
        </w:tc>
        <w:tc>
          <w:tcPr>
            <w:tcW w:w="44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23790A0">
            <w:pPr>
              <w:pStyle w:val="234"/>
              <w:spacing w:line="440" w:lineRule="exact"/>
              <w:ind w:firstLine="500"/>
              <w:rPr>
                <w:rFonts w:ascii="宋体" w:hAnsi="宋体" w:eastAsia="宋体"/>
                <w:i/>
                <w:color w:val="000000" w:themeColor="text1"/>
                <w:highlight w:val="none"/>
                <w:u w:val="single"/>
                <w14:textFill>
                  <w14:solidFill>
                    <w14:schemeClr w14:val="tx1"/>
                  </w14:solidFill>
                </w14:textFill>
              </w:rPr>
            </w:pPr>
          </w:p>
        </w:tc>
        <w:tc>
          <w:tcPr>
            <w:tcW w:w="166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6475597">
            <w:pPr>
              <w:pStyle w:val="263"/>
              <w:jc w:val="center"/>
              <w:rPr>
                <w:rFonts w:ascii="宋体" w:hAnsi="宋体" w:eastAsia="宋体"/>
                <w:color w:val="000000" w:themeColor="text1"/>
                <w:highlight w:val="none"/>
                <w14:textFill>
                  <w14:solidFill>
                    <w14:schemeClr w14:val="tx1"/>
                  </w14:solidFill>
                </w14:textFill>
              </w:rPr>
            </w:pPr>
          </w:p>
        </w:tc>
        <w:tc>
          <w:tcPr>
            <w:tcW w:w="1409" w:type="dxa"/>
            <w:tcBorders>
              <w:top w:val="single" w:color="000000" w:sz="6" w:space="0"/>
              <w:left w:val="single" w:color="000000" w:sz="6" w:space="0"/>
              <w:bottom w:val="single" w:color="000000" w:sz="6" w:space="0"/>
            </w:tcBorders>
            <w:tcMar>
              <w:top w:w="0" w:type="dxa"/>
              <w:left w:w="0" w:type="dxa"/>
              <w:bottom w:w="0" w:type="dxa"/>
              <w:right w:w="0" w:type="dxa"/>
            </w:tcMar>
            <w:vAlign w:val="center"/>
          </w:tcPr>
          <w:p w14:paraId="6B52B64A">
            <w:pPr>
              <w:pStyle w:val="263"/>
              <w:jc w:val="center"/>
              <w:rPr>
                <w:rFonts w:ascii="宋体" w:hAnsi="宋体" w:eastAsia="宋体"/>
                <w:color w:val="000000" w:themeColor="text1"/>
                <w:highlight w:val="none"/>
                <w14:textFill>
                  <w14:solidFill>
                    <w14:schemeClr w14:val="tx1"/>
                  </w14:solidFill>
                </w14:textFill>
              </w:rPr>
            </w:pPr>
          </w:p>
        </w:tc>
      </w:tr>
      <w:tr w14:paraId="656498E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000000" w:sz="6" w:space="0"/>
              <w:bottom w:val="single" w:color="000000" w:sz="6" w:space="0"/>
              <w:right w:val="single" w:color="000000" w:sz="6" w:space="0"/>
            </w:tcBorders>
            <w:tcMar>
              <w:top w:w="0" w:type="dxa"/>
              <w:left w:w="0" w:type="dxa"/>
              <w:bottom w:w="0" w:type="dxa"/>
              <w:right w:w="0" w:type="dxa"/>
            </w:tcMar>
            <w:vAlign w:val="center"/>
          </w:tcPr>
          <w:p w14:paraId="40B69133">
            <w:pPr>
              <w:pStyle w:val="263"/>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2</w:t>
            </w:r>
          </w:p>
        </w:tc>
        <w:tc>
          <w:tcPr>
            <w:tcW w:w="44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8E8D159">
            <w:pPr>
              <w:pStyle w:val="234"/>
              <w:spacing w:line="440" w:lineRule="exact"/>
              <w:ind w:firstLine="500"/>
              <w:rPr>
                <w:rFonts w:ascii="宋体" w:hAnsi="宋体" w:eastAsia="宋体"/>
                <w:color w:val="000000" w:themeColor="text1"/>
                <w:highlight w:val="none"/>
                <w14:textFill>
                  <w14:solidFill>
                    <w14:schemeClr w14:val="tx1"/>
                  </w14:solidFill>
                </w14:textFill>
              </w:rPr>
            </w:pPr>
          </w:p>
        </w:tc>
        <w:tc>
          <w:tcPr>
            <w:tcW w:w="166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7DB854B">
            <w:pPr>
              <w:pStyle w:val="263"/>
              <w:jc w:val="center"/>
              <w:rPr>
                <w:rFonts w:ascii="宋体" w:hAnsi="宋体" w:eastAsia="宋体"/>
                <w:color w:val="000000" w:themeColor="text1"/>
                <w:highlight w:val="none"/>
                <w14:textFill>
                  <w14:solidFill>
                    <w14:schemeClr w14:val="tx1"/>
                  </w14:solidFill>
                </w14:textFill>
              </w:rPr>
            </w:pPr>
          </w:p>
        </w:tc>
        <w:tc>
          <w:tcPr>
            <w:tcW w:w="1409" w:type="dxa"/>
            <w:tcBorders>
              <w:top w:val="single" w:color="000000" w:sz="6" w:space="0"/>
              <w:left w:val="single" w:color="000000" w:sz="6" w:space="0"/>
              <w:bottom w:val="single" w:color="000000" w:sz="6" w:space="0"/>
            </w:tcBorders>
            <w:tcMar>
              <w:top w:w="0" w:type="dxa"/>
              <w:left w:w="0" w:type="dxa"/>
              <w:bottom w:w="0" w:type="dxa"/>
              <w:right w:w="0" w:type="dxa"/>
            </w:tcMar>
            <w:vAlign w:val="center"/>
          </w:tcPr>
          <w:p w14:paraId="0153A00C">
            <w:pPr>
              <w:pStyle w:val="263"/>
              <w:jc w:val="center"/>
              <w:rPr>
                <w:rFonts w:ascii="宋体" w:hAnsi="宋体" w:eastAsia="宋体"/>
                <w:color w:val="000000" w:themeColor="text1"/>
                <w:highlight w:val="none"/>
                <w14:textFill>
                  <w14:solidFill>
                    <w14:schemeClr w14:val="tx1"/>
                  </w14:solidFill>
                </w14:textFill>
              </w:rPr>
            </w:pPr>
          </w:p>
        </w:tc>
      </w:tr>
      <w:tr w14:paraId="6974FD2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4" w:hRule="atLeast"/>
        </w:trPr>
        <w:tc>
          <w:tcPr>
            <w:tcW w:w="504" w:type="dxa"/>
            <w:tcBorders>
              <w:top w:val="single" w:color="000000" w:sz="6" w:space="0"/>
              <w:right w:val="single" w:color="000000" w:sz="6" w:space="0"/>
            </w:tcBorders>
            <w:tcMar>
              <w:top w:w="0" w:type="dxa"/>
              <w:left w:w="0" w:type="dxa"/>
              <w:bottom w:w="0" w:type="dxa"/>
              <w:right w:w="0" w:type="dxa"/>
            </w:tcMar>
            <w:vAlign w:val="center"/>
          </w:tcPr>
          <w:p w14:paraId="7AB8C14F">
            <w:pPr>
              <w:pStyle w:val="263"/>
              <w:jc w:val="center"/>
              <w:rPr>
                <w:rFonts w:ascii="宋体" w:hAnsi="宋体" w:eastAsia="宋体"/>
                <w:color w:val="000000" w:themeColor="text1"/>
                <w:highlight w:val="none"/>
                <w14:textFill>
                  <w14:solidFill>
                    <w14:schemeClr w14:val="tx1"/>
                  </w14:solidFill>
                </w14:textFill>
              </w:rPr>
            </w:pPr>
          </w:p>
        </w:tc>
        <w:tc>
          <w:tcPr>
            <w:tcW w:w="4444"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14:paraId="37753C17">
            <w:pPr>
              <w:pStyle w:val="234"/>
              <w:spacing w:line="440" w:lineRule="exact"/>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w:t>
            </w:r>
          </w:p>
        </w:tc>
        <w:tc>
          <w:tcPr>
            <w:tcW w:w="1662"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14:paraId="3BF2DEFC">
            <w:pPr>
              <w:pStyle w:val="263"/>
              <w:jc w:val="center"/>
              <w:rPr>
                <w:rFonts w:ascii="宋体" w:hAnsi="宋体" w:eastAsia="宋体"/>
                <w:color w:val="000000" w:themeColor="text1"/>
                <w:highlight w:val="none"/>
                <w14:textFill>
                  <w14:solidFill>
                    <w14:schemeClr w14:val="tx1"/>
                  </w14:solidFill>
                </w14:textFill>
              </w:rPr>
            </w:pPr>
          </w:p>
        </w:tc>
        <w:tc>
          <w:tcPr>
            <w:tcW w:w="1409" w:type="dxa"/>
            <w:tcBorders>
              <w:top w:val="single" w:color="000000" w:sz="6" w:space="0"/>
              <w:left w:val="single" w:color="000000" w:sz="6" w:space="0"/>
            </w:tcBorders>
            <w:tcMar>
              <w:top w:w="0" w:type="dxa"/>
              <w:left w:w="0" w:type="dxa"/>
              <w:bottom w:w="0" w:type="dxa"/>
              <w:right w:w="0" w:type="dxa"/>
            </w:tcMar>
            <w:vAlign w:val="center"/>
          </w:tcPr>
          <w:p w14:paraId="59282FEA">
            <w:pPr>
              <w:pStyle w:val="263"/>
              <w:jc w:val="center"/>
              <w:rPr>
                <w:rFonts w:ascii="宋体" w:hAnsi="宋体" w:eastAsia="宋体"/>
                <w:color w:val="000000" w:themeColor="text1"/>
                <w:highlight w:val="none"/>
                <w14:textFill>
                  <w14:solidFill>
                    <w14:schemeClr w14:val="tx1"/>
                  </w14:solidFill>
                </w14:textFill>
              </w:rPr>
            </w:pPr>
          </w:p>
        </w:tc>
      </w:tr>
    </w:tbl>
    <w:p w14:paraId="618E562F">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备注</w:t>
      </w:r>
      <w:r>
        <w:rPr>
          <w:rFonts w:ascii="宋体" w:hAnsi="宋体"/>
          <w:color w:val="000000" w:themeColor="text1"/>
          <w:sz w:val="24"/>
          <w:szCs w:val="24"/>
          <w:highlight w:val="none"/>
          <w14:textFill>
            <w14:solidFill>
              <w14:schemeClr w14:val="tx1"/>
            </w14:solidFill>
          </w14:textFill>
        </w:rPr>
        <w:t>：</w:t>
      </w:r>
    </w:p>
    <w:p w14:paraId="5C96DD23">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1.投标人必须</w:t>
      </w:r>
      <w:r>
        <w:rPr>
          <w:rFonts w:ascii="宋体" w:hAnsi="宋体"/>
          <w:color w:val="000000" w:themeColor="text1"/>
          <w:sz w:val="24"/>
          <w:szCs w:val="24"/>
          <w:highlight w:val="none"/>
          <w14:textFill>
            <w14:solidFill>
              <w14:schemeClr w14:val="tx1"/>
            </w14:solidFill>
          </w14:textFill>
        </w:rPr>
        <w:t>对商务</w:t>
      </w:r>
      <w:r>
        <w:rPr>
          <w:rFonts w:hint="eastAsia" w:ascii="宋体" w:hAnsi="宋体"/>
          <w:color w:val="000000" w:themeColor="text1"/>
          <w:sz w:val="24"/>
          <w:szCs w:val="24"/>
          <w:highlight w:val="none"/>
          <w14:textFill>
            <w14:solidFill>
              <w14:schemeClr w14:val="tx1"/>
            </w14:solidFill>
          </w14:textFill>
        </w:rPr>
        <w:t>条款</w:t>
      </w:r>
      <w:r>
        <w:rPr>
          <w:rFonts w:ascii="宋体" w:hAnsi="宋体"/>
          <w:color w:val="000000" w:themeColor="text1"/>
          <w:sz w:val="24"/>
          <w:szCs w:val="24"/>
          <w:highlight w:val="none"/>
          <w14:textFill>
            <w14:solidFill>
              <w14:schemeClr w14:val="tx1"/>
            </w14:solidFill>
          </w14:textFill>
        </w:rPr>
        <w:t>中的实质性要求</w:t>
      </w:r>
      <w:r>
        <w:rPr>
          <w:rFonts w:hint="eastAsia" w:ascii="宋体" w:hAnsi="宋体"/>
          <w:i/>
          <w:color w:val="000000" w:themeColor="text1"/>
          <w:sz w:val="24"/>
          <w:szCs w:val="24"/>
          <w:highlight w:val="none"/>
          <w:u w:val="single"/>
          <w14:textFill>
            <w14:solidFill>
              <w14:schemeClr w14:val="tx1"/>
            </w14:solidFill>
          </w14:textFill>
        </w:rPr>
        <w:t>（加</w:t>
      </w:r>
      <w:r>
        <w:rPr>
          <w:rFonts w:ascii="宋体" w:hAnsi="宋体"/>
          <w:i/>
          <w:color w:val="000000" w:themeColor="text1"/>
          <w:sz w:val="24"/>
          <w:szCs w:val="24"/>
          <w:highlight w:val="none"/>
          <w:u w:val="single"/>
          <w14:textFill>
            <w14:solidFill>
              <w14:schemeClr w14:val="tx1"/>
            </w14:solidFill>
          </w14:textFill>
        </w:rPr>
        <w:t>斜体下划线内容</w:t>
      </w:r>
      <w:r>
        <w:rPr>
          <w:rFonts w:hint="eastAsia" w:ascii="宋体" w:hAnsi="宋体"/>
          <w:i/>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逐条做出明确响应</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否则该采购包作无效投标处理</w:t>
      </w:r>
      <w:r>
        <w:rPr>
          <w:rFonts w:ascii="宋体" w:hAnsi="宋体"/>
          <w:color w:val="000000" w:themeColor="text1"/>
          <w:sz w:val="24"/>
          <w:highlight w:val="none"/>
          <w14:textFill>
            <w14:solidFill>
              <w14:schemeClr w14:val="tx1"/>
            </w14:solidFill>
          </w14:textFill>
        </w:rPr>
        <w:t>。</w:t>
      </w:r>
      <w:bookmarkEnd w:id="226"/>
    </w:p>
    <w:p w14:paraId="7C25B8EE">
      <w:pPr>
        <w:pStyle w:val="263"/>
        <w:rPr>
          <w:rFonts w:ascii="宋体" w:hAnsi="宋体" w:eastAsia="宋体"/>
          <w:color w:val="000000" w:themeColor="text1"/>
          <w:highlight w:val="none"/>
          <w14:textFill>
            <w14:solidFill>
              <w14:schemeClr w14:val="tx1"/>
            </w14:solidFill>
          </w14:textFill>
        </w:rPr>
      </w:pPr>
    </w:p>
    <w:p w14:paraId="46D1E3BA">
      <w:pPr>
        <w:pStyle w:val="263"/>
        <w:ind w:firstLine="482"/>
        <w:rPr>
          <w:rFonts w:ascii="宋体" w:hAnsi="宋体" w:eastAsia="宋体"/>
          <w:b/>
          <w:bCs/>
          <w:color w:val="000000" w:themeColor="text1"/>
          <w:highlight w:val="none"/>
          <w14:textFill>
            <w14:solidFill>
              <w14:schemeClr w14:val="tx1"/>
            </w14:solidFill>
          </w14:textFill>
        </w:rPr>
      </w:pPr>
    </w:p>
    <w:p w14:paraId="4D654921">
      <w:pPr>
        <w:pStyle w:val="263"/>
        <w:ind w:firstLine="482"/>
        <w:rPr>
          <w:rFonts w:hint="eastAsia" w:ascii="宋体" w:hAnsi="宋体" w:eastAsia="宋体"/>
          <w:b/>
          <w:bCs/>
          <w:color w:val="000000" w:themeColor="text1"/>
          <w:highlight w:val="none"/>
          <w14:textFill>
            <w14:solidFill>
              <w14:schemeClr w14:val="tx1"/>
            </w14:solidFill>
          </w14:textFill>
        </w:rPr>
      </w:pPr>
      <w:r>
        <w:rPr>
          <w:rFonts w:hint="eastAsia" w:ascii="宋体" w:hAnsi="宋体" w:eastAsia="宋体"/>
          <w:b/>
          <w:bCs/>
          <w:color w:val="000000" w:themeColor="text1"/>
          <w:highlight w:val="none"/>
          <w:lang w:val="en-US" w:eastAsia="zh-CN"/>
          <w14:textFill>
            <w14:solidFill>
              <w14:schemeClr w14:val="tx1"/>
            </w14:solidFill>
          </w14:textFill>
        </w:rPr>
        <w:t>2</w:t>
      </w:r>
      <w:r>
        <w:rPr>
          <w:rFonts w:hint="eastAsia" w:ascii="宋体" w:hAnsi="宋体" w:eastAsia="宋体"/>
          <w:b/>
          <w:bCs/>
          <w:color w:val="000000" w:themeColor="text1"/>
          <w:highlight w:val="none"/>
          <w14:textFill>
            <w14:solidFill>
              <w14:schemeClr w14:val="tx1"/>
            </w14:solidFill>
          </w14:textFill>
        </w:rPr>
        <w:t>、</w:t>
      </w:r>
      <w:bookmarkStart w:id="227" w:name="OLE_LINK8"/>
      <w:bookmarkStart w:id="228" w:name="OLE_LINK14"/>
      <w:r>
        <w:rPr>
          <w:rFonts w:hint="eastAsia" w:ascii="宋体" w:hAnsi="宋体" w:eastAsia="宋体"/>
          <w:b/>
          <w:bCs/>
          <w:color w:val="000000" w:themeColor="text1"/>
          <w:highlight w:val="none"/>
          <w14:textFill>
            <w14:solidFill>
              <w14:schemeClr w14:val="tx1"/>
            </w14:solidFill>
          </w14:textFill>
        </w:rPr>
        <w:t>技术要求的实质性格式</w:t>
      </w:r>
    </w:p>
    <w:tbl>
      <w:tblPr>
        <w:tblStyle w:val="34"/>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474"/>
        <w:gridCol w:w="4510"/>
        <w:gridCol w:w="1534"/>
        <w:gridCol w:w="1534"/>
      </w:tblGrid>
      <w:tr w14:paraId="7D69896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3" w:hRule="atLeast"/>
        </w:trPr>
        <w:tc>
          <w:tcPr>
            <w:tcW w:w="474" w:type="dxa"/>
            <w:tcBorders>
              <w:bottom w:val="single" w:color="000000" w:sz="6" w:space="0"/>
              <w:right w:val="single" w:color="000000" w:sz="6" w:space="0"/>
            </w:tcBorders>
            <w:tcMar>
              <w:top w:w="0" w:type="dxa"/>
              <w:left w:w="0" w:type="dxa"/>
              <w:bottom w:w="0" w:type="dxa"/>
              <w:right w:w="0" w:type="dxa"/>
            </w:tcMar>
            <w:vAlign w:val="center"/>
          </w:tcPr>
          <w:p w14:paraId="51C83CA7">
            <w:pPr>
              <w:pStyle w:val="263"/>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序号</w:t>
            </w:r>
          </w:p>
        </w:tc>
        <w:tc>
          <w:tcPr>
            <w:tcW w:w="4510" w:type="dxa"/>
            <w:tcBorders>
              <w:left w:val="single" w:color="000000" w:sz="6" w:space="0"/>
              <w:bottom w:val="single" w:color="000000" w:sz="6" w:space="0"/>
              <w:right w:val="single" w:color="000000" w:sz="6" w:space="0"/>
            </w:tcBorders>
            <w:tcMar>
              <w:top w:w="0" w:type="dxa"/>
              <w:left w:w="0" w:type="dxa"/>
              <w:bottom w:w="0" w:type="dxa"/>
              <w:right w:w="0" w:type="dxa"/>
            </w:tcMar>
            <w:vAlign w:val="center"/>
          </w:tcPr>
          <w:p w14:paraId="4ED8761D">
            <w:pPr>
              <w:pStyle w:val="263"/>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技术要求</w:t>
            </w:r>
            <w:r>
              <w:rPr>
                <w:rFonts w:ascii="宋体" w:hAnsi="宋体" w:eastAsia="宋体"/>
                <w:color w:val="000000" w:themeColor="text1"/>
                <w:highlight w:val="none"/>
                <w14:textFill>
                  <w14:solidFill>
                    <w14:schemeClr w14:val="tx1"/>
                  </w14:solidFill>
                </w14:textFill>
              </w:rPr>
              <w:t>的实质性要求</w:t>
            </w:r>
          </w:p>
          <w:p w14:paraId="4149C316">
            <w:pPr>
              <w:pStyle w:val="263"/>
              <w:jc w:val="center"/>
              <w:rPr>
                <w:rFonts w:hint="eastAsia" w:ascii="宋体" w:hAnsi="宋体"/>
                <w:i/>
                <w:color w:val="000000" w:themeColor="text1"/>
                <w:highlight w:val="none"/>
                <w:u w:val="single"/>
                <w14:textFill>
                  <w14:solidFill>
                    <w14:schemeClr w14:val="tx1"/>
                  </w14:solidFill>
                </w14:textFill>
              </w:rPr>
            </w:pPr>
            <w:r>
              <w:rPr>
                <w:rFonts w:hint="eastAsia" w:ascii="宋体" w:hAnsi="宋体"/>
                <w:i/>
                <w:color w:val="000000" w:themeColor="text1"/>
                <w:highlight w:val="none"/>
                <w:u w:val="single"/>
                <w14:textFill>
                  <w14:solidFill>
                    <w14:schemeClr w14:val="tx1"/>
                  </w14:solidFill>
                </w14:textFill>
              </w:rPr>
              <w:t>（</w:t>
            </w:r>
            <w:r>
              <w:rPr>
                <w:rFonts w:hint="eastAsia" w:ascii="宋体" w:hAnsi="宋体" w:eastAsia="宋体"/>
                <w:i/>
                <w:color w:val="000000" w:themeColor="text1"/>
                <w:highlight w:val="none"/>
                <w:u w:val="single"/>
                <w:lang w:val="en-US" w:eastAsia="zh-CN"/>
                <w14:textFill>
                  <w14:solidFill>
                    <w14:schemeClr w14:val="tx1"/>
                  </w14:solidFill>
                </w14:textFill>
              </w:rPr>
              <w:t>带</w:t>
            </w:r>
            <w:r>
              <w:rPr>
                <w:rFonts w:hint="eastAsia" w:ascii="宋体" w:hAnsi="宋体" w:eastAsia="宋体"/>
                <w:i/>
                <w:color w:val="000000" w:themeColor="text1"/>
                <w:highlight w:val="none"/>
                <w:u w:val="single"/>
                <w:lang w:eastAsia="zh-CN"/>
                <w14:textFill>
                  <w14:solidFill>
                    <w14:schemeClr w14:val="tx1"/>
                  </w14:solidFill>
                </w14:textFill>
              </w:rPr>
              <w:t>“</w:t>
            </w:r>
            <w:r>
              <w:rPr>
                <w:rFonts w:hint="eastAsia" w:ascii="宋体" w:hAnsi="宋体"/>
                <w:i/>
                <w:color w:val="000000" w:themeColor="text1"/>
                <w:highlight w:val="none"/>
                <w:u w:val="single"/>
                <w:lang w:val="en-US" w:eastAsia="zh-CN"/>
                <w14:textFill>
                  <w14:solidFill>
                    <w14:schemeClr w14:val="tx1"/>
                  </w14:solidFill>
                </w14:textFill>
              </w:rPr>
              <w:t>★</w:t>
            </w:r>
            <w:r>
              <w:rPr>
                <w:rFonts w:hint="eastAsia" w:ascii="宋体" w:hAnsi="宋体" w:eastAsia="宋体"/>
                <w:i/>
                <w:color w:val="000000" w:themeColor="text1"/>
                <w:highlight w:val="none"/>
                <w:u w:val="single"/>
                <w:lang w:eastAsia="zh-CN"/>
                <w14:textFill>
                  <w14:solidFill>
                    <w14:schemeClr w14:val="tx1"/>
                  </w14:solidFill>
                </w14:textFill>
              </w:rPr>
              <w:t>”</w:t>
            </w:r>
            <w:r>
              <w:rPr>
                <w:rFonts w:hint="eastAsia" w:ascii="宋体" w:hAnsi="宋体"/>
                <w:i/>
                <w:color w:val="000000" w:themeColor="text1"/>
                <w:highlight w:val="none"/>
                <w:u w:val="single"/>
                <w:lang w:val="en-US" w:eastAsia="zh-CN"/>
                <w14:textFill>
                  <w14:solidFill>
                    <w14:schemeClr w14:val="tx1"/>
                  </w14:solidFill>
                </w14:textFill>
              </w:rPr>
              <w:t>技术指标且</w:t>
            </w:r>
            <w:r>
              <w:rPr>
                <w:rFonts w:hint="eastAsia" w:ascii="宋体" w:hAnsi="宋体"/>
                <w:i/>
                <w:color w:val="000000" w:themeColor="text1"/>
                <w:highlight w:val="none"/>
                <w:u w:val="single"/>
                <w14:textFill>
                  <w14:solidFill>
                    <w14:schemeClr w14:val="tx1"/>
                  </w14:solidFill>
                </w14:textFill>
              </w:rPr>
              <w:t>加</w:t>
            </w:r>
            <w:r>
              <w:rPr>
                <w:rFonts w:ascii="宋体" w:hAnsi="宋体"/>
                <w:i/>
                <w:color w:val="000000" w:themeColor="text1"/>
                <w:highlight w:val="none"/>
                <w:u w:val="single"/>
                <w14:textFill>
                  <w14:solidFill>
                    <w14:schemeClr w14:val="tx1"/>
                  </w14:solidFill>
                </w14:textFill>
              </w:rPr>
              <w:t>斜体下划线内容</w:t>
            </w:r>
            <w:r>
              <w:rPr>
                <w:rFonts w:hint="eastAsia" w:ascii="宋体" w:hAnsi="宋体"/>
                <w:i/>
                <w:color w:val="000000" w:themeColor="text1"/>
                <w:highlight w:val="none"/>
                <w:u w:val="single"/>
                <w14:textFill>
                  <w14:solidFill>
                    <w14:schemeClr w14:val="tx1"/>
                  </w14:solidFill>
                </w14:textFill>
              </w:rPr>
              <w:t>）</w:t>
            </w:r>
          </w:p>
        </w:tc>
        <w:tc>
          <w:tcPr>
            <w:tcW w:w="1534" w:type="dxa"/>
            <w:tcBorders>
              <w:left w:val="single" w:color="000000" w:sz="6" w:space="0"/>
              <w:bottom w:val="single" w:color="000000" w:sz="6" w:space="0"/>
              <w:right w:val="single" w:color="000000" w:sz="6" w:space="0"/>
            </w:tcBorders>
            <w:tcMar>
              <w:top w:w="0" w:type="dxa"/>
              <w:left w:w="0" w:type="dxa"/>
              <w:bottom w:w="0" w:type="dxa"/>
              <w:right w:w="0" w:type="dxa"/>
            </w:tcMar>
            <w:vAlign w:val="center"/>
          </w:tcPr>
          <w:p w14:paraId="2A963C0F">
            <w:pPr>
              <w:pStyle w:val="263"/>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投标响应情况</w:t>
            </w:r>
          </w:p>
        </w:tc>
        <w:tc>
          <w:tcPr>
            <w:tcW w:w="1534" w:type="dxa"/>
            <w:tcBorders>
              <w:left w:val="single" w:color="000000" w:sz="6" w:space="0"/>
              <w:bottom w:val="single" w:color="000000" w:sz="6" w:space="0"/>
            </w:tcBorders>
            <w:tcMar>
              <w:top w:w="0" w:type="dxa"/>
              <w:left w:w="0" w:type="dxa"/>
              <w:bottom w:w="0" w:type="dxa"/>
              <w:right w:w="0" w:type="dxa"/>
            </w:tcMar>
            <w:vAlign w:val="center"/>
          </w:tcPr>
          <w:p w14:paraId="38144EFE">
            <w:pPr>
              <w:pStyle w:val="263"/>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正偏离、符合或负偏离</w:t>
            </w:r>
          </w:p>
        </w:tc>
      </w:tr>
      <w:tr w14:paraId="11613A3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000000" w:sz="6" w:space="0"/>
              <w:bottom w:val="single" w:color="000000" w:sz="6" w:space="0"/>
              <w:right w:val="single" w:color="000000" w:sz="6" w:space="0"/>
            </w:tcBorders>
            <w:tcMar>
              <w:top w:w="0" w:type="dxa"/>
              <w:left w:w="0" w:type="dxa"/>
              <w:bottom w:w="0" w:type="dxa"/>
              <w:right w:w="0" w:type="dxa"/>
            </w:tcMar>
            <w:vAlign w:val="center"/>
          </w:tcPr>
          <w:p w14:paraId="665AAB9A">
            <w:pPr>
              <w:pStyle w:val="263"/>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1</w:t>
            </w:r>
          </w:p>
        </w:tc>
        <w:tc>
          <w:tcPr>
            <w:tcW w:w="45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994CCBE">
            <w:pPr>
              <w:pStyle w:val="263"/>
              <w:rPr>
                <w:rFonts w:ascii="宋体" w:hAnsi="宋体" w:eastAsia="宋体"/>
                <w:i/>
                <w:color w:val="000000" w:themeColor="text1"/>
                <w:highlight w:val="none"/>
                <w:u w:val="single"/>
                <w14:textFill>
                  <w14:solidFill>
                    <w14:schemeClr w14:val="tx1"/>
                  </w14:solidFill>
                </w14:textFill>
              </w:rPr>
            </w:pPr>
          </w:p>
        </w:tc>
        <w:tc>
          <w:tcPr>
            <w:tcW w:w="153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D525698">
            <w:pPr>
              <w:pStyle w:val="263"/>
              <w:jc w:val="center"/>
              <w:rPr>
                <w:rFonts w:ascii="宋体" w:hAnsi="宋体" w:eastAsia="宋体"/>
                <w:color w:val="000000" w:themeColor="text1"/>
                <w:highlight w:val="none"/>
                <w14:textFill>
                  <w14:solidFill>
                    <w14:schemeClr w14:val="tx1"/>
                  </w14:solidFill>
                </w14:textFill>
              </w:rPr>
            </w:pPr>
          </w:p>
        </w:tc>
        <w:tc>
          <w:tcPr>
            <w:tcW w:w="1534" w:type="dxa"/>
            <w:tcBorders>
              <w:top w:val="single" w:color="000000" w:sz="6" w:space="0"/>
              <w:left w:val="single" w:color="000000" w:sz="6" w:space="0"/>
              <w:bottom w:val="single" w:color="000000" w:sz="6" w:space="0"/>
            </w:tcBorders>
            <w:tcMar>
              <w:top w:w="0" w:type="dxa"/>
              <w:left w:w="0" w:type="dxa"/>
              <w:bottom w:w="0" w:type="dxa"/>
              <w:right w:w="0" w:type="dxa"/>
            </w:tcMar>
            <w:vAlign w:val="center"/>
          </w:tcPr>
          <w:p w14:paraId="3AFDBBCD">
            <w:pPr>
              <w:pStyle w:val="263"/>
              <w:jc w:val="center"/>
              <w:rPr>
                <w:rFonts w:ascii="宋体" w:hAnsi="宋体" w:eastAsia="宋体"/>
                <w:color w:val="000000" w:themeColor="text1"/>
                <w:highlight w:val="none"/>
                <w14:textFill>
                  <w14:solidFill>
                    <w14:schemeClr w14:val="tx1"/>
                  </w14:solidFill>
                </w14:textFill>
              </w:rPr>
            </w:pPr>
          </w:p>
        </w:tc>
      </w:tr>
      <w:tr w14:paraId="1BA5D4A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000000" w:sz="6" w:space="0"/>
              <w:bottom w:val="single" w:color="000000" w:sz="6" w:space="0"/>
              <w:right w:val="single" w:color="000000" w:sz="6" w:space="0"/>
            </w:tcBorders>
            <w:tcMar>
              <w:top w:w="0" w:type="dxa"/>
              <w:left w:w="0" w:type="dxa"/>
              <w:bottom w:w="0" w:type="dxa"/>
              <w:right w:w="0" w:type="dxa"/>
            </w:tcMar>
            <w:vAlign w:val="center"/>
          </w:tcPr>
          <w:p w14:paraId="43414325">
            <w:pPr>
              <w:pStyle w:val="263"/>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2</w:t>
            </w:r>
          </w:p>
        </w:tc>
        <w:tc>
          <w:tcPr>
            <w:tcW w:w="45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7D5A480">
            <w:pPr>
              <w:pStyle w:val="263"/>
              <w:rPr>
                <w:rFonts w:ascii="宋体" w:hAnsi="宋体"/>
                <w:b/>
                <w:i/>
                <w:iCs/>
                <w:color w:val="000000" w:themeColor="text1"/>
                <w:highlight w:val="none"/>
                <w:u w:val="single"/>
                <w14:textFill>
                  <w14:solidFill>
                    <w14:schemeClr w14:val="tx1"/>
                  </w14:solidFill>
                </w14:textFill>
              </w:rPr>
            </w:pPr>
          </w:p>
        </w:tc>
        <w:tc>
          <w:tcPr>
            <w:tcW w:w="153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3B6DC44">
            <w:pPr>
              <w:pStyle w:val="263"/>
              <w:jc w:val="center"/>
              <w:rPr>
                <w:rFonts w:ascii="宋体" w:hAnsi="宋体" w:eastAsia="宋体"/>
                <w:color w:val="000000" w:themeColor="text1"/>
                <w:highlight w:val="none"/>
                <w14:textFill>
                  <w14:solidFill>
                    <w14:schemeClr w14:val="tx1"/>
                  </w14:solidFill>
                </w14:textFill>
              </w:rPr>
            </w:pPr>
          </w:p>
        </w:tc>
        <w:tc>
          <w:tcPr>
            <w:tcW w:w="1534" w:type="dxa"/>
            <w:tcBorders>
              <w:top w:val="single" w:color="000000" w:sz="6" w:space="0"/>
              <w:left w:val="single" w:color="000000" w:sz="6" w:space="0"/>
              <w:bottom w:val="single" w:color="000000" w:sz="6" w:space="0"/>
            </w:tcBorders>
            <w:tcMar>
              <w:top w:w="0" w:type="dxa"/>
              <w:left w:w="0" w:type="dxa"/>
              <w:bottom w:w="0" w:type="dxa"/>
              <w:right w:w="0" w:type="dxa"/>
            </w:tcMar>
            <w:vAlign w:val="center"/>
          </w:tcPr>
          <w:p w14:paraId="24F9647C">
            <w:pPr>
              <w:pStyle w:val="263"/>
              <w:jc w:val="center"/>
              <w:rPr>
                <w:rFonts w:ascii="宋体" w:hAnsi="宋体" w:eastAsia="宋体"/>
                <w:color w:val="000000" w:themeColor="text1"/>
                <w:highlight w:val="none"/>
                <w14:textFill>
                  <w14:solidFill>
                    <w14:schemeClr w14:val="tx1"/>
                  </w14:solidFill>
                </w14:textFill>
              </w:rPr>
            </w:pPr>
          </w:p>
        </w:tc>
      </w:tr>
      <w:tr w14:paraId="70C3B6F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000000" w:sz="6" w:space="0"/>
              <w:bottom w:val="single" w:color="000000" w:sz="6" w:space="0"/>
              <w:right w:val="single" w:color="000000" w:sz="6" w:space="0"/>
            </w:tcBorders>
            <w:tcMar>
              <w:top w:w="0" w:type="dxa"/>
              <w:left w:w="0" w:type="dxa"/>
              <w:bottom w:w="0" w:type="dxa"/>
              <w:right w:w="0" w:type="dxa"/>
            </w:tcMar>
            <w:vAlign w:val="center"/>
          </w:tcPr>
          <w:p w14:paraId="0A319EF6">
            <w:pPr>
              <w:pStyle w:val="263"/>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3</w:t>
            </w:r>
          </w:p>
        </w:tc>
        <w:tc>
          <w:tcPr>
            <w:tcW w:w="45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CBAFBFF">
            <w:pPr>
              <w:pStyle w:val="263"/>
              <w:rPr>
                <w:rFonts w:ascii="宋体" w:hAnsi="宋体" w:eastAsia="宋体"/>
                <w:color w:val="000000" w:themeColor="text1"/>
                <w:highlight w:val="none"/>
                <w14:textFill>
                  <w14:solidFill>
                    <w14:schemeClr w14:val="tx1"/>
                  </w14:solidFill>
                </w14:textFill>
              </w:rPr>
            </w:pPr>
          </w:p>
        </w:tc>
        <w:tc>
          <w:tcPr>
            <w:tcW w:w="153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30DCE2F">
            <w:pPr>
              <w:pStyle w:val="263"/>
              <w:jc w:val="center"/>
              <w:rPr>
                <w:rFonts w:ascii="宋体" w:hAnsi="宋体" w:eastAsia="宋体"/>
                <w:color w:val="000000" w:themeColor="text1"/>
                <w:highlight w:val="none"/>
                <w14:textFill>
                  <w14:solidFill>
                    <w14:schemeClr w14:val="tx1"/>
                  </w14:solidFill>
                </w14:textFill>
              </w:rPr>
            </w:pPr>
          </w:p>
        </w:tc>
        <w:tc>
          <w:tcPr>
            <w:tcW w:w="1534" w:type="dxa"/>
            <w:tcBorders>
              <w:top w:val="single" w:color="000000" w:sz="6" w:space="0"/>
              <w:left w:val="single" w:color="000000" w:sz="6" w:space="0"/>
              <w:bottom w:val="single" w:color="000000" w:sz="6" w:space="0"/>
            </w:tcBorders>
            <w:tcMar>
              <w:top w:w="0" w:type="dxa"/>
              <w:left w:w="0" w:type="dxa"/>
              <w:bottom w:w="0" w:type="dxa"/>
              <w:right w:w="0" w:type="dxa"/>
            </w:tcMar>
            <w:vAlign w:val="center"/>
          </w:tcPr>
          <w:p w14:paraId="58A6306A">
            <w:pPr>
              <w:pStyle w:val="263"/>
              <w:jc w:val="center"/>
              <w:rPr>
                <w:rFonts w:ascii="宋体" w:hAnsi="宋体" w:eastAsia="宋体"/>
                <w:color w:val="000000" w:themeColor="text1"/>
                <w:highlight w:val="none"/>
                <w14:textFill>
                  <w14:solidFill>
                    <w14:schemeClr w14:val="tx1"/>
                  </w14:solidFill>
                </w14:textFill>
              </w:rPr>
            </w:pPr>
          </w:p>
        </w:tc>
      </w:tr>
      <w:tr w14:paraId="5FF3359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69" w:hRule="atLeast"/>
        </w:trPr>
        <w:tc>
          <w:tcPr>
            <w:tcW w:w="474" w:type="dxa"/>
            <w:tcBorders>
              <w:top w:val="single" w:color="000000" w:sz="6" w:space="0"/>
              <w:right w:val="single" w:color="000000" w:sz="6" w:space="0"/>
            </w:tcBorders>
            <w:tcMar>
              <w:top w:w="0" w:type="dxa"/>
              <w:left w:w="0" w:type="dxa"/>
              <w:bottom w:w="0" w:type="dxa"/>
              <w:right w:w="0" w:type="dxa"/>
            </w:tcMar>
            <w:vAlign w:val="center"/>
          </w:tcPr>
          <w:p w14:paraId="27144090">
            <w:pPr>
              <w:pStyle w:val="263"/>
              <w:jc w:val="center"/>
              <w:rPr>
                <w:rFonts w:ascii="宋体" w:hAnsi="宋体" w:eastAsia="宋体"/>
                <w:color w:val="000000" w:themeColor="text1"/>
                <w:highlight w:val="none"/>
                <w14:textFill>
                  <w14:solidFill>
                    <w14:schemeClr w14:val="tx1"/>
                  </w14:solidFill>
                </w14:textFill>
              </w:rPr>
            </w:pPr>
          </w:p>
        </w:tc>
        <w:tc>
          <w:tcPr>
            <w:tcW w:w="4510"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14:paraId="7C110041">
            <w:pPr>
              <w:pStyle w:val="263"/>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w:t>
            </w:r>
          </w:p>
        </w:tc>
        <w:tc>
          <w:tcPr>
            <w:tcW w:w="1534"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14:paraId="738976AD">
            <w:pPr>
              <w:pStyle w:val="263"/>
              <w:jc w:val="center"/>
              <w:rPr>
                <w:rFonts w:ascii="宋体" w:hAnsi="宋体" w:eastAsia="宋体"/>
                <w:color w:val="000000" w:themeColor="text1"/>
                <w:highlight w:val="none"/>
                <w14:textFill>
                  <w14:solidFill>
                    <w14:schemeClr w14:val="tx1"/>
                  </w14:solidFill>
                </w14:textFill>
              </w:rPr>
            </w:pPr>
          </w:p>
        </w:tc>
        <w:tc>
          <w:tcPr>
            <w:tcW w:w="1534" w:type="dxa"/>
            <w:tcBorders>
              <w:top w:val="single" w:color="000000" w:sz="6" w:space="0"/>
              <w:left w:val="single" w:color="000000" w:sz="6" w:space="0"/>
            </w:tcBorders>
            <w:tcMar>
              <w:top w:w="0" w:type="dxa"/>
              <w:left w:w="0" w:type="dxa"/>
              <w:bottom w:w="0" w:type="dxa"/>
              <w:right w:w="0" w:type="dxa"/>
            </w:tcMar>
            <w:vAlign w:val="center"/>
          </w:tcPr>
          <w:p w14:paraId="2E7A9DBF">
            <w:pPr>
              <w:pStyle w:val="263"/>
              <w:jc w:val="center"/>
              <w:rPr>
                <w:rFonts w:ascii="宋体" w:hAnsi="宋体" w:eastAsia="宋体"/>
                <w:color w:val="000000" w:themeColor="text1"/>
                <w:highlight w:val="none"/>
                <w14:textFill>
                  <w14:solidFill>
                    <w14:schemeClr w14:val="tx1"/>
                  </w14:solidFill>
                </w14:textFill>
              </w:rPr>
            </w:pPr>
          </w:p>
        </w:tc>
      </w:tr>
    </w:tbl>
    <w:p w14:paraId="1672454D">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备注</w:t>
      </w:r>
      <w:r>
        <w:rPr>
          <w:rFonts w:ascii="宋体" w:hAnsi="宋体"/>
          <w:color w:val="000000" w:themeColor="text1"/>
          <w:sz w:val="24"/>
          <w:szCs w:val="24"/>
          <w:highlight w:val="none"/>
          <w14:textFill>
            <w14:solidFill>
              <w14:schemeClr w14:val="tx1"/>
            </w14:solidFill>
          </w14:textFill>
        </w:rPr>
        <w:t>：</w:t>
      </w:r>
    </w:p>
    <w:bookmarkEnd w:id="227"/>
    <w:p w14:paraId="3F1E5823">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1.投标人需</w:t>
      </w:r>
      <w:r>
        <w:rPr>
          <w:rFonts w:hint="default" w:ascii="宋体" w:hAnsi="宋体"/>
          <w:color w:val="000000" w:themeColor="text1"/>
          <w:sz w:val="24"/>
          <w:szCs w:val="24"/>
          <w:highlight w:val="none"/>
          <w14:textFill>
            <w14:solidFill>
              <w14:schemeClr w14:val="tx1"/>
            </w14:solidFill>
          </w14:textFill>
        </w:rPr>
        <w:t>对技术</w:t>
      </w:r>
      <w:r>
        <w:rPr>
          <w:rFonts w:hint="eastAsia" w:ascii="宋体" w:hAnsi="宋体"/>
          <w:color w:val="000000" w:themeColor="text1"/>
          <w:sz w:val="24"/>
          <w:szCs w:val="24"/>
          <w:highlight w:val="none"/>
          <w14:textFill>
            <w14:solidFill>
              <w14:schemeClr w14:val="tx1"/>
            </w14:solidFill>
          </w14:textFill>
        </w:rPr>
        <w:t>要</w:t>
      </w:r>
      <w:r>
        <w:rPr>
          <w:rFonts w:hint="eastAsia" w:ascii="宋体" w:hAnsi="宋体"/>
          <w:color w:val="000000" w:themeColor="text1"/>
          <w:sz w:val="24"/>
          <w:szCs w:val="24"/>
          <w:highlight w:val="none"/>
          <w:lang w:val="en-US" w:eastAsia="zh-CN"/>
          <w14:textFill>
            <w14:solidFill>
              <w14:schemeClr w14:val="tx1"/>
            </w14:solidFill>
          </w14:textFill>
        </w:rPr>
        <w:t>求中的</w:t>
      </w:r>
      <w:r>
        <w:rPr>
          <w:rFonts w:hint="eastAsia" w:ascii="宋体" w:hAnsi="宋体"/>
          <w:b/>
          <w:bCs/>
          <w:i/>
          <w:iCs/>
          <w:color w:val="000000" w:themeColor="text1"/>
          <w:sz w:val="24"/>
          <w:szCs w:val="24"/>
          <w:highlight w:val="none"/>
          <w:lang w:val="en-US" w:eastAsia="zh-CN"/>
          <w14:textFill>
            <w14:solidFill>
              <w14:schemeClr w14:val="tx1"/>
            </w14:solidFill>
          </w14:textFill>
        </w:rPr>
        <w:t>（</w:t>
      </w:r>
      <w:r>
        <w:rPr>
          <w:rFonts w:hint="eastAsia" w:ascii="宋体" w:hAnsi="宋体"/>
          <w:b/>
          <w:bCs/>
          <w:i/>
          <w:iCs/>
          <w:color w:val="000000" w:themeColor="text1"/>
          <w:sz w:val="24"/>
          <w:szCs w:val="24"/>
          <w:highlight w:val="none"/>
          <w:u w:val="single"/>
          <w:lang w:val="en-US" w:eastAsia="zh-CN"/>
          <w14:textFill>
            <w14:solidFill>
              <w14:schemeClr w14:val="tx1"/>
            </w14:solidFill>
          </w14:textFill>
        </w:rPr>
        <w:t>带“★”技术指标且加斜体下划线内容）</w:t>
      </w:r>
      <w:r>
        <w:rPr>
          <w:rFonts w:hint="default" w:ascii="宋体" w:hAnsi="宋体"/>
          <w:color w:val="000000" w:themeColor="text1"/>
          <w:sz w:val="24"/>
          <w:szCs w:val="24"/>
          <w:highlight w:val="none"/>
          <w:lang w:val="en-US" w:eastAsia="zh-CN"/>
          <w14:textFill>
            <w14:solidFill>
              <w14:schemeClr w14:val="tx1"/>
            </w14:solidFill>
          </w14:textFill>
        </w:rPr>
        <w:t>逐条做</w:t>
      </w:r>
      <w:r>
        <w:rPr>
          <w:rFonts w:hint="default" w:ascii="宋体" w:hAnsi="宋体"/>
          <w:color w:val="000000" w:themeColor="text1"/>
          <w:sz w:val="24"/>
          <w:szCs w:val="24"/>
          <w:highlight w:val="none"/>
          <w14:textFill>
            <w14:solidFill>
              <w14:schemeClr w14:val="tx1"/>
            </w14:solidFill>
          </w14:textFill>
        </w:rPr>
        <w:t>出明确响应</w:t>
      </w:r>
      <w:r>
        <w:rPr>
          <w:rFonts w:hint="eastAsia" w:ascii="宋体" w:hAnsi="宋体"/>
          <w:color w:val="000000" w:themeColor="text1"/>
          <w:sz w:val="24"/>
          <w:szCs w:val="24"/>
          <w:highlight w:val="none"/>
          <w14:textFill>
            <w14:solidFill>
              <w14:schemeClr w14:val="tx1"/>
            </w14:solidFill>
          </w14:textFill>
        </w:rPr>
        <w:t>。因未标明或表述含糊导致的评标风险将由投标人承担。</w:t>
      </w:r>
    </w:p>
    <w:p w14:paraId="7E5B125B">
      <w:pPr>
        <w:keepNext w:val="0"/>
        <w:keepLines w:val="0"/>
        <w:widowControl/>
        <w:suppressLineNumbers w:val="0"/>
        <w:jc w:val="left"/>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2.如果招标</w:t>
      </w:r>
      <w:r>
        <w:rPr>
          <w:rFonts w:hint="default" w:ascii="宋体" w:hAnsi="宋体"/>
          <w:color w:val="000000" w:themeColor="text1"/>
          <w:sz w:val="24"/>
          <w:szCs w:val="24"/>
          <w:highlight w:val="none"/>
          <w14:textFill>
            <w14:solidFill>
              <w14:schemeClr w14:val="tx1"/>
            </w14:solidFill>
          </w14:textFill>
        </w:rPr>
        <w:t>文件要求提供</w:t>
      </w:r>
      <w:r>
        <w:rPr>
          <w:rFonts w:hint="eastAsia" w:ascii="宋体" w:hAnsi="宋体"/>
          <w:color w:val="000000" w:themeColor="text1"/>
          <w:sz w:val="24"/>
          <w:szCs w:val="24"/>
          <w:highlight w:val="none"/>
          <w14:textFill>
            <w14:solidFill>
              <w14:schemeClr w14:val="tx1"/>
            </w14:solidFill>
          </w14:textFill>
        </w:rPr>
        <w:t>证明</w:t>
      </w:r>
      <w:r>
        <w:rPr>
          <w:rFonts w:hint="default" w:ascii="宋体" w:hAnsi="宋体"/>
          <w:color w:val="000000" w:themeColor="text1"/>
          <w:sz w:val="24"/>
          <w:szCs w:val="24"/>
          <w:highlight w:val="none"/>
          <w14:textFill>
            <w14:solidFill>
              <w14:schemeClr w14:val="tx1"/>
            </w14:solidFill>
          </w14:textFill>
        </w:rPr>
        <w:t>材料，投标人</w:t>
      </w:r>
      <w:r>
        <w:rPr>
          <w:rFonts w:hint="eastAsia" w:ascii="宋体" w:hAnsi="宋体"/>
          <w:color w:val="000000" w:themeColor="text1"/>
          <w:sz w:val="24"/>
          <w:szCs w:val="24"/>
          <w:highlight w:val="none"/>
          <w14:textFill>
            <w14:solidFill>
              <w14:schemeClr w14:val="tx1"/>
            </w14:solidFill>
          </w14:textFill>
        </w:rPr>
        <w:t>需</w:t>
      </w:r>
      <w:r>
        <w:rPr>
          <w:rFonts w:hint="default" w:ascii="宋体" w:hAnsi="宋体"/>
          <w:color w:val="000000" w:themeColor="text1"/>
          <w:sz w:val="24"/>
          <w:szCs w:val="24"/>
          <w:highlight w:val="none"/>
          <w14:textFill>
            <w14:solidFill>
              <w14:schemeClr w14:val="tx1"/>
            </w14:solidFill>
          </w14:textFill>
        </w:rPr>
        <w:t>将证明材料</w:t>
      </w:r>
      <w:r>
        <w:rPr>
          <w:rFonts w:hint="eastAsia" w:ascii="宋体" w:hAnsi="宋体"/>
          <w:color w:val="000000" w:themeColor="text1"/>
          <w:sz w:val="24"/>
          <w:szCs w:val="24"/>
          <w:highlight w:val="none"/>
          <w14:textFill>
            <w14:solidFill>
              <w14:schemeClr w14:val="tx1"/>
            </w14:solidFill>
          </w14:textFill>
        </w:rPr>
        <w:t>列于</w:t>
      </w:r>
      <w:r>
        <w:rPr>
          <w:rFonts w:hint="default" w:ascii="宋体" w:hAnsi="宋体"/>
          <w:color w:val="000000" w:themeColor="text1"/>
          <w:sz w:val="24"/>
          <w:szCs w:val="24"/>
          <w:highlight w:val="none"/>
          <w14:textFill>
            <w14:solidFill>
              <w14:schemeClr w14:val="tx1"/>
            </w14:solidFill>
          </w14:textFill>
        </w:rPr>
        <w:t>该表之下。</w:t>
      </w:r>
    </w:p>
    <w:p w14:paraId="3A683D8C">
      <w:pPr>
        <w:keepNext w:val="0"/>
        <w:keepLines w:val="0"/>
        <w:widowControl/>
        <w:suppressLineNumbers w:val="0"/>
        <w:jc w:val="left"/>
        <w:rPr>
          <w:color w:val="000000" w:themeColor="text1"/>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未按招标文件要求提供技术支持资料的技术参数，视作负偏离。</w:t>
      </w:r>
    </w:p>
    <w:p w14:paraId="0286AC08">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4.投标人应按招标文件技术参数要求提供上述材料关键页的复印件，按序逐条响应并作醒目标记。技术支持资料为评审依据，其真实性由投标人负责，并承担相应的法律责任。</w:t>
      </w:r>
    </w:p>
    <w:bookmarkEnd w:id="228"/>
    <w:p w14:paraId="2C4C8972">
      <w:pPr>
        <w:spacing w:line="400" w:lineRule="exact"/>
        <w:rPr>
          <w:rStyle w:val="205"/>
          <w:rFonts w:ascii="Times New Roman" w:hAnsi="Times New Roman" w:eastAsia="Times New Roman"/>
          <w:color w:val="000000" w:themeColor="text1"/>
          <w:highlight w:val="none"/>
          <w14:textFill>
            <w14:solidFill>
              <w14:schemeClr w14:val="tx1"/>
            </w14:solidFill>
          </w14:textFill>
        </w:rPr>
      </w:pPr>
    </w:p>
    <w:p w14:paraId="2FF73823">
      <w:pPr>
        <w:pStyle w:val="264"/>
        <w:rPr>
          <w:rStyle w:val="205"/>
          <w:color w:val="000000" w:themeColor="text1"/>
          <w:highlight w:val="none"/>
          <w14:textFill>
            <w14:solidFill>
              <w14:schemeClr w14:val="tx1"/>
            </w14:solidFill>
          </w14:textFill>
        </w:rPr>
      </w:pPr>
      <w:r>
        <w:rPr>
          <w:rStyle w:val="205"/>
          <w:color w:val="000000" w:themeColor="text1"/>
          <w:highlight w:val="none"/>
          <w14:textFill>
            <w14:solidFill>
              <w14:schemeClr w14:val="tx1"/>
            </w14:solidFill>
          </w14:textFill>
        </w:rPr>
        <w:br w:type="page" w:clear="all"/>
      </w:r>
      <w:bookmarkStart w:id="229" w:name="_Toc256000018"/>
      <w:bookmarkEnd w:id="229"/>
    </w:p>
    <w:p w14:paraId="240A2EA4">
      <w:pPr>
        <w:pStyle w:val="255"/>
        <w:outlineLvl w:val="1"/>
        <w:rPr>
          <w:rStyle w:val="205"/>
          <w:rFonts w:hint="eastAsia" w:ascii="宋体" w:hAnsi="宋体"/>
          <w:b/>
          <w:color w:val="000000" w:themeColor="text1"/>
          <w:sz w:val="32"/>
          <w:highlight w:val="none"/>
          <w14:textFill>
            <w14:solidFill>
              <w14:schemeClr w14:val="tx1"/>
            </w14:solidFill>
          </w14:textFill>
        </w:rPr>
      </w:pPr>
      <w:bookmarkStart w:id="230" w:name="_Toc31328"/>
      <w:bookmarkStart w:id="231" w:name="_Toc23281"/>
      <w:r>
        <w:rPr>
          <w:rStyle w:val="205"/>
          <w:rFonts w:hint="eastAsia" w:ascii="宋体" w:hAnsi="宋体"/>
          <w:b/>
          <w:color w:val="000000" w:themeColor="text1"/>
          <w:sz w:val="32"/>
          <w:highlight w:val="none"/>
          <w14:textFill>
            <w14:solidFill>
              <w14:schemeClr w14:val="tx1"/>
            </w14:solidFill>
          </w14:textFill>
        </w:rPr>
        <w:t>六、</w:t>
      </w:r>
      <w:bookmarkEnd w:id="230"/>
      <w:bookmarkEnd w:id="231"/>
      <w:r>
        <w:rPr>
          <w:rFonts w:ascii="宋体" w:hAnsi="宋体" w:eastAsia="宋体"/>
          <w:b/>
          <w:color w:val="000000" w:themeColor="text1"/>
          <w:sz w:val="32"/>
          <w:highlight w:val="none"/>
          <w14:textFill>
            <w14:solidFill>
              <w14:schemeClr w14:val="tx1"/>
            </w14:solidFill>
          </w14:textFill>
        </w:rPr>
        <w:t>投标配置及分项报价表</w:t>
      </w:r>
    </w:p>
    <w:p w14:paraId="52001014">
      <w:pPr>
        <w:pStyle w:val="263"/>
        <w:spacing w:line="440" w:lineRule="exact"/>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p>
    <w:p w14:paraId="4D40A8CF">
      <w:pPr>
        <w:pStyle w:val="263"/>
        <w:spacing w:before="400" w:after="400" w:line="300" w:lineRule="auto"/>
        <w:ind w:firstLine="420"/>
        <w:jc w:val="center"/>
        <w:rPr>
          <w:rFonts w:ascii="宋体" w:hAnsi="宋体" w:eastAsia="宋体"/>
          <w:color w:val="000000" w:themeColor="text1"/>
          <w:highlight w:val="none"/>
          <w14:textFill>
            <w14:solidFill>
              <w14:schemeClr w14:val="tx1"/>
            </w14:solidFill>
          </w14:textFill>
        </w:rPr>
      </w:pPr>
      <w:r>
        <w:rPr>
          <w:rFonts w:ascii="黑体" w:hAnsi="黑体" w:eastAsia="黑体"/>
          <w:b/>
          <w:bCs/>
          <w:color w:val="000000" w:themeColor="text1"/>
          <w:sz w:val="40"/>
          <w:szCs w:val="40"/>
          <w:highlight w:val="none"/>
          <w14:textFill>
            <w14:solidFill>
              <w14:schemeClr w14:val="tx1"/>
            </w14:solidFill>
          </w14:textFill>
        </w:rPr>
        <w:t xml:space="preserve">投标配置及分项报价表 </w:t>
      </w:r>
    </w:p>
    <w:tbl>
      <w:tblPr>
        <w:tblStyle w:val="34"/>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367"/>
        <w:gridCol w:w="1401"/>
        <w:gridCol w:w="923"/>
        <w:gridCol w:w="764"/>
        <w:gridCol w:w="923"/>
        <w:gridCol w:w="923"/>
        <w:gridCol w:w="923"/>
        <w:gridCol w:w="446"/>
        <w:gridCol w:w="1149"/>
        <w:gridCol w:w="945"/>
      </w:tblGrid>
      <w:tr w14:paraId="74C0563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7E20E89">
            <w:pPr>
              <w:pStyle w:val="263"/>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序号</w:t>
            </w:r>
          </w:p>
        </w:tc>
        <w:tc>
          <w:tcPr>
            <w:tcW w:w="140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2BFFF6E">
            <w:pPr>
              <w:pStyle w:val="263"/>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设备名称</w:t>
            </w: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6618E32">
            <w:pPr>
              <w:pStyle w:val="263"/>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品牌</w:t>
            </w:r>
          </w:p>
        </w:tc>
        <w:tc>
          <w:tcPr>
            <w:tcW w:w="76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C9E013D">
            <w:pPr>
              <w:pStyle w:val="263"/>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规格</w:t>
            </w:r>
          </w:p>
          <w:p w14:paraId="50866BC3">
            <w:pPr>
              <w:pStyle w:val="263"/>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型号</w:t>
            </w: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EA99CE5">
            <w:pPr>
              <w:pStyle w:val="263"/>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制造</w:t>
            </w:r>
          </w:p>
          <w:p w14:paraId="7C35AFDF">
            <w:pPr>
              <w:pStyle w:val="263"/>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厂商</w:t>
            </w: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2826FCA">
            <w:pPr>
              <w:pStyle w:val="263"/>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产地</w:t>
            </w: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7AD042E">
            <w:pPr>
              <w:pStyle w:val="263"/>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数量</w:t>
            </w:r>
          </w:p>
        </w:tc>
        <w:tc>
          <w:tcPr>
            <w:tcW w:w="44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5C9FD0E">
            <w:pPr>
              <w:pStyle w:val="263"/>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单位</w:t>
            </w:r>
          </w:p>
        </w:tc>
        <w:tc>
          <w:tcPr>
            <w:tcW w:w="114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BE38756">
            <w:pPr>
              <w:pStyle w:val="263"/>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单价（元）</w:t>
            </w:r>
          </w:p>
        </w:tc>
        <w:tc>
          <w:tcPr>
            <w:tcW w:w="94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D547E5E">
            <w:pPr>
              <w:pStyle w:val="263"/>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总价（元）</w:t>
            </w:r>
          </w:p>
        </w:tc>
      </w:tr>
      <w:tr w14:paraId="0160467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FD9CD8B">
            <w:pPr>
              <w:pStyle w:val="263"/>
              <w:jc w:val="center"/>
              <w:rPr>
                <w:rFonts w:ascii="宋体" w:hAnsi="宋体" w:eastAsia="宋体"/>
                <w:color w:val="000000" w:themeColor="text1"/>
                <w:highlight w:val="none"/>
                <w14:textFill>
                  <w14:solidFill>
                    <w14:schemeClr w14:val="tx1"/>
                  </w14:solidFill>
                </w14:textFill>
              </w:rPr>
            </w:pPr>
          </w:p>
        </w:tc>
        <w:tc>
          <w:tcPr>
            <w:tcW w:w="140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CAA4E34">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53CEA85">
            <w:pPr>
              <w:pStyle w:val="263"/>
              <w:jc w:val="center"/>
              <w:rPr>
                <w:rFonts w:ascii="宋体" w:hAnsi="宋体" w:eastAsia="宋体"/>
                <w:color w:val="000000" w:themeColor="text1"/>
                <w:highlight w:val="none"/>
                <w14:textFill>
                  <w14:solidFill>
                    <w14:schemeClr w14:val="tx1"/>
                  </w14:solidFill>
                </w14:textFill>
              </w:rPr>
            </w:pPr>
          </w:p>
        </w:tc>
        <w:tc>
          <w:tcPr>
            <w:tcW w:w="76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E15A123">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E3F7FA1">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B5B21EC">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AE9974C">
            <w:pPr>
              <w:pStyle w:val="263"/>
              <w:jc w:val="center"/>
              <w:rPr>
                <w:rFonts w:ascii="宋体" w:hAnsi="宋体" w:eastAsia="宋体"/>
                <w:color w:val="000000" w:themeColor="text1"/>
                <w:highlight w:val="none"/>
                <w14:textFill>
                  <w14:solidFill>
                    <w14:schemeClr w14:val="tx1"/>
                  </w14:solidFill>
                </w14:textFill>
              </w:rPr>
            </w:pPr>
          </w:p>
        </w:tc>
        <w:tc>
          <w:tcPr>
            <w:tcW w:w="44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99BE73D">
            <w:pPr>
              <w:pStyle w:val="263"/>
              <w:jc w:val="center"/>
              <w:rPr>
                <w:rFonts w:ascii="宋体" w:hAnsi="宋体" w:eastAsia="宋体"/>
                <w:color w:val="000000" w:themeColor="text1"/>
                <w:highlight w:val="none"/>
                <w14:textFill>
                  <w14:solidFill>
                    <w14:schemeClr w14:val="tx1"/>
                  </w14:solidFill>
                </w14:textFill>
              </w:rPr>
            </w:pPr>
          </w:p>
        </w:tc>
        <w:tc>
          <w:tcPr>
            <w:tcW w:w="114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C47075E">
            <w:pPr>
              <w:pStyle w:val="263"/>
              <w:jc w:val="center"/>
              <w:rPr>
                <w:rFonts w:ascii="宋体" w:hAnsi="宋体" w:eastAsia="宋体"/>
                <w:color w:val="000000" w:themeColor="text1"/>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CC98501">
            <w:pPr>
              <w:pStyle w:val="263"/>
              <w:jc w:val="center"/>
              <w:rPr>
                <w:rFonts w:ascii="宋体" w:hAnsi="宋体" w:eastAsia="宋体"/>
                <w:color w:val="000000" w:themeColor="text1"/>
                <w:highlight w:val="none"/>
                <w14:textFill>
                  <w14:solidFill>
                    <w14:schemeClr w14:val="tx1"/>
                  </w14:solidFill>
                </w14:textFill>
              </w:rPr>
            </w:pPr>
          </w:p>
        </w:tc>
      </w:tr>
      <w:tr w14:paraId="2C9DFEE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FB5E88C">
            <w:pPr>
              <w:pStyle w:val="263"/>
              <w:jc w:val="center"/>
              <w:rPr>
                <w:rFonts w:ascii="宋体" w:hAnsi="宋体" w:eastAsia="宋体"/>
                <w:color w:val="000000" w:themeColor="text1"/>
                <w:highlight w:val="none"/>
                <w14:textFill>
                  <w14:solidFill>
                    <w14:schemeClr w14:val="tx1"/>
                  </w14:solidFill>
                </w14:textFill>
              </w:rPr>
            </w:pPr>
          </w:p>
        </w:tc>
        <w:tc>
          <w:tcPr>
            <w:tcW w:w="140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5A21F45">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4ADF72E">
            <w:pPr>
              <w:pStyle w:val="263"/>
              <w:jc w:val="center"/>
              <w:rPr>
                <w:rFonts w:ascii="宋体" w:hAnsi="宋体" w:eastAsia="宋体"/>
                <w:color w:val="000000" w:themeColor="text1"/>
                <w:highlight w:val="none"/>
                <w14:textFill>
                  <w14:solidFill>
                    <w14:schemeClr w14:val="tx1"/>
                  </w14:solidFill>
                </w14:textFill>
              </w:rPr>
            </w:pPr>
          </w:p>
        </w:tc>
        <w:tc>
          <w:tcPr>
            <w:tcW w:w="76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1923C7F">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3D69466">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8448ABB">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F790682">
            <w:pPr>
              <w:pStyle w:val="263"/>
              <w:jc w:val="center"/>
              <w:rPr>
                <w:rFonts w:ascii="宋体" w:hAnsi="宋体" w:eastAsia="宋体"/>
                <w:color w:val="000000" w:themeColor="text1"/>
                <w:highlight w:val="none"/>
                <w14:textFill>
                  <w14:solidFill>
                    <w14:schemeClr w14:val="tx1"/>
                  </w14:solidFill>
                </w14:textFill>
              </w:rPr>
            </w:pPr>
          </w:p>
        </w:tc>
        <w:tc>
          <w:tcPr>
            <w:tcW w:w="44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255F739">
            <w:pPr>
              <w:pStyle w:val="263"/>
              <w:jc w:val="center"/>
              <w:rPr>
                <w:rFonts w:ascii="宋体" w:hAnsi="宋体" w:eastAsia="宋体"/>
                <w:color w:val="000000" w:themeColor="text1"/>
                <w:highlight w:val="none"/>
                <w14:textFill>
                  <w14:solidFill>
                    <w14:schemeClr w14:val="tx1"/>
                  </w14:solidFill>
                </w14:textFill>
              </w:rPr>
            </w:pPr>
          </w:p>
        </w:tc>
        <w:tc>
          <w:tcPr>
            <w:tcW w:w="114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DEDDEAF">
            <w:pPr>
              <w:pStyle w:val="263"/>
              <w:jc w:val="center"/>
              <w:rPr>
                <w:rFonts w:ascii="宋体" w:hAnsi="宋体" w:eastAsia="宋体"/>
                <w:color w:val="000000" w:themeColor="text1"/>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E8C6EB9">
            <w:pPr>
              <w:pStyle w:val="263"/>
              <w:jc w:val="center"/>
              <w:rPr>
                <w:rFonts w:ascii="宋体" w:hAnsi="宋体" w:eastAsia="宋体"/>
                <w:color w:val="000000" w:themeColor="text1"/>
                <w:highlight w:val="none"/>
                <w14:textFill>
                  <w14:solidFill>
                    <w14:schemeClr w14:val="tx1"/>
                  </w14:solidFill>
                </w14:textFill>
              </w:rPr>
            </w:pPr>
          </w:p>
        </w:tc>
      </w:tr>
      <w:tr w14:paraId="7F75A9F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105E233">
            <w:pPr>
              <w:pStyle w:val="263"/>
              <w:jc w:val="center"/>
              <w:rPr>
                <w:rFonts w:ascii="宋体" w:hAnsi="宋体" w:eastAsia="宋体"/>
                <w:color w:val="000000" w:themeColor="text1"/>
                <w:highlight w:val="none"/>
                <w14:textFill>
                  <w14:solidFill>
                    <w14:schemeClr w14:val="tx1"/>
                  </w14:solidFill>
                </w14:textFill>
              </w:rPr>
            </w:pPr>
          </w:p>
        </w:tc>
        <w:tc>
          <w:tcPr>
            <w:tcW w:w="140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7AD0D32">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D35AAB2">
            <w:pPr>
              <w:pStyle w:val="263"/>
              <w:jc w:val="center"/>
              <w:rPr>
                <w:rFonts w:ascii="宋体" w:hAnsi="宋体" w:eastAsia="宋体"/>
                <w:color w:val="000000" w:themeColor="text1"/>
                <w:highlight w:val="none"/>
                <w14:textFill>
                  <w14:solidFill>
                    <w14:schemeClr w14:val="tx1"/>
                  </w14:solidFill>
                </w14:textFill>
              </w:rPr>
            </w:pPr>
          </w:p>
        </w:tc>
        <w:tc>
          <w:tcPr>
            <w:tcW w:w="76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F3FA280">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B527123">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8FFEA56">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75CDBF6">
            <w:pPr>
              <w:pStyle w:val="263"/>
              <w:jc w:val="center"/>
              <w:rPr>
                <w:rFonts w:ascii="宋体" w:hAnsi="宋体" w:eastAsia="宋体"/>
                <w:color w:val="000000" w:themeColor="text1"/>
                <w:highlight w:val="none"/>
                <w14:textFill>
                  <w14:solidFill>
                    <w14:schemeClr w14:val="tx1"/>
                  </w14:solidFill>
                </w14:textFill>
              </w:rPr>
            </w:pPr>
          </w:p>
        </w:tc>
        <w:tc>
          <w:tcPr>
            <w:tcW w:w="44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A6168FF">
            <w:pPr>
              <w:pStyle w:val="263"/>
              <w:jc w:val="center"/>
              <w:rPr>
                <w:rFonts w:ascii="宋体" w:hAnsi="宋体" w:eastAsia="宋体"/>
                <w:color w:val="000000" w:themeColor="text1"/>
                <w:highlight w:val="none"/>
                <w14:textFill>
                  <w14:solidFill>
                    <w14:schemeClr w14:val="tx1"/>
                  </w14:solidFill>
                </w14:textFill>
              </w:rPr>
            </w:pPr>
          </w:p>
        </w:tc>
        <w:tc>
          <w:tcPr>
            <w:tcW w:w="114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66EB884">
            <w:pPr>
              <w:pStyle w:val="263"/>
              <w:jc w:val="center"/>
              <w:rPr>
                <w:rFonts w:ascii="宋体" w:hAnsi="宋体" w:eastAsia="宋体"/>
                <w:color w:val="000000" w:themeColor="text1"/>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9A04380">
            <w:pPr>
              <w:pStyle w:val="263"/>
              <w:jc w:val="center"/>
              <w:rPr>
                <w:rFonts w:ascii="宋体" w:hAnsi="宋体" w:eastAsia="宋体"/>
                <w:color w:val="000000" w:themeColor="text1"/>
                <w:highlight w:val="none"/>
                <w14:textFill>
                  <w14:solidFill>
                    <w14:schemeClr w14:val="tx1"/>
                  </w14:solidFill>
                </w14:textFill>
              </w:rPr>
            </w:pPr>
          </w:p>
        </w:tc>
      </w:tr>
      <w:tr w14:paraId="589E550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3B8AB10">
            <w:pPr>
              <w:pStyle w:val="263"/>
              <w:jc w:val="center"/>
              <w:rPr>
                <w:rFonts w:ascii="宋体" w:hAnsi="宋体" w:eastAsia="宋体"/>
                <w:color w:val="000000" w:themeColor="text1"/>
                <w:highlight w:val="none"/>
                <w14:textFill>
                  <w14:solidFill>
                    <w14:schemeClr w14:val="tx1"/>
                  </w14:solidFill>
                </w14:textFill>
              </w:rPr>
            </w:pPr>
          </w:p>
        </w:tc>
        <w:tc>
          <w:tcPr>
            <w:tcW w:w="140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6D24E34">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533B588">
            <w:pPr>
              <w:pStyle w:val="263"/>
              <w:jc w:val="center"/>
              <w:rPr>
                <w:rFonts w:ascii="宋体" w:hAnsi="宋体" w:eastAsia="宋体"/>
                <w:color w:val="000000" w:themeColor="text1"/>
                <w:highlight w:val="none"/>
                <w14:textFill>
                  <w14:solidFill>
                    <w14:schemeClr w14:val="tx1"/>
                  </w14:solidFill>
                </w14:textFill>
              </w:rPr>
            </w:pPr>
          </w:p>
        </w:tc>
        <w:tc>
          <w:tcPr>
            <w:tcW w:w="76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594EDE0">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CF0BB57">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F602FFB">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9E3B0A2">
            <w:pPr>
              <w:pStyle w:val="263"/>
              <w:jc w:val="center"/>
              <w:rPr>
                <w:rFonts w:ascii="宋体" w:hAnsi="宋体" w:eastAsia="宋体"/>
                <w:color w:val="000000" w:themeColor="text1"/>
                <w:highlight w:val="none"/>
                <w14:textFill>
                  <w14:solidFill>
                    <w14:schemeClr w14:val="tx1"/>
                  </w14:solidFill>
                </w14:textFill>
              </w:rPr>
            </w:pPr>
          </w:p>
        </w:tc>
        <w:tc>
          <w:tcPr>
            <w:tcW w:w="44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33FFA3C">
            <w:pPr>
              <w:pStyle w:val="263"/>
              <w:jc w:val="center"/>
              <w:rPr>
                <w:rFonts w:ascii="宋体" w:hAnsi="宋体" w:eastAsia="宋体"/>
                <w:color w:val="000000" w:themeColor="text1"/>
                <w:highlight w:val="none"/>
                <w14:textFill>
                  <w14:solidFill>
                    <w14:schemeClr w14:val="tx1"/>
                  </w14:solidFill>
                </w14:textFill>
              </w:rPr>
            </w:pPr>
          </w:p>
        </w:tc>
        <w:tc>
          <w:tcPr>
            <w:tcW w:w="114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3580C99">
            <w:pPr>
              <w:pStyle w:val="263"/>
              <w:jc w:val="center"/>
              <w:rPr>
                <w:rFonts w:ascii="宋体" w:hAnsi="宋体" w:eastAsia="宋体"/>
                <w:color w:val="000000" w:themeColor="text1"/>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B27C637">
            <w:pPr>
              <w:pStyle w:val="263"/>
              <w:jc w:val="center"/>
              <w:rPr>
                <w:rFonts w:ascii="宋体" w:hAnsi="宋体" w:eastAsia="宋体"/>
                <w:color w:val="000000" w:themeColor="text1"/>
                <w:highlight w:val="none"/>
                <w14:textFill>
                  <w14:solidFill>
                    <w14:schemeClr w14:val="tx1"/>
                  </w14:solidFill>
                </w14:textFill>
              </w:rPr>
            </w:pPr>
          </w:p>
        </w:tc>
      </w:tr>
      <w:tr w14:paraId="445D177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8685EF1">
            <w:pPr>
              <w:pStyle w:val="263"/>
              <w:jc w:val="center"/>
              <w:rPr>
                <w:rFonts w:ascii="宋体" w:hAnsi="宋体" w:eastAsia="宋体"/>
                <w:color w:val="000000" w:themeColor="text1"/>
                <w:highlight w:val="none"/>
                <w14:textFill>
                  <w14:solidFill>
                    <w14:schemeClr w14:val="tx1"/>
                  </w14:solidFill>
                </w14:textFill>
              </w:rPr>
            </w:pPr>
          </w:p>
        </w:tc>
        <w:tc>
          <w:tcPr>
            <w:tcW w:w="140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5697C8B">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02F9286">
            <w:pPr>
              <w:pStyle w:val="263"/>
              <w:jc w:val="center"/>
              <w:rPr>
                <w:rFonts w:ascii="宋体" w:hAnsi="宋体" w:eastAsia="宋体"/>
                <w:color w:val="000000" w:themeColor="text1"/>
                <w:highlight w:val="none"/>
                <w14:textFill>
                  <w14:solidFill>
                    <w14:schemeClr w14:val="tx1"/>
                  </w14:solidFill>
                </w14:textFill>
              </w:rPr>
            </w:pPr>
          </w:p>
        </w:tc>
        <w:tc>
          <w:tcPr>
            <w:tcW w:w="76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93B39E0">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33C0275">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6A79776">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AB34B1F">
            <w:pPr>
              <w:pStyle w:val="263"/>
              <w:jc w:val="center"/>
              <w:rPr>
                <w:rFonts w:ascii="宋体" w:hAnsi="宋体" w:eastAsia="宋体"/>
                <w:color w:val="000000" w:themeColor="text1"/>
                <w:highlight w:val="none"/>
                <w14:textFill>
                  <w14:solidFill>
                    <w14:schemeClr w14:val="tx1"/>
                  </w14:solidFill>
                </w14:textFill>
              </w:rPr>
            </w:pPr>
          </w:p>
        </w:tc>
        <w:tc>
          <w:tcPr>
            <w:tcW w:w="44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8E99533">
            <w:pPr>
              <w:pStyle w:val="263"/>
              <w:jc w:val="center"/>
              <w:rPr>
                <w:rFonts w:ascii="宋体" w:hAnsi="宋体" w:eastAsia="宋体"/>
                <w:color w:val="000000" w:themeColor="text1"/>
                <w:highlight w:val="none"/>
                <w14:textFill>
                  <w14:solidFill>
                    <w14:schemeClr w14:val="tx1"/>
                  </w14:solidFill>
                </w14:textFill>
              </w:rPr>
            </w:pPr>
          </w:p>
        </w:tc>
        <w:tc>
          <w:tcPr>
            <w:tcW w:w="114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08E07D2">
            <w:pPr>
              <w:pStyle w:val="263"/>
              <w:jc w:val="center"/>
              <w:rPr>
                <w:rFonts w:ascii="宋体" w:hAnsi="宋体" w:eastAsia="宋体"/>
                <w:color w:val="000000" w:themeColor="text1"/>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BC0FEE3">
            <w:pPr>
              <w:pStyle w:val="263"/>
              <w:jc w:val="center"/>
              <w:rPr>
                <w:rFonts w:ascii="宋体" w:hAnsi="宋体" w:eastAsia="宋体"/>
                <w:color w:val="000000" w:themeColor="text1"/>
                <w:highlight w:val="none"/>
                <w14:textFill>
                  <w14:solidFill>
                    <w14:schemeClr w14:val="tx1"/>
                  </w14:solidFill>
                </w14:textFill>
              </w:rPr>
            </w:pPr>
          </w:p>
        </w:tc>
      </w:tr>
      <w:tr w14:paraId="4F99221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120CE58">
            <w:pPr>
              <w:pStyle w:val="263"/>
              <w:jc w:val="center"/>
              <w:rPr>
                <w:rFonts w:ascii="宋体" w:hAnsi="宋体" w:eastAsia="宋体"/>
                <w:color w:val="000000" w:themeColor="text1"/>
                <w:highlight w:val="none"/>
                <w14:textFill>
                  <w14:solidFill>
                    <w14:schemeClr w14:val="tx1"/>
                  </w14:solidFill>
                </w14:textFill>
              </w:rPr>
            </w:pPr>
          </w:p>
        </w:tc>
        <w:tc>
          <w:tcPr>
            <w:tcW w:w="140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02F0732">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ECAFC65">
            <w:pPr>
              <w:pStyle w:val="263"/>
              <w:jc w:val="center"/>
              <w:rPr>
                <w:rFonts w:ascii="宋体" w:hAnsi="宋体" w:eastAsia="宋体"/>
                <w:color w:val="000000" w:themeColor="text1"/>
                <w:highlight w:val="none"/>
                <w14:textFill>
                  <w14:solidFill>
                    <w14:schemeClr w14:val="tx1"/>
                  </w14:solidFill>
                </w14:textFill>
              </w:rPr>
            </w:pPr>
          </w:p>
        </w:tc>
        <w:tc>
          <w:tcPr>
            <w:tcW w:w="76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4DF2BAF">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25648B3">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DADB79A">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D418E22">
            <w:pPr>
              <w:pStyle w:val="263"/>
              <w:jc w:val="center"/>
              <w:rPr>
                <w:rFonts w:ascii="宋体" w:hAnsi="宋体" w:eastAsia="宋体"/>
                <w:color w:val="000000" w:themeColor="text1"/>
                <w:highlight w:val="none"/>
                <w14:textFill>
                  <w14:solidFill>
                    <w14:schemeClr w14:val="tx1"/>
                  </w14:solidFill>
                </w14:textFill>
              </w:rPr>
            </w:pPr>
          </w:p>
        </w:tc>
        <w:tc>
          <w:tcPr>
            <w:tcW w:w="44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B689B14">
            <w:pPr>
              <w:pStyle w:val="263"/>
              <w:jc w:val="center"/>
              <w:rPr>
                <w:rFonts w:ascii="宋体" w:hAnsi="宋体" w:eastAsia="宋体"/>
                <w:color w:val="000000" w:themeColor="text1"/>
                <w:highlight w:val="none"/>
                <w14:textFill>
                  <w14:solidFill>
                    <w14:schemeClr w14:val="tx1"/>
                  </w14:solidFill>
                </w14:textFill>
              </w:rPr>
            </w:pPr>
          </w:p>
        </w:tc>
        <w:tc>
          <w:tcPr>
            <w:tcW w:w="114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502E999">
            <w:pPr>
              <w:pStyle w:val="263"/>
              <w:jc w:val="center"/>
              <w:rPr>
                <w:rFonts w:ascii="宋体" w:hAnsi="宋体" w:eastAsia="宋体"/>
                <w:color w:val="000000" w:themeColor="text1"/>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924FC77">
            <w:pPr>
              <w:pStyle w:val="263"/>
              <w:jc w:val="center"/>
              <w:rPr>
                <w:rFonts w:ascii="宋体" w:hAnsi="宋体" w:eastAsia="宋体"/>
                <w:color w:val="000000" w:themeColor="text1"/>
                <w:highlight w:val="none"/>
                <w14:textFill>
                  <w14:solidFill>
                    <w14:schemeClr w14:val="tx1"/>
                  </w14:solidFill>
                </w14:textFill>
              </w:rPr>
            </w:pPr>
          </w:p>
        </w:tc>
      </w:tr>
      <w:tr w14:paraId="49F0B9E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07F3421">
            <w:pPr>
              <w:pStyle w:val="263"/>
              <w:jc w:val="center"/>
              <w:rPr>
                <w:rFonts w:ascii="宋体" w:hAnsi="宋体" w:eastAsia="宋体"/>
                <w:color w:val="000000" w:themeColor="text1"/>
                <w:highlight w:val="none"/>
                <w14:textFill>
                  <w14:solidFill>
                    <w14:schemeClr w14:val="tx1"/>
                  </w14:solidFill>
                </w14:textFill>
              </w:rPr>
            </w:pPr>
          </w:p>
        </w:tc>
        <w:tc>
          <w:tcPr>
            <w:tcW w:w="140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F402BB4">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0011DEB">
            <w:pPr>
              <w:pStyle w:val="263"/>
              <w:jc w:val="center"/>
              <w:rPr>
                <w:rFonts w:ascii="宋体" w:hAnsi="宋体" w:eastAsia="宋体"/>
                <w:color w:val="000000" w:themeColor="text1"/>
                <w:highlight w:val="none"/>
                <w14:textFill>
                  <w14:solidFill>
                    <w14:schemeClr w14:val="tx1"/>
                  </w14:solidFill>
                </w14:textFill>
              </w:rPr>
            </w:pPr>
          </w:p>
        </w:tc>
        <w:tc>
          <w:tcPr>
            <w:tcW w:w="76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E50677A">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EA93BDE">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49F8092">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3459DFA">
            <w:pPr>
              <w:pStyle w:val="263"/>
              <w:jc w:val="center"/>
              <w:rPr>
                <w:rFonts w:ascii="宋体" w:hAnsi="宋体" w:eastAsia="宋体"/>
                <w:color w:val="000000" w:themeColor="text1"/>
                <w:highlight w:val="none"/>
                <w14:textFill>
                  <w14:solidFill>
                    <w14:schemeClr w14:val="tx1"/>
                  </w14:solidFill>
                </w14:textFill>
              </w:rPr>
            </w:pPr>
          </w:p>
        </w:tc>
        <w:tc>
          <w:tcPr>
            <w:tcW w:w="44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6CF45E9">
            <w:pPr>
              <w:pStyle w:val="263"/>
              <w:jc w:val="center"/>
              <w:rPr>
                <w:rFonts w:ascii="宋体" w:hAnsi="宋体" w:eastAsia="宋体"/>
                <w:color w:val="000000" w:themeColor="text1"/>
                <w:highlight w:val="none"/>
                <w14:textFill>
                  <w14:solidFill>
                    <w14:schemeClr w14:val="tx1"/>
                  </w14:solidFill>
                </w14:textFill>
              </w:rPr>
            </w:pPr>
          </w:p>
        </w:tc>
        <w:tc>
          <w:tcPr>
            <w:tcW w:w="114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1F16CBD">
            <w:pPr>
              <w:pStyle w:val="263"/>
              <w:jc w:val="center"/>
              <w:rPr>
                <w:rFonts w:ascii="宋体" w:hAnsi="宋体" w:eastAsia="宋体"/>
                <w:color w:val="000000" w:themeColor="text1"/>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FDA3DFB">
            <w:pPr>
              <w:pStyle w:val="263"/>
              <w:jc w:val="center"/>
              <w:rPr>
                <w:rFonts w:ascii="宋体" w:hAnsi="宋体" w:eastAsia="宋体"/>
                <w:color w:val="000000" w:themeColor="text1"/>
                <w:highlight w:val="none"/>
                <w14:textFill>
                  <w14:solidFill>
                    <w14:schemeClr w14:val="tx1"/>
                  </w14:solidFill>
                </w14:textFill>
              </w:rPr>
            </w:pPr>
          </w:p>
        </w:tc>
      </w:tr>
      <w:tr w14:paraId="340CA0F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24492B6">
            <w:pPr>
              <w:pStyle w:val="263"/>
              <w:jc w:val="center"/>
              <w:rPr>
                <w:rFonts w:ascii="宋体" w:hAnsi="宋体" w:eastAsia="宋体"/>
                <w:color w:val="000000" w:themeColor="text1"/>
                <w:highlight w:val="none"/>
                <w14:textFill>
                  <w14:solidFill>
                    <w14:schemeClr w14:val="tx1"/>
                  </w14:solidFill>
                </w14:textFill>
              </w:rPr>
            </w:pPr>
          </w:p>
        </w:tc>
        <w:tc>
          <w:tcPr>
            <w:tcW w:w="140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2243FB9">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48955DF">
            <w:pPr>
              <w:pStyle w:val="263"/>
              <w:jc w:val="center"/>
              <w:rPr>
                <w:rFonts w:ascii="宋体" w:hAnsi="宋体" w:eastAsia="宋体"/>
                <w:color w:val="000000" w:themeColor="text1"/>
                <w:highlight w:val="none"/>
                <w14:textFill>
                  <w14:solidFill>
                    <w14:schemeClr w14:val="tx1"/>
                  </w14:solidFill>
                </w14:textFill>
              </w:rPr>
            </w:pPr>
          </w:p>
        </w:tc>
        <w:tc>
          <w:tcPr>
            <w:tcW w:w="76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00356C3">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A7A3B85">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FB9FDF4">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D2C0624">
            <w:pPr>
              <w:pStyle w:val="263"/>
              <w:jc w:val="center"/>
              <w:rPr>
                <w:rFonts w:ascii="宋体" w:hAnsi="宋体" w:eastAsia="宋体"/>
                <w:color w:val="000000" w:themeColor="text1"/>
                <w:highlight w:val="none"/>
                <w14:textFill>
                  <w14:solidFill>
                    <w14:schemeClr w14:val="tx1"/>
                  </w14:solidFill>
                </w14:textFill>
              </w:rPr>
            </w:pPr>
          </w:p>
        </w:tc>
        <w:tc>
          <w:tcPr>
            <w:tcW w:w="44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66C2577">
            <w:pPr>
              <w:pStyle w:val="263"/>
              <w:jc w:val="center"/>
              <w:rPr>
                <w:rFonts w:ascii="宋体" w:hAnsi="宋体" w:eastAsia="宋体"/>
                <w:color w:val="000000" w:themeColor="text1"/>
                <w:highlight w:val="none"/>
                <w14:textFill>
                  <w14:solidFill>
                    <w14:schemeClr w14:val="tx1"/>
                  </w14:solidFill>
                </w14:textFill>
              </w:rPr>
            </w:pPr>
          </w:p>
        </w:tc>
        <w:tc>
          <w:tcPr>
            <w:tcW w:w="114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88CBDA5">
            <w:pPr>
              <w:pStyle w:val="263"/>
              <w:jc w:val="center"/>
              <w:rPr>
                <w:rFonts w:ascii="宋体" w:hAnsi="宋体" w:eastAsia="宋体"/>
                <w:color w:val="000000" w:themeColor="text1"/>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DA882E2">
            <w:pPr>
              <w:pStyle w:val="263"/>
              <w:jc w:val="center"/>
              <w:rPr>
                <w:rFonts w:ascii="宋体" w:hAnsi="宋体" w:eastAsia="宋体"/>
                <w:color w:val="000000" w:themeColor="text1"/>
                <w:highlight w:val="none"/>
                <w14:textFill>
                  <w14:solidFill>
                    <w14:schemeClr w14:val="tx1"/>
                  </w14:solidFill>
                </w14:textFill>
              </w:rPr>
            </w:pPr>
          </w:p>
        </w:tc>
      </w:tr>
      <w:tr w14:paraId="1C09922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0151432">
            <w:pPr>
              <w:pStyle w:val="263"/>
              <w:jc w:val="center"/>
              <w:rPr>
                <w:rFonts w:ascii="宋体" w:hAnsi="宋体" w:eastAsia="宋体"/>
                <w:color w:val="000000" w:themeColor="text1"/>
                <w:highlight w:val="none"/>
                <w14:textFill>
                  <w14:solidFill>
                    <w14:schemeClr w14:val="tx1"/>
                  </w14:solidFill>
                </w14:textFill>
              </w:rPr>
            </w:pPr>
          </w:p>
        </w:tc>
        <w:tc>
          <w:tcPr>
            <w:tcW w:w="140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669F633">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5CE34CA">
            <w:pPr>
              <w:pStyle w:val="263"/>
              <w:jc w:val="center"/>
              <w:rPr>
                <w:rFonts w:ascii="宋体" w:hAnsi="宋体" w:eastAsia="宋体"/>
                <w:color w:val="000000" w:themeColor="text1"/>
                <w:highlight w:val="none"/>
                <w14:textFill>
                  <w14:solidFill>
                    <w14:schemeClr w14:val="tx1"/>
                  </w14:solidFill>
                </w14:textFill>
              </w:rPr>
            </w:pPr>
          </w:p>
        </w:tc>
        <w:tc>
          <w:tcPr>
            <w:tcW w:w="76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D63AFFC">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96FC2C2">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C8850E9">
            <w:pPr>
              <w:pStyle w:val="263"/>
              <w:jc w:val="center"/>
              <w:rPr>
                <w:rFonts w:ascii="宋体" w:hAnsi="宋体" w:eastAsia="宋体"/>
                <w:color w:val="000000" w:themeColor="text1"/>
                <w:highlight w:val="none"/>
                <w14:textFill>
                  <w14:solidFill>
                    <w14:schemeClr w14:val="tx1"/>
                  </w14:solidFill>
                </w14:textFill>
              </w:rPr>
            </w:pPr>
          </w:p>
        </w:tc>
        <w:tc>
          <w:tcPr>
            <w:tcW w:w="92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650FCE3">
            <w:pPr>
              <w:pStyle w:val="263"/>
              <w:jc w:val="center"/>
              <w:rPr>
                <w:rFonts w:ascii="宋体" w:hAnsi="宋体" w:eastAsia="宋体"/>
                <w:color w:val="000000" w:themeColor="text1"/>
                <w:highlight w:val="none"/>
                <w14:textFill>
                  <w14:solidFill>
                    <w14:schemeClr w14:val="tx1"/>
                  </w14:solidFill>
                </w14:textFill>
              </w:rPr>
            </w:pPr>
          </w:p>
        </w:tc>
        <w:tc>
          <w:tcPr>
            <w:tcW w:w="44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51BA77E">
            <w:pPr>
              <w:pStyle w:val="263"/>
              <w:jc w:val="center"/>
              <w:rPr>
                <w:rFonts w:ascii="宋体" w:hAnsi="宋体" w:eastAsia="宋体"/>
                <w:color w:val="000000" w:themeColor="text1"/>
                <w:highlight w:val="none"/>
                <w14:textFill>
                  <w14:solidFill>
                    <w14:schemeClr w14:val="tx1"/>
                  </w14:solidFill>
                </w14:textFill>
              </w:rPr>
            </w:pPr>
          </w:p>
        </w:tc>
        <w:tc>
          <w:tcPr>
            <w:tcW w:w="114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709E0F6">
            <w:pPr>
              <w:pStyle w:val="263"/>
              <w:jc w:val="center"/>
              <w:rPr>
                <w:rFonts w:ascii="宋体" w:hAnsi="宋体" w:eastAsia="宋体"/>
                <w:color w:val="000000" w:themeColor="text1"/>
                <w:highlight w:val="none"/>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4619C47">
            <w:pPr>
              <w:pStyle w:val="263"/>
              <w:jc w:val="center"/>
              <w:rPr>
                <w:rFonts w:ascii="宋体" w:hAnsi="宋体" w:eastAsia="宋体"/>
                <w:color w:val="000000" w:themeColor="text1"/>
                <w:highlight w:val="none"/>
                <w14:textFill>
                  <w14:solidFill>
                    <w14:schemeClr w14:val="tx1"/>
                  </w14:solidFill>
                </w14:textFill>
              </w:rPr>
            </w:pPr>
          </w:p>
        </w:tc>
      </w:tr>
      <w:tr w14:paraId="2D440D1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67"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350DBA5">
            <w:pPr>
              <w:pStyle w:val="263"/>
              <w:rPr>
                <w:rFonts w:ascii="宋体" w:hAnsi="宋体" w:eastAsia="宋体"/>
                <w:color w:val="000000" w:themeColor="text1"/>
                <w:highlight w:val="none"/>
                <w14:textFill>
                  <w14:solidFill>
                    <w14:schemeClr w14:val="tx1"/>
                  </w14:solidFill>
                </w14:textFill>
              </w:rPr>
            </w:pPr>
          </w:p>
        </w:tc>
        <w:tc>
          <w:tcPr>
            <w:tcW w:w="140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72B83DC">
            <w:pPr>
              <w:pStyle w:val="263"/>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合计 </w:t>
            </w:r>
          </w:p>
        </w:tc>
        <w:tc>
          <w:tcPr>
            <w:tcW w:w="6996" w:type="dxa"/>
            <w:gridSpan w:val="8"/>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FC508E7">
            <w:pPr>
              <w:pStyle w:val="263"/>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元(大写：   ) </w:t>
            </w:r>
          </w:p>
        </w:tc>
      </w:tr>
      <w:tr w14:paraId="65CE738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8764" w:type="dxa"/>
            <w:gridSpan w:val="10"/>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9ED9F24">
            <w:pPr>
              <w:pStyle w:val="263"/>
              <w:tabs>
                <w:tab w:val="left" w:pos="993"/>
              </w:tabs>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本采购包中提供的符合本国产品标准的产品成本之和占该采购包提供的全部产品成本之和的比例为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tc>
      </w:tr>
    </w:tbl>
    <w:p w14:paraId="1CB5B69B">
      <w:pPr>
        <w:pStyle w:val="263"/>
        <w:spacing w:before="240" w:after="240"/>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lang w:val="zh-CN"/>
          <w14:textFill>
            <w14:solidFill>
              <w14:schemeClr w14:val="tx1"/>
            </w14:solidFill>
          </w14:textFill>
        </w:rPr>
        <w:t>投标人</w:t>
      </w:r>
      <w:r>
        <w:rPr>
          <w:rFonts w:hint="eastAsia" w:ascii="宋体" w:hAnsi="宋体" w:eastAsia="宋体"/>
          <w:color w:val="000000" w:themeColor="text1"/>
          <w:highlight w:val="none"/>
          <w:lang w:val="en-US" w:eastAsia="zh-CN"/>
          <w14:textFill>
            <w14:solidFill>
              <w14:schemeClr w14:val="tx1"/>
            </w14:solidFill>
          </w14:textFill>
        </w:rPr>
        <w:t>名称</w:t>
      </w:r>
      <w:r>
        <w:rPr>
          <w:rFonts w:ascii="宋体" w:hAnsi="宋体" w:eastAsia="宋体"/>
          <w:color w:val="000000" w:themeColor="text1"/>
          <w:highlight w:val="none"/>
          <w:lang w:val="zh-CN"/>
          <w14:textFill>
            <w14:solidFill>
              <w14:schemeClr w14:val="tx1"/>
            </w14:solidFill>
          </w14:textFill>
        </w:rPr>
        <w:t>（</w:t>
      </w:r>
      <w:r>
        <w:rPr>
          <w:rFonts w:hint="eastAsia" w:ascii="宋体" w:hAnsi="宋体" w:eastAsia="宋体"/>
          <w:color w:val="000000" w:themeColor="text1"/>
          <w:highlight w:val="none"/>
          <w:lang w:val="en-US" w:eastAsia="zh-CN"/>
          <w14:textFill>
            <w14:solidFill>
              <w14:schemeClr w14:val="tx1"/>
            </w14:solidFill>
          </w14:textFill>
        </w:rPr>
        <w:t>加盖</w:t>
      </w:r>
      <w:r>
        <w:rPr>
          <w:rFonts w:ascii="宋体" w:hAnsi="宋体" w:eastAsia="宋体"/>
          <w:color w:val="000000" w:themeColor="text1"/>
          <w:highlight w:val="none"/>
          <w:lang w:val="zh-CN"/>
          <w14:textFill>
            <w14:solidFill>
              <w14:schemeClr w14:val="tx1"/>
            </w14:solidFill>
          </w14:textFill>
        </w:rPr>
        <w:t>公章）：</w:t>
      </w:r>
    </w:p>
    <w:p w14:paraId="05AA3B68">
      <w:pPr>
        <w:pStyle w:val="263"/>
        <w:spacing w:before="240" w:after="240"/>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lang w:val="zh-CN"/>
          <w14:textFill>
            <w14:solidFill>
              <w14:schemeClr w14:val="tx1"/>
            </w14:solidFill>
          </w14:textFill>
        </w:rPr>
        <w:t>法定代表人或</w:t>
      </w:r>
      <w:r>
        <w:rPr>
          <w:rFonts w:hint="eastAsia" w:ascii="宋体" w:hAnsi="宋体" w:eastAsia="宋体"/>
          <w:color w:val="000000" w:themeColor="text1"/>
          <w:highlight w:val="none"/>
          <w:lang w:val="zh-CN"/>
          <w14:textFill>
            <w14:solidFill>
              <w14:schemeClr w14:val="tx1"/>
            </w14:solidFill>
          </w14:textFill>
        </w:rPr>
        <w:t>代理</w:t>
      </w:r>
      <w:r>
        <w:rPr>
          <w:rFonts w:ascii="宋体" w:hAnsi="宋体" w:eastAsia="宋体"/>
          <w:color w:val="000000" w:themeColor="text1"/>
          <w:highlight w:val="none"/>
          <w:lang w:val="zh-CN"/>
          <w14:textFill>
            <w14:solidFill>
              <w14:schemeClr w14:val="tx1"/>
            </w14:solidFill>
          </w14:textFill>
        </w:rPr>
        <w:t>人：（签字或</w:t>
      </w:r>
      <w:r>
        <w:rPr>
          <w:rFonts w:hint="eastAsia" w:ascii="宋体" w:hAnsi="宋体" w:eastAsia="宋体"/>
          <w:color w:val="000000" w:themeColor="text1"/>
          <w:highlight w:val="none"/>
          <w:lang w:val="zh-CN"/>
          <w14:textFill>
            <w14:solidFill>
              <w14:schemeClr w14:val="tx1"/>
            </w14:solidFill>
          </w14:textFill>
        </w:rPr>
        <w:t>签章</w:t>
      </w:r>
      <w:r>
        <w:rPr>
          <w:rFonts w:ascii="宋体" w:hAnsi="宋体" w:eastAsia="宋体"/>
          <w:color w:val="000000" w:themeColor="text1"/>
          <w:highlight w:val="none"/>
          <w:lang w:val="zh-CN"/>
          <w14:textFill>
            <w14:solidFill>
              <w14:schemeClr w14:val="tx1"/>
            </w14:solidFill>
          </w14:textFill>
        </w:rPr>
        <w:t>）</w:t>
      </w:r>
    </w:p>
    <w:p w14:paraId="1A5E6C21">
      <w:pPr>
        <w:pStyle w:val="263"/>
        <w:spacing w:before="240" w:after="240"/>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日  期：  </w:t>
      </w:r>
      <w:r>
        <w:rPr>
          <w:rFonts w:hint="eastAsia" w:ascii="宋体" w:hAnsi="宋体" w:eastAsia="宋体"/>
          <w:color w:val="000000" w:themeColor="text1"/>
          <w:highlight w:val="none"/>
          <w14:textFill>
            <w14:solidFill>
              <w14:schemeClr w14:val="tx1"/>
            </w14:solidFill>
          </w14:textFill>
        </w:rPr>
        <w:t xml:space="preserve">    </w:t>
      </w:r>
      <w:r>
        <w:rPr>
          <w:rFonts w:ascii="宋体" w:hAnsi="宋体" w:eastAsia="宋体"/>
          <w:color w:val="000000" w:themeColor="text1"/>
          <w:highlight w:val="none"/>
          <w14:textFill>
            <w14:solidFill>
              <w14:schemeClr w14:val="tx1"/>
            </w14:solidFill>
          </w14:textFill>
        </w:rPr>
        <w:t xml:space="preserve"> 年 </w:t>
      </w:r>
      <w:r>
        <w:rPr>
          <w:rFonts w:hint="eastAsia" w:ascii="宋体" w:hAnsi="宋体" w:eastAsia="宋体"/>
          <w:color w:val="000000" w:themeColor="text1"/>
          <w:highlight w:val="none"/>
          <w14:textFill>
            <w14:solidFill>
              <w14:schemeClr w14:val="tx1"/>
            </w14:solidFill>
          </w14:textFill>
        </w:rPr>
        <w:t xml:space="preserve">   </w:t>
      </w:r>
      <w:r>
        <w:rPr>
          <w:rFonts w:ascii="宋体" w:hAnsi="宋体" w:eastAsia="宋体"/>
          <w:color w:val="000000" w:themeColor="text1"/>
          <w:highlight w:val="none"/>
          <w14:textFill>
            <w14:solidFill>
              <w14:schemeClr w14:val="tx1"/>
            </w14:solidFill>
          </w14:textFill>
        </w:rPr>
        <w:t xml:space="preserve"> 月</w:t>
      </w:r>
      <w:r>
        <w:rPr>
          <w:rFonts w:hint="eastAsia" w:ascii="宋体" w:hAnsi="宋体" w:eastAsia="宋体"/>
          <w:color w:val="000000" w:themeColor="text1"/>
          <w:highlight w:val="none"/>
          <w14:textFill>
            <w14:solidFill>
              <w14:schemeClr w14:val="tx1"/>
            </w14:solidFill>
          </w14:textFill>
        </w:rPr>
        <w:t xml:space="preserve">   </w:t>
      </w:r>
      <w:r>
        <w:rPr>
          <w:rFonts w:ascii="宋体" w:hAnsi="宋体" w:eastAsia="宋体"/>
          <w:color w:val="000000" w:themeColor="text1"/>
          <w:highlight w:val="none"/>
          <w14:textFill>
            <w14:solidFill>
              <w14:schemeClr w14:val="tx1"/>
            </w14:solidFill>
          </w14:textFill>
        </w:rPr>
        <w:t xml:space="preserve">  日</w:t>
      </w:r>
    </w:p>
    <w:p w14:paraId="3A8AE49A">
      <w:pPr>
        <w:pStyle w:val="263"/>
        <w:spacing w:before="240" w:after="24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注： </w:t>
      </w:r>
    </w:p>
    <w:p w14:paraId="5926374B">
      <w:pPr>
        <w:pStyle w:val="263"/>
        <w:spacing w:before="240" w:after="24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1</w:t>
      </w:r>
      <w:r>
        <w:rPr>
          <w:rFonts w:hint="eastAsia" w:ascii="宋体" w:hAnsi="宋体" w:eastAsia="宋体"/>
          <w:color w:val="000000" w:themeColor="text1"/>
          <w:highlight w:val="none"/>
          <w14:textFill>
            <w14:solidFill>
              <w14:schemeClr w14:val="tx1"/>
            </w14:solidFill>
          </w14:textFill>
        </w:rPr>
        <w:t>.</w:t>
      </w:r>
      <w:r>
        <w:rPr>
          <w:rFonts w:ascii="宋体" w:hAnsi="宋体" w:eastAsia="宋体"/>
          <w:color w:val="000000" w:themeColor="text1"/>
          <w:highlight w:val="none"/>
          <w14:textFill>
            <w14:solidFill>
              <w14:schemeClr w14:val="tx1"/>
            </w14:solidFill>
          </w14:textFill>
        </w:rPr>
        <w:t xml:space="preserve">技术要求详见招标文件第四章项目需求；此表的总计金额应与开标一览表相符。 </w:t>
      </w:r>
    </w:p>
    <w:p w14:paraId="66ADA565">
      <w:pPr>
        <w:pStyle w:val="263"/>
        <w:spacing w:before="240" w:after="24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2</w:t>
      </w:r>
      <w:r>
        <w:rPr>
          <w:rFonts w:hint="eastAsia" w:ascii="宋体" w:hAnsi="宋体" w:eastAsia="宋体"/>
          <w:color w:val="000000" w:themeColor="text1"/>
          <w:highlight w:val="none"/>
          <w14:textFill>
            <w14:solidFill>
              <w14:schemeClr w14:val="tx1"/>
            </w14:solidFill>
          </w14:textFill>
        </w:rPr>
        <w:t>.</w:t>
      </w:r>
      <w:r>
        <w:rPr>
          <w:rFonts w:ascii="宋体" w:hAnsi="宋体" w:eastAsia="宋体"/>
          <w:color w:val="000000" w:themeColor="text1"/>
          <w:highlight w:val="none"/>
          <w14:textFill>
            <w14:solidFill>
              <w14:schemeClr w14:val="tx1"/>
            </w14:solidFill>
          </w14:textFill>
        </w:rPr>
        <w:t>请提供本</w:t>
      </w:r>
      <w:r>
        <w:rPr>
          <w:rFonts w:hint="eastAsia" w:ascii="宋体" w:hAnsi="宋体" w:eastAsia="宋体"/>
          <w:color w:val="000000" w:themeColor="text1"/>
          <w:highlight w:val="none"/>
          <w14:textFill>
            <w14:solidFill>
              <w14:schemeClr w14:val="tx1"/>
            </w14:solidFill>
          </w14:textFill>
        </w:rPr>
        <w:t>标书</w:t>
      </w:r>
      <w:r>
        <w:rPr>
          <w:rFonts w:ascii="宋体" w:hAnsi="宋体" w:eastAsia="宋体"/>
          <w:color w:val="000000" w:themeColor="text1"/>
          <w:highlight w:val="none"/>
          <w14:textFill>
            <w14:solidFill>
              <w14:schemeClr w14:val="tx1"/>
            </w14:solidFill>
          </w14:textFill>
        </w:rPr>
        <w:t xml:space="preserve">要求设备详细的配置清单及分项报价，包括标准件及选购件。 </w:t>
      </w:r>
    </w:p>
    <w:p w14:paraId="4C6F1860">
      <w:pPr>
        <w:pStyle w:val="263"/>
        <w:spacing w:before="240" w:after="240"/>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3.若无品牌，可填“自制”。 </w:t>
      </w:r>
    </w:p>
    <w:p w14:paraId="500B5C47">
      <w:pPr>
        <w:pStyle w:val="263"/>
        <w:spacing w:before="240" w:after="240"/>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lang w:val="en-US" w:eastAsia="zh-CN"/>
          <w14:textFill>
            <w14:solidFill>
              <w14:schemeClr w14:val="tx1"/>
            </w14:solidFill>
          </w14:textFill>
        </w:rPr>
        <w:t>4</w:t>
      </w:r>
      <w:r>
        <w:rPr>
          <w:rFonts w:hint="eastAsia" w:ascii="宋体" w:hAnsi="宋体" w:eastAsia="宋体"/>
          <w:color w:val="000000" w:themeColor="text1"/>
          <w:highlight w:val="none"/>
          <w14:textFill>
            <w14:solidFill>
              <w14:schemeClr w14:val="tx1"/>
            </w14:solidFill>
          </w14:textFill>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80279A5">
      <w:pPr>
        <w:pStyle w:val="263"/>
        <w:spacing w:before="240" w:after="240"/>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lang w:val="en-US" w:eastAsia="zh-CN"/>
          <w14:textFill>
            <w14:solidFill>
              <w14:schemeClr w14:val="tx1"/>
            </w14:solidFill>
          </w14:textFill>
        </w:rPr>
        <w:t>5.对医疗器械产品，取得药品监督管理部门授予的准字号医疗器械注册证的，属于在中国境内生产的产品。</w:t>
      </w:r>
    </w:p>
    <w:p w14:paraId="69EDBBE9">
      <w:pPr>
        <w:pStyle w:val="264"/>
        <w:rPr>
          <w:rFonts w:hint="eastAsia" w:ascii="宋体" w:hAnsi="宋体" w:eastAsia="宋体"/>
          <w:b/>
          <w:color w:val="000000" w:themeColor="text1"/>
          <w:sz w:val="32"/>
          <w:highlight w:val="none"/>
          <w14:textFill>
            <w14:solidFill>
              <w14:schemeClr w14:val="tx1"/>
            </w14:solidFill>
          </w14:textFill>
        </w:rPr>
      </w:pPr>
    </w:p>
    <w:p w14:paraId="2E20844C">
      <w:pPr>
        <w:pStyle w:val="264"/>
        <w:rPr>
          <w:rFonts w:hint="eastAsia" w:ascii="宋体" w:hAnsi="宋体" w:eastAsia="宋体"/>
          <w:b/>
          <w:color w:val="000000" w:themeColor="text1"/>
          <w:sz w:val="32"/>
          <w:highlight w:val="none"/>
          <w14:textFill>
            <w14:solidFill>
              <w14:schemeClr w14:val="tx1"/>
            </w14:solidFill>
          </w14:textFill>
        </w:rPr>
      </w:pPr>
    </w:p>
    <w:p w14:paraId="09A22DD1">
      <w:pPr>
        <w:pStyle w:val="264"/>
        <w:rPr>
          <w:rFonts w:hint="eastAsia" w:ascii="宋体" w:hAnsi="宋体" w:eastAsia="宋体"/>
          <w:b/>
          <w:color w:val="000000" w:themeColor="text1"/>
          <w:sz w:val="32"/>
          <w:highlight w:val="none"/>
          <w14:textFill>
            <w14:solidFill>
              <w14:schemeClr w14:val="tx1"/>
            </w14:solidFill>
          </w14:textFill>
        </w:rPr>
      </w:pPr>
    </w:p>
    <w:p w14:paraId="3326F7D4">
      <w:pPr>
        <w:pStyle w:val="264"/>
        <w:rPr>
          <w:rFonts w:hint="eastAsia" w:ascii="宋体" w:hAnsi="宋体" w:eastAsia="宋体"/>
          <w:b/>
          <w:color w:val="000000" w:themeColor="text1"/>
          <w:sz w:val="32"/>
          <w:highlight w:val="none"/>
          <w14:textFill>
            <w14:solidFill>
              <w14:schemeClr w14:val="tx1"/>
            </w14:solidFill>
          </w14:textFill>
        </w:rPr>
      </w:pPr>
      <w:r>
        <w:rPr>
          <w:rFonts w:hint="eastAsia" w:ascii="宋体" w:hAnsi="宋体" w:eastAsia="宋体"/>
          <w:b/>
          <w:color w:val="000000" w:themeColor="text1"/>
          <w:sz w:val="32"/>
          <w:highlight w:val="none"/>
          <w14:textFill>
            <w14:solidFill>
              <w14:schemeClr w14:val="tx1"/>
            </w14:solidFill>
          </w14:textFill>
        </w:rPr>
        <w:t>七</w:t>
      </w:r>
      <w:r>
        <w:rPr>
          <w:rFonts w:ascii="宋体" w:hAnsi="宋体" w:eastAsia="宋体"/>
          <w:b/>
          <w:color w:val="000000" w:themeColor="text1"/>
          <w:sz w:val="32"/>
          <w:highlight w:val="none"/>
          <w14:textFill>
            <w14:solidFill>
              <w14:schemeClr w14:val="tx1"/>
            </w14:solidFill>
          </w14:textFill>
        </w:rPr>
        <w:t>、常用零件及耗材报价表</w:t>
      </w:r>
    </w:p>
    <w:p w14:paraId="33994F4F">
      <w:pPr>
        <w:pStyle w:val="265"/>
        <w:spacing w:line="440" w:lineRule="exact"/>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p>
    <w:p w14:paraId="34DF3F45">
      <w:pPr>
        <w:pStyle w:val="263"/>
        <w:spacing w:before="400" w:after="400" w:line="300" w:lineRule="auto"/>
        <w:ind w:firstLine="420"/>
        <w:jc w:val="center"/>
        <w:rPr>
          <w:rFonts w:hint="eastAsia" w:ascii="黑体" w:hAnsi="黑体" w:eastAsia="黑体"/>
          <w:b/>
          <w:bCs/>
          <w:color w:val="000000" w:themeColor="text1"/>
          <w:sz w:val="40"/>
          <w:szCs w:val="40"/>
          <w:highlight w:val="none"/>
          <w14:textFill>
            <w14:solidFill>
              <w14:schemeClr w14:val="tx1"/>
            </w14:solidFill>
          </w14:textFill>
        </w:rPr>
      </w:pPr>
      <w:bookmarkStart w:id="232" w:name="OLE_LINK23"/>
      <w:r>
        <w:rPr>
          <w:rFonts w:hint="eastAsia" w:ascii="黑体" w:hAnsi="黑体" w:eastAsia="黑体"/>
          <w:b/>
          <w:bCs/>
          <w:color w:val="000000" w:themeColor="text1"/>
          <w:sz w:val="40"/>
          <w:szCs w:val="40"/>
          <w:highlight w:val="none"/>
          <w14:textFill>
            <w14:solidFill>
              <w14:schemeClr w14:val="tx1"/>
            </w14:solidFill>
          </w14:textFill>
        </w:rPr>
        <w:t>常用</w:t>
      </w:r>
      <w:r>
        <w:rPr>
          <w:rFonts w:hint="eastAsia" w:ascii="黑体" w:hAnsi="黑体" w:eastAsia="黑体"/>
          <w:b/>
          <w:bCs/>
          <w:color w:val="000000" w:themeColor="text1"/>
          <w:sz w:val="40"/>
          <w:szCs w:val="40"/>
          <w:highlight w:val="none"/>
          <w:lang w:val="en-US" w:eastAsia="zh-CN"/>
          <w14:textFill>
            <w14:solidFill>
              <w14:schemeClr w14:val="tx1"/>
            </w14:solidFill>
          </w14:textFill>
        </w:rPr>
        <w:t>备品备件</w:t>
      </w:r>
      <w:r>
        <w:rPr>
          <w:rFonts w:hint="eastAsia" w:ascii="黑体" w:hAnsi="黑体" w:eastAsia="黑体"/>
          <w:b/>
          <w:bCs/>
          <w:color w:val="000000" w:themeColor="text1"/>
          <w:sz w:val="40"/>
          <w:szCs w:val="40"/>
          <w:highlight w:val="none"/>
          <w14:textFill>
            <w14:solidFill>
              <w14:schemeClr w14:val="tx1"/>
            </w14:solidFill>
          </w14:textFill>
        </w:rPr>
        <w:t>及耗材报价表</w:t>
      </w:r>
    </w:p>
    <w:p w14:paraId="5108398B">
      <w:pPr>
        <w:pStyle w:val="265"/>
        <w:spacing w:before="240" w:after="24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w:t>
      </w:r>
    </w:p>
    <w:tbl>
      <w:tblPr>
        <w:tblStyle w:val="34"/>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9"/>
        <w:gridCol w:w="2183"/>
        <w:gridCol w:w="2817"/>
        <w:gridCol w:w="1040"/>
        <w:gridCol w:w="1040"/>
        <w:gridCol w:w="1421"/>
      </w:tblGrid>
      <w:tr w14:paraId="06DF9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859" w:type="dxa"/>
            <w:tcMar>
              <w:top w:w="0" w:type="dxa"/>
              <w:left w:w="0" w:type="dxa"/>
              <w:bottom w:w="0" w:type="dxa"/>
              <w:right w:w="0" w:type="dxa"/>
            </w:tcMar>
            <w:vAlign w:val="center"/>
          </w:tcPr>
          <w:p w14:paraId="1FA86288">
            <w:pPr>
              <w:pStyle w:val="265"/>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序号</w:t>
            </w:r>
          </w:p>
        </w:tc>
        <w:tc>
          <w:tcPr>
            <w:tcW w:w="2183" w:type="dxa"/>
            <w:tcMar>
              <w:top w:w="0" w:type="dxa"/>
              <w:left w:w="0" w:type="dxa"/>
              <w:bottom w:w="0" w:type="dxa"/>
              <w:right w:w="0" w:type="dxa"/>
            </w:tcMar>
            <w:vAlign w:val="center"/>
          </w:tcPr>
          <w:p w14:paraId="096A162E">
            <w:pPr>
              <w:pStyle w:val="265"/>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产品名称</w:t>
            </w:r>
          </w:p>
        </w:tc>
        <w:tc>
          <w:tcPr>
            <w:tcW w:w="2817" w:type="dxa"/>
            <w:tcMar>
              <w:top w:w="0" w:type="dxa"/>
              <w:left w:w="0" w:type="dxa"/>
              <w:bottom w:w="0" w:type="dxa"/>
              <w:right w:w="0" w:type="dxa"/>
            </w:tcMar>
            <w:vAlign w:val="center"/>
          </w:tcPr>
          <w:p w14:paraId="20B853C7">
            <w:pPr>
              <w:pStyle w:val="265"/>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规格型号</w:t>
            </w:r>
          </w:p>
        </w:tc>
        <w:tc>
          <w:tcPr>
            <w:tcW w:w="1040" w:type="dxa"/>
            <w:tcMar>
              <w:top w:w="0" w:type="dxa"/>
              <w:left w:w="0" w:type="dxa"/>
              <w:bottom w:w="0" w:type="dxa"/>
              <w:right w:w="0" w:type="dxa"/>
            </w:tcMar>
            <w:vAlign w:val="center"/>
          </w:tcPr>
          <w:p w14:paraId="11E2DD0C">
            <w:pPr>
              <w:pStyle w:val="265"/>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计量单位</w:t>
            </w:r>
          </w:p>
        </w:tc>
        <w:tc>
          <w:tcPr>
            <w:tcW w:w="1040" w:type="dxa"/>
            <w:tcMar>
              <w:top w:w="0" w:type="dxa"/>
              <w:left w:w="0" w:type="dxa"/>
              <w:bottom w:w="0" w:type="dxa"/>
              <w:right w:w="0" w:type="dxa"/>
            </w:tcMar>
            <w:vAlign w:val="center"/>
          </w:tcPr>
          <w:p w14:paraId="2DC1DB5E">
            <w:pPr>
              <w:pStyle w:val="265"/>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数量</w:t>
            </w:r>
          </w:p>
        </w:tc>
        <w:tc>
          <w:tcPr>
            <w:tcW w:w="1421" w:type="dxa"/>
            <w:tcMar>
              <w:top w:w="0" w:type="dxa"/>
              <w:left w:w="0" w:type="dxa"/>
              <w:bottom w:w="0" w:type="dxa"/>
              <w:right w:w="0" w:type="dxa"/>
            </w:tcMar>
            <w:vAlign w:val="center"/>
          </w:tcPr>
          <w:p w14:paraId="57C19A49">
            <w:pPr>
              <w:pStyle w:val="265"/>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单价（元）</w:t>
            </w:r>
          </w:p>
        </w:tc>
      </w:tr>
      <w:tr w14:paraId="385AC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859" w:type="dxa"/>
            <w:tcMar>
              <w:top w:w="0" w:type="dxa"/>
              <w:left w:w="0" w:type="dxa"/>
              <w:bottom w:w="0" w:type="dxa"/>
              <w:right w:w="0" w:type="dxa"/>
            </w:tcMar>
            <w:vAlign w:val="center"/>
          </w:tcPr>
          <w:p w14:paraId="5368076B">
            <w:pPr>
              <w:pStyle w:val="265"/>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1</w:t>
            </w:r>
          </w:p>
        </w:tc>
        <w:tc>
          <w:tcPr>
            <w:tcW w:w="2183" w:type="dxa"/>
            <w:tcMar>
              <w:top w:w="0" w:type="dxa"/>
              <w:left w:w="0" w:type="dxa"/>
              <w:bottom w:w="0" w:type="dxa"/>
              <w:right w:w="0" w:type="dxa"/>
            </w:tcMar>
            <w:vAlign w:val="center"/>
          </w:tcPr>
          <w:p w14:paraId="16B1B5BA">
            <w:pPr>
              <w:pStyle w:val="265"/>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p>
        </w:tc>
        <w:tc>
          <w:tcPr>
            <w:tcW w:w="2817" w:type="dxa"/>
            <w:tcMar>
              <w:top w:w="0" w:type="dxa"/>
              <w:left w:w="0" w:type="dxa"/>
              <w:bottom w:w="0" w:type="dxa"/>
              <w:right w:w="0" w:type="dxa"/>
            </w:tcMar>
            <w:vAlign w:val="center"/>
          </w:tcPr>
          <w:p w14:paraId="3C56ED83">
            <w:pPr>
              <w:pStyle w:val="265"/>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p>
        </w:tc>
        <w:tc>
          <w:tcPr>
            <w:tcW w:w="1040" w:type="dxa"/>
            <w:tcMar>
              <w:top w:w="0" w:type="dxa"/>
              <w:left w:w="0" w:type="dxa"/>
              <w:bottom w:w="0" w:type="dxa"/>
              <w:right w:w="0" w:type="dxa"/>
            </w:tcMar>
            <w:vAlign w:val="center"/>
          </w:tcPr>
          <w:p w14:paraId="4C4873F2">
            <w:pPr>
              <w:pStyle w:val="265"/>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p>
        </w:tc>
        <w:tc>
          <w:tcPr>
            <w:tcW w:w="1040" w:type="dxa"/>
            <w:tcMar>
              <w:top w:w="0" w:type="dxa"/>
              <w:left w:w="0" w:type="dxa"/>
              <w:bottom w:w="0" w:type="dxa"/>
              <w:right w:w="0" w:type="dxa"/>
            </w:tcMar>
            <w:vAlign w:val="center"/>
          </w:tcPr>
          <w:p w14:paraId="38C71A76">
            <w:pPr>
              <w:pStyle w:val="265"/>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p>
        </w:tc>
        <w:tc>
          <w:tcPr>
            <w:tcW w:w="1421" w:type="dxa"/>
            <w:tcMar>
              <w:top w:w="0" w:type="dxa"/>
              <w:left w:w="0" w:type="dxa"/>
              <w:bottom w:w="0" w:type="dxa"/>
              <w:right w:w="0" w:type="dxa"/>
            </w:tcMar>
            <w:vAlign w:val="center"/>
          </w:tcPr>
          <w:p w14:paraId="4584BE80">
            <w:pPr>
              <w:pStyle w:val="265"/>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p>
        </w:tc>
      </w:tr>
    </w:tbl>
    <w:p w14:paraId="3755E612">
      <w:pPr>
        <w:pStyle w:val="265"/>
        <w:spacing w:before="240" w:after="24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注：以上常用零配件及耗材必须保证与所投报设备兼容配套使用。</w:t>
      </w:r>
      <w:bookmarkEnd w:id="232"/>
    </w:p>
    <w:p w14:paraId="3E3264C4">
      <w:pPr>
        <w:rPr>
          <w:rFonts w:ascii="宋体" w:hAnsi="宋体"/>
          <w:b/>
          <w:bCs/>
          <w:color w:val="000000" w:themeColor="text1"/>
          <w:sz w:val="20"/>
          <w:szCs w:val="32"/>
          <w:highlight w:val="none"/>
          <w14:textFill>
            <w14:solidFill>
              <w14:schemeClr w14:val="tx1"/>
            </w14:solidFill>
          </w14:textFill>
        </w:rPr>
      </w:pPr>
      <w:r>
        <w:rPr>
          <w:rStyle w:val="205"/>
          <w:rFonts w:hint="eastAsia" w:ascii="宋体" w:hAnsi="宋体"/>
          <w:b/>
          <w:color w:val="000000" w:themeColor="text1"/>
          <w:sz w:val="32"/>
          <w:highlight w:val="none"/>
          <w14:textFill>
            <w14:solidFill>
              <w14:schemeClr w14:val="tx1"/>
            </w14:solidFill>
          </w14:textFill>
        </w:rPr>
        <w:br w:type="page" w:clear="all"/>
      </w:r>
    </w:p>
    <w:p w14:paraId="0FE3A4B4">
      <w:pPr>
        <w:spacing w:line="400" w:lineRule="exact"/>
        <w:rPr>
          <w:rFonts w:hint="eastAsia" w:ascii="宋体" w:hAnsi="宋体" w:cs="宋体"/>
          <w:b/>
          <w:color w:val="000000" w:themeColor="text1"/>
          <w:sz w:val="32"/>
          <w:szCs w:val="24"/>
          <w:highlight w:val="none"/>
          <w14:textFill>
            <w14:solidFill>
              <w14:schemeClr w14:val="tx1"/>
            </w14:solidFill>
          </w14:textFill>
        </w:rPr>
      </w:pPr>
      <w:r>
        <w:rPr>
          <w:rStyle w:val="205"/>
          <w:rFonts w:hint="eastAsia" w:ascii="宋体" w:hAnsi="宋体" w:cs="宋体"/>
          <w:b/>
          <w:color w:val="000000" w:themeColor="text1"/>
          <w:sz w:val="32"/>
          <w:highlight w:val="none"/>
          <w14:textFill>
            <w14:solidFill>
              <w14:schemeClr w14:val="tx1"/>
            </w14:solidFill>
          </w14:textFill>
        </w:rPr>
        <w:t>八、</w:t>
      </w:r>
      <w:r>
        <w:rPr>
          <w:rStyle w:val="205"/>
          <w:rFonts w:hint="eastAsia" w:ascii="宋体" w:hAnsi="宋体" w:cs="宋体"/>
          <w:b/>
          <w:color w:val="000000" w:themeColor="text1"/>
          <w:sz w:val="32"/>
          <w:highlight w:val="none"/>
          <w:lang w:val="en-US"/>
          <w14:textFill>
            <w14:solidFill>
              <w14:schemeClr w14:val="tx1"/>
            </w14:solidFill>
          </w14:textFill>
        </w:rPr>
        <w:t>普通</w:t>
      </w:r>
      <w:r>
        <w:rPr>
          <w:rFonts w:hint="eastAsia" w:ascii="宋体" w:hAnsi="宋体" w:cs="宋体"/>
          <w:b/>
          <w:color w:val="000000" w:themeColor="text1"/>
          <w:sz w:val="32"/>
          <w:szCs w:val="24"/>
          <w:highlight w:val="none"/>
          <w14:textFill>
            <w14:solidFill>
              <w14:schemeClr w14:val="tx1"/>
            </w14:solidFill>
          </w14:textFill>
        </w:rPr>
        <w:t>技术参数响应及偏离表</w:t>
      </w:r>
    </w:p>
    <w:p w14:paraId="393AB430">
      <w:pPr>
        <w:widowControl w:val="0"/>
        <w:spacing w:line="360" w:lineRule="auto"/>
        <w:ind w:firstLine="480"/>
        <w:jc w:val="left"/>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pPr>
    </w:p>
    <w:p w14:paraId="5909E943">
      <w:pPr>
        <w:pStyle w:val="294"/>
        <w:spacing w:before="320" w:after="320" w:line="300" w:lineRule="auto"/>
        <w:jc w:val="center"/>
        <w:rPr>
          <w:rFonts w:hint="eastAsia" w:ascii="黑体" w:hAnsi="黑体" w:eastAsia="黑体" w:cs="黑体"/>
          <w:b/>
          <w:bCs/>
          <w:color w:val="000000" w:themeColor="text1"/>
          <w:sz w:val="32"/>
          <w:szCs w:val="32"/>
          <w:highlight w:val="none"/>
          <w14:textFill>
            <w14:solidFill>
              <w14:schemeClr w14:val="tx1"/>
            </w14:solidFill>
          </w14:textFill>
        </w:rPr>
      </w:pPr>
      <w:bookmarkStart w:id="233" w:name="OLE_LINK21"/>
      <w:bookmarkStart w:id="234" w:name="OLE_LINK15"/>
      <w:r>
        <w:rPr>
          <w:rFonts w:hint="eastAsia" w:ascii="黑体" w:hAnsi="黑体" w:eastAsia="黑体" w:cs="黑体"/>
          <w:b/>
          <w:bCs/>
          <w:color w:val="000000" w:themeColor="text1"/>
          <w:sz w:val="32"/>
          <w:szCs w:val="32"/>
          <w:highlight w:val="none"/>
          <w:lang w:val="en-US" w:eastAsia="zh-CN"/>
          <w14:textFill>
            <w14:solidFill>
              <w14:schemeClr w14:val="tx1"/>
            </w14:solidFill>
          </w14:textFill>
        </w:rPr>
        <w:t>普通</w:t>
      </w:r>
      <w:r>
        <w:rPr>
          <w:rFonts w:hint="eastAsia" w:ascii="黑体" w:hAnsi="黑体" w:eastAsia="黑体" w:cs="黑体"/>
          <w:b/>
          <w:bCs/>
          <w:color w:val="000000" w:themeColor="text1"/>
          <w:sz w:val="32"/>
          <w:szCs w:val="32"/>
          <w:highlight w:val="none"/>
          <w14:textFill>
            <w14:solidFill>
              <w14:schemeClr w14:val="tx1"/>
            </w14:solidFill>
          </w14:textFill>
        </w:rPr>
        <w:t>技术参数</w:t>
      </w:r>
      <w:r>
        <w:rPr>
          <w:rFonts w:hint="default" w:ascii="黑体" w:hAnsi="黑体" w:eastAsia="黑体" w:cs="黑体"/>
          <w:b/>
          <w:bCs/>
          <w:color w:val="000000" w:themeColor="text1"/>
          <w:sz w:val="32"/>
          <w:szCs w:val="32"/>
          <w:highlight w:val="none"/>
          <w14:textFill>
            <w14:solidFill>
              <w14:schemeClr w14:val="tx1"/>
            </w14:solidFill>
          </w14:textFill>
        </w:rPr>
        <w:t xml:space="preserve">响应及偏离表 </w:t>
      </w:r>
    </w:p>
    <w:p w14:paraId="645F4F86">
      <w:pPr>
        <w:jc w:val="center"/>
        <w:rPr>
          <w:rFonts w:hint="eastAsia" w:ascii="宋体" w:hAnsi="宋体"/>
          <w:b/>
          <w:color w:val="000000" w:themeColor="text1"/>
          <w:sz w:val="24"/>
          <w:szCs w:val="24"/>
          <w:highlight w:val="none"/>
          <w14:textFill>
            <w14:solidFill>
              <w14:schemeClr w14:val="tx1"/>
            </w14:solidFill>
          </w14:textFill>
        </w:rPr>
      </w:pPr>
    </w:p>
    <w:tbl>
      <w:tblPr>
        <w:tblStyle w:val="3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46838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4B269EF7">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3063" w:type="dxa"/>
            <w:vAlign w:val="center"/>
          </w:tcPr>
          <w:p w14:paraId="613BD1B7">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技术要求</w:t>
            </w:r>
          </w:p>
        </w:tc>
        <w:tc>
          <w:tcPr>
            <w:tcW w:w="3191" w:type="dxa"/>
            <w:vAlign w:val="center"/>
          </w:tcPr>
          <w:p w14:paraId="5DCA10AE">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投标响应情况</w:t>
            </w:r>
          </w:p>
        </w:tc>
        <w:tc>
          <w:tcPr>
            <w:tcW w:w="2128" w:type="dxa"/>
            <w:vAlign w:val="center"/>
          </w:tcPr>
          <w:p w14:paraId="2740AF4D">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正偏离、符合或负偏离</w:t>
            </w:r>
          </w:p>
        </w:tc>
      </w:tr>
      <w:tr w14:paraId="53621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7C819A5C">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3063" w:type="dxa"/>
          </w:tcPr>
          <w:p w14:paraId="3F229D32">
            <w:pPr>
              <w:spacing w:line="400" w:lineRule="exact"/>
              <w:jc w:val="center"/>
              <w:rPr>
                <w:rFonts w:hint="eastAsia" w:ascii="宋体" w:hAnsi="宋体"/>
                <w:color w:val="000000" w:themeColor="text1"/>
                <w:sz w:val="24"/>
                <w:szCs w:val="24"/>
                <w:highlight w:val="none"/>
                <w14:textFill>
                  <w14:solidFill>
                    <w14:schemeClr w14:val="tx1"/>
                  </w14:solidFill>
                </w14:textFill>
              </w:rPr>
            </w:pPr>
          </w:p>
        </w:tc>
        <w:tc>
          <w:tcPr>
            <w:tcW w:w="3191" w:type="dxa"/>
          </w:tcPr>
          <w:p w14:paraId="4CA87129">
            <w:pPr>
              <w:spacing w:line="400" w:lineRule="exact"/>
              <w:jc w:val="center"/>
              <w:rPr>
                <w:rFonts w:hint="eastAsia" w:ascii="宋体" w:hAnsi="宋体"/>
                <w:color w:val="000000" w:themeColor="text1"/>
                <w:sz w:val="24"/>
                <w:szCs w:val="24"/>
                <w:highlight w:val="none"/>
                <w14:textFill>
                  <w14:solidFill>
                    <w14:schemeClr w14:val="tx1"/>
                  </w14:solidFill>
                </w14:textFill>
              </w:rPr>
            </w:pPr>
          </w:p>
        </w:tc>
        <w:tc>
          <w:tcPr>
            <w:tcW w:w="2128" w:type="dxa"/>
          </w:tcPr>
          <w:p w14:paraId="2BD56CE9">
            <w:pPr>
              <w:spacing w:line="400" w:lineRule="exact"/>
              <w:jc w:val="center"/>
              <w:rPr>
                <w:rFonts w:hint="eastAsia" w:ascii="宋体" w:hAnsi="宋体"/>
                <w:color w:val="000000" w:themeColor="text1"/>
                <w:sz w:val="24"/>
                <w:szCs w:val="24"/>
                <w:highlight w:val="none"/>
                <w14:textFill>
                  <w14:solidFill>
                    <w14:schemeClr w14:val="tx1"/>
                  </w14:solidFill>
                </w14:textFill>
              </w:rPr>
            </w:pPr>
          </w:p>
        </w:tc>
      </w:tr>
      <w:tr w14:paraId="0CFD2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68F9316D">
            <w:pPr>
              <w:spacing w:line="400" w:lineRule="exact"/>
              <w:jc w:val="center"/>
              <w:rPr>
                <w:rFonts w:hint="eastAsia" w:ascii="宋体" w:hAnsi="宋体"/>
                <w:color w:val="000000" w:themeColor="text1"/>
                <w:sz w:val="24"/>
                <w:szCs w:val="24"/>
                <w:highlight w:val="none"/>
                <w14:textFill>
                  <w14:solidFill>
                    <w14:schemeClr w14:val="tx1"/>
                  </w14:solidFill>
                </w14:textFill>
              </w:rPr>
            </w:pPr>
          </w:p>
        </w:tc>
        <w:tc>
          <w:tcPr>
            <w:tcW w:w="3063" w:type="dxa"/>
          </w:tcPr>
          <w:p w14:paraId="7292C978">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default" w:ascii="宋体" w:hAnsi="宋体"/>
                <w:color w:val="000000" w:themeColor="text1"/>
                <w:sz w:val="24"/>
                <w:szCs w:val="24"/>
                <w:highlight w:val="none"/>
                <w14:textFill>
                  <w14:solidFill>
                    <w14:schemeClr w14:val="tx1"/>
                  </w14:solidFill>
                </w14:textFill>
              </w:rPr>
              <w:t>……</w:t>
            </w:r>
          </w:p>
        </w:tc>
        <w:tc>
          <w:tcPr>
            <w:tcW w:w="3191" w:type="dxa"/>
          </w:tcPr>
          <w:p w14:paraId="658D21C7">
            <w:pPr>
              <w:spacing w:line="400" w:lineRule="exact"/>
              <w:jc w:val="center"/>
              <w:rPr>
                <w:rFonts w:hint="eastAsia" w:ascii="宋体" w:hAnsi="宋体"/>
                <w:color w:val="000000" w:themeColor="text1"/>
                <w:sz w:val="24"/>
                <w:szCs w:val="24"/>
                <w:highlight w:val="none"/>
                <w14:textFill>
                  <w14:solidFill>
                    <w14:schemeClr w14:val="tx1"/>
                  </w14:solidFill>
                </w14:textFill>
              </w:rPr>
            </w:pPr>
          </w:p>
        </w:tc>
        <w:tc>
          <w:tcPr>
            <w:tcW w:w="2128" w:type="dxa"/>
          </w:tcPr>
          <w:p w14:paraId="43D450F3">
            <w:pPr>
              <w:spacing w:line="400" w:lineRule="exact"/>
              <w:jc w:val="center"/>
              <w:rPr>
                <w:rFonts w:hint="eastAsia" w:ascii="宋体" w:hAnsi="宋体"/>
                <w:color w:val="000000" w:themeColor="text1"/>
                <w:sz w:val="24"/>
                <w:szCs w:val="24"/>
                <w:highlight w:val="none"/>
                <w14:textFill>
                  <w14:solidFill>
                    <w14:schemeClr w14:val="tx1"/>
                  </w14:solidFill>
                </w14:textFill>
              </w:rPr>
            </w:pPr>
          </w:p>
        </w:tc>
      </w:tr>
    </w:tbl>
    <w:p w14:paraId="0202565B">
      <w:pPr>
        <w:spacing w:line="400" w:lineRule="exact"/>
        <w:rPr>
          <w:rFonts w:hint="eastAsia" w:ascii="宋体" w:hAnsi="宋体"/>
          <w:color w:val="000000" w:themeColor="text1"/>
          <w:sz w:val="24"/>
          <w:szCs w:val="24"/>
          <w:highlight w:val="none"/>
          <w14:textFill>
            <w14:solidFill>
              <w14:schemeClr w14:val="tx1"/>
            </w14:solidFill>
          </w14:textFill>
        </w:rPr>
      </w:pPr>
    </w:p>
    <w:p w14:paraId="1EC79587">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备注</w:t>
      </w:r>
      <w:r>
        <w:rPr>
          <w:rFonts w:hint="default" w:ascii="宋体" w:hAnsi="宋体"/>
          <w:color w:val="000000" w:themeColor="text1"/>
          <w:sz w:val="24"/>
          <w:szCs w:val="24"/>
          <w:highlight w:val="none"/>
          <w14:textFill>
            <w14:solidFill>
              <w14:schemeClr w14:val="tx1"/>
            </w14:solidFill>
          </w14:textFill>
        </w:rPr>
        <w:t>：</w:t>
      </w:r>
    </w:p>
    <w:p w14:paraId="3B042482">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1.投标人需</w:t>
      </w:r>
      <w:r>
        <w:rPr>
          <w:rFonts w:hint="default" w:ascii="宋体" w:hAnsi="宋体"/>
          <w:color w:val="000000" w:themeColor="text1"/>
          <w:sz w:val="24"/>
          <w:szCs w:val="24"/>
          <w:highlight w:val="none"/>
          <w14:textFill>
            <w14:solidFill>
              <w14:schemeClr w14:val="tx1"/>
            </w14:solidFill>
          </w14:textFill>
        </w:rPr>
        <w:t>对技术</w:t>
      </w:r>
      <w:r>
        <w:rPr>
          <w:rFonts w:hint="eastAsia" w:ascii="宋体" w:hAnsi="宋体"/>
          <w:color w:val="000000" w:themeColor="text1"/>
          <w:sz w:val="24"/>
          <w:szCs w:val="24"/>
          <w:highlight w:val="none"/>
          <w14:textFill>
            <w14:solidFill>
              <w14:schemeClr w14:val="tx1"/>
            </w14:solidFill>
          </w14:textFill>
        </w:rPr>
        <w:t>要求</w:t>
      </w:r>
      <w:r>
        <w:rPr>
          <w:rFonts w:hint="eastAsia" w:ascii="宋体" w:hAnsi="宋体"/>
          <w:color w:val="000000" w:themeColor="text1"/>
          <w:sz w:val="24"/>
          <w:szCs w:val="24"/>
          <w:highlight w:val="none"/>
          <w:lang w:val="en-US" w:eastAsia="zh-CN"/>
          <w14:textFill>
            <w14:solidFill>
              <w14:schemeClr w14:val="tx1"/>
            </w14:solidFill>
          </w14:textFill>
        </w:rPr>
        <w:t>中的普通指标项</w:t>
      </w:r>
      <w:r>
        <w:rPr>
          <w:rFonts w:hint="default" w:ascii="宋体" w:hAnsi="宋体"/>
          <w:color w:val="000000" w:themeColor="text1"/>
          <w:sz w:val="24"/>
          <w:szCs w:val="24"/>
          <w:highlight w:val="none"/>
          <w14:textFill>
            <w14:solidFill>
              <w14:schemeClr w14:val="tx1"/>
            </w14:solidFill>
          </w14:textFill>
        </w:rPr>
        <w:t>逐条做出明确响应</w:t>
      </w:r>
      <w:r>
        <w:rPr>
          <w:rFonts w:hint="eastAsia" w:ascii="宋体" w:hAnsi="宋体"/>
          <w:color w:val="000000" w:themeColor="text1"/>
          <w:sz w:val="24"/>
          <w:szCs w:val="24"/>
          <w:highlight w:val="none"/>
          <w14:textFill>
            <w14:solidFill>
              <w14:schemeClr w14:val="tx1"/>
            </w14:solidFill>
          </w14:textFill>
        </w:rPr>
        <w:t>。因未标明或表述含糊导致的评标风险将由投标人承担。</w:t>
      </w:r>
    </w:p>
    <w:p w14:paraId="1166BC5D">
      <w:pPr>
        <w:keepNext w:val="0"/>
        <w:keepLines w:val="0"/>
        <w:widowControl/>
        <w:suppressLineNumbers w:val="0"/>
        <w:jc w:val="left"/>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2.如果招标</w:t>
      </w:r>
      <w:r>
        <w:rPr>
          <w:rFonts w:hint="default" w:ascii="宋体" w:hAnsi="宋体"/>
          <w:color w:val="000000" w:themeColor="text1"/>
          <w:sz w:val="24"/>
          <w:szCs w:val="24"/>
          <w:highlight w:val="none"/>
          <w14:textFill>
            <w14:solidFill>
              <w14:schemeClr w14:val="tx1"/>
            </w14:solidFill>
          </w14:textFill>
        </w:rPr>
        <w:t>文件要求提供</w:t>
      </w:r>
      <w:r>
        <w:rPr>
          <w:rFonts w:hint="eastAsia" w:ascii="宋体" w:hAnsi="宋体"/>
          <w:color w:val="000000" w:themeColor="text1"/>
          <w:sz w:val="24"/>
          <w:szCs w:val="24"/>
          <w:highlight w:val="none"/>
          <w14:textFill>
            <w14:solidFill>
              <w14:schemeClr w14:val="tx1"/>
            </w14:solidFill>
          </w14:textFill>
        </w:rPr>
        <w:t>证明</w:t>
      </w:r>
      <w:r>
        <w:rPr>
          <w:rFonts w:hint="default" w:ascii="宋体" w:hAnsi="宋体"/>
          <w:color w:val="000000" w:themeColor="text1"/>
          <w:sz w:val="24"/>
          <w:szCs w:val="24"/>
          <w:highlight w:val="none"/>
          <w14:textFill>
            <w14:solidFill>
              <w14:schemeClr w14:val="tx1"/>
            </w14:solidFill>
          </w14:textFill>
        </w:rPr>
        <w:t>材料，投标人</w:t>
      </w:r>
      <w:r>
        <w:rPr>
          <w:rFonts w:hint="eastAsia" w:ascii="宋体" w:hAnsi="宋体"/>
          <w:color w:val="000000" w:themeColor="text1"/>
          <w:sz w:val="24"/>
          <w:szCs w:val="24"/>
          <w:highlight w:val="none"/>
          <w14:textFill>
            <w14:solidFill>
              <w14:schemeClr w14:val="tx1"/>
            </w14:solidFill>
          </w14:textFill>
        </w:rPr>
        <w:t>需</w:t>
      </w:r>
      <w:r>
        <w:rPr>
          <w:rFonts w:hint="default" w:ascii="宋体" w:hAnsi="宋体"/>
          <w:color w:val="000000" w:themeColor="text1"/>
          <w:sz w:val="24"/>
          <w:szCs w:val="24"/>
          <w:highlight w:val="none"/>
          <w14:textFill>
            <w14:solidFill>
              <w14:schemeClr w14:val="tx1"/>
            </w14:solidFill>
          </w14:textFill>
        </w:rPr>
        <w:t>将证明材料</w:t>
      </w:r>
      <w:r>
        <w:rPr>
          <w:rFonts w:hint="eastAsia" w:ascii="宋体" w:hAnsi="宋体"/>
          <w:color w:val="000000" w:themeColor="text1"/>
          <w:sz w:val="24"/>
          <w:szCs w:val="24"/>
          <w:highlight w:val="none"/>
          <w14:textFill>
            <w14:solidFill>
              <w14:schemeClr w14:val="tx1"/>
            </w14:solidFill>
          </w14:textFill>
        </w:rPr>
        <w:t>列于</w:t>
      </w:r>
      <w:r>
        <w:rPr>
          <w:rFonts w:hint="default" w:ascii="宋体" w:hAnsi="宋体"/>
          <w:color w:val="000000" w:themeColor="text1"/>
          <w:sz w:val="24"/>
          <w:szCs w:val="24"/>
          <w:highlight w:val="none"/>
          <w14:textFill>
            <w14:solidFill>
              <w14:schemeClr w14:val="tx1"/>
            </w14:solidFill>
          </w14:textFill>
        </w:rPr>
        <w:t>该表之下。</w:t>
      </w:r>
      <w:bookmarkEnd w:id="233"/>
    </w:p>
    <w:p w14:paraId="45E74AF0">
      <w:pPr>
        <w:keepNext w:val="0"/>
        <w:keepLines w:val="0"/>
        <w:widowControl/>
        <w:suppressLineNumbers w:val="0"/>
        <w:jc w:val="left"/>
        <w:rPr>
          <w:color w:val="000000" w:themeColor="text1"/>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未按招标文件要求提供技术支持资料的技术参数，视作负偏离。</w:t>
      </w:r>
    </w:p>
    <w:p w14:paraId="1F019EED">
      <w:pPr>
        <w:keepNext w:val="0"/>
        <w:keepLines w:val="0"/>
        <w:widowControl/>
        <w:suppressLineNumbers w:val="0"/>
        <w:jc w:val="left"/>
        <w:rPr>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4.投标人应按招标文件技术参数要求提供上述材料关键页的复印件，按序逐条响应并作醒目标记。技术支持资料为评审依据，其真实性由投标人负责，并承担相应的法律责任。</w:t>
      </w:r>
    </w:p>
    <w:p w14:paraId="3917AFFC">
      <w:pPr>
        <w:spacing w:line="400" w:lineRule="exact"/>
        <w:rPr>
          <w:rFonts w:hint="eastAsia" w:ascii="宋体" w:hAnsi="宋体"/>
          <w:color w:val="000000" w:themeColor="text1"/>
          <w:sz w:val="24"/>
          <w:szCs w:val="24"/>
          <w:highlight w:val="none"/>
          <w14:textFill>
            <w14:solidFill>
              <w14:schemeClr w14:val="tx1"/>
            </w14:solidFill>
          </w14:textFill>
        </w:rPr>
      </w:pPr>
    </w:p>
    <w:bookmarkEnd w:id="234"/>
    <w:p w14:paraId="7C1A8083">
      <w:pPr>
        <w:rPr>
          <w:rStyle w:val="205"/>
          <w:rFonts w:ascii="宋体" w:hAnsi="宋体"/>
          <w:b/>
          <w:color w:val="000000" w:themeColor="text1"/>
          <w:sz w:val="32"/>
          <w:highlight w:val="none"/>
          <w14:textFill>
            <w14:solidFill>
              <w14:schemeClr w14:val="tx1"/>
            </w14:solidFill>
          </w14:textFill>
        </w:rPr>
      </w:pPr>
    </w:p>
    <w:p w14:paraId="73FE8226">
      <w:pPr>
        <w:pStyle w:val="43"/>
        <w:rPr>
          <w:rStyle w:val="205"/>
          <w:rFonts w:ascii="宋体" w:hAnsi="宋体"/>
          <w:b/>
          <w:color w:val="000000" w:themeColor="text1"/>
          <w:sz w:val="32"/>
          <w:highlight w:val="none"/>
          <w14:textFill>
            <w14:solidFill>
              <w14:schemeClr w14:val="tx1"/>
            </w14:solidFill>
          </w14:textFill>
        </w:rPr>
      </w:pPr>
    </w:p>
    <w:p w14:paraId="73F690DF">
      <w:pPr>
        <w:rPr>
          <w:rStyle w:val="205"/>
          <w:rFonts w:ascii="宋体" w:hAnsi="宋体"/>
          <w:b/>
          <w:color w:val="000000" w:themeColor="text1"/>
          <w:sz w:val="32"/>
          <w:highlight w:val="none"/>
          <w14:textFill>
            <w14:solidFill>
              <w14:schemeClr w14:val="tx1"/>
            </w14:solidFill>
          </w14:textFill>
        </w:rPr>
      </w:pPr>
    </w:p>
    <w:p w14:paraId="3BDE5C85">
      <w:pPr>
        <w:pStyle w:val="43"/>
        <w:rPr>
          <w:rStyle w:val="205"/>
          <w:rFonts w:ascii="宋体" w:hAnsi="宋体"/>
          <w:b/>
          <w:color w:val="000000" w:themeColor="text1"/>
          <w:sz w:val="32"/>
          <w:highlight w:val="none"/>
          <w14:textFill>
            <w14:solidFill>
              <w14:schemeClr w14:val="tx1"/>
            </w14:solidFill>
          </w14:textFill>
        </w:rPr>
      </w:pPr>
    </w:p>
    <w:p w14:paraId="6DFC356C">
      <w:pPr>
        <w:rPr>
          <w:rStyle w:val="205"/>
          <w:rFonts w:ascii="宋体" w:hAnsi="宋体"/>
          <w:b/>
          <w:color w:val="000000" w:themeColor="text1"/>
          <w:sz w:val="32"/>
          <w:highlight w:val="none"/>
          <w14:textFill>
            <w14:solidFill>
              <w14:schemeClr w14:val="tx1"/>
            </w14:solidFill>
          </w14:textFill>
        </w:rPr>
      </w:pPr>
    </w:p>
    <w:p w14:paraId="6403C64F">
      <w:pPr>
        <w:pStyle w:val="43"/>
        <w:rPr>
          <w:rStyle w:val="205"/>
          <w:rFonts w:ascii="宋体" w:hAnsi="宋体"/>
          <w:b/>
          <w:color w:val="000000" w:themeColor="text1"/>
          <w:sz w:val="32"/>
          <w:highlight w:val="none"/>
          <w14:textFill>
            <w14:solidFill>
              <w14:schemeClr w14:val="tx1"/>
            </w14:solidFill>
          </w14:textFill>
        </w:rPr>
      </w:pPr>
    </w:p>
    <w:p w14:paraId="48FC9D51">
      <w:pPr>
        <w:rPr>
          <w:rStyle w:val="205"/>
          <w:rFonts w:ascii="宋体" w:hAnsi="宋体"/>
          <w:b/>
          <w:color w:val="000000" w:themeColor="text1"/>
          <w:sz w:val="32"/>
          <w:highlight w:val="none"/>
          <w14:textFill>
            <w14:solidFill>
              <w14:schemeClr w14:val="tx1"/>
            </w14:solidFill>
          </w14:textFill>
        </w:rPr>
      </w:pPr>
    </w:p>
    <w:p w14:paraId="2F315AC4">
      <w:pPr>
        <w:pStyle w:val="43"/>
        <w:rPr>
          <w:rStyle w:val="205"/>
          <w:rFonts w:ascii="宋体" w:hAnsi="宋体"/>
          <w:b/>
          <w:color w:val="000000" w:themeColor="text1"/>
          <w:sz w:val="32"/>
          <w:highlight w:val="none"/>
          <w14:textFill>
            <w14:solidFill>
              <w14:schemeClr w14:val="tx1"/>
            </w14:solidFill>
          </w14:textFill>
        </w:rPr>
      </w:pPr>
    </w:p>
    <w:p w14:paraId="4144E370">
      <w:pPr>
        <w:rPr>
          <w:rStyle w:val="205"/>
          <w:rFonts w:ascii="宋体" w:hAnsi="宋体"/>
          <w:b/>
          <w:color w:val="000000" w:themeColor="text1"/>
          <w:sz w:val="32"/>
          <w:highlight w:val="none"/>
          <w14:textFill>
            <w14:solidFill>
              <w14:schemeClr w14:val="tx1"/>
            </w14:solidFill>
          </w14:textFill>
        </w:rPr>
      </w:pPr>
    </w:p>
    <w:p w14:paraId="4727EB66">
      <w:pPr>
        <w:pStyle w:val="43"/>
        <w:rPr>
          <w:rStyle w:val="205"/>
          <w:rFonts w:ascii="宋体" w:hAnsi="宋体"/>
          <w:b/>
          <w:color w:val="000000" w:themeColor="text1"/>
          <w:sz w:val="32"/>
          <w:highlight w:val="none"/>
          <w14:textFill>
            <w14:solidFill>
              <w14:schemeClr w14:val="tx1"/>
            </w14:solidFill>
          </w14:textFill>
        </w:rPr>
      </w:pPr>
    </w:p>
    <w:p w14:paraId="56CDEA14">
      <w:pPr>
        <w:pStyle w:val="43"/>
        <w:rPr>
          <w:rStyle w:val="205"/>
          <w:rFonts w:ascii="宋体" w:hAnsi="宋体"/>
          <w:b/>
          <w:color w:val="000000" w:themeColor="text1"/>
          <w:sz w:val="32"/>
          <w:highlight w:val="none"/>
          <w14:textFill>
            <w14:solidFill>
              <w14:schemeClr w14:val="tx1"/>
            </w14:solidFill>
          </w14:textFill>
        </w:rPr>
      </w:pPr>
    </w:p>
    <w:p w14:paraId="0CAD9B91">
      <w:pPr>
        <w:spacing w:line="400" w:lineRule="exact"/>
        <w:rPr>
          <w:rFonts w:hint="eastAsia" w:ascii="宋体" w:hAnsi="宋体" w:cs="宋体"/>
          <w:b/>
          <w:color w:val="000000" w:themeColor="text1"/>
          <w:sz w:val="32"/>
          <w:szCs w:val="24"/>
          <w:highlight w:val="none"/>
          <w14:textFill>
            <w14:solidFill>
              <w14:schemeClr w14:val="tx1"/>
            </w14:solidFill>
          </w14:textFill>
        </w:rPr>
      </w:pPr>
      <w:r>
        <w:rPr>
          <w:rStyle w:val="205"/>
          <w:rFonts w:hint="eastAsia" w:ascii="宋体" w:hAnsi="宋体" w:cs="宋体"/>
          <w:b/>
          <w:color w:val="000000" w:themeColor="text1"/>
          <w:sz w:val="32"/>
          <w:highlight w:val="none"/>
          <w:lang w:val="en-US"/>
          <w14:textFill>
            <w14:solidFill>
              <w14:schemeClr w14:val="tx1"/>
            </w14:solidFill>
          </w14:textFill>
        </w:rPr>
        <w:t>九</w:t>
      </w:r>
      <w:r>
        <w:rPr>
          <w:rStyle w:val="205"/>
          <w:rFonts w:hint="eastAsia" w:ascii="宋体" w:hAnsi="宋体" w:cs="宋体"/>
          <w:b/>
          <w:color w:val="000000" w:themeColor="text1"/>
          <w:sz w:val="32"/>
          <w:highlight w:val="none"/>
          <w14:textFill>
            <w14:solidFill>
              <w14:schemeClr w14:val="tx1"/>
            </w14:solidFill>
          </w14:textFill>
        </w:rPr>
        <w:t>、</w:t>
      </w:r>
      <w:r>
        <w:rPr>
          <w:rStyle w:val="205"/>
          <w:rFonts w:hint="eastAsia" w:ascii="宋体" w:hAnsi="宋体" w:cs="宋体"/>
          <w:b/>
          <w:color w:val="000000" w:themeColor="text1"/>
          <w:sz w:val="32"/>
          <w:highlight w:val="none"/>
          <w:lang w:val="en-US"/>
          <w14:textFill>
            <w14:solidFill>
              <w14:schemeClr w14:val="tx1"/>
            </w14:solidFill>
          </w14:textFill>
        </w:rPr>
        <w:t>带“▲”重要</w:t>
      </w:r>
      <w:r>
        <w:rPr>
          <w:rFonts w:hint="eastAsia" w:ascii="宋体" w:hAnsi="宋体" w:cs="宋体"/>
          <w:b/>
          <w:color w:val="000000" w:themeColor="text1"/>
          <w:sz w:val="32"/>
          <w:szCs w:val="24"/>
          <w:highlight w:val="none"/>
          <w14:textFill>
            <w14:solidFill>
              <w14:schemeClr w14:val="tx1"/>
            </w14:solidFill>
          </w14:textFill>
        </w:rPr>
        <w:t>技术参数响应及偏离表</w:t>
      </w:r>
    </w:p>
    <w:p w14:paraId="3C4B5756">
      <w:pPr>
        <w:widowControl w:val="0"/>
        <w:spacing w:line="360" w:lineRule="auto"/>
        <w:ind w:firstLine="480"/>
        <w:jc w:val="left"/>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pPr>
    </w:p>
    <w:p w14:paraId="3E98F34E">
      <w:pPr>
        <w:pStyle w:val="294"/>
        <w:spacing w:before="320" w:after="320" w:line="300" w:lineRule="auto"/>
        <w:jc w:val="center"/>
        <w:rPr>
          <w:rFonts w:hint="eastAsia" w:ascii="黑体" w:hAnsi="黑体" w:eastAsia="黑体" w:cs="黑体"/>
          <w:b/>
          <w:bCs/>
          <w:color w:val="000000" w:themeColor="text1"/>
          <w:sz w:val="32"/>
          <w:szCs w:val="32"/>
          <w:highlight w:val="none"/>
          <w14:textFill>
            <w14:solidFill>
              <w14:schemeClr w14:val="tx1"/>
            </w14:solidFill>
          </w14:textFill>
        </w:rPr>
      </w:pPr>
      <w:r>
        <w:rPr>
          <w:rStyle w:val="205"/>
          <w:rFonts w:hint="eastAsia" w:ascii="宋体" w:hAnsi="宋体" w:cs="宋体"/>
          <w:b/>
          <w:color w:val="000000" w:themeColor="text1"/>
          <w:sz w:val="32"/>
          <w:highlight w:val="none"/>
          <w:lang w:val="en-US"/>
          <w14:textFill>
            <w14:solidFill>
              <w14:schemeClr w14:val="tx1"/>
            </w14:solidFill>
          </w14:textFill>
        </w:rPr>
        <w:t>带“▲”重要</w:t>
      </w:r>
      <w:r>
        <w:rPr>
          <w:rFonts w:hint="eastAsia" w:ascii="黑体" w:hAnsi="黑体" w:eastAsia="黑体" w:cs="黑体"/>
          <w:b/>
          <w:bCs/>
          <w:color w:val="000000" w:themeColor="text1"/>
          <w:sz w:val="32"/>
          <w:szCs w:val="32"/>
          <w:highlight w:val="none"/>
          <w14:textFill>
            <w14:solidFill>
              <w14:schemeClr w14:val="tx1"/>
            </w14:solidFill>
          </w14:textFill>
        </w:rPr>
        <w:t>技术参数</w:t>
      </w:r>
      <w:r>
        <w:rPr>
          <w:rFonts w:hint="default" w:ascii="黑体" w:hAnsi="黑体" w:eastAsia="黑体" w:cs="黑体"/>
          <w:b/>
          <w:bCs/>
          <w:color w:val="000000" w:themeColor="text1"/>
          <w:sz w:val="32"/>
          <w:szCs w:val="32"/>
          <w:highlight w:val="none"/>
          <w14:textFill>
            <w14:solidFill>
              <w14:schemeClr w14:val="tx1"/>
            </w14:solidFill>
          </w14:textFill>
        </w:rPr>
        <w:t xml:space="preserve">响应及偏离表 </w:t>
      </w:r>
    </w:p>
    <w:p w14:paraId="089DC6AE">
      <w:pPr>
        <w:jc w:val="center"/>
        <w:rPr>
          <w:rFonts w:hint="eastAsia" w:ascii="宋体" w:hAnsi="宋体"/>
          <w:b/>
          <w:color w:val="000000" w:themeColor="text1"/>
          <w:sz w:val="24"/>
          <w:szCs w:val="24"/>
          <w:highlight w:val="none"/>
          <w14:textFill>
            <w14:solidFill>
              <w14:schemeClr w14:val="tx1"/>
            </w14:solidFill>
          </w14:textFill>
        </w:rPr>
      </w:pPr>
    </w:p>
    <w:tbl>
      <w:tblPr>
        <w:tblStyle w:val="3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6336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3F672CFE">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3063" w:type="dxa"/>
            <w:vAlign w:val="center"/>
          </w:tcPr>
          <w:p w14:paraId="4EE53C41">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技术要求</w:t>
            </w:r>
          </w:p>
        </w:tc>
        <w:tc>
          <w:tcPr>
            <w:tcW w:w="3191" w:type="dxa"/>
            <w:vAlign w:val="center"/>
          </w:tcPr>
          <w:p w14:paraId="4E48536C">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投标响应情况</w:t>
            </w:r>
          </w:p>
        </w:tc>
        <w:tc>
          <w:tcPr>
            <w:tcW w:w="2128" w:type="dxa"/>
            <w:vAlign w:val="center"/>
          </w:tcPr>
          <w:p w14:paraId="6A2EA0AC">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正偏离、符合或负偏离</w:t>
            </w:r>
          </w:p>
        </w:tc>
      </w:tr>
      <w:tr w14:paraId="6329E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4CAAE4F9">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3063" w:type="dxa"/>
          </w:tcPr>
          <w:p w14:paraId="5B78A55D">
            <w:pPr>
              <w:spacing w:line="400" w:lineRule="exact"/>
              <w:jc w:val="center"/>
              <w:rPr>
                <w:rFonts w:hint="eastAsia" w:ascii="宋体" w:hAnsi="宋体"/>
                <w:color w:val="000000" w:themeColor="text1"/>
                <w:sz w:val="24"/>
                <w:szCs w:val="24"/>
                <w:highlight w:val="none"/>
                <w14:textFill>
                  <w14:solidFill>
                    <w14:schemeClr w14:val="tx1"/>
                  </w14:solidFill>
                </w14:textFill>
              </w:rPr>
            </w:pPr>
          </w:p>
        </w:tc>
        <w:tc>
          <w:tcPr>
            <w:tcW w:w="3191" w:type="dxa"/>
          </w:tcPr>
          <w:p w14:paraId="41492AE4">
            <w:pPr>
              <w:spacing w:line="400" w:lineRule="exact"/>
              <w:jc w:val="center"/>
              <w:rPr>
                <w:rFonts w:hint="eastAsia" w:ascii="宋体" w:hAnsi="宋体"/>
                <w:color w:val="000000" w:themeColor="text1"/>
                <w:sz w:val="24"/>
                <w:szCs w:val="24"/>
                <w:highlight w:val="none"/>
                <w14:textFill>
                  <w14:solidFill>
                    <w14:schemeClr w14:val="tx1"/>
                  </w14:solidFill>
                </w14:textFill>
              </w:rPr>
            </w:pPr>
          </w:p>
        </w:tc>
        <w:tc>
          <w:tcPr>
            <w:tcW w:w="2128" w:type="dxa"/>
          </w:tcPr>
          <w:p w14:paraId="5BD131BD">
            <w:pPr>
              <w:spacing w:line="400" w:lineRule="exact"/>
              <w:jc w:val="center"/>
              <w:rPr>
                <w:rFonts w:hint="eastAsia" w:ascii="宋体" w:hAnsi="宋体"/>
                <w:color w:val="000000" w:themeColor="text1"/>
                <w:sz w:val="24"/>
                <w:szCs w:val="24"/>
                <w:highlight w:val="none"/>
                <w14:textFill>
                  <w14:solidFill>
                    <w14:schemeClr w14:val="tx1"/>
                  </w14:solidFill>
                </w14:textFill>
              </w:rPr>
            </w:pPr>
          </w:p>
        </w:tc>
      </w:tr>
      <w:tr w14:paraId="31B8A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6D3026B8">
            <w:pPr>
              <w:spacing w:line="400" w:lineRule="exact"/>
              <w:jc w:val="center"/>
              <w:rPr>
                <w:rFonts w:hint="eastAsia" w:ascii="宋体" w:hAnsi="宋体"/>
                <w:color w:val="000000" w:themeColor="text1"/>
                <w:sz w:val="24"/>
                <w:szCs w:val="24"/>
                <w:highlight w:val="none"/>
                <w14:textFill>
                  <w14:solidFill>
                    <w14:schemeClr w14:val="tx1"/>
                  </w14:solidFill>
                </w14:textFill>
              </w:rPr>
            </w:pPr>
          </w:p>
        </w:tc>
        <w:tc>
          <w:tcPr>
            <w:tcW w:w="3063" w:type="dxa"/>
          </w:tcPr>
          <w:p w14:paraId="1C4C3E41">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default" w:ascii="宋体" w:hAnsi="宋体"/>
                <w:color w:val="000000" w:themeColor="text1"/>
                <w:sz w:val="24"/>
                <w:szCs w:val="24"/>
                <w:highlight w:val="none"/>
                <w14:textFill>
                  <w14:solidFill>
                    <w14:schemeClr w14:val="tx1"/>
                  </w14:solidFill>
                </w14:textFill>
              </w:rPr>
              <w:t>……</w:t>
            </w:r>
          </w:p>
        </w:tc>
        <w:tc>
          <w:tcPr>
            <w:tcW w:w="3191" w:type="dxa"/>
          </w:tcPr>
          <w:p w14:paraId="483A7F20">
            <w:pPr>
              <w:spacing w:line="400" w:lineRule="exact"/>
              <w:jc w:val="center"/>
              <w:rPr>
                <w:rFonts w:hint="eastAsia" w:ascii="宋体" w:hAnsi="宋体"/>
                <w:color w:val="000000" w:themeColor="text1"/>
                <w:sz w:val="24"/>
                <w:szCs w:val="24"/>
                <w:highlight w:val="none"/>
                <w14:textFill>
                  <w14:solidFill>
                    <w14:schemeClr w14:val="tx1"/>
                  </w14:solidFill>
                </w14:textFill>
              </w:rPr>
            </w:pPr>
          </w:p>
        </w:tc>
        <w:tc>
          <w:tcPr>
            <w:tcW w:w="2128" w:type="dxa"/>
          </w:tcPr>
          <w:p w14:paraId="321F5FB5">
            <w:pPr>
              <w:spacing w:line="400" w:lineRule="exact"/>
              <w:jc w:val="center"/>
              <w:rPr>
                <w:rFonts w:hint="eastAsia" w:ascii="宋体" w:hAnsi="宋体"/>
                <w:color w:val="000000" w:themeColor="text1"/>
                <w:sz w:val="24"/>
                <w:szCs w:val="24"/>
                <w:highlight w:val="none"/>
                <w14:textFill>
                  <w14:solidFill>
                    <w14:schemeClr w14:val="tx1"/>
                  </w14:solidFill>
                </w14:textFill>
              </w:rPr>
            </w:pPr>
          </w:p>
        </w:tc>
      </w:tr>
    </w:tbl>
    <w:p w14:paraId="32BC3C76">
      <w:pPr>
        <w:spacing w:line="400" w:lineRule="exact"/>
        <w:rPr>
          <w:rFonts w:hint="eastAsia" w:ascii="宋体" w:hAnsi="宋体"/>
          <w:color w:val="000000" w:themeColor="text1"/>
          <w:sz w:val="24"/>
          <w:szCs w:val="24"/>
          <w:highlight w:val="none"/>
          <w14:textFill>
            <w14:solidFill>
              <w14:schemeClr w14:val="tx1"/>
            </w14:solidFill>
          </w14:textFill>
        </w:rPr>
      </w:pPr>
    </w:p>
    <w:p w14:paraId="167144A1">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备注</w:t>
      </w:r>
      <w:r>
        <w:rPr>
          <w:rFonts w:hint="default" w:ascii="宋体" w:hAnsi="宋体"/>
          <w:color w:val="000000" w:themeColor="text1"/>
          <w:sz w:val="24"/>
          <w:szCs w:val="24"/>
          <w:highlight w:val="none"/>
          <w14:textFill>
            <w14:solidFill>
              <w14:schemeClr w14:val="tx1"/>
            </w14:solidFill>
          </w14:textFill>
        </w:rPr>
        <w:t>：</w:t>
      </w:r>
    </w:p>
    <w:p w14:paraId="7407ADD9">
      <w:pPr>
        <w:keepNext w:val="0"/>
        <w:keepLines w:val="0"/>
        <w:widowControl/>
        <w:suppressLineNumbers w:val="0"/>
        <w:jc w:val="left"/>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1.投标人需</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对技术</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要求中的带</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“▲”重要指标项</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逐条做出明确响应</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。因未标明或表述含糊导致的评标风险将由投标人承担。</w:t>
      </w:r>
    </w:p>
    <w:p w14:paraId="66E2FBB8">
      <w:pPr>
        <w:keepNext w:val="0"/>
        <w:keepLines w:val="0"/>
        <w:widowControl/>
        <w:suppressLineNumbers w:val="0"/>
        <w:jc w:val="left"/>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2.如果招标</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文件要求提供</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证明</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材料，投标人</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需</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将证明材料</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列于</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该表之下。</w:t>
      </w:r>
    </w:p>
    <w:p w14:paraId="147B4D37">
      <w:pPr>
        <w:keepNext w:val="0"/>
        <w:keepLines w:val="0"/>
        <w:widowControl/>
        <w:suppressLineNumbers w:val="0"/>
        <w:jc w:val="left"/>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3.未按招标文件要求提供技术支持资料的技术参数，视作负偏离。</w:t>
      </w:r>
    </w:p>
    <w:p w14:paraId="0D3DFFD4">
      <w:pPr>
        <w:keepNext w:val="0"/>
        <w:keepLines w:val="0"/>
        <w:widowControl/>
        <w:suppressLineNumbers w:val="0"/>
        <w:jc w:val="left"/>
        <w:rPr>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4.投标人应按招标文件技术参数要求提供上述材料关键页的复印件，按序逐条响应并作醒目标记。技术支持资料为评审依据，其真实性由投标人负责，并承担相应的法律责任。</w:t>
      </w:r>
    </w:p>
    <w:p w14:paraId="4CF8C964">
      <w:pPr>
        <w:pStyle w:val="43"/>
        <w:rPr>
          <w:rStyle w:val="205"/>
          <w:rFonts w:ascii="宋体" w:hAnsi="宋体"/>
          <w:b/>
          <w:color w:val="000000" w:themeColor="text1"/>
          <w:sz w:val="32"/>
          <w:highlight w:val="none"/>
          <w14:textFill>
            <w14:solidFill>
              <w14:schemeClr w14:val="tx1"/>
            </w14:solidFill>
          </w14:textFill>
        </w:rPr>
      </w:pPr>
    </w:p>
    <w:p w14:paraId="0A14CDD3">
      <w:pPr>
        <w:rPr>
          <w:rStyle w:val="205"/>
          <w:rFonts w:ascii="宋体" w:hAnsi="宋体"/>
          <w:b/>
          <w:color w:val="000000" w:themeColor="text1"/>
          <w:sz w:val="32"/>
          <w:highlight w:val="none"/>
          <w14:textFill>
            <w14:solidFill>
              <w14:schemeClr w14:val="tx1"/>
            </w14:solidFill>
          </w14:textFill>
        </w:rPr>
      </w:pPr>
    </w:p>
    <w:p w14:paraId="092F7AFE">
      <w:pPr>
        <w:pStyle w:val="2"/>
        <w:rPr>
          <w:rStyle w:val="205"/>
          <w:rFonts w:ascii="宋体" w:hAnsi="宋体"/>
          <w:b/>
          <w:color w:val="000000" w:themeColor="text1"/>
          <w:sz w:val="32"/>
          <w:highlight w:val="none"/>
          <w14:textFill>
            <w14:solidFill>
              <w14:schemeClr w14:val="tx1"/>
            </w14:solidFill>
          </w14:textFill>
        </w:rPr>
      </w:pPr>
    </w:p>
    <w:p w14:paraId="545EB0AD">
      <w:pPr>
        <w:pStyle w:val="2"/>
        <w:rPr>
          <w:rStyle w:val="205"/>
          <w:rFonts w:ascii="宋体" w:hAnsi="宋体"/>
          <w:b/>
          <w:color w:val="000000" w:themeColor="text1"/>
          <w:sz w:val="32"/>
          <w:highlight w:val="none"/>
          <w14:textFill>
            <w14:solidFill>
              <w14:schemeClr w14:val="tx1"/>
            </w14:solidFill>
          </w14:textFill>
        </w:rPr>
      </w:pPr>
    </w:p>
    <w:p w14:paraId="76C6552B">
      <w:pPr>
        <w:pStyle w:val="2"/>
        <w:rPr>
          <w:rStyle w:val="205"/>
          <w:rFonts w:ascii="宋体" w:hAnsi="宋体"/>
          <w:b/>
          <w:color w:val="000000" w:themeColor="text1"/>
          <w:sz w:val="32"/>
          <w:highlight w:val="none"/>
          <w14:textFill>
            <w14:solidFill>
              <w14:schemeClr w14:val="tx1"/>
            </w14:solidFill>
          </w14:textFill>
        </w:rPr>
      </w:pPr>
    </w:p>
    <w:p w14:paraId="34A3F483">
      <w:pPr>
        <w:pStyle w:val="2"/>
        <w:rPr>
          <w:rStyle w:val="205"/>
          <w:rFonts w:ascii="宋体" w:hAnsi="宋体"/>
          <w:b/>
          <w:color w:val="000000" w:themeColor="text1"/>
          <w:sz w:val="32"/>
          <w:highlight w:val="none"/>
          <w14:textFill>
            <w14:solidFill>
              <w14:schemeClr w14:val="tx1"/>
            </w14:solidFill>
          </w14:textFill>
        </w:rPr>
      </w:pPr>
    </w:p>
    <w:p w14:paraId="0A9BF86B">
      <w:pPr>
        <w:pStyle w:val="2"/>
        <w:rPr>
          <w:rStyle w:val="205"/>
          <w:rFonts w:ascii="宋体" w:hAnsi="宋体"/>
          <w:b/>
          <w:color w:val="000000" w:themeColor="text1"/>
          <w:sz w:val="32"/>
          <w:highlight w:val="none"/>
          <w14:textFill>
            <w14:solidFill>
              <w14:schemeClr w14:val="tx1"/>
            </w14:solidFill>
          </w14:textFill>
        </w:rPr>
      </w:pPr>
    </w:p>
    <w:p w14:paraId="4E75CC40">
      <w:pPr>
        <w:pStyle w:val="2"/>
        <w:rPr>
          <w:rStyle w:val="205"/>
          <w:rFonts w:ascii="宋体" w:hAnsi="宋体"/>
          <w:b/>
          <w:color w:val="000000" w:themeColor="text1"/>
          <w:sz w:val="32"/>
          <w:highlight w:val="none"/>
          <w14:textFill>
            <w14:solidFill>
              <w14:schemeClr w14:val="tx1"/>
            </w14:solidFill>
          </w14:textFill>
        </w:rPr>
      </w:pPr>
    </w:p>
    <w:p w14:paraId="639E765F">
      <w:pPr>
        <w:pStyle w:val="2"/>
        <w:rPr>
          <w:rStyle w:val="205"/>
          <w:rFonts w:ascii="宋体" w:hAnsi="宋体"/>
          <w:b/>
          <w:color w:val="000000" w:themeColor="text1"/>
          <w:sz w:val="32"/>
          <w:highlight w:val="none"/>
          <w14:textFill>
            <w14:solidFill>
              <w14:schemeClr w14:val="tx1"/>
            </w14:solidFill>
          </w14:textFill>
        </w:rPr>
      </w:pPr>
    </w:p>
    <w:p w14:paraId="49678964">
      <w:pPr>
        <w:pStyle w:val="2"/>
        <w:rPr>
          <w:rStyle w:val="205"/>
          <w:rFonts w:ascii="宋体" w:hAnsi="宋体"/>
          <w:b/>
          <w:color w:val="000000" w:themeColor="text1"/>
          <w:sz w:val="32"/>
          <w:highlight w:val="none"/>
          <w14:textFill>
            <w14:solidFill>
              <w14:schemeClr w14:val="tx1"/>
            </w14:solidFill>
          </w14:textFill>
        </w:rPr>
      </w:pPr>
    </w:p>
    <w:p w14:paraId="6739A1BE">
      <w:pPr>
        <w:pStyle w:val="2"/>
        <w:rPr>
          <w:rStyle w:val="205"/>
          <w:rFonts w:ascii="宋体" w:hAnsi="宋体"/>
          <w:b/>
          <w:color w:val="000000" w:themeColor="text1"/>
          <w:sz w:val="32"/>
          <w:highlight w:val="none"/>
          <w14:textFill>
            <w14:solidFill>
              <w14:schemeClr w14:val="tx1"/>
            </w14:solidFill>
          </w14:textFill>
        </w:rPr>
      </w:pPr>
    </w:p>
    <w:p w14:paraId="1A260266">
      <w:pPr>
        <w:pStyle w:val="43"/>
        <w:rPr>
          <w:rStyle w:val="205"/>
          <w:rFonts w:ascii="宋体" w:hAnsi="宋体"/>
          <w:b/>
          <w:color w:val="000000" w:themeColor="text1"/>
          <w:sz w:val="32"/>
          <w:highlight w:val="none"/>
          <w14:textFill>
            <w14:solidFill>
              <w14:schemeClr w14:val="tx1"/>
            </w14:solidFill>
          </w14:textFill>
        </w:rPr>
      </w:pPr>
    </w:p>
    <w:p w14:paraId="30A89330">
      <w:pPr>
        <w:outlineLvl w:val="0"/>
        <w:rPr>
          <w:rFonts w:hint="default" w:ascii="宋体" w:hAnsi="宋体" w:eastAsia="宋体" w:cs="宋体"/>
          <w:b/>
          <w:color w:val="000000" w:themeColor="text1"/>
          <w:sz w:val="32"/>
          <w:szCs w:val="24"/>
          <w:highlight w:val="none"/>
          <w:lang w:val="en-US" w:eastAsia="zh-CN"/>
          <w14:textFill>
            <w14:solidFill>
              <w14:schemeClr w14:val="tx1"/>
            </w14:solidFill>
          </w14:textFill>
        </w:rPr>
      </w:pPr>
      <w:r>
        <w:rPr>
          <w:rFonts w:hint="eastAsia" w:ascii="宋体" w:hAnsi="宋体" w:cs="宋体"/>
          <w:b/>
          <w:color w:val="000000" w:themeColor="text1"/>
          <w:sz w:val="32"/>
          <w:szCs w:val="24"/>
          <w:highlight w:val="none"/>
          <w:lang w:val="en-US" w:eastAsia="zh-CN"/>
          <w14:textFill>
            <w14:solidFill>
              <w14:schemeClr w14:val="tx1"/>
            </w14:solidFill>
          </w14:textFill>
        </w:rPr>
        <w:t>十</w:t>
      </w:r>
      <w:r>
        <w:rPr>
          <w:rFonts w:hint="eastAsia" w:ascii="宋体" w:hAnsi="宋体" w:eastAsia="宋体" w:cs="宋体"/>
          <w:b/>
          <w:color w:val="000000" w:themeColor="text1"/>
          <w:sz w:val="32"/>
          <w:szCs w:val="24"/>
          <w:highlight w:val="none"/>
          <w:lang w:val="en-US" w:eastAsia="zh-CN"/>
          <w14:textFill>
            <w14:solidFill>
              <w14:schemeClr w14:val="tx1"/>
            </w14:solidFill>
          </w14:textFill>
        </w:rPr>
        <w:t>、质量保证及售后服务承诺书格式</w:t>
      </w:r>
    </w:p>
    <w:p w14:paraId="414670F4">
      <w:pPr>
        <w:rPr>
          <w:rFonts w:ascii="宋体" w:hAnsi="宋体" w:eastAsia="Times New Roman" w:cs="Times New Roman"/>
          <w:b/>
          <w:bCs/>
          <w:color w:val="000000" w:themeColor="text1"/>
          <w:sz w:val="20"/>
          <w:szCs w:val="32"/>
          <w:highlight w:val="none"/>
          <w:lang w:val="en-US" w:eastAsia="zh-CN" w:bidi="ar-SA"/>
          <w14:textFill>
            <w14:solidFill>
              <w14:schemeClr w14:val="tx1"/>
            </w14:solidFill>
          </w14:textFill>
        </w:rPr>
      </w:pPr>
    </w:p>
    <w:p w14:paraId="786AD2BA">
      <w:pPr>
        <w:pStyle w:val="33"/>
        <w:spacing w:before="0"/>
        <w:ind w:left="0" w:firstLine="0"/>
        <w:jc w:val="center"/>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p>
    <w:p w14:paraId="00664BF2">
      <w:pPr>
        <w:pStyle w:val="33"/>
        <w:spacing w:before="0"/>
        <w:ind w:left="0" w:firstLine="0"/>
        <w:jc w:val="center"/>
        <w:rPr>
          <w:rFonts w:hint="default" w:ascii="宋体" w:hAnsi="宋体" w:eastAsia="宋体" w:cs="宋体"/>
          <w:b/>
          <w:bCs w:val="0"/>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1.质量保证及售后服务承诺函</w:t>
      </w:r>
    </w:p>
    <w:p w14:paraId="1ACC0DCE">
      <w:pPr>
        <w:shd w:val="clear" w:color="auto"/>
        <w:spacing w:line="360" w:lineRule="auto"/>
        <w:ind w:right="-20"/>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 </w:t>
      </w:r>
    </w:p>
    <w:p w14:paraId="69857960">
      <w:pPr>
        <w:shd w:val="clear" w:color="auto"/>
        <w:spacing w:line="360" w:lineRule="auto"/>
        <w:ind w:right="-20"/>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致:张家港市第一人民医院</w:t>
      </w:r>
    </w:p>
    <w:p w14:paraId="604CB198">
      <w:pPr>
        <w:shd w:val="clear" w:color="auto"/>
        <w:spacing w:line="360" w:lineRule="auto"/>
        <w:ind w:right="-20" w:firstLine="420"/>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(投标产品厂家名称）能够保证在本项目所投的涉及本公司的产品质量，我公司（投标供应商名称）承诺提供</w:t>
      </w:r>
      <w:r>
        <w:rPr>
          <w:rFonts w:hint="eastAsia" w:ascii="宋体" w:hAnsi="宋体" w:cs="宋体"/>
          <w:color w:val="000000" w:themeColor="text1"/>
          <w:position w:val="-2"/>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position w:val="-2"/>
          <w:sz w:val="24"/>
          <w:szCs w:val="24"/>
          <w:highlight w:val="none"/>
          <w:lang w:val="en-US" w:eastAsia="zh-CN"/>
          <w14:textFill>
            <w14:solidFill>
              <w14:schemeClr w14:val="tx1"/>
            </w14:solidFill>
          </w14:textFill>
        </w:rPr>
        <w:t>年原厂的免费质保及售后技术支持。免费质保期自物品验收合格之日起计算（以双方在验收报告签订日期为准）。</w:t>
      </w:r>
    </w:p>
    <w:p w14:paraId="0E1B4045">
      <w:pPr>
        <w:shd w:val="clear" w:color="auto"/>
        <w:spacing w:line="360" w:lineRule="auto"/>
        <w:ind w:right="-20" w:firstLine="420"/>
        <w:rPr>
          <w:rFonts w:hint="eastAsia" w:ascii="宋体" w:hAnsi="宋体" w:cs="宋体"/>
          <w:color w:val="000000" w:themeColor="text1"/>
          <w:position w:val="-2"/>
          <w:sz w:val="24"/>
          <w:szCs w:val="24"/>
          <w:highlight w:val="none"/>
          <w:lang w:val="en-US" w:eastAsia="zh-CN"/>
          <w14:textFill>
            <w14:solidFill>
              <w14:schemeClr w14:val="tx1"/>
            </w14:solidFill>
          </w14:textFill>
        </w:rPr>
      </w:pPr>
    </w:p>
    <w:p w14:paraId="031ABEEA">
      <w:pPr>
        <w:shd w:val="clear" w:color="auto"/>
        <w:spacing w:line="360" w:lineRule="auto"/>
        <w:ind w:right="-20" w:firstLine="420"/>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(投标人)于    年   月  日接收此件，以此为证。</w:t>
      </w:r>
    </w:p>
    <w:p w14:paraId="56CE101D">
      <w:pPr>
        <w:shd w:val="clear" w:color="auto"/>
        <w:spacing w:line="360" w:lineRule="auto"/>
        <w:ind w:right="-20" w:firstLine="420"/>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                             </w:t>
      </w:r>
    </w:p>
    <w:p w14:paraId="069D3FCC">
      <w:pPr>
        <w:shd w:val="clear" w:color="auto"/>
        <w:spacing w:line="360" w:lineRule="auto"/>
        <w:ind w:right="-20" w:firstLine="420"/>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                                   投标人名称（加盖</w:t>
      </w:r>
      <w:r>
        <w:rPr>
          <w:rFonts w:hint="eastAsia" w:ascii="宋体" w:hAnsi="宋体" w:cs="宋体"/>
          <w:color w:val="000000" w:themeColor="text1"/>
          <w:position w:val="-2"/>
          <w:sz w:val="24"/>
          <w:szCs w:val="24"/>
          <w:highlight w:val="none"/>
          <w:lang w:val="zh-CN" w:eastAsia="zh-CN"/>
          <w14:textFill>
            <w14:solidFill>
              <w14:schemeClr w14:val="tx1"/>
            </w14:solidFill>
          </w14:textFill>
        </w:rPr>
        <w:t>公章</w:t>
      </w:r>
      <w:r>
        <w:rPr>
          <w:rFonts w:hint="eastAsia" w:ascii="宋体" w:hAnsi="宋体" w:cs="宋体"/>
          <w:color w:val="000000" w:themeColor="text1"/>
          <w:position w:val="-2"/>
          <w:sz w:val="24"/>
          <w:szCs w:val="24"/>
          <w:highlight w:val="none"/>
          <w:lang w:val="en-US" w:eastAsia="zh-CN"/>
          <w14:textFill>
            <w14:solidFill>
              <w14:schemeClr w14:val="tx1"/>
            </w14:solidFill>
          </w14:textFill>
        </w:rPr>
        <w:t>）：</w:t>
      </w:r>
    </w:p>
    <w:p w14:paraId="22285B56">
      <w:pPr>
        <w:shd w:val="clear" w:color="auto"/>
        <w:spacing w:line="360" w:lineRule="auto"/>
        <w:ind w:right="-20" w:firstLine="420"/>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                                   日期：</w:t>
      </w:r>
    </w:p>
    <w:p w14:paraId="64399411">
      <w:pP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p>
    <w:p w14:paraId="22EA45C0">
      <w:pPr>
        <w:shd w:val="clear" w:color="auto"/>
        <w:spacing w:line="360" w:lineRule="auto"/>
        <w:ind w:right="-20" w:firstLine="420"/>
        <w:rPr>
          <w:rFonts w:hint="default"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b w:val="0"/>
          <w:bCs w:val="0"/>
          <w:color w:val="000000" w:themeColor="text1"/>
          <w:position w:val="-2"/>
          <w:sz w:val="24"/>
          <w:szCs w:val="24"/>
          <w:highlight w:val="none"/>
          <w:lang w:val="en-US" w:eastAsia="zh-CN"/>
          <w14:textFill>
            <w14:solidFill>
              <w14:schemeClr w14:val="tx1"/>
            </w14:solidFill>
          </w14:textFill>
        </w:rPr>
        <w:t>注：</w:t>
      </w:r>
      <w:r>
        <w:rPr>
          <w:rFonts w:hint="eastAsia" w:ascii="宋体" w:hAnsi="宋体" w:cs="宋体"/>
          <w:color w:val="000000" w:themeColor="text1"/>
          <w:position w:val="-2"/>
          <w:sz w:val="24"/>
          <w:szCs w:val="24"/>
          <w:highlight w:val="none"/>
          <w:lang w:val="en-US" w:eastAsia="zh-CN"/>
          <w14:textFill>
            <w14:solidFill>
              <w14:schemeClr w14:val="tx1"/>
            </w14:solidFill>
          </w14:textFill>
        </w:rPr>
        <w:t>此表用于评审。提供上述承诺书，可作为评审中得分依据。</w:t>
      </w:r>
    </w:p>
    <w:p w14:paraId="18A983D0">
      <w:pPr>
        <w:shd w:val="clear" w:color="auto"/>
        <w:spacing w:line="360" w:lineRule="auto"/>
        <w:ind w:right="-20" w:firstLine="420"/>
        <w:jc w:val="center"/>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p>
    <w:p w14:paraId="1648DB58">
      <w:pPr>
        <w:shd w:val="clear" w:color="auto"/>
        <w:spacing w:line="360" w:lineRule="auto"/>
        <w:ind w:right="-20" w:firstLine="420"/>
        <w:jc w:val="center"/>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p>
    <w:p w14:paraId="52F57C32">
      <w:pPr>
        <w:shd w:val="clear" w:color="auto"/>
        <w:spacing w:line="360" w:lineRule="auto"/>
        <w:ind w:right="-20" w:firstLine="420"/>
        <w:jc w:val="center"/>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2.备品备件及耗材供应承诺书</w:t>
      </w:r>
    </w:p>
    <w:p w14:paraId="3059E370">
      <w:pPr>
        <w:shd w:val="clear" w:color="auto"/>
        <w:spacing w:line="360" w:lineRule="auto"/>
        <w:ind w:right="-20"/>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致:张家港市第一人民医院</w:t>
      </w:r>
    </w:p>
    <w:p w14:paraId="0AF0DBD8">
      <w:pPr>
        <w:shd w:val="clear" w:color="auto"/>
        <w:spacing w:line="360" w:lineRule="auto"/>
        <w:ind w:right="-20" w:firstLine="420"/>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我司承诺：所提供的备品备件及耗材能正常供应10年以上。</w:t>
      </w:r>
    </w:p>
    <w:p w14:paraId="45A39278">
      <w:pPr>
        <w:keepNext w:val="0"/>
        <w:keepLines w:val="0"/>
        <w:pageBreakBefore w:val="0"/>
        <w:widowControl w:val="0"/>
        <w:spacing w:line="360" w:lineRule="auto"/>
        <w:ind w:firstLine="3990"/>
        <w:rPr>
          <w:rFonts w:ascii="Microsoft New Tai Lue" w:hAnsi="Microsoft New Tai Lue" w:cs="Microsoft New Tai Lue"/>
          <w:bCs/>
          <w:color w:val="000000" w:themeColor="text1"/>
          <w:highlight w:val="none"/>
          <w14:textFill>
            <w14:solidFill>
              <w14:schemeClr w14:val="tx1"/>
            </w14:solidFill>
          </w14:textFill>
        </w:rPr>
      </w:pPr>
    </w:p>
    <w:p w14:paraId="243C632F">
      <w:pPr>
        <w:keepNext w:val="0"/>
        <w:keepLines w:val="0"/>
        <w:pageBreakBefore w:val="0"/>
        <w:widowControl w:val="0"/>
        <w:spacing w:line="360" w:lineRule="auto"/>
        <w:jc w:val="center"/>
        <w:rPr>
          <w:color w:val="000000" w:themeColor="text1"/>
          <w:highlight w:val="none"/>
          <w14:textFill>
            <w14:solidFill>
              <w14:schemeClr w14:val="tx1"/>
            </w14:solidFill>
          </w14:textFill>
        </w:rPr>
      </w:pPr>
    </w:p>
    <w:p w14:paraId="01CAA561">
      <w:pPr>
        <w:keepNext w:val="0"/>
        <w:keepLines w:val="0"/>
        <w:pageBreakBefore w:val="0"/>
        <w:widowControl w:val="0"/>
        <w:spacing w:line="360" w:lineRule="auto"/>
        <w:ind w:firstLine="3990"/>
        <w:rPr>
          <w:rFonts w:ascii="Microsoft New Tai Lue" w:hAnsi="Microsoft New Tai Lue" w:cs="Microsoft New Tai Lue"/>
          <w:color w:val="000000" w:themeColor="text1"/>
          <w:sz w:val="24"/>
          <w:szCs w:val="24"/>
          <w:highlight w:val="none"/>
          <w:u w:val="single"/>
          <w14:textFill>
            <w14:solidFill>
              <w14:schemeClr w14:val="tx1"/>
            </w14:solidFill>
          </w14:textFill>
        </w:rPr>
      </w:pPr>
      <w:r>
        <w:rPr>
          <w:rFonts w:ascii="Microsoft New Tai Lue" w:hAnsi="Microsoft New Tai Lue" w:cs="Microsoft New Tai Lue"/>
          <w:bCs/>
          <w:color w:val="000000" w:themeColor="text1"/>
          <w:sz w:val="24"/>
          <w:szCs w:val="24"/>
          <w:highlight w:val="none"/>
          <w14:textFill>
            <w14:solidFill>
              <w14:schemeClr w14:val="tx1"/>
            </w14:solidFill>
          </w14:textFill>
        </w:rPr>
        <w:t>投标</w:t>
      </w:r>
      <w:r>
        <w:rPr>
          <w:rFonts w:hint="eastAsia" w:ascii="Microsoft New Tai Lue" w:hAnsi="Microsoft New Tai Lue" w:cs="Microsoft New Tai Lue"/>
          <w:bCs/>
          <w:color w:val="000000" w:themeColor="text1"/>
          <w:sz w:val="24"/>
          <w:szCs w:val="24"/>
          <w:highlight w:val="none"/>
          <w14:textFill>
            <w14:solidFill>
              <w14:schemeClr w14:val="tx1"/>
            </w14:solidFill>
          </w14:textFill>
        </w:rPr>
        <w:t>人</w:t>
      </w:r>
      <w:r>
        <w:rPr>
          <w:rFonts w:ascii="Microsoft New Tai Lue" w:hAnsi="Microsoft New Tai Lue" w:cs="Microsoft New Tai Lue"/>
          <w:bCs/>
          <w:color w:val="000000" w:themeColor="text1"/>
          <w:sz w:val="24"/>
          <w:szCs w:val="24"/>
          <w:highlight w:val="none"/>
          <w14:textFill>
            <w14:solidFill>
              <w14:schemeClr w14:val="tx1"/>
            </w14:solidFill>
          </w14:textFill>
        </w:rPr>
        <w:t>名称（公章）：</w:t>
      </w:r>
      <w:r>
        <w:rPr>
          <w:rFonts w:ascii="Microsoft New Tai Lue" w:hAnsi="Microsoft New Tai Lue" w:cs="Microsoft New Tai Lue"/>
          <w:color w:val="000000" w:themeColor="text1"/>
          <w:sz w:val="24"/>
          <w:szCs w:val="24"/>
          <w:highlight w:val="none"/>
          <w:u w:val="single"/>
          <w14:textFill>
            <w14:solidFill>
              <w14:schemeClr w14:val="tx1"/>
            </w14:solidFill>
          </w14:textFill>
        </w:rPr>
        <w:t xml:space="preserve">  </w:t>
      </w:r>
      <w:r>
        <w:rPr>
          <w:rFonts w:ascii="Microsoft New Tai Lue" w:hAnsi="Microsoft New Tai Lue" w:cs="Microsoft New Tai Lue"/>
          <w:color w:val="000000" w:themeColor="text1"/>
          <w:sz w:val="24"/>
          <w:szCs w:val="24"/>
          <w:highlight w:val="none"/>
          <w:u w:val="single"/>
          <w14:textFill>
            <w14:solidFill>
              <w14:schemeClr w14:val="tx1"/>
            </w14:solidFill>
          </w14:textFill>
        </w:rPr>
        <w:tab/>
      </w:r>
      <w:r>
        <w:rPr>
          <w:rFonts w:ascii="Microsoft New Tai Lue" w:hAnsi="Microsoft New Tai Lue" w:cs="Microsoft New Tai Lue"/>
          <w:color w:val="000000" w:themeColor="text1"/>
          <w:sz w:val="24"/>
          <w:szCs w:val="24"/>
          <w:highlight w:val="none"/>
          <w:u w:val="single"/>
          <w14:textFill>
            <w14:solidFill>
              <w14:schemeClr w14:val="tx1"/>
            </w14:solidFill>
          </w14:textFill>
        </w:rPr>
        <w:t xml:space="preserve">     </w:t>
      </w:r>
      <w:r>
        <w:rPr>
          <w:rFonts w:ascii="Microsoft New Tai Lue" w:hAnsi="Microsoft New Tai Lue" w:cs="Microsoft New Tai Lue"/>
          <w:color w:val="000000" w:themeColor="text1"/>
          <w:sz w:val="24"/>
          <w:szCs w:val="24"/>
          <w:highlight w:val="none"/>
          <w:u w:val="single"/>
          <w14:textFill>
            <w14:solidFill>
              <w14:schemeClr w14:val="tx1"/>
            </w14:solidFill>
          </w14:textFill>
        </w:rPr>
        <w:tab/>
      </w:r>
      <w:r>
        <w:rPr>
          <w:rFonts w:ascii="Microsoft New Tai Lue" w:hAnsi="Microsoft New Tai Lue" w:cs="Microsoft New Tai Lue"/>
          <w:color w:val="000000" w:themeColor="text1"/>
          <w:sz w:val="24"/>
          <w:szCs w:val="24"/>
          <w:highlight w:val="none"/>
          <w:u w:val="single"/>
          <w14:textFill>
            <w14:solidFill>
              <w14:schemeClr w14:val="tx1"/>
            </w14:solidFill>
          </w14:textFill>
        </w:rPr>
        <w:t xml:space="preserve">         </w:t>
      </w:r>
    </w:p>
    <w:p w14:paraId="59DCFEBF">
      <w:pPr>
        <w:pStyle w:val="307"/>
        <w:keepNext w:val="0"/>
        <w:keepLines w:val="0"/>
        <w:pageBreakBefore w:val="0"/>
        <w:widowControl w:val="0"/>
        <w:spacing w:line="360" w:lineRule="auto"/>
        <w:ind w:firstLine="420"/>
        <w:jc w:val="right"/>
        <w:rPr>
          <w:rFonts w:ascii="Microsoft New Tai Lue" w:hAnsi="Microsoft New Tai Lue" w:cs="Microsoft New Tai Lue"/>
          <w:bCs/>
          <w:color w:val="000000" w:themeColor="text1"/>
          <w:sz w:val="24"/>
          <w:szCs w:val="24"/>
          <w:highlight w:val="none"/>
          <w14:textFill>
            <w14:solidFill>
              <w14:schemeClr w14:val="tx1"/>
            </w14:solidFill>
          </w14:textFill>
        </w:rPr>
      </w:pPr>
      <w:r>
        <w:rPr>
          <w:rFonts w:ascii="Microsoft New Tai Lue" w:hAnsi="Microsoft New Tai Lue" w:cs="Microsoft New Tai Lue"/>
          <w:bCs/>
          <w:color w:val="000000" w:themeColor="text1"/>
          <w:sz w:val="24"/>
          <w:szCs w:val="24"/>
          <w:highlight w:val="none"/>
          <w14:textFill>
            <w14:solidFill>
              <w14:schemeClr w14:val="tx1"/>
            </w14:solidFill>
          </w14:textFill>
        </w:rPr>
        <w:t>日期：______年</w:t>
      </w:r>
      <w:r>
        <w:rPr>
          <w:rFonts w:ascii="Microsoft New Tai Lue" w:hAnsi="Microsoft New Tai Lue" w:cs="Microsoft New Tai Lue"/>
          <w:bCs/>
          <w:color w:val="000000" w:themeColor="text1"/>
          <w:sz w:val="24"/>
          <w:szCs w:val="24"/>
          <w:highlight w:val="none"/>
          <w:u w:val="single"/>
          <w14:textFill>
            <w14:solidFill>
              <w14:schemeClr w14:val="tx1"/>
            </w14:solidFill>
          </w14:textFill>
        </w:rPr>
        <w:t xml:space="preserve">    </w:t>
      </w:r>
      <w:r>
        <w:rPr>
          <w:rFonts w:ascii="Microsoft New Tai Lue" w:hAnsi="Microsoft New Tai Lue" w:cs="Microsoft New Tai Lue"/>
          <w:bCs/>
          <w:color w:val="000000" w:themeColor="text1"/>
          <w:sz w:val="24"/>
          <w:szCs w:val="24"/>
          <w:highlight w:val="none"/>
          <w14:textFill>
            <w14:solidFill>
              <w14:schemeClr w14:val="tx1"/>
            </w14:solidFill>
          </w14:textFill>
        </w:rPr>
        <w:t>月</w:t>
      </w:r>
      <w:r>
        <w:rPr>
          <w:rFonts w:ascii="Microsoft New Tai Lue" w:hAnsi="Microsoft New Tai Lue" w:cs="Microsoft New Tai Lue"/>
          <w:bCs/>
          <w:color w:val="000000" w:themeColor="text1"/>
          <w:sz w:val="24"/>
          <w:szCs w:val="24"/>
          <w:highlight w:val="none"/>
          <w:u w:val="single"/>
          <w14:textFill>
            <w14:solidFill>
              <w14:schemeClr w14:val="tx1"/>
            </w14:solidFill>
          </w14:textFill>
        </w:rPr>
        <w:t xml:space="preserve">    </w:t>
      </w:r>
      <w:r>
        <w:rPr>
          <w:rFonts w:ascii="Microsoft New Tai Lue" w:hAnsi="Microsoft New Tai Lue" w:cs="Microsoft New Tai Lue"/>
          <w:bCs/>
          <w:color w:val="000000" w:themeColor="text1"/>
          <w:sz w:val="24"/>
          <w:szCs w:val="24"/>
          <w:highlight w:val="none"/>
          <w14:textFill>
            <w14:solidFill>
              <w14:schemeClr w14:val="tx1"/>
            </w14:solidFill>
          </w14:textFill>
        </w:rPr>
        <w:t>日</w:t>
      </w:r>
    </w:p>
    <w:p w14:paraId="72D2B555">
      <w:pPr>
        <w:rPr>
          <w:color w:val="000000" w:themeColor="text1"/>
          <w:sz w:val="24"/>
          <w:szCs w:val="24"/>
          <w:highlight w:val="none"/>
          <w14:textFill>
            <w14:solidFill>
              <w14:schemeClr w14:val="tx1"/>
            </w14:solidFill>
          </w14:textFill>
        </w:rPr>
      </w:pPr>
    </w:p>
    <w:p w14:paraId="3541D715">
      <w:pPr>
        <w:rPr>
          <w:color w:val="000000" w:themeColor="text1"/>
          <w:sz w:val="24"/>
          <w:szCs w:val="24"/>
          <w:highlight w:val="none"/>
          <w14:textFill>
            <w14:solidFill>
              <w14:schemeClr w14:val="tx1"/>
            </w14:solidFill>
          </w14:textFill>
        </w:rPr>
      </w:pPr>
    </w:p>
    <w:p w14:paraId="5BADC6D2">
      <w:pPr>
        <w:rPr>
          <w:color w:val="000000" w:themeColor="text1"/>
          <w:sz w:val="24"/>
          <w:szCs w:val="24"/>
          <w:highlight w:val="none"/>
          <w14:textFill>
            <w14:solidFill>
              <w14:schemeClr w14:val="tx1"/>
            </w14:solidFill>
          </w14:textFill>
        </w:rPr>
      </w:pPr>
    </w:p>
    <w:p w14:paraId="20A57D62">
      <w:pPr>
        <w:rPr>
          <w:color w:val="000000" w:themeColor="text1"/>
          <w:highlight w:val="none"/>
          <w14:textFill>
            <w14:solidFill>
              <w14:schemeClr w14:val="tx1"/>
            </w14:solidFill>
          </w14:textFill>
        </w:rPr>
      </w:pPr>
    </w:p>
    <w:p w14:paraId="36865AF6">
      <w:pPr>
        <w:rPr>
          <w:color w:val="000000" w:themeColor="text1"/>
          <w:highlight w:val="none"/>
          <w14:textFill>
            <w14:solidFill>
              <w14:schemeClr w14:val="tx1"/>
            </w14:solidFill>
          </w14:textFill>
        </w:rPr>
      </w:pPr>
    </w:p>
    <w:p w14:paraId="5383A77C">
      <w:pPr>
        <w:rPr>
          <w:color w:val="000000" w:themeColor="text1"/>
          <w:highlight w:val="none"/>
          <w14:textFill>
            <w14:solidFill>
              <w14:schemeClr w14:val="tx1"/>
            </w14:solidFill>
          </w14:textFill>
        </w:rPr>
      </w:pPr>
    </w:p>
    <w:p w14:paraId="435C01D4">
      <w:pPr>
        <w:rPr>
          <w:color w:val="000000" w:themeColor="text1"/>
          <w:highlight w:val="none"/>
          <w14:textFill>
            <w14:solidFill>
              <w14:schemeClr w14:val="tx1"/>
            </w14:solidFill>
          </w14:textFill>
        </w:rPr>
      </w:pPr>
    </w:p>
    <w:p w14:paraId="162606FC">
      <w:pPr>
        <w:rPr>
          <w:color w:val="000000" w:themeColor="text1"/>
          <w:highlight w:val="none"/>
          <w14:textFill>
            <w14:solidFill>
              <w14:schemeClr w14:val="tx1"/>
            </w14:solidFill>
          </w14:textFill>
        </w:rPr>
      </w:pPr>
    </w:p>
    <w:p w14:paraId="6DD16586">
      <w:pPr>
        <w:rPr>
          <w:color w:val="000000" w:themeColor="text1"/>
          <w:highlight w:val="none"/>
          <w14:textFill>
            <w14:solidFill>
              <w14:schemeClr w14:val="tx1"/>
            </w14:solidFill>
          </w14:textFill>
        </w:rPr>
      </w:pPr>
    </w:p>
    <w:p w14:paraId="0E5C5189">
      <w:pPr>
        <w:pStyle w:val="266"/>
        <w:rPr>
          <w:rStyle w:val="205"/>
          <w:rFonts w:hint="default"/>
          <w:color w:val="000000" w:themeColor="text1"/>
          <w:highlight w:val="none"/>
          <w14:textFill>
            <w14:solidFill>
              <w14:schemeClr w14:val="tx1"/>
            </w14:solidFill>
          </w14:textFill>
        </w:rPr>
      </w:pPr>
      <w:r>
        <w:rPr>
          <w:rStyle w:val="205"/>
          <w:rFonts w:hint="eastAsia" w:ascii="宋体" w:hAnsi="宋体" w:cs="宋体"/>
          <w:b/>
          <w:color w:val="000000" w:themeColor="text1"/>
          <w:sz w:val="32"/>
          <w:highlight w:val="none"/>
          <w14:textFill>
            <w14:solidFill>
              <w14:schemeClr w14:val="tx1"/>
            </w14:solidFill>
          </w14:textFill>
        </w:rPr>
        <w:t>十</w:t>
      </w:r>
      <w:r>
        <w:rPr>
          <w:rStyle w:val="205"/>
          <w:rFonts w:hint="eastAsia" w:ascii="宋体" w:hAnsi="宋体" w:cs="宋体"/>
          <w:b/>
          <w:color w:val="000000" w:themeColor="text1"/>
          <w:sz w:val="32"/>
          <w:highlight w:val="none"/>
          <w:lang w:val="en-US"/>
          <w14:textFill>
            <w14:solidFill>
              <w14:schemeClr w14:val="tx1"/>
            </w14:solidFill>
          </w14:textFill>
        </w:rPr>
        <w:t>一</w:t>
      </w:r>
      <w:r>
        <w:rPr>
          <w:rStyle w:val="205"/>
          <w:rFonts w:hint="eastAsia" w:ascii="宋体" w:hAnsi="宋体" w:cs="宋体"/>
          <w:b/>
          <w:color w:val="000000" w:themeColor="text1"/>
          <w:sz w:val="32"/>
          <w:highlight w:val="none"/>
          <w14:textFill>
            <w14:solidFill>
              <w14:schemeClr w14:val="tx1"/>
            </w14:solidFill>
          </w14:textFill>
        </w:rPr>
        <w:t>、</w:t>
      </w:r>
      <w:r>
        <w:rPr>
          <w:rStyle w:val="205"/>
          <w:rFonts w:hint="default" w:ascii="宋体" w:hAnsi="宋体" w:cs="宋体"/>
          <w:b/>
          <w:color w:val="000000" w:themeColor="text1"/>
          <w:sz w:val="32"/>
          <w:highlight w:val="none"/>
          <w14:textFill>
            <w14:solidFill>
              <w14:schemeClr w14:val="tx1"/>
            </w14:solidFill>
          </w14:textFill>
        </w:rPr>
        <w:t>服务方案</w:t>
      </w:r>
    </w:p>
    <w:p w14:paraId="4E1425F2">
      <w:pPr>
        <w:keepNext/>
        <w:keepLines/>
        <w:widowControl w:val="0"/>
        <w:spacing w:before="260" w:after="260" w:line="415" w:lineRule="auto"/>
        <w:jc w:val="center"/>
        <w:outlineLvl w:val="1"/>
        <w:rPr>
          <w:rStyle w:val="205"/>
          <w:rFonts w:hint="eastAsia" w:ascii="宋体" w:hAnsi="宋体" w:eastAsia="宋体" w:cs="Times New Roman"/>
          <w:b/>
          <w:bCs/>
          <w:color w:val="000000" w:themeColor="text1"/>
          <w:sz w:val="28"/>
          <w:szCs w:val="28"/>
          <w:highlight w:val="none"/>
          <w:lang w:val="en-US" w:eastAsia="zh-CN" w:bidi="ar-SA"/>
          <w14:textFill>
            <w14:solidFill>
              <w14:schemeClr w14:val="tx1"/>
            </w14:solidFill>
          </w14:textFill>
        </w:rPr>
      </w:pPr>
      <w:r>
        <w:rPr>
          <w:rStyle w:val="205"/>
          <w:rFonts w:hint="eastAsia" w:ascii="宋体" w:hAnsi="宋体"/>
          <w:b/>
          <w:bCs/>
          <w:color w:val="000000" w:themeColor="text1"/>
          <w:sz w:val="28"/>
          <w:szCs w:val="28"/>
          <w:highlight w:val="none"/>
          <w14:textFill>
            <w14:solidFill>
              <w14:schemeClr w14:val="tx1"/>
            </w14:solidFill>
          </w14:textFill>
        </w:rPr>
        <w:t>服务方案</w:t>
      </w:r>
    </w:p>
    <w:p w14:paraId="7DDE8C7C">
      <w:pPr>
        <w:widowControl w:val="0"/>
        <w:spacing w:line="360" w:lineRule="auto"/>
        <w:jc w:val="left"/>
        <w:rPr>
          <w:rStyle w:val="205"/>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p>
    <w:p w14:paraId="08C6492A">
      <w:pPr>
        <w:widowControl w:val="0"/>
        <w:spacing w:line="360" w:lineRule="auto"/>
        <w:jc w:val="center"/>
        <w:outlineLvl w:val="1"/>
        <w:rPr>
          <w:rStyle w:val="205"/>
          <w:rFonts w:hint="eastAsia" w:ascii="宋体" w:hAnsi="宋体" w:eastAsia="宋体" w:cs="Arial"/>
          <w:color w:val="000000" w:themeColor="text1"/>
          <w:sz w:val="24"/>
          <w:szCs w:val="21"/>
          <w:highlight w:val="none"/>
          <w:lang w:val="en-US" w:eastAsia="zh-CN" w:bidi="ar-SA"/>
          <w14:textFill>
            <w14:solidFill>
              <w14:schemeClr w14:val="tx1"/>
            </w14:solidFill>
          </w14:textFill>
        </w:rPr>
      </w:pPr>
      <w:r>
        <w:rPr>
          <w:rStyle w:val="205"/>
          <w:rFonts w:hint="eastAsia" w:ascii="宋体" w:hAnsi="宋体" w:cs="Arial"/>
          <w:color w:val="000000" w:themeColor="text1"/>
          <w:sz w:val="24"/>
          <w:szCs w:val="21"/>
          <w:highlight w:val="none"/>
          <w14:textFill>
            <w14:solidFill>
              <w14:schemeClr w14:val="tx1"/>
            </w14:solidFill>
          </w14:textFill>
        </w:rPr>
        <w:t>（服务方案的内容编排等由投标人自定）</w:t>
      </w:r>
    </w:p>
    <w:p w14:paraId="1D3B7234">
      <w:pPr>
        <w:pStyle w:val="267"/>
        <w:outlineLvl w:val="0"/>
        <w:rPr>
          <w:rStyle w:val="205"/>
          <w:rFonts w:hint="default"/>
          <w:color w:val="000000" w:themeColor="text1"/>
          <w:highlight w:val="none"/>
          <w14:textFill>
            <w14:solidFill>
              <w14:schemeClr w14:val="tx1"/>
            </w14:solidFill>
          </w14:textFill>
        </w:rPr>
      </w:pPr>
      <w:r>
        <w:rPr>
          <w:rStyle w:val="205"/>
          <w:rFonts w:hint="default"/>
          <w:color w:val="000000" w:themeColor="text1"/>
          <w:highlight w:val="none"/>
          <w14:textFill>
            <w14:solidFill>
              <w14:schemeClr w14:val="tx1"/>
            </w14:solidFill>
          </w14:textFill>
        </w:rPr>
        <w:br w:type="page" w:clear="all"/>
      </w:r>
      <w:bookmarkStart w:id="235" w:name="_Toc17468"/>
      <w:bookmarkStart w:id="236" w:name="_Toc11335"/>
      <w:bookmarkStart w:id="237" w:name="_Toc16991"/>
    </w:p>
    <w:p w14:paraId="54978589">
      <w:pPr>
        <w:pStyle w:val="266"/>
        <w:jc w:val="both"/>
        <w:rPr>
          <w:rStyle w:val="205"/>
          <w:rFonts w:hint="default" w:ascii="宋体" w:hAnsi="宋体" w:cs="宋体"/>
          <w:b/>
          <w:color w:val="000000" w:themeColor="text1"/>
          <w:sz w:val="32"/>
          <w:highlight w:val="none"/>
          <w14:textFill>
            <w14:solidFill>
              <w14:schemeClr w14:val="tx1"/>
            </w14:solidFill>
          </w14:textFill>
        </w:rPr>
      </w:pPr>
      <w:r>
        <w:rPr>
          <w:rStyle w:val="205"/>
          <w:rFonts w:hint="eastAsia" w:ascii="宋体" w:hAnsi="宋体" w:cs="宋体"/>
          <w:b/>
          <w:color w:val="000000" w:themeColor="text1"/>
          <w:sz w:val="32"/>
          <w:highlight w:val="none"/>
          <w:lang w:val="en-US" w:eastAsia="zh-CN"/>
          <w14:textFill>
            <w14:solidFill>
              <w14:schemeClr w14:val="tx1"/>
            </w14:solidFill>
          </w14:textFill>
        </w:rPr>
        <w:t>十二、全生命周期成本情况（仅适用于第2、4标段）</w:t>
      </w:r>
    </w:p>
    <w:p w14:paraId="2407E0F8">
      <w:pPr>
        <w:keepNext w:val="0"/>
        <w:keepLines w:val="0"/>
        <w:widowControl/>
        <w:suppressLineNumbers w:val="0"/>
        <w:jc w:val="left"/>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p>
    <w:p w14:paraId="4F815CA0">
      <w:pPr>
        <w:keepNext w:val="0"/>
        <w:keepLines w:val="0"/>
        <w:pageBreakBefore w:val="0"/>
        <w:widowControl w:val="0"/>
        <w:tabs>
          <w:tab w:val="left" w:pos="0"/>
        </w:tabs>
        <w:kinsoku/>
        <w:wordWrap/>
        <w:overflowPunct/>
        <w:topLinePunct w:val="0"/>
        <w:autoSpaceDE/>
        <w:autoSpaceDN/>
        <w:bidi w:val="0"/>
        <w:adjustRightInd/>
        <w:snapToGrid/>
        <w:spacing w:line="440" w:lineRule="exact"/>
        <w:ind w:left="0" w:right="0" w:firstLine="480" w:firstLineChars="200"/>
        <w:jc w:val="left"/>
        <w:textAlignment w:val="auto"/>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根据所投产品</w:t>
      </w:r>
      <w:r>
        <w:rPr>
          <w:rFonts w:hint="eastAsia" w:ascii="宋体" w:hAnsi="宋体" w:cs="宋体"/>
          <w:color w:val="000000" w:themeColor="text1"/>
          <w:sz w:val="24"/>
          <w:szCs w:val="24"/>
          <w:highlight w:val="none"/>
          <w:lang w:val="en-US" w:eastAsia="zh-CN"/>
          <w14:textFill>
            <w14:solidFill>
              <w14:schemeClr w14:val="tx1"/>
            </w14:solidFill>
          </w14:textFill>
        </w:rPr>
        <w:t>实际情况，详细说明产品配套</w:t>
      </w:r>
      <w:r>
        <w:rPr>
          <w:rFonts w:hint="eastAsia" w:ascii="宋体" w:hAnsi="宋体" w:eastAsia="宋体" w:cs="宋体"/>
          <w:color w:val="000000" w:themeColor="text1"/>
          <w:sz w:val="24"/>
          <w:szCs w:val="24"/>
          <w:highlight w:val="none"/>
          <w:lang w:val="en-US" w:eastAsia="zh-CN"/>
          <w14:textFill>
            <w14:solidFill>
              <w14:schemeClr w14:val="tx1"/>
            </w14:solidFill>
          </w14:textFill>
        </w:rPr>
        <w:t>配件</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备品备件,医用耗材（含质控品等）</w:t>
      </w:r>
      <w:r>
        <w:rPr>
          <w:rFonts w:hint="eastAsia" w:ascii="宋体" w:hAnsi="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供应价格、</w:t>
      </w:r>
      <w:r>
        <w:rPr>
          <w:rFonts w:hint="eastAsia" w:ascii="宋体" w:hAnsi="宋体" w:cs="宋体"/>
          <w:color w:val="000000" w:themeColor="text1"/>
          <w:sz w:val="24"/>
          <w:szCs w:val="24"/>
          <w:highlight w:val="none"/>
          <w:lang w:val="en-US" w:eastAsia="zh-CN"/>
          <w14:textFill>
            <w14:solidFill>
              <w14:schemeClr w14:val="tx1"/>
            </w14:solidFill>
          </w14:textFill>
        </w:rPr>
        <w:t>兼容</w:t>
      </w:r>
      <w:r>
        <w:rPr>
          <w:rFonts w:hint="eastAsia" w:ascii="宋体" w:hAnsi="宋体" w:eastAsia="宋体" w:cs="宋体"/>
          <w:color w:val="000000" w:themeColor="text1"/>
          <w:sz w:val="24"/>
          <w:szCs w:val="24"/>
          <w:highlight w:val="none"/>
          <w:lang w:val="en-US" w:eastAsia="zh-CN"/>
          <w14:textFill>
            <w14:solidFill>
              <w14:schemeClr w14:val="tx1"/>
            </w14:solidFill>
          </w14:textFill>
        </w:rPr>
        <w:t>替代情况，</w:t>
      </w:r>
      <w:r>
        <w:rPr>
          <w:rFonts w:hint="eastAsia" w:ascii="宋体" w:hAnsi="宋体" w:cs="宋体"/>
          <w:color w:val="000000" w:themeColor="text1"/>
          <w:sz w:val="24"/>
          <w:szCs w:val="24"/>
          <w:highlight w:val="none"/>
          <w:lang w:val="en-US" w:eastAsia="zh-CN"/>
          <w14:textFill>
            <w14:solidFill>
              <w14:schemeClr w14:val="tx1"/>
            </w14:solidFill>
          </w14:textFill>
        </w:rPr>
        <w:t>各项持续性运维成本</w:t>
      </w:r>
      <w:r>
        <w:rPr>
          <w:rFonts w:hint="eastAsia" w:ascii="宋体" w:hAnsi="宋体" w:eastAsia="宋体" w:cs="宋体"/>
          <w:color w:val="000000" w:themeColor="text1"/>
          <w:sz w:val="24"/>
          <w:szCs w:val="24"/>
          <w:highlight w:val="none"/>
          <w:lang w:val="en-US" w:eastAsia="zh-CN"/>
          <w14:textFill>
            <w14:solidFill>
              <w14:schemeClr w14:val="tx1"/>
            </w14:solidFill>
          </w14:textFill>
        </w:rPr>
        <w:t>情况</w:t>
      </w:r>
      <w:r>
        <w:rPr>
          <w:rFonts w:hint="eastAsia" w:ascii="宋体" w:hAnsi="宋体" w:cs="宋体"/>
          <w:color w:val="000000" w:themeColor="text1"/>
          <w:sz w:val="24"/>
          <w:szCs w:val="24"/>
          <w:highlight w:val="none"/>
          <w:lang w:val="en-US" w:eastAsia="zh-CN"/>
          <w14:textFill>
            <w14:solidFill>
              <w14:schemeClr w14:val="tx1"/>
            </w14:solidFill>
          </w14:textFill>
        </w:rPr>
        <w:t>，全面阐述</w:t>
      </w:r>
      <w:r>
        <w:rPr>
          <w:rFonts w:hint="eastAsia" w:ascii="宋体" w:hAnsi="宋体" w:eastAsia="宋体" w:cs="宋体"/>
          <w:color w:val="000000" w:themeColor="text1"/>
          <w:sz w:val="24"/>
          <w:szCs w:val="24"/>
          <w:highlight w:val="none"/>
          <w:lang w:val="en-US" w:eastAsia="zh-CN"/>
          <w14:textFill>
            <w14:solidFill>
              <w14:schemeClr w14:val="tx1"/>
            </w14:solidFill>
          </w14:textFill>
        </w:rPr>
        <w:t>产品全生命周期内</w:t>
      </w:r>
      <w:r>
        <w:rPr>
          <w:rFonts w:hint="eastAsia" w:ascii="宋体" w:hAnsi="宋体" w:cs="宋体"/>
          <w:color w:val="000000" w:themeColor="text1"/>
          <w:sz w:val="24"/>
          <w:szCs w:val="24"/>
          <w:highlight w:val="none"/>
          <w:lang w:val="en-US" w:eastAsia="zh-CN"/>
          <w14:textFill>
            <w14:solidFill>
              <w14:schemeClr w14:val="tx1"/>
            </w14:solidFill>
          </w14:textFill>
        </w:rPr>
        <w:t>的年度</w:t>
      </w:r>
      <w:r>
        <w:rPr>
          <w:rFonts w:hint="eastAsia" w:ascii="宋体" w:hAnsi="宋体" w:eastAsia="宋体" w:cs="宋体"/>
          <w:color w:val="000000" w:themeColor="text1"/>
          <w:sz w:val="24"/>
          <w:szCs w:val="24"/>
          <w:highlight w:val="none"/>
          <w:lang w:val="en-US" w:eastAsia="zh-CN"/>
          <w14:textFill>
            <w14:solidFill>
              <w14:schemeClr w14:val="tx1"/>
            </w14:solidFill>
          </w14:textFill>
        </w:rPr>
        <w:t>使用成本。</w:t>
      </w:r>
    </w:p>
    <w:p w14:paraId="34A55D3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color w:val="000000" w:themeColor="text1"/>
          <w:highlight w:val="none"/>
          <w14:textFill>
            <w14:solidFill>
              <w14:schemeClr w14:val="tx1"/>
            </w14:solidFill>
          </w14:textFill>
        </w:rPr>
      </w:pPr>
    </w:p>
    <w:p w14:paraId="3BEE787B">
      <w:pPr>
        <w:pStyle w:val="267"/>
        <w:outlineLvl w:val="0"/>
        <w:rPr>
          <w:rStyle w:val="205"/>
          <w:rFonts w:hint="default"/>
          <w:color w:val="000000" w:themeColor="text1"/>
          <w:highlight w:val="none"/>
          <w14:textFill>
            <w14:solidFill>
              <w14:schemeClr w14:val="tx1"/>
            </w14:solidFill>
          </w14:textFill>
        </w:rPr>
      </w:pPr>
    </w:p>
    <w:p w14:paraId="7D8EB101">
      <w:pPr>
        <w:pStyle w:val="267"/>
        <w:outlineLvl w:val="0"/>
        <w:rPr>
          <w:rStyle w:val="205"/>
          <w:rFonts w:hint="default"/>
          <w:color w:val="000000" w:themeColor="text1"/>
          <w:highlight w:val="none"/>
          <w14:textFill>
            <w14:solidFill>
              <w14:schemeClr w14:val="tx1"/>
            </w14:solidFill>
          </w14:textFill>
        </w:rPr>
      </w:pPr>
    </w:p>
    <w:p w14:paraId="3B485109">
      <w:pPr>
        <w:pStyle w:val="267"/>
        <w:outlineLvl w:val="0"/>
        <w:rPr>
          <w:rStyle w:val="205"/>
          <w:rFonts w:hint="default"/>
          <w:color w:val="000000" w:themeColor="text1"/>
          <w:highlight w:val="none"/>
          <w14:textFill>
            <w14:solidFill>
              <w14:schemeClr w14:val="tx1"/>
            </w14:solidFill>
          </w14:textFill>
        </w:rPr>
      </w:pPr>
    </w:p>
    <w:p w14:paraId="0B2DE943">
      <w:pPr>
        <w:pStyle w:val="267"/>
        <w:outlineLvl w:val="0"/>
        <w:rPr>
          <w:rStyle w:val="205"/>
          <w:rFonts w:hint="default"/>
          <w:color w:val="000000" w:themeColor="text1"/>
          <w:highlight w:val="none"/>
          <w14:textFill>
            <w14:solidFill>
              <w14:schemeClr w14:val="tx1"/>
            </w14:solidFill>
          </w14:textFill>
        </w:rPr>
      </w:pPr>
    </w:p>
    <w:p w14:paraId="71DC0522">
      <w:pPr>
        <w:pStyle w:val="267"/>
        <w:outlineLvl w:val="0"/>
        <w:rPr>
          <w:rStyle w:val="205"/>
          <w:rFonts w:hint="default"/>
          <w:color w:val="000000" w:themeColor="text1"/>
          <w:highlight w:val="none"/>
          <w14:textFill>
            <w14:solidFill>
              <w14:schemeClr w14:val="tx1"/>
            </w14:solidFill>
          </w14:textFill>
        </w:rPr>
      </w:pPr>
    </w:p>
    <w:p w14:paraId="7E8EC8C0">
      <w:pPr>
        <w:pStyle w:val="267"/>
        <w:outlineLvl w:val="0"/>
        <w:rPr>
          <w:rStyle w:val="205"/>
          <w:rFonts w:hint="default"/>
          <w:color w:val="000000" w:themeColor="text1"/>
          <w:highlight w:val="none"/>
          <w14:textFill>
            <w14:solidFill>
              <w14:schemeClr w14:val="tx1"/>
            </w14:solidFill>
          </w14:textFill>
        </w:rPr>
      </w:pPr>
    </w:p>
    <w:p w14:paraId="7C78F5E5">
      <w:pPr>
        <w:pStyle w:val="267"/>
        <w:outlineLvl w:val="0"/>
        <w:rPr>
          <w:rStyle w:val="205"/>
          <w:rFonts w:hint="default"/>
          <w:color w:val="000000" w:themeColor="text1"/>
          <w:highlight w:val="none"/>
          <w14:textFill>
            <w14:solidFill>
              <w14:schemeClr w14:val="tx1"/>
            </w14:solidFill>
          </w14:textFill>
        </w:rPr>
      </w:pPr>
    </w:p>
    <w:p w14:paraId="6BE6D7C1">
      <w:pPr>
        <w:pStyle w:val="267"/>
        <w:outlineLvl w:val="0"/>
        <w:rPr>
          <w:rStyle w:val="205"/>
          <w:rFonts w:hint="default"/>
          <w:color w:val="000000" w:themeColor="text1"/>
          <w:highlight w:val="none"/>
          <w14:textFill>
            <w14:solidFill>
              <w14:schemeClr w14:val="tx1"/>
            </w14:solidFill>
          </w14:textFill>
        </w:rPr>
      </w:pPr>
    </w:p>
    <w:p w14:paraId="4B40180E">
      <w:pPr>
        <w:pStyle w:val="267"/>
        <w:outlineLvl w:val="0"/>
        <w:rPr>
          <w:rStyle w:val="205"/>
          <w:rFonts w:hint="default"/>
          <w:color w:val="000000" w:themeColor="text1"/>
          <w:highlight w:val="none"/>
          <w14:textFill>
            <w14:solidFill>
              <w14:schemeClr w14:val="tx1"/>
            </w14:solidFill>
          </w14:textFill>
        </w:rPr>
      </w:pPr>
    </w:p>
    <w:p w14:paraId="11A83472">
      <w:pPr>
        <w:pStyle w:val="267"/>
        <w:outlineLvl w:val="0"/>
        <w:rPr>
          <w:rStyle w:val="205"/>
          <w:rFonts w:hint="default"/>
          <w:color w:val="000000" w:themeColor="text1"/>
          <w:highlight w:val="none"/>
          <w14:textFill>
            <w14:solidFill>
              <w14:schemeClr w14:val="tx1"/>
            </w14:solidFill>
          </w14:textFill>
        </w:rPr>
      </w:pPr>
    </w:p>
    <w:p w14:paraId="779F37E7">
      <w:pPr>
        <w:pStyle w:val="267"/>
        <w:outlineLvl w:val="0"/>
        <w:rPr>
          <w:rStyle w:val="205"/>
          <w:rFonts w:hint="default"/>
          <w:color w:val="000000" w:themeColor="text1"/>
          <w:highlight w:val="none"/>
          <w14:textFill>
            <w14:solidFill>
              <w14:schemeClr w14:val="tx1"/>
            </w14:solidFill>
          </w14:textFill>
        </w:rPr>
      </w:pPr>
    </w:p>
    <w:p w14:paraId="64C96084">
      <w:pPr>
        <w:pStyle w:val="267"/>
        <w:outlineLvl w:val="0"/>
        <w:rPr>
          <w:rStyle w:val="205"/>
          <w:rFonts w:hint="default"/>
          <w:color w:val="000000" w:themeColor="text1"/>
          <w:highlight w:val="none"/>
          <w14:textFill>
            <w14:solidFill>
              <w14:schemeClr w14:val="tx1"/>
            </w14:solidFill>
          </w14:textFill>
        </w:rPr>
      </w:pPr>
    </w:p>
    <w:p w14:paraId="01867027">
      <w:pPr>
        <w:pStyle w:val="267"/>
        <w:outlineLvl w:val="0"/>
        <w:rPr>
          <w:rStyle w:val="205"/>
          <w:rFonts w:hint="default"/>
          <w:color w:val="000000" w:themeColor="text1"/>
          <w:highlight w:val="none"/>
          <w14:textFill>
            <w14:solidFill>
              <w14:schemeClr w14:val="tx1"/>
            </w14:solidFill>
          </w14:textFill>
        </w:rPr>
      </w:pPr>
    </w:p>
    <w:p w14:paraId="7A3CE705">
      <w:pPr>
        <w:pStyle w:val="267"/>
        <w:outlineLvl w:val="0"/>
        <w:rPr>
          <w:rStyle w:val="205"/>
          <w:rFonts w:hint="default"/>
          <w:color w:val="000000" w:themeColor="text1"/>
          <w:highlight w:val="none"/>
          <w14:textFill>
            <w14:solidFill>
              <w14:schemeClr w14:val="tx1"/>
            </w14:solidFill>
          </w14:textFill>
        </w:rPr>
      </w:pPr>
    </w:p>
    <w:p w14:paraId="31B1EEA8">
      <w:pPr>
        <w:pStyle w:val="267"/>
        <w:outlineLvl w:val="0"/>
        <w:rPr>
          <w:rStyle w:val="205"/>
          <w:rFonts w:hint="default"/>
          <w:color w:val="000000" w:themeColor="text1"/>
          <w:highlight w:val="none"/>
          <w14:textFill>
            <w14:solidFill>
              <w14:schemeClr w14:val="tx1"/>
            </w14:solidFill>
          </w14:textFill>
        </w:rPr>
      </w:pPr>
    </w:p>
    <w:p w14:paraId="48167518">
      <w:pPr>
        <w:pStyle w:val="267"/>
        <w:outlineLvl w:val="0"/>
        <w:rPr>
          <w:rStyle w:val="205"/>
          <w:rFonts w:hint="default"/>
          <w:color w:val="000000" w:themeColor="text1"/>
          <w:highlight w:val="none"/>
          <w14:textFill>
            <w14:solidFill>
              <w14:schemeClr w14:val="tx1"/>
            </w14:solidFill>
          </w14:textFill>
        </w:rPr>
      </w:pPr>
    </w:p>
    <w:p w14:paraId="0448B8E2">
      <w:pPr>
        <w:pStyle w:val="267"/>
        <w:outlineLvl w:val="0"/>
        <w:rPr>
          <w:rStyle w:val="205"/>
          <w:rFonts w:hint="default"/>
          <w:color w:val="000000" w:themeColor="text1"/>
          <w:highlight w:val="none"/>
          <w14:textFill>
            <w14:solidFill>
              <w14:schemeClr w14:val="tx1"/>
            </w14:solidFill>
          </w14:textFill>
        </w:rPr>
      </w:pPr>
    </w:p>
    <w:p w14:paraId="6BC6B954">
      <w:pPr>
        <w:pStyle w:val="267"/>
        <w:outlineLvl w:val="0"/>
        <w:rPr>
          <w:rStyle w:val="205"/>
          <w:rFonts w:hint="default"/>
          <w:color w:val="000000" w:themeColor="text1"/>
          <w:highlight w:val="none"/>
          <w14:textFill>
            <w14:solidFill>
              <w14:schemeClr w14:val="tx1"/>
            </w14:solidFill>
          </w14:textFill>
        </w:rPr>
      </w:pPr>
    </w:p>
    <w:p w14:paraId="4DDADCB5">
      <w:pPr>
        <w:pStyle w:val="267"/>
        <w:outlineLvl w:val="0"/>
        <w:rPr>
          <w:rStyle w:val="205"/>
          <w:rFonts w:hint="default"/>
          <w:color w:val="000000" w:themeColor="text1"/>
          <w:highlight w:val="none"/>
          <w14:textFill>
            <w14:solidFill>
              <w14:schemeClr w14:val="tx1"/>
            </w14:solidFill>
          </w14:textFill>
        </w:rPr>
      </w:pPr>
    </w:p>
    <w:p w14:paraId="4B3F4E42">
      <w:pPr>
        <w:pStyle w:val="267"/>
        <w:outlineLvl w:val="0"/>
        <w:rPr>
          <w:rStyle w:val="205"/>
          <w:rFonts w:hint="default"/>
          <w:color w:val="000000" w:themeColor="text1"/>
          <w:highlight w:val="none"/>
          <w14:textFill>
            <w14:solidFill>
              <w14:schemeClr w14:val="tx1"/>
            </w14:solidFill>
          </w14:textFill>
        </w:rPr>
      </w:pPr>
    </w:p>
    <w:p w14:paraId="11CFE0A5">
      <w:pPr>
        <w:pStyle w:val="267"/>
        <w:outlineLvl w:val="0"/>
        <w:rPr>
          <w:rStyle w:val="205"/>
          <w:rFonts w:hint="default"/>
          <w:color w:val="000000" w:themeColor="text1"/>
          <w:highlight w:val="none"/>
          <w14:textFill>
            <w14:solidFill>
              <w14:schemeClr w14:val="tx1"/>
            </w14:solidFill>
          </w14:textFill>
        </w:rPr>
      </w:pPr>
    </w:p>
    <w:p w14:paraId="171688F3">
      <w:pPr>
        <w:pStyle w:val="267"/>
        <w:outlineLvl w:val="0"/>
        <w:rPr>
          <w:rStyle w:val="205"/>
          <w:rFonts w:hint="default"/>
          <w:color w:val="000000" w:themeColor="text1"/>
          <w:highlight w:val="none"/>
          <w14:textFill>
            <w14:solidFill>
              <w14:schemeClr w14:val="tx1"/>
            </w14:solidFill>
          </w14:textFill>
        </w:rPr>
      </w:pPr>
    </w:p>
    <w:p w14:paraId="07DE1CF9">
      <w:pPr>
        <w:pStyle w:val="267"/>
        <w:outlineLvl w:val="0"/>
        <w:rPr>
          <w:rStyle w:val="205"/>
          <w:rFonts w:hint="default"/>
          <w:color w:val="000000" w:themeColor="text1"/>
          <w:highlight w:val="none"/>
          <w14:textFill>
            <w14:solidFill>
              <w14:schemeClr w14:val="tx1"/>
            </w14:solidFill>
          </w14:textFill>
        </w:rPr>
      </w:pPr>
    </w:p>
    <w:p w14:paraId="66C2BCEC">
      <w:pPr>
        <w:pStyle w:val="267"/>
        <w:outlineLvl w:val="0"/>
        <w:rPr>
          <w:rStyle w:val="205"/>
          <w:rFonts w:hint="default"/>
          <w:color w:val="000000" w:themeColor="text1"/>
          <w:highlight w:val="none"/>
          <w14:textFill>
            <w14:solidFill>
              <w14:schemeClr w14:val="tx1"/>
            </w14:solidFill>
          </w14:textFill>
        </w:rPr>
      </w:pPr>
    </w:p>
    <w:p w14:paraId="29DBFE32">
      <w:pPr>
        <w:pStyle w:val="267"/>
        <w:outlineLvl w:val="0"/>
        <w:rPr>
          <w:rStyle w:val="205"/>
          <w:rFonts w:hint="default"/>
          <w:color w:val="000000" w:themeColor="text1"/>
          <w:highlight w:val="none"/>
          <w14:textFill>
            <w14:solidFill>
              <w14:schemeClr w14:val="tx1"/>
            </w14:solidFill>
          </w14:textFill>
        </w:rPr>
      </w:pPr>
    </w:p>
    <w:p w14:paraId="7A935D23">
      <w:pPr>
        <w:pStyle w:val="267"/>
        <w:outlineLvl w:val="0"/>
        <w:rPr>
          <w:rStyle w:val="205"/>
          <w:rFonts w:hint="default"/>
          <w:color w:val="000000" w:themeColor="text1"/>
          <w:highlight w:val="none"/>
          <w14:textFill>
            <w14:solidFill>
              <w14:schemeClr w14:val="tx1"/>
            </w14:solidFill>
          </w14:textFill>
        </w:rPr>
      </w:pPr>
    </w:p>
    <w:p w14:paraId="4019208B">
      <w:pPr>
        <w:pStyle w:val="267"/>
        <w:outlineLvl w:val="0"/>
        <w:rPr>
          <w:rStyle w:val="205"/>
          <w:rFonts w:hint="default"/>
          <w:color w:val="000000" w:themeColor="text1"/>
          <w:highlight w:val="none"/>
          <w14:textFill>
            <w14:solidFill>
              <w14:schemeClr w14:val="tx1"/>
            </w14:solidFill>
          </w14:textFill>
        </w:rPr>
      </w:pPr>
    </w:p>
    <w:p w14:paraId="04E6F4B5">
      <w:pPr>
        <w:pStyle w:val="267"/>
        <w:outlineLvl w:val="0"/>
        <w:rPr>
          <w:rStyle w:val="205"/>
          <w:rFonts w:hint="default"/>
          <w:color w:val="000000" w:themeColor="text1"/>
          <w:highlight w:val="none"/>
          <w14:textFill>
            <w14:solidFill>
              <w14:schemeClr w14:val="tx1"/>
            </w14:solidFill>
          </w14:textFill>
        </w:rPr>
      </w:pPr>
    </w:p>
    <w:p w14:paraId="2130F722">
      <w:pPr>
        <w:pStyle w:val="267"/>
        <w:outlineLvl w:val="0"/>
        <w:rPr>
          <w:rStyle w:val="205"/>
          <w:rFonts w:hint="default"/>
          <w:color w:val="000000" w:themeColor="text1"/>
          <w:highlight w:val="none"/>
          <w14:textFill>
            <w14:solidFill>
              <w14:schemeClr w14:val="tx1"/>
            </w14:solidFill>
          </w14:textFill>
        </w:rPr>
      </w:pPr>
    </w:p>
    <w:p w14:paraId="6C38A115">
      <w:pPr>
        <w:pStyle w:val="267"/>
        <w:outlineLvl w:val="0"/>
        <w:rPr>
          <w:rStyle w:val="205"/>
          <w:rFonts w:hint="default"/>
          <w:color w:val="000000" w:themeColor="text1"/>
          <w:highlight w:val="none"/>
          <w14:textFill>
            <w14:solidFill>
              <w14:schemeClr w14:val="tx1"/>
            </w14:solidFill>
          </w14:textFill>
        </w:rPr>
      </w:pPr>
    </w:p>
    <w:p w14:paraId="1364C68E">
      <w:pPr>
        <w:pStyle w:val="267"/>
        <w:outlineLvl w:val="0"/>
        <w:rPr>
          <w:rStyle w:val="205"/>
          <w:rFonts w:hint="default"/>
          <w:color w:val="000000" w:themeColor="text1"/>
          <w:highlight w:val="none"/>
          <w14:textFill>
            <w14:solidFill>
              <w14:schemeClr w14:val="tx1"/>
            </w14:solidFill>
          </w14:textFill>
        </w:rPr>
      </w:pPr>
    </w:p>
    <w:p w14:paraId="57B07112">
      <w:pPr>
        <w:pStyle w:val="267"/>
        <w:outlineLvl w:val="0"/>
        <w:rPr>
          <w:rStyle w:val="205"/>
          <w:rFonts w:hint="default"/>
          <w:color w:val="000000" w:themeColor="text1"/>
          <w:highlight w:val="none"/>
          <w14:textFill>
            <w14:solidFill>
              <w14:schemeClr w14:val="tx1"/>
            </w14:solidFill>
          </w14:textFill>
        </w:rPr>
      </w:pPr>
    </w:p>
    <w:p w14:paraId="2DD11E56">
      <w:pPr>
        <w:pStyle w:val="267"/>
        <w:outlineLvl w:val="0"/>
        <w:rPr>
          <w:rStyle w:val="205"/>
          <w:rFonts w:hint="default"/>
          <w:color w:val="000000" w:themeColor="text1"/>
          <w:highlight w:val="none"/>
          <w14:textFill>
            <w14:solidFill>
              <w14:schemeClr w14:val="tx1"/>
            </w14:solidFill>
          </w14:textFill>
        </w:rPr>
      </w:pPr>
    </w:p>
    <w:p w14:paraId="3464852A">
      <w:pPr>
        <w:pStyle w:val="267"/>
        <w:outlineLvl w:val="0"/>
        <w:rPr>
          <w:rStyle w:val="205"/>
          <w:rFonts w:hint="default"/>
          <w:color w:val="000000" w:themeColor="text1"/>
          <w:highlight w:val="none"/>
          <w14:textFill>
            <w14:solidFill>
              <w14:schemeClr w14:val="tx1"/>
            </w14:solidFill>
          </w14:textFill>
        </w:rPr>
      </w:pPr>
    </w:p>
    <w:p w14:paraId="709AD232">
      <w:pPr>
        <w:pStyle w:val="267"/>
        <w:outlineLvl w:val="0"/>
        <w:rPr>
          <w:rStyle w:val="205"/>
          <w:rFonts w:hint="default"/>
          <w:color w:val="000000" w:themeColor="text1"/>
          <w:highlight w:val="none"/>
          <w14:textFill>
            <w14:solidFill>
              <w14:schemeClr w14:val="tx1"/>
            </w14:solidFill>
          </w14:textFill>
        </w:rPr>
      </w:pPr>
    </w:p>
    <w:p w14:paraId="7682BE92">
      <w:pPr>
        <w:pStyle w:val="267"/>
        <w:outlineLvl w:val="0"/>
        <w:rPr>
          <w:rStyle w:val="205"/>
          <w:rFonts w:hint="default"/>
          <w:color w:val="000000" w:themeColor="text1"/>
          <w:highlight w:val="none"/>
          <w14:textFill>
            <w14:solidFill>
              <w14:schemeClr w14:val="tx1"/>
            </w14:solidFill>
          </w14:textFill>
        </w:rPr>
      </w:pPr>
    </w:p>
    <w:p w14:paraId="5A613278">
      <w:pPr>
        <w:pStyle w:val="267"/>
        <w:outlineLvl w:val="0"/>
        <w:rPr>
          <w:rStyle w:val="205"/>
          <w:rFonts w:hint="default"/>
          <w:color w:val="000000" w:themeColor="text1"/>
          <w:highlight w:val="none"/>
          <w14:textFill>
            <w14:solidFill>
              <w14:schemeClr w14:val="tx1"/>
            </w14:solidFill>
          </w14:textFill>
        </w:rPr>
      </w:pPr>
    </w:p>
    <w:p w14:paraId="0E57A073">
      <w:pPr>
        <w:pStyle w:val="267"/>
        <w:outlineLvl w:val="0"/>
        <w:rPr>
          <w:rStyle w:val="205"/>
          <w:rFonts w:hint="default"/>
          <w:color w:val="000000" w:themeColor="text1"/>
          <w:highlight w:val="none"/>
          <w14:textFill>
            <w14:solidFill>
              <w14:schemeClr w14:val="tx1"/>
            </w14:solidFill>
          </w14:textFill>
        </w:rPr>
      </w:pPr>
    </w:p>
    <w:p w14:paraId="17CE1EF0">
      <w:pPr>
        <w:pStyle w:val="267"/>
        <w:outlineLvl w:val="0"/>
        <w:rPr>
          <w:rStyle w:val="205"/>
          <w:rFonts w:hint="default"/>
          <w:color w:val="000000" w:themeColor="text1"/>
          <w:highlight w:val="none"/>
          <w14:textFill>
            <w14:solidFill>
              <w14:schemeClr w14:val="tx1"/>
            </w14:solidFill>
          </w14:textFill>
        </w:rPr>
      </w:pPr>
    </w:p>
    <w:p w14:paraId="38884FEF">
      <w:pPr>
        <w:pStyle w:val="267"/>
        <w:outlineLvl w:val="0"/>
        <w:rPr>
          <w:rStyle w:val="205"/>
          <w:rFonts w:hint="default"/>
          <w:color w:val="000000" w:themeColor="text1"/>
          <w:highlight w:val="none"/>
          <w14:textFill>
            <w14:solidFill>
              <w14:schemeClr w14:val="tx1"/>
            </w14:solidFill>
          </w14:textFill>
        </w:rPr>
      </w:pPr>
    </w:p>
    <w:p w14:paraId="1BD040F7">
      <w:pPr>
        <w:pStyle w:val="267"/>
        <w:outlineLvl w:val="0"/>
        <w:rPr>
          <w:rStyle w:val="205"/>
          <w:rFonts w:hint="default"/>
          <w:color w:val="000000" w:themeColor="text1"/>
          <w:highlight w:val="none"/>
          <w14:textFill>
            <w14:solidFill>
              <w14:schemeClr w14:val="tx1"/>
            </w14:solidFill>
          </w14:textFill>
        </w:rPr>
      </w:pPr>
    </w:p>
    <w:p w14:paraId="66F5213A">
      <w:pPr>
        <w:pStyle w:val="267"/>
        <w:outlineLvl w:val="0"/>
        <w:rPr>
          <w:rStyle w:val="205"/>
          <w:rFonts w:hint="default"/>
          <w:color w:val="000000" w:themeColor="text1"/>
          <w:highlight w:val="none"/>
          <w14:textFill>
            <w14:solidFill>
              <w14:schemeClr w14:val="tx1"/>
            </w14:solidFill>
          </w14:textFill>
        </w:rPr>
      </w:pPr>
    </w:p>
    <w:p w14:paraId="4B12A533">
      <w:pPr>
        <w:pStyle w:val="267"/>
        <w:outlineLvl w:val="0"/>
        <w:rPr>
          <w:rStyle w:val="205"/>
          <w:rFonts w:hint="default"/>
          <w:color w:val="000000" w:themeColor="text1"/>
          <w:highlight w:val="none"/>
          <w14:textFill>
            <w14:solidFill>
              <w14:schemeClr w14:val="tx1"/>
            </w14:solidFill>
          </w14:textFill>
        </w:rPr>
      </w:pPr>
    </w:p>
    <w:p w14:paraId="2AEFE864">
      <w:pPr>
        <w:pStyle w:val="267"/>
        <w:outlineLvl w:val="0"/>
        <w:rPr>
          <w:rStyle w:val="205"/>
          <w:rFonts w:hint="default"/>
          <w:color w:val="000000" w:themeColor="text1"/>
          <w:highlight w:val="none"/>
          <w14:textFill>
            <w14:solidFill>
              <w14:schemeClr w14:val="tx1"/>
            </w14:solidFill>
          </w14:textFill>
        </w:rPr>
      </w:pPr>
    </w:p>
    <w:p w14:paraId="485B066B">
      <w:pPr>
        <w:pStyle w:val="267"/>
        <w:outlineLvl w:val="0"/>
        <w:rPr>
          <w:rStyle w:val="205"/>
          <w:rFonts w:hint="default"/>
          <w:color w:val="000000" w:themeColor="text1"/>
          <w:highlight w:val="none"/>
          <w14:textFill>
            <w14:solidFill>
              <w14:schemeClr w14:val="tx1"/>
            </w14:solidFill>
          </w14:textFill>
        </w:rPr>
      </w:pPr>
    </w:p>
    <w:p w14:paraId="7ED0350E">
      <w:pPr>
        <w:pStyle w:val="267"/>
        <w:outlineLvl w:val="0"/>
        <w:rPr>
          <w:rStyle w:val="205"/>
          <w:rFonts w:hint="default"/>
          <w:color w:val="000000" w:themeColor="text1"/>
          <w:highlight w:val="none"/>
          <w14:textFill>
            <w14:solidFill>
              <w14:schemeClr w14:val="tx1"/>
            </w14:solidFill>
          </w14:textFill>
        </w:rPr>
      </w:pPr>
    </w:p>
    <w:p w14:paraId="51A7261D">
      <w:pPr>
        <w:pStyle w:val="267"/>
        <w:outlineLvl w:val="0"/>
        <w:rPr>
          <w:rStyle w:val="205"/>
          <w:rFonts w:hint="default"/>
          <w:color w:val="000000" w:themeColor="text1"/>
          <w:highlight w:val="none"/>
          <w14:textFill>
            <w14:solidFill>
              <w14:schemeClr w14:val="tx1"/>
            </w14:solidFill>
          </w14:textFill>
        </w:rPr>
      </w:pPr>
    </w:p>
    <w:p w14:paraId="234E4F4C">
      <w:pPr>
        <w:pStyle w:val="267"/>
        <w:outlineLvl w:val="0"/>
        <w:rPr>
          <w:rFonts w:hint="eastAsia" w:ascii="宋体" w:hAnsi="宋体" w:eastAsia="宋体" w:cs="宋体"/>
          <w:color w:val="000000" w:themeColor="text1"/>
          <w:sz w:val="24"/>
          <w:szCs w:val="24"/>
          <w:highlight w:val="none"/>
          <w:lang w:bidi="ar"/>
          <w14:textFill>
            <w14:solidFill>
              <w14:schemeClr w14:val="tx1"/>
            </w14:solidFill>
          </w14:textFill>
        </w:rPr>
      </w:pPr>
      <w:r>
        <w:rPr>
          <w:rStyle w:val="205"/>
          <w:rFonts w:hint="eastAsia" w:ascii="宋体" w:hAnsi="宋体" w:cs="宋体"/>
          <w:b/>
          <w:color w:val="000000" w:themeColor="text1"/>
          <w:sz w:val="32"/>
          <w:highlight w:val="none"/>
          <w14:textFill>
            <w14:solidFill>
              <w14:schemeClr w14:val="tx1"/>
            </w14:solidFill>
          </w14:textFill>
        </w:rPr>
        <w:t>十</w:t>
      </w:r>
      <w:r>
        <w:rPr>
          <w:rStyle w:val="205"/>
          <w:rFonts w:hint="eastAsia" w:ascii="宋体" w:hAnsi="宋体" w:cs="宋体"/>
          <w:b/>
          <w:color w:val="000000" w:themeColor="text1"/>
          <w:sz w:val="32"/>
          <w:highlight w:val="none"/>
          <w:lang w:val="en-US"/>
          <w14:textFill>
            <w14:solidFill>
              <w14:schemeClr w14:val="tx1"/>
            </w14:solidFill>
          </w14:textFill>
        </w:rPr>
        <w:t>三</w:t>
      </w:r>
      <w:r>
        <w:rPr>
          <w:rStyle w:val="205"/>
          <w:rFonts w:hint="default" w:ascii="宋体" w:hAnsi="宋体" w:cs="宋体"/>
          <w:b/>
          <w:color w:val="000000" w:themeColor="text1"/>
          <w:sz w:val="32"/>
          <w:highlight w:val="none"/>
          <w14:textFill>
            <w14:solidFill>
              <w14:schemeClr w14:val="tx1"/>
            </w14:solidFill>
          </w14:textFill>
        </w:rPr>
        <w:t>、投标人情况介绍</w:t>
      </w:r>
      <w:r>
        <w:rPr>
          <w:rStyle w:val="205"/>
          <w:rFonts w:hint="eastAsia" w:ascii="宋体" w:hAnsi="宋体" w:cs="Arial"/>
          <w:color w:val="000000" w:themeColor="text1"/>
          <w:sz w:val="24"/>
          <w:szCs w:val="24"/>
          <w:highlight w:val="none"/>
          <w14:textFill>
            <w14:solidFill>
              <w14:schemeClr w14:val="tx1"/>
            </w14:solidFill>
          </w14:textFill>
        </w:rPr>
        <w:t>（内容自定，可参考如下）</w:t>
      </w:r>
      <w:bookmarkEnd w:id="235"/>
      <w:bookmarkEnd w:id="236"/>
      <w:bookmarkEnd w:id="237"/>
    </w:p>
    <w:p w14:paraId="7D2A2423">
      <w:pPr>
        <w:widowControl/>
        <w:spacing w:line="440" w:lineRule="exact"/>
        <w:rPr>
          <w:rFonts w:hint="eastAsia" w:ascii="宋体" w:hAnsi="宋体" w:cs="宋体"/>
          <w:color w:val="000000" w:themeColor="text1"/>
          <w:sz w:val="24"/>
          <w:szCs w:val="24"/>
          <w:highlight w:val="none"/>
          <w:lang w:bidi="ar"/>
          <w14:textFill>
            <w14:solidFill>
              <w14:schemeClr w14:val="tx1"/>
            </w14:solidFill>
          </w14:textFill>
        </w:rPr>
      </w:pPr>
      <w:bookmarkStart w:id="238" w:name="_Toc29985"/>
      <w:r>
        <w:rPr>
          <w:rFonts w:hint="eastAsia" w:ascii="宋体" w:hAnsi="宋体" w:cs="宋体"/>
          <w:color w:val="000000" w:themeColor="text1"/>
          <w:sz w:val="24"/>
          <w:szCs w:val="24"/>
          <w:highlight w:val="none"/>
          <w:lang w:bidi="ar"/>
          <w14:textFill>
            <w14:solidFill>
              <w14:schemeClr w14:val="tx1"/>
            </w14:solidFill>
          </w14:textFill>
        </w:rPr>
        <w:t>1.类似业绩</w:t>
      </w:r>
    </w:p>
    <w:p w14:paraId="51CB6043">
      <w:pPr>
        <w:widowControl/>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p>
    <w:p w14:paraId="2CC75177">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0BCB355E">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79DD5947">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251CF59F">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40FFC2E5">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7E9E4081">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22195406">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161B5682">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79CC84E7">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33188F88">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4D779289">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7DC6F6AC">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36FD8E6A">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3D649E4A">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2AC9B83D">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147A83EA">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7855EC9E">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429EE0EA">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434FCDC3">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628466C6">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1CCCEAFF">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4890E3A1">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2FE38E8F">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32F3615A">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22537DB0">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6A49FD1D">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30AE8D36">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4A203DA3">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5E46253D">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2BCDA528">
      <w:pPr>
        <w:pStyle w:val="268"/>
        <w:outlineLvl w:val="0"/>
        <w:rPr>
          <w:rFonts w:hint="eastAsia" w:ascii="宋体" w:hAnsi="宋体" w:eastAsia="宋体" w:cs="宋体"/>
          <w:b/>
          <w:color w:val="000000" w:themeColor="text1"/>
          <w:sz w:val="32"/>
          <w:highlight w:val="none"/>
          <w14:textFill>
            <w14:solidFill>
              <w14:schemeClr w14:val="tx1"/>
            </w14:solidFill>
          </w14:textFill>
        </w:rPr>
      </w:pPr>
    </w:p>
    <w:p w14:paraId="04C01876">
      <w:pPr>
        <w:pStyle w:val="268"/>
        <w:outlineLvl w:val="0"/>
        <w:rPr>
          <w:rFonts w:hint="eastAsia" w:ascii="宋体" w:hAnsi="宋体" w:eastAsia="宋体" w:cs="宋体"/>
          <w:color w:val="000000" w:themeColor="text1"/>
          <w:highlight w:val="none"/>
          <w14:textFill>
            <w14:solidFill>
              <w14:schemeClr w14:val="tx1"/>
            </w14:solidFill>
          </w14:textFill>
        </w:rPr>
      </w:pPr>
      <w:bookmarkStart w:id="239" w:name="_Toc20966"/>
      <w:bookmarkStart w:id="240" w:name="_Toc11441"/>
      <w:r>
        <w:rPr>
          <w:rFonts w:hint="eastAsia" w:ascii="宋体" w:hAnsi="宋体" w:eastAsia="宋体" w:cs="宋体"/>
          <w:b/>
          <w:color w:val="000000" w:themeColor="text1"/>
          <w:sz w:val="32"/>
          <w:highlight w:val="none"/>
          <w14:textFill>
            <w14:solidFill>
              <w14:schemeClr w14:val="tx1"/>
            </w14:solidFill>
          </w14:textFill>
        </w:rPr>
        <w:t>十</w:t>
      </w:r>
      <w:r>
        <w:rPr>
          <w:rFonts w:hint="eastAsia" w:ascii="宋体" w:hAnsi="宋体" w:eastAsia="宋体" w:cs="宋体"/>
          <w:b/>
          <w:color w:val="000000" w:themeColor="text1"/>
          <w:sz w:val="32"/>
          <w:highlight w:val="none"/>
          <w:lang w:val="en-US" w:eastAsia="zh-CN"/>
          <w14:textFill>
            <w14:solidFill>
              <w14:schemeClr w14:val="tx1"/>
            </w14:solidFill>
          </w14:textFill>
        </w:rPr>
        <w:t>四</w:t>
      </w:r>
      <w:r>
        <w:rPr>
          <w:rFonts w:hint="eastAsia" w:ascii="宋体" w:hAnsi="宋体" w:eastAsia="宋体" w:cs="宋体"/>
          <w:b/>
          <w:color w:val="000000" w:themeColor="text1"/>
          <w:sz w:val="32"/>
          <w:highlight w:val="none"/>
          <w14:textFill>
            <w14:solidFill>
              <w14:schemeClr w14:val="tx1"/>
            </w14:solidFill>
          </w14:textFill>
        </w:rPr>
        <w:t>、</w:t>
      </w:r>
      <w:r>
        <w:rPr>
          <w:rFonts w:hint="default" w:ascii="宋体" w:hAnsi="宋体" w:eastAsia="宋体" w:cs="宋体"/>
          <w:b/>
          <w:color w:val="000000" w:themeColor="text1"/>
          <w:sz w:val="32"/>
          <w:highlight w:val="none"/>
          <w14:textFill>
            <w14:solidFill>
              <w14:schemeClr w14:val="tx1"/>
            </w14:solidFill>
          </w14:textFill>
        </w:rPr>
        <w:t>中小企业声明函</w:t>
      </w:r>
      <w:r>
        <w:rPr>
          <w:rFonts w:hint="eastAsia" w:ascii="宋体" w:hAnsi="宋体" w:eastAsia="宋体" w:cs="宋体"/>
          <w:b/>
          <w:color w:val="000000" w:themeColor="text1"/>
          <w:sz w:val="32"/>
          <w:highlight w:val="none"/>
          <w14:textFill>
            <w14:solidFill>
              <w14:schemeClr w14:val="tx1"/>
            </w14:solidFill>
          </w14:textFill>
        </w:rPr>
        <w:t>等</w:t>
      </w:r>
      <w:bookmarkEnd w:id="238"/>
      <w:bookmarkEnd w:id="239"/>
      <w:bookmarkEnd w:id="240"/>
    </w:p>
    <w:p w14:paraId="28B07781">
      <w:pPr>
        <w:pStyle w:val="256"/>
        <w:spacing w:before="320" w:after="320"/>
        <w:jc w:val="center"/>
        <w:rPr>
          <w:rFonts w:hint="eastAsia" w:ascii="宋体" w:hAnsi="宋体" w:eastAsia="宋体" w:cs="宋体"/>
          <w:color w:val="000000" w:themeColor="text1"/>
          <w:sz w:val="32"/>
          <w:szCs w:val="32"/>
          <w:highlight w:val="none"/>
          <w14:textFill>
            <w14:solidFill>
              <w14:schemeClr w14:val="tx1"/>
            </w14:solidFill>
          </w14:textFill>
        </w:rPr>
      </w:pPr>
      <w:bookmarkStart w:id="241" w:name="OLE_LINK16"/>
      <w:r>
        <w:rPr>
          <w:rFonts w:hint="eastAsia" w:ascii="宋体" w:hAnsi="宋体" w:eastAsia="宋体" w:cs="宋体"/>
          <w:color w:val="000000" w:themeColor="text1"/>
          <w:sz w:val="32"/>
          <w:szCs w:val="32"/>
          <w:highlight w:val="none"/>
          <w14:textFill>
            <w14:solidFill>
              <w14:schemeClr w14:val="tx1"/>
            </w14:solidFill>
          </w14:textFill>
        </w:rPr>
        <w:t>中小企业声明函（货物）</w:t>
      </w:r>
      <w:r>
        <w:rPr>
          <w:rFonts w:hint="default" w:ascii="宋体" w:hAnsi="宋体" w:eastAsia="宋体" w:cs="宋体"/>
          <w:color w:val="000000" w:themeColor="text1"/>
          <w:sz w:val="32"/>
          <w:szCs w:val="32"/>
          <w:highlight w:val="none"/>
          <w14:textFill>
            <w14:solidFill>
              <w14:schemeClr w14:val="tx1"/>
            </w14:solidFill>
          </w14:textFill>
        </w:rPr>
        <w:t> </w:t>
      </w:r>
    </w:p>
    <w:p w14:paraId="4E50993B">
      <w:pPr>
        <w:pStyle w:val="256"/>
        <w:spacing w:before="240" w:after="240"/>
        <w:ind w:firstLine="48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本公司郑重声明，根据《政府采购促进中小企业发展管理办法》 (财库〔2020〕46号)的规定，本公司参加</w:t>
      </w:r>
      <w:r>
        <w:rPr>
          <w:rFonts w:hint="default" w:ascii="宋体" w:hAnsi="宋体" w:eastAsia="宋体" w:cs="宋体"/>
          <w:color w:val="000000" w:themeColor="text1"/>
          <w:highlight w:val="none"/>
          <w:u w:val="single"/>
          <w14:textFill>
            <w14:solidFill>
              <w14:schemeClr w14:val="tx1"/>
            </w14:solidFill>
          </w14:textFill>
        </w:rPr>
        <w:t>   （</w:t>
      </w:r>
      <w:r>
        <w:rPr>
          <w:rFonts w:hint="default" w:ascii="宋体" w:hAnsi="宋体" w:eastAsia="宋体" w:cs="宋体"/>
          <w:color w:val="000000" w:themeColor="text1"/>
          <w:highlight w:val="none"/>
          <w14:textFill>
            <w14:solidFill>
              <w14:schemeClr w14:val="tx1"/>
            </w14:solidFill>
          </w14:textFill>
        </w:rPr>
        <w:t>单位名称）的</w:t>
      </w:r>
      <w:r>
        <w:rPr>
          <w:rFonts w:hint="default"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default" w:ascii="宋体" w:hAnsi="宋体" w:eastAsia="宋体" w:cs="宋体"/>
          <w:color w:val="000000" w:themeColor="text1"/>
          <w:highlight w:val="none"/>
          <w:u w:val="single"/>
          <w14:textFill>
            <w14:solidFill>
              <w14:schemeClr w14:val="tx1"/>
            </w14:solidFill>
          </w14:textFill>
        </w:rPr>
        <w:t>  </w:t>
      </w:r>
      <w:r>
        <w:rPr>
          <w:rFonts w:hint="default" w:ascii="宋体" w:hAnsi="宋体" w:eastAsia="宋体" w:cs="宋体"/>
          <w:color w:val="000000" w:themeColor="text1"/>
          <w:highlight w:val="none"/>
          <w14:textFill>
            <w14:solidFill>
              <w14:schemeClr w14:val="tx1"/>
            </w14:solidFill>
          </w14:textFill>
        </w:rPr>
        <w:t>（项目名称）采购活动，提供的货物全部由符合政策要求的中小企业制造。相关企业的具体情况如下：</w:t>
      </w:r>
    </w:p>
    <w:p w14:paraId="0B0D9AE1">
      <w:pPr>
        <w:pStyle w:val="257"/>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i/>
          <w:iCs/>
          <w:color w:val="000000" w:themeColor="text1"/>
          <w:highlight w:val="none"/>
          <w14:textFill>
            <w14:solidFill>
              <w14:schemeClr w14:val="tx1"/>
            </w14:solidFill>
          </w14:textFill>
        </w:rPr>
        <w:t xml:space="preserve"> </w:t>
      </w:r>
      <w:r>
        <w:rPr>
          <w:rFonts w:hint="eastAsia" w:ascii="宋体" w:hAnsi="宋体" w:eastAsia="宋体" w:cs="宋体"/>
          <w:i/>
          <w:iCs/>
          <w:color w:val="000000" w:themeColor="text1"/>
          <w:highlight w:val="none"/>
          <w:u w:val="single"/>
          <w14:textFill>
            <w14:solidFill>
              <w14:schemeClr w14:val="tx1"/>
            </w14:solidFill>
          </w14:textFill>
        </w:rPr>
        <w:t xml:space="preserve">（标的名称） </w:t>
      </w:r>
      <w:r>
        <w:rPr>
          <w:rFonts w:hint="eastAsia" w:ascii="宋体" w:hAnsi="宋体" w:eastAsia="宋体" w:cs="宋体"/>
          <w:i/>
          <w:iCs/>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属于</w:t>
      </w:r>
      <w:r>
        <w:rPr>
          <w:rFonts w:hint="eastAsia" w:ascii="宋体" w:hAnsi="宋体" w:eastAsia="宋体" w:cs="宋体"/>
          <w:i/>
          <w:iCs/>
          <w:color w:val="000000" w:themeColor="text1"/>
          <w:highlight w:val="none"/>
          <w:u w:val="single"/>
          <w14:textFill>
            <w14:solidFill>
              <w14:schemeClr w14:val="tx1"/>
            </w14:solidFill>
          </w14:textFill>
        </w:rPr>
        <w:t xml:space="preserve">（采购文件中明确的所属行业）  </w:t>
      </w:r>
      <w:r>
        <w:rPr>
          <w:rFonts w:hint="eastAsia" w:ascii="宋体" w:hAnsi="宋体" w:eastAsia="宋体" w:cs="宋体"/>
          <w:color w:val="000000" w:themeColor="text1"/>
          <w:highlight w:val="none"/>
          <w14:textFill>
            <w14:solidFill>
              <w14:schemeClr w14:val="tx1"/>
            </w14:solidFill>
          </w14:textFill>
        </w:rPr>
        <w:t xml:space="preserve"> 行业；制造商为</w:t>
      </w:r>
      <w:r>
        <w:rPr>
          <w:rFonts w:hint="eastAsia" w:ascii="宋体" w:hAnsi="宋体" w:eastAsia="宋体" w:cs="宋体"/>
          <w:i/>
          <w:iCs/>
          <w:color w:val="000000" w:themeColor="text1"/>
          <w:highlight w:val="none"/>
          <w:u w:val="single"/>
          <w14:textFill>
            <w14:solidFill>
              <w14:schemeClr w14:val="tx1"/>
            </w14:solidFill>
          </w14:textFill>
        </w:rPr>
        <w:t>（企业名称）</w:t>
      </w:r>
      <w:r>
        <w:rPr>
          <w:rFonts w:hint="eastAsia" w:ascii="宋体" w:hAnsi="宋体" w:eastAsia="宋体" w:cs="宋体"/>
          <w:color w:val="000000" w:themeColor="text1"/>
          <w:highlight w:val="none"/>
          <w14:textFill>
            <w14:solidFill>
              <w14:schemeClr w14:val="tx1"/>
            </w14:solidFill>
          </w14:textFill>
        </w:rPr>
        <w:t>，从业人员</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人，营业收入为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万元，资产总额为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万元，属于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i/>
          <w:iCs/>
          <w:color w:val="000000" w:themeColor="text1"/>
          <w:highlight w:val="none"/>
          <w:u w:val="single"/>
          <w14:textFill>
            <w14:solidFill>
              <w14:schemeClr w14:val="tx1"/>
            </w14:solidFill>
          </w14:textFill>
        </w:rPr>
        <w:t>（中型企业、小型企业、微型企业）</w:t>
      </w:r>
      <w:r>
        <w:rPr>
          <w:rFonts w:hint="eastAsia" w:ascii="宋体" w:hAnsi="宋体" w:eastAsia="宋体" w:cs="宋体"/>
          <w:color w:val="000000" w:themeColor="text1"/>
          <w:highlight w:val="none"/>
          <w14:textFill>
            <w14:solidFill>
              <w14:schemeClr w14:val="tx1"/>
            </w14:solidFill>
          </w14:textFill>
        </w:rPr>
        <w:t>；</w:t>
      </w:r>
    </w:p>
    <w:p w14:paraId="3186CD0F">
      <w:pPr>
        <w:pStyle w:val="257"/>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i/>
          <w:iCs/>
          <w:color w:val="000000" w:themeColor="text1"/>
          <w:highlight w:val="none"/>
          <w14:textFill>
            <w14:solidFill>
              <w14:schemeClr w14:val="tx1"/>
            </w14:solidFill>
          </w14:textFill>
        </w:rPr>
        <w:t xml:space="preserve"> </w:t>
      </w:r>
      <w:r>
        <w:rPr>
          <w:rFonts w:hint="eastAsia" w:ascii="宋体" w:hAnsi="宋体" w:eastAsia="宋体" w:cs="宋体"/>
          <w:i/>
          <w:iCs/>
          <w:color w:val="000000" w:themeColor="text1"/>
          <w:highlight w:val="none"/>
          <w:u w:val="single"/>
          <w14:textFill>
            <w14:solidFill>
              <w14:schemeClr w14:val="tx1"/>
            </w14:solidFill>
          </w14:textFill>
        </w:rPr>
        <w:t xml:space="preserve">（标的名称） </w:t>
      </w:r>
      <w:r>
        <w:rPr>
          <w:rFonts w:hint="eastAsia" w:ascii="宋体" w:hAnsi="宋体" w:eastAsia="宋体" w:cs="宋体"/>
          <w:i/>
          <w:iCs/>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属于</w:t>
      </w:r>
      <w:r>
        <w:rPr>
          <w:rFonts w:hint="eastAsia" w:ascii="宋体" w:hAnsi="宋体" w:eastAsia="宋体" w:cs="宋体"/>
          <w:i/>
          <w:iCs/>
          <w:color w:val="000000" w:themeColor="text1"/>
          <w:highlight w:val="none"/>
          <w:u w:val="single"/>
          <w14:textFill>
            <w14:solidFill>
              <w14:schemeClr w14:val="tx1"/>
            </w14:solidFill>
          </w14:textFill>
        </w:rPr>
        <w:t xml:space="preserve">（采购文件中明确的所属行业）  </w:t>
      </w:r>
      <w:r>
        <w:rPr>
          <w:rFonts w:hint="eastAsia" w:ascii="宋体" w:hAnsi="宋体" w:eastAsia="宋体" w:cs="宋体"/>
          <w:color w:val="000000" w:themeColor="text1"/>
          <w:highlight w:val="none"/>
          <w14:textFill>
            <w14:solidFill>
              <w14:schemeClr w14:val="tx1"/>
            </w14:solidFill>
          </w14:textFill>
        </w:rPr>
        <w:t xml:space="preserve"> 行业；制造商为</w:t>
      </w:r>
      <w:r>
        <w:rPr>
          <w:rFonts w:hint="eastAsia" w:ascii="宋体" w:hAnsi="宋体" w:eastAsia="宋体" w:cs="宋体"/>
          <w:i/>
          <w:iCs/>
          <w:color w:val="000000" w:themeColor="text1"/>
          <w:highlight w:val="none"/>
          <w:u w:val="single"/>
          <w14:textFill>
            <w14:solidFill>
              <w14:schemeClr w14:val="tx1"/>
            </w14:solidFill>
          </w14:textFill>
        </w:rPr>
        <w:t>（企业名称）</w:t>
      </w:r>
      <w:r>
        <w:rPr>
          <w:rFonts w:hint="eastAsia" w:ascii="宋体" w:hAnsi="宋体" w:eastAsia="宋体" w:cs="宋体"/>
          <w:color w:val="000000" w:themeColor="text1"/>
          <w:highlight w:val="none"/>
          <w14:textFill>
            <w14:solidFill>
              <w14:schemeClr w14:val="tx1"/>
            </w14:solidFill>
          </w14:textFill>
        </w:rPr>
        <w:t>，从业人员</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人，营业收入为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万元，资产总额为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万元，属于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i/>
          <w:iCs/>
          <w:color w:val="000000" w:themeColor="text1"/>
          <w:highlight w:val="none"/>
          <w:u w:val="single"/>
          <w14:textFill>
            <w14:solidFill>
              <w14:schemeClr w14:val="tx1"/>
            </w14:solidFill>
          </w14:textFill>
        </w:rPr>
        <w:t>（中型企业、小型企业、微型企业）</w:t>
      </w:r>
      <w:r>
        <w:rPr>
          <w:rFonts w:hint="eastAsia" w:ascii="宋体" w:hAnsi="宋体" w:eastAsia="宋体" w:cs="宋体"/>
          <w:color w:val="000000" w:themeColor="text1"/>
          <w:highlight w:val="none"/>
          <w14:textFill>
            <w14:solidFill>
              <w14:schemeClr w14:val="tx1"/>
            </w14:solidFill>
          </w14:textFill>
        </w:rPr>
        <w:t>；</w:t>
      </w:r>
    </w:p>
    <w:p w14:paraId="36946200">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p>
    <w:p w14:paraId="263012F3">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p>
    <w:p w14:paraId="5BC2FDFC">
      <w:pPr>
        <w:pStyle w:val="256"/>
        <w:spacing w:before="240" w:after="240"/>
        <w:ind w:firstLine="48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 </w:t>
      </w:r>
    </w:p>
    <w:p w14:paraId="19C90D89">
      <w:pPr>
        <w:pStyle w:val="256"/>
        <w:spacing w:before="240" w:after="240"/>
        <w:ind w:firstLine="48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本企业对上述声明内容的真实性负责。如有虚假，将依法承担相应责任。 </w:t>
      </w:r>
    </w:p>
    <w:p w14:paraId="1F4C888F">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企业名称（盖章）：   </w:t>
      </w:r>
    </w:p>
    <w:p w14:paraId="74435E11">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日期：   </w:t>
      </w:r>
    </w:p>
    <w:p w14:paraId="2132700F">
      <w:pPr>
        <w:pStyle w:val="256"/>
        <w:spacing w:before="240" w:after="240"/>
        <w:rPr>
          <w:rFonts w:hint="eastAsia" w:ascii="宋体" w:hAnsi="宋体" w:eastAsia="宋体" w:cs="宋体"/>
          <w:color w:val="000000" w:themeColor="text1"/>
          <w:highlight w:val="none"/>
          <w14:textFill>
            <w14:solidFill>
              <w14:schemeClr w14:val="tx1"/>
            </w14:solidFill>
          </w14:textFill>
        </w:rPr>
      </w:pPr>
    </w:p>
    <w:p w14:paraId="52D5B221">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注：供应商对照《关于印发中小企业划型标准规定的通知》（工信部联企业【2011】300号）中的标准，明确标的承接企业所属企业类型。</w:t>
      </w:r>
    </w:p>
    <w:p w14:paraId="0DD9F0C5">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备注：1.从业人员、营业收入、资产总额填报上一年度数据，无上一年度数据的新成立企业可不填报。</w:t>
      </w:r>
    </w:p>
    <w:p w14:paraId="7333772A">
      <w:pPr>
        <w:pStyle w:val="256"/>
        <w:spacing w:before="240" w:after="240"/>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2.涉及多个采购标的的项目，供应商应当</w:t>
      </w:r>
      <w:r>
        <w:rPr>
          <w:rFonts w:hint="default" w:ascii="宋体" w:hAnsi="宋体" w:eastAsia="宋体" w:cs="宋体"/>
          <w:b/>
          <w:bCs/>
          <w:color w:val="000000" w:themeColor="text1"/>
          <w:highlight w:val="none"/>
          <w14:textFill>
            <w14:solidFill>
              <w14:schemeClr w14:val="tx1"/>
            </w14:solidFill>
          </w14:textFill>
        </w:rPr>
        <w:t>逐一填报与采购项目属性一致的每个采购标的（主要采购标的，不包括配件、辅料等</w:t>
      </w:r>
      <w:r>
        <w:rPr>
          <w:rFonts w:hint="default" w:ascii="宋体" w:hAnsi="宋体" w:eastAsia="宋体" w:cs="宋体"/>
          <w:color w:val="000000" w:themeColor="text1"/>
          <w:highlight w:val="none"/>
          <w14:textFill>
            <w14:solidFill>
              <w14:schemeClr w14:val="tx1"/>
            </w14:solidFill>
          </w14:textFill>
        </w:rPr>
        <w:t>）的制造商或者承建（承接）供应商信</w:t>
      </w:r>
      <w:r>
        <w:rPr>
          <w:rFonts w:hint="default" w:ascii="宋体" w:hAnsi="宋体" w:eastAsia="宋体" w:cs="宋体"/>
          <w:color w:val="000000" w:themeColor="text1"/>
          <w:sz w:val="24"/>
          <w:szCs w:val="24"/>
          <w:highlight w:val="none"/>
          <w14:textFill>
            <w14:solidFill>
              <w14:schemeClr w14:val="tx1"/>
            </w14:solidFill>
          </w14:textFill>
        </w:rPr>
        <w:t>息。</w:t>
      </w:r>
    </w:p>
    <w:p w14:paraId="470550B4">
      <w:pPr>
        <w:pStyle w:val="256"/>
        <w:spacing w:before="240" w:after="240"/>
        <w:rPr>
          <w:rStyle w:val="205"/>
          <w:rFonts w:hint="eastAsia" w:ascii="宋体" w:hAnsi="宋体" w:cs="宋体"/>
          <w:b/>
          <w:bCs/>
          <w:color w:val="000000" w:themeColor="text1"/>
          <w:sz w:val="24"/>
          <w:szCs w:val="24"/>
          <w:highlight w:val="none"/>
          <w14:textFill>
            <w14:solidFill>
              <w14:schemeClr w14:val="tx1"/>
            </w14:solidFill>
          </w14:textFill>
        </w:rPr>
      </w:pPr>
      <w:r>
        <w:rPr>
          <w:rStyle w:val="205"/>
          <w:rFonts w:hint="eastAsia" w:ascii="宋体" w:hAnsi="宋体" w:cs="宋体"/>
          <w:color w:val="000000" w:themeColor="text1"/>
          <w:sz w:val="24"/>
          <w:szCs w:val="24"/>
          <w:highlight w:val="none"/>
          <w14:textFill>
            <w14:solidFill>
              <w14:schemeClr w14:val="tx1"/>
            </w14:solidFill>
          </w14:textFill>
        </w:rPr>
        <w:t>3.</w:t>
      </w:r>
      <w:r>
        <w:rPr>
          <w:rStyle w:val="205"/>
          <w:rFonts w:hint="default" w:ascii="宋体" w:hAnsi="宋体" w:cs="宋体"/>
          <w:color w:val="000000" w:themeColor="text1"/>
          <w:sz w:val="24"/>
          <w:szCs w:val="24"/>
          <w:highlight w:val="none"/>
          <w14:textFill>
            <w14:solidFill>
              <w14:schemeClr w14:val="tx1"/>
            </w14:solidFill>
          </w14:textFill>
        </w:rPr>
        <w:t>在服务采购项目中，服务由中小企业承接，即提供服务的人员为中小企业依照《中华人民共和国劳动合同法》订立劳动合同的从业人员。</w:t>
      </w:r>
      <w:r>
        <w:rPr>
          <w:rStyle w:val="205"/>
          <w:rFonts w:hint="default" w:ascii="宋体" w:hAnsi="宋体" w:cs="宋体"/>
          <w:b/>
          <w:bCs/>
          <w:color w:val="000000" w:themeColor="text1"/>
          <w:sz w:val="24"/>
          <w:szCs w:val="24"/>
          <w:highlight w:val="none"/>
          <w14:textFill>
            <w14:solidFill>
              <w14:schemeClr w14:val="tx1"/>
            </w14:solidFill>
          </w14:textFill>
        </w:rPr>
        <w:t>服务类项目中供应商若使用退休人员，将不享受相应扶持政策。</w:t>
      </w:r>
    </w:p>
    <w:p w14:paraId="10C1274C">
      <w:pPr>
        <w:pStyle w:val="256"/>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default" w:ascii="宋体" w:hAnsi="宋体" w:eastAsia="宋体" w:cs="宋体"/>
          <w:color w:val="000000" w:themeColor="text1"/>
          <w:highlight w:val="none"/>
          <w14:textFill>
            <w14:solidFill>
              <w14:schemeClr w14:val="tx1"/>
            </w14:solidFill>
          </w14:textFill>
        </w:rPr>
        <w:t>若供应商对照《政府采购促进中小企业发展管理办法》 (财库〔2020〕46号)中的规定，明确不符合</w:t>
      </w:r>
      <w:r>
        <w:rPr>
          <w:rFonts w:hint="eastAsia" w:ascii="宋体" w:hAnsi="宋体" w:eastAsia="宋体" w:cs="宋体"/>
          <w:color w:val="000000" w:themeColor="text1"/>
          <w:highlight w:val="none"/>
          <w14:textFill>
            <w14:solidFill>
              <w14:schemeClr w14:val="tx1"/>
            </w14:solidFill>
          </w14:textFill>
        </w:rPr>
        <w:t>中小企业</w:t>
      </w:r>
      <w:r>
        <w:rPr>
          <w:rFonts w:hint="default" w:ascii="宋体" w:hAnsi="宋体" w:eastAsia="宋体" w:cs="宋体"/>
          <w:color w:val="000000" w:themeColor="text1"/>
          <w:highlight w:val="none"/>
          <w14:textFill>
            <w14:solidFill>
              <w14:schemeClr w14:val="tx1"/>
            </w14:solidFill>
          </w14:textFill>
        </w:rPr>
        <w:t xml:space="preserve">的，则无需提供此声明函。 </w:t>
      </w:r>
    </w:p>
    <w:p w14:paraId="63355B83">
      <w:pPr>
        <w:pStyle w:val="256"/>
        <w:spacing w:before="240" w:after="240"/>
        <w:rPr>
          <w:rFonts w:hint="eastAsia" w:ascii="宋体" w:hAnsi="宋体" w:eastAsia="宋体" w:cs="宋体"/>
          <w:color w:val="000000" w:themeColor="text1"/>
          <w:highlight w:val="none"/>
          <w14:textFill>
            <w14:solidFill>
              <w14:schemeClr w14:val="tx1"/>
            </w14:solidFill>
          </w14:textFill>
        </w:rPr>
      </w:pPr>
    </w:p>
    <w:p w14:paraId="4DAE04DD">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附：中小企业划型标准规定</w:t>
      </w:r>
    </w:p>
    <w:p w14:paraId="2458934B">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5B50BA5D">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E1AE517">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9716F42">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C3C6479">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67E8813">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4CF89D2">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289AE5C">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EE2DA71">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54BC8E7">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49D0B24">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58B9271">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F071851">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F3D2D8B">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145DF71F">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FD3B53C">
      <w:pPr>
        <w:pStyle w:val="256"/>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09607DF4">
      <w:pPr>
        <w:pStyle w:val="258"/>
        <w:spacing w:before="240" w:after="240"/>
        <w:rPr>
          <w:rFonts w:hint="eastAsia" w:ascii="宋体" w:hAnsi="宋体" w:eastAsia="宋体" w:cs="宋体"/>
          <w:color w:val="000000" w:themeColor="text1"/>
          <w:highlight w:val="none"/>
          <w14:textFill>
            <w14:solidFill>
              <w14:schemeClr w14:val="tx1"/>
            </w14:solidFill>
          </w14:textFill>
        </w:rPr>
      </w:pPr>
    </w:p>
    <w:p w14:paraId="3E32849A">
      <w:pPr>
        <w:pStyle w:val="258"/>
        <w:spacing w:before="240" w:after="240"/>
        <w:rPr>
          <w:rFonts w:hint="eastAsia" w:ascii="宋体" w:hAnsi="宋体" w:eastAsia="宋体" w:cs="宋体"/>
          <w:color w:val="000000" w:themeColor="text1"/>
          <w:highlight w:val="none"/>
          <w14:textFill>
            <w14:solidFill>
              <w14:schemeClr w14:val="tx1"/>
            </w14:solidFill>
          </w14:textFill>
        </w:rPr>
      </w:pPr>
    </w:p>
    <w:p w14:paraId="5FBD9342">
      <w:pPr>
        <w:pStyle w:val="258"/>
        <w:spacing w:before="240" w:after="240"/>
        <w:rPr>
          <w:rFonts w:hint="eastAsia" w:ascii="宋体" w:hAnsi="宋体" w:eastAsia="宋体" w:cs="宋体"/>
          <w:color w:val="000000" w:themeColor="text1"/>
          <w:highlight w:val="none"/>
          <w14:textFill>
            <w14:solidFill>
              <w14:schemeClr w14:val="tx1"/>
            </w14:solidFill>
          </w14:textFill>
        </w:rPr>
      </w:pPr>
    </w:p>
    <w:p w14:paraId="21C82DA8">
      <w:pPr>
        <w:pStyle w:val="258"/>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w:t>
      </w:r>
    </w:p>
    <w:p w14:paraId="0F0D7B39">
      <w:pPr>
        <w:pStyle w:val="258"/>
        <w:spacing w:before="320" w:after="320"/>
        <w:jc w:val="center"/>
        <w:rPr>
          <w:rFonts w:hint="eastAsia" w:ascii="宋体" w:hAnsi="宋体" w:eastAsia="宋体" w:cs="宋体"/>
          <w:color w:val="000000" w:themeColor="text1"/>
          <w:sz w:val="32"/>
          <w:szCs w:val="32"/>
          <w:highlight w:val="none"/>
          <w14:textFill>
            <w14:solidFill>
              <w14:schemeClr w14:val="tx1"/>
            </w14:solidFill>
          </w14:textFill>
        </w:rPr>
      </w:pPr>
      <w:r>
        <w:rPr>
          <w:rFonts w:hint="default" w:ascii="宋体" w:hAnsi="宋体" w:eastAsia="宋体" w:cs="宋体"/>
          <w:color w:val="000000" w:themeColor="text1"/>
          <w:sz w:val="32"/>
          <w:szCs w:val="32"/>
          <w:highlight w:val="none"/>
          <w14:textFill>
            <w14:solidFill>
              <w14:schemeClr w14:val="tx1"/>
            </w14:solidFill>
          </w14:textFill>
        </w:rPr>
        <w:t>残疾人福利性单位声明函 </w:t>
      </w:r>
    </w:p>
    <w:p w14:paraId="0D54BD9C">
      <w:pPr>
        <w:pStyle w:val="258"/>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w:t>
      </w:r>
    </w:p>
    <w:p w14:paraId="09C1C7B8">
      <w:pPr>
        <w:pStyle w:val="258"/>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color w:val="000000" w:themeColor="text1"/>
          <w:highlight w:val="none"/>
          <w:u w:val="single"/>
          <w14:textFill>
            <w14:solidFill>
              <w14:schemeClr w14:val="tx1"/>
            </w14:solidFill>
          </w14:textFill>
        </w:rPr>
        <w:t>   </w:t>
      </w:r>
      <w:r>
        <w:rPr>
          <w:rFonts w:hint="default" w:ascii="宋体" w:hAnsi="宋体" w:eastAsia="宋体" w:cs="宋体"/>
          <w:color w:val="000000" w:themeColor="text1"/>
          <w:highlight w:val="none"/>
          <w14:textFill>
            <w14:solidFill>
              <w14:schemeClr w14:val="tx1"/>
            </w14:solidFill>
          </w14:textFill>
        </w:rPr>
        <w:t>单位的</w:t>
      </w:r>
      <w:r>
        <w:rPr>
          <w:rFonts w:hint="default" w:ascii="宋体" w:hAnsi="宋体" w:eastAsia="宋体" w:cs="宋体"/>
          <w:color w:val="000000" w:themeColor="text1"/>
          <w:highlight w:val="none"/>
          <w:u w:val="single"/>
          <w14:textFill>
            <w14:solidFill>
              <w14:schemeClr w14:val="tx1"/>
            </w14:solidFill>
          </w14:textFill>
        </w:rPr>
        <w:t>   </w:t>
      </w:r>
      <w:r>
        <w:rPr>
          <w:rFonts w:hint="default" w:ascii="宋体" w:hAnsi="宋体" w:eastAsia="宋体" w:cs="宋体"/>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 </w:t>
      </w:r>
    </w:p>
    <w:p w14:paraId="65D3A6EF">
      <w:pPr>
        <w:pStyle w:val="258"/>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本单位对上述声明的真实性负责。如有虚假，将依法承担相应责任。</w:t>
      </w:r>
    </w:p>
    <w:p w14:paraId="376CA45C">
      <w:pPr>
        <w:pStyle w:val="258"/>
        <w:spacing w:before="240" w:after="240"/>
        <w:jc w:val="center"/>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w:t>
      </w:r>
    </w:p>
    <w:p w14:paraId="24F81DC0">
      <w:pPr>
        <w:pStyle w:val="258"/>
        <w:spacing w:before="240" w:after="240"/>
        <w:jc w:val="center"/>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w:t>
      </w:r>
    </w:p>
    <w:p w14:paraId="469D23F2">
      <w:pPr>
        <w:pStyle w:val="258"/>
        <w:spacing w:before="240" w:after="240"/>
        <w:jc w:val="center"/>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w:t>
      </w:r>
    </w:p>
    <w:p w14:paraId="48F487F9">
      <w:pPr>
        <w:pStyle w:val="258"/>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单位名称（盖章）：   </w:t>
      </w:r>
    </w:p>
    <w:p w14:paraId="636F5206">
      <w:pPr>
        <w:pStyle w:val="258"/>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日期：   </w:t>
      </w:r>
    </w:p>
    <w:p w14:paraId="1B71796B">
      <w:pPr>
        <w:pStyle w:val="258"/>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注：1、符合《关于促进残疾人就业政府采购政策的通知》（财库〔2017〕141号）规定条件的残疾人福利性单位在参加政府采购活动时，应当提供《残疾人福利性单位声明函》，并对声明的真实性负责。</w:t>
      </w:r>
    </w:p>
    <w:p w14:paraId="696A961C">
      <w:pPr>
        <w:pStyle w:val="258"/>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供应商提供的《残疾人福利性单位声明函》与事实不符的，依照《政府采购法》第七十七条第一款的规定追究法律责任。</w:t>
      </w:r>
    </w:p>
    <w:p w14:paraId="61453392">
      <w:pPr>
        <w:pStyle w:val="258"/>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中标、成交供应商为残疾人福利性单位的，</w:t>
      </w:r>
      <w:r>
        <w:rPr>
          <w:rFonts w:hint="eastAsia" w:ascii="宋体" w:hAnsi="宋体" w:eastAsia="宋体" w:cs="宋体"/>
          <w:color w:val="000000" w:themeColor="text1"/>
          <w:highlight w:val="none"/>
          <w:lang w:eastAsia="zh-CN"/>
          <w14:textFill>
            <w14:solidFill>
              <w14:schemeClr w14:val="tx1"/>
            </w14:solidFill>
          </w14:textFill>
        </w:rPr>
        <w:t>采购单位</w:t>
      </w:r>
      <w:r>
        <w:rPr>
          <w:rFonts w:hint="default" w:ascii="宋体" w:hAnsi="宋体" w:eastAsia="宋体" w:cs="宋体"/>
          <w:color w:val="000000" w:themeColor="text1"/>
          <w:highlight w:val="none"/>
          <w14:textFill>
            <w14:solidFill>
              <w14:schemeClr w14:val="tx1"/>
            </w14:solidFill>
          </w14:textFill>
        </w:rPr>
        <w:t>或者其委托的采购代理机构应当随中标、成交结果同时公告其《残疾人福利性单位声明函》，接受社会监督。</w:t>
      </w:r>
    </w:p>
    <w:p w14:paraId="3C24BF38">
      <w:pPr>
        <w:pStyle w:val="258"/>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2、若供应商对照《关于促进残疾人就业政府采购政策的通知》（财库〔2017〕141号）中的规定，明确不符合残疾人福利性单位条件的，则无需提供此声明函。 </w:t>
      </w:r>
    </w:p>
    <w:p w14:paraId="68D83681">
      <w:pPr>
        <w:pStyle w:val="259"/>
        <w:outlineLvl w:val="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br w:type="page" w:clear="all"/>
      </w:r>
    </w:p>
    <w:p w14:paraId="51796CFD">
      <w:pPr>
        <w:jc w:val="center"/>
        <w:rPr>
          <w:rFonts w:hint="default"/>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监狱企业的证明文件</w:t>
      </w:r>
    </w:p>
    <w:p w14:paraId="67E96411">
      <w:pPr>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（证明文件）</w:t>
      </w:r>
    </w:p>
    <w:p w14:paraId="4498AE65">
      <w:pPr>
        <w:widowControl w:val="0"/>
        <w:spacing w:line="360" w:lineRule="auto"/>
        <w:ind w:firstLine="480"/>
        <w:jc w:val="left"/>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pPr>
    </w:p>
    <w:p w14:paraId="7BD54A2E">
      <w:pPr>
        <w:widowControl w:val="0"/>
        <w:spacing w:line="360" w:lineRule="auto"/>
        <w:ind w:firstLine="0"/>
        <w:jc w:val="left"/>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pPr>
    </w:p>
    <w:p w14:paraId="6AB6D7F2">
      <w:pPr>
        <w:widowControl w:val="0"/>
        <w:spacing w:line="360" w:lineRule="auto"/>
        <w:ind w:firstLine="480"/>
        <w:jc w:val="left"/>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pPr>
    </w:p>
    <w:p w14:paraId="33BD7150">
      <w:pPr>
        <w:widowControl w:val="0"/>
        <w:spacing w:line="360" w:lineRule="auto"/>
        <w:ind w:firstLine="480"/>
        <w:jc w:val="left"/>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pPr>
    </w:p>
    <w:p w14:paraId="7DDC33CE">
      <w:pPr>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BAC139D">
      <w:pPr>
        <w:rPr>
          <w:rFonts w:hint="eastAsia" w:ascii="等线" w:hAnsi="等线" w:eastAsia="等线"/>
          <w:color w:val="000000" w:themeColor="text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 xml:space="preserve">      </w:t>
      </w:r>
    </w:p>
    <w:p w14:paraId="6C11E545">
      <w:pPr>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2、若供应商对照《关于政府采购支持监狱企业发展有关问题的通知》（财库〔2014〕68号）中的规定，明确不符合监狱企业条件的，则无需提供相关证明文件。 </w:t>
      </w:r>
    </w:p>
    <w:bookmarkEnd w:id="241"/>
    <w:p w14:paraId="1ACA6CD9">
      <w:pPr>
        <w:widowControl/>
        <w:spacing w:line="440" w:lineRule="exact"/>
        <w:rPr>
          <w:rFonts w:hint="eastAsia" w:ascii="宋体" w:hAnsi="宋体"/>
          <w:color w:val="000000" w:themeColor="text1"/>
          <w:sz w:val="24"/>
          <w:szCs w:val="24"/>
          <w:highlight w:val="none"/>
          <w14:textFill>
            <w14:solidFill>
              <w14:schemeClr w14:val="tx1"/>
            </w14:solidFill>
          </w14:textFill>
        </w:rPr>
      </w:pPr>
    </w:p>
    <w:p w14:paraId="3AB8B2A5">
      <w:pPr>
        <w:pStyle w:val="265"/>
        <w:rPr>
          <w:rStyle w:val="205"/>
          <w:rFonts w:hint="default"/>
          <w:color w:val="000000" w:themeColor="text1"/>
          <w:highlight w:val="none"/>
          <w14:textFill>
            <w14:solidFill>
              <w14:schemeClr w14:val="tx1"/>
            </w14:solidFill>
          </w14:textFill>
        </w:rPr>
      </w:pPr>
    </w:p>
    <w:p w14:paraId="1064EF29">
      <w:pPr>
        <w:pStyle w:val="295"/>
        <w:spacing w:before="240" w:after="240"/>
        <w:jc w:val="center"/>
        <w:rPr>
          <w:rStyle w:val="205"/>
          <w:rFonts w:hint="default"/>
          <w:color w:val="000000" w:themeColor="text1"/>
          <w:highlight w:val="none"/>
          <w14:textFill>
            <w14:solidFill>
              <w14:schemeClr w14:val="tx1"/>
            </w14:solidFill>
          </w14:textFill>
        </w:rPr>
      </w:pPr>
      <w:r>
        <w:rPr>
          <w:rStyle w:val="205"/>
          <w:rFonts w:hint="default" w:ascii="宋体" w:hAnsi="宋体" w:cs="宋体"/>
          <w:b/>
          <w:color w:val="000000" w:themeColor="text1"/>
          <w:sz w:val="28"/>
          <w:highlight w:val="none"/>
          <w14:textFill>
            <w14:solidFill>
              <w14:schemeClr w14:val="tx1"/>
            </w14:solidFill>
          </w14:textFill>
        </w:rPr>
        <w:t xml:space="preserve"> </w:t>
      </w:r>
    </w:p>
    <w:p w14:paraId="0595B92C">
      <w:pPr>
        <w:pStyle w:val="296"/>
        <w:spacing w:before="240" w:after="240"/>
        <w:rPr>
          <w:rStyle w:val="205"/>
          <w:rFonts w:hint="default"/>
          <w:color w:val="000000" w:themeColor="text1"/>
          <w:highlight w:val="none"/>
          <w14:textFill>
            <w14:solidFill>
              <w14:schemeClr w14:val="tx1"/>
            </w14:solidFill>
          </w14:textFill>
        </w:rPr>
      </w:pPr>
      <w:r>
        <w:rPr>
          <w:rStyle w:val="205"/>
          <w:rFonts w:hint="default"/>
          <w:color w:val="000000" w:themeColor="text1"/>
          <w:highlight w:val="none"/>
          <w14:textFill>
            <w14:solidFill>
              <w14:schemeClr w14:val="tx1"/>
            </w14:solidFill>
          </w14:textFill>
        </w:rPr>
        <w:t> </w:t>
      </w:r>
    </w:p>
    <w:p w14:paraId="6055B136">
      <w:pPr>
        <w:pStyle w:val="294"/>
        <w:spacing w:before="240" w:after="240"/>
        <w:rPr>
          <w:rFonts w:hint="eastAsia" w:ascii="宋体" w:hAnsi="宋体" w:eastAsiaTheme="minorEastAsia"/>
          <w:b/>
          <w:bCs/>
          <w:color w:val="000000" w:themeColor="text1"/>
          <w:sz w:val="20"/>
          <w:szCs w:val="32"/>
          <w:highlight w:val="none"/>
          <w14:textFill>
            <w14:solidFill>
              <w14:schemeClr w14:val="tx1"/>
            </w14:solidFill>
          </w14:textFill>
        </w:rPr>
      </w:pPr>
      <w:r>
        <w:rPr>
          <w:rFonts w:hint="eastAsia" w:ascii="宋体" w:hAnsi="宋体" w:eastAsiaTheme="minorEastAsia"/>
          <w:b/>
          <w:bCs/>
          <w:color w:val="000000" w:themeColor="text1"/>
          <w:sz w:val="20"/>
          <w:szCs w:val="32"/>
          <w:highlight w:val="none"/>
          <w14:textFill>
            <w14:solidFill>
              <w14:schemeClr w14:val="tx1"/>
            </w14:solidFill>
          </w14:textFill>
        </w:rPr>
        <w:t xml:space="preserve"> </w:t>
      </w:r>
    </w:p>
    <w:p w14:paraId="4AF29453">
      <w:pPr>
        <w:pStyle w:val="266"/>
        <w:rPr>
          <w:rFonts w:ascii="宋体" w:hAnsi="宋体"/>
          <w:b/>
          <w:bCs/>
          <w:color w:val="000000" w:themeColor="text1"/>
          <w:sz w:val="20"/>
          <w:szCs w:val="32"/>
          <w:highlight w:val="none"/>
          <w14:textFill>
            <w14:solidFill>
              <w14:schemeClr w14:val="tx1"/>
            </w14:solidFill>
          </w14:textFill>
        </w:rPr>
      </w:pPr>
    </w:p>
    <w:p w14:paraId="75CDB819">
      <w:pPr>
        <w:pStyle w:val="266"/>
        <w:rPr>
          <w:rFonts w:ascii="宋体" w:hAnsi="宋体"/>
          <w:b/>
          <w:bCs/>
          <w:color w:val="000000" w:themeColor="text1"/>
          <w:sz w:val="20"/>
          <w:szCs w:val="32"/>
          <w:highlight w:val="none"/>
          <w14:textFill>
            <w14:solidFill>
              <w14:schemeClr w14:val="tx1"/>
            </w14:solidFill>
          </w14:textFill>
        </w:rPr>
      </w:pPr>
    </w:p>
    <w:p w14:paraId="2360CB2C">
      <w:pPr>
        <w:pStyle w:val="266"/>
        <w:rPr>
          <w:rFonts w:ascii="宋体" w:hAnsi="宋体"/>
          <w:b/>
          <w:bCs/>
          <w:color w:val="000000" w:themeColor="text1"/>
          <w:sz w:val="20"/>
          <w:szCs w:val="32"/>
          <w:highlight w:val="none"/>
          <w14:textFill>
            <w14:solidFill>
              <w14:schemeClr w14:val="tx1"/>
            </w14:solidFill>
          </w14:textFill>
        </w:rPr>
      </w:pPr>
    </w:p>
    <w:p w14:paraId="578C77A3">
      <w:pPr>
        <w:pStyle w:val="266"/>
        <w:rPr>
          <w:rFonts w:ascii="宋体" w:hAnsi="宋体"/>
          <w:b/>
          <w:bCs/>
          <w:color w:val="000000" w:themeColor="text1"/>
          <w:sz w:val="20"/>
          <w:szCs w:val="32"/>
          <w:highlight w:val="none"/>
          <w14:textFill>
            <w14:solidFill>
              <w14:schemeClr w14:val="tx1"/>
            </w14:solidFill>
          </w14:textFill>
        </w:rPr>
      </w:pPr>
    </w:p>
    <w:p w14:paraId="0A921215">
      <w:pPr>
        <w:pStyle w:val="266"/>
        <w:rPr>
          <w:rFonts w:ascii="宋体" w:hAnsi="宋体"/>
          <w:b/>
          <w:bCs/>
          <w:color w:val="000000" w:themeColor="text1"/>
          <w:sz w:val="20"/>
          <w:szCs w:val="32"/>
          <w:highlight w:val="none"/>
          <w14:textFill>
            <w14:solidFill>
              <w14:schemeClr w14:val="tx1"/>
            </w14:solidFill>
          </w14:textFill>
        </w:rPr>
      </w:pPr>
    </w:p>
    <w:p w14:paraId="54F7EB1E">
      <w:pPr>
        <w:rPr>
          <w:rFonts w:ascii="宋体" w:hAnsi="宋体"/>
          <w:b/>
          <w:bCs/>
          <w:color w:val="000000" w:themeColor="text1"/>
          <w:sz w:val="20"/>
          <w:szCs w:val="32"/>
          <w:highlight w:val="none"/>
          <w14:textFill>
            <w14:solidFill>
              <w14:schemeClr w14:val="tx1"/>
            </w14:solidFill>
          </w14:textFill>
        </w:rPr>
      </w:pPr>
      <w:r>
        <w:rPr>
          <w:rFonts w:ascii="宋体" w:hAnsi="宋体"/>
          <w:b/>
          <w:bCs/>
          <w:color w:val="000000" w:themeColor="text1"/>
          <w:sz w:val="20"/>
          <w:szCs w:val="32"/>
          <w:highlight w:val="none"/>
          <w14:textFill>
            <w14:solidFill>
              <w14:schemeClr w14:val="tx1"/>
            </w14:solidFill>
          </w14:textFill>
        </w:rPr>
        <w:br w:type="page" w:clear="all"/>
      </w:r>
    </w:p>
    <w:p w14:paraId="372B3F34">
      <w:pPr>
        <w:pStyle w:val="268"/>
        <w:numPr>
          <w:ilvl w:val="0"/>
          <w:numId w:val="0"/>
        </w:numPr>
        <w:outlineLvl w:val="0"/>
        <w:rPr>
          <w:rFonts w:hint="default"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lang w:eastAsia="zh-CN"/>
          <w14:textFill>
            <w14:solidFill>
              <w14:schemeClr w14:val="tx1"/>
            </w14:solidFill>
          </w14:textFill>
        </w:rPr>
        <w:t>十</w:t>
      </w:r>
      <w:r>
        <w:rPr>
          <w:rFonts w:hint="eastAsia" w:ascii="宋体" w:hAnsi="宋体" w:eastAsia="宋体" w:cs="宋体"/>
          <w:b/>
          <w:color w:val="000000" w:themeColor="text1"/>
          <w:sz w:val="32"/>
          <w:highlight w:val="none"/>
          <w:lang w:val="en-US" w:eastAsia="zh-CN"/>
          <w14:textFill>
            <w14:solidFill>
              <w14:schemeClr w14:val="tx1"/>
            </w14:solidFill>
          </w14:textFill>
        </w:rPr>
        <w:t>五</w:t>
      </w:r>
      <w:r>
        <w:rPr>
          <w:rFonts w:hint="eastAsia" w:ascii="宋体" w:hAnsi="宋体" w:eastAsia="宋体" w:cs="宋体"/>
          <w:b/>
          <w:color w:val="000000" w:themeColor="text1"/>
          <w:sz w:val="32"/>
          <w:highlight w:val="none"/>
          <w:lang w:eastAsia="zh-CN"/>
          <w14:textFill>
            <w14:solidFill>
              <w14:schemeClr w14:val="tx1"/>
            </w14:solidFill>
          </w14:textFill>
        </w:rPr>
        <w:t>、</w:t>
      </w:r>
      <w:r>
        <w:rPr>
          <w:rFonts w:hint="default" w:ascii="宋体" w:hAnsi="宋体" w:eastAsia="宋体" w:cs="宋体"/>
          <w:b/>
          <w:color w:val="000000" w:themeColor="text1"/>
          <w:sz w:val="32"/>
          <w:highlight w:val="none"/>
          <w14:textFill>
            <w14:solidFill>
              <w14:schemeClr w14:val="tx1"/>
            </w14:solidFill>
          </w14:textFill>
        </w:rPr>
        <w:t>关于符合本国产品标准的声明函</w:t>
      </w:r>
    </w:p>
    <w:p w14:paraId="1772E132">
      <w:pPr>
        <w:pStyle w:val="268"/>
        <w:numPr>
          <w:ilvl w:val="0"/>
          <w:numId w:val="0"/>
        </w:numPr>
        <w:outlineLvl w:val="0"/>
        <w:rPr>
          <w:rFonts w:hint="eastAsia" w:ascii="宋体" w:hAnsi="宋体" w:eastAsia="宋体" w:cs="宋体"/>
          <w:b/>
          <w:color w:val="000000" w:themeColor="text1"/>
          <w:sz w:val="32"/>
          <w:highlight w:val="none"/>
          <w14:textFill>
            <w14:solidFill>
              <w14:schemeClr w14:val="tx1"/>
            </w14:solidFill>
          </w14:textFill>
        </w:rPr>
      </w:pPr>
    </w:p>
    <w:p w14:paraId="71A1F9C1">
      <w:pPr>
        <w:pStyle w:val="268"/>
        <w:numPr>
          <w:ilvl w:val="0"/>
          <w:numId w:val="0"/>
        </w:numPr>
        <w:ind w:firstLine="1920"/>
        <w:outlineLvl w:val="0"/>
        <w:rPr>
          <w:rFonts w:hint="eastAsia" w:ascii="宋体" w:hAnsi="宋体" w:eastAsia="宋体" w:cs="宋体"/>
          <w:b w:val="0"/>
          <w:bCs/>
          <w:color w:val="000000" w:themeColor="text1"/>
          <w:sz w:val="32"/>
          <w:highlight w:val="none"/>
          <w14:textFill>
            <w14:solidFill>
              <w14:schemeClr w14:val="tx1"/>
            </w14:solidFill>
          </w14:textFill>
        </w:rPr>
      </w:pPr>
      <w:bookmarkStart w:id="242" w:name="OLE_LINK17"/>
      <w:r>
        <w:rPr>
          <w:rFonts w:hint="eastAsia" w:ascii="宋体" w:hAnsi="宋体" w:eastAsia="宋体" w:cs="宋体"/>
          <w:b w:val="0"/>
          <w:bCs/>
          <w:color w:val="000000" w:themeColor="text1"/>
          <w:sz w:val="32"/>
          <w:highlight w:val="none"/>
          <w14:textFill>
            <w14:solidFill>
              <w14:schemeClr w14:val="tx1"/>
            </w14:solidFill>
          </w14:textFill>
        </w:rPr>
        <w:t>关于符合本国产品标准的声明函</w:t>
      </w:r>
    </w:p>
    <w:p w14:paraId="38481597">
      <w:pPr>
        <w:widowControl/>
        <w:spacing w:before="0" w:beforeAutospacing="0" w:after="0" w:afterAutospacing="0" w:line="0" w:lineRule="atLeast"/>
        <w:ind w:firstLine="420"/>
        <w:jc w:val="left"/>
        <w:rPr>
          <w:rFonts w:hint="default" w:ascii="方正魏碑_GBK" w:hAnsi="方正魏碑_GBK" w:eastAsia="方正魏碑_GBK" w:cs="方正魏碑_GBK"/>
          <w:color w:val="000000" w:themeColor="text1"/>
          <w:sz w:val="24"/>
          <w:szCs w:val="24"/>
          <w:highlight w:val="none"/>
          <w:lang w:val="en-US" w:eastAsia="zh-CN" w:bidi="ar-SA"/>
          <w14:textFill>
            <w14:solidFill>
              <w14:schemeClr w14:val="tx1"/>
            </w14:solidFill>
          </w14:textFill>
        </w:rPr>
      </w:pPr>
    </w:p>
    <w:p w14:paraId="0CDA9B55">
      <w:pPr>
        <w:widowControl/>
        <w:spacing w:before="0" w:beforeAutospacing="0" w:after="0" w:afterAutospacing="0" w:line="0" w:lineRule="atLeast"/>
        <w:ind w:firstLine="42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60018366">
      <w:pPr>
        <w:widowControl/>
        <w:spacing w:before="30" w:beforeAutospacing="0" w:after="30" w:afterAutospacing="0" w:line="0" w:lineRule="atLeast"/>
        <w:ind w:firstLine="42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1" name="直接箭头连接符 1"/>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0.1pt;margin-top:31.65pt;height:10.3pt;width:44.55pt;z-index:251671552;mso-width-relative:page;mso-height-relative:page;" filled="f" stroked="t" coordsize="21600,21600" o:gfxdata="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iUSb+&#10;1wAAAAgBAAAPAAAAAAAAAAEAIAAAACIAAABkcnMvZG93bnJldi54bWxQSwECFAAUAAAACACHTuJA&#10;qWPlSyICAAAqBAAADgAAAAAAAAABACAAAAAmAQAAZHJzL2Uyb0RvYy54bWxQSwUGAAAAAAYABgBZ&#10;AQAAugU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399.55pt;margin-top:20.55pt;height:7.7pt;width:15.45pt;z-index:251670528;mso-width-relative:page;mso-height-relative:page;" filled="f" stroked="t" coordsize="21600,21600" o:gfxdata="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PkAqbdgAAAAJAQAADwAAAAAAAAABACAAAAAiAAAAZHJzL2Rvd25yZXYueG1sUEsBAhQAFAAA&#10;AAgAh07iQCqXDFUoAgAAMwQAAA4AAAAAAAAAAQAgAAAAJwEAAGRycy9lMm9Eb2MueG1sUEsFBgAA&#10;AAAGAAYAWQEAAMEFA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225.5pt;margin-top:31pt;height:11.6pt;width:64.3pt;z-index:251669504;mso-width-relative:page;mso-height-relative:page;" filled="f" stroked="t" coordsize="21600,21600" o:gfxdata="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r&#10;iRnc2AAAAAkBAAAPAAAAAAAAAAEAIAAAACIAAABkcnMvZG93bnJldi54bWxQSwECFAAUAAAACACH&#10;TuJANMdb8yQCAAAq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4" name="直接箭头连接符 4"/>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0.95pt;margin-top:18.4pt;height:7.7pt;width:28.7pt;z-index:251668480;mso-width-relative:page;mso-height-relative:page;" filled="f" stroked="t" coordsize="21600,21600" o:gfxdata="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lQFsNcA&#10;AAAIAQAADwAAAAAAAAABACAAAAAiAAAAZHJzL2Rvd25yZXYueG1sUEsBAhQAFAAAAAgAh07iQImk&#10;jV8gAgAAKQQAAA4AAAAAAAAAAQAgAAAAJgEAAGRycy9lMm9Eb2MueG1sUEsFBgAAAAAGAAYAWQEA&#10;ALgFA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5" name="直接箭头连接符 5"/>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371.9pt;margin-top:3.2pt;height:7.25pt;width:45.45pt;z-index:251667456;mso-width-relative:page;mso-height-relative:page;" filled="f" stroked="t" coordsize="21600,21600" o:gfxdata="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70CvctcA&#10;AAAIAQAADwAAAAAAAAABACAAAAAiAAAAZHJzL2Rvd25yZXYueG1sUEsBAhQAFAAAAAgAh07iQFbR&#10;zgUgAgAAKQQAAA4AAAAAAAAAAQAgAAAAJgEAAGRycy9lMm9Eb2MueG1sUEsFBgAAAAAGAAYAWQEA&#10;ALgFA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32.15pt;margin-top:32.1pt;height:9.45pt;width:69pt;z-index:251662336;mso-width-relative:page;mso-height-relative:page;" filled="f" stroked="t" coordsize="21600,21600" o:gfxdata="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FsnGLW&#10;AAAACQEAAA8AAAAAAAAAAQAgAAAAIgAAAGRycy9kb3ducmV2LnhtbFBLAQIUABQAAAAIAIdO4kAM&#10;7CjvIgIAACoEAAAOAAAAAAAAAAEAIAAAACUBAABkcnMvZTJvRG9jLnhtbFBLBQYAAAAABgAGAFkB&#10;AAC5BQ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7" name="直接箭头连接符 7"/>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297.55pt;margin-top:19.25pt;height:8.15pt;width:64.3pt;z-index:251661312;mso-width-relative:page;mso-height-relative:page;" filled="f" stroked="t" coordsize="21600,21600" o:gfxdata="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1ehbx2AAAAAkBAAAPAAAAAAAAAAEAIAAAACIAAABkcnMvZG93bnJldi54bWxQSwECFAAUAAAA&#10;CACHTuJAKisFGycCAAA0BAAADgAAAAAAAAABACAAAAAnAQAAZHJzL2Uyb0RvYy54bWxQSwUGAAAA&#10;AAYABgBZAQAAwAU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8" name="直接箭头连接符 8"/>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212.7pt;margin-top:19.25pt;height:6pt;width:64.3pt;z-index:251660288;mso-width-relative:page;mso-height-relative:page;" filled="f" stroked="t" coordsize="21600,21600" o:gfxdata="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L1a731wAA&#10;AAkBAAAPAAAAAAAAAAEAIAAAACIAAABkcnMvZG93bnJldi54bWxQSwECFAAUAAAACACHTuJAZ8wv&#10;2h8CAAApBAAADgAAAAAAAAABACAAAAAmAQAAZHJzL2Uyb0RvYy54bWxQSwUGAAAAAAYABgBZAQAA&#10;twU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1.</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（产品名称1）</w:t>
      </w:r>
      <w:r>
        <w:rPr>
          <w:rStyle w:val="40"/>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，生产厂为</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（厂名）</w:t>
      </w:r>
      <w:r>
        <w:rPr>
          <w:rStyle w:val="40"/>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，厂址为</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w:t>
      </w:r>
      <w:r>
        <w:rPr>
          <w:rFonts w:hint="eastAsia" w:ascii="宋体" w:hAnsi="宋体" w:eastAsia="宋体" w:cs="宋体"/>
          <w:color w:val="000000" w:themeColor="text1"/>
          <w:sz w:val="24"/>
          <w:szCs w:val="24"/>
          <w:highlight w:val="none"/>
          <w:u w:val="single"/>
          <w:shd w:val="clear" w:color="auto" w:fill="FFFFFF"/>
          <w:lang w:val="en-US" w:eastAsia="zh-CN" w:bidi="ar-SA"/>
          <w14:textFill>
            <w14:solidFill>
              <w14:schemeClr w14:val="tx1"/>
            </w14:solidFill>
          </w14:textFill>
        </w:rPr>
        <w:t xml:space="preserve"> </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 </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的中国境内生产的组件成本占比≥</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（规定比例）</w:t>
      </w:r>
      <w:r>
        <w:rPr>
          <w:rStyle w:val="40"/>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3</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的</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（关键组件）</w:t>
      </w:r>
      <w:r>
        <w:rPr>
          <w:rStyle w:val="40"/>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4</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在中国境内生产。</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的</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（关键工序）</w:t>
      </w:r>
      <w:r>
        <w:rPr>
          <w:rStyle w:val="40"/>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5</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在中国境内完成。</w:t>
      </w:r>
    </w:p>
    <w:p w14:paraId="377964BD">
      <w:pPr>
        <w:widowControl/>
        <w:spacing w:before="30" w:beforeAutospacing="0" w:after="30" w:afterAutospacing="0" w:line="0" w:lineRule="atLeast"/>
        <w:ind w:firstLine="42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s">
            <w:drawing>
              <wp:anchor distT="0" distB="0" distL="114300" distR="114300" simplePos="0" relativeHeight="251673600"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370.9pt;margin-top:15.35pt;height:11.6pt;width:36.4pt;z-index:251673600;mso-width-relative:page;mso-height-relative:page;" filled="f" stroked="t" coordsize="21600,21600" o:gfxdata="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IJ&#10;TirXAAAACQEAAA8AAAAAAAAAAQAgAAAAIgAAAGRycy9kb3ducmV2LnhtbFBLAQIUABQAAAAIAIdO&#10;4kATRMoOJAIAACoEAAAOAAAAAAAAAAEAIAAAACY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0" name="直接箭头连接符 12"/>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12" o:spid="_x0000_s1026" o:spt="32" type="#_x0000_t32" style="position:absolute;left:0pt;flip:y;margin-left:352.45pt;margin-top:4.7pt;height:7.7pt;width:56.55pt;z-index:251672576;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785Zu1wAAAAgBAAAPAAAAAAAAAAEAIAAAACIAAABkcnMvZG93bnJldi54bWxQSwECFAAUAAAA&#10;CACHTuJAmG2xgygCAAA1BAAADgAAAAAAAAABACAAAAAmAQAAZHJzL2Uyb0RvYy54bWxQSwUGAAAA&#10;AAYABgBZAQAAwAU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1" name="直接箭头连接符 13"/>
                <wp:cNvGraphicFramePr/>
                <a:graphic xmlns:a="http://schemas.openxmlformats.org/drawingml/2006/main">
                  <a:graphicData uri="http://schemas.microsoft.com/office/word/2010/wordprocessingShape">
                    <wps:wsp>
                      <wps:cNvCn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3" o:spid="_x0000_s1026" o:spt="32" type="#_x0000_t32" style="position:absolute;left:0pt;flip:y;margin-left:106.55pt;margin-top:29.2pt;height:11.1pt;width:60.1pt;z-index:251665408;mso-width-relative:page;mso-height-relative:page;" filled="f" stroked="t" coordsize="21600,21600" o:gfxdata="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4&#10;FIzXAAAACQEAAA8AAAAAAAAAAQAgAAAAIgAAAGRycy9kb3ducmV2LnhtbFBLAQIUABQAAAAIAIdO&#10;4kAv234vJAIAACwEAAAOAAAAAAAAAAEAIAAAACY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2" name="直接箭头连接符 14"/>
                <wp:cNvGraphicFramePr/>
                <a:graphic xmlns:a="http://schemas.openxmlformats.org/drawingml/2006/main">
                  <a:graphicData uri="http://schemas.microsoft.com/office/word/2010/wordprocessingShape">
                    <wps:wsp>
                      <wps:cNvCn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4" o:spid="_x0000_s1026" o:spt="32" type="#_x0000_t32" style="position:absolute;left:0pt;flip:y;margin-left:200.4pt;margin-top:31.75pt;height:9.55pt;width:49.9pt;z-index:251666432;mso-width-relative:page;mso-height-relative:page;" filled="f" stroked="t" coordsize="21600,21600" o:gfxdata="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NiTSsnXAAAACQEAAA8AAAAAAAAAAQAgAAAAIgAAAGRycy9kb3ducmV2LnhtbFBLAQIUABQA&#10;AAAIAIdO4kCpEOAtKgIAADYEAAAOAAAAAAAAAAEAIAAAACYBAABkcnMvZTJvRG9jLnhtbFBLBQYA&#10;AAAABgAGAFkBAADCBQAAAAA=&#10;">
                <v:fill on="f" focussize="0,0"/>
                <v:stroke color="#000000" joinstyle="miter"/>
                <v:imagedata o:title=""/>
                <o:lock v:ext="edit" aspectratio="f"/>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3" name="直接箭头连接符 15"/>
                <wp:cNvGraphicFramePr/>
                <a:graphic xmlns:a="http://schemas.openxmlformats.org/drawingml/2006/main">
                  <a:graphicData uri="http://schemas.microsoft.com/office/word/2010/wordprocessingShape">
                    <wps:wsp>
                      <wps:cNvCn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5" o:spid="_x0000_s1026" o:spt="32" type="#_x0000_t32" style="position:absolute;left:0pt;flip:y;margin-left:269.6pt;margin-top:16.45pt;height:9.45pt;width:60.1pt;z-index:251664384;mso-width-relative:page;mso-height-relative:page;" filled="f" stroked="t" coordsize="21600,21600" o:gfxdata="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7G6ObdgAAAAJAQAADwAAAAAAAAABACAAAAAiAAAAZHJzL2Rvd25yZXYueG1sUEsBAhQAFAAA&#10;AAgAh07iQDV980YoAgAANgQAAA4AAAAAAAAAAQAgAAAAJwEAAGRycy9lMm9Eb2MueG1sUEsFBgAA&#10;AAAGAAYAWQEAAMEFAAAAAA==&#10;">
                <v:fill on="f" focussize="0,0"/>
                <v:stroke color="#000000" joinstyle="miter"/>
                <v:imagedata o:title=""/>
                <o:lock v:ext="edit" aspectratio="f"/>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4" name="直接箭头连接符 16"/>
                <wp:cNvGraphicFramePr/>
                <a:graphic xmlns:a="http://schemas.openxmlformats.org/drawingml/2006/main">
                  <a:graphicData uri="http://schemas.microsoft.com/office/word/2010/wordprocessingShape">
                    <wps:wsp>
                      <wps:cNvCn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6" o:spid="_x0000_s1026" o:spt="32" type="#_x0000_t32" style="position:absolute;left:0pt;flip:y;margin-left:180.5pt;margin-top:16.45pt;height:9.9pt;width:54.55pt;z-index:251663360;mso-width-relative:page;mso-height-relative:page;" filled="f" stroked="t" coordsize="21600,21600" o:gfxdata="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NL7oPZAAAACQEAAA8AAAAAAAAAAQAgAAAAIgAAAGRycy9kb3ducmV2LnhtbFBLAQIU&#10;ABQAAAAIAIdO4kDAfyZ/KwIAADYEAAAOAAAAAAAAAAEAIAAAACgBAABkcnMvZTJvRG9jLnhtbFBL&#10;BQYAAAAABgAGAFkBAADFBQAAAAA=&#10;">
                <v:fill on="f" focussize="0,0"/>
                <v:stroke color="#000000" joinstyle="miter"/>
                <v:imagedata o:title=""/>
                <o:lock v:ext="edit" aspectratio="f"/>
              </v:shape>
            </w:pict>
          </mc:Fallback>
        </mc:AlternateConten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2.</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，生产厂为</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（厂名）</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，厂址为</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的中国境内生产的组件成本占比≥</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（规定比例）</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的</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（关键组件）</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在中国境内生产。</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的</w:t>
      </w:r>
      <w:r>
        <w:rPr>
          <w:rStyle w:val="40"/>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（关键工序）</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在中国境内完成。</w:t>
      </w:r>
    </w:p>
    <w:p w14:paraId="75345DA1">
      <w:pPr>
        <w:widowControl/>
        <w:spacing w:before="30" w:beforeAutospacing="0" w:after="30" w:afterAutospacing="0" w:line="0" w:lineRule="atLeast"/>
        <w:ind w:firstLine="42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w:t>
      </w:r>
    </w:p>
    <w:p w14:paraId="208505B4">
      <w:pPr>
        <w:widowControl/>
        <w:spacing w:before="30" w:beforeAutospacing="0" w:after="30" w:afterAutospacing="0" w:line="0" w:lineRule="atLeast"/>
        <w:ind w:firstLine="42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本公司（单位）对上述声明内容的真实性负责。如有虚假，愿承担相应法律责任。</w:t>
      </w:r>
    </w:p>
    <w:p w14:paraId="29980B0C">
      <w:pPr>
        <w:widowControl/>
        <w:spacing w:before="30" w:beforeAutospacing="0" w:after="30" w:afterAutospacing="0" w:line="0" w:lineRule="atLeast"/>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p w14:paraId="398AB9CF">
      <w:pPr>
        <w:widowControl/>
        <w:spacing w:before="30" w:beforeAutospacing="0" w:after="30" w:afterAutospacing="0" w:line="0" w:lineRule="atLeast"/>
        <w:ind w:right="480" w:firstLine="372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公司（单位）名称（盖章）：　        </w:t>
      </w:r>
    </w:p>
    <w:p w14:paraId="2694FC63">
      <w:pPr>
        <w:widowControl/>
        <w:spacing w:before="30" w:beforeAutospacing="0" w:after="30" w:afterAutospacing="0" w:line="0" w:lineRule="atLeas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                                日期：　   年　  月　  日         </w:t>
      </w:r>
    </w:p>
    <w:p w14:paraId="338F7216">
      <w:pPr>
        <w:widowControl/>
        <w:spacing w:before="30" w:beforeAutospacing="0" w:after="30" w:afterAutospacing="0" w:line="0" w:lineRule="atLeast"/>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__________________</w:t>
      </w:r>
    </w:p>
    <w:p w14:paraId="3338E4FC">
      <w:pPr>
        <w:widowControl/>
        <w:spacing w:before="30" w:beforeAutospacing="0" w:after="30" w:afterAutospacing="0" w:line="0" w:lineRule="atLeast"/>
        <w:jc w:val="left"/>
        <w:rPr>
          <w:rFonts w:hint="eastAsia" w:ascii="宋体" w:hAnsi="宋体" w:eastAsia="宋体" w:cs="宋体"/>
          <w:color w:val="000000" w:themeColor="text1"/>
          <w:sz w:val="22"/>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t>1.产品如有型号，请在“产品名称”栏一并填写。</w:t>
      </w:r>
    </w:p>
    <w:p w14:paraId="5104AC3C">
      <w:pPr>
        <w:widowControl/>
        <w:spacing w:before="30" w:beforeAutospacing="0" w:after="30" w:afterAutospacing="0" w:line="0" w:lineRule="atLeast"/>
        <w:jc w:val="left"/>
        <w:rPr>
          <w:rFonts w:hint="eastAsia" w:ascii="宋体" w:hAnsi="宋体" w:eastAsia="宋体" w:cs="宋体"/>
          <w:color w:val="000000" w:themeColor="text1"/>
          <w:sz w:val="22"/>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t>2.生产厂名与厂址应与生产厂营业执照载明的相关信息保持一致。</w:t>
      </w:r>
    </w:p>
    <w:p w14:paraId="42655573">
      <w:pPr>
        <w:widowControl/>
        <w:spacing w:before="30" w:beforeAutospacing="0" w:after="30" w:afterAutospacing="0" w:line="0" w:lineRule="atLeast"/>
        <w:jc w:val="left"/>
        <w:rPr>
          <w:rFonts w:hint="eastAsia" w:ascii="宋体" w:hAnsi="宋体" w:eastAsia="宋体" w:cs="宋体"/>
          <w:color w:val="000000" w:themeColor="text1"/>
          <w:sz w:val="22"/>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t>3.该产品的中国境内生产的组件成本占比相关要求实施前，“规定比例”栏可不填，下同。</w:t>
      </w:r>
    </w:p>
    <w:p w14:paraId="349FB992">
      <w:pPr>
        <w:widowControl/>
        <w:spacing w:before="30" w:beforeAutospacing="0" w:after="30" w:afterAutospacing="0" w:line="0" w:lineRule="atLeast"/>
        <w:jc w:val="left"/>
        <w:rPr>
          <w:rFonts w:hint="eastAsia" w:ascii="宋体" w:hAnsi="宋体" w:eastAsia="宋体" w:cs="宋体"/>
          <w:color w:val="000000" w:themeColor="text1"/>
          <w:sz w:val="22"/>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t>4.该产品的关键组件要求实施前，“关键组件”栏可不填，下同。</w:t>
      </w:r>
    </w:p>
    <w:p w14:paraId="22C731ED">
      <w:pPr>
        <w:widowControl/>
        <w:spacing w:before="30" w:beforeAutospacing="0" w:after="30" w:afterAutospacing="0" w:line="0" w:lineRule="atLeast"/>
        <w:jc w:val="left"/>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t>5.该产品的关键工序要求实施前，“关键工序”栏可不填，下同。</w:t>
      </w:r>
    </w:p>
    <w:p w14:paraId="053358BB">
      <w:pPr>
        <w:widowControl/>
        <w:spacing w:before="30" w:beforeAutospacing="0" w:after="30" w:afterAutospacing="0" w:line="0" w:lineRule="atLeast"/>
        <w:jc w:val="left"/>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t>6.用斜线划除的地方无需填写。</w:t>
      </w:r>
      <w:bookmarkEnd w:id="242"/>
    </w:p>
    <w:p w14:paraId="10C3A789">
      <w:pPr>
        <w:jc w:val="center"/>
        <w:rPr>
          <w:rFonts w:hint="default" w:ascii="黑体" w:hAnsi="黑体" w:eastAsia="黑体" w:cs="Times New Roman"/>
          <w:b/>
          <w:color w:val="000000" w:themeColor="text1"/>
          <w:sz w:val="32"/>
          <w:szCs w:val="32"/>
          <w:highlight w:val="none"/>
          <w14:textFill>
            <w14:solidFill>
              <w14:schemeClr w14:val="tx1"/>
            </w14:solidFill>
          </w14:textFill>
        </w:rPr>
      </w:pPr>
    </w:p>
    <w:p w14:paraId="277D5233">
      <w:pPr>
        <w:jc w:val="center"/>
        <w:rPr>
          <w:rFonts w:ascii="黑体" w:hAnsi="黑体" w:eastAsia="黑体"/>
          <w:b/>
          <w:color w:val="000000" w:themeColor="text1"/>
          <w:sz w:val="32"/>
          <w:szCs w:val="32"/>
          <w:highlight w:val="none"/>
          <w14:textFill>
            <w14:solidFill>
              <w14:schemeClr w14:val="tx1"/>
            </w14:solidFill>
          </w14:textFill>
        </w:rPr>
      </w:pPr>
    </w:p>
    <w:p w14:paraId="4EC8DB96">
      <w:pPr>
        <w:pStyle w:val="266"/>
        <w:rPr>
          <w:rFonts w:ascii="宋体" w:hAnsi="宋体"/>
          <w:b/>
          <w:bCs/>
          <w:color w:val="000000" w:themeColor="text1"/>
          <w:sz w:val="20"/>
          <w:szCs w:val="32"/>
          <w:highlight w:val="none"/>
          <w14:textFill>
            <w14:solidFill>
              <w14:schemeClr w14:val="tx1"/>
            </w14:solidFill>
          </w14:textFill>
        </w:rPr>
      </w:pPr>
    </w:p>
    <w:p w14:paraId="6FE6D85E">
      <w:pPr>
        <w:pStyle w:val="266"/>
        <w:rPr>
          <w:rFonts w:ascii="宋体" w:hAnsi="宋体"/>
          <w:b/>
          <w:bCs/>
          <w:color w:val="000000" w:themeColor="text1"/>
          <w:sz w:val="20"/>
          <w:szCs w:val="32"/>
          <w:highlight w:val="none"/>
          <w14:textFill>
            <w14:solidFill>
              <w14:schemeClr w14:val="tx1"/>
            </w14:solidFill>
          </w14:textFill>
        </w:rPr>
      </w:pPr>
    </w:p>
    <w:p w14:paraId="06D1111C">
      <w:pPr>
        <w:pStyle w:val="266"/>
        <w:rPr>
          <w:rFonts w:ascii="宋体" w:hAnsi="宋体"/>
          <w:b/>
          <w:bCs/>
          <w:color w:val="000000" w:themeColor="text1"/>
          <w:sz w:val="20"/>
          <w:szCs w:val="32"/>
          <w:highlight w:val="none"/>
          <w14:textFill>
            <w14:solidFill>
              <w14:schemeClr w14:val="tx1"/>
            </w14:solidFill>
          </w14:textFill>
        </w:rPr>
      </w:pPr>
    </w:p>
    <w:p w14:paraId="7D0D4981">
      <w:pPr>
        <w:pStyle w:val="266"/>
        <w:rPr>
          <w:rFonts w:ascii="宋体" w:hAnsi="宋体"/>
          <w:b/>
          <w:bCs/>
          <w:color w:val="000000" w:themeColor="text1"/>
          <w:sz w:val="20"/>
          <w:szCs w:val="32"/>
          <w:highlight w:val="none"/>
          <w14:textFill>
            <w14:solidFill>
              <w14:schemeClr w14:val="tx1"/>
            </w14:solidFill>
          </w14:textFill>
        </w:rPr>
      </w:pPr>
    </w:p>
    <w:p w14:paraId="2F1672D0">
      <w:pPr>
        <w:pStyle w:val="266"/>
        <w:rPr>
          <w:rFonts w:ascii="宋体" w:hAnsi="宋体"/>
          <w:b/>
          <w:bCs/>
          <w:color w:val="000000" w:themeColor="text1"/>
          <w:sz w:val="20"/>
          <w:szCs w:val="32"/>
          <w:highlight w:val="none"/>
          <w14:textFill>
            <w14:solidFill>
              <w14:schemeClr w14:val="tx1"/>
            </w14:solidFill>
          </w14:textFill>
        </w:rPr>
      </w:pPr>
    </w:p>
    <w:p w14:paraId="053B683E">
      <w:pPr>
        <w:pStyle w:val="266"/>
        <w:rPr>
          <w:rFonts w:ascii="宋体" w:hAnsi="宋体"/>
          <w:b/>
          <w:bCs/>
          <w:color w:val="000000" w:themeColor="text1"/>
          <w:sz w:val="20"/>
          <w:szCs w:val="32"/>
          <w:highlight w:val="none"/>
          <w14:textFill>
            <w14:solidFill>
              <w14:schemeClr w14:val="tx1"/>
            </w14:solidFill>
          </w14:textFill>
        </w:rPr>
      </w:pPr>
    </w:p>
    <w:p w14:paraId="50476DCE">
      <w:pPr>
        <w:pStyle w:val="43"/>
        <w:rPr>
          <w:color w:val="000000" w:themeColor="text1"/>
          <w:highlight w:val="none"/>
          <w14:textFill>
            <w14:solidFill>
              <w14:schemeClr w14:val="tx1"/>
            </w14:solidFill>
          </w14:textFill>
        </w:rPr>
      </w:pPr>
    </w:p>
    <w:p w14:paraId="50E2859B">
      <w:pPr>
        <w:rPr>
          <w:color w:val="000000" w:themeColor="text1"/>
          <w:highlight w:val="none"/>
          <w14:textFill>
            <w14:solidFill>
              <w14:schemeClr w14:val="tx1"/>
            </w14:solidFill>
          </w14:textFill>
        </w:rPr>
      </w:pPr>
    </w:p>
    <w:sectPr>
      <w:footerReference r:id="rId10" w:type="first"/>
      <w:footerReference r:id="rId9" w:type="default"/>
      <w:pgSz w:w="11906" w:h="16838"/>
      <w:pgMar w:top="1440" w:right="1466" w:bottom="1440" w:left="1797" w:header="851" w:footer="992" w:gutter="0"/>
      <w:pgBorders>
        <w:top w:val="none" w:sz="0" w:space="0"/>
        <w:left w:val="none" w:sz="0" w:space="0"/>
        <w:bottom w:val="none" w:sz="0" w:space="0"/>
        <w:right w:val="none" w:sz="0" w:space="0"/>
      </w:pgBorders>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icrosoft New Tai Lue">
    <w:panose1 w:val="020B0502040204020203"/>
    <w:charset w:val="00"/>
    <w:family w:val="auto"/>
    <w:pitch w:val="default"/>
    <w:sig w:usb0="00000003" w:usb1="00000000" w:usb2="80000000" w:usb3="00000000" w:csb0="00000001" w:csb1="0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FBD9E">
    <w:pPr>
      <w:pStyle w:val="27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5D3EB4">
                          <w:pPr>
                            <w:pStyle w:val="270"/>
                          </w:pPr>
                          <w:r>
                            <w:fldChar w:fldCharType="begin"/>
                          </w:r>
                          <w:r>
                            <w:rPr>
                              <w:rStyle w:val="271"/>
                              <w:sz w:val="21"/>
                              <w:szCs w:val="22"/>
                              <w:highlight w:val="white"/>
                            </w:rPr>
                            <w:instrText xml:space="preserve">PAGE  </w:instrText>
                          </w:r>
                          <w:r>
                            <w:fldChar w:fldCharType="separate"/>
                          </w:r>
                          <w:r>
                            <w:rPr>
                              <w:rStyle w:val="271"/>
                              <w:sz w:val="21"/>
                              <w:szCs w:val="22"/>
                              <w:highlight w:val="white"/>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F5D3EB4">
                    <w:pPr>
                      <w:pStyle w:val="270"/>
                    </w:pPr>
                    <w:r>
                      <w:fldChar w:fldCharType="begin"/>
                    </w:r>
                    <w:r>
                      <w:rPr>
                        <w:rStyle w:val="271"/>
                        <w:sz w:val="21"/>
                        <w:szCs w:val="22"/>
                        <w:highlight w:val="white"/>
                      </w:rPr>
                      <w:instrText xml:space="preserve">PAGE  </w:instrText>
                    </w:r>
                    <w:r>
                      <w:fldChar w:fldCharType="separate"/>
                    </w:r>
                    <w:r>
                      <w:rPr>
                        <w:rStyle w:val="271"/>
                        <w:sz w:val="21"/>
                        <w:szCs w:val="22"/>
                        <w:highlight w:val="white"/>
                      </w:rP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719C3">
    <w:pPr>
      <w:pStyle w:val="270"/>
      <w:framePr w:wrap="around" w:vAnchor="text" w:hAnchor="margin" w:xAlign="center" w:y="1"/>
    </w:pPr>
    <w:r>
      <w:fldChar w:fldCharType="begin"/>
    </w:r>
    <w:r>
      <w:rPr>
        <w:rStyle w:val="271"/>
        <w:sz w:val="21"/>
        <w:szCs w:val="22"/>
        <w:highlight w:val="white"/>
      </w:rPr>
      <w:instrText xml:space="preserve">PAGE  </w:instrText>
    </w:r>
    <w:r>
      <w:fldChar w:fldCharType="end"/>
    </w:r>
  </w:p>
  <w:p w14:paraId="3F36A6AB">
    <w:pPr>
      <w:pStyle w:val="27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54CBB">
    <w:pPr>
      <w:pStyle w:val="22"/>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C868DE">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8C868DE">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04F2D">
    <w:pPr>
      <w:pStyle w:val="27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F38341">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1F38341">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F1548">
    <w:pPr>
      <w:pStyle w:val="22"/>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1F85C8">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61F85C8">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D9926">
    <w:pPr>
      <w:pStyle w:val="270"/>
      <w:ind w:firstLine="36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1720BC">
                          <w:pPr>
                            <w:pStyle w:val="27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261720BC">
                    <w:pPr>
                      <w:pStyle w:val="27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82C50">
    <w:pPr>
      <w:pStyle w:val="270"/>
      <w:ind w:firstLine="36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EBBF39">
                          <w:pPr>
                            <w:pStyle w:val="27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65EBBF39">
                    <w:pPr>
                      <w:pStyle w:val="27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txbxContent>
              </v:textbox>
            </v:shape>
          </w:pict>
        </mc:Fallback>
      </mc:AlternateContent>
    </w:r>
  </w:p>
  <w:p w14:paraId="70DDDFF7">
    <w:pPr>
      <w:pStyle w:val="270"/>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EB684">
    <w:pPr>
      <w:pStyle w:val="26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B4DA1E"/>
    <w:multiLevelType w:val="singleLevel"/>
    <w:tmpl w:val="B2B4DA1E"/>
    <w:lvl w:ilvl="0" w:tentative="0">
      <w:start w:val="3"/>
      <w:numFmt w:val="decimal"/>
      <w:suff w:val="nothing"/>
      <w:lvlText w:val="%1、"/>
      <w:lvlJc w:val="left"/>
    </w:lvl>
  </w:abstractNum>
  <w:abstractNum w:abstractNumId="1">
    <w:nsid w:val="CDBBF976"/>
    <w:multiLevelType w:val="singleLevel"/>
    <w:tmpl w:val="CDBBF976"/>
    <w:lvl w:ilvl="0" w:tentative="0">
      <w:start w:val="2"/>
      <w:numFmt w:val="chineseCounting"/>
      <w:suff w:val="nothing"/>
      <w:lvlText w:val="（%1）"/>
      <w:lvlJc w:val="left"/>
      <w:rPr>
        <w:rFonts w:hint="eastAsia"/>
      </w:rPr>
    </w:lvl>
  </w:abstractNum>
  <w:abstractNum w:abstractNumId="2">
    <w:nsid w:val="D6B48C50"/>
    <w:multiLevelType w:val="singleLevel"/>
    <w:tmpl w:val="D6B48C50"/>
    <w:lvl w:ilvl="0" w:tentative="0">
      <w:start w:val="7"/>
      <w:numFmt w:val="decimal"/>
      <w:lvlText w:val="%1."/>
      <w:lvlJc w:val="left"/>
      <w:pPr>
        <w:tabs>
          <w:tab w:val="left" w:pos="312"/>
        </w:tabs>
      </w:pPr>
    </w:lvl>
  </w:abstractNum>
  <w:abstractNum w:abstractNumId="3">
    <w:nsid w:val="FBC8E6C7"/>
    <w:multiLevelType w:val="singleLevel"/>
    <w:tmpl w:val="FBC8E6C7"/>
    <w:lvl w:ilvl="0" w:tentative="0">
      <w:start w:val="1"/>
      <w:numFmt w:val="chineseCounting"/>
      <w:suff w:val="nothing"/>
      <w:lvlText w:val="（%1）"/>
      <w:lvlJc w:val="left"/>
      <w:rPr>
        <w:rFonts w:hint="eastAsia"/>
      </w:rPr>
    </w:lvl>
  </w:abstractNum>
  <w:abstractNum w:abstractNumId="4">
    <w:nsid w:val="0053208E"/>
    <w:multiLevelType w:val="multilevel"/>
    <w:tmpl w:val="0053208E"/>
    <w:lvl w:ilvl="0" w:tentative="0">
      <w:start w:val="1"/>
      <w:numFmt w:val="decimal"/>
      <w:pStyle w:val="248"/>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5">
    <w:nsid w:val="1DE27C52"/>
    <w:multiLevelType w:val="singleLevel"/>
    <w:tmpl w:val="1DE27C52"/>
    <w:lvl w:ilvl="0" w:tentative="0">
      <w:start w:val="2"/>
      <w:numFmt w:val="chineseCounting"/>
      <w:suff w:val="nothing"/>
      <w:lvlText w:val="（%1）"/>
      <w:lvlJc w:val="left"/>
      <w:rPr>
        <w:rFonts w:hint="eastAsia"/>
      </w:rPr>
    </w:lvl>
  </w:abstractNum>
  <w:abstractNum w:abstractNumId="6">
    <w:nsid w:val="5425004D"/>
    <w:multiLevelType w:val="singleLevel"/>
    <w:tmpl w:val="5425004D"/>
    <w:lvl w:ilvl="0" w:tentative="0">
      <w:start w:val="3"/>
      <w:numFmt w:val="chineseCounting"/>
      <w:suff w:val="nothing"/>
      <w:lvlText w:val="（%1）"/>
      <w:lvlJc w:val="left"/>
      <w:rPr>
        <w:rFonts w:hint="eastAsia"/>
      </w:rPr>
    </w:lvl>
  </w:abstractNum>
  <w:abstractNum w:abstractNumId="7">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rPr>
    </w:lvl>
    <w:lvl w:ilvl="2" w:tentative="0">
      <w:start w:val="1"/>
      <w:numFmt w:val="bullet"/>
      <w:lvlText w:val="§"/>
      <w:lvlJc w:val="left"/>
      <w:pPr>
        <w:ind w:left="2160" w:hanging="360"/>
      </w:pPr>
      <w:rPr>
        <w:rFonts w:ascii="Wingdings" w:hAnsi="Wingdings" w:eastAsia="Wingdings"/>
      </w:rPr>
    </w:lvl>
    <w:lvl w:ilvl="3" w:tentative="0">
      <w:start w:val="1"/>
      <w:numFmt w:val="bullet"/>
      <w:lvlText w:val="·"/>
      <w:lvlJc w:val="left"/>
      <w:pPr>
        <w:ind w:left="2880" w:hanging="360"/>
      </w:pPr>
      <w:rPr>
        <w:rFonts w:ascii="Symbol" w:hAnsi="Symbol" w:eastAsia="Symbol"/>
      </w:rPr>
    </w:lvl>
    <w:lvl w:ilvl="4" w:tentative="0">
      <w:start w:val="1"/>
      <w:numFmt w:val="bullet"/>
      <w:lvlText w:val="o"/>
      <w:lvlJc w:val="left"/>
      <w:pPr>
        <w:ind w:left="3600" w:hanging="360"/>
      </w:pPr>
      <w:rPr>
        <w:rFonts w:ascii="Courier New" w:hAnsi="Courier New" w:eastAsia="Courier New"/>
      </w:rPr>
    </w:lvl>
    <w:lvl w:ilvl="5" w:tentative="0">
      <w:start w:val="1"/>
      <w:numFmt w:val="bullet"/>
      <w:lvlText w:val="§"/>
      <w:lvlJc w:val="left"/>
      <w:pPr>
        <w:ind w:left="4320" w:hanging="360"/>
      </w:pPr>
      <w:rPr>
        <w:rFonts w:ascii="Wingdings" w:hAnsi="Wingdings" w:eastAsia="Wingdings"/>
      </w:rPr>
    </w:lvl>
    <w:lvl w:ilvl="6" w:tentative="0">
      <w:start w:val="1"/>
      <w:numFmt w:val="bullet"/>
      <w:lvlText w:val="·"/>
      <w:lvlJc w:val="left"/>
      <w:pPr>
        <w:ind w:left="5040" w:hanging="360"/>
      </w:pPr>
      <w:rPr>
        <w:rFonts w:ascii="Symbol" w:hAnsi="Symbol" w:eastAsia="Symbol"/>
      </w:rPr>
    </w:lvl>
    <w:lvl w:ilvl="7" w:tentative="0">
      <w:start w:val="1"/>
      <w:numFmt w:val="bullet"/>
      <w:lvlText w:val="o"/>
      <w:lvlJc w:val="left"/>
      <w:pPr>
        <w:ind w:left="5760" w:hanging="360"/>
      </w:pPr>
      <w:rPr>
        <w:rFonts w:ascii="Courier New" w:hAnsi="Courier New" w:eastAsia="Courier New"/>
      </w:rPr>
    </w:lvl>
    <w:lvl w:ilvl="8" w:tentative="0">
      <w:start w:val="1"/>
      <w:numFmt w:val="bullet"/>
      <w:lvlText w:val="§"/>
      <w:lvlJc w:val="left"/>
      <w:pPr>
        <w:ind w:left="6480" w:hanging="360"/>
      </w:pPr>
      <w:rPr>
        <w:rFonts w:ascii="Wingdings" w:hAnsi="Wingdings" w:eastAsia="Wingdings"/>
      </w:rPr>
    </w:lvl>
  </w:abstractNum>
  <w:num w:numId="1">
    <w:abstractNumId w:val="4"/>
  </w:num>
  <w:num w:numId="2">
    <w:abstractNumId w:val="6"/>
  </w:num>
  <w:num w:numId="3">
    <w:abstractNumId w:val="1"/>
  </w:num>
  <w:num w:numId="4">
    <w:abstractNumId w:val="5"/>
  </w:num>
  <w:num w:numId="5">
    <w:abstractNumId w:val="3"/>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71614"/>
    <w:rsid w:val="00A4569D"/>
    <w:rsid w:val="01467D6F"/>
    <w:rsid w:val="014C5F4C"/>
    <w:rsid w:val="01510A39"/>
    <w:rsid w:val="01B74261"/>
    <w:rsid w:val="01D2021A"/>
    <w:rsid w:val="01F96EC8"/>
    <w:rsid w:val="021B47BF"/>
    <w:rsid w:val="0222247E"/>
    <w:rsid w:val="027D69B7"/>
    <w:rsid w:val="02866A8A"/>
    <w:rsid w:val="03052B3A"/>
    <w:rsid w:val="03350E4E"/>
    <w:rsid w:val="03404D86"/>
    <w:rsid w:val="035618EA"/>
    <w:rsid w:val="04111375"/>
    <w:rsid w:val="043B7CAA"/>
    <w:rsid w:val="04AE64BD"/>
    <w:rsid w:val="04BE2226"/>
    <w:rsid w:val="05027925"/>
    <w:rsid w:val="05252542"/>
    <w:rsid w:val="05482E38"/>
    <w:rsid w:val="058B111D"/>
    <w:rsid w:val="05972365"/>
    <w:rsid w:val="05CD5D6D"/>
    <w:rsid w:val="060914B4"/>
    <w:rsid w:val="06436553"/>
    <w:rsid w:val="06AA187C"/>
    <w:rsid w:val="074F578B"/>
    <w:rsid w:val="075529A0"/>
    <w:rsid w:val="07AD40C1"/>
    <w:rsid w:val="07DB6BC0"/>
    <w:rsid w:val="07EE1AC0"/>
    <w:rsid w:val="08072A7C"/>
    <w:rsid w:val="08144141"/>
    <w:rsid w:val="084F532E"/>
    <w:rsid w:val="08550015"/>
    <w:rsid w:val="08A97177"/>
    <w:rsid w:val="090C5F3B"/>
    <w:rsid w:val="09CC62D0"/>
    <w:rsid w:val="0A0B52DE"/>
    <w:rsid w:val="0A0D7071"/>
    <w:rsid w:val="0A280437"/>
    <w:rsid w:val="0A6D6FAC"/>
    <w:rsid w:val="0A7C3E9C"/>
    <w:rsid w:val="0A831BD8"/>
    <w:rsid w:val="0A8B76DE"/>
    <w:rsid w:val="0B3C78DD"/>
    <w:rsid w:val="0BA96C8F"/>
    <w:rsid w:val="0BB67DC0"/>
    <w:rsid w:val="0BB93E58"/>
    <w:rsid w:val="0C161DDE"/>
    <w:rsid w:val="0C7D6115"/>
    <w:rsid w:val="0C884A9F"/>
    <w:rsid w:val="0C9E6625"/>
    <w:rsid w:val="0CA51A15"/>
    <w:rsid w:val="0D2B64A6"/>
    <w:rsid w:val="0D3861CD"/>
    <w:rsid w:val="0DE644E0"/>
    <w:rsid w:val="0E1778A3"/>
    <w:rsid w:val="0E2D4DCF"/>
    <w:rsid w:val="0E956D7D"/>
    <w:rsid w:val="0EF80CCA"/>
    <w:rsid w:val="0EFC7E0C"/>
    <w:rsid w:val="0FBA7927"/>
    <w:rsid w:val="0FC24BED"/>
    <w:rsid w:val="0FCB4B11"/>
    <w:rsid w:val="0FE9732B"/>
    <w:rsid w:val="10A62F84"/>
    <w:rsid w:val="10D3740C"/>
    <w:rsid w:val="10EF5C58"/>
    <w:rsid w:val="112E1369"/>
    <w:rsid w:val="1146444B"/>
    <w:rsid w:val="117A4716"/>
    <w:rsid w:val="119F1538"/>
    <w:rsid w:val="121F1DDC"/>
    <w:rsid w:val="122076CB"/>
    <w:rsid w:val="126C0647"/>
    <w:rsid w:val="1274398A"/>
    <w:rsid w:val="127E15CE"/>
    <w:rsid w:val="12851818"/>
    <w:rsid w:val="12936F76"/>
    <w:rsid w:val="139A199E"/>
    <w:rsid w:val="13DD5026"/>
    <w:rsid w:val="140B56AA"/>
    <w:rsid w:val="14212297"/>
    <w:rsid w:val="146C3A9E"/>
    <w:rsid w:val="14BB2B67"/>
    <w:rsid w:val="14C462B6"/>
    <w:rsid w:val="14CD7B51"/>
    <w:rsid w:val="14ED7BA3"/>
    <w:rsid w:val="150125A2"/>
    <w:rsid w:val="156C76B7"/>
    <w:rsid w:val="157B7247"/>
    <w:rsid w:val="15EE4223"/>
    <w:rsid w:val="16056C84"/>
    <w:rsid w:val="166D3518"/>
    <w:rsid w:val="16994CB0"/>
    <w:rsid w:val="16F75359"/>
    <w:rsid w:val="1739615D"/>
    <w:rsid w:val="17505ED0"/>
    <w:rsid w:val="17B57FA2"/>
    <w:rsid w:val="18030D43"/>
    <w:rsid w:val="1809357A"/>
    <w:rsid w:val="18094EC6"/>
    <w:rsid w:val="18382622"/>
    <w:rsid w:val="194F5E1F"/>
    <w:rsid w:val="195C4D12"/>
    <w:rsid w:val="198329B6"/>
    <w:rsid w:val="199E3B7F"/>
    <w:rsid w:val="1A034EBB"/>
    <w:rsid w:val="1A230ABD"/>
    <w:rsid w:val="1A607F44"/>
    <w:rsid w:val="1AE5379C"/>
    <w:rsid w:val="1AEC2B24"/>
    <w:rsid w:val="1B796552"/>
    <w:rsid w:val="1C9A0C60"/>
    <w:rsid w:val="1CCE2DCF"/>
    <w:rsid w:val="1CE83C3E"/>
    <w:rsid w:val="1D5E21F8"/>
    <w:rsid w:val="1D682B0D"/>
    <w:rsid w:val="1DD24BCB"/>
    <w:rsid w:val="1DE06110"/>
    <w:rsid w:val="1DF64B02"/>
    <w:rsid w:val="1DF660B5"/>
    <w:rsid w:val="1E2F2B43"/>
    <w:rsid w:val="1E3723A2"/>
    <w:rsid w:val="1E8A0B27"/>
    <w:rsid w:val="1E9736C0"/>
    <w:rsid w:val="1EAF13E7"/>
    <w:rsid w:val="1F0A3D6A"/>
    <w:rsid w:val="1F7A77B8"/>
    <w:rsid w:val="1FB15185"/>
    <w:rsid w:val="1FB17BC3"/>
    <w:rsid w:val="1FB9701B"/>
    <w:rsid w:val="1FE33A99"/>
    <w:rsid w:val="1FF21229"/>
    <w:rsid w:val="203A2A6C"/>
    <w:rsid w:val="2059258B"/>
    <w:rsid w:val="20CE3EA7"/>
    <w:rsid w:val="21053439"/>
    <w:rsid w:val="212214E5"/>
    <w:rsid w:val="21AA34D3"/>
    <w:rsid w:val="21ED0AEA"/>
    <w:rsid w:val="21EE02B8"/>
    <w:rsid w:val="2212752E"/>
    <w:rsid w:val="222C6F9F"/>
    <w:rsid w:val="224E31C3"/>
    <w:rsid w:val="23085C75"/>
    <w:rsid w:val="23113827"/>
    <w:rsid w:val="23235835"/>
    <w:rsid w:val="235003A2"/>
    <w:rsid w:val="235D4EBF"/>
    <w:rsid w:val="239D7D85"/>
    <w:rsid w:val="23A9747A"/>
    <w:rsid w:val="24454D52"/>
    <w:rsid w:val="24633955"/>
    <w:rsid w:val="246E7F5E"/>
    <w:rsid w:val="24D67D44"/>
    <w:rsid w:val="25AA3C90"/>
    <w:rsid w:val="263F5861"/>
    <w:rsid w:val="266F78A3"/>
    <w:rsid w:val="26785DA9"/>
    <w:rsid w:val="26D842D4"/>
    <w:rsid w:val="275C0E94"/>
    <w:rsid w:val="27766813"/>
    <w:rsid w:val="27990D7D"/>
    <w:rsid w:val="27A41B88"/>
    <w:rsid w:val="27A70886"/>
    <w:rsid w:val="27FB6EB6"/>
    <w:rsid w:val="28722A91"/>
    <w:rsid w:val="28A35F08"/>
    <w:rsid w:val="28DF0F24"/>
    <w:rsid w:val="28EC345C"/>
    <w:rsid w:val="28F40740"/>
    <w:rsid w:val="29257B04"/>
    <w:rsid w:val="295D104C"/>
    <w:rsid w:val="29737029"/>
    <w:rsid w:val="29A208D1"/>
    <w:rsid w:val="29CD5E21"/>
    <w:rsid w:val="2A3C6EB3"/>
    <w:rsid w:val="2A444B66"/>
    <w:rsid w:val="2A592FEF"/>
    <w:rsid w:val="2A77518C"/>
    <w:rsid w:val="2A7A5040"/>
    <w:rsid w:val="2ACE6FD8"/>
    <w:rsid w:val="2AF87901"/>
    <w:rsid w:val="2B806EDE"/>
    <w:rsid w:val="2B870570"/>
    <w:rsid w:val="2B9C061A"/>
    <w:rsid w:val="2BCD6DD0"/>
    <w:rsid w:val="2BDD1D57"/>
    <w:rsid w:val="2C1063DB"/>
    <w:rsid w:val="2C4677AE"/>
    <w:rsid w:val="2C7F6DBF"/>
    <w:rsid w:val="2CE122F1"/>
    <w:rsid w:val="2D740220"/>
    <w:rsid w:val="2D746964"/>
    <w:rsid w:val="2D8E26BA"/>
    <w:rsid w:val="2DB33F4F"/>
    <w:rsid w:val="2DE169BE"/>
    <w:rsid w:val="2DEA50F5"/>
    <w:rsid w:val="2E743646"/>
    <w:rsid w:val="2E797ACE"/>
    <w:rsid w:val="2EA0798E"/>
    <w:rsid w:val="2F034443"/>
    <w:rsid w:val="2F3D7652"/>
    <w:rsid w:val="2F3E36CD"/>
    <w:rsid w:val="2F5B00C1"/>
    <w:rsid w:val="2F6D26F3"/>
    <w:rsid w:val="2F722F15"/>
    <w:rsid w:val="2FB1304E"/>
    <w:rsid w:val="2FB53C52"/>
    <w:rsid w:val="302D7DA9"/>
    <w:rsid w:val="30890C2D"/>
    <w:rsid w:val="30A040C7"/>
    <w:rsid w:val="30B230E1"/>
    <w:rsid w:val="30D540AA"/>
    <w:rsid w:val="31637B67"/>
    <w:rsid w:val="317522E9"/>
    <w:rsid w:val="319241BF"/>
    <w:rsid w:val="31D33CC7"/>
    <w:rsid w:val="31DA3444"/>
    <w:rsid w:val="31FC1994"/>
    <w:rsid w:val="3219114E"/>
    <w:rsid w:val="324B1648"/>
    <w:rsid w:val="330C707F"/>
    <w:rsid w:val="338B45BF"/>
    <w:rsid w:val="33CF6FEA"/>
    <w:rsid w:val="33DE77D3"/>
    <w:rsid w:val="33FD2E6B"/>
    <w:rsid w:val="340B0788"/>
    <w:rsid w:val="34A86E40"/>
    <w:rsid w:val="35086259"/>
    <w:rsid w:val="35470435"/>
    <w:rsid w:val="355E0F25"/>
    <w:rsid w:val="35B3638F"/>
    <w:rsid w:val="35DC17D5"/>
    <w:rsid w:val="361A3B98"/>
    <w:rsid w:val="36590DED"/>
    <w:rsid w:val="36C45B89"/>
    <w:rsid w:val="36F74129"/>
    <w:rsid w:val="3729371C"/>
    <w:rsid w:val="376F3EFE"/>
    <w:rsid w:val="377C4568"/>
    <w:rsid w:val="37820C94"/>
    <w:rsid w:val="37907CB6"/>
    <w:rsid w:val="380028EC"/>
    <w:rsid w:val="381D4B68"/>
    <w:rsid w:val="382234D5"/>
    <w:rsid w:val="38876E6F"/>
    <w:rsid w:val="389F2299"/>
    <w:rsid w:val="39146129"/>
    <w:rsid w:val="39F94C2D"/>
    <w:rsid w:val="3A2C1115"/>
    <w:rsid w:val="3A550FAE"/>
    <w:rsid w:val="3A8600F9"/>
    <w:rsid w:val="3B0C719A"/>
    <w:rsid w:val="3B145AF3"/>
    <w:rsid w:val="3B5953EB"/>
    <w:rsid w:val="3B684A83"/>
    <w:rsid w:val="3B8005A6"/>
    <w:rsid w:val="3BEB75DB"/>
    <w:rsid w:val="3C354BF6"/>
    <w:rsid w:val="3C4E057F"/>
    <w:rsid w:val="3C8C3269"/>
    <w:rsid w:val="3CDB684E"/>
    <w:rsid w:val="3D8D2B04"/>
    <w:rsid w:val="3DAF19D4"/>
    <w:rsid w:val="3DDD2303"/>
    <w:rsid w:val="3E211326"/>
    <w:rsid w:val="3E3F1F4E"/>
    <w:rsid w:val="3E4B6397"/>
    <w:rsid w:val="3E4F22C8"/>
    <w:rsid w:val="3EC97962"/>
    <w:rsid w:val="400E3F8D"/>
    <w:rsid w:val="401B0359"/>
    <w:rsid w:val="406A3401"/>
    <w:rsid w:val="4076728E"/>
    <w:rsid w:val="4081328C"/>
    <w:rsid w:val="40897379"/>
    <w:rsid w:val="408F740A"/>
    <w:rsid w:val="40A13ABC"/>
    <w:rsid w:val="419B050B"/>
    <w:rsid w:val="41AB6C30"/>
    <w:rsid w:val="41AE46E3"/>
    <w:rsid w:val="41B55E5D"/>
    <w:rsid w:val="421D6B0E"/>
    <w:rsid w:val="423B2B96"/>
    <w:rsid w:val="42416EAD"/>
    <w:rsid w:val="426A3716"/>
    <w:rsid w:val="428A713A"/>
    <w:rsid w:val="42A46BEE"/>
    <w:rsid w:val="42B56A5E"/>
    <w:rsid w:val="430E697C"/>
    <w:rsid w:val="434621EB"/>
    <w:rsid w:val="44705CD5"/>
    <w:rsid w:val="44711559"/>
    <w:rsid w:val="44DC2E06"/>
    <w:rsid w:val="453C3DB3"/>
    <w:rsid w:val="453E0C6D"/>
    <w:rsid w:val="454E1646"/>
    <w:rsid w:val="45A755F8"/>
    <w:rsid w:val="46136735"/>
    <w:rsid w:val="46C87BF3"/>
    <w:rsid w:val="46E666DE"/>
    <w:rsid w:val="46FE1B87"/>
    <w:rsid w:val="473513C9"/>
    <w:rsid w:val="474E6776"/>
    <w:rsid w:val="487E6D17"/>
    <w:rsid w:val="48D17EFA"/>
    <w:rsid w:val="495B713C"/>
    <w:rsid w:val="49AF057B"/>
    <w:rsid w:val="49B10676"/>
    <w:rsid w:val="49B80737"/>
    <w:rsid w:val="49BB5329"/>
    <w:rsid w:val="49C33463"/>
    <w:rsid w:val="4A290DBA"/>
    <w:rsid w:val="4A470F5E"/>
    <w:rsid w:val="4A771EE6"/>
    <w:rsid w:val="4A7E2A4E"/>
    <w:rsid w:val="4A7E42D6"/>
    <w:rsid w:val="4B3A0D95"/>
    <w:rsid w:val="4B5A099D"/>
    <w:rsid w:val="4BC026E2"/>
    <w:rsid w:val="4BD8527D"/>
    <w:rsid w:val="4BD96800"/>
    <w:rsid w:val="4BFA24C4"/>
    <w:rsid w:val="4C3E7355"/>
    <w:rsid w:val="4C5771A0"/>
    <w:rsid w:val="4C5B2226"/>
    <w:rsid w:val="4CE04283"/>
    <w:rsid w:val="4D183863"/>
    <w:rsid w:val="4D3006A2"/>
    <w:rsid w:val="4D4642C5"/>
    <w:rsid w:val="4D51357E"/>
    <w:rsid w:val="4D5F637E"/>
    <w:rsid w:val="4D987FF5"/>
    <w:rsid w:val="4DB074E0"/>
    <w:rsid w:val="4E0A0A15"/>
    <w:rsid w:val="4E5C7706"/>
    <w:rsid w:val="4ED00D27"/>
    <w:rsid w:val="4EE80403"/>
    <w:rsid w:val="4F64710F"/>
    <w:rsid w:val="4F726172"/>
    <w:rsid w:val="4F7C3032"/>
    <w:rsid w:val="4FA05120"/>
    <w:rsid w:val="4FE13E9E"/>
    <w:rsid w:val="50516A66"/>
    <w:rsid w:val="50630F85"/>
    <w:rsid w:val="506E0026"/>
    <w:rsid w:val="50EE13F9"/>
    <w:rsid w:val="517C123D"/>
    <w:rsid w:val="51C51AB5"/>
    <w:rsid w:val="51D752F2"/>
    <w:rsid w:val="520C629E"/>
    <w:rsid w:val="52154D37"/>
    <w:rsid w:val="52842834"/>
    <w:rsid w:val="52A86F2C"/>
    <w:rsid w:val="532B7B38"/>
    <w:rsid w:val="53697924"/>
    <w:rsid w:val="539B4D2E"/>
    <w:rsid w:val="54452506"/>
    <w:rsid w:val="54D6013E"/>
    <w:rsid w:val="54DB3CF7"/>
    <w:rsid w:val="55102257"/>
    <w:rsid w:val="553D0DE7"/>
    <w:rsid w:val="558B15C3"/>
    <w:rsid w:val="55AC40A5"/>
    <w:rsid w:val="55AC6E9D"/>
    <w:rsid w:val="56486D1B"/>
    <w:rsid w:val="56835A2C"/>
    <w:rsid w:val="56C93B85"/>
    <w:rsid w:val="572B41B4"/>
    <w:rsid w:val="57505282"/>
    <w:rsid w:val="57664AF0"/>
    <w:rsid w:val="57AE0C4B"/>
    <w:rsid w:val="57C4750C"/>
    <w:rsid w:val="57C540DC"/>
    <w:rsid w:val="57F01E7E"/>
    <w:rsid w:val="57F311A7"/>
    <w:rsid w:val="57F858E3"/>
    <w:rsid w:val="583B0919"/>
    <w:rsid w:val="584414A5"/>
    <w:rsid w:val="584D19EF"/>
    <w:rsid w:val="58E0315C"/>
    <w:rsid w:val="59052AF7"/>
    <w:rsid w:val="59BE107D"/>
    <w:rsid w:val="59F636A5"/>
    <w:rsid w:val="5A0A270E"/>
    <w:rsid w:val="5A1F521B"/>
    <w:rsid w:val="5A6048D2"/>
    <w:rsid w:val="5A805B11"/>
    <w:rsid w:val="5A957D96"/>
    <w:rsid w:val="5B062EE7"/>
    <w:rsid w:val="5B161C1D"/>
    <w:rsid w:val="5BF553CA"/>
    <w:rsid w:val="5C13055A"/>
    <w:rsid w:val="5C150801"/>
    <w:rsid w:val="5C4A0F7A"/>
    <w:rsid w:val="5C7562EE"/>
    <w:rsid w:val="5C853455"/>
    <w:rsid w:val="5C910CC4"/>
    <w:rsid w:val="5CBE4057"/>
    <w:rsid w:val="5D0273FA"/>
    <w:rsid w:val="5D0C1038"/>
    <w:rsid w:val="5E014C54"/>
    <w:rsid w:val="5E1A7EF1"/>
    <w:rsid w:val="5EE5352C"/>
    <w:rsid w:val="5F0F71D9"/>
    <w:rsid w:val="5F604B37"/>
    <w:rsid w:val="5F781251"/>
    <w:rsid w:val="5F87188A"/>
    <w:rsid w:val="5FA7097C"/>
    <w:rsid w:val="5FF31913"/>
    <w:rsid w:val="60242D5D"/>
    <w:rsid w:val="604E1F53"/>
    <w:rsid w:val="60507B10"/>
    <w:rsid w:val="60B11BF2"/>
    <w:rsid w:val="60BE54EA"/>
    <w:rsid w:val="60D14BE6"/>
    <w:rsid w:val="60E16BF8"/>
    <w:rsid w:val="614D245F"/>
    <w:rsid w:val="616B7E1C"/>
    <w:rsid w:val="61724770"/>
    <w:rsid w:val="617D7C94"/>
    <w:rsid w:val="619141DE"/>
    <w:rsid w:val="61976190"/>
    <w:rsid w:val="61981B99"/>
    <w:rsid w:val="6198332B"/>
    <w:rsid w:val="61A813C7"/>
    <w:rsid w:val="61B4468D"/>
    <w:rsid w:val="62BD568B"/>
    <w:rsid w:val="62F23719"/>
    <w:rsid w:val="63AB641A"/>
    <w:rsid w:val="63BF6DBF"/>
    <w:rsid w:val="63ED479F"/>
    <w:rsid w:val="656B7604"/>
    <w:rsid w:val="65B55790"/>
    <w:rsid w:val="65B579E1"/>
    <w:rsid w:val="65BA332A"/>
    <w:rsid w:val="660D3812"/>
    <w:rsid w:val="66205E8B"/>
    <w:rsid w:val="66302417"/>
    <w:rsid w:val="665360D5"/>
    <w:rsid w:val="66F70C49"/>
    <w:rsid w:val="67C45CFD"/>
    <w:rsid w:val="67EC2ECD"/>
    <w:rsid w:val="681A085D"/>
    <w:rsid w:val="683F134E"/>
    <w:rsid w:val="68763E1E"/>
    <w:rsid w:val="68925395"/>
    <w:rsid w:val="68953657"/>
    <w:rsid w:val="68BE3CD5"/>
    <w:rsid w:val="68CA01FA"/>
    <w:rsid w:val="6918360E"/>
    <w:rsid w:val="695A4266"/>
    <w:rsid w:val="697849D7"/>
    <w:rsid w:val="699456BD"/>
    <w:rsid w:val="69E81A8C"/>
    <w:rsid w:val="69EF0824"/>
    <w:rsid w:val="6A187BFF"/>
    <w:rsid w:val="6A7214AF"/>
    <w:rsid w:val="6A9B71F6"/>
    <w:rsid w:val="6A9F2EFE"/>
    <w:rsid w:val="6AA648F6"/>
    <w:rsid w:val="6AB32F8A"/>
    <w:rsid w:val="6AFA5F0B"/>
    <w:rsid w:val="6B934DE2"/>
    <w:rsid w:val="6B953307"/>
    <w:rsid w:val="6BAA0FB9"/>
    <w:rsid w:val="6BB640C5"/>
    <w:rsid w:val="6C390E1B"/>
    <w:rsid w:val="6C737CFB"/>
    <w:rsid w:val="6CAB336F"/>
    <w:rsid w:val="6D140712"/>
    <w:rsid w:val="6D3A7CE3"/>
    <w:rsid w:val="6DE17C72"/>
    <w:rsid w:val="6E423D58"/>
    <w:rsid w:val="6E712A58"/>
    <w:rsid w:val="6E8F312B"/>
    <w:rsid w:val="6ED026C7"/>
    <w:rsid w:val="6F06455E"/>
    <w:rsid w:val="6F5241A0"/>
    <w:rsid w:val="6F7352F1"/>
    <w:rsid w:val="702A6B12"/>
    <w:rsid w:val="70304523"/>
    <w:rsid w:val="704B5385"/>
    <w:rsid w:val="70872F45"/>
    <w:rsid w:val="70C7280E"/>
    <w:rsid w:val="70E351A8"/>
    <w:rsid w:val="70E70ADA"/>
    <w:rsid w:val="710F493B"/>
    <w:rsid w:val="7129417E"/>
    <w:rsid w:val="712C7E2C"/>
    <w:rsid w:val="71450956"/>
    <w:rsid w:val="71553081"/>
    <w:rsid w:val="71840FD7"/>
    <w:rsid w:val="718E5B9A"/>
    <w:rsid w:val="7197667D"/>
    <w:rsid w:val="71C224FB"/>
    <w:rsid w:val="71F5703E"/>
    <w:rsid w:val="723E657D"/>
    <w:rsid w:val="7265245B"/>
    <w:rsid w:val="72C473A3"/>
    <w:rsid w:val="72E40557"/>
    <w:rsid w:val="731E21D2"/>
    <w:rsid w:val="734B5436"/>
    <w:rsid w:val="73531308"/>
    <w:rsid w:val="736305DA"/>
    <w:rsid w:val="739753C2"/>
    <w:rsid w:val="73FA64D3"/>
    <w:rsid w:val="74192C1B"/>
    <w:rsid w:val="745919DD"/>
    <w:rsid w:val="74F471D8"/>
    <w:rsid w:val="74FA3E77"/>
    <w:rsid w:val="7516478A"/>
    <w:rsid w:val="754D2617"/>
    <w:rsid w:val="75684E27"/>
    <w:rsid w:val="75AB6268"/>
    <w:rsid w:val="75AE0339"/>
    <w:rsid w:val="7625426C"/>
    <w:rsid w:val="763D3998"/>
    <w:rsid w:val="774D3D80"/>
    <w:rsid w:val="77814EED"/>
    <w:rsid w:val="77FC71CE"/>
    <w:rsid w:val="77FE01A0"/>
    <w:rsid w:val="78296B37"/>
    <w:rsid w:val="78390846"/>
    <w:rsid w:val="79002D6F"/>
    <w:rsid w:val="79231A42"/>
    <w:rsid w:val="79315644"/>
    <w:rsid w:val="79375012"/>
    <w:rsid w:val="7962195D"/>
    <w:rsid w:val="797A6240"/>
    <w:rsid w:val="79AC256E"/>
    <w:rsid w:val="79CD59E4"/>
    <w:rsid w:val="79D378DB"/>
    <w:rsid w:val="7A224748"/>
    <w:rsid w:val="7A5D1A50"/>
    <w:rsid w:val="7AB512D7"/>
    <w:rsid w:val="7ABF66F8"/>
    <w:rsid w:val="7B0F3A72"/>
    <w:rsid w:val="7B1A31F2"/>
    <w:rsid w:val="7B1B7EA3"/>
    <w:rsid w:val="7B5B4E5C"/>
    <w:rsid w:val="7C296A41"/>
    <w:rsid w:val="7C4D0D8C"/>
    <w:rsid w:val="7C94501B"/>
    <w:rsid w:val="7CB00FA0"/>
    <w:rsid w:val="7D3C7304"/>
    <w:rsid w:val="7D7020D1"/>
    <w:rsid w:val="7D8F060E"/>
    <w:rsid w:val="7D937014"/>
    <w:rsid w:val="7D98261D"/>
    <w:rsid w:val="7DBE115C"/>
    <w:rsid w:val="7DBE3A17"/>
    <w:rsid w:val="7E0154C1"/>
    <w:rsid w:val="7E16235D"/>
    <w:rsid w:val="7E1C71AC"/>
    <w:rsid w:val="7E246903"/>
    <w:rsid w:val="7EE93D80"/>
    <w:rsid w:val="7EFB0E7B"/>
    <w:rsid w:val="7EFC2F3C"/>
    <w:rsid w:val="7F2D4F9B"/>
    <w:rsid w:val="7F376DBE"/>
    <w:rsid w:val="7F463648"/>
    <w:rsid w:val="7F9B104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85"/>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qFormat/>
    <w:uiPriority w:val="0"/>
  </w:style>
  <w:style w:type="table" w:default="1" w:styleId="34">
    <w:name w:val="Normal Table"/>
    <w:semiHidden/>
    <w:qFormat/>
    <w:uiPriority w:val="0"/>
    <w:tblPr>
      <w:tblCellMar>
        <w:top w:w="0" w:type="dxa"/>
        <w:left w:w="108" w:type="dxa"/>
        <w:bottom w:w="0" w:type="dxa"/>
        <w:right w:w="108" w:type="dxa"/>
      </w:tblCellMar>
    </w:tblPr>
  </w:style>
  <w:style w:type="paragraph" w:styleId="2">
    <w:name w:val="Block Text"/>
    <w:basedOn w:val="1"/>
    <w:qFormat/>
    <w:uiPriority w:val="0"/>
    <w:pPr>
      <w:spacing w:after="120"/>
      <w:ind w:left="1440" w:right="700"/>
    </w:pPr>
    <w:rPr>
      <w:rFonts w:ascii="Times New Roman" w:hAnsi="Times New Roman"/>
    </w:rPr>
  </w:style>
  <w:style w:type="paragraph" w:styleId="12">
    <w:name w:val="toc 7"/>
    <w:basedOn w:val="1"/>
    <w:next w:val="1"/>
    <w:unhideWhenUsed/>
    <w:qFormat/>
    <w:uiPriority w:val="39"/>
    <w:pPr>
      <w:spacing w:after="57"/>
      <w:ind w:left="1701" w:right="0" w:firstLine="0"/>
    </w:pPr>
  </w:style>
  <w:style w:type="paragraph" w:styleId="13">
    <w:name w:val="Normal Indent"/>
    <w:basedOn w:val="1"/>
    <w:next w:val="1"/>
    <w:qFormat/>
    <w:uiPriority w:val="0"/>
    <w:pPr>
      <w:ind w:left="420" w:firstLine="4772"/>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Indent"/>
    <w:basedOn w:val="1"/>
    <w:next w:val="1"/>
    <w:qFormat/>
    <w:uiPriority w:val="99"/>
    <w:pPr>
      <w:widowControl w:val="0"/>
      <w:spacing w:line="240" w:lineRule="atLeast"/>
      <w:ind w:right="-159" w:firstLine="246"/>
      <w:jc w:val="both"/>
    </w:pPr>
    <w:rPr>
      <w:spacing w:val="20"/>
      <w:sz w:val="21"/>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0"/>
    <w:semiHidden/>
    <w:unhideWhenUsed/>
    <w:qFormat/>
    <w:uiPriority w:val="99"/>
    <w:pPr>
      <w:spacing w:after="0" w:line="240" w:lineRule="auto"/>
    </w:pPr>
    <w:rPr>
      <w:sz w:val="20"/>
    </w:rPr>
  </w:style>
  <w:style w:type="paragraph" w:styleId="21">
    <w:name w:val="Balloon Text"/>
    <w:basedOn w:val="1"/>
    <w:qFormat/>
    <w:uiPriority w:val="0"/>
    <w:rPr>
      <w:sz w:val="18"/>
      <w:szCs w:val="18"/>
    </w:rPr>
  </w:style>
  <w:style w:type="paragraph" w:styleId="22">
    <w:name w:val="footer"/>
    <w:basedOn w:val="1"/>
    <w:unhideWhenUsed/>
    <w:qFormat/>
    <w:uiPriority w:val="99"/>
    <w:pPr>
      <w:tabs>
        <w:tab w:val="center" w:pos="7143"/>
        <w:tab w:val="right" w:pos="14287"/>
      </w:tabs>
    </w:pPr>
  </w:style>
  <w:style w:type="paragraph" w:styleId="23">
    <w:name w:val="header"/>
    <w:basedOn w:val="1"/>
    <w:unhideWhenUsed/>
    <w:qFormat/>
    <w:uiPriority w:val="99"/>
    <w:pPr>
      <w:tabs>
        <w:tab w:val="center" w:pos="7143"/>
        <w:tab w:val="right" w:pos="14287"/>
      </w:tabs>
    </w:pPr>
  </w:style>
  <w:style w:type="paragraph" w:styleId="24">
    <w:name w:val="toc 1"/>
    <w:basedOn w:val="1"/>
    <w:next w:val="1"/>
    <w:qFormat/>
    <w:uiPriority w:val="0"/>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6"/>
    <w:qFormat/>
    <w:uiPriority w:val="11"/>
    <w:pPr>
      <w:spacing w:before="200" w:after="200"/>
    </w:pPr>
    <w:rPr>
      <w:sz w:val="24"/>
      <w:szCs w:val="24"/>
    </w:rPr>
  </w:style>
  <w:style w:type="paragraph" w:styleId="27">
    <w:name w:val="footnote text"/>
    <w:basedOn w:val="1"/>
    <w:link w:val="189"/>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99"/>
    <w:pPr>
      <w:widowControl/>
      <w:spacing w:before="100" w:beforeAutospacing="1" w:after="100" w:afterAutospacing="1"/>
      <w:jc w:val="left"/>
    </w:pPr>
    <w:rPr>
      <w:rFonts w:ascii="宋体" w:hAnsi="宋体" w:eastAsia="宋体" w:cs="宋体"/>
      <w:sz w:val="24"/>
      <w:szCs w:val="24"/>
    </w:rPr>
  </w:style>
  <w:style w:type="paragraph" w:styleId="33">
    <w:name w:val="Title"/>
    <w:basedOn w:val="1"/>
    <w:next w:val="1"/>
    <w:link w:val="55"/>
    <w:qFormat/>
    <w:uiPriority w:val="10"/>
    <w:pPr>
      <w:spacing w:before="300" w:after="200"/>
      <w:contextualSpacing/>
    </w:pPr>
    <w:rPr>
      <w:sz w:val="48"/>
      <w:szCs w:val="48"/>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endnote reference"/>
    <w:basedOn w:val="36"/>
    <w:semiHidden/>
    <w:unhideWhenUsed/>
    <w:qFormat/>
    <w:uiPriority w:val="99"/>
    <w:rPr>
      <w:vertAlign w:val="superscript"/>
    </w:rPr>
  </w:style>
  <w:style w:type="character" w:styleId="39">
    <w:name w:val="FollowedHyperlink"/>
    <w:basedOn w:val="36"/>
    <w:semiHidden/>
    <w:unhideWhenUsed/>
    <w:qFormat/>
    <w:uiPriority w:val="99"/>
    <w:rPr>
      <w:color w:val="333333"/>
      <w:u w:val="none"/>
    </w:rPr>
  </w:style>
  <w:style w:type="character" w:styleId="40">
    <w:name w:val="Emphasis"/>
    <w:basedOn w:val="36"/>
    <w:qFormat/>
    <w:uiPriority w:val="0"/>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basedOn w:val="36"/>
    <w:unhideWhenUsed/>
    <w:qFormat/>
    <w:uiPriority w:val="99"/>
    <w:rPr>
      <w:vertAlign w:val="superscript"/>
    </w:rPr>
  </w:style>
  <w:style w:type="paragraph" w:customStyle="1" w:styleId="43">
    <w:name w:val="首行缩进"/>
    <w:qFormat/>
    <w:uiPriority w:val="0"/>
    <w:pPr>
      <w:widowControl w:val="0"/>
      <w:spacing w:line="360" w:lineRule="auto"/>
      <w:ind w:firstLine="480"/>
    </w:pPr>
    <w:rPr>
      <w:rFonts w:hint="default" w:ascii="宋体" w:hAnsi="宋体" w:eastAsia="宋体" w:cs="Times New Roman"/>
      <w:sz w:val="24"/>
      <w:szCs w:val="22"/>
      <w:lang w:val="en-US" w:eastAsia="zh-CN" w:bidi="ar-SA"/>
    </w:rPr>
  </w:style>
  <w:style w:type="character" w:customStyle="1" w:styleId="44">
    <w:name w:val="Heading 1 Char"/>
    <w:basedOn w:val="36"/>
    <w:link w:val="3"/>
    <w:qFormat/>
    <w:uiPriority w:val="9"/>
    <w:rPr>
      <w:rFonts w:ascii="Arial" w:hAnsi="Arial" w:eastAsia="Arial" w:cs="Arial"/>
      <w:sz w:val="40"/>
      <w:szCs w:val="40"/>
    </w:rPr>
  </w:style>
  <w:style w:type="character" w:customStyle="1" w:styleId="45">
    <w:name w:val="Heading 2 Char"/>
    <w:basedOn w:val="36"/>
    <w:link w:val="4"/>
    <w:qFormat/>
    <w:uiPriority w:val="9"/>
    <w:rPr>
      <w:rFonts w:ascii="Arial" w:hAnsi="Arial" w:eastAsia="Arial" w:cs="Arial"/>
      <w:sz w:val="34"/>
    </w:rPr>
  </w:style>
  <w:style w:type="character" w:customStyle="1" w:styleId="46">
    <w:name w:val="Heading 3 Char"/>
    <w:basedOn w:val="36"/>
    <w:link w:val="5"/>
    <w:qFormat/>
    <w:uiPriority w:val="9"/>
    <w:rPr>
      <w:rFonts w:ascii="Arial" w:hAnsi="Arial" w:eastAsia="Arial" w:cs="Arial"/>
      <w:sz w:val="30"/>
      <w:szCs w:val="30"/>
    </w:rPr>
  </w:style>
  <w:style w:type="character" w:customStyle="1" w:styleId="47">
    <w:name w:val="Heading 4 Char"/>
    <w:basedOn w:val="36"/>
    <w:link w:val="6"/>
    <w:qFormat/>
    <w:uiPriority w:val="9"/>
    <w:rPr>
      <w:rFonts w:ascii="Arial" w:hAnsi="Arial" w:eastAsia="Arial" w:cs="Arial"/>
      <w:b/>
      <w:bCs/>
      <w:sz w:val="26"/>
      <w:szCs w:val="26"/>
    </w:rPr>
  </w:style>
  <w:style w:type="character" w:customStyle="1" w:styleId="48">
    <w:name w:val="Heading 5 Char"/>
    <w:basedOn w:val="36"/>
    <w:link w:val="7"/>
    <w:qFormat/>
    <w:uiPriority w:val="9"/>
    <w:rPr>
      <w:rFonts w:ascii="Arial" w:hAnsi="Arial" w:eastAsia="Arial" w:cs="Arial"/>
      <w:b/>
      <w:bCs/>
      <w:sz w:val="24"/>
      <w:szCs w:val="24"/>
    </w:rPr>
  </w:style>
  <w:style w:type="character" w:customStyle="1" w:styleId="49">
    <w:name w:val="Heading 6 Char"/>
    <w:basedOn w:val="36"/>
    <w:link w:val="8"/>
    <w:qFormat/>
    <w:uiPriority w:val="9"/>
    <w:rPr>
      <w:rFonts w:ascii="Arial" w:hAnsi="Arial" w:eastAsia="Arial" w:cs="Arial"/>
      <w:b/>
      <w:bCs/>
      <w:sz w:val="22"/>
      <w:szCs w:val="22"/>
    </w:rPr>
  </w:style>
  <w:style w:type="character" w:customStyle="1" w:styleId="50">
    <w:name w:val="Heading 7 Char"/>
    <w:basedOn w:val="36"/>
    <w:link w:val="9"/>
    <w:qFormat/>
    <w:uiPriority w:val="9"/>
    <w:rPr>
      <w:rFonts w:ascii="Arial" w:hAnsi="Arial" w:eastAsia="Arial" w:cs="Arial"/>
      <w:b/>
      <w:bCs/>
      <w:i/>
      <w:iCs/>
      <w:sz w:val="22"/>
      <w:szCs w:val="22"/>
    </w:rPr>
  </w:style>
  <w:style w:type="character" w:customStyle="1" w:styleId="51">
    <w:name w:val="Heading 8 Char"/>
    <w:basedOn w:val="36"/>
    <w:link w:val="10"/>
    <w:qFormat/>
    <w:uiPriority w:val="9"/>
    <w:rPr>
      <w:rFonts w:ascii="Arial" w:hAnsi="Arial" w:eastAsia="Arial" w:cs="Arial"/>
      <w:i/>
      <w:iCs/>
      <w:sz w:val="22"/>
      <w:szCs w:val="22"/>
    </w:rPr>
  </w:style>
  <w:style w:type="character" w:customStyle="1" w:styleId="52">
    <w:name w:val="Heading 9 Char"/>
    <w:basedOn w:val="36"/>
    <w:link w:val="11"/>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basedOn w:val="36"/>
    <w:link w:val="33"/>
    <w:qFormat/>
    <w:uiPriority w:val="10"/>
    <w:rPr>
      <w:sz w:val="48"/>
      <w:szCs w:val="48"/>
    </w:rPr>
  </w:style>
  <w:style w:type="character" w:customStyle="1" w:styleId="56">
    <w:name w:val="Subtitle Char"/>
    <w:basedOn w:val="36"/>
    <w:link w:val="26"/>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basedOn w:val="36"/>
    <w:qFormat/>
    <w:uiPriority w:val="99"/>
  </w:style>
  <w:style w:type="character" w:customStyle="1" w:styleId="62">
    <w:name w:val="Footer Char"/>
    <w:basedOn w:val="36"/>
    <w:qFormat/>
    <w:uiPriority w:val="99"/>
  </w:style>
  <w:style w:type="character" w:customStyle="1" w:styleId="63">
    <w:name w:val="Caption Char"/>
    <w:qFormat/>
    <w:uiPriority w:val="99"/>
  </w:style>
  <w:style w:type="table" w:customStyle="1" w:styleId="64">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basedOn w:val="3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basedOn w:val="3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basedOn w:val="3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basedOn w:val="3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basedOn w:val="3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basedOn w:val="3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basedOn w:val="3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basedOn w:val="3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basedOn w:val="3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basedOn w:val="3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basedOn w:val="3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basedOn w:val="3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basedOn w:val="3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basedOn w:val="3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basedOn w:val="3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basedOn w:val="3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basedOn w:val="3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basedOn w:val="3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basedOn w:val="3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basedOn w:val="3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basedOn w:val="34"/>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basedOn w:val="3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basedOn w:val="3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basedOn w:val="3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basedOn w:val="34"/>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basedOn w:val="3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basedOn w:val="3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basedOn w:val="3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basedOn w:val="3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basedOn w:val="3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basedOn w:val="3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basedOn w:val="3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basedOn w:val="3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basedOn w:val="3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basedOn w:val="3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basedOn w:val="3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basedOn w:val="34"/>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basedOn w:val="34"/>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basedOn w:val="34"/>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basedOn w:val="3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basedOn w:val="34"/>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basedOn w:val="34"/>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basedOn w:val="34"/>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basedOn w:val="34"/>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basedOn w:val="34"/>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basedOn w:val="3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basedOn w:val="34"/>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basedOn w:val="34"/>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basedOn w:val="34"/>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basedOn w:val="3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basedOn w:val="34"/>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basedOn w:val="3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basedOn w:val="34"/>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basedOn w:val="34"/>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basedOn w:val="34"/>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basedOn w:val="34"/>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basedOn w:val="34"/>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basedOn w:val="3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basedOn w:val="34"/>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basedOn w:val="34"/>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basedOn w:val="34"/>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basedOn w:val="34"/>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basedOn w:val="34"/>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basedOn w:val="3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basedOn w:val="34"/>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basedOn w:val="34"/>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basedOn w:val="3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basedOn w:val="3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basedOn w:val="34"/>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basedOn w:val="3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basedOn w:val="34"/>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basedOn w:val="34"/>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basedOn w:val="3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basedOn w:val="34"/>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basedOn w:val="34"/>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basedOn w:val="3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basedOn w:val="34"/>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basedOn w:val="34"/>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basedOn w:val="34"/>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basedOn w:val="34"/>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basedOn w:val="34"/>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basedOn w:val="3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basedOn w:val="34"/>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basedOn w:val="34"/>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basedOn w:val="34"/>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basedOn w:val="3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basedOn w:val="34"/>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basedOn w:val="3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basedOn w:val="34"/>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basedOn w:val="34"/>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basedOn w:val="3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basedOn w:val="3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basedOn w:val="3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basedOn w:val="3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basedOn w:val="3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basedOn w:val="3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7"/>
    <w:qFormat/>
    <w:uiPriority w:val="99"/>
    <w:rPr>
      <w:sz w:val="18"/>
    </w:rPr>
  </w:style>
  <w:style w:type="character" w:customStyle="1" w:styleId="190">
    <w:name w:val="Endnote Text Char"/>
    <w:link w:val="20"/>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paragraph" w:customStyle="1" w:styleId="192">
    <w:name w:val="标题 11"/>
    <w:qFormat/>
    <w:uiPriority w:val="0"/>
    <w:pPr>
      <w:keepNext/>
      <w:keepLines/>
      <w:widowControl w:val="0"/>
      <w:spacing w:before="480" w:after="200"/>
      <w:jc w:val="both"/>
      <w:outlineLvl w:val="0"/>
    </w:pPr>
    <w:rPr>
      <w:rFonts w:hint="default" w:ascii="Arial" w:hAnsi="Arial" w:eastAsia="Arial" w:cs="Times New Roman"/>
      <w:sz w:val="40"/>
      <w:szCs w:val="40"/>
      <w:lang w:val="en-US" w:eastAsia="zh-CN" w:bidi="ar-SA"/>
    </w:rPr>
  </w:style>
  <w:style w:type="paragraph" w:customStyle="1" w:styleId="193">
    <w:name w:val="标题 212"/>
    <w:basedOn w:val="1"/>
    <w:qFormat/>
    <w:uiPriority w:val="0"/>
    <w:pPr>
      <w:keepNext/>
      <w:keepLines/>
      <w:spacing w:before="360" w:after="200"/>
      <w:outlineLvl w:val="1"/>
    </w:pPr>
    <w:rPr>
      <w:rFonts w:ascii="Arial" w:hAnsi="Arial"/>
      <w:sz w:val="34"/>
      <w:szCs w:val="22"/>
    </w:rPr>
  </w:style>
  <w:style w:type="character" w:customStyle="1" w:styleId="194">
    <w:name w:val="默认段落字体13"/>
    <w:link w:val="1"/>
    <w:semiHidden/>
    <w:qFormat/>
    <w:uiPriority w:val="0"/>
  </w:style>
  <w:style w:type="table" w:customStyle="1" w:styleId="195">
    <w:name w:val="普通表格1"/>
    <w:semiHidden/>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paragraph" w:customStyle="1" w:styleId="196">
    <w:name w:val="正文缩进11"/>
    <w:basedOn w:val="1"/>
    <w:qFormat/>
    <w:uiPriority w:val="0"/>
    <w:pPr>
      <w:ind w:firstLine="420"/>
      <w:jc w:val="left"/>
    </w:pPr>
    <w:rPr>
      <w:sz w:val="24"/>
      <w:szCs w:val="24"/>
    </w:rPr>
  </w:style>
  <w:style w:type="paragraph" w:customStyle="1" w:styleId="197">
    <w:name w:val="批注文字1"/>
    <w:basedOn w:val="1"/>
    <w:qFormat/>
    <w:uiPriority w:val="0"/>
    <w:pPr>
      <w:jc w:val="left"/>
    </w:pPr>
  </w:style>
  <w:style w:type="paragraph" w:customStyle="1" w:styleId="198">
    <w:name w:val="正文文本缩进11"/>
    <w:basedOn w:val="1"/>
    <w:next w:val="199"/>
    <w:qFormat/>
    <w:uiPriority w:val="0"/>
    <w:pPr>
      <w:widowControl w:val="0"/>
      <w:ind w:firstLine="645"/>
      <w:jc w:val="both"/>
    </w:pPr>
    <w:rPr>
      <w:rFonts w:ascii="楷体_GB2312" w:hAnsi="宋体" w:eastAsia="楷体_GB2312"/>
      <w:sz w:val="32"/>
      <w:szCs w:val="32"/>
      <w:lang w:val="en-US" w:eastAsia="zh-CN" w:bidi="ar-SA"/>
    </w:rPr>
  </w:style>
  <w:style w:type="paragraph" w:customStyle="1" w:styleId="199">
    <w:name w:val="寄信人地址11"/>
    <w:qFormat/>
    <w:uiPriority w:val="0"/>
    <w:pPr>
      <w:widowControl w:val="0"/>
      <w:jc w:val="both"/>
    </w:pPr>
    <w:rPr>
      <w:rFonts w:hint="default" w:ascii="Arial" w:hAnsi="Arial" w:eastAsia="宋体" w:cs="Times New Roman"/>
      <w:sz w:val="21"/>
      <w:szCs w:val="22"/>
      <w:lang w:val="en-US" w:eastAsia="zh-CN" w:bidi="ar-SA"/>
    </w:rPr>
  </w:style>
  <w:style w:type="paragraph" w:customStyle="1" w:styleId="200">
    <w:name w:val="普通(网站)1"/>
    <w:basedOn w:val="1"/>
    <w:qFormat/>
    <w:uiPriority w:val="0"/>
    <w:pPr>
      <w:widowControl w:val="0"/>
      <w:spacing w:beforeAutospacing="1" w:afterAutospacing="1"/>
      <w:jc w:val="left"/>
    </w:pPr>
    <w:rPr>
      <w:rFonts w:ascii="Calibri" w:hAnsi="Calibri" w:eastAsia="宋体"/>
      <w:sz w:val="24"/>
      <w:szCs w:val="22"/>
      <w:lang w:val="en-US" w:eastAsia="zh-CN" w:bidi="ar-SA"/>
    </w:rPr>
  </w:style>
  <w:style w:type="paragraph" w:customStyle="1" w:styleId="201">
    <w:name w:val="正文首行缩进 21"/>
    <w:basedOn w:val="198"/>
    <w:qFormat/>
    <w:uiPriority w:val="0"/>
    <w:pPr>
      <w:widowControl w:val="0"/>
      <w:spacing w:line="360" w:lineRule="exact"/>
      <w:ind w:left="420" w:firstLine="420"/>
      <w:jc w:val="both"/>
    </w:pPr>
    <w:rPr>
      <w:rFonts w:ascii="Times New Roman" w:hAnsi="Times New Roman" w:eastAsia="宋体"/>
      <w:sz w:val="21"/>
      <w:szCs w:val="22"/>
      <w:lang w:val="en-US" w:eastAsia="zh-CN" w:bidi="ar-SA"/>
    </w:rPr>
  </w:style>
  <w:style w:type="table" w:customStyle="1" w:styleId="202">
    <w:name w:val="网格型11"/>
    <w:qFormat/>
    <w:uiPriority w:val="0"/>
    <w:rPr>
      <w:lang w:val="en-US" w:eastAsia="zh-CN" w:bidi="ar-SA"/>
    </w:rPr>
  </w:style>
  <w:style w:type="character" w:customStyle="1" w:styleId="203">
    <w:name w:val="要点1"/>
    <w:link w:val="1"/>
    <w:qFormat/>
    <w:uiPriority w:val="0"/>
    <w:rPr>
      <w:b/>
    </w:rPr>
  </w:style>
  <w:style w:type="character" w:customStyle="1" w:styleId="204">
    <w:name w:val="超链接1"/>
    <w:basedOn w:val="194"/>
    <w:link w:val="1"/>
    <w:qFormat/>
    <w:uiPriority w:val="0"/>
    <w:rPr>
      <w:color w:val="0000FF"/>
      <w:u w:val="single"/>
    </w:rPr>
  </w:style>
  <w:style w:type="character" w:customStyle="1" w:styleId="205">
    <w:name w:val="默认段落字体11"/>
    <w:link w:val="1"/>
    <w:qFormat/>
    <w:uiPriority w:val="0"/>
    <w:rPr>
      <w:rFonts w:ascii="Calibri" w:hAnsi="Calibri" w:eastAsia="宋体"/>
      <w:sz w:val="21"/>
      <w:szCs w:val="22"/>
      <w:lang w:val="en-US" w:eastAsia="zh-CN" w:bidi="ar-SA"/>
    </w:rPr>
  </w:style>
  <w:style w:type="paragraph" w:customStyle="1" w:styleId="206">
    <w:name w:val="标题 211"/>
    <w:basedOn w:val="1"/>
    <w:qFormat/>
    <w:uiPriority w:val="0"/>
    <w:pPr>
      <w:keepNext/>
      <w:keepLines/>
      <w:spacing w:before="260" w:after="260" w:line="416" w:lineRule="auto"/>
      <w:jc w:val="center"/>
      <w:outlineLvl w:val="1"/>
    </w:pPr>
    <w:rPr>
      <w:rFonts w:ascii="幼圆" w:eastAsia="楷体_GB2312"/>
      <w:b/>
      <w:sz w:val="44"/>
      <w:szCs w:val="20"/>
    </w:rPr>
  </w:style>
  <w:style w:type="character" w:customStyle="1" w:styleId="207">
    <w:name w:val="已访问的超链接1"/>
    <w:link w:val="1"/>
    <w:qFormat/>
    <w:uiPriority w:val="0"/>
    <w:rPr>
      <w:color w:val="800080"/>
      <w:u w:val="single"/>
    </w:rPr>
  </w:style>
  <w:style w:type="paragraph" w:customStyle="1" w:styleId="208">
    <w:name w:val="普通正文"/>
    <w:qFormat/>
    <w:uiPriority w:val="0"/>
    <w:pPr>
      <w:widowControl w:val="0"/>
      <w:spacing w:before="120" w:after="120" w:line="360" w:lineRule="auto"/>
      <w:ind w:firstLine="480"/>
    </w:pPr>
    <w:rPr>
      <w:rFonts w:hint="default" w:ascii="Arial" w:hAnsi="Arial" w:eastAsia="宋体" w:cs="Times New Roman"/>
      <w:sz w:val="24"/>
      <w:szCs w:val="22"/>
      <w:lang w:val="en-US" w:eastAsia="zh-CN" w:bidi="ar-SA"/>
    </w:rPr>
  </w:style>
  <w:style w:type="paragraph" w:customStyle="1" w:styleId="209">
    <w:name w:val="日期1"/>
    <w:qFormat/>
    <w:uiPriority w:val="0"/>
    <w:pPr>
      <w:widowControl w:val="0"/>
      <w:jc w:val="both"/>
    </w:pPr>
    <w:rPr>
      <w:rFonts w:hint="default" w:ascii="Calibri" w:hAnsi="Calibri" w:eastAsia="宋体" w:cs="Times New Roman"/>
      <w:sz w:val="24"/>
      <w:szCs w:val="22"/>
      <w:lang w:val="en-US" w:eastAsia="zh-CN" w:bidi="ar-SA"/>
    </w:rPr>
  </w:style>
  <w:style w:type="paragraph" w:customStyle="1" w:styleId="210">
    <w:name w:val="WPSOffice手动目录 1"/>
    <w:qFormat/>
    <w:uiPriority w:val="0"/>
    <w:rPr>
      <w:rFonts w:hint="default" w:ascii="Times New Roman" w:hAnsi="Times New Roman" w:eastAsia="宋体" w:cs="Times New Roman"/>
      <w:lang w:val="en-US" w:eastAsia="zh-CN" w:bidi="ar-SA"/>
    </w:rPr>
  </w:style>
  <w:style w:type="paragraph" w:customStyle="1" w:styleId="211">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212">
    <w:name w:val="标题11"/>
    <w:qFormat/>
    <w:uiPriority w:val="0"/>
    <w:pPr>
      <w:widowControl w:val="0"/>
      <w:spacing w:before="240" w:after="60"/>
      <w:jc w:val="center"/>
      <w:outlineLvl w:val="0"/>
    </w:pPr>
    <w:rPr>
      <w:rFonts w:hint="default" w:ascii="Arial" w:hAnsi="Arial" w:eastAsia="黑体" w:cs="Times New Roman"/>
      <w:b/>
      <w:bCs/>
      <w:sz w:val="44"/>
      <w:szCs w:val="32"/>
      <w:lang w:val="en-US" w:eastAsia="zh-CN" w:bidi="ar-SA"/>
    </w:rPr>
  </w:style>
  <w:style w:type="paragraph" w:customStyle="1" w:styleId="213">
    <w:name w:val="标题 21"/>
    <w:qFormat/>
    <w:uiPriority w:val="0"/>
    <w:pPr>
      <w:keepNext/>
      <w:keepLines/>
      <w:widowControl w:val="0"/>
      <w:spacing w:before="260" w:after="260" w:line="415" w:lineRule="auto"/>
      <w:jc w:val="center"/>
      <w:outlineLvl w:val="1"/>
    </w:pPr>
    <w:rPr>
      <w:rFonts w:hint="default" w:ascii="Arial" w:hAnsi="Arial" w:eastAsia="幼圆" w:cs="Times New Roman"/>
      <w:b/>
      <w:bCs/>
      <w:sz w:val="44"/>
      <w:szCs w:val="44"/>
      <w:lang w:val="en-US" w:eastAsia="zh-CN" w:bidi="ar-SA"/>
    </w:rPr>
  </w:style>
  <w:style w:type="character" w:customStyle="1" w:styleId="214">
    <w:name w:val="标题 4 Char"/>
    <w:link w:val="1"/>
    <w:qFormat/>
    <w:uiPriority w:val="0"/>
    <w:rPr>
      <w:rFonts w:ascii="Cambria" w:hAnsi="Cambria" w:eastAsia="宋体"/>
      <w:b/>
      <w:bCs/>
      <w:sz w:val="28"/>
      <w:szCs w:val="28"/>
    </w:rPr>
  </w:style>
  <w:style w:type="paragraph" w:customStyle="1" w:styleId="215">
    <w:name w:val="p0"/>
    <w:qFormat/>
    <w:uiPriority w:val="0"/>
    <w:pPr>
      <w:jc w:val="both"/>
    </w:pPr>
    <w:rPr>
      <w:rFonts w:hint="default" w:ascii="Calibri" w:hAnsi="Calibri" w:eastAsia="宋体" w:cs="Times New Roman"/>
      <w:sz w:val="21"/>
      <w:szCs w:val="21"/>
      <w:lang w:val="en-US" w:eastAsia="zh-CN" w:bidi="ar-SA"/>
    </w:rPr>
  </w:style>
  <w:style w:type="paragraph" w:customStyle="1" w:styleId="216">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217">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218">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219">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220">
    <w:name w:val="Normal_9"/>
    <w:qFormat/>
    <w:uiPriority w:val="0"/>
    <w:rPr>
      <w:rFonts w:hint="default" w:ascii="Times New Roman" w:hAnsi="Times New Roman" w:eastAsia="Times New Roman" w:cs="Times New Roman"/>
      <w:sz w:val="24"/>
      <w:szCs w:val="24"/>
      <w:lang w:val="en-US" w:eastAsia="zh-CN" w:bidi="ar-SA"/>
    </w:rPr>
  </w:style>
  <w:style w:type="paragraph" w:customStyle="1" w:styleId="221">
    <w:name w:val="Normal_16"/>
    <w:qFormat/>
    <w:uiPriority w:val="0"/>
    <w:rPr>
      <w:rFonts w:hint="default" w:ascii="Times New Roman" w:hAnsi="Times New Roman" w:eastAsia="Times New Roman" w:cs="Times New Roman"/>
      <w:sz w:val="24"/>
      <w:szCs w:val="24"/>
      <w:lang w:val="en-US" w:eastAsia="zh-CN" w:bidi="ar-SA"/>
    </w:rPr>
  </w:style>
  <w:style w:type="paragraph" w:customStyle="1" w:styleId="222">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223">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224">
    <w:name w:val="Normal_21"/>
    <w:qFormat/>
    <w:uiPriority w:val="0"/>
    <w:rPr>
      <w:rFonts w:hint="default" w:ascii="Times New Roman" w:hAnsi="Times New Roman" w:eastAsia="Times New Roman" w:cs="Times New Roman"/>
      <w:sz w:val="24"/>
      <w:szCs w:val="24"/>
      <w:lang w:val="en-US" w:eastAsia="zh-CN" w:bidi="ar-SA"/>
    </w:rPr>
  </w:style>
  <w:style w:type="paragraph" w:customStyle="1" w:styleId="225">
    <w:name w:val="Normal_0"/>
    <w:next w:val="22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26">
    <w:name w:val="首行缩进_0"/>
    <w:basedOn w:val="225"/>
    <w:qFormat/>
    <w:uiPriority w:val="0"/>
    <w:pPr>
      <w:widowControl w:val="0"/>
      <w:spacing w:line="360" w:lineRule="auto"/>
      <w:ind w:firstLine="480"/>
    </w:pPr>
    <w:rPr>
      <w:rFonts w:hint="default" w:ascii="宋体" w:hAnsi="宋体" w:eastAsia="宋体" w:cs="Times New Roman"/>
      <w:sz w:val="24"/>
      <w:szCs w:val="24"/>
      <w:lang w:val="en-US" w:eastAsia="zh-CN" w:bidi="ar-SA"/>
    </w:rPr>
  </w:style>
  <w:style w:type="paragraph" w:customStyle="1" w:styleId="227">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228">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29">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230">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231">
    <w:name w:val="Normal_0_0_2"/>
    <w:qFormat/>
    <w:uiPriority w:val="0"/>
    <w:rPr>
      <w:rFonts w:hint="default" w:ascii="Times New Roman" w:hAnsi="Times New Roman" w:eastAsia="Times New Roman" w:cs="Times New Roman"/>
      <w:sz w:val="24"/>
      <w:szCs w:val="24"/>
      <w:lang w:val="en-US" w:eastAsia="zh-CN" w:bidi="ar-SA"/>
    </w:rPr>
  </w:style>
  <w:style w:type="paragraph" w:customStyle="1" w:styleId="232">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233">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234">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235">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236">
    <w:name w:val="Normal_12"/>
    <w:qFormat/>
    <w:uiPriority w:val="0"/>
    <w:rPr>
      <w:rFonts w:hint="default" w:ascii="Times New Roman" w:hAnsi="Times New Roman" w:eastAsia="Times New Roman" w:cs="Times New Roman"/>
      <w:sz w:val="24"/>
      <w:szCs w:val="24"/>
      <w:lang w:val="en-US" w:eastAsia="zh-CN" w:bidi="ar-SA"/>
    </w:rPr>
  </w:style>
  <w:style w:type="paragraph" w:customStyle="1" w:styleId="237">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238">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239">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240">
    <w:name w:val="Normal_0_7"/>
    <w:qFormat/>
    <w:uiPriority w:val="0"/>
    <w:rPr>
      <w:rFonts w:hint="default" w:ascii="Times New Roman" w:hAnsi="Times New Roman" w:eastAsia="Times New Roman" w:cs="Times New Roman"/>
      <w:sz w:val="24"/>
      <w:szCs w:val="24"/>
      <w:lang w:val="en-US" w:eastAsia="zh-CN" w:bidi="ar-SA"/>
    </w:rPr>
  </w:style>
  <w:style w:type="paragraph" w:customStyle="1" w:styleId="241">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242">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243">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244">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245">
    <w:name w:val="Normal_5_1"/>
    <w:qFormat/>
    <w:uiPriority w:val="0"/>
    <w:rPr>
      <w:rFonts w:hint="default" w:ascii="Times New Roman" w:hAnsi="Times New Roman" w:eastAsia="Times New Roman" w:cs="Times New Roman"/>
      <w:sz w:val="24"/>
      <w:szCs w:val="24"/>
      <w:lang w:val="en-US" w:eastAsia="zh-CN" w:bidi="ar-SA"/>
    </w:rPr>
  </w:style>
  <w:style w:type="paragraph" w:customStyle="1" w:styleId="246">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247">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248">
    <w:name w:val="样式1"/>
    <w:qFormat/>
    <w:uiPriority w:val="0"/>
    <w:pPr>
      <w:widowControl w:val="0"/>
      <w:numPr>
        <w:ilvl w:val="0"/>
        <w:numId w:val="1"/>
      </w:numPr>
      <w:jc w:val="both"/>
    </w:pPr>
    <w:rPr>
      <w:rFonts w:hint="default" w:ascii="宋体" w:hAnsi="宋体" w:eastAsia="宋体" w:cs="Times New Roman"/>
      <w:sz w:val="21"/>
      <w:szCs w:val="21"/>
      <w:lang w:val="en-US" w:eastAsia="zh-CN" w:bidi="ar-SA"/>
    </w:rPr>
  </w:style>
  <w:style w:type="paragraph" w:customStyle="1" w:styleId="249">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250">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251">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252">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253">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254">
    <w:name w:val="正文缩进1"/>
    <w:qFormat/>
    <w:uiPriority w:val="0"/>
    <w:pPr>
      <w:widowControl w:val="0"/>
      <w:ind w:firstLine="420"/>
      <w:jc w:val="both"/>
    </w:pPr>
    <w:rPr>
      <w:rFonts w:hint="default" w:ascii="Calibri" w:hAnsi="Calibri" w:eastAsia="宋体" w:cs="Times New Roman"/>
      <w:sz w:val="21"/>
      <w:szCs w:val="21"/>
      <w:lang w:val="en-US" w:eastAsia="zh-CN" w:bidi="ar-SA"/>
    </w:rPr>
  </w:style>
  <w:style w:type="paragraph" w:customStyle="1" w:styleId="255">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256">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257">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258">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259">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260">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1">
    <w:name w:val="正文文本_0"/>
    <w:qFormat/>
    <w:uiPriority w:val="0"/>
    <w:pPr>
      <w:widowControl w:val="0"/>
      <w:spacing w:line="400" w:lineRule="exact"/>
      <w:jc w:val="both"/>
    </w:pPr>
    <w:rPr>
      <w:rFonts w:hint="default" w:ascii="Times New Roman" w:hAnsi="Times New Roman" w:eastAsia="宋体" w:cs="Times New Roman"/>
      <w:sz w:val="24"/>
      <w:lang w:val="en-US" w:eastAsia="zh-CN" w:bidi="ar-SA"/>
    </w:rPr>
  </w:style>
  <w:style w:type="paragraph" w:customStyle="1" w:styleId="262">
    <w:name w:val="正文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63">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264">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265">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266">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267">
    <w:name w:val="Normal_34"/>
    <w:qFormat/>
    <w:uiPriority w:val="0"/>
    <w:rPr>
      <w:rFonts w:hint="default" w:ascii="Times New Roman" w:hAnsi="Times New Roman" w:eastAsia="Times New Roman" w:cs="Times New Roman"/>
      <w:sz w:val="24"/>
      <w:szCs w:val="24"/>
      <w:lang w:val="en-US" w:eastAsia="zh-CN" w:bidi="ar-SA"/>
    </w:rPr>
  </w:style>
  <w:style w:type="paragraph" w:customStyle="1" w:styleId="268">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269">
    <w:name w:val="页眉1"/>
    <w:qFormat/>
    <w:uiPriority w:val="0"/>
    <w:pPr>
      <w:widowControl w:val="0"/>
      <w:pBdr>
        <w:bottom w:val="single" w:color="auto" w:sz="6" w:space="1"/>
      </w:pBdr>
      <w:tabs>
        <w:tab w:val="center" w:pos="4153"/>
        <w:tab w:val="right" w:pos="8306"/>
      </w:tabs>
      <w:jc w:val="center"/>
    </w:pPr>
    <w:rPr>
      <w:rFonts w:hint="default" w:ascii="Calibri" w:hAnsi="Calibri" w:eastAsia="宋体" w:cs="Times New Roman"/>
      <w:sz w:val="18"/>
      <w:szCs w:val="18"/>
      <w:lang w:val="en-US" w:eastAsia="zh-CN" w:bidi="ar-SA"/>
    </w:rPr>
  </w:style>
  <w:style w:type="paragraph" w:customStyle="1" w:styleId="270">
    <w:name w:val="页脚1"/>
    <w:qFormat/>
    <w:uiPriority w:val="0"/>
    <w:pPr>
      <w:widowControl w:val="0"/>
      <w:tabs>
        <w:tab w:val="center" w:pos="4153"/>
        <w:tab w:val="right" w:pos="8306"/>
      </w:tabs>
    </w:pPr>
    <w:rPr>
      <w:rFonts w:hint="default" w:ascii="Calibri" w:hAnsi="Calibri" w:eastAsia="宋体" w:cs="Times New Roman"/>
      <w:sz w:val="18"/>
      <w:szCs w:val="18"/>
      <w:lang w:val="en-US" w:eastAsia="zh-CN" w:bidi="ar-SA"/>
    </w:rPr>
  </w:style>
  <w:style w:type="character" w:customStyle="1" w:styleId="271">
    <w:name w:val="页码1"/>
    <w:link w:val="1"/>
    <w:qFormat/>
    <w:uiPriority w:val="0"/>
  </w:style>
  <w:style w:type="character" w:customStyle="1" w:styleId="272">
    <w:name w:val="标题 4 Char3"/>
    <w:link w:val="1"/>
    <w:qFormat/>
    <w:uiPriority w:val="0"/>
    <w:rPr>
      <w:rFonts w:ascii="Cambria" w:hAnsi="Cambria" w:eastAsia="宋体"/>
      <w:b/>
      <w:bCs/>
      <w:sz w:val="28"/>
      <w:szCs w:val="28"/>
    </w:rPr>
  </w:style>
  <w:style w:type="paragraph" w:customStyle="1" w:styleId="273">
    <w:name w:val="Normal_0_1"/>
    <w:qFormat/>
    <w:uiPriority w:val="0"/>
    <w:rPr>
      <w:rFonts w:hint="default" w:ascii="Times New Roman" w:hAnsi="Times New Roman" w:eastAsia="Times New Roman" w:cs="Times New Roman"/>
      <w:sz w:val="24"/>
      <w:szCs w:val="24"/>
      <w:lang w:val="en-US" w:eastAsia="zh-CN" w:bidi="ar-SA"/>
    </w:rPr>
  </w:style>
  <w:style w:type="paragraph" w:customStyle="1" w:styleId="274">
    <w:name w:val="Normal_0_1_0"/>
    <w:qFormat/>
    <w:uiPriority w:val="0"/>
    <w:rPr>
      <w:rFonts w:hint="default" w:ascii="Times New Roman" w:hAnsi="Times New Roman" w:eastAsia="Times New Roman" w:cs="Times New Roman"/>
      <w:sz w:val="24"/>
      <w:szCs w:val="24"/>
      <w:lang w:val="en-US" w:eastAsia="zh-CN" w:bidi="ar-SA"/>
    </w:rPr>
  </w:style>
  <w:style w:type="paragraph" w:customStyle="1" w:styleId="275">
    <w:name w:val="Normal_5_0"/>
    <w:qFormat/>
    <w:uiPriority w:val="0"/>
    <w:rPr>
      <w:rFonts w:hint="default" w:ascii="Times New Roman" w:hAnsi="Times New Roman" w:eastAsia="Times New Roman" w:cs="Times New Roman"/>
      <w:sz w:val="24"/>
      <w:szCs w:val="24"/>
      <w:lang w:val="en-US" w:eastAsia="zh-CN" w:bidi="ar-SA"/>
    </w:rPr>
  </w:style>
  <w:style w:type="character" w:customStyle="1" w:styleId="276">
    <w:name w:val="默认段落字体12"/>
    <w:link w:val="1"/>
    <w:qFormat/>
    <w:uiPriority w:val="0"/>
  </w:style>
  <w:style w:type="character" w:customStyle="1" w:styleId="277">
    <w:name w:val="默认段落字体111"/>
    <w:link w:val="1"/>
    <w:qFormat/>
    <w:uiPriority w:val="0"/>
  </w:style>
  <w:style w:type="paragraph" w:customStyle="1" w:styleId="278">
    <w:name w:val="Plain Text1"/>
    <w:basedOn w:val="1"/>
    <w:qFormat/>
    <w:uiPriority w:val="0"/>
    <w:rPr>
      <w:rFonts w:ascii="宋体" w:hAnsi="Courier New"/>
      <w:szCs w:val="24"/>
    </w:rPr>
  </w:style>
  <w:style w:type="paragraph" w:customStyle="1" w:styleId="279">
    <w:name w:val="纯文本11"/>
    <w:basedOn w:val="1"/>
    <w:qFormat/>
    <w:uiPriority w:val="0"/>
    <w:pPr>
      <w:widowControl/>
      <w:jc w:val="left"/>
    </w:pPr>
    <w:rPr>
      <w:rFonts w:ascii="宋体" w:hAnsi="Courier New" w:eastAsia="楷体_GB2312"/>
      <w:sz w:val="26"/>
    </w:rPr>
  </w:style>
  <w:style w:type="character" w:customStyle="1" w:styleId="280">
    <w:name w:val="15"/>
    <w:basedOn w:val="194"/>
    <w:link w:val="1"/>
    <w:qFormat/>
    <w:uiPriority w:val="0"/>
    <w:rPr>
      <w:rFonts w:ascii="Times New Roman" w:hAnsi="Times New Roman"/>
    </w:rPr>
  </w:style>
  <w:style w:type="paragraph" w:customStyle="1" w:styleId="281">
    <w:name w:val="纯文本1"/>
    <w:basedOn w:val="1"/>
    <w:qFormat/>
    <w:uiPriority w:val="0"/>
    <w:rPr>
      <w:rFonts w:hint="eastAsia" w:ascii="宋体" w:hAnsi="Courier New"/>
      <w:sz w:val="28"/>
      <w:szCs w:val="20"/>
    </w:rPr>
  </w:style>
  <w:style w:type="paragraph" w:customStyle="1" w:styleId="282">
    <w:name w:val="寄信人地址1"/>
    <w:basedOn w:val="1"/>
    <w:qFormat/>
    <w:uiPriority w:val="0"/>
    <w:rPr>
      <w:rFonts w:ascii="Arial" w:hAnsi="Arial"/>
      <w:sz w:val="21"/>
      <w:szCs w:val="22"/>
    </w:rPr>
  </w:style>
  <w:style w:type="paragraph" w:customStyle="1" w:styleId="283">
    <w:name w:val="正文文本缩进1"/>
    <w:qFormat/>
    <w:uiPriority w:val="0"/>
    <w:pPr>
      <w:widowControl w:val="0"/>
      <w:ind w:firstLine="645"/>
      <w:jc w:val="both"/>
    </w:pPr>
    <w:rPr>
      <w:rFonts w:hint="default" w:ascii="楷体_GB2312" w:hAnsi="宋体" w:eastAsia="楷体_GB2312" w:cs="Times New Roman"/>
      <w:sz w:val="32"/>
      <w:szCs w:val="32"/>
      <w:lang w:val="en-US" w:eastAsia="zh-CN" w:bidi="ar-SA"/>
    </w:rPr>
  </w:style>
  <w:style w:type="table" w:customStyle="1" w:styleId="284">
    <w:name w:val="网格型1"/>
    <w:qFormat/>
    <w:uiPriority w:val="0"/>
    <w:rPr>
      <w:lang w:val="en-US" w:eastAsia="zh-CN" w:bidi="ar-SA"/>
    </w:rPr>
  </w:style>
  <w:style w:type="character" w:customStyle="1" w:styleId="285">
    <w:name w:val="默认段落字体1"/>
    <w:link w:val="1"/>
    <w:qFormat/>
    <w:uiPriority w:val="0"/>
  </w:style>
  <w:style w:type="paragraph" w:customStyle="1" w:styleId="286">
    <w:name w:val="页眉2"/>
    <w:basedOn w:val="1"/>
    <w:link w:val="287"/>
    <w:qFormat/>
    <w:uiPriority w:val="0"/>
    <w:pPr>
      <w:pBdr>
        <w:bottom w:val="single" w:color="auto" w:sz="6" w:space="1"/>
      </w:pBdr>
      <w:tabs>
        <w:tab w:val="center" w:pos="4153"/>
        <w:tab w:val="right" w:pos="8306"/>
      </w:tabs>
      <w:jc w:val="center"/>
    </w:pPr>
    <w:rPr>
      <w:sz w:val="18"/>
      <w:szCs w:val="18"/>
    </w:rPr>
  </w:style>
  <w:style w:type="character" w:customStyle="1" w:styleId="287">
    <w:name w:val="页眉 Char"/>
    <w:basedOn w:val="194"/>
    <w:link w:val="286"/>
    <w:qFormat/>
    <w:uiPriority w:val="0"/>
    <w:rPr>
      <w:rFonts w:ascii="Calibri" w:hAnsi="Calibri"/>
      <w:sz w:val="18"/>
      <w:szCs w:val="18"/>
    </w:rPr>
  </w:style>
  <w:style w:type="paragraph" w:customStyle="1" w:styleId="288">
    <w:name w:val="页脚2"/>
    <w:basedOn w:val="1"/>
    <w:link w:val="289"/>
    <w:qFormat/>
    <w:uiPriority w:val="0"/>
    <w:pPr>
      <w:tabs>
        <w:tab w:val="center" w:pos="4153"/>
        <w:tab w:val="right" w:pos="8306"/>
      </w:tabs>
      <w:jc w:val="left"/>
    </w:pPr>
    <w:rPr>
      <w:sz w:val="18"/>
      <w:szCs w:val="18"/>
    </w:rPr>
  </w:style>
  <w:style w:type="character" w:customStyle="1" w:styleId="289">
    <w:name w:val="页脚 Char"/>
    <w:basedOn w:val="194"/>
    <w:link w:val="288"/>
    <w:qFormat/>
    <w:uiPriority w:val="0"/>
    <w:rPr>
      <w:rFonts w:ascii="Calibri" w:hAnsi="Calibri"/>
      <w:sz w:val="18"/>
      <w:szCs w:val="18"/>
    </w:rPr>
  </w:style>
  <w:style w:type="paragraph" w:customStyle="1" w:styleId="290">
    <w:name w:val="批注框文本1"/>
    <w:basedOn w:val="1"/>
    <w:link w:val="291"/>
    <w:qFormat/>
    <w:uiPriority w:val="0"/>
    <w:rPr>
      <w:sz w:val="18"/>
      <w:szCs w:val="18"/>
    </w:rPr>
  </w:style>
  <w:style w:type="character" w:customStyle="1" w:styleId="291">
    <w:name w:val="批注框文本 Char"/>
    <w:basedOn w:val="194"/>
    <w:link w:val="290"/>
    <w:qFormat/>
    <w:uiPriority w:val="0"/>
    <w:rPr>
      <w:rFonts w:ascii="Calibri" w:hAnsi="Calibri"/>
      <w:sz w:val="18"/>
      <w:szCs w:val="18"/>
    </w:rPr>
  </w:style>
  <w:style w:type="paragraph" w:customStyle="1" w:styleId="292">
    <w:name w:val="Normal_0_0_0_0"/>
    <w:qFormat/>
    <w:uiPriority w:val="0"/>
    <w:rPr>
      <w:rFonts w:hint="default" w:ascii="Times New Roman" w:hAnsi="Times New Roman" w:eastAsia="Times New Roman" w:cs="Times New Roman"/>
      <w:sz w:val="24"/>
      <w:szCs w:val="24"/>
      <w:lang w:val="en-US" w:eastAsia="zh-CN" w:bidi="ar-SA"/>
    </w:rPr>
  </w:style>
  <w:style w:type="paragraph" w:customStyle="1" w:styleId="293">
    <w:name w:val="Normal_1_3"/>
    <w:qFormat/>
    <w:uiPriority w:val="0"/>
    <w:rPr>
      <w:rFonts w:hint="default" w:ascii="Times New Roman" w:hAnsi="Times New Roman" w:eastAsia="Times New Roman" w:cs="Times New Roman"/>
      <w:sz w:val="24"/>
      <w:szCs w:val="24"/>
      <w:lang w:val="en-US" w:eastAsia="zh-CN" w:bidi="ar-SA"/>
    </w:rPr>
  </w:style>
  <w:style w:type="paragraph" w:customStyle="1" w:styleId="294">
    <w:name w:val="Normal_39"/>
    <w:qFormat/>
    <w:uiPriority w:val="0"/>
    <w:rPr>
      <w:rFonts w:hint="default" w:ascii="Times New Roman" w:hAnsi="Times New Roman" w:eastAsia="Times New Roman" w:cs="Times New Roman"/>
      <w:sz w:val="24"/>
      <w:szCs w:val="24"/>
      <w:lang w:val="en-US" w:eastAsia="zh-CN" w:bidi="ar-SA"/>
    </w:rPr>
  </w:style>
  <w:style w:type="paragraph" w:customStyle="1" w:styleId="295">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296">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297">
    <w:name w:val="段"/>
    <w:next w:val="1"/>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298">
    <w:name w:val="Normal_1_0_0"/>
    <w:qFormat/>
    <w:uiPriority w:val="0"/>
    <w:rPr>
      <w:rFonts w:hint="default" w:ascii="Times New Roman" w:hAnsi="Times New Roman" w:eastAsia="Times New Roman" w:cs="Times New Roman"/>
      <w:sz w:val="24"/>
      <w:szCs w:val="24"/>
    </w:rPr>
  </w:style>
  <w:style w:type="paragraph" w:customStyle="1" w:styleId="299">
    <w:name w:val="标题 411"/>
    <w:basedOn w:val="1"/>
    <w:next w:val="1"/>
    <w:unhideWhenUsed/>
    <w:qFormat/>
    <w:uiPriority w:val="0"/>
    <w:pPr>
      <w:keepNext/>
      <w:keepLines/>
      <w:spacing w:before="280" w:after="290" w:line="374" w:lineRule="auto"/>
      <w:outlineLvl w:val="3"/>
    </w:pPr>
    <w:rPr>
      <w:rFonts w:ascii="Arial" w:hAnsi="Arial" w:eastAsia="黑体" w:cs="Arial"/>
      <w:b/>
      <w:bCs/>
      <w:sz w:val="28"/>
      <w:szCs w:val="28"/>
    </w:rPr>
  </w:style>
  <w:style w:type="table" w:customStyle="1" w:styleId="300">
    <w:name w:val="Table Normal"/>
    <w:semiHidden/>
    <w:unhideWhenUsed/>
    <w:qFormat/>
    <w:uiPriority w:val="0"/>
    <w:tblPr>
      <w:tblCellMar>
        <w:top w:w="0" w:type="dxa"/>
        <w:left w:w="0" w:type="dxa"/>
        <w:bottom w:w="0" w:type="dxa"/>
        <w:right w:w="0" w:type="dxa"/>
      </w:tblCellMar>
    </w:tblPr>
  </w:style>
  <w:style w:type="table" w:customStyle="1" w:styleId="301">
    <w:name w:val="网格型3"/>
    <w:qFormat/>
    <w:uiPriority w:val="39"/>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02">
    <w:name w:val="Normal_1"/>
    <w:qFormat/>
    <w:uiPriority w:val="0"/>
    <w:rPr>
      <w:rFonts w:hint="default" w:ascii="Times New Roman" w:hAnsi="Times New Roman" w:eastAsia="Times New Roman" w:cs="Times New Roman"/>
      <w:sz w:val="24"/>
      <w:szCs w:val="24"/>
      <w:lang w:val="en-US" w:eastAsia="zh-CN" w:bidi="ar-SA"/>
    </w:rPr>
  </w:style>
  <w:style w:type="paragraph" w:customStyle="1" w:styleId="303">
    <w:name w:val="正文文本首行缩进 21"/>
    <w:basedOn w:val="198"/>
    <w:qFormat/>
    <w:uiPriority w:val="0"/>
    <w:pPr>
      <w:ind w:firstLine="420"/>
    </w:pPr>
  </w:style>
  <w:style w:type="paragraph" w:customStyle="1" w:styleId="304">
    <w:name w:val="Normal_13"/>
    <w:next w:val="22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5">
    <w:name w:val="正文文本1"/>
    <w:basedOn w:val="1"/>
    <w:qFormat/>
    <w:uiPriority w:val="0"/>
    <w:pPr>
      <w:spacing w:after="0"/>
    </w:pPr>
    <w:rPr>
      <w:rFonts w:ascii="Times New Roman" w:hAnsi="Times New Roman" w:eastAsia="宋体" w:cs="Times New Roman"/>
      <w:sz w:val="24"/>
      <w:lang w:val="en-US" w:eastAsia="zh-CN" w:bidi="ar-SA"/>
    </w:rPr>
  </w:style>
  <w:style w:type="paragraph" w:customStyle="1" w:styleId="306">
    <w:name w:val="正文文本缩进 31"/>
    <w:basedOn w:val="1"/>
    <w:qFormat/>
    <w:uiPriority w:val="0"/>
    <w:pPr>
      <w:spacing w:before="0" w:after="120"/>
      <w:ind w:left="420" w:right="0"/>
    </w:pPr>
    <w:rPr>
      <w:rFonts w:ascii="Times New Roman" w:hAnsi="Times New Roman" w:eastAsia="宋体" w:cs="Times New Roman"/>
      <w:sz w:val="16"/>
      <w:lang w:val="en-US" w:eastAsia="zh-CN" w:bidi="ar-SA"/>
    </w:rPr>
  </w:style>
  <w:style w:type="paragraph" w:customStyle="1" w:styleId="307">
    <w:name w:val="纯文本2"/>
    <w:basedOn w:val="1"/>
    <w:qFormat/>
    <w:uiPriority w:val="0"/>
    <w:pPr>
      <w:spacing w:line="360" w:lineRule="auto"/>
      <w:ind w:firstLine="200"/>
    </w:pPr>
    <w:rPr>
      <w:rFonts w:ascii="宋体" w:hAnsi="Courier New"/>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c59f7d58-e4a7-453a-9cd6-5127b65c2546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381D0981</paraID>
      <start>35</start>
      <end>36</end>
      <status>unmodified</status>
      <modifiedWord/>
      <trackRevisions>false</trackRevisions>
    </reviewItem>
    <reviewItem>
      <errorID>d0ede153-4590-4eea-9563-3592974880f9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86E5FB7</paraID>
      <start>34</start>
      <end>35</end>
      <status>unmodified</status>
      <modifiedWord/>
      <trackRevisions>false</trackRevisions>
    </reviewItem>
    <reviewItem>
      <errorID>f1130593-cc2c-4cd4-a8a3-ea0d892f92ba</errorID>
      <errorWord>登陆</errorWord>
      <group>L1_Word</group>
      <groupName>字词问题</groupName>
      <ability>L2_Typo</ability>
      <abilityName>字词错误</abilityName>
      <candidateList>
        <item>登录</item>
      </candidateList>
      <explain>存在发音相同字词的误用。</explain>
      <paraID>48B7B299</paraID>
      <start>9</start>
      <end>11</end>
      <status>modified</status>
      <modifiedWord>登录</modifiedWord>
      <trackRevisions>false</trackRevisions>
    </reviewItem>
    <reviewItem>
      <errorID>5496a915-8954-4426-8ba1-e5443d55847d</errorID>
      <errorWord>“.</errorWord>
      <group>L1_Punc</group>
      <groupName>标点问题</groupName>
      <ability>L2_Punc_CN</ability>
      <abilityName>标点符号问题</abilityName>
      <candidateList>
        <item>“</item>
      </candidateList>
      <explain/>
      <paraID>325634A2</paraID>
      <start>48</start>
      <end>50</end>
      <status>unmodified</status>
      <modifiedWord/>
      <trackRevisions>false</trackRevisions>
    </reviewItem>
    <reviewItem>
      <errorID>6506b115-7367-4977-b93c-9831ed9d8be7</errorID>
      <errorWord>网</errorWord>
      <group>L1_Word</group>
      <groupName>字词问题</groupName>
      <ability>L2_Typo</ability>
      <abilityName>字词错误</abilityName>
      <candidateList>
        <item>网上</item>
      </candidateList>
      <explain/>
      <paraID>38C8B8F8</paraID>
      <start>43</start>
      <end>45</end>
      <status>modified</status>
      <modifiedWord>网上</modifiedWord>
      <trackRevisions>false</trackRevisions>
    </reviewItem>
    <reviewItem>
      <errorID>e7ba504c-0749-4763-abdd-bbfd9967bbe2</errorID>
      <errorWord>(</errorWord>
      <group>L1_Format</group>
      <groupName>格式问题</groupName>
      <ability>L2_HalfPunc_CN</ability>
      <abilityName>全半角问题</abilityName>
      <candidateList>
        <item>（</item>
      </candidateList>
      <explain>文本全半角错误。</explain>
      <paraID>3E451BD7</paraID>
      <start>57</start>
      <end>58</end>
      <status>unmodified</status>
      <modifiedWord/>
      <trackRevisions>false</trackRevisions>
    </reviewItem>
    <reviewItem>
      <errorID>883681b5-a005-4e38-b27d-557c98633ed1</errorID>
      <errorWord>)</errorWord>
      <group>L1_Format</group>
      <groupName>格式问题</groupName>
      <ability>L2_HalfPunc_CN</ability>
      <abilityName>全半角问题</abilityName>
      <candidateList>
        <item>）</item>
      </candidateList>
      <explain>文本全半角错误。</explain>
      <paraID>3E451BD7</paraID>
      <start>68</start>
      <end>69</end>
      <status>unmodified</status>
      <modifiedWord/>
      <trackRevisions>false</trackRevisions>
    </reviewItem>
    <reviewItem>
      <errorID>1849ef30-2461-42d5-9ef9-a6706f8e805a</errorID>
      <errorWord>,</errorWord>
      <group>L1_Format</group>
      <groupName>格式问题</groupName>
      <ability>L2_HalfPunc_CN</ability>
      <abilityName>全半角问题</abilityName>
      <candidateList>
        <item>，</item>
      </candidateList>
      <explain>文本全半角错误。</explain>
      <paraID>15C682E1</paraID>
      <start>47</start>
      <end>48</end>
      <status>unmodified</status>
      <modifiedWord/>
      <trackRevisions>false</trackRevisions>
    </reviewItem>
    <reviewItem>
      <errorID>c697bb93-698c-47c3-9bd1-606cd13301e7</errorID>
      <errorWord>;</errorWord>
      <group>L1_Format</group>
      <groupName>格式问题</groupName>
      <ability>L2_HalfPunc_CN</ability>
      <abilityName>全半角问题</abilityName>
      <candidateList>
        <item>；</item>
      </candidateList>
      <explain>文本全半角错误。</explain>
      <paraID>15C682E1</paraID>
      <start>66</start>
      <end>67</end>
      <status>unmodified</status>
      <modifiedWord/>
      <trackRevisions>false</trackRevisions>
    </reviewItem>
    <reviewItem>
      <errorID>c6b32a88-034b-4f66-8853-c4c963f4016b</errorID>
      <errorWord>有</errorWord>
      <group>L1_Word</group>
      <groupName>字词问题</groupName>
      <ability>L2_Typo</ability>
      <abilityName>字词错误</abilityName>
      <candidateList>
        <item>由</item>
      </candidateList>
      <explain/>
      <paraID>5D3F925D</paraID>
      <start>8</start>
      <end>9</end>
      <status>modified</status>
      <modifiedWord>由</modifiedWord>
      <trackRevisions>false</trackRevisions>
    </reviewItem>
    <reviewItem>
      <errorID>00ffa670-5d8c-4325-870a-a3293cbefbe4</errorID>
      <errorWord>（</errorWord>
      <group>L1_Punc</group>
      <groupName>标点问题</groupName>
      <ability>L2_Punc_CN</ability>
      <abilityName>标点符号问题</abilityName>
      <candidateList/>
      <explain>同一形式括号套用。</explain>
      <paraID> 48B9D5B</paraID>
      <start>23</start>
      <end>24</end>
      <status>unmodified</status>
      <modifiedWord/>
      <trackRevisions>false</trackRevisions>
    </reviewItem>
    <reviewItem>
      <errorID>48a60dd5-aacf-48df-bf7c-12e454e7ebbb</errorID>
      <errorWord>）</errorWord>
      <group>L1_Punc</group>
      <groupName>标点问题</groupName>
      <ability>L2_Punc_CN</ability>
      <abilityName>标点符号问题</abilityName>
      <candidateList/>
      <explain>同一形式括号套用。</explain>
      <paraID> 48B9D5B</paraID>
      <start>34</start>
      <end>35</end>
      <status>unmodified</status>
      <modifiedWord/>
      <trackRevisions>false</trackRevisions>
    </reviewItem>
    <reviewItem>
      <errorID>0f2cae10-23b1-4bc1-994f-6ee054c67ed1</errorID>
      <errorWord>:</errorWord>
      <group>L1_Format</group>
      <groupName>格式问题</groupName>
      <ability>L2_HalfPunc_CN</ability>
      <abilityName>全半角问题</abilityName>
      <candidateList>
        <item>：</item>
      </candidateList>
      <explain>文本全半角错误。</explain>
      <paraID>58339055</paraID>
      <start>23</start>
      <end>24</end>
      <status>unmodified</status>
      <modifiedWord/>
      <trackRevisions>false</trackRevisions>
    </reviewItem>
    <reviewItem>
      <errorID>595c4487-9d12-44b4-ae8c-ec001a7632c2</errorID>
      <errorWord>表表</errorWord>
      <group>L1_Word</group>
      <groupName>字词问题</groupName>
      <ability>L2_Typo</ability>
      <abilityName>字词错误</abilityName>
      <candidateList>
        <item>表</item>
      </candidateList>
      <explain/>
      <paraID>5DB80234</paraID>
      <start>12</start>
      <end>13</end>
      <status>modified</status>
      <modifiedWord>表</modifiedWord>
      <trackRevisions>false</trackRevisions>
    </reviewItem>
    <reviewItem>
      <errorID>daedf814-3a4c-49d1-88d5-bf780b9c9231</errorID>
      <errorWord>、或</errorWord>
      <group>L1_Word</group>
      <groupName>字词问题</groupName>
      <ability>L2_Typo</ability>
      <abilityName>字词错误</abilityName>
      <candidateList>
        <item>或</item>
      </candidateList>
      <explain/>
      <paraID>600900D6</paraID>
      <start>71</start>
      <end>73</end>
      <status>unmodified</status>
      <modifiedWord/>
      <trackRevisions>false</trackRevisions>
    </reviewItem>
    <reviewItem>
      <errorID>a39672e7-df65-4bd8-a94b-07d4d4d48d0c</errorID>
      <errorWord>、或</errorWord>
      <group>L1_Word</group>
      <groupName>字词问题</groupName>
      <ability>L2_Typo</ability>
      <abilityName>字词错误</abilityName>
      <candidateList>
        <item>或</item>
      </candidateList>
      <explain/>
      <paraID>600900D6</paraID>
      <start>77</start>
      <end>79</end>
      <status>unmodified</status>
      <modifiedWord/>
      <trackRevisions>false</trackRevisions>
    </reviewItem>
    <reviewItem>
      <errorID>9f1593e1-4789-4085-84a1-4499e42c6fee</errorID>
      <errorWord>、或</errorWord>
      <group>L1_Word</group>
      <groupName>字词问题</groupName>
      <ability>L2_Typo</ability>
      <abilityName>字词错误</abilityName>
      <candidateList>
        <item>或</item>
      </candidateList>
      <explain/>
      <paraID>600900D6</paraID>
      <start>83</start>
      <end>85</end>
      <status>unmodified</status>
      <modifiedWord/>
      <trackRevisions>false</trackRevisions>
    </reviewItem>
    <reviewItem>
      <errorID>547fcf98-f2cf-4b9f-93b2-9f9d8a22b563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623EA0C2</paraID>
      <start>0</start>
      <end>3</end>
      <status>unmodified</status>
      <modifiedWord/>
      <trackRevisions>false</trackRevisions>
    </reviewItem>
    <reviewItem>
      <errorID>999e7d7f-09bf-4acc-b4b5-19ec77f295a3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39C3FBF5</paraID>
      <start>0</start>
      <end>3</end>
      <status>unmodified</status>
      <modifiedWord/>
      <trackRevisions>false</trackRevisions>
    </reviewItem>
    <reviewItem>
      <errorID>0e166ff7-f880-400d-81d5-b8e6c9ab42d2</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 EA8A6BC</paraID>
      <start>10</start>
      <end>14</end>
      <status>unmodified</status>
      <modifiedWord/>
      <trackRevisions>false</trackRevisions>
    </reviewItem>
    <reviewItem>
      <errorID>12957bbd-2573-4c78-91a0-8a57aca3a80d</errorID>
      <errorWord>:</errorWord>
      <group>L1_Format</group>
      <groupName>格式问题</groupName>
      <ability>L2_HalfPunc_CN</ability>
      <abilityName>全半角问题</abilityName>
      <candidateList>
        <item>：</item>
      </candidateList>
      <explain>文本全半角错误。</explain>
      <paraID>54A9BFA8</paraID>
      <start>22</start>
      <end>23</end>
      <status>unmodified</status>
      <modifiedWord/>
      <trackRevisions>false</trackRevisions>
    </reviewItem>
    <reviewItem>
      <errorID>3b7b4372-9c3e-4dff-bcb4-60d8d7bc99b8</errorID>
      <errorWord>(</errorWord>
      <group>L1_Format</group>
      <groupName>格式问题</groupName>
      <ability>L2_HalfPunc_CN</ability>
      <abilityName>全半角问题</abilityName>
      <candidateList>
        <item>（</item>
      </candidateList>
      <explain>文本全半角错误。</explain>
      <paraID>54A9BFA8</paraID>
      <start>127</start>
      <end>128</end>
      <status>unmodified</status>
      <modifiedWord/>
      <trackRevisions>false</trackRevisions>
    </reviewItem>
    <reviewItem>
      <errorID>9b97958f-ed01-4538-a64f-03c8184a7065</errorID>
      <errorWord>做出</errorWord>
      <group>L1_Word</group>
      <groupName>字词问题</groupName>
      <ability>L2_Typo</ability>
      <abilityName>字词错误</abilityName>
      <candidateList>
        <item>作出</item>
      </candidateList>
      <explain/>
      <paraID>23F32352</paraID>
      <start>22</start>
      <end>24</end>
      <status>modified</status>
      <modifiedWord>作出</modifiedWord>
      <trackRevisions>false</trackRevisions>
    </reviewItem>
    <reviewItem>
      <errorID>34536807-24b3-4b7d-b2ff-41f065614909</errorID>
      <errorWord>（2017）11号</errorWord>
      <group>L1_Knowledge</group>
      <groupName>知识性问题</groupName>
      <ability>L2_Knowledge</ability>
      <abilityName>其他知识</abilityName>
      <candidateList>
        <item>〔2017〕11号</item>
      </candidateList>
      <explain>发文字号格式错误。</explain>
      <paraID> AC4B776</paraID>
      <start>68</start>
      <end>77</end>
      <status>modified</status>
      <modifiedWord>〔2017〕11号</modifiedWord>
      <trackRevisions>false</trackRevisions>
    </reviewItem>
    <reviewItem>
      <errorID>d31efa0d-3eac-4c40-a175-5510ce8e24a5</errorID>
      <errorWord>&lt;</errorWord>
      <group>L1_Format</group>
      <groupName>格式问题</groupName>
      <ability>L2_HalfPunc_CN</ability>
      <abilityName>全半角问题</abilityName>
      <candidateList>
        <item>〈</item>
      </candidateList>
      <explain>文本全半角错误。</explain>
      <paraID>620E8CD9</paraID>
      <start>48</start>
      <end>49</end>
      <status>unmodified</status>
      <modifiedWord/>
      <trackRevisions>false</trackRevisions>
    </reviewItem>
    <reviewItem>
      <errorID>888d3153-cd40-4765-8b17-00e299f01beb</errorID>
      <errorWord>&lt;</errorWord>
      <group>L1_Format</group>
      <groupName>格式问题</groupName>
      <ability>L2_HalfPunc_CN</ability>
      <abilityName>全半角问题</abilityName>
      <candidateList>
        <item>〈</item>
      </candidateList>
      <explain>文本全半角错误。</explain>
      <paraID>7EF6F393</paraID>
      <start>49</start>
      <end>50</end>
      <status>unmodified</status>
      <modifiedWord/>
      <trackRevisions>false</trackRevisions>
    </reviewItem>
    <reviewItem>
      <errorID>ce02a746-68df-4b05-a2f8-eea21f70d083</errorID>
      <errorWord>&lt;</errorWord>
      <group>L1_Format</group>
      <groupName>格式问题</groupName>
      <ability>L2_HalfPunc_CN</ability>
      <abilityName>全半角问题</abilityName>
      <candidateList>
        <item>〈</item>
      </candidateList>
      <explain>文本全半角错误。</explain>
      <paraID>12D3F89F</paraID>
      <start>34</start>
      <end>35</end>
      <status>unmodified</status>
      <modifiedWord/>
      <trackRevisions>false</trackRevisions>
    </reviewItem>
    <reviewItem>
      <errorID>832f5ba3-23dd-48be-86b8-bdbf89cbcb8a</errorID>
      <errorWord>做出</errorWord>
      <group>L1_Word</group>
      <groupName>字词问题</groupName>
      <ability>L2_Typo</ability>
      <abilityName>字词错误</abilityName>
      <candidateList>
        <item>作出</item>
      </candidateList>
      <explain/>
      <paraID>16508451</paraID>
      <start>104</start>
      <end>106</end>
      <status>modified</status>
      <modifiedWord>作出</modifiedWord>
      <trackRevisions>false</trackRevisions>
    </reviewItem>
    <reviewItem>
      <errorID>2911feb0-bde5-44b6-83e5-c980ad9f1907</errorID>
      <errorWord>)</errorWord>
      <group>L1_Format</group>
      <groupName>格式问题</groupName>
      <ability>L2_HalfPunc_CN</ability>
      <abilityName>全半角问题</abilityName>
      <candidateList>
        <item>）</item>
      </candidateList>
      <explain>文本全半角错误。</explain>
      <paraID> 71C1BA8</paraID>
      <start>45</start>
      <end>46</end>
      <status>unmodified</status>
      <modifiedWord/>
      <trackRevisions>false</trackRevisions>
    </reviewItem>
    <reviewItem>
      <errorID>9f42c076-411c-4987-bf40-85cfbcade4ae</errorID>
      <errorWord>)</errorWord>
      <group>L1_Format</group>
      <groupName>格式问题</groupName>
      <ability>L2_HalfPunc_CN</ability>
      <abilityName>全半角问题</abilityName>
      <candidateList>
        <item>）</item>
      </candidateList>
      <explain>文本全半角错误。</explain>
      <paraID>5F4BD0CF</paraID>
      <start>103</start>
      <end>104</end>
      <status>unmodified</status>
      <modifiedWord/>
      <trackRevisions>false</trackRevisions>
    </reviewItem>
    <reviewItem>
      <errorID>9b34c93c-7be9-4d54-8660-32932739ae44</errorID>
      <errorWord>法律、法规</errorWord>
      <group>L1_Word</group>
      <groupName>字词问题</groupName>
      <ability>L2_Typo</ability>
      <abilityName>字词错误</abilityName>
      <candidateList>
        <item>法律法规</item>
      </candidateList>
      <explain/>
      <paraID>16EC3963</paraID>
      <start>8</start>
      <end>13</end>
      <status>unmodified</status>
      <modifiedWord/>
      <trackRevisions>false</trackRevisions>
    </reviewItem>
    <reviewItem>
      <errorID>ecc30724-52f4-44a8-94ec-ad35b178b062</errorID>
      <errorWord>;</errorWord>
      <group>L1_Format</group>
      <groupName>格式问题</groupName>
      <ability>L2_HalfPunc_CN</ability>
      <abilityName>全半角问题</abilityName>
      <candidateList>
        <item>；</item>
      </candidateList>
      <explain>文本全半角错误。</explain>
      <paraID>16EC3963</paraID>
      <start>27</start>
      <end>28</end>
      <status>unmodified</status>
      <modifiedWord/>
      <trackRevisions>false</trackRevisions>
    </reviewItem>
    <reviewItem>
      <errorID>212f6880-2f19-4f87-ae5f-013ea3406000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F88FDBD</paraID>
      <start>0</start>
      <end>3</end>
      <status>unmodified</status>
      <modifiedWord/>
      <trackRevisions>false</trackRevisions>
    </reviewItem>
    <reviewItem>
      <errorID>ff640868-a140-459c-af26-2dca16f74b18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639D46ED</paraID>
      <start>0</start>
      <end>3</end>
      <status>unmodified</status>
      <modifiedWord/>
      <trackRevisions>false</trackRevisions>
    </reviewItem>
    <reviewItem>
      <errorID>a001deef-fe4a-4ae9-b97a-e9bf876ad43c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1B77E2C9</paraID>
      <start>0</start>
      <end>3</end>
      <status>unmodified</status>
      <modifiedWord/>
      <trackRevisions>false</trackRevisions>
    </reviewItem>
    <reviewItem>
      <errorID>ad3d47ef-3140-4cb9-bb0d-b98a402eb520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4A80176C</paraID>
      <start>0</start>
      <end>3</end>
      <status>unmodified</status>
      <modifiedWord/>
      <trackRevisions>false</trackRevisions>
    </reviewItem>
    <reviewItem>
      <errorID>839f7ef4-5f8f-4b21-a86b-b8c4eb5aab5a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51EF85C2</paraID>
      <start>0</start>
      <end>3</end>
      <status>unmodified</status>
      <modifiedWord/>
      <trackRevisions>false</trackRevisions>
    </reviewItem>
    <reviewItem>
      <errorID>87968523-59e2-455b-85e7-bbc08f98c221</errorID>
      <errorWord>系统系统故障</errorWord>
      <group>L1_Word</group>
      <groupName>字词问题</groupName>
      <ability>L2_Typo</ability>
      <abilityName>字词错误</abilityName>
      <candidateList>
        <item>系统故障</item>
      </candidateList>
      <explain/>
      <paraID>51EF85C2</paraID>
      <start>7</start>
      <end>11</end>
      <status>modified</status>
      <modifiedWord>系统故障</modifiedWord>
      <trackRevisions>false</trackRevisions>
    </reviewItem>
    <reviewItem>
      <errorID>271404fc-022f-47f6-b5f5-77e6ccd97a77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2D39BD8</paraID>
      <start>67</start>
      <end>71</end>
      <status>unmodified</status>
      <modifiedWord/>
      <trackRevisions>false</trackRevisions>
    </reviewItem>
    <reviewItem>
      <errorID>2258ff59-b9eb-403d-bff5-887811674d81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3192CA84</paraID>
      <start>12</start>
      <end>17</end>
      <status>unmodified</status>
      <modifiedWord/>
      <trackRevisions>false</trackRevisions>
    </reviewItem>
    <reviewItem>
      <errorID>bd4e03b1-1996-41ca-97ea-cc0b5440e36a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3192CA84</paraID>
      <start>17</start>
      <end>20</end>
      <status>unmodified</status>
      <modifiedWord/>
      <trackRevisions>false</trackRevisions>
    </reviewItem>
    <reviewItem>
      <errorID>564f78ee-41bb-458a-b442-e970950f434b</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3192CA84</paraID>
      <start>20</start>
      <end>29</end>
      <status>unmodified</status>
      <modifiedWord/>
      <trackRevisions>false</trackRevisions>
    </reviewItem>
    <reviewItem>
      <errorID>41392601-84b0-46ae-9296-7909837f0bdc</errorID>
      <errorWord>,</errorWord>
      <group>L1_Format</group>
      <groupName>格式问题</groupName>
      <ability>L2_HalfPunc_CN</ability>
      <abilityName>全半角问题</abilityName>
      <candidateList>
        <item>，</item>
      </candidateList>
      <explain>文本全半角错误。</explain>
      <paraID>7561B37A</paraID>
      <start>57</start>
      <end>58</end>
      <status>unmodified</status>
      <modifiedWord/>
      <trackRevisions>false</trackRevisions>
    </reviewItem>
    <reviewItem>
      <errorID>51748433-9934-4fa1-95e2-a3e63997ce3d</errorID>
      <errorWord>,</errorWord>
      <group>L1_Format</group>
      <groupName>格式问题</groupName>
      <ability>L2_HalfPunc_CN</ability>
      <abilityName>全半角问题</abilityName>
      <candidateList>
        <item>，</item>
      </candidateList>
      <explain>文本全半角错误。</explain>
      <paraID>7561B37A</paraID>
      <start>132</start>
      <end>133</end>
      <status>unmodified</status>
      <modifiedWord/>
      <trackRevisions>false</trackRevisions>
    </reviewItem>
    <reviewItem>
      <errorID>eb9d914d-a9ed-4093-aa69-e50830f298ef</errorID>
      <errorWord>(</errorWord>
      <group>L1_Format</group>
      <groupName>格式问题</groupName>
      <ability>L2_HalfPunc_CN</ability>
      <abilityName>全半角问题</abilityName>
      <candidateList>
        <item>（</item>
      </candidateList>
      <explain>文本全半角错误。</explain>
      <paraID>4E27883C</paraID>
      <start>59</start>
      <end>60</end>
      <status>unmodified</status>
      <modifiedWord/>
      <trackRevisions>false</trackRevisions>
    </reviewItem>
    <reviewItem>
      <errorID>8279317b-37f8-4cf7-b2c0-89153a83f90e</errorID>
      <errorWord>)</errorWord>
      <group>L1_Format</group>
      <groupName>格式问题</groupName>
      <ability>L2_HalfPunc_CN</ability>
      <abilityName>全半角问题</abilityName>
      <candidateList>
        <item>）</item>
      </candidateList>
      <explain>文本全半角错误。</explain>
      <paraID>4E27883C</paraID>
      <start>62</start>
      <end>63</end>
      <status>unmodified</status>
      <modifiedWord/>
      <trackRevisions>false</trackRevisions>
    </reviewItem>
    <reviewItem>
      <errorID>0275941f-e4b8-4b4b-acb8-a6f97e117b0a</errorID>
      <errorWord>(</errorWord>
      <group>L1_Format</group>
      <groupName>格式问题</groupName>
      <ability>L2_HalfPunc_CN</ability>
      <abilityName>全半角问题</abilityName>
      <candidateList>
        <item>（</item>
      </candidateList>
      <explain>文本全半角错误。</explain>
      <paraID>4E27883C</paraID>
      <start>85</start>
      <end>86</end>
      <status>unmodified</status>
      <modifiedWord/>
      <trackRevisions>false</trackRevisions>
    </reviewItem>
    <reviewItem>
      <errorID>5dd6995b-a9f1-4c79-a1fa-e312b395e112</errorID>
      <errorWord>)</errorWord>
      <group>L1_Format</group>
      <groupName>格式问题</groupName>
      <ability>L2_HalfPunc_CN</ability>
      <abilityName>全半角问题</abilityName>
      <candidateList>
        <item>）</item>
      </candidateList>
      <explain>文本全半角错误。</explain>
      <paraID>4E27883C</paraID>
      <start>88</start>
      <end>89</end>
      <status>unmodified</status>
      <modifiedWord/>
      <trackRevisions>false</trackRevisions>
    </reviewItem>
    <reviewItem>
      <errorID>5179b76f-94af-4a56-83ed-910fac4d41f3</errorID>
      <errorWord>(</errorWord>
      <group>L1_Format</group>
      <groupName>格式问题</groupName>
      <ability>L2_HalfPunc_CN</ability>
      <abilityName>全半角问题</abilityName>
      <candidateList>
        <item>（</item>
      </candidateList>
      <explain>文本全半角错误。</explain>
      <paraID>4E27883C</paraID>
      <start>111</start>
      <end>112</end>
      <status>unmodified</status>
      <modifiedWord/>
      <trackRevisions>false</trackRevisions>
    </reviewItem>
    <reviewItem>
      <errorID>69fd0add-7535-4d00-8e03-b5a7f29c55ab</errorID>
      <errorWord>)</errorWord>
      <group>L1_Format</group>
      <groupName>格式问题</groupName>
      <ability>L2_HalfPunc_CN</ability>
      <abilityName>全半角问题</abilityName>
      <candidateList>
        <item>）</item>
      </candidateList>
      <explain>文本全半角错误。</explain>
      <paraID>4E27883C</paraID>
      <start>114</start>
      <end>115</end>
      <status>unmodified</status>
      <modifiedWord/>
      <trackRevisions>false</trackRevisions>
    </reviewItem>
    <reviewItem>
      <errorID>f9b6b732-7939-476d-8cd9-203f6b8b6c96</errorID>
      <errorWord>(</errorWord>
      <group>L1_Format</group>
      <groupName>格式问题</groupName>
      <ability>L2_HalfPunc_CN</ability>
      <abilityName>全半角问题</abilityName>
      <candidateList>
        <item>（</item>
      </candidateList>
      <explain>文本全半角错误。</explain>
      <paraID>580AED09</paraID>
      <start>5</start>
      <end>6</end>
      <status>unmodified</status>
      <modifiedWord/>
      <trackRevisions>false</trackRevisions>
    </reviewItem>
    <reviewItem>
      <errorID>70711422-94ed-4300-bdaa-b74428eb346d</errorID>
      <errorWord>)</errorWord>
      <group>L1_Format</group>
      <groupName>格式问题</groupName>
      <ability>L2_HalfPunc_CN</ability>
      <abilityName>全半角问题</abilityName>
      <candidateList>
        <item>）</item>
      </candidateList>
      <explain>文本全半角错误。</explain>
      <paraID>580AED09</paraID>
      <start>8</start>
      <end>9</end>
      <status>unmodified</status>
      <modifiedWord/>
      <trackRevisions>false</trackRevisions>
    </reviewItem>
    <reviewItem>
      <errorID>ac2e288b-667a-4810-b74e-83a48d2a48dc</errorID>
      <errorWord>签定</errorWord>
      <group>L1_Word</group>
      <groupName>字词问题</groupName>
      <ability>L2_Typo</ability>
      <abilityName>字词错误</abilityName>
      <candidateList>
        <item>签订</item>
      </candidateList>
      <explain/>
      <paraID>580AED09</paraID>
      <start>10</start>
      <end>12</end>
      <status>modified</status>
      <modifiedWord>签订</modifiedWord>
      <trackRevisions>false</trackRevisions>
    </reviewItem>
    <reviewItem>
      <errorID>9cac2ea6-425f-44a0-afbe-ef05135a337c</errorID>
      <errorWord>(</errorWord>
      <group>L1_Format</group>
      <groupName>格式问题</groupName>
      <ability>L2_HalfPunc_CN</ability>
      <abilityName>全半角问题</abilityName>
      <candidateList>
        <item>（</item>
      </candidateList>
      <explain>文本全半角错误。</explain>
      <paraID>580AED09</paraID>
      <start>25</start>
      <end>26</end>
      <status>unmodified</status>
      <modifiedWord/>
      <trackRevisions>false</trackRevisions>
    </reviewItem>
    <reviewItem>
      <errorID>1ca30172-8902-4398-a9bc-9c312d09e6cb</errorID>
      <errorWord>)</errorWord>
      <group>L1_Format</group>
      <groupName>格式问题</groupName>
      <ability>L2_HalfPunc_CN</ability>
      <abilityName>全半角问题</abilityName>
      <candidateList>
        <item>）</item>
      </candidateList>
      <explain>文本全半角错误。</explain>
      <paraID>580AED09</paraID>
      <start>28</start>
      <end>29</end>
      <status>unmodified</status>
      <modifiedWord/>
      <trackRevisions>false</trackRevisions>
    </reviewItem>
    <reviewItem>
      <errorID>740b845c-fefc-435d-8d45-12faaaaed64f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1CB8F561</paraID>
      <start>13</start>
      <end>16</end>
      <status>unmodified</status>
      <modifiedWord/>
      <trackRevisions>false</trackRevisions>
    </reviewItem>
    <reviewItem>
      <errorID>6ffa95a6-b670-481e-bdf1-c3b3f4a2ba26</errorID>
      <errorWord>(</errorWord>
      <group>L1_Format</group>
      <groupName>格式问题</groupName>
      <ability>L2_HalfPunc_CN</ability>
      <abilityName>全半角问题</abilityName>
      <candidateList>
        <item>（</item>
      </candidateList>
      <explain>文本全半角错误。</explain>
      <paraID> 9FCB8AC</paraID>
      <start>58</start>
      <end>59</end>
      <status>unmodified</status>
      <modifiedWord/>
      <trackRevisions>false</trackRevisions>
    </reviewItem>
    <reviewItem>
      <errorID>f9b2476b-527b-4135-8032-f4656ca33ec5</errorID>
      <errorWord>)</errorWord>
      <group>L1_Format</group>
      <groupName>格式问题</groupName>
      <ability>L2_HalfPunc_CN</ability>
      <abilityName>全半角问题</abilityName>
      <candidateList>
        <item>）</item>
      </candidateList>
      <explain>文本全半角错误。</explain>
      <paraID> 9FCB8AC</paraID>
      <start>61</start>
      <end>62</end>
      <status>unmodified</status>
      <modifiedWord/>
      <trackRevisions>false</trackRevisions>
    </reviewItem>
    <reviewItem>
      <errorID>1446dba1-9f81-430a-b14d-7f7ea804f282</errorID>
      <errorWord>(</errorWord>
      <group>L1_Format</group>
      <groupName>格式问题</groupName>
      <ability>L2_HalfPunc_CN</ability>
      <abilityName>全半角问题</abilityName>
      <candidateList>
        <item>（</item>
      </candidateList>
      <explain>文本全半角错误。</explain>
      <paraID> 9FCB8AC</paraID>
      <start>100</start>
      <end>101</end>
      <status>unmodified</status>
      <modifiedWord/>
      <trackRevisions>false</trackRevisions>
    </reviewItem>
    <reviewItem>
      <errorID>633743b1-3027-4fed-8df3-68c18adb9a88</errorID>
      <errorWord>)</errorWord>
      <group>L1_Format</group>
      <groupName>格式问题</groupName>
      <ability>L2_HalfPunc_CN</ability>
      <abilityName>全半角问题</abilityName>
      <candidateList>
        <item>）</item>
      </candidateList>
      <explain>文本全半角错误。</explain>
      <paraID> 9FCB8AC</paraID>
      <start>103</start>
      <end>104</end>
      <status>unmodified</status>
      <modifiedWord/>
      <trackRevisions>false</trackRevisions>
    </reviewItem>
    <reviewItem>
      <errorID>64c08cb1-d919-4043-ace1-9f5499028ce2</errorID>
      <errorWord>围</errorWord>
      <group>L1_Word</group>
      <groupName>字词问题</groupName>
      <ability>L2_Typo</ability>
      <abilityName>字词错误</abilityName>
      <candidateList>
        <item>围内</item>
      </candidateList>
      <explain/>
      <paraID>54242101</paraID>
      <start>8</start>
      <end>10</end>
      <status>modified</status>
      <modifiedWord>围内</modifiedWord>
      <trackRevisions>false</trackRevisions>
    </reviewItem>
    <reviewItem>
      <errorID>6d800ac5-ecea-40a8-aeaf-25cb117077e1</errorID>
      <errorWord>上述的</errorWord>
      <group>L1_Word</group>
      <groupName>字词问题</groupName>
      <ability>L2_Typo</ability>
      <abilityName>字词错误</abilityName>
      <candidateList>
        <item>上述</item>
      </candidateList>
      <explain/>
      <paraID>20FC9BE3</paraID>
      <start>4</start>
      <end>6</end>
      <status>modified</status>
      <modifiedWord>上述</modifiedWord>
      <trackRevisions>false</trackRevisions>
    </reviewItem>
    <reviewItem>
      <errorID>cfed93b1-6472-400f-81e1-5773e58dccb6</errorID>
      <errorWord>部份</errorWord>
      <group>L1_Knowledge</group>
      <groupName>知识性问题</groupName>
      <ability>L2_Knowledge</ability>
      <abilityName>其他知识</abilityName>
      <candidateList>
        <item>部分</item>
      </candidateList>
      <explain/>
      <paraID> 66F9C71</paraID>
      <start>16</start>
      <end>18</end>
      <status>modified</status>
      <modifiedWord>部分</modifiedWord>
      <trackRevisions>false</trackRevisions>
    </reviewItem>
    <reviewItem>
      <errorID>d6f9c3e3-bb65-4ab9-9130-18fec72aaeda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12AA5A4A</paraID>
      <start>0</start>
      <end>3</end>
      <status>unmodified</status>
      <modifiedWord/>
      <trackRevisions>false</trackRevisions>
    </reviewItem>
    <reviewItem>
      <errorID>48ce0e6a-3bc9-4733-9f56-a722b8d060ef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5B08C7FC</paraID>
      <start>0</start>
      <end>3</end>
      <status>unmodified</status>
      <modifiedWord/>
      <trackRevisions>false</trackRevisions>
    </reviewItem>
    <reviewItem>
      <errorID>a5c53f0d-27a5-49ef-af21-a701fa46ea3e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BB16DC1</paraID>
      <start>0</start>
      <end>3</end>
      <status>unmodified</status>
      <modifiedWord/>
      <trackRevisions>false</trackRevisions>
    </reviewItem>
    <reviewItem>
      <errorID>750e4c3e-5213-40b5-a567-8cf9daac8210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3DFA90A4</paraID>
      <start>0</start>
      <end>3</end>
      <status>unmodified</status>
      <modifiedWord/>
      <trackRevisions>false</trackRevisions>
    </reviewItem>
    <reviewItem>
      <errorID>90844711-74c9-4224-b93e-39307d57c4a1</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13E7EB31</paraID>
      <start>5</start>
      <end>10</end>
      <status>modified</status>
      <modifiedWord>生效及其他</modifiedWord>
      <trackRevisions>false</trackRevisions>
    </reviewItem>
    <reviewItem>
      <errorID>d0bf1b54-b5dc-4296-9cd5-4c86c94602cd</errorID>
      <errorWord>,</errorWord>
      <group>L1_Format</group>
      <groupName>格式问题</groupName>
      <ability>L2_HalfPunc_CN</ability>
      <abilityName>全半角问题</abilityName>
      <candidateList>
        <item>，</item>
      </candidateList>
      <explain>文本全半角错误。</explain>
      <paraID>52BF9880</paraID>
      <start>40</start>
      <end>41</end>
      <status>unmodified</status>
      <modifiedWord/>
      <trackRevisions>false</trackRevisions>
    </reviewItem>
    <reviewItem>
      <errorID>e525480a-03b0-4958-adb5-812df497424c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5213ED7F</paraID>
      <start>16</start>
      <end>19</end>
      <status>unmodified</status>
      <modifiedWord/>
      <trackRevisions>false</trackRevisions>
    </reviewItem>
    <reviewItem>
      <errorID>8e06ecc0-1aec-45af-803a-475a2d54d63a</errorID>
      <errorWord>甲方二份，乙方</errorWord>
      <group>L1_Word</group>
      <groupName>字词问题</groupName>
      <ability>L2_Typo</ability>
      <abilityName>字词错误</abilityName>
      <candidateList>
        <item>甲方两份，乙方</item>
      </candidateList>
      <explain/>
      <paraID>56DCCCEC</paraID>
      <start>23</start>
      <end>30</end>
      <status>unmodified</status>
      <modifiedWord/>
      <trackRevisions>false</trackRevisions>
    </reviewItem>
    <reviewItem>
      <errorID>9c0f9735-26a0-4d86-a1d2-e6e39d4769e6</errorID>
      <errorWord>(</errorWord>
      <group>L1_Format</group>
      <groupName>格式问题</groupName>
      <ability>L2_HalfPunc_CN</ability>
      <abilityName>全半角问题</abilityName>
      <candidateList>
        <item>（</item>
      </candidateList>
      <explain>文本全半角错误。</explain>
      <paraID>7A23C329</paraID>
      <start>2</start>
      <end>3</end>
      <status>unmodified</status>
      <modifiedWord/>
      <trackRevisions>false</trackRevisions>
    </reviewItem>
    <reviewItem>
      <errorID>5afe6bd8-1912-4a39-962e-ccec8270077e</errorID>
      <errorWord>)</errorWord>
      <group>L1_Format</group>
      <groupName>格式问题</groupName>
      <ability>L2_HalfPunc_CN</ability>
      <abilityName>全半角问题</abilityName>
      <candidateList>
        <item>）</item>
      </candidateList>
      <explain>文本全半角错误。</explain>
      <paraID>7A23C329</paraID>
      <start>5</start>
      <end>6</end>
      <status>unmodified</status>
      <modifiedWord/>
      <trackRevisions>false</trackRevisions>
    </reviewItem>
    <reviewItem>
      <errorID>2035e41b-e452-45d2-bcd0-133116caa99c</errorID>
      <errorWord>(</errorWord>
      <group>L1_Format</group>
      <groupName>格式问题</groupName>
      <ability>L2_HalfPunc_CN</ability>
      <abilityName>全半角问题</abilityName>
      <candidateList>
        <item>（</item>
      </candidateList>
      <explain>文本全半角错误。</explain>
      <paraID>4C1F9FB4</paraID>
      <start>2</start>
      <end>3</end>
      <status>unmodified</status>
      <modifiedWord/>
      <trackRevisions>false</trackRevisions>
    </reviewItem>
    <reviewItem>
      <errorID>f0477f66-c59c-4b25-924e-5eb57315aa0a</errorID>
      <errorWord>)</errorWord>
      <group>L1_Format</group>
      <groupName>格式问题</groupName>
      <ability>L2_HalfPunc_CN</ability>
      <abilityName>全半角问题</abilityName>
      <candidateList>
        <item>）</item>
      </candidateList>
      <explain>文本全半角错误。</explain>
      <paraID>4C1F9FB4</paraID>
      <start>5</start>
      <end>6</end>
      <status>unmodified</status>
      <modifiedWord/>
      <trackRevisions>false</trackRevisions>
    </reviewItem>
    <reviewItem>
      <errorID>e9e52b1f-18d6-4f46-8edd-986a0f529385</errorID>
      <errorWord>(</errorWord>
      <group>L1_Format</group>
      <groupName>格式问题</groupName>
      <ability>L2_HalfPunc_CN</ability>
      <abilityName>全半角问题</abilityName>
      <candidateList>
        <item>（</item>
      </candidateList>
      <explain>文本全半角错误。</explain>
      <paraID>325A7BF5</paraID>
      <start>0</start>
      <end>1</end>
      <status>unmodified</status>
      <modifiedWord/>
      <trackRevisions>false</trackRevisions>
    </reviewItem>
    <reviewItem>
      <errorID>38d8aad7-f109-4109-92d3-4d64cfeef953</errorID>
      <errorWord>(</errorWord>
      <group>L1_Format</group>
      <groupName>格式问题</groupName>
      <ability>L2_HalfPunc_CN</ability>
      <abilityName>全半角问题</abilityName>
      <candidateList>
        <item>（</item>
      </candidateList>
      <explain>文本全半角错误。</explain>
      <paraID>58B1B1D9</paraID>
      <start>0</start>
      <end>1</end>
      <status>unmodified</status>
      <modifiedWord/>
      <trackRevisions>false</trackRevisions>
    </reviewItem>
    <reviewItem>
      <errorID>a7822a8c-eba6-41ce-8bcb-72dae46165b6</errorID>
      <errorWord>)</errorWord>
      <group>L1_Format</group>
      <groupName>格式问题</groupName>
      <ability>L2_HalfPunc_CN</ability>
      <abilityName>全半角问题</abilityName>
      <candidateList>
        <item>）</item>
      </candidateList>
      <explain>文本全半角错误。</explain>
      <paraID>58B1B1D9</paraID>
      <start>3</start>
      <end>4</end>
      <status>unmodified</status>
      <modifiedWord/>
      <trackRevisions>false</trackRevisions>
    </reviewItem>
    <reviewItem>
      <errorID>1b1d85e8-00e0-4b31-ae7b-1fe84b16cc85</errorID>
      <errorWord>(</errorWord>
      <group>L1_Format</group>
      <groupName>格式问题</groupName>
      <ability>L2_HalfPunc_CN</ability>
      <abilityName>全半角问题</abilityName>
      <candidateList>
        <item>（</item>
      </candidateList>
      <explain>文本全半角错误。</explain>
      <paraID> 8B5869D</paraID>
      <start>13</start>
      <end>14</end>
      <status>unmodified</status>
      <modifiedWord/>
      <trackRevisions>false</trackRevisions>
    </reviewItem>
    <reviewItem>
      <errorID>45861105-78a9-4efb-91d1-c4a6b0d5e7fa</errorID>
      <errorWord>)</errorWord>
      <group>L1_Format</group>
      <groupName>格式问题</groupName>
      <ability>L2_HalfPunc_CN</ability>
      <abilityName>全半角问题</abilityName>
      <candidateList>
        <item>）</item>
      </candidateList>
      <explain>文本全半角错误。</explain>
      <paraID> 8B5869D</paraID>
      <start>80</start>
      <end>81</end>
      <status>unmodified</status>
      <modifiedWord/>
      <trackRevisions>false</trackRevisions>
    </reviewItem>
    <reviewItem>
      <errorID>8032df19-bb1d-4da7-9c0b-367b89b6a279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559215CF</paraID>
      <start>72</start>
      <end>75</end>
      <status>unmodified</status>
      <modifiedWord/>
      <trackRevisions>false</trackRevisions>
    </reviewItem>
    <reviewItem>
      <errorID>12e083e0-5e0b-4025-9bb0-dcd1b5c6d2e9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4067BC42</paraID>
      <start>0</start>
      <end>2</end>
      <status>unmodified</status>
      <modifiedWord/>
      <trackRevisions>false</trackRevisions>
    </reviewItem>
    <reviewItem>
      <errorID>ba634235-9d07-45df-a8e6-961fedd3c635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54393665</paraID>
      <start>0</start>
      <end>2</end>
      <status>unmodified</status>
      <modifiedWord/>
      <trackRevisions>false</trackRevisions>
    </reviewItem>
    <reviewItem>
      <errorID>0112646a-eb30-41a4-9cec-3ce295c38831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6FA49BF1</paraID>
      <start>0</start>
      <end>2</end>
      <status>unmodified</status>
      <modifiedWord/>
      <trackRevisions>false</trackRevisions>
    </reviewItem>
    <reviewItem>
      <errorID>db2562c1-eeee-4e4a-8693-376403898cab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4F227B3D</paraID>
      <start>0</start>
      <end>2</end>
      <status>unmodified</status>
      <modifiedWord/>
      <trackRevisions>false</trackRevisions>
    </reviewItem>
    <reviewItem>
      <errorID>dd69aadc-f7d1-4254-870e-cfbd70819c3e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563373AF</paraID>
      <start>0</start>
      <end>2</end>
      <status>unmodified</status>
      <modifiedWord/>
      <trackRevisions>false</trackRevisions>
    </reviewItem>
    <reviewItem>
      <errorID>2748b606-f049-4e25-94d4-5eeb650f7fb9</errorID>
      <errorWord>（</errorWord>
      <group>L1_Word</group>
      <groupName>字词问题</groupName>
      <ability>L2_Typo</ability>
      <abilityName>字词错误</abilityName>
      <candidateList>
        <item>（在</item>
      </candidateList>
      <explain/>
      <paraID>60B9977E</paraID>
      <start>14</start>
      <end>15</end>
      <status>unmodified</status>
      <modifiedWord/>
      <trackRevisions>false</trackRevisions>
    </reviewItem>
    <reviewItem>
      <errorID>e0df9a31-e62a-4696-b33a-8439e665a00f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AF43175</paraID>
      <start>0</start>
      <end>2</end>
      <status>unmodified</status>
      <modifiedWord/>
      <trackRevisions>false</trackRevisions>
    </reviewItem>
    <reviewItem>
      <errorID>548ca52a-0366-42a1-bb73-a7d21e794880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2CEC08B7</paraID>
      <start>0</start>
      <end>2</end>
      <status>unmodified</status>
      <modifiedWord/>
      <trackRevisions>false</trackRevisions>
    </reviewItem>
    <reviewItem>
      <errorID>9ae614ea-7bbd-41e0-93b0-fed620f2f4cd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52EAFDA4</paraID>
      <start>0</start>
      <end>2</end>
      <status>unmodified</status>
      <modifiedWord/>
      <trackRevisions>false</trackRevisions>
    </reviewItem>
    <reviewItem>
      <errorID>0fe50d18-1fa9-477e-8dda-caafc60a3365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703E621D</paraID>
      <start>0</start>
      <end>2</end>
      <status>unmodified</status>
      <modifiedWord/>
      <trackRevisions>false</trackRevisions>
    </reviewItem>
    <reviewItem>
      <errorID>a3b7f36a-64cc-4438-a308-6a9088164da4</errorID>
      <errorWord>（</errorWord>
      <group>L1_Word</group>
      <groupName>字词问题</groupName>
      <ability>L2_Typo</ability>
      <abilityName>字词错误</abilityName>
      <candidateList>
        <item>（在</item>
      </candidateList>
      <explain/>
      <paraID>57B104C3</paraID>
      <start>22</start>
      <end>23</end>
      <status>unmodified</status>
      <modifiedWord/>
      <trackRevisions>false</trackRevisions>
    </reviewItem>
    <reviewItem>
      <errorID>c6b39662-5fda-47dc-a74f-35be60c4d430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3816615A</paraID>
      <start>0</start>
      <end>2</end>
      <status>unmodified</status>
      <modifiedWord/>
      <trackRevisions>false</trackRevisions>
    </reviewItem>
    <reviewItem>
      <errorID>99bf88df-b3f3-42b5-a892-b9737f3dcfff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450DCC9A</paraID>
      <start>0</start>
      <end>2</end>
      <status>unmodified</status>
      <modifiedWord/>
      <trackRevisions>false</trackRevisions>
    </reviewItem>
    <reviewItem>
      <errorID>17f92306-5301-41d4-b2bd-1a518523b85e</errorID>
      <errorWord>（</errorWord>
      <group>L1_Word</group>
      <groupName>字词问题</groupName>
      <ability>L2_Typo</ability>
      <abilityName>字词错误</abilityName>
      <candidateList>
        <item>（在</item>
      </candidateList>
      <explain/>
      <paraID> 168B0A1</paraID>
      <start>22</start>
      <end>23</end>
      <status>unmodified</status>
      <modifiedWord/>
      <trackRevisions>false</trackRevisions>
    </reviewItem>
    <reviewItem>
      <errorID>a6216605-b8bb-4e4d-9ddb-d4370f603fd8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1B1D3131</paraID>
      <start>0</start>
      <end>2</end>
      <status>unmodified</status>
      <modifiedWord/>
      <trackRevisions>false</trackRevisions>
    </reviewItem>
    <reviewItem>
      <errorID>564b8ff9-0033-42c3-94ee-975c68ff822e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57FE0CCE</paraID>
      <start>0</start>
      <end>2</end>
      <status>unmodified</status>
      <modifiedWord/>
      <trackRevisions>false</trackRevisions>
    </reviewItem>
    <reviewItem>
      <errorID>3d843af9-e3ba-4271-8553-c853e3fc5d43</errorID>
      <errorWord>,</errorWord>
      <group>L1_Format</group>
      <groupName>格式问题</groupName>
      <ability>L2_HalfPunc_CN</ability>
      <abilityName>全半角问题</abilityName>
      <candidateList>
        <item>，</item>
      </candidateList>
      <explain>文本全半角错误。</explain>
      <paraID>57FE0CCE</paraID>
      <start>41</start>
      <end>42</end>
      <status>unmodified</status>
      <modifiedWord/>
      <trackRevisions>false</trackRevisions>
    </reviewItem>
    <reviewItem>
      <errorID>33fa7334-f92c-4641-af9c-2edf0c81a8f8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3B56BB0B</paraID>
      <start>0</start>
      <end>2</end>
      <status>unmodified</status>
      <modifiedWord/>
      <trackRevisions>false</trackRevisions>
    </reviewItem>
    <reviewItem>
      <errorID>8623a973-dd35-419a-9e06-69e5ed01f4bd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392162D7</paraID>
      <start>0</start>
      <end>3</end>
      <status>unmodified</status>
      <modifiedWord/>
      <trackRevisions>false</trackRevisions>
    </reviewItem>
    <reviewItem>
      <errorID>629eaf04-055e-48a6-853a-aaa0531a3937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781436C5</paraID>
      <start>0</start>
      <end>3</end>
      <status>unmodified</status>
      <modifiedWord/>
      <trackRevisions>false</trackRevisions>
    </reviewItem>
    <reviewItem>
      <errorID>69f4022c-0dd9-4a44-9acd-5a639b3c2ab4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30C7AE6</paraID>
      <start>0</start>
      <end>3</end>
      <status>unmodified</status>
      <modifiedWord/>
      <trackRevisions>false</trackRevisions>
    </reviewItem>
    <reviewItem>
      <errorID>11792558-ea01-4fe4-9d4a-12d075aa2faf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45C305BB</paraID>
      <start>0</start>
      <end>2</end>
      <status>unmodified</status>
      <modifiedWord/>
      <trackRevisions>false</trackRevisions>
    </reviewItem>
    <reviewItem>
      <errorID>0720f67f-9ad4-495d-a8d3-953e02124765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1CA58DD5</paraID>
      <start>0</start>
      <end>2</end>
      <status>unmodified</status>
      <modifiedWord/>
      <trackRevisions>false</trackRevisions>
    </reviewItem>
    <reviewItem>
      <errorID>acc62eb6-9855-4729-b2ae-e5a6c7cf3634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4CE153F3</paraID>
      <start>0</start>
      <end>2</end>
      <status>unmodified</status>
      <modifiedWord/>
      <trackRevisions>false</trackRevisions>
    </reviewItem>
    <reviewItem>
      <errorID>db1a4652-f8c2-4543-a549-9386730591ac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35EF2562</paraID>
      <start>0</start>
      <end>2</end>
      <status>unmodified</status>
      <modifiedWord/>
      <trackRevisions>false</trackRevisions>
    </reviewItem>
    <reviewItem>
      <errorID>928d2518-fda7-49b3-ab8e-1bf5f30eda47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7CC44582</paraID>
      <start>0</start>
      <end>2</end>
      <status>unmodified</status>
      <modifiedWord/>
      <trackRevisions>false</trackRevisions>
    </reviewItem>
    <reviewItem>
      <errorID>f95ce4b8-4029-449c-a247-09eb259c5563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71899F3A</paraID>
      <start>0</start>
      <end>2</end>
      <status>unmodified</status>
      <modifiedWord/>
      <trackRevisions>false</trackRevisions>
    </reviewItem>
    <reviewItem>
      <errorID>8fb4c45d-0888-4fbb-b83b-cce0616b37b0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48C23FE8</paraID>
      <start>0</start>
      <end>2</end>
      <status>unmodified</status>
      <modifiedWord/>
      <trackRevisions>false</trackRevisions>
    </reviewItem>
    <reviewItem>
      <errorID>9c115a8c-c2e5-4ef5-9ba4-97454c5b184d</errorID>
      <errorWord>)</errorWord>
      <group>L1_Format</group>
      <groupName>格式问题</groupName>
      <ability>L2_HalfPunc_CN</ability>
      <abilityName>全半角问题</abilityName>
      <candidateList>
        <item>）</item>
      </candidateList>
      <explain>文本全半角错误。</explain>
      <paraID>48C23FE8</paraID>
      <start>24</start>
      <end>25</end>
      <status>unmodified</status>
      <modifiedWord/>
      <trackRevisions>false</trackRevisions>
    </reviewItem>
    <reviewItem>
      <errorID>c1870643-d61f-44aa-9db6-bc3addc1548b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57C94F60</paraID>
      <start>0</start>
      <end>2</end>
      <status>unmodified</status>
      <modifiedWord/>
      <trackRevisions>false</trackRevisions>
    </reviewItem>
    <reviewItem>
      <errorID>ba4407d3-9e3d-4c37-8478-eea78701fb8c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109E6E0A</paraID>
      <start>0</start>
      <end>2</end>
      <status>unmodified</status>
      <modifiedWord/>
      <trackRevisions>false</trackRevisions>
    </reviewItem>
    <reviewItem>
      <errorID>9fb44dbc-f9a4-4e50-bc05-dded1fe1a4b8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2E8B9AF5</paraID>
      <start>0</start>
      <end>3</end>
      <status>unmodified</status>
      <modifiedWord/>
      <trackRevisions>false</trackRevisions>
    </reviewItem>
    <reviewItem>
      <errorID>c5c840c2-bc7d-4a87-81e4-20b430c3d15f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6A08219C</paraID>
      <start>0</start>
      <end>3</end>
      <status>unmodified</status>
      <modifiedWord/>
      <trackRevisions>false</trackRevisions>
    </reviewItem>
    <reviewItem>
      <errorID>f0b27582-347b-4d23-8b3a-2ea74d3b3738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684761BF</paraID>
      <start>0</start>
      <end>3</end>
      <status>unmodified</status>
      <modifiedWord/>
      <trackRevisions>false</trackRevisions>
    </reviewItem>
    <reviewItem>
      <errorID>9c0e919a-5018-4148-82ec-f860d84a5c15</errorID>
      <errorWord>（</errorWord>
      <group>L1_Word</group>
      <groupName>字词问题</groupName>
      <ability>L2_Typo</ability>
      <abilityName>字词错误</abilityName>
      <candidateList>
        <item>（在</item>
      </candidateList>
      <explain/>
      <paraID>47EED032</paraID>
      <start>35</start>
      <end>36</end>
      <status>unmodified</status>
      <modifiedWord/>
      <trackRevisions>false</trackRevisions>
    </reviewItem>
    <reviewItem>
      <errorID>a66c462d-51f2-48a0-9971-8d63a855431c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48075BAB</paraID>
      <start>0</start>
      <end>3</end>
      <status>unmodified</status>
      <modifiedWord/>
      <trackRevisions>false</trackRevisions>
    </reviewItem>
    <reviewItem>
      <errorID>7a868a17-b757-4f44-82d4-d9cf067ef965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72BA4AD7</paraID>
      <start>0</start>
      <end>3</end>
      <status>unmodified</status>
      <modifiedWord/>
      <trackRevisions>false</trackRevisions>
    </reviewItem>
    <reviewItem>
      <errorID>978c9c7b-e379-4d44-8ea2-c377e85c5397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2E67EB53</paraID>
      <start>0</start>
      <end>3</end>
      <status>unmodified</status>
      <modifiedWord/>
      <trackRevisions>false</trackRevisions>
    </reviewItem>
    <reviewItem>
      <errorID>8414f427-f6fd-4716-b81e-a0b6ce43b1ac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21D31E26</paraID>
      <start>0</start>
      <end>3</end>
      <status>unmodified</status>
      <modifiedWord/>
      <trackRevisions>false</trackRevisions>
    </reviewItem>
    <reviewItem>
      <errorID>c3064fa5-0956-44fa-9730-35195fa0048d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7BC9DD49</paraID>
      <start>0</start>
      <end>3</end>
      <status>unmodified</status>
      <modifiedWord/>
      <trackRevisions>false</trackRevisions>
    </reviewItem>
    <reviewItem>
      <errorID>2e6b98f6-679a-4335-bbcd-26fc3c4aa051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1F03A7A9</paraID>
      <start>0</start>
      <end>3</end>
      <status>unmodified</status>
      <modifiedWord/>
      <trackRevisions>false</trackRevisions>
    </reviewItem>
    <reviewItem>
      <errorID>1a627606-9311-42d8-b367-a28f7faf2201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4C28D11F</paraID>
      <start>0</start>
      <end>3</end>
      <status>unmodified</status>
      <modifiedWord/>
      <trackRevisions>false</trackRevisions>
    </reviewItem>
    <reviewItem>
      <errorID>a50ca002-bdec-4a97-9416-e3adbf6ef58b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48DF2E25</paraID>
      <start>0</start>
      <end>3</end>
      <status>unmodified</status>
      <modifiedWord/>
      <trackRevisions>false</trackRevisions>
    </reviewItem>
    <reviewItem>
      <errorID>ad3e0596-a96d-46d8-93af-d8b6232b88d7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4D88160F</paraID>
      <start>0</start>
      <end>3</end>
      <status>unmodified</status>
      <modifiedWord/>
      <trackRevisions>false</trackRevisions>
    </reviewItem>
    <reviewItem>
      <errorID>696f2c4f-18f6-4b4a-9854-ec4c967bf2ae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CF758D3</paraID>
      <start>0</start>
      <end>2</end>
      <status>unmodified</status>
      <modifiedWord/>
      <trackRevisions>false</trackRevisions>
    </reviewItem>
    <reviewItem>
      <errorID>54dd97ba-b059-47ce-9b42-facef97bf740</errorID>
      <errorWord>（</errorWord>
      <group>L1_Word</group>
      <groupName>字词问题</groupName>
      <ability>L2_Typo</ability>
      <abilityName>字词错误</abilityName>
      <candidateList>
        <item>（在</item>
      </candidateList>
      <explain/>
      <paraID> C1DE1C2</paraID>
      <start>70</start>
      <end>71</end>
      <status>unmodified</status>
      <modifiedWord/>
      <trackRevisions>false</trackRevisions>
    </reviewItem>
    <reviewItem>
      <errorID>eb679e21-3def-4784-996d-740ffd02fe37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461349FA</paraID>
      <start>0</start>
      <end>2</end>
      <status>unmodified</status>
      <modifiedWord/>
      <trackRevisions>false</trackRevisions>
    </reviewItem>
    <reviewItem>
      <errorID>7f680b97-8b4a-4649-bc75-b289b77aea9a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385647C3</paraID>
      <start>0</start>
      <end>2</end>
      <status>unmodified</status>
      <modifiedWord/>
      <trackRevisions>false</trackRevisions>
    </reviewItem>
    <reviewItem>
      <errorID>7c8d9063-8df3-4135-acf2-89b3fd6fb7c9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7BB182E0</paraID>
      <start>0</start>
      <end>2</end>
      <status>unmodified</status>
      <modifiedWord/>
      <trackRevisions>false</trackRevisions>
    </reviewItem>
    <reviewItem>
      <errorID>f501086f-1779-4c3d-900e-ddc555962dc2</errorID>
      <errorWord>功能功能</errorWord>
      <group>L1_Word</group>
      <groupName>字词问题</groupName>
      <ability>L2_Typo</ability>
      <abilityName>字词错误</abilityName>
      <candidateList>
        <item>功能</item>
      </candidateList>
      <explain/>
      <paraID>7BB182E0</paraID>
      <start>6</start>
      <end>8</end>
      <status>modified</status>
      <modifiedWord>功能</modifiedWord>
      <trackRevisions>false</trackRevisions>
    </reviewItem>
    <reviewItem>
      <errorID>429c473f-4cdb-4ee4-b928-14219fd38868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780AAB4F</paraID>
      <start>0</start>
      <end>2</end>
      <status>unmodified</status>
      <modifiedWord/>
      <trackRevisions>false</trackRevisions>
    </reviewItem>
    <reviewItem>
      <errorID>f806fa15-b2c8-4481-b681-64c0444515f4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4503C521</paraID>
      <start>0</start>
      <end>2</end>
      <status>unmodified</status>
      <modifiedWord/>
      <trackRevisions>false</trackRevisions>
    </reviewItem>
    <reviewItem>
      <errorID>09a315ea-07dc-4406-a138-90330b367979</errorID>
      <errorWord>（</errorWord>
      <group>L1_Word</group>
      <groupName>字词问题</groupName>
      <ability>L2_Typo</ability>
      <abilityName>字词错误</abilityName>
      <candidateList>
        <item>（在</item>
      </candidateList>
      <explain/>
      <paraID>2B5B8483</paraID>
      <start>14</start>
      <end>15</end>
      <status>unmodified</status>
      <modifiedWord/>
      <trackRevisions>false</trackRevisions>
    </reviewItem>
    <reviewItem>
      <errorID>e7521140-a514-424c-b444-1b9f961b0199</errorID>
      <errorWord>,</errorWord>
      <group>L1_Format</group>
      <groupName>格式问题</groupName>
      <ability>L2_HalfPunc_CN</ability>
      <abilityName>全半角问题</abilityName>
      <candidateList>
        <item>，</item>
      </candidateList>
      <explain>文本全半角错误。</explain>
      <paraID>6DA274CC</paraID>
      <start>14</start>
      <end>15</end>
      <status>unmodified</status>
      <modifiedWord/>
      <trackRevisions>false</trackRevisions>
    </reviewItem>
    <reviewItem>
      <errorID>9b889fe3-7c9b-4f70-a592-bf4f53a15bb4</errorID>
      <errorWord>（</errorWord>
      <group>L1_Word</group>
      <groupName>字词问题</groupName>
      <ability>L2_Typo</ability>
      <abilityName>字词错误</abilityName>
      <candidateList>
        <item>（在</item>
      </candidateList>
      <explain/>
      <paraID>6DA274CC</paraID>
      <start>43</start>
      <end>44</end>
      <status>unmodified</status>
      <modifiedWord/>
      <trackRevisions>false</trackRevisions>
    </reviewItem>
    <reviewItem>
      <errorID>890d5650-3b39-4a45-8977-34f9931f8ac0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6C380DA0</paraID>
      <start>0</start>
      <end>2</end>
      <status>unmodified</status>
      <modifiedWord/>
      <trackRevisions>false</trackRevisions>
    </reviewItem>
    <reviewItem>
      <errorID>eaeee64e-067f-4f19-83c9-c74cf77a1b11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5108319D</paraID>
      <start>0</start>
      <end>2</end>
      <status>unmodified</status>
      <modifiedWord/>
      <trackRevisions>false</trackRevisions>
    </reviewItem>
    <reviewItem>
      <errorID>8ef43423-2f18-44c1-bf6d-a4a95cb85e6c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31D57C38</paraID>
      <start>0</start>
      <end>2</end>
      <status>unmodified</status>
      <modifiedWord/>
      <trackRevisions>false</trackRevisions>
    </reviewItem>
    <reviewItem>
      <errorID>2fa548e1-62cb-4b80-96a0-010be7ddfac5</errorID>
      <errorWord>,</errorWord>
      <group>L1_Format</group>
      <groupName>格式问题</groupName>
      <ability>L2_HalfPunc_CN</ability>
      <abilityName>全半角问题</abilityName>
      <candidateList>
        <item>，</item>
      </candidateList>
      <explain>文本全半角错误。</explain>
      <paraID>31D57C38</paraID>
      <start>24</start>
      <end>25</end>
      <status>unmodified</status>
      <modifiedWord/>
      <trackRevisions>false</trackRevisions>
    </reviewItem>
    <reviewItem>
      <errorID>96b2e042-3c05-49c8-8ea5-b4a0598478d4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3948552B</paraID>
      <start>0</start>
      <end>2</end>
      <status>unmodified</status>
      <modifiedWord/>
      <trackRevisions>false</trackRevisions>
    </reviewItem>
    <reviewItem>
      <errorID>07cb63d1-688c-4236-b563-d68cc2699cee</errorID>
      <errorWord>（</errorWord>
      <group>L1_Word</group>
      <groupName>字词问题</groupName>
      <ability>L2_Typo</ability>
      <abilityName>字词错误</abilityName>
      <candidateList>
        <item>（在</item>
      </candidateList>
      <explain/>
      <paraID>4F834224</paraID>
      <start>16</start>
      <end>17</end>
      <status>unmodified</status>
      <modifiedWord/>
      <trackRevisions>false</trackRevisions>
    </reviewItem>
    <reviewItem>
      <errorID>d603f5a9-0adc-480b-8c66-d7b84e331212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3674BC67</paraID>
      <start>0</start>
      <end>2</end>
      <status>unmodified</status>
      <modifiedWord/>
      <trackRevisions>false</trackRevisions>
    </reviewItem>
    <reviewItem>
      <errorID>08d12fc5-c909-4ed0-9155-d2ea8f35810a</errorID>
      <errorWord>（</errorWord>
      <group>L1_Word</group>
      <groupName>字词问题</groupName>
      <ability>L2_Typo</ability>
      <abilityName>字词错误</abilityName>
      <candidateList>
        <item>（在</item>
      </candidateList>
      <explain/>
      <paraID>2FE9FB73</paraID>
      <start>27</start>
      <end>28</end>
      <status>unmodified</status>
      <modifiedWord/>
      <trackRevisions>false</trackRevisions>
    </reviewItem>
    <reviewItem>
      <errorID>77ac9865-7287-43f3-9e7d-92f208f635d3</errorID>
      <errorWord>（</errorWord>
      <group>L1_Word</group>
      <groupName>字词问题</groupName>
      <ability>L2_Typo</ability>
      <abilityName>字词错误</abilityName>
      <candidateList>
        <item>（在</item>
      </candidateList>
      <explain/>
      <paraID> 18ACEF5</paraID>
      <start>28</start>
      <end>29</end>
      <status>unmodified</status>
      <modifiedWord/>
      <trackRevisions>false</trackRevisions>
    </reviewItem>
    <reviewItem>
      <errorID>65a6f199-e14d-4000-9f37-bb2daf49cd01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5EE89009</paraID>
      <start>0</start>
      <end>3</end>
      <status>unmodified</status>
      <modifiedWord/>
      <trackRevisions>false</trackRevisions>
    </reviewItem>
    <reviewItem>
      <errorID>e5cd7489-dca6-47a0-a26c-815ace99f966</errorID>
      <errorWord>（</errorWord>
      <group>L1_Word</group>
      <groupName>字词问题</groupName>
      <ability>L2_Typo</ability>
      <abilityName>字词错误</abilityName>
      <candidateList>
        <item>（在</item>
      </candidateList>
      <explain/>
      <paraID>10EA45BA</paraID>
      <start>23</start>
      <end>24</end>
      <status>unmodified</status>
      <modifiedWord/>
      <trackRevisions>false</trackRevisions>
    </reviewItem>
    <reviewItem>
      <errorID>58c803b5-83dc-4005-af89-a3758b94053a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F833029</paraID>
      <start>0</start>
      <end>3</end>
      <status>unmodified</status>
      <modifiedWord/>
      <trackRevisions>false</trackRevisions>
    </reviewItem>
    <reviewItem>
      <errorID>25144537-4911-432a-ba93-4f6a0bbc84e8</errorID>
      <errorWord>~</errorWord>
      <group>L1_Format</group>
      <groupName>格式问题</groupName>
      <ability>L2_HalfPunc_CN</ability>
      <abilityName>全半角问题</abilityName>
      <candidateList>
        <item>～</item>
      </candidateList>
      <explain>文本全半角错误。</explain>
      <paraID> F833029</paraID>
      <start>12</start>
      <end>13</end>
      <status>unmodified</status>
      <modifiedWord/>
      <trackRevisions>false</trackRevisions>
    </reviewItem>
    <reviewItem>
      <errorID>eb0e33d2-2ec0-4610-86d2-e0259b9dceea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7C8EC9D0</paraID>
      <start>0</start>
      <end>3</end>
      <status>unmodified</status>
      <modifiedWord/>
      <trackRevisions>false</trackRevisions>
    </reviewItem>
    <reviewItem>
      <errorID>242100cc-5517-418b-8fb5-7b77b5dbf62b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4D33D02A</paraID>
      <start>0</start>
      <end>3</end>
      <status>unmodified</status>
      <modifiedWord/>
      <trackRevisions>false</trackRevisions>
    </reviewItem>
    <reviewItem>
      <errorID>b3a6717d-883e-4a27-80ac-43dbdb480994</errorID>
      <errorWord>,</errorWord>
      <group>L1_Format</group>
      <groupName>格式问题</groupName>
      <ability>L2_HalfPunc_CN</ability>
      <abilityName>全半角问题</abilityName>
      <candidateList>
        <item>，</item>
      </candidateList>
      <explain>文本全半角错误。</explain>
      <paraID>4D33D02A</paraID>
      <start>30</start>
      <end>31</end>
      <status>unmodified</status>
      <modifiedWord/>
      <trackRevisions>false</trackRevisions>
    </reviewItem>
    <reviewItem>
      <errorID>04e63f1b-3fb2-4d46-8fb7-829b0338163e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13E33100</paraID>
      <start>0</start>
      <end>3</end>
      <status>unmodified</status>
      <modifiedWord/>
      <trackRevisions>false</trackRevisions>
    </reviewItem>
    <reviewItem>
      <errorID>63aea621-d2a3-49f1-a415-24400407eb1f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1AC67237</paraID>
      <start>0</start>
      <end>3</end>
      <status>unmodified</status>
      <modifiedWord/>
      <trackRevisions>false</trackRevisions>
    </reviewItem>
    <reviewItem>
      <errorID>89809cac-6be2-462a-8f4e-6f20905b929f</errorID>
      <errorWord>~</errorWord>
      <group>L1_Format</group>
      <groupName>格式问题</groupName>
      <ability>L2_HalfPunc_CN</ability>
      <abilityName>全半角问题</abilityName>
      <candidateList>
        <item>～</item>
      </candidateList>
      <explain>文本全半角错误。</explain>
      <paraID>1AC67237</paraID>
      <start>11</start>
      <end>12</end>
      <status>unmodified</status>
      <modifiedWord/>
      <trackRevisions>false</trackRevisions>
    </reviewItem>
    <reviewItem>
      <errorID>1a150923-dd96-48da-87d4-ddce3d1578ba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65949AA4</paraID>
      <start>0</start>
      <end>3</end>
      <status>unmodified</status>
      <modifiedWord/>
      <trackRevisions>false</trackRevisions>
    </reviewItem>
    <reviewItem>
      <errorID>d4eb5269-fd74-4b6d-a69e-672149333606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5FE2CCFF</paraID>
      <start>0</start>
      <end>3</end>
      <status>unmodified</status>
      <modifiedWord/>
      <trackRevisions>false</trackRevisions>
    </reviewItem>
    <reviewItem>
      <errorID>dc2fd611-af6d-4718-a834-5983b0465f6c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490FAFC8</paraID>
      <start>0</start>
      <end>3</end>
      <status>unmodified</status>
      <modifiedWord/>
      <trackRevisions>false</trackRevisions>
    </reviewItem>
    <reviewItem>
      <errorID>36055853-7b1b-4dd4-8ac5-8f9536da8dba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7730ED66</paraID>
      <start>0</start>
      <end>3</end>
      <status>unmodified</status>
      <modifiedWord/>
      <trackRevisions>false</trackRevisions>
    </reviewItem>
    <reviewItem>
      <errorID>8f3a6cb6-de51-4740-84b2-6864986028d4</errorID>
      <errorWord>指示和</errorWord>
      <group>L1_Word</group>
      <groupName>字词问题</groupName>
      <ability>L2_Typo</ability>
      <abilityName>字词错误</abilityName>
      <candidateList>
        <item>指示</item>
      </candidateList>
      <explain/>
      <paraID>7730ED66</paraID>
      <start>14</start>
      <end>17</end>
      <status>unmodified</status>
      <modifiedWord/>
      <trackRevisions>false</trackRevisions>
    </reviewItem>
    <reviewItem>
      <errorID>ed3c0375-e2f2-45d8-aeb4-17b21ac67388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6711B1F</paraID>
      <start>0</start>
      <end>3</end>
      <status>unmodified</status>
      <modifiedWord/>
      <trackRevisions>false</trackRevisions>
    </reviewItem>
    <reviewItem>
      <errorID>a74925b3-7323-4e2a-a7bf-1451119ff660</errorID>
      <errorWord>,</errorWord>
      <group>L1_Format</group>
      <groupName>格式问题</groupName>
      <ability>L2_HalfPunc_CN</ability>
      <abilityName>全半角问题</abilityName>
      <candidateList>
        <item>，</item>
      </candidateList>
      <explain>文本全半角错误。</explain>
      <paraID> 6711B1F</paraID>
      <start>17</start>
      <end>18</end>
      <status>unmodified</status>
      <modifiedWord/>
      <trackRevisions>false</trackRevisions>
    </reviewItem>
    <reviewItem>
      <errorID>89201c5b-a133-45fe-ac0f-300e0c56f587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223AA069</paraID>
      <start>0</start>
      <end>3</end>
      <status>unmodified</status>
      <modifiedWord/>
      <trackRevisions>false</trackRevisions>
    </reviewItem>
    <reviewItem>
      <errorID>48ecf32e-aa4a-4c3c-b303-9eb727ee25d0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16A59073</paraID>
      <start>0</start>
      <end>3</end>
      <status>unmodified</status>
      <modifiedWord/>
      <trackRevisions>false</trackRevisions>
    </reviewItem>
    <reviewItem>
      <errorID>1917ad00-2e27-4688-8eed-b5c7e7b83bcc</errorID>
      <errorWord>（</errorWord>
      <group>L1_Word</group>
      <groupName>字词问题</groupName>
      <ability>L2_Typo</ability>
      <abilityName>字词错误</abilityName>
      <candidateList>
        <item>（在</item>
      </candidateList>
      <explain/>
      <paraID>105E4EC6</paraID>
      <start>57</start>
      <end>58</end>
      <status>unmodified</status>
      <modifiedWord/>
      <trackRevisions>false</trackRevisions>
    </reviewItem>
    <reviewItem>
      <errorID>901580cf-e1f9-415b-a56d-57d837c1803d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3A7AEFFC</paraID>
      <start>0</start>
      <end>2</end>
      <status>unmodified</status>
      <modifiedWord/>
      <trackRevisions>false</trackRevisions>
    </reviewItem>
    <reviewItem>
      <errorID>26c0b29e-38dd-4b24-a837-d8389ca75da8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1E4A4D49</paraID>
      <start>0</start>
      <end>2</end>
      <status>unmodified</status>
      <modifiedWord/>
      <trackRevisions>false</trackRevisions>
    </reviewItem>
    <reviewItem>
      <errorID>b5cfa133-3a91-4091-b7de-d3a15f9f0956</errorID>
      <errorWord>（</errorWord>
      <group>L1_Word</group>
      <groupName>字词问题</groupName>
      <ability>L2_Typo</ability>
      <abilityName>字词错误</abilityName>
      <candidateList>
        <item>（在</item>
      </candidateList>
      <explain/>
      <paraID> D1EA4FF</paraID>
      <start>40</start>
      <end>41</end>
      <status>unmodified</status>
      <modifiedWord/>
      <trackRevisions>false</trackRevisions>
    </reviewItem>
    <reviewItem>
      <errorID>a6298058-54eb-4416-bfef-0b36391711d1</errorID>
      <errorWord>(</errorWord>
      <group>L1_Format</group>
      <groupName>格式问题</groupName>
      <ability>L2_HalfPunc_CN</ability>
      <abilityName>全半角问题</abilityName>
      <candidateList>
        <item>（</item>
      </candidateList>
      <explain>文本全半角错误。</explain>
      <paraID>3F805F45</paraID>
      <start>20</start>
      <end>21</end>
      <status>unmodified</status>
      <modifiedWord/>
      <trackRevisions>false</trackRevisions>
    </reviewItem>
    <reviewItem>
      <errorID>0a1e33b3-8bce-4cbc-b67a-d8cda9f2bb81</errorID>
      <errorWord>)</errorWord>
      <group>L1_Format</group>
      <groupName>格式问题</groupName>
      <ability>L2_HalfPunc_CN</ability>
      <abilityName>全半角问题</abilityName>
      <candidateList>
        <item>）</item>
      </candidateList>
      <explain>文本全半角错误。</explain>
      <paraID>3F805F45</paraID>
      <start>24</start>
      <end>25</end>
      <status>unmodified</status>
      <modifiedWord/>
      <trackRevisions>false</trackRevisions>
    </reviewItem>
    <reviewItem>
      <errorID>eaae3231-51d5-4f41-9dc6-47b3ad247a56</errorID>
      <errorWord>(</errorWord>
      <group>L1_Format</group>
      <groupName>格式问题</groupName>
      <ability>L2_HalfPunc_CN</ability>
      <abilityName>全半角问题</abilityName>
      <candidateList>
        <item>（</item>
      </candidateList>
      <explain>文本全半角错误。</explain>
      <paraID>3F805F45</paraID>
      <start>32</start>
      <end>33</end>
      <status>unmodified</status>
      <modifiedWord/>
      <trackRevisions>false</trackRevisions>
    </reviewItem>
    <reviewItem>
      <errorID>ebcb97f7-75a8-4350-826a-49b1ef0378fa</errorID>
      <errorWord>)</errorWord>
      <group>L1_Format</group>
      <groupName>格式问题</groupName>
      <ability>L2_HalfPunc_CN</ability>
      <abilityName>全半角问题</abilityName>
      <candidateList>
        <item>）</item>
      </candidateList>
      <explain>文本全半角错误。</explain>
      <paraID>3F805F45</paraID>
      <start>36</start>
      <end>37</end>
      <status>unmodified</status>
      <modifiedWord/>
      <trackRevisions>false</trackRevisions>
    </reviewItem>
    <reviewItem>
      <errorID>4b7969c5-c48f-4bf9-b0f3-747559746bf7</errorID>
      <errorWord>(</errorWord>
      <group>L1_Format</group>
      <groupName>格式问题</groupName>
      <ability>L2_HalfPunc_CN</ability>
      <abilityName>全半角问题</abilityName>
      <candidateList>
        <item>（</item>
      </candidateList>
      <explain>文本全半角错误。</explain>
      <paraID>3F805F45</paraID>
      <start>44</start>
      <end>45</end>
      <status>unmodified</status>
      <modifiedWord/>
      <trackRevisions>false</trackRevisions>
    </reviewItem>
    <reviewItem>
      <errorID>aa85d3d6-1d6e-426f-aad4-01b333acaa6f</errorID>
      <errorWord>)</errorWord>
      <group>L1_Format</group>
      <groupName>格式问题</groupName>
      <ability>L2_HalfPunc_CN</ability>
      <abilityName>全半角问题</abilityName>
      <candidateList>
        <item>）</item>
      </candidateList>
      <explain>文本全半角错误。</explain>
      <paraID>3F805F45</paraID>
      <start>48</start>
      <end>49</end>
      <status>unmodified</status>
      <modifiedWord/>
      <trackRevisions>false</trackRevisions>
    </reviewItem>
    <reviewItem>
      <errorID>3377d454-f170-4e0b-877d-8cad93e76c73</errorID>
      <errorWord>(</errorWord>
      <group>L1_Format</group>
      <groupName>格式问题</groupName>
      <ability>L2_HalfPunc_CN</ability>
      <abilityName>全半角问题</abilityName>
      <candidateList>
        <item>（</item>
      </candidateList>
      <explain>文本全半角错误。</explain>
      <paraID>3F805F45</paraID>
      <start>56</start>
      <end>57</end>
      <status>unmodified</status>
      <modifiedWord/>
      <trackRevisions>false</trackRevisions>
    </reviewItem>
    <reviewItem>
      <errorID>efb8b191-8a96-448d-9cb9-40d3dd73ab71</errorID>
      <errorWord>)</errorWord>
      <group>L1_Format</group>
      <groupName>格式问题</groupName>
      <ability>L2_HalfPunc_CN</ability>
      <abilityName>全半角问题</abilityName>
      <candidateList>
        <item>）</item>
      </candidateList>
      <explain>文本全半角错误。</explain>
      <paraID>3F805F45</paraID>
      <start>60</start>
      <end>61</end>
      <status>unmodified</status>
      <modifiedWord/>
      <trackRevisions>false</trackRevisions>
    </reviewItem>
    <reviewItem>
      <errorID>eb73d31a-c6e7-41ad-a8c8-dcecd5046f52</errorID>
      <errorWord>(</errorWord>
      <group>L1_Format</group>
      <groupName>格式问题</groupName>
      <ability>L2_HalfPunc_CN</ability>
      <abilityName>全半角问题</abilityName>
      <candidateList>
        <item>（</item>
      </candidateList>
      <explain>文本全半角错误。</explain>
      <paraID>3F805F45</paraID>
      <start>67</start>
      <end>68</end>
      <status>unmodified</status>
      <modifiedWord/>
      <trackRevisions>false</trackRevisions>
    </reviewItem>
    <reviewItem>
      <errorID>a5ecbda3-f053-4d48-b50f-444b6af824d4</errorID>
      <errorWord>)</errorWord>
      <group>L1_Format</group>
      <groupName>格式问题</groupName>
      <ability>L2_HalfPunc_CN</ability>
      <abilityName>全半角问题</abilityName>
      <candidateList>
        <item>）</item>
      </candidateList>
      <explain>文本全半角错误。</explain>
      <paraID>3F805F45</paraID>
      <start>71</start>
      <end>72</end>
      <status>unmodified</status>
      <modifiedWord/>
      <trackRevisions>false</trackRevisions>
    </reviewItem>
    <reviewItem>
      <errorID>c84e768e-fdfc-4c3b-81e0-71cc960ad89a</errorID>
      <errorWord>(</errorWord>
      <group>L1_Format</group>
      <groupName>格式问题</groupName>
      <ability>L2_HalfPunc_CN</ability>
      <abilityName>全半角问题</abilityName>
      <candidateList>
        <item>（</item>
      </candidateList>
      <explain>文本全半角错误。</explain>
      <paraID>3F805F45</paraID>
      <start>79</start>
      <end>80</end>
      <status>unmodified</status>
      <modifiedWord/>
      <trackRevisions>false</trackRevisions>
    </reviewItem>
    <reviewItem>
      <errorID>f2d26d04-0b26-4e73-ade6-e33e1e9995c0</errorID>
      <errorWord>)</errorWord>
      <group>L1_Format</group>
      <groupName>格式问题</groupName>
      <ability>L2_HalfPunc_CN</ability>
      <abilityName>全半角问题</abilityName>
      <candidateList>
        <item>）</item>
      </candidateList>
      <explain>文本全半角错误。</explain>
      <paraID>3F805F45</paraID>
      <start>83</start>
      <end>84</end>
      <status>unmodified</status>
      <modifiedWord/>
      <trackRevisions>false</trackRevisions>
    </reviewItem>
    <reviewItem>
      <errorID>467df023-0274-4fae-a55d-876bc5342bec</errorID>
      <errorWord>(</errorWord>
      <group>L1_Format</group>
      <groupName>格式问题</groupName>
      <ability>L2_HalfPunc_CN</ability>
      <abilityName>全半角问题</abilityName>
      <candidateList>
        <item>（</item>
      </candidateList>
      <explain>文本全半角错误。</explain>
      <paraID>3F805F45</paraID>
      <start>96</start>
      <end>97</end>
      <status>unmodified</status>
      <modifiedWord/>
      <trackRevisions>false</trackRevisions>
    </reviewItem>
    <reviewItem>
      <errorID>25dc1b1c-19ce-4208-9ca8-56a3b54f5acc</errorID>
      <errorWord>)</errorWord>
      <group>L1_Format</group>
      <groupName>格式问题</groupName>
      <ability>L2_HalfPunc_CN</ability>
      <abilityName>全半角问题</abilityName>
      <candidateList>
        <item>）</item>
      </candidateList>
      <explain>文本全半角错误。</explain>
      <paraID>3F805F45</paraID>
      <start>99</start>
      <end>100</end>
      <status>unmodified</status>
      <modifiedWord/>
      <trackRevisions>false</trackRevisions>
    </reviewItem>
    <reviewItem>
      <errorID>4bacfc50-eaf0-4604-9ff7-be2a70aef49f</errorID>
      <errorWord>(</errorWord>
      <group>L1_Format</group>
      <groupName>格式问题</groupName>
      <ability>L2_HalfPunc_CN</ability>
      <abilityName>全半角问题</abilityName>
      <candidateList>
        <item>（</item>
      </candidateList>
      <explain>文本全半角错误。</explain>
      <paraID>3F805F45</paraID>
      <start>107</start>
      <end>108</end>
      <status>unmodified</status>
      <modifiedWord/>
      <trackRevisions>false</trackRevisions>
    </reviewItem>
    <reviewItem>
      <errorID>ab8d3f9d-ba48-4512-a867-d1650aa93140</errorID>
      <errorWord>)</errorWord>
      <group>L1_Format</group>
      <groupName>格式问题</groupName>
      <ability>L2_HalfPunc_CN</ability>
      <abilityName>全半角问题</abilityName>
      <candidateList>
        <item>）</item>
      </candidateList>
      <explain>文本全半角错误。</explain>
      <paraID>3F805F45</paraID>
      <start>110</start>
      <end>111</end>
      <status>unmodified</status>
      <modifiedWord/>
      <trackRevisions>false</trackRevisions>
    </reviewItem>
    <reviewItem>
      <errorID>2f422c30-fd79-4fe2-8739-9668595c5456</errorID>
      <errorWord>（</errorWord>
      <group>L1_Word</group>
      <groupName>字词问题</groupName>
      <ability>L2_Typo</ability>
      <abilityName>字词错误</abilityName>
      <candidateList>
        <item>（在</item>
      </candidateList>
      <explain/>
      <paraID>3F805F45</paraID>
      <start>113</start>
      <end>114</end>
      <status>unmodified</status>
      <modifiedWord/>
      <trackRevisions>false</trackRevisions>
    </reviewItem>
    <reviewItem>
      <errorID>9d74407b-782a-4671-8175-44cbdbe23fc0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579BEA54</paraID>
      <start>0</start>
      <end>2</end>
      <status>unmodified</status>
      <modifiedWord/>
      <trackRevisions>false</trackRevisions>
    </reviewItem>
    <reviewItem>
      <errorID>9bcb7320-6792-45f7-9a65-69033a1bccbd</errorID>
      <errorWord>(</errorWord>
      <group>L1_Format</group>
      <groupName>格式问题</groupName>
      <ability>L2_HalfPunc_CN</ability>
      <abilityName>全半角问题</abilityName>
      <candidateList>
        <item>（</item>
      </candidateList>
      <explain>文本全半角错误。</explain>
      <paraID>579BEA54</paraID>
      <start>19</start>
      <end>20</end>
      <status>unmodified</status>
      <modifiedWord/>
      <trackRevisions>false</trackRevisions>
    </reviewItem>
    <reviewItem>
      <errorID>073bc55a-43c9-4a53-ae8b-87d5b12edb38</errorID>
      <errorWord>(</errorWord>
      <group>L1_Format</group>
      <groupName>格式问题</groupName>
      <ability>L2_HalfPunc_CN</ability>
      <abilityName>全半角问题</abilityName>
      <candidateList>
        <item>（</item>
      </candidateList>
      <explain>文本全半角错误。</explain>
      <paraID>579BEA54</paraID>
      <start>31</start>
      <end>32</end>
      <status>unmodified</status>
      <modifiedWord/>
      <trackRevisions>false</trackRevisions>
    </reviewItem>
    <reviewItem>
      <errorID>6fca9279-6688-4028-93f1-32e88e9e5a7f</errorID>
      <errorWord>)</errorWord>
      <group>L1_Format</group>
      <groupName>格式问题</groupName>
      <ability>L2_HalfPunc_CN</ability>
      <abilityName>全半角问题</abilityName>
      <candidateList>
        <item>）</item>
      </candidateList>
      <explain>文本全半角错误。</explain>
      <paraID>579BEA54</paraID>
      <start>35</start>
      <end>36</end>
      <status>unmodified</status>
      <modifiedWord/>
      <trackRevisions>false</trackRevisions>
    </reviewItem>
    <reviewItem>
      <errorID>7709aec8-84cc-48a0-9d14-b389f81f6576</errorID>
      <errorWord>(</errorWord>
      <group>L1_Format</group>
      <groupName>格式问题</groupName>
      <ability>L2_HalfPunc_CN</ability>
      <abilityName>全半角问题</abilityName>
      <candidateList>
        <item>（</item>
      </candidateList>
      <explain>文本全半角错误。</explain>
      <paraID>579BEA54</paraID>
      <start>43</start>
      <end>44</end>
      <status>unmodified</status>
      <modifiedWord/>
      <trackRevisions>false</trackRevisions>
    </reviewItem>
    <reviewItem>
      <errorID>fa08cb9e-e756-4357-944e-d374ef095e68</errorID>
      <errorWord>)</errorWord>
      <group>L1_Format</group>
      <groupName>格式问题</groupName>
      <ability>L2_HalfPunc_CN</ability>
      <abilityName>全半角问题</abilityName>
      <candidateList>
        <item>）</item>
      </candidateList>
      <explain>文本全半角错误。</explain>
      <paraID>579BEA54</paraID>
      <start>47</start>
      <end>48</end>
      <status>unmodified</status>
      <modifiedWord/>
      <trackRevisions>false</trackRevisions>
    </reviewItem>
    <reviewItem>
      <errorID>bf537188-ac19-4688-bec2-06f1b1f08e9c</errorID>
      <errorWord>(</errorWord>
      <group>L1_Format</group>
      <groupName>格式问题</groupName>
      <ability>L2_HalfPunc_CN</ability>
      <abilityName>全半角问题</abilityName>
      <candidateList>
        <item>（</item>
      </candidateList>
      <explain>文本全半角错误。</explain>
      <paraID>579BEA54</paraID>
      <start>55</start>
      <end>56</end>
      <status>unmodified</status>
      <modifiedWord/>
      <trackRevisions>false</trackRevisions>
    </reviewItem>
    <reviewItem>
      <errorID>54505d92-cffa-490a-8754-b4f598da7618</errorID>
      <errorWord>)</errorWord>
      <group>L1_Format</group>
      <groupName>格式问题</groupName>
      <ability>L2_HalfPunc_CN</ability>
      <abilityName>全半角问题</abilityName>
      <candidateList>
        <item>）</item>
      </candidateList>
      <explain>文本全半角错误。</explain>
      <paraID>579BEA54</paraID>
      <start>59</start>
      <end>60</end>
      <status>unmodified</status>
      <modifiedWord/>
      <trackRevisions>false</trackRevisions>
    </reviewItem>
    <reviewItem>
      <errorID>8f41f8f3-1525-4160-a6b2-20fda4733afc</errorID>
      <errorWord>(</errorWord>
      <group>L1_Format</group>
      <groupName>格式问题</groupName>
      <ability>L2_HalfPunc_CN</ability>
      <abilityName>全半角问题</abilityName>
      <candidateList>
        <item>（</item>
      </candidateList>
      <explain>文本全半角错误。</explain>
      <paraID>579BEA54</paraID>
      <start>66</start>
      <end>67</end>
      <status>unmodified</status>
      <modifiedWord/>
      <trackRevisions>false</trackRevisions>
    </reviewItem>
    <reviewItem>
      <errorID>16eca754-2a56-4e83-b384-dee320ae5a12</errorID>
      <errorWord>)</errorWord>
      <group>L1_Format</group>
      <groupName>格式问题</groupName>
      <ability>L2_HalfPunc_CN</ability>
      <abilityName>全半角问题</abilityName>
      <candidateList>
        <item>）</item>
      </candidateList>
      <explain>文本全半角错误。</explain>
      <paraID>579BEA54</paraID>
      <start>70</start>
      <end>71</end>
      <status>unmodified</status>
      <modifiedWord/>
      <trackRevisions>false</trackRevisions>
    </reviewItem>
    <reviewItem>
      <errorID>1be38562-a973-426f-9005-f21c03a8191a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4F9BEAA8</paraID>
      <start>0</start>
      <end>2</end>
      <status>unmodified</status>
      <modifiedWord/>
      <trackRevisions>false</trackRevisions>
    </reviewItem>
    <reviewItem>
      <errorID>33cda98b-d669-4c74-a5ab-02805cd79ea3</errorID>
      <errorWord>（</errorWord>
      <group>L1_Word</group>
      <groupName>字词问题</groupName>
      <ability>L2_Typo</ability>
      <abilityName>字词错误</abilityName>
      <candidateList>
        <item>（在</item>
      </candidateList>
      <explain/>
      <paraID>249E8C97</paraID>
      <start>104</start>
      <end>105</end>
      <status>unmodified</status>
      <modifiedWord/>
      <trackRevisions>false</trackRevisions>
    </reviewItem>
    <reviewItem>
      <errorID>bb8a8387-5bff-4b26-baa7-80381a2c2554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7431DC53</paraID>
      <start>0</start>
      <end>2</end>
      <status>unmodified</status>
      <modifiedWord/>
      <trackRevisions>false</trackRevisions>
    </reviewItem>
    <reviewItem>
      <errorID>51b0dee7-a15a-4c57-8421-187c40c81bcc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4E8F8CF0</paraID>
      <start>0</start>
      <end>3</end>
      <status>unmodified</status>
      <modifiedWord/>
      <trackRevisions>false</trackRevisions>
    </reviewItem>
    <reviewItem>
      <errorID>aeb70f1c-783b-46d9-90f5-74275ce68590</errorID>
      <errorWord>（</errorWord>
      <group>L1_Word</group>
      <groupName>字词问题</groupName>
      <ability>L2_Typo</ability>
      <abilityName>字词错误</abilityName>
      <candidateList>
        <item>（在</item>
      </candidateList>
      <explain/>
      <paraID>77EC87B3</paraID>
      <start>42</start>
      <end>43</end>
      <status>unmodified</status>
      <modifiedWord/>
      <trackRevisions>false</trackRevisions>
    </reviewItem>
    <reviewItem>
      <errorID>9e2dbc71-f237-4f4a-a2a9-2c4d72d12ffd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1351AC0</paraID>
      <start>0</start>
      <end>3</end>
      <status>unmodified</status>
      <modifiedWord/>
      <trackRevisions>false</trackRevisions>
    </reviewItem>
    <reviewItem>
      <errorID>aca88ddc-5e7b-4f22-8a9f-476b051a050f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34678545</paraID>
      <start>0</start>
      <end>2</end>
      <status>unmodified</status>
      <modifiedWord/>
      <trackRevisions>false</trackRevisions>
    </reviewItem>
    <reviewItem>
      <errorID>60162d3e-3453-4331-a015-e09d51f89751</errorID>
      <errorWord>:</errorWord>
      <group>L1_Format</group>
      <groupName>格式问题</groupName>
      <ability>L2_HalfPunc_CN</ability>
      <abilityName>全半角问题</abilityName>
      <candidateList>
        <item>：</item>
      </candidateList>
      <explain>文本全半角错误。</explain>
      <paraID>34678545</paraID>
      <start>6</start>
      <end>7</end>
      <status>unmodified</status>
      <modifiedWord/>
      <trackRevisions>false</trackRevisions>
    </reviewItem>
    <reviewItem>
      <errorID>1109c552-9b7d-4ed3-bf0d-657ff7990357</errorID>
      <errorWord>)</errorWord>
      <group>L1_Format</group>
      <groupName>格式问题</groupName>
      <ability>L2_HalfPunc_CN</ability>
      <abilityName>全半角问题</abilityName>
      <candidateList>
        <item>）</item>
      </candidateList>
      <explain>文本全半角错误。</explain>
      <paraID>34678545</paraID>
      <start>50</start>
      <end>51</end>
      <status>unmodified</status>
      <modifiedWord/>
      <trackRevisions>false</trackRevisions>
    </reviewItem>
    <reviewItem>
      <errorID>d86abd0d-0d44-4606-bde3-2f2a04947363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61EBE005</paraID>
      <start>0</start>
      <end>2</end>
      <status>unmodified</status>
      <modifiedWord/>
      <trackRevisions>false</trackRevisions>
    </reviewItem>
    <reviewItem>
      <errorID>dbbe0fa2-ae55-4b16-ad0d-1548eb1f3be3</errorID>
      <errorWord>:</errorWord>
      <group>L1_Format</group>
      <groupName>格式问题</groupName>
      <ability>L2_HalfPunc_CN</ability>
      <abilityName>全半角问题</abilityName>
      <candidateList>
        <item>：</item>
      </candidateList>
      <explain>文本全半角错误。</explain>
      <paraID>61EBE005</paraID>
      <start>5</start>
      <end>6</end>
      <status>unmodified</status>
      <modifiedWord/>
      <trackRevisions>false</trackRevisions>
    </reviewItem>
    <reviewItem>
      <errorID>1644db4a-159b-4958-8030-1a53a66eecb5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56F5A3B5</paraID>
      <start>0</start>
      <end>2</end>
      <status>unmodified</status>
      <modifiedWord/>
      <trackRevisions>false</trackRevisions>
    </reviewItem>
    <reviewItem>
      <errorID>93f180a4-db77-486d-9a47-b87d5550f4f8</errorID>
      <errorWord>:</errorWord>
      <group>L1_Format</group>
      <groupName>格式问题</groupName>
      <ability>L2_HalfPunc_CN</ability>
      <abilityName>全半角问题</abilityName>
      <candidateList>
        <item>：</item>
      </candidateList>
      <explain>文本全半角错误。</explain>
      <paraID>56F5A3B5</paraID>
      <start>14</start>
      <end>15</end>
      <status>unmodified</status>
      <modifiedWord/>
      <trackRevisions>false</trackRevisions>
    </reviewItem>
    <reviewItem>
      <errorID>a0cfe9f9-6043-4d13-b75c-989a830a3a46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11F8C0D3</paraID>
      <start>0</start>
      <end>2</end>
      <status>unmodified</status>
      <modifiedWord/>
      <trackRevisions>false</trackRevisions>
    </reviewItem>
    <reviewItem>
      <errorID>a22674e0-2ae2-4739-bfa9-46129d4a0de9</errorID>
      <errorWord>:</errorWord>
      <group>L1_Format</group>
      <groupName>格式问题</groupName>
      <ability>L2_HalfPunc_CN</ability>
      <abilityName>全半角问题</abilityName>
      <candidateList>
        <item>：</item>
      </candidateList>
      <explain>文本全半角错误。</explain>
      <paraID>11F8C0D3</paraID>
      <start>15</start>
      <end>16</end>
      <status>unmodified</status>
      <modifiedWord/>
      <trackRevisions>false</trackRevisions>
    </reviewItem>
    <reviewItem>
      <errorID>e0f8b40d-5ee8-46f3-84d8-0b026443497c</errorID>
      <errorWord>(</errorWord>
      <group>L1_Format</group>
      <groupName>格式问题</groupName>
      <ability>L2_HalfPunc_CN</ability>
      <abilityName>全半角问题</abilityName>
      <candidateList>
        <item>（</item>
      </candidateList>
      <explain>文本全半角错误。</explain>
      <paraID>11F8C0D3</paraID>
      <start>38</start>
      <end>39</end>
      <status>unmodified</status>
      <modifiedWord/>
      <trackRevisions>false</trackRevisions>
    </reviewItem>
    <reviewItem>
      <errorID>f6b28265-b90e-45d8-b2c6-092e39e0f2a0</errorID>
      <errorWord>)</errorWord>
      <group>L1_Format</group>
      <groupName>格式问题</groupName>
      <ability>L2_HalfPunc_CN</ability>
      <abilityName>全半角问题</abilityName>
      <candidateList>
        <item>）</item>
      </candidateList>
      <explain>文本全半角错误。</explain>
      <paraID>11F8C0D3</paraID>
      <start>41</start>
      <end>42</end>
      <status>unmodified</status>
      <modifiedWord/>
      <trackRevisions>false</trackRevisions>
    </reviewItem>
    <reviewItem>
      <errorID>e1333d21-6f0d-4ede-87a3-45cc23a92c99</errorID>
      <errorWord>(</errorWord>
      <group>L1_Format</group>
      <groupName>格式问题</groupName>
      <ability>L2_HalfPunc_CN</ability>
      <abilityName>全半角问题</abilityName>
      <candidateList>
        <item>（</item>
      </candidateList>
      <explain>文本全半角错误。</explain>
      <paraID>11F8C0D3</paraID>
      <start>58</start>
      <end>59</end>
      <status>unmodified</status>
      <modifiedWord/>
      <trackRevisions>false</trackRevisions>
    </reviewItem>
    <reviewItem>
      <errorID>701d5dbb-75da-4ead-b37a-4bdca05ceda2</errorID>
      <errorWord>)</errorWord>
      <group>L1_Format</group>
      <groupName>格式问题</groupName>
      <ability>L2_HalfPunc_CN</ability>
      <abilityName>全半角问题</abilityName>
      <candidateList>
        <item>）</item>
      </candidateList>
      <explain>文本全半角错误。</explain>
      <paraID>11F8C0D3</paraID>
      <start>61</start>
      <end>62</end>
      <status>unmodified</status>
      <modifiedWord/>
      <trackRevisions>false</trackRevisions>
    </reviewItem>
    <reviewItem>
      <errorID>9277a8bb-64c3-40da-a300-2e16cd2b90c9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280CBE4F</paraID>
      <start>0</start>
      <end>2</end>
      <status>unmodified</status>
      <modifiedWord/>
      <trackRevisions>false</trackRevisions>
    </reviewItem>
    <reviewItem>
      <errorID>1f971928-29a7-40f0-8d3b-8e5c9056e82b</errorID>
      <errorWord>:</errorWord>
      <group>L1_Format</group>
      <groupName>格式问题</groupName>
      <ability>L2_HalfPunc_CN</ability>
      <abilityName>全半角问题</abilityName>
      <candidateList>
        <item>：</item>
      </candidateList>
      <explain>文本全半角错误。</explain>
      <paraID>280CBE4F</paraID>
      <start>15</start>
      <end>16</end>
      <status>unmodified</status>
      <modifiedWord/>
      <trackRevisions>false</trackRevisions>
    </reviewItem>
    <reviewItem>
      <errorID>9c2dac72-b1eb-4e73-ad9e-5b38db66af22</errorID>
      <errorWord>(</errorWord>
      <group>L1_Format</group>
      <groupName>格式问题</groupName>
      <ability>L2_HalfPunc_CN</ability>
      <abilityName>全半角问题</abilityName>
      <candidateList>
        <item>（</item>
      </candidateList>
      <explain>文本全半角错误。</explain>
      <paraID>280CBE4F</paraID>
      <start>20</start>
      <end>21</end>
      <status>unmodified</status>
      <modifiedWord/>
      <trackRevisions>false</trackRevisions>
    </reviewItem>
    <reviewItem>
      <errorID>a71debc4-cbd5-479d-bbc3-dfdf09067a1c</errorID>
      <errorWord>)</errorWord>
      <group>L1_Format</group>
      <groupName>格式问题</groupName>
      <ability>L2_HalfPunc_CN</ability>
      <abilityName>全半角问题</abilityName>
      <candidateList>
        <item>）</item>
      </candidateList>
      <explain>文本全半角错误。</explain>
      <paraID>280CBE4F</paraID>
      <start>23</start>
      <end>24</end>
      <status>unmodified</status>
      <modifiedWord/>
      <trackRevisions>false</trackRevisions>
    </reviewItem>
    <reviewItem>
      <errorID>c8c3ee4c-4883-4d87-ad6e-98a63c432454</errorID>
      <errorWord>(</errorWord>
      <group>L1_Format</group>
      <groupName>格式问题</groupName>
      <ability>L2_HalfPunc_CN</ability>
      <abilityName>全半角问题</abilityName>
      <candidateList>
        <item>（</item>
      </candidateList>
      <explain>文本全半角错误。</explain>
      <paraID>280CBE4F</paraID>
      <start>40</start>
      <end>41</end>
      <status>unmodified</status>
      <modifiedWord/>
      <trackRevisions>false</trackRevisions>
    </reviewItem>
    <reviewItem>
      <errorID>0a5627b5-4ebe-4e39-965e-78ec207e2a73</errorID>
      <errorWord>)</errorWord>
      <group>L1_Format</group>
      <groupName>格式问题</groupName>
      <ability>L2_HalfPunc_CN</ability>
      <abilityName>全半角问题</abilityName>
      <candidateList>
        <item>）</item>
      </candidateList>
      <explain>文本全半角错误。</explain>
      <paraID>280CBE4F</paraID>
      <start>43</start>
      <end>44</end>
      <status>unmodified</status>
      <modifiedWord/>
      <trackRevisions>false</trackRevisions>
    </reviewItem>
    <reviewItem>
      <errorID>e334f852-edc4-4371-ba9f-8f0a63554421</errorID>
      <errorWord>,</errorWord>
      <group>L1_Format</group>
      <groupName>格式问题</groupName>
      <ability>L2_HalfPunc_CN</ability>
      <abilityName>全半角问题</abilityName>
      <candidateList>
        <item>，</item>
      </candidateList>
      <explain>文本全半角错误。</explain>
      <paraID>280CBE4F</paraID>
      <start>65</start>
      <end>66</end>
      <status>unmodified</status>
      <modifiedWord/>
      <trackRevisions>false</trackRevisions>
    </reviewItem>
    <reviewItem>
      <errorID>2223f42c-5fee-4532-81df-6c37d2ff288f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4D4727D6</paraID>
      <start>0</start>
      <end>2</end>
      <status>unmodified</status>
      <modifiedWord/>
      <trackRevisions>false</trackRevisions>
    </reviewItem>
    <reviewItem>
      <errorID>d7431bd0-d59a-439a-b90b-328b4ab2964b</errorID>
      <errorWord>:</errorWord>
      <group>L1_Format</group>
      <groupName>格式问题</groupName>
      <ability>L2_HalfPunc_CN</ability>
      <abilityName>全半角问题</abilityName>
      <candidateList>
        <item>：</item>
      </candidateList>
      <explain>文本全半角错误。</explain>
      <paraID>4D4727D6</paraID>
      <start>17</start>
      <end>18</end>
      <status>unmodified</status>
      <modifiedWord/>
      <trackRevisions>false</trackRevisions>
    </reviewItem>
    <reviewItem>
      <errorID>2f26fd7a-f6a4-4724-927d-78b839dff51a</errorID>
      <errorWord>(</errorWord>
      <group>L1_Format</group>
      <groupName>格式问题</groupName>
      <ability>L2_HalfPunc_CN</ability>
      <abilityName>全半角问题</abilityName>
      <candidateList>
        <item>（</item>
      </candidateList>
      <explain>文本全半角错误。</explain>
      <paraID>4D4727D6</paraID>
      <start>22</start>
      <end>23</end>
      <status>unmodified</status>
      <modifiedWord/>
      <trackRevisions>false</trackRevisions>
    </reviewItem>
    <reviewItem>
      <errorID>94f4f7d3-03dc-467a-851e-6cbc49ebdf34</errorID>
      <errorWord>)</errorWord>
      <group>L1_Format</group>
      <groupName>格式问题</groupName>
      <ability>L2_HalfPunc_CN</ability>
      <abilityName>全半角问题</abilityName>
      <candidateList>
        <item>）</item>
      </candidateList>
      <explain>文本全半角错误。</explain>
      <paraID>4D4727D6</paraID>
      <start>25</start>
      <end>26</end>
      <status>unmodified</status>
      <modifiedWord/>
      <trackRevisions>false</trackRevisions>
    </reviewItem>
    <reviewItem>
      <errorID>0374d4db-a757-4ecb-a6f5-1e6b7a3f5565</errorID>
      <errorWord>(</errorWord>
      <group>L1_Format</group>
      <groupName>格式问题</groupName>
      <ability>L2_HalfPunc_CN</ability>
      <abilityName>全半角问题</abilityName>
      <candidateList>
        <item>（</item>
      </candidateList>
      <explain>文本全半角错误。</explain>
      <paraID>4D4727D6</paraID>
      <start>45</start>
      <end>46</end>
      <status>unmodified</status>
      <modifiedWord/>
      <trackRevisions>false</trackRevisions>
    </reviewItem>
    <reviewItem>
      <errorID>7cdc653d-0afc-4d37-94a5-f62696a221cc</errorID>
      <errorWord>)</errorWord>
      <group>L1_Format</group>
      <groupName>格式问题</groupName>
      <ability>L2_HalfPunc_CN</ability>
      <abilityName>全半角问题</abilityName>
      <candidateList>
        <item>）</item>
      </candidateList>
      <explain>文本全半角错误。</explain>
      <paraID>4D4727D6</paraID>
      <start>48</start>
      <end>49</end>
      <status>unmodified</status>
      <modifiedWord/>
      <trackRevisions>false</trackRevisions>
    </reviewItem>
    <reviewItem>
      <errorID>6a4aa84d-3860-4ec6-884d-e6d92cc54ceb</errorID>
      <errorWord>,</errorWord>
      <group>L1_Format</group>
      <groupName>格式问题</groupName>
      <ability>L2_HalfPunc_CN</ability>
      <abilityName>全半角问题</abilityName>
      <candidateList>
        <item>，</item>
      </candidateList>
      <explain>文本全半角错误。</explain>
      <paraID>4D4727D6</paraID>
      <start>56</start>
      <end>57</end>
      <status>unmodified</status>
      <modifiedWord/>
      <trackRevisions>false</trackRevisions>
    </reviewItem>
    <reviewItem>
      <errorID>2f27f2be-7fc5-482b-8522-c93ab08224b7</errorID>
      <errorWord>(</errorWord>
      <group>L1_Format</group>
      <groupName>格式问题</groupName>
      <ability>L2_HalfPunc_CN</ability>
      <abilityName>全半角问题</abilityName>
      <candidateList>
        <item>（</item>
      </candidateList>
      <explain>文本全半角错误。</explain>
      <paraID>4D4727D6</paraID>
      <start>70</start>
      <end>71</end>
      <status>unmodified</status>
      <modifiedWord/>
      <trackRevisions>false</trackRevisions>
    </reviewItem>
    <reviewItem>
      <errorID>85a611de-e467-4be0-9130-3f78a992edad</errorID>
      <errorWord>)</errorWord>
      <group>L1_Format</group>
      <groupName>格式问题</groupName>
      <ability>L2_HalfPunc_CN</ability>
      <abilityName>全半角问题</abilityName>
      <candidateList>
        <item>）</item>
      </candidateList>
      <explain>文本全半角错误。</explain>
      <paraID>4D4727D6</paraID>
      <start>72</start>
      <end>73</end>
      <status>unmodified</status>
      <modifiedWord/>
      <trackRevisions>false</trackRevisions>
    </reviewItem>
    <reviewItem>
      <errorID>52a86887-c16c-424c-8f41-93c1547bfb41</errorID>
      <errorWord>,</errorWord>
      <group>L1_Format</group>
      <groupName>格式问题</groupName>
      <ability>L2_HalfPunc_CN</ability>
      <abilityName>全半角问题</abilityName>
      <candidateList>
        <item>，</item>
      </candidateList>
      <explain>文本全半角错误。</explain>
      <paraID>4D4727D6</paraID>
      <start>81</start>
      <end>82</end>
      <status>unmodified</status>
      <modifiedWord/>
      <trackRevisions>false</trackRevisions>
    </reviewItem>
    <reviewItem>
      <errorID>f3d8c7af-926b-4b92-b08e-f1c060f239fb</errorID>
      <errorWord>(</errorWord>
      <group>L1_Format</group>
      <groupName>格式问题</groupName>
      <ability>L2_HalfPunc_CN</ability>
      <abilityName>全半角问题</abilityName>
      <candidateList>
        <item>（</item>
      </candidateList>
      <explain>文本全半角错误。</explain>
      <paraID>4D4727D6</paraID>
      <start>95</start>
      <end>96</end>
      <status>unmodified</status>
      <modifiedWord/>
      <trackRevisions>false</trackRevisions>
    </reviewItem>
    <reviewItem>
      <errorID>6c9cdd47-cc27-4570-a373-e00ec6b754dd</errorID>
      <errorWord>)</errorWord>
      <group>L1_Format</group>
      <groupName>格式问题</groupName>
      <ability>L2_HalfPunc_CN</ability>
      <abilityName>全半角问题</abilityName>
      <candidateList>
        <item>）</item>
      </candidateList>
      <explain>文本全半角错误。</explain>
      <paraID>4D4727D6</paraID>
      <start>97</start>
      <end>98</end>
      <status>unmodified</status>
      <modifiedWord/>
      <trackRevisions>false</trackRevisions>
    </reviewItem>
    <reviewItem>
      <errorID>fe8312eb-56b3-408f-8459-6cf0ccbb1905</errorID>
      <errorWord>,</errorWord>
      <group>L1_Format</group>
      <groupName>格式问题</groupName>
      <ability>L2_HalfPunc_CN</ability>
      <abilityName>全半角问题</abilityName>
      <candidateList>
        <item>，</item>
      </candidateList>
      <explain>文本全半角错误。</explain>
      <paraID>4D4727D6</paraID>
      <start>106</start>
      <end>107</end>
      <status>unmodified</status>
      <modifiedWord/>
      <trackRevisions>false</trackRevisions>
    </reviewItem>
    <reviewItem>
      <errorID>b08a0a3d-91d4-44ea-a935-b0a749115aeb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437407E2</paraID>
      <start>0</start>
      <end>2</end>
      <status>unmodified</status>
      <modifiedWord/>
      <trackRevisions>false</trackRevisions>
    </reviewItem>
    <reviewItem>
      <errorID>d1fffd11-68c4-47ad-a6df-f5cf4aa934b7</errorID>
      <errorWord>:</errorWord>
      <group>L1_Format</group>
      <groupName>格式问题</groupName>
      <ability>L2_HalfPunc_CN</ability>
      <abilityName>全半角问题</abilityName>
      <candidateList>
        <item>：</item>
      </candidateList>
      <explain>文本全半角错误。</explain>
      <paraID>437407E2</paraID>
      <start>6</start>
      <end>7</end>
      <status>unmodified</status>
      <modifiedWord/>
      <trackRevisions>false</trackRevisions>
    </reviewItem>
    <reviewItem>
      <errorID>40b8e495-9430-4248-b363-b62bbfe7f066</errorID>
      <errorWord>,</errorWord>
      <group>L1_Format</group>
      <groupName>格式问题</groupName>
      <ability>L2_HalfPunc_CN</ability>
      <abilityName>全半角问题</abilityName>
      <candidateList>
        <item>，</item>
      </candidateList>
      <explain>文本全半角错误。</explain>
      <paraID>437407E2</paraID>
      <start>22</start>
      <end>23</end>
      <status>unmodified</status>
      <modifiedWord/>
      <trackRevisions>false</trackRevisions>
    </reviewItem>
    <reviewItem>
      <errorID>8bad75fb-4683-423e-b6de-bda21631feaa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7ADC65CF</paraID>
      <start>0</start>
      <end>2</end>
      <status>unmodified</status>
      <modifiedWord/>
      <trackRevisions>false</trackRevisions>
    </reviewItem>
    <reviewItem>
      <errorID>32e511f3-2d7b-48a6-a8f9-b6362c05f62b</errorID>
      <errorWord>:</errorWord>
      <group>L1_Format</group>
      <groupName>格式问题</groupName>
      <ability>L2_HalfPunc_CN</ability>
      <abilityName>全半角问题</abilityName>
      <candidateList>
        <item>：</item>
      </candidateList>
      <explain>文本全半角错误。</explain>
      <paraID>7ADC65CF</paraID>
      <start>8</start>
      <end>9</end>
      <status>unmodified</status>
      <modifiedWord/>
      <trackRevisions>false</trackRevisions>
    </reviewItem>
    <reviewItem>
      <errorID>85e1d72d-b51c-4c5f-9cdf-310becc8852d</errorID>
      <errorWord>（</errorWord>
      <group>L1_Word</group>
      <groupName>字词问题</groupName>
      <ability>L2_Typo</ability>
      <abilityName>字词错误</abilityName>
      <candidateList>
        <item>（在</item>
      </candidateList>
      <explain/>
      <paraID>122016F2</paraID>
      <start>29</start>
      <end>30</end>
      <status>unmodified</status>
      <modifiedWord/>
      <trackRevisions>false</trackRevisions>
    </reviewItem>
    <reviewItem>
      <errorID>ac79eafc-bf78-4206-bac0-093d4021ab2f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88F7797</paraID>
      <start>0</start>
      <end>2</end>
      <status>unmodified</status>
      <modifiedWord/>
      <trackRevisions>false</trackRevisions>
    </reviewItem>
    <reviewItem>
      <errorID>bcfc637d-8df4-4d1a-aa5d-8bdbfe9403a7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1E602273</paraID>
      <start>0</start>
      <end>2</end>
      <status>unmodified</status>
      <modifiedWord/>
      <trackRevisions>false</trackRevisions>
    </reviewItem>
    <reviewItem>
      <errorID>41b90294-daab-421c-bd82-1050588ddc50</errorID>
      <errorWord>:</errorWord>
      <group>L1_Format</group>
      <groupName>格式问题</groupName>
      <ability>L2_HalfPunc_CN</ability>
      <abilityName>全半角问题</abilityName>
      <candidateList>
        <item>：</item>
      </candidateList>
      <explain>文本全半角错误。</explain>
      <paraID>1E602273</paraID>
      <start>7</start>
      <end>8</end>
      <status>unmodified</status>
      <modifiedWord/>
      <trackRevisions>false</trackRevisions>
    </reviewItem>
    <reviewItem>
      <errorID>fd571622-8dbf-464d-9fa8-f81f7ff63b19</errorID>
      <errorWord>:</errorWord>
      <group>L1_Format</group>
      <groupName>格式问题</groupName>
      <ability>L2_HalfPunc_CN</ability>
      <abilityName>全半角问题</abilityName>
      <candidateList>
        <item>：</item>
      </candidateList>
      <explain>文本全半角错误。</explain>
      <paraID>1E602273</paraID>
      <start>19</start>
      <end>20</end>
      <status>unmodified</status>
      <modifiedWord/>
      <trackRevisions>false</trackRevisions>
    </reviewItem>
    <reviewItem>
      <errorID>07544469-1d4a-43a1-a585-1176f8fb2114</errorID>
      <errorWord>挡</errorWord>
      <group>L1_Word</group>
      <groupName>字词问题</groupName>
      <ability>L2_Typo</ability>
      <abilityName>字词错误</abilityName>
      <candidateList>
        <item>档</item>
      </candidateList>
      <explain>存在发音相同字词的误用。</explain>
      <paraID>1E602273</paraID>
      <start>22</start>
      <end>23</end>
      <status>modified</status>
      <modifiedWord>档</modifiedWord>
      <trackRevisions>false</trackRevisions>
    </reviewItem>
    <reviewItem>
      <errorID>4f7a4603-bbf3-48bd-a62b-13cb09690112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6474B054</paraID>
      <start>0</start>
      <end>2</end>
      <status>unmodified</status>
      <modifiedWord/>
      <trackRevisions>false</trackRevisions>
    </reviewItem>
    <reviewItem>
      <errorID>2a52080d-7f08-40c7-8475-6c554d28c64e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7768A3E</paraID>
      <start>0</start>
      <end>2</end>
      <status>unmodified</status>
      <modifiedWord/>
      <trackRevisions>false</trackRevisions>
    </reviewItem>
    <reviewItem>
      <errorID>c48b31ac-db1a-4d18-bb3f-5acfb01485a3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69D758E5</paraID>
      <start>0</start>
      <end>2</end>
      <status>unmodified</status>
      <modifiedWord/>
      <trackRevisions>false</trackRevisions>
    </reviewItem>
    <reviewItem>
      <errorID>17ce0dca-2a1f-4aca-a78a-9a270fa4b13e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61A0E06D</paraID>
      <start>0</start>
      <end>2</end>
      <status>unmodified</status>
      <modifiedWord/>
      <trackRevisions>false</trackRevisions>
    </reviewItem>
    <reviewItem>
      <errorID>1164a592-d880-4214-95bd-8f8580f2234f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26FED730</paraID>
      <start>0</start>
      <end>2</end>
      <status>unmodified</status>
      <modifiedWord/>
      <trackRevisions>false</trackRevisions>
    </reviewItem>
    <reviewItem>
      <errorID>ceb406bc-6263-44ac-8ba6-34fa0d6ffc57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3F2ECC7D</paraID>
      <start>0</start>
      <end>2</end>
      <status>unmodified</status>
      <modifiedWord/>
      <trackRevisions>false</trackRevisions>
    </reviewItem>
    <reviewItem>
      <errorID>604e1e64-c06c-48e4-a952-ea7d3e94d27d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D3B1DD8</paraID>
      <start>0</start>
      <end>3</end>
      <status>unmodified</status>
      <modifiedWord/>
      <trackRevisions>false</trackRevisions>
    </reviewItem>
    <reviewItem>
      <errorID>aeee16e6-5361-4a10-b61d-3d8b387d77e3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47B8EF83</paraID>
      <start>0</start>
      <end>3</end>
      <status>unmodified</status>
      <modifiedWord/>
      <trackRevisions>false</trackRevisions>
    </reviewItem>
    <reviewItem>
      <errorID>0a5de170-7f88-4074-a725-dadafec7aec1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65C8F85C</paraID>
      <start>0</start>
      <end>3</end>
      <status>unmodified</status>
      <modifiedWord/>
      <trackRevisions>false</trackRevisions>
    </reviewItem>
    <reviewItem>
      <errorID>ae739b81-a03e-4759-ae7f-5b0a7db788f0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22BBF59B</paraID>
      <start>0</start>
      <end>2</end>
      <status>unmodified</status>
      <modifiedWord/>
      <trackRevisions>false</trackRevisions>
    </reviewItem>
    <reviewItem>
      <errorID>a10066e6-df38-4ce9-a647-94385f0df226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12644D4F</paraID>
      <start>0</start>
      <end>2</end>
      <status>unmodified</status>
      <modifiedWord/>
      <trackRevisions>false</trackRevisions>
    </reviewItem>
    <reviewItem>
      <errorID>ff42f695-c7b2-4370-9f95-157506f01e0a</errorID>
      <errorWord>HZ</errorWord>
      <group>L1_Word</group>
      <groupName>字词问题</groupName>
      <ability>L2_Typo</ability>
      <abilityName>字词错误</abilityName>
      <candidateList>
        <item>Hz</item>
      </candidateList>
      <explain/>
      <paraID>12644D4F</paraID>
      <start>15</start>
      <end>17</end>
      <status>unmodified</status>
      <modifiedWord/>
      <trackRevisions>false</trackRevisions>
    </reviewItem>
    <reviewItem>
      <errorID>58e520de-ebac-4328-aff7-1cee072a8956</errorID>
      <errorWord>,</errorWord>
      <group>L1_Format</group>
      <groupName>格式问题</groupName>
      <ability>L2_HalfPunc_CN</ability>
      <abilityName>全半角问题</abilityName>
      <candidateList>
        <item>，</item>
      </candidateList>
      <explain>文本全半角错误。</explain>
      <paraID>12644D4F</paraID>
      <start>28</start>
      <end>29</end>
      <status>unmodified</status>
      <modifiedWord/>
      <trackRevisions>false</trackRevisions>
    </reviewItem>
    <reviewItem>
      <errorID>a711aff3-0bc4-4974-9623-bc3d44403894</errorID>
      <errorWord>起博</errorWord>
      <group>L1_Word</group>
      <groupName>字词问题</groupName>
      <ability>L2_Typo</ability>
      <abilityName>字词错误</abilityName>
      <candidateList>
        <item>起搏</item>
      </candidateList>
      <explain/>
      <paraID>12644D4F</paraID>
      <start>31</start>
      <end>33</end>
      <status>unmodified</status>
      <modifiedWord/>
      <trackRevisions>false</trackRevisions>
    </reviewItem>
    <reviewItem>
      <errorID>df00f226-8d3e-41b0-8782-4299c92427be</errorID>
      <errorWord>HZ</errorWord>
      <group>L1_Word</group>
      <groupName>字词问题</groupName>
      <ability>L2_Typo</ability>
      <abilityName>字词错误</abilityName>
      <candidateList>
        <item>Hz</item>
      </candidateList>
      <explain/>
      <paraID>12644D4F</paraID>
      <start>37</start>
      <end>39</end>
      <status>unmodified</status>
      <modifiedWord/>
      <trackRevisions>false</trackRevisions>
    </reviewItem>
    <reviewItem>
      <errorID>cac724c2-77fe-4c5c-bda5-72e5131396b4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6A09E20D</paraID>
      <start>0</start>
      <end>2</end>
      <status>unmodified</status>
      <modifiedWord/>
      <trackRevisions>false</trackRevisions>
    </reviewItem>
    <reviewItem>
      <errorID>a0687f1f-920f-4a48-9061-b11c90720e35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4C125EF0</paraID>
      <start>0</start>
      <end>2</end>
      <status>unmodified</status>
      <modifiedWord/>
      <trackRevisions>false</trackRevisions>
    </reviewItem>
    <reviewItem>
      <errorID>569255ee-d053-49e5-9d48-ffb0eb119633</errorID>
      <errorWord>5、</errorWord>
      <group>L1_Format</group>
      <groupName>格式问题</groupName>
      <ability>L2_Ordinal</ability>
      <abilityName>序号格式</abilityName>
      <candidateList>
        <item>5.</item>
      </candidateList>
      <explain>当前序号格式不规范，建议修改为规范格式[5.]。</explain>
      <paraID>7021FFC7</paraID>
      <start>0</start>
      <end>2</end>
      <status>unmodified</status>
      <modifiedWord/>
      <trackRevisions>false</trackRevisions>
    </reviewItem>
    <reviewItem>
      <errorID>e961f1a8-e8f0-4b86-9d5e-5bec3319041f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171C4415</paraID>
      <start>0</start>
      <end>2</end>
      <status>unmodified</status>
      <modifiedWord/>
      <trackRevisions>false</trackRevisions>
    </reviewItem>
    <reviewItem>
      <errorID>7c518334-0f4b-4310-9a63-749a11ef635c</errorID>
      <errorWord>，</errorWord>
      <group>L1_Word</group>
      <groupName>字词问题</groupName>
      <ability>L2_Typo</ability>
      <abilityName>字词错误</abilityName>
      <candidateList>
        <item>，在</item>
      </candidateList>
      <explain/>
      <paraID>42DE0ED6</paraID>
      <start>35</start>
      <end>36</end>
      <status>unmodified</status>
      <modifiedWord/>
      <trackRevisions>false</trackRevisions>
    </reviewItem>
    <reviewItem>
      <errorID>b7883746-99ef-4d2c-968e-df2022297b09</errorID>
      <errorWord>标态</errorWord>
      <group>L1_Word</group>
      <groupName>字词问题</groupName>
      <ability>L2_Typo</ability>
      <abilityName>字词错误</abilityName>
      <candidateList>
        <item>状态</item>
      </candidateList>
      <explain/>
      <paraID>7756E2B5</paraID>
      <start>31</start>
      <end>33</end>
      <status>modified</status>
      <modifiedWord>状态</modifiedWord>
      <trackRevisions>false</trackRevisions>
    </reviewItem>
    <reviewItem>
      <errorID>c99a4b3e-897b-4269-9e2b-6a03089dac33</errorID>
      <errorWord>(</errorWord>
      <group>L1_Format</group>
      <groupName>格式问题</groupName>
      <ability>L2_HalfPunc_CN</ability>
      <abilityName>全半角问题</abilityName>
      <candidateList>
        <item>（</item>
      </candidateList>
      <explain>文本全半角错误。</explain>
      <paraID>7756E2B5</paraID>
      <start>64</start>
      <end>65</end>
      <status>unmodified</status>
      <modifiedWord/>
      <trackRevisions>false</trackRevisions>
    </reviewItem>
    <reviewItem>
      <errorID>dc977d8b-7b93-4724-9f2a-a52b29e2aa9d</errorID>
      <errorWord>)</errorWord>
      <group>L1_Format</group>
      <groupName>格式问题</groupName>
      <ability>L2_HalfPunc_CN</ability>
      <abilityName>全半角问题</abilityName>
      <candidateList>
        <item>）</item>
      </candidateList>
      <explain>文本全半角错误。</explain>
      <paraID>7756E2B5</paraID>
      <start>91</start>
      <end>92</end>
      <status>unmodified</status>
      <modifiedWord/>
      <trackRevisions>false</trackRevisions>
    </reviewItem>
    <reviewItem>
      <errorID>2ed70be7-1ac8-41b3-8255-f128ea6cee17</errorID>
      <errorWord>:</errorWord>
      <group>L1_Format</group>
      <groupName>格式问题</groupName>
      <ability>L2_HalfPunc_CN</ability>
      <abilityName>全半角问题</abilityName>
      <candidateList>
        <item>：</item>
      </candidateList>
      <explain>文本全半角错误。</explain>
      <paraID>61826ED2</paraID>
      <start>6</start>
      <end>7</end>
      <status>unmodified</status>
      <modifiedWord/>
      <trackRevisions>false</trackRevisions>
    </reviewItem>
    <reviewItem>
      <errorID>a6ed0a2c-97a3-4733-8eb6-ca9b43e57349</errorID>
      <errorWord>(</errorWord>
      <group>L1_Format</group>
      <groupName>格式问题</groupName>
      <ability>L2_HalfPunc_CN</ability>
      <abilityName>全半角问题</abilityName>
      <candidateList>
        <item>（</item>
      </candidateList>
      <explain>文本全半角错误。</explain>
      <paraID>4F6F4EB6</paraID>
      <start>27</start>
      <end>28</end>
      <status>unmodified</status>
      <modifiedWord/>
      <trackRevisions>false</trackRevisions>
    </reviewItem>
    <reviewItem>
      <errorID>56419671-e9a9-4bc8-b04d-d5701de303e5</errorID>
      <errorWord>)</errorWord>
      <group>L1_Format</group>
      <groupName>格式问题</groupName>
      <ability>L2_HalfPunc_CN</ability>
      <abilityName>全半角问题</abilityName>
      <candidateList>
        <item>）</item>
      </candidateList>
      <explain>文本全半角错误。</explain>
      <paraID>4F6F4EB6</paraID>
      <start>54</start>
      <end>55</end>
      <status>unmodified</status>
      <modifiedWord/>
      <trackRevisions>false</trackRevisions>
    </reviewItem>
    <reviewItem>
      <errorID>3f362f3a-59c7-4040-a059-09932ec42ca2</errorID>
      <errorWord>:</errorWord>
      <group>L1_Format</group>
      <groupName>格式问题</groupName>
      <ability>L2_HalfPunc_CN</ability>
      <abilityName>全半角问题</abilityName>
      <candidateList>
        <item>：</item>
      </candidateList>
      <explain>文本全半角错误。</explain>
      <paraID>4CDB40F2</paraID>
      <start>7</start>
      <end>8</end>
      <status>unmodified</status>
      <modifiedWord/>
      <trackRevisions>false</trackRevisions>
    </reviewItem>
    <reviewItem>
      <errorID>63ad36f6-7953-455c-898d-b7d9d8002078</errorID>
      <errorWord>:</errorWord>
      <group>L1_Format</group>
      <groupName>格式问题</groupName>
      <ability>L2_HalfPunc_CN</ability>
      <abilityName>全半角问题</abilityName>
      <candidateList>
        <item>：</item>
      </candidateList>
      <explain>文本全半角错误。</explain>
      <paraID>2B36E325</paraID>
      <start>8</start>
      <end>9</end>
      <status>unmodified</status>
      <modifiedWord/>
      <trackRevisions>false</trackRevisions>
    </reviewItem>
    <reviewItem>
      <errorID>35636655-d532-4f25-a87f-708cf9148d8c</errorID>
      <errorWord>)</errorWord>
      <group>L1_Format</group>
      <groupName>格式问题</groupName>
      <ability>L2_HalfPunc_CN</ability>
      <abilityName>全半角问题</abilityName>
      <candidateList>
        <item>）</item>
      </candidateList>
      <explain>文本全半角错误。</explain>
      <paraID>2B36E325</paraID>
      <start>91</start>
      <end>92</end>
      <status>unmodified</status>
      <modifiedWord/>
      <trackRevisions>false</trackRevisions>
    </reviewItem>
    <reviewItem>
      <errorID>3342284b-d701-41b8-8a7d-12cd1a49e828</errorID>
      <errorWord>:</errorWord>
      <group>L1_Format</group>
      <groupName>格式问题</groupName>
      <ability>L2_HalfPunc_CN</ability>
      <abilityName>全半角问题</abilityName>
      <candidateList>
        <item>：</item>
      </candidateList>
      <explain>文本全半角错误。</explain>
      <paraID>70EDB62A</paraID>
      <start>7</start>
      <end>8</end>
      <status>unmodified</status>
      <modifiedWord/>
      <trackRevisions>false</trackRevisions>
    </reviewItem>
    <reviewItem>
      <errorID>6affd3ca-8421-4904-9879-bc21dab82469</errorID>
      <errorWord>(</errorWord>
      <group>L1_Format</group>
      <groupName>格式问题</groupName>
      <ability>L2_HalfPunc_CN</ability>
      <abilityName>全半角问题</abilityName>
      <candidateList>
        <item>（</item>
      </candidateList>
      <explain>文本全半角错误。</explain>
      <paraID>2699FF74</paraID>
      <start>15</start>
      <end>16</end>
      <status>unmodified</status>
      <modifiedWord/>
      <trackRevisions>false</trackRevisions>
    </reviewItem>
    <reviewItem>
      <errorID>ded7df5d-d665-4c55-85ee-36df54b88a7b</errorID>
      <errorWord>)</errorWord>
      <group>L1_Format</group>
      <groupName>格式问题</groupName>
      <ability>L2_HalfPunc_CN</ability>
      <abilityName>全半角问题</abilityName>
      <candidateList>
        <item>）</item>
      </candidateList>
      <explain>文本全半角错误。</explain>
      <paraID>2699FF74</paraID>
      <start>42</start>
      <end>43</end>
      <status>unmodified</status>
      <modifiedWord/>
      <trackRevisions>false</trackRevisions>
    </reviewItem>
    <reviewItem>
      <errorID>9593477b-0b90-4699-acbe-18f3a9bae07a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26B39905</paraID>
      <start>0</start>
      <end>2</end>
      <status>unmodified</status>
      <modifiedWord/>
      <trackRevisions>false</trackRevisions>
    </reviewItem>
    <reviewItem>
      <errorID>3adc5f56-59bf-4471-9d91-4237d6d42285</errorID>
      <errorWord>（</errorWord>
      <group>L1_Word</group>
      <groupName>字词问题</groupName>
      <ability>L2_Typo</ability>
      <abilityName>字词错误</abilityName>
      <candidateList>
        <item>（在</item>
      </candidateList>
      <explain/>
      <paraID>380F40FB</paraID>
      <start>33</start>
      <end>34</end>
      <status>unmodified</status>
      <modifiedWord/>
      <trackRevisions>false</trackRevisions>
    </reviewItem>
    <reviewItem>
      <errorID>35a40f73-ffae-4a1c-8c5a-960cd6c3db70</errorID>
      <errorWord>（</errorWord>
      <group>L1_Word</group>
      <groupName>字词问题</groupName>
      <ability>L2_Typo</ability>
      <abilityName>字词错误</abilityName>
      <candidateList>
        <item>（在</item>
      </candidateList>
      <explain/>
      <paraID>12D3D2A2</paraID>
      <start>18</start>
      <end>19</end>
      <status>unmodified</status>
      <modifiedWord/>
      <trackRevisions>false</trackRevisions>
    </reviewItem>
    <reviewItem>
      <errorID>14703622-b8a6-4d53-bccc-5cb050e8ecb5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7A56C105</paraID>
      <start>0</start>
      <end>2</end>
      <status>unmodified</status>
      <modifiedWord/>
      <trackRevisions>false</trackRevisions>
    </reviewItem>
    <reviewItem>
      <errorID>4e7b4320-b293-4f00-8eff-6e0021a011ed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2147B0C3</paraID>
      <start>0</start>
      <end>2</end>
      <status>unmodified</status>
      <modifiedWord/>
      <trackRevisions>false</trackRevisions>
    </reviewItem>
    <reviewItem>
      <errorID>e935b071-8359-4dc2-a728-0e1741f7a03e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5BFE3D99</paraID>
      <start>0</start>
      <end>2</end>
      <status>unmodified</status>
      <modifiedWord/>
      <trackRevisions>false</trackRevisions>
    </reviewItem>
    <reviewItem>
      <errorID>a6829e86-b311-4730-a750-fc2d786f28c2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66BF39F0</paraID>
      <start>0</start>
      <end>2</end>
      <status>unmodified</status>
      <modifiedWord/>
      <trackRevisions>false</trackRevisions>
    </reviewItem>
    <reviewItem>
      <errorID>8b0038bb-9b3a-4adc-a852-8c1ff233237e</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66BF39F0</paraID>
      <start>6</start>
      <end>9</end>
      <status>unmodified</status>
      <modifiedWord/>
      <trackRevisions>false</trackRevisions>
    </reviewItem>
    <reviewItem>
      <errorID>03bbd7e4-df0b-441c-a850-dda5aa442d28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7B2000C5</paraID>
      <start>0</start>
      <end>2</end>
      <status>unmodified</status>
      <modifiedWord/>
      <trackRevisions>false</trackRevisions>
    </reviewItem>
    <reviewItem>
      <errorID>d905faed-06b4-4277-87de-faa20b02e4d6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CB4C122</paraID>
      <start>0</start>
      <end>2</end>
      <status>unmodified</status>
      <modifiedWord/>
      <trackRevisions>false</trackRevisions>
    </reviewItem>
    <reviewItem>
      <errorID>fb38d8a0-d072-4f0e-b640-8ba7e5f6431c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1E191836</paraID>
      <start>0</start>
      <end>3</end>
      <status>unmodified</status>
      <modifiedWord/>
      <trackRevisions>false</trackRevisions>
    </reviewItem>
    <reviewItem>
      <errorID>7f7a8ed4-c879-4d73-9610-abfdc7d2e0d9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3EC343B</paraID>
      <start>0</start>
      <end>3</end>
      <status>unmodified</status>
      <modifiedWord/>
      <trackRevisions>false</trackRevisions>
    </reviewItem>
    <reviewItem>
      <errorID>20ae441f-6f20-478f-9581-6d87d41487f9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598959F3</paraID>
      <start>0</start>
      <end>3</end>
      <status>unmodified</status>
      <modifiedWord/>
      <trackRevisions>false</trackRevisions>
    </reviewItem>
    <reviewItem>
      <errorID>9db965ab-321a-4373-abe8-06271ddadff3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468B43DE</paraID>
      <start>0</start>
      <end>3</end>
      <status>unmodified</status>
      <modifiedWord/>
      <trackRevisions>false</trackRevisions>
    </reviewItem>
    <reviewItem>
      <errorID>4c202b2d-f293-4213-9f7b-ab55724d8727</errorID>
      <errorWord>14、</errorWord>
      <group>L1_Format</group>
      <groupName>格式问题</groupName>
      <ability>L2_Ordinal</ability>
      <abilityName>序号格式</abilityName>
      <candidateList>
        <item>14.</item>
      </candidateList>
      <explain>当前序号格式不规范，建议修改为规范格式[14.]。</explain>
      <paraID> 7046D34</paraID>
      <start>0</start>
      <end>3</end>
      <status>unmodified</status>
      <modifiedWord/>
      <trackRevisions>false</trackRevisions>
    </reviewItem>
    <reviewItem>
      <errorID>e3dbe233-a7be-4fb2-8586-53bf4304c5e7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1B5E1184</paraID>
      <start>0</start>
      <end>3</end>
      <status>unmodified</status>
      <modifiedWord/>
      <trackRevisions>false</trackRevisions>
    </reviewItem>
    <reviewItem>
      <errorID>65ab8490-cc1a-4874-899b-4064dcf376f0</errorID>
      <errorWord>16、</errorWord>
      <group>L1_Format</group>
      <groupName>格式问题</groupName>
      <ability>L2_Ordinal</ability>
      <abilityName>序号格式</abilityName>
      <candidateList>
        <item>16.</item>
      </candidateList>
      <explain>当前序号格式不规范，建议修改为规范格式[16.]。</explain>
      <paraID>6945075C</paraID>
      <start>0</start>
      <end>3</end>
      <status>unmodified</status>
      <modifiedWord/>
      <trackRevisions>false</trackRevisions>
    </reviewItem>
    <reviewItem>
      <errorID>7e850bbf-ac3d-4205-8bee-b3678490ade2</errorID>
      <errorWord>，</errorWord>
      <group>L1_Word</group>
      <groupName>字词问题</groupName>
      <ability>L2_Typo</ability>
      <abilityName>字词错误</abilityName>
      <candidateList>
        <item>，在</item>
      </candidateList>
      <explain/>
      <paraID>1F9E2DCC</paraID>
      <start>36</start>
      <end>37</end>
      <status>unmodified</status>
      <modifiedWord/>
      <trackRevisions>false</trackRevisions>
    </reviewItem>
    <reviewItem>
      <errorID>7338e2ee-3d22-46e0-af04-4b7364342619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71262260</paraID>
      <start>0</start>
      <end>2</end>
      <status>unmodified</status>
      <modifiedWord/>
      <trackRevisions>false</trackRevisions>
    </reviewItem>
    <reviewItem>
      <errorID>10993f30-80a6-48b5-9473-aed5ebd7c4d7</errorID>
      <errorWord>(</errorWord>
      <group>L1_Word</group>
      <groupName>字词问题</groupName>
      <ability>L2_Typo</ability>
      <abilityName>字词错误</abilityName>
      <candidateList>
        <item>(在</item>
      </candidateList>
      <explain/>
      <paraID>3C1D8ABD</paraID>
      <start>39</start>
      <end>40</end>
      <status>unmodified</status>
      <modifiedWord/>
      <trackRevisions>false</trackRevisions>
    </reviewItem>
    <reviewItem>
      <errorID>a86493e5-6b8e-421c-93e7-46cd66ae81e8</errorID>
      <errorWord>)</errorWord>
      <group>L1_Format</group>
      <groupName>格式问题</groupName>
      <ability>L2_HalfPunc_CN</ability>
      <abilityName>全半角问题</abilityName>
      <candidateList>
        <item>）</item>
      </candidateList>
      <explain>文本全半角错误。</explain>
      <paraID>3C1D8ABD</paraID>
      <start>56</start>
      <end>57</end>
      <status>unmodified</status>
      <modifiedWord/>
      <trackRevisions>false</trackRevisions>
    </reviewItem>
    <reviewItem>
      <errorID>7f929b43-24ef-4574-8305-fe24bc600a1f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2B8B66AD</paraID>
      <start>0</start>
      <end>2</end>
      <status>unmodified</status>
      <modifiedWord/>
      <trackRevisions>false</trackRevisions>
    </reviewItem>
    <reviewItem>
      <errorID>2d153c65-d85e-4920-94d4-50e0d0f0ee7a</errorID>
      <errorWord>(</errorWord>
      <group>L1_Word</group>
      <groupName>字词问题</groupName>
      <ability>L2_Typo</ability>
      <abilityName>字词错误</abilityName>
      <candidateList>
        <item>(在</item>
      </candidateList>
      <explain/>
      <paraID>2E6D41CC</paraID>
      <start>35</start>
      <end>36</end>
      <status>unmodified</status>
      <modifiedWord/>
      <trackRevisions>false</trackRevisions>
    </reviewItem>
    <reviewItem>
      <errorID>5ffbb577-352f-4b6c-a1e7-bc553e68955d</errorID>
      <errorWord>)</errorWord>
      <group>L1_Format</group>
      <groupName>格式问题</groupName>
      <ability>L2_HalfPunc_CN</ability>
      <abilityName>全半角问题</abilityName>
      <candidateList>
        <item>）</item>
      </candidateList>
      <explain>文本全半角错误。</explain>
      <paraID>2E6D41CC</paraID>
      <start>52</start>
      <end>53</end>
      <status>unmodified</status>
      <modifiedWord/>
      <trackRevisions>false</trackRevisions>
    </reviewItem>
    <reviewItem>
      <errorID>283d2c97-7e9c-4ec0-9690-1824f6e76a41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1D1EFF18</paraID>
      <start>0</start>
      <end>2</end>
      <status>unmodified</status>
      <modifiedWord/>
      <trackRevisions>false</trackRevisions>
    </reviewItem>
    <reviewItem>
      <errorID>8de3e082-d1ce-4b71-b3f0-47b9c8e68070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7F83F461</paraID>
      <start>0</start>
      <end>2</end>
      <status>unmodified</status>
      <modifiedWord/>
      <trackRevisions>false</trackRevisions>
    </reviewItem>
    <reviewItem>
      <errorID>58540c1a-f0c2-46cc-9560-dda1b15f476d</errorID>
      <errorWord>(</errorWord>
      <group>L1_Format</group>
      <groupName>格式问题</groupName>
      <ability>L2_HalfPunc_CN</ability>
      <abilityName>全半角问题</abilityName>
      <candidateList>
        <item>（</item>
      </candidateList>
      <explain>文本全半角错误。</explain>
      <paraID>  FF762D</paraID>
      <start>45</start>
      <end>46</end>
      <status>unmodified</status>
      <modifiedWord/>
      <trackRevisions>false</trackRevisions>
    </reviewItem>
    <reviewItem>
      <errorID>d2ff08ec-209f-41e3-ab25-bf2fec57c661</errorID>
      <errorWord>)</errorWord>
      <group>L1_Format</group>
      <groupName>格式问题</groupName>
      <ability>L2_HalfPunc_CN</ability>
      <abilityName>全半角问题</abilityName>
      <candidateList>
        <item>）</item>
      </candidateList>
      <explain>文本全半角错误。</explain>
      <paraID>  FF762D</paraID>
      <start>67</start>
      <end>68</end>
      <status>unmodified</status>
      <modifiedWord/>
      <trackRevisions>false</trackRevisions>
    </reviewItem>
    <reviewItem>
      <errorID>e7c5d887-1ea6-41b2-bea5-8edfa6a3a637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6F84653C</paraID>
      <start>0</start>
      <end>2</end>
      <status>unmodified</status>
      <modifiedWord/>
      <trackRevisions>false</trackRevisions>
    </reviewItem>
    <reviewItem>
      <errorID>89e2f1f8-24c0-4929-a136-029de24de11d</errorID>
      <errorWord>WiFi</errorWord>
      <group>L1_Punc</group>
      <groupName>标点问题</groupName>
      <ability>L2_Punc_CN</ability>
      <abilityName>标点符号问题</abilityName>
      <candidateList>
        <item>Wi-Fi</item>
      </candidateList>
      <explain/>
      <paraID>127A0D19</paraID>
      <start>10</start>
      <end>14</end>
      <status>unmodified</status>
      <modifiedWord/>
      <trackRevisions>false</trackRevisions>
    </reviewItem>
    <reviewItem>
      <errorID>7d8067db-fe91-4dd2-a8a8-2ec6e2f569ea</errorID>
      <errorWord>(</errorWord>
      <group>L1_Word</group>
      <groupName>字词问题</groupName>
      <ability>L2_Typo</ability>
      <abilityName>字词错误</abilityName>
      <candidateList>
        <item>(在</item>
      </candidateList>
      <explain/>
      <paraID>127A0D19</paraID>
      <start>52</start>
      <end>53</end>
      <status>unmodified</status>
      <modifiedWord/>
      <trackRevisions>false</trackRevisions>
    </reviewItem>
    <reviewItem>
      <errorID>3787bbe1-6a77-4d82-97ab-44a232ed390f</errorID>
      <errorWord>)</errorWord>
      <group>L1_Format</group>
      <groupName>格式问题</groupName>
      <ability>L2_HalfPunc_CN</ability>
      <abilityName>全半角问题</abilityName>
      <candidateList>
        <item>）</item>
      </candidateList>
      <explain>文本全半角错误。</explain>
      <paraID>127A0D19</paraID>
      <start>70</start>
      <end>71</end>
      <status>unmodified</status>
      <modifiedWord/>
      <trackRevisions>false</trackRevisions>
    </reviewItem>
    <reviewItem>
      <errorID>f7c258ae-3bf8-4ff8-b763-b31a72bbb083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3BE8B37F</paraID>
      <start>0</start>
      <end>3</end>
      <status>unmodified</status>
      <modifiedWord/>
      <trackRevisions>false</trackRevisions>
    </reviewItem>
    <reviewItem>
      <errorID>b33e6c38-3119-40f3-9876-1ea560d1804b</errorID>
      <errorWord>设</errorWord>
      <group>L1_Word</group>
      <groupName>字词问题</groupName>
      <ability>L2_Typo</ability>
      <abilityName>字词错误</abilityName>
      <candidateList>
        <item>设置</item>
      </candidateList>
      <explain/>
      <paraID>3BE8B37F</paraID>
      <start>36</start>
      <end>37</end>
      <status>unmodified</status>
      <modifiedWord/>
      <trackRevisions>false</trackRevisions>
    </reviewItem>
    <reviewItem>
      <errorID>9ba352b5-0ef9-422a-8077-e6f05392ae28</errorID>
      <errorWord>(</errorWord>
      <group>L1_Format</group>
      <groupName>格式问题</groupName>
      <ability>L2_HalfPunc_CN</ability>
      <abilityName>全半角问题</abilityName>
      <candidateList>
        <item>（</item>
      </candidateList>
      <explain>文本全半角错误。</explain>
      <paraID>6B8AE16F</paraID>
      <start>60</start>
      <end>61</end>
      <status>unmodified</status>
      <modifiedWord/>
      <trackRevisions>false</trackRevisions>
    </reviewItem>
    <reviewItem>
      <errorID>5d933e2c-499a-43f4-8588-b02d1623efb0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5DFCF42E</paraID>
      <start>0</start>
      <end>3</end>
      <status>unmodified</status>
      <modifiedWord/>
      <trackRevisions>false</trackRevisions>
    </reviewItem>
    <reviewItem>
      <errorID>7b3d72d3-ac65-4b07-8698-50153aaa118c</errorID>
      <errorWord>二档</errorWord>
      <group>L1_Word</group>
      <groupName>字词问题</groupName>
      <ability>L2_Typo</ability>
      <abilityName>字词错误</abilityName>
      <candidateList>
        <item>两档</item>
      </candidateList>
      <explain/>
      <paraID>5DFCF42E</paraID>
      <start>15</start>
      <end>17</end>
      <status>modified</status>
      <modifiedWord>两档</modifiedWord>
      <trackRevisions>false</trackRevisions>
    </reviewItem>
    <reviewItem>
      <errorID>26eeff76-2d15-4444-9414-747fb4e3ab3d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5DFCF42E</paraID>
      <start>46</start>
      <end>47</end>
      <status>unmodified</status>
      <modifiedWord/>
      <trackRevisions>false</trackRevisions>
    </reviewItem>
    <reviewItem>
      <errorID>41c0680c-75fd-4257-875b-626b47348680</errorID>
      <errorWord>;</errorWord>
      <group>L1_Format</group>
      <groupName>格式问题</groupName>
      <ability>L2_HalfPunc_CN</ability>
      <abilityName>全半角问题</abilityName>
      <candidateList>
        <item>；</item>
      </candidateList>
      <explain>文本全半角错误。</explain>
      <paraID>5DFCF42E</paraID>
      <start>60</start>
      <end>61</end>
      <status>unmodified</status>
      <modifiedWord/>
      <trackRevisions>false</trackRevisions>
    </reviewItem>
    <reviewItem>
      <errorID>5414193d-cc8b-4e0a-b0b2-7ac5dc2e8013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78EAAC89</paraID>
      <start>0</start>
      <end>3</end>
      <status>unmodified</status>
      <modifiedWord/>
      <trackRevisions>false</trackRevisions>
    </reviewItem>
    <reviewItem>
      <errorID>1eb1d155-f0fd-4dce-bf74-ea9644d04f58</errorID>
      <errorWord>(</errorWord>
      <group>L1_Word</group>
      <groupName>字词问题</groupName>
      <ability>L2_Typo</ability>
      <abilityName>字词错误</abilityName>
      <candidateList>
        <item>(在</item>
      </candidateList>
      <explain/>
      <paraID>1F25ACD4</paraID>
      <start>30</start>
      <end>31</end>
      <status>unmodified</status>
      <modifiedWord/>
      <trackRevisions>false</trackRevisions>
    </reviewItem>
    <reviewItem>
      <errorID>9b05e821-e00e-434f-9631-6fd4782f39a3</errorID>
      <errorWord>)</errorWord>
      <group>L1_Format</group>
      <groupName>格式问题</groupName>
      <ability>L2_HalfPunc_CN</ability>
      <abilityName>全半角问题</abilityName>
      <candidateList>
        <item>）</item>
      </candidateList>
      <explain>文本全半角错误。</explain>
      <paraID>1F25ACD4</paraID>
      <start>47</start>
      <end>48</end>
      <status>unmodified</status>
      <modifiedWord/>
      <trackRevisions>false</trackRevisions>
    </reviewItem>
    <reviewItem>
      <errorID>13a7ba7b-8ca6-4566-a714-6047e6a6235d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2A5430C7</paraID>
      <start>0</start>
      <end>3</end>
      <status>unmodified</status>
      <modifiedWord/>
      <trackRevisions>false</trackRevisions>
    </reviewItem>
    <reviewItem>
      <errorID>72cd7c4c-df50-41eb-a567-6ea6a3af786c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1989E13F</paraID>
      <start>0</start>
      <end>3</end>
      <status>unmodified</status>
      <modifiedWord/>
      <trackRevisions>false</trackRevisions>
    </reviewItem>
    <reviewItem>
      <errorID>3d769b60-4121-4cbb-8576-92f34d90dd4c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3204E48D</paraID>
      <start>0</start>
      <end>3</end>
      <status>unmodified</status>
      <modifiedWord/>
      <trackRevisions>false</trackRevisions>
    </reviewItem>
    <reviewItem>
      <errorID>9d80c593-afe0-4d68-b3a5-3dad067d0c35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ED3279</paraID>
      <start>0</start>
      <end>3</end>
      <status>unmodified</status>
      <modifiedWord/>
      <trackRevisions>false</trackRevisions>
    </reviewItem>
    <reviewItem>
      <errorID>6b72c528-b055-4313-8aa9-852ca75ee231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32EF5CD6</paraID>
      <start>0</start>
      <end>3</end>
      <status>unmodified</status>
      <modifiedWord/>
      <trackRevisions>false</trackRevisions>
    </reviewItem>
    <reviewItem>
      <errorID>21ea638a-c6a7-4325-810f-df43ce8b3552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E9DC7FD</paraID>
      <start>0</start>
      <end>3</end>
      <status>unmodified</status>
      <modifiedWord/>
      <trackRevisions>false</trackRevisions>
    </reviewItem>
    <reviewItem>
      <errorID>cfe5663e-0234-4a3d-bc25-570763b4d385</errorID>
      <errorWord>噪音</errorWord>
      <group>L1_Word</group>
      <groupName>字词问题</groupName>
      <ability>L2_Alias</ability>
      <abilityName>也作/曾用词</abilityName>
      <candidateList>
        <item>噪声</item>
      </candidateList>
      <explain>词汇[噪音]为不规范表述或旧称，其规范书面表述为[噪声]。</explain>
      <paraID> E9DC7FD</paraID>
      <start>5</start>
      <end>7</end>
      <status>unmodified</status>
      <modifiedWord/>
      <trackRevisions>false</trackRevisions>
    </reviewItem>
    <reviewItem>
      <errorID>4cd73083-1f03-4fcd-8600-34bce76dff44</errorID>
      <errorWord>)</errorWord>
      <group>L1_Format</group>
      <groupName>格式问题</groupName>
      <ability>L2_HalfPunc_CN</ability>
      <abilityName>全半角问题</abilityName>
      <candidateList>
        <item>）</item>
      </candidateList>
      <explain>文本全半角错误。</explain>
      <paraID> E9DC7FD</paraID>
      <start>17</start>
      <end>18</end>
      <status>unmodified</status>
      <modifiedWord/>
      <trackRevisions>false</trackRevisions>
    </reviewItem>
    <reviewItem>
      <errorID>e0a01f6d-461a-4fd5-a497-dda729a40170</errorID>
      <errorWord>(</errorWord>
      <group>L1_Word</group>
      <groupName>字词问题</groupName>
      <ability>L2_Typo</ability>
      <abilityName>字词错误</abilityName>
      <candidateList>
        <item>(在</item>
      </candidateList>
      <explain/>
      <paraID>3555F998</paraID>
      <start>86</start>
      <end>87</end>
      <status>unmodified</status>
      <modifiedWord/>
      <trackRevisions>false</trackRevisions>
    </reviewItem>
    <reviewItem>
      <errorID>0d4480c9-c5d9-4f95-90bc-c8ce3b9296a6</errorID>
      <errorWord>)</errorWord>
      <group>L1_Format</group>
      <groupName>格式问题</groupName>
      <ability>L2_HalfPunc_CN</ability>
      <abilityName>全半角问题</abilityName>
      <candidateList>
        <item>）</item>
      </candidateList>
      <explain>文本全半角错误。</explain>
      <paraID>3555F998</paraID>
      <start>105</start>
      <end>106</end>
      <status>unmodified</status>
      <modifiedWord/>
      <trackRevisions>false</trackRevisions>
    </reviewItem>
    <reviewItem>
      <errorID>b4768956-ebd4-4cab-8994-a510122b0902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5F32BCC0</paraID>
      <start>0</start>
      <end>3</end>
      <status>unmodified</status>
      <modifiedWord/>
      <trackRevisions>false</trackRevisions>
    </reviewItem>
    <reviewItem>
      <errorID>872650a5-e284-448d-8a13-0d979fbc4066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3FAA86A1</paraID>
      <start>0</start>
      <end>3</end>
      <status>unmodified</status>
      <modifiedWord/>
      <trackRevisions>false</trackRevisions>
    </reviewItem>
    <reviewItem>
      <errorID>08db8776-c1fb-4cb5-9d61-7bf33aef5c0e</errorID>
      <errorWord>其它</errorWord>
      <group>L1_Word</group>
      <groupName>字词问题</groupName>
      <ability>L2_Alias</ability>
      <abilityName>也作/曾用词</abilityName>
      <candidateList>
        <item>其他</item>
      </candidateList>
      <explain>词汇[其它]为不规范表述或旧称，其规范书面表述为[其他]。</explain>
      <paraID>3FAA86A1</paraID>
      <start>76</start>
      <end>78</end>
      <status>unmodified</status>
      <modifiedWord/>
      <trackRevisions>false</trackRevisions>
    </reviewItem>
    <reviewItem>
      <errorID>ef079913-d49e-4469-9002-b3ad9b25d044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27097045</paraID>
      <start>0</start>
      <end>3</end>
      <status>unmodified</status>
      <modifiedWord/>
      <trackRevisions>false</trackRevisions>
    </reviewItem>
    <reviewItem>
      <errorID>5a22eef2-2797-43b8-a32f-1a2e4f070fd2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5679059F</paraID>
      <start>0</start>
      <end>3</end>
      <status>unmodified</status>
      <modifiedWord/>
      <trackRevisions>false</trackRevisions>
    </reviewItem>
    <reviewItem>
      <errorID>a23a29d9-b914-47c4-a467-25030cadfba6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66F8C488</paraID>
      <start>0</start>
      <end>3</end>
      <status>unmodified</status>
      <modifiedWord/>
      <trackRevisions>false</trackRevisions>
    </reviewItem>
    <reviewItem>
      <errorID>f27e1029-932d-4235-93be-d445e6494c6f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594D2C4E</paraID>
      <start>0</start>
      <end>3</end>
      <status>unmodified</status>
      <modifiedWord/>
      <trackRevisions>false</trackRevisions>
    </reviewItem>
    <reviewItem>
      <errorID>1ff0f83e-2c96-4229-9612-fb4a3a18eeb6</errorID>
      <errorWord>(</errorWord>
      <group>L1_Word</group>
      <groupName>字词问题</groupName>
      <ability>L2_Typo</ability>
      <abilityName>字词错误</abilityName>
      <candidateList>
        <item>(在</item>
      </candidateList>
      <explain/>
      <paraID>594D2C4E</paraID>
      <start>68</start>
      <end>69</end>
      <status>unmodified</status>
      <modifiedWord/>
      <trackRevisions>false</trackRevisions>
    </reviewItem>
    <reviewItem>
      <errorID>fc0f0fb2-5bdb-4b59-8e4c-84e855002781</errorID>
      <errorWord>)</errorWord>
      <group>L1_Format</group>
      <groupName>格式问题</groupName>
      <ability>L2_HalfPunc_CN</ability>
      <abilityName>全半角问题</abilityName>
      <candidateList>
        <item>）</item>
      </candidateList>
      <explain>文本全半角错误。</explain>
      <paraID>594D2C4E</paraID>
      <start>79</start>
      <end>80</end>
      <status>unmodified</status>
      <modifiedWord/>
      <trackRevisions>false</trackRevisions>
    </reviewItem>
    <reviewItem>
      <errorID>29fbac2d-8a4a-485b-95c0-1f8c5f000840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2C048CC5</paraID>
      <start>0</start>
      <end>3</end>
      <status>unmodified</status>
      <modifiedWord/>
      <trackRevisions>false</trackRevisions>
    </reviewItem>
    <reviewItem>
      <errorID>fdbc54db-eaa7-425f-8d8d-38425b2ea291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2D96E965</paraID>
      <start>0</start>
      <end>2</end>
      <status>unmodified</status>
      <modifiedWord/>
      <trackRevisions>false</trackRevisions>
    </reviewItem>
    <reviewItem>
      <errorID>3954d0ce-8b30-4287-be02-376652b7e7ec</errorID>
      <errorWord>:</errorWord>
      <group>L1_Format</group>
      <groupName>格式问题</groupName>
      <ability>L2_HalfPunc_CN</ability>
      <abilityName>全半角问题</abilityName>
      <candidateList>
        <item>：</item>
      </candidateList>
      <explain>文本全半角错误。</explain>
      <paraID>2D96E965</paraID>
      <start>6</start>
      <end>7</end>
      <status>unmodified</status>
      <modifiedWord/>
      <trackRevisions>false</trackRevisions>
    </reviewItem>
    <reviewItem>
      <errorID>bffa93a8-1947-4e1d-94a7-fe0e766e7f86</errorID>
      <errorWord>（</errorWord>
      <group>L1_Word</group>
      <groupName>字词问题</groupName>
      <ability>L2_Typo</ability>
      <abilityName>字词错误</abilityName>
      <candidateList>
        <item>（在</item>
      </candidateList>
      <explain/>
      <paraID>658E02AD</paraID>
      <start>43</start>
      <end>44</end>
      <status>unmodified</status>
      <modifiedWord/>
      <trackRevisions>false</trackRevisions>
    </reviewItem>
    <reviewItem>
      <errorID>e54d3315-402b-40df-b323-e5253ac5f065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6F897897</paraID>
      <start>0</start>
      <end>2</end>
      <status>unmodified</status>
      <modifiedWord/>
      <trackRevisions>false</trackRevisions>
    </reviewItem>
    <reviewItem>
      <errorID>32166d8d-551e-40ad-8ce8-e1ae76e31176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753506F</paraID>
      <start>0</start>
      <end>2</end>
      <status>unmodified</status>
      <modifiedWord/>
      <trackRevisions>false</trackRevisions>
    </reviewItem>
    <reviewItem>
      <errorID>868ec597-2a27-4a10-959e-a6237577db11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1ED453E</paraID>
      <start>0</start>
      <end>2</end>
      <status>unmodified</status>
      <modifiedWord/>
      <trackRevisions>false</trackRevisions>
    </reviewItem>
    <reviewItem>
      <errorID>77439682-c272-4d38-bca6-99a080608698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76044953</paraID>
      <start>0</start>
      <end>2</end>
      <status>unmodified</status>
      <modifiedWord/>
      <trackRevisions>false</trackRevisions>
    </reviewItem>
    <reviewItem>
      <errorID>a893ba64-ca9f-4398-a938-85bbb1d6a037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31B3A160</paraID>
      <start>0</start>
      <end>2</end>
      <status>unmodified</status>
      <modifiedWord/>
      <trackRevisions>false</trackRevisions>
    </reviewItem>
    <reviewItem>
      <errorID>631c022f-8e0c-4e00-8c5e-43382f5bd308</errorID>
      <errorWord>（</errorWord>
      <group>L1_Word</group>
      <groupName>字词问题</groupName>
      <ability>L2_Typo</ability>
      <abilityName>字词错误</abilityName>
      <candidateList>
        <item>（在</item>
      </candidateList>
      <explain/>
      <paraID>4345FB04</paraID>
      <start>17</start>
      <end>18</end>
      <status>unmodified</status>
      <modifiedWord/>
      <trackRevisions>false</trackRevisions>
    </reviewItem>
    <reviewItem>
      <errorID>c952c018-afb0-4bb5-864c-b3b7ac38f169</errorID>
      <errorWord>:</errorWord>
      <group>L1_Format</group>
      <groupName>格式问题</groupName>
      <ability>L2_HalfPunc_CN</ability>
      <abilityName>全半角问题</abilityName>
      <candidateList>
        <item>：</item>
      </candidateList>
      <explain>文本全半角错误。</explain>
      <paraID>733E2378</paraID>
      <start>11</start>
      <end>12</end>
      <status>unmodified</status>
      <modifiedWord/>
      <trackRevisions>false</trackRevisions>
    </reviewItem>
    <reviewItem>
      <errorID>28d2fdd0-b229-4b63-bf75-c3c72cb4ac2d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4A304ED9</paraID>
      <start>0</start>
      <end>3</end>
      <status>unmodified</status>
      <modifiedWord/>
      <trackRevisions>false</trackRevisions>
    </reviewItem>
    <reviewItem>
      <errorID>0da1210e-6082-43ba-bbcc-f4d34990f403</errorID>
      <errorWord>~</errorWord>
      <group>L1_Format</group>
      <groupName>格式问题</groupName>
      <ability>L2_HalfPunc_CN</ability>
      <abilityName>全半角问题</abilityName>
      <candidateList>
        <item>～</item>
      </candidateList>
      <explain>文本全半角错误。</explain>
      <paraID>4A304ED9</paraID>
      <start>13</start>
      <end>14</end>
      <status>unmodified</status>
      <modifiedWord/>
      <trackRevisions>false</trackRevisions>
    </reviewItem>
    <reviewItem>
      <errorID>b0de3f66-d716-4930-b22c-7696e7b07cb6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32BD3D9</paraID>
      <start>0</start>
      <end>3</end>
      <status>unmodified</status>
      <modifiedWord/>
      <trackRevisions>false</trackRevisions>
    </reviewItem>
    <reviewItem>
      <errorID>5128e0e3-9fe7-42ff-abe5-024901895867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398AB856</paraID>
      <start>0</start>
      <end>2</end>
      <status>unmodified</status>
      <modifiedWord/>
      <trackRevisions>false</trackRevisions>
    </reviewItem>
    <reviewItem>
      <errorID>82cfc552-cb39-4ce6-9280-2f5e9833d321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54FCF9FD</paraID>
      <start>0</start>
      <end>2</end>
      <status>unmodified</status>
      <modifiedWord/>
      <trackRevisions>false</trackRevisions>
    </reviewItem>
    <reviewItem>
      <errorID>0f74b533-b0ca-4f8f-8a7b-0297bf488f63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16F63CD0</paraID>
      <start>0</start>
      <end>2</end>
      <status>unmodified</status>
      <modifiedWord/>
      <trackRevisions>false</trackRevisions>
    </reviewItem>
    <reviewItem>
      <errorID>4d1a4ddb-4bb0-4d28-888e-a71ac91485b9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191CA680</paraID>
      <start>0</start>
      <end>2</end>
      <status>unmodified</status>
      <modifiedWord/>
      <trackRevisions>false</trackRevisions>
    </reviewItem>
    <reviewItem>
      <errorID>b7b99015-bbb5-4a7c-a6a6-0ff11c6caed8</errorID>
      <errorWord>（</errorWord>
      <group>L1_Word</group>
      <groupName>字词问题</groupName>
      <ability>L2_Typo</ability>
      <abilityName>字词错误</abilityName>
      <candidateList>
        <item>（在</item>
      </candidateList>
      <explain/>
      <paraID>3F0D8DA9</paraID>
      <start>45</start>
      <end>46</end>
      <status>unmodified</status>
      <modifiedWord/>
      <trackRevisions>false</trackRevisions>
    </reviewItem>
    <reviewItem>
      <errorID>a18b3ca7-5163-4924-860f-e0f8639ee5ed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17B62902</paraID>
      <start>0</start>
      <end>2</end>
      <status>unmodified</status>
      <modifiedWord/>
      <trackRevisions>false</trackRevisions>
    </reviewItem>
    <reviewItem>
      <errorID>c2e70153-a23b-4d26-92de-7ae61afbcc96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E97CEA6</paraID>
      <start>0</start>
      <end>2</end>
      <status>unmodified</status>
      <modifiedWord/>
      <trackRevisions>false</trackRevisions>
    </reviewItem>
    <reviewItem>
      <errorID>d85e791f-5396-4454-b642-fd17f5236e16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39821DE9</paraID>
      <start>0</start>
      <end>2</end>
      <status>unmodified</status>
      <modifiedWord/>
      <trackRevisions>false</trackRevisions>
    </reviewItem>
    <reviewItem>
      <errorID>efa49291-da22-44da-afd2-c6691dd03e1b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20A942C8</paraID>
      <start>0</start>
      <end>2</end>
      <status>unmodified</status>
      <modifiedWord/>
      <trackRevisions>false</trackRevisions>
    </reviewItem>
    <reviewItem>
      <errorID>581cf0c7-a8b6-4e63-b8b3-1ef801cb347d</errorID>
      <errorWord>（</errorWord>
      <group>L1_Word</group>
      <groupName>字词问题</groupName>
      <ability>L2_Typo</ability>
      <abilityName>字词错误</abilityName>
      <candidateList>
        <item>（在</item>
      </candidateList>
      <explain/>
      <paraID>14C590C1</paraID>
      <start>79</start>
      <end>80</end>
      <status>unmodified</status>
      <modifiedWord/>
      <trackRevisions>false</trackRevisions>
    </reviewItem>
    <reviewItem>
      <errorID>9887f8b5-f15f-420d-853d-2c19ae14a7a7</errorID>
      <errorWord>（</errorWord>
      <group>L1_Word</group>
      <groupName>字词问题</groupName>
      <ability>L2_Typo</ability>
      <abilityName>字词错误</abilityName>
      <candidateList>
        <item>（在</item>
      </candidateList>
      <explain/>
      <paraID>7BA3FC55</paraID>
      <start>28</start>
      <end>29</end>
      <status>unmodified</status>
      <modifiedWord/>
      <trackRevisions>false</trackRevisions>
    </reviewItem>
    <reviewItem>
      <errorID>abce43ee-d966-4808-a84d-d3d02f51622d</errorID>
      <errorWord>（</errorWord>
      <group>L1_Word</group>
      <groupName>字词问题</groupName>
      <ability>L2_Typo</ability>
      <abilityName>字词错误</abilityName>
      <candidateList>
        <item>（在</item>
      </candidateList>
      <explain/>
      <paraID>6E6248ED</paraID>
      <start>19</start>
      <end>20</end>
      <status>unmodified</status>
      <modifiedWord/>
      <trackRevisions>false</trackRevisions>
    </reviewItem>
    <reviewItem>
      <errorID>50d46cd4-97dd-4de8-b10d-99affb44577e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6D2D0E4C</paraID>
      <start>0</start>
      <end>3</end>
      <status>unmodified</status>
      <modifiedWord/>
      <trackRevisions>false</trackRevisions>
    </reviewItem>
    <reviewItem>
      <errorID>9bb7451b-2c11-4fab-b66b-1836523ec6da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2C4E4518</paraID>
      <start>0</start>
      <end>3</end>
      <status>unmodified</status>
      <modifiedWord/>
      <trackRevisions>false</trackRevisions>
    </reviewItem>
    <reviewItem>
      <errorID>268c67bc-9187-4280-bd73-ab18d3a56d59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E13233E</paraID>
      <start>0</start>
      <end>3</end>
      <status>unmodified</status>
      <modifiedWord/>
      <trackRevisions>false</trackRevisions>
    </reviewItem>
    <reviewItem>
      <errorID>8cad6d04-43e3-48af-923f-1ca53d1cda63</errorID>
      <errorWord>（</errorWord>
      <group>L1_Word</group>
      <groupName>字词问题</groupName>
      <ability>L2_Typo</ability>
      <abilityName>字词错误</abilityName>
      <candidateList>
        <item>（在</item>
      </candidateList>
      <explain/>
      <paraID>2B44970B</paraID>
      <start>21</start>
      <end>22</end>
      <status>unmodified</status>
      <modifiedWord/>
      <trackRevisions>false</trackRevisions>
    </reviewItem>
    <reviewItem>
      <errorID>61f0e7ed-3ad3-4863-90ba-458542e15af1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45A31FF5</paraID>
      <start>0</start>
      <end>3</end>
      <status>unmodified</status>
      <modifiedWord/>
      <trackRevisions>false</trackRevisions>
    </reviewItem>
    <reviewItem>
      <errorID>26497ded-2058-4482-bb6a-806e808f1bd9</errorID>
      <errorWord>（</errorWord>
      <group>L1_Word</group>
      <groupName>字词问题</groupName>
      <ability>L2_Typo</ability>
      <abilityName>字词错误</abilityName>
      <candidateList>
        <item>（在</item>
      </candidateList>
      <explain/>
      <paraID>629D3C07</paraID>
      <start>33</start>
      <end>34</end>
      <status>unmodified</status>
      <modifiedWord/>
      <trackRevisions>false</trackRevisions>
    </reviewItem>
    <reviewItem>
      <errorID>1edf50b2-52e6-4ee7-8c63-960a5662c2ea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78CEBDAB</paraID>
      <start>0</start>
      <end>3</end>
      <status>unmodified</status>
      <modifiedWord/>
      <trackRevisions>false</trackRevisions>
    </reviewItem>
    <reviewItem>
      <errorID>e219d00a-6532-44a0-9d7e-5c6985b52134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362DB433</paraID>
      <start>0</start>
      <end>3</end>
      <status>unmodified</status>
      <modifiedWord/>
      <trackRevisions>false</trackRevisions>
    </reviewItem>
    <reviewItem>
      <errorID>33e001ae-114c-4a31-b402-86c90a61017c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2B74C78E</paraID>
      <start>0</start>
      <end>3</end>
      <status>unmodified</status>
      <modifiedWord/>
      <trackRevisions>false</trackRevisions>
    </reviewItem>
    <reviewItem>
      <errorID>154d28c3-9e1c-404c-aa75-803b5968d69c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6E4D7715</paraID>
      <start>0</start>
      <end>3</end>
      <status>unmodified</status>
      <modifiedWord/>
      <trackRevisions>false</trackRevisions>
    </reviewItem>
    <reviewItem>
      <errorID>61689b66-06cc-439e-93a0-ca2cef582b6f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75122F22</paraID>
      <start>0</start>
      <end>3</end>
      <status>unmodified</status>
      <modifiedWord/>
      <trackRevisions>false</trackRevisions>
    </reviewItem>
    <reviewItem>
      <errorID>81f4186a-727c-423e-91d0-24c4320a7af0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13EB39DB</paraID>
      <start>0</start>
      <end>3</end>
      <status>unmodified</status>
      <modifiedWord/>
      <trackRevisions>false</trackRevisions>
    </reviewItem>
    <reviewItem>
      <errorID>a58a0a85-b1f3-494e-b732-0ef06bd07a76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7CE666B0</paraID>
      <start>0</start>
      <end>3</end>
      <status>unmodified</status>
      <modifiedWord/>
      <trackRevisions>false</trackRevisions>
    </reviewItem>
    <reviewItem>
      <errorID>4161bc72-1eca-4690-a2b7-4cb1950c30fb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6EC3FD03</paraID>
      <start>0</start>
      <end>3</end>
      <status>unmodified</status>
      <modifiedWord/>
      <trackRevisions>false</trackRevisions>
    </reviewItem>
    <reviewItem>
      <errorID>cc80a823-035d-44f1-9064-926bd040f94a</errorID>
      <errorWord>（</errorWord>
      <group>L1_Word</group>
      <groupName>字词问题</groupName>
      <ability>L2_Typo</ability>
      <abilityName>字词错误</abilityName>
      <candidateList>
        <item>（在</item>
      </candidateList>
      <explain/>
      <paraID>54FD718E</paraID>
      <start>27</start>
      <end>28</end>
      <status>unmodified</status>
      <modifiedWord/>
      <trackRevisions>false</trackRevisions>
    </reviewItem>
    <reviewItem>
      <errorID>48144968-6c6d-48a3-82dc-f4fe4132752f</errorID>
      <errorWord>（</errorWord>
      <group>L1_Word</group>
      <groupName>字词问题</groupName>
      <ability>L2_Typo</ability>
      <abilityName>字词错误</abilityName>
      <candidateList>
        <item>（在</item>
      </candidateList>
      <explain/>
      <paraID>513D1465</paraID>
      <start>59</start>
      <end>60</end>
      <status>unmodified</status>
      <modifiedWord/>
      <trackRevisions>false</trackRevisions>
    </reviewItem>
    <reviewItem>
      <errorID>f6930da9-41ad-4bdc-842f-1ac15398886d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2C600BDB</paraID>
      <start>0</start>
      <end>2</end>
      <status>unmodified</status>
      <modifiedWord/>
      <trackRevisions>false</trackRevisions>
    </reviewItem>
    <reviewItem>
      <errorID>05bd427c-1bfa-4796-a000-186fa91154da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615A1FA7</paraID>
      <start>0</start>
      <end>2</end>
      <status>unmodified</status>
      <modifiedWord/>
      <trackRevisions>false</trackRevisions>
    </reviewItem>
    <reviewItem>
      <errorID>65e17beb-127a-4902-b2fd-7694784a154f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48BD4522</paraID>
      <start>0</start>
      <end>2</end>
      <status>unmodified</status>
      <modifiedWord/>
      <trackRevisions>false</trackRevisions>
    </reviewItem>
    <reviewItem>
      <errorID>02bc1343-8908-4b62-97e9-0ab1b0f14f21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41E0C89C</paraID>
      <start>0</start>
      <end>2</end>
      <status>unmodified</status>
      <modifiedWord/>
      <trackRevisions>false</trackRevisions>
    </reviewItem>
    <reviewItem>
      <errorID>c36d45d0-8f06-492f-9201-b37bdbec8e21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2385AE94</paraID>
      <start>0</start>
      <end>2</end>
      <status>unmodified</status>
      <modifiedWord/>
      <trackRevisions>false</trackRevisions>
    </reviewItem>
    <reviewItem>
      <errorID>35046459-7af5-461f-b345-40fd6933bfc9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17B6CB94</paraID>
      <start>0</start>
      <end>2</end>
      <status>unmodified</status>
      <modifiedWord/>
      <trackRevisions>false</trackRevisions>
    </reviewItem>
    <reviewItem>
      <errorID>7c83f5ee-c499-4a6b-9f3f-b7c849023e4a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334855A5</paraID>
      <start>0</start>
      <end>2</end>
      <status>unmodified</status>
      <modifiedWord/>
      <trackRevisions>false</trackRevisions>
    </reviewItem>
    <reviewItem>
      <errorID>c37c5e03-a113-4df0-b35c-3179d74112d9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2147C379</paraID>
      <start>0</start>
      <end>3</end>
      <status>unmodified</status>
      <modifiedWord/>
      <trackRevisions>false</trackRevisions>
    </reviewItem>
    <reviewItem>
      <errorID>3ffdd3de-7212-4b0d-a5a3-0704ccdd209a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D5C5509</paraID>
      <start>0</start>
      <end>3</end>
      <status>unmodified</status>
      <modifiedWord/>
      <trackRevisions>false</trackRevisions>
    </reviewItem>
    <reviewItem>
      <errorID>57342b2a-837b-4017-a1e4-55cf105fb451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664A8E36</paraID>
      <start>0</start>
      <end>3</end>
      <status>unmodified</status>
      <modifiedWord/>
      <trackRevisions>false</trackRevisions>
    </reviewItem>
    <reviewItem>
      <errorID>d263f027-cdb9-4833-ae59-d871f4debab2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FFE4F56</paraID>
      <start>0</start>
      <end>3</end>
      <status>unmodified</status>
      <modifiedWord/>
      <trackRevisions>false</trackRevisions>
    </reviewItem>
    <reviewItem>
      <errorID>7e5ed531-553c-4190-aad0-f62821c84467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7294C9DB</paraID>
      <start>0</start>
      <end>3</end>
      <status>unmodified</status>
      <modifiedWord/>
      <trackRevisions>false</trackRevisions>
    </reviewItem>
    <reviewItem>
      <errorID>97df2e00-af83-4ecf-bd56-501af21c8fc9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110C921C</paraID>
      <start>0</start>
      <end>3</end>
      <status>unmodified</status>
      <modifiedWord/>
      <trackRevisions>false</trackRevisions>
    </reviewItem>
    <reviewItem>
      <errorID>80ce7e93-8ba6-48f0-b483-52d14bd23898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7FA0244D</paraID>
      <start>0</start>
      <end>3</end>
      <status>unmodified</status>
      <modifiedWord/>
      <trackRevisions>false</trackRevisions>
    </reviewItem>
    <reviewItem>
      <errorID>273e491a-d73d-452f-a1c5-abbe13816f86</errorID>
      <errorWord>:</errorWord>
      <group>L1_Format</group>
      <groupName>格式问题</groupName>
      <ability>L2_HalfPunc_CN</ability>
      <abilityName>全半角问题</abilityName>
      <candidateList>
        <item>：</item>
      </candidateList>
      <explain>文本全半角错误。</explain>
      <paraID>78DF2A2A</paraID>
      <start>7</start>
      <end>8</end>
      <status>unmodified</status>
      <modifiedWord/>
      <trackRevisions>false</trackRevisions>
    </reviewItem>
    <reviewItem>
      <errorID>26a86a29-5479-4059-82c3-9995cd60a9d9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31BC2740</paraID>
      <start>0</start>
      <end>2</end>
      <status>unmodified</status>
      <modifiedWord/>
      <trackRevisions>false</trackRevisions>
    </reviewItem>
    <reviewItem>
      <errorID>2a289595-a939-47c3-84ce-7df97ea30ae2</errorID>
      <errorWord>（</errorWord>
      <group>L1_Word</group>
      <groupName>字词问题</groupName>
      <ability>L2_Typo</ability>
      <abilityName>字词错误</abilityName>
      <candidateList>
        <item>（在</item>
      </candidateList>
      <explain/>
      <paraID>322711F9</paraID>
      <start>27</start>
      <end>28</end>
      <status>unmodified</status>
      <modifiedWord/>
      <trackRevisions>false</trackRevisions>
    </reviewItem>
    <reviewItem>
      <errorID>8483d45a-a5e0-433d-a7ed-beaeffefce74</errorID>
      <errorWord>:</errorWord>
      <group>L1_Format</group>
      <groupName>格式问题</groupName>
      <ability>L2_HalfPunc_CN</ability>
      <abilityName>全半角问题</abilityName>
      <candidateList>
        <item>：</item>
      </candidateList>
      <explain>文本全半角错误。</explain>
      <paraID>357AB3CB</paraID>
      <start>7</start>
      <end>8</end>
      <status>unmodified</status>
      <modifiedWord/>
      <trackRevisions>false</trackRevisions>
    </reviewItem>
    <reviewItem>
      <errorID>661a4c5f-4aed-44a3-bb19-a140a637ef36</errorID>
      <errorWord>（</errorWord>
      <group>L1_Word</group>
      <groupName>字词问题</groupName>
      <ability>L2_Typo</ability>
      <abilityName>字词错误</abilityName>
      <candidateList>
        <item>（在</item>
      </candidateList>
      <explain/>
      <paraID>357AB3CB</paraID>
      <start>87</start>
      <end>88</end>
      <status>unmodified</status>
      <modifiedWord/>
      <trackRevisions>false</trackRevisions>
    </reviewItem>
    <reviewItem>
      <errorID>d2bce5f3-c40d-4342-bb1c-ce4c3b2d41eb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1D9AD540</paraID>
      <start>0</start>
      <end>2</end>
      <status>unmodified</status>
      <modifiedWord/>
      <trackRevisions>false</trackRevisions>
    </reviewItem>
    <reviewItem>
      <errorID>e801d5dc-8e59-471c-be68-41db872cf178</errorID>
      <errorWord>:</errorWord>
      <group>L1_Format</group>
      <groupName>格式问题</groupName>
      <ability>L2_HalfPunc_CN</ability>
      <abilityName>全半角问题</abilityName>
      <candidateList>
        <item>：</item>
      </candidateList>
      <explain>文本全半角错误。</explain>
      <paraID>1D9AD540</paraID>
      <start>6</start>
      <end>7</end>
      <status>unmodified</status>
      <modifiedWord/>
      <trackRevisions>false</trackRevisions>
    </reviewItem>
    <reviewItem>
      <errorID>cb599d81-80a9-46ea-94b8-4680bf44cd39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18ACE3B1</paraID>
      <start>0</start>
      <end>2</end>
      <status>unmodified</status>
      <modifiedWord/>
      <trackRevisions>false</trackRevisions>
    </reviewItem>
    <reviewItem>
      <errorID>167ae4cf-398a-4a03-ab77-6495fe9a30b7</errorID>
      <errorWord>:</errorWord>
      <group>L1_Format</group>
      <groupName>格式问题</groupName>
      <ability>L2_HalfPunc_CN</ability>
      <abilityName>全半角问题</abilityName>
      <candidateList>
        <item>：</item>
      </candidateList>
      <explain>文本全半角错误。</explain>
      <paraID>18ACE3B1</paraID>
      <start>6</start>
      <end>7</end>
      <status>unmodified</status>
      <modifiedWord/>
      <trackRevisions>false</trackRevisions>
    </reviewItem>
    <reviewItem>
      <errorID>593576ad-a180-4fb8-b985-7199ae736f68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49D1F7FF</paraID>
      <start>0</start>
      <end>2</end>
      <status>unmodified</status>
      <modifiedWord/>
      <trackRevisions>false</trackRevisions>
    </reviewItem>
    <reviewItem>
      <errorID>be113031-95e3-40f6-843a-8bf961c22064</errorID>
      <errorWord>:</errorWord>
      <group>L1_Format</group>
      <groupName>格式问题</groupName>
      <ability>L2_HalfPunc_CN</ability>
      <abilityName>全半角问题</abilityName>
      <candidateList>
        <item>：</item>
      </candidateList>
      <explain>文本全半角错误。</explain>
      <paraID>49D1F7FF</paraID>
      <start>6</start>
      <end>7</end>
      <status>unmodified</status>
      <modifiedWord/>
      <trackRevisions>false</trackRevisions>
    </reviewItem>
    <reviewItem>
      <errorID>d7d337b7-6f6b-4e51-94d9-456cccad9e8e</errorID>
      <errorWord>;</errorWord>
      <group>L1_Format</group>
      <groupName>格式问题</groupName>
      <ability>L2_HalfPunc_CN</ability>
      <abilityName>全半角问题</abilityName>
      <candidateList>
        <item>；</item>
      </candidateList>
      <explain>文本全半角错误。</explain>
      <paraID>49D1F7FF</paraID>
      <start>50</start>
      <end>51</end>
      <status>unmodified</status>
      <modifiedWord/>
      <trackRevisions>false</trackRevisions>
    </reviewItem>
    <reviewItem>
      <errorID>c48aa824-feb2-4fe9-9095-cd7be3c9f375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49D1F7FF</paraID>
      <start>61</start>
      <end>62</end>
      <status>unmodified</status>
      <modifiedWord/>
      <trackRevisions>false</trackRevisions>
    </reviewItem>
    <reviewItem>
      <errorID>9826df82-0319-4e2b-8b95-df969794e6b0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79416C85</paraID>
      <start>0</start>
      <end>2</end>
      <status>unmodified</status>
      <modifiedWord/>
      <trackRevisions>false</trackRevisions>
    </reviewItem>
    <reviewItem>
      <errorID>0df0ce8d-d40c-4afb-abac-3543c82e4323</errorID>
      <errorWord>(</errorWord>
      <group>L1_Format</group>
      <groupName>格式问题</groupName>
      <ability>L2_HalfPunc_CN</ability>
      <abilityName>全半角问题</abilityName>
      <candidateList>
        <item>（</item>
      </candidateList>
      <explain>文本全半角错误。</explain>
      <paraID>79416C85</paraID>
      <start>7</start>
      <end>8</end>
      <status>unmodified</status>
      <modifiedWord/>
      <trackRevisions>false</trackRevisions>
    </reviewItem>
    <reviewItem>
      <errorID>6bb97d1e-b39d-4860-ad54-9bbd8873dfc8</errorID>
      <errorWord>)</errorWord>
      <group>L1_Format</group>
      <groupName>格式问题</groupName>
      <ability>L2_HalfPunc_CN</ability>
      <abilityName>全半角问题</abilityName>
      <candidateList>
        <item>）</item>
      </candidateList>
      <explain>文本全半角错误。</explain>
      <paraID>79416C85</paraID>
      <start>23</start>
      <end>24</end>
      <status>unmodified</status>
      <modifiedWord/>
      <trackRevisions>false</trackRevisions>
    </reviewItem>
    <reviewItem>
      <errorID>e192bd2a-1b77-4f49-9dfa-032da16a6168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7A9A3022</paraID>
      <start>0</start>
      <end>2</end>
      <status>unmodified</status>
      <modifiedWord/>
      <trackRevisions>false</trackRevisions>
    </reviewItem>
    <reviewItem>
      <errorID>f46e72e6-c5da-49b1-9d33-5ec0c9d44d03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4E7A383E</paraID>
      <start>0</start>
      <end>2</end>
      <status>unmodified</status>
      <modifiedWord/>
      <trackRevisions>false</trackRevisions>
    </reviewItem>
    <reviewItem>
      <errorID>0bf08173-78d9-453a-875b-9a67e414bb55</errorID>
      <errorWord>除不可抗拒</errorWord>
      <group>L1_Word</group>
      <groupName>字词问题</groupName>
      <ability>L2_Typo</ability>
      <abilityName>字词错误</abilityName>
      <candidateList>
        <item>除不可抗力</item>
      </candidateList>
      <explain/>
      <paraID> 35E58B7</paraID>
      <start>10</start>
      <end>15</end>
      <status>modified</status>
      <modifiedWord>除不可抗力</modifiedWord>
      <trackRevisions>false</trackRevisions>
    </reviewItem>
    <reviewItem>
      <errorID>907b407b-9cd5-463b-b345-4e4c105495c0</errorID>
      <errorWord>位</errorWord>
      <group>L1_Word</group>
      <groupName>字词问题</groupName>
      <ability>L2_Typo</ability>
      <abilityName>字词错误</abilityName>
      <candidateList>
        <item>位在</item>
      </candidateList>
      <explain/>
      <paraID>6ECEC34F</paraID>
      <start>3</start>
      <end>4</end>
      <status>unmodified</status>
      <modifiedWord/>
      <trackRevisions>false</trackRevisions>
    </reviewItem>
    <reviewItem>
      <errorID>ad13fa25-5d3d-4197-940a-cc999543db50</errorID>
      <errorWord>后才</errorWord>
      <group>L1_Word</group>
      <groupName>字词问题</groupName>
      <ability>L2_Typo</ability>
      <abilityName>字词错误</abilityName>
      <candidateList>
        <item>后方</item>
      </candidateList>
      <explain>存在字形相近字词的误用。</explain>
      <paraID>63CBDAE5</paraID>
      <start>28</start>
      <end>30</end>
      <status>unmodified</status>
      <modifiedWord/>
      <trackRevisions>false</trackRevisions>
    </reviewItem>
    <reviewItem>
      <errorID>612cc481-5814-45a2-aa2e-95d052b3fda8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7B08D6F1</paraID>
      <start>0</start>
      <end>2</end>
      <status>unmodified</status>
      <modifiedWord/>
      <trackRevisions>false</trackRevisions>
    </reviewItem>
    <reviewItem>
      <errorID>ba533cb2-1db5-4e73-a77d-9018af0f1991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28E537D7</paraID>
      <start>0</start>
      <end>2</end>
      <status>unmodified</status>
      <modifiedWord/>
      <trackRevisions>false</trackRevisions>
    </reviewItem>
    <reviewItem>
      <errorID>0cfe443a-def5-4ec1-b6a4-530559247f15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52D2A0B7</paraID>
      <start>0</start>
      <end>2</end>
      <status>unmodified</status>
      <modifiedWord/>
      <trackRevisions>false</trackRevisions>
    </reviewItem>
    <reviewItem>
      <errorID>11eaf203-835a-4218-ab52-93fdbe962dd0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5C48FB63</paraID>
      <start>0</start>
      <end>2</end>
      <status>unmodified</status>
      <modifiedWord/>
      <trackRevisions>false</trackRevisions>
    </reviewItem>
    <reviewItem>
      <errorID>651ee984-fdfb-48ea-9780-e4c0e5c611f3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66BB554D</paraID>
      <start>0</start>
      <end>2</end>
      <status>unmodified</status>
      <modifiedWord/>
      <trackRevisions>false</trackRevisions>
    </reviewItem>
    <reviewItem>
      <errorID>6bc3634c-176d-46b9-a9d8-8aa294584635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3CC46AC2</paraID>
      <start>0</start>
      <end>2</end>
      <status>unmodified</status>
      <modifiedWord/>
      <trackRevisions>false</trackRevisions>
    </reviewItem>
    <reviewItem>
      <errorID>bc6b8a2f-91cb-4d1f-8b22-caa60bea7158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56230287</paraID>
      <start>0</start>
      <end>2</end>
      <status>unmodified</status>
      <modifiedWord/>
      <trackRevisions>false</trackRevisions>
    </reviewItem>
    <reviewItem>
      <errorID>b1e70233-3534-41a2-bfd7-44b79c4f6887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508CA508</paraID>
      <start>0</start>
      <end>2</end>
      <status>unmodified</status>
      <modifiedWord/>
      <trackRevisions>false</trackRevisions>
    </reviewItem>
    <reviewItem>
      <errorID>b97a4dbb-d7d8-4a39-b997-c0c31f92c03a</errorID>
      <errorWord>、</errorWord>
      <group>L1_Word</group>
      <groupName>字词问题</groupName>
      <ability>L2_Typo</ability>
      <abilityName>字词错误</abilityName>
      <candidateList>
        <item>、在</item>
      </candidateList>
      <explain/>
      <paraID>5FAC6EDD</paraID>
      <start>1</start>
      <end>2</end>
      <status>unmodified</status>
      <modifiedWord/>
      <trackRevisions>false</trackRevisions>
    </reviewItem>
    <reviewItem>
      <errorID>08e431b8-facd-4372-b33c-1ee6901a4823</errorID>
      <errorWord>,</errorWord>
      <group>L1_Format</group>
      <groupName>格式问题</groupName>
      <ability>L2_HalfPunc_CN</ability>
      <abilityName>全半角问题</abilityName>
      <candidateList>
        <item>，</item>
      </candidateList>
      <explain>文本全半角错误。</explain>
      <paraID>5FAC6EDD</paraID>
      <start>27</start>
      <end>28</end>
      <status>unmodified</status>
      <modifiedWord/>
      <trackRevisions>false</trackRevisions>
    </reviewItem>
    <reviewItem>
      <errorID>04a06ac6-b14e-414f-b478-305b2cd6a9b2</errorID>
      <errorWord>低于的</errorWord>
      <group>L1_Word</group>
      <groupName>字词问题</groupName>
      <ability>L2_Typo</ability>
      <abilityName>字词错误</abilityName>
      <candidateList>
        <item>低于</item>
      </candidateList>
      <explain/>
      <paraID>5FAC6EDD</paraID>
      <start>52</start>
      <end>55</end>
      <status>unmodified</status>
      <modifiedWord/>
      <trackRevisions>false</trackRevisions>
    </reviewItem>
    <reviewItem>
      <errorID>c21fb088-7fb8-41cf-a699-12d6c0934669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44C19A7F</paraID>
      <start>0</start>
      <end>2</end>
      <status>unmodified</status>
      <modifiedWord/>
      <trackRevisions>false</trackRevisions>
    </reviewItem>
    <reviewItem>
      <errorID>93c2a58a-211b-4417-bb63-b78170106a42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3EB71E2A</paraID>
      <start>0</start>
      <end>2</end>
      <status>unmodified</status>
      <modifiedWord/>
      <trackRevisions>false</trackRevisions>
    </reviewItem>
    <reviewItem>
      <errorID>66a9c7c6-a8b3-4ff0-9521-66c8733bc68f</errorID>
      <errorWord>全面性</errorWord>
      <group>L1_Word</group>
      <groupName>字词问题</groupName>
      <ability>L2_Typo</ability>
      <abilityName>字词错误</abilityName>
      <candidateList>
        <item>全面</item>
      </candidateList>
      <explain/>
      <paraID>25A32352</paraID>
      <start>140</start>
      <end>143</end>
      <status>unmodified</status>
      <modifiedWord/>
      <trackRevisions>false</trackRevisions>
    </reviewItem>
    <reviewItem>
      <errorID>7d59e145-f3ec-49dc-a46e-c1d9db650387</errorID>
      <errorWord>其它</errorWord>
      <group>L1_Word</group>
      <groupName>字词问题</groupName>
      <ability>L2_Alias</ability>
      <abilityName>也作/曾用词</abilityName>
      <candidateList>
        <item>其他</item>
      </candidateList>
      <explain>词汇[其它]为不规范表述或旧称，其规范书面表述为[其他]。</explain>
      <paraID>25A32352</paraID>
      <start>210</start>
      <end>212</end>
      <status>unmodified</status>
      <modifiedWord/>
      <trackRevisions>false</trackRevisions>
    </reviewItem>
    <reviewItem>
      <errorID>20046eb9-9f6d-4409-bc02-b5aabb21de0e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17331974</paraID>
      <start>0</start>
      <end>2</end>
      <status>unmodified</status>
      <modifiedWord/>
      <trackRevisions>false</trackRevisions>
    </reviewItem>
    <reviewItem>
      <errorID>512ac8d3-3c79-49d5-8a62-a8b46a6772ea</errorID>
      <errorWord>详实</errorWord>
      <group>L1_Word</group>
      <groupName>字词问题</groupName>
      <ability>L2_Typo</ability>
      <abilityName>字词错误</abilityName>
      <candidateList>
        <item>翔实</item>
      </candidateList>
      <explain>存在发音相同字词的误用。</explain>
      <paraID> E9F73E9</paraID>
      <start>16</start>
      <end>18</end>
      <status>unmodified</status>
      <modifiedWord/>
      <trackRevisions>false</trackRevisions>
    </reviewItem>
    <reviewItem>
      <errorID>736398fb-bcc4-4423-b81d-114d119f4e13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26A38615</paraID>
      <start>0</start>
      <end>2</end>
      <status>unmodified</status>
      <modifiedWord/>
      <trackRevisions>false</trackRevisions>
    </reviewItem>
    <reviewItem>
      <errorID>5da507cc-919b-43e8-927a-fdb13135a7e2</errorID>
      <errorWord>详实</errorWord>
      <group>L1_Word</group>
      <groupName>字词问题</groupName>
      <ability>L2_Typo</ability>
      <abilityName>字词错误</abilityName>
      <candidateList>
        <item>翔实</item>
      </candidateList>
      <explain>存在发音相同字词的误用。</explain>
      <paraID>2F31CC22</paraID>
      <start>16</start>
      <end>18</end>
      <status>unmodified</status>
      <modifiedWord/>
      <trackRevisions>false</trackRevisions>
    </reviewItem>
    <reviewItem>
      <errorID>7286049f-4994-4fff-8b18-854c2e1d5ad4</errorID>
      <errorWord>（</errorWord>
      <group>L1_Punc</group>
      <groupName>标点问题</groupName>
      <ability>L2_Punc_CN</ability>
      <abilityName>标点符号问题</abilityName>
      <candidateList/>
      <explain>同一形式括号套用。</explain>
      <paraID>2F31CC22</paraID>
      <start>84</start>
      <end>85</end>
      <status>unmodified</status>
      <modifiedWord/>
      <trackRevisions>false</trackRevisions>
    </reviewItem>
    <reviewItem>
      <errorID>8f528eef-f103-4c31-b8f4-5b2f995c715c</errorID>
      <errorWord>）</errorWord>
      <group>L1_Punc</group>
      <groupName>标点问题</groupName>
      <ability>L2_Punc_CN</ability>
      <abilityName>标点符号问题</abilityName>
      <candidateList/>
      <explain>同一形式括号套用。</explain>
      <paraID>2F31CC22</paraID>
      <start>98</start>
      <end>99</end>
      <status>unmodified</status>
      <modifiedWord/>
      <trackRevisions>false</trackRevisions>
    </reviewItem>
    <reviewItem>
      <errorID>73e2e979-8a07-4330-83ae-f3067cb2f62c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1307505F</paraID>
      <start>0</start>
      <end>2</end>
      <status>unmodified</status>
      <modifiedWord/>
      <trackRevisions>false</trackRevisions>
    </reviewItem>
    <reviewItem>
      <errorID>2789ca8c-faef-40cb-a800-4bb014b56b57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2E21897</paraID>
      <start>0</start>
      <end>2</end>
      <status>unmodified</status>
      <modifiedWord/>
      <trackRevisions>false</trackRevisions>
    </reviewItem>
    <reviewItem>
      <errorID>7ec072e9-0712-4829-ba0c-ebd0043e85c6</errorID>
      <errorWord>详实</errorWord>
      <group>L1_Word</group>
      <groupName>字词问题</groupName>
      <ability>L2_Typo</ability>
      <abilityName>字词错误</abilityName>
      <candidateList>
        <item>翔实</item>
      </candidateList>
      <explain>存在发音相同字词的误用。</explain>
      <paraID>3FFEDD79</paraID>
      <start>25</start>
      <end>27</end>
      <status>unmodified</status>
      <modifiedWord/>
      <trackRevisions>false</trackRevisions>
    </reviewItem>
    <reviewItem>
      <errorID>5955bfd0-34eb-4376-b846-bb9c92736a0d</errorID>
      <errorWord>包括不限于</errorWord>
      <group>L1_Word</group>
      <groupName>字词问题</groupName>
      <ability>L2_Typo</ability>
      <abilityName>字词错误</abilityName>
      <candidateList>
        <item>包括但不限于</item>
      </candidateList>
      <explain/>
      <paraID>3FFEDD79</paraID>
      <start>38</start>
      <end>43</end>
      <status>unmodified</status>
      <modifiedWord/>
      <trackRevisions>false</trackRevisions>
    </reviewItem>
    <reviewItem>
      <errorID>7909a4de-412a-4f60-b551-291308c4c54e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771CC4D5</paraID>
      <start>0</start>
      <end>2</end>
      <status>unmodified</status>
      <modifiedWord/>
      <trackRevisions>false</trackRevisions>
    </reviewItem>
    <reviewItem>
      <errorID>c57bf5e0-5beb-41bd-bb1c-cfa8ce943cab</errorID>
      <errorWord>,</errorWord>
      <group>L1_Format</group>
      <groupName>格式问题</groupName>
      <ability>L2_HalfPunc_CN</ability>
      <abilityName>全半角问题</abilityName>
      <candidateList>
        <item>，</item>
      </candidateList>
      <explain>文本全半角错误。</explain>
      <paraID>3145FBD8</paraID>
      <start>31</start>
      <end>32</end>
      <status>unmodified</status>
      <modifiedWord/>
      <trackRevisions>false</trackRevisions>
    </reviewItem>
    <reviewItem>
      <errorID>2097a8bd-e9ad-4d17-8d7a-a188f17efacd</errorID>
      <errorWord>成本及</errorWord>
      <group>L1_Word</group>
      <groupName>字词问题</groupName>
      <ability>L2_Typo</ability>
      <abilityName>字词错误</abilityName>
      <candidateList>
        <item>成本</item>
      </candidateList>
      <explain/>
      <paraID>3145FBD8</paraID>
      <start>85</start>
      <end>88</end>
      <status>unmodified</status>
      <modifiedWord/>
      <trackRevisions>false</trackRevisions>
    </reviewItem>
    <reviewItem>
      <errorID>9085caa2-4fe9-42d2-83a9-94f2ec4cc6e8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61B004EB</paraID>
      <start>0</start>
      <end>2</end>
      <status>unmodified</status>
      <modifiedWord/>
      <trackRevisions>false</trackRevisions>
    </reviewItem>
    <reviewItem>
      <errorID>3eaa19d3-a3fe-4341-aebf-ce2a0f728a37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45EA0794</paraID>
      <start>0</start>
      <end>2</end>
      <status>unmodified</status>
      <modifiedWord/>
      <trackRevisions>false</trackRevisions>
    </reviewItem>
    <reviewItem>
      <errorID>de5ef4b8-a1fc-458c-bb84-073a50fe9cba</errorID>
      <errorWord>,</errorWord>
      <group>L1_Format</group>
      <groupName>格式问题</groupName>
      <ability>L2_HalfPunc_CN</ability>
      <abilityName>全半角问题</abilityName>
      <candidateList>
        <item>，</item>
      </candidateList>
      <explain>文本全半角错误。</explain>
      <paraID>2CEC5800</paraID>
      <start>33</start>
      <end>34</end>
      <status>unmodified</status>
      <modifiedWord/>
      <trackRevisions>false</trackRevisions>
    </reviewItem>
    <reviewItem>
      <errorID>fc5e1ebf-4ab6-41d2-9941-105975cc75c9</errorID>
      <errorWord>,</errorWord>
      <group>L1_Format</group>
      <groupName>格式问题</groupName>
      <ability>L2_HalfPunc_CN</ability>
      <abilityName>全半角问题</abilityName>
      <candidateList>
        <item>，</item>
      </candidateList>
      <explain>文本全半角错误。</explain>
      <paraID>2CEC5800</paraID>
      <start>71</start>
      <end>72</end>
      <status>unmodified</status>
      <modifiedWord/>
      <trackRevisions>false</trackRevisions>
    </reviewItem>
    <reviewItem>
      <errorID>9a66d21c-f86c-49b3-afc9-2ee4cbf25075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2DA3EA27</paraID>
      <start>35</start>
      <end>36</end>
      <status>unmodified</status>
      <modifiedWord/>
      <trackRevisions>false</trackRevisions>
    </reviewItem>
    <reviewItem>
      <errorID>52ffb3d6-d3cd-49c2-8b65-003ec94211ce</errorID>
      <errorWord>二位</errorWord>
      <group>L1_Word</group>
      <groupName>字词问题</groupName>
      <ability>L2_Typo</ability>
      <abilityName>字词错误</abilityName>
      <candidateList>
        <item>两位</item>
      </candidateList>
      <explain/>
      <paraID>68624358</paraID>
      <start>40</start>
      <end>42</end>
      <status>unmodified</status>
      <modifiedWord/>
      <trackRevisions>false</trackRevisions>
    </reviewItem>
    <reviewItem>
      <errorID>a6c7f96a-bd17-469c-944b-376adb93f198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2262A949</paraID>
      <start>0</start>
      <end>2</end>
      <status>unmodified</status>
      <modifiedWord/>
      <trackRevisions>false</trackRevisions>
    </reviewItem>
    <reviewItem>
      <errorID>536e5b69-6e9c-44e4-b96c-78b02a8c3530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6069D2D6</paraID>
      <start>0</start>
      <end>2</end>
      <status>unmodified</status>
      <modifiedWord/>
      <trackRevisions>false</trackRevisions>
    </reviewItem>
    <reviewItem>
      <errorID>8cfbdc05-ccb8-47be-ad36-1bc2bc1e3307</errorID>
      <errorWord>详实</errorWord>
      <group>L1_Word</group>
      <groupName>字词问题</groupName>
      <ability>L2_Typo</ability>
      <abilityName>字词错误</abilityName>
      <candidateList>
        <item>翔实</item>
      </candidateList>
      <explain>存在发音相同字词的误用。</explain>
      <paraID>667955F7</paraID>
      <start>16</start>
      <end>18</end>
      <status>unmodified</status>
      <modifiedWord/>
      <trackRevisions>false</trackRevisions>
    </reviewItem>
    <reviewItem>
      <errorID>fee9486d-05e9-4000-bbd6-c908193ddd74</errorID>
      <errorWord>详实</errorWord>
      <group>L1_Word</group>
      <groupName>字词问题</groupName>
      <ability>L2_Typo</ability>
      <abilityName>字词错误</abilityName>
      <candidateList>
        <item>翔实</item>
      </candidateList>
      <explain>存在发音相同字词的误用。</explain>
      <paraID>336FD4A1</paraID>
      <start>23</start>
      <end>25</end>
      <status>unmodified</status>
      <modifiedWord/>
      <trackRevisions>false</trackRevisions>
    </reviewItem>
    <reviewItem>
      <errorID>6229d7b7-2845-4c67-b0fd-264402722678</errorID>
      <errorWord>详实</errorWord>
      <group>L1_Word</group>
      <groupName>字词问题</groupName>
      <ability>L2_Typo</ability>
      <abilityName>字词错误</abilityName>
      <candidateList>
        <item>翔实</item>
      </candidateList>
      <explain>存在发音相同字词的误用。</explain>
      <paraID>5199583E</paraID>
      <start>16</start>
      <end>18</end>
      <status>unmodified</status>
      <modifiedWord/>
      <trackRevisions>false</trackRevisions>
    </reviewItem>
    <reviewItem>
      <errorID>f9fcf8d7-d29f-4f91-a1f6-8d520bfa7330</errorID>
      <errorWord>详实</errorWord>
      <group>L1_Word</group>
      <groupName>字词问题</groupName>
      <ability>L2_Typo</ability>
      <abilityName>字词错误</abilityName>
      <candidateList>
        <item>翔实</item>
      </candidateList>
      <explain>存在发音相同字词的误用。</explain>
      <paraID>736115B9</paraID>
      <start>23</start>
      <end>25</end>
      <status>unmodified</status>
      <modifiedWord/>
      <trackRevisions>false</trackRevisions>
    </reviewItem>
    <reviewItem>
      <errorID>06d2f2b9-c255-411b-973d-22f188ad8e56</errorID>
      <errorWord>详实</errorWord>
      <group>L1_Word</group>
      <groupName>字词问题</groupName>
      <ability>L2_Typo</ability>
      <abilityName>字词错误</abilityName>
      <candidateList>
        <item>翔实</item>
      </candidateList>
      <explain>存在发音相同字词的误用。</explain>
      <paraID>23A62422</paraID>
      <start>23</start>
      <end>25</end>
      <status>unmodified</status>
      <modifiedWord/>
      <trackRevisions>false</trackRevisions>
    </reviewItem>
    <reviewItem>
      <errorID>c507d24b-ce67-4e6f-b8a8-59c888fed723</errorID>
      <errorWord>详实</errorWord>
      <group>L1_Word</group>
      <groupName>字词问题</groupName>
      <ability>L2_Typo</ability>
      <abilityName>字词错误</abilityName>
      <candidateList>
        <item>翔实</item>
      </candidateList>
      <explain>存在发音相同字词的误用。</explain>
      <paraID>7082B102</paraID>
      <start>25</start>
      <end>27</end>
      <status>unmodified</status>
      <modifiedWord/>
      <trackRevisions>false</trackRevisions>
    </reviewItem>
    <reviewItem>
      <errorID>b591cc06-a15e-420d-a608-4dd35cce9b12</errorID>
      <errorWord>详实</errorWord>
      <group>L1_Word</group>
      <groupName>字词问题</groupName>
      <ability>L2_Typo</ability>
      <abilityName>字词错误</abilityName>
      <candidateList>
        <item>翔实</item>
      </candidateList>
      <explain>存在发音相同字词的误用。</explain>
      <paraID>16E99110</paraID>
      <start>23</start>
      <end>25</end>
      <status>unmodified</status>
      <modifiedWord/>
      <trackRevisions>false</trackRevisions>
    </reviewItem>
    <reviewItem>
      <errorID>f3ff0735-54ea-4b8b-9711-9b4a5c80268d</errorID>
      <errorWord>,</errorWord>
      <group>L1_Format</group>
      <groupName>格式问题</groupName>
      <ability>L2_HalfPunc_CN</ability>
      <abilityName>全半角问题</abilityName>
      <candidateList>
        <item>，</item>
      </candidateList>
      <explain>文本全半角错误。</explain>
      <paraID> 9BBB51F</paraID>
      <start>31</start>
      <end>32</end>
      <status>unmodified</status>
      <modifiedWord/>
      <trackRevisions>false</trackRevisions>
    </reviewItem>
    <reviewItem>
      <errorID>b950d1f5-0264-4130-bfec-135bedd31aed</errorID>
      <errorWord>济</errorWord>
      <group>L1_Word</group>
      <groupName>字词问题</groupName>
      <ability>L2_Typo</ability>
      <abilityName>字词错误</abilityName>
      <candidateList>
        <item>济性</item>
      </candidateList>
      <explain/>
      <paraID>434F615B</paraID>
      <start>145</start>
      <end>146</end>
      <status>unmodified</status>
      <modifiedWord/>
      <trackRevisions>false</trackRevisions>
    </reviewItem>
    <reviewItem>
      <errorID>69899554-cf64-4674-9400-1a87067ac5ac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48D1FC59</paraID>
      <start>35</start>
      <end>36</end>
      <status>unmodified</status>
      <modifiedWord/>
      <trackRevisions>false</trackRevisions>
    </reviewItem>
    <reviewItem>
      <errorID>6aabd226-d6d1-4578-83a2-cd93bc45d2df</errorID>
      <errorWord>二位</errorWord>
      <group>L1_Word</group>
      <groupName>字词问题</groupName>
      <ability>L2_Typo</ability>
      <abilityName>字词错误</abilityName>
      <candidateList>
        <item>两位</item>
      </candidateList>
      <explain/>
      <paraID>   49A75</paraID>
      <start>40</start>
      <end>42</end>
      <status>unmodified</status>
      <modifiedWord/>
      <trackRevisions>false</trackRevisions>
    </reviewItem>
    <reviewItem>
      <errorID>c80cfc71-c643-44e9-b5e9-7ada97fa8d0d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20E9570</paraID>
      <start>0</start>
      <end>2</end>
      <status>unmodified</status>
      <modifiedWord/>
      <trackRevisions>false</trackRevisions>
    </reviewItem>
    <reviewItem>
      <errorID>fbc9d45b-5338-4f1b-b39a-cd5d987203a2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53C6EB2F</paraID>
      <start>0</start>
      <end>2</end>
      <status>unmodified</status>
      <modifiedWord/>
      <trackRevisions>false</trackRevisions>
    </reviewItem>
    <reviewItem>
      <errorID>38ad547f-90c1-442f-9900-59af3689fbd5</errorID>
      <errorWord>详实</errorWord>
      <group>L1_Word</group>
      <groupName>字词问题</groupName>
      <ability>L2_Typo</ability>
      <abilityName>字词错误</abilityName>
      <candidateList>
        <item>翔实</item>
      </candidateList>
      <explain>存在发音相同字词的误用。</explain>
      <paraID>4AE14BF0</paraID>
      <start>16</start>
      <end>18</end>
      <status>unmodified</status>
      <modifiedWord/>
      <trackRevisions>false</trackRevisions>
    </reviewItem>
    <reviewItem>
      <errorID>8fc88833-581f-4ad1-8e64-06e48dd76257</errorID>
      <errorWord>详实</errorWord>
      <group>L1_Word</group>
      <groupName>字词问题</groupName>
      <ability>L2_Typo</ability>
      <abilityName>字词错误</abilityName>
      <candidateList>
        <item>翔实</item>
      </candidateList>
      <explain>存在发音相同字词的误用。</explain>
      <paraID>416FC335</paraID>
      <start>23</start>
      <end>25</end>
      <status>unmodified</status>
      <modifiedWord/>
      <trackRevisions>false</trackRevisions>
    </reviewItem>
    <reviewItem>
      <errorID>e3b8897b-3f12-4539-a6cf-d8260f0a69eb</errorID>
      <errorWord>详实</errorWord>
      <group>L1_Word</group>
      <groupName>字词问题</groupName>
      <ability>L2_Typo</ability>
      <abilityName>字词错误</abilityName>
      <candidateList>
        <item>翔实</item>
      </candidateList>
      <explain>存在发音相同字词的误用。</explain>
      <paraID>3B440662</paraID>
      <start>16</start>
      <end>18</end>
      <status>unmodified</status>
      <modifiedWord/>
      <trackRevisions>false</trackRevisions>
    </reviewItem>
    <reviewItem>
      <errorID>8236f77b-9cdd-43d6-8543-1b1fc9c6be91</errorID>
      <errorWord>详实</errorWord>
      <group>L1_Word</group>
      <groupName>字词问题</groupName>
      <ability>L2_Typo</ability>
      <abilityName>字词错误</abilityName>
      <candidateList>
        <item>翔实</item>
      </candidateList>
      <explain>存在发音相同字词的误用。</explain>
      <paraID>7A5AD26A</paraID>
      <start>23</start>
      <end>25</end>
      <status>unmodified</status>
      <modifiedWord/>
      <trackRevisions>false</trackRevisions>
    </reviewItem>
    <reviewItem>
      <errorID>393ec3d7-ccdf-4a75-b398-bf0db926ed1f</errorID>
      <errorWord>详实</errorWord>
      <group>L1_Word</group>
      <groupName>字词问题</groupName>
      <ability>L2_Typo</ability>
      <abilityName>字词错误</abilityName>
      <candidateList>
        <item>翔实</item>
      </candidateList>
      <explain>存在发音相同字词的误用。</explain>
      <paraID>68FEEE25</paraID>
      <start>23</start>
      <end>25</end>
      <status>unmodified</status>
      <modifiedWord/>
      <trackRevisions>false</trackRevisions>
    </reviewItem>
    <reviewItem>
      <errorID>e0683f4c-491c-48a7-8843-77f0f2507dd1</errorID>
      <errorWord>详实</errorWord>
      <group>L1_Word</group>
      <groupName>字词问题</groupName>
      <ability>L2_Typo</ability>
      <abilityName>字词错误</abilityName>
      <candidateList>
        <item>翔实</item>
      </candidateList>
      <explain>存在发音相同字词的误用。</explain>
      <paraID>68A74FE9</paraID>
      <start>25</start>
      <end>27</end>
      <status>unmodified</status>
      <modifiedWord/>
      <trackRevisions>false</trackRevisions>
    </reviewItem>
    <reviewItem>
      <errorID>9af973f8-4847-4e21-b2cc-534447ec7bde</errorID>
      <errorWord>详实</errorWord>
      <group>L1_Word</group>
      <groupName>字词问题</groupName>
      <ability>L2_Typo</ability>
      <abilityName>字词错误</abilityName>
      <candidateList>
        <item>翔实</item>
      </candidateList>
      <explain>存在发音相同字词的误用。</explain>
      <paraID>632BFDDA</paraID>
      <start>23</start>
      <end>25</end>
      <status>unmodified</status>
      <modifiedWord/>
      <trackRevisions>false</trackRevisions>
    </reviewItem>
    <reviewItem>
      <errorID>56181565-9552-428b-8fe3-7a78e642243a</errorID>
      <errorWord>,</errorWord>
      <group>L1_Format</group>
      <groupName>格式问题</groupName>
      <ability>L2_HalfPunc_CN</ability>
      <abilityName>全半角问题</abilityName>
      <candidateList>
        <item>，</item>
      </candidateList>
      <explain>文本全半角错误。</explain>
      <paraID>4AF7EE85</paraID>
      <start>31</start>
      <end>32</end>
      <status>unmodified</status>
      <modifiedWord/>
      <trackRevisions>false</trackRevisions>
    </reviewItem>
    <reviewItem>
      <errorID>d85745ca-8996-416b-be7d-777682cf3e4d</errorID>
      <errorWord>济</errorWord>
      <group>L1_Word</group>
      <groupName>字词问题</groupName>
      <ability>L2_Typo</ability>
      <abilityName>字词错误</abilityName>
      <candidateList>
        <item>济性</item>
      </candidateList>
      <explain/>
      <paraID>6A0C641A</paraID>
      <start>145</start>
      <end>146</end>
      <status>unmodified</status>
      <modifiedWord/>
      <trackRevisions>false</trackRevisions>
    </reviewItem>
    <reviewItem>
      <errorID>b6d7aa79-b5a4-47bb-bb23-f826d8c8f680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1D872AE0</paraID>
      <start>35</start>
      <end>36</end>
      <status>unmodified</status>
      <modifiedWord/>
      <trackRevisions>false</trackRevisions>
    </reviewItem>
    <reviewItem>
      <errorID>b0f96e7e-e5a4-4395-8656-d0094c5030e9</errorID>
      <errorWord>二位</errorWord>
      <group>L1_Word</group>
      <groupName>字词问题</groupName>
      <ability>L2_Typo</ability>
      <abilityName>字词错误</abilityName>
      <candidateList>
        <item>两位</item>
      </candidateList>
      <explain/>
      <paraID>24D08491</paraID>
      <start>40</start>
      <end>42</end>
      <status>unmodified</status>
      <modifiedWord/>
      <trackRevisions>false</trackRevisions>
    </reviewItem>
    <reviewItem>
      <errorID>f8ddb9e6-61eb-4ce6-b13b-bf573dc7e47a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368B5FA8</paraID>
      <start>0</start>
      <end>2</end>
      <status>unmodified</status>
      <modifiedWord/>
      <trackRevisions>false</trackRevisions>
    </reviewItem>
    <reviewItem>
      <errorID>f36e1ba4-3fc0-464b-bdc7-214e53281fd4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12FF4B9C</paraID>
      <start>0</start>
      <end>2</end>
      <status>unmodified</status>
      <modifiedWord/>
      <trackRevisions>false</trackRevisions>
    </reviewItem>
    <reviewItem>
      <errorID>b3ca57b1-2116-47b9-9628-407f55a30322</errorID>
      <errorWord>详实</errorWord>
      <group>L1_Word</group>
      <groupName>字词问题</groupName>
      <ability>L2_Typo</ability>
      <abilityName>字词错误</abilityName>
      <candidateList>
        <item>翔实</item>
      </candidateList>
      <explain>存在发音相同字词的误用。</explain>
      <paraID> 913A450</paraID>
      <start>16</start>
      <end>18</end>
      <status>unmodified</status>
      <modifiedWord/>
      <trackRevisions>false</trackRevisions>
    </reviewItem>
    <reviewItem>
      <errorID>a4c09833-7fb9-42aa-8109-5d908535311c</errorID>
      <errorWord>详实</errorWord>
      <group>L1_Word</group>
      <groupName>字词问题</groupName>
      <ability>L2_Typo</ability>
      <abilityName>字词错误</abilityName>
      <candidateList>
        <item>翔实</item>
      </candidateList>
      <explain>存在发音相同字词的误用。</explain>
      <paraID>15218F48</paraID>
      <start>23</start>
      <end>25</end>
      <status>unmodified</status>
      <modifiedWord/>
      <trackRevisions>false</trackRevisions>
    </reviewItem>
    <reviewItem>
      <errorID>ecfb0c2e-1005-443d-8295-516a71af71de</errorID>
      <errorWord>详实</errorWord>
      <group>L1_Word</group>
      <groupName>字词问题</groupName>
      <ability>L2_Typo</ability>
      <abilityName>字词错误</abilityName>
      <candidateList>
        <item>翔实</item>
      </candidateList>
      <explain>存在发音相同字词的误用。</explain>
      <paraID>7BE70CFE</paraID>
      <start>16</start>
      <end>18</end>
      <status>unmodified</status>
      <modifiedWord/>
      <trackRevisions>false</trackRevisions>
    </reviewItem>
    <reviewItem>
      <errorID>0fe62e02-f2fa-43ac-9818-279e5a6b3e0f</errorID>
      <errorWord>详实</errorWord>
      <group>L1_Word</group>
      <groupName>字词问题</groupName>
      <ability>L2_Typo</ability>
      <abilityName>字词错误</abilityName>
      <candidateList>
        <item>翔实</item>
      </candidateList>
      <explain>存在发音相同字词的误用。</explain>
      <paraID>7EE96A92</paraID>
      <start>23</start>
      <end>25</end>
      <status>unmodified</status>
      <modifiedWord/>
      <trackRevisions>false</trackRevisions>
    </reviewItem>
    <reviewItem>
      <errorID>f65278a9-d9d9-4aaa-be17-83ce4b63e683</errorID>
      <errorWord>详实</errorWord>
      <group>L1_Word</group>
      <groupName>字词问题</groupName>
      <ability>L2_Typo</ability>
      <abilityName>字词错误</abilityName>
      <candidateList>
        <item>翔实</item>
      </candidateList>
      <explain>存在发音相同字词的误用。</explain>
      <paraID>78474F96</paraID>
      <start>23</start>
      <end>25</end>
      <status>unmodified</status>
      <modifiedWord/>
      <trackRevisions>false</trackRevisions>
    </reviewItem>
    <reviewItem>
      <errorID>ce3c1cbe-43ba-489d-affb-3e103252aba7</errorID>
      <errorWord>详实</errorWord>
      <group>L1_Word</group>
      <groupName>字词问题</groupName>
      <ability>L2_Typo</ability>
      <abilityName>字词错误</abilityName>
      <candidateList>
        <item>翔实</item>
      </candidateList>
      <explain>存在发音相同字词的误用。</explain>
      <paraID>24FF7D5D</paraID>
      <start>25</start>
      <end>27</end>
      <status>unmodified</status>
      <modifiedWord/>
      <trackRevisions>false</trackRevisions>
    </reviewItem>
    <reviewItem>
      <errorID>c4f61f55-f908-4c5c-88e2-a2df7e33d323</errorID>
      <errorWord>详实</errorWord>
      <group>L1_Word</group>
      <groupName>字词问题</groupName>
      <ability>L2_Typo</ability>
      <abilityName>字词错误</abilityName>
      <candidateList>
        <item>翔实</item>
      </candidateList>
      <explain>存在发音相同字词的误用。</explain>
      <paraID>2C1E5E09</paraID>
      <start>23</start>
      <end>25</end>
      <status>unmodified</status>
      <modifiedWord/>
      <trackRevisions>false</trackRevisions>
    </reviewItem>
    <reviewItem>
      <errorID>a97da5ed-ba8e-4fdc-a0ed-19319f288155</errorID>
      <errorWord>,</errorWord>
      <group>L1_Format</group>
      <groupName>格式问题</groupName>
      <ability>L2_HalfPunc_CN</ability>
      <abilityName>全半角问题</abilityName>
      <candidateList>
        <item>，</item>
      </candidateList>
      <explain>文本全半角错误。</explain>
      <paraID>6016BCC2</paraID>
      <start>31</start>
      <end>32</end>
      <status>unmodified</status>
      <modifiedWord/>
      <trackRevisions>false</trackRevisions>
    </reviewItem>
    <reviewItem>
      <errorID>0f0cfbf5-d1f3-498e-af93-e9d86feecb7c</errorID>
      <errorWord>济</errorWord>
      <group>L1_Word</group>
      <groupName>字词问题</groupName>
      <ability>L2_Typo</ability>
      <abilityName>字词错误</abilityName>
      <candidateList>
        <item>济性</item>
      </candidateList>
      <explain/>
      <paraID>48B777E8</paraID>
      <start>145</start>
      <end>146</end>
      <status>unmodified</status>
      <modifiedWord/>
      <trackRevisions>false</trackRevisions>
    </reviewItem>
    <reviewItem>
      <errorID>362f5929-0517-4454-9a05-edb71a667cb1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79A512D6</paraID>
      <start>35</start>
      <end>36</end>
      <status>unmodified</status>
      <modifiedWord/>
      <trackRevisions>false</trackRevisions>
    </reviewItem>
    <reviewItem>
      <errorID>86f8b9a9-a6b4-4c16-95e0-33c20147cdeb</errorID>
      <errorWord>二位</errorWord>
      <group>L1_Word</group>
      <groupName>字词问题</groupName>
      <ability>L2_Typo</ability>
      <abilityName>字词错误</abilityName>
      <candidateList>
        <item>两位</item>
      </candidateList>
      <explain/>
      <paraID>7781AC74</paraID>
      <start>40</start>
      <end>42</end>
      <status>unmodified</status>
      <modifiedWord/>
      <trackRevisions>false</trackRevisions>
    </reviewItem>
    <reviewItem>
      <errorID>997b7564-0e2b-49c3-aa94-49a106987b88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EA3D62</paraID>
      <start>0</start>
      <end>2</end>
      <status>unmodified</status>
      <modifiedWord/>
      <trackRevisions>false</trackRevisions>
    </reviewItem>
    <reviewItem>
      <errorID>dc58843b-18c1-4300-ad52-86ddb6b1e43e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25A88172</paraID>
      <start>0</start>
      <end>2</end>
      <status>unmodified</status>
      <modifiedWord/>
      <trackRevisions>false</trackRevisions>
    </reviewItem>
    <reviewItem>
      <errorID>4b8bccdf-570d-4706-ba6f-3e909baeb65c</errorID>
      <errorWord>详实</errorWord>
      <group>L1_Word</group>
      <groupName>字词问题</groupName>
      <ability>L2_Typo</ability>
      <abilityName>字词错误</abilityName>
      <candidateList>
        <item>翔实</item>
      </candidateList>
      <explain>存在发音相同字词的误用。</explain>
      <paraID> 961D859</paraID>
      <start>16</start>
      <end>18</end>
      <status>unmodified</status>
      <modifiedWord/>
      <trackRevisions>false</trackRevisions>
    </reviewItem>
    <reviewItem>
      <errorID>13acf9bc-73d8-46aa-a641-f357477fc423</errorID>
      <errorWord>详实</errorWord>
      <group>L1_Word</group>
      <groupName>字词问题</groupName>
      <ability>L2_Typo</ability>
      <abilityName>字词错误</abilityName>
      <candidateList>
        <item>翔实</item>
      </candidateList>
      <explain>存在发音相同字词的误用。</explain>
      <paraID> F5C9B4C</paraID>
      <start>23</start>
      <end>25</end>
      <status>unmodified</status>
      <modifiedWord/>
      <trackRevisions>false</trackRevisions>
    </reviewItem>
    <reviewItem>
      <errorID>5e284dda-fad1-4a10-8bcf-255de11af511</errorID>
      <errorWord>详实</errorWord>
      <group>L1_Word</group>
      <groupName>字词问题</groupName>
      <ability>L2_Typo</ability>
      <abilityName>字词错误</abilityName>
      <candidateList>
        <item>翔实</item>
      </candidateList>
      <explain>存在发音相同字词的误用。</explain>
      <paraID> 1F22A33</paraID>
      <start>16</start>
      <end>18</end>
      <status>unmodified</status>
      <modifiedWord/>
      <trackRevisions>false</trackRevisions>
    </reviewItem>
    <reviewItem>
      <errorID>a74a85d5-b40f-4cc7-9c90-34feccb506ee</errorID>
      <errorWord>详实</errorWord>
      <group>L1_Word</group>
      <groupName>字词问题</groupName>
      <ability>L2_Typo</ability>
      <abilityName>字词错误</abilityName>
      <candidateList>
        <item>翔实</item>
      </candidateList>
      <explain>存在发音相同字词的误用。</explain>
      <paraID>56E6F31C</paraID>
      <start>23</start>
      <end>25</end>
      <status>unmodified</status>
      <modifiedWord/>
      <trackRevisions>false</trackRevisions>
    </reviewItem>
    <reviewItem>
      <errorID>71920d20-5d0c-4681-abb3-44370808255a</errorID>
      <errorWord>详实</errorWord>
      <group>L1_Word</group>
      <groupName>字词问题</groupName>
      <ability>L2_Typo</ability>
      <abilityName>字词错误</abilityName>
      <candidateList>
        <item>翔实</item>
      </candidateList>
      <explain>存在发音相同字词的误用。</explain>
      <paraID>4251CF30</paraID>
      <start>23</start>
      <end>25</end>
      <status>unmodified</status>
      <modifiedWord/>
      <trackRevisions>false</trackRevisions>
    </reviewItem>
    <reviewItem>
      <errorID>00e2cd07-fc9c-4e4c-8da3-ec592d411a31</errorID>
      <errorWord>详实</errorWord>
      <group>L1_Word</group>
      <groupName>字词问题</groupName>
      <ability>L2_Typo</ability>
      <abilityName>字词错误</abilityName>
      <candidateList>
        <item>翔实</item>
      </candidateList>
      <explain>存在发音相同字词的误用。</explain>
      <paraID>280A7990</paraID>
      <start>25</start>
      <end>27</end>
      <status>unmodified</status>
      <modifiedWord/>
      <trackRevisions>false</trackRevisions>
    </reviewItem>
    <reviewItem>
      <errorID>d608b7ec-2b7b-4a03-85d0-f725972953f9</errorID>
      <errorWord>详实</errorWord>
      <group>L1_Word</group>
      <groupName>字词问题</groupName>
      <ability>L2_Typo</ability>
      <abilityName>字词错误</abilityName>
      <candidateList>
        <item>翔实</item>
      </candidateList>
      <explain>存在发音相同字词的误用。</explain>
      <paraID>6C7D497E</paraID>
      <start>23</start>
      <end>25</end>
      <status>unmodified</status>
      <modifiedWord/>
      <trackRevisions>false</trackRevisions>
    </reviewItem>
    <reviewItem>
      <errorID>aa2a2535-9643-4765-802c-44b08356ea30</errorID>
      <errorWord>,</errorWord>
      <group>L1_Format</group>
      <groupName>格式问题</groupName>
      <ability>L2_HalfPunc_CN</ability>
      <abilityName>全半角问题</abilityName>
      <candidateList>
        <item>，</item>
      </candidateList>
      <explain>文本全半角错误。</explain>
      <paraID>5BD73E73</paraID>
      <start>31</start>
      <end>32</end>
      <status>unmodified</status>
      <modifiedWord/>
      <trackRevisions>false</trackRevisions>
    </reviewItem>
    <reviewItem>
      <errorID>ca76d87c-c477-4e98-96d6-f4ed17eea724</errorID>
      <errorWord>济</errorWord>
      <group>L1_Word</group>
      <groupName>字词问题</groupName>
      <ability>L2_Typo</ability>
      <abilityName>字词错误</abilityName>
      <candidateList>
        <item>济性</item>
      </candidateList>
      <explain/>
      <paraID> 8EEAC1E</paraID>
      <start>145</start>
      <end>146</end>
      <status>unmodified</status>
      <modifiedWord/>
      <trackRevisions>false</trackRevisions>
    </reviewItem>
    <reviewItem>
      <errorID>3352dd87-e301-44a7-9c9f-d73bb450c729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A701389</paraID>
      <start>35</start>
      <end>36</end>
      <status>unmodified</status>
      <modifiedWord/>
      <trackRevisions>false</trackRevisions>
    </reviewItem>
    <reviewItem>
      <errorID>394cd90d-c152-404d-be8c-c2f48ac416b1</errorID>
      <errorWord>二位</errorWord>
      <group>L1_Word</group>
      <groupName>字词问题</groupName>
      <ability>L2_Typo</ability>
      <abilityName>字词错误</abilityName>
      <candidateList>
        <item>两位</item>
      </candidateList>
      <explain/>
      <paraID>3D168F8E</paraID>
      <start>40</start>
      <end>42</end>
      <status>unmodified</status>
      <modifiedWord/>
      <trackRevisions>false</trackRevisions>
    </reviewItem>
    <reviewItem>
      <errorID>0cb81d1a-cfa7-4c41-8b78-a30cccf78a13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796CB4A3</paraID>
      <start>0</start>
      <end>2</end>
      <status>unmodified</status>
      <modifiedWord/>
      <trackRevisions>false</trackRevisions>
    </reviewItem>
    <reviewItem>
      <errorID>9ba28912-72f4-4748-a5f5-13ea85d38a5c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277FAD61</paraID>
      <start>0</start>
      <end>2</end>
      <status>unmodified</status>
      <modifiedWord/>
      <trackRevisions>false</trackRevisions>
    </reviewItem>
    <reviewItem>
      <errorID>15ab1666-0b12-4967-990d-e433798d8aa8</errorID>
      <errorWord>详实</errorWord>
      <group>L1_Word</group>
      <groupName>字词问题</groupName>
      <ability>L2_Typo</ability>
      <abilityName>字词错误</abilityName>
      <candidateList>
        <item>翔实</item>
      </candidateList>
      <explain>存在发音相同字词的误用。</explain>
      <paraID>255BDE4C</paraID>
      <start>16</start>
      <end>18</end>
      <status>unmodified</status>
      <modifiedWord/>
      <trackRevisions>false</trackRevisions>
    </reviewItem>
    <reviewItem>
      <errorID>69c22f21-fa5d-4738-bda9-0d6843dd28b6</errorID>
      <errorWord>详实</errorWord>
      <group>L1_Word</group>
      <groupName>字词问题</groupName>
      <ability>L2_Typo</ability>
      <abilityName>字词错误</abilityName>
      <candidateList>
        <item>翔实</item>
      </candidateList>
      <explain>存在发音相同字词的误用。</explain>
      <paraID>2C50DB66</paraID>
      <start>23</start>
      <end>25</end>
      <status>unmodified</status>
      <modifiedWord/>
      <trackRevisions>false</trackRevisions>
    </reviewItem>
    <reviewItem>
      <errorID>e4fa219d-7f10-4453-96af-25c45d367380</errorID>
      <errorWord>详实</errorWord>
      <group>L1_Word</group>
      <groupName>字词问题</groupName>
      <ability>L2_Typo</ability>
      <abilityName>字词错误</abilityName>
      <candidateList>
        <item>翔实</item>
      </candidateList>
      <explain>存在发音相同字词的误用。</explain>
      <paraID>6AAB682E</paraID>
      <start>16</start>
      <end>18</end>
      <status>unmodified</status>
      <modifiedWord/>
      <trackRevisions>false</trackRevisions>
    </reviewItem>
    <reviewItem>
      <errorID>7053b41d-e1f0-4eae-89ba-18b914025293</errorID>
      <errorWord>详实</errorWord>
      <group>L1_Word</group>
      <groupName>字词问题</groupName>
      <ability>L2_Typo</ability>
      <abilityName>字词错误</abilityName>
      <candidateList>
        <item>翔实</item>
      </candidateList>
      <explain>存在发音相同字词的误用。</explain>
      <paraID>70D70A1D</paraID>
      <start>23</start>
      <end>25</end>
      <status>unmodified</status>
      <modifiedWord/>
      <trackRevisions>false</trackRevisions>
    </reviewItem>
    <reviewItem>
      <errorID>ff1aa699-4b80-4b62-87bc-455d29897484</errorID>
      <errorWord>详实</errorWord>
      <group>L1_Word</group>
      <groupName>字词问题</groupName>
      <ability>L2_Typo</ability>
      <abilityName>字词错误</abilityName>
      <candidateList>
        <item>翔实</item>
      </candidateList>
      <explain>存在发音相同字词的误用。</explain>
      <paraID> E1B7577</paraID>
      <start>23</start>
      <end>25</end>
      <status>unmodified</status>
      <modifiedWord/>
      <trackRevisions>false</trackRevisions>
    </reviewItem>
    <reviewItem>
      <errorID>55fda201-c796-45cd-ada7-ad5941e6a0bb</errorID>
      <errorWord>详实</errorWord>
      <group>L1_Word</group>
      <groupName>字词问题</groupName>
      <ability>L2_Typo</ability>
      <abilityName>字词错误</abilityName>
      <candidateList>
        <item>翔实</item>
      </candidateList>
      <explain>存在发音相同字词的误用。</explain>
      <paraID>675FEC13</paraID>
      <start>25</start>
      <end>27</end>
      <status>unmodified</status>
      <modifiedWord/>
      <trackRevisions>false</trackRevisions>
    </reviewItem>
    <reviewItem>
      <errorID>47e8309d-5f8d-4bfd-a8cb-15a92200fcd9</errorID>
      <errorWord>详实</errorWord>
      <group>L1_Word</group>
      <groupName>字词问题</groupName>
      <ability>L2_Typo</ability>
      <abilityName>字词错误</abilityName>
      <candidateList>
        <item>翔实</item>
      </candidateList>
      <explain>存在发音相同字词的误用。</explain>
      <paraID>6139C75D</paraID>
      <start>23</start>
      <end>25</end>
      <status>unmodified</status>
      <modifiedWord/>
      <trackRevisions>false</trackRevisions>
    </reviewItem>
    <reviewItem>
      <errorID>032416fe-423c-46cd-a694-2fbce5f771de</errorID>
      <errorWord>,</errorWord>
      <group>L1_Format</group>
      <groupName>格式问题</groupName>
      <ability>L2_HalfPunc_CN</ability>
      <abilityName>全半角问题</abilityName>
      <candidateList>
        <item>，</item>
      </candidateList>
      <explain>文本全半角错误。</explain>
      <paraID>25B09EAC</paraID>
      <start>31</start>
      <end>32</end>
      <status>unmodified</status>
      <modifiedWord/>
      <trackRevisions>false</trackRevisions>
    </reviewItem>
    <reviewItem>
      <errorID>b0ee0638-44e9-4af8-8d1a-b6a74f35bdbb</errorID>
      <errorWord>济</errorWord>
      <group>L1_Word</group>
      <groupName>字词问题</groupName>
      <ability>L2_Typo</ability>
      <abilityName>字词错误</abilityName>
      <candidateList>
        <item>济性</item>
      </candidateList>
      <explain/>
      <paraID>7614A517</paraID>
      <start>145</start>
      <end>146</end>
      <status>unmodified</status>
      <modifiedWord/>
      <trackRevisions>false</trackRevisions>
    </reviewItem>
    <reviewItem>
      <errorID>7f0e4388-8edf-42c3-87bc-cff5fb1a2850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3C569257</paraID>
      <start>35</start>
      <end>36</end>
      <status>unmodified</status>
      <modifiedWord/>
      <trackRevisions>false</trackRevisions>
    </reviewItem>
    <reviewItem>
      <errorID>495d0589-9ec3-41fd-88f5-c146a2cb872e</errorID>
      <errorWord>二位</errorWord>
      <group>L1_Word</group>
      <groupName>字词问题</groupName>
      <ability>L2_Typo</ability>
      <abilityName>字词错误</abilityName>
      <candidateList>
        <item>两位</item>
      </candidateList>
      <explain/>
      <paraID>405B61A4</paraID>
      <start>40</start>
      <end>42</end>
      <status>unmodified</status>
      <modifiedWord/>
      <trackRevisions>false</trackRevisions>
    </reviewItem>
    <reviewItem>
      <errorID>72072d97-8b41-4d72-a53b-a70538238820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653675B0</paraID>
      <start>0</start>
      <end>2</end>
      <status>unmodified</status>
      <modifiedWord/>
      <trackRevisions>false</trackRevisions>
    </reviewItem>
    <reviewItem>
      <errorID>12aa8d08-0013-4b2d-82e4-69ead8824f7c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4D19639</paraID>
      <start>0</start>
      <end>2</end>
      <status>unmodified</status>
      <modifiedWord/>
      <trackRevisions>false</trackRevisions>
    </reviewItem>
    <reviewItem>
      <errorID>418268b5-d052-483c-9a0f-ca9efa5bc057</errorID>
      <errorWord>详实</errorWord>
      <group>L1_Word</group>
      <groupName>字词问题</groupName>
      <ability>L2_Typo</ability>
      <abilityName>字词错误</abilityName>
      <candidateList>
        <item>翔实</item>
      </candidateList>
      <explain>存在发音相同字词的误用。</explain>
      <paraID>780082F3</paraID>
      <start>16</start>
      <end>18</end>
      <status>unmodified</status>
      <modifiedWord/>
      <trackRevisions>false</trackRevisions>
    </reviewItem>
    <reviewItem>
      <errorID>796af8ce-eb1c-458d-9235-c639efac122b</errorID>
      <errorWord>详实</errorWord>
      <group>L1_Word</group>
      <groupName>字词问题</groupName>
      <ability>L2_Typo</ability>
      <abilityName>字词错误</abilityName>
      <candidateList>
        <item>翔实</item>
      </candidateList>
      <explain>存在发音相同字词的误用。</explain>
      <paraID>1687D66C</paraID>
      <start>23</start>
      <end>25</end>
      <status>unmodified</status>
      <modifiedWord/>
      <trackRevisions>false</trackRevisions>
    </reviewItem>
    <reviewItem>
      <errorID>be58ff55-4283-4e29-9449-e5e7de225b66</errorID>
      <errorWord>详实</errorWord>
      <group>L1_Word</group>
      <groupName>字词问题</groupName>
      <ability>L2_Typo</ability>
      <abilityName>字词错误</abilityName>
      <candidateList>
        <item>翔实</item>
      </candidateList>
      <explain>存在发音相同字词的误用。</explain>
      <paraID> D73D77C</paraID>
      <start>16</start>
      <end>18</end>
      <status>unmodified</status>
      <modifiedWord/>
      <trackRevisions>false</trackRevisions>
    </reviewItem>
    <reviewItem>
      <errorID>f46185aa-5c3b-4157-9138-42eecdbca9a0</errorID>
      <errorWord>详实</errorWord>
      <group>L1_Word</group>
      <groupName>字词问题</groupName>
      <ability>L2_Typo</ability>
      <abilityName>字词错误</abilityName>
      <candidateList>
        <item>翔实</item>
      </candidateList>
      <explain>存在发音相同字词的误用。</explain>
      <paraID> 45A5E0E</paraID>
      <start>23</start>
      <end>25</end>
      <status>unmodified</status>
      <modifiedWord/>
      <trackRevisions>false</trackRevisions>
    </reviewItem>
    <reviewItem>
      <errorID>c8e3a10a-16b8-4c70-8540-a639c1f6c0d0</errorID>
      <errorWord>详实</errorWord>
      <group>L1_Word</group>
      <groupName>字词问题</groupName>
      <ability>L2_Typo</ability>
      <abilityName>字词错误</abilityName>
      <candidateList>
        <item>翔实</item>
      </candidateList>
      <explain>存在发音相同字词的误用。</explain>
      <paraID>2FBC1055</paraID>
      <start>23</start>
      <end>25</end>
      <status>unmodified</status>
      <modifiedWord/>
      <trackRevisions>false</trackRevisions>
    </reviewItem>
    <reviewItem>
      <errorID>ed3222a7-1999-4c1b-98bf-91f9adc223fa</errorID>
      <errorWord>详实</errorWord>
      <group>L1_Word</group>
      <groupName>字词问题</groupName>
      <ability>L2_Typo</ability>
      <abilityName>字词错误</abilityName>
      <candidateList>
        <item>翔实</item>
      </candidateList>
      <explain>存在发音相同字词的误用。</explain>
      <paraID>1FB05B06</paraID>
      <start>25</start>
      <end>27</end>
      <status>unmodified</status>
      <modifiedWord/>
      <trackRevisions>false</trackRevisions>
    </reviewItem>
    <reviewItem>
      <errorID>a3275224-dbbd-47df-8dea-c0420768e8a5</errorID>
      <errorWord>详实</errorWord>
      <group>L1_Word</group>
      <groupName>字词问题</groupName>
      <ability>L2_Typo</ability>
      <abilityName>字词错误</abilityName>
      <candidateList>
        <item>翔实</item>
      </candidateList>
      <explain>存在发音相同字词的误用。</explain>
      <paraID>5E68CC86</paraID>
      <start>23</start>
      <end>25</end>
      <status>unmodified</status>
      <modifiedWord/>
      <trackRevisions>false</trackRevisions>
    </reviewItem>
    <reviewItem>
      <errorID>4b06a2b6-d982-4e6d-add2-e283ce862819</errorID>
      <errorWord>,</errorWord>
      <group>L1_Format</group>
      <groupName>格式问题</groupName>
      <ability>L2_HalfPunc_CN</ability>
      <abilityName>全半角问题</abilityName>
      <candidateList>
        <item>，</item>
      </candidateList>
      <explain>文本全半角错误。</explain>
      <paraID>2C2DF075</paraID>
      <start>31</start>
      <end>32</end>
      <status>unmodified</status>
      <modifiedWord/>
      <trackRevisions>false</trackRevisions>
    </reviewItem>
    <reviewItem>
      <errorID>ba0aa22c-b925-4cdf-8a76-f064ad6daff3</errorID>
      <errorWord>济</errorWord>
      <group>L1_Word</group>
      <groupName>字词问题</groupName>
      <ability>L2_Typo</ability>
      <abilityName>字词错误</abilityName>
      <candidateList>
        <item>济性</item>
      </candidateList>
      <explain/>
      <paraID> 42ECBB5</paraID>
      <start>145</start>
      <end>146</end>
      <status>unmodified</status>
      <modifiedWord/>
      <trackRevisions>false</trackRevisions>
    </reviewItem>
    <reviewItem>
      <errorID>f23491ec-f1d9-4279-8928-9f18e1276595</errorID>
      <errorWord>(</errorWord>
      <group>L1_Format</group>
      <groupName>格式问题</groupName>
      <ability>L2_HalfPunc_CN</ability>
      <abilityName>全半角问题</abilityName>
      <candidateList>
        <item>（</item>
      </candidateList>
      <explain>文本全半角错误。</explain>
      <paraID>27F11904</paraID>
      <start>29</start>
      <end>30</end>
      <status>unmodified</status>
      <modifiedWord/>
      <trackRevisions>false</trackRevisions>
    </reviewItem>
    <reviewItem>
      <errorID>ea0ec369-b727-48e6-8394-3a485b694bd9</errorID>
      <errorWord>)</errorWord>
      <group>L1_Format</group>
      <groupName>格式问题</groupName>
      <ability>L2_HalfPunc_CN</ability>
      <abilityName>全半角问题</abilityName>
      <candidateList>
        <item>）</item>
      </candidateList>
      <explain>文本全半角错误。</explain>
      <paraID>27F11904</paraID>
      <start>35</start>
      <end>36</end>
      <status>unmodified</status>
      <modifiedWord/>
      <trackRevisions>false</trackRevisions>
    </reviewItem>
    <reviewItem>
      <errorID>fe8172c4-35ba-4ba6-b660-9f2450b0538e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592ECAA1</paraID>
      <start>0</start>
      <end>2</end>
      <status>unmodified</status>
      <modifiedWord/>
      <trackRevisions>false</trackRevisions>
    </reviewItem>
    <reviewItem>
      <errorID>54f4c91e-cfa6-4564-9d1f-042a6e730834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18FD72F0</paraID>
      <start>0</start>
      <end>2</end>
      <status>unmodified</status>
      <modifiedWord/>
      <trackRevisions>false</trackRevisions>
    </reviewItem>
    <reviewItem>
      <errorID>a313fa65-ea4b-4fe9-b212-eacb7dd41a36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15C311D2</paraID>
      <start>0</start>
      <end>2</end>
      <status>unmodified</status>
      <modifiedWord/>
      <trackRevisions>false</trackRevisions>
    </reviewItem>
    <reviewItem>
      <errorID>adc9096d-b1fc-41e4-bc01-c435bd74e556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11EF76C4</paraID>
      <start>0</start>
      <end>2</end>
      <status>unmodified</status>
      <modifiedWord/>
      <trackRevisions>false</trackRevisions>
    </reviewItem>
    <reviewItem>
      <errorID>bb8272ad-770a-459d-85c7-1965dd00bbe6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5AF30B6E</paraID>
      <start>0</start>
      <end>2</end>
      <status>unmodified</status>
      <modifiedWord/>
      <trackRevisions>false</trackRevisions>
    </reviewItem>
    <reviewItem>
      <errorID>eba2b80f-91b9-4378-b7a4-03837ec69bed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375AE24E</paraID>
      <start>0</start>
      <end>2</end>
      <status>unmodified</status>
      <modifiedWord/>
      <trackRevisions>false</trackRevisions>
    </reviewItem>
    <reviewItem>
      <errorID>f634c87e-2ddb-4179-9803-2d12087aaac2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16199A</paraID>
      <start>0</start>
      <end>2</end>
      <status>unmodified</status>
      <modifiedWord/>
      <trackRevisions>false</trackRevisions>
    </reviewItem>
    <reviewItem>
      <errorID>e0c1e51d-90f3-4a7e-a1f7-f7197b002eab</errorID>
      <errorWord>（</errorWord>
      <group>L1_Punc</group>
      <groupName>标点问题</groupName>
      <ability>L2_Punc_CN</ability>
      <abilityName>标点符号问题</abilityName>
      <candidateList/>
      <explain>同一形式括号套用。</explain>
      <paraID>  16199A</paraID>
      <start>22</start>
      <end>23</end>
      <status>unmodified</status>
      <modifiedWord/>
      <trackRevisions>false</trackRevisions>
    </reviewItem>
    <reviewItem>
      <errorID>6d434db9-9f84-4f5e-b8e0-0e48a04ac399</errorID>
      <errorWord>）</errorWord>
      <group>L1_Punc</group>
      <groupName>标点问题</groupName>
      <ability>L2_Punc_CN</ability>
      <abilityName>标点符号问题</abilityName>
      <candidateList/>
      <explain>同一形式括号套用。</explain>
      <paraID>  16199A</paraID>
      <start>34</start>
      <end>35</end>
      <status>unmodified</status>
      <modifiedWord/>
      <trackRevisions>false</trackRevisions>
    </reviewItem>
    <reviewItem>
      <errorID>0da2c84f-09a7-4372-aacc-9d318003c663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BEADFB9</paraID>
      <start>0</start>
      <end>2</end>
      <status>unmodified</status>
      <modifiedWord/>
      <trackRevisions>false</trackRevisions>
    </reviewItem>
    <reviewItem>
      <errorID>71555fb5-672e-4274-8ce3-6b374e58b62c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5A58C782</paraID>
      <start>0</start>
      <end>2</end>
      <status>unmodified</status>
      <modifiedWord/>
      <trackRevisions>false</trackRevisions>
    </reviewItem>
    <reviewItem>
      <errorID>69d96b0c-11ec-479c-9028-b06f3bb7704d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68A790C5</paraID>
      <start>0</start>
      <end>2</end>
      <status>unmodified</status>
      <modifiedWord/>
      <trackRevisions>false</trackRevisions>
    </reviewItem>
    <reviewItem>
      <errorID>2ad67a93-7dc1-49f1-b637-669eea2ac05a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224404A0</paraID>
      <start>0</start>
      <end>2</end>
      <status>unmodified</status>
      <modifiedWord/>
      <trackRevisions>false</trackRevisions>
    </reviewItem>
    <reviewItem>
      <errorID>7904d8ab-9671-41d9-9818-0fda3f5ad318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234D017D</paraID>
      <start>0</start>
      <end>2</end>
      <status>unmodified</status>
      <modifiedWord/>
      <trackRevisions>false</trackRevisions>
    </reviewItem>
    <reviewItem>
      <errorID>eed6cbbf-f088-4092-9dd8-7646bf54aea4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57B4608B</paraID>
      <start>41</start>
      <end>46</end>
      <status>unmodified</status>
      <modifiedWord/>
      <trackRevisions>false</trackRevisions>
    </reviewItem>
    <reviewItem>
      <errorID>3dd8f35b-f1df-4e4a-9a03-92496c2ba1a5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2F3EE1F5</paraID>
      <start>0</start>
      <end>2</end>
      <status>unmodified</status>
      <modifiedWord/>
      <trackRevisions>false</trackRevisions>
    </reviewItem>
    <reviewItem>
      <errorID>2acfdae9-bc7c-44e3-87fb-8fdd03cf1a34</errorID>
      <errorWord>(</errorWord>
      <group>L1_Format</group>
      <groupName>格式问题</groupName>
      <ability>L2_HalfPunc_CN</ability>
      <abilityName>全半角问题</abilityName>
      <candidateList>
        <item>（</item>
      </candidateList>
      <explain>文本全半角错误。</explain>
      <paraID>786D58AC</paraID>
      <start>40</start>
      <end>41</end>
      <status>unmodified</status>
      <modifiedWord/>
      <trackRevisions>false</trackRevisions>
    </reviewItem>
    <reviewItem>
      <errorID>5f3574a3-b0a2-4627-9595-94ffcb3f85de</errorID>
      <errorWord>)</errorWord>
      <group>L1_Format</group>
      <groupName>格式问题</groupName>
      <ability>L2_HalfPunc_CN</ability>
      <abilityName>全半角问题</abilityName>
      <candidateList>
        <item>）</item>
      </candidateList>
      <explain>文本全半角错误。</explain>
      <paraID>786D58AC</paraID>
      <start>48</start>
      <end>49</end>
      <status>unmodified</status>
      <modifiedWord/>
      <trackRevisions>false</trackRevisions>
    </reviewItem>
    <reviewItem>
      <errorID>250fe796-46f0-45ed-a2ec-9262b8bb811c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52A4126E</paraID>
      <start>0</start>
      <end>2</end>
      <status>unmodified</status>
      <modifiedWord/>
      <trackRevisions>false</trackRevisions>
    </reviewItem>
    <reviewItem>
      <errorID>b05ab865-f10e-4875-a5b0-cdbbb8fe62ea</errorID>
      <errorWord>(</errorWord>
      <group>L1_Format</group>
      <groupName>格式问题</groupName>
      <ability>L2_HalfPunc_CN</ability>
      <abilityName>全半角问题</abilityName>
      <candidateList>
        <item>（</item>
      </candidateList>
      <explain>文本全半角错误。</explain>
      <paraID>49E85539</paraID>
      <start>57</start>
      <end>58</end>
      <status>unmodified</status>
      <modifiedWord/>
      <trackRevisions>false</trackRevisions>
    </reviewItem>
    <reviewItem>
      <errorID>300e5f3b-2608-477e-a19c-137d6bc3c501</errorID>
      <errorWord>)</errorWord>
      <group>L1_Format</group>
      <groupName>格式问题</groupName>
      <ability>L2_HalfPunc_CN</ability>
      <abilityName>全半角问题</abilityName>
      <candidateList>
        <item>）</item>
      </candidateList>
      <explain>文本全半角错误。</explain>
      <paraID>49E85539</paraID>
      <start>63</start>
      <end>64</end>
      <status>unmodified</status>
      <modifiedWord/>
      <trackRevisions>false</trackRevisions>
    </reviewItem>
    <reviewItem>
      <errorID>9715f64b-17e8-4351-ba64-923d255411f7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383E6CCE</paraID>
      <start>6</start>
      <end>11</end>
      <status>unmodified</status>
      <modifiedWord/>
      <trackRevisions>false</trackRevisions>
    </reviewItem>
    <reviewItem>
      <errorID>96ba556b-1ccd-45ab-81c4-91d91b0a6ba5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2942FB02</paraID>
      <start>0</start>
      <end>2</end>
      <status>unmodified</status>
      <modifiedWord/>
      <trackRevisions>false</trackRevisions>
    </reviewItem>
    <reviewItem>
      <errorID>8f4149ee-2fa1-4792-88b3-bb4de414fc45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649314D2</paraID>
      <start>0</start>
      <end>2</end>
      <status>unmodified</status>
      <modifiedWord/>
      <trackRevisions>false</trackRevisions>
    </reviewItem>
    <reviewItem>
      <errorID>97d873cb-5518-41b7-81dc-a239568d9a7c</errorID>
      <errorWord>(</errorWord>
      <group>L1_Format</group>
      <groupName>格式问题</groupName>
      <ability>L2_HalfPunc_CN</ability>
      <abilityName>全半角问题</abilityName>
      <candidateList>
        <item>（</item>
      </candidateList>
      <explain>文本全半角错误。</explain>
      <paraID>6C11E654</paraID>
      <start>4</start>
      <end>5</end>
      <status>unmodified</status>
      <modifiedWord/>
      <trackRevisions>false</trackRevisions>
    </reviewItem>
    <reviewItem>
      <errorID>ceae4fda-5898-4e4b-b8ad-7daaef058f51</errorID>
      <errorWord>)</errorWord>
      <group>L1_Format</group>
      <groupName>格式问题</groupName>
      <ability>L2_HalfPunc_CN</ability>
      <abilityName>全半角问题</abilityName>
      <candidateList>
        <item>）</item>
      </candidateList>
      <explain>文本全半角错误。</explain>
      <paraID>6C11E654</paraID>
      <start>11</start>
      <end>12</end>
      <status>unmodified</status>
      <modifiedWord/>
      <trackRevisions>false</trackRevisions>
    </reviewItem>
    <reviewItem>
      <errorID>05974422-8659-422d-ad90-d10e6a536f65</errorID>
      <errorWord>:</errorWord>
      <group>L1_Format</group>
      <groupName>格式问题</groupName>
      <ability>L2_HalfPunc_CN</ability>
      <abilityName>全半角问题</abilityName>
      <candidateList>
        <item>：</item>
      </candidateList>
      <explain>文本全半角错误。</explain>
      <paraID>466CEDD5</paraID>
      <start>1</start>
      <end>2</end>
      <status>unmodified</status>
      <modifiedWord/>
      <trackRevisions>false</trackRevisions>
    </reviewItem>
    <reviewItem>
      <errorID>d27ccbd9-d76f-4048-bfaf-0479cfff760d</errorID>
      <errorWord>(</errorWord>
      <group>L1_Format</group>
      <groupName>格式问题</groupName>
      <ability>L2_HalfPunc_CN</ability>
      <abilityName>全半角问题</abilityName>
      <candidateList>
        <item>（</item>
      </candidateList>
      <explain>文本全半角错误。</explain>
      <paraID>2FB37570</paraID>
      <start>0</start>
      <end>1</end>
      <status>unmodified</status>
      <modifiedWord/>
      <trackRevisions>false</trackRevisions>
    </reviewItem>
    <reviewItem>
      <errorID>e87498a7-2b08-485e-838e-b7c208562dcc</errorID>
      <errorWord>(</errorWord>
      <group>L1_Format</group>
      <groupName>格式问题</groupName>
      <ability>L2_HalfPunc_CN</ability>
      <abilityName>全半角问题</abilityName>
      <candidateList>
        <item>（</item>
      </candidateList>
      <explain>文本全半角错误。</explain>
      <paraID>6A046B8E</paraID>
      <start>0</start>
      <end>1</end>
      <status>unmodified</status>
      <modifiedWord/>
      <trackRevisions>false</trackRevisions>
    </reviewItem>
    <reviewItem>
      <errorID>6ec753d4-13f8-4cc0-971c-2a0fc8c98d3c</errorID>
      <errorWord>)</errorWord>
      <group>L1_Format</group>
      <groupName>格式问题</groupName>
      <ability>L2_HalfPunc_CN</ability>
      <abilityName>全半角问题</abilityName>
      <candidateList>
        <item>）</item>
      </candidateList>
      <explain>文本全半角错误。</explain>
      <paraID>6A046B8E</paraID>
      <start>4</start>
      <end>5</end>
      <status>unmodified</status>
      <modifiedWord/>
      <trackRevisions>false</trackRevisions>
    </reviewItem>
    <reviewItem>
      <errorID>d377a1c1-e3b3-47eb-8a64-2818b5c4a47d</errorID>
      <errorWord>接受</errorWord>
      <group>L1_Word</group>
      <groupName>字词问题</groupName>
      <ability>L2_Typo</ability>
      <abilityName>字词错误</abilityName>
      <candidateList>
        <item>接收</item>
      </candidateList>
      <explain>存在发音相同字词的误用。</explain>
      <paraID>6A046B8E</paraID>
      <start>18</start>
      <end>20</end>
      <status>modified</status>
      <modifiedWord>接收</modifiedWord>
      <trackRevisions>false</trackRevisions>
    </reviewItem>
    <reviewItem>
      <errorID>6a1ea78c-5cfc-4a2b-bd58-f184b23645bd</errorID>
      <errorWord>评审中</errorWord>
      <group>L1_Word</group>
      <groupName>字词问题</groupName>
      <ability>L2_Typo</ability>
      <abilityName>字词错误</abilityName>
      <candidateList>
        <item>评审</item>
      </candidateList>
      <explain/>
      <paraID>413CC558</paraID>
      <start>20</start>
      <end>23</end>
      <status>unmodified</status>
      <modifiedWord/>
      <trackRevisions>false</trackRevisions>
    </reviewItem>
    <reviewItem>
      <errorID>5c6cc03b-4070-45e4-ae53-b41f0b6918da</errorID>
      <errorWord>:</errorWord>
      <group>L1_Format</group>
      <groupName>格式问题</groupName>
      <ability>L2_HalfPunc_CN</ability>
      <abilityName>全半角问题</abilityName>
      <candidateList>
        <item>：</item>
      </candidateList>
      <explain>文本全半角错误。</explain>
      <paraID>26E5FA53</paraID>
      <start>1</start>
      <end>2</end>
      <status>unmodified</status>
      <modifiedWord/>
      <trackRevisions>false</trackRevisions>
    </reviewItem>
    <reviewItem>
      <errorID>7c582a9b-37b7-4c8a-add7-4233d143313d</errorID>
      <errorWord>,</errorWord>
      <group>L1_Format</group>
      <groupName>格式问题</groupName>
      <ability>L2_HalfPunc_CN</ability>
      <abilityName>全半角问题</abilityName>
      <candidateList>
        <item>，</item>
      </candidateList>
      <explain>文本全半角错误。</explain>
      <paraID>4E7F613B</paraID>
      <start>31</start>
      <end>32</end>
      <status>unmodified</status>
      <modifiedWord/>
      <trackRevisions>false</trackRevisions>
    </reviewItem>
    <reviewItem>
      <errorID>a51d53a0-633e-4ed2-beb9-7d45a6b7cb8c</errorID>
      <errorWord>(</errorWord>
      <group>L1_Format</group>
      <groupName>格式问题</groupName>
      <ability>L2_HalfPunc_CN</ability>
      <abilityName>全半角问题</abilityName>
      <candidateList>
        <item>（</item>
      </candidateList>
      <explain>文本全半角错误。</explain>
      <paraID>1B5D8F71</paraID>
      <start>29</start>
      <end>30</end>
      <status>unmodified</status>
      <modifiedWord/>
      <trackRevisions>false</trackRevisions>
    </reviewItem>
    <reviewItem>
      <errorID>1fc68ff9-e789-4438-ac1d-08619b521734</errorID>
      <errorWord>)</errorWord>
      <group>L1_Format</group>
      <groupName>格式问题</groupName>
      <ability>L2_HalfPunc_CN</ability>
      <abilityName>全半角问题</abilityName>
      <candidateList>
        <item>）</item>
      </candidateList>
      <explain>文本全半角错误。</explain>
      <paraID>1B5D8F71</paraID>
      <start>41</start>
      <end>42</end>
      <status>unmodified</status>
      <modifiedWord/>
      <trackRevisions>false</trackRevisions>
    </reviewItem>
    <reviewItem>
      <errorID>c9cf9d23-0c5d-4602-ab81-277294817a82</errorID>
      <errorWord>【2011】300号</errorWord>
      <group>L1_Knowledge</group>
      <groupName>知识性问题</groupName>
      <ability>L2_Knowledge</ability>
      <abilityName>其他知识</abilityName>
      <candidateList>
        <item>〔2011〕300号</item>
      </candidateList>
      <explain>发文字号格式错误。</explain>
      <paraID>6730CE68</paraID>
      <start>33</start>
      <end>43</end>
      <status>unmodified</status>
      <modifiedWord/>
      <trackRevisions>false</trackRevisions>
    </reviewItem>
    <reviewItem>
      <errorID>22fd6bad-892e-4756-b36a-2de5fab4d7dd</errorID>
      <errorWord>(</errorWord>
      <group>L1_Format</group>
      <groupName>格式问题</groupName>
      <ability>L2_HalfPunc_CN</ability>
      <abilityName>全半角问题</abilityName>
      <candidateList>
        <item>（</item>
      </candidateList>
      <explain>文本全半角错误。</explain>
      <paraID>2D271E44</paraID>
      <start>27</start>
      <end>28</end>
      <status>unmodified</status>
      <modifiedWord/>
      <trackRevisions>false</trackRevisions>
    </reviewItem>
    <reviewItem>
      <errorID>12b42976-71e6-4deb-86b2-89cf8e4597bc</errorID>
      <errorWord>)</errorWord>
      <group>L1_Format</group>
      <groupName>格式问题</groupName>
      <ability>L2_HalfPunc_CN</ability>
      <abilityName>全半角问题</abilityName>
      <candidateList>
        <item>）</item>
      </candidateList>
      <explain>文本全半角错误。</explain>
      <paraID>2D271E44</paraID>
      <start>39</start>
      <end>40</end>
      <status>unmodified</status>
      <modifiedWord/>
      <trackRevisions>false</trackRevisions>
    </reviewItem>
    <reviewItem>
      <errorID>36e6a76f-5933-4564-9a02-dc6eed5df807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2ABCDDA5</paraID>
      <start>29</start>
      <end>34</end>
      <status>unmodified</status>
      <modifiedWord/>
      <trackRevisions>false</trackRevisions>
    </reviewItem>
    <reviewItem>
      <errorID>ea48d381-7aeb-47a0-b2c0-dd0fe7b0e536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1DCA87DE</paraID>
      <start>0</start>
      <end>2</end>
      <status>unmodified</status>
      <modifiedWord/>
      <trackRevisions>false</trackRevisions>
    </reviewItem>
    <reviewItem>
      <errorID>618f19c2-b419-41c2-9ed7-49a6c76335e3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6A07ACB0</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f14cfa-68f2-4078-a4fd-1b9fd36cda0e}">
  <ds:schemaRefs/>
</ds:datastoreItem>
</file>

<file path=docProps/app.xml><?xml version="1.0" encoding="utf-8"?>
<Properties xmlns="http://schemas.openxmlformats.org/officeDocument/2006/extended-properties" xmlns:vt="http://schemas.openxmlformats.org/officeDocument/2006/docPropsVTypes">
  <Pages>90</Pages>
  <Words>13388</Words>
  <Characters>14845</Characters>
  <TotalTime>68</TotalTime>
  <ScaleCrop>false</ScaleCrop>
  <LinksUpToDate>false</LinksUpToDate>
  <CharactersWithSpaces>14978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2025-09-16T01:10:00Z</dcterms:created>
  <dc:creator>林空鹿饮溪</dc:creator>
  <cp:lastModifiedBy>Administrator</cp:lastModifiedBy>
  <cp:lastPrinted>2026-08-27T09:29:00Z</cp:lastPrinted>
  <dcterms:modified xsi:type="dcterms:W3CDTF">2026-09-10T04:09:55Z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9E9F12AB87694BBD833EF4893B62912D_13</vt:lpwstr>
  </property>
  <property fmtid="{D5CDD505-2E9C-101B-9397-08002B2CF9AE}" pid="4" name="KSOTemplateDocerSaveRecord">
    <vt:lpwstr>eyJoZGlkIjoiNmRhMjE1MzgyMWQxNGNkZDRiZDg2OWY0ZDc2ZDFiYzQiLCJ1c2VySWQiOiI0MzI2ODA5ODkifQ==</vt:lpwstr>
  </property>
</Properties>
</file>