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641BF" w14:textId="77777777" w:rsidR="00417D64" w:rsidRDefault="00000000">
      <w:pPr>
        <w:spacing w:before="120" w:after="120" w:line="360" w:lineRule="auto"/>
        <w:rPr>
          <w:rFonts w:ascii="黑体" w:eastAsia="黑体" w:hAnsi="黑体" w:hint="eastAsia"/>
          <w:bCs/>
          <w:sz w:val="72"/>
          <w:szCs w:val="24"/>
        </w:rPr>
      </w:pPr>
      <w:r>
        <w:rPr>
          <w:rFonts w:ascii="黑体" w:eastAsia="黑体" w:hAnsi="黑体" w:hint="eastAsia"/>
          <w:bCs/>
          <w:sz w:val="72"/>
          <w:szCs w:val="24"/>
        </w:rPr>
        <w:t>·</w:t>
      </w:r>
      <w:r>
        <w:rPr>
          <w:rFonts w:ascii="黑体" w:eastAsia="黑体" w:hAnsi="黑体" w:hint="eastAsia"/>
          <w:bCs/>
          <w:sz w:val="72"/>
          <w:szCs w:val="24"/>
        </w:rPr>
        <w:tab/>
      </w:r>
    </w:p>
    <w:p w14:paraId="27B4FA5B" w14:textId="77777777" w:rsidR="00417D64" w:rsidRDefault="00000000">
      <w:pPr>
        <w:spacing w:before="120" w:after="120" w:line="360" w:lineRule="auto"/>
        <w:jc w:val="center"/>
        <w:rPr>
          <w:rFonts w:ascii="黑体" w:eastAsia="黑体" w:hAnsi="黑体" w:hint="eastAsia"/>
          <w:bCs/>
          <w:sz w:val="72"/>
          <w:szCs w:val="24"/>
        </w:rPr>
      </w:pPr>
      <w:r>
        <w:rPr>
          <w:rFonts w:ascii="黑体" w:eastAsia="黑体" w:hAnsi="黑体" w:hint="eastAsia"/>
          <w:bCs/>
          <w:sz w:val="72"/>
          <w:szCs w:val="24"/>
        </w:rPr>
        <w:t>招 标 文 件</w:t>
      </w:r>
    </w:p>
    <w:p w14:paraId="64F530D9" w14:textId="77777777" w:rsidR="00417D64" w:rsidRDefault="00417D64">
      <w:pPr>
        <w:spacing w:before="120" w:after="120" w:line="360" w:lineRule="auto"/>
        <w:ind w:firstLine="2249"/>
        <w:jc w:val="left"/>
        <w:rPr>
          <w:rFonts w:ascii="黑体" w:eastAsia="黑体" w:hAnsi="黑体" w:hint="eastAsia"/>
          <w:b/>
          <w:bCs/>
          <w:sz w:val="32"/>
          <w:szCs w:val="24"/>
        </w:rPr>
      </w:pPr>
    </w:p>
    <w:p w14:paraId="2D5FF316" w14:textId="5949CCBE" w:rsidR="00417D64" w:rsidRDefault="006B0D9B">
      <w:pPr>
        <w:spacing w:before="120" w:after="120" w:line="480" w:lineRule="auto"/>
        <w:jc w:val="center"/>
        <w:rPr>
          <w:rFonts w:ascii="黑体" w:eastAsia="黑体" w:hAnsi="黑体" w:hint="eastAsia"/>
          <w:bCs/>
          <w:sz w:val="30"/>
          <w:szCs w:val="30"/>
        </w:rPr>
      </w:pPr>
      <w:r>
        <w:rPr>
          <w:rFonts w:ascii="黑体" w:eastAsia="黑体" w:hAnsi="黑体" w:hint="eastAsia"/>
          <w:bCs/>
          <w:spacing w:val="-17"/>
          <w:sz w:val="30"/>
          <w:szCs w:val="30"/>
        </w:rPr>
        <w:t xml:space="preserve">        </w:t>
      </w:r>
      <w:r w:rsidR="00000000">
        <w:rPr>
          <w:rFonts w:ascii="黑体" w:eastAsia="黑体" w:hAnsi="黑体" w:hint="eastAsia"/>
          <w:bCs/>
          <w:spacing w:val="-17"/>
          <w:sz w:val="30"/>
          <w:szCs w:val="30"/>
        </w:rPr>
        <w:t>项目名称：</w:t>
      </w:r>
      <w:r w:rsidR="00BC694C">
        <w:rPr>
          <w:rFonts w:ascii="黑体" w:eastAsia="黑体" w:hAnsi="黑体" w:hint="eastAsia"/>
          <w:bCs/>
          <w:spacing w:val="-17"/>
          <w:sz w:val="30"/>
          <w:szCs w:val="30"/>
        </w:rPr>
        <w:t>跨境电商产业园专业运营服务（二次）</w:t>
      </w:r>
    </w:p>
    <w:p w14:paraId="54FD6F4E" w14:textId="1A6897F6" w:rsidR="00417D64" w:rsidRDefault="00000000">
      <w:pPr>
        <w:spacing w:before="120" w:after="120" w:line="480" w:lineRule="auto"/>
        <w:jc w:val="center"/>
        <w:rPr>
          <w:rFonts w:ascii="黑体" w:eastAsia="黑体" w:hAnsi="黑体" w:hint="eastAsia"/>
          <w:bCs/>
          <w:spacing w:val="-17"/>
          <w:sz w:val="30"/>
          <w:szCs w:val="30"/>
        </w:rPr>
      </w:pPr>
      <w:r>
        <w:rPr>
          <w:rFonts w:ascii="黑体" w:eastAsia="黑体" w:hAnsi="黑体" w:hint="eastAsia"/>
          <w:bCs/>
          <w:spacing w:val="-17"/>
          <w:sz w:val="30"/>
          <w:szCs w:val="30"/>
        </w:rPr>
        <w:t>项目编号：</w:t>
      </w:r>
      <w:r>
        <w:rPr>
          <w:rFonts w:ascii="黑体" w:eastAsia="黑体" w:hAnsi="黑体"/>
          <w:bCs/>
          <w:spacing w:val="-17"/>
          <w:sz w:val="30"/>
          <w:szCs w:val="30"/>
        </w:rPr>
        <w:t>JSZC-320923-YQZF-G2026-000</w:t>
      </w:r>
      <w:r w:rsidR="00463008">
        <w:rPr>
          <w:rFonts w:ascii="黑体" w:eastAsia="黑体" w:hAnsi="黑体" w:hint="eastAsia"/>
          <w:bCs/>
          <w:spacing w:val="-17"/>
          <w:sz w:val="30"/>
          <w:szCs w:val="30"/>
        </w:rPr>
        <w:t>4</w:t>
      </w:r>
    </w:p>
    <w:p w14:paraId="19A3D4C9" w14:textId="77777777" w:rsidR="00417D64" w:rsidRDefault="00000000">
      <w:pPr>
        <w:ind w:left="2100" w:hanging="2100"/>
        <w:rPr>
          <w:b/>
          <w:sz w:val="30"/>
          <w:szCs w:val="30"/>
        </w:rPr>
      </w:pPr>
      <w:r>
        <w:rPr>
          <w:rFonts w:hint="eastAsia"/>
          <w:szCs w:val="21"/>
        </w:rPr>
        <w:t xml:space="preserve">           </w:t>
      </w:r>
      <w:r>
        <w:rPr>
          <w:rFonts w:hint="eastAsia"/>
          <w:b/>
          <w:sz w:val="30"/>
          <w:szCs w:val="30"/>
        </w:rPr>
        <w:t xml:space="preserve">  </w:t>
      </w:r>
    </w:p>
    <w:p w14:paraId="3D26E781" w14:textId="77777777" w:rsidR="00417D64" w:rsidRDefault="00417D64">
      <w:pPr>
        <w:ind w:left="2100" w:hanging="2100"/>
        <w:rPr>
          <w:b/>
          <w:sz w:val="30"/>
          <w:szCs w:val="30"/>
        </w:rPr>
      </w:pPr>
    </w:p>
    <w:p w14:paraId="188C1A74" w14:textId="77777777" w:rsidR="00417D64" w:rsidRDefault="00417D64">
      <w:pPr>
        <w:ind w:left="2100" w:hanging="2100"/>
        <w:rPr>
          <w:b/>
          <w:sz w:val="30"/>
          <w:szCs w:val="30"/>
        </w:rPr>
      </w:pPr>
    </w:p>
    <w:p w14:paraId="51DF9EC5" w14:textId="77777777" w:rsidR="00417D64" w:rsidRDefault="00417D64">
      <w:pPr>
        <w:ind w:left="2100" w:hanging="2100"/>
        <w:rPr>
          <w:b/>
          <w:sz w:val="30"/>
          <w:szCs w:val="30"/>
        </w:rPr>
      </w:pPr>
    </w:p>
    <w:p w14:paraId="0ADAC21D" w14:textId="77777777" w:rsidR="00417D64" w:rsidRDefault="00417D64">
      <w:pPr>
        <w:ind w:left="2100" w:hanging="2100"/>
        <w:rPr>
          <w:b/>
          <w:sz w:val="30"/>
          <w:szCs w:val="30"/>
        </w:rPr>
      </w:pPr>
    </w:p>
    <w:p w14:paraId="05557E26" w14:textId="77777777" w:rsidR="00417D64" w:rsidRDefault="00417D64">
      <w:pPr>
        <w:ind w:left="2100" w:hanging="2100"/>
        <w:rPr>
          <w:b/>
          <w:sz w:val="30"/>
          <w:szCs w:val="30"/>
        </w:rPr>
      </w:pPr>
    </w:p>
    <w:p w14:paraId="3BD52057" w14:textId="77777777" w:rsidR="00417D64" w:rsidRDefault="00417D64">
      <w:pPr>
        <w:ind w:left="2100" w:hanging="2100"/>
        <w:rPr>
          <w:b/>
          <w:sz w:val="30"/>
          <w:szCs w:val="30"/>
        </w:rPr>
      </w:pPr>
    </w:p>
    <w:p w14:paraId="7A468DB5" w14:textId="77777777" w:rsidR="00417D64" w:rsidRDefault="00417D64">
      <w:pPr>
        <w:ind w:left="2100" w:hanging="2100"/>
        <w:rPr>
          <w:b/>
          <w:sz w:val="30"/>
          <w:szCs w:val="30"/>
        </w:rPr>
      </w:pPr>
    </w:p>
    <w:p w14:paraId="7FB74C5D" w14:textId="77777777" w:rsidR="00417D64" w:rsidRDefault="00417D64">
      <w:pPr>
        <w:spacing w:line="360" w:lineRule="auto"/>
        <w:jc w:val="left"/>
        <w:rPr>
          <w:rFonts w:ascii="宋体" w:hAnsi="宋体" w:hint="eastAsia"/>
          <w:sz w:val="24"/>
          <w:szCs w:val="24"/>
        </w:rPr>
      </w:pPr>
    </w:p>
    <w:p w14:paraId="35F9967A" w14:textId="77777777" w:rsidR="00417D64" w:rsidRDefault="00417D64">
      <w:pPr>
        <w:spacing w:before="120" w:after="120" w:line="600" w:lineRule="auto"/>
        <w:rPr>
          <w:rFonts w:ascii="黑体" w:eastAsia="黑体" w:hAnsi="黑体" w:hint="eastAsia"/>
          <w:bCs/>
          <w:sz w:val="36"/>
          <w:szCs w:val="24"/>
        </w:rPr>
      </w:pPr>
    </w:p>
    <w:p w14:paraId="430EA88D" w14:textId="45DD6B08" w:rsidR="00417D64" w:rsidRDefault="00000000">
      <w:pPr>
        <w:pStyle w:val="aff3"/>
        <w:spacing w:before="120" w:beforeAutospacing="0" w:after="120" w:afterAutospacing="0" w:line="360" w:lineRule="auto"/>
        <w:ind w:firstLine="1280"/>
        <w:jc w:val="both"/>
        <w:rPr>
          <w:rFonts w:hint="eastAsia"/>
          <w:bCs/>
          <w:sz w:val="32"/>
        </w:rPr>
      </w:pPr>
      <w:r>
        <w:rPr>
          <w:rFonts w:hint="eastAsia"/>
          <w:bCs/>
          <w:sz w:val="32"/>
          <w:szCs w:val="32"/>
        </w:rPr>
        <w:t>采购</w:t>
      </w:r>
      <w:proofErr w:type="gramStart"/>
      <w:r>
        <w:rPr>
          <w:rFonts w:hint="eastAsia"/>
          <w:bCs/>
          <w:sz w:val="32"/>
          <w:szCs w:val="32"/>
        </w:rPr>
        <w:t>单位:</w:t>
      </w:r>
      <w:proofErr w:type="gramEnd"/>
      <w:r>
        <w:rPr>
          <w:rFonts w:hint="eastAsia"/>
          <w:bCs/>
          <w:sz w:val="32"/>
          <w:szCs w:val="32"/>
        </w:rPr>
        <w:t xml:space="preserve"> </w:t>
      </w:r>
      <w:bookmarkStart w:id="0" w:name="OLE_LINK35"/>
      <w:bookmarkStart w:id="1" w:name="OLE_LINK36"/>
      <w:r>
        <w:rPr>
          <w:rFonts w:hint="eastAsia"/>
          <w:bCs/>
          <w:sz w:val="32"/>
        </w:rPr>
        <w:t>江苏阜宁经济开</w:t>
      </w:r>
      <w:bookmarkEnd w:id="0"/>
      <w:r>
        <w:rPr>
          <w:rFonts w:hint="eastAsia"/>
          <w:bCs/>
          <w:sz w:val="32"/>
        </w:rPr>
        <w:t>发区</w:t>
      </w:r>
      <w:bookmarkEnd w:id="1"/>
      <w:r w:rsidR="00F5016B">
        <w:rPr>
          <w:rFonts w:hint="eastAsia"/>
          <w:bCs/>
          <w:sz w:val="32"/>
        </w:rPr>
        <w:t>管理委员会</w:t>
      </w:r>
    </w:p>
    <w:p w14:paraId="24650815" w14:textId="77777777" w:rsidR="00417D64" w:rsidRDefault="00417D64">
      <w:pPr>
        <w:pStyle w:val="aff3"/>
        <w:spacing w:before="120" w:beforeAutospacing="0" w:after="120" w:afterAutospacing="0" w:line="360" w:lineRule="auto"/>
        <w:jc w:val="center"/>
        <w:rPr>
          <w:rFonts w:ascii="黑体" w:eastAsia="黑体" w:hAnsi="黑体" w:cs="黑体" w:hint="eastAsia"/>
          <w:bCs/>
          <w:sz w:val="32"/>
          <w:u w:val="single"/>
        </w:rPr>
      </w:pPr>
    </w:p>
    <w:p w14:paraId="52F3E5D2" w14:textId="77777777" w:rsidR="00417D64" w:rsidRDefault="00000000">
      <w:pPr>
        <w:spacing w:before="120" w:after="120" w:line="720" w:lineRule="auto"/>
        <w:ind w:firstLine="1280"/>
        <w:rPr>
          <w:rFonts w:ascii="宋体" w:hAnsi="宋体" w:hint="eastAsia"/>
          <w:bCs/>
          <w:sz w:val="32"/>
        </w:rPr>
      </w:pPr>
      <w:r>
        <w:rPr>
          <w:rFonts w:ascii="宋体" w:hAnsi="宋体" w:hint="eastAsia"/>
          <w:bCs/>
          <w:sz w:val="32"/>
        </w:rPr>
        <w:t>采购代理机构：</w:t>
      </w:r>
      <w:r>
        <w:rPr>
          <w:rFonts w:ascii="宋体" w:hAnsi="宋体" w:cs="宋体" w:hint="eastAsia"/>
          <w:bCs/>
          <w:sz w:val="32"/>
        </w:rPr>
        <w:t>盐城企之峰项目管理有限公司</w:t>
      </w:r>
    </w:p>
    <w:p w14:paraId="71C47B1C" w14:textId="6BDDC7E3" w:rsidR="00417D64" w:rsidRDefault="00000000">
      <w:pPr>
        <w:spacing w:before="120" w:after="120" w:line="600" w:lineRule="auto"/>
        <w:jc w:val="center"/>
        <w:rPr>
          <w:rFonts w:ascii="黑体" w:eastAsia="黑体" w:hAnsi="黑体" w:hint="eastAsia"/>
          <w:bCs/>
          <w:sz w:val="36"/>
          <w:szCs w:val="24"/>
        </w:rPr>
      </w:pPr>
      <w:r>
        <w:rPr>
          <w:rFonts w:ascii="黑体" w:eastAsia="黑体" w:hAnsi="黑体" w:hint="eastAsia"/>
          <w:bCs/>
          <w:sz w:val="36"/>
          <w:szCs w:val="24"/>
        </w:rPr>
        <w:t>2026年</w:t>
      </w:r>
      <w:r w:rsidR="00463008">
        <w:rPr>
          <w:rFonts w:ascii="黑体" w:eastAsia="黑体" w:hAnsi="黑体" w:hint="eastAsia"/>
          <w:bCs/>
          <w:sz w:val="36"/>
          <w:szCs w:val="24"/>
        </w:rPr>
        <w:t>10</w:t>
      </w:r>
      <w:r>
        <w:rPr>
          <w:rFonts w:ascii="黑体" w:eastAsia="黑体" w:hAnsi="黑体" w:hint="eastAsia"/>
          <w:bCs/>
          <w:sz w:val="36"/>
          <w:szCs w:val="24"/>
        </w:rPr>
        <w:t>月</w:t>
      </w:r>
      <w:r w:rsidR="00463008">
        <w:rPr>
          <w:rFonts w:ascii="黑体" w:eastAsia="黑体" w:hAnsi="黑体" w:hint="eastAsia"/>
          <w:bCs/>
          <w:sz w:val="36"/>
          <w:szCs w:val="24"/>
        </w:rPr>
        <w:t>1</w:t>
      </w:r>
      <w:r w:rsidR="001C5669">
        <w:rPr>
          <w:rFonts w:ascii="黑体" w:eastAsia="黑体" w:hAnsi="黑体" w:hint="eastAsia"/>
          <w:bCs/>
          <w:sz w:val="36"/>
          <w:szCs w:val="24"/>
        </w:rPr>
        <w:t>9</w:t>
      </w:r>
      <w:r>
        <w:rPr>
          <w:rFonts w:ascii="黑体" w:eastAsia="黑体" w:hAnsi="黑体" w:hint="eastAsia"/>
          <w:bCs/>
          <w:sz w:val="36"/>
          <w:szCs w:val="24"/>
        </w:rPr>
        <w:t>日</w:t>
      </w:r>
    </w:p>
    <w:p w14:paraId="19B3C880" w14:textId="77777777" w:rsidR="00417D64" w:rsidRDefault="00417D64"/>
    <w:p w14:paraId="211F9C8F" w14:textId="77777777" w:rsidR="00417D64" w:rsidRDefault="00417D64"/>
    <w:p w14:paraId="54C5ED6B" w14:textId="77777777" w:rsidR="00417D64" w:rsidRDefault="00417D64">
      <w:pPr>
        <w:jc w:val="center"/>
        <w:rPr>
          <w:rFonts w:ascii="黑体" w:eastAsia="黑体" w:hAnsi="Arial"/>
          <w:sz w:val="44"/>
          <w:szCs w:val="21"/>
        </w:rPr>
      </w:pPr>
    </w:p>
    <w:p w14:paraId="4832090C" w14:textId="77777777" w:rsidR="00417D64" w:rsidRDefault="00000000">
      <w:pPr>
        <w:jc w:val="center"/>
        <w:rPr>
          <w:rFonts w:ascii="黑体" w:eastAsia="黑体" w:hAnsi="Arial"/>
          <w:sz w:val="44"/>
          <w:szCs w:val="21"/>
        </w:rPr>
      </w:pPr>
      <w:proofErr w:type="gramStart"/>
      <w:r>
        <w:rPr>
          <w:rFonts w:ascii="黑体" w:eastAsia="黑体" w:hAnsi="Arial" w:hint="eastAsia"/>
          <w:sz w:val="44"/>
          <w:szCs w:val="21"/>
        </w:rPr>
        <w:t>总  目</w:t>
      </w:r>
      <w:proofErr w:type="gramEnd"/>
      <w:r>
        <w:rPr>
          <w:rFonts w:ascii="黑体" w:eastAsia="黑体" w:hAnsi="Arial" w:hint="eastAsia"/>
          <w:sz w:val="44"/>
          <w:szCs w:val="21"/>
        </w:rPr>
        <w:t xml:space="preserve">  录</w:t>
      </w:r>
    </w:p>
    <w:p w14:paraId="4291EFC5" w14:textId="77777777" w:rsidR="00417D64" w:rsidRDefault="00417D64">
      <w:pPr>
        <w:jc w:val="center"/>
        <w:rPr>
          <w:rFonts w:ascii="黑体" w:eastAsia="黑体" w:hAnsi="Arial"/>
          <w:sz w:val="44"/>
          <w:szCs w:val="21"/>
        </w:rPr>
      </w:pPr>
    </w:p>
    <w:p w14:paraId="73A82D4F" w14:textId="77777777" w:rsidR="00417D64" w:rsidRDefault="00417D64">
      <w:pPr>
        <w:jc w:val="center"/>
        <w:rPr>
          <w:rFonts w:ascii="黑体" w:eastAsia="黑体" w:hAnsi="Arial"/>
          <w:b/>
          <w:sz w:val="44"/>
          <w:szCs w:val="21"/>
        </w:rPr>
      </w:pPr>
    </w:p>
    <w:p w14:paraId="15DF1A40" w14:textId="77777777" w:rsidR="00417D64" w:rsidRDefault="00000000">
      <w:pPr>
        <w:spacing w:line="480" w:lineRule="auto"/>
        <w:ind w:firstLine="720"/>
        <w:rPr>
          <w:rFonts w:ascii="黑体" w:eastAsia="黑体" w:hAnsi="宋体" w:hint="eastAsia"/>
          <w:sz w:val="36"/>
          <w:szCs w:val="21"/>
        </w:rPr>
      </w:pPr>
      <w:proofErr w:type="gramStart"/>
      <w:r>
        <w:rPr>
          <w:rFonts w:ascii="黑体" w:eastAsia="黑体" w:hAnsi="宋体" w:hint="eastAsia"/>
          <w:sz w:val="36"/>
          <w:szCs w:val="21"/>
        </w:rPr>
        <w:t>第一章  招标公告</w:t>
      </w:r>
      <w:proofErr w:type="gramEnd"/>
    </w:p>
    <w:p w14:paraId="2AFEC81E" w14:textId="77777777" w:rsidR="00417D64" w:rsidRDefault="00000000">
      <w:pPr>
        <w:spacing w:line="480" w:lineRule="auto"/>
        <w:ind w:firstLine="720"/>
        <w:rPr>
          <w:rFonts w:ascii="黑体" w:eastAsia="黑体" w:hAnsi="宋体" w:hint="eastAsia"/>
          <w:sz w:val="36"/>
          <w:szCs w:val="21"/>
        </w:rPr>
      </w:pPr>
      <w:proofErr w:type="gramStart"/>
      <w:r>
        <w:rPr>
          <w:rFonts w:ascii="黑体" w:eastAsia="黑体" w:hAnsi="宋体" w:hint="eastAsia"/>
          <w:sz w:val="36"/>
          <w:szCs w:val="21"/>
        </w:rPr>
        <w:t xml:space="preserve">第二章  </w:t>
      </w:r>
      <w:r>
        <w:rPr>
          <w:rFonts w:ascii="黑体" w:eastAsia="黑体" w:hAnsi="宋体" w:hint="eastAsia"/>
          <w:bCs/>
          <w:sz w:val="36"/>
          <w:szCs w:val="36"/>
        </w:rPr>
        <w:t>投标人须知</w:t>
      </w:r>
      <w:proofErr w:type="gramEnd"/>
      <w:r>
        <w:rPr>
          <w:rFonts w:ascii="黑体" w:eastAsia="黑体" w:hAnsi="Showcard Gothic" w:hint="eastAsia"/>
          <w:sz w:val="36"/>
          <w:szCs w:val="21"/>
        </w:rPr>
        <w:t xml:space="preserve"> </w:t>
      </w:r>
    </w:p>
    <w:p w14:paraId="0B4FE997" w14:textId="77777777" w:rsidR="00417D64" w:rsidRDefault="00000000">
      <w:pPr>
        <w:spacing w:line="480" w:lineRule="auto"/>
        <w:ind w:firstLine="720"/>
        <w:outlineLvl w:val="0"/>
        <w:rPr>
          <w:rFonts w:ascii="黑体" w:eastAsia="黑体" w:hAnsi="Showcard Gothic"/>
          <w:sz w:val="36"/>
          <w:szCs w:val="21"/>
        </w:rPr>
      </w:pPr>
      <w:proofErr w:type="gramStart"/>
      <w:r>
        <w:rPr>
          <w:rFonts w:ascii="黑体" w:eastAsia="黑体" w:hAnsi="宋体" w:hint="eastAsia"/>
          <w:sz w:val="36"/>
          <w:szCs w:val="21"/>
        </w:rPr>
        <w:t>第三章  合同文本</w:t>
      </w:r>
      <w:proofErr w:type="gramEnd"/>
    </w:p>
    <w:p w14:paraId="13C0EC4C" w14:textId="77777777" w:rsidR="00417D64" w:rsidRDefault="00000000">
      <w:pPr>
        <w:spacing w:line="480" w:lineRule="auto"/>
        <w:ind w:firstLine="720"/>
        <w:rPr>
          <w:rFonts w:ascii="黑体" w:eastAsia="黑体" w:hAnsi="宋体" w:hint="eastAsia"/>
          <w:sz w:val="36"/>
          <w:szCs w:val="21"/>
        </w:rPr>
      </w:pPr>
      <w:proofErr w:type="gramStart"/>
      <w:r>
        <w:rPr>
          <w:rFonts w:ascii="黑体" w:eastAsia="黑体" w:hAnsi="宋体" w:hint="eastAsia"/>
          <w:sz w:val="36"/>
          <w:szCs w:val="21"/>
        </w:rPr>
        <w:t>第四章  采购需求</w:t>
      </w:r>
      <w:proofErr w:type="gramEnd"/>
    </w:p>
    <w:p w14:paraId="6B35DA0D" w14:textId="77777777" w:rsidR="00417D64" w:rsidRDefault="00000000">
      <w:pPr>
        <w:spacing w:line="480" w:lineRule="auto"/>
        <w:ind w:firstLine="720"/>
        <w:rPr>
          <w:rFonts w:ascii="黑体" w:eastAsia="黑体" w:hAnsi="宋体" w:hint="eastAsia"/>
          <w:bCs/>
          <w:sz w:val="36"/>
          <w:szCs w:val="36"/>
        </w:rPr>
      </w:pPr>
      <w:proofErr w:type="gramStart"/>
      <w:r>
        <w:rPr>
          <w:rFonts w:ascii="黑体" w:eastAsia="黑体" w:hAnsi="宋体" w:hint="eastAsia"/>
          <w:sz w:val="36"/>
          <w:szCs w:val="21"/>
        </w:rPr>
        <w:t xml:space="preserve">第五章  </w:t>
      </w:r>
      <w:r>
        <w:rPr>
          <w:rFonts w:ascii="黑体" w:eastAsia="黑体" w:hAnsi="宋体" w:hint="eastAsia"/>
          <w:bCs/>
          <w:sz w:val="36"/>
          <w:szCs w:val="36"/>
        </w:rPr>
        <w:t>评标方法与评标标准</w:t>
      </w:r>
      <w:proofErr w:type="gramEnd"/>
    </w:p>
    <w:p w14:paraId="0BFB18A4" w14:textId="77777777" w:rsidR="00417D64" w:rsidRDefault="00000000">
      <w:pPr>
        <w:spacing w:line="480" w:lineRule="auto"/>
        <w:ind w:firstLine="720"/>
        <w:rPr>
          <w:rFonts w:ascii="黑体" w:eastAsia="黑体" w:hAnsi="宋体" w:hint="eastAsia"/>
          <w:sz w:val="36"/>
          <w:szCs w:val="21"/>
        </w:rPr>
      </w:pPr>
      <w:proofErr w:type="gramStart"/>
      <w:r>
        <w:rPr>
          <w:rFonts w:ascii="黑体" w:eastAsia="黑体" w:hAnsi="宋体" w:hint="eastAsia"/>
          <w:bCs/>
          <w:sz w:val="36"/>
          <w:szCs w:val="36"/>
        </w:rPr>
        <w:t xml:space="preserve">第六章  </w:t>
      </w:r>
      <w:r>
        <w:rPr>
          <w:rFonts w:ascii="黑体" w:eastAsia="黑体" w:hAnsi="宋体" w:hint="eastAsia"/>
          <w:sz w:val="36"/>
          <w:szCs w:val="21"/>
        </w:rPr>
        <w:t>投标文件格式</w:t>
      </w:r>
      <w:proofErr w:type="gramEnd"/>
    </w:p>
    <w:p w14:paraId="3AECFF0E" w14:textId="77777777" w:rsidR="00417D64" w:rsidRDefault="00417D64">
      <w:pPr>
        <w:spacing w:line="720" w:lineRule="auto"/>
        <w:ind w:firstLine="720"/>
        <w:rPr>
          <w:rFonts w:ascii="黑体" w:eastAsia="黑体" w:hAnsi="宋体" w:hint="eastAsia"/>
          <w:sz w:val="36"/>
          <w:szCs w:val="21"/>
        </w:rPr>
      </w:pPr>
    </w:p>
    <w:p w14:paraId="31018DC2" w14:textId="77777777" w:rsidR="00417D64" w:rsidRDefault="00417D64">
      <w:pPr>
        <w:spacing w:line="720" w:lineRule="auto"/>
        <w:ind w:firstLine="720"/>
        <w:rPr>
          <w:rFonts w:ascii="黑体" w:eastAsia="黑体" w:hAnsi="宋体" w:hint="eastAsia"/>
          <w:sz w:val="36"/>
          <w:szCs w:val="21"/>
        </w:rPr>
      </w:pPr>
    </w:p>
    <w:p w14:paraId="23A824DE" w14:textId="77777777" w:rsidR="00417D64" w:rsidRDefault="00000000">
      <w:pPr>
        <w:keepNext/>
        <w:spacing w:line="360" w:lineRule="auto"/>
        <w:jc w:val="center"/>
        <w:outlineLvl w:val="0"/>
        <w:rPr>
          <w:rFonts w:ascii="黑体" w:eastAsia="黑体"/>
          <w:bCs/>
          <w:sz w:val="44"/>
          <w:szCs w:val="44"/>
        </w:rPr>
      </w:pPr>
      <w:r>
        <w:rPr>
          <w:rFonts w:ascii="黑体" w:eastAsia="黑体"/>
          <w:sz w:val="44"/>
          <w:szCs w:val="44"/>
        </w:rPr>
        <w:br w:type="page" w:clear="all"/>
      </w:r>
      <w:r>
        <w:rPr>
          <w:rFonts w:ascii="黑体" w:eastAsia="黑体" w:hint="eastAsia"/>
          <w:sz w:val="44"/>
          <w:szCs w:val="44"/>
        </w:rPr>
        <w:lastRenderedPageBreak/>
        <w:t>第一章 招标公告</w:t>
      </w:r>
    </w:p>
    <w:p w14:paraId="049B26E1" w14:textId="77777777" w:rsidR="00417D64" w:rsidRDefault="00000000">
      <w:pPr>
        <w:pBdr>
          <w:top w:val="single" w:sz="4" w:space="1" w:color="000000"/>
          <w:left w:val="single" w:sz="4" w:space="4" w:color="000000"/>
          <w:bottom w:val="single" w:sz="4" w:space="1" w:color="000000"/>
          <w:right w:val="single" w:sz="4" w:space="8" w:color="000000"/>
        </w:pBdr>
        <w:spacing w:line="450" w:lineRule="exact"/>
        <w:rPr>
          <w:rFonts w:ascii="宋体" w:hAnsi="宋体" w:hint="eastAsia"/>
          <w:sz w:val="24"/>
          <w:szCs w:val="24"/>
        </w:rPr>
      </w:pPr>
      <w:r>
        <w:rPr>
          <w:rFonts w:ascii="宋体" w:hAnsi="宋体" w:hint="eastAsia"/>
          <w:sz w:val="24"/>
          <w:szCs w:val="24"/>
        </w:rPr>
        <w:t>项目概况</w:t>
      </w:r>
    </w:p>
    <w:p w14:paraId="4F2F2B20" w14:textId="3680551F" w:rsidR="00417D64" w:rsidRDefault="00BC694C">
      <w:pPr>
        <w:pBdr>
          <w:top w:val="single" w:sz="4" w:space="1" w:color="000000"/>
          <w:left w:val="single" w:sz="4" w:space="4" w:color="000000"/>
          <w:bottom w:val="single" w:sz="4" w:space="1" w:color="000000"/>
          <w:right w:val="single" w:sz="4" w:space="8" w:color="000000"/>
        </w:pBdr>
        <w:spacing w:line="450" w:lineRule="exact"/>
        <w:ind w:firstLine="480"/>
        <w:rPr>
          <w:rFonts w:ascii="宋体" w:hAnsi="宋体" w:hint="eastAsia"/>
          <w:sz w:val="24"/>
          <w:szCs w:val="24"/>
        </w:rPr>
      </w:pPr>
      <w:r>
        <w:rPr>
          <w:rFonts w:ascii="宋体" w:hAnsi="宋体" w:hint="eastAsia"/>
          <w:sz w:val="24"/>
          <w:szCs w:val="24"/>
          <w:u w:val="single"/>
        </w:rPr>
        <w:t>跨境电商产业园专业运营服务（二次）</w:t>
      </w:r>
      <w:r w:rsidR="00000000">
        <w:rPr>
          <w:rFonts w:ascii="宋体" w:hAnsi="宋体" w:hint="eastAsia"/>
          <w:sz w:val="24"/>
          <w:szCs w:val="24"/>
        </w:rPr>
        <w:t>的潜在投标人应在“苏采云”系统内免费下载（投标人必须在苏采云系统中获取采购文件，方能参与政府采购项目）招标文件，并于</w:t>
      </w:r>
      <w:r w:rsidR="00000000" w:rsidRPr="00B83983">
        <w:rPr>
          <w:rFonts w:ascii="宋体" w:hAnsi="宋体" w:hint="eastAsia"/>
          <w:sz w:val="24"/>
          <w:szCs w:val="24"/>
          <w:u w:val="single"/>
        </w:rPr>
        <w:t>2026年1</w:t>
      </w:r>
      <w:r w:rsidR="00B83983" w:rsidRPr="00B83983">
        <w:rPr>
          <w:rFonts w:ascii="宋体" w:hAnsi="宋体" w:hint="eastAsia"/>
          <w:sz w:val="24"/>
          <w:szCs w:val="24"/>
          <w:u w:val="single"/>
        </w:rPr>
        <w:t>1</w:t>
      </w:r>
      <w:r w:rsidR="00000000" w:rsidRPr="00B83983">
        <w:rPr>
          <w:rFonts w:ascii="宋体" w:hAnsi="宋体" w:hint="eastAsia"/>
          <w:sz w:val="24"/>
          <w:szCs w:val="24"/>
          <w:u w:val="single"/>
        </w:rPr>
        <w:t>月1</w:t>
      </w:r>
      <w:r w:rsidR="00B83983" w:rsidRPr="00B83983">
        <w:rPr>
          <w:rFonts w:ascii="宋体" w:hAnsi="宋体" w:hint="eastAsia"/>
          <w:sz w:val="24"/>
          <w:szCs w:val="24"/>
          <w:u w:val="single"/>
        </w:rPr>
        <w:t>1</w:t>
      </w:r>
      <w:r w:rsidR="00000000">
        <w:rPr>
          <w:rFonts w:ascii="宋体" w:hAnsi="宋体" w:hint="eastAsia"/>
          <w:sz w:val="24"/>
          <w:szCs w:val="24"/>
          <w:u w:val="single"/>
        </w:rPr>
        <w:t>日09点00分</w:t>
      </w:r>
      <w:r w:rsidR="00000000">
        <w:rPr>
          <w:rFonts w:ascii="宋体" w:hAnsi="宋体" w:hint="eastAsia"/>
          <w:bCs/>
          <w:sz w:val="24"/>
          <w:szCs w:val="24"/>
          <w:u w:val="single"/>
        </w:rPr>
        <w:t>（</w:t>
      </w:r>
      <w:r w:rsidR="00000000">
        <w:rPr>
          <w:rFonts w:ascii="宋体" w:hAnsi="宋体" w:hint="eastAsia"/>
          <w:bCs/>
          <w:sz w:val="24"/>
          <w:szCs w:val="24"/>
        </w:rPr>
        <w:t>北京时间）前递交投标</w:t>
      </w:r>
      <w:r w:rsidR="00000000">
        <w:rPr>
          <w:rFonts w:ascii="宋体" w:hAnsi="宋体"/>
          <w:bCs/>
          <w:sz w:val="24"/>
          <w:szCs w:val="24"/>
        </w:rPr>
        <w:t>文件</w:t>
      </w:r>
      <w:r w:rsidR="00000000">
        <w:rPr>
          <w:rFonts w:ascii="宋体" w:hAnsi="宋体" w:hint="eastAsia"/>
          <w:sz w:val="24"/>
          <w:szCs w:val="24"/>
        </w:rPr>
        <w:t>。</w:t>
      </w:r>
    </w:p>
    <w:p w14:paraId="5F965CF7" w14:textId="77777777" w:rsidR="00417D64" w:rsidRDefault="00000000">
      <w:pPr>
        <w:spacing w:line="400" w:lineRule="exact"/>
        <w:ind w:firstLine="480"/>
        <w:rPr>
          <w:rFonts w:ascii="宋体" w:hAnsi="宋体" w:hint="eastAsia"/>
          <w:b/>
          <w:sz w:val="24"/>
          <w:szCs w:val="24"/>
        </w:rPr>
      </w:pPr>
      <w:bookmarkStart w:id="2" w:name="_Toc35393790"/>
      <w:bookmarkStart w:id="3" w:name="_Toc35393621"/>
      <w:bookmarkStart w:id="4" w:name="_Toc28359002"/>
      <w:bookmarkStart w:id="5" w:name="_Toc28359079"/>
      <w:bookmarkStart w:id="6" w:name="_Toc38985263"/>
      <w:bookmarkStart w:id="7" w:name="_Hlk24379207"/>
      <w:r>
        <w:rPr>
          <w:rFonts w:ascii="宋体" w:hAnsi="宋体" w:hint="eastAsia"/>
          <w:b/>
          <w:sz w:val="24"/>
          <w:szCs w:val="24"/>
        </w:rPr>
        <w:t>一、项目基本情况</w:t>
      </w:r>
      <w:bookmarkEnd w:id="2"/>
      <w:bookmarkEnd w:id="3"/>
      <w:bookmarkEnd w:id="4"/>
      <w:bookmarkEnd w:id="5"/>
      <w:bookmarkEnd w:id="6"/>
    </w:p>
    <w:p w14:paraId="2679509D" w14:textId="510E9E6A" w:rsidR="00417D64" w:rsidRDefault="00000000">
      <w:pPr>
        <w:spacing w:line="400" w:lineRule="exact"/>
        <w:ind w:firstLine="480"/>
        <w:rPr>
          <w:rFonts w:ascii="宋体" w:hAnsi="宋体" w:hint="eastAsia"/>
          <w:sz w:val="24"/>
          <w:szCs w:val="24"/>
        </w:rPr>
      </w:pPr>
      <w:bookmarkStart w:id="8" w:name="_Hlk229415795"/>
      <w:bookmarkStart w:id="9" w:name="_Toc38985264"/>
      <w:bookmarkStart w:id="10" w:name="_Toc28359080"/>
      <w:bookmarkStart w:id="11" w:name="_Toc35393791"/>
      <w:bookmarkStart w:id="12" w:name="_Toc35393622"/>
      <w:bookmarkStart w:id="13" w:name="_Toc28359003"/>
      <w:bookmarkEnd w:id="7"/>
      <w:r>
        <w:rPr>
          <w:rFonts w:ascii="宋体" w:hAnsi="宋体" w:hint="eastAsia"/>
          <w:sz w:val="24"/>
          <w:szCs w:val="24"/>
        </w:rPr>
        <w:t>1.项目编号：</w:t>
      </w:r>
      <w:r>
        <w:rPr>
          <w:rFonts w:ascii="宋体" w:hAnsi="宋体"/>
          <w:sz w:val="24"/>
          <w:szCs w:val="24"/>
        </w:rPr>
        <w:t>JSZC-320923-YQZF-G2026-000</w:t>
      </w:r>
      <w:r w:rsidR="00B15DD1">
        <w:rPr>
          <w:rFonts w:ascii="宋体" w:hAnsi="宋体" w:hint="eastAsia"/>
          <w:sz w:val="24"/>
          <w:szCs w:val="24"/>
        </w:rPr>
        <w:t>4</w:t>
      </w:r>
    </w:p>
    <w:p w14:paraId="17166B8F" w14:textId="7CAA240C" w:rsidR="00417D64" w:rsidRDefault="00000000">
      <w:pPr>
        <w:spacing w:line="400" w:lineRule="exact"/>
        <w:ind w:firstLine="480"/>
        <w:rPr>
          <w:rFonts w:ascii="宋体" w:hAnsi="宋体" w:hint="eastAsia"/>
          <w:sz w:val="24"/>
          <w:szCs w:val="24"/>
        </w:rPr>
      </w:pPr>
      <w:r>
        <w:rPr>
          <w:rFonts w:ascii="宋体" w:hAnsi="宋体" w:hint="eastAsia"/>
          <w:sz w:val="24"/>
          <w:szCs w:val="24"/>
        </w:rPr>
        <w:t>2.项目名称：</w:t>
      </w:r>
      <w:r w:rsidR="00BC694C">
        <w:rPr>
          <w:rFonts w:ascii="宋体" w:hAnsi="宋体" w:hint="eastAsia"/>
          <w:sz w:val="24"/>
          <w:szCs w:val="24"/>
        </w:rPr>
        <w:t>跨境电商产业园专业运营服务（二次）</w:t>
      </w:r>
    </w:p>
    <w:p w14:paraId="5228FC3A" w14:textId="77777777" w:rsidR="00417D64" w:rsidRDefault="00000000">
      <w:pPr>
        <w:spacing w:line="400" w:lineRule="exact"/>
        <w:ind w:firstLine="480"/>
        <w:rPr>
          <w:rFonts w:ascii="宋体" w:hAnsi="宋体" w:hint="eastAsia"/>
          <w:sz w:val="24"/>
          <w:szCs w:val="24"/>
        </w:rPr>
      </w:pPr>
      <w:r>
        <w:rPr>
          <w:rFonts w:ascii="宋体" w:hAnsi="宋体" w:hint="eastAsia"/>
          <w:sz w:val="24"/>
          <w:szCs w:val="24"/>
        </w:rPr>
        <w:t>3.采购方式：公开招标</w:t>
      </w:r>
    </w:p>
    <w:p w14:paraId="09612E84" w14:textId="77777777" w:rsidR="00417D64" w:rsidRDefault="00000000">
      <w:pPr>
        <w:pBdr>
          <w:top w:val="none" w:sz="0" w:space="0" w:color="000000"/>
          <w:left w:val="none" w:sz="0" w:space="0" w:color="000000"/>
          <w:bottom w:val="none" w:sz="0" w:space="0" w:color="000000"/>
          <w:right w:val="none" w:sz="0" w:space="0" w:color="000000"/>
        </w:pBdr>
        <w:spacing w:line="360" w:lineRule="atLeast"/>
        <w:ind w:firstLine="482"/>
      </w:pPr>
      <w:r>
        <w:rPr>
          <w:rFonts w:ascii="宋体" w:hAnsi="宋体" w:hint="eastAsia"/>
          <w:sz w:val="24"/>
          <w:szCs w:val="24"/>
        </w:rPr>
        <w:t>4.预算金额</w:t>
      </w:r>
      <w:bookmarkStart w:id="14" w:name="_Hlk229401494"/>
      <w:r>
        <w:rPr>
          <w:rFonts w:ascii="宋体" w:hAnsi="宋体" w:hint="eastAsia"/>
          <w:sz w:val="24"/>
          <w:szCs w:val="24"/>
        </w:rPr>
        <w:t>：840万元</w:t>
      </w:r>
      <w:bookmarkEnd w:id="14"/>
      <w:r>
        <w:rPr>
          <w:rFonts w:ascii="宋体" w:hAnsi="宋体" w:hint="eastAsia"/>
          <w:sz w:val="24"/>
          <w:szCs w:val="24"/>
        </w:rPr>
        <w:t>（三年）</w:t>
      </w:r>
    </w:p>
    <w:p w14:paraId="70423193" w14:textId="77777777" w:rsidR="00417D64" w:rsidRDefault="00000000">
      <w:pPr>
        <w:spacing w:line="400" w:lineRule="exact"/>
        <w:ind w:firstLine="480"/>
        <w:rPr>
          <w:rFonts w:ascii="宋体" w:hAnsi="宋体" w:hint="eastAsia"/>
          <w:sz w:val="24"/>
          <w:szCs w:val="24"/>
        </w:rPr>
      </w:pPr>
      <w:r>
        <w:rPr>
          <w:rFonts w:ascii="宋体" w:hAnsi="宋体" w:hint="eastAsia"/>
          <w:sz w:val="24"/>
          <w:szCs w:val="24"/>
        </w:rPr>
        <w:t>5.最高限价：840万元（三年）</w:t>
      </w:r>
    </w:p>
    <w:p w14:paraId="3674DA60" w14:textId="7A6DD7A5" w:rsidR="00417D64" w:rsidRDefault="00000000">
      <w:pPr>
        <w:spacing w:line="400" w:lineRule="exact"/>
        <w:ind w:firstLine="480"/>
        <w:rPr>
          <w:rFonts w:ascii="宋体" w:hAnsi="宋体" w:hint="eastAsia"/>
          <w:sz w:val="24"/>
          <w:szCs w:val="24"/>
        </w:rPr>
      </w:pPr>
      <w:r>
        <w:rPr>
          <w:rFonts w:ascii="宋体" w:hAnsi="宋体" w:hint="eastAsia"/>
          <w:sz w:val="24"/>
          <w:szCs w:val="24"/>
        </w:rPr>
        <w:t>6.采购需求（简介）：</w:t>
      </w:r>
      <w:bookmarkStart w:id="15" w:name="OLE_LINK14"/>
      <w:bookmarkStart w:id="16" w:name="OLE_LINK3"/>
      <w:bookmarkStart w:id="17" w:name="OLE_LINK92"/>
      <w:r w:rsidR="00BC694C">
        <w:rPr>
          <w:rFonts w:ascii="宋体" w:hAnsi="宋体" w:hint="eastAsia"/>
          <w:sz w:val="24"/>
          <w:szCs w:val="24"/>
        </w:rPr>
        <w:t>跨境电商产业园专业运营服务（二次）</w:t>
      </w:r>
      <w:r>
        <w:rPr>
          <w:rFonts w:ascii="宋体" w:hAnsi="宋体" w:hint="eastAsia"/>
          <w:sz w:val="24"/>
          <w:szCs w:val="24"/>
        </w:rPr>
        <w:t>，</w:t>
      </w:r>
      <w:bookmarkStart w:id="18" w:name="OLE_LINK1"/>
      <w:bookmarkStart w:id="19" w:name="OLE_LINK2"/>
      <w:r>
        <w:rPr>
          <w:rFonts w:ascii="宋体" w:hAnsi="宋体" w:hint="eastAsia"/>
          <w:sz w:val="24"/>
          <w:szCs w:val="24"/>
        </w:rPr>
        <w:t>位于盐城阜宁经济开发区协鑫大道99号。2019年9月建成，载体面积5000㎡（主楼5层），可租赁面积4000㎡，预留1000㎡做选品中心、直播、综合培训室、会议室、创业办公室。</w:t>
      </w:r>
      <w:bookmarkEnd w:id="15"/>
      <w:bookmarkEnd w:id="16"/>
      <w:bookmarkEnd w:id="18"/>
      <w:bookmarkEnd w:id="19"/>
      <w:r>
        <w:rPr>
          <w:rFonts w:ascii="宋体" w:hAnsi="宋体"/>
          <w:sz w:val="24"/>
          <w:szCs w:val="24"/>
        </w:rPr>
        <w:t>新项目将在原有的载体基础上进行运营，除保留载体的建设部分以外，融入最新的跨境电商孵化与培育理念，重点围绕打造生态、产业带、人才、业态集聚、传统产业转型外贸、品牌出海等核心思路运营园区。（详细内容见本招标文件第四章）。</w:t>
      </w:r>
      <w:r>
        <w:rPr>
          <w:rFonts w:ascii="宋体" w:hAnsi="宋体"/>
          <w:bCs/>
          <w:sz w:val="24"/>
          <w:szCs w:val="24"/>
        </w:rPr>
        <w:t>采购资金为财政资金，资金来源已经落实。</w:t>
      </w:r>
    </w:p>
    <w:bookmarkEnd w:id="17"/>
    <w:p w14:paraId="3BEA6606" w14:textId="77777777" w:rsidR="00417D64" w:rsidRDefault="00000000">
      <w:pPr>
        <w:spacing w:line="400" w:lineRule="exact"/>
        <w:ind w:firstLine="480"/>
        <w:rPr>
          <w:rFonts w:ascii="宋体" w:hAnsi="宋体" w:hint="eastAsia"/>
          <w:sz w:val="24"/>
          <w:szCs w:val="24"/>
        </w:rPr>
      </w:pPr>
      <w:r>
        <w:rPr>
          <w:rFonts w:ascii="宋体" w:hAnsi="宋体" w:hint="eastAsia"/>
          <w:sz w:val="24"/>
          <w:szCs w:val="24"/>
        </w:rPr>
        <w:t>7.合同履行期限：三年（合同一年一签，采购人按年度考核，根据考核结果确认是否续签下一年服务合同）</w:t>
      </w:r>
    </w:p>
    <w:p w14:paraId="2A58C328" w14:textId="77777777" w:rsidR="00417D64" w:rsidRDefault="00000000">
      <w:pPr>
        <w:spacing w:line="400" w:lineRule="exact"/>
        <w:ind w:firstLine="480"/>
        <w:rPr>
          <w:rFonts w:ascii="宋体" w:hAnsi="宋体" w:hint="eastAsia"/>
          <w:sz w:val="24"/>
          <w:szCs w:val="24"/>
        </w:rPr>
      </w:pPr>
      <w:r>
        <w:rPr>
          <w:rFonts w:ascii="宋体" w:hAnsi="宋体" w:hint="eastAsia"/>
          <w:sz w:val="24"/>
          <w:szCs w:val="24"/>
        </w:rPr>
        <w:t>8.</w:t>
      </w:r>
      <w:bookmarkEnd w:id="8"/>
      <w:r>
        <w:rPr>
          <w:rFonts w:ascii="宋体" w:hAnsi="宋体" w:hint="eastAsia"/>
          <w:sz w:val="24"/>
          <w:szCs w:val="24"/>
        </w:rPr>
        <w:t>履约地点：</w:t>
      </w:r>
      <w:bookmarkStart w:id="20" w:name="OLE_LINK17"/>
      <w:r>
        <w:rPr>
          <w:rFonts w:ascii="宋体" w:hAnsi="宋体" w:hint="eastAsia"/>
          <w:sz w:val="24"/>
          <w:szCs w:val="24"/>
        </w:rPr>
        <w:t>江苏阜宁经济开发区指定地点</w:t>
      </w:r>
      <w:bookmarkEnd w:id="20"/>
      <w:r>
        <w:rPr>
          <w:rFonts w:ascii="宋体" w:hAnsi="宋体" w:hint="eastAsia"/>
          <w:sz w:val="24"/>
          <w:szCs w:val="24"/>
        </w:rPr>
        <w:t>。</w:t>
      </w:r>
    </w:p>
    <w:p w14:paraId="2A439A3E" w14:textId="77777777" w:rsidR="00417D64" w:rsidRDefault="00000000">
      <w:pPr>
        <w:spacing w:line="400" w:lineRule="exact"/>
        <w:ind w:firstLine="480"/>
        <w:rPr>
          <w:rFonts w:ascii="宋体" w:hAnsi="宋体" w:hint="eastAsia"/>
          <w:sz w:val="24"/>
          <w:szCs w:val="24"/>
        </w:rPr>
      </w:pPr>
      <w:r>
        <w:rPr>
          <w:rFonts w:ascii="宋体" w:hAnsi="宋体" w:hint="eastAsia"/>
          <w:sz w:val="24"/>
          <w:szCs w:val="24"/>
        </w:rPr>
        <w:t>9.本项目（是/否）接受联合体：否。</w:t>
      </w:r>
    </w:p>
    <w:p w14:paraId="7E8105A6" w14:textId="77777777" w:rsidR="00417D64" w:rsidRDefault="00000000">
      <w:pPr>
        <w:spacing w:line="400" w:lineRule="exact"/>
        <w:ind w:firstLine="480"/>
        <w:rPr>
          <w:rFonts w:ascii="宋体" w:hAnsi="宋体" w:hint="eastAsia"/>
          <w:b/>
          <w:sz w:val="24"/>
          <w:szCs w:val="24"/>
        </w:rPr>
      </w:pPr>
      <w:r>
        <w:rPr>
          <w:rFonts w:ascii="宋体" w:hAnsi="宋体" w:hint="eastAsia"/>
          <w:b/>
          <w:sz w:val="24"/>
          <w:szCs w:val="24"/>
        </w:rPr>
        <w:t>二、申请人的资格要求：</w:t>
      </w:r>
      <w:bookmarkEnd w:id="9"/>
      <w:bookmarkEnd w:id="10"/>
      <w:bookmarkEnd w:id="11"/>
      <w:bookmarkEnd w:id="12"/>
      <w:bookmarkEnd w:id="13"/>
    </w:p>
    <w:p w14:paraId="36C2BC4C" w14:textId="77777777" w:rsidR="00417D64" w:rsidRDefault="00000000">
      <w:pPr>
        <w:spacing w:line="400" w:lineRule="exact"/>
        <w:ind w:firstLine="480"/>
        <w:rPr>
          <w:rFonts w:ascii="宋体" w:hAnsi="宋体" w:hint="eastAsia"/>
          <w:bCs/>
          <w:sz w:val="24"/>
          <w:szCs w:val="24"/>
        </w:rPr>
      </w:pPr>
      <w:bookmarkStart w:id="21" w:name="_Toc35393792"/>
      <w:bookmarkStart w:id="22" w:name="_Toc28359004"/>
      <w:bookmarkStart w:id="23" w:name="_Toc28359081"/>
      <w:bookmarkStart w:id="24" w:name="_Toc35393623"/>
      <w:bookmarkStart w:id="25" w:name="_Toc38985265"/>
      <w:r>
        <w:rPr>
          <w:rFonts w:ascii="宋体" w:hAnsi="宋体" w:hint="eastAsia"/>
          <w:bCs/>
          <w:sz w:val="24"/>
          <w:szCs w:val="24"/>
        </w:rPr>
        <w:t>（一）满足《中华人民共和国政府采购法》第二十二条规定，并提供下列材料：</w:t>
      </w:r>
    </w:p>
    <w:p w14:paraId="67BE8759"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 xml:space="preserve">1.1 </w:t>
      </w:r>
      <w:bookmarkStart w:id="26" w:name="OLE_LINK4"/>
      <w:bookmarkStart w:id="27" w:name="OLE_LINK5"/>
      <w:bookmarkStart w:id="28" w:name="OLE_LINK20"/>
      <w:bookmarkStart w:id="29" w:name="OLE_LINK21"/>
      <w:r>
        <w:rPr>
          <w:rFonts w:ascii="宋体" w:hAnsi="宋体" w:hint="eastAsia"/>
          <w:bCs/>
          <w:sz w:val="24"/>
          <w:szCs w:val="24"/>
        </w:rPr>
        <w:t>法人或者其他组织的营业执照等证明文件，自然人的身份证明</w:t>
      </w:r>
      <w:bookmarkEnd w:id="26"/>
      <w:bookmarkEnd w:id="27"/>
      <w:r>
        <w:rPr>
          <w:rFonts w:ascii="宋体" w:hAnsi="宋体" w:hint="eastAsia"/>
          <w:bCs/>
          <w:sz w:val="24"/>
          <w:szCs w:val="24"/>
        </w:rPr>
        <w:t>；</w:t>
      </w:r>
      <w:bookmarkEnd w:id="28"/>
      <w:bookmarkEnd w:id="29"/>
    </w:p>
    <w:p w14:paraId="135B5613"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1.2</w:t>
      </w:r>
      <w:bookmarkStart w:id="30" w:name="OLE_LINK9"/>
      <w:bookmarkStart w:id="31" w:name="OLE_LINK6"/>
      <w:bookmarkStart w:id="32" w:name="OLE_LINK7"/>
      <w:bookmarkStart w:id="33" w:name="OLE_LINK8"/>
      <w:bookmarkStart w:id="34" w:name="OLE_LINK22"/>
      <w:r>
        <w:rPr>
          <w:rFonts w:ascii="宋体" w:hAnsi="宋体" w:hint="eastAsia"/>
          <w:bCs/>
          <w:sz w:val="24"/>
          <w:szCs w:val="24"/>
        </w:rPr>
        <w:t>上一年度（2025年度）的财务状况报告（财务报告至少应包括资产负债表、利润表，距投标截止之日止，成立不满一年的投标人无需提供）；</w:t>
      </w:r>
      <w:bookmarkEnd w:id="30"/>
      <w:bookmarkEnd w:id="31"/>
      <w:bookmarkEnd w:id="32"/>
      <w:bookmarkEnd w:id="33"/>
      <w:bookmarkEnd w:id="34"/>
    </w:p>
    <w:p w14:paraId="3201CA3B"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1.3</w:t>
      </w:r>
      <w:bookmarkStart w:id="35" w:name="OLE_LINK11"/>
      <w:bookmarkStart w:id="36" w:name="OLE_LINK10"/>
      <w:bookmarkStart w:id="37" w:name="OLE_LINK23"/>
      <w:bookmarkStart w:id="38" w:name="OLE_LINK24"/>
      <w:r>
        <w:rPr>
          <w:rFonts w:ascii="宋体" w:hAnsi="宋体" w:hint="eastAsia"/>
          <w:bCs/>
          <w:sz w:val="24"/>
          <w:szCs w:val="24"/>
        </w:rPr>
        <w:t>具备履行合同所必需的设备和专业技术能力的书面声明</w:t>
      </w:r>
      <w:bookmarkEnd w:id="35"/>
      <w:bookmarkEnd w:id="36"/>
      <w:r>
        <w:rPr>
          <w:rFonts w:ascii="宋体" w:hAnsi="宋体" w:hint="eastAsia"/>
          <w:bCs/>
          <w:sz w:val="24"/>
          <w:szCs w:val="24"/>
        </w:rPr>
        <w:t>；</w:t>
      </w:r>
      <w:bookmarkEnd w:id="37"/>
      <w:bookmarkEnd w:id="38"/>
    </w:p>
    <w:p w14:paraId="09B7FD2C"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1.4</w:t>
      </w:r>
      <w:bookmarkStart w:id="39" w:name="OLE_LINK25"/>
      <w:bookmarkStart w:id="40" w:name="OLE_LINK13"/>
      <w:bookmarkStart w:id="41" w:name="OLE_LINK12"/>
      <w:r>
        <w:rPr>
          <w:rFonts w:ascii="宋体" w:hAnsi="宋体" w:hint="eastAsia"/>
          <w:bCs/>
          <w:sz w:val="24"/>
          <w:szCs w:val="24"/>
        </w:rPr>
        <w:t>依法缴纳税收和社会保障资金的相关材料（提供提交投标文件截止时间前一年内至少一个月依法缴纳税收及缴纳社会保障资金的证明材料。投标人依法享受缓缴、免缴税收、社会保障资金的提供证明材料。）；</w:t>
      </w:r>
      <w:bookmarkEnd w:id="39"/>
      <w:bookmarkEnd w:id="40"/>
      <w:bookmarkEnd w:id="41"/>
    </w:p>
    <w:p w14:paraId="72783C40"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1.5</w:t>
      </w:r>
      <w:bookmarkStart w:id="42" w:name="OLE_LINK27"/>
      <w:bookmarkStart w:id="43" w:name="OLE_LINK26"/>
      <w:r>
        <w:rPr>
          <w:rFonts w:ascii="宋体" w:hAnsi="宋体" w:hint="eastAsia"/>
          <w:bCs/>
          <w:sz w:val="24"/>
          <w:szCs w:val="24"/>
        </w:rPr>
        <w:t>参加政府采购活动前3年内在经营活动中没有重大违法记录的书面声明；</w:t>
      </w:r>
      <w:bookmarkEnd w:id="42"/>
      <w:bookmarkEnd w:id="43"/>
    </w:p>
    <w:p w14:paraId="09AC5718"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1.6法律、行政法规规定的其他条件；</w:t>
      </w:r>
    </w:p>
    <w:p w14:paraId="3395E04D"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1.7</w:t>
      </w:r>
      <w:bookmarkStart w:id="44" w:name="OLE_LINK28"/>
      <w:r>
        <w:rPr>
          <w:rFonts w:ascii="宋体" w:hAnsi="宋体" w:hint="eastAsia"/>
          <w:bCs/>
          <w:sz w:val="24"/>
          <w:szCs w:val="24"/>
        </w:rPr>
        <w:t>在“信用中国”网站（www.creditchina.gov.cn）查询，无被列入失信被执行</w:t>
      </w:r>
      <w:r>
        <w:rPr>
          <w:rFonts w:ascii="宋体" w:hAnsi="宋体" w:hint="eastAsia"/>
          <w:bCs/>
          <w:sz w:val="24"/>
          <w:szCs w:val="24"/>
        </w:rPr>
        <w:lastRenderedPageBreak/>
        <w:t>人、重大税收违法案件当事人名单、政府采购严重失信行为记录名单及其他不符合《中华人民共和国政府采购法》第二十二条规定条件的信用记录。（投标文件中无需提供证明材料）；</w:t>
      </w:r>
      <w:bookmarkEnd w:id="44"/>
    </w:p>
    <w:p w14:paraId="17CAC6BD"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1.8单位负责人为同一人或者存在直接控股、管理关系的不同投标人，不得参加同一合同项下的政府采购活动。</w:t>
      </w:r>
    </w:p>
    <w:p w14:paraId="5936EF30" w14:textId="77777777" w:rsidR="00417D64" w:rsidRDefault="00000000">
      <w:pPr>
        <w:spacing w:line="400" w:lineRule="exact"/>
        <w:ind w:firstLine="480"/>
        <w:rPr>
          <w:rFonts w:ascii="宋体" w:hAnsi="宋体" w:hint="eastAsia"/>
          <w:bCs/>
          <w:sz w:val="24"/>
          <w:szCs w:val="24"/>
        </w:rPr>
      </w:pPr>
      <w:bookmarkStart w:id="45" w:name="_Toc28359005"/>
      <w:bookmarkStart w:id="46" w:name="_Toc28359082"/>
      <w:bookmarkStart w:id="47" w:name="_Toc35393793"/>
      <w:bookmarkStart w:id="48" w:name="_Toc38985266"/>
      <w:bookmarkStart w:id="49" w:name="_Toc35393624"/>
      <w:bookmarkEnd w:id="21"/>
      <w:bookmarkEnd w:id="22"/>
      <w:bookmarkEnd w:id="23"/>
      <w:bookmarkEnd w:id="24"/>
      <w:bookmarkEnd w:id="25"/>
      <w:r>
        <w:rPr>
          <w:rFonts w:ascii="宋体" w:hAnsi="宋体" w:hint="eastAsia"/>
          <w:bCs/>
          <w:sz w:val="24"/>
          <w:szCs w:val="24"/>
        </w:rPr>
        <w:t>（二）落实政府采购政策需满足的资格要求：无。</w:t>
      </w:r>
    </w:p>
    <w:p w14:paraId="2B82FCEC" w14:textId="77777777" w:rsidR="00417D64" w:rsidRDefault="00000000">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hint="eastAsia"/>
          <w:bCs/>
          <w:sz w:val="24"/>
          <w:szCs w:val="24"/>
        </w:rPr>
        <w:t>（三）本项目的特定资格要求：</w:t>
      </w:r>
      <w:r>
        <w:rPr>
          <w:rFonts w:ascii="宋体" w:hAnsi="宋体" w:cs="宋体" w:hint="eastAsia"/>
          <w:color w:val="000000"/>
          <w:sz w:val="24"/>
        </w:rPr>
        <w:t>无</w:t>
      </w:r>
    </w:p>
    <w:p w14:paraId="5B2DC692" w14:textId="77777777" w:rsidR="00417D64" w:rsidRDefault="00000000">
      <w:pPr>
        <w:spacing w:line="400" w:lineRule="exact"/>
        <w:ind w:firstLine="480"/>
        <w:rPr>
          <w:rFonts w:ascii="宋体" w:hAnsi="宋体" w:hint="eastAsia"/>
          <w:b/>
          <w:sz w:val="24"/>
          <w:szCs w:val="24"/>
        </w:rPr>
      </w:pPr>
      <w:r>
        <w:rPr>
          <w:rFonts w:ascii="宋体" w:hAnsi="宋体" w:hint="eastAsia"/>
          <w:b/>
          <w:sz w:val="24"/>
          <w:szCs w:val="24"/>
        </w:rPr>
        <w:t>三、获取招标文件</w:t>
      </w:r>
    </w:p>
    <w:p w14:paraId="0627AAE8"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1.时间：自招标文件公告发布之日起5个工作日</w:t>
      </w:r>
      <w:proofErr w:type="gramStart"/>
      <w:r>
        <w:rPr>
          <w:rFonts w:ascii="宋体" w:hAnsi="宋体" w:hint="eastAsia"/>
          <w:bCs/>
          <w:sz w:val="24"/>
          <w:szCs w:val="24"/>
        </w:rPr>
        <w:t xml:space="preserve"> 。</w:t>
      </w:r>
      <w:proofErr w:type="gramEnd"/>
    </w:p>
    <w:p w14:paraId="3AD42DEB"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2.地点：在“苏采云”系统内免费下载(投标人必须在苏采云系统中获取采购文件，方能参与政府采购</w:t>
      </w:r>
      <w:proofErr w:type="gramStart"/>
      <w:r>
        <w:rPr>
          <w:rFonts w:ascii="宋体" w:hAnsi="宋体" w:hint="eastAsia"/>
          <w:bCs/>
          <w:sz w:val="24"/>
          <w:szCs w:val="24"/>
        </w:rPr>
        <w:t>项目)。</w:t>
      </w:r>
      <w:proofErr w:type="gramEnd"/>
    </w:p>
    <w:p w14:paraId="78F26D94"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3.方式：本项目采用网上注册登记方式。</w:t>
      </w:r>
    </w:p>
    <w:p w14:paraId="0762C579"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4.售价：0元</w:t>
      </w:r>
    </w:p>
    <w:p w14:paraId="733E6C6D" w14:textId="77777777" w:rsidR="00417D64" w:rsidRDefault="00000000">
      <w:pPr>
        <w:spacing w:line="400" w:lineRule="exact"/>
        <w:ind w:firstLine="480"/>
        <w:rPr>
          <w:rFonts w:ascii="宋体" w:hAnsi="宋体" w:hint="eastAsia"/>
          <w:b/>
          <w:sz w:val="24"/>
          <w:szCs w:val="24"/>
        </w:rPr>
      </w:pPr>
      <w:r>
        <w:rPr>
          <w:rFonts w:ascii="宋体" w:hAnsi="宋体" w:hint="eastAsia"/>
          <w:b/>
          <w:sz w:val="24"/>
          <w:szCs w:val="24"/>
        </w:rPr>
        <w:t>四、提交投标文件</w:t>
      </w:r>
      <w:bookmarkEnd w:id="45"/>
      <w:bookmarkEnd w:id="46"/>
      <w:r>
        <w:rPr>
          <w:rFonts w:ascii="宋体" w:hAnsi="宋体" w:hint="eastAsia"/>
          <w:b/>
          <w:sz w:val="24"/>
          <w:szCs w:val="24"/>
        </w:rPr>
        <w:t>截止时间、开标时间和地点</w:t>
      </w:r>
      <w:bookmarkEnd w:id="47"/>
      <w:bookmarkEnd w:id="48"/>
      <w:bookmarkEnd w:id="49"/>
    </w:p>
    <w:p w14:paraId="3CD277A7" w14:textId="25DE716A" w:rsidR="00417D64" w:rsidRDefault="00000000">
      <w:pPr>
        <w:spacing w:line="400" w:lineRule="exact"/>
        <w:ind w:firstLine="480"/>
        <w:rPr>
          <w:rFonts w:ascii="宋体" w:hAnsi="宋体" w:hint="eastAsia"/>
          <w:sz w:val="24"/>
          <w:szCs w:val="24"/>
        </w:rPr>
      </w:pPr>
      <w:r>
        <w:rPr>
          <w:rFonts w:ascii="宋体" w:hAnsi="宋体" w:hint="eastAsia"/>
          <w:sz w:val="24"/>
          <w:szCs w:val="24"/>
        </w:rPr>
        <w:t>1、时间：</w:t>
      </w:r>
      <w:r w:rsidRPr="00B83983">
        <w:rPr>
          <w:rFonts w:ascii="宋体" w:hAnsi="宋体" w:hint="eastAsia"/>
          <w:sz w:val="24"/>
          <w:szCs w:val="24"/>
        </w:rPr>
        <w:t>2026年1</w:t>
      </w:r>
      <w:r w:rsidR="00B83983" w:rsidRPr="00B83983">
        <w:rPr>
          <w:rFonts w:ascii="宋体" w:hAnsi="宋体" w:hint="eastAsia"/>
          <w:sz w:val="24"/>
          <w:szCs w:val="24"/>
        </w:rPr>
        <w:t>1</w:t>
      </w:r>
      <w:r w:rsidRPr="00B83983">
        <w:rPr>
          <w:rFonts w:ascii="宋体" w:hAnsi="宋体" w:hint="eastAsia"/>
          <w:sz w:val="24"/>
          <w:szCs w:val="24"/>
        </w:rPr>
        <w:t>月1</w:t>
      </w:r>
      <w:r w:rsidR="00B83983" w:rsidRPr="00B83983">
        <w:rPr>
          <w:rFonts w:ascii="宋体" w:hAnsi="宋体" w:hint="eastAsia"/>
          <w:sz w:val="24"/>
          <w:szCs w:val="24"/>
        </w:rPr>
        <w:t>1</w:t>
      </w:r>
      <w:r w:rsidRPr="00B83983">
        <w:rPr>
          <w:rFonts w:ascii="宋体" w:hAnsi="宋体" w:hint="eastAsia"/>
          <w:sz w:val="24"/>
          <w:szCs w:val="24"/>
        </w:rPr>
        <w:t>日09点</w:t>
      </w:r>
      <w:r>
        <w:rPr>
          <w:rFonts w:ascii="宋体" w:hAnsi="宋体" w:hint="eastAsia"/>
          <w:sz w:val="24"/>
          <w:szCs w:val="24"/>
        </w:rPr>
        <w:t>00分（北京时间）</w:t>
      </w:r>
    </w:p>
    <w:p w14:paraId="7145046D" w14:textId="77777777" w:rsidR="00417D64" w:rsidRDefault="00000000">
      <w:pPr>
        <w:spacing w:line="400" w:lineRule="exact"/>
        <w:ind w:firstLine="480"/>
        <w:rPr>
          <w:rFonts w:ascii="宋体" w:hAnsi="宋体" w:hint="eastAsia"/>
          <w:b/>
          <w:bCs/>
          <w:sz w:val="24"/>
          <w:szCs w:val="24"/>
        </w:rPr>
      </w:pPr>
      <w:r>
        <w:rPr>
          <w:rFonts w:ascii="宋体" w:hAnsi="宋体" w:hint="eastAsia"/>
          <w:b/>
          <w:bCs/>
          <w:sz w:val="24"/>
          <w:szCs w:val="24"/>
        </w:rPr>
        <w:t>2、地点：“苏采云”政府采购交易系统网上开标大厅。</w:t>
      </w:r>
    </w:p>
    <w:p w14:paraId="7FC7C3BA" w14:textId="77777777" w:rsidR="00417D64" w:rsidRDefault="00000000">
      <w:pPr>
        <w:spacing w:line="400" w:lineRule="exact"/>
        <w:ind w:firstLine="480"/>
        <w:rPr>
          <w:rFonts w:ascii="宋体" w:hAnsi="宋体" w:hint="eastAsia"/>
          <w:b/>
          <w:sz w:val="24"/>
          <w:szCs w:val="24"/>
        </w:rPr>
      </w:pPr>
      <w:bookmarkStart w:id="50" w:name="_Toc38985267"/>
      <w:bookmarkStart w:id="51" w:name="_Toc35393625"/>
      <w:bookmarkStart w:id="52" w:name="_Toc28359007"/>
      <w:bookmarkStart w:id="53" w:name="_Toc35393794"/>
      <w:bookmarkStart w:id="54" w:name="_Toc28359084"/>
      <w:r>
        <w:rPr>
          <w:rFonts w:ascii="宋体" w:hAnsi="宋体" w:hint="eastAsia"/>
          <w:b/>
          <w:sz w:val="24"/>
          <w:szCs w:val="24"/>
        </w:rPr>
        <w:t>五、公告期限</w:t>
      </w:r>
      <w:bookmarkEnd w:id="50"/>
      <w:bookmarkEnd w:id="51"/>
      <w:bookmarkEnd w:id="52"/>
      <w:bookmarkEnd w:id="53"/>
      <w:bookmarkEnd w:id="54"/>
    </w:p>
    <w:p w14:paraId="2DACB9C5" w14:textId="77777777" w:rsidR="00417D64" w:rsidRDefault="00000000">
      <w:pPr>
        <w:spacing w:line="400" w:lineRule="exact"/>
        <w:ind w:firstLine="480"/>
        <w:rPr>
          <w:rFonts w:ascii="宋体" w:hAnsi="宋体" w:hint="eastAsia"/>
          <w:sz w:val="24"/>
          <w:szCs w:val="24"/>
        </w:rPr>
      </w:pPr>
      <w:bookmarkStart w:id="55" w:name="_Toc35393626"/>
      <w:bookmarkStart w:id="56" w:name="_Toc35393795"/>
      <w:bookmarkStart w:id="57" w:name="_Toc38985268"/>
      <w:r>
        <w:rPr>
          <w:rFonts w:ascii="宋体" w:hAnsi="宋体" w:hint="eastAsia"/>
          <w:sz w:val="24"/>
          <w:szCs w:val="24"/>
        </w:rPr>
        <w:t>自本公告发布之日起5个工作日。</w:t>
      </w:r>
    </w:p>
    <w:p w14:paraId="565F9681" w14:textId="77777777" w:rsidR="00417D64" w:rsidRDefault="00000000">
      <w:pPr>
        <w:spacing w:line="400" w:lineRule="exact"/>
        <w:ind w:firstLine="480"/>
        <w:rPr>
          <w:rFonts w:ascii="宋体" w:hAnsi="宋体" w:hint="eastAsia"/>
          <w:b/>
          <w:sz w:val="24"/>
          <w:szCs w:val="24"/>
        </w:rPr>
      </w:pPr>
      <w:r>
        <w:rPr>
          <w:rFonts w:ascii="宋体" w:hAnsi="宋体" w:hint="eastAsia"/>
          <w:b/>
          <w:sz w:val="24"/>
          <w:szCs w:val="24"/>
        </w:rPr>
        <w:t>六、其他补充事宜</w:t>
      </w:r>
      <w:bookmarkEnd w:id="55"/>
      <w:bookmarkEnd w:id="56"/>
      <w:bookmarkEnd w:id="57"/>
    </w:p>
    <w:p w14:paraId="2C1DA7D5" w14:textId="77777777" w:rsidR="00417D64" w:rsidRDefault="00000000">
      <w:pPr>
        <w:spacing w:line="400" w:lineRule="exact"/>
        <w:ind w:firstLine="480"/>
        <w:rPr>
          <w:rFonts w:ascii="宋体" w:hAnsi="宋体" w:hint="eastAsia"/>
          <w:bCs/>
          <w:sz w:val="24"/>
          <w:szCs w:val="24"/>
        </w:rPr>
      </w:pPr>
      <w:bookmarkStart w:id="58" w:name="_Toc35393627"/>
      <w:bookmarkStart w:id="59" w:name="_Toc28359085"/>
      <w:bookmarkStart w:id="60" w:name="_Toc35393796"/>
      <w:bookmarkStart w:id="61" w:name="_Toc38985269"/>
      <w:bookmarkStart w:id="62" w:name="_Toc28359008"/>
      <w:bookmarkStart w:id="63" w:name="OLE_LINK93"/>
      <w:r>
        <w:rPr>
          <w:rFonts w:ascii="宋体" w:hAnsi="宋体" w:hint="eastAsia"/>
          <w:bCs/>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p>
    <w:p w14:paraId="08BC6F79"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领取CA和办理电子签章（请至</w:t>
      </w:r>
      <w:r>
        <w:rPr>
          <w:rFonts w:ascii="宋体" w:hAnsi="宋体" w:cs="宋体" w:hint="eastAsia"/>
          <w:sz w:val="24"/>
          <w:szCs w:val="24"/>
          <w:shd w:val="clear" w:color="auto" w:fill="FFFFFF"/>
        </w:rPr>
        <w:t>盐城市盐都区府西路1号四楼盐城市公共资源交易中心</w:t>
      </w:r>
      <w:r>
        <w:rPr>
          <w:rFonts w:ascii="宋体" w:hAnsi="宋体" w:hint="eastAsia"/>
          <w:bCs/>
          <w:sz w:val="24"/>
          <w:szCs w:val="24"/>
        </w:rPr>
        <w:t>办理，联系电话：15051556883，办理邮箱：yancheng@ideabank.net.cn，具体联系方式见《苏采云系统投标人操作手册》（以下简称《操作手册》））、进行注册并按《操作手册》要求制作、上传电子投标</w:t>
      </w:r>
      <w:proofErr w:type="gramStart"/>
      <w:r>
        <w:rPr>
          <w:rFonts w:ascii="宋体" w:hAnsi="宋体" w:hint="eastAsia"/>
          <w:bCs/>
          <w:sz w:val="24"/>
          <w:szCs w:val="24"/>
        </w:rPr>
        <w:t>文件,《</w:t>
      </w:r>
      <w:proofErr w:type="gramEnd"/>
      <w:r>
        <w:rPr>
          <w:rFonts w:ascii="宋体" w:hAnsi="宋体" w:hint="eastAsia"/>
          <w:bCs/>
          <w:sz w:val="24"/>
          <w:szCs w:val="24"/>
        </w:rPr>
        <w:t>苏采云系统投标人操作手册》：在盐城市政府采购网点击【办事指南】-【投标人参与政府采购活动相关资料】。</w:t>
      </w:r>
    </w:p>
    <w:p w14:paraId="400D274F"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 xml:space="preserve">2. 潜在供应商访问电子招标响应交易平台的网络地址和方法： </w:t>
      </w:r>
    </w:p>
    <w:p w14:paraId="53A9DDEF"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2.1“苏采云”系统用户注册--获取“CA 数字证书”--CA 绑定与登录--参与投 标--下载采购文件（后缀名为“.</w:t>
      </w:r>
      <w:proofErr w:type="spellStart"/>
      <w:r>
        <w:rPr>
          <w:rFonts w:ascii="宋体" w:hAnsi="宋体" w:hint="eastAsia"/>
          <w:bCs/>
          <w:sz w:val="24"/>
          <w:szCs w:val="24"/>
        </w:rPr>
        <w:t>kedt</w:t>
      </w:r>
      <w:proofErr w:type="spellEnd"/>
      <w:r>
        <w:rPr>
          <w:rFonts w:ascii="宋体" w:hAnsi="宋体" w:hint="eastAsia"/>
          <w:bCs/>
          <w:sz w:val="24"/>
          <w:szCs w:val="24"/>
        </w:rPr>
        <w:t>”）--将后缀名为“.</w:t>
      </w:r>
      <w:proofErr w:type="spellStart"/>
      <w:r>
        <w:rPr>
          <w:rFonts w:ascii="宋体" w:hAnsi="宋体" w:hint="eastAsia"/>
          <w:bCs/>
          <w:sz w:val="24"/>
          <w:szCs w:val="24"/>
        </w:rPr>
        <w:t>kedt</w:t>
      </w:r>
      <w:proofErr w:type="spellEnd"/>
      <w:r>
        <w:rPr>
          <w:rFonts w:ascii="宋体" w:hAnsi="宋体" w:hint="eastAsia"/>
          <w:bCs/>
          <w:sz w:val="24"/>
          <w:szCs w:val="24"/>
        </w:rPr>
        <w:t>”的采购文件导入政府采购客户端工具--制作响应文件--导出加密的响应文件（后缀名为 zip）--通过“苏采云”系统上传响应文件。具体见《“苏采云”系统供应商操作手册》 （手册下载地址：苏</w:t>
      </w:r>
      <w:r>
        <w:rPr>
          <w:rFonts w:ascii="宋体" w:hAnsi="宋体" w:hint="eastAsia"/>
          <w:bCs/>
          <w:sz w:val="24"/>
          <w:szCs w:val="24"/>
        </w:rPr>
        <w:lastRenderedPageBreak/>
        <w:t xml:space="preserve">采云系统-右侧消息通知栏）。 </w:t>
      </w:r>
    </w:p>
    <w:p w14:paraId="36B40AAB"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 xml:space="preserve">2.2 潜在投标人访问“苏采云”系统方法：江苏省政府采购网首页-“苏采云”链接。 </w:t>
      </w:r>
    </w:p>
    <w:p w14:paraId="340A0ABA"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2.3 采购文件（后缀名为“.</w:t>
      </w:r>
      <w:proofErr w:type="spellStart"/>
      <w:r>
        <w:rPr>
          <w:rFonts w:ascii="宋体" w:hAnsi="宋体" w:hint="eastAsia"/>
          <w:bCs/>
          <w:sz w:val="24"/>
          <w:szCs w:val="24"/>
        </w:rPr>
        <w:t>kedt</w:t>
      </w:r>
      <w:proofErr w:type="spellEnd"/>
      <w:r>
        <w:rPr>
          <w:rFonts w:ascii="宋体" w:hAnsi="宋体" w:hint="eastAsia"/>
          <w:bCs/>
          <w:sz w:val="24"/>
          <w:szCs w:val="24"/>
        </w:rPr>
        <w:t xml:space="preserve">”）、供应商操作手册及政府采购客户端 工具可通过“苏采云”系统相应链接进行下载。 </w:t>
      </w:r>
    </w:p>
    <w:p w14:paraId="004A5BCA"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 xml:space="preserve">2.4 采购代理机构将数据电文形式的采购文件加载至“苏采云”系统，供潜在供应商下载或者查阅。 </w:t>
      </w:r>
    </w:p>
    <w:p w14:paraId="3FAFFC2C"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 xml:space="preserve">2.5 请潜在投标单位提前安装相应的控件（详见《“苏采云”系统供应商操作手册》）并使用谷歌浏览器登录“苏采云”系统参与不见面开评标。 </w:t>
      </w:r>
    </w:p>
    <w:p w14:paraId="5D69E8C5"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如潜在投标人未按上述要求操作，将自行承担所产生的风险。</w:t>
      </w:r>
    </w:p>
    <w:p w14:paraId="4313AC0D"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3.有关本次招标的事项若存在变动或修改，敬请及时关注“中国政府采购网”“江苏政府采购网”“盐城市政府采购网”、“阜宁县公共资源电子化综合交易平台”发布的更正公告。</w:t>
      </w:r>
    </w:p>
    <w:p w14:paraId="64BC4A6F" w14:textId="77777777" w:rsidR="00417D64" w:rsidRDefault="00000000">
      <w:pPr>
        <w:spacing w:line="400" w:lineRule="exact"/>
        <w:ind w:firstLine="480"/>
        <w:rPr>
          <w:rFonts w:ascii="宋体" w:hAnsi="宋体" w:hint="eastAsia"/>
          <w:bCs/>
          <w:sz w:val="24"/>
          <w:szCs w:val="24"/>
        </w:rPr>
      </w:pPr>
      <w:r>
        <w:rPr>
          <w:rFonts w:ascii="宋体" w:hAnsi="宋体" w:hint="eastAsia"/>
          <w:bCs/>
          <w:sz w:val="24"/>
          <w:szCs w:val="24"/>
        </w:rPr>
        <w:t>4.本次招标不收取投标保证金，不收取质量保证金。</w:t>
      </w:r>
    </w:p>
    <w:bookmarkEnd w:id="63"/>
    <w:p w14:paraId="26806AC1" w14:textId="77777777" w:rsidR="00417D64" w:rsidRDefault="00000000">
      <w:pPr>
        <w:spacing w:line="400" w:lineRule="exact"/>
        <w:ind w:firstLine="480"/>
        <w:rPr>
          <w:rFonts w:ascii="宋体" w:hAnsi="宋体" w:hint="eastAsia"/>
          <w:bCs/>
          <w:sz w:val="24"/>
          <w:szCs w:val="24"/>
        </w:rPr>
      </w:pPr>
      <w:r>
        <w:rPr>
          <w:rFonts w:ascii="宋体" w:hAnsi="宋体" w:hint="eastAsia"/>
          <w:b/>
          <w:sz w:val="24"/>
          <w:szCs w:val="24"/>
        </w:rPr>
        <w:t>七、本次招标联系方式</w:t>
      </w:r>
      <w:bookmarkEnd w:id="58"/>
      <w:bookmarkEnd w:id="59"/>
      <w:bookmarkEnd w:id="60"/>
      <w:bookmarkEnd w:id="61"/>
      <w:bookmarkEnd w:id="62"/>
    </w:p>
    <w:p w14:paraId="278C2D34" w14:textId="77777777" w:rsidR="00417D64" w:rsidRDefault="00000000">
      <w:pPr>
        <w:spacing w:line="440" w:lineRule="exact"/>
        <w:ind w:firstLine="480"/>
        <w:rPr>
          <w:rFonts w:ascii="宋体" w:hAnsi="宋体" w:cs="宋体" w:hint="eastAsia"/>
          <w:sz w:val="24"/>
        </w:rPr>
      </w:pPr>
      <w:r>
        <w:rPr>
          <w:rFonts w:ascii="宋体" w:hAnsi="宋体" w:cs="宋体" w:hint="eastAsia"/>
          <w:sz w:val="24"/>
        </w:rPr>
        <w:t>1.采购人信息</w:t>
      </w:r>
    </w:p>
    <w:p w14:paraId="47AEFB7B" w14:textId="0C7270B5" w:rsidR="00417D64" w:rsidRDefault="00000000">
      <w:pPr>
        <w:spacing w:line="440" w:lineRule="exact"/>
        <w:ind w:firstLine="720"/>
        <w:rPr>
          <w:rFonts w:ascii="宋体" w:hAnsi="宋体" w:cs="宋体" w:hint="eastAsia"/>
          <w:sz w:val="24"/>
        </w:rPr>
      </w:pPr>
      <w:r>
        <w:rPr>
          <w:rFonts w:ascii="宋体" w:hAnsi="宋体" w:cs="宋体" w:hint="eastAsia"/>
          <w:sz w:val="24"/>
        </w:rPr>
        <w:t>名 称：</w:t>
      </w:r>
      <w:r>
        <w:rPr>
          <w:rFonts w:ascii="宋体" w:hAnsi="宋体" w:hint="eastAsia"/>
          <w:sz w:val="24"/>
          <w:szCs w:val="24"/>
        </w:rPr>
        <w:t>江苏阜宁经济开发区</w:t>
      </w:r>
      <w:r w:rsidR="00F5016B" w:rsidRPr="00F5016B">
        <w:rPr>
          <w:rFonts w:ascii="宋体" w:hAnsi="宋体"/>
          <w:sz w:val="24"/>
          <w:szCs w:val="24"/>
        </w:rPr>
        <w:t>管理委员会</w:t>
      </w:r>
    </w:p>
    <w:p w14:paraId="1EF2847D" w14:textId="77777777" w:rsidR="00417D64" w:rsidRDefault="00000000">
      <w:pPr>
        <w:spacing w:line="440" w:lineRule="exact"/>
        <w:ind w:firstLine="720"/>
        <w:rPr>
          <w:rFonts w:ascii="宋体" w:hAnsi="宋体" w:cs="宋体" w:hint="eastAsia"/>
          <w:sz w:val="24"/>
        </w:rPr>
      </w:pPr>
      <w:r>
        <w:rPr>
          <w:rFonts w:ascii="宋体" w:hAnsi="宋体" w:cs="宋体" w:hint="eastAsia"/>
          <w:sz w:val="24"/>
        </w:rPr>
        <w:t>地址：</w:t>
      </w:r>
      <w:bookmarkStart w:id="64" w:name="OLE_LINK78"/>
      <w:r>
        <w:rPr>
          <w:rFonts w:ascii="宋体" w:hAnsi="宋体" w:cs="宋体" w:hint="eastAsia"/>
          <w:sz w:val="24"/>
        </w:rPr>
        <w:t>阜宁县开发区协鑫大道15号</w:t>
      </w:r>
      <w:bookmarkEnd w:id="64"/>
    </w:p>
    <w:p w14:paraId="58D16AFA" w14:textId="77777777" w:rsidR="00417D64" w:rsidRDefault="00000000">
      <w:pPr>
        <w:spacing w:line="440" w:lineRule="exact"/>
        <w:ind w:firstLine="720"/>
        <w:rPr>
          <w:rFonts w:ascii="宋体" w:hAnsi="宋体" w:cs="宋体" w:hint="eastAsia"/>
          <w:sz w:val="24"/>
        </w:rPr>
      </w:pPr>
      <w:r>
        <w:rPr>
          <w:rFonts w:ascii="宋体" w:hAnsi="宋体" w:cs="宋体" w:hint="eastAsia"/>
          <w:sz w:val="24"/>
        </w:rPr>
        <w:t xml:space="preserve">联系人：张默涵，15751613201 </w:t>
      </w:r>
    </w:p>
    <w:p w14:paraId="7501E22B" w14:textId="77777777" w:rsidR="00417D64" w:rsidRDefault="00000000">
      <w:pPr>
        <w:spacing w:line="440" w:lineRule="exact"/>
        <w:ind w:firstLine="480"/>
        <w:rPr>
          <w:rFonts w:ascii="宋体" w:hAnsi="宋体" w:cs="宋体" w:hint="eastAsia"/>
          <w:sz w:val="24"/>
        </w:rPr>
      </w:pPr>
      <w:r>
        <w:rPr>
          <w:rFonts w:ascii="宋体" w:hAnsi="宋体" w:cs="宋体" w:hint="eastAsia"/>
          <w:sz w:val="24"/>
        </w:rPr>
        <w:t>2.采购代理机构信息</w:t>
      </w:r>
    </w:p>
    <w:p w14:paraId="644E744B" w14:textId="77777777" w:rsidR="00417D64" w:rsidRDefault="00000000">
      <w:pPr>
        <w:spacing w:line="440" w:lineRule="exact"/>
        <w:ind w:firstLine="720"/>
        <w:rPr>
          <w:rFonts w:ascii="宋体" w:hAnsi="宋体" w:cs="宋体" w:hint="eastAsia"/>
          <w:sz w:val="24"/>
        </w:rPr>
      </w:pPr>
      <w:r>
        <w:rPr>
          <w:rFonts w:ascii="宋体" w:hAnsi="宋体" w:cs="宋体" w:hint="eastAsia"/>
          <w:sz w:val="24"/>
        </w:rPr>
        <w:t xml:space="preserve">名 称： 盐城企之峰项目管理有限公司  </w:t>
      </w:r>
    </w:p>
    <w:p w14:paraId="30D05802" w14:textId="77777777" w:rsidR="00417D64" w:rsidRDefault="00000000">
      <w:pPr>
        <w:spacing w:line="440" w:lineRule="exact"/>
        <w:ind w:firstLine="720"/>
        <w:rPr>
          <w:rFonts w:ascii="宋体" w:hAnsi="宋体" w:cs="宋体" w:hint="eastAsia"/>
          <w:sz w:val="24"/>
        </w:rPr>
      </w:pPr>
      <w:r>
        <w:rPr>
          <w:rFonts w:ascii="宋体" w:hAnsi="宋体" w:cs="宋体" w:hint="eastAsia"/>
          <w:sz w:val="24"/>
        </w:rPr>
        <w:t>地　址：</w:t>
      </w:r>
      <w:r>
        <w:rPr>
          <w:rStyle w:val="NormalCharacter"/>
          <w:rFonts w:ascii="宋体" w:hAnsi="宋体" w:cs="宋体" w:hint="eastAsia"/>
          <w:sz w:val="24"/>
        </w:rPr>
        <w:t>阜宁县洲业汽车城16幢213号</w:t>
      </w:r>
    </w:p>
    <w:p w14:paraId="43CD1ABF" w14:textId="77777777" w:rsidR="00417D64" w:rsidRDefault="00000000">
      <w:pPr>
        <w:spacing w:line="440" w:lineRule="exact"/>
        <w:ind w:firstLine="720"/>
        <w:rPr>
          <w:rFonts w:ascii="宋体" w:hAnsi="宋体" w:cs="宋体" w:hint="eastAsia"/>
          <w:sz w:val="24"/>
        </w:rPr>
      </w:pPr>
      <w:r>
        <w:rPr>
          <w:rFonts w:ascii="宋体" w:hAnsi="宋体" w:cs="宋体" w:hint="eastAsia"/>
          <w:sz w:val="24"/>
        </w:rPr>
        <w:t xml:space="preserve">联系人：夏素莉，15261928469 </w:t>
      </w:r>
    </w:p>
    <w:p w14:paraId="2E87D8F2" w14:textId="77777777" w:rsidR="00417D64" w:rsidRDefault="00000000">
      <w:pPr>
        <w:spacing w:line="440" w:lineRule="exact"/>
        <w:ind w:firstLine="480"/>
        <w:rPr>
          <w:rFonts w:ascii="宋体" w:hAnsi="宋体" w:cs="宋体" w:hint="eastAsia"/>
          <w:sz w:val="24"/>
        </w:rPr>
      </w:pPr>
      <w:r>
        <w:rPr>
          <w:rFonts w:ascii="宋体" w:hAnsi="宋体" w:cs="宋体" w:hint="eastAsia"/>
          <w:sz w:val="24"/>
        </w:rPr>
        <w:t>3.项目联系方式</w:t>
      </w:r>
    </w:p>
    <w:p w14:paraId="2C9A814D" w14:textId="5A9F19D1" w:rsidR="00417D64" w:rsidRDefault="00000000">
      <w:pPr>
        <w:spacing w:line="440" w:lineRule="exact"/>
        <w:ind w:firstLine="720"/>
        <w:rPr>
          <w:rFonts w:ascii="宋体" w:hAnsi="宋体" w:cs="宋体" w:hint="eastAsia"/>
          <w:sz w:val="24"/>
        </w:rPr>
      </w:pPr>
      <w:r>
        <w:rPr>
          <w:rFonts w:ascii="宋体" w:hAnsi="宋体" w:cs="宋体" w:hint="eastAsia"/>
          <w:sz w:val="24"/>
        </w:rPr>
        <w:t>项目联系人：夏素莉</w:t>
      </w:r>
    </w:p>
    <w:p w14:paraId="3E5F2217" w14:textId="131EBF79" w:rsidR="00417D64" w:rsidRDefault="00000000">
      <w:pPr>
        <w:spacing w:line="440" w:lineRule="exact"/>
        <w:ind w:firstLine="720"/>
        <w:rPr>
          <w:rStyle w:val="NormalCharacter"/>
          <w:rFonts w:ascii="宋体" w:hAnsi="宋体" w:cs="宋体" w:hint="eastAsia"/>
          <w:sz w:val="24"/>
        </w:rPr>
      </w:pPr>
      <w:r>
        <w:rPr>
          <w:rFonts w:ascii="宋体" w:hAnsi="宋体" w:cs="宋体" w:hint="eastAsia"/>
          <w:sz w:val="24"/>
        </w:rPr>
        <w:t>电　话：15261928469</w:t>
      </w:r>
    </w:p>
    <w:p w14:paraId="62ABB242" w14:textId="77777777" w:rsidR="00417D64" w:rsidRDefault="00417D64">
      <w:pPr>
        <w:spacing w:line="520" w:lineRule="exact"/>
        <w:ind w:firstLine="480"/>
        <w:jc w:val="right"/>
        <w:rPr>
          <w:rFonts w:ascii="宋体" w:hAnsi="宋体" w:hint="eastAsia"/>
          <w:sz w:val="24"/>
        </w:rPr>
      </w:pPr>
    </w:p>
    <w:p w14:paraId="6FE26903" w14:textId="77777777" w:rsidR="00417D64" w:rsidRDefault="00417D64">
      <w:pPr>
        <w:spacing w:line="400" w:lineRule="exact"/>
        <w:ind w:firstLine="480"/>
        <w:jc w:val="right"/>
        <w:rPr>
          <w:rFonts w:ascii="宋体" w:hAnsi="宋体" w:hint="eastAsia"/>
          <w:sz w:val="24"/>
          <w:szCs w:val="24"/>
        </w:rPr>
      </w:pPr>
    </w:p>
    <w:p w14:paraId="5BE38C87" w14:textId="70F0D7DB" w:rsidR="00417D64" w:rsidRDefault="00000000">
      <w:pPr>
        <w:spacing w:line="400" w:lineRule="exact"/>
        <w:ind w:firstLine="480"/>
        <w:jc w:val="right"/>
        <w:rPr>
          <w:rFonts w:ascii="宋体" w:hAnsi="宋体" w:hint="eastAsia"/>
          <w:sz w:val="24"/>
          <w:szCs w:val="24"/>
        </w:rPr>
      </w:pPr>
      <w:r>
        <w:rPr>
          <w:rFonts w:ascii="宋体" w:hAnsi="宋体" w:hint="eastAsia"/>
          <w:sz w:val="24"/>
          <w:szCs w:val="24"/>
        </w:rPr>
        <w:t>2026年</w:t>
      </w:r>
      <w:r w:rsidR="00B15DD1">
        <w:rPr>
          <w:rFonts w:ascii="宋体" w:hAnsi="宋体" w:hint="eastAsia"/>
          <w:sz w:val="24"/>
          <w:szCs w:val="24"/>
        </w:rPr>
        <w:t>10</w:t>
      </w:r>
      <w:r>
        <w:rPr>
          <w:rFonts w:ascii="宋体" w:hAnsi="宋体" w:hint="eastAsia"/>
          <w:sz w:val="24"/>
          <w:szCs w:val="24"/>
        </w:rPr>
        <w:t>月</w:t>
      </w:r>
      <w:r w:rsidR="00B15DD1">
        <w:rPr>
          <w:rFonts w:ascii="宋体" w:hAnsi="宋体" w:hint="eastAsia"/>
          <w:sz w:val="24"/>
          <w:szCs w:val="24"/>
        </w:rPr>
        <w:t>1</w:t>
      </w:r>
      <w:r w:rsidR="00EB2693">
        <w:rPr>
          <w:rFonts w:ascii="宋体" w:hAnsi="宋体" w:hint="eastAsia"/>
          <w:sz w:val="24"/>
          <w:szCs w:val="24"/>
        </w:rPr>
        <w:t>9</w:t>
      </w:r>
      <w:r>
        <w:rPr>
          <w:rFonts w:ascii="宋体" w:hAnsi="宋体" w:hint="eastAsia"/>
          <w:sz w:val="24"/>
          <w:szCs w:val="24"/>
        </w:rPr>
        <w:t>日</w:t>
      </w:r>
    </w:p>
    <w:p w14:paraId="4392FB5F" w14:textId="77777777" w:rsidR="00417D64" w:rsidRDefault="00417D64">
      <w:pPr>
        <w:spacing w:line="450" w:lineRule="exact"/>
        <w:rPr>
          <w:rFonts w:ascii="楷体_GB2312" w:hAnsi="楷体_GB2312" w:cs="楷体_GB2312" w:hint="eastAsia"/>
          <w:sz w:val="24"/>
        </w:rPr>
      </w:pPr>
    </w:p>
    <w:p w14:paraId="78C24DAA" w14:textId="77777777" w:rsidR="00417D64" w:rsidRDefault="00417D64">
      <w:pPr>
        <w:spacing w:line="450" w:lineRule="exact"/>
        <w:rPr>
          <w:rFonts w:ascii="黑体" w:eastAsia="黑体" w:hAnsi="Arial" w:cs="Arial"/>
          <w:b/>
          <w:bCs/>
          <w:sz w:val="44"/>
          <w:szCs w:val="44"/>
        </w:rPr>
      </w:pPr>
      <w:bookmarkStart w:id="65" w:name="_Toc120614211"/>
    </w:p>
    <w:p w14:paraId="16F8F132" w14:textId="77777777" w:rsidR="00417D64" w:rsidRDefault="00417D64">
      <w:pPr>
        <w:spacing w:line="450" w:lineRule="exact"/>
        <w:rPr>
          <w:rFonts w:ascii="黑体" w:eastAsia="黑体" w:hAnsi="Arial" w:cs="Arial"/>
          <w:b/>
          <w:bCs/>
          <w:sz w:val="44"/>
          <w:szCs w:val="44"/>
        </w:rPr>
      </w:pPr>
    </w:p>
    <w:p w14:paraId="71DF7188" w14:textId="77777777" w:rsidR="00417D64" w:rsidRDefault="00417D64">
      <w:pPr>
        <w:spacing w:line="450" w:lineRule="exact"/>
        <w:rPr>
          <w:rFonts w:ascii="黑体" w:eastAsia="黑体" w:hAnsi="Arial" w:cs="Arial"/>
          <w:b/>
          <w:bCs/>
          <w:sz w:val="44"/>
          <w:szCs w:val="44"/>
        </w:rPr>
      </w:pPr>
    </w:p>
    <w:p w14:paraId="512A7103" w14:textId="77777777" w:rsidR="00417D64" w:rsidRDefault="00000000">
      <w:pPr>
        <w:spacing w:line="450" w:lineRule="exact"/>
        <w:jc w:val="center"/>
        <w:rPr>
          <w:rFonts w:ascii="黑体" w:eastAsia="黑体" w:hAnsi="Arial" w:cs="Arial"/>
          <w:sz w:val="44"/>
          <w:szCs w:val="44"/>
        </w:rPr>
      </w:pPr>
      <w:proofErr w:type="gramStart"/>
      <w:r>
        <w:rPr>
          <w:rFonts w:ascii="黑体" w:eastAsia="黑体" w:hAnsi="Arial" w:cs="Arial" w:hint="eastAsia"/>
          <w:b/>
          <w:bCs/>
          <w:sz w:val="44"/>
          <w:szCs w:val="44"/>
        </w:rPr>
        <w:lastRenderedPageBreak/>
        <w:t xml:space="preserve">第二章  </w:t>
      </w:r>
      <w:bookmarkStart w:id="66" w:name="_Toc120614213"/>
      <w:bookmarkStart w:id="67" w:name="_Toc20823274"/>
      <w:bookmarkStart w:id="68" w:name="_Toc513029202"/>
      <w:bookmarkStart w:id="69" w:name="_Toc16938518"/>
      <w:bookmarkEnd w:id="65"/>
      <w:r>
        <w:rPr>
          <w:rFonts w:ascii="黑体" w:eastAsia="黑体" w:hAnsi="Arial" w:cs="Arial" w:hint="eastAsia"/>
          <w:b/>
          <w:bCs/>
          <w:sz w:val="44"/>
          <w:szCs w:val="44"/>
        </w:rPr>
        <w:t>投标人须知</w:t>
      </w:r>
      <w:bookmarkEnd w:id="66"/>
      <w:bookmarkEnd w:id="67"/>
      <w:bookmarkEnd w:id="68"/>
      <w:bookmarkEnd w:id="69"/>
      <w:proofErr w:type="gramEnd"/>
    </w:p>
    <w:p w14:paraId="643E5C79" w14:textId="77777777" w:rsidR="00417D64" w:rsidRDefault="00000000">
      <w:pPr>
        <w:spacing w:line="460" w:lineRule="exact"/>
        <w:ind w:firstLine="480"/>
        <w:rPr>
          <w:rFonts w:ascii="宋体" w:hAnsi="宋体" w:hint="eastAsia"/>
          <w:b/>
          <w:sz w:val="24"/>
          <w:szCs w:val="24"/>
        </w:rPr>
      </w:pPr>
      <w:bookmarkStart w:id="70" w:name="_Toc20823275"/>
      <w:bookmarkStart w:id="71" w:name="_Toc513029203"/>
      <w:bookmarkStart w:id="72" w:name="_Toc120614214"/>
      <w:bookmarkStart w:id="73" w:name="_Toc16938519"/>
      <w:r>
        <w:rPr>
          <w:rFonts w:ascii="宋体" w:hAnsi="宋体" w:hint="eastAsia"/>
          <w:b/>
          <w:sz w:val="24"/>
          <w:szCs w:val="24"/>
        </w:rPr>
        <w:t>一、总则</w:t>
      </w:r>
      <w:bookmarkEnd w:id="70"/>
      <w:bookmarkEnd w:id="71"/>
      <w:bookmarkEnd w:id="72"/>
      <w:bookmarkEnd w:id="73"/>
    </w:p>
    <w:p w14:paraId="476E8CBC" w14:textId="77777777" w:rsidR="00417D64" w:rsidRDefault="00000000">
      <w:pPr>
        <w:spacing w:line="460" w:lineRule="exact"/>
        <w:ind w:firstLine="480"/>
        <w:rPr>
          <w:rFonts w:ascii="宋体" w:hAnsi="宋体" w:hint="eastAsia"/>
          <w:b/>
          <w:sz w:val="24"/>
          <w:szCs w:val="24"/>
        </w:rPr>
      </w:pPr>
      <w:bookmarkStart w:id="74" w:name="_Hlt16619475"/>
      <w:bookmarkStart w:id="75" w:name="_Toc458694821"/>
      <w:bookmarkStart w:id="76" w:name="_Toc16938520"/>
      <w:bookmarkStart w:id="77" w:name="_Toc513029204"/>
      <w:bookmarkStart w:id="78" w:name="_Toc20823276"/>
      <w:bookmarkEnd w:id="74"/>
      <w:r>
        <w:rPr>
          <w:rFonts w:ascii="宋体" w:hAnsi="宋体" w:hint="eastAsia"/>
          <w:b/>
          <w:sz w:val="24"/>
          <w:szCs w:val="24"/>
        </w:rPr>
        <w:t>1</w:t>
      </w:r>
      <w:bookmarkEnd w:id="75"/>
      <w:r>
        <w:rPr>
          <w:rFonts w:ascii="宋体" w:hAnsi="宋体" w:hint="eastAsia"/>
          <w:b/>
          <w:sz w:val="24"/>
          <w:szCs w:val="24"/>
        </w:rPr>
        <w:t>、招标方式</w:t>
      </w:r>
      <w:bookmarkEnd w:id="76"/>
      <w:bookmarkEnd w:id="77"/>
      <w:bookmarkEnd w:id="78"/>
    </w:p>
    <w:p w14:paraId="7719EF05"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1.1 本次招标采取公开招标方式，本招标文件仅适用于招标公告中所述项目。</w:t>
      </w:r>
    </w:p>
    <w:p w14:paraId="38F39425" w14:textId="77777777" w:rsidR="00417D64" w:rsidRDefault="00000000">
      <w:pPr>
        <w:spacing w:line="460" w:lineRule="exact"/>
        <w:ind w:firstLine="480"/>
        <w:rPr>
          <w:rFonts w:ascii="宋体" w:hAnsi="宋体" w:hint="eastAsia"/>
          <w:b/>
          <w:sz w:val="24"/>
          <w:szCs w:val="24"/>
        </w:rPr>
      </w:pPr>
      <w:bookmarkStart w:id="79" w:name="_Toc513029205"/>
      <w:bookmarkStart w:id="80" w:name="_Toc16938521"/>
      <w:bookmarkStart w:id="81" w:name="_Toc20823277"/>
      <w:r>
        <w:rPr>
          <w:rFonts w:ascii="宋体" w:hAnsi="宋体" w:hint="eastAsia"/>
          <w:b/>
          <w:sz w:val="24"/>
          <w:szCs w:val="24"/>
        </w:rPr>
        <w:t>2、合格的投标人</w:t>
      </w:r>
      <w:bookmarkEnd w:id="79"/>
      <w:bookmarkEnd w:id="80"/>
      <w:bookmarkEnd w:id="81"/>
    </w:p>
    <w:p w14:paraId="738716B2"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2.1满足招标公告中投标人的资格要求的规定。</w:t>
      </w:r>
    </w:p>
    <w:p w14:paraId="207EA0E7"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2.2 满足本文件实质性要求和条件的规定。</w:t>
      </w:r>
    </w:p>
    <w:p w14:paraId="34EF89AC" w14:textId="77777777" w:rsidR="00417D64" w:rsidRDefault="00000000">
      <w:pPr>
        <w:spacing w:line="460" w:lineRule="exact"/>
        <w:ind w:firstLine="480"/>
        <w:rPr>
          <w:rFonts w:ascii="宋体" w:hAnsi="宋体" w:hint="eastAsia"/>
          <w:b/>
          <w:sz w:val="24"/>
          <w:szCs w:val="24"/>
        </w:rPr>
      </w:pPr>
      <w:bookmarkStart w:id="82" w:name="_Toc20823278"/>
      <w:bookmarkStart w:id="83" w:name="_Toc513029206"/>
      <w:bookmarkStart w:id="84" w:name="_Toc16938522"/>
      <w:r>
        <w:rPr>
          <w:rFonts w:ascii="宋体" w:hAnsi="宋体" w:hint="eastAsia"/>
          <w:b/>
          <w:sz w:val="24"/>
          <w:szCs w:val="24"/>
        </w:rPr>
        <w:t>3、适用法律</w:t>
      </w:r>
      <w:bookmarkEnd w:id="82"/>
      <w:bookmarkEnd w:id="83"/>
      <w:bookmarkEnd w:id="84"/>
    </w:p>
    <w:p w14:paraId="64815776"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3.1 本次招标及由此产生的合同受中华人民共和国有关的法律法规制约和保护</w:t>
      </w:r>
      <w:r>
        <w:rPr>
          <w:rFonts w:ascii="宋体" w:hAnsi="宋体"/>
          <w:sz w:val="24"/>
          <w:szCs w:val="24"/>
        </w:rPr>
        <w:t>。</w:t>
      </w:r>
    </w:p>
    <w:p w14:paraId="51052AC0"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3.2 在本项目政府采购活动过程中，如果所执行的标准有更新的，按照最新标准执行。</w:t>
      </w:r>
    </w:p>
    <w:p w14:paraId="4E45DC45" w14:textId="77777777" w:rsidR="00417D64" w:rsidRDefault="00000000">
      <w:pPr>
        <w:spacing w:line="460" w:lineRule="exact"/>
        <w:ind w:firstLine="480"/>
        <w:rPr>
          <w:rFonts w:ascii="宋体" w:hAnsi="宋体" w:hint="eastAsia"/>
          <w:b/>
          <w:sz w:val="24"/>
          <w:szCs w:val="24"/>
        </w:rPr>
      </w:pPr>
      <w:bookmarkStart w:id="85" w:name="_Toc16938523"/>
      <w:bookmarkStart w:id="86" w:name="_Toc513029207"/>
      <w:bookmarkStart w:id="87" w:name="_Toc462564067"/>
      <w:bookmarkStart w:id="88" w:name="_Toc20823279"/>
      <w:r>
        <w:rPr>
          <w:rFonts w:ascii="宋体" w:hAnsi="宋体" w:hint="eastAsia"/>
          <w:b/>
          <w:sz w:val="24"/>
          <w:szCs w:val="24"/>
        </w:rPr>
        <w:t>4、投标费用</w:t>
      </w:r>
      <w:bookmarkEnd w:id="85"/>
      <w:bookmarkEnd w:id="86"/>
      <w:bookmarkEnd w:id="87"/>
      <w:bookmarkEnd w:id="88"/>
    </w:p>
    <w:p w14:paraId="692018B5"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4.1 投标人应自行承担所有与参加投标有关的费用，无论投标过程中的做法和结果如何，采购人或采购代理机构在任何情况下均无义务和责任承担这些费用。</w:t>
      </w:r>
    </w:p>
    <w:p w14:paraId="0F60C933" w14:textId="77777777" w:rsidR="00417D64" w:rsidRDefault="00000000">
      <w:pPr>
        <w:tabs>
          <w:tab w:val="left" w:pos="3262"/>
        </w:tabs>
        <w:spacing w:line="460" w:lineRule="exact"/>
        <w:ind w:firstLine="480"/>
        <w:rPr>
          <w:rFonts w:asciiTheme="minorEastAsia" w:eastAsiaTheme="minorEastAsia" w:hAnsiTheme="minorEastAsia" w:cstheme="minorEastAsia" w:hint="eastAsia"/>
          <w:sz w:val="24"/>
          <w:szCs w:val="24"/>
        </w:rPr>
      </w:pPr>
      <w:r>
        <w:rPr>
          <w:rFonts w:ascii="宋体" w:hAnsi="宋体" w:hint="eastAsia"/>
          <w:sz w:val="24"/>
          <w:szCs w:val="24"/>
        </w:rPr>
        <w:t>4.2</w:t>
      </w:r>
      <w:r>
        <w:rPr>
          <w:rFonts w:ascii="宋体" w:hAnsi="宋体"/>
          <w:sz w:val="24"/>
          <w:szCs w:val="24"/>
        </w:rPr>
        <w:t>代理机构将根据委托代理合同、《政府采购代理机构管理暂行办法》【财库（2018）2号】第十五条、苏政采协【2024】20号</w:t>
      </w:r>
      <w:proofErr w:type="gramStart"/>
      <w:r>
        <w:rPr>
          <w:rFonts w:ascii="宋体" w:hAnsi="宋体"/>
          <w:sz w:val="24"/>
          <w:szCs w:val="24"/>
        </w:rPr>
        <w:t>文件</w:t>
      </w:r>
      <w:r>
        <w:rPr>
          <w:rFonts w:ascii="宋体" w:hAnsi="宋体" w:hint="eastAsia"/>
          <w:sz w:val="24"/>
          <w:szCs w:val="24"/>
        </w:rPr>
        <w:t>,</w:t>
      </w:r>
      <w:proofErr w:type="gramEnd"/>
      <w:r>
        <w:rPr>
          <w:rFonts w:ascii="宋体" w:hAnsi="宋体"/>
          <w:sz w:val="24"/>
          <w:szCs w:val="24"/>
        </w:rPr>
        <w:t>按</w:t>
      </w:r>
      <w:r>
        <w:rPr>
          <w:rFonts w:ascii="宋体" w:hAnsi="宋体" w:hint="eastAsia"/>
          <w:sz w:val="24"/>
          <w:szCs w:val="24"/>
        </w:rPr>
        <w:t>17000元</w:t>
      </w:r>
      <w:r>
        <w:rPr>
          <w:rFonts w:ascii="宋体" w:hAnsi="宋体"/>
          <w:sz w:val="24"/>
          <w:szCs w:val="24"/>
        </w:rPr>
        <w:t>向</w:t>
      </w:r>
      <w:r>
        <w:rPr>
          <w:rFonts w:ascii="宋体" w:hAnsi="宋体" w:hint="eastAsia"/>
          <w:sz w:val="24"/>
          <w:szCs w:val="24"/>
        </w:rPr>
        <w:t>采购人</w:t>
      </w:r>
      <w:r>
        <w:rPr>
          <w:rFonts w:ascii="宋体" w:hAnsi="宋体"/>
          <w:sz w:val="24"/>
          <w:szCs w:val="24"/>
        </w:rPr>
        <w:t>收取招标代理费</w:t>
      </w:r>
      <w:r>
        <w:rPr>
          <w:rFonts w:ascii="宋体" w:hAnsi="宋体" w:hint="eastAsia"/>
          <w:sz w:val="24"/>
          <w:szCs w:val="24"/>
        </w:rPr>
        <w:t>。</w:t>
      </w:r>
    </w:p>
    <w:p w14:paraId="0F135D28" w14:textId="77777777" w:rsidR="00417D64" w:rsidRDefault="00000000">
      <w:pPr>
        <w:spacing w:line="460" w:lineRule="exact"/>
        <w:ind w:firstLine="480"/>
        <w:rPr>
          <w:rFonts w:ascii="宋体" w:hAnsi="宋体" w:hint="eastAsia"/>
          <w:b/>
          <w:sz w:val="24"/>
          <w:szCs w:val="24"/>
        </w:rPr>
      </w:pPr>
      <w:r>
        <w:rPr>
          <w:rFonts w:ascii="宋体" w:hAnsi="宋体" w:hint="eastAsia"/>
          <w:b/>
          <w:sz w:val="24"/>
          <w:szCs w:val="24"/>
        </w:rPr>
        <w:t>5、招标文件的约束力</w:t>
      </w:r>
    </w:p>
    <w:p w14:paraId="74E980C6"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5.1 投标人一旦参加本项目采购活动，即被认为接受了本招标文件的规定和约束。</w:t>
      </w:r>
    </w:p>
    <w:p w14:paraId="3CFE2371" w14:textId="77777777" w:rsidR="00417D64" w:rsidRDefault="00000000">
      <w:pPr>
        <w:spacing w:line="460" w:lineRule="exact"/>
        <w:ind w:firstLine="480"/>
        <w:rPr>
          <w:rFonts w:ascii="宋体" w:hAnsi="宋体" w:hint="eastAsia"/>
          <w:b/>
          <w:sz w:val="24"/>
          <w:szCs w:val="24"/>
        </w:rPr>
      </w:pPr>
      <w:bookmarkStart w:id="89" w:name="_Toc513029209"/>
      <w:bookmarkStart w:id="90" w:name="_Toc20823281"/>
      <w:bookmarkStart w:id="91" w:name="_Toc16938525"/>
      <w:bookmarkStart w:id="92" w:name="_Toc120614215"/>
      <w:r>
        <w:rPr>
          <w:rFonts w:ascii="宋体" w:hAnsi="宋体" w:hint="eastAsia"/>
          <w:b/>
          <w:sz w:val="24"/>
          <w:szCs w:val="24"/>
        </w:rPr>
        <w:t>二、招标文件</w:t>
      </w:r>
      <w:bookmarkEnd w:id="89"/>
      <w:bookmarkEnd w:id="90"/>
      <w:bookmarkEnd w:id="91"/>
      <w:bookmarkEnd w:id="92"/>
    </w:p>
    <w:p w14:paraId="7CA27519" w14:textId="77777777" w:rsidR="00417D64" w:rsidRDefault="00000000">
      <w:pPr>
        <w:spacing w:line="460" w:lineRule="exact"/>
        <w:ind w:firstLine="480"/>
        <w:rPr>
          <w:rFonts w:ascii="宋体" w:hAnsi="宋体" w:hint="eastAsia"/>
          <w:b/>
          <w:sz w:val="24"/>
          <w:szCs w:val="24"/>
        </w:rPr>
      </w:pPr>
      <w:bookmarkStart w:id="93" w:name="_Toc16938526"/>
      <w:bookmarkStart w:id="94" w:name="_Toc20823282"/>
      <w:bookmarkStart w:id="95" w:name="_Toc513029210"/>
      <w:r>
        <w:rPr>
          <w:rFonts w:ascii="宋体" w:hAnsi="宋体" w:hint="eastAsia"/>
          <w:b/>
          <w:sz w:val="24"/>
          <w:szCs w:val="24"/>
        </w:rPr>
        <w:t>6、招标文件构成</w:t>
      </w:r>
      <w:bookmarkEnd w:id="93"/>
      <w:bookmarkEnd w:id="94"/>
      <w:bookmarkEnd w:id="95"/>
    </w:p>
    <w:p w14:paraId="7F73321F"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6.1 招标文件由以下部分组成：</w:t>
      </w:r>
    </w:p>
    <w:p w14:paraId="0156BACA"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（1）招标公告</w:t>
      </w:r>
    </w:p>
    <w:p w14:paraId="77487DAB"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（2）投标人须知</w:t>
      </w:r>
    </w:p>
    <w:p w14:paraId="330A025B"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（3）合同文本</w:t>
      </w:r>
    </w:p>
    <w:p w14:paraId="22093E65"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（4）采购需求</w:t>
      </w:r>
    </w:p>
    <w:p w14:paraId="57AB5A4B"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（5）评标方法与评标标准</w:t>
      </w:r>
    </w:p>
    <w:p w14:paraId="63B3D286"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（6）投标文件格式</w:t>
      </w:r>
    </w:p>
    <w:p w14:paraId="04A0525F" w14:textId="77777777" w:rsidR="00417D64" w:rsidRDefault="00000000">
      <w:pPr>
        <w:spacing w:line="460" w:lineRule="exact"/>
        <w:ind w:firstLine="480"/>
        <w:rPr>
          <w:rFonts w:ascii="宋体" w:hAnsi="宋体" w:hint="eastAsia"/>
          <w:sz w:val="24"/>
          <w:szCs w:val="21"/>
        </w:rPr>
      </w:pPr>
      <w:r>
        <w:rPr>
          <w:rFonts w:ascii="宋体" w:hAnsi="宋体" w:hint="eastAsia"/>
          <w:sz w:val="24"/>
          <w:szCs w:val="24"/>
        </w:rPr>
        <w:t>请仔细检查招标文</w:t>
      </w:r>
      <w:r>
        <w:rPr>
          <w:rFonts w:ascii="宋体" w:hAnsi="宋体" w:hint="eastAsia"/>
          <w:sz w:val="24"/>
          <w:szCs w:val="21"/>
        </w:rPr>
        <w:t>件是否齐全，如有缺漏请立即与采购人或采购代理机构联系解决。</w:t>
      </w:r>
    </w:p>
    <w:p w14:paraId="1584CB60" w14:textId="77777777" w:rsidR="00417D64" w:rsidRDefault="00000000">
      <w:pPr>
        <w:spacing w:line="460" w:lineRule="exact"/>
        <w:ind w:firstLine="480"/>
        <w:rPr>
          <w:rFonts w:ascii="宋体" w:hAnsi="宋体" w:hint="eastAsia"/>
          <w:sz w:val="24"/>
          <w:szCs w:val="24"/>
        </w:rPr>
      </w:pPr>
      <w:r>
        <w:rPr>
          <w:rFonts w:ascii="宋体" w:hAnsi="宋体" w:hint="eastAsia"/>
          <w:bCs/>
          <w:sz w:val="24"/>
          <w:szCs w:val="21"/>
        </w:rPr>
        <w:t>6.2</w:t>
      </w:r>
      <w:r>
        <w:rPr>
          <w:rFonts w:ascii="宋体" w:hAnsi="宋体" w:hint="eastAsia"/>
          <w:sz w:val="24"/>
          <w:szCs w:val="21"/>
        </w:rPr>
        <w:t xml:space="preserve"> </w:t>
      </w:r>
      <w:r>
        <w:rPr>
          <w:rFonts w:ascii="宋体" w:hAnsi="宋体" w:hint="eastAsia"/>
          <w:sz w:val="24"/>
          <w:szCs w:val="24"/>
        </w:rPr>
        <w:t>投标人应认真阅读招标文件中所有的事项、格式、条款和规范等要求。按招标文件要求和规定编制投标文件，并保证所提供的全部资料的真实性，以使其投标文件对</w:t>
      </w:r>
      <w:r>
        <w:rPr>
          <w:rFonts w:ascii="宋体" w:hAnsi="宋体" w:hint="eastAsia"/>
          <w:sz w:val="24"/>
          <w:szCs w:val="24"/>
        </w:rPr>
        <w:lastRenderedPageBreak/>
        <w:t>招标文件作出实质性响应，否则其风险由投标人自行承担。</w:t>
      </w:r>
    </w:p>
    <w:p w14:paraId="227AD295" w14:textId="77777777" w:rsidR="00417D64" w:rsidRDefault="00000000">
      <w:pPr>
        <w:spacing w:line="460" w:lineRule="exact"/>
        <w:ind w:firstLine="480"/>
        <w:rPr>
          <w:rFonts w:ascii="宋体" w:hAnsi="宋体" w:hint="eastAsia"/>
          <w:b/>
          <w:bCs/>
          <w:sz w:val="24"/>
          <w:szCs w:val="24"/>
        </w:rPr>
      </w:pPr>
      <w:bookmarkStart w:id="96" w:name="_Toc513029211"/>
      <w:bookmarkStart w:id="97" w:name="_Toc16938527"/>
      <w:bookmarkStart w:id="98" w:name="_Toc462564070"/>
      <w:bookmarkStart w:id="99" w:name="_Toc20823283"/>
      <w:r>
        <w:rPr>
          <w:rFonts w:ascii="宋体" w:hAnsi="宋体" w:hint="eastAsia"/>
          <w:b/>
          <w:bCs/>
          <w:sz w:val="24"/>
          <w:szCs w:val="24"/>
        </w:rPr>
        <w:t>7、招标文件的澄清</w:t>
      </w:r>
      <w:bookmarkEnd w:id="96"/>
      <w:bookmarkEnd w:id="97"/>
      <w:bookmarkEnd w:id="98"/>
      <w:bookmarkEnd w:id="99"/>
    </w:p>
    <w:p w14:paraId="5CED5427"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7.1 任何要求对招标文件进行澄清的投标人，应在投标截止期</w:t>
      </w:r>
      <w:r>
        <w:rPr>
          <w:rFonts w:ascii="宋体" w:hAnsi="宋体" w:hint="eastAsia"/>
          <w:b/>
          <w:bCs/>
          <w:sz w:val="24"/>
          <w:szCs w:val="24"/>
        </w:rPr>
        <w:t>十日</w:t>
      </w:r>
      <w:r>
        <w:rPr>
          <w:rFonts w:ascii="宋体" w:hAnsi="宋体" w:hint="eastAsia"/>
          <w:sz w:val="24"/>
          <w:szCs w:val="24"/>
        </w:rPr>
        <w:t>前按招标公告中的通讯地址，以书面形式通知采购人或采购代理机构。</w:t>
      </w:r>
    </w:p>
    <w:p w14:paraId="17C23496" w14:textId="77777777" w:rsidR="00417D64" w:rsidRDefault="00000000">
      <w:pPr>
        <w:spacing w:line="460" w:lineRule="exact"/>
        <w:ind w:firstLine="480"/>
        <w:rPr>
          <w:rFonts w:ascii="宋体" w:hAnsi="宋体" w:hint="eastAsia"/>
          <w:b/>
          <w:bCs/>
          <w:sz w:val="24"/>
          <w:szCs w:val="24"/>
        </w:rPr>
      </w:pPr>
      <w:bookmarkStart w:id="100" w:name="_Toc462564071"/>
      <w:bookmarkStart w:id="101" w:name="_Toc16938528"/>
      <w:bookmarkStart w:id="102" w:name="_Toc513029212"/>
      <w:bookmarkStart w:id="103" w:name="_Toc20823284"/>
      <w:r>
        <w:rPr>
          <w:rFonts w:ascii="宋体" w:hAnsi="宋体" w:hint="eastAsia"/>
          <w:b/>
          <w:bCs/>
          <w:sz w:val="24"/>
          <w:szCs w:val="24"/>
        </w:rPr>
        <w:t>8、招标文件的修改</w:t>
      </w:r>
      <w:bookmarkEnd w:id="100"/>
      <w:bookmarkEnd w:id="101"/>
      <w:bookmarkEnd w:id="102"/>
      <w:bookmarkEnd w:id="103"/>
    </w:p>
    <w:p w14:paraId="10681EDC"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8.1 在投标截止时间前，采购人或采购代理机构可以对招标文件进行修改。</w:t>
      </w:r>
    </w:p>
    <w:p w14:paraId="05749287"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8.2 采购人或采购代理机构有权按照法定的要求推迟投标截止日期和开标日期。</w:t>
      </w:r>
    </w:p>
    <w:p w14:paraId="6425E5C9"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8.3 招标文件的修改将在中国政府采购网、江苏政府采购网、盐城市政府采购网、阜宁县公共资源电子化综合交易平台公布，补充文件将作为招标文件的组成部分，并对投标人具有约束力。</w:t>
      </w:r>
    </w:p>
    <w:p w14:paraId="1CED3852" w14:textId="77777777" w:rsidR="00417D64" w:rsidRDefault="00000000">
      <w:pPr>
        <w:spacing w:line="460" w:lineRule="exact"/>
        <w:ind w:firstLine="480"/>
        <w:rPr>
          <w:rFonts w:ascii="宋体" w:hAnsi="宋体" w:hint="eastAsia"/>
          <w:b/>
          <w:bCs/>
          <w:sz w:val="24"/>
          <w:szCs w:val="24"/>
        </w:rPr>
      </w:pPr>
      <w:bookmarkStart w:id="104" w:name="_Toc16938529"/>
      <w:bookmarkStart w:id="105" w:name="_Toc120614216"/>
      <w:bookmarkStart w:id="106" w:name="_Toc20823285"/>
      <w:bookmarkStart w:id="107" w:name="_Toc513029213"/>
      <w:bookmarkStart w:id="108" w:name="_Toc462564072"/>
      <w:r>
        <w:rPr>
          <w:rFonts w:ascii="宋体" w:hAnsi="宋体" w:hint="eastAsia"/>
          <w:b/>
          <w:bCs/>
          <w:sz w:val="24"/>
          <w:szCs w:val="24"/>
        </w:rPr>
        <w:t>三、投标文件的编制</w:t>
      </w:r>
      <w:bookmarkEnd w:id="104"/>
      <w:bookmarkEnd w:id="105"/>
      <w:bookmarkEnd w:id="106"/>
      <w:bookmarkEnd w:id="107"/>
      <w:bookmarkEnd w:id="108"/>
    </w:p>
    <w:p w14:paraId="539675A2" w14:textId="77777777" w:rsidR="00417D64" w:rsidRDefault="00000000">
      <w:pPr>
        <w:spacing w:line="460" w:lineRule="exact"/>
        <w:ind w:firstLine="480"/>
        <w:rPr>
          <w:rFonts w:ascii="宋体" w:hAnsi="宋体" w:hint="eastAsia"/>
          <w:sz w:val="24"/>
          <w:szCs w:val="24"/>
        </w:rPr>
      </w:pPr>
      <w:bookmarkStart w:id="109" w:name="_Toc462564073"/>
      <w:bookmarkStart w:id="110" w:name="_Toc20823286"/>
      <w:bookmarkStart w:id="111" w:name="_Toc16938530"/>
      <w:bookmarkStart w:id="112" w:name="_Toc513029214"/>
      <w:r>
        <w:rPr>
          <w:rFonts w:ascii="宋体" w:hAnsi="宋体" w:hint="eastAsia"/>
          <w:sz w:val="24"/>
          <w:szCs w:val="24"/>
        </w:rPr>
        <w:t>9、投标文件的语言及度量衡单位</w:t>
      </w:r>
      <w:bookmarkEnd w:id="109"/>
      <w:bookmarkEnd w:id="110"/>
      <w:bookmarkEnd w:id="111"/>
      <w:bookmarkEnd w:id="112"/>
      <w:r>
        <w:rPr>
          <w:rFonts w:ascii="宋体" w:hAnsi="宋体" w:hint="eastAsia"/>
          <w:sz w:val="24"/>
          <w:szCs w:val="24"/>
        </w:rPr>
        <w:tab/>
      </w:r>
    </w:p>
    <w:p w14:paraId="4E2BAB81"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9.1 投标人提交的投标文件以及投标人与采购人或采购代理机构就有关投标的所有来往通知、函件和文件均应使用</w:t>
      </w:r>
      <w:r>
        <w:rPr>
          <w:rFonts w:ascii="宋体" w:hAnsi="宋体" w:hint="eastAsia"/>
          <w:b/>
          <w:bCs/>
          <w:sz w:val="24"/>
          <w:szCs w:val="24"/>
        </w:rPr>
        <w:t>简体中文。</w:t>
      </w:r>
    </w:p>
    <w:p w14:paraId="7C5F6407"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9.2 除技术性能另有规定外，投标文件所使用的度量衡单位，均须采用国家法定计量单位。</w:t>
      </w:r>
    </w:p>
    <w:p w14:paraId="728D5D85" w14:textId="77777777" w:rsidR="00417D64" w:rsidRDefault="00000000">
      <w:pPr>
        <w:spacing w:line="460" w:lineRule="exact"/>
        <w:ind w:firstLine="480"/>
        <w:rPr>
          <w:rFonts w:ascii="宋体" w:hAnsi="宋体" w:hint="eastAsia"/>
          <w:b/>
          <w:bCs/>
          <w:sz w:val="24"/>
          <w:szCs w:val="24"/>
        </w:rPr>
      </w:pPr>
      <w:bookmarkStart w:id="113" w:name="_Toc20823287"/>
      <w:bookmarkStart w:id="114" w:name="_Toc462564074"/>
      <w:bookmarkStart w:id="115" w:name="_Toc16938531"/>
      <w:bookmarkStart w:id="116" w:name="_Toc513029215"/>
      <w:r>
        <w:rPr>
          <w:rFonts w:ascii="宋体" w:hAnsi="宋体" w:hint="eastAsia"/>
          <w:b/>
          <w:bCs/>
          <w:sz w:val="24"/>
          <w:szCs w:val="24"/>
        </w:rPr>
        <w:t>10、投标文件构成</w:t>
      </w:r>
      <w:bookmarkEnd w:id="113"/>
      <w:bookmarkEnd w:id="114"/>
      <w:bookmarkEnd w:id="115"/>
      <w:bookmarkEnd w:id="116"/>
    </w:p>
    <w:p w14:paraId="3449B69F" w14:textId="77777777" w:rsidR="00417D64" w:rsidRDefault="00000000">
      <w:pPr>
        <w:spacing w:line="460" w:lineRule="exact"/>
        <w:ind w:firstLine="480"/>
        <w:rPr>
          <w:rFonts w:ascii="宋体" w:hAnsi="宋体" w:hint="eastAsia"/>
          <w:sz w:val="24"/>
          <w:szCs w:val="24"/>
        </w:rPr>
      </w:pPr>
      <w:bookmarkStart w:id="117" w:name="_Hlt26954838"/>
      <w:bookmarkStart w:id="118" w:name="_Hlt26668975"/>
      <w:bookmarkStart w:id="119" w:name="_Hlt26670360"/>
      <w:bookmarkStart w:id="120" w:name="_Toc49090507"/>
      <w:bookmarkStart w:id="121" w:name="_Toc14577354"/>
      <w:bookmarkStart w:id="122" w:name="_Toc513029219"/>
      <w:bookmarkStart w:id="123" w:name="_Toc49090509"/>
      <w:bookmarkStart w:id="124" w:name="_Toc513029216"/>
      <w:bookmarkStart w:id="125" w:name="_Toc14577357"/>
      <w:bookmarkStart w:id="126" w:name="_Toc49090508"/>
      <w:bookmarkStart w:id="127" w:name="_Toc14577355"/>
      <w:bookmarkEnd w:id="117"/>
      <w:bookmarkEnd w:id="118"/>
      <w:bookmarkEnd w:id="119"/>
      <w:r>
        <w:rPr>
          <w:rFonts w:ascii="宋体" w:hAnsi="宋体" w:hint="eastAsia"/>
          <w:sz w:val="24"/>
          <w:szCs w:val="24"/>
        </w:rPr>
        <w:t>10.1 投标人编写的投标文件应包括资格证明文件、符合性证明文件、投标分项报价表、技术要求响应及偏离表、商务要求响应及偏离表、其他证明文件、投标函、开标一览表等部分。</w:t>
      </w:r>
    </w:p>
    <w:p w14:paraId="0AEFBC9E"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10.2 如标书制作工具中格式和内容与“中国政府采购网”、“江苏政府采购网”、“盐城市政府采购网”发布的招标文件不一致，请以“中国政府采购网”、“江苏政府采购网”、“盐城市政府采购网”发布的招标文件为准。</w:t>
      </w:r>
    </w:p>
    <w:p w14:paraId="2A23BE7C" w14:textId="77777777" w:rsidR="00417D64" w:rsidRDefault="00000000">
      <w:pPr>
        <w:spacing w:line="460" w:lineRule="exact"/>
        <w:ind w:firstLine="480"/>
        <w:rPr>
          <w:rFonts w:ascii="宋体" w:hAnsi="宋体" w:hint="eastAsia"/>
          <w:sz w:val="24"/>
          <w:szCs w:val="24"/>
        </w:rPr>
      </w:pPr>
      <w:r>
        <w:rPr>
          <w:rFonts w:ascii="宋体" w:hAnsi="宋体" w:hint="eastAsia"/>
          <w:b/>
          <w:bCs/>
          <w:sz w:val="24"/>
          <w:szCs w:val="24"/>
        </w:rPr>
        <w:t>11、证明投标人及投标标的符合招标文件规定的文件</w:t>
      </w:r>
      <w:bookmarkEnd w:id="120"/>
      <w:bookmarkEnd w:id="121"/>
      <w:bookmarkEnd w:id="122"/>
      <w:bookmarkEnd w:id="123"/>
      <w:bookmarkEnd w:id="124"/>
      <w:bookmarkEnd w:id="125"/>
    </w:p>
    <w:p w14:paraId="384F60A8"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11.1 投标人应按照招标文件要求提交证明文件，证明其及投标标的符合招标文件规定。</w:t>
      </w:r>
    </w:p>
    <w:p w14:paraId="583BDD0E"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11.2招标文件对证明文件无明确形式要求的，证明文件可以以文字资料、图纸和数据等形式提交。</w:t>
      </w:r>
      <w:bookmarkEnd w:id="126"/>
      <w:bookmarkEnd w:id="127"/>
    </w:p>
    <w:p w14:paraId="0B9C3BA1" w14:textId="77777777" w:rsidR="00417D64" w:rsidRDefault="00000000">
      <w:pPr>
        <w:spacing w:line="460" w:lineRule="exact"/>
        <w:ind w:firstLine="480"/>
        <w:rPr>
          <w:rFonts w:ascii="宋体" w:hAnsi="宋体" w:hint="eastAsia"/>
          <w:b/>
          <w:sz w:val="24"/>
          <w:szCs w:val="24"/>
        </w:rPr>
      </w:pPr>
      <w:r>
        <w:rPr>
          <w:rFonts w:ascii="宋体" w:hAnsi="宋体" w:hint="eastAsia"/>
          <w:b/>
          <w:sz w:val="24"/>
          <w:szCs w:val="24"/>
        </w:rPr>
        <w:t>12、投标分项报价表（如有）</w:t>
      </w:r>
    </w:p>
    <w:p w14:paraId="03A8454A"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12.1 投标人应按照招标文件规定格式填报投标分项报价表。</w:t>
      </w:r>
    </w:p>
    <w:p w14:paraId="6976EB64"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12.2投标货币。投标文件中的单价和总价无特殊规定的采用人民币报价，以元为单</w:t>
      </w:r>
      <w:r>
        <w:rPr>
          <w:rFonts w:ascii="宋体" w:hAnsi="宋体" w:hint="eastAsia"/>
          <w:sz w:val="24"/>
          <w:szCs w:val="24"/>
        </w:rPr>
        <w:lastRenderedPageBreak/>
        <w:t>位标注。招标文件中另有规定的按规定执行。</w:t>
      </w:r>
    </w:p>
    <w:p w14:paraId="12314E6C" w14:textId="77777777" w:rsidR="00417D64" w:rsidRDefault="00000000">
      <w:pPr>
        <w:spacing w:line="460" w:lineRule="exact"/>
        <w:ind w:firstLine="480"/>
        <w:rPr>
          <w:rFonts w:ascii="宋体" w:hAnsi="宋体" w:hint="eastAsia"/>
          <w:b/>
          <w:sz w:val="24"/>
          <w:szCs w:val="24"/>
        </w:rPr>
      </w:pPr>
      <w:bookmarkStart w:id="128" w:name="_Hlt26954848"/>
      <w:bookmarkStart w:id="129" w:name="_Hlt26670486"/>
      <w:bookmarkStart w:id="130" w:name="_Hlt26954846"/>
      <w:bookmarkStart w:id="131" w:name="_Hlt26670482"/>
      <w:bookmarkStart w:id="132" w:name="_Hlt26954731"/>
      <w:bookmarkEnd w:id="128"/>
      <w:bookmarkEnd w:id="129"/>
      <w:bookmarkEnd w:id="130"/>
      <w:bookmarkEnd w:id="131"/>
      <w:bookmarkEnd w:id="132"/>
      <w:r>
        <w:rPr>
          <w:rFonts w:ascii="宋体" w:hAnsi="宋体" w:hint="eastAsia"/>
          <w:b/>
          <w:sz w:val="24"/>
          <w:szCs w:val="24"/>
        </w:rPr>
        <w:t>13、技术要求响应及偏离表、商务要求响应及偏离表</w:t>
      </w:r>
    </w:p>
    <w:p w14:paraId="089A38B7" w14:textId="77777777" w:rsidR="00417D64" w:rsidRDefault="00000000">
      <w:pPr>
        <w:spacing w:line="460" w:lineRule="exact"/>
        <w:ind w:firstLine="480"/>
        <w:rPr>
          <w:rFonts w:ascii="宋体" w:hAnsi="宋体" w:hint="eastAsia"/>
          <w:sz w:val="24"/>
          <w:szCs w:val="24"/>
        </w:rPr>
      </w:pPr>
      <w:r>
        <w:rPr>
          <w:rFonts w:ascii="宋体" w:hAnsi="宋体"/>
          <w:sz w:val="24"/>
          <w:szCs w:val="24"/>
        </w:rPr>
        <w:t>1</w:t>
      </w:r>
      <w:r>
        <w:rPr>
          <w:rFonts w:ascii="宋体" w:hAnsi="宋体" w:hint="eastAsia"/>
          <w:sz w:val="24"/>
          <w:szCs w:val="24"/>
        </w:rPr>
        <w:t>3</w:t>
      </w:r>
      <w:r>
        <w:rPr>
          <w:rFonts w:ascii="宋体" w:hAnsi="宋体"/>
          <w:sz w:val="24"/>
          <w:szCs w:val="24"/>
        </w:rPr>
        <w:t>.1</w:t>
      </w:r>
      <w:r>
        <w:rPr>
          <w:rFonts w:ascii="宋体" w:hAnsi="宋体" w:hint="eastAsia"/>
          <w:sz w:val="24"/>
          <w:szCs w:val="24"/>
        </w:rPr>
        <w:t xml:space="preserve"> 投标人需对招标文件中的技术要求与商务要求逐项作出响应或偏离，并说明原因。</w:t>
      </w:r>
    </w:p>
    <w:p w14:paraId="1F7E6FCB"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13.2 投标人可在投标文件中提供认为需要的其他技术文件或说明。</w:t>
      </w:r>
    </w:p>
    <w:p w14:paraId="509371C6" w14:textId="77777777" w:rsidR="00417D64" w:rsidRDefault="00000000">
      <w:pPr>
        <w:spacing w:line="460" w:lineRule="exact"/>
        <w:ind w:firstLine="480"/>
        <w:rPr>
          <w:rFonts w:ascii="宋体" w:hAnsi="宋体" w:hint="eastAsia"/>
          <w:b/>
          <w:sz w:val="24"/>
          <w:szCs w:val="24"/>
        </w:rPr>
      </w:pPr>
      <w:bookmarkStart w:id="133" w:name="_Toc14577359"/>
      <w:bookmarkStart w:id="134" w:name="_Toc49090510"/>
      <w:r>
        <w:rPr>
          <w:rFonts w:ascii="宋体" w:hAnsi="宋体" w:hint="eastAsia"/>
          <w:b/>
          <w:sz w:val="24"/>
          <w:szCs w:val="24"/>
        </w:rPr>
        <w:t>14、投标函和开标一览表</w:t>
      </w:r>
    </w:p>
    <w:p w14:paraId="43808728"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14.1 投标人应按照招标文件中提供的格式完整、正确填写投标函、开标一览表。</w:t>
      </w:r>
    </w:p>
    <w:p w14:paraId="34CDD549"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14.2 对于采用货币报价的项目，开标一览表中的投标总报价应与投标分项报价表中的投标总报价一致，如不一致，不作为无效投标处理，但评标时按开标一览表中价格为准。</w:t>
      </w:r>
      <w:bookmarkEnd w:id="133"/>
      <w:bookmarkEnd w:id="134"/>
    </w:p>
    <w:p w14:paraId="577C1D7F" w14:textId="77777777" w:rsidR="00417D64" w:rsidRDefault="00000000">
      <w:pPr>
        <w:spacing w:line="460" w:lineRule="exact"/>
        <w:ind w:firstLine="480"/>
        <w:rPr>
          <w:rFonts w:ascii="宋体" w:hAnsi="宋体" w:hint="eastAsia"/>
          <w:b/>
          <w:sz w:val="24"/>
          <w:szCs w:val="24"/>
        </w:rPr>
      </w:pPr>
      <w:bookmarkStart w:id="135" w:name="_Toc14577360"/>
      <w:bookmarkStart w:id="136" w:name="_Toc49090511"/>
      <w:r>
        <w:rPr>
          <w:rFonts w:ascii="宋体" w:hAnsi="宋体" w:hint="eastAsia"/>
          <w:b/>
          <w:sz w:val="24"/>
          <w:szCs w:val="24"/>
        </w:rPr>
        <w:t>15、投标有效期</w:t>
      </w:r>
      <w:bookmarkEnd w:id="135"/>
      <w:bookmarkEnd w:id="136"/>
    </w:p>
    <w:p w14:paraId="4F847205"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15.1投标有效期为采购代理机构规定的开标之日后</w:t>
      </w:r>
      <w:r>
        <w:rPr>
          <w:rFonts w:ascii="宋体" w:hAnsi="宋体" w:hint="eastAsia"/>
          <w:sz w:val="24"/>
          <w:szCs w:val="24"/>
          <w:u w:val="single"/>
        </w:rPr>
        <w:t xml:space="preserve"> </w:t>
      </w:r>
      <w:r>
        <w:rPr>
          <w:rFonts w:ascii="宋体" w:hAnsi="宋体" w:hint="eastAsia"/>
          <w:b/>
          <w:bCs/>
          <w:sz w:val="24"/>
          <w:szCs w:val="24"/>
          <w:u w:val="single"/>
        </w:rPr>
        <w:t>六十（60）</w:t>
      </w:r>
      <w:r>
        <w:rPr>
          <w:rFonts w:ascii="宋体" w:hAnsi="宋体" w:hint="eastAsia"/>
          <w:b/>
          <w:bCs/>
          <w:sz w:val="24"/>
          <w:szCs w:val="24"/>
        </w:rPr>
        <w:t>天</w:t>
      </w:r>
      <w:r>
        <w:rPr>
          <w:rFonts w:ascii="宋体" w:hAnsi="宋体" w:hint="eastAsia"/>
          <w:sz w:val="24"/>
          <w:szCs w:val="24"/>
        </w:rPr>
        <w:t>。投标有效期比规定短的将被视为未实质性响应招标文件而予以拒绝。</w:t>
      </w:r>
    </w:p>
    <w:p w14:paraId="2716FE56" w14:textId="77777777" w:rsidR="00417D64" w:rsidRDefault="00000000">
      <w:pPr>
        <w:spacing w:line="460" w:lineRule="exact"/>
        <w:ind w:firstLine="480"/>
        <w:rPr>
          <w:rFonts w:ascii="宋体" w:hAnsi="宋体" w:hint="eastAsia"/>
          <w:b/>
          <w:sz w:val="24"/>
          <w:szCs w:val="24"/>
        </w:rPr>
      </w:pPr>
      <w:r>
        <w:rPr>
          <w:rFonts w:ascii="宋体" w:hAnsi="宋体" w:hint="eastAsia"/>
          <w:b/>
          <w:sz w:val="24"/>
          <w:szCs w:val="24"/>
        </w:rPr>
        <w:t>16、投标有效期的延长</w:t>
      </w:r>
    </w:p>
    <w:p w14:paraId="3827FEE3"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p>
    <w:p w14:paraId="716A158A" w14:textId="77777777" w:rsidR="00417D64" w:rsidRDefault="00000000">
      <w:pPr>
        <w:spacing w:line="460" w:lineRule="exact"/>
        <w:ind w:firstLine="480"/>
        <w:rPr>
          <w:rFonts w:ascii="宋体" w:hAnsi="宋体" w:hint="eastAsia"/>
          <w:b/>
          <w:sz w:val="24"/>
          <w:szCs w:val="24"/>
        </w:rPr>
      </w:pPr>
      <w:bookmarkStart w:id="137" w:name="_Hlt26954739"/>
      <w:bookmarkStart w:id="138" w:name="_Hlt26954852"/>
      <w:bookmarkStart w:id="139" w:name="_Toc16938540"/>
      <w:bookmarkStart w:id="140" w:name="_Toc120614217"/>
      <w:bookmarkStart w:id="141" w:name="_Toc20823296"/>
      <w:bookmarkStart w:id="142" w:name="_Toc513029224"/>
      <w:bookmarkEnd w:id="137"/>
      <w:bookmarkEnd w:id="138"/>
      <w:r>
        <w:rPr>
          <w:rFonts w:ascii="宋体" w:hAnsi="宋体" w:hint="eastAsia"/>
          <w:b/>
          <w:sz w:val="24"/>
          <w:szCs w:val="24"/>
        </w:rPr>
        <w:t>四、投标文件的递交</w:t>
      </w:r>
      <w:bookmarkEnd w:id="139"/>
      <w:bookmarkEnd w:id="140"/>
      <w:bookmarkEnd w:id="141"/>
      <w:bookmarkEnd w:id="142"/>
    </w:p>
    <w:p w14:paraId="0DC94F7D" w14:textId="77777777" w:rsidR="00417D64" w:rsidRDefault="00000000">
      <w:pPr>
        <w:spacing w:line="460" w:lineRule="exact"/>
        <w:ind w:firstLine="480"/>
        <w:rPr>
          <w:rFonts w:ascii="宋体" w:hAnsi="宋体" w:hint="eastAsia"/>
          <w:b/>
          <w:sz w:val="24"/>
          <w:szCs w:val="24"/>
        </w:rPr>
      </w:pPr>
      <w:bookmarkStart w:id="143" w:name="_Toc20823297"/>
      <w:bookmarkStart w:id="144" w:name="_Toc462564084"/>
      <w:bookmarkStart w:id="145" w:name="_Toc16938541"/>
      <w:bookmarkStart w:id="146" w:name="_Toc513029225"/>
      <w:r>
        <w:rPr>
          <w:rFonts w:ascii="宋体" w:hAnsi="宋体" w:hint="eastAsia"/>
          <w:b/>
          <w:sz w:val="24"/>
          <w:szCs w:val="24"/>
        </w:rPr>
        <w:t>17、电子投标文件</w:t>
      </w:r>
      <w:bookmarkEnd w:id="143"/>
      <w:bookmarkEnd w:id="144"/>
      <w:bookmarkEnd w:id="145"/>
      <w:bookmarkEnd w:id="146"/>
      <w:r>
        <w:rPr>
          <w:rFonts w:ascii="宋体" w:hAnsi="宋体" w:hint="eastAsia"/>
          <w:b/>
          <w:sz w:val="24"/>
          <w:szCs w:val="24"/>
        </w:rPr>
        <w:t>的递交</w:t>
      </w:r>
    </w:p>
    <w:p w14:paraId="7EFB27BA"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17.1投标人应当按照《操作手册》规定，在投标截止时间前</w:t>
      </w:r>
      <w:r>
        <w:rPr>
          <w:rFonts w:ascii="宋体" w:hAnsi="宋体"/>
          <w:sz w:val="24"/>
          <w:szCs w:val="24"/>
        </w:rPr>
        <w:t>制作</w:t>
      </w:r>
      <w:r>
        <w:rPr>
          <w:rFonts w:ascii="宋体" w:hAnsi="宋体" w:hint="eastAsia"/>
          <w:sz w:val="24"/>
          <w:szCs w:val="24"/>
        </w:rPr>
        <w:t>并上传电子投标文件。</w:t>
      </w:r>
      <w:bookmarkStart w:id="147" w:name="_Toc20823298"/>
      <w:bookmarkStart w:id="148" w:name="_Toc513029226"/>
      <w:bookmarkStart w:id="149" w:name="_Toc16938542"/>
    </w:p>
    <w:p w14:paraId="0430090E"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17.2</w:t>
      </w:r>
      <w:r>
        <w:rPr>
          <w:rFonts w:ascii="宋体" w:hAnsi="宋体" w:hint="eastAsia"/>
          <w:b/>
          <w:sz w:val="24"/>
          <w:szCs w:val="24"/>
        </w:rPr>
        <w:t>中标人在领取中标通知书之前，必须提供五份与电子投标文件一致的纸质打印投标文件并且加盖投标人公章。</w:t>
      </w:r>
    </w:p>
    <w:p w14:paraId="41D80294" w14:textId="77777777" w:rsidR="00417D64" w:rsidRDefault="00000000">
      <w:pPr>
        <w:spacing w:line="460" w:lineRule="exact"/>
        <w:ind w:firstLine="480"/>
        <w:rPr>
          <w:rFonts w:ascii="宋体" w:hAnsi="宋体" w:hint="eastAsia"/>
          <w:sz w:val="24"/>
          <w:szCs w:val="24"/>
        </w:rPr>
      </w:pPr>
      <w:r>
        <w:rPr>
          <w:rFonts w:ascii="宋体" w:hAnsi="宋体"/>
          <w:b/>
          <w:sz w:val="24"/>
          <w:szCs w:val="24"/>
        </w:rPr>
        <w:t>1</w:t>
      </w:r>
      <w:r>
        <w:rPr>
          <w:rFonts w:ascii="宋体" w:hAnsi="宋体" w:hint="eastAsia"/>
          <w:b/>
          <w:sz w:val="24"/>
          <w:szCs w:val="24"/>
        </w:rPr>
        <w:t>8、投标截止日期</w:t>
      </w:r>
      <w:bookmarkEnd w:id="147"/>
      <w:bookmarkEnd w:id="148"/>
      <w:bookmarkEnd w:id="149"/>
    </w:p>
    <w:p w14:paraId="16E7ACDA" w14:textId="77777777" w:rsidR="00417D64" w:rsidRDefault="00000000">
      <w:pPr>
        <w:spacing w:line="460" w:lineRule="exact"/>
        <w:ind w:firstLine="480"/>
        <w:rPr>
          <w:rFonts w:ascii="宋体" w:hAnsi="宋体" w:hint="eastAsia"/>
          <w:b/>
          <w:i/>
          <w:iCs/>
          <w:sz w:val="24"/>
          <w:szCs w:val="24"/>
          <w:u w:val="single"/>
        </w:rPr>
      </w:pPr>
      <w:r>
        <w:rPr>
          <w:rFonts w:ascii="宋体" w:hAnsi="宋体"/>
          <w:b/>
          <w:i/>
          <w:iCs/>
          <w:sz w:val="24"/>
          <w:szCs w:val="24"/>
          <w:u w:val="single"/>
        </w:rPr>
        <w:t>1</w:t>
      </w:r>
      <w:r>
        <w:rPr>
          <w:rFonts w:ascii="宋体" w:hAnsi="宋体" w:hint="eastAsia"/>
          <w:b/>
          <w:i/>
          <w:iCs/>
          <w:sz w:val="24"/>
          <w:szCs w:val="24"/>
          <w:u w:val="single"/>
        </w:rPr>
        <w:t>8.1 投标人上传电子投标文件的时间不得迟于招标公告中规定的投标截止时间。</w:t>
      </w:r>
    </w:p>
    <w:p w14:paraId="50DEECCE"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投标人应充分考虑到网络环境、网络带宽等风险因素，如因投标人自身原因造成的电子投标文件上传不成功的按照本招标文件第二章第26.1.2条规定做无效投标处理。</w:t>
      </w:r>
    </w:p>
    <w:p w14:paraId="132F6ADD" w14:textId="77777777" w:rsidR="00417D64" w:rsidRDefault="00000000">
      <w:pPr>
        <w:spacing w:line="460" w:lineRule="exact"/>
        <w:ind w:firstLine="480"/>
        <w:rPr>
          <w:rFonts w:ascii="宋体" w:hAnsi="宋体" w:hint="eastAsia"/>
          <w:sz w:val="24"/>
          <w:szCs w:val="24"/>
        </w:rPr>
      </w:pPr>
      <w:r>
        <w:rPr>
          <w:rFonts w:ascii="宋体" w:hAnsi="宋体"/>
          <w:sz w:val="24"/>
          <w:szCs w:val="24"/>
        </w:rPr>
        <w:t>1</w:t>
      </w:r>
      <w:r>
        <w:rPr>
          <w:rFonts w:ascii="宋体" w:hAnsi="宋体" w:hint="eastAsia"/>
          <w:sz w:val="24"/>
          <w:szCs w:val="24"/>
        </w:rPr>
        <w:t>8.2 采购人及采购代理机构可以按照规定，通过修改招标文件酌情延长投标截止日期，在此情况下，投标人的所有权利和义务以及投标人受制的截止日期均应以延长后新的截止日期为准。</w:t>
      </w:r>
    </w:p>
    <w:p w14:paraId="1D235377" w14:textId="77777777" w:rsidR="00417D64" w:rsidRDefault="00000000">
      <w:pPr>
        <w:spacing w:line="460" w:lineRule="exact"/>
        <w:ind w:firstLine="480"/>
        <w:rPr>
          <w:rFonts w:ascii="宋体" w:hAnsi="宋体" w:hint="eastAsia"/>
          <w:b/>
          <w:sz w:val="24"/>
          <w:szCs w:val="24"/>
        </w:rPr>
      </w:pPr>
      <w:bookmarkStart w:id="150" w:name="_Toc513029227"/>
      <w:bookmarkStart w:id="151" w:name="_Toc16938543"/>
      <w:bookmarkStart w:id="152" w:name="_Toc20823299"/>
      <w:r>
        <w:rPr>
          <w:rFonts w:ascii="宋体" w:hAnsi="宋体" w:hint="eastAsia"/>
          <w:b/>
          <w:sz w:val="24"/>
          <w:szCs w:val="24"/>
        </w:rPr>
        <w:lastRenderedPageBreak/>
        <w:t>19、投标文件</w:t>
      </w:r>
      <w:bookmarkEnd w:id="150"/>
      <w:bookmarkEnd w:id="151"/>
      <w:bookmarkEnd w:id="152"/>
      <w:r>
        <w:rPr>
          <w:rFonts w:ascii="宋体" w:hAnsi="宋体" w:hint="eastAsia"/>
          <w:b/>
          <w:sz w:val="24"/>
          <w:szCs w:val="24"/>
        </w:rPr>
        <w:t>的拒收</w:t>
      </w:r>
    </w:p>
    <w:p w14:paraId="6F45B207"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19.1 采购人及采购代理机构拒绝接收在其规定的投标截止时间后上传的任何投标文件。</w:t>
      </w:r>
    </w:p>
    <w:p w14:paraId="5FCBA06A" w14:textId="77777777" w:rsidR="00417D64" w:rsidRDefault="00000000">
      <w:pPr>
        <w:spacing w:line="460" w:lineRule="exact"/>
        <w:ind w:firstLine="480"/>
        <w:rPr>
          <w:rFonts w:ascii="宋体" w:hAnsi="宋体" w:hint="eastAsia"/>
          <w:b/>
          <w:sz w:val="24"/>
          <w:szCs w:val="24"/>
        </w:rPr>
      </w:pPr>
      <w:bookmarkStart w:id="153" w:name="_Toc513029228"/>
      <w:bookmarkStart w:id="154" w:name="_Toc16938544"/>
      <w:bookmarkStart w:id="155" w:name="_Toc20823300"/>
      <w:r>
        <w:rPr>
          <w:rFonts w:ascii="宋体" w:hAnsi="宋体" w:hint="eastAsia"/>
          <w:b/>
          <w:sz w:val="24"/>
          <w:szCs w:val="24"/>
        </w:rPr>
        <w:t>20、投标文件的撤回和修改</w:t>
      </w:r>
      <w:bookmarkEnd w:id="153"/>
      <w:bookmarkEnd w:id="154"/>
      <w:bookmarkEnd w:id="155"/>
    </w:p>
    <w:p w14:paraId="21D5F5AD"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20.1 投标文件的撤回</w:t>
      </w:r>
    </w:p>
    <w:p w14:paraId="283EA84B"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20.1.1 电子投标文件的撤回</w:t>
      </w:r>
    </w:p>
    <w:p w14:paraId="06CB12CD"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投标人可在投标截止时间前，撤回其电子投标文件，具体操作方法见《操作手册》。</w:t>
      </w:r>
    </w:p>
    <w:p w14:paraId="379CF5E0"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1B915D15"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20.2 投标文件的修改</w:t>
      </w:r>
    </w:p>
    <w:p w14:paraId="32ACA5C7"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20.2.1投标人可在投标截止时间前，对其电子投标文件进行修改，具体操作方法见《操作手册》。</w:t>
      </w:r>
    </w:p>
    <w:p w14:paraId="24609125"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20.</w:t>
      </w:r>
      <w:r>
        <w:rPr>
          <w:rFonts w:ascii="宋体" w:hAnsi="宋体"/>
          <w:sz w:val="24"/>
          <w:szCs w:val="24"/>
        </w:rPr>
        <w:t>2.2</w:t>
      </w:r>
      <w:r>
        <w:rPr>
          <w:rFonts w:ascii="宋体" w:hAnsi="宋体" w:hint="eastAsia"/>
          <w:sz w:val="24"/>
          <w:szCs w:val="24"/>
        </w:rPr>
        <w:t xml:space="preserve"> 在投标截止时间之后，投标人不得对其电子投标文件作任何修改。</w:t>
      </w:r>
    </w:p>
    <w:p w14:paraId="27AD07B8"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20.3 在投标截止时间至招标文件中规定的投标有效期满之间的这段时间内，投标人不得撤回其投标。</w:t>
      </w:r>
    </w:p>
    <w:p w14:paraId="340DD810" w14:textId="77777777" w:rsidR="00417D64" w:rsidRDefault="00000000">
      <w:pPr>
        <w:spacing w:line="460" w:lineRule="exact"/>
        <w:ind w:firstLine="480"/>
        <w:rPr>
          <w:rFonts w:ascii="宋体" w:hAnsi="宋体" w:hint="eastAsia"/>
          <w:b/>
          <w:sz w:val="24"/>
          <w:szCs w:val="24"/>
        </w:rPr>
      </w:pPr>
      <w:bookmarkStart w:id="156" w:name="_Toc20823301"/>
      <w:bookmarkStart w:id="157" w:name="_Toc120614218"/>
      <w:bookmarkStart w:id="158" w:name="_Toc513029229"/>
      <w:bookmarkStart w:id="159" w:name="_Toc16938545"/>
      <w:r>
        <w:rPr>
          <w:rFonts w:ascii="宋体" w:hAnsi="宋体" w:hint="eastAsia"/>
          <w:b/>
          <w:sz w:val="24"/>
          <w:szCs w:val="24"/>
        </w:rPr>
        <w:t>五、开标与评标</w:t>
      </w:r>
      <w:bookmarkEnd w:id="156"/>
      <w:bookmarkEnd w:id="157"/>
      <w:bookmarkEnd w:id="158"/>
      <w:bookmarkEnd w:id="159"/>
    </w:p>
    <w:p w14:paraId="1226BCD3" w14:textId="77777777" w:rsidR="00417D64" w:rsidRDefault="00000000">
      <w:pPr>
        <w:spacing w:line="460" w:lineRule="exact"/>
        <w:ind w:firstLine="480"/>
        <w:rPr>
          <w:rFonts w:ascii="宋体" w:hAnsi="宋体" w:hint="eastAsia"/>
          <w:b/>
          <w:sz w:val="24"/>
          <w:szCs w:val="24"/>
        </w:rPr>
      </w:pPr>
      <w:bookmarkStart w:id="160" w:name="_Toc16938546"/>
      <w:bookmarkStart w:id="161" w:name="_Toc20823302"/>
      <w:bookmarkStart w:id="162" w:name="_Toc513029230"/>
      <w:r>
        <w:rPr>
          <w:rFonts w:ascii="宋体" w:hAnsi="宋体" w:hint="eastAsia"/>
          <w:b/>
          <w:sz w:val="24"/>
          <w:szCs w:val="24"/>
        </w:rPr>
        <w:t>21、开标</w:t>
      </w:r>
      <w:bookmarkEnd w:id="160"/>
      <w:bookmarkEnd w:id="161"/>
      <w:bookmarkEnd w:id="162"/>
    </w:p>
    <w:p w14:paraId="7326AA6A"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21.1 采购人或采购代理机构将在招标公告中规定的时间和地点组织公开开标。投标人应当按照《操作手册》规定，</w:t>
      </w:r>
      <w:r>
        <w:rPr>
          <w:rFonts w:ascii="宋体" w:hAnsi="宋体"/>
          <w:sz w:val="24"/>
          <w:szCs w:val="24"/>
        </w:rPr>
        <w:t>参加开标活动</w:t>
      </w:r>
      <w:r>
        <w:rPr>
          <w:rFonts w:ascii="宋体" w:hAnsi="宋体" w:hint="eastAsia"/>
          <w:sz w:val="24"/>
          <w:szCs w:val="24"/>
        </w:rPr>
        <w:t>和在苏采云系统规定的时间内对投标文件进行解密。</w:t>
      </w:r>
    </w:p>
    <w:p w14:paraId="2D649474"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21.2开标仪式由采购代理机构组织。苏采云系统将自动对</w:t>
      </w:r>
      <w:r>
        <w:rPr>
          <w:rFonts w:ascii="宋体" w:hAnsi="宋体"/>
          <w:sz w:val="24"/>
          <w:szCs w:val="24"/>
        </w:rPr>
        <w:t>项目进行开标，</w:t>
      </w:r>
      <w:r>
        <w:rPr>
          <w:rFonts w:ascii="宋体" w:hAnsi="宋体" w:hint="eastAsia"/>
          <w:sz w:val="24"/>
          <w:szCs w:val="24"/>
        </w:rPr>
        <w:t>并宣布各投标人名称和投标价格。</w:t>
      </w:r>
    </w:p>
    <w:p w14:paraId="069FE802"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21.3投标人在开标过程中涉及到的投标文件解密、开标结果确认等工作，应按照《操作手册》规定执行。</w:t>
      </w:r>
    </w:p>
    <w:p w14:paraId="3F943B3D"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21.4投标人如果对开标过程和开标记录有疑义，应当根据《操作手册》规定提出，如苏采云系统中《开标记录表》宣布后5分钟内未提出的，视同认可开标结果。</w:t>
      </w:r>
    </w:p>
    <w:p w14:paraId="34B17AF0" w14:textId="77777777" w:rsidR="00417D64" w:rsidRDefault="00000000">
      <w:pPr>
        <w:spacing w:line="460" w:lineRule="exact"/>
        <w:ind w:firstLine="480"/>
        <w:rPr>
          <w:rFonts w:ascii="宋体" w:hAnsi="宋体" w:hint="eastAsia"/>
          <w:b/>
          <w:sz w:val="24"/>
          <w:szCs w:val="24"/>
        </w:rPr>
      </w:pPr>
      <w:bookmarkStart w:id="163" w:name="_Toc20823303"/>
      <w:bookmarkStart w:id="164" w:name="_Toc513029231"/>
      <w:bookmarkStart w:id="165" w:name="_Toc16938547"/>
      <w:r>
        <w:rPr>
          <w:rFonts w:ascii="宋体" w:hAnsi="宋体" w:hint="eastAsia"/>
          <w:b/>
          <w:sz w:val="24"/>
          <w:szCs w:val="24"/>
        </w:rPr>
        <w:t>22、评标委员会</w:t>
      </w:r>
    </w:p>
    <w:p w14:paraId="17C6129F" w14:textId="77777777" w:rsidR="00417D64" w:rsidRDefault="00000000">
      <w:pPr>
        <w:spacing w:line="460" w:lineRule="exact"/>
        <w:ind w:firstLine="480"/>
        <w:rPr>
          <w:rFonts w:ascii="宋体" w:hAnsi="宋体" w:hint="eastAsia"/>
          <w:b/>
          <w:sz w:val="24"/>
          <w:szCs w:val="24"/>
        </w:rPr>
      </w:pPr>
      <w:r>
        <w:rPr>
          <w:rFonts w:ascii="宋体" w:hAnsi="宋体" w:hint="eastAsia"/>
          <w:sz w:val="24"/>
          <w:szCs w:val="24"/>
        </w:rPr>
        <w:t>22.1 开标后，采购人将立即组织评标委员会（以下简称评委会）进行评标。</w:t>
      </w:r>
    </w:p>
    <w:p w14:paraId="24C5118A"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22.2 评委会由采购人代表和有关技术、经济等方面的专家组成，且人员构成符合政府采购有关规定。</w:t>
      </w:r>
    </w:p>
    <w:p w14:paraId="373EA251"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22.3评委会独立工作，负责评审所有投标文件并确定中标候选人。</w:t>
      </w:r>
    </w:p>
    <w:p w14:paraId="78E5C654" w14:textId="77777777" w:rsidR="00417D64" w:rsidRDefault="00000000">
      <w:pPr>
        <w:spacing w:line="460" w:lineRule="exact"/>
        <w:ind w:firstLine="480"/>
        <w:rPr>
          <w:rFonts w:ascii="宋体" w:hAnsi="宋体" w:hint="eastAsia"/>
          <w:b/>
          <w:sz w:val="24"/>
          <w:szCs w:val="24"/>
        </w:rPr>
      </w:pPr>
      <w:r>
        <w:rPr>
          <w:rFonts w:ascii="宋体" w:hAnsi="宋体" w:hint="eastAsia"/>
          <w:b/>
          <w:sz w:val="24"/>
          <w:szCs w:val="24"/>
        </w:rPr>
        <w:t>23、评标过程的保密与公正</w:t>
      </w:r>
      <w:bookmarkEnd w:id="163"/>
      <w:bookmarkEnd w:id="164"/>
      <w:bookmarkEnd w:id="165"/>
    </w:p>
    <w:p w14:paraId="21F67A9B"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lastRenderedPageBreak/>
        <w:t>23.1凡是与审查、澄清、评价和比较投标的有关资料以及授标建议等，采购人、评委、采购代理机构均不得向投标人或与评标无关的其他人员透露。</w:t>
      </w:r>
    </w:p>
    <w:p w14:paraId="07CA49FA"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23.2在评标过程中，投标人不得以任何行为影响评标过程，否则其投标文件将被作为无效投标文件。</w:t>
      </w:r>
    </w:p>
    <w:p w14:paraId="7684C21A" w14:textId="77777777" w:rsidR="00417D64" w:rsidRDefault="00000000">
      <w:pPr>
        <w:spacing w:line="460" w:lineRule="exact"/>
        <w:ind w:firstLine="480"/>
        <w:rPr>
          <w:rFonts w:ascii="宋体" w:hAnsi="宋体" w:hint="eastAsia"/>
          <w:sz w:val="24"/>
          <w:szCs w:val="24"/>
        </w:rPr>
      </w:pPr>
      <w:r>
        <w:rPr>
          <w:rFonts w:ascii="宋体" w:hAnsi="宋体"/>
          <w:sz w:val="24"/>
          <w:szCs w:val="24"/>
        </w:rPr>
        <w:t>2</w:t>
      </w:r>
      <w:r>
        <w:rPr>
          <w:rFonts w:ascii="宋体" w:hAnsi="宋体" w:hint="eastAsia"/>
          <w:sz w:val="24"/>
          <w:szCs w:val="24"/>
        </w:rPr>
        <w:t>3.</w:t>
      </w:r>
      <w:r>
        <w:rPr>
          <w:rFonts w:ascii="宋体" w:hAnsi="宋体"/>
          <w:sz w:val="24"/>
          <w:szCs w:val="24"/>
        </w:rPr>
        <w:t>3</w:t>
      </w:r>
      <w:r>
        <w:rPr>
          <w:rFonts w:ascii="宋体" w:hAnsi="宋体" w:hint="eastAsia"/>
          <w:sz w:val="24"/>
          <w:szCs w:val="24"/>
        </w:rPr>
        <w:t xml:space="preserve"> 采购人、采购代理机构和评标委员会不向未中标的投标人解释未中标原因，也不公布评标过程中的相关细节。</w:t>
      </w:r>
    </w:p>
    <w:p w14:paraId="5E1747D2"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23.</w:t>
      </w:r>
      <w:r>
        <w:rPr>
          <w:rFonts w:ascii="宋体" w:hAnsi="宋体"/>
          <w:sz w:val="24"/>
          <w:szCs w:val="24"/>
        </w:rPr>
        <w:t>4</w:t>
      </w:r>
      <w:r>
        <w:rPr>
          <w:rFonts w:ascii="宋体" w:hAnsi="宋体" w:hint="eastAsia"/>
          <w:sz w:val="24"/>
          <w:szCs w:val="24"/>
        </w:rPr>
        <w:t xml:space="preserve"> 采用综合评分法的项目，未中标的投标人可于中标结果公告期限届满之日起通过苏采云系统查看自己的评审得分及排序情况。</w:t>
      </w:r>
    </w:p>
    <w:p w14:paraId="3E2B1E2D" w14:textId="77777777" w:rsidR="00417D64" w:rsidRDefault="00000000">
      <w:pPr>
        <w:spacing w:line="460" w:lineRule="exact"/>
        <w:ind w:firstLine="480"/>
        <w:rPr>
          <w:rFonts w:ascii="宋体" w:hAnsi="宋体" w:hint="eastAsia"/>
          <w:b/>
          <w:sz w:val="24"/>
          <w:szCs w:val="24"/>
        </w:rPr>
      </w:pPr>
      <w:bookmarkStart w:id="166" w:name="_Toc16938548"/>
      <w:bookmarkStart w:id="167" w:name="_Toc20823304"/>
      <w:bookmarkStart w:id="168" w:name="_Toc513029232"/>
      <w:r>
        <w:rPr>
          <w:rFonts w:ascii="宋体" w:hAnsi="宋体" w:hint="eastAsia"/>
          <w:b/>
          <w:sz w:val="24"/>
          <w:szCs w:val="24"/>
        </w:rPr>
        <w:t>24、投标文件的澄清</w:t>
      </w:r>
      <w:bookmarkEnd w:id="166"/>
      <w:bookmarkEnd w:id="167"/>
      <w:bookmarkEnd w:id="168"/>
    </w:p>
    <w:p w14:paraId="17318ADA" w14:textId="77777777" w:rsidR="00417D64" w:rsidRDefault="00000000">
      <w:pPr>
        <w:spacing w:line="460" w:lineRule="exact"/>
        <w:ind w:firstLine="480"/>
        <w:rPr>
          <w:rFonts w:ascii="宋体" w:hAnsi="宋体" w:hint="eastAsia"/>
          <w:sz w:val="24"/>
          <w:szCs w:val="24"/>
        </w:rPr>
      </w:pPr>
      <w:bookmarkStart w:id="169" w:name="_Toc16938549"/>
      <w:bookmarkStart w:id="170" w:name="_Toc513029233"/>
      <w:bookmarkStart w:id="171" w:name="_Toc20823305"/>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评标期间，评委会对投标文件中含义不明确、同类问题表述不一致或者有明显文字和计算错误的内容，有权要求投标人作出必要的澄清、说明或者补正。</w:t>
      </w:r>
    </w:p>
    <w:p w14:paraId="62A89340"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7825F815"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63AB24CE"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37AFD152"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24.3 接到评委会澄清、说明和补正要求的投标人如未按规定做出澄清、说明和补正，其风险由投标人自行承担。</w:t>
      </w:r>
    </w:p>
    <w:p w14:paraId="6EFE1280" w14:textId="77777777" w:rsidR="00417D64" w:rsidRDefault="00000000">
      <w:pPr>
        <w:spacing w:line="460" w:lineRule="exact"/>
        <w:ind w:firstLine="480"/>
        <w:rPr>
          <w:rFonts w:ascii="宋体" w:hAnsi="宋体" w:hint="eastAsia"/>
          <w:b/>
          <w:sz w:val="24"/>
          <w:szCs w:val="24"/>
        </w:rPr>
      </w:pPr>
      <w:r>
        <w:rPr>
          <w:rFonts w:ascii="宋体" w:hAnsi="宋体" w:hint="eastAsia"/>
          <w:b/>
          <w:sz w:val="24"/>
          <w:szCs w:val="24"/>
        </w:rPr>
        <w:t>25、对投标文件的初审</w:t>
      </w:r>
      <w:bookmarkEnd w:id="169"/>
      <w:bookmarkEnd w:id="170"/>
      <w:bookmarkEnd w:id="171"/>
    </w:p>
    <w:p w14:paraId="24189EEE"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25.1投标文件初审分为资格审查和符合性审查。</w:t>
      </w:r>
    </w:p>
    <w:p w14:paraId="5F95CFA0"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25.1.1 资格审查：依据法律法规和招标文件的规定，由采购人或采购代理机构对投标文件中的资格证明文件进行审查。资格审查的结论，采购人以书面形式向评委会进行反馈。</w:t>
      </w:r>
    </w:p>
    <w:p w14:paraId="114B0BB0"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采购人或采购代理机构在进行资格性审查的同时，将在“信用中国”网站（www.creditchina.gov.cn）查询投标人的信用记录，以确定投标人是否具备投标</w:t>
      </w:r>
      <w:proofErr w:type="gramStart"/>
      <w:r>
        <w:rPr>
          <w:rFonts w:ascii="宋体" w:hAnsi="宋体" w:hint="eastAsia"/>
          <w:sz w:val="24"/>
          <w:szCs w:val="24"/>
        </w:rPr>
        <w:t>资格,</w:t>
      </w:r>
      <w:proofErr w:type="gramEnd"/>
      <w:r>
        <w:rPr>
          <w:rFonts w:ascii="宋体" w:hAnsi="宋体" w:hint="eastAsia"/>
          <w:sz w:val="24"/>
          <w:szCs w:val="24"/>
        </w:rPr>
        <w:t>查询结果留存并归档。</w:t>
      </w:r>
    </w:p>
    <w:p w14:paraId="070C1B42"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接受联合体的项目，两个以上的自然人、法人或者其他组织组成一个联合体，以一个投标人的身份共同参加政府采购活动的，联合体成员中任何一方存在不良信用记录的，视同联合体存在不良应用记录。</w:t>
      </w:r>
    </w:p>
    <w:p w14:paraId="767E6EEB"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lastRenderedPageBreak/>
        <w:t>25.1.2 符合性审查：依据招标文件的规定，由评委会从投标文件的有效性、完整性和对招标文件的响应程度进行审查，以确定是否对招标文件的实质性要求作出响应。</w:t>
      </w:r>
    </w:p>
    <w:p w14:paraId="6B721332"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25.1.3 未通过资格审查或符合性审查的投标人，采购人或采购代理机构将在苏采云系统中告知未通过资格审查或符合性审查的原因，评审结束后，采购人或采购代理机构将不再告知未通过资格审查或符合性审查的原因。</w:t>
      </w:r>
    </w:p>
    <w:p w14:paraId="12575FAD"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3CFE22B9"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C86F9DB"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25.3如果投标文件实质上没有响应招标文件的要求，评委会将予以拒绝，投标人不得通过修改或撤销不合要求的偏离或保留而使其投标成为实质性响应的投标。</w:t>
      </w:r>
    </w:p>
    <w:p w14:paraId="612C40EA"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25.4评委会将对确定为实质性响应的投标进行进一步审核，看其是否有计算上或累加上的算术错误，修正错误的原则如下：</w:t>
      </w:r>
    </w:p>
    <w:p w14:paraId="79C342AC"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（1）投标文件中开标一览表内容与投标文件中相应内容不一致的，以开标一览表为准。</w:t>
      </w:r>
    </w:p>
    <w:p w14:paraId="52E1AF61"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（2）大写金额和小写金额不一致的，以大写金额为准。</w:t>
      </w:r>
    </w:p>
    <w:p w14:paraId="3711EF7C"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（3）单价金额小数点或者百分比有明显错位的，以开标一览表的总价为准，并修改单价。</w:t>
      </w:r>
    </w:p>
    <w:p w14:paraId="461D3A51"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（4）总价金额与按单价汇总金额不一致的，以单价金额计算结果为准。</w:t>
      </w:r>
    </w:p>
    <w:p w14:paraId="6A532032"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同时出现两种以上错误的，按照前款规定的顺序修正。</w:t>
      </w:r>
    </w:p>
    <w:p w14:paraId="12071827"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25.5评委会将按上述修正错误的方法调整投标文件中的投标报价，并</w:t>
      </w:r>
      <w:r>
        <w:rPr>
          <w:rFonts w:ascii="宋体" w:hAnsi="宋体"/>
          <w:sz w:val="24"/>
          <w:szCs w:val="24"/>
        </w:rPr>
        <w:t>通过</w:t>
      </w:r>
      <w:r>
        <w:rPr>
          <w:rFonts w:ascii="宋体" w:hAnsi="宋体" w:hint="eastAsia"/>
          <w:sz w:val="24"/>
          <w:szCs w:val="24"/>
        </w:rPr>
        <w:t>苏采云系统告知</w:t>
      </w:r>
      <w:r>
        <w:rPr>
          <w:rFonts w:ascii="宋体" w:hAnsi="宋体"/>
          <w:sz w:val="24"/>
          <w:szCs w:val="24"/>
        </w:rPr>
        <w:t>投标人，</w:t>
      </w:r>
      <w:r>
        <w:rPr>
          <w:rFonts w:ascii="宋体" w:hAnsi="宋体" w:hint="eastAsia"/>
          <w:sz w:val="24"/>
          <w:szCs w:val="24"/>
        </w:rPr>
        <w:t>调整后的价格应对投标人具有约束力。如果投标人不接受修正后的价格，则其投标将被拒绝。</w:t>
      </w:r>
    </w:p>
    <w:p w14:paraId="3536388E" w14:textId="77777777" w:rsidR="00417D64" w:rsidRDefault="00000000">
      <w:pPr>
        <w:spacing w:line="460" w:lineRule="exact"/>
        <w:ind w:firstLine="480"/>
        <w:rPr>
          <w:rFonts w:ascii="宋体" w:hAnsi="宋体" w:hint="eastAsia"/>
          <w:sz w:val="24"/>
          <w:szCs w:val="24"/>
        </w:rPr>
      </w:pPr>
      <w:bookmarkStart w:id="172" w:name="_Toc20823306"/>
      <w:bookmarkStart w:id="173" w:name="_Toc16938550"/>
      <w:bookmarkStart w:id="174" w:name="_Toc513029234"/>
      <w:r>
        <w:rPr>
          <w:rFonts w:ascii="宋体" w:hAnsi="宋体" w:hint="eastAsia"/>
          <w:sz w:val="24"/>
          <w:szCs w:val="24"/>
        </w:rPr>
        <w:t>25.6投标人在开、评标全过程中应保持通讯畅通，及时登录苏采云系统查阅</w:t>
      </w:r>
      <w:r>
        <w:rPr>
          <w:rFonts w:ascii="宋体" w:hAnsi="宋体"/>
          <w:sz w:val="24"/>
          <w:szCs w:val="24"/>
        </w:rPr>
        <w:t>、答复相关</w:t>
      </w:r>
      <w:r>
        <w:rPr>
          <w:rFonts w:ascii="宋体" w:hAnsi="宋体" w:hint="eastAsia"/>
          <w:sz w:val="24"/>
          <w:szCs w:val="24"/>
        </w:rPr>
        <w:t>信息</w:t>
      </w:r>
      <w:r>
        <w:rPr>
          <w:rFonts w:ascii="宋体" w:hAnsi="宋体"/>
          <w:sz w:val="24"/>
          <w:szCs w:val="24"/>
        </w:rPr>
        <w:t>，</w:t>
      </w:r>
      <w:r>
        <w:rPr>
          <w:rFonts w:ascii="宋体" w:hAnsi="宋体" w:hint="eastAsia"/>
          <w:sz w:val="24"/>
          <w:szCs w:val="24"/>
        </w:rPr>
        <w:t>并安排专人与采购代理机构及评标委员会联系。</w:t>
      </w:r>
    </w:p>
    <w:p w14:paraId="7C2475C0" w14:textId="77777777" w:rsidR="00417D64" w:rsidRDefault="00000000">
      <w:pPr>
        <w:spacing w:line="460" w:lineRule="exact"/>
        <w:ind w:firstLine="480"/>
        <w:rPr>
          <w:rFonts w:ascii="宋体" w:hAnsi="宋体" w:hint="eastAsia"/>
          <w:b/>
          <w:sz w:val="24"/>
          <w:szCs w:val="24"/>
        </w:rPr>
      </w:pPr>
      <w:r>
        <w:rPr>
          <w:rFonts w:ascii="宋体" w:hAnsi="宋体" w:hint="eastAsia"/>
          <w:b/>
          <w:sz w:val="24"/>
          <w:szCs w:val="24"/>
        </w:rPr>
        <w:t>26、</w:t>
      </w:r>
      <w:bookmarkEnd w:id="172"/>
      <w:bookmarkEnd w:id="173"/>
      <w:bookmarkEnd w:id="174"/>
      <w:r>
        <w:rPr>
          <w:rFonts w:ascii="宋体" w:hAnsi="宋体" w:hint="eastAsia"/>
          <w:b/>
          <w:sz w:val="24"/>
          <w:szCs w:val="24"/>
        </w:rPr>
        <w:t>无效投标条款和废标条款</w:t>
      </w:r>
    </w:p>
    <w:p w14:paraId="1DC6429C" w14:textId="77777777" w:rsidR="00417D64" w:rsidRDefault="00000000">
      <w:pPr>
        <w:spacing w:line="460" w:lineRule="exact"/>
        <w:ind w:firstLine="480"/>
        <w:rPr>
          <w:rFonts w:ascii="宋体" w:hAnsi="宋体" w:hint="eastAsia"/>
          <w:sz w:val="24"/>
          <w:szCs w:val="24"/>
        </w:rPr>
      </w:pPr>
      <w:bookmarkStart w:id="175" w:name="_Toc513029235"/>
      <w:bookmarkStart w:id="176" w:name="_Toc16938551"/>
      <w:bookmarkStart w:id="177" w:name="_Toc20823307"/>
      <w:r>
        <w:rPr>
          <w:rFonts w:ascii="宋体" w:hAnsi="宋体" w:hint="eastAsia"/>
          <w:sz w:val="24"/>
          <w:szCs w:val="24"/>
        </w:rPr>
        <w:t>26.1无效投标条款</w:t>
      </w:r>
    </w:p>
    <w:p w14:paraId="59F617E3"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lastRenderedPageBreak/>
        <w:t>26.1.1 投标人在苏采云系统规定的时间内未成功解密电子投标文件的。</w:t>
      </w:r>
    </w:p>
    <w:p w14:paraId="50FF48AA"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26.1.</w:t>
      </w:r>
      <w:r>
        <w:rPr>
          <w:rFonts w:ascii="宋体" w:hAnsi="宋体"/>
          <w:sz w:val="24"/>
          <w:szCs w:val="24"/>
        </w:rPr>
        <w:t>2</w:t>
      </w:r>
      <w:r>
        <w:rPr>
          <w:rFonts w:ascii="宋体" w:hAnsi="宋体" w:hint="eastAsia"/>
          <w:sz w:val="24"/>
          <w:szCs w:val="24"/>
        </w:rPr>
        <w:t xml:space="preserve"> 投标人未按照招标文件要求上传电子投标文件的。</w:t>
      </w:r>
    </w:p>
    <w:p w14:paraId="6C937C7E"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26.1.</w:t>
      </w:r>
      <w:r>
        <w:rPr>
          <w:rFonts w:ascii="宋体" w:hAnsi="宋体"/>
          <w:sz w:val="24"/>
          <w:szCs w:val="24"/>
        </w:rPr>
        <w:t>3</w:t>
      </w:r>
      <w:r>
        <w:rPr>
          <w:rFonts w:ascii="宋体" w:hAnsi="宋体" w:hint="eastAsia"/>
          <w:sz w:val="24"/>
          <w:szCs w:val="24"/>
        </w:rPr>
        <w:t>同一投标人提交两个</w:t>
      </w:r>
      <w:r>
        <w:rPr>
          <w:rFonts w:ascii="宋体" w:hAnsi="宋体"/>
          <w:sz w:val="24"/>
          <w:szCs w:val="24"/>
        </w:rPr>
        <w:t>（</w:t>
      </w:r>
      <w:r>
        <w:rPr>
          <w:rFonts w:ascii="宋体" w:hAnsi="宋体" w:hint="eastAsia"/>
          <w:sz w:val="24"/>
          <w:szCs w:val="24"/>
        </w:rPr>
        <w:t>含</w:t>
      </w:r>
      <w:r>
        <w:rPr>
          <w:rFonts w:ascii="宋体" w:hAnsi="宋体"/>
          <w:sz w:val="24"/>
          <w:szCs w:val="24"/>
        </w:rPr>
        <w:t>两个）</w:t>
      </w:r>
      <w:r>
        <w:rPr>
          <w:rFonts w:ascii="宋体" w:hAnsi="宋体" w:hint="eastAsia"/>
          <w:sz w:val="24"/>
          <w:szCs w:val="24"/>
        </w:rPr>
        <w:t>以上不同的</w:t>
      </w:r>
      <w:r>
        <w:rPr>
          <w:rFonts w:ascii="宋体" w:hAnsi="宋体"/>
          <w:sz w:val="24"/>
          <w:szCs w:val="24"/>
        </w:rPr>
        <w:t>投标报价的。</w:t>
      </w:r>
    </w:p>
    <w:p w14:paraId="711BECB3"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26.1.</w:t>
      </w:r>
      <w:r>
        <w:rPr>
          <w:rFonts w:ascii="宋体" w:hAnsi="宋体"/>
          <w:sz w:val="24"/>
          <w:szCs w:val="24"/>
        </w:rPr>
        <w:t>4</w:t>
      </w:r>
      <w:r>
        <w:rPr>
          <w:rFonts w:ascii="宋体" w:hAnsi="宋体" w:hint="eastAsia"/>
          <w:sz w:val="24"/>
          <w:szCs w:val="24"/>
        </w:rPr>
        <w:t>投标人不具备招标文件中规定资格要求的。</w:t>
      </w:r>
    </w:p>
    <w:p w14:paraId="575483D7"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26.1.</w:t>
      </w:r>
      <w:r>
        <w:rPr>
          <w:rFonts w:ascii="宋体" w:hAnsi="宋体"/>
          <w:sz w:val="24"/>
          <w:szCs w:val="24"/>
        </w:rPr>
        <w:t>5</w:t>
      </w:r>
      <w:r>
        <w:rPr>
          <w:rFonts w:ascii="宋体" w:hAnsi="宋体" w:hint="eastAsia"/>
          <w:sz w:val="24"/>
          <w:szCs w:val="24"/>
        </w:rPr>
        <w:t>投标人的报价超过了采购预算或最高限价的。</w:t>
      </w:r>
    </w:p>
    <w:p w14:paraId="6052AFD6"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26.1.</w:t>
      </w:r>
      <w:r>
        <w:rPr>
          <w:rFonts w:ascii="宋体" w:hAnsi="宋体"/>
          <w:sz w:val="24"/>
          <w:szCs w:val="24"/>
        </w:rPr>
        <w:t>6</w:t>
      </w:r>
      <w:r>
        <w:rPr>
          <w:rFonts w:ascii="宋体" w:hAnsi="宋体" w:hint="eastAsia"/>
          <w:sz w:val="24"/>
          <w:szCs w:val="24"/>
        </w:rPr>
        <w:t>未通过符合性审查的。</w:t>
      </w:r>
    </w:p>
    <w:p w14:paraId="5F3091B0" w14:textId="77777777" w:rsidR="00417D64" w:rsidRDefault="00000000">
      <w:pPr>
        <w:spacing w:line="460" w:lineRule="exact"/>
        <w:ind w:firstLine="480"/>
        <w:rPr>
          <w:rFonts w:ascii="宋体" w:hAnsi="宋体" w:hint="eastAsia"/>
          <w:i/>
          <w:iCs/>
          <w:sz w:val="24"/>
          <w:szCs w:val="24"/>
          <w:u w:val="single"/>
        </w:rPr>
      </w:pPr>
      <w:r>
        <w:rPr>
          <w:rFonts w:ascii="宋体" w:hAnsi="宋体" w:hint="eastAsia"/>
          <w:sz w:val="24"/>
          <w:szCs w:val="24"/>
        </w:rPr>
        <w:t>26.1.</w:t>
      </w:r>
      <w:r>
        <w:rPr>
          <w:rFonts w:ascii="宋体" w:hAnsi="宋体"/>
          <w:sz w:val="24"/>
          <w:szCs w:val="24"/>
        </w:rPr>
        <w:t>7</w:t>
      </w:r>
      <w:r>
        <w:rPr>
          <w:rFonts w:ascii="宋体" w:hAnsi="宋体" w:hint="eastAsia"/>
          <w:sz w:val="24"/>
          <w:szCs w:val="24"/>
        </w:rPr>
        <w:t>不符合招标文件中规定的实质性要求和条件的</w:t>
      </w:r>
      <w:r>
        <w:rPr>
          <w:rFonts w:ascii="宋体" w:hAnsi="宋体" w:hint="eastAsia"/>
          <w:i/>
          <w:iCs/>
          <w:sz w:val="24"/>
          <w:szCs w:val="24"/>
          <w:u w:val="single"/>
        </w:rPr>
        <w:t>（本招标文件中斜体且有下划线部分为实质性要求和条件）。</w:t>
      </w:r>
    </w:p>
    <w:p w14:paraId="6551EAD2"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26.1.</w:t>
      </w:r>
      <w:r>
        <w:rPr>
          <w:rFonts w:ascii="宋体" w:hAnsi="宋体"/>
          <w:sz w:val="24"/>
          <w:szCs w:val="24"/>
        </w:rPr>
        <w:t>8</w:t>
      </w:r>
      <w:r>
        <w:rPr>
          <w:rFonts w:ascii="宋体" w:hAnsi="宋体" w:hint="eastAsia"/>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2AA6AFC" w14:textId="77777777" w:rsidR="00417D64" w:rsidRDefault="00000000">
      <w:pPr>
        <w:spacing w:line="460" w:lineRule="exact"/>
        <w:ind w:firstLine="480"/>
        <w:rPr>
          <w:rFonts w:ascii="宋体" w:hAnsi="宋体" w:hint="eastAsia"/>
          <w:sz w:val="24"/>
          <w:szCs w:val="24"/>
        </w:rPr>
      </w:pPr>
      <w:proofErr w:type="gramStart"/>
      <w:r>
        <w:rPr>
          <w:rFonts w:ascii="宋体" w:hAnsi="宋体" w:hint="eastAsia"/>
          <w:sz w:val="24"/>
          <w:szCs w:val="24"/>
        </w:rPr>
        <w:t>26.1.</w:t>
      </w:r>
      <w:r>
        <w:rPr>
          <w:rFonts w:ascii="宋体" w:hAnsi="宋体"/>
          <w:sz w:val="24"/>
          <w:szCs w:val="24"/>
        </w:rPr>
        <w:t>9</w:t>
      </w:r>
      <w:r>
        <w:rPr>
          <w:rFonts w:ascii="宋体" w:hAnsi="宋体" w:hint="eastAsia"/>
          <w:sz w:val="24"/>
          <w:szCs w:val="24"/>
        </w:rPr>
        <w:t xml:space="preserve">  投标文件含有采购人不能接受的附加条件的</w:t>
      </w:r>
      <w:proofErr w:type="gramEnd"/>
      <w:r>
        <w:rPr>
          <w:rFonts w:ascii="宋体" w:hAnsi="宋体" w:hint="eastAsia"/>
          <w:sz w:val="24"/>
          <w:szCs w:val="24"/>
        </w:rPr>
        <w:t>。</w:t>
      </w:r>
    </w:p>
    <w:p w14:paraId="2ED70038"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26.1.</w:t>
      </w:r>
      <w:r>
        <w:rPr>
          <w:rFonts w:ascii="宋体" w:hAnsi="宋体"/>
          <w:sz w:val="24"/>
          <w:szCs w:val="24"/>
        </w:rPr>
        <w:t>10</w:t>
      </w:r>
      <w:r>
        <w:rPr>
          <w:rFonts w:ascii="宋体" w:hAnsi="宋体" w:hint="eastAsia"/>
          <w:sz w:val="24"/>
          <w:szCs w:val="24"/>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22581F0" w14:textId="77777777" w:rsidR="00417D64" w:rsidRDefault="00000000">
      <w:pPr>
        <w:spacing w:line="460" w:lineRule="exact"/>
        <w:ind w:firstLine="480"/>
        <w:rPr>
          <w:rFonts w:ascii="宋体" w:hAnsi="宋体" w:hint="eastAsia"/>
          <w:b/>
          <w:bCs/>
          <w:sz w:val="24"/>
          <w:szCs w:val="24"/>
        </w:rPr>
      </w:pPr>
      <w:bookmarkStart w:id="178" w:name="OLE_LINK16"/>
      <w:r>
        <w:rPr>
          <w:rFonts w:ascii="宋体" w:hAnsi="宋体" w:hint="eastAsia"/>
          <w:b/>
          <w:bCs/>
          <w:sz w:val="24"/>
          <w:szCs w:val="24"/>
        </w:rPr>
        <w:t>根据江苏省财政厅《关于推动解决政府采购异常低价问题相关工作的通知》（财库〔2026〕2号）的规定要求：</w:t>
      </w:r>
    </w:p>
    <w:p w14:paraId="13F68BCA" w14:textId="77777777" w:rsidR="00417D64" w:rsidRDefault="00000000">
      <w:pPr>
        <w:spacing w:line="460" w:lineRule="exact"/>
        <w:ind w:firstLine="480"/>
        <w:rPr>
          <w:rFonts w:ascii="宋体" w:hAnsi="宋体" w:hint="eastAsia"/>
          <w:b/>
          <w:bCs/>
          <w:sz w:val="24"/>
          <w:szCs w:val="24"/>
        </w:rPr>
      </w:pPr>
      <w:r>
        <w:rPr>
          <w:rFonts w:ascii="宋体" w:hAnsi="宋体" w:hint="eastAsia"/>
          <w:b/>
          <w:bCs/>
          <w:sz w:val="24"/>
          <w:szCs w:val="24"/>
        </w:rPr>
        <w:t>26.1.10.1评审过程中出现下列情形之一的，评审委员会应当启动异常低价投标（响应）审查程序：</w:t>
      </w:r>
    </w:p>
    <w:p w14:paraId="745D6F50" w14:textId="77777777" w:rsidR="00417D64" w:rsidRDefault="00000000">
      <w:pPr>
        <w:pStyle w:val="aff3"/>
        <w:spacing w:beforeAutospacing="0" w:afterAutospacing="0" w:line="0" w:lineRule="atLeast"/>
        <w:ind w:firstLine="480"/>
        <w:jc w:val="both"/>
        <w:rPr>
          <w:rFonts w:hint="eastAsia"/>
          <w:b/>
          <w:bCs/>
          <w:color w:val="000000"/>
          <w:szCs w:val="22"/>
        </w:rPr>
      </w:pPr>
      <w:r>
        <w:rPr>
          <w:rFonts w:hint="eastAsia"/>
          <w:b/>
          <w:bCs/>
          <w:color w:val="000000"/>
          <w:szCs w:val="22"/>
        </w:rPr>
        <w:t>1投标（响应）报价低于采购项目全部有效投标人平均值50%的，即投标（响应）报价＜采购项目全部有效投标人平均值×50%</w:t>
      </w:r>
      <w:proofErr w:type="gramStart"/>
      <w:r>
        <w:rPr>
          <w:rFonts w:hint="eastAsia"/>
          <w:b/>
          <w:bCs/>
          <w:color w:val="000000"/>
          <w:szCs w:val="22"/>
        </w:rPr>
        <w:t xml:space="preserve"> ；</w:t>
      </w:r>
      <w:proofErr w:type="gramEnd"/>
      <w:r>
        <w:rPr>
          <w:rFonts w:hint="eastAsia"/>
          <w:b/>
          <w:bCs/>
          <w:color w:val="000000"/>
          <w:szCs w:val="22"/>
        </w:rPr>
        <w:t xml:space="preserve"> </w:t>
      </w:r>
    </w:p>
    <w:p w14:paraId="3F845356" w14:textId="77777777" w:rsidR="00417D64" w:rsidRDefault="00000000">
      <w:pPr>
        <w:pStyle w:val="aff3"/>
        <w:spacing w:beforeAutospacing="0" w:afterAutospacing="0" w:line="0" w:lineRule="atLeast"/>
        <w:ind w:firstLine="480"/>
        <w:jc w:val="both"/>
        <w:rPr>
          <w:rFonts w:hint="eastAsia"/>
          <w:b/>
          <w:bCs/>
          <w:color w:val="000000"/>
          <w:szCs w:val="22"/>
        </w:rPr>
      </w:pPr>
      <w:r>
        <w:rPr>
          <w:rFonts w:hint="eastAsia"/>
          <w:b/>
          <w:bCs/>
          <w:color w:val="000000"/>
          <w:szCs w:val="22"/>
        </w:rPr>
        <w:t>2投标（响应）报价低于采购项目有效投标人次低报价 50%的，即投标（响应）报价＜采购项目有效投标人次低报价×50%</w:t>
      </w:r>
      <w:proofErr w:type="gramStart"/>
      <w:r>
        <w:rPr>
          <w:rFonts w:hint="eastAsia"/>
          <w:b/>
          <w:bCs/>
          <w:color w:val="000000"/>
          <w:szCs w:val="22"/>
        </w:rPr>
        <w:t xml:space="preserve"> ；</w:t>
      </w:r>
      <w:proofErr w:type="gramEnd"/>
    </w:p>
    <w:p w14:paraId="527DED12" w14:textId="77777777" w:rsidR="00417D64" w:rsidRDefault="00000000">
      <w:pPr>
        <w:pStyle w:val="aff3"/>
        <w:spacing w:beforeAutospacing="0" w:afterAutospacing="0" w:line="0" w:lineRule="atLeast"/>
        <w:ind w:firstLine="480"/>
        <w:jc w:val="both"/>
        <w:rPr>
          <w:rFonts w:hint="eastAsia"/>
          <w:b/>
          <w:bCs/>
          <w:color w:val="000000"/>
          <w:szCs w:val="22"/>
        </w:rPr>
      </w:pPr>
      <w:r>
        <w:rPr>
          <w:rFonts w:hint="eastAsia"/>
          <w:b/>
          <w:bCs/>
          <w:color w:val="000000"/>
          <w:szCs w:val="22"/>
        </w:rPr>
        <w:t>3投标（响应）报价低于采购项目最高限价45%的，即投标（响应）报价＜采购项目最高限价×45%</w:t>
      </w:r>
      <w:proofErr w:type="gramStart"/>
      <w:r>
        <w:rPr>
          <w:rFonts w:hint="eastAsia"/>
          <w:b/>
          <w:bCs/>
          <w:color w:val="000000"/>
          <w:szCs w:val="22"/>
        </w:rPr>
        <w:t xml:space="preserve"> ；</w:t>
      </w:r>
      <w:proofErr w:type="gramEnd"/>
    </w:p>
    <w:p w14:paraId="50013C1D" w14:textId="77777777" w:rsidR="00417D64" w:rsidRDefault="00000000">
      <w:pPr>
        <w:spacing w:line="460" w:lineRule="exact"/>
        <w:ind w:firstLine="480"/>
        <w:rPr>
          <w:rFonts w:ascii="宋体" w:hAnsi="宋体" w:hint="eastAsia"/>
          <w:b/>
          <w:bCs/>
          <w:sz w:val="24"/>
          <w:szCs w:val="24"/>
        </w:rPr>
      </w:pPr>
      <w:r>
        <w:rPr>
          <w:rFonts w:ascii="宋体" w:hAnsi="宋体" w:hint="eastAsia"/>
          <w:b/>
          <w:bCs/>
          <w:sz w:val="24"/>
          <w:szCs w:val="24"/>
        </w:rPr>
        <w:t>4</w:t>
      </w:r>
      <w:r>
        <w:rPr>
          <w:rFonts w:ascii="宋体" w:hAnsi="宋体" w:cs="宋体" w:hint="eastAsia"/>
          <w:b/>
          <w:bCs/>
          <w:color w:val="000000"/>
          <w:sz w:val="24"/>
        </w:rPr>
        <w:t>评审委员会基于专业判断，认为供应商报价过低，有可能影响产品质量或者不能诚信履约的其他情形</w:t>
      </w:r>
      <w:r>
        <w:rPr>
          <w:rFonts w:ascii="宋体" w:hAnsi="宋体" w:hint="eastAsia"/>
          <w:b/>
          <w:bCs/>
          <w:sz w:val="24"/>
          <w:szCs w:val="24"/>
        </w:rPr>
        <w:t>。</w:t>
      </w:r>
    </w:p>
    <w:p w14:paraId="5A6C0DE2" w14:textId="77777777" w:rsidR="00417D64" w:rsidRDefault="00000000">
      <w:pPr>
        <w:spacing w:line="500" w:lineRule="exact"/>
        <w:ind w:firstLine="482"/>
        <w:rPr>
          <w:rFonts w:ascii="宋体" w:hAnsi="宋体" w:cs="宋体" w:hint="eastAsia"/>
          <w:b/>
          <w:bCs/>
          <w:color w:val="000000"/>
          <w:sz w:val="24"/>
          <w:szCs w:val="21"/>
        </w:rPr>
      </w:pPr>
      <w:r>
        <w:rPr>
          <w:rFonts w:ascii="宋体" w:hAnsi="宋体" w:cs="宋体" w:hint="eastAsia"/>
          <w:b/>
          <w:bCs/>
          <w:color w:val="000000"/>
          <w:sz w:val="24"/>
          <w:u w:val="single"/>
        </w:rPr>
        <w:t>提醒：采购人可以结合具体项目实际情况，提高上述第1项至第3项中启动异常低价投标（响应）审查的数值标准，但是最高不得超过65%</w:t>
      </w:r>
      <w:r>
        <w:rPr>
          <w:rFonts w:ascii="宋体" w:hAnsi="宋体" w:cs="宋体" w:hint="eastAsia"/>
          <w:b/>
          <w:bCs/>
          <w:color w:val="000000"/>
          <w:sz w:val="24"/>
        </w:rPr>
        <w:t>。</w:t>
      </w:r>
    </w:p>
    <w:p w14:paraId="7E5D7FC6" w14:textId="77777777" w:rsidR="00417D64" w:rsidRDefault="00000000">
      <w:pPr>
        <w:spacing w:line="500" w:lineRule="exact"/>
        <w:ind w:firstLine="482"/>
        <w:rPr>
          <w:rFonts w:ascii="宋体" w:hAnsi="宋体" w:cs="宋体" w:hint="eastAsia"/>
          <w:b/>
          <w:bCs/>
          <w:color w:val="000000"/>
          <w:sz w:val="24"/>
          <w:szCs w:val="21"/>
        </w:rPr>
      </w:pPr>
      <w:r>
        <w:rPr>
          <w:rFonts w:ascii="宋体" w:hAnsi="宋体" w:cs="宋体" w:hint="eastAsia"/>
          <w:b/>
          <w:bCs/>
          <w:color w:val="000000"/>
          <w:sz w:val="24"/>
        </w:rPr>
        <w:lastRenderedPageBreak/>
        <w:t>相关法律法规对供应商报价有规定的，从其规定。</w:t>
      </w:r>
    </w:p>
    <w:p w14:paraId="63FBC59D" w14:textId="77777777" w:rsidR="00417D64" w:rsidRDefault="00000000">
      <w:pPr>
        <w:spacing w:line="500" w:lineRule="exact"/>
        <w:ind w:firstLine="482"/>
        <w:rPr>
          <w:rFonts w:ascii="宋体" w:hAnsi="宋体" w:cs="宋体" w:hint="eastAsia"/>
          <w:b/>
          <w:bCs/>
          <w:color w:val="000000"/>
          <w:sz w:val="24"/>
        </w:rPr>
      </w:pPr>
      <w:r>
        <w:rPr>
          <w:rFonts w:ascii="宋体" w:hAnsi="宋体" w:cs="宋体" w:hint="eastAsia"/>
          <w:b/>
          <w:bCs/>
          <w:color w:val="000000"/>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CD90D73" w14:textId="77777777" w:rsidR="00417D64" w:rsidRDefault="00000000">
      <w:pPr>
        <w:spacing w:line="500" w:lineRule="exact"/>
        <w:ind w:firstLine="482"/>
        <w:rPr>
          <w:rFonts w:ascii="宋体" w:hAnsi="宋体" w:cs="宋体" w:hint="eastAsia"/>
          <w:b/>
          <w:bCs/>
          <w:color w:val="000000"/>
          <w:sz w:val="24"/>
        </w:rPr>
      </w:pPr>
      <w:r>
        <w:rPr>
          <w:rFonts w:ascii="宋体" w:hAnsi="宋体" w:cs="宋体" w:hint="eastAsia"/>
          <w:b/>
          <w:bCs/>
          <w:color w:val="000000"/>
          <w:sz w:val="24"/>
        </w:rPr>
        <w:t>评审委员会依据专业经验，参考同类项目中标（成交）价格、类似产品市场价格水平、行业人工费用标准、国家有关部门指导行业协会发布的行业平均成本等情况，</w:t>
      </w:r>
    </w:p>
    <w:p w14:paraId="3DE5C075" w14:textId="77777777" w:rsidR="00417D64" w:rsidRDefault="00000000">
      <w:pPr>
        <w:spacing w:line="500" w:lineRule="exact"/>
        <w:ind w:firstLine="482"/>
        <w:rPr>
          <w:rFonts w:ascii="宋体" w:hAnsi="宋体" w:cs="宋体" w:hint="eastAsia"/>
          <w:b/>
          <w:bCs/>
          <w:color w:val="000000"/>
          <w:sz w:val="24"/>
        </w:rPr>
      </w:pPr>
      <w:r>
        <w:rPr>
          <w:rFonts w:ascii="宋体" w:hAnsi="宋体" w:cs="宋体" w:hint="eastAsia"/>
          <w:b/>
          <w:bCs/>
          <w:color w:val="000000"/>
          <w:sz w:val="24"/>
        </w:rPr>
        <w:t>对报价合理性进行判断。投标（响应）供应商不能提供书面说明、证明材料，或者提供的书面说明、证明材料不能证明其报价合理性的，评审委员会应当将其作为无效投标（响应）处理。</w:t>
      </w:r>
    </w:p>
    <w:p w14:paraId="32150D84" w14:textId="77777777" w:rsidR="00417D64" w:rsidRDefault="00000000">
      <w:pPr>
        <w:spacing w:line="500" w:lineRule="exact"/>
        <w:ind w:firstLine="482"/>
        <w:rPr>
          <w:rFonts w:ascii="宋体" w:hAnsi="宋体" w:cs="宋体" w:hint="eastAsia"/>
          <w:b/>
          <w:bCs/>
          <w:color w:val="000000"/>
          <w:sz w:val="24"/>
        </w:rPr>
      </w:pPr>
      <w:r>
        <w:rPr>
          <w:rFonts w:ascii="宋体" w:hAnsi="宋体" w:cs="宋体" w:hint="eastAsia"/>
          <w:b/>
          <w:bCs/>
          <w:color w:val="000000"/>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CB43F97" w14:textId="77777777" w:rsidR="00417D64" w:rsidRDefault="00000000">
      <w:pPr>
        <w:spacing w:line="500" w:lineRule="exact"/>
        <w:ind w:firstLine="482"/>
        <w:rPr>
          <w:rFonts w:ascii="宋体" w:hAnsi="宋体" w:cs="宋体" w:hint="eastAsia"/>
          <w:b/>
          <w:bCs/>
          <w:color w:val="000000"/>
          <w:sz w:val="24"/>
        </w:rPr>
      </w:pPr>
      <w:r>
        <w:rPr>
          <w:rFonts w:ascii="宋体" w:hAnsi="宋体" w:cs="宋体" w:hint="eastAsia"/>
          <w:b/>
          <w:bCs/>
          <w:color w:val="000000"/>
          <w:sz w:val="24"/>
        </w:rPr>
        <w:t>异常低价投标（响应）审查的启动原因、审查意见和审查结果应当在评审报告中记录，并随供应商提供的相关书面说明及证明材料，以及评审委员会有关互联网浏览、查询历史一并归档。</w:t>
      </w:r>
    </w:p>
    <w:bookmarkEnd w:id="178"/>
    <w:p w14:paraId="1592B769"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26.1.11 投标文件未按照招标文件要求加盖CA电子公章的。</w:t>
      </w:r>
    </w:p>
    <w:p w14:paraId="3892EDFE"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26.1.12其他法律、法规及本招标文件规定的属无效投标的情形。</w:t>
      </w:r>
    </w:p>
    <w:p w14:paraId="77C1019C"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26.2废标条款</w:t>
      </w:r>
    </w:p>
    <w:p w14:paraId="4267C3CB" w14:textId="77777777" w:rsidR="00417D64" w:rsidRDefault="00000000">
      <w:pPr>
        <w:spacing w:line="460" w:lineRule="exact"/>
        <w:ind w:left="479"/>
        <w:rPr>
          <w:rFonts w:ascii="宋体" w:hAnsi="宋体" w:hint="eastAsia"/>
          <w:sz w:val="24"/>
          <w:szCs w:val="24"/>
        </w:rPr>
      </w:pPr>
      <w:r>
        <w:rPr>
          <w:rFonts w:ascii="宋体" w:hAnsi="宋体" w:hint="eastAsia"/>
          <w:sz w:val="24"/>
          <w:szCs w:val="24"/>
        </w:rPr>
        <w:t>26.2.1符合专业条件的投标人或者对招标文件作实质响应的投标人不足三家的。26.2.2出现影响采购公正的违法、违规行为的。</w:t>
      </w:r>
    </w:p>
    <w:p w14:paraId="21CF21FB"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26.2.3因重大变故，采购任务取消的。</w:t>
      </w:r>
    </w:p>
    <w:p w14:paraId="22576EDB"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26.2.4评标委员会认定招标文件存在歧义、重大缺陷导致评审工作无法进行。</w:t>
      </w:r>
    </w:p>
    <w:p w14:paraId="0F4484C7"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26.2.5 因苏采云系统</w:t>
      </w:r>
      <w:r>
        <w:rPr>
          <w:rFonts w:ascii="宋体" w:hAnsi="宋体"/>
          <w:sz w:val="24"/>
          <w:szCs w:val="24"/>
        </w:rPr>
        <w:t>系统故障原因造成开标不成功</w:t>
      </w:r>
      <w:r>
        <w:rPr>
          <w:rFonts w:ascii="宋体" w:hAnsi="宋体" w:hint="eastAsia"/>
          <w:sz w:val="24"/>
          <w:szCs w:val="24"/>
        </w:rPr>
        <w:t>的</w:t>
      </w:r>
      <w:r>
        <w:rPr>
          <w:rFonts w:ascii="宋体" w:hAnsi="宋体"/>
          <w:sz w:val="24"/>
          <w:szCs w:val="24"/>
        </w:rPr>
        <w:t>。</w:t>
      </w:r>
    </w:p>
    <w:p w14:paraId="52A68921"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26.3 投标截止时间结束后参加投标的投标人不足三家的处理：</w:t>
      </w:r>
    </w:p>
    <w:p w14:paraId="59E791BA"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26.3.1如出现投标截止时间结束后参加投标的投标人或者在评标期间对招标文件做</w:t>
      </w:r>
      <w:r>
        <w:rPr>
          <w:rFonts w:ascii="宋体" w:hAnsi="宋体" w:hint="eastAsia"/>
          <w:sz w:val="24"/>
          <w:szCs w:val="24"/>
        </w:rPr>
        <w:lastRenderedPageBreak/>
        <w:t>出实质响应的投标人不足三家情况，按政府采购相关规定执行。</w:t>
      </w:r>
    </w:p>
    <w:p w14:paraId="23CE6523" w14:textId="77777777" w:rsidR="00417D64" w:rsidRDefault="00000000">
      <w:pPr>
        <w:spacing w:line="460" w:lineRule="exact"/>
        <w:ind w:firstLine="480"/>
        <w:rPr>
          <w:rFonts w:ascii="宋体" w:hAnsi="宋体" w:hint="eastAsia"/>
          <w:b/>
          <w:sz w:val="24"/>
          <w:szCs w:val="24"/>
        </w:rPr>
      </w:pPr>
      <w:bookmarkStart w:id="179" w:name="_Toc120614219"/>
      <w:r>
        <w:rPr>
          <w:rFonts w:ascii="宋体" w:hAnsi="宋体" w:hint="eastAsia"/>
          <w:b/>
          <w:sz w:val="24"/>
          <w:szCs w:val="24"/>
        </w:rPr>
        <w:t>六、</w:t>
      </w:r>
      <w:bookmarkEnd w:id="175"/>
      <w:bookmarkEnd w:id="176"/>
      <w:bookmarkEnd w:id="177"/>
      <w:r>
        <w:rPr>
          <w:rFonts w:ascii="宋体" w:hAnsi="宋体" w:hint="eastAsia"/>
          <w:b/>
          <w:sz w:val="24"/>
          <w:szCs w:val="24"/>
        </w:rPr>
        <w:t>定标</w:t>
      </w:r>
      <w:bookmarkEnd w:id="179"/>
    </w:p>
    <w:p w14:paraId="400ABE04" w14:textId="77777777" w:rsidR="00417D64" w:rsidRDefault="00000000">
      <w:pPr>
        <w:spacing w:line="460" w:lineRule="exact"/>
        <w:ind w:firstLine="480"/>
        <w:rPr>
          <w:rFonts w:ascii="宋体" w:hAnsi="宋体" w:hint="eastAsia"/>
          <w:b/>
          <w:sz w:val="24"/>
          <w:szCs w:val="24"/>
        </w:rPr>
      </w:pPr>
      <w:bookmarkStart w:id="180" w:name="_Toc513029238"/>
      <w:bookmarkStart w:id="181" w:name="_Toc16938554"/>
      <w:bookmarkStart w:id="182" w:name="_Toc20823310"/>
      <w:r>
        <w:rPr>
          <w:rFonts w:ascii="宋体" w:hAnsi="宋体" w:hint="eastAsia"/>
          <w:b/>
          <w:sz w:val="24"/>
          <w:szCs w:val="24"/>
        </w:rPr>
        <w:t>27、</w:t>
      </w:r>
      <w:bookmarkEnd w:id="180"/>
      <w:r>
        <w:rPr>
          <w:rFonts w:ascii="宋体" w:hAnsi="宋体" w:hint="eastAsia"/>
          <w:b/>
          <w:sz w:val="24"/>
          <w:szCs w:val="24"/>
        </w:rPr>
        <w:t>确定</w:t>
      </w:r>
      <w:bookmarkEnd w:id="181"/>
      <w:bookmarkEnd w:id="182"/>
      <w:r>
        <w:rPr>
          <w:rFonts w:ascii="宋体" w:hAnsi="宋体" w:hint="eastAsia"/>
          <w:b/>
          <w:sz w:val="24"/>
          <w:szCs w:val="24"/>
        </w:rPr>
        <w:t>中标单位</w:t>
      </w:r>
    </w:p>
    <w:p w14:paraId="7728722C"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 xml:space="preserve">27.1中标候选人的选取原则和数量见招标文件第五章规定。 </w:t>
      </w:r>
    </w:p>
    <w:p w14:paraId="65B0F034"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27.2 采购人应根据评委会推荐的中标候选人确定中标人。</w:t>
      </w:r>
    </w:p>
    <w:p w14:paraId="4FFBDC39"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27.3 采购代理机构将在“中国政府采购网”、“江苏政府采购网”、“盐城市政府采购网”、“阜宁县公共资源电子化综合交易平台”发布中标公告，公告期限为1个工作日。</w:t>
      </w:r>
    </w:p>
    <w:p w14:paraId="0C3C4EAD" w14:textId="77777777" w:rsidR="00417D64" w:rsidRDefault="00000000">
      <w:pPr>
        <w:spacing w:line="460" w:lineRule="exact"/>
        <w:ind w:firstLine="480"/>
        <w:rPr>
          <w:rFonts w:ascii="宋体" w:hAnsi="宋体" w:hint="eastAsia"/>
          <w:sz w:val="24"/>
          <w:szCs w:val="24"/>
        </w:rPr>
      </w:pPr>
      <w:proofErr w:type="gramStart"/>
      <w:r>
        <w:rPr>
          <w:rFonts w:ascii="宋体" w:hAnsi="宋体" w:hint="eastAsia"/>
          <w:sz w:val="24"/>
          <w:szCs w:val="24"/>
        </w:rPr>
        <w:t>27.4  若有充分证据证明</w:t>
      </w:r>
      <w:proofErr w:type="gramEnd"/>
      <w:r>
        <w:rPr>
          <w:rFonts w:ascii="宋体" w:hAnsi="宋体" w:hint="eastAsia"/>
          <w:sz w:val="24"/>
          <w:szCs w:val="24"/>
        </w:rPr>
        <w:t>，中标人出现下列情况之一的，一经查实，将被取消中标资格：</w:t>
      </w:r>
    </w:p>
    <w:p w14:paraId="00A2FFC5"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27.4.1提供虚假材料谋取中标的。</w:t>
      </w:r>
    </w:p>
    <w:p w14:paraId="083ACF88"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53385944"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33C56846"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27.4.4与采购人或者其他投标人恶意串通的。</w:t>
      </w:r>
    </w:p>
    <w:p w14:paraId="373E0A11"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27.4.5采取不正当手段诋毁、排挤其他投标人的。</w:t>
      </w:r>
    </w:p>
    <w:p w14:paraId="6214F056" w14:textId="77777777" w:rsidR="00417D64" w:rsidRDefault="00000000">
      <w:pPr>
        <w:spacing w:line="460" w:lineRule="exact"/>
        <w:ind w:firstLine="480"/>
        <w:rPr>
          <w:rFonts w:ascii="宋体" w:hAnsi="宋体" w:hint="eastAsia"/>
          <w:sz w:val="24"/>
          <w:szCs w:val="24"/>
        </w:rPr>
      </w:pPr>
      <w:bookmarkStart w:id="183" w:name="_Toc200451960"/>
      <w:r>
        <w:rPr>
          <w:rFonts w:ascii="宋体" w:hAnsi="宋体" w:hint="eastAsia"/>
          <w:sz w:val="24"/>
          <w:szCs w:val="24"/>
        </w:rPr>
        <w:t xml:space="preserve">27.5. </w:t>
      </w:r>
      <w:r>
        <w:rPr>
          <w:rFonts w:ascii="宋体" w:hAnsi="宋体"/>
          <w:sz w:val="24"/>
          <w:szCs w:val="24"/>
        </w:rPr>
        <w:t>有下列情形之一的，</w:t>
      </w:r>
      <w:r>
        <w:rPr>
          <w:rFonts w:ascii="宋体" w:hAnsi="宋体" w:hint="eastAsia"/>
          <w:sz w:val="24"/>
          <w:szCs w:val="24"/>
        </w:rPr>
        <w:t>视为投标人</w:t>
      </w:r>
      <w:r>
        <w:rPr>
          <w:rFonts w:ascii="宋体" w:hAnsi="宋体"/>
          <w:sz w:val="24"/>
          <w:szCs w:val="24"/>
        </w:rPr>
        <w:t>串通</w:t>
      </w:r>
      <w:r>
        <w:rPr>
          <w:rFonts w:ascii="宋体" w:hAnsi="宋体" w:hint="eastAsia"/>
          <w:sz w:val="24"/>
          <w:szCs w:val="24"/>
        </w:rPr>
        <w:t>投标，投标无效：</w:t>
      </w:r>
    </w:p>
    <w:p w14:paraId="5854FBFE"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27.5.1不同投标人的投标文件由同一单位或者个人编制；</w:t>
      </w:r>
    </w:p>
    <w:p w14:paraId="4F541690"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27.5.2不同投标人委托同一单位或者个人办理投标事宜；</w:t>
      </w:r>
    </w:p>
    <w:p w14:paraId="67F2839A"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27.5.3 不同投标人的投标文件载明的项目管理成员或者联系人员为同一人；</w:t>
      </w:r>
    </w:p>
    <w:p w14:paraId="5DAF9D5C"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3534BA46" w14:textId="77777777" w:rsidR="00417D64" w:rsidRDefault="00000000">
      <w:pPr>
        <w:spacing w:line="460" w:lineRule="exact"/>
        <w:ind w:firstLine="480"/>
        <w:rPr>
          <w:rFonts w:ascii="宋体" w:hAnsi="宋体" w:hint="eastAsia"/>
          <w:b/>
          <w:sz w:val="24"/>
          <w:szCs w:val="24"/>
        </w:rPr>
      </w:pPr>
      <w:r>
        <w:rPr>
          <w:rFonts w:ascii="宋体" w:hAnsi="宋体"/>
          <w:b/>
          <w:sz w:val="24"/>
          <w:szCs w:val="24"/>
        </w:rPr>
        <w:t>2</w:t>
      </w:r>
      <w:r>
        <w:rPr>
          <w:rFonts w:ascii="宋体" w:hAnsi="宋体" w:hint="eastAsia"/>
          <w:b/>
          <w:sz w:val="24"/>
          <w:szCs w:val="24"/>
        </w:rPr>
        <w:t>8、质疑处理</w:t>
      </w:r>
      <w:bookmarkEnd w:id="183"/>
    </w:p>
    <w:p w14:paraId="42DADFD4" w14:textId="77777777" w:rsidR="00417D64" w:rsidRDefault="00000000">
      <w:pPr>
        <w:spacing w:line="460" w:lineRule="exact"/>
        <w:ind w:firstLine="480"/>
        <w:rPr>
          <w:rFonts w:ascii="宋体" w:hAnsi="宋体" w:hint="eastAsia"/>
          <w:sz w:val="24"/>
          <w:szCs w:val="24"/>
        </w:rPr>
      </w:pPr>
      <w:r>
        <w:rPr>
          <w:rFonts w:ascii="宋体" w:hAnsi="宋体"/>
          <w:sz w:val="24"/>
          <w:szCs w:val="24"/>
        </w:rPr>
        <w:t>2</w:t>
      </w:r>
      <w:r>
        <w:rPr>
          <w:rFonts w:ascii="宋体" w:hAnsi="宋体" w:hint="eastAsia"/>
          <w:sz w:val="24"/>
          <w:szCs w:val="24"/>
        </w:rPr>
        <w:t>8.1 提出质疑的投标人应当是参与所质疑项目采购活动的投标人。潜在投标人依法获取其可质疑的采购文件的，可以对采购文件提出质疑。</w:t>
      </w:r>
    </w:p>
    <w:p w14:paraId="61C99E08" w14:textId="77777777" w:rsidR="00417D64" w:rsidRDefault="00000000">
      <w:pPr>
        <w:spacing w:line="460" w:lineRule="exact"/>
        <w:ind w:firstLine="480"/>
        <w:rPr>
          <w:rFonts w:ascii="宋体" w:hAnsi="宋体" w:hint="eastAsia"/>
          <w:sz w:val="24"/>
          <w:szCs w:val="24"/>
        </w:rPr>
      </w:pPr>
      <w:r>
        <w:rPr>
          <w:rFonts w:ascii="宋体" w:hAnsi="宋体"/>
          <w:sz w:val="24"/>
          <w:szCs w:val="24"/>
        </w:rPr>
        <w:t>2</w:t>
      </w:r>
      <w:r>
        <w:rPr>
          <w:rFonts w:ascii="宋体" w:hAnsi="宋体" w:hint="eastAsia"/>
          <w:sz w:val="24"/>
          <w:szCs w:val="24"/>
        </w:rPr>
        <w:t>8.2参加投标投标人认为采购文件、采购过程和中标结果使自己的权益受到损害的，可以在知道或应知其权益受到损害之日起七个工作日内，以书面形式根据下述29.4条款的规定向采购代理机构或采购人提出质疑。上述应知其权益受到损害之日，是指：</w:t>
      </w:r>
    </w:p>
    <w:p w14:paraId="0EC086D4"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28.2.1</w:t>
      </w:r>
      <w:r>
        <w:rPr>
          <w:rFonts w:ascii="宋体" w:hAnsi="宋体"/>
          <w:sz w:val="24"/>
          <w:szCs w:val="24"/>
        </w:rPr>
        <w:t>对可以质疑的</w:t>
      </w:r>
      <w:r>
        <w:rPr>
          <w:rFonts w:ascii="宋体" w:hAnsi="宋体" w:hint="eastAsia"/>
          <w:sz w:val="24"/>
          <w:szCs w:val="24"/>
        </w:rPr>
        <w:t>招标</w:t>
      </w:r>
      <w:r>
        <w:rPr>
          <w:rFonts w:ascii="宋体" w:hAnsi="宋体"/>
          <w:sz w:val="24"/>
          <w:szCs w:val="24"/>
        </w:rPr>
        <w:t>文件提出质疑的，为收到</w:t>
      </w:r>
      <w:r>
        <w:rPr>
          <w:rFonts w:ascii="宋体" w:hAnsi="宋体" w:hint="eastAsia"/>
          <w:sz w:val="24"/>
          <w:szCs w:val="24"/>
        </w:rPr>
        <w:t>招标</w:t>
      </w:r>
      <w:r>
        <w:rPr>
          <w:rFonts w:ascii="宋体" w:hAnsi="宋体"/>
          <w:sz w:val="24"/>
          <w:szCs w:val="24"/>
        </w:rPr>
        <w:t>文件之日或者</w:t>
      </w:r>
      <w:r>
        <w:rPr>
          <w:rFonts w:ascii="宋体" w:hAnsi="宋体" w:hint="eastAsia"/>
          <w:sz w:val="24"/>
          <w:szCs w:val="24"/>
        </w:rPr>
        <w:t>招标</w:t>
      </w:r>
      <w:r>
        <w:rPr>
          <w:rFonts w:ascii="宋体" w:hAnsi="宋体"/>
          <w:sz w:val="24"/>
          <w:szCs w:val="24"/>
        </w:rPr>
        <w:t>文件公告期限届满之日；</w:t>
      </w:r>
    </w:p>
    <w:p w14:paraId="0B013867"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28.2.2</w:t>
      </w:r>
      <w:r>
        <w:rPr>
          <w:rFonts w:ascii="宋体" w:hAnsi="宋体"/>
          <w:sz w:val="24"/>
          <w:szCs w:val="24"/>
        </w:rPr>
        <w:t>对采购过程提出质疑的，为各采购程序环节结束之日；</w:t>
      </w:r>
    </w:p>
    <w:p w14:paraId="48DD8289"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28.2.3</w:t>
      </w:r>
      <w:r>
        <w:rPr>
          <w:rFonts w:ascii="宋体" w:hAnsi="宋体"/>
          <w:sz w:val="24"/>
          <w:szCs w:val="24"/>
        </w:rPr>
        <w:t>对中标结果提出质疑的，为中标结果公告期限届满之日。</w:t>
      </w:r>
    </w:p>
    <w:p w14:paraId="74E5A7AB"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投标人应当在法定质疑期内一次性提出针对同一采购程序环节的质疑。投标人如在</w:t>
      </w:r>
      <w:r>
        <w:rPr>
          <w:rFonts w:ascii="宋体" w:hAnsi="宋体" w:hint="eastAsia"/>
          <w:sz w:val="24"/>
          <w:szCs w:val="24"/>
        </w:rPr>
        <w:lastRenderedPageBreak/>
        <w:t>法定期限内对同一采购程序环节提出多次质疑的，采购代理机构、采购人将只对投标人第一次质疑作出答复。</w:t>
      </w:r>
    </w:p>
    <w:p w14:paraId="295E4C86"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28.3质疑函必须按照本招标文件中《质疑函范本》要求的格式和内容进行填写。投标人如组成联合体参加投标，则《质疑函范本》中要求签字、盖章、加盖公章之处，联合体各方均须按要求签字、盖章、加盖公章。</w:t>
      </w:r>
    </w:p>
    <w:p w14:paraId="21AA7ED5"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28.4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p>
    <w:p w14:paraId="24D0762A"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采购人及采购代理机构只接收以纸质原件形式送达的</w:t>
      </w:r>
      <w:proofErr w:type="gramStart"/>
      <w:r>
        <w:rPr>
          <w:rFonts w:ascii="宋体" w:hAnsi="宋体" w:hint="eastAsia"/>
          <w:sz w:val="24"/>
          <w:szCs w:val="24"/>
        </w:rPr>
        <w:t>质疑,</w:t>
      </w:r>
      <w:proofErr w:type="gramEnd"/>
      <w:r>
        <w:rPr>
          <w:rFonts w:ascii="宋体" w:hAnsi="宋体" w:hint="eastAsia"/>
          <w:sz w:val="24"/>
          <w:szCs w:val="24"/>
        </w:rPr>
        <w:t>采购人和采购代理机构不接受未填写快递运单的快件。</w:t>
      </w:r>
    </w:p>
    <w:p w14:paraId="6C51F95B" w14:textId="77777777" w:rsidR="00417D64" w:rsidRDefault="00000000">
      <w:pPr>
        <w:spacing w:line="460" w:lineRule="exact"/>
        <w:ind w:firstLine="480"/>
        <w:rPr>
          <w:rFonts w:ascii="宋体" w:hAnsi="宋体" w:hint="eastAsia"/>
          <w:bCs/>
          <w:sz w:val="24"/>
          <w:szCs w:val="24"/>
        </w:rPr>
      </w:pPr>
      <w:r>
        <w:rPr>
          <w:rFonts w:ascii="宋体" w:hAnsi="宋体" w:hint="eastAsia"/>
          <w:bCs/>
          <w:sz w:val="24"/>
          <w:szCs w:val="24"/>
        </w:rPr>
        <w:t>28.5 以下情形的质疑不予受理</w:t>
      </w:r>
    </w:p>
    <w:p w14:paraId="1FD7F892" w14:textId="77777777" w:rsidR="00417D64" w:rsidRDefault="00000000">
      <w:pPr>
        <w:spacing w:line="460" w:lineRule="exact"/>
        <w:ind w:firstLine="480"/>
        <w:rPr>
          <w:rFonts w:ascii="宋体" w:hAnsi="宋体" w:hint="eastAsia"/>
          <w:bCs/>
          <w:sz w:val="24"/>
          <w:szCs w:val="24"/>
        </w:rPr>
      </w:pPr>
      <w:r>
        <w:rPr>
          <w:rFonts w:ascii="宋体" w:hAnsi="宋体" w:hint="eastAsia"/>
          <w:bCs/>
          <w:sz w:val="24"/>
          <w:szCs w:val="24"/>
        </w:rPr>
        <w:t>28.5.1 内容不符合《政府采购质疑和投诉办法》第十二条规定的质疑。</w:t>
      </w:r>
    </w:p>
    <w:p w14:paraId="3B67AAB8" w14:textId="77777777" w:rsidR="00417D64" w:rsidRDefault="00000000">
      <w:pPr>
        <w:spacing w:line="460" w:lineRule="exact"/>
        <w:ind w:firstLine="480"/>
        <w:rPr>
          <w:rFonts w:ascii="宋体" w:hAnsi="宋体" w:hint="eastAsia"/>
          <w:bCs/>
          <w:sz w:val="24"/>
          <w:szCs w:val="24"/>
        </w:rPr>
      </w:pPr>
      <w:r>
        <w:rPr>
          <w:rFonts w:ascii="宋体" w:hAnsi="宋体" w:hint="eastAsia"/>
          <w:bCs/>
          <w:sz w:val="24"/>
          <w:szCs w:val="24"/>
        </w:rPr>
        <w:t>28.5.2 超出政府采购法定期限的质疑。</w:t>
      </w:r>
    </w:p>
    <w:p w14:paraId="130D18BB" w14:textId="77777777" w:rsidR="00417D64" w:rsidRDefault="00000000">
      <w:pPr>
        <w:spacing w:line="460" w:lineRule="exact"/>
        <w:ind w:firstLine="480"/>
        <w:rPr>
          <w:rFonts w:ascii="宋体" w:hAnsi="宋体" w:hint="eastAsia"/>
          <w:bCs/>
          <w:sz w:val="24"/>
          <w:szCs w:val="24"/>
        </w:rPr>
      </w:pPr>
      <w:r>
        <w:rPr>
          <w:rFonts w:ascii="宋体" w:hAnsi="宋体" w:hint="eastAsia"/>
          <w:bCs/>
          <w:sz w:val="24"/>
          <w:szCs w:val="24"/>
        </w:rPr>
        <w:t>28.5.3 以传真、电子邮件等方式递交的非原件形式的质疑。</w:t>
      </w:r>
    </w:p>
    <w:p w14:paraId="787A8723" w14:textId="77777777" w:rsidR="00417D64" w:rsidRDefault="00000000">
      <w:pPr>
        <w:spacing w:line="460" w:lineRule="exact"/>
        <w:ind w:firstLine="480"/>
        <w:rPr>
          <w:rFonts w:ascii="宋体" w:hAnsi="宋体" w:hint="eastAsia"/>
          <w:bCs/>
          <w:sz w:val="24"/>
          <w:szCs w:val="24"/>
        </w:rPr>
      </w:pPr>
      <w:r>
        <w:rPr>
          <w:rFonts w:ascii="宋体" w:hAnsi="宋体" w:hint="eastAsia"/>
          <w:bCs/>
          <w:sz w:val="24"/>
          <w:szCs w:val="24"/>
        </w:rPr>
        <w:t>28.5.4 未参加投标活动的投标人或在投标活动中自身权益未受到损害的投标人所提出的质疑。</w:t>
      </w:r>
    </w:p>
    <w:p w14:paraId="0F9F3551" w14:textId="77777777" w:rsidR="00417D64" w:rsidRDefault="00000000">
      <w:pPr>
        <w:spacing w:line="460" w:lineRule="exact"/>
        <w:ind w:firstLine="480"/>
        <w:rPr>
          <w:rFonts w:ascii="宋体" w:hAnsi="宋体" w:hint="eastAsia"/>
          <w:bCs/>
          <w:sz w:val="24"/>
          <w:szCs w:val="24"/>
        </w:rPr>
      </w:pPr>
      <w:r>
        <w:rPr>
          <w:rFonts w:ascii="宋体" w:hAnsi="宋体" w:hint="eastAsia"/>
          <w:bCs/>
          <w:sz w:val="24"/>
          <w:szCs w:val="24"/>
        </w:rPr>
        <w:t>28.5.5投标人组成联合体参加投标，联合体中任何一方或多方未按要求签字、盖章、加盖公章的质疑。</w:t>
      </w:r>
    </w:p>
    <w:p w14:paraId="69CD119B" w14:textId="77777777" w:rsidR="00417D64" w:rsidRDefault="00000000">
      <w:pPr>
        <w:spacing w:line="460" w:lineRule="exact"/>
        <w:ind w:firstLine="480"/>
        <w:rPr>
          <w:rFonts w:ascii="宋体" w:hAnsi="宋体" w:hint="eastAsia"/>
          <w:bCs/>
          <w:sz w:val="24"/>
          <w:szCs w:val="24"/>
        </w:rPr>
      </w:pPr>
      <w:r>
        <w:rPr>
          <w:rFonts w:ascii="宋体" w:hAnsi="宋体" w:hint="eastAsia"/>
          <w:bCs/>
          <w:sz w:val="24"/>
          <w:szCs w:val="24"/>
        </w:rPr>
        <w:t>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7B295573" w14:textId="77777777" w:rsidR="00417D64" w:rsidRDefault="00000000">
      <w:pPr>
        <w:spacing w:line="460" w:lineRule="exact"/>
        <w:ind w:firstLine="480"/>
        <w:rPr>
          <w:rFonts w:ascii="宋体" w:hAnsi="宋体" w:hint="eastAsia"/>
          <w:b/>
          <w:sz w:val="24"/>
          <w:szCs w:val="24"/>
        </w:rPr>
      </w:pPr>
      <w:r>
        <w:rPr>
          <w:rFonts w:ascii="宋体" w:hAnsi="宋体" w:hint="eastAsia"/>
          <w:b/>
          <w:sz w:val="24"/>
          <w:szCs w:val="24"/>
        </w:rPr>
        <w:t>29、中标通知书</w:t>
      </w:r>
    </w:p>
    <w:p w14:paraId="7BC01D6D"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29.l 中标结果确定后，采购人将向中标人发出中标通知书。请中标人在中标结果公告届满之日起30</w:t>
      </w:r>
      <w:proofErr w:type="gramStart"/>
      <w:r>
        <w:rPr>
          <w:rFonts w:ascii="宋体" w:hAnsi="宋体" w:hint="eastAsia"/>
          <w:sz w:val="24"/>
          <w:szCs w:val="24"/>
        </w:rPr>
        <w:t>日内,</w:t>
      </w:r>
      <w:proofErr w:type="gramEnd"/>
      <w:r>
        <w:rPr>
          <w:rFonts w:ascii="宋体" w:hAnsi="宋体" w:hint="eastAsia"/>
          <w:sz w:val="24"/>
          <w:szCs w:val="24"/>
        </w:rPr>
        <w:t>使用CA数字证书登录苏采云系统及时下载中标通知书。因系统存储空间有限，自中标结果公告届满之日起30日后，苏采云系统不再保证提供下载中标通知书</w:t>
      </w:r>
      <w:proofErr w:type="gramStart"/>
      <w:r>
        <w:rPr>
          <w:rFonts w:ascii="宋体" w:hAnsi="宋体" w:hint="eastAsia"/>
          <w:sz w:val="24"/>
          <w:szCs w:val="24"/>
        </w:rPr>
        <w:t>服务,</w:t>
      </w:r>
      <w:proofErr w:type="gramEnd"/>
      <w:r>
        <w:rPr>
          <w:rFonts w:ascii="宋体" w:hAnsi="宋体" w:hint="eastAsia"/>
          <w:sz w:val="24"/>
          <w:szCs w:val="24"/>
        </w:rPr>
        <w:t>因未及时下载而造成的不利后果由中标人自行承担。</w:t>
      </w:r>
    </w:p>
    <w:p w14:paraId="1435DA28"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29.2中标通知书将是合同的一个组成部分。对采购人和中标人均具有法律效力。中标通知书发出后，采购人改变中标结果的，或者中标人放弃中标项目的，应当依法承担法律责任。</w:t>
      </w:r>
    </w:p>
    <w:p w14:paraId="70FEF83C" w14:textId="77777777" w:rsidR="00417D64" w:rsidRDefault="00000000">
      <w:pPr>
        <w:spacing w:line="460" w:lineRule="exact"/>
        <w:ind w:firstLine="480"/>
        <w:rPr>
          <w:rFonts w:ascii="宋体" w:hAnsi="宋体" w:hint="eastAsia"/>
          <w:b/>
          <w:sz w:val="24"/>
          <w:szCs w:val="24"/>
        </w:rPr>
      </w:pPr>
      <w:bookmarkStart w:id="184" w:name="_Toc513029236"/>
      <w:bookmarkStart w:id="185" w:name="_Toc120614220"/>
      <w:bookmarkStart w:id="186" w:name="_Toc16938552"/>
      <w:bookmarkStart w:id="187" w:name="_Toc20823308"/>
      <w:r>
        <w:rPr>
          <w:rFonts w:ascii="宋体" w:hAnsi="宋体" w:hint="eastAsia"/>
          <w:b/>
          <w:sz w:val="24"/>
          <w:szCs w:val="24"/>
        </w:rPr>
        <w:t>七、授予合同</w:t>
      </w:r>
      <w:bookmarkEnd w:id="184"/>
      <w:bookmarkEnd w:id="185"/>
      <w:bookmarkEnd w:id="186"/>
      <w:bookmarkEnd w:id="187"/>
    </w:p>
    <w:p w14:paraId="00860F7C" w14:textId="77777777" w:rsidR="00417D64" w:rsidRDefault="00000000">
      <w:pPr>
        <w:spacing w:line="460" w:lineRule="exact"/>
        <w:ind w:firstLine="480"/>
        <w:rPr>
          <w:rFonts w:ascii="宋体" w:hAnsi="宋体" w:hint="eastAsia"/>
          <w:b/>
          <w:sz w:val="24"/>
          <w:szCs w:val="24"/>
        </w:rPr>
      </w:pPr>
      <w:bookmarkStart w:id="188" w:name="_Toc16938553"/>
      <w:bookmarkStart w:id="189" w:name="_Toc513029237"/>
      <w:bookmarkStart w:id="190" w:name="_Toc20823309"/>
      <w:r>
        <w:rPr>
          <w:rFonts w:ascii="宋体" w:hAnsi="宋体" w:hint="eastAsia"/>
          <w:b/>
          <w:sz w:val="24"/>
          <w:szCs w:val="24"/>
        </w:rPr>
        <w:lastRenderedPageBreak/>
        <w:t>30、签订合同</w:t>
      </w:r>
    </w:p>
    <w:p w14:paraId="320CBAED"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30.l中标人应当在中标通知书发出之日起30日内，按照招标文件确定的事项与采购人签订政府采购合同。</w:t>
      </w:r>
    </w:p>
    <w:p w14:paraId="2D6BD664"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30.2 招标文件、中标人的投标文件及招标过程中有关澄清、承诺文件均应作为合同附件。</w:t>
      </w:r>
    </w:p>
    <w:p w14:paraId="1D0C7377"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30.3 签订合同后，</w:t>
      </w:r>
      <w:r>
        <w:rPr>
          <w:rFonts w:ascii="宋体" w:hAnsi="宋体" w:hint="eastAsia"/>
          <w:i/>
          <w:iCs/>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01B64FBF" w14:textId="77777777" w:rsidR="00417D64" w:rsidRDefault="00000000">
      <w:pPr>
        <w:spacing w:line="460" w:lineRule="exact"/>
        <w:ind w:firstLine="480"/>
        <w:rPr>
          <w:rFonts w:ascii="宋体" w:hAnsi="宋体" w:hint="eastAsia"/>
          <w:b/>
          <w:sz w:val="24"/>
          <w:szCs w:val="24"/>
        </w:rPr>
      </w:pPr>
      <w:r>
        <w:rPr>
          <w:rFonts w:ascii="宋体" w:hAnsi="宋体" w:hint="eastAsia"/>
          <w:b/>
          <w:sz w:val="24"/>
          <w:szCs w:val="24"/>
        </w:rPr>
        <w:t>31、服务（包含与服务相关的货物）的追加</w:t>
      </w:r>
    </w:p>
    <w:p w14:paraId="4A1E145C"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31.1</w:t>
      </w:r>
      <w:bookmarkEnd w:id="188"/>
      <w:bookmarkEnd w:id="189"/>
      <w:bookmarkEnd w:id="190"/>
      <w:r>
        <w:rPr>
          <w:rFonts w:ascii="宋体" w:hAnsi="宋体" w:hint="eastAsia"/>
          <w:sz w:val="24"/>
          <w:szCs w:val="24"/>
        </w:rPr>
        <w:t>政府采购合同履行中，采购人需追加与合同标的相同的服务（包含与服务相关的货物），在不改变合同其他条款的前提下，可以与中标人协商签订补充合同，但所有补充合同的采购金额不超过原合同金额10%。</w:t>
      </w:r>
    </w:p>
    <w:p w14:paraId="7EFFF7EE" w14:textId="77777777" w:rsidR="00417D64" w:rsidRDefault="00000000">
      <w:pPr>
        <w:spacing w:line="460" w:lineRule="exact"/>
        <w:ind w:firstLine="480"/>
        <w:rPr>
          <w:rFonts w:ascii="宋体" w:hAnsi="宋体" w:hint="eastAsia"/>
          <w:b/>
          <w:bCs/>
          <w:sz w:val="24"/>
          <w:szCs w:val="24"/>
        </w:rPr>
      </w:pPr>
      <w:r>
        <w:rPr>
          <w:rFonts w:ascii="宋体" w:hAnsi="宋体" w:hint="eastAsia"/>
          <w:b/>
          <w:bCs/>
          <w:sz w:val="24"/>
          <w:szCs w:val="24"/>
        </w:rPr>
        <w:t>32.政府采购政策功能落实</w:t>
      </w:r>
    </w:p>
    <w:p w14:paraId="40CFEDC6"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32.1政府采购线上合同信用融资政策</w:t>
      </w:r>
    </w:p>
    <w:p w14:paraId="03E1A524"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根据《转发江苏省财政厅 中国人民银行南京分行</w:t>
      </w:r>
      <w:proofErr w:type="gramStart"/>
      <w:r>
        <w:rPr>
          <w:rFonts w:ascii="宋体" w:hAnsi="宋体" w:cs="宋体"/>
          <w:sz w:val="24"/>
          <w:szCs w:val="24"/>
        </w:rPr>
        <w:t>&lt;关于</w:t>
      </w:r>
      <w:proofErr w:type="gramEnd"/>
      <w:r>
        <w:rPr>
          <w:rFonts w:ascii="宋体" w:hAnsi="宋体" w:cs="宋体"/>
          <w:sz w:val="24"/>
          <w:szCs w:val="24"/>
        </w:rPr>
        <w:t>深入推进政府采购线上合同信用融资工作的</w:t>
      </w:r>
      <w:proofErr w:type="gramStart"/>
      <w:r>
        <w:rPr>
          <w:rFonts w:ascii="宋体" w:hAnsi="宋体" w:cs="宋体"/>
          <w:sz w:val="24"/>
          <w:szCs w:val="24"/>
        </w:rPr>
        <w:t>通知&gt;</w:t>
      </w:r>
      <w:proofErr w:type="gramEnd"/>
      <w:r>
        <w:rPr>
          <w:rFonts w:ascii="宋体" w:hAnsi="宋体" w:cs="宋体"/>
          <w:sz w:val="24"/>
          <w:szCs w:val="24"/>
        </w:rPr>
        <w: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2891240"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32.2进口产品</w:t>
      </w:r>
    </w:p>
    <w:p w14:paraId="5F8DCF41"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E54DEAF"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32.3中小企业、监狱企业及残疾人福利性单位</w:t>
      </w:r>
    </w:p>
    <w:p w14:paraId="78EFC9E5"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32.3.1中小企业定义：</w:t>
      </w:r>
    </w:p>
    <w:p w14:paraId="22214CBB"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w:t>
      </w:r>
      <w:r>
        <w:rPr>
          <w:rFonts w:ascii="宋体" w:hAnsi="宋体" w:cs="宋体"/>
          <w:sz w:val="24"/>
          <w:szCs w:val="24"/>
        </w:rPr>
        <w:lastRenderedPageBreak/>
        <w:t>小企业划型标准规定的通知》（工信部联企业〔2011〕300 号）、《国务院关于进一步促进中小企业发展的若干意见》（国发〔2009〕36 号）。</w:t>
      </w:r>
    </w:p>
    <w:p w14:paraId="72896332"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32.3.2供应商提供的货物、工程或者服务符合下列情形的，享受中小企业扶持政策：</w:t>
      </w:r>
    </w:p>
    <w:p w14:paraId="1BAF5706"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32.3.2.1在货物采购项目中，货物由中小企业制造，即货物由中小企业生产且使用该中小企业商号或者注册商标；</w:t>
      </w:r>
    </w:p>
    <w:p w14:paraId="30AA3D59"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32.3.2.2在工程采购项目中，工程由中小企业承建，即工程施工单位为中小企业；</w:t>
      </w:r>
    </w:p>
    <w:p w14:paraId="0E0053B4"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32.3.2.3在服务采购项目中，服务由中小企业承接，即提供服务的人员为中小企业依照《中华人民共和国劳动合同法》订立劳动合同的从业人员。</w:t>
      </w:r>
    </w:p>
    <w:p w14:paraId="3D97E819"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32.3.3在货物采购项目中，供应商提供的货物既有中小企业制造货物，也有大型企业制造货物的，不享受中小企业扶持政策。</w:t>
      </w:r>
    </w:p>
    <w:p w14:paraId="07AFDA68"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32.3.4以联合体形式参加政府采购活动，联合体各方均为中小企业的，联合体视同中小企业。其中，联合体各方均为小微企业的，联合体视同小微企业。</w:t>
      </w:r>
    </w:p>
    <w:p w14:paraId="005A7AA9"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A2065AF"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32.3.6残疾人福利单位定义：享受政府采购支持政策的残疾人福利性单位应当同时满足以下条件：</w:t>
      </w:r>
    </w:p>
    <w:p w14:paraId="37E9BE92"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32.3.6.1安置的残疾人占本单位在职职工人数的比例不低于25%（含25%），并且安置的残疾人人数不少于10 人（含10 人）；</w:t>
      </w:r>
    </w:p>
    <w:p w14:paraId="1D40C0A8"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32.3.6.2依法与安置的每位残疾人签订了一年以上（含一年）的劳动合同或服务协议；</w:t>
      </w:r>
    </w:p>
    <w:p w14:paraId="582BA9CC"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32.3.6.3为安置的每位残疾人按月足额缴纳了基本养老保险、基本医疗保险、失业保险、工伤保险和生育保险等社会保险费；</w:t>
      </w:r>
    </w:p>
    <w:p w14:paraId="1E1DDCDD"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32.3.6.4通过银行等金融机构向安置的每位残疾人，按月支付了不低于单位所在区县适用的经省级人民政府批准的月最低工资标准的工资；</w:t>
      </w:r>
    </w:p>
    <w:p w14:paraId="7AAED762"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32.3.6.5提供本单位制造的货物、承担的工程或者服务（以下简称产品），或者提供其他残疾人福利性单位制造的货物（不包括使用非残疾人福利性单位注册商标的货物）；</w:t>
      </w:r>
    </w:p>
    <w:p w14:paraId="2089C749"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32.3.6.6前款所称残疾人是指法定劳动年龄内，持有《中华人民共和国残疾人证》或者《中华人民共和国残疾军人证（1 至8 级）》的自然人，包括具有劳动条件和劳动</w:t>
      </w:r>
      <w:r>
        <w:rPr>
          <w:rFonts w:ascii="宋体" w:hAnsi="宋体" w:cs="宋体"/>
          <w:sz w:val="24"/>
          <w:szCs w:val="24"/>
        </w:rPr>
        <w:lastRenderedPageBreak/>
        <w:t>意愿的精神残疾人。在职职工人数是指与残疾人福利性单位建立劳动关系并依法签订劳动合同或服务协议的雇员人数。</w:t>
      </w:r>
    </w:p>
    <w:p w14:paraId="60AEF896"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32.3.7本项目是否专门面向中小企业预留采购份额见第一章《招标公告》。</w:t>
      </w:r>
    </w:p>
    <w:p w14:paraId="33836DC2"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32.3.8采购标的对应的中小企业划分标准所属行业见第四章《采购需求》。</w:t>
      </w:r>
    </w:p>
    <w:p w14:paraId="54166818"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32.3.9小微企业价格评审优惠的政策：见第五章《评标方法和评标标准》。</w:t>
      </w:r>
    </w:p>
    <w:p w14:paraId="7AA43888"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32.4政府采购节能产品、环境标志产品</w:t>
      </w:r>
    </w:p>
    <w:p w14:paraId="0919B51E"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proofErr w:type="gramStart"/>
      <w:r>
        <w:rPr>
          <w:rFonts w:ascii="宋体" w:hAnsi="宋体" w:cs="宋体"/>
          <w:sz w:val="24"/>
          <w:szCs w:val="24"/>
        </w:rPr>
        <w:t>(由</w:t>
      </w:r>
      <w:proofErr w:type="gramEnd"/>
      <w:r>
        <w:rPr>
          <w:rFonts w:ascii="宋体" w:hAnsi="宋体" w:cs="宋体"/>
          <w:sz w:val="24"/>
          <w:szCs w:val="24"/>
        </w:rPr>
        <w:t>国家确定的认证机构出具的、处于有效期之内的节能产品、环境标志产品认证</w:t>
      </w:r>
      <w:proofErr w:type="gramStart"/>
      <w:r>
        <w:rPr>
          <w:rFonts w:ascii="宋体" w:hAnsi="宋体" w:cs="宋体"/>
          <w:sz w:val="24"/>
          <w:szCs w:val="24"/>
        </w:rPr>
        <w:t>证书)。</w:t>
      </w:r>
      <w:proofErr w:type="gramEnd"/>
      <w:r>
        <w:rPr>
          <w:rFonts w:ascii="宋体" w:hAnsi="宋体" w:cs="宋体"/>
          <w:sz w:val="24"/>
          <w:szCs w:val="24"/>
        </w:rPr>
        <w:t>节能产品、环境标志产品品目清单以递交响应文件截止时已正式公布的最近一期信息为准，</w:t>
      </w:r>
      <w:r>
        <w:rPr>
          <w:rFonts w:ascii="宋体" w:hAnsi="宋体" w:cs="宋体"/>
          <w:i/>
          <w:iCs/>
          <w:sz w:val="24"/>
          <w:szCs w:val="24"/>
          <w:u w:val="single"/>
        </w:rPr>
        <w:t>如属政府强制采购产品未提供认证证书的或认证证书提供不全的将视为未实质性响应采购要求</w:t>
      </w:r>
      <w:r>
        <w:rPr>
          <w:rFonts w:ascii="宋体" w:hAnsi="宋体" w:cs="宋体"/>
          <w:sz w:val="24"/>
          <w:szCs w:val="24"/>
        </w:rPr>
        <w:t>。其他条件相同情况下，应当优先采购节能产品、环境标志产品。</w:t>
      </w:r>
    </w:p>
    <w:p w14:paraId="3A45EF2E"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7F582CA"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32.5绿色包装</w:t>
      </w:r>
    </w:p>
    <w:p w14:paraId="10A75960"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本项目中涉及商品的包装应按照“财办库〔2020〕123号《关于印发《商品包装政府采购需求标准（试行）》、《快递包装政府采购需求标准（试行）》的通知》”</w:t>
      </w:r>
      <w:proofErr w:type="gramStart"/>
      <w:r>
        <w:rPr>
          <w:rFonts w:ascii="宋体" w:hAnsi="宋体" w:cs="宋体"/>
          <w:sz w:val="24"/>
          <w:szCs w:val="24"/>
        </w:rPr>
        <w:t>执行,</w:t>
      </w:r>
      <w:proofErr w:type="gramEnd"/>
      <w:r>
        <w:rPr>
          <w:rFonts w:ascii="宋体" w:hAnsi="宋体" w:cs="宋体"/>
          <w:sz w:val="24"/>
          <w:szCs w:val="24"/>
        </w:rPr>
        <w:t>在供货、安装过程中能做到低碳物流、环保节约、提高资源利用率。</w:t>
      </w:r>
    </w:p>
    <w:p w14:paraId="7F1C711E"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32.6政府采购创新产品</w:t>
      </w:r>
    </w:p>
    <w:p w14:paraId="012C836A"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采购人优先采购各级政府部门公开发布的有效期内的创新产品、创新服务、首台套、首购首用等《目录》的创新产品。</w:t>
      </w:r>
    </w:p>
    <w:p w14:paraId="23BA2232"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 xml:space="preserve">32.7绿色数据中心政策 </w:t>
      </w:r>
    </w:p>
    <w:p w14:paraId="36BEA3D8" w14:textId="77777777" w:rsidR="00417D64" w:rsidRDefault="00000000">
      <w:pPr>
        <w:spacing w:line="460" w:lineRule="exact"/>
        <w:ind w:firstLine="480"/>
        <w:rPr>
          <w:rFonts w:ascii="宋体" w:hAnsi="宋体" w:cs="宋体" w:hint="eastAsia"/>
          <w:sz w:val="24"/>
          <w:szCs w:val="24"/>
        </w:rPr>
      </w:pPr>
      <w:r>
        <w:rPr>
          <w:rFonts w:ascii="宋体" w:hAnsi="宋体" w:cs="宋体"/>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w:t>
      </w:r>
      <w:r>
        <w:rPr>
          <w:rFonts w:ascii="宋体" w:hAnsi="宋体" w:cs="宋体"/>
          <w:sz w:val="24"/>
          <w:szCs w:val="24"/>
        </w:rPr>
        <w:lastRenderedPageBreak/>
        <w:t>相关资质的第三方机构对其进行检测、认证。因检测、认证涉及生产过程或检测时间长等原因，不能在验收过程中开展检测、认证的，可要求供应商在验收阶段提供相关检测报告、认证报告。</w:t>
      </w:r>
    </w:p>
    <w:p w14:paraId="23367463" w14:textId="77777777" w:rsidR="00417D64" w:rsidRDefault="00000000">
      <w:pPr>
        <w:spacing w:line="460" w:lineRule="exact"/>
        <w:ind w:firstLine="480"/>
        <w:rPr>
          <w:rFonts w:ascii="宋体" w:hAnsi="宋体" w:hint="eastAsia"/>
          <w:b/>
          <w:bCs/>
          <w:sz w:val="24"/>
          <w:szCs w:val="24"/>
        </w:rPr>
      </w:pPr>
      <w:r>
        <w:rPr>
          <w:rFonts w:ascii="宋体" w:hAnsi="宋体" w:hint="eastAsia"/>
          <w:b/>
          <w:bCs/>
          <w:sz w:val="24"/>
          <w:szCs w:val="24"/>
        </w:rPr>
        <w:t>32.8、履约保证金政策</w:t>
      </w:r>
    </w:p>
    <w:p w14:paraId="7B1BB109" w14:textId="77777777" w:rsidR="00417D64" w:rsidRDefault="00000000">
      <w:pPr>
        <w:spacing w:line="360" w:lineRule="auto"/>
        <w:ind w:firstLine="482"/>
        <w:rPr>
          <w:rFonts w:ascii="宋体" w:hAnsi="宋体" w:hint="eastAsia"/>
          <w:b/>
          <w:bCs/>
          <w:sz w:val="24"/>
          <w:szCs w:val="24"/>
        </w:rPr>
      </w:pPr>
      <w:r>
        <w:rPr>
          <w:rFonts w:ascii="宋体" w:hAnsi="宋体" w:hint="eastAsia"/>
          <w:b/>
          <w:bCs/>
          <w:sz w:val="24"/>
          <w:szCs w:val="24"/>
        </w:rPr>
        <w:t>履约保证金缴纳</w:t>
      </w:r>
      <w:proofErr w:type="gramStart"/>
      <w:r>
        <w:rPr>
          <w:rFonts w:ascii="宋体" w:hAnsi="宋体" w:hint="eastAsia"/>
          <w:b/>
          <w:bCs/>
          <w:sz w:val="24"/>
          <w:szCs w:val="24"/>
        </w:rPr>
        <w:t>形式:</w:t>
      </w:r>
      <w:proofErr w:type="gramEnd"/>
    </w:p>
    <w:p w14:paraId="14AF0449" w14:textId="1DFA09D6" w:rsidR="00417D64" w:rsidRDefault="00000000">
      <w:pPr>
        <w:spacing w:line="360" w:lineRule="auto"/>
        <w:ind w:firstLine="480"/>
        <w:rPr>
          <w:rFonts w:ascii="宋体" w:hAnsi="宋体" w:cs="宋体" w:hint="eastAsia"/>
          <w:color w:val="000000" w:themeColor="text1"/>
          <w:sz w:val="24"/>
        </w:rPr>
      </w:pPr>
      <w:r>
        <w:rPr>
          <w:rFonts w:ascii="宋体" w:hAnsi="宋体" w:cs="宋体" w:hint="eastAsia"/>
          <w:sz w:val="24"/>
        </w:rPr>
        <w:t>本项目履约保证金按中标（合同）价的5%执行，在本项目签订合同前将履约保证金以转账、电汇或银行汇票等形式从中标人的账户转至下列账户，</w:t>
      </w:r>
      <w:r w:rsidRPr="00262C8C">
        <w:rPr>
          <w:rFonts w:ascii="宋体" w:hAnsi="宋体" w:cs="宋体"/>
          <w:sz w:val="24"/>
          <w:highlight w:val="yellow"/>
        </w:rPr>
        <w:t>收款单位名称：</w:t>
      </w:r>
      <w:r w:rsidR="00262C8C" w:rsidRPr="00262C8C">
        <w:rPr>
          <w:rFonts w:ascii="宋体" w:hAnsi="宋体" w:cs="宋体"/>
          <w:sz w:val="24"/>
          <w:highlight w:val="yellow"/>
        </w:rPr>
        <w:t>阜宁经济开发区财税局</w:t>
      </w:r>
      <w:r w:rsidRPr="00262C8C">
        <w:rPr>
          <w:rFonts w:ascii="宋体" w:hAnsi="宋体" w:cs="宋体"/>
          <w:sz w:val="24"/>
          <w:highlight w:val="yellow"/>
        </w:rPr>
        <w:t>，开户银行：</w:t>
      </w:r>
      <w:r w:rsidR="00262C8C" w:rsidRPr="00262C8C">
        <w:rPr>
          <w:rFonts w:ascii="宋体" w:hAnsi="宋体" w:cs="宋体"/>
          <w:sz w:val="24"/>
          <w:highlight w:val="yellow"/>
        </w:rPr>
        <w:t>阜宁农商行营业部</w:t>
      </w:r>
      <w:r w:rsidRPr="00262C8C">
        <w:rPr>
          <w:rFonts w:ascii="宋体" w:hAnsi="宋体" w:cs="宋体"/>
          <w:sz w:val="24"/>
          <w:highlight w:val="yellow"/>
        </w:rPr>
        <w:t xml:space="preserve"> ；</w:t>
      </w:r>
      <w:r w:rsidRPr="00262C8C">
        <w:rPr>
          <w:rFonts w:ascii="宋体" w:hAnsi="宋体" w:cs="宋体" w:hint="eastAsia"/>
          <w:sz w:val="24"/>
          <w:highlight w:val="yellow"/>
        </w:rPr>
        <w:t>账号</w:t>
      </w:r>
      <w:r w:rsidRPr="00262C8C">
        <w:rPr>
          <w:rFonts w:ascii="宋体" w:hAnsi="宋体" w:cs="宋体"/>
          <w:sz w:val="24"/>
          <w:highlight w:val="yellow"/>
        </w:rPr>
        <w:t>：</w:t>
      </w:r>
      <w:r w:rsidR="00262C8C" w:rsidRPr="00262C8C">
        <w:rPr>
          <w:rFonts w:ascii="宋体" w:hAnsi="宋体" w:cs="宋体"/>
          <w:sz w:val="24"/>
          <w:highlight w:val="yellow"/>
        </w:rPr>
        <w:t>3209232701201000151249</w:t>
      </w:r>
      <w:r>
        <w:rPr>
          <w:rFonts w:ascii="宋体" w:hAnsi="宋体" w:cs="宋体" w:hint="eastAsia"/>
          <w:color w:val="000000" w:themeColor="text1"/>
          <w:sz w:val="24"/>
        </w:rPr>
        <w:t>。</w:t>
      </w:r>
      <w:r>
        <w:rPr>
          <w:rFonts w:ascii="宋体" w:hAnsi="宋体" w:cs="宋体"/>
          <w:color w:val="000000" w:themeColor="text1"/>
          <w:sz w:val="24"/>
        </w:rPr>
        <w:t>中标人也可以采用金融机构、担保机构出具的保函等非现金形式提交履约保证金。</w:t>
      </w:r>
    </w:p>
    <w:p w14:paraId="194411DB" w14:textId="77777777" w:rsidR="00417D64" w:rsidRDefault="00000000">
      <w:pPr>
        <w:spacing w:line="360" w:lineRule="auto"/>
        <w:ind w:firstLine="480"/>
        <w:rPr>
          <w:rFonts w:ascii="宋体" w:hAnsi="宋体" w:cs="宋体" w:hint="eastAsia"/>
          <w:color w:val="000000" w:themeColor="text1"/>
          <w:sz w:val="24"/>
        </w:rPr>
      </w:pPr>
      <w:r>
        <w:rPr>
          <w:rFonts w:ascii="宋体" w:hAnsi="宋体" w:cs="宋体"/>
          <w:color w:val="000000" w:themeColor="text1"/>
          <w:sz w:val="24"/>
        </w:rPr>
        <w:t> 鼓励供应商以履约保函（保险）形式缴纳履约保证金。供应商可通过政府采购电子履约保函（保险）平台（www.jsdzbh.com）在线申请履约保函（保险）。采用保函形式提交的，其受益人为甲方，保函的有效期不得低于合同的履行期限。</w:t>
      </w:r>
    </w:p>
    <w:p w14:paraId="636DADE9" w14:textId="77777777" w:rsidR="00417D64" w:rsidRDefault="00000000">
      <w:pPr>
        <w:spacing w:line="360" w:lineRule="auto"/>
        <w:ind w:firstLine="480"/>
        <w:rPr>
          <w:rFonts w:ascii="宋体" w:hAnsi="宋体" w:cs="宋体" w:hint="eastAsia"/>
          <w:color w:val="000000" w:themeColor="text1"/>
          <w:sz w:val="24"/>
        </w:rPr>
      </w:pPr>
      <w:r>
        <w:rPr>
          <w:rFonts w:ascii="宋体" w:hAnsi="宋体" w:cs="宋体"/>
          <w:color w:val="000000" w:themeColor="text1"/>
          <w:sz w:val="24"/>
        </w:rPr>
        <w:t>采购人对第三方信用服务机构依据标准规范评定为AA级及以上的政府采购供应商（需在签订采购合同前提供信用管理部门备案的第三方信用报告，且信用报告通过“信用盐城网”可查实），履约保证金将减按3%缴纳。</w:t>
      </w:r>
    </w:p>
    <w:p w14:paraId="4534186C" w14:textId="77777777" w:rsidR="00417D64" w:rsidRDefault="00000000">
      <w:pPr>
        <w:spacing w:line="360" w:lineRule="auto"/>
        <w:ind w:firstLine="480"/>
        <w:rPr>
          <w:rFonts w:ascii="宋体" w:hAnsi="宋体" w:hint="eastAsia"/>
          <w:b/>
          <w:bCs/>
          <w:sz w:val="24"/>
          <w:szCs w:val="24"/>
        </w:rPr>
      </w:pPr>
      <w:r>
        <w:rPr>
          <w:rFonts w:ascii="宋体" w:hAnsi="宋体" w:hint="eastAsia"/>
          <w:b/>
          <w:bCs/>
          <w:sz w:val="24"/>
          <w:szCs w:val="24"/>
        </w:rPr>
        <w:t>33、 预付款制度</w:t>
      </w:r>
    </w:p>
    <w:p w14:paraId="7A99CEA2" w14:textId="77777777" w:rsidR="00417D64" w:rsidRDefault="00000000">
      <w:pPr>
        <w:spacing w:line="460" w:lineRule="exact"/>
        <w:ind w:firstLine="480"/>
        <w:rPr>
          <w:rFonts w:ascii="宋体" w:hAnsi="宋体" w:hint="eastAsia"/>
          <w:sz w:val="24"/>
          <w:szCs w:val="24"/>
        </w:rPr>
      </w:pPr>
      <w:r>
        <w:rPr>
          <w:rFonts w:ascii="宋体" w:hAnsi="宋体" w:hint="eastAsia"/>
          <w:sz w:val="24"/>
          <w:szCs w:val="24"/>
        </w:rPr>
        <w:t>本项目落实预付款制度，预付款比例为</w:t>
      </w:r>
      <w:r>
        <w:rPr>
          <w:rFonts w:ascii="宋体" w:hAnsi="宋体" w:hint="eastAsia"/>
          <w:sz w:val="24"/>
          <w:szCs w:val="24"/>
          <w:u w:val="single"/>
        </w:rPr>
        <w:t xml:space="preserve"> 30 </w:t>
      </w:r>
      <w:r>
        <w:rPr>
          <w:rFonts w:ascii="宋体" w:hAnsi="宋体" w:hint="eastAsia"/>
          <w:sz w:val="24"/>
          <w:szCs w:val="24"/>
        </w:rPr>
        <w:t>%。在签订合同时，中标、成交供应商明确书面表示无需预付款或者主动要求降低预付款比例的，采购人可就预付款比例作相应调整。</w:t>
      </w:r>
    </w:p>
    <w:p w14:paraId="7999102A" w14:textId="77777777" w:rsidR="00417D64" w:rsidRDefault="00417D64">
      <w:pPr>
        <w:spacing w:line="460" w:lineRule="exact"/>
        <w:ind w:firstLine="480"/>
        <w:rPr>
          <w:rFonts w:ascii="宋体" w:hAnsi="宋体" w:hint="eastAsia"/>
          <w:sz w:val="24"/>
          <w:szCs w:val="24"/>
        </w:rPr>
      </w:pPr>
    </w:p>
    <w:p w14:paraId="000E0A15" w14:textId="77777777" w:rsidR="00417D64" w:rsidRDefault="00417D64">
      <w:pPr>
        <w:spacing w:line="460" w:lineRule="exact"/>
        <w:ind w:firstLine="480"/>
        <w:rPr>
          <w:rFonts w:ascii="宋体" w:hAnsi="宋体" w:hint="eastAsia"/>
          <w:sz w:val="24"/>
          <w:szCs w:val="24"/>
        </w:rPr>
      </w:pPr>
    </w:p>
    <w:p w14:paraId="35A56D9E" w14:textId="77777777" w:rsidR="00417D64" w:rsidRDefault="00417D64">
      <w:pPr>
        <w:spacing w:line="460" w:lineRule="exact"/>
        <w:ind w:firstLine="480"/>
        <w:rPr>
          <w:rFonts w:ascii="宋体" w:hAnsi="宋体" w:hint="eastAsia"/>
          <w:sz w:val="24"/>
          <w:szCs w:val="24"/>
        </w:rPr>
      </w:pPr>
    </w:p>
    <w:p w14:paraId="266B23C3" w14:textId="77777777" w:rsidR="00417D64" w:rsidRDefault="00417D64">
      <w:pPr>
        <w:spacing w:line="460" w:lineRule="exact"/>
        <w:ind w:firstLine="480"/>
        <w:rPr>
          <w:rFonts w:ascii="宋体" w:hAnsi="宋体" w:hint="eastAsia"/>
          <w:sz w:val="24"/>
          <w:szCs w:val="24"/>
        </w:rPr>
      </w:pPr>
    </w:p>
    <w:p w14:paraId="0C5C7FC6" w14:textId="77777777" w:rsidR="00417D64" w:rsidRDefault="00417D64">
      <w:pPr>
        <w:spacing w:line="460" w:lineRule="exact"/>
        <w:rPr>
          <w:rFonts w:ascii="宋体" w:hAnsi="宋体" w:hint="eastAsia"/>
          <w:sz w:val="24"/>
          <w:szCs w:val="24"/>
        </w:rPr>
      </w:pPr>
    </w:p>
    <w:p w14:paraId="5E49B67E" w14:textId="77777777" w:rsidR="00417D64" w:rsidRDefault="00417D64">
      <w:pPr>
        <w:spacing w:line="460" w:lineRule="exact"/>
        <w:rPr>
          <w:rFonts w:ascii="宋体" w:hAnsi="宋体" w:hint="eastAsia"/>
          <w:sz w:val="24"/>
          <w:szCs w:val="24"/>
        </w:rPr>
      </w:pPr>
    </w:p>
    <w:p w14:paraId="6D627763" w14:textId="77777777" w:rsidR="00417D64" w:rsidRDefault="00417D64">
      <w:pPr>
        <w:spacing w:line="460" w:lineRule="exact"/>
        <w:rPr>
          <w:rFonts w:ascii="宋体" w:hAnsi="宋体" w:hint="eastAsia"/>
          <w:sz w:val="24"/>
          <w:szCs w:val="24"/>
        </w:rPr>
      </w:pPr>
    </w:p>
    <w:p w14:paraId="21FA640F" w14:textId="77777777" w:rsidR="00417D64" w:rsidRDefault="00417D64">
      <w:pPr>
        <w:spacing w:line="460" w:lineRule="exact"/>
        <w:rPr>
          <w:rFonts w:ascii="宋体" w:hAnsi="宋体" w:hint="eastAsia"/>
          <w:sz w:val="24"/>
          <w:szCs w:val="24"/>
        </w:rPr>
      </w:pPr>
    </w:p>
    <w:p w14:paraId="1C690106" w14:textId="77777777" w:rsidR="00417D64" w:rsidRDefault="00417D64">
      <w:pPr>
        <w:spacing w:line="460" w:lineRule="exact"/>
        <w:rPr>
          <w:rFonts w:ascii="宋体" w:hAnsi="宋体" w:hint="eastAsia"/>
          <w:sz w:val="24"/>
          <w:szCs w:val="24"/>
        </w:rPr>
      </w:pPr>
    </w:p>
    <w:p w14:paraId="60C1E9F6" w14:textId="77777777" w:rsidR="00417D64" w:rsidRDefault="00417D64">
      <w:pPr>
        <w:spacing w:line="460" w:lineRule="exact"/>
        <w:rPr>
          <w:rFonts w:ascii="宋体" w:hAnsi="宋体" w:hint="eastAsia"/>
          <w:sz w:val="24"/>
          <w:szCs w:val="24"/>
        </w:rPr>
      </w:pPr>
    </w:p>
    <w:p w14:paraId="35621004" w14:textId="77777777" w:rsidR="00417D64" w:rsidRDefault="00417D64">
      <w:pPr>
        <w:spacing w:line="460" w:lineRule="exact"/>
        <w:rPr>
          <w:rFonts w:ascii="宋体" w:hAnsi="宋体" w:hint="eastAsia"/>
          <w:sz w:val="24"/>
          <w:szCs w:val="24"/>
        </w:rPr>
      </w:pPr>
    </w:p>
    <w:p w14:paraId="7747BD63" w14:textId="77777777" w:rsidR="00417D64" w:rsidRDefault="00000000">
      <w:pPr>
        <w:keepNext/>
        <w:keepLines/>
        <w:widowControl/>
        <w:spacing w:after="156"/>
        <w:jc w:val="center"/>
        <w:outlineLvl w:val="0"/>
        <w:rPr>
          <w:rFonts w:ascii="黑体" w:eastAsia="黑体"/>
          <w:bCs/>
          <w:sz w:val="44"/>
          <w:szCs w:val="28"/>
        </w:rPr>
      </w:pPr>
      <w:bookmarkStart w:id="191" w:name="_Hlt16619350"/>
      <w:bookmarkStart w:id="192" w:name="_Toc120614244"/>
      <w:bookmarkStart w:id="193" w:name="_Toc20823346"/>
      <w:bookmarkStart w:id="194" w:name="_Toc16938590"/>
      <w:r>
        <w:rPr>
          <w:rFonts w:ascii="黑体" w:eastAsia="黑体" w:hint="eastAsia"/>
          <w:bCs/>
          <w:sz w:val="44"/>
          <w:szCs w:val="28"/>
        </w:rPr>
        <w:lastRenderedPageBreak/>
        <w:t>第三章 合同文本</w:t>
      </w:r>
    </w:p>
    <w:p w14:paraId="16397F18" w14:textId="77777777" w:rsidR="00417D64" w:rsidRDefault="00417D64">
      <w:pPr>
        <w:keepNext/>
        <w:keepLines/>
        <w:widowControl/>
        <w:spacing w:after="156"/>
        <w:jc w:val="center"/>
        <w:outlineLvl w:val="0"/>
        <w:rPr>
          <w:rFonts w:ascii="黑体" w:eastAsia="黑体"/>
          <w:bCs/>
          <w:sz w:val="44"/>
          <w:szCs w:val="28"/>
        </w:rPr>
      </w:pPr>
    </w:p>
    <w:p w14:paraId="36CD8693" w14:textId="77777777" w:rsidR="00417D64" w:rsidRDefault="00000000">
      <w:pPr>
        <w:pStyle w:val="120"/>
        <w:keepNext/>
        <w:keepLines/>
        <w:spacing w:beforeAutospacing="0" w:afterAutospacing="0" w:line="0" w:lineRule="atLeast"/>
        <w:ind w:firstLine="480"/>
        <w:jc w:val="both"/>
      </w:pPr>
      <w:bookmarkStart w:id="195" w:name="_Toc20823315"/>
      <w:bookmarkStart w:id="196" w:name="_Toc16938559"/>
      <w:bookmarkStart w:id="197" w:name="_Toc513029243"/>
      <w:r>
        <w:rPr>
          <w:rFonts w:ascii="宋体" w:eastAsia="宋体" w:hAnsi="宋体" w:cs="宋体" w:hint="eastAsia"/>
        </w:rPr>
        <w:t>以下为中标后签定本项目合同的通用条款，中标人不得提出实质性的修改。</w:t>
      </w:r>
      <w:bookmarkEnd w:id="195"/>
      <w:bookmarkEnd w:id="196"/>
      <w:bookmarkEnd w:id="197"/>
    </w:p>
    <w:p w14:paraId="05B07A7D" w14:textId="77777777" w:rsidR="00417D64" w:rsidRDefault="00000000">
      <w:pPr>
        <w:pBdr>
          <w:top w:val="none" w:sz="0" w:space="0" w:color="000000"/>
          <w:left w:val="none" w:sz="0" w:space="0" w:color="000000"/>
          <w:bottom w:val="none" w:sz="0" w:space="0" w:color="000000"/>
          <w:right w:val="none" w:sz="0" w:space="0" w:color="000000"/>
        </w:pBdr>
        <w:spacing w:before="145" w:after="145"/>
        <w:jc w:val="center"/>
      </w:pPr>
      <w:bookmarkStart w:id="198" w:name="_Hlk235089196"/>
      <w:r>
        <w:rPr>
          <w:rFonts w:ascii="宋体" w:hAnsi="宋体" w:cs="宋体"/>
          <w:b/>
          <w:color w:val="000000"/>
          <w:sz w:val="30"/>
        </w:rPr>
        <w:t>盐城市政府采购合同（服务）（合同编号）</w:t>
      </w:r>
    </w:p>
    <w:p w14:paraId="5E57D304"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项目名称：                          </w:t>
      </w:r>
    </w:p>
    <w:p w14:paraId="6A4736D6"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项目编号：</w:t>
      </w:r>
    </w:p>
    <w:p w14:paraId="490FAFA5"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甲方：（买方）_________</w:t>
      </w:r>
    </w:p>
    <w:p w14:paraId="79D2291A"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乙方：（卖方）_________</w:t>
      </w:r>
    </w:p>
    <w:p w14:paraId="0E7FB453"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甲、乙双方根据 </w:t>
      </w:r>
      <w:r>
        <w:rPr>
          <w:rFonts w:ascii="宋体" w:hAnsi="宋体" w:cs="宋体"/>
          <w:color w:val="000000"/>
          <w:sz w:val="24"/>
          <w:u w:val="single"/>
        </w:rPr>
        <w:t>       </w:t>
      </w:r>
      <w:r>
        <w:rPr>
          <w:rFonts w:ascii="宋体" w:hAnsi="宋体" w:cs="宋体"/>
          <w:color w:val="000000"/>
          <w:sz w:val="24"/>
        </w:rPr>
        <w:t> 项目公开招标的结果，签署本合同。</w:t>
      </w:r>
    </w:p>
    <w:p w14:paraId="54357A97"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一、合同内容</w:t>
      </w:r>
    </w:p>
    <w:p w14:paraId="22ACD3AA"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1.1 标的名称：</w:t>
      </w:r>
    </w:p>
    <w:p w14:paraId="5B40EE4F"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1.2 标的质量：</w:t>
      </w:r>
    </w:p>
    <w:p w14:paraId="65032676"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1.3 标的数量（规模）：</w:t>
      </w:r>
    </w:p>
    <w:p w14:paraId="44E76DEF"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1.4 履行时间（期限）：</w:t>
      </w:r>
    </w:p>
    <w:p w14:paraId="7D714755"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1.5 履行地点：</w:t>
      </w:r>
    </w:p>
    <w:p w14:paraId="7DCA7C17"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1.6 履行方式：</w:t>
      </w:r>
    </w:p>
    <w:p w14:paraId="5C077411"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二、合同金额</w:t>
      </w:r>
    </w:p>
    <w:p w14:paraId="24FC97CE" w14:textId="77777777" w:rsidR="00417D64" w:rsidRDefault="00000000">
      <w:pPr>
        <w:spacing w:line="420" w:lineRule="exact"/>
        <w:ind w:firstLineChars="200" w:firstLine="480"/>
        <w:rPr>
          <w:rFonts w:ascii="宋体" w:hAnsi="宋体" w:cs="Calibri" w:hint="eastAsia"/>
          <w:kern w:val="2"/>
          <w:sz w:val="24"/>
          <w:szCs w:val="24"/>
        </w:rPr>
      </w:pPr>
      <w:r>
        <w:rPr>
          <w:rFonts w:ascii="宋体" w:hAnsi="宋体" w:cs="宋体"/>
          <w:color w:val="000000"/>
          <w:sz w:val="24"/>
        </w:rPr>
        <w:t>2.1 本合同金额为（大写）：____________（</w:t>
      </w:r>
      <w:r>
        <w:rPr>
          <w:rFonts w:ascii="宋体" w:hAnsi="宋体" w:cs="宋体" w:hint="eastAsia"/>
          <w:color w:val="000000"/>
          <w:sz w:val="24"/>
        </w:rPr>
        <w:t>小写：</w:t>
      </w:r>
      <w:r>
        <w:rPr>
          <w:rFonts w:ascii="宋体" w:hAnsi="宋体" w:cs="宋体"/>
          <w:color w:val="000000"/>
          <w:sz w:val="24"/>
        </w:rPr>
        <w:t>____________元）人民币。</w:t>
      </w:r>
      <w:r>
        <w:rPr>
          <w:rFonts w:ascii="宋体" w:hAnsi="宋体" w:cs="宋体"/>
          <w:color w:val="000000"/>
          <w:sz w:val="24"/>
        </w:rPr>
        <w:br/>
      </w:r>
      <w:r>
        <w:rPr>
          <w:rFonts w:ascii="宋体" w:hAnsi="宋体" w:cs="Calibri"/>
          <w:kern w:val="2"/>
          <w:sz w:val="24"/>
          <w:szCs w:val="24"/>
        </w:rPr>
        <w:t xml:space="preserve">  </w:t>
      </w:r>
      <w:r>
        <w:rPr>
          <w:rFonts w:ascii="宋体" w:hAnsi="宋体" w:cs="Calibri" w:hint="eastAsia"/>
          <w:kern w:val="2"/>
          <w:sz w:val="24"/>
          <w:szCs w:val="24"/>
        </w:rPr>
        <w:t xml:space="preserve">    </w:t>
      </w:r>
      <w:r>
        <w:rPr>
          <w:rFonts w:ascii="宋体" w:hAnsi="宋体" w:cs="Calibri"/>
          <w:kern w:val="2"/>
          <w:sz w:val="24"/>
          <w:szCs w:val="24"/>
        </w:rPr>
        <w:t xml:space="preserve"> </w:t>
      </w:r>
      <w:r>
        <w:rPr>
          <w:rFonts w:ascii="宋体" w:hAnsi="宋体" w:cs="Calibri" w:hint="eastAsia"/>
          <w:kern w:val="2"/>
          <w:sz w:val="24"/>
          <w:szCs w:val="24"/>
        </w:rPr>
        <w:t xml:space="preserve"> </w:t>
      </w:r>
      <w:r>
        <w:rPr>
          <w:rFonts w:ascii="宋体" w:hAnsi="宋体" w:cs="Calibri"/>
          <w:kern w:val="2"/>
          <w:sz w:val="24"/>
          <w:szCs w:val="24"/>
        </w:rPr>
        <w:t>每年服务费：</w:t>
      </w:r>
      <w:proofErr w:type="gramStart"/>
      <w:r>
        <w:rPr>
          <w:rFonts w:ascii="宋体" w:hAnsi="宋体" w:cs="Calibri"/>
          <w:kern w:val="2"/>
          <w:sz w:val="24"/>
          <w:szCs w:val="24"/>
        </w:rPr>
        <w:t>(人民币大写)</w:t>
      </w:r>
      <w:proofErr w:type="gramEnd"/>
      <w:r>
        <w:rPr>
          <w:rFonts w:ascii="宋体" w:hAnsi="宋体" w:cs="Calibri"/>
          <w:kern w:val="2"/>
          <w:sz w:val="24"/>
          <w:szCs w:val="24"/>
        </w:rPr>
        <w:t xml:space="preserve">∶ </w:t>
      </w:r>
      <w:r>
        <w:rPr>
          <w:rFonts w:ascii="宋体" w:hAnsi="宋体" w:cs="Calibri"/>
          <w:kern w:val="2"/>
          <w:sz w:val="24"/>
          <w:szCs w:val="24"/>
          <w:u w:val="single"/>
        </w:rPr>
        <w:t xml:space="preserve">          </w:t>
      </w:r>
      <w:proofErr w:type="gramStart"/>
      <w:r>
        <w:rPr>
          <w:rFonts w:ascii="宋体" w:hAnsi="宋体" w:cs="Calibri"/>
          <w:kern w:val="2"/>
          <w:sz w:val="24"/>
          <w:szCs w:val="24"/>
        </w:rPr>
        <w:t xml:space="preserve"> ；(人民币小写)</w:t>
      </w:r>
      <w:proofErr w:type="gramEnd"/>
      <w:r>
        <w:rPr>
          <w:rFonts w:ascii="宋体" w:hAnsi="宋体" w:cs="Calibri"/>
          <w:kern w:val="2"/>
          <w:sz w:val="24"/>
          <w:szCs w:val="24"/>
        </w:rPr>
        <w:t xml:space="preserve"> </w:t>
      </w:r>
      <w:r>
        <w:rPr>
          <w:rFonts w:ascii="宋体" w:hAnsi="宋体" w:cs="Calibri"/>
          <w:kern w:val="2"/>
          <w:sz w:val="24"/>
          <w:szCs w:val="24"/>
          <w:u w:val="single"/>
        </w:rPr>
        <w:t xml:space="preserve">          </w:t>
      </w:r>
      <w:proofErr w:type="gramStart"/>
      <w:r>
        <w:rPr>
          <w:rFonts w:ascii="宋体" w:hAnsi="宋体" w:cs="Calibri"/>
          <w:kern w:val="2"/>
          <w:sz w:val="24"/>
          <w:szCs w:val="24"/>
        </w:rPr>
        <w:t xml:space="preserve"> 。</w:t>
      </w:r>
      <w:proofErr w:type="gramEnd"/>
    </w:p>
    <w:p w14:paraId="09587555"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三、技术资料</w:t>
      </w:r>
    </w:p>
    <w:p w14:paraId="2199F9E6"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3.1乙方应按招标文件规定的时间向甲方提供与合同标的有关的技术资料。</w:t>
      </w:r>
    </w:p>
    <w:p w14:paraId="2B14B2FD"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lastRenderedPageBreak/>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42363DC"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四、知识产权</w:t>
      </w:r>
    </w:p>
    <w:p w14:paraId="6CBAC17E"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4.1乙方应保证甲方在使用、接受本合同标的或其任何一部分时不受第三方提出侵犯其专利权、版权、商标权和工业设计权等知识产权的起诉。一旦出现侵权，由乙方负全部责任，并全额赔偿由此给甲方造成的全部损失。</w:t>
      </w:r>
    </w:p>
    <w:p w14:paraId="539DDF0E"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五、产权担保</w:t>
      </w:r>
    </w:p>
    <w:p w14:paraId="6A8305A8"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5.1 乙方保证所交付的合同标的的所有权完全属于乙方且无任何抵押、查封等产权瑕疵。</w:t>
      </w:r>
    </w:p>
    <w:p w14:paraId="3F7CFB9D"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六、履约保证金</w:t>
      </w:r>
    </w:p>
    <w:p w14:paraId="38CD79FF"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6.1 乙方交纳人民币_________元作为本合同的履约保证金。</w:t>
      </w:r>
    </w:p>
    <w:p w14:paraId="3DCDFBCF"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6.2收取履约保证金的，履约保证金的缴纳形式：</w:t>
      </w:r>
    </w:p>
    <w:p w14:paraId="22421BAD"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6.2.1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p>
    <w:p w14:paraId="5D2C8FC4"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6.2.2 如以履约保函（保险）形式缴纳履约保证金，投标人可通过政府采购电子履约保函（保险）平台（www.jsdzbh.com）在线申请履约保函（保险）。</w:t>
      </w:r>
    </w:p>
    <w:p w14:paraId="11943CD4"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6.3合同履行结束后，甲方应及时退还交纳的履约保证金。</w:t>
      </w:r>
    </w:p>
    <w:p w14:paraId="7EEE56B2"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6.4履约保证金的退还：</w:t>
      </w:r>
    </w:p>
    <w:p w14:paraId="1880E806"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6.4.1方式：无息退还至投标人缴纳履约保证金的账户。如为保函，在到期时自行失效。</w:t>
      </w:r>
    </w:p>
    <w:p w14:paraId="2451DD50"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6.4.2时间：验收合格且采购人收到发票后15日内。</w:t>
      </w:r>
    </w:p>
    <w:p w14:paraId="73A40333"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lastRenderedPageBreak/>
        <w:t>6.4.3条件：按合同要求全部履约完成并经采购人验收合格，且采购人收到中标人出具的发票。</w:t>
      </w:r>
    </w:p>
    <w:p w14:paraId="761BC41E"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6.4.4不予退还情形：</w:t>
      </w:r>
    </w:p>
    <w:p w14:paraId="223FB833"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除不可抗力情况外，投标人出现下列情形之一的，其履约保证金，招标人将视情节决定不予退还或部分不予退还。</w:t>
      </w:r>
    </w:p>
    <w:p w14:paraId="018A3567"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（1）中标人无正当理由拒绝签订合同的，或者在签订合同时向采购人提出附加条件或者更改合同实质性内容要求的；</w:t>
      </w:r>
    </w:p>
    <w:p w14:paraId="2E2F5EBA"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（2）中标人不履行与采购人订立的合同的；</w:t>
      </w:r>
    </w:p>
    <w:p w14:paraId="6A51C2C9"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（3）中标人所供货物或服务不符合招标文件规定要求的；</w:t>
      </w:r>
    </w:p>
    <w:p w14:paraId="5DAA8DB8"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（4）中标人采取欺骗、弄虚作假方式投标的或与其它投标人串通投标的；</w:t>
      </w:r>
    </w:p>
    <w:p w14:paraId="730BB531"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（5）中标人将合同内容转包、违法分包的；</w:t>
      </w:r>
    </w:p>
    <w:p w14:paraId="2333017A"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（6）中标人故意捏造事实或伪造证明材料，进行虚假恶意投诉或反映的。</w:t>
      </w:r>
    </w:p>
    <w:p w14:paraId="76CC75B7"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6.4.5逾期退还的违约责任：采购人逾期无故未退还履约保证金的，按中国人民银行同期贷款基准利率上浮20%后的利率支付超期资金占用费，但因中标人自身原因导致无法及时退还的除外。</w:t>
      </w:r>
    </w:p>
    <w:p w14:paraId="1CCCE9DD"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七、合同转包或分包</w:t>
      </w:r>
    </w:p>
    <w:p w14:paraId="7C348AD7"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7.1乙方不得将合同标的转包给他人履行。</w:t>
      </w:r>
    </w:p>
    <w:p w14:paraId="06BF45DB"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7.2乙方不得将合同标的分包给他人履行。</w:t>
      </w:r>
    </w:p>
    <w:p w14:paraId="72E79DD3"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7.3乙方如有转包或未经甲方同意的分包行为，甲方有权解除合同。</w:t>
      </w:r>
    </w:p>
    <w:p w14:paraId="3A9E9B7E"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八、合同款项支付</w:t>
      </w:r>
    </w:p>
    <w:p w14:paraId="4CA0091A"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rPr>
          <w:rFonts w:ascii="宋体" w:hAnsi="宋体" w:cs="宋体" w:hint="eastAsia"/>
          <w:color w:val="000000"/>
          <w:sz w:val="24"/>
        </w:rPr>
      </w:pPr>
      <w:r>
        <w:rPr>
          <w:rFonts w:ascii="宋体" w:hAnsi="宋体" w:cs="宋体"/>
          <w:color w:val="000000"/>
          <w:sz w:val="24"/>
        </w:rPr>
        <w:t>协议签署后30个工作日内预付运营费用的30%，运营满一年后，甲方进行年度考核（根据考核结果决定是否续签下一年度协议）；运营满二年后，甲方根据年度考核结果支付运营服务费的30%；运营满三年后，甲方根据年度考核结果支付剩余运营服务费</w:t>
      </w:r>
      <w:r>
        <w:rPr>
          <w:rFonts w:ascii="宋体" w:hAnsi="宋体" w:cs="宋体"/>
          <w:color w:val="000000"/>
          <w:sz w:val="24"/>
        </w:rPr>
        <w:lastRenderedPageBreak/>
        <w:t>（年度具体支付比例根据考核结果支付）（以上付款均无息）。</w:t>
      </w:r>
    </w:p>
    <w:p w14:paraId="7E4003F4" w14:textId="77777777" w:rsidR="00417D64" w:rsidRDefault="00000000">
      <w:pPr>
        <w:spacing w:line="440" w:lineRule="exact"/>
        <w:ind w:firstLine="480"/>
        <w:rPr>
          <w:rFonts w:asciiTheme="minorEastAsia" w:hAnsiTheme="minorEastAsia" w:cstheme="minorEastAsia" w:hint="eastAsia"/>
          <w:sz w:val="24"/>
          <w:szCs w:val="24"/>
        </w:rPr>
      </w:pPr>
      <w:r>
        <w:rPr>
          <w:rFonts w:asciiTheme="minorEastAsia" w:hAnsiTheme="minorEastAsia" w:cstheme="minorEastAsia" w:hint="eastAsia"/>
          <w:sz w:val="24"/>
        </w:rPr>
        <w:t>注：①在签订合同时，中标人明确表示无需预付款或者主动要求降低预付款比例的，采购人可不适用前述预付款规定。②以上付款均无息。</w:t>
      </w:r>
    </w:p>
    <w:p w14:paraId="033805D5"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九、税费</w:t>
      </w:r>
    </w:p>
    <w:p w14:paraId="17447195"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9.1本合同执行中相关的一切税费均由乙方负担。</w:t>
      </w:r>
    </w:p>
    <w:p w14:paraId="37C61342"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十、项目验收</w:t>
      </w:r>
    </w:p>
    <w:p w14:paraId="44DDA950"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10.1 甲方依法组织履约验收工作。</w:t>
      </w:r>
    </w:p>
    <w:p w14:paraId="06B52FD8"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FF91369"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10.3 对于实际使用人和甲方分离的项目，甲方邀请实际使用人参与验收。</w:t>
      </w:r>
    </w:p>
    <w:p w14:paraId="416A87D9"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10.4 如有必要，甲方邀请参加本项目的其他投标人或第三方专业机构及专家参与验收，相关意见将作为验收书的参考资料。</w:t>
      </w:r>
    </w:p>
    <w:p w14:paraId="2EEA6E78"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10.5 甲方成立验收小组，按照采购合同的约定对乙方的履约情况进行验收。验收</w:t>
      </w:r>
      <w:proofErr w:type="gramStart"/>
      <w:r>
        <w:rPr>
          <w:rFonts w:ascii="宋体" w:hAnsi="宋体" w:cs="宋体"/>
          <w:color w:val="000000"/>
          <w:sz w:val="24"/>
        </w:rPr>
        <w:t>时,</w:t>
      </w:r>
      <w:proofErr w:type="gramEnd"/>
      <w:r>
        <w:rPr>
          <w:rFonts w:ascii="宋体" w:hAnsi="宋体" w:cs="宋体"/>
          <w:color w:val="000000"/>
          <w:sz w:val="24"/>
        </w:rPr>
        <w:t>甲方按照采购合同的约定对每一项技术、服务、安全标准的履约情况进行确认。验收结束</w:t>
      </w:r>
      <w:proofErr w:type="gramStart"/>
      <w:r>
        <w:rPr>
          <w:rFonts w:ascii="宋体" w:hAnsi="宋体" w:cs="宋体"/>
          <w:color w:val="000000"/>
          <w:sz w:val="24"/>
        </w:rPr>
        <w:t>后,</w:t>
      </w:r>
      <w:proofErr w:type="gramEnd"/>
      <w:r>
        <w:rPr>
          <w:rFonts w:ascii="宋体" w:hAnsi="宋体" w:cs="宋体"/>
          <w:color w:val="000000"/>
          <w:sz w:val="24"/>
        </w:rPr>
        <w:t>验收小组出具验收</w:t>
      </w:r>
      <w:proofErr w:type="gramStart"/>
      <w:r>
        <w:rPr>
          <w:rFonts w:ascii="宋体" w:hAnsi="宋体" w:cs="宋体"/>
          <w:color w:val="000000"/>
          <w:sz w:val="24"/>
        </w:rPr>
        <w:t>书,</w:t>
      </w:r>
      <w:proofErr w:type="gramEnd"/>
      <w:r>
        <w:rPr>
          <w:rFonts w:ascii="宋体" w:hAnsi="宋体" w:cs="宋体"/>
          <w:color w:val="000000"/>
          <w:sz w:val="24"/>
        </w:rPr>
        <w:t>列明各项标准的验收情况及项目总体</w:t>
      </w:r>
      <w:proofErr w:type="gramStart"/>
      <w:r>
        <w:rPr>
          <w:rFonts w:ascii="宋体" w:hAnsi="宋体" w:cs="宋体"/>
          <w:color w:val="000000"/>
          <w:sz w:val="24"/>
        </w:rPr>
        <w:t>评价,</w:t>
      </w:r>
      <w:proofErr w:type="gramEnd"/>
      <w:r>
        <w:rPr>
          <w:rFonts w:ascii="宋体" w:hAnsi="宋体" w:cs="宋体"/>
          <w:color w:val="000000"/>
          <w:sz w:val="24"/>
        </w:rPr>
        <w:t>由验收双方共同签署。验收结果与采购合同约定的资金支付条件挂钩。履约验收的各项资料存档备查。</w:t>
      </w:r>
    </w:p>
    <w:p w14:paraId="729CB4E0"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10.6 验收合格的</w:t>
      </w:r>
      <w:proofErr w:type="gramStart"/>
      <w:r>
        <w:rPr>
          <w:rFonts w:ascii="宋体" w:hAnsi="宋体" w:cs="宋体"/>
          <w:color w:val="000000"/>
          <w:sz w:val="24"/>
        </w:rPr>
        <w:t>项目,</w:t>
      </w:r>
      <w:proofErr w:type="gramEnd"/>
      <w:r>
        <w:rPr>
          <w:rFonts w:ascii="宋体" w:hAnsi="宋体" w:cs="宋体"/>
          <w:color w:val="000000"/>
          <w:sz w:val="24"/>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w:t>
      </w:r>
      <w:proofErr w:type="gramStart"/>
      <w:r>
        <w:rPr>
          <w:rFonts w:ascii="宋体" w:hAnsi="宋体" w:cs="宋体"/>
          <w:color w:val="000000"/>
          <w:sz w:val="24"/>
        </w:rPr>
        <w:t>的,</w:t>
      </w:r>
      <w:proofErr w:type="gramEnd"/>
      <w:r>
        <w:rPr>
          <w:rFonts w:ascii="宋体" w:hAnsi="宋体" w:cs="宋体"/>
          <w:color w:val="000000"/>
          <w:sz w:val="24"/>
        </w:rPr>
        <w:t>甲方将及时报告本级财政部门。</w:t>
      </w:r>
    </w:p>
    <w:p w14:paraId="00D3F9ED"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十一、违约责任</w:t>
      </w:r>
    </w:p>
    <w:p w14:paraId="5F27B903" w14:textId="2B862000"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11.1甲方无正当理由拒绝接受乙方提供的合同标的的，</w:t>
      </w:r>
      <w:proofErr w:type="gramStart"/>
      <w:r>
        <w:rPr>
          <w:rFonts w:ascii="宋体" w:hAnsi="宋体" w:cs="宋体"/>
          <w:color w:val="000000"/>
          <w:sz w:val="24"/>
        </w:rPr>
        <w:t>甲方向乙方偿付拒绝接受合</w:t>
      </w:r>
      <w:r>
        <w:rPr>
          <w:rFonts w:ascii="宋体" w:hAnsi="宋体" w:cs="宋体"/>
          <w:color w:val="000000"/>
          <w:sz w:val="24"/>
        </w:rPr>
        <w:lastRenderedPageBreak/>
        <w:t>同价款总值</w:t>
      </w:r>
      <w:r>
        <w:rPr>
          <w:rFonts w:ascii="宋体" w:hAnsi="宋体" w:cs="宋体"/>
          <w:color w:val="000000"/>
          <w:sz w:val="24"/>
          <w:u w:val="single"/>
        </w:rPr>
        <w:t>  </w:t>
      </w:r>
      <w:r w:rsidR="0074350E">
        <w:rPr>
          <w:rFonts w:ascii="宋体" w:hAnsi="宋体" w:cs="宋体" w:hint="eastAsia"/>
          <w:color w:val="000000"/>
          <w:sz w:val="24"/>
          <w:u w:val="single"/>
        </w:rPr>
        <w:t>5</w:t>
      </w:r>
      <w:proofErr w:type="gramEnd"/>
      <w:r w:rsidR="0074350E">
        <w:rPr>
          <w:rFonts w:ascii="宋体" w:hAnsi="宋体" w:cs="宋体" w:hint="eastAsia"/>
          <w:color w:val="000000"/>
          <w:sz w:val="24"/>
          <w:u w:val="single"/>
        </w:rPr>
        <w:t>%</w:t>
      </w:r>
      <w:r>
        <w:rPr>
          <w:rFonts w:ascii="宋体" w:hAnsi="宋体" w:cs="宋体"/>
          <w:color w:val="000000"/>
          <w:sz w:val="24"/>
          <w:u w:val="single"/>
        </w:rPr>
        <w:t> </w:t>
      </w:r>
      <w:r>
        <w:rPr>
          <w:rFonts w:ascii="宋体" w:hAnsi="宋体" w:cs="宋体"/>
          <w:color w:val="000000"/>
          <w:sz w:val="24"/>
        </w:rPr>
        <w:t>的违约金。</w:t>
      </w:r>
    </w:p>
    <w:p w14:paraId="11F17F9C" w14:textId="67453290"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11.2 甲方无故逾期验收和办理合同款项支付手续</w:t>
      </w:r>
      <w:proofErr w:type="gramStart"/>
      <w:r>
        <w:rPr>
          <w:rFonts w:ascii="宋体" w:hAnsi="宋体" w:cs="宋体"/>
          <w:color w:val="000000"/>
          <w:sz w:val="24"/>
        </w:rPr>
        <w:t>的,甲方应按逾期付款总额</w:t>
      </w:r>
      <w:r>
        <w:rPr>
          <w:rFonts w:ascii="宋体" w:hAnsi="宋体" w:cs="宋体"/>
          <w:color w:val="000000"/>
          <w:sz w:val="24"/>
          <w:u w:val="single"/>
        </w:rPr>
        <w:t>  </w:t>
      </w:r>
      <w:r w:rsidR="0074350E">
        <w:rPr>
          <w:rFonts w:ascii="宋体" w:hAnsi="宋体" w:cs="宋体" w:hint="eastAsia"/>
          <w:color w:val="000000"/>
          <w:sz w:val="24"/>
          <w:u w:val="single"/>
        </w:rPr>
        <w:t>5‰</w:t>
      </w:r>
      <w:r>
        <w:rPr>
          <w:rFonts w:ascii="宋体" w:hAnsi="宋体" w:cs="宋体"/>
          <w:color w:val="000000"/>
          <w:sz w:val="24"/>
          <w:u w:val="single"/>
        </w:rPr>
        <w:t xml:space="preserve">  </w:t>
      </w:r>
      <w:r>
        <w:rPr>
          <w:rFonts w:ascii="宋体" w:hAnsi="宋体" w:cs="宋体"/>
          <w:color w:val="000000"/>
          <w:sz w:val="24"/>
        </w:rPr>
        <w:t>每日向乙方支付违约金</w:t>
      </w:r>
      <w:proofErr w:type="gramEnd"/>
      <w:r>
        <w:rPr>
          <w:rFonts w:ascii="宋体" w:hAnsi="宋体" w:cs="宋体"/>
          <w:color w:val="000000"/>
          <w:sz w:val="24"/>
        </w:rPr>
        <w:t>。</w:t>
      </w:r>
    </w:p>
    <w:p w14:paraId="78B9489A" w14:textId="283FC69D"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w:t>
      </w:r>
      <w:proofErr w:type="gramStart"/>
      <w:r>
        <w:rPr>
          <w:rFonts w:ascii="宋体" w:hAnsi="宋体" w:cs="宋体"/>
          <w:color w:val="000000"/>
          <w:sz w:val="24"/>
        </w:rPr>
        <w:t>乙方应向甲方支付合同价款总额</w:t>
      </w:r>
      <w:r>
        <w:rPr>
          <w:rFonts w:ascii="宋体" w:hAnsi="宋体" w:cs="宋体"/>
          <w:color w:val="000000"/>
          <w:sz w:val="24"/>
          <w:u w:val="single"/>
        </w:rPr>
        <w:t>  </w:t>
      </w:r>
      <w:r w:rsidR="0074350E">
        <w:rPr>
          <w:rFonts w:ascii="宋体" w:hAnsi="宋体" w:cs="宋体" w:hint="eastAsia"/>
          <w:color w:val="000000"/>
          <w:sz w:val="24"/>
          <w:u w:val="single"/>
        </w:rPr>
        <w:t xml:space="preserve">5% </w:t>
      </w:r>
      <w:r>
        <w:rPr>
          <w:rFonts w:ascii="宋体" w:hAnsi="宋体" w:cs="宋体"/>
          <w:color w:val="000000"/>
          <w:sz w:val="24"/>
          <w:u w:val="single"/>
        </w:rPr>
        <w:t> </w:t>
      </w:r>
      <w:r>
        <w:rPr>
          <w:rFonts w:ascii="宋体" w:hAnsi="宋体" w:cs="宋体"/>
          <w:color w:val="000000"/>
          <w:sz w:val="24"/>
        </w:rPr>
        <w:t>的违约金</w:t>
      </w:r>
      <w:proofErr w:type="gramEnd"/>
      <w:r>
        <w:rPr>
          <w:rFonts w:ascii="宋体" w:hAnsi="宋体" w:cs="宋体"/>
          <w:color w:val="000000"/>
          <w:sz w:val="24"/>
        </w:rPr>
        <w:t xml:space="preserve">，如造成甲方损失超过违约金的，超出部分由乙方继续承担赔偿责任。 </w:t>
      </w:r>
    </w:p>
    <w:p w14:paraId="77234057"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rPr>
          <w:rFonts w:ascii="宋体" w:hAnsi="宋体" w:cs="宋体" w:hint="eastAsia"/>
          <w:color w:val="000000"/>
          <w:sz w:val="24"/>
        </w:rPr>
      </w:pPr>
      <w:r>
        <w:rPr>
          <w:rFonts w:ascii="宋体" w:hAnsi="宋体" w:cs="宋体"/>
          <w:color w:val="000000"/>
          <w:sz w:val="24"/>
        </w:rPr>
        <w:t>11.4 乙方交付合同标的的标准不符合合同规定及招标文件规定标准的，甲方有权拒绝接受合同标的，并可单方面解除合同。</w:t>
      </w:r>
    </w:p>
    <w:p w14:paraId="5089026E" w14:textId="77777777" w:rsidR="00417D64"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11.5</w:t>
      </w:r>
      <w:r>
        <w:rPr>
          <w:rFonts w:ascii="宋体" w:hAnsi="宋体" w:cs="宋体"/>
          <w:color w:val="000000"/>
          <w:sz w:val="24"/>
        </w:rPr>
        <w:t>乙方在经营期间因从事违法违规经营活动被相关职能部门处罚，或因乙方原因导致园区发生重大安全、消防、环保事故的，甲方有权单方解除合同，乙方应承担由此给甲方造成的全部损失。</w:t>
      </w:r>
    </w:p>
    <w:p w14:paraId="75816F10" w14:textId="77777777" w:rsidR="00417D64"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11.6</w:t>
      </w:r>
      <w:r>
        <w:rPr>
          <w:rFonts w:ascii="宋体" w:hAnsi="宋体" w:cs="宋体"/>
          <w:color w:val="000000"/>
          <w:sz w:val="24"/>
        </w:rPr>
        <w:t>乙方在项目服务期间，其工作人员发生的人身安全事故以及产生的各类安全责任事故，均由乙方自行承担全部责任和费用，甲方不承担任何责任。如因此给甲方造成损失的，乙方应予以全额赔偿。</w:t>
      </w:r>
    </w:p>
    <w:p w14:paraId="1E684850"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十二、不可抗力事件处理</w:t>
      </w:r>
    </w:p>
    <w:p w14:paraId="21AADE89"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12.1 在合同有效期内，任何一方因不可抗力事件导致不能履行合同，则合同履行期可延长，其延长期与不可抗力影响期相同。</w:t>
      </w:r>
    </w:p>
    <w:p w14:paraId="3327ED76"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12.2 不可抗力事件发生后，应立即通知对方，并寄送有关权威机构出具的证明。</w:t>
      </w:r>
    </w:p>
    <w:p w14:paraId="1DCD8A7B"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12.3 不可抗力事件延续120天以上，双方应通过友好协商，确定是否继续履行合同。</w:t>
      </w:r>
    </w:p>
    <w:p w14:paraId="71465684"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t>十三、解决争议的方法</w:t>
      </w:r>
    </w:p>
    <w:p w14:paraId="3271EAE2"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13.1双方在签订、履行合同中所发生的一切争议，应通过友好协商解决。如协商不成，由甲方住所地人民法院管辖。</w:t>
      </w:r>
    </w:p>
    <w:p w14:paraId="574CAD5A"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b/>
          <w:color w:val="000000"/>
          <w:sz w:val="24"/>
        </w:rPr>
        <w:lastRenderedPageBreak/>
        <w:t>十四、合同生效及其它</w:t>
      </w:r>
    </w:p>
    <w:p w14:paraId="33A339F3"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14.1 合同经双方法定代表人或授权委托代表人签字并加盖单位公章后生效。</w:t>
      </w:r>
    </w:p>
    <w:p w14:paraId="17F2FA78"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14.2本合同未尽事宜，遵照《民法典》、《政府采购法》有关条文执行。</w:t>
      </w:r>
    </w:p>
    <w:p w14:paraId="5F7F833E"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14.3 本合同正本一式</w:t>
      </w:r>
      <w:r>
        <w:rPr>
          <w:rFonts w:ascii="宋体" w:hAnsi="宋体" w:cs="宋体" w:hint="eastAsia"/>
          <w:color w:val="000000"/>
          <w:sz w:val="24"/>
        </w:rPr>
        <w:t>陆</w:t>
      </w:r>
      <w:r>
        <w:rPr>
          <w:rFonts w:ascii="宋体" w:hAnsi="宋体" w:cs="宋体"/>
          <w:color w:val="000000"/>
          <w:sz w:val="24"/>
        </w:rPr>
        <w:t>份，具有同等法律效力，甲方、乙方及招标代理机构各执</w:t>
      </w:r>
      <w:r>
        <w:rPr>
          <w:rFonts w:ascii="宋体" w:hAnsi="宋体" w:cs="宋体" w:hint="eastAsia"/>
          <w:color w:val="000000"/>
          <w:sz w:val="24"/>
        </w:rPr>
        <w:t>贰</w:t>
      </w:r>
      <w:r>
        <w:rPr>
          <w:rFonts w:ascii="宋体" w:hAnsi="宋体" w:cs="宋体"/>
          <w:color w:val="000000"/>
          <w:sz w:val="24"/>
        </w:rPr>
        <w:t>份。</w:t>
      </w:r>
    </w:p>
    <w:p w14:paraId="39DABD76"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 xml:space="preserve">  甲方：                   乙方： </w:t>
      </w:r>
    </w:p>
    <w:p w14:paraId="17A32CD7"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480"/>
      </w:pPr>
      <w:r>
        <w:rPr>
          <w:rFonts w:ascii="宋体" w:hAnsi="宋体" w:cs="宋体"/>
          <w:color w:val="000000"/>
          <w:sz w:val="24"/>
        </w:rPr>
        <w:t xml:space="preserve">  地址：                  地址： </w:t>
      </w:r>
    </w:p>
    <w:p w14:paraId="69FBE6D4"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pPr>
      <w:r>
        <w:rPr>
          <w:rFonts w:ascii="宋体" w:hAnsi="宋体" w:cs="宋体"/>
          <w:color w:val="000000"/>
          <w:sz w:val="24"/>
        </w:rPr>
        <w:t>法定代表人或授权代表：        法定代表人或授权代表：</w:t>
      </w:r>
    </w:p>
    <w:p w14:paraId="7FD35217"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firstLineChars="200" w:firstLine="480"/>
      </w:pPr>
      <w:r>
        <w:rPr>
          <w:rFonts w:ascii="宋体" w:hAnsi="宋体" w:cs="宋体"/>
          <w:color w:val="000000"/>
          <w:sz w:val="24"/>
        </w:rPr>
        <w:t xml:space="preserve">联系电话：                联系电话：          </w:t>
      </w:r>
    </w:p>
    <w:p w14:paraId="69013EF4" w14:textId="77777777" w:rsidR="00417D64" w:rsidRDefault="00000000">
      <w:pPr>
        <w:pBdr>
          <w:top w:val="none" w:sz="0" w:space="0" w:color="000000"/>
          <w:left w:val="none" w:sz="0" w:space="0" w:color="000000"/>
          <w:bottom w:val="none" w:sz="0" w:space="0" w:color="000000"/>
          <w:right w:val="none" w:sz="0" w:space="0" w:color="000000"/>
        </w:pBdr>
        <w:spacing w:before="240" w:after="240" w:line="460" w:lineRule="atLeast"/>
        <w:ind w:leftChars="200" w:left="420"/>
        <w:jc w:val="left"/>
      </w:pPr>
      <w:r>
        <w:rPr>
          <w:rFonts w:ascii="宋体" w:hAnsi="宋体" w:cs="宋体" w:hint="eastAsia"/>
          <w:color w:val="000000"/>
          <w:sz w:val="24"/>
        </w:rPr>
        <w:t>签订地点：</w:t>
      </w:r>
      <w:r>
        <w:rPr>
          <w:rFonts w:ascii="宋体" w:hAnsi="宋体" w:cs="宋体"/>
          <w:color w:val="000000"/>
          <w:sz w:val="24"/>
        </w:rPr>
        <w:br/>
        <w:t>签订日期：      年    月   日</w:t>
      </w:r>
      <w:bookmarkEnd w:id="198"/>
    </w:p>
    <w:p w14:paraId="6FD9078E" w14:textId="77777777" w:rsidR="00417D64" w:rsidRDefault="00417D64">
      <w:pPr>
        <w:keepNext/>
        <w:keepLines/>
        <w:widowControl/>
        <w:spacing w:after="156"/>
        <w:jc w:val="center"/>
        <w:outlineLvl w:val="0"/>
        <w:rPr>
          <w:rFonts w:ascii="宋体" w:hAnsi="宋体" w:cs="宋体" w:hint="eastAsia"/>
          <w:b/>
          <w:sz w:val="30"/>
          <w:szCs w:val="30"/>
        </w:rPr>
      </w:pPr>
    </w:p>
    <w:p w14:paraId="0B1C7CA3" w14:textId="77777777" w:rsidR="00417D64" w:rsidRDefault="00417D64">
      <w:pPr>
        <w:keepNext/>
        <w:keepLines/>
        <w:widowControl/>
        <w:spacing w:after="156"/>
        <w:jc w:val="center"/>
        <w:outlineLvl w:val="0"/>
        <w:rPr>
          <w:rFonts w:ascii="宋体" w:hAnsi="宋体" w:cs="宋体" w:hint="eastAsia"/>
          <w:b/>
          <w:sz w:val="30"/>
          <w:szCs w:val="30"/>
        </w:rPr>
      </w:pPr>
    </w:p>
    <w:p w14:paraId="3CFD2E9D" w14:textId="77777777" w:rsidR="00417D64" w:rsidRDefault="00417D64">
      <w:pPr>
        <w:keepNext/>
        <w:keepLines/>
        <w:widowControl/>
        <w:spacing w:after="156"/>
        <w:jc w:val="center"/>
        <w:outlineLvl w:val="0"/>
        <w:rPr>
          <w:rFonts w:ascii="宋体" w:hAnsi="宋体" w:cs="宋体" w:hint="eastAsia"/>
          <w:b/>
          <w:sz w:val="30"/>
          <w:szCs w:val="30"/>
        </w:rPr>
      </w:pPr>
    </w:p>
    <w:p w14:paraId="0FC7B690" w14:textId="77777777" w:rsidR="00417D64" w:rsidRDefault="00417D64">
      <w:pPr>
        <w:keepNext/>
        <w:keepLines/>
        <w:widowControl/>
        <w:spacing w:after="156"/>
        <w:jc w:val="center"/>
        <w:outlineLvl w:val="0"/>
        <w:rPr>
          <w:rFonts w:ascii="宋体" w:hAnsi="宋体" w:cs="宋体" w:hint="eastAsia"/>
          <w:b/>
          <w:sz w:val="30"/>
          <w:szCs w:val="30"/>
        </w:rPr>
      </w:pPr>
    </w:p>
    <w:p w14:paraId="2DD316DB" w14:textId="77777777" w:rsidR="00417D64" w:rsidRDefault="00417D64">
      <w:pPr>
        <w:keepNext/>
        <w:keepLines/>
        <w:widowControl/>
        <w:spacing w:after="156"/>
        <w:jc w:val="center"/>
        <w:outlineLvl w:val="0"/>
        <w:rPr>
          <w:rFonts w:ascii="宋体" w:hAnsi="宋体" w:cs="宋体" w:hint="eastAsia"/>
          <w:b/>
          <w:sz w:val="30"/>
          <w:szCs w:val="30"/>
        </w:rPr>
      </w:pPr>
    </w:p>
    <w:p w14:paraId="7C5A9361" w14:textId="77777777" w:rsidR="00417D64" w:rsidRDefault="00417D64">
      <w:pPr>
        <w:keepNext/>
        <w:keepLines/>
        <w:widowControl/>
        <w:spacing w:after="156"/>
        <w:jc w:val="center"/>
        <w:outlineLvl w:val="0"/>
        <w:rPr>
          <w:rFonts w:ascii="宋体" w:hAnsi="宋体" w:cs="宋体" w:hint="eastAsia"/>
          <w:b/>
          <w:sz w:val="30"/>
          <w:szCs w:val="30"/>
        </w:rPr>
      </w:pPr>
    </w:p>
    <w:p w14:paraId="3AEA9BD9" w14:textId="77777777" w:rsidR="00417D64" w:rsidRDefault="00417D64">
      <w:pPr>
        <w:keepNext/>
        <w:keepLines/>
        <w:widowControl/>
        <w:spacing w:after="156"/>
        <w:jc w:val="center"/>
        <w:outlineLvl w:val="0"/>
        <w:rPr>
          <w:rFonts w:ascii="宋体" w:hAnsi="宋体" w:cs="宋体" w:hint="eastAsia"/>
          <w:b/>
          <w:sz w:val="30"/>
          <w:szCs w:val="30"/>
        </w:rPr>
      </w:pPr>
    </w:p>
    <w:p w14:paraId="50E2608C" w14:textId="77777777" w:rsidR="00417D64" w:rsidRDefault="00417D64">
      <w:pPr>
        <w:keepNext/>
        <w:keepLines/>
        <w:widowControl/>
        <w:spacing w:after="156"/>
        <w:jc w:val="center"/>
        <w:outlineLvl w:val="0"/>
        <w:rPr>
          <w:rFonts w:ascii="宋体" w:hAnsi="宋体" w:cs="宋体" w:hint="eastAsia"/>
          <w:b/>
          <w:sz w:val="30"/>
          <w:szCs w:val="30"/>
        </w:rPr>
      </w:pPr>
    </w:p>
    <w:p w14:paraId="3D36B7D5" w14:textId="77777777" w:rsidR="00417D64" w:rsidRDefault="00417D64">
      <w:pPr>
        <w:keepNext/>
        <w:keepLines/>
        <w:widowControl/>
        <w:spacing w:after="156"/>
        <w:jc w:val="center"/>
        <w:outlineLvl w:val="0"/>
        <w:rPr>
          <w:rFonts w:ascii="宋体" w:hAnsi="宋体" w:cs="宋体" w:hint="eastAsia"/>
          <w:b/>
          <w:sz w:val="30"/>
          <w:szCs w:val="30"/>
        </w:rPr>
      </w:pPr>
    </w:p>
    <w:p w14:paraId="5B93289D" w14:textId="77777777" w:rsidR="00417D64" w:rsidRDefault="00417D64">
      <w:pPr>
        <w:keepNext/>
        <w:keepLines/>
        <w:widowControl/>
        <w:spacing w:after="156"/>
        <w:outlineLvl w:val="0"/>
        <w:rPr>
          <w:rFonts w:ascii="宋体" w:hAnsi="宋体" w:cs="宋体" w:hint="eastAsia"/>
          <w:b/>
          <w:sz w:val="30"/>
          <w:szCs w:val="30"/>
        </w:rPr>
      </w:pPr>
    </w:p>
    <w:p w14:paraId="29D95FC8" w14:textId="77777777" w:rsidR="00417D64" w:rsidRDefault="00417D64">
      <w:pPr>
        <w:keepNext/>
        <w:keepLines/>
        <w:widowControl/>
        <w:spacing w:after="156"/>
        <w:outlineLvl w:val="0"/>
        <w:rPr>
          <w:rFonts w:ascii="宋体" w:hAnsi="宋体" w:cs="宋体" w:hint="eastAsia"/>
          <w:b/>
          <w:sz w:val="30"/>
          <w:szCs w:val="30"/>
        </w:rPr>
      </w:pPr>
    </w:p>
    <w:p w14:paraId="077B966E" w14:textId="77777777" w:rsidR="00417D64" w:rsidRDefault="00417D64">
      <w:pPr>
        <w:keepNext/>
        <w:keepLines/>
        <w:widowControl/>
        <w:spacing w:after="156"/>
        <w:outlineLvl w:val="0"/>
        <w:rPr>
          <w:rFonts w:ascii="宋体" w:hAnsi="宋体" w:cs="宋体" w:hint="eastAsia"/>
          <w:b/>
          <w:sz w:val="30"/>
          <w:szCs w:val="30"/>
        </w:rPr>
      </w:pPr>
    </w:p>
    <w:p w14:paraId="43D11E5B" w14:textId="77777777" w:rsidR="00417D64" w:rsidRDefault="00417D64"/>
    <w:p w14:paraId="166500FE" w14:textId="77777777" w:rsidR="00417D64" w:rsidRDefault="00417D64"/>
    <w:p w14:paraId="162AAA04" w14:textId="77777777" w:rsidR="00417D64" w:rsidRDefault="00000000">
      <w:pPr>
        <w:numPr>
          <w:ilvl w:val="0"/>
          <w:numId w:val="4"/>
        </w:numPr>
        <w:spacing w:before="120" w:after="120" w:line="0" w:lineRule="atLeast"/>
        <w:jc w:val="center"/>
        <w:rPr>
          <w:rFonts w:ascii="黑体" w:eastAsia="黑体" w:hAnsi="Courier New" w:cs="Courier New"/>
          <w:bCs/>
          <w:sz w:val="44"/>
          <w:szCs w:val="21"/>
        </w:rPr>
      </w:pPr>
      <w:r>
        <w:rPr>
          <w:rFonts w:ascii="黑体" w:eastAsia="黑体" w:hAnsi="Courier New" w:cs="Courier New" w:hint="eastAsia"/>
          <w:bCs/>
          <w:sz w:val="44"/>
          <w:szCs w:val="21"/>
        </w:rPr>
        <w:lastRenderedPageBreak/>
        <w:t>采购需求</w:t>
      </w:r>
    </w:p>
    <w:p w14:paraId="7DC915E5" w14:textId="77777777" w:rsidR="00417D64" w:rsidRDefault="00417D64">
      <w:pPr>
        <w:spacing w:line="360" w:lineRule="auto"/>
        <w:ind w:firstLine="482"/>
        <w:jc w:val="left"/>
        <w:rPr>
          <w:rFonts w:ascii="宋体" w:hAnsi="宋体" w:cs="宋体" w:hint="eastAsia"/>
          <w:b/>
          <w:bCs/>
          <w:sz w:val="24"/>
          <w:szCs w:val="24"/>
        </w:rPr>
      </w:pPr>
    </w:p>
    <w:p w14:paraId="2659E61B" w14:textId="77777777" w:rsidR="00417D64" w:rsidRDefault="00000000">
      <w:pPr>
        <w:pStyle w:val="aff3"/>
        <w:spacing w:beforeAutospacing="0" w:afterAutospacing="0" w:line="440" w:lineRule="exact"/>
        <w:ind w:firstLine="482"/>
        <w:jc w:val="both"/>
        <w:rPr>
          <w:rFonts w:hint="eastAsia"/>
          <w:b/>
          <w:bCs/>
        </w:rPr>
      </w:pPr>
      <w:r>
        <w:rPr>
          <w:rFonts w:hint="eastAsia"/>
          <w:b/>
          <w:bCs/>
        </w:rPr>
        <w:t>一、项目属性：服务类项目。</w:t>
      </w:r>
    </w:p>
    <w:p w14:paraId="61DD73A5" w14:textId="77777777" w:rsidR="00417D64" w:rsidRDefault="00000000">
      <w:pPr>
        <w:pStyle w:val="aff3"/>
        <w:spacing w:beforeAutospacing="0" w:afterAutospacing="0" w:line="440" w:lineRule="exact"/>
        <w:ind w:firstLine="964"/>
        <w:jc w:val="both"/>
        <w:rPr>
          <w:rFonts w:hint="eastAsia"/>
          <w:b/>
          <w:bCs/>
          <w:highlight w:val="yellow"/>
        </w:rPr>
      </w:pPr>
      <w:bookmarkStart w:id="199" w:name="OLE_LINK18"/>
      <w:r>
        <w:rPr>
          <w:rFonts w:hint="eastAsia"/>
          <w:b/>
          <w:bCs/>
        </w:rPr>
        <w:t>本项目采购标的对应的中小企业划分标准所属行业为</w:t>
      </w:r>
      <w:bookmarkEnd w:id="199"/>
      <w:r>
        <w:rPr>
          <w:rFonts w:hint="eastAsia"/>
          <w:b/>
          <w:bCs/>
        </w:rPr>
        <w:t>：</w:t>
      </w:r>
      <w:bookmarkStart w:id="200" w:name="OLE_LINK15"/>
      <w:r w:rsidRPr="00215E17">
        <w:rPr>
          <w:b/>
          <w:bCs/>
          <w:highlight w:val="yellow"/>
        </w:rPr>
        <w:t>租赁和商务服务业</w:t>
      </w:r>
      <w:bookmarkEnd w:id="200"/>
      <w:r>
        <w:rPr>
          <w:rFonts w:hint="eastAsia"/>
          <w:b/>
          <w:bCs/>
        </w:rPr>
        <w:t>。</w:t>
      </w:r>
    </w:p>
    <w:p w14:paraId="07AA78FB" w14:textId="77777777" w:rsidR="00417D64" w:rsidRDefault="00417D64">
      <w:pPr>
        <w:rPr>
          <w:rFonts w:ascii="宋体" w:hAnsi="宋体" w:cs="宋体" w:hint="eastAsia"/>
          <w:b/>
          <w:sz w:val="24"/>
          <w:highlight w:val="yellow"/>
        </w:rPr>
      </w:pPr>
    </w:p>
    <w:p w14:paraId="31EFE836" w14:textId="77777777" w:rsidR="00417D64" w:rsidRDefault="00000000">
      <w:pPr>
        <w:pStyle w:val="aff3"/>
        <w:keepNext/>
        <w:keepLines/>
        <w:spacing w:beforeAutospacing="0" w:afterAutospacing="0" w:line="440" w:lineRule="exact"/>
        <w:ind w:left="499"/>
        <w:jc w:val="both"/>
        <w:rPr>
          <w:rFonts w:hint="eastAsia"/>
          <w:b/>
        </w:rPr>
      </w:pPr>
      <w:r>
        <w:rPr>
          <w:rFonts w:hint="eastAsia"/>
          <w:b/>
        </w:rPr>
        <w:t>二、项目基本情况</w:t>
      </w:r>
    </w:p>
    <w:p w14:paraId="5BAC2DD7" w14:textId="7D244173" w:rsidR="00417D64" w:rsidRDefault="00000000">
      <w:pPr>
        <w:spacing w:line="400" w:lineRule="exact"/>
        <w:ind w:firstLine="480"/>
        <w:rPr>
          <w:rFonts w:ascii="宋体" w:hAnsi="宋体" w:hint="eastAsia"/>
          <w:sz w:val="24"/>
          <w:szCs w:val="24"/>
        </w:rPr>
      </w:pPr>
      <w:r>
        <w:rPr>
          <w:rFonts w:ascii="宋体" w:hAnsi="宋体" w:hint="eastAsia"/>
          <w:sz w:val="24"/>
          <w:szCs w:val="24"/>
        </w:rPr>
        <w:t>1.项目编号：</w:t>
      </w:r>
      <w:r>
        <w:rPr>
          <w:rFonts w:ascii="宋体" w:hAnsi="宋体"/>
          <w:sz w:val="24"/>
          <w:szCs w:val="24"/>
        </w:rPr>
        <w:t>JSZC-320923-YQZF-G2026-000</w:t>
      </w:r>
      <w:r w:rsidR="00982273">
        <w:rPr>
          <w:rFonts w:ascii="宋体" w:hAnsi="宋体" w:hint="eastAsia"/>
          <w:sz w:val="24"/>
          <w:szCs w:val="24"/>
        </w:rPr>
        <w:t>4</w:t>
      </w:r>
    </w:p>
    <w:p w14:paraId="77678338" w14:textId="73FA9DDB" w:rsidR="00417D64" w:rsidRDefault="00000000">
      <w:pPr>
        <w:spacing w:line="400" w:lineRule="exact"/>
        <w:ind w:firstLine="480"/>
        <w:rPr>
          <w:rFonts w:ascii="宋体" w:hAnsi="宋体" w:hint="eastAsia"/>
          <w:sz w:val="24"/>
          <w:szCs w:val="24"/>
        </w:rPr>
      </w:pPr>
      <w:r>
        <w:rPr>
          <w:rFonts w:ascii="宋体" w:hAnsi="宋体" w:hint="eastAsia"/>
          <w:sz w:val="24"/>
          <w:szCs w:val="24"/>
        </w:rPr>
        <w:t>2.项目名称：</w:t>
      </w:r>
      <w:r w:rsidR="00BC694C">
        <w:rPr>
          <w:rFonts w:ascii="宋体" w:hAnsi="宋体" w:hint="eastAsia"/>
          <w:sz w:val="24"/>
          <w:szCs w:val="24"/>
        </w:rPr>
        <w:t>跨境电商产业园专业运营服务（二次）</w:t>
      </w:r>
    </w:p>
    <w:p w14:paraId="5921EDAF" w14:textId="77777777" w:rsidR="00417D64" w:rsidRDefault="00000000">
      <w:pPr>
        <w:spacing w:line="400" w:lineRule="exact"/>
        <w:ind w:firstLine="480"/>
        <w:rPr>
          <w:rFonts w:ascii="宋体" w:hAnsi="宋体" w:hint="eastAsia"/>
          <w:sz w:val="24"/>
          <w:szCs w:val="24"/>
        </w:rPr>
      </w:pPr>
      <w:r>
        <w:rPr>
          <w:rFonts w:ascii="宋体" w:hAnsi="宋体" w:hint="eastAsia"/>
          <w:sz w:val="24"/>
          <w:szCs w:val="24"/>
        </w:rPr>
        <w:t>3.采购方式：公开招标</w:t>
      </w:r>
    </w:p>
    <w:p w14:paraId="05A8339C" w14:textId="77777777" w:rsidR="00417D64" w:rsidRDefault="00000000">
      <w:pPr>
        <w:pBdr>
          <w:top w:val="none" w:sz="0" w:space="0" w:color="000000"/>
          <w:left w:val="none" w:sz="0" w:space="0" w:color="000000"/>
          <w:bottom w:val="none" w:sz="0" w:space="0" w:color="000000"/>
          <w:right w:val="none" w:sz="0" w:space="0" w:color="000000"/>
        </w:pBdr>
        <w:spacing w:line="360" w:lineRule="atLeast"/>
        <w:ind w:firstLine="482"/>
      </w:pPr>
      <w:r>
        <w:rPr>
          <w:rFonts w:ascii="宋体" w:hAnsi="宋体" w:hint="eastAsia"/>
          <w:sz w:val="24"/>
          <w:szCs w:val="24"/>
        </w:rPr>
        <w:t>4.预算金额：840万元（三年）</w:t>
      </w:r>
    </w:p>
    <w:p w14:paraId="20D0A3C4" w14:textId="77777777" w:rsidR="00417D64" w:rsidRDefault="00000000">
      <w:pPr>
        <w:spacing w:line="400" w:lineRule="exact"/>
        <w:ind w:firstLine="480"/>
        <w:rPr>
          <w:rFonts w:ascii="宋体" w:hAnsi="宋体" w:hint="eastAsia"/>
          <w:sz w:val="24"/>
          <w:szCs w:val="24"/>
        </w:rPr>
      </w:pPr>
      <w:r>
        <w:rPr>
          <w:rFonts w:ascii="宋体" w:hAnsi="宋体" w:hint="eastAsia"/>
          <w:sz w:val="24"/>
          <w:szCs w:val="24"/>
        </w:rPr>
        <w:t>5.最高限价：840万元（三年）</w:t>
      </w:r>
    </w:p>
    <w:p w14:paraId="2F2F2803" w14:textId="00639DF0" w:rsidR="00417D64" w:rsidRDefault="00000000">
      <w:pPr>
        <w:spacing w:line="400" w:lineRule="exact"/>
        <w:ind w:firstLine="480"/>
        <w:rPr>
          <w:rFonts w:ascii="宋体" w:hAnsi="宋体" w:hint="eastAsia"/>
          <w:sz w:val="24"/>
          <w:szCs w:val="24"/>
        </w:rPr>
      </w:pPr>
      <w:r>
        <w:rPr>
          <w:rFonts w:ascii="宋体" w:hAnsi="宋体" w:hint="eastAsia"/>
          <w:sz w:val="24"/>
          <w:szCs w:val="24"/>
        </w:rPr>
        <w:t>6.采购需求（简介）：</w:t>
      </w:r>
      <w:r w:rsidR="00BC694C">
        <w:rPr>
          <w:rFonts w:ascii="宋体" w:hAnsi="宋体" w:hint="eastAsia"/>
          <w:sz w:val="24"/>
          <w:szCs w:val="24"/>
        </w:rPr>
        <w:t>跨境电商产业园专业运营服务（二次）</w:t>
      </w:r>
      <w:r>
        <w:rPr>
          <w:rFonts w:ascii="宋体" w:hAnsi="宋体" w:hint="eastAsia"/>
          <w:sz w:val="24"/>
          <w:szCs w:val="24"/>
        </w:rPr>
        <w:t>，位于盐城阜宁经济开发区协鑫大道99号。2019年9月建成，载体面积5000㎡（主楼5层），可租赁面积4000㎡，预留1000㎡做选品中心、直播、综合培训室、会议室、创业办公室。项</w:t>
      </w:r>
      <w:r>
        <w:rPr>
          <w:rFonts w:ascii="宋体" w:hAnsi="宋体"/>
          <w:sz w:val="24"/>
          <w:szCs w:val="24"/>
        </w:rPr>
        <w:t>新项目将在原有的载体基础上进行运营，除保留载体的建设部分以外，融入最新的跨境电商孵化与培育理念，重点围绕打造生态、产业带、人才、业态集聚、传统产业转型外贸、品牌出海等核心思路运营园区。</w:t>
      </w:r>
      <w:r>
        <w:rPr>
          <w:rFonts w:ascii="宋体" w:hAnsi="宋体" w:hint="eastAsia"/>
          <w:sz w:val="24"/>
          <w:szCs w:val="24"/>
        </w:rPr>
        <w:t>（详细内容见本招标文件第四章）。</w:t>
      </w:r>
      <w:r>
        <w:rPr>
          <w:rFonts w:ascii="宋体" w:hAnsi="宋体"/>
          <w:bCs/>
          <w:sz w:val="24"/>
          <w:szCs w:val="24"/>
        </w:rPr>
        <w:t>采购资金为财政资金，资金来源已经落实。</w:t>
      </w:r>
    </w:p>
    <w:p w14:paraId="2524FD23" w14:textId="77777777" w:rsidR="00417D64" w:rsidRDefault="00000000">
      <w:pPr>
        <w:spacing w:line="400" w:lineRule="exact"/>
        <w:ind w:firstLine="480"/>
        <w:rPr>
          <w:rFonts w:ascii="宋体" w:hAnsi="宋体" w:hint="eastAsia"/>
          <w:sz w:val="24"/>
          <w:szCs w:val="24"/>
        </w:rPr>
      </w:pPr>
      <w:r>
        <w:rPr>
          <w:rFonts w:ascii="宋体" w:hAnsi="宋体" w:hint="eastAsia"/>
          <w:sz w:val="24"/>
          <w:szCs w:val="24"/>
        </w:rPr>
        <w:t>7.合同履行期限：三年（合同一年一签，采购人按年度考核，根据考核结果确认是否续签下一年服务合同）</w:t>
      </w:r>
    </w:p>
    <w:p w14:paraId="170FFAAA" w14:textId="77777777" w:rsidR="00417D64" w:rsidRDefault="00000000">
      <w:pPr>
        <w:spacing w:line="400" w:lineRule="exact"/>
        <w:ind w:firstLine="480"/>
        <w:rPr>
          <w:rFonts w:ascii="宋体" w:hAnsi="宋体" w:hint="eastAsia"/>
          <w:sz w:val="24"/>
          <w:szCs w:val="24"/>
        </w:rPr>
      </w:pPr>
      <w:r>
        <w:rPr>
          <w:rFonts w:ascii="宋体" w:hAnsi="宋体" w:hint="eastAsia"/>
          <w:sz w:val="24"/>
          <w:szCs w:val="24"/>
        </w:rPr>
        <w:t>8.履约地点：</w:t>
      </w:r>
      <w:bookmarkStart w:id="201" w:name="OLE_LINK37"/>
      <w:r>
        <w:rPr>
          <w:rFonts w:ascii="宋体" w:hAnsi="宋体" w:hint="eastAsia"/>
          <w:sz w:val="24"/>
          <w:szCs w:val="24"/>
        </w:rPr>
        <w:t>江苏阜宁经济开发区</w:t>
      </w:r>
      <w:bookmarkEnd w:id="201"/>
      <w:r>
        <w:rPr>
          <w:rFonts w:ascii="宋体" w:hAnsi="宋体" w:hint="eastAsia"/>
          <w:sz w:val="24"/>
          <w:szCs w:val="24"/>
        </w:rPr>
        <w:t>指定地点。</w:t>
      </w:r>
    </w:p>
    <w:p w14:paraId="5B100228" w14:textId="77777777" w:rsidR="00417D64" w:rsidRDefault="00000000">
      <w:pPr>
        <w:spacing w:line="400" w:lineRule="exact"/>
        <w:ind w:firstLine="480"/>
        <w:rPr>
          <w:rFonts w:ascii="宋体" w:hAnsi="宋体" w:hint="eastAsia"/>
          <w:sz w:val="24"/>
          <w:szCs w:val="24"/>
        </w:rPr>
      </w:pPr>
      <w:r>
        <w:rPr>
          <w:rFonts w:ascii="宋体" w:hAnsi="宋体" w:hint="eastAsia"/>
          <w:sz w:val="24"/>
          <w:szCs w:val="24"/>
        </w:rPr>
        <w:t>9.本项目（是/否）接受联合体：否。</w:t>
      </w:r>
    </w:p>
    <w:p w14:paraId="102F8D6E" w14:textId="77777777" w:rsidR="00417D64" w:rsidRDefault="00000000">
      <w:pPr>
        <w:pBdr>
          <w:top w:val="none" w:sz="0" w:space="0" w:color="000000"/>
          <w:left w:val="none" w:sz="0" w:space="0" w:color="000000"/>
          <w:bottom w:val="none" w:sz="0" w:space="0" w:color="000000"/>
          <w:right w:val="none" w:sz="0" w:space="0" w:color="000000"/>
        </w:pBdr>
        <w:spacing w:before="240" w:after="240" w:line="400" w:lineRule="atLeast"/>
        <w:ind w:firstLine="562"/>
        <w:rPr>
          <w:rFonts w:eastAsia="方正仿宋_GBK"/>
          <w:b/>
          <w:bCs/>
          <w:sz w:val="28"/>
          <w:szCs w:val="28"/>
        </w:rPr>
      </w:pPr>
      <w:r>
        <w:rPr>
          <w:rFonts w:ascii="宋体" w:hAnsi="宋体" w:cs="宋体" w:hint="eastAsia"/>
          <w:b/>
          <w:color w:val="000000"/>
          <w:sz w:val="28"/>
        </w:rPr>
        <w:t>三、</w:t>
      </w:r>
      <w:r>
        <w:rPr>
          <w:rFonts w:eastAsia="方正仿宋_GBK" w:hint="eastAsia"/>
          <w:b/>
          <w:bCs/>
          <w:sz w:val="28"/>
          <w:szCs w:val="28"/>
        </w:rPr>
        <w:t>项目概况及需求</w:t>
      </w:r>
    </w:p>
    <w:p w14:paraId="4BF84FAE" w14:textId="77777777" w:rsidR="00417D64" w:rsidRDefault="00000000">
      <w:pPr>
        <w:spacing w:line="360" w:lineRule="auto"/>
        <w:ind w:firstLine="480"/>
        <w:rPr>
          <w:rFonts w:ascii="宋体" w:hAnsi="宋体" w:hint="eastAsia"/>
          <w:sz w:val="24"/>
          <w:szCs w:val="24"/>
        </w:rPr>
      </w:pPr>
      <w:r>
        <w:rPr>
          <w:rFonts w:ascii="宋体" w:hAnsi="宋体"/>
          <w:sz w:val="24"/>
          <w:szCs w:val="24"/>
        </w:rPr>
        <w:t>位于盐城阜宁经济开发区协鑫大道99号。2019年9月建成，载体面积5000㎡（主楼5层），可租赁面积4000㎡，预留1000㎡做选品中心、直播、综合培训室、会议室、创业办公室。新项目将在原有的载体基础上进行运营，除保留载体的建设部分以外，融入最新的跨境电商孵化与培育理念，重点围绕打造生态、产业带、人才、业态集聚、传统产业转型外贸、品牌出海等核心思路运营园区。</w:t>
      </w:r>
    </w:p>
    <w:p w14:paraId="1015A214" w14:textId="77777777" w:rsidR="00417D64" w:rsidRDefault="00000000">
      <w:pPr>
        <w:spacing w:line="600" w:lineRule="exact"/>
        <w:ind w:left="560"/>
        <w:rPr>
          <w:rFonts w:ascii="宋体" w:hAnsi="宋体" w:cs="宋体" w:hint="eastAsia"/>
          <w:kern w:val="2"/>
          <w:sz w:val="28"/>
          <w:szCs w:val="28"/>
        </w:rPr>
      </w:pPr>
      <w:r>
        <w:rPr>
          <w:rFonts w:ascii="宋体" w:hAnsi="宋体" w:cs="宋体" w:hint="eastAsia"/>
          <w:kern w:val="2"/>
          <w:sz w:val="28"/>
          <w:szCs w:val="28"/>
        </w:rPr>
        <w:t>（一）</w:t>
      </w:r>
      <w:r>
        <w:rPr>
          <w:rFonts w:ascii="宋体" w:hAnsi="宋体" w:cs="宋体"/>
          <w:kern w:val="2"/>
          <w:sz w:val="28"/>
          <w:szCs w:val="28"/>
        </w:rPr>
        <w:t>总体思路</w:t>
      </w:r>
    </w:p>
    <w:p w14:paraId="28F780E8" w14:textId="77777777" w:rsidR="00417D64" w:rsidRDefault="00000000">
      <w:pPr>
        <w:spacing w:line="360" w:lineRule="auto"/>
        <w:ind w:firstLine="480"/>
        <w:rPr>
          <w:rFonts w:ascii="宋体" w:hAnsi="宋体" w:hint="eastAsia"/>
          <w:sz w:val="24"/>
          <w:szCs w:val="24"/>
        </w:rPr>
      </w:pPr>
      <w:r>
        <w:rPr>
          <w:rFonts w:ascii="宋体" w:hAnsi="宋体"/>
          <w:sz w:val="24"/>
          <w:szCs w:val="24"/>
        </w:rPr>
        <w:t>认真落实中央推进贸易强国建设和中央经济工作会议关于积极发展数字贸易的精神，</w:t>
      </w:r>
      <w:r>
        <w:rPr>
          <w:rFonts w:ascii="宋体" w:hAnsi="宋体"/>
          <w:sz w:val="24"/>
          <w:szCs w:val="24"/>
        </w:rPr>
        <w:lastRenderedPageBreak/>
        <w:t>围绕数字商务三年行动计划，加快贸易链与创新链双链融合，全面深化数字贸易治理探索和制度创新。以“数商兴贸”“数商兴产”为引领，聚焦知识产权服务进出口、云服务进出口、数字内容进出口、跨境金融、跨境电商等领域培养新业态新模式，充分释放数字贸易新动能，积极打造具有全国影响力的数字贸易关键技术密集地、优势企业云集地、创新要素汇集地和制度创新策源地，使数字贸易成为构建经开区现代产业体系、推动高质量发展的重要支撑。 </w:t>
      </w:r>
    </w:p>
    <w:p w14:paraId="3A18FB21" w14:textId="77777777" w:rsidR="00417D64" w:rsidRDefault="00000000">
      <w:pPr>
        <w:spacing w:line="600" w:lineRule="exact"/>
        <w:ind w:firstLineChars="200" w:firstLine="562"/>
        <w:rPr>
          <w:rFonts w:ascii="宋体" w:hAnsi="宋体" w:cs="宋体" w:hint="eastAsia"/>
          <w:b/>
          <w:bCs/>
          <w:kern w:val="2"/>
          <w:sz w:val="28"/>
          <w:szCs w:val="28"/>
        </w:rPr>
      </w:pPr>
      <w:r>
        <w:rPr>
          <w:rFonts w:ascii="宋体" w:hAnsi="宋体" w:cs="宋体" w:hint="eastAsia"/>
          <w:b/>
          <w:bCs/>
          <w:kern w:val="2"/>
          <w:sz w:val="28"/>
          <w:szCs w:val="28"/>
        </w:rPr>
        <w:t>（二）</w:t>
      </w:r>
      <w:r>
        <w:rPr>
          <w:rFonts w:ascii="宋体" w:hAnsi="宋体" w:cs="宋体"/>
          <w:b/>
          <w:bCs/>
          <w:kern w:val="2"/>
          <w:sz w:val="28"/>
          <w:szCs w:val="28"/>
        </w:rPr>
        <w:t>运营内容</w:t>
      </w:r>
    </w:p>
    <w:p w14:paraId="53FF2F39" w14:textId="77777777" w:rsidR="00417D64" w:rsidRDefault="00000000">
      <w:pPr>
        <w:pStyle w:val="afff2"/>
        <w:spacing w:line="440" w:lineRule="exact"/>
        <w:ind w:left="281" w:firstLineChars="100" w:firstLine="241"/>
        <w:rPr>
          <w:rFonts w:ascii="宋体" w:hAnsi="宋体" w:hint="eastAsia"/>
          <w:b/>
          <w:bCs/>
          <w:lang w:eastAsia="zh-CN" w:bidi="ar-SA"/>
        </w:rPr>
      </w:pPr>
      <w:r>
        <w:rPr>
          <w:rFonts w:ascii="宋体" w:hAnsi="宋体" w:hint="eastAsia"/>
          <w:b/>
          <w:bCs/>
          <w:lang w:eastAsia="zh-CN" w:bidi="ar-SA"/>
        </w:rPr>
        <w:t>1、</w:t>
      </w:r>
      <w:r>
        <w:rPr>
          <w:rFonts w:ascii="宋体" w:hAnsi="宋体"/>
          <w:b/>
          <w:bCs/>
          <w:lang w:eastAsia="zh-CN" w:bidi="ar-SA"/>
        </w:rPr>
        <w:t>成立专业运营团队</w:t>
      </w:r>
    </w:p>
    <w:p w14:paraId="7FC36F4D" w14:textId="77777777" w:rsidR="00417D64" w:rsidRDefault="00000000">
      <w:pPr>
        <w:spacing w:line="440" w:lineRule="exact"/>
        <w:ind w:firstLineChars="200" w:firstLine="480"/>
        <w:rPr>
          <w:rFonts w:ascii="宋体" w:hAnsi="宋体" w:cs="宋体" w:hint="eastAsia"/>
          <w:kern w:val="2"/>
          <w:sz w:val="24"/>
          <w:szCs w:val="24"/>
          <w:lang w:bidi="en-US"/>
        </w:rPr>
      </w:pPr>
      <w:r>
        <w:rPr>
          <w:rFonts w:ascii="宋体" w:hAnsi="宋体" w:cs="宋体" w:hint="eastAsia"/>
          <w:kern w:val="2"/>
          <w:sz w:val="24"/>
          <w:szCs w:val="24"/>
          <w:lang w:bidi="en-US"/>
        </w:rPr>
        <w:t>组建不少于5人的专职运营团队（其中常驻项目现场不少于4人，含园区负责人、招商负责人、综合服务专员、培训孵化专员各1人，后方支持1人），团队成员均须具备1-3年以上外贸、跨境电商或园区运营经验。</w:t>
      </w:r>
    </w:p>
    <w:p w14:paraId="0791D5C3" w14:textId="77777777" w:rsidR="00417D64" w:rsidRDefault="00000000">
      <w:pPr>
        <w:pStyle w:val="afff2"/>
        <w:spacing w:line="440" w:lineRule="exact"/>
        <w:ind w:left="281" w:firstLineChars="100" w:firstLine="241"/>
        <w:rPr>
          <w:rFonts w:ascii="宋体" w:hAnsi="宋体" w:hint="eastAsia"/>
          <w:b/>
          <w:bCs/>
          <w:lang w:eastAsia="zh-CN" w:bidi="ar-SA"/>
        </w:rPr>
      </w:pPr>
      <w:r>
        <w:rPr>
          <w:rFonts w:ascii="宋体" w:hAnsi="宋体" w:hint="eastAsia"/>
          <w:b/>
          <w:bCs/>
          <w:lang w:eastAsia="zh-CN" w:bidi="ar-SA"/>
        </w:rPr>
        <w:t>2、扩大对外贸易规模</w:t>
      </w:r>
    </w:p>
    <w:p w14:paraId="00C245D4" w14:textId="77777777" w:rsidR="00417D64" w:rsidRDefault="00000000">
      <w:pPr>
        <w:pStyle w:val="afff2"/>
        <w:spacing w:line="440" w:lineRule="exact"/>
        <w:ind w:left="0" w:firstLineChars="200" w:firstLine="480"/>
        <w:rPr>
          <w:rFonts w:ascii="宋体" w:hAnsi="宋体" w:hint="eastAsia"/>
          <w:lang w:eastAsia="zh-CN" w:bidi="ar-SA"/>
        </w:rPr>
      </w:pPr>
      <w:r>
        <w:rPr>
          <w:rFonts w:ascii="宋体" w:hAnsi="宋体" w:cs="宋体" w:hint="eastAsia"/>
          <w:kern w:val="2"/>
          <w:lang w:eastAsia="zh-CN"/>
        </w:rPr>
        <w:t>推动园区企业年度新增外贸额（含跨境电商）不低于2亿元，且年增幅不低于10%，实现园区贸易规模稳步增长</w:t>
      </w:r>
      <w:r>
        <w:rPr>
          <w:rFonts w:ascii="宋体" w:hAnsi="宋体" w:cs="宋体"/>
          <w:kern w:val="2"/>
          <w:sz w:val="28"/>
          <w:szCs w:val="28"/>
          <w:lang w:eastAsia="zh-CN"/>
        </w:rPr>
        <w:t>。</w:t>
      </w:r>
    </w:p>
    <w:p w14:paraId="37FD7B08" w14:textId="77777777" w:rsidR="00417D64" w:rsidRDefault="00000000">
      <w:pPr>
        <w:pStyle w:val="afff2"/>
        <w:spacing w:line="440" w:lineRule="exact"/>
        <w:ind w:left="281" w:firstLineChars="100" w:firstLine="241"/>
        <w:rPr>
          <w:rFonts w:ascii="宋体" w:hAnsi="宋体" w:hint="eastAsia"/>
          <w:b/>
          <w:bCs/>
          <w:lang w:eastAsia="zh-CN" w:bidi="ar-SA"/>
        </w:rPr>
      </w:pPr>
      <w:r>
        <w:rPr>
          <w:rFonts w:ascii="宋体" w:hAnsi="宋体" w:hint="eastAsia"/>
          <w:b/>
          <w:bCs/>
          <w:lang w:eastAsia="zh-CN" w:bidi="ar-SA"/>
        </w:rPr>
        <w:t>3、</w:t>
      </w:r>
      <w:r>
        <w:rPr>
          <w:rFonts w:ascii="宋体" w:hAnsi="宋体"/>
          <w:b/>
          <w:bCs/>
          <w:lang w:eastAsia="zh-CN" w:bidi="ar-SA"/>
        </w:rPr>
        <w:t>建设多维数字贸易（跨境电商）运营中心</w:t>
      </w:r>
    </w:p>
    <w:p w14:paraId="1265B169" w14:textId="77777777" w:rsidR="00417D64" w:rsidRDefault="00000000">
      <w:pPr>
        <w:pBdr>
          <w:top w:val="none" w:sz="0" w:space="0" w:color="000000"/>
          <w:left w:val="none" w:sz="0" w:space="0" w:color="000000"/>
          <w:bottom w:val="none" w:sz="0" w:space="0" w:color="000000"/>
          <w:right w:val="none" w:sz="0" w:space="0" w:color="000000"/>
        </w:pBdr>
        <w:spacing w:line="440" w:lineRule="exact"/>
        <w:ind w:firstLineChars="200" w:firstLine="480"/>
        <w:rPr>
          <w:rFonts w:ascii="宋体" w:hAnsi="宋体" w:hint="eastAsia"/>
          <w:sz w:val="24"/>
          <w:szCs w:val="24"/>
        </w:rPr>
      </w:pPr>
      <w:r>
        <w:rPr>
          <w:rFonts w:ascii="宋体" w:hAnsi="宋体"/>
          <w:sz w:val="24"/>
          <w:szCs w:val="24"/>
        </w:rPr>
        <w:t>运营及维护选品展示中心、电商公共直播中心、跨境电商商协会机构、电商产教联盟、数字化运营中心、电商孵化展示、众创空间、培训及实训中心等，有序推进运营工作</w:t>
      </w:r>
      <w:r>
        <w:rPr>
          <w:rFonts w:ascii="宋体" w:hAnsi="宋体" w:hint="eastAsia"/>
          <w:sz w:val="24"/>
          <w:szCs w:val="24"/>
        </w:rPr>
        <w:t>。</w:t>
      </w:r>
    </w:p>
    <w:p w14:paraId="6253BD5E" w14:textId="77777777" w:rsidR="00417D64" w:rsidRDefault="00000000">
      <w:pPr>
        <w:spacing w:line="440" w:lineRule="exact"/>
        <w:ind w:firstLineChars="200" w:firstLine="482"/>
        <w:rPr>
          <w:rFonts w:ascii="宋体" w:hAnsi="宋体" w:cs="宋体" w:hint="eastAsia"/>
          <w:sz w:val="24"/>
          <w:szCs w:val="24"/>
          <w:lang w:bidi="ar"/>
        </w:rPr>
      </w:pPr>
      <w:r>
        <w:rPr>
          <w:rFonts w:ascii="宋体" w:hAnsi="宋体" w:cs="宋体" w:hint="eastAsia"/>
          <w:b/>
          <w:sz w:val="24"/>
          <w:szCs w:val="21"/>
        </w:rPr>
        <w:t>（1）</w:t>
      </w:r>
      <w:r>
        <w:rPr>
          <w:rFonts w:ascii="宋体" w:hAnsi="宋体" w:cs="宋体"/>
          <w:b/>
          <w:bCs/>
          <w:sz w:val="24"/>
          <w:szCs w:val="24"/>
          <w:lang w:bidi="ar"/>
        </w:rPr>
        <w:t>加强行业交流</w:t>
      </w:r>
      <w:r>
        <w:rPr>
          <w:rFonts w:ascii="宋体" w:hAnsi="宋体" w:cs="宋体" w:hint="eastAsia"/>
          <w:b/>
          <w:bCs/>
          <w:sz w:val="24"/>
          <w:szCs w:val="24"/>
          <w:lang w:bidi="ar"/>
        </w:rPr>
        <w:t>：</w:t>
      </w:r>
      <w:r>
        <w:rPr>
          <w:rFonts w:ascii="宋体" w:hAnsi="宋体" w:cs="宋体" w:hint="eastAsia"/>
          <w:sz w:val="24"/>
          <w:szCs w:val="24"/>
          <w:lang w:bidi="ar"/>
        </w:rPr>
        <w:t>全年组织不少于10场跨境电商及外贸相关培训、沙龙、电商平台对接会等活动，并承办不少于1次参与人数100人以上的跨境电商及外贸大型活动，促进业务交流与互学互鉴</w:t>
      </w:r>
      <w:r>
        <w:rPr>
          <w:rFonts w:ascii="宋体" w:hAnsi="宋体" w:cs="宋体"/>
          <w:sz w:val="24"/>
          <w:szCs w:val="24"/>
          <w:lang w:bidi="ar"/>
        </w:rPr>
        <w:t>。</w:t>
      </w:r>
    </w:p>
    <w:p w14:paraId="4194B024" w14:textId="77777777" w:rsidR="00417D64" w:rsidRDefault="00000000">
      <w:pPr>
        <w:spacing w:line="440" w:lineRule="exact"/>
        <w:ind w:firstLineChars="200" w:firstLine="482"/>
        <w:rPr>
          <w:rFonts w:ascii="宋体" w:hAnsi="宋体" w:cs="宋体" w:hint="eastAsia"/>
          <w:sz w:val="24"/>
          <w:szCs w:val="24"/>
          <w:lang w:bidi="ar"/>
        </w:rPr>
      </w:pPr>
      <w:r>
        <w:rPr>
          <w:rFonts w:ascii="宋体" w:hAnsi="宋体" w:cs="宋体" w:hint="eastAsia"/>
          <w:b/>
          <w:bCs/>
          <w:sz w:val="24"/>
          <w:szCs w:val="24"/>
          <w:lang w:bidi="ar"/>
        </w:rPr>
        <w:t>（2）</w:t>
      </w:r>
      <w:r>
        <w:rPr>
          <w:rFonts w:ascii="宋体" w:hAnsi="宋体" w:cs="宋体"/>
          <w:b/>
          <w:bCs/>
          <w:sz w:val="24"/>
          <w:szCs w:val="24"/>
          <w:lang w:bidi="ar"/>
        </w:rPr>
        <w:t>培育专业人才</w:t>
      </w:r>
      <w:r>
        <w:rPr>
          <w:rFonts w:ascii="宋体" w:hAnsi="宋体" w:cs="宋体" w:hint="eastAsia"/>
          <w:b/>
          <w:bCs/>
          <w:sz w:val="24"/>
          <w:szCs w:val="24"/>
          <w:lang w:bidi="ar"/>
        </w:rPr>
        <w:t>：</w:t>
      </w:r>
      <w:r>
        <w:rPr>
          <w:rFonts w:ascii="宋体" w:hAnsi="宋体" w:cs="宋体" w:hint="eastAsia"/>
          <w:sz w:val="24"/>
          <w:szCs w:val="24"/>
          <w:lang w:bidi="ar"/>
        </w:rPr>
        <w:t>积极开展人才培训，全年培训总人次不少于100人次。主动对接本地高校开展合作，全年培养推荐30名电商专业人才，保障园区企业人力供给；在此基础上深化校地合作，与高校签订实训基地协议并完成互相授牌1家，共建1个跨境电商实训基地及创业基地。团队成员持相关资格证书及职称，具备课程开发、教学系统建设及标准体系构建能力，具备高校合作经验。</w:t>
      </w:r>
    </w:p>
    <w:p w14:paraId="00362BA0" w14:textId="77777777" w:rsidR="00417D64" w:rsidRDefault="00000000">
      <w:pPr>
        <w:spacing w:line="440" w:lineRule="exact"/>
        <w:ind w:firstLineChars="200" w:firstLine="482"/>
        <w:rPr>
          <w:rFonts w:ascii="宋体" w:hAnsi="宋体" w:cs="宋体" w:hint="eastAsia"/>
          <w:sz w:val="24"/>
          <w:szCs w:val="24"/>
          <w:lang w:bidi="ar"/>
        </w:rPr>
      </w:pPr>
      <w:r>
        <w:rPr>
          <w:rFonts w:ascii="宋体" w:hAnsi="宋体" w:cs="宋体" w:hint="eastAsia"/>
          <w:b/>
          <w:bCs/>
          <w:sz w:val="24"/>
          <w:szCs w:val="24"/>
          <w:lang w:bidi="ar"/>
        </w:rPr>
        <w:t>（3）</w:t>
      </w:r>
      <w:r>
        <w:rPr>
          <w:rFonts w:ascii="宋体" w:hAnsi="宋体" w:cs="宋体"/>
          <w:b/>
          <w:bCs/>
          <w:sz w:val="24"/>
          <w:szCs w:val="24"/>
          <w:lang w:bidi="ar"/>
        </w:rPr>
        <w:t>强化项目招引</w:t>
      </w:r>
      <w:r>
        <w:rPr>
          <w:rFonts w:ascii="宋体" w:hAnsi="宋体" w:cs="宋体" w:hint="eastAsia"/>
          <w:b/>
          <w:bCs/>
          <w:sz w:val="24"/>
          <w:szCs w:val="24"/>
          <w:lang w:bidi="ar"/>
        </w:rPr>
        <w:t>：</w:t>
      </w:r>
      <w:r>
        <w:rPr>
          <w:rFonts w:ascii="宋体" w:hAnsi="宋体" w:cs="宋体"/>
          <w:sz w:val="24"/>
          <w:szCs w:val="24"/>
          <w:lang w:bidi="ar"/>
        </w:rPr>
        <w:t>摸排走访区域内传统外贸和电商企业并建立招引企业资源库；全年新招引和培育20家电商（平台）等数字贸易企业入驻，</w:t>
      </w:r>
      <w:r>
        <w:rPr>
          <w:rFonts w:ascii="宋体" w:hAnsi="宋体" w:cs="宋体" w:hint="eastAsia"/>
          <w:sz w:val="24"/>
          <w:szCs w:val="24"/>
          <w:lang w:bidi="ar"/>
        </w:rPr>
        <w:t>同时建立招引企业资源库，</w:t>
      </w:r>
      <w:r>
        <w:rPr>
          <w:rFonts w:ascii="宋体" w:hAnsi="宋体" w:cs="宋体"/>
          <w:sz w:val="24"/>
          <w:szCs w:val="24"/>
          <w:lang w:bidi="ar"/>
        </w:rPr>
        <w:t>形成</w:t>
      </w:r>
      <w:r>
        <w:rPr>
          <w:rFonts w:ascii="宋体" w:hAnsi="宋体" w:cs="宋体" w:hint="eastAsia"/>
          <w:sz w:val="24"/>
          <w:szCs w:val="24"/>
          <w:lang w:bidi="ar"/>
        </w:rPr>
        <w:t>2～3个</w:t>
      </w:r>
      <w:r>
        <w:rPr>
          <w:rFonts w:ascii="宋体" w:hAnsi="宋体" w:cs="宋体"/>
          <w:sz w:val="24"/>
          <w:szCs w:val="24"/>
          <w:lang w:bidi="ar"/>
        </w:rPr>
        <w:t>在行业内有较大影响力的跨境电商品牌</w:t>
      </w:r>
      <w:r>
        <w:rPr>
          <w:rFonts w:ascii="宋体" w:hAnsi="宋体" w:cs="宋体" w:hint="eastAsia"/>
          <w:sz w:val="24"/>
          <w:szCs w:val="24"/>
          <w:lang w:bidi="ar"/>
        </w:rPr>
        <w:t>，</w:t>
      </w:r>
      <w:r>
        <w:rPr>
          <w:rFonts w:ascii="宋体" w:hAnsi="宋体" w:cs="宋体" w:hint="eastAsia"/>
          <w:kern w:val="2"/>
          <w:sz w:val="24"/>
          <w:szCs w:val="24"/>
          <w:lang w:bidi="en-US"/>
        </w:rPr>
        <w:t>确保园区入驻企业整体入住率不低于75%。</w:t>
      </w:r>
    </w:p>
    <w:p w14:paraId="393444BC" w14:textId="77777777" w:rsidR="00417D64" w:rsidRDefault="00000000">
      <w:pPr>
        <w:spacing w:line="440" w:lineRule="exact"/>
        <w:ind w:firstLineChars="200" w:firstLine="482"/>
        <w:rPr>
          <w:rFonts w:ascii="宋体" w:hAnsi="宋体" w:cs="宋体" w:hint="eastAsia"/>
          <w:sz w:val="24"/>
          <w:szCs w:val="24"/>
          <w:lang w:bidi="ar"/>
        </w:rPr>
      </w:pPr>
      <w:r>
        <w:rPr>
          <w:rFonts w:ascii="宋体" w:hAnsi="宋体" w:cs="宋体" w:hint="eastAsia"/>
          <w:b/>
          <w:bCs/>
          <w:sz w:val="24"/>
          <w:szCs w:val="24"/>
          <w:lang w:bidi="ar"/>
        </w:rPr>
        <w:t>（4）</w:t>
      </w:r>
      <w:r>
        <w:rPr>
          <w:rFonts w:ascii="宋体" w:hAnsi="宋体" w:cs="宋体"/>
          <w:b/>
          <w:bCs/>
          <w:sz w:val="24"/>
          <w:szCs w:val="24"/>
          <w:lang w:bidi="ar"/>
        </w:rPr>
        <w:t>做好企业精准孵化</w:t>
      </w:r>
      <w:r>
        <w:rPr>
          <w:rFonts w:ascii="宋体" w:hAnsi="宋体" w:cs="宋体" w:hint="eastAsia"/>
          <w:b/>
          <w:bCs/>
          <w:sz w:val="24"/>
          <w:szCs w:val="24"/>
          <w:lang w:bidi="ar"/>
        </w:rPr>
        <w:t>：</w:t>
      </w:r>
      <w:r>
        <w:rPr>
          <w:rFonts w:ascii="宋体" w:hAnsi="宋体" w:cs="宋体"/>
          <w:sz w:val="24"/>
          <w:szCs w:val="24"/>
          <w:lang w:bidi="ar"/>
        </w:rPr>
        <w:t>孵化跨境电商企业</w:t>
      </w:r>
      <w:r>
        <w:rPr>
          <w:rFonts w:ascii="宋体" w:hAnsi="宋体" w:cs="宋体" w:hint="eastAsia"/>
          <w:sz w:val="24"/>
          <w:szCs w:val="24"/>
          <w:lang w:bidi="ar"/>
        </w:rPr>
        <w:t>1</w:t>
      </w:r>
      <w:r>
        <w:rPr>
          <w:rFonts w:ascii="宋体" w:hAnsi="宋体" w:cs="宋体"/>
          <w:sz w:val="24"/>
          <w:szCs w:val="24"/>
          <w:lang w:bidi="ar"/>
        </w:rPr>
        <w:t>0家，培育新增10</w:t>
      </w:r>
      <w:r>
        <w:rPr>
          <w:rFonts w:ascii="宋体" w:hAnsi="宋体" w:cs="宋体"/>
          <w:sz w:val="24"/>
          <w:szCs w:val="24"/>
          <w:lang w:val="zh-CN" w:bidi="ar"/>
        </w:rPr>
        <w:t>家标杆企业</w:t>
      </w:r>
      <w:r>
        <w:rPr>
          <w:rFonts w:ascii="宋体" w:hAnsi="宋体" w:cs="宋体"/>
          <w:sz w:val="24"/>
          <w:szCs w:val="24"/>
          <w:lang w:bidi="ar"/>
        </w:rPr>
        <w:t>。</w:t>
      </w:r>
    </w:p>
    <w:p w14:paraId="253DAF33" w14:textId="77777777" w:rsidR="00417D64" w:rsidRDefault="00000000">
      <w:pPr>
        <w:spacing w:line="440" w:lineRule="exact"/>
        <w:ind w:firstLineChars="200" w:firstLine="482"/>
        <w:rPr>
          <w:rFonts w:ascii="宋体" w:hAnsi="宋体" w:cs="宋体" w:hint="eastAsia"/>
          <w:sz w:val="24"/>
          <w:szCs w:val="24"/>
          <w:lang w:bidi="ar"/>
        </w:rPr>
      </w:pPr>
      <w:r>
        <w:rPr>
          <w:rFonts w:ascii="宋体" w:hAnsi="宋体" w:cs="宋体" w:hint="eastAsia"/>
          <w:b/>
          <w:bCs/>
          <w:sz w:val="24"/>
          <w:szCs w:val="24"/>
          <w:lang w:bidi="ar"/>
        </w:rPr>
        <w:lastRenderedPageBreak/>
        <w:t>（5）</w:t>
      </w:r>
      <w:r>
        <w:rPr>
          <w:rFonts w:ascii="宋体" w:hAnsi="宋体" w:cs="宋体"/>
          <w:b/>
          <w:bCs/>
          <w:sz w:val="24"/>
          <w:szCs w:val="24"/>
          <w:lang w:bidi="ar"/>
        </w:rPr>
        <w:t>系统及生态建设</w:t>
      </w:r>
      <w:r>
        <w:rPr>
          <w:rFonts w:ascii="宋体" w:hAnsi="宋体" w:cs="宋体" w:hint="eastAsia"/>
          <w:b/>
          <w:bCs/>
          <w:sz w:val="24"/>
          <w:szCs w:val="24"/>
          <w:lang w:bidi="ar"/>
        </w:rPr>
        <w:t>：</w:t>
      </w:r>
      <w:r>
        <w:rPr>
          <w:rFonts w:ascii="宋体" w:hAnsi="宋体" w:cs="宋体" w:hint="eastAsia"/>
          <w:sz w:val="24"/>
          <w:szCs w:val="24"/>
          <w:lang w:bidi="ar"/>
        </w:rPr>
        <w:t>搭建并实际投入使用跨境电商实训系统、跨境电商人才系统、园区数据监测系统、贸易大数据监测平台。确保各系统切实产生社会效应，为产业集聚提供数字化支撑。</w:t>
      </w:r>
    </w:p>
    <w:p w14:paraId="4A7703A7" w14:textId="77777777" w:rsidR="00417D64" w:rsidRDefault="00000000">
      <w:pPr>
        <w:spacing w:line="440" w:lineRule="exact"/>
        <w:ind w:firstLineChars="200" w:firstLine="482"/>
        <w:rPr>
          <w:rFonts w:ascii="宋体" w:hAnsi="宋体" w:cs="宋体" w:hint="eastAsia"/>
          <w:b/>
          <w:bCs/>
          <w:sz w:val="24"/>
          <w:szCs w:val="24"/>
          <w:lang w:bidi="ar"/>
        </w:rPr>
      </w:pPr>
      <w:r>
        <w:rPr>
          <w:rFonts w:ascii="宋体" w:hAnsi="宋体" w:cs="宋体" w:hint="eastAsia"/>
          <w:b/>
          <w:sz w:val="24"/>
          <w:szCs w:val="21"/>
        </w:rPr>
        <w:t>4、</w:t>
      </w:r>
      <w:r>
        <w:rPr>
          <w:rFonts w:ascii="宋体" w:hAnsi="宋体" w:cs="宋体"/>
          <w:b/>
          <w:bCs/>
          <w:sz w:val="24"/>
          <w:szCs w:val="24"/>
          <w:lang w:bidi="ar"/>
        </w:rPr>
        <w:t>打造跨境电商转型孵化及标杆企业加速器</w:t>
      </w:r>
    </w:p>
    <w:p w14:paraId="52D40C7C" w14:textId="77777777" w:rsidR="00417D64" w:rsidRDefault="00000000">
      <w:pPr>
        <w:spacing w:line="440" w:lineRule="exact"/>
        <w:ind w:firstLineChars="200" w:firstLine="480"/>
        <w:rPr>
          <w:rFonts w:ascii="宋体" w:hAnsi="宋体" w:cs="宋体" w:hint="eastAsia"/>
          <w:sz w:val="24"/>
          <w:szCs w:val="24"/>
          <w:lang w:bidi="ar"/>
        </w:rPr>
      </w:pPr>
      <w:r>
        <w:rPr>
          <w:rFonts w:ascii="宋体" w:hAnsi="宋体" w:cs="宋体"/>
          <w:sz w:val="24"/>
          <w:szCs w:val="24"/>
          <w:lang w:bidi="ar"/>
        </w:rPr>
        <w:t>集聚</w:t>
      </w:r>
      <w:r>
        <w:rPr>
          <w:rFonts w:ascii="宋体" w:hAnsi="宋体" w:cs="宋体" w:hint="eastAsia"/>
          <w:sz w:val="24"/>
          <w:szCs w:val="24"/>
          <w:lang w:bidi="ar"/>
        </w:rPr>
        <w:t>不少于</w:t>
      </w:r>
      <w:r>
        <w:rPr>
          <w:rFonts w:ascii="宋体" w:hAnsi="宋体" w:cs="宋体"/>
          <w:sz w:val="24"/>
          <w:szCs w:val="24"/>
          <w:lang w:bidi="ar"/>
        </w:rPr>
        <w:t>3家电商全产业链</w:t>
      </w:r>
      <w:r>
        <w:rPr>
          <w:rFonts w:ascii="宋体" w:hAnsi="宋体" w:cs="宋体" w:hint="eastAsia"/>
          <w:sz w:val="24"/>
          <w:szCs w:val="24"/>
          <w:lang w:bidi="ar"/>
        </w:rPr>
        <w:t>优质服务商</w:t>
      </w:r>
      <w:r>
        <w:rPr>
          <w:rFonts w:ascii="宋体" w:hAnsi="宋体" w:cs="宋体"/>
          <w:sz w:val="24"/>
          <w:szCs w:val="24"/>
          <w:lang w:bidi="ar"/>
        </w:rPr>
        <w:t>（</w:t>
      </w:r>
      <w:r>
        <w:rPr>
          <w:rFonts w:ascii="宋体" w:hAnsi="宋体" w:cs="宋体" w:hint="eastAsia"/>
          <w:sz w:val="24"/>
          <w:szCs w:val="24"/>
          <w:lang w:bidi="ar"/>
        </w:rPr>
        <w:t>涵盖</w:t>
      </w:r>
      <w:r>
        <w:rPr>
          <w:rFonts w:ascii="宋体" w:hAnsi="宋体" w:cs="宋体"/>
          <w:sz w:val="24"/>
          <w:szCs w:val="24"/>
          <w:lang w:bidi="ar"/>
        </w:rPr>
        <w:t>代运营、SNP、咨询服务、物流、海外仓、收结汇、供应链、知识产权、外综服、跨境金融、MCN机构等），为跨境电商重点企业提供资源、政策、管理、品牌出海等</w:t>
      </w:r>
      <w:r>
        <w:rPr>
          <w:rFonts w:ascii="宋体" w:hAnsi="宋体" w:cs="宋体" w:hint="eastAsia"/>
          <w:sz w:val="24"/>
          <w:szCs w:val="24"/>
          <w:lang w:bidi="ar"/>
        </w:rPr>
        <w:t>多维度</w:t>
      </w:r>
      <w:r>
        <w:rPr>
          <w:rFonts w:ascii="宋体" w:hAnsi="宋体" w:cs="宋体"/>
          <w:sz w:val="24"/>
          <w:szCs w:val="24"/>
          <w:lang w:bidi="ar"/>
        </w:rPr>
        <w:t>赋能服务。</w:t>
      </w:r>
    </w:p>
    <w:p w14:paraId="2BEFE3B0" w14:textId="77777777" w:rsidR="00417D64" w:rsidRDefault="00000000">
      <w:pPr>
        <w:spacing w:line="440" w:lineRule="exact"/>
        <w:ind w:firstLineChars="200" w:firstLine="482"/>
        <w:rPr>
          <w:rFonts w:ascii="宋体" w:hAnsi="宋体" w:cs="宋体" w:hint="eastAsia"/>
          <w:b/>
          <w:bCs/>
          <w:sz w:val="24"/>
          <w:szCs w:val="24"/>
          <w:lang w:bidi="ar"/>
        </w:rPr>
      </w:pPr>
      <w:r>
        <w:rPr>
          <w:rFonts w:ascii="宋体" w:hAnsi="宋体" w:cs="宋体" w:hint="eastAsia"/>
          <w:b/>
          <w:sz w:val="24"/>
          <w:szCs w:val="21"/>
        </w:rPr>
        <w:t>5、</w:t>
      </w:r>
      <w:r>
        <w:rPr>
          <w:rFonts w:ascii="宋体" w:hAnsi="宋体" w:cs="宋体"/>
          <w:b/>
          <w:bCs/>
          <w:sz w:val="24"/>
          <w:szCs w:val="24"/>
          <w:lang w:bidi="ar"/>
        </w:rPr>
        <w:t>承接省市一类活动</w:t>
      </w:r>
    </w:p>
    <w:p w14:paraId="2CFEAD55" w14:textId="77777777" w:rsidR="00417D64" w:rsidRDefault="00000000">
      <w:pPr>
        <w:spacing w:line="440" w:lineRule="exact"/>
        <w:ind w:firstLineChars="200" w:firstLine="480"/>
        <w:rPr>
          <w:rFonts w:ascii="宋体" w:hAnsi="宋体" w:cs="宋体" w:hint="eastAsia"/>
          <w:sz w:val="24"/>
          <w:szCs w:val="24"/>
          <w:lang w:bidi="ar"/>
        </w:rPr>
      </w:pPr>
      <w:r>
        <w:rPr>
          <w:rFonts w:ascii="宋体" w:hAnsi="宋体" w:cs="宋体" w:hint="eastAsia"/>
          <w:sz w:val="24"/>
          <w:szCs w:val="24"/>
          <w:lang w:bidi="ar"/>
        </w:rPr>
        <w:t>积极对接并承办市级跨境电商人才技能大赛、电商直播节、跨境电商选品大会等品牌活动，常态化开展电商平台沙龙，提升园区品牌影响力与形象</w:t>
      </w:r>
      <w:r>
        <w:rPr>
          <w:rFonts w:ascii="宋体" w:hAnsi="宋体" w:cs="宋体"/>
          <w:sz w:val="24"/>
          <w:szCs w:val="24"/>
          <w:lang w:bidi="ar"/>
        </w:rPr>
        <w:t>。</w:t>
      </w:r>
    </w:p>
    <w:p w14:paraId="414C59EA" w14:textId="77777777" w:rsidR="00417D64" w:rsidRDefault="00000000">
      <w:pPr>
        <w:spacing w:line="440" w:lineRule="exact"/>
        <w:ind w:firstLineChars="200" w:firstLine="482"/>
        <w:rPr>
          <w:rFonts w:ascii="宋体" w:hAnsi="宋体" w:cs="宋体" w:hint="eastAsia"/>
          <w:b/>
          <w:bCs/>
          <w:sz w:val="24"/>
          <w:szCs w:val="24"/>
          <w:lang w:bidi="ar"/>
        </w:rPr>
      </w:pPr>
      <w:r>
        <w:rPr>
          <w:rFonts w:ascii="宋体" w:hAnsi="宋体" w:cs="宋体" w:hint="eastAsia"/>
          <w:b/>
          <w:sz w:val="24"/>
          <w:szCs w:val="21"/>
        </w:rPr>
        <w:t>6、</w:t>
      </w:r>
      <w:r>
        <w:rPr>
          <w:rFonts w:ascii="宋体" w:hAnsi="宋体" w:cs="宋体"/>
          <w:b/>
          <w:bCs/>
          <w:sz w:val="24"/>
          <w:szCs w:val="24"/>
          <w:lang w:bidi="ar"/>
        </w:rPr>
        <w:t>打造园区数字自媒体</w:t>
      </w:r>
    </w:p>
    <w:p w14:paraId="29223D27" w14:textId="77777777" w:rsidR="00417D64" w:rsidRDefault="00000000">
      <w:pPr>
        <w:spacing w:line="440" w:lineRule="exact"/>
        <w:ind w:firstLineChars="200" w:firstLine="480"/>
        <w:rPr>
          <w:rFonts w:ascii="宋体" w:hAnsi="宋体" w:cs="宋体" w:hint="eastAsia"/>
          <w:b/>
          <w:bCs/>
          <w:sz w:val="24"/>
          <w:szCs w:val="24"/>
          <w:lang w:bidi="ar"/>
        </w:rPr>
      </w:pPr>
      <w:r>
        <w:rPr>
          <w:rFonts w:ascii="宋体" w:hAnsi="宋体" w:cs="宋体" w:hint="eastAsia"/>
          <w:sz w:val="24"/>
          <w:szCs w:val="24"/>
          <w:lang w:bidi="ar"/>
        </w:rPr>
        <w:t>建设独立公众号并常态化发布动态信息，拍摄制作园区招商宣传视频，展示园区亮点，提升关注度与阅读量。充分利用数字IP形象，传播园区资讯，为活动发声、为招商赋能。</w:t>
      </w:r>
    </w:p>
    <w:p w14:paraId="66F100DE" w14:textId="77777777" w:rsidR="00417D64" w:rsidRDefault="00000000">
      <w:pPr>
        <w:pBdr>
          <w:top w:val="none" w:sz="0" w:space="0" w:color="000000"/>
          <w:left w:val="none" w:sz="0" w:space="0" w:color="000000"/>
          <w:bottom w:val="none" w:sz="0" w:space="0" w:color="000000"/>
          <w:right w:val="none" w:sz="0" w:space="0" w:color="000000"/>
        </w:pBdr>
        <w:spacing w:before="240" w:after="240" w:line="400" w:lineRule="atLeast"/>
        <w:ind w:firstLine="562"/>
      </w:pPr>
      <w:r>
        <w:rPr>
          <w:rFonts w:ascii="宋体" w:hAnsi="宋体" w:cs="宋体" w:hint="eastAsia"/>
          <w:b/>
          <w:color w:val="000000"/>
          <w:sz w:val="28"/>
        </w:rPr>
        <w:t>四</w:t>
      </w:r>
      <w:r>
        <w:rPr>
          <w:rFonts w:ascii="宋体" w:hAnsi="宋体" w:cs="宋体"/>
          <w:b/>
          <w:color w:val="000000"/>
          <w:sz w:val="28"/>
        </w:rPr>
        <w:t>、</w:t>
      </w:r>
      <w:r>
        <w:rPr>
          <w:rFonts w:ascii="宋体" w:hAnsi="宋体" w:cs="宋体" w:hint="eastAsia"/>
          <w:b/>
          <w:color w:val="000000"/>
          <w:sz w:val="28"/>
        </w:rPr>
        <w:t>服务</w:t>
      </w:r>
      <w:r>
        <w:rPr>
          <w:rFonts w:ascii="宋体" w:hAnsi="宋体" w:cs="宋体"/>
          <w:b/>
          <w:color w:val="000000"/>
          <w:sz w:val="28"/>
        </w:rPr>
        <w:t>要求</w:t>
      </w:r>
    </w:p>
    <w:p w14:paraId="46BB2F32" w14:textId="322C470D" w:rsidR="00417D64" w:rsidRDefault="00000000">
      <w:pPr>
        <w:spacing w:line="440" w:lineRule="exact"/>
        <w:ind w:left="2" w:firstLine="475"/>
        <w:rPr>
          <w:rFonts w:ascii="宋体" w:hAnsi="宋体" w:cs="宋体" w:hint="eastAsia"/>
          <w:color w:val="000000"/>
          <w:sz w:val="24"/>
          <w:szCs w:val="24"/>
        </w:rPr>
      </w:pPr>
      <w:r>
        <w:rPr>
          <w:rFonts w:ascii="宋体" w:hAnsi="宋体" w:cs="宋体"/>
          <w:color w:val="000000"/>
          <w:sz w:val="24"/>
          <w:szCs w:val="24"/>
        </w:rPr>
        <w:t>（1）</w:t>
      </w:r>
      <w:r>
        <w:rPr>
          <w:rFonts w:ascii="宋体" w:hAnsi="宋体"/>
          <w:color w:val="000000"/>
          <w:sz w:val="24"/>
          <w:szCs w:val="20"/>
        </w:rPr>
        <w:t>中标单位负责搭建</w:t>
      </w:r>
      <w:r>
        <w:rPr>
          <w:rFonts w:ascii="宋体" w:hAnsi="宋体" w:cs="宋体"/>
          <w:color w:val="000000"/>
          <w:sz w:val="24"/>
          <w:szCs w:val="24"/>
        </w:rPr>
        <w:t>“</w:t>
      </w:r>
      <w:r w:rsidR="00BC694C">
        <w:rPr>
          <w:rFonts w:ascii="宋体" w:hAnsi="宋体" w:cs="宋体"/>
          <w:color w:val="000000"/>
          <w:sz w:val="24"/>
          <w:szCs w:val="24"/>
        </w:rPr>
        <w:t>跨境电商产业园专业运营服务（二次）</w:t>
      </w:r>
      <w:r>
        <w:rPr>
          <w:rFonts w:ascii="宋体" w:hAnsi="宋体" w:cs="宋体"/>
          <w:color w:val="000000"/>
          <w:sz w:val="24"/>
          <w:szCs w:val="24"/>
        </w:rPr>
        <w:t>”</w:t>
      </w:r>
      <w:r>
        <w:rPr>
          <w:rFonts w:ascii="宋体" w:hAnsi="宋体"/>
          <w:color w:val="000000"/>
          <w:sz w:val="24"/>
          <w:szCs w:val="20"/>
        </w:rPr>
        <w:t>管理体系和制定相关管理制度，包括但不限于《</w:t>
      </w:r>
      <w:r>
        <w:rPr>
          <w:rFonts w:ascii="宋体" w:hAnsi="宋体" w:cs="宋体"/>
          <w:color w:val="000000"/>
          <w:sz w:val="24"/>
          <w:szCs w:val="24"/>
        </w:rPr>
        <w:t>跨境电商服务商</w:t>
      </w:r>
      <w:r>
        <w:rPr>
          <w:rFonts w:ascii="宋体" w:hAnsi="宋体"/>
          <w:color w:val="000000"/>
          <w:sz w:val="24"/>
          <w:szCs w:val="20"/>
        </w:rPr>
        <w:t>准入管理制度》、《园区日常管理办法》、《公共空间和设备使用管理办法》和《活动管理办法》等。</w:t>
      </w:r>
      <w:r>
        <w:rPr>
          <w:rFonts w:ascii="宋体" w:hAnsi="宋体"/>
          <w:color w:val="000000"/>
          <w:sz w:val="24"/>
          <w:szCs w:val="20"/>
        </w:rPr>
        <w:br/>
        <w:t xml:space="preserve">    （2）中标单位负责签约</w:t>
      </w:r>
      <w:r>
        <w:rPr>
          <w:rFonts w:ascii="宋体" w:hAnsi="宋体" w:cs="宋体"/>
          <w:color w:val="000000"/>
          <w:sz w:val="24"/>
          <w:szCs w:val="24"/>
        </w:rPr>
        <w:t>第三方专业跨境电商服务商</w:t>
      </w:r>
      <w:r>
        <w:rPr>
          <w:rFonts w:ascii="宋体" w:hAnsi="宋体"/>
          <w:color w:val="000000"/>
          <w:sz w:val="24"/>
          <w:szCs w:val="20"/>
        </w:rPr>
        <w:t>，</w:t>
      </w:r>
      <w:r>
        <w:rPr>
          <w:rFonts w:ascii="宋体" w:hAnsi="宋体" w:hint="eastAsia"/>
          <w:color w:val="000000"/>
          <w:sz w:val="24"/>
          <w:szCs w:val="20"/>
        </w:rPr>
        <w:t>包括</w:t>
      </w:r>
      <w:r>
        <w:rPr>
          <w:rFonts w:ascii="宋体" w:hAnsi="宋体" w:cs="宋体"/>
          <w:color w:val="000000"/>
          <w:sz w:val="24"/>
          <w:szCs w:val="24"/>
        </w:rPr>
        <w:t>跨境电商物流、ERP、知识产权、跨境直播MCN机构</w:t>
      </w:r>
      <w:r>
        <w:rPr>
          <w:rFonts w:ascii="宋体" w:hAnsi="宋体"/>
          <w:color w:val="000000"/>
          <w:sz w:val="24"/>
          <w:szCs w:val="20"/>
        </w:rPr>
        <w:t>，并协商为所有</w:t>
      </w:r>
      <w:r>
        <w:rPr>
          <w:rFonts w:ascii="宋体" w:hAnsi="宋体" w:cs="宋体"/>
          <w:color w:val="000000"/>
          <w:sz w:val="24"/>
          <w:szCs w:val="24"/>
        </w:rPr>
        <w:t>入驻</w:t>
      </w:r>
      <w:r>
        <w:rPr>
          <w:rFonts w:ascii="宋体" w:hAnsi="宋体"/>
          <w:color w:val="000000"/>
          <w:sz w:val="24"/>
          <w:szCs w:val="20"/>
        </w:rPr>
        <w:t>企业提供更优惠的服务价格，具体服务费以</w:t>
      </w:r>
      <w:r>
        <w:rPr>
          <w:rFonts w:ascii="宋体" w:hAnsi="宋体" w:cs="宋体"/>
          <w:color w:val="000000"/>
          <w:sz w:val="24"/>
          <w:szCs w:val="24"/>
        </w:rPr>
        <w:t>入驻</w:t>
      </w:r>
      <w:r>
        <w:rPr>
          <w:rFonts w:ascii="宋体" w:hAnsi="宋体"/>
          <w:color w:val="000000"/>
          <w:sz w:val="24"/>
          <w:szCs w:val="20"/>
        </w:rPr>
        <w:t>企业与第三方服务机构签订服务合同为准。</w:t>
      </w:r>
    </w:p>
    <w:p w14:paraId="160E763F" w14:textId="77777777" w:rsidR="00417D64" w:rsidRDefault="00000000">
      <w:pPr>
        <w:spacing w:line="480" w:lineRule="exact"/>
        <w:rPr>
          <w:rFonts w:ascii="宋体" w:hAnsi="宋体" w:cs="宋体" w:hint="eastAsia"/>
          <w:color w:val="000000"/>
          <w:sz w:val="24"/>
          <w:szCs w:val="24"/>
        </w:rPr>
      </w:pPr>
      <w:r>
        <w:rPr>
          <w:rFonts w:ascii="宋体" w:hAnsi="宋体" w:cs="宋体"/>
          <w:color w:val="000000"/>
          <w:sz w:val="24"/>
          <w:szCs w:val="24"/>
        </w:rPr>
        <w:t xml:space="preserve">    （3）中标方须服从采购人统一管理，未经采购人同意不得擅自改变生产和办公场所的结构，不得在公共区域布置企业的LOGO或其他内容，营造良好的生产生活环境。</w:t>
      </w:r>
    </w:p>
    <w:p w14:paraId="43DB03A3" w14:textId="77777777" w:rsidR="00417D64" w:rsidRDefault="00000000">
      <w:pPr>
        <w:spacing w:line="440" w:lineRule="exact"/>
        <w:ind w:firstLine="480"/>
        <w:rPr>
          <w:rFonts w:hAnsi="宋体" w:hint="eastAsia"/>
          <w:b/>
          <w:bCs/>
          <w:color w:val="000000"/>
          <w:sz w:val="24"/>
          <w:szCs w:val="24"/>
        </w:rPr>
      </w:pPr>
      <w:r>
        <w:rPr>
          <w:rFonts w:ascii="宋体" w:hAnsi="宋体"/>
          <w:color w:val="000000"/>
          <w:sz w:val="24"/>
          <w:szCs w:val="20"/>
        </w:rPr>
        <w:t>（4）中标方在经营期间不得从事违法违规经营活动，自觉接受县、区相关职能部门的监督检查。</w:t>
      </w:r>
    </w:p>
    <w:p w14:paraId="44275942" w14:textId="77777777" w:rsidR="00417D64" w:rsidRDefault="00000000">
      <w:pPr>
        <w:spacing w:line="440" w:lineRule="exact"/>
        <w:ind w:firstLine="482"/>
        <w:rPr>
          <w:rFonts w:hAnsi="宋体" w:hint="eastAsia"/>
          <w:b/>
          <w:bCs/>
          <w:color w:val="000000"/>
          <w:sz w:val="24"/>
          <w:szCs w:val="24"/>
        </w:rPr>
      </w:pPr>
      <w:r>
        <w:rPr>
          <w:rFonts w:hAnsi="宋体" w:hint="eastAsia"/>
          <w:b/>
          <w:bCs/>
          <w:color w:val="000000"/>
          <w:sz w:val="24"/>
          <w:szCs w:val="24"/>
        </w:rPr>
        <w:t>五、其他要求</w:t>
      </w:r>
    </w:p>
    <w:p w14:paraId="34981909" w14:textId="26754AC5" w:rsidR="00417D64" w:rsidRDefault="00000000">
      <w:pPr>
        <w:spacing w:line="480" w:lineRule="exact"/>
        <w:rPr>
          <w:rFonts w:ascii="宋体" w:hAnsi="宋体" w:cs="宋体" w:hint="eastAsia"/>
          <w:color w:val="000000"/>
          <w:sz w:val="24"/>
          <w:szCs w:val="24"/>
        </w:rPr>
      </w:pPr>
      <w:r>
        <w:rPr>
          <w:rFonts w:ascii="宋体" w:hAnsi="宋体" w:cs="宋体"/>
          <w:color w:val="000000"/>
          <w:sz w:val="24"/>
          <w:szCs w:val="24"/>
        </w:rPr>
        <w:t>1. 项目业绩：具备2023年</w:t>
      </w:r>
      <w:r w:rsidR="00B761E4">
        <w:rPr>
          <w:rFonts w:ascii="宋体" w:hAnsi="宋体" w:cs="宋体" w:hint="eastAsia"/>
          <w:color w:val="000000"/>
          <w:sz w:val="24"/>
          <w:szCs w:val="24"/>
        </w:rPr>
        <w:t>9</w:t>
      </w:r>
      <w:r>
        <w:rPr>
          <w:rFonts w:ascii="宋体" w:hAnsi="宋体" w:cs="宋体"/>
          <w:color w:val="000000"/>
          <w:sz w:val="24"/>
          <w:szCs w:val="24"/>
        </w:rPr>
        <w:t>月（含）以来类似跨境电商园区运营项目业绩，合同中必须体现甲乙双方单位名称及相关服务内容。</w:t>
      </w:r>
    </w:p>
    <w:p w14:paraId="4A0542DD" w14:textId="77777777" w:rsidR="00417D64" w:rsidRDefault="00000000">
      <w:pPr>
        <w:spacing w:line="480" w:lineRule="exact"/>
        <w:rPr>
          <w:rFonts w:ascii="宋体" w:hAnsi="宋体" w:cs="宋体" w:hint="eastAsia"/>
          <w:color w:val="000000"/>
          <w:sz w:val="24"/>
          <w:szCs w:val="24"/>
        </w:rPr>
      </w:pPr>
      <w:r>
        <w:rPr>
          <w:rFonts w:ascii="宋体" w:hAnsi="宋体" w:cs="宋体"/>
          <w:color w:val="000000"/>
          <w:sz w:val="24"/>
          <w:szCs w:val="24"/>
        </w:rPr>
        <w:t>2. 园区运营能力：具备较强的</w:t>
      </w:r>
      <w:r>
        <w:rPr>
          <w:rFonts w:ascii="宋体" w:hAnsi="宋体" w:cs="宋体" w:hint="eastAsia"/>
          <w:color w:val="000000"/>
          <w:sz w:val="24"/>
          <w:szCs w:val="24"/>
        </w:rPr>
        <w:t>园区</w:t>
      </w:r>
      <w:r>
        <w:rPr>
          <w:rFonts w:ascii="宋体" w:hAnsi="宋体" w:cs="宋体"/>
          <w:color w:val="000000"/>
          <w:sz w:val="24"/>
          <w:szCs w:val="24"/>
        </w:rPr>
        <w:t>招引能力，可实现园区入驻企业规模化集聚；能独立承办大型跨境电商行业活动；具备优质的跨境电商企业孵化能力，可批量培育优质产</w:t>
      </w:r>
      <w:r>
        <w:rPr>
          <w:rFonts w:ascii="宋体" w:hAnsi="宋体" w:cs="宋体"/>
          <w:color w:val="000000"/>
          <w:sz w:val="24"/>
          <w:szCs w:val="24"/>
        </w:rPr>
        <w:lastRenderedPageBreak/>
        <w:t>业主体。</w:t>
      </w:r>
    </w:p>
    <w:p w14:paraId="46E2F4E5" w14:textId="77777777" w:rsidR="00417D64" w:rsidRDefault="00000000">
      <w:pPr>
        <w:spacing w:line="480" w:lineRule="exact"/>
        <w:rPr>
          <w:rFonts w:ascii="宋体" w:hAnsi="宋体" w:cs="宋体" w:hint="eastAsia"/>
          <w:color w:val="000000"/>
          <w:sz w:val="24"/>
          <w:szCs w:val="24"/>
        </w:rPr>
      </w:pPr>
      <w:r>
        <w:rPr>
          <w:rFonts w:ascii="宋体" w:hAnsi="宋体" w:cs="宋体"/>
          <w:color w:val="000000"/>
          <w:sz w:val="24"/>
          <w:szCs w:val="24"/>
        </w:rPr>
        <w:t>3. 人才与校企合作能力：拥有标准化人才培训体系及配套教学</w:t>
      </w:r>
      <w:r>
        <w:rPr>
          <w:rFonts w:ascii="宋体" w:hAnsi="宋体" w:cs="宋体" w:hint="eastAsia"/>
          <w:color w:val="000000"/>
          <w:sz w:val="24"/>
          <w:szCs w:val="24"/>
        </w:rPr>
        <w:t>工具</w:t>
      </w:r>
      <w:r>
        <w:rPr>
          <w:rFonts w:ascii="宋体" w:hAnsi="宋体" w:cs="宋体"/>
          <w:color w:val="000000"/>
          <w:sz w:val="24"/>
          <w:szCs w:val="24"/>
        </w:rPr>
        <w:t>、系统；深度对接高校资源，具备校企共建基地、校企授课、教材编撰等产学研合作落地能力。</w:t>
      </w:r>
    </w:p>
    <w:p w14:paraId="0BD9E284" w14:textId="77777777" w:rsidR="00417D64" w:rsidRDefault="00000000">
      <w:pPr>
        <w:spacing w:line="480" w:lineRule="exact"/>
        <w:rPr>
          <w:rFonts w:ascii="宋体" w:hAnsi="宋体" w:cs="宋体" w:hint="eastAsia"/>
          <w:color w:val="000000"/>
          <w:sz w:val="24"/>
          <w:szCs w:val="24"/>
        </w:rPr>
      </w:pPr>
      <w:r>
        <w:rPr>
          <w:rFonts w:ascii="宋体" w:hAnsi="宋体" w:cs="宋体"/>
          <w:color w:val="000000"/>
          <w:sz w:val="24"/>
          <w:szCs w:val="24"/>
        </w:rPr>
        <w:t xml:space="preserve">4. </w:t>
      </w:r>
      <w:r>
        <w:rPr>
          <w:rFonts w:ascii="宋体" w:hAnsi="宋体" w:cs="宋体" w:hint="eastAsia"/>
          <w:color w:val="000000"/>
          <w:sz w:val="24"/>
          <w:szCs w:val="24"/>
        </w:rPr>
        <w:t>运营及</w:t>
      </w:r>
      <w:r>
        <w:rPr>
          <w:rFonts w:ascii="宋体" w:hAnsi="宋体" w:cs="宋体"/>
          <w:color w:val="000000"/>
          <w:sz w:val="24"/>
          <w:szCs w:val="24"/>
        </w:rPr>
        <w:t>生态资源：运营园区提供</w:t>
      </w:r>
      <w:r>
        <w:rPr>
          <w:rFonts w:ascii="宋体" w:hAnsi="宋体" w:cs="宋体" w:hint="eastAsia"/>
          <w:color w:val="000000"/>
          <w:sz w:val="24"/>
          <w:szCs w:val="24"/>
        </w:rPr>
        <w:t>县级及以上</w:t>
      </w:r>
      <w:r>
        <w:rPr>
          <w:rFonts w:ascii="宋体" w:hAnsi="宋体" w:cs="宋体"/>
          <w:color w:val="000000"/>
          <w:sz w:val="24"/>
          <w:szCs w:val="24"/>
        </w:rPr>
        <w:t>荣誉加持；</w:t>
      </w:r>
      <w:r>
        <w:rPr>
          <w:rFonts w:ascii="宋体" w:hAnsi="宋体" w:cs="宋体"/>
          <w:sz w:val="24"/>
          <w:szCs w:val="24"/>
        </w:rPr>
        <w:t>拥有自主或配套</w:t>
      </w:r>
      <w:r>
        <w:rPr>
          <w:rFonts w:ascii="宋体" w:hAnsi="宋体" w:cs="宋体"/>
          <w:color w:val="000000"/>
          <w:sz w:val="24"/>
          <w:szCs w:val="24"/>
        </w:rPr>
        <w:t>的供应链、人才实训、财税等数字化系统，可为园区企业赋能。</w:t>
      </w:r>
    </w:p>
    <w:p w14:paraId="40D395F4" w14:textId="77777777" w:rsidR="00417D64" w:rsidRDefault="00000000">
      <w:pPr>
        <w:spacing w:line="480" w:lineRule="exact"/>
        <w:rPr>
          <w:rFonts w:ascii="宋体" w:hAnsi="宋体" w:cs="宋体" w:hint="eastAsia"/>
          <w:sz w:val="24"/>
          <w:szCs w:val="24"/>
        </w:rPr>
      </w:pPr>
      <w:r>
        <w:rPr>
          <w:rFonts w:ascii="宋体" w:hAnsi="宋体" w:cs="宋体"/>
          <w:color w:val="000000"/>
          <w:sz w:val="24"/>
          <w:szCs w:val="24"/>
        </w:rPr>
        <w:t>5. 团队实力：核心团队具备教师资格</w:t>
      </w:r>
      <w:r>
        <w:rPr>
          <w:rFonts w:ascii="宋体" w:hAnsi="宋体" w:cs="宋体"/>
          <w:sz w:val="24"/>
          <w:szCs w:val="24"/>
        </w:rPr>
        <w:t>、电商专业职称、行业讲师等合规资质，具备专业的培训、孵化、运营服务能力。</w:t>
      </w:r>
    </w:p>
    <w:p w14:paraId="102C8DBB" w14:textId="77777777" w:rsidR="00417D64" w:rsidRDefault="00000000">
      <w:pPr>
        <w:spacing w:line="480" w:lineRule="exact"/>
        <w:rPr>
          <w:rFonts w:ascii="宋体" w:hAnsi="宋体" w:cs="宋体" w:hint="eastAsia"/>
          <w:color w:val="000000"/>
          <w:sz w:val="24"/>
          <w:szCs w:val="24"/>
        </w:rPr>
      </w:pPr>
      <w:r>
        <w:rPr>
          <w:rFonts w:ascii="宋体" w:hAnsi="宋体" w:cs="宋体" w:hint="eastAsia"/>
          <w:color w:val="000000"/>
          <w:sz w:val="24"/>
          <w:szCs w:val="24"/>
        </w:rPr>
        <w:t>6.投标人</w:t>
      </w:r>
      <w:r>
        <w:rPr>
          <w:rFonts w:ascii="宋体" w:hAnsi="宋体" w:cs="宋体"/>
          <w:color w:val="000000"/>
          <w:sz w:val="24"/>
          <w:szCs w:val="24"/>
        </w:rPr>
        <w:t>需结合本地产业实际，编制全套落地服务方案，主要包含五大核心内容：</w:t>
      </w:r>
    </w:p>
    <w:p w14:paraId="1845FB7A" w14:textId="77777777" w:rsidR="00417D64" w:rsidRDefault="00000000">
      <w:pPr>
        <w:spacing w:line="480" w:lineRule="exact"/>
        <w:rPr>
          <w:rFonts w:ascii="宋体" w:hAnsi="宋体" w:cs="宋体" w:hint="eastAsia"/>
          <w:color w:val="000000"/>
          <w:sz w:val="24"/>
          <w:szCs w:val="24"/>
        </w:rPr>
      </w:pPr>
      <w:r>
        <w:rPr>
          <w:rFonts w:ascii="宋体" w:hAnsi="宋体" w:cs="宋体" w:hint="eastAsia"/>
          <w:color w:val="000000"/>
          <w:sz w:val="24"/>
          <w:szCs w:val="24"/>
        </w:rPr>
        <w:t>6.</w:t>
      </w:r>
      <w:r>
        <w:rPr>
          <w:rFonts w:ascii="宋体" w:hAnsi="宋体" w:cs="宋体"/>
          <w:color w:val="000000"/>
          <w:sz w:val="24"/>
          <w:szCs w:val="24"/>
        </w:rPr>
        <w:t>1. 深度研判本地产业现状，明确项目的方案设想与整体思路及理解；</w:t>
      </w:r>
    </w:p>
    <w:p w14:paraId="4FCD482B" w14:textId="77777777" w:rsidR="00417D64" w:rsidRDefault="00000000">
      <w:pPr>
        <w:spacing w:line="480" w:lineRule="exact"/>
        <w:rPr>
          <w:rFonts w:ascii="宋体" w:hAnsi="宋体" w:cs="宋体" w:hint="eastAsia"/>
          <w:color w:val="000000"/>
          <w:sz w:val="24"/>
          <w:szCs w:val="24"/>
        </w:rPr>
      </w:pPr>
      <w:r>
        <w:rPr>
          <w:rFonts w:ascii="宋体" w:hAnsi="宋体" w:cs="宋体" w:hint="eastAsia"/>
          <w:color w:val="000000"/>
          <w:sz w:val="24"/>
          <w:szCs w:val="24"/>
        </w:rPr>
        <w:t>6.</w:t>
      </w:r>
      <w:r>
        <w:rPr>
          <w:rFonts w:ascii="宋体" w:hAnsi="宋体" w:cs="宋体"/>
          <w:color w:val="000000"/>
          <w:sz w:val="24"/>
          <w:szCs w:val="24"/>
        </w:rPr>
        <w:t>2. 制定完整的园区综合运营方案，规范园区日常运营与企业服务流程；</w:t>
      </w:r>
    </w:p>
    <w:p w14:paraId="11567317" w14:textId="77777777" w:rsidR="00417D64" w:rsidRDefault="00000000">
      <w:pPr>
        <w:spacing w:line="480" w:lineRule="exact"/>
        <w:rPr>
          <w:rFonts w:ascii="宋体" w:hAnsi="宋体" w:cs="宋体" w:hint="eastAsia"/>
          <w:color w:val="000000"/>
          <w:sz w:val="24"/>
          <w:szCs w:val="24"/>
        </w:rPr>
      </w:pPr>
      <w:r>
        <w:rPr>
          <w:rFonts w:ascii="宋体" w:hAnsi="宋体" w:cs="宋体" w:hint="eastAsia"/>
          <w:color w:val="000000"/>
          <w:sz w:val="24"/>
          <w:szCs w:val="24"/>
        </w:rPr>
        <w:t>6.</w:t>
      </w:r>
      <w:r>
        <w:rPr>
          <w:rFonts w:ascii="宋体" w:hAnsi="宋体" w:cs="宋体"/>
          <w:color w:val="000000"/>
          <w:sz w:val="24"/>
          <w:szCs w:val="24"/>
        </w:rPr>
        <w:t>3. 结合本地特色产业，制定专项产业培育与企业孵化方案，设置阶段性培育目标；</w:t>
      </w:r>
    </w:p>
    <w:p w14:paraId="3C89E830" w14:textId="77777777" w:rsidR="00417D64" w:rsidRDefault="00000000">
      <w:pPr>
        <w:spacing w:line="480" w:lineRule="exact"/>
        <w:rPr>
          <w:rFonts w:ascii="宋体" w:hAnsi="宋体" w:cs="宋体" w:hint="eastAsia"/>
          <w:color w:val="000000"/>
          <w:sz w:val="24"/>
          <w:szCs w:val="24"/>
        </w:rPr>
      </w:pPr>
      <w:r>
        <w:rPr>
          <w:rFonts w:ascii="宋体" w:hAnsi="宋体" w:cs="宋体" w:hint="eastAsia"/>
          <w:color w:val="000000"/>
          <w:sz w:val="24"/>
          <w:szCs w:val="24"/>
        </w:rPr>
        <w:t>6.</w:t>
      </w:r>
      <w:r>
        <w:rPr>
          <w:rFonts w:ascii="宋体" w:hAnsi="宋体" w:cs="宋体"/>
          <w:color w:val="000000"/>
          <w:sz w:val="24"/>
          <w:szCs w:val="24"/>
        </w:rPr>
        <w:t>4. 制定精准可行的园区招商方案，打通招商渠道，实现企业集聚落地；</w:t>
      </w:r>
    </w:p>
    <w:p w14:paraId="58D61BE4" w14:textId="77777777" w:rsidR="00417D64" w:rsidRDefault="00000000">
      <w:pPr>
        <w:spacing w:line="480" w:lineRule="exact"/>
        <w:rPr>
          <w:rFonts w:ascii="宋体" w:hAnsi="宋体" w:cs="宋体" w:hint="eastAsia"/>
          <w:color w:val="000000"/>
          <w:sz w:val="24"/>
          <w:szCs w:val="24"/>
        </w:rPr>
      </w:pPr>
      <w:r>
        <w:rPr>
          <w:rFonts w:ascii="宋体" w:hAnsi="宋体" w:cs="宋体" w:hint="eastAsia"/>
          <w:color w:val="000000"/>
          <w:sz w:val="24"/>
          <w:szCs w:val="24"/>
        </w:rPr>
        <w:t>6.</w:t>
      </w:r>
      <w:r>
        <w:rPr>
          <w:rFonts w:ascii="宋体" w:hAnsi="宋体" w:cs="宋体"/>
          <w:color w:val="000000"/>
          <w:sz w:val="24"/>
          <w:szCs w:val="24"/>
        </w:rPr>
        <w:t>5. 建立科学可考核的业绩量化体系，明确招商、孵化、人才培养、产业发展等各项量化指标。</w:t>
      </w:r>
    </w:p>
    <w:p w14:paraId="28F8D731" w14:textId="77777777" w:rsidR="00417D64" w:rsidRDefault="00000000">
      <w:pPr>
        <w:spacing w:line="440" w:lineRule="exact"/>
        <w:ind w:firstLine="482"/>
        <w:rPr>
          <w:rFonts w:hAnsi="宋体" w:hint="eastAsia"/>
          <w:b/>
          <w:bCs/>
          <w:color w:val="000000"/>
          <w:sz w:val="24"/>
          <w:szCs w:val="24"/>
        </w:rPr>
      </w:pPr>
      <w:r>
        <w:rPr>
          <w:rFonts w:ascii="宋体" w:hAnsi="宋体" w:cs="宋体" w:hint="eastAsia"/>
          <w:b/>
          <w:color w:val="000000"/>
          <w:sz w:val="28"/>
        </w:rPr>
        <w:t>六</w:t>
      </w:r>
      <w:r>
        <w:rPr>
          <w:rFonts w:ascii="宋体" w:hAnsi="宋体" w:cs="宋体"/>
          <w:b/>
          <w:color w:val="000000"/>
          <w:sz w:val="28"/>
        </w:rPr>
        <w:t>、</w:t>
      </w:r>
      <w:r>
        <w:rPr>
          <w:rFonts w:hAnsi="宋体"/>
          <w:b/>
          <w:bCs/>
          <w:color w:val="000000"/>
          <w:sz w:val="24"/>
          <w:szCs w:val="24"/>
        </w:rPr>
        <w:t>服务保障和承诺要求</w:t>
      </w:r>
    </w:p>
    <w:p w14:paraId="6D6432B6" w14:textId="77777777" w:rsidR="00417D64" w:rsidRDefault="00000000">
      <w:pPr>
        <w:spacing w:line="440" w:lineRule="exact"/>
        <w:ind w:firstLine="480"/>
        <w:rPr>
          <w:rFonts w:ascii="宋体" w:hAnsi="宋体" w:hint="eastAsia"/>
          <w:color w:val="000000"/>
          <w:sz w:val="24"/>
          <w:szCs w:val="20"/>
        </w:rPr>
      </w:pPr>
      <w:r>
        <w:rPr>
          <w:rFonts w:ascii="宋体" w:hAnsi="宋体"/>
          <w:color w:val="000000"/>
          <w:sz w:val="24"/>
          <w:szCs w:val="20"/>
        </w:rPr>
        <w:t>1. 各投标人必须严格按照本次招标技术参数要求进行合理报价，如后期出现服务重大失误或严重违约情形视同虚假承诺谋取中标成交，将被列入不良行为记录名单；</w:t>
      </w:r>
    </w:p>
    <w:p w14:paraId="37FA6DFF" w14:textId="77777777" w:rsidR="00417D64" w:rsidRDefault="00000000">
      <w:pPr>
        <w:spacing w:line="440" w:lineRule="exact"/>
        <w:ind w:firstLine="480"/>
        <w:rPr>
          <w:rFonts w:ascii="宋体" w:hAnsi="宋体" w:cs="宋体" w:hint="eastAsia"/>
          <w:color w:val="000000"/>
          <w:sz w:val="24"/>
          <w:szCs w:val="24"/>
        </w:rPr>
      </w:pPr>
      <w:r>
        <w:rPr>
          <w:rFonts w:ascii="宋体" w:hAnsi="宋体"/>
          <w:color w:val="000000"/>
          <w:sz w:val="24"/>
          <w:szCs w:val="20"/>
        </w:rPr>
        <w:t>2. 项目服务期间，中标方所有的工作人员的人身安全以及中标方在服务期间产生的各类安全责任事故均由中标方自行承担。</w:t>
      </w:r>
    </w:p>
    <w:p w14:paraId="1D5AAF79" w14:textId="77777777" w:rsidR="00417D64" w:rsidRDefault="00000000">
      <w:pPr>
        <w:spacing w:line="440" w:lineRule="exact"/>
        <w:ind w:firstLine="480"/>
        <w:rPr>
          <w:rFonts w:ascii="宋体" w:hAnsi="宋体" w:cs="宋体" w:hint="eastAsia"/>
          <w:bCs/>
          <w:color w:val="000000"/>
          <w:sz w:val="24"/>
          <w:szCs w:val="24"/>
        </w:rPr>
      </w:pPr>
      <w:r>
        <w:rPr>
          <w:rFonts w:ascii="宋体" w:hAnsi="宋体" w:cs="宋体"/>
          <w:bCs/>
          <w:color w:val="000000"/>
          <w:sz w:val="24"/>
          <w:szCs w:val="24"/>
        </w:rPr>
        <w:t>3.</w:t>
      </w:r>
      <w:r>
        <w:rPr>
          <w:rFonts w:ascii="宋体" w:hAnsi="宋体"/>
          <w:color w:val="000000"/>
          <w:sz w:val="24"/>
          <w:szCs w:val="20"/>
        </w:rPr>
        <w:t>中标方</w:t>
      </w:r>
      <w:r>
        <w:rPr>
          <w:rFonts w:ascii="宋体" w:hAnsi="宋体" w:cs="宋体"/>
          <w:bCs/>
          <w:color w:val="000000"/>
          <w:sz w:val="24"/>
          <w:szCs w:val="24"/>
        </w:rPr>
        <w:t>应独立完成委托事项，</w:t>
      </w:r>
      <w:r>
        <w:rPr>
          <w:rFonts w:ascii="宋体" w:hAnsi="宋体"/>
          <w:color w:val="000000"/>
          <w:sz w:val="24"/>
          <w:szCs w:val="24"/>
        </w:rPr>
        <w:t>保证不转包、不分包，保证项目人员及时进场。</w:t>
      </w:r>
    </w:p>
    <w:p w14:paraId="3B0A74A6" w14:textId="77777777" w:rsidR="00417D64" w:rsidRDefault="00000000">
      <w:pPr>
        <w:pBdr>
          <w:top w:val="none" w:sz="0" w:space="0" w:color="000000"/>
          <w:left w:val="none" w:sz="0" w:space="0" w:color="000000"/>
          <w:bottom w:val="none" w:sz="0" w:space="0" w:color="000000"/>
          <w:right w:val="none" w:sz="0" w:space="0" w:color="000000"/>
        </w:pBdr>
        <w:spacing w:before="240" w:after="240" w:line="400" w:lineRule="atLeast"/>
        <w:ind w:firstLine="562"/>
        <w:rPr>
          <w:rFonts w:ascii="宋体" w:hAnsi="宋体" w:hint="eastAsia"/>
          <w:color w:val="000000"/>
          <w:sz w:val="24"/>
          <w:szCs w:val="20"/>
        </w:rPr>
      </w:pPr>
      <w:r>
        <w:rPr>
          <w:rFonts w:ascii="宋体" w:hAnsi="宋体" w:cs="宋体"/>
          <w:bCs/>
          <w:color w:val="000000"/>
          <w:sz w:val="24"/>
          <w:szCs w:val="24"/>
        </w:rPr>
        <w:t>4.</w:t>
      </w:r>
      <w:r>
        <w:rPr>
          <w:rFonts w:ascii="宋体" w:hAnsi="宋体"/>
          <w:color w:val="000000"/>
          <w:sz w:val="24"/>
          <w:szCs w:val="20"/>
        </w:rPr>
        <w:t>投标人在服务过程中涉及第三方产品知识产权情况，若出现技术、经济或法律上的纠纷，应由中标人全面承担并全权解决，并确保不影响项目的进度</w:t>
      </w:r>
    </w:p>
    <w:p w14:paraId="1B29C6EB" w14:textId="77777777" w:rsidR="00417D64" w:rsidRDefault="00000000">
      <w:pPr>
        <w:pBdr>
          <w:top w:val="none" w:sz="0" w:space="0" w:color="000000"/>
          <w:left w:val="none" w:sz="0" w:space="0" w:color="000000"/>
          <w:bottom w:val="none" w:sz="0" w:space="0" w:color="000000"/>
          <w:right w:val="none" w:sz="0" w:space="0" w:color="000000"/>
        </w:pBdr>
        <w:spacing w:before="240" w:after="240" w:line="400" w:lineRule="atLeast"/>
        <w:ind w:firstLine="562"/>
      </w:pPr>
      <w:r>
        <w:rPr>
          <w:rFonts w:ascii="宋体" w:hAnsi="宋体" w:cs="宋体" w:hint="eastAsia"/>
          <w:b/>
          <w:color w:val="000000"/>
          <w:sz w:val="28"/>
        </w:rPr>
        <w:t>七</w:t>
      </w:r>
      <w:r>
        <w:rPr>
          <w:rFonts w:ascii="宋体" w:hAnsi="宋体" w:cs="宋体"/>
          <w:b/>
          <w:color w:val="000000"/>
          <w:sz w:val="28"/>
        </w:rPr>
        <w:t>、报价要求</w:t>
      </w:r>
    </w:p>
    <w:p w14:paraId="2CC0EB35" w14:textId="77777777" w:rsidR="00417D64" w:rsidRDefault="00000000">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1、报价是供应商对本次采购提出的各项支付金额的总和。报价应包括供应商为完成本次招标文件所确定的采购及其伴随服务范围内的全部内容，以及供应商为完成上述内容所必须的</w:t>
      </w:r>
      <w:r>
        <w:rPr>
          <w:rFonts w:ascii="宋体" w:hAnsi="宋体" w:cs="宋体" w:hint="eastAsia"/>
          <w:color w:val="000000"/>
          <w:sz w:val="24"/>
        </w:rPr>
        <w:t>培训、</w:t>
      </w:r>
      <w:r>
        <w:rPr>
          <w:rFonts w:ascii="宋体" w:hAnsi="宋体" w:cs="宋体"/>
          <w:color w:val="000000"/>
          <w:sz w:val="24"/>
        </w:rPr>
        <w:t>材料、劳务、机械投入、利润、税金和政策性文件规定的各项所需的全部费用。</w:t>
      </w:r>
    </w:p>
    <w:p w14:paraId="000C0ED3" w14:textId="77777777" w:rsidR="00417D64" w:rsidRDefault="00000000">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2、供应商应在对采购项目内容、数量、质量和技术指标内容全部认可的前提下报价。无论情况如何，采购人均认为供应商已对所采购项目的所有条件有了充分了解。采购人对供应商做出的任何推论、理解和结论均不负责任。</w:t>
      </w:r>
    </w:p>
    <w:p w14:paraId="69A15B77" w14:textId="77777777" w:rsidR="00417D64" w:rsidRDefault="00000000">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3、供应商在履行合同过程中，所发生的全部生产、生活费用均由供应商负责。</w:t>
      </w:r>
    </w:p>
    <w:p w14:paraId="6E3EC184" w14:textId="77777777" w:rsidR="00417D64" w:rsidRDefault="00000000">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lastRenderedPageBreak/>
        <w:t>4、供应商根据自己的经营状况和掌握的市场信息自主报价。决定供应商投标文件的响应性只根据投标文件本身的内容，而不寻求外部的证据。</w:t>
      </w:r>
    </w:p>
    <w:p w14:paraId="7892D1E5" w14:textId="77777777" w:rsidR="00417D64" w:rsidRDefault="00000000">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5、供应商应对招标文件中的条款做到正确理解，有疑义的条款应在采购答疑时提出，有疑义又没有在采购答疑时提出的，应按采购人的解释为准。</w:t>
      </w:r>
    </w:p>
    <w:p w14:paraId="338B4297" w14:textId="77777777" w:rsidR="00417D64" w:rsidRDefault="00000000">
      <w:pPr>
        <w:pBdr>
          <w:top w:val="none" w:sz="0" w:space="0" w:color="000000"/>
          <w:left w:val="none" w:sz="0" w:space="0" w:color="000000"/>
          <w:bottom w:val="none" w:sz="0" w:space="0" w:color="000000"/>
          <w:right w:val="none" w:sz="0" w:space="0" w:color="000000"/>
        </w:pBdr>
        <w:spacing w:before="240" w:after="240" w:line="400" w:lineRule="atLeast"/>
        <w:ind w:firstLine="562"/>
      </w:pPr>
      <w:r>
        <w:rPr>
          <w:rFonts w:ascii="宋体" w:hAnsi="宋体" w:cs="宋体" w:hint="eastAsia"/>
          <w:b/>
          <w:color w:val="000000"/>
          <w:sz w:val="28"/>
        </w:rPr>
        <w:t>八</w:t>
      </w:r>
      <w:r>
        <w:rPr>
          <w:rFonts w:ascii="宋体" w:hAnsi="宋体" w:cs="宋体"/>
          <w:b/>
          <w:color w:val="000000"/>
          <w:sz w:val="28"/>
        </w:rPr>
        <w:t>、付款方式</w:t>
      </w:r>
    </w:p>
    <w:p w14:paraId="7B0BE584" w14:textId="77777777" w:rsidR="00417D64" w:rsidRDefault="00000000">
      <w:pPr>
        <w:pBdr>
          <w:top w:val="none" w:sz="0" w:space="0" w:color="000000"/>
          <w:left w:val="none" w:sz="0" w:space="0" w:color="000000"/>
          <w:bottom w:val="none" w:sz="0" w:space="0" w:color="000000"/>
          <w:right w:val="none" w:sz="0" w:space="0" w:color="000000"/>
        </w:pBdr>
        <w:spacing w:line="400" w:lineRule="atLeast"/>
        <w:ind w:firstLine="562"/>
        <w:rPr>
          <w:rFonts w:ascii="宋体" w:hAnsi="宋体" w:cs="宋体" w:hint="eastAsia"/>
          <w:color w:val="000000"/>
          <w:sz w:val="24"/>
        </w:rPr>
      </w:pPr>
      <w:r>
        <w:rPr>
          <w:rFonts w:ascii="宋体" w:hAnsi="宋体" w:cs="宋体"/>
          <w:color w:val="000000"/>
          <w:sz w:val="24"/>
        </w:rPr>
        <w:t>按本文件第三章合同条款中的相关条款执行</w:t>
      </w:r>
      <w:r>
        <w:rPr>
          <w:rFonts w:ascii="宋体" w:hAnsi="宋体" w:cs="宋体" w:hint="eastAsia"/>
          <w:color w:val="000000"/>
          <w:sz w:val="24"/>
        </w:rPr>
        <w:t>。</w:t>
      </w:r>
    </w:p>
    <w:p w14:paraId="40FE24EC" w14:textId="77777777" w:rsidR="00417D64" w:rsidRDefault="00000000">
      <w:pPr>
        <w:pBdr>
          <w:top w:val="none" w:sz="0" w:space="0" w:color="000000"/>
          <w:left w:val="none" w:sz="0" w:space="0" w:color="000000"/>
          <w:bottom w:val="none" w:sz="0" w:space="0" w:color="000000"/>
          <w:right w:val="none" w:sz="0" w:space="0" w:color="000000"/>
        </w:pBdr>
        <w:spacing w:line="400" w:lineRule="atLeast"/>
        <w:ind w:firstLine="562"/>
      </w:pPr>
      <w:r>
        <w:rPr>
          <w:rFonts w:ascii="宋体" w:hAnsi="宋体" w:cs="宋体" w:hint="eastAsia"/>
          <w:b/>
          <w:color w:val="000000"/>
          <w:sz w:val="28"/>
        </w:rPr>
        <w:t>九</w:t>
      </w:r>
      <w:r>
        <w:rPr>
          <w:rFonts w:ascii="宋体" w:hAnsi="宋体" w:cs="宋体"/>
          <w:b/>
          <w:color w:val="000000"/>
          <w:sz w:val="28"/>
        </w:rPr>
        <w:t>、采购标的对应的中小企业划分标准所属行业一览表</w:t>
      </w:r>
    </w:p>
    <w:p w14:paraId="70DB50D1" w14:textId="77777777" w:rsidR="00417D64" w:rsidRDefault="00000000">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 xml:space="preserve">根据《工业和信息化部、国家统计局、国家发展和改革委员会、财政部关于印发中小企业划型标准规定的通知》（工信部联企业[2011]300号）规定的划分标准填写。 </w:t>
      </w:r>
    </w:p>
    <w:tbl>
      <w:tblPr>
        <w:tblStyle w:val="affb"/>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70"/>
        <w:gridCol w:w="4742"/>
        <w:gridCol w:w="3676"/>
      </w:tblGrid>
      <w:tr w:rsidR="00417D64" w14:paraId="39826374" w14:textId="77777777">
        <w:trPr>
          <w:trHeight w:val="90"/>
        </w:trPr>
        <w:tc>
          <w:tcPr>
            <w:tcW w:w="781"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8B85A7D" w14:textId="77777777" w:rsidR="00417D64" w:rsidRDefault="00000000">
            <w:pPr>
              <w:pBdr>
                <w:top w:val="none" w:sz="0" w:space="0" w:color="000000"/>
                <w:left w:val="none" w:sz="0" w:space="0" w:color="000000"/>
                <w:bottom w:val="none" w:sz="0" w:space="0" w:color="000000"/>
                <w:right w:val="none" w:sz="0" w:space="0" w:color="000000"/>
              </w:pBdr>
              <w:spacing w:before="240" w:after="240" w:line="360" w:lineRule="atLeast"/>
              <w:jc w:val="center"/>
            </w:pPr>
            <w:r>
              <w:rPr>
                <w:rFonts w:ascii="宋体" w:hAnsi="宋体" w:cs="宋体"/>
                <w:color w:val="000000"/>
                <w:sz w:val="24"/>
              </w:rPr>
              <w:t>序号</w:t>
            </w:r>
          </w:p>
        </w:tc>
        <w:tc>
          <w:tcPr>
            <w:tcW w:w="4830" w:type="dxa"/>
            <w:tcBorders>
              <w:top w:val="single" w:sz="8" w:space="0" w:color="000000"/>
              <w:left w:val="nil"/>
              <w:bottom w:val="single" w:sz="8" w:space="0" w:color="000000"/>
              <w:right w:val="single" w:sz="8" w:space="0" w:color="000000"/>
            </w:tcBorders>
            <w:noWrap/>
            <w:tcMar>
              <w:top w:w="0" w:type="dxa"/>
              <w:left w:w="108" w:type="dxa"/>
              <w:bottom w:w="0" w:type="dxa"/>
              <w:right w:w="108" w:type="dxa"/>
            </w:tcMar>
            <w:vAlign w:val="center"/>
          </w:tcPr>
          <w:p w14:paraId="43742AED" w14:textId="77777777" w:rsidR="00417D64" w:rsidRDefault="00000000">
            <w:pPr>
              <w:pBdr>
                <w:top w:val="none" w:sz="0" w:space="0" w:color="000000"/>
                <w:left w:val="none" w:sz="0" w:space="0" w:color="000000"/>
                <w:bottom w:val="none" w:sz="0" w:space="0" w:color="000000"/>
                <w:right w:val="none" w:sz="0" w:space="0" w:color="000000"/>
              </w:pBdr>
              <w:spacing w:before="240" w:after="240" w:line="360" w:lineRule="atLeast"/>
              <w:jc w:val="center"/>
            </w:pPr>
            <w:r>
              <w:rPr>
                <w:rFonts w:ascii="宋体" w:hAnsi="宋体" w:cs="宋体"/>
                <w:color w:val="000000"/>
                <w:sz w:val="24"/>
              </w:rPr>
              <w:t>采购标的</w:t>
            </w:r>
          </w:p>
        </w:tc>
        <w:tc>
          <w:tcPr>
            <w:tcW w:w="3743" w:type="dxa"/>
            <w:tcBorders>
              <w:top w:val="single" w:sz="8" w:space="0" w:color="000000"/>
              <w:left w:val="nil"/>
              <w:bottom w:val="single" w:sz="8" w:space="0" w:color="000000"/>
              <w:right w:val="single" w:sz="8" w:space="0" w:color="000000"/>
            </w:tcBorders>
            <w:noWrap/>
            <w:tcMar>
              <w:top w:w="0" w:type="dxa"/>
              <w:left w:w="108" w:type="dxa"/>
              <w:bottom w:w="0" w:type="dxa"/>
              <w:right w:w="108" w:type="dxa"/>
            </w:tcMar>
            <w:vAlign w:val="center"/>
          </w:tcPr>
          <w:p w14:paraId="5A9FA4CE" w14:textId="77777777" w:rsidR="00417D64" w:rsidRDefault="00000000">
            <w:pPr>
              <w:pBdr>
                <w:top w:val="none" w:sz="0" w:space="0" w:color="000000"/>
                <w:left w:val="none" w:sz="0" w:space="0" w:color="000000"/>
                <w:bottom w:val="none" w:sz="0" w:space="0" w:color="000000"/>
                <w:right w:val="none" w:sz="0" w:space="0" w:color="000000"/>
              </w:pBdr>
              <w:spacing w:before="240" w:after="240" w:line="360" w:lineRule="atLeast"/>
              <w:jc w:val="center"/>
            </w:pPr>
            <w:r>
              <w:rPr>
                <w:rFonts w:ascii="宋体" w:hAnsi="宋体" w:cs="宋体"/>
                <w:color w:val="000000"/>
                <w:sz w:val="24"/>
              </w:rPr>
              <w:t>对应中小企业划分标准所属行业</w:t>
            </w:r>
          </w:p>
        </w:tc>
      </w:tr>
      <w:tr w:rsidR="00417D64" w14:paraId="03AE431D" w14:textId="77777777">
        <w:trPr>
          <w:trHeight w:val="143"/>
        </w:trPr>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A2E3334" w14:textId="77777777" w:rsidR="00417D64" w:rsidRDefault="00000000">
            <w:pPr>
              <w:pBdr>
                <w:top w:val="none" w:sz="0" w:space="0" w:color="000000"/>
                <w:left w:val="none" w:sz="0" w:space="0" w:color="000000"/>
                <w:bottom w:val="none" w:sz="0" w:space="0" w:color="000000"/>
                <w:right w:val="none" w:sz="0" w:space="0" w:color="000000"/>
              </w:pBdr>
              <w:spacing w:before="240" w:after="240" w:line="360" w:lineRule="atLeast"/>
              <w:ind w:firstLine="240"/>
            </w:pPr>
            <w:r>
              <w:rPr>
                <w:rFonts w:ascii="宋体" w:hAnsi="宋体" w:cs="宋体"/>
                <w:color w:val="000000"/>
                <w:sz w:val="24"/>
              </w:rPr>
              <w:t>1</w:t>
            </w:r>
          </w:p>
        </w:tc>
        <w:tc>
          <w:tcPr>
            <w:tcW w:w="4830"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396F3878" w14:textId="2F74AAF6" w:rsidR="00417D64" w:rsidRDefault="00BC694C">
            <w:pPr>
              <w:pBdr>
                <w:top w:val="none" w:sz="0" w:space="0" w:color="000000"/>
                <w:left w:val="none" w:sz="0" w:space="0" w:color="000000"/>
                <w:bottom w:val="none" w:sz="0" w:space="0" w:color="000000"/>
                <w:right w:val="none" w:sz="0" w:space="0" w:color="000000"/>
              </w:pBdr>
              <w:spacing w:before="240" w:after="240" w:line="360" w:lineRule="atLeast"/>
              <w:jc w:val="center"/>
            </w:pPr>
            <w:r>
              <w:rPr>
                <w:rFonts w:ascii="宋体" w:hAnsi="宋体" w:hint="eastAsia"/>
                <w:sz w:val="24"/>
                <w:szCs w:val="24"/>
              </w:rPr>
              <w:t>跨境电商产业园专业运营服务（二次）</w:t>
            </w:r>
          </w:p>
        </w:tc>
        <w:tc>
          <w:tcPr>
            <w:tcW w:w="3743"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7AD6209E" w14:textId="77777777" w:rsidR="00417D64" w:rsidRDefault="00000000">
            <w:pPr>
              <w:pBdr>
                <w:top w:val="none" w:sz="0" w:space="0" w:color="000000"/>
                <w:left w:val="none" w:sz="0" w:space="0" w:color="000000"/>
                <w:bottom w:val="none" w:sz="0" w:space="0" w:color="000000"/>
                <w:right w:val="none" w:sz="0" w:space="0" w:color="000000"/>
              </w:pBdr>
              <w:spacing w:before="240" w:after="240" w:line="360" w:lineRule="atLeast"/>
              <w:jc w:val="center"/>
            </w:pPr>
            <w:r>
              <w:rPr>
                <w:rFonts w:ascii="宋体" w:hAnsi="宋体" w:cs="宋体"/>
                <w:color w:val="000000"/>
                <w:sz w:val="24"/>
              </w:rPr>
              <w:t>租赁和商务服务业</w:t>
            </w:r>
          </w:p>
        </w:tc>
      </w:tr>
    </w:tbl>
    <w:p w14:paraId="521A2669" w14:textId="77777777" w:rsidR="00417D64" w:rsidRDefault="00417D64">
      <w:pPr>
        <w:pStyle w:val="aff3"/>
        <w:spacing w:beforeAutospacing="0" w:afterAutospacing="0" w:line="0" w:lineRule="atLeast"/>
        <w:jc w:val="both"/>
        <w:rPr>
          <w:rFonts w:hint="eastAsia"/>
        </w:rPr>
      </w:pPr>
    </w:p>
    <w:p w14:paraId="5E2AC67D" w14:textId="77777777" w:rsidR="00417D64" w:rsidRDefault="00417D64">
      <w:pPr>
        <w:sectPr w:rsidR="00417D64">
          <w:footerReference w:type="default" r:id="rId8"/>
          <w:pgSz w:w="11906" w:h="16838"/>
          <w:pgMar w:top="1100" w:right="1349" w:bottom="1440" w:left="1349" w:header="851" w:footer="992" w:gutter="0"/>
          <w:cols w:space="720"/>
          <w:docGrid w:linePitch="360"/>
        </w:sectPr>
      </w:pPr>
    </w:p>
    <w:p w14:paraId="1D81A984" w14:textId="77777777" w:rsidR="00417D64" w:rsidRDefault="00000000">
      <w:pPr>
        <w:rPr>
          <w:b/>
          <w:bCs/>
          <w:sz w:val="28"/>
          <w:szCs w:val="32"/>
        </w:rPr>
      </w:pPr>
      <w:r>
        <w:rPr>
          <w:rFonts w:hint="eastAsia"/>
          <w:b/>
          <w:bCs/>
          <w:sz w:val="28"/>
          <w:szCs w:val="32"/>
        </w:rPr>
        <w:lastRenderedPageBreak/>
        <w:t>附考核标准</w:t>
      </w:r>
    </w:p>
    <w:tbl>
      <w:tblPr>
        <w:tblW w:w="14174" w:type="dxa"/>
        <w:jc w:val="center"/>
        <w:tblLook w:val="04A0" w:firstRow="1" w:lastRow="0" w:firstColumn="1" w:lastColumn="0" w:noHBand="0" w:noVBand="1"/>
      </w:tblPr>
      <w:tblGrid>
        <w:gridCol w:w="668"/>
        <w:gridCol w:w="1151"/>
        <w:gridCol w:w="1151"/>
        <w:gridCol w:w="2943"/>
        <w:gridCol w:w="829"/>
        <w:gridCol w:w="849"/>
        <w:gridCol w:w="1060"/>
        <w:gridCol w:w="1061"/>
        <w:gridCol w:w="4462"/>
      </w:tblGrid>
      <w:tr w:rsidR="00417D64" w14:paraId="78720FE0" w14:textId="77777777">
        <w:trPr>
          <w:trHeight w:val="90"/>
          <w:tblHeader/>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257E569F" w14:textId="77777777" w:rsidR="00417D64" w:rsidRDefault="00000000">
            <w:pPr>
              <w:widowControl/>
              <w:snapToGrid w:val="0"/>
              <w:jc w:val="center"/>
              <w:rPr>
                <w:rFonts w:ascii="仿宋" w:eastAsia="仿宋" w:hAnsi="仿宋" w:cs="宋体" w:hint="eastAsia"/>
                <w:b/>
                <w:bCs/>
                <w:szCs w:val="21"/>
              </w:rPr>
            </w:pPr>
            <w:r>
              <w:rPr>
                <w:rFonts w:ascii="仿宋" w:eastAsia="仿宋" w:hAnsi="仿宋" w:cs="宋体"/>
                <w:b/>
                <w:bCs/>
                <w:szCs w:val="21"/>
              </w:rPr>
              <w:t>序号</w:t>
            </w:r>
          </w:p>
        </w:tc>
        <w:tc>
          <w:tcPr>
            <w:tcW w:w="0" w:type="auto"/>
            <w:gridSpan w:val="2"/>
            <w:tcBorders>
              <w:top w:val="single" w:sz="4" w:space="0" w:color="auto"/>
              <w:left w:val="nil"/>
              <w:bottom w:val="single" w:sz="4" w:space="0" w:color="auto"/>
              <w:right w:val="single" w:sz="4" w:space="0" w:color="auto"/>
            </w:tcBorders>
            <w:noWrap/>
            <w:vAlign w:val="center"/>
          </w:tcPr>
          <w:p w14:paraId="7ACDC802" w14:textId="77777777" w:rsidR="00417D64" w:rsidRDefault="00000000">
            <w:pPr>
              <w:widowControl/>
              <w:snapToGrid w:val="0"/>
              <w:jc w:val="center"/>
              <w:rPr>
                <w:rFonts w:ascii="仿宋" w:eastAsia="仿宋" w:hAnsi="仿宋" w:cs="宋体" w:hint="eastAsia"/>
                <w:b/>
                <w:bCs/>
                <w:szCs w:val="21"/>
              </w:rPr>
            </w:pPr>
            <w:r>
              <w:rPr>
                <w:rFonts w:ascii="仿宋" w:eastAsia="仿宋" w:hAnsi="仿宋" w:cs="宋体"/>
                <w:b/>
                <w:bCs/>
                <w:szCs w:val="21"/>
              </w:rPr>
              <w:t>指标项目类型</w:t>
            </w:r>
          </w:p>
        </w:tc>
        <w:tc>
          <w:tcPr>
            <w:tcW w:w="2943" w:type="dxa"/>
            <w:tcBorders>
              <w:top w:val="single" w:sz="4" w:space="0" w:color="auto"/>
              <w:left w:val="nil"/>
              <w:bottom w:val="single" w:sz="4" w:space="0" w:color="auto"/>
              <w:right w:val="single" w:sz="4" w:space="0" w:color="auto"/>
            </w:tcBorders>
            <w:vAlign w:val="center"/>
          </w:tcPr>
          <w:p w14:paraId="437EE20C" w14:textId="77777777" w:rsidR="00417D64" w:rsidRDefault="00000000">
            <w:pPr>
              <w:widowControl/>
              <w:snapToGrid w:val="0"/>
              <w:jc w:val="center"/>
              <w:rPr>
                <w:rFonts w:ascii="仿宋" w:eastAsia="仿宋" w:hAnsi="仿宋" w:cs="宋体" w:hint="eastAsia"/>
                <w:b/>
                <w:bCs/>
                <w:szCs w:val="21"/>
              </w:rPr>
            </w:pPr>
            <w:r>
              <w:rPr>
                <w:rFonts w:ascii="仿宋" w:eastAsia="仿宋" w:hAnsi="仿宋" w:cs="宋体"/>
                <w:b/>
                <w:bCs/>
                <w:szCs w:val="21"/>
              </w:rPr>
              <w:t>指标内容</w:t>
            </w:r>
          </w:p>
        </w:tc>
        <w:tc>
          <w:tcPr>
            <w:tcW w:w="829" w:type="dxa"/>
            <w:tcBorders>
              <w:top w:val="single" w:sz="4" w:space="0" w:color="auto"/>
              <w:left w:val="nil"/>
              <w:bottom w:val="single" w:sz="4" w:space="0" w:color="auto"/>
              <w:right w:val="single" w:sz="4" w:space="0" w:color="auto"/>
            </w:tcBorders>
            <w:vAlign w:val="center"/>
          </w:tcPr>
          <w:p w14:paraId="75B2C0CB" w14:textId="77777777" w:rsidR="00417D64" w:rsidRDefault="00000000">
            <w:pPr>
              <w:widowControl/>
              <w:snapToGrid w:val="0"/>
              <w:jc w:val="center"/>
              <w:rPr>
                <w:rFonts w:ascii="仿宋" w:eastAsia="仿宋" w:hAnsi="仿宋" w:cs="宋体" w:hint="eastAsia"/>
                <w:b/>
                <w:bCs/>
                <w:szCs w:val="21"/>
              </w:rPr>
            </w:pPr>
            <w:r>
              <w:rPr>
                <w:rFonts w:ascii="仿宋" w:eastAsia="仿宋" w:hAnsi="仿宋" w:cs="宋体"/>
                <w:b/>
                <w:bCs/>
                <w:szCs w:val="21"/>
              </w:rPr>
              <w:t>指标占比</w:t>
            </w:r>
          </w:p>
        </w:tc>
        <w:tc>
          <w:tcPr>
            <w:tcW w:w="0" w:type="auto"/>
            <w:tcBorders>
              <w:top w:val="single" w:sz="4" w:space="0" w:color="auto"/>
              <w:left w:val="nil"/>
              <w:bottom w:val="single" w:sz="4" w:space="0" w:color="auto"/>
              <w:right w:val="single" w:sz="4" w:space="0" w:color="auto"/>
            </w:tcBorders>
            <w:noWrap/>
            <w:vAlign w:val="center"/>
          </w:tcPr>
          <w:p w14:paraId="659B352A" w14:textId="77777777" w:rsidR="00417D64" w:rsidRDefault="00000000">
            <w:pPr>
              <w:widowControl/>
              <w:snapToGrid w:val="0"/>
              <w:jc w:val="center"/>
              <w:rPr>
                <w:rFonts w:ascii="仿宋" w:eastAsia="仿宋" w:hAnsi="仿宋" w:cs="宋体" w:hint="eastAsia"/>
                <w:b/>
                <w:bCs/>
                <w:szCs w:val="21"/>
              </w:rPr>
            </w:pPr>
            <w:r>
              <w:rPr>
                <w:rFonts w:ascii="仿宋" w:eastAsia="仿宋" w:hAnsi="仿宋" w:cs="宋体"/>
                <w:b/>
                <w:bCs/>
                <w:szCs w:val="21"/>
              </w:rPr>
              <w:t>基础分</w:t>
            </w:r>
          </w:p>
        </w:tc>
        <w:tc>
          <w:tcPr>
            <w:tcW w:w="0" w:type="auto"/>
            <w:tcBorders>
              <w:top w:val="single" w:sz="4" w:space="0" w:color="auto"/>
              <w:left w:val="nil"/>
              <w:bottom w:val="single" w:sz="4" w:space="0" w:color="auto"/>
              <w:right w:val="single" w:sz="4" w:space="0" w:color="auto"/>
            </w:tcBorders>
            <w:noWrap/>
            <w:vAlign w:val="center"/>
          </w:tcPr>
          <w:p w14:paraId="0E536B32" w14:textId="77777777" w:rsidR="00417D64" w:rsidRDefault="00000000">
            <w:pPr>
              <w:widowControl/>
              <w:snapToGrid w:val="0"/>
              <w:jc w:val="center"/>
              <w:rPr>
                <w:rFonts w:ascii="仿宋" w:eastAsia="仿宋" w:hAnsi="仿宋" w:cs="宋体" w:hint="eastAsia"/>
                <w:b/>
                <w:bCs/>
                <w:szCs w:val="21"/>
              </w:rPr>
            </w:pPr>
            <w:r>
              <w:rPr>
                <w:rFonts w:ascii="仿宋" w:eastAsia="仿宋" w:hAnsi="仿宋" w:cs="宋体"/>
                <w:b/>
                <w:bCs/>
                <w:szCs w:val="21"/>
              </w:rPr>
              <w:t>指标数据</w:t>
            </w:r>
          </w:p>
        </w:tc>
        <w:tc>
          <w:tcPr>
            <w:tcW w:w="1061" w:type="dxa"/>
            <w:tcBorders>
              <w:top w:val="single" w:sz="4" w:space="0" w:color="auto"/>
              <w:left w:val="nil"/>
              <w:bottom w:val="single" w:sz="4" w:space="0" w:color="auto"/>
              <w:right w:val="single" w:sz="4" w:space="0" w:color="auto"/>
            </w:tcBorders>
            <w:noWrap/>
            <w:vAlign w:val="center"/>
          </w:tcPr>
          <w:p w14:paraId="314415F6" w14:textId="77777777" w:rsidR="00417D64" w:rsidRDefault="00000000">
            <w:pPr>
              <w:widowControl/>
              <w:snapToGrid w:val="0"/>
              <w:jc w:val="center"/>
              <w:rPr>
                <w:rFonts w:ascii="仿宋" w:eastAsia="仿宋" w:hAnsi="仿宋" w:cs="宋体" w:hint="eastAsia"/>
                <w:b/>
                <w:bCs/>
                <w:szCs w:val="21"/>
              </w:rPr>
            </w:pPr>
            <w:r>
              <w:rPr>
                <w:rFonts w:ascii="仿宋" w:eastAsia="仿宋" w:hAnsi="仿宋" w:cs="宋体"/>
                <w:b/>
                <w:bCs/>
                <w:szCs w:val="21"/>
              </w:rPr>
              <w:t>指标单位</w:t>
            </w:r>
          </w:p>
        </w:tc>
        <w:tc>
          <w:tcPr>
            <w:tcW w:w="4462" w:type="dxa"/>
            <w:tcBorders>
              <w:top w:val="single" w:sz="4" w:space="0" w:color="auto"/>
              <w:left w:val="single" w:sz="4" w:space="0" w:color="auto"/>
              <w:bottom w:val="single" w:sz="4" w:space="0" w:color="auto"/>
              <w:right w:val="single" w:sz="4" w:space="0" w:color="auto"/>
            </w:tcBorders>
            <w:noWrap/>
            <w:vAlign w:val="center"/>
          </w:tcPr>
          <w:p w14:paraId="1C0B4C12" w14:textId="77777777" w:rsidR="00417D64" w:rsidRDefault="00000000">
            <w:pPr>
              <w:widowControl/>
              <w:snapToGrid w:val="0"/>
              <w:jc w:val="center"/>
              <w:rPr>
                <w:rFonts w:ascii="仿宋" w:eastAsia="仿宋" w:hAnsi="仿宋" w:cs="宋体" w:hint="eastAsia"/>
                <w:b/>
                <w:bCs/>
                <w:szCs w:val="21"/>
              </w:rPr>
            </w:pPr>
            <w:r>
              <w:rPr>
                <w:rFonts w:ascii="仿宋" w:eastAsia="仿宋" w:hAnsi="仿宋" w:cs="宋体"/>
                <w:b/>
                <w:bCs/>
                <w:szCs w:val="21"/>
              </w:rPr>
              <w:t>备注</w:t>
            </w:r>
          </w:p>
        </w:tc>
      </w:tr>
      <w:tr w:rsidR="00417D64" w14:paraId="3E8E6551" w14:textId="77777777">
        <w:trPr>
          <w:trHeight w:val="90"/>
          <w:jc w:val="center"/>
        </w:trPr>
        <w:tc>
          <w:tcPr>
            <w:tcW w:w="0" w:type="auto"/>
            <w:vMerge w:val="restart"/>
            <w:tcBorders>
              <w:top w:val="nil"/>
              <w:left w:val="single" w:sz="4" w:space="0" w:color="auto"/>
              <w:right w:val="single" w:sz="4" w:space="0" w:color="auto"/>
            </w:tcBorders>
            <w:noWrap/>
            <w:vAlign w:val="center"/>
          </w:tcPr>
          <w:p w14:paraId="4AD7ED33" w14:textId="77777777" w:rsidR="00417D64" w:rsidRDefault="00000000">
            <w:pPr>
              <w:widowControl/>
              <w:snapToGrid w:val="0"/>
              <w:jc w:val="center"/>
              <w:rPr>
                <w:rFonts w:ascii="仿宋" w:eastAsia="仿宋" w:hAnsi="仿宋" w:cs="宋体" w:hint="eastAsia"/>
                <w:sz w:val="22"/>
                <w:szCs w:val="21"/>
              </w:rPr>
            </w:pPr>
            <w:r>
              <w:rPr>
                <w:rFonts w:ascii="仿宋" w:eastAsia="仿宋" w:hAnsi="仿宋" w:cs="宋体"/>
                <w:sz w:val="22"/>
                <w:szCs w:val="21"/>
              </w:rPr>
              <w:t>1</w:t>
            </w:r>
          </w:p>
        </w:tc>
        <w:tc>
          <w:tcPr>
            <w:tcW w:w="1151" w:type="dxa"/>
            <w:vMerge w:val="restart"/>
            <w:tcBorders>
              <w:top w:val="single" w:sz="4" w:space="0" w:color="auto"/>
              <w:left w:val="single" w:sz="4" w:space="0" w:color="auto"/>
              <w:right w:val="single" w:sz="4" w:space="0" w:color="auto"/>
            </w:tcBorders>
            <w:noWrap/>
            <w:vAlign w:val="center"/>
          </w:tcPr>
          <w:p w14:paraId="58B39BDC" w14:textId="77777777" w:rsidR="00417D64" w:rsidRDefault="00000000">
            <w:pPr>
              <w:widowControl/>
              <w:snapToGrid w:val="0"/>
              <w:jc w:val="center"/>
              <w:rPr>
                <w:rFonts w:ascii="仿宋" w:eastAsia="仿宋" w:hAnsi="仿宋" w:cs="宋体" w:hint="eastAsia"/>
                <w:b/>
                <w:bCs/>
                <w:sz w:val="22"/>
                <w:szCs w:val="21"/>
              </w:rPr>
            </w:pPr>
            <w:r>
              <w:rPr>
                <w:rFonts w:ascii="仿宋" w:eastAsia="仿宋" w:hAnsi="仿宋" w:cs="宋体"/>
                <w:b/>
                <w:bCs/>
                <w:sz w:val="22"/>
                <w:szCs w:val="21"/>
              </w:rPr>
              <w:t>考核指标</w:t>
            </w:r>
          </w:p>
        </w:tc>
        <w:tc>
          <w:tcPr>
            <w:tcW w:w="0" w:type="auto"/>
            <w:tcBorders>
              <w:top w:val="single" w:sz="4" w:space="0" w:color="auto"/>
              <w:left w:val="single" w:sz="4" w:space="0" w:color="auto"/>
              <w:bottom w:val="nil"/>
              <w:right w:val="single" w:sz="4" w:space="0" w:color="auto"/>
            </w:tcBorders>
            <w:noWrap/>
            <w:vAlign w:val="center"/>
          </w:tcPr>
          <w:p w14:paraId="7D6F3B0F" w14:textId="77777777" w:rsidR="00417D64" w:rsidRDefault="00000000">
            <w:pPr>
              <w:widowControl/>
              <w:snapToGrid w:val="0"/>
              <w:jc w:val="center"/>
              <w:rPr>
                <w:rFonts w:ascii="仿宋" w:eastAsia="仿宋" w:hAnsi="仿宋" w:cs="宋体" w:hint="eastAsia"/>
                <w:b/>
                <w:bCs/>
                <w:sz w:val="22"/>
              </w:rPr>
            </w:pPr>
            <w:r>
              <w:rPr>
                <w:rFonts w:ascii="仿宋" w:eastAsia="仿宋" w:hAnsi="仿宋" w:cs="宋体"/>
                <w:b/>
                <w:bCs/>
                <w:sz w:val="22"/>
              </w:rPr>
              <w:t>核心指标</w:t>
            </w:r>
          </w:p>
        </w:tc>
        <w:tc>
          <w:tcPr>
            <w:tcW w:w="2943" w:type="dxa"/>
            <w:tcBorders>
              <w:top w:val="nil"/>
              <w:left w:val="nil"/>
              <w:bottom w:val="single" w:sz="4" w:space="0" w:color="auto"/>
              <w:right w:val="single" w:sz="4" w:space="0" w:color="auto"/>
            </w:tcBorders>
            <w:vAlign w:val="center"/>
          </w:tcPr>
          <w:p w14:paraId="2F399D1F"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培育标杆</w:t>
            </w:r>
          </w:p>
        </w:tc>
        <w:tc>
          <w:tcPr>
            <w:tcW w:w="829" w:type="dxa"/>
            <w:tcBorders>
              <w:top w:val="nil"/>
              <w:left w:val="single" w:sz="4" w:space="0" w:color="auto"/>
              <w:bottom w:val="nil"/>
              <w:right w:val="single" w:sz="4" w:space="0" w:color="auto"/>
            </w:tcBorders>
            <w:vAlign w:val="center"/>
          </w:tcPr>
          <w:p w14:paraId="504D6CAD"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30%</w:t>
            </w:r>
          </w:p>
        </w:tc>
        <w:tc>
          <w:tcPr>
            <w:tcW w:w="0" w:type="auto"/>
            <w:tcBorders>
              <w:top w:val="nil"/>
              <w:left w:val="single" w:sz="4" w:space="0" w:color="auto"/>
              <w:bottom w:val="single" w:sz="4" w:space="0" w:color="auto"/>
              <w:right w:val="single" w:sz="4" w:space="0" w:color="auto"/>
            </w:tcBorders>
            <w:noWrap/>
            <w:vAlign w:val="center"/>
          </w:tcPr>
          <w:p w14:paraId="454F0E73"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30</w:t>
            </w:r>
          </w:p>
        </w:tc>
        <w:tc>
          <w:tcPr>
            <w:tcW w:w="0" w:type="auto"/>
            <w:tcBorders>
              <w:top w:val="nil"/>
              <w:left w:val="nil"/>
              <w:bottom w:val="single" w:sz="4" w:space="0" w:color="auto"/>
              <w:right w:val="single" w:sz="4" w:space="0" w:color="auto"/>
            </w:tcBorders>
            <w:noWrap/>
            <w:vAlign w:val="center"/>
          </w:tcPr>
          <w:p w14:paraId="04EA374F"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10</w:t>
            </w:r>
          </w:p>
        </w:tc>
        <w:tc>
          <w:tcPr>
            <w:tcW w:w="1061" w:type="dxa"/>
            <w:tcBorders>
              <w:top w:val="nil"/>
              <w:left w:val="nil"/>
              <w:bottom w:val="single" w:sz="4" w:space="0" w:color="auto"/>
              <w:right w:val="single" w:sz="4" w:space="0" w:color="auto"/>
            </w:tcBorders>
            <w:noWrap/>
            <w:vAlign w:val="center"/>
          </w:tcPr>
          <w:p w14:paraId="285889E6"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家</w:t>
            </w:r>
          </w:p>
        </w:tc>
        <w:tc>
          <w:tcPr>
            <w:tcW w:w="4462" w:type="dxa"/>
            <w:tcBorders>
              <w:top w:val="single" w:sz="4" w:space="0" w:color="auto"/>
              <w:left w:val="single" w:sz="4" w:space="0" w:color="auto"/>
              <w:bottom w:val="single" w:sz="4" w:space="0" w:color="auto"/>
              <w:right w:val="single" w:sz="4" w:space="0" w:color="auto"/>
            </w:tcBorders>
            <w:noWrap/>
            <w:vAlign w:val="center"/>
          </w:tcPr>
          <w:p w14:paraId="67AEF8DF"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sz w:val="22"/>
                <w:szCs w:val="20"/>
              </w:rPr>
              <w:t>培育</w:t>
            </w:r>
            <w:r>
              <w:rPr>
                <w:rFonts w:ascii="仿宋" w:eastAsia="仿宋" w:hAnsi="仿宋" w:cs="宋体" w:hint="eastAsia"/>
                <w:sz w:val="22"/>
                <w:szCs w:val="20"/>
              </w:rPr>
              <w:t>本地产业链</w:t>
            </w:r>
            <w:r>
              <w:rPr>
                <w:rFonts w:ascii="仿宋" w:eastAsia="仿宋" w:hAnsi="仿宋" w:cs="宋体"/>
                <w:sz w:val="22"/>
                <w:szCs w:val="20"/>
              </w:rPr>
              <w:t>企业数量不低于10家，贡献值</w:t>
            </w:r>
            <w:r>
              <w:rPr>
                <w:rFonts w:ascii="仿宋" w:eastAsia="仿宋" w:hAnsi="仿宋" w:cs="宋体" w:hint="eastAsia"/>
                <w:sz w:val="22"/>
                <w:szCs w:val="20"/>
              </w:rPr>
              <w:t>（外贸额含跨境电商）</w:t>
            </w:r>
            <w:r>
              <w:rPr>
                <w:rFonts w:ascii="仿宋" w:eastAsia="仿宋" w:hAnsi="仿宋" w:cs="宋体"/>
                <w:sz w:val="22"/>
                <w:szCs w:val="20"/>
              </w:rPr>
              <w:t>不低于2亿</w:t>
            </w:r>
            <w:r>
              <w:rPr>
                <w:rFonts w:ascii="仿宋" w:eastAsia="仿宋" w:hAnsi="仿宋" w:cs="宋体" w:hint="eastAsia"/>
                <w:sz w:val="22"/>
                <w:szCs w:val="20"/>
              </w:rPr>
              <w:t>，</w:t>
            </w:r>
            <w:r>
              <w:rPr>
                <w:rFonts w:ascii="仿宋" w:eastAsia="仿宋" w:hAnsi="仿宋" w:cs="宋体"/>
                <w:sz w:val="22"/>
                <w:szCs w:val="20"/>
              </w:rPr>
              <w:t>年增幅不低于10%。</w:t>
            </w:r>
          </w:p>
        </w:tc>
      </w:tr>
      <w:tr w:rsidR="00417D64" w14:paraId="1330779B" w14:textId="77777777">
        <w:trPr>
          <w:jc w:val="center"/>
        </w:trPr>
        <w:tc>
          <w:tcPr>
            <w:tcW w:w="0" w:type="auto"/>
            <w:vMerge/>
            <w:tcBorders>
              <w:left w:val="single" w:sz="4" w:space="0" w:color="auto"/>
              <w:right w:val="single" w:sz="4" w:space="0" w:color="auto"/>
            </w:tcBorders>
            <w:noWrap/>
            <w:vAlign w:val="center"/>
          </w:tcPr>
          <w:p w14:paraId="77D1BA40"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noWrap/>
            <w:vAlign w:val="center"/>
          </w:tcPr>
          <w:p w14:paraId="43E323AF" w14:textId="77777777" w:rsidR="00417D64" w:rsidRDefault="00417D64">
            <w:pPr>
              <w:widowControl/>
              <w:snapToGrid w:val="0"/>
              <w:jc w:val="center"/>
              <w:rPr>
                <w:rFonts w:ascii="仿宋" w:eastAsia="仿宋" w:hAnsi="仿宋" w:cs="宋体" w:hint="eastAsia"/>
                <w:b/>
                <w:bCs/>
                <w:sz w:val="22"/>
                <w:szCs w:val="21"/>
              </w:rPr>
            </w:pPr>
          </w:p>
        </w:tc>
        <w:tc>
          <w:tcPr>
            <w:tcW w:w="0" w:type="auto"/>
            <w:vMerge w:val="restart"/>
            <w:tcBorders>
              <w:top w:val="single" w:sz="4" w:space="0" w:color="auto"/>
              <w:left w:val="single" w:sz="4" w:space="0" w:color="auto"/>
              <w:right w:val="single" w:sz="4" w:space="0" w:color="auto"/>
            </w:tcBorders>
            <w:noWrap/>
            <w:vAlign w:val="center"/>
          </w:tcPr>
          <w:p w14:paraId="7BDCC2EB" w14:textId="77777777" w:rsidR="00417D64" w:rsidRDefault="00000000">
            <w:pPr>
              <w:widowControl/>
              <w:snapToGrid w:val="0"/>
              <w:jc w:val="center"/>
              <w:rPr>
                <w:rFonts w:ascii="仿宋" w:eastAsia="仿宋" w:hAnsi="仿宋" w:cs="宋体" w:hint="eastAsia"/>
                <w:b/>
                <w:bCs/>
                <w:sz w:val="22"/>
              </w:rPr>
            </w:pPr>
            <w:r>
              <w:rPr>
                <w:rFonts w:ascii="仿宋" w:eastAsia="仿宋" w:hAnsi="仿宋" w:cs="宋体"/>
                <w:b/>
                <w:bCs/>
                <w:sz w:val="22"/>
              </w:rPr>
              <w:t>招引招商</w:t>
            </w:r>
          </w:p>
        </w:tc>
        <w:tc>
          <w:tcPr>
            <w:tcW w:w="2943" w:type="dxa"/>
            <w:tcBorders>
              <w:top w:val="single" w:sz="4" w:space="0" w:color="auto"/>
              <w:left w:val="nil"/>
              <w:bottom w:val="single" w:sz="4" w:space="0" w:color="auto"/>
              <w:right w:val="single" w:sz="4" w:space="0" w:color="auto"/>
            </w:tcBorders>
            <w:vAlign w:val="center"/>
          </w:tcPr>
          <w:p w14:paraId="5F2EA31C"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外贸企业（含跨境电商企业）</w:t>
            </w:r>
          </w:p>
        </w:tc>
        <w:tc>
          <w:tcPr>
            <w:tcW w:w="829" w:type="dxa"/>
            <w:vMerge w:val="restart"/>
            <w:tcBorders>
              <w:top w:val="single" w:sz="4" w:space="0" w:color="auto"/>
              <w:left w:val="single" w:sz="4" w:space="0" w:color="auto"/>
              <w:right w:val="single" w:sz="4" w:space="0" w:color="auto"/>
            </w:tcBorders>
            <w:vAlign w:val="center"/>
          </w:tcPr>
          <w:p w14:paraId="1B345F30"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20%</w:t>
            </w:r>
          </w:p>
        </w:tc>
        <w:tc>
          <w:tcPr>
            <w:tcW w:w="0" w:type="auto"/>
            <w:tcBorders>
              <w:top w:val="nil"/>
              <w:left w:val="single" w:sz="4" w:space="0" w:color="auto"/>
              <w:bottom w:val="single" w:sz="4" w:space="0" w:color="auto"/>
              <w:right w:val="single" w:sz="4" w:space="0" w:color="auto"/>
            </w:tcBorders>
            <w:noWrap/>
            <w:vAlign w:val="center"/>
          </w:tcPr>
          <w:p w14:paraId="43346B23"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7</w:t>
            </w:r>
          </w:p>
        </w:tc>
        <w:tc>
          <w:tcPr>
            <w:tcW w:w="0" w:type="auto"/>
            <w:tcBorders>
              <w:top w:val="nil"/>
              <w:left w:val="nil"/>
              <w:bottom w:val="single" w:sz="4" w:space="0" w:color="auto"/>
              <w:right w:val="single" w:sz="4" w:space="0" w:color="auto"/>
            </w:tcBorders>
            <w:noWrap/>
            <w:vAlign w:val="center"/>
          </w:tcPr>
          <w:p w14:paraId="4CFEE81E"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20</w:t>
            </w:r>
          </w:p>
        </w:tc>
        <w:tc>
          <w:tcPr>
            <w:tcW w:w="1061" w:type="dxa"/>
            <w:tcBorders>
              <w:top w:val="nil"/>
              <w:left w:val="nil"/>
              <w:bottom w:val="single" w:sz="4" w:space="0" w:color="auto"/>
              <w:right w:val="single" w:sz="4" w:space="0" w:color="auto"/>
            </w:tcBorders>
            <w:noWrap/>
            <w:vAlign w:val="center"/>
          </w:tcPr>
          <w:p w14:paraId="6A1BAEE6"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家</w:t>
            </w:r>
          </w:p>
        </w:tc>
        <w:tc>
          <w:tcPr>
            <w:tcW w:w="4462" w:type="dxa"/>
            <w:tcBorders>
              <w:top w:val="nil"/>
              <w:left w:val="single" w:sz="4" w:space="0" w:color="auto"/>
              <w:bottom w:val="single" w:sz="4" w:space="0" w:color="auto"/>
              <w:right w:val="single" w:sz="4" w:space="0" w:color="auto"/>
            </w:tcBorders>
            <w:noWrap/>
            <w:vAlign w:val="center"/>
          </w:tcPr>
          <w:p w14:paraId="43118BE4"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sz w:val="22"/>
                <w:szCs w:val="20"/>
              </w:rPr>
              <w:t>园区招商的跨境电商及外贸企业</w:t>
            </w:r>
            <w:r>
              <w:rPr>
                <w:rFonts w:ascii="仿宋" w:eastAsia="仿宋" w:hAnsi="仿宋" w:cs="宋体" w:hint="eastAsia"/>
                <w:sz w:val="22"/>
                <w:szCs w:val="20"/>
              </w:rPr>
              <w:t>数量</w:t>
            </w:r>
            <w:r>
              <w:rPr>
                <w:rFonts w:ascii="仿宋" w:eastAsia="仿宋" w:hAnsi="仿宋" w:cs="宋体"/>
                <w:sz w:val="22"/>
                <w:szCs w:val="20"/>
              </w:rPr>
              <w:t>，当年超出部分累积次年或每家加0.2分。</w:t>
            </w:r>
          </w:p>
        </w:tc>
      </w:tr>
      <w:tr w:rsidR="00417D64" w14:paraId="141AF1D3" w14:textId="77777777">
        <w:trPr>
          <w:jc w:val="center"/>
        </w:trPr>
        <w:tc>
          <w:tcPr>
            <w:tcW w:w="0" w:type="auto"/>
            <w:vMerge/>
            <w:tcBorders>
              <w:left w:val="single" w:sz="4" w:space="0" w:color="auto"/>
              <w:right w:val="single" w:sz="4" w:space="0" w:color="auto"/>
            </w:tcBorders>
            <w:vAlign w:val="center"/>
          </w:tcPr>
          <w:p w14:paraId="45693D9D"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716D94BC" w14:textId="77777777" w:rsidR="00417D64" w:rsidRDefault="00417D64">
            <w:pPr>
              <w:widowControl/>
              <w:snapToGrid w:val="0"/>
              <w:jc w:val="center"/>
              <w:rPr>
                <w:rFonts w:ascii="仿宋" w:eastAsia="仿宋" w:hAnsi="仿宋" w:cs="宋体" w:hint="eastAsia"/>
                <w:b/>
                <w:bCs/>
                <w:sz w:val="22"/>
                <w:szCs w:val="21"/>
              </w:rPr>
            </w:pPr>
          </w:p>
        </w:tc>
        <w:tc>
          <w:tcPr>
            <w:tcW w:w="0" w:type="auto"/>
            <w:vMerge/>
            <w:tcBorders>
              <w:left w:val="single" w:sz="4" w:space="0" w:color="auto"/>
              <w:right w:val="single" w:sz="4" w:space="0" w:color="auto"/>
            </w:tcBorders>
            <w:vAlign w:val="center"/>
          </w:tcPr>
          <w:p w14:paraId="13EFF54C" w14:textId="77777777" w:rsidR="00417D64" w:rsidRDefault="00417D64">
            <w:pPr>
              <w:widowControl/>
              <w:snapToGrid w:val="0"/>
              <w:jc w:val="center"/>
              <w:rPr>
                <w:rFonts w:ascii="仿宋" w:eastAsia="仿宋" w:hAnsi="仿宋" w:cs="宋体" w:hint="eastAsia"/>
                <w:b/>
                <w:bCs/>
                <w:sz w:val="22"/>
              </w:rPr>
            </w:pPr>
          </w:p>
        </w:tc>
        <w:tc>
          <w:tcPr>
            <w:tcW w:w="2943" w:type="dxa"/>
            <w:tcBorders>
              <w:top w:val="nil"/>
              <w:left w:val="nil"/>
              <w:bottom w:val="single" w:sz="4" w:space="0" w:color="auto"/>
              <w:right w:val="single" w:sz="4" w:space="0" w:color="auto"/>
            </w:tcBorders>
            <w:vAlign w:val="center"/>
          </w:tcPr>
          <w:p w14:paraId="77A227F8"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服务商企业</w:t>
            </w:r>
          </w:p>
        </w:tc>
        <w:tc>
          <w:tcPr>
            <w:tcW w:w="829" w:type="dxa"/>
            <w:vMerge/>
            <w:tcBorders>
              <w:left w:val="single" w:sz="4" w:space="0" w:color="auto"/>
              <w:right w:val="single" w:sz="4" w:space="0" w:color="auto"/>
            </w:tcBorders>
            <w:vAlign w:val="center"/>
          </w:tcPr>
          <w:p w14:paraId="22E43A40"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single" w:sz="4" w:space="0" w:color="auto"/>
              <w:bottom w:val="single" w:sz="4" w:space="0" w:color="auto"/>
              <w:right w:val="single" w:sz="4" w:space="0" w:color="auto"/>
            </w:tcBorders>
            <w:vAlign w:val="center"/>
          </w:tcPr>
          <w:p w14:paraId="289B651F"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5</w:t>
            </w:r>
          </w:p>
        </w:tc>
        <w:tc>
          <w:tcPr>
            <w:tcW w:w="0" w:type="auto"/>
            <w:tcBorders>
              <w:top w:val="single" w:sz="4" w:space="0" w:color="auto"/>
              <w:left w:val="nil"/>
              <w:bottom w:val="single" w:sz="4" w:space="0" w:color="auto"/>
              <w:right w:val="single" w:sz="4" w:space="0" w:color="auto"/>
            </w:tcBorders>
            <w:noWrap/>
            <w:vAlign w:val="center"/>
          </w:tcPr>
          <w:p w14:paraId="6C830EC1"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3</w:t>
            </w:r>
          </w:p>
        </w:tc>
        <w:tc>
          <w:tcPr>
            <w:tcW w:w="1061" w:type="dxa"/>
            <w:tcBorders>
              <w:top w:val="nil"/>
              <w:left w:val="nil"/>
              <w:bottom w:val="single" w:sz="4" w:space="0" w:color="auto"/>
              <w:right w:val="single" w:sz="4" w:space="0" w:color="auto"/>
            </w:tcBorders>
            <w:noWrap/>
            <w:vAlign w:val="center"/>
          </w:tcPr>
          <w:p w14:paraId="7ADA00AA"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家</w:t>
            </w:r>
          </w:p>
        </w:tc>
        <w:tc>
          <w:tcPr>
            <w:tcW w:w="4462" w:type="dxa"/>
            <w:tcBorders>
              <w:top w:val="nil"/>
              <w:left w:val="single" w:sz="4" w:space="0" w:color="auto"/>
              <w:bottom w:val="single" w:sz="4" w:space="0" w:color="auto"/>
              <w:right w:val="single" w:sz="4" w:space="0" w:color="auto"/>
            </w:tcBorders>
            <w:noWrap/>
            <w:vAlign w:val="center"/>
          </w:tcPr>
          <w:p w14:paraId="18587205"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hint="eastAsia"/>
                <w:sz w:val="22"/>
                <w:szCs w:val="20"/>
              </w:rPr>
              <w:t>服务商</w:t>
            </w:r>
            <w:r>
              <w:rPr>
                <w:rFonts w:ascii="仿宋" w:eastAsia="仿宋" w:hAnsi="仿宋" w:cs="宋体"/>
                <w:sz w:val="22"/>
                <w:szCs w:val="20"/>
              </w:rPr>
              <w:t>企业</w:t>
            </w:r>
            <w:r>
              <w:rPr>
                <w:rFonts w:ascii="仿宋" w:eastAsia="仿宋" w:hAnsi="仿宋" w:cs="宋体" w:hint="eastAsia"/>
                <w:sz w:val="22"/>
                <w:szCs w:val="20"/>
              </w:rPr>
              <w:t>（代运营、SNP、咨询服务、物流、海外仓、收结汇、供应链、知识产权、外综服、跨境金融、MCN机构等）数量，</w:t>
            </w:r>
            <w:r>
              <w:rPr>
                <w:rFonts w:ascii="仿宋" w:eastAsia="仿宋" w:hAnsi="仿宋" w:cs="宋体"/>
                <w:sz w:val="22"/>
                <w:szCs w:val="20"/>
              </w:rPr>
              <w:t>当年超出部分累积</w:t>
            </w:r>
            <w:r>
              <w:rPr>
                <w:rFonts w:ascii="仿宋" w:eastAsia="仿宋" w:hAnsi="仿宋" w:cs="宋体" w:hint="eastAsia"/>
                <w:sz w:val="22"/>
                <w:szCs w:val="20"/>
              </w:rPr>
              <w:t>计入次年考核。</w:t>
            </w:r>
          </w:p>
        </w:tc>
      </w:tr>
      <w:tr w:rsidR="00417D64" w14:paraId="6EC0570F" w14:textId="77777777">
        <w:trPr>
          <w:jc w:val="center"/>
        </w:trPr>
        <w:tc>
          <w:tcPr>
            <w:tcW w:w="0" w:type="auto"/>
            <w:vMerge/>
            <w:tcBorders>
              <w:left w:val="single" w:sz="4" w:space="0" w:color="auto"/>
              <w:right w:val="single" w:sz="4" w:space="0" w:color="auto"/>
            </w:tcBorders>
            <w:vAlign w:val="center"/>
          </w:tcPr>
          <w:p w14:paraId="68BBF47B"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0D9F01CE" w14:textId="77777777" w:rsidR="00417D64" w:rsidRDefault="00417D64">
            <w:pPr>
              <w:widowControl/>
              <w:snapToGrid w:val="0"/>
              <w:jc w:val="center"/>
              <w:rPr>
                <w:rFonts w:ascii="仿宋" w:eastAsia="仿宋" w:hAnsi="仿宋" w:cs="宋体" w:hint="eastAsia"/>
                <w:b/>
                <w:bCs/>
                <w:sz w:val="22"/>
                <w:szCs w:val="21"/>
              </w:rPr>
            </w:pPr>
          </w:p>
        </w:tc>
        <w:tc>
          <w:tcPr>
            <w:tcW w:w="0" w:type="auto"/>
            <w:vMerge/>
            <w:tcBorders>
              <w:left w:val="single" w:sz="4" w:space="0" w:color="auto"/>
              <w:right w:val="single" w:sz="4" w:space="0" w:color="auto"/>
            </w:tcBorders>
            <w:vAlign w:val="center"/>
          </w:tcPr>
          <w:p w14:paraId="2814FDA0" w14:textId="77777777" w:rsidR="00417D64" w:rsidRDefault="00417D64">
            <w:pPr>
              <w:widowControl/>
              <w:snapToGrid w:val="0"/>
              <w:jc w:val="center"/>
              <w:rPr>
                <w:rFonts w:ascii="仿宋" w:eastAsia="仿宋" w:hAnsi="仿宋" w:cs="宋体" w:hint="eastAsia"/>
                <w:b/>
                <w:bCs/>
                <w:sz w:val="22"/>
              </w:rPr>
            </w:pPr>
          </w:p>
        </w:tc>
        <w:tc>
          <w:tcPr>
            <w:tcW w:w="2943" w:type="dxa"/>
            <w:tcBorders>
              <w:top w:val="nil"/>
              <w:left w:val="nil"/>
              <w:bottom w:val="single" w:sz="4" w:space="0" w:color="auto"/>
              <w:right w:val="single" w:sz="4" w:space="0" w:color="auto"/>
            </w:tcBorders>
            <w:vAlign w:val="center"/>
          </w:tcPr>
          <w:p w14:paraId="4852A908"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校企合作</w:t>
            </w:r>
          </w:p>
        </w:tc>
        <w:tc>
          <w:tcPr>
            <w:tcW w:w="829" w:type="dxa"/>
            <w:vMerge/>
            <w:tcBorders>
              <w:left w:val="single" w:sz="4" w:space="0" w:color="auto"/>
              <w:right w:val="single" w:sz="4" w:space="0" w:color="auto"/>
            </w:tcBorders>
            <w:vAlign w:val="center"/>
          </w:tcPr>
          <w:p w14:paraId="262B83CE"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single" w:sz="4" w:space="0" w:color="auto"/>
              <w:bottom w:val="single" w:sz="4" w:space="0" w:color="000000"/>
              <w:right w:val="single" w:sz="4" w:space="0" w:color="auto"/>
            </w:tcBorders>
            <w:vAlign w:val="center"/>
          </w:tcPr>
          <w:p w14:paraId="6E6C3EE3"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3</w:t>
            </w:r>
          </w:p>
        </w:tc>
        <w:tc>
          <w:tcPr>
            <w:tcW w:w="0" w:type="auto"/>
            <w:tcBorders>
              <w:top w:val="single" w:sz="4" w:space="0" w:color="auto"/>
              <w:left w:val="nil"/>
              <w:bottom w:val="single" w:sz="4" w:space="0" w:color="auto"/>
              <w:right w:val="single" w:sz="4" w:space="0" w:color="auto"/>
            </w:tcBorders>
            <w:noWrap/>
            <w:vAlign w:val="center"/>
          </w:tcPr>
          <w:p w14:paraId="49B58E7D"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w:t>
            </w:r>
          </w:p>
        </w:tc>
        <w:tc>
          <w:tcPr>
            <w:tcW w:w="1061" w:type="dxa"/>
            <w:tcBorders>
              <w:top w:val="nil"/>
              <w:left w:val="nil"/>
              <w:bottom w:val="single" w:sz="4" w:space="0" w:color="auto"/>
              <w:right w:val="single" w:sz="4" w:space="0" w:color="auto"/>
            </w:tcBorders>
            <w:noWrap/>
            <w:vAlign w:val="center"/>
          </w:tcPr>
          <w:p w14:paraId="55282D59"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家</w:t>
            </w:r>
          </w:p>
        </w:tc>
        <w:tc>
          <w:tcPr>
            <w:tcW w:w="4462" w:type="dxa"/>
            <w:tcBorders>
              <w:top w:val="nil"/>
              <w:left w:val="single" w:sz="4" w:space="0" w:color="auto"/>
              <w:bottom w:val="single" w:sz="4" w:space="0" w:color="auto"/>
              <w:right w:val="single" w:sz="4" w:space="0" w:color="auto"/>
            </w:tcBorders>
            <w:noWrap/>
            <w:vAlign w:val="center"/>
          </w:tcPr>
          <w:p w14:paraId="0160844E"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sz w:val="22"/>
                <w:szCs w:val="20"/>
              </w:rPr>
              <w:t>与高校签订实训基地协议并互相授牌</w:t>
            </w:r>
            <w:r>
              <w:rPr>
                <w:rFonts w:ascii="仿宋" w:eastAsia="仿宋" w:hAnsi="仿宋" w:cs="宋体" w:hint="eastAsia"/>
                <w:sz w:val="22"/>
                <w:szCs w:val="20"/>
              </w:rPr>
              <w:t>的数量，当年超出部分累积计入次年考核。</w:t>
            </w:r>
          </w:p>
        </w:tc>
      </w:tr>
      <w:tr w:rsidR="00417D64" w14:paraId="504281F4" w14:textId="77777777">
        <w:trPr>
          <w:trHeight w:val="90"/>
          <w:jc w:val="center"/>
        </w:trPr>
        <w:tc>
          <w:tcPr>
            <w:tcW w:w="0" w:type="auto"/>
            <w:vMerge/>
            <w:tcBorders>
              <w:left w:val="single" w:sz="4" w:space="0" w:color="auto"/>
              <w:right w:val="single" w:sz="4" w:space="0" w:color="auto"/>
            </w:tcBorders>
            <w:vAlign w:val="center"/>
          </w:tcPr>
          <w:p w14:paraId="63D8D987"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111DF7D2" w14:textId="77777777" w:rsidR="00417D64" w:rsidRDefault="00417D64">
            <w:pPr>
              <w:widowControl/>
              <w:snapToGrid w:val="0"/>
              <w:jc w:val="center"/>
              <w:rPr>
                <w:rFonts w:ascii="仿宋" w:eastAsia="仿宋" w:hAnsi="仿宋" w:cs="宋体" w:hint="eastAsia"/>
                <w:b/>
                <w:bCs/>
                <w:sz w:val="22"/>
                <w:szCs w:val="21"/>
              </w:rPr>
            </w:pPr>
          </w:p>
        </w:tc>
        <w:tc>
          <w:tcPr>
            <w:tcW w:w="0" w:type="auto"/>
            <w:vMerge/>
            <w:tcBorders>
              <w:left w:val="single" w:sz="4" w:space="0" w:color="auto"/>
              <w:right w:val="single" w:sz="4" w:space="0" w:color="auto"/>
            </w:tcBorders>
            <w:vAlign w:val="center"/>
          </w:tcPr>
          <w:p w14:paraId="45B8FCB8" w14:textId="77777777" w:rsidR="00417D64" w:rsidRDefault="00417D64">
            <w:pPr>
              <w:widowControl/>
              <w:snapToGrid w:val="0"/>
              <w:jc w:val="center"/>
              <w:rPr>
                <w:rFonts w:ascii="仿宋" w:eastAsia="仿宋" w:hAnsi="仿宋" w:cs="宋体" w:hint="eastAsia"/>
                <w:b/>
                <w:bCs/>
                <w:sz w:val="22"/>
              </w:rPr>
            </w:pPr>
          </w:p>
        </w:tc>
        <w:tc>
          <w:tcPr>
            <w:tcW w:w="2943" w:type="dxa"/>
            <w:tcBorders>
              <w:top w:val="nil"/>
              <w:left w:val="nil"/>
              <w:bottom w:val="single" w:sz="4" w:space="0" w:color="auto"/>
              <w:right w:val="single" w:sz="4" w:space="0" w:color="auto"/>
            </w:tcBorders>
            <w:vAlign w:val="center"/>
          </w:tcPr>
          <w:p w14:paraId="64C3F8FB" w14:textId="77777777" w:rsidR="00417D64" w:rsidRDefault="00000000">
            <w:pPr>
              <w:widowControl/>
              <w:snapToGrid w:val="0"/>
              <w:jc w:val="left"/>
              <w:rPr>
                <w:rFonts w:ascii="仿宋" w:eastAsia="仿宋" w:hAnsi="仿宋" w:cs="宋体" w:hint="eastAsia"/>
                <w:kern w:val="2"/>
                <w:sz w:val="22"/>
              </w:rPr>
            </w:pPr>
            <w:r>
              <w:rPr>
                <w:rFonts w:ascii="仿宋" w:eastAsia="仿宋" w:hAnsi="仿宋" w:cs="宋体"/>
                <w:sz w:val="22"/>
              </w:rPr>
              <w:t>入住率</w:t>
            </w:r>
          </w:p>
        </w:tc>
        <w:tc>
          <w:tcPr>
            <w:tcW w:w="829" w:type="dxa"/>
            <w:vMerge/>
            <w:tcBorders>
              <w:left w:val="single" w:sz="4" w:space="0" w:color="auto"/>
              <w:right w:val="single" w:sz="4" w:space="0" w:color="auto"/>
            </w:tcBorders>
            <w:vAlign w:val="center"/>
          </w:tcPr>
          <w:p w14:paraId="4D33A2BA" w14:textId="77777777" w:rsidR="00417D64" w:rsidRDefault="00417D64">
            <w:pPr>
              <w:widowControl/>
              <w:snapToGrid w:val="0"/>
              <w:jc w:val="center"/>
              <w:rPr>
                <w:rFonts w:ascii="仿宋" w:eastAsia="仿宋" w:hAnsi="仿宋" w:cs="宋体" w:hint="eastAsia"/>
                <w:kern w:val="2"/>
                <w:sz w:val="22"/>
              </w:rPr>
            </w:pPr>
          </w:p>
        </w:tc>
        <w:tc>
          <w:tcPr>
            <w:tcW w:w="0" w:type="auto"/>
            <w:tcBorders>
              <w:top w:val="single" w:sz="4" w:space="0" w:color="auto"/>
              <w:left w:val="single" w:sz="4" w:space="0" w:color="auto"/>
              <w:bottom w:val="single" w:sz="4" w:space="0" w:color="000000"/>
              <w:right w:val="single" w:sz="4" w:space="0" w:color="auto"/>
            </w:tcBorders>
            <w:vAlign w:val="center"/>
          </w:tcPr>
          <w:p w14:paraId="50F6A8D7" w14:textId="77777777" w:rsidR="00417D64" w:rsidRDefault="00000000">
            <w:pPr>
              <w:widowControl/>
              <w:snapToGrid w:val="0"/>
              <w:jc w:val="center"/>
              <w:rPr>
                <w:rFonts w:ascii="仿宋" w:eastAsia="仿宋" w:hAnsi="仿宋" w:cs="宋体" w:hint="eastAsia"/>
                <w:kern w:val="2"/>
                <w:sz w:val="22"/>
              </w:rPr>
            </w:pPr>
            <w:r>
              <w:rPr>
                <w:rFonts w:ascii="仿宋" w:eastAsia="仿宋" w:hAnsi="仿宋" w:cs="宋体"/>
                <w:sz w:val="22"/>
              </w:rPr>
              <w:t>5</w:t>
            </w:r>
          </w:p>
        </w:tc>
        <w:tc>
          <w:tcPr>
            <w:tcW w:w="0" w:type="auto"/>
            <w:tcBorders>
              <w:top w:val="single" w:sz="4" w:space="0" w:color="auto"/>
              <w:left w:val="nil"/>
              <w:bottom w:val="single" w:sz="4" w:space="0" w:color="auto"/>
              <w:right w:val="single" w:sz="4" w:space="0" w:color="auto"/>
            </w:tcBorders>
            <w:noWrap/>
            <w:vAlign w:val="center"/>
          </w:tcPr>
          <w:p w14:paraId="21B80FD5" w14:textId="77777777" w:rsidR="00417D64" w:rsidRDefault="00000000">
            <w:pPr>
              <w:widowControl/>
              <w:snapToGrid w:val="0"/>
              <w:jc w:val="center"/>
              <w:rPr>
                <w:rFonts w:ascii="仿宋" w:eastAsia="仿宋" w:hAnsi="仿宋" w:cs="宋体" w:hint="eastAsia"/>
                <w:kern w:val="2"/>
                <w:sz w:val="22"/>
              </w:rPr>
            </w:pPr>
            <w:r>
              <w:rPr>
                <w:rFonts w:ascii="仿宋" w:eastAsia="仿宋" w:hAnsi="仿宋" w:cs="宋体"/>
                <w:sz w:val="22"/>
              </w:rPr>
              <w:t>75%</w:t>
            </w:r>
          </w:p>
        </w:tc>
        <w:tc>
          <w:tcPr>
            <w:tcW w:w="1061" w:type="dxa"/>
            <w:tcBorders>
              <w:top w:val="nil"/>
              <w:left w:val="nil"/>
              <w:bottom w:val="single" w:sz="4" w:space="0" w:color="auto"/>
              <w:right w:val="single" w:sz="4" w:space="0" w:color="auto"/>
            </w:tcBorders>
            <w:noWrap/>
            <w:vAlign w:val="center"/>
          </w:tcPr>
          <w:p w14:paraId="2D441C0C" w14:textId="77777777" w:rsidR="00417D64" w:rsidRDefault="00000000">
            <w:pPr>
              <w:widowControl/>
              <w:snapToGrid w:val="0"/>
              <w:jc w:val="center"/>
              <w:rPr>
                <w:rFonts w:ascii="仿宋" w:eastAsia="仿宋" w:hAnsi="仿宋" w:cs="宋体" w:hint="eastAsia"/>
                <w:kern w:val="2"/>
                <w:sz w:val="22"/>
              </w:rPr>
            </w:pPr>
            <w:r>
              <w:rPr>
                <w:rFonts w:ascii="仿宋" w:eastAsia="仿宋" w:hAnsi="仿宋" w:cs="宋体"/>
                <w:sz w:val="22"/>
              </w:rPr>
              <w:t>%</w:t>
            </w:r>
          </w:p>
        </w:tc>
        <w:tc>
          <w:tcPr>
            <w:tcW w:w="4462" w:type="dxa"/>
            <w:tcBorders>
              <w:top w:val="nil"/>
              <w:left w:val="single" w:sz="4" w:space="0" w:color="auto"/>
              <w:bottom w:val="single" w:sz="4" w:space="0" w:color="auto"/>
              <w:right w:val="single" w:sz="4" w:space="0" w:color="auto"/>
            </w:tcBorders>
            <w:noWrap/>
            <w:vAlign w:val="center"/>
          </w:tcPr>
          <w:p w14:paraId="28F4BEA5" w14:textId="77777777" w:rsidR="00417D64" w:rsidRDefault="00000000">
            <w:pPr>
              <w:widowControl/>
              <w:snapToGrid w:val="0"/>
              <w:jc w:val="left"/>
              <w:rPr>
                <w:rFonts w:ascii="仿宋" w:eastAsia="仿宋" w:hAnsi="仿宋" w:cs="宋体" w:hint="eastAsia"/>
                <w:kern w:val="2"/>
                <w:sz w:val="22"/>
                <w:szCs w:val="20"/>
              </w:rPr>
            </w:pPr>
            <w:r>
              <w:rPr>
                <w:rFonts w:ascii="仿宋" w:eastAsia="仿宋" w:hAnsi="仿宋" w:cs="宋体"/>
                <w:sz w:val="22"/>
                <w:szCs w:val="20"/>
              </w:rPr>
              <w:t>（总面积-公共面积）/入驻企业使用面积，完成年度任务后每超出5%加0.5分。</w:t>
            </w:r>
          </w:p>
        </w:tc>
      </w:tr>
      <w:tr w:rsidR="00417D64" w14:paraId="5F0424F8" w14:textId="77777777">
        <w:trPr>
          <w:jc w:val="center"/>
        </w:trPr>
        <w:tc>
          <w:tcPr>
            <w:tcW w:w="0" w:type="auto"/>
            <w:vMerge w:val="restart"/>
            <w:tcBorders>
              <w:top w:val="single" w:sz="4" w:space="0" w:color="auto"/>
              <w:left w:val="single" w:sz="4" w:space="0" w:color="auto"/>
              <w:right w:val="single" w:sz="4" w:space="0" w:color="auto"/>
            </w:tcBorders>
            <w:noWrap/>
            <w:vAlign w:val="center"/>
          </w:tcPr>
          <w:p w14:paraId="22804875" w14:textId="77777777" w:rsidR="00417D64" w:rsidRDefault="00000000">
            <w:pPr>
              <w:widowControl/>
              <w:snapToGrid w:val="0"/>
              <w:jc w:val="center"/>
              <w:rPr>
                <w:rFonts w:ascii="仿宋" w:eastAsia="仿宋" w:hAnsi="仿宋" w:cs="宋体" w:hint="eastAsia"/>
                <w:sz w:val="22"/>
                <w:szCs w:val="21"/>
              </w:rPr>
            </w:pPr>
            <w:r>
              <w:rPr>
                <w:rFonts w:ascii="仿宋" w:eastAsia="仿宋" w:hAnsi="仿宋" w:cs="宋体"/>
                <w:sz w:val="22"/>
                <w:szCs w:val="21"/>
              </w:rPr>
              <w:t>2</w:t>
            </w:r>
          </w:p>
        </w:tc>
        <w:tc>
          <w:tcPr>
            <w:tcW w:w="1151" w:type="dxa"/>
            <w:vMerge/>
            <w:tcBorders>
              <w:left w:val="single" w:sz="4" w:space="0" w:color="auto"/>
              <w:right w:val="single" w:sz="4" w:space="0" w:color="auto"/>
            </w:tcBorders>
            <w:noWrap/>
            <w:vAlign w:val="center"/>
          </w:tcPr>
          <w:p w14:paraId="2E6869AD" w14:textId="77777777" w:rsidR="00417D64" w:rsidRDefault="00417D64">
            <w:pPr>
              <w:widowControl/>
              <w:snapToGrid w:val="0"/>
              <w:jc w:val="center"/>
              <w:rPr>
                <w:rFonts w:ascii="仿宋" w:eastAsia="仿宋" w:hAnsi="仿宋" w:cs="宋体" w:hint="eastAsia"/>
                <w:b/>
                <w:bCs/>
                <w:sz w:val="22"/>
                <w:szCs w:val="21"/>
              </w:rPr>
            </w:pPr>
          </w:p>
        </w:tc>
        <w:tc>
          <w:tcPr>
            <w:tcW w:w="0" w:type="auto"/>
            <w:vMerge w:val="restart"/>
            <w:tcBorders>
              <w:top w:val="single" w:sz="4" w:space="0" w:color="auto"/>
              <w:left w:val="single" w:sz="4" w:space="0" w:color="auto"/>
              <w:right w:val="single" w:sz="4" w:space="0" w:color="auto"/>
            </w:tcBorders>
            <w:noWrap/>
            <w:vAlign w:val="center"/>
          </w:tcPr>
          <w:p w14:paraId="76AADC06" w14:textId="77777777" w:rsidR="00417D64" w:rsidRDefault="00000000">
            <w:pPr>
              <w:widowControl/>
              <w:snapToGrid w:val="0"/>
              <w:jc w:val="center"/>
              <w:rPr>
                <w:rFonts w:ascii="仿宋" w:eastAsia="仿宋" w:hAnsi="仿宋" w:cs="宋体" w:hint="eastAsia"/>
                <w:b/>
                <w:bCs/>
                <w:sz w:val="22"/>
              </w:rPr>
            </w:pPr>
            <w:r>
              <w:rPr>
                <w:rFonts w:ascii="仿宋" w:eastAsia="仿宋" w:hAnsi="仿宋" w:cs="宋体"/>
                <w:b/>
                <w:bCs/>
                <w:sz w:val="22"/>
              </w:rPr>
              <w:t>活动开展</w:t>
            </w:r>
          </w:p>
        </w:tc>
        <w:tc>
          <w:tcPr>
            <w:tcW w:w="2943" w:type="dxa"/>
            <w:tcBorders>
              <w:top w:val="nil"/>
              <w:left w:val="nil"/>
              <w:bottom w:val="single" w:sz="4" w:space="0" w:color="auto"/>
              <w:right w:val="single" w:sz="4" w:space="0" w:color="auto"/>
            </w:tcBorders>
            <w:vAlign w:val="center"/>
          </w:tcPr>
          <w:p w14:paraId="13C7CBA4"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人才培训</w:t>
            </w:r>
          </w:p>
        </w:tc>
        <w:tc>
          <w:tcPr>
            <w:tcW w:w="829" w:type="dxa"/>
            <w:vMerge w:val="restart"/>
            <w:tcBorders>
              <w:top w:val="single" w:sz="4" w:space="0" w:color="auto"/>
              <w:left w:val="single" w:sz="4" w:space="0" w:color="auto"/>
              <w:right w:val="single" w:sz="4" w:space="0" w:color="auto"/>
            </w:tcBorders>
            <w:vAlign w:val="center"/>
          </w:tcPr>
          <w:p w14:paraId="72DC16FC"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15%</w:t>
            </w:r>
          </w:p>
        </w:tc>
        <w:tc>
          <w:tcPr>
            <w:tcW w:w="0" w:type="auto"/>
            <w:tcBorders>
              <w:top w:val="nil"/>
              <w:left w:val="nil"/>
              <w:bottom w:val="single" w:sz="4" w:space="0" w:color="auto"/>
              <w:right w:val="single" w:sz="4" w:space="0" w:color="auto"/>
            </w:tcBorders>
            <w:noWrap/>
            <w:vAlign w:val="center"/>
          </w:tcPr>
          <w:p w14:paraId="006ABB89"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3</w:t>
            </w:r>
          </w:p>
        </w:tc>
        <w:tc>
          <w:tcPr>
            <w:tcW w:w="0" w:type="auto"/>
            <w:tcBorders>
              <w:top w:val="nil"/>
              <w:left w:val="nil"/>
              <w:bottom w:val="single" w:sz="4" w:space="0" w:color="auto"/>
              <w:right w:val="single" w:sz="4" w:space="0" w:color="auto"/>
            </w:tcBorders>
            <w:noWrap/>
            <w:vAlign w:val="center"/>
          </w:tcPr>
          <w:p w14:paraId="19A91F29"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100</w:t>
            </w:r>
          </w:p>
        </w:tc>
        <w:tc>
          <w:tcPr>
            <w:tcW w:w="1061" w:type="dxa"/>
            <w:tcBorders>
              <w:top w:val="nil"/>
              <w:left w:val="nil"/>
              <w:bottom w:val="single" w:sz="4" w:space="0" w:color="auto"/>
              <w:right w:val="single" w:sz="4" w:space="0" w:color="auto"/>
            </w:tcBorders>
            <w:noWrap/>
            <w:vAlign w:val="center"/>
          </w:tcPr>
          <w:p w14:paraId="081D17B4"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人次</w:t>
            </w:r>
          </w:p>
        </w:tc>
        <w:tc>
          <w:tcPr>
            <w:tcW w:w="4462" w:type="dxa"/>
            <w:tcBorders>
              <w:top w:val="nil"/>
              <w:left w:val="single" w:sz="4" w:space="0" w:color="auto"/>
              <w:bottom w:val="single" w:sz="4" w:space="0" w:color="auto"/>
              <w:right w:val="single" w:sz="4" w:space="0" w:color="auto"/>
            </w:tcBorders>
            <w:noWrap/>
            <w:vAlign w:val="center"/>
          </w:tcPr>
          <w:p w14:paraId="5F230F05"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sz w:val="22"/>
                <w:szCs w:val="20"/>
              </w:rPr>
              <w:t>年度开展的</w:t>
            </w:r>
            <w:r>
              <w:rPr>
                <w:rFonts w:ascii="仿宋" w:eastAsia="仿宋" w:hAnsi="仿宋" w:cs="宋体" w:hint="eastAsia"/>
                <w:sz w:val="22"/>
                <w:szCs w:val="20"/>
              </w:rPr>
              <w:t>园区运营自主承办的培训活动，以签到总人数计。</w:t>
            </w:r>
          </w:p>
        </w:tc>
      </w:tr>
      <w:tr w:rsidR="00417D64" w14:paraId="1DE1E04F" w14:textId="77777777">
        <w:trPr>
          <w:jc w:val="center"/>
        </w:trPr>
        <w:tc>
          <w:tcPr>
            <w:tcW w:w="0" w:type="auto"/>
            <w:vMerge/>
            <w:tcBorders>
              <w:left w:val="single" w:sz="4" w:space="0" w:color="auto"/>
              <w:right w:val="single" w:sz="4" w:space="0" w:color="auto"/>
            </w:tcBorders>
            <w:vAlign w:val="center"/>
          </w:tcPr>
          <w:p w14:paraId="3D0B20B3"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6EF24E5D" w14:textId="77777777" w:rsidR="00417D64" w:rsidRDefault="00417D64">
            <w:pPr>
              <w:widowControl/>
              <w:snapToGrid w:val="0"/>
              <w:jc w:val="center"/>
              <w:rPr>
                <w:rFonts w:ascii="仿宋" w:eastAsia="仿宋" w:hAnsi="仿宋" w:cs="宋体" w:hint="eastAsia"/>
                <w:b/>
                <w:bCs/>
                <w:sz w:val="22"/>
                <w:szCs w:val="21"/>
              </w:rPr>
            </w:pPr>
          </w:p>
        </w:tc>
        <w:tc>
          <w:tcPr>
            <w:tcW w:w="0" w:type="auto"/>
            <w:vMerge/>
            <w:tcBorders>
              <w:left w:val="single" w:sz="4" w:space="0" w:color="auto"/>
              <w:right w:val="single" w:sz="4" w:space="0" w:color="auto"/>
            </w:tcBorders>
            <w:vAlign w:val="center"/>
          </w:tcPr>
          <w:p w14:paraId="60B52FBB" w14:textId="77777777" w:rsidR="00417D64" w:rsidRDefault="00417D64">
            <w:pPr>
              <w:widowControl/>
              <w:snapToGrid w:val="0"/>
              <w:jc w:val="center"/>
              <w:rPr>
                <w:rFonts w:ascii="仿宋" w:eastAsia="仿宋" w:hAnsi="仿宋" w:cs="宋体" w:hint="eastAsia"/>
                <w:b/>
                <w:bCs/>
                <w:sz w:val="22"/>
              </w:rPr>
            </w:pPr>
          </w:p>
        </w:tc>
        <w:tc>
          <w:tcPr>
            <w:tcW w:w="2943" w:type="dxa"/>
            <w:tcBorders>
              <w:top w:val="nil"/>
              <w:left w:val="nil"/>
              <w:bottom w:val="single" w:sz="4" w:space="0" w:color="auto"/>
              <w:right w:val="single" w:sz="4" w:space="0" w:color="auto"/>
            </w:tcBorders>
            <w:vAlign w:val="center"/>
          </w:tcPr>
          <w:p w14:paraId="21F51325"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举办活动</w:t>
            </w:r>
          </w:p>
        </w:tc>
        <w:tc>
          <w:tcPr>
            <w:tcW w:w="829" w:type="dxa"/>
            <w:vMerge/>
            <w:tcBorders>
              <w:left w:val="single" w:sz="4" w:space="0" w:color="auto"/>
              <w:right w:val="single" w:sz="4" w:space="0" w:color="auto"/>
            </w:tcBorders>
            <w:vAlign w:val="center"/>
          </w:tcPr>
          <w:p w14:paraId="51EC2FBB" w14:textId="77777777" w:rsidR="00417D64" w:rsidRDefault="00417D64">
            <w:pPr>
              <w:widowControl/>
              <w:snapToGrid w:val="0"/>
              <w:jc w:val="center"/>
              <w:rPr>
                <w:rFonts w:ascii="仿宋" w:eastAsia="仿宋" w:hAnsi="仿宋" w:cs="宋体" w:hint="eastAsia"/>
                <w:sz w:val="22"/>
              </w:rPr>
            </w:pPr>
          </w:p>
        </w:tc>
        <w:tc>
          <w:tcPr>
            <w:tcW w:w="0" w:type="auto"/>
            <w:tcBorders>
              <w:top w:val="nil"/>
              <w:left w:val="nil"/>
              <w:bottom w:val="single" w:sz="4" w:space="0" w:color="auto"/>
              <w:right w:val="single" w:sz="4" w:space="0" w:color="auto"/>
            </w:tcBorders>
            <w:noWrap/>
            <w:vAlign w:val="center"/>
          </w:tcPr>
          <w:p w14:paraId="6CF00919"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3</w:t>
            </w:r>
          </w:p>
        </w:tc>
        <w:tc>
          <w:tcPr>
            <w:tcW w:w="0" w:type="auto"/>
            <w:tcBorders>
              <w:top w:val="nil"/>
              <w:left w:val="nil"/>
              <w:bottom w:val="single" w:sz="4" w:space="0" w:color="auto"/>
              <w:right w:val="single" w:sz="4" w:space="0" w:color="auto"/>
            </w:tcBorders>
            <w:noWrap/>
            <w:vAlign w:val="center"/>
          </w:tcPr>
          <w:p w14:paraId="4F9A0110"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10</w:t>
            </w:r>
          </w:p>
        </w:tc>
        <w:tc>
          <w:tcPr>
            <w:tcW w:w="1061" w:type="dxa"/>
            <w:tcBorders>
              <w:top w:val="nil"/>
              <w:left w:val="nil"/>
              <w:bottom w:val="single" w:sz="4" w:space="0" w:color="auto"/>
              <w:right w:val="single" w:sz="4" w:space="0" w:color="auto"/>
            </w:tcBorders>
            <w:noWrap/>
            <w:vAlign w:val="center"/>
          </w:tcPr>
          <w:p w14:paraId="62279BC0"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场</w:t>
            </w:r>
          </w:p>
        </w:tc>
        <w:tc>
          <w:tcPr>
            <w:tcW w:w="4462" w:type="dxa"/>
            <w:tcBorders>
              <w:top w:val="nil"/>
              <w:left w:val="single" w:sz="4" w:space="0" w:color="auto"/>
              <w:bottom w:val="single" w:sz="4" w:space="0" w:color="auto"/>
              <w:right w:val="single" w:sz="4" w:space="0" w:color="auto"/>
            </w:tcBorders>
            <w:noWrap/>
            <w:vAlign w:val="center"/>
          </w:tcPr>
          <w:p w14:paraId="248F05E5"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sz w:val="22"/>
                <w:szCs w:val="20"/>
              </w:rPr>
              <w:t>年度园区承办、协办的</w:t>
            </w:r>
            <w:r>
              <w:rPr>
                <w:rFonts w:ascii="仿宋" w:eastAsia="仿宋" w:hAnsi="仿宋" w:cs="宋体" w:hint="eastAsia"/>
                <w:sz w:val="22"/>
                <w:szCs w:val="20"/>
              </w:rPr>
              <w:t>跨境电商及外贸相关</w:t>
            </w:r>
            <w:r>
              <w:rPr>
                <w:rFonts w:ascii="仿宋" w:eastAsia="仿宋" w:hAnsi="仿宋" w:cs="宋体"/>
                <w:sz w:val="22"/>
                <w:szCs w:val="20"/>
              </w:rPr>
              <w:t>活动次数。</w:t>
            </w:r>
          </w:p>
        </w:tc>
      </w:tr>
      <w:tr w:rsidR="00417D64" w14:paraId="1B3D0AED" w14:textId="77777777">
        <w:trPr>
          <w:jc w:val="center"/>
        </w:trPr>
        <w:tc>
          <w:tcPr>
            <w:tcW w:w="0" w:type="auto"/>
            <w:vMerge/>
            <w:tcBorders>
              <w:left w:val="single" w:sz="4" w:space="0" w:color="auto"/>
              <w:right w:val="single" w:sz="4" w:space="0" w:color="auto"/>
            </w:tcBorders>
            <w:vAlign w:val="center"/>
          </w:tcPr>
          <w:p w14:paraId="7D67006D"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73884B9B" w14:textId="77777777" w:rsidR="00417D64" w:rsidRDefault="00417D64">
            <w:pPr>
              <w:widowControl/>
              <w:snapToGrid w:val="0"/>
              <w:jc w:val="center"/>
              <w:rPr>
                <w:rFonts w:ascii="仿宋" w:eastAsia="仿宋" w:hAnsi="仿宋" w:cs="宋体" w:hint="eastAsia"/>
                <w:b/>
                <w:bCs/>
                <w:sz w:val="22"/>
                <w:szCs w:val="21"/>
              </w:rPr>
            </w:pPr>
          </w:p>
        </w:tc>
        <w:tc>
          <w:tcPr>
            <w:tcW w:w="0" w:type="auto"/>
            <w:vMerge/>
            <w:tcBorders>
              <w:left w:val="single" w:sz="4" w:space="0" w:color="auto"/>
              <w:right w:val="single" w:sz="4" w:space="0" w:color="auto"/>
            </w:tcBorders>
            <w:vAlign w:val="center"/>
          </w:tcPr>
          <w:p w14:paraId="4EC97CCF" w14:textId="77777777" w:rsidR="00417D64" w:rsidRDefault="00417D64">
            <w:pPr>
              <w:widowControl/>
              <w:snapToGrid w:val="0"/>
              <w:jc w:val="center"/>
              <w:rPr>
                <w:rFonts w:ascii="仿宋" w:eastAsia="仿宋" w:hAnsi="仿宋" w:cs="宋体" w:hint="eastAsia"/>
                <w:b/>
                <w:bCs/>
                <w:sz w:val="22"/>
              </w:rPr>
            </w:pPr>
          </w:p>
        </w:tc>
        <w:tc>
          <w:tcPr>
            <w:tcW w:w="2943" w:type="dxa"/>
            <w:tcBorders>
              <w:top w:val="nil"/>
              <w:left w:val="nil"/>
              <w:bottom w:val="single" w:sz="4" w:space="0" w:color="auto"/>
              <w:right w:val="single" w:sz="4" w:space="0" w:color="auto"/>
            </w:tcBorders>
            <w:vAlign w:val="center"/>
          </w:tcPr>
          <w:p w14:paraId="22C5E2A6"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高校人才推荐就业</w:t>
            </w:r>
          </w:p>
        </w:tc>
        <w:tc>
          <w:tcPr>
            <w:tcW w:w="829" w:type="dxa"/>
            <w:vMerge/>
            <w:tcBorders>
              <w:left w:val="single" w:sz="4" w:space="0" w:color="auto"/>
              <w:right w:val="single" w:sz="4" w:space="0" w:color="auto"/>
            </w:tcBorders>
            <w:vAlign w:val="center"/>
          </w:tcPr>
          <w:p w14:paraId="1C94BECB" w14:textId="77777777" w:rsidR="00417D64" w:rsidRDefault="00417D64">
            <w:pPr>
              <w:widowControl/>
              <w:snapToGrid w:val="0"/>
              <w:jc w:val="center"/>
              <w:rPr>
                <w:rFonts w:ascii="仿宋" w:eastAsia="仿宋" w:hAnsi="仿宋" w:cs="宋体" w:hint="eastAsia"/>
                <w:sz w:val="22"/>
              </w:rPr>
            </w:pPr>
          </w:p>
        </w:tc>
        <w:tc>
          <w:tcPr>
            <w:tcW w:w="0" w:type="auto"/>
            <w:tcBorders>
              <w:top w:val="nil"/>
              <w:left w:val="nil"/>
              <w:bottom w:val="single" w:sz="4" w:space="0" w:color="auto"/>
              <w:right w:val="single" w:sz="4" w:space="0" w:color="auto"/>
            </w:tcBorders>
            <w:noWrap/>
            <w:vAlign w:val="center"/>
          </w:tcPr>
          <w:p w14:paraId="116825F9"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3</w:t>
            </w:r>
          </w:p>
        </w:tc>
        <w:tc>
          <w:tcPr>
            <w:tcW w:w="0" w:type="auto"/>
            <w:tcBorders>
              <w:top w:val="nil"/>
              <w:left w:val="nil"/>
              <w:bottom w:val="single" w:sz="4" w:space="0" w:color="auto"/>
              <w:right w:val="single" w:sz="4" w:space="0" w:color="auto"/>
            </w:tcBorders>
            <w:noWrap/>
            <w:vAlign w:val="center"/>
          </w:tcPr>
          <w:p w14:paraId="63858C15"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30</w:t>
            </w:r>
          </w:p>
        </w:tc>
        <w:tc>
          <w:tcPr>
            <w:tcW w:w="1061" w:type="dxa"/>
            <w:tcBorders>
              <w:top w:val="nil"/>
              <w:left w:val="nil"/>
              <w:bottom w:val="single" w:sz="4" w:space="0" w:color="auto"/>
              <w:right w:val="single" w:sz="4" w:space="0" w:color="auto"/>
            </w:tcBorders>
            <w:noWrap/>
            <w:vAlign w:val="center"/>
          </w:tcPr>
          <w:p w14:paraId="155BFE8A"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名</w:t>
            </w:r>
          </w:p>
        </w:tc>
        <w:tc>
          <w:tcPr>
            <w:tcW w:w="4462" w:type="dxa"/>
            <w:tcBorders>
              <w:top w:val="nil"/>
              <w:left w:val="single" w:sz="4" w:space="0" w:color="auto"/>
              <w:bottom w:val="single" w:sz="4" w:space="0" w:color="auto"/>
              <w:right w:val="single" w:sz="4" w:space="0" w:color="auto"/>
            </w:tcBorders>
            <w:noWrap/>
            <w:vAlign w:val="center"/>
          </w:tcPr>
          <w:p w14:paraId="05409FBF"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hint="eastAsia"/>
                <w:sz w:val="22"/>
                <w:szCs w:val="20"/>
              </w:rPr>
              <w:t>推荐高校毕业生至辖区内企业就业人数</w:t>
            </w:r>
            <w:r>
              <w:rPr>
                <w:rFonts w:ascii="仿宋" w:eastAsia="仿宋" w:hAnsi="仿宋" w:cs="宋体"/>
                <w:sz w:val="22"/>
                <w:szCs w:val="20"/>
              </w:rPr>
              <w:t>，</w:t>
            </w:r>
            <w:r>
              <w:rPr>
                <w:rFonts w:ascii="仿宋" w:eastAsia="仿宋" w:hAnsi="仿宋" w:cs="宋体" w:hint="eastAsia"/>
                <w:sz w:val="22"/>
                <w:szCs w:val="20"/>
              </w:rPr>
              <w:t>提供简历、花名册及用人单位盖章证明</w:t>
            </w:r>
            <w:r>
              <w:rPr>
                <w:rFonts w:ascii="仿宋" w:eastAsia="仿宋" w:hAnsi="仿宋" w:cs="宋体"/>
                <w:sz w:val="22"/>
                <w:szCs w:val="20"/>
              </w:rPr>
              <w:t>。</w:t>
            </w:r>
          </w:p>
        </w:tc>
      </w:tr>
      <w:tr w:rsidR="00417D64" w14:paraId="1F642675" w14:textId="77777777">
        <w:trPr>
          <w:jc w:val="center"/>
        </w:trPr>
        <w:tc>
          <w:tcPr>
            <w:tcW w:w="0" w:type="auto"/>
            <w:vMerge/>
            <w:tcBorders>
              <w:left w:val="single" w:sz="4" w:space="0" w:color="auto"/>
              <w:right w:val="single" w:sz="4" w:space="0" w:color="auto"/>
            </w:tcBorders>
            <w:vAlign w:val="center"/>
          </w:tcPr>
          <w:p w14:paraId="0FD8E3D8"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0EA97C5C" w14:textId="77777777" w:rsidR="00417D64" w:rsidRDefault="00417D64">
            <w:pPr>
              <w:widowControl/>
              <w:snapToGrid w:val="0"/>
              <w:jc w:val="center"/>
              <w:rPr>
                <w:rFonts w:ascii="仿宋" w:eastAsia="仿宋" w:hAnsi="仿宋" w:cs="宋体" w:hint="eastAsia"/>
                <w:b/>
                <w:bCs/>
                <w:sz w:val="22"/>
                <w:szCs w:val="21"/>
              </w:rPr>
            </w:pPr>
          </w:p>
        </w:tc>
        <w:tc>
          <w:tcPr>
            <w:tcW w:w="0" w:type="auto"/>
            <w:vMerge/>
            <w:tcBorders>
              <w:left w:val="single" w:sz="4" w:space="0" w:color="auto"/>
              <w:right w:val="single" w:sz="4" w:space="0" w:color="auto"/>
            </w:tcBorders>
            <w:vAlign w:val="center"/>
          </w:tcPr>
          <w:p w14:paraId="17149351" w14:textId="77777777" w:rsidR="00417D64" w:rsidRDefault="00417D64">
            <w:pPr>
              <w:widowControl/>
              <w:snapToGrid w:val="0"/>
              <w:jc w:val="center"/>
              <w:rPr>
                <w:rFonts w:ascii="仿宋" w:eastAsia="仿宋" w:hAnsi="仿宋" w:cs="宋体" w:hint="eastAsia"/>
                <w:b/>
                <w:bCs/>
                <w:sz w:val="22"/>
              </w:rPr>
            </w:pPr>
          </w:p>
        </w:tc>
        <w:tc>
          <w:tcPr>
            <w:tcW w:w="2943" w:type="dxa"/>
            <w:tcBorders>
              <w:top w:val="nil"/>
              <w:left w:val="nil"/>
              <w:bottom w:val="single" w:sz="4" w:space="0" w:color="auto"/>
              <w:right w:val="single" w:sz="4" w:space="0" w:color="auto"/>
            </w:tcBorders>
            <w:vAlign w:val="center"/>
          </w:tcPr>
          <w:p w14:paraId="0B643F41"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孵化创业</w:t>
            </w:r>
          </w:p>
        </w:tc>
        <w:tc>
          <w:tcPr>
            <w:tcW w:w="829" w:type="dxa"/>
            <w:vMerge/>
            <w:tcBorders>
              <w:left w:val="single" w:sz="4" w:space="0" w:color="auto"/>
              <w:right w:val="single" w:sz="4" w:space="0" w:color="auto"/>
            </w:tcBorders>
            <w:vAlign w:val="center"/>
          </w:tcPr>
          <w:p w14:paraId="1FDB5644" w14:textId="77777777" w:rsidR="00417D64" w:rsidRDefault="00417D64">
            <w:pPr>
              <w:widowControl/>
              <w:snapToGrid w:val="0"/>
              <w:jc w:val="center"/>
              <w:rPr>
                <w:rFonts w:ascii="仿宋" w:eastAsia="仿宋" w:hAnsi="仿宋" w:cs="宋体" w:hint="eastAsia"/>
                <w:sz w:val="22"/>
              </w:rPr>
            </w:pPr>
          </w:p>
        </w:tc>
        <w:tc>
          <w:tcPr>
            <w:tcW w:w="0" w:type="auto"/>
            <w:tcBorders>
              <w:top w:val="nil"/>
              <w:left w:val="nil"/>
              <w:bottom w:val="single" w:sz="4" w:space="0" w:color="auto"/>
              <w:right w:val="single" w:sz="4" w:space="0" w:color="auto"/>
            </w:tcBorders>
            <w:noWrap/>
            <w:vAlign w:val="center"/>
          </w:tcPr>
          <w:p w14:paraId="3C892447"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3</w:t>
            </w:r>
          </w:p>
        </w:tc>
        <w:tc>
          <w:tcPr>
            <w:tcW w:w="0" w:type="auto"/>
            <w:tcBorders>
              <w:top w:val="nil"/>
              <w:left w:val="nil"/>
              <w:bottom w:val="single" w:sz="4" w:space="0" w:color="auto"/>
              <w:right w:val="single" w:sz="4" w:space="0" w:color="auto"/>
            </w:tcBorders>
            <w:noWrap/>
            <w:vAlign w:val="center"/>
          </w:tcPr>
          <w:p w14:paraId="74418CC2" w14:textId="77777777" w:rsidR="00417D64" w:rsidRDefault="00000000">
            <w:pPr>
              <w:widowControl/>
              <w:snapToGrid w:val="0"/>
              <w:jc w:val="center"/>
              <w:rPr>
                <w:rFonts w:ascii="仿宋" w:eastAsia="仿宋" w:hAnsi="仿宋" w:cs="宋体" w:hint="eastAsia"/>
                <w:sz w:val="22"/>
              </w:rPr>
            </w:pPr>
            <w:r>
              <w:rPr>
                <w:rFonts w:ascii="仿宋" w:eastAsia="仿宋" w:hAnsi="仿宋" w:cs="宋体" w:hint="eastAsia"/>
                <w:sz w:val="22"/>
              </w:rPr>
              <w:t>10</w:t>
            </w:r>
          </w:p>
        </w:tc>
        <w:tc>
          <w:tcPr>
            <w:tcW w:w="1061" w:type="dxa"/>
            <w:tcBorders>
              <w:top w:val="nil"/>
              <w:left w:val="nil"/>
              <w:bottom w:val="single" w:sz="4" w:space="0" w:color="auto"/>
              <w:right w:val="single" w:sz="4" w:space="0" w:color="auto"/>
            </w:tcBorders>
            <w:noWrap/>
            <w:vAlign w:val="center"/>
          </w:tcPr>
          <w:p w14:paraId="11C1EDEF"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家</w:t>
            </w:r>
          </w:p>
        </w:tc>
        <w:tc>
          <w:tcPr>
            <w:tcW w:w="4462" w:type="dxa"/>
            <w:tcBorders>
              <w:top w:val="nil"/>
              <w:left w:val="single" w:sz="4" w:space="0" w:color="auto"/>
              <w:bottom w:val="single" w:sz="4" w:space="0" w:color="auto"/>
              <w:right w:val="single" w:sz="4" w:space="0" w:color="auto"/>
            </w:tcBorders>
            <w:noWrap/>
            <w:vAlign w:val="center"/>
          </w:tcPr>
          <w:p w14:paraId="57D19C40"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hint="eastAsia"/>
                <w:sz w:val="22"/>
                <w:szCs w:val="20"/>
              </w:rPr>
              <w:t>辖区内与园区签订孵化协议或入驻的跨境电商企业数量。</w:t>
            </w:r>
          </w:p>
        </w:tc>
      </w:tr>
      <w:tr w:rsidR="00417D64" w14:paraId="1F0A841D" w14:textId="77777777">
        <w:trPr>
          <w:trHeight w:val="90"/>
          <w:jc w:val="center"/>
        </w:trPr>
        <w:tc>
          <w:tcPr>
            <w:tcW w:w="0" w:type="auto"/>
            <w:vMerge/>
            <w:tcBorders>
              <w:left w:val="single" w:sz="4" w:space="0" w:color="auto"/>
              <w:bottom w:val="single" w:sz="4" w:space="0" w:color="000000"/>
              <w:right w:val="single" w:sz="4" w:space="0" w:color="auto"/>
            </w:tcBorders>
            <w:vAlign w:val="center"/>
          </w:tcPr>
          <w:p w14:paraId="60241CDC"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64741343" w14:textId="77777777" w:rsidR="00417D64" w:rsidRDefault="00417D64">
            <w:pPr>
              <w:widowControl/>
              <w:snapToGrid w:val="0"/>
              <w:jc w:val="center"/>
              <w:rPr>
                <w:rFonts w:ascii="仿宋" w:eastAsia="仿宋" w:hAnsi="仿宋" w:cs="宋体" w:hint="eastAsia"/>
                <w:b/>
                <w:bCs/>
                <w:sz w:val="22"/>
                <w:szCs w:val="21"/>
              </w:rPr>
            </w:pPr>
          </w:p>
        </w:tc>
        <w:tc>
          <w:tcPr>
            <w:tcW w:w="0" w:type="auto"/>
            <w:vMerge/>
            <w:tcBorders>
              <w:left w:val="single" w:sz="4" w:space="0" w:color="auto"/>
              <w:bottom w:val="single" w:sz="4" w:space="0" w:color="000000"/>
              <w:right w:val="single" w:sz="4" w:space="0" w:color="auto"/>
            </w:tcBorders>
            <w:vAlign w:val="center"/>
          </w:tcPr>
          <w:p w14:paraId="5413EE65" w14:textId="77777777" w:rsidR="00417D64" w:rsidRDefault="00417D64">
            <w:pPr>
              <w:widowControl/>
              <w:snapToGrid w:val="0"/>
              <w:jc w:val="center"/>
              <w:rPr>
                <w:rFonts w:ascii="仿宋" w:eastAsia="仿宋" w:hAnsi="仿宋" w:cs="宋体" w:hint="eastAsia"/>
                <w:b/>
                <w:bCs/>
                <w:sz w:val="22"/>
              </w:rPr>
            </w:pPr>
          </w:p>
        </w:tc>
        <w:tc>
          <w:tcPr>
            <w:tcW w:w="2943" w:type="dxa"/>
            <w:tcBorders>
              <w:top w:val="nil"/>
              <w:left w:val="nil"/>
              <w:bottom w:val="single" w:sz="4" w:space="0" w:color="auto"/>
              <w:right w:val="single" w:sz="4" w:space="0" w:color="auto"/>
            </w:tcBorders>
            <w:vAlign w:val="center"/>
          </w:tcPr>
          <w:p w14:paraId="1BAD789A"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外贸</w:t>
            </w:r>
            <w:r>
              <w:rPr>
                <w:rFonts w:ascii="仿宋" w:eastAsia="仿宋" w:hAnsi="仿宋" w:cs="宋体" w:hint="eastAsia"/>
                <w:sz w:val="22"/>
              </w:rPr>
              <w:t>（跨境电商）</w:t>
            </w:r>
            <w:r>
              <w:rPr>
                <w:rFonts w:ascii="仿宋" w:eastAsia="仿宋" w:hAnsi="仿宋" w:cs="宋体"/>
                <w:sz w:val="22"/>
              </w:rPr>
              <w:t>相关大型活动</w:t>
            </w:r>
          </w:p>
        </w:tc>
        <w:tc>
          <w:tcPr>
            <w:tcW w:w="829" w:type="dxa"/>
            <w:vMerge/>
            <w:tcBorders>
              <w:left w:val="single" w:sz="4" w:space="0" w:color="auto"/>
              <w:bottom w:val="single" w:sz="4" w:space="0" w:color="000000"/>
              <w:right w:val="single" w:sz="4" w:space="0" w:color="auto"/>
            </w:tcBorders>
            <w:vAlign w:val="center"/>
          </w:tcPr>
          <w:p w14:paraId="68F8729A" w14:textId="77777777" w:rsidR="00417D64" w:rsidRDefault="00417D64">
            <w:pPr>
              <w:widowControl/>
              <w:snapToGrid w:val="0"/>
              <w:jc w:val="center"/>
              <w:rPr>
                <w:rFonts w:ascii="仿宋" w:eastAsia="仿宋" w:hAnsi="仿宋" w:cs="宋体" w:hint="eastAsia"/>
                <w:sz w:val="22"/>
              </w:rPr>
            </w:pPr>
          </w:p>
        </w:tc>
        <w:tc>
          <w:tcPr>
            <w:tcW w:w="0" w:type="auto"/>
            <w:tcBorders>
              <w:top w:val="nil"/>
              <w:left w:val="nil"/>
              <w:bottom w:val="single" w:sz="4" w:space="0" w:color="auto"/>
              <w:right w:val="single" w:sz="4" w:space="0" w:color="auto"/>
            </w:tcBorders>
            <w:noWrap/>
            <w:vAlign w:val="center"/>
          </w:tcPr>
          <w:p w14:paraId="1E5162CD"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3</w:t>
            </w:r>
          </w:p>
        </w:tc>
        <w:tc>
          <w:tcPr>
            <w:tcW w:w="0" w:type="auto"/>
            <w:tcBorders>
              <w:top w:val="nil"/>
              <w:left w:val="nil"/>
              <w:bottom w:val="single" w:sz="4" w:space="0" w:color="auto"/>
              <w:right w:val="single" w:sz="4" w:space="0" w:color="auto"/>
            </w:tcBorders>
            <w:noWrap/>
            <w:vAlign w:val="center"/>
          </w:tcPr>
          <w:p w14:paraId="334818AE"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w:t>
            </w:r>
          </w:p>
        </w:tc>
        <w:tc>
          <w:tcPr>
            <w:tcW w:w="1061" w:type="dxa"/>
            <w:tcBorders>
              <w:top w:val="nil"/>
              <w:left w:val="nil"/>
              <w:bottom w:val="single" w:sz="4" w:space="0" w:color="auto"/>
              <w:right w:val="single" w:sz="4" w:space="0" w:color="auto"/>
            </w:tcBorders>
            <w:noWrap/>
            <w:vAlign w:val="center"/>
          </w:tcPr>
          <w:p w14:paraId="6FE7AC9D"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次</w:t>
            </w:r>
          </w:p>
        </w:tc>
        <w:tc>
          <w:tcPr>
            <w:tcW w:w="4462" w:type="dxa"/>
            <w:tcBorders>
              <w:top w:val="nil"/>
              <w:left w:val="single" w:sz="4" w:space="0" w:color="auto"/>
              <w:bottom w:val="single" w:sz="4" w:space="0" w:color="auto"/>
              <w:right w:val="single" w:sz="4" w:space="0" w:color="auto"/>
            </w:tcBorders>
            <w:noWrap/>
            <w:vAlign w:val="center"/>
          </w:tcPr>
          <w:p w14:paraId="25D60856"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hint="eastAsia"/>
                <w:sz w:val="22"/>
                <w:szCs w:val="20"/>
              </w:rPr>
              <w:t>开展参与人数为100人以上的外贸（跨境电商）相关大型活动次数，提供会议通知、签到表、现场照片、自媒体截图</w:t>
            </w:r>
            <w:r>
              <w:rPr>
                <w:rFonts w:ascii="仿宋" w:eastAsia="仿宋" w:hAnsi="仿宋" w:cs="宋体"/>
                <w:sz w:val="22"/>
                <w:szCs w:val="20"/>
              </w:rPr>
              <w:t>。</w:t>
            </w:r>
          </w:p>
        </w:tc>
      </w:tr>
      <w:tr w:rsidR="00417D64" w14:paraId="20E2E0E6" w14:textId="77777777">
        <w:trPr>
          <w:jc w:val="center"/>
        </w:trPr>
        <w:tc>
          <w:tcPr>
            <w:tcW w:w="0" w:type="auto"/>
            <w:vMerge/>
            <w:tcBorders>
              <w:top w:val="nil"/>
              <w:left w:val="single" w:sz="4" w:space="0" w:color="auto"/>
              <w:bottom w:val="single" w:sz="4" w:space="0" w:color="000000"/>
              <w:right w:val="single" w:sz="4" w:space="0" w:color="auto"/>
            </w:tcBorders>
            <w:vAlign w:val="center"/>
          </w:tcPr>
          <w:p w14:paraId="717B2134"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1BB5AB79" w14:textId="77777777" w:rsidR="00417D64" w:rsidRDefault="00417D64">
            <w:pPr>
              <w:widowControl/>
              <w:snapToGrid w:val="0"/>
              <w:jc w:val="center"/>
              <w:rPr>
                <w:rFonts w:ascii="仿宋" w:eastAsia="仿宋" w:hAnsi="仿宋" w:cs="宋体" w:hint="eastAsia"/>
                <w:b/>
                <w:bCs/>
                <w:sz w:val="22"/>
                <w:szCs w:val="21"/>
              </w:rPr>
            </w:pPr>
          </w:p>
        </w:tc>
        <w:tc>
          <w:tcPr>
            <w:tcW w:w="0" w:type="auto"/>
            <w:vMerge w:val="restart"/>
            <w:tcBorders>
              <w:top w:val="single" w:sz="4" w:space="0" w:color="auto"/>
              <w:left w:val="single" w:sz="4" w:space="0" w:color="auto"/>
              <w:right w:val="single" w:sz="4" w:space="0" w:color="auto"/>
            </w:tcBorders>
            <w:vAlign w:val="center"/>
          </w:tcPr>
          <w:p w14:paraId="238003DF" w14:textId="77777777" w:rsidR="00417D64" w:rsidRDefault="00000000">
            <w:pPr>
              <w:widowControl/>
              <w:snapToGrid w:val="0"/>
              <w:jc w:val="center"/>
              <w:rPr>
                <w:rFonts w:ascii="仿宋" w:eastAsia="仿宋" w:hAnsi="仿宋" w:cs="宋体" w:hint="eastAsia"/>
                <w:b/>
                <w:bCs/>
                <w:sz w:val="22"/>
              </w:rPr>
            </w:pPr>
            <w:r>
              <w:rPr>
                <w:rFonts w:ascii="仿宋" w:eastAsia="仿宋" w:hAnsi="仿宋" w:cs="宋体"/>
                <w:b/>
                <w:bCs/>
                <w:sz w:val="22"/>
              </w:rPr>
              <w:t>配套建设</w:t>
            </w:r>
          </w:p>
        </w:tc>
        <w:tc>
          <w:tcPr>
            <w:tcW w:w="2943" w:type="dxa"/>
            <w:tcBorders>
              <w:top w:val="single" w:sz="4" w:space="0" w:color="auto"/>
              <w:left w:val="nil"/>
              <w:bottom w:val="single" w:sz="4" w:space="0" w:color="auto"/>
              <w:right w:val="single" w:sz="4" w:space="0" w:color="auto"/>
            </w:tcBorders>
            <w:vAlign w:val="center"/>
          </w:tcPr>
          <w:p w14:paraId="01213D5C"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建设公共直播中心</w:t>
            </w:r>
          </w:p>
        </w:tc>
        <w:tc>
          <w:tcPr>
            <w:tcW w:w="829" w:type="dxa"/>
            <w:vMerge w:val="restart"/>
            <w:tcBorders>
              <w:top w:val="single" w:sz="4" w:space="0" w:color="auto"/>
              <w:left w:val="single" w:sz="4" w:space="0" w:color="auto"/>
              <w:right w:val="single" w:sz="4" w:space="0" w:color="auto"/>
            </w:tcBorders>
            <w:vAlign w:val="center"/>
          </w:tcPr>
          <w:p w14:paraId="733BA080"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20%</w:t>
            </w:r>
          </w:p>
        </w:tc>
        <w:tc>
          <w:tcPr>
            <w:tcW w:w="0" w:type="auto"/>
            <w:tcBorders>
              <w:top w:val="nil"/>
              <w:left w:val="nil"/>
              <w:bottom w:val="single" w:sz="4" w:space="0" w:color="auto"/>
              <w:right w:val="single" w:sz="4" w:space="0" w:color="auto"/>
            </w:tcBorders>
            <w:noWrap/>
            <w:vAlign w:val="center"/>
          </w:tcPr>
          <w:p w14:paraId="5189438A"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5</w:t>
            </w:r>
          </w:p>
        </w:tc>
        <w:tc>
          <w:tcPr>
            <w:tcW w:w="0" w:type="auto"/>
            <w:tcBorders>
              <w:top w:val="nil"/>
              <w:left w:val="nil"/>
              <w:bottom w:val="single" w:sz="4" w:space="0" w:color="auto"/>
              <w:right w:val="single" w:sz="4" w:space="0" w:color="auto"/>
            </w:tcBorders>
            <w:noWrap/>
            <w:vAlign w:val="center"/>
          </w:tcPr>
          <w:p w14:paraId="19F0DFE0"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w:t>
            </w:r>
          </w:p>
        </w:tc>
        <w:tc>
          <w:tcPr>
            <w:tcW w:w="1061" w:type="dxa"/>
            <w:tcBorders>
              <w:top w:val="nil"/>
              <w:left w:val="nil"/>
              <w:bottom w:val="single" w:sz="4" w:space="0" w:color="auto"/>
              <w:right w:val="single" w:sz="4" w:space="0" w:color="auto"/>
            </w:tcBorders>
            <w:noWrap/>
            <w:vAlign w:val="center"/>
          </w:tcPr>
          <w:p w14:paraId="48C94694"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个</w:t>
            </w:r>
          </w:p>
        </w:tc>
        <w:tc>
          <w:tcPr>
            <w:tcW w:w="4462" w:type="dxa"/>
            <w:tcBorders>
              <w:top w:val="nil"/>
              <w:left w:val="single" w:sz="4" w:space="0" w:color="auto"/>
              <w:bottom w:val="single" w:sz="4" w:space="0" w:color="auto"/>
              <w:right w:val="single" w:sz="4" w:space="0" w:color="auto"/>
            </w:tcBorders>
            <w:noWrap/>
            <w:vAlign w:val="center"/>
          </w:tcPr>
          <w:p w14:paraId="6CA56A10"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hint="eastAsia"/>
                <w:sz w:val="22"/>
                <w:szCs w:val="20"/>
              </w:rPr>
              <w:t>建设</w:t>
            </w:r>
            <w:r>
              <w:rPr>
                <w:rFonts w:ascii="仿宋" w:eastAsia="仿宋" w:hAnsi="仿宋" w:cs="宋体"/>
                <w:sz w:val="22"/>
                <w:szCs w:val="20"/>
              </w:rPr>
              <w:t>运营方投资的共享直播中心并处于常态使用中，第二年改为运营维护考核。</w:t>
            </w:r>
          </w:p>
        </w:tc>
      </w:tr>
      <w:tr w:rsidR="00417D64" w14:paraId="11BD3BF5" w14:textId="77777777">
        <w:trPr>
          <w:jc w:val="center"/>
        </w:trPr>
        <w:tc>
          <w:tcPr>
            <w:tcW w:w="0" w:type="auto"/>
            <w:vMerge/>
            <w:tcBorders>
              <w:top w:val="nil"/>
              <w:left w:val="single" w:sz="4" w:space="0" w:color="auto"/>
              <w:bottom w:val="single" w:sz="4" w:space="0" w:color="000000"/>
              <w:right w:val="single" w:sz="4" w:space="0" w:color="auto"/>
            </w:tcBorders>
            <w:vAlign w:val="center"/>
          </w:tcPr>
          <w:p w14:paraId="3ADA9F69"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70226066" w14:textId="77777777" w:rsidR="00417D64" w:rsidRDefault="00417D64">
            <w:pPr>
              <w:widowControl/>
              <w:snapToGrid w:val="0"/>
              <w:jc w:val="center"/>
              <w:rPr>
                <w:rFonts w:ascii="仿宋" w:eastAsia="仿宋" w:hAnsi="仿宋" w:cs="宋体" w:hint="eastAsia"/>
                <w:b/>
                <w:bCs/>
                <w:sz w:val="22"/>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1D9206A" w14:textId="77777777" w:rsidR="00417D64" w:rsidRDefault="00417D64">
            <w:pPr>
              <w:widowControl/>
              <w:snapToGrid w:val="0"/>
              <w:jc w:val="center"/>
              <w:rPr>
                <w:rFonts w:ascii="仿宋" w:eastAsia="仿宋" w:hAnsi="仿宋" w:cs="宋体" w:hint="eastAsia"/>
                <w:b/>
                <w:bCs/>
                <w:sz w:val="22"/>
              </w:rPr>
            </w:pPr>
          </w:p>
        </w:tc>
        <w:tc>
          <w:tcPr>
            <w:tcW w:w="2943" w:type="dxa"/>
            <w:tcBorders>
              <w:top w:val="nil"/>
              <w:left w:val="nil"/>
              <w:bottom w:val="single" w:sz="4" w:space="0" w:color="auto"/>
              <w:right w:val="single" w:sz="4" w:space="0" w:color="auto"/>
            </w:tcBorders>
            <w:vAlign w:val="center"/>
          </w:tcPr>
          <w:p w14:paraId="31BD69FC"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建设选品展示中心</w:t>
            </w:r>
          </w:p>
        </w:tc>
        <w:tc>
          <w:tcPr>
            <w:tcW w:w="829" w:type="dxa"/>
            <w:vMerge/>
            <w:tcBorders>
              <w:top w:val="nil"/>
              <w:left w:val="single" w:sz="4" w:space="0" w:color="auto"/>
              <w:bottom w:val="single" w:sz="4" w:space="0" w:color="000000"/>
              <w:right w:val="single" w:sz="4" w:space="0" w:color="auto"/>
            </w:tcBorders>
            <w:vAlign w:val="center"/>
          </w:tcPr>
          <w:p w14:paraId="4A97BC8B" w14:textId="77777777" w:rsidR="00417D64" w:rsidRDefault="00417D64">
            <w:pPr>
              <w:widowControl/>
              <w:snapToGrid w:val="0"/>
              <w:jc w:val="center"/>
              <w:rPr>
                <w:rFonts w:ascii="仿宋" w:eastAsia="仿宋" w:hAnsi="仿宋" w:cs="宋体" w:hint="eastAsia"/>
                <w:sz w:val="22"/>
              </w:rPr>
            </w:pPr>
          </w:p>
        </w:tc>
        <w:tc>
          <w:tcPr>
            <w:tcW w:w="0" w:type="auto"/>
            <w:tcBorders>
              <w:top w:val="nil"/>
              <w:left w:val="nil"/>
              <w:bottom w:val="single" w:sz="4" w:space="0" w:color="auto"/>
              <w:right w:val="single" w:sz="4" w:space="0" w:color="auto"/>
            </w:tcBorders>
            <w:noWrap/>
            <w:vAlign w:val="center"/>
          </w:tcPr>
          <w:p w14:paraId="3A28EBBA"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5</w:t>
            </w:r>
          </w:p>
        </w:tc>
        <w:tc>
          <w:tcPr>
            <w:tcW w:w="0" w:type="auto"/>
            <w:tcBorders>
              <w:top w:val="nil"/>
              <w:left w:val="nil"/>
              <w:bottom w:val="single" w:sz="4" w:space="0" w:color="auto"/>
              <w:right w:val="single" w:sz="4" w:space="0" w:color="auto"/>
            </w:tcBorders>
            <w:noWrap/>
            <w:vAlign w:val="center"/>
          </w:tcPr>
          <w:p w14:paraId="4EE80022"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w:t>
            </w:r>
          </w:p>
        </w:tc>
        <w:tc>
          <w:tcPr>
            <w:tcW w:w="1061" w:type="dxa"/>
            <w:tcBorders>
              <w:top w:val="nil"/>
              <w:left w:val="nil"/>
              <w:bottom w:val="single" w:sz="4" w:space="0" w:color="auto"/>
              <w:right w:val="single" w:sz="4" w:space="0" w:color="auto"/>
            </w:tcBorders>
            <w:noWrap/>
            <w:vAlign w:val="center"/>
          </w:tcPr>
          <w:p w14:paraId="3559EFB8"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个</w:t>
            </w:r>
          </w:p>
        </w:tc>
        <w:tc>
          <w:tcPr>
            <w:tcW w:w="4462" w:type="dxa"/>
            <w:tcBorders>
              <w:top w:val="nil"/>
              <w:left w:val="single" w:sz="4" w:space="0" w:color="auto"/>
              <w:bottom w:val="single" w:sz="4" w:space="0" w:color="auto"/>
              <w:right w:val="single" w:sz="4" w:space="0" w:color="auto"/>
            </w:tcBorders>
            <w:noWrap/>
            <w:vAlign w:val="center"/>
          </w:tcPr>
          <w:p w14:paraId="564E37BD"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hint="eastAsia"/>
                <w:sz w:val="22"/>
                <w:szCs w:val="20"/>
              </w:rPr>
              <w:t>建设完备</w:t>
            </w:r>
            <w:r>
              <w:rPr>
                <w:rFonts w:ascii="仿宋" w:eastAsia="仿宋" w:hAnsi="仿宋" w:cs="宋体"/>
                <w:sz w:val="22"/>
                <w:szCs w:val="20"/>
              </w:rPr>
              <w:t>覆盖</w:t>
            </w:r>
            <w:r>
              <w:rPr>
                <w:rFonts w:ascii="仿宋" w:eastAsia="仿宋" w:hAnsi="仿宋" w:cs="宋体" w:hint="eastAsia"/>
                <w:sz w:val="22"/>
                <w:szCs w:val="20"/>
              </w:rPr>
              <w:t>本地</w:t>
            </w:r>
            <w:r>
              <w:rPr>
                <w:rFonts w:ascii="仿宋" w:eastAsia="仿宋" w:hAnsi="仿宋" w:cs="宋体"/>
                <w:sz w:val="22"/>
                <w:szCs w:val="20"/>
              </w:rPr>
              <w:t>产业带的展示中心</w:t>
            </w:r>
            <w:r>
              <w:rPr>
                <w:rFonts w:ascii="仿宋" w:eastAsia="仿宋" w:hAnsi="仿宋" w:cs="宋体" w:hint="eastAsia"/>
                <w:sz w:val="22"/>
                <w:szCs w:val="20"/>
              </w:rPr>
              <w:t>，</w:t>
            </w:r>
            <w:r>
              <w:rPr>
                <w:rFonts w:ascii="仿宋" w:eastAsia="仿宋" w:hAnsi="仿宋" w:cs="宋体"/>
                <w:sz w:val="22"/>
                <w:szCs w:val="20"/>
              </w:rPr>
              <w:t>第二年改为运营维护考核。</w:t>
            </w:r>
          </w:p>
        </w:tc>
      </w:tr>
      <w:tr w:rsidR="00417D64" w14:paraId="6C90891C" w14:textId="77777777">
        <w:trPr>
          <w:jc w:val="center"/>
        </w:trPr>
        <w:tc>
          <w:tcPr>
            <w:tcW w:w="0" w:type="auto"/>
            <w:vMerge/>
            <w:tcBorders>
              <w:top w:val="nil"/>
              <w:left w:val="single" w:sz="4" w:space="0" w:color="auto"/>
              <w:bottom w:val="single" w:sz="4" w:space="0" w:color="000000"/>
              <w:right w:val="single" w:sz="4" w:space="0" w:color="auto"/>
            </w:tcBorders>
            <w:vAlign w:val="center"/>
          </w:tcPr>
          <w:p w14:paraId="23B1E7DE"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7B18FC86" w14:textId="77777777" w:rsidR="00417D64" w:rsidRDefault="00417D64">
            <w:pPr>
              <w:widowControl/>
              <w:snapToGrid w:val="0"/>
              <w:jc w:val="center"/>
              <w:rPr>
                <w:rFonts w:ascii="仿宋" w:eastAsia="仿宋" w:hAnsi="仿宋" w:cs="宋体" w:hint="eastAsia"/>
                <w:b/>
                <w:bCs/>
                <w:sz w:val="22"/>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89C8876" w14:textId="77777777" w:rsidR="00417D64" w:rsidRDefault="00417D64">
            <w:pPr>
              <w:widowControl/>
              <w:snapToGrid w:val="0"/>
              <w:jc w:val="center"/>
              <w:rPr>
                <w:rFonts w:ascii="仿宋" w:eastAsia="仿宋" w:hAnsi="仿宋" w:cs="宋体" w:hint="eastAsia"/>
                <w:b/>
                <w:bCs/>
                <w:sz w:val="22"/>
              </w:rPr>
            </w:pPr>
          </w:p>
        </w:tc>
        <w:tc>
          <w:tcPr>
            <w:tcW w:w="2943" w:type="dxa"/>
            <w:tcBorders>
              <w:top w:val="nil"/>
              <w:left w:val="nil"/>
              <w:bottom w:val="single" w:sz="4" w:space="0" w:color="auto"/>
              <w:right w:val="single" w:sz="4" w:space="0" w:color="auto"/>
            </w:tcBorders>
            <w:vAlign w:val="center"/>
          </w:tcPr>
          <w:p w14:paraId="782BBA01"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建设跨境电商公共实训及众创空间</w:t>
            </w:r>
          </w:p>
        </w:tc>
        <w:tc>
          <w:tcPr>
            <w:tcW w:w="829" w:type="dxa"/>
            <w:vMerge/>
            <w:tcBorders>
              <w:top w:val="nil"/>
              <w:left w:val="single" w:sz="4" w:space="0" w:color="auto"/>
              <w:bottom w:val="single" w:sz="4" w:space="0" w:color="000000"/>
              <w:right w:val="single" w:sz="4" w:space="0" w:color="auto"/>
            </w:tcBorders>
            <w:vAlign w:val="center"/>
          </w:tcPr>
          <w:p w14:paraId="408BBFD5" w14:textId="77777777" w:rsidR="00417D64" w:rsidRDefault="00417D64">
            <w:pPr>
              <w:widowControl/>
              <w:snapToGrid w:val="0"/>
              <w:jc w:val="center"/>
              <w:rPr>
                <w:rFonts w:ascii="仿宋" w:eastAsia="仿宋" w:hAnsi="仿宋" w:cs="宋体" w:hint="eastAsia"/>
                <w:sz w:val="22"/>
              </w:rPr>
            </w:pPr>
          </w:p>
        </w:tc>
        <w:tc>
          <w:tcPr>
            <w:tcW w:w="0" w:type="auto"/>
            <w:tcBorders>
              <w:top w:val="nil"/>
              <w:left w:val="nil"/>
              <w:bottom w:val="single" w:sz="4" w:space="0" w:color="auto"/>
              <w:right w:val="single" w:sz="4" w:space="0" w:color="auto"/>
            </w:tcBorders>
            <w:noWrap/>
            <w:vAlign w:val="center"/>
          </w:tcPr>
          <w:p w14:paraId="4C4B37CD"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5</w:t>
            </w:r>
          </w:p>
        </w:tc>
        <w:tc>
          <w:tcPr>
            <w:tcW w:w="0" w:type="auto"/>
            <w:tcBorders>
              <w:top w:val="nil"/>
              <w:left w:val="nil"/>
              <w:bottom w:val="single" w:sz="4" w:space="0" w:color="auto"/>
              <w:right w:val="single" w:sz="4" w:space="0" w:color="auto"/>
            </w:tcBorders>
            <w:noWrap/>
            <w:vAlign w:val="center"/>
          </w:tcPr>
          <w:p w14:paraId="7CA8A31D"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w:t>
            </w:r>
          </w:p>
        </w:tc>
        <w:tc>
          <w:tcPr>
            <w:tcW w:w="1061" w:type="dxa"/>
            <w:tcBorders>
              <w:top w:val="nil"/>
              <w:left w:val="nil"/>
              <w:bottom w:val="single" w:sz="4" w:space="0" w:color="auto"/>
              <w:right w:val="single" w:sz="4" w:space="0" w:color="auto"/>
            </w:tcBorders>
            <w:noWrap/>
            <w:vAlign w:val="center"/>
          </w:tcPr>
          <w:p w14:paraId="6C868219"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个</w:t>
            </w:r>
          </w:p>
        </w:tc>
        <w:tc>
          <w:tcPr>
            <w:tcW w:w="4462" w:type="dxa"/>
            <w:tcBorders>
              <w:top w:val="nil"/>
              <w:left w:val="single" w:sz="4" w:space="0" w:color="auto"/>
              <w:bottom w:val="single" w:sz="4" w:space="0" w:color="auto"/>
              <w:right w:val="single" w:sz="4" w:space="0" w:color="auto"/>
            </w:tcBorders>
            <w:noWrap/>
            <w:vAlign w:val="center"/>
          </w:tcPr>
          <w:p w14:paraId="7F39EEF1"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sz w:val="22"/>
                <w:szCs w:val="20"/>
              </w:rPr>
              <w:t>提供小微创业企业办公创业的集中场地，场地及办公家具齐全，</w:t>
            </w:r>
            <w:r>
              <w:rPr>
                <w:rFonts w:ascii="仿宋" w:eastAsia="仿宋" w:hAnsi="仿宋" w:cs="宋体" w:hint="eastAsia"/>
                <w:sz w:val="22"/>
                <w:szCs w:val="20"/>
              </w:rPr>
              <w:t>可</w:t>
            </w:r>
            <w:r>
              <w:rPr>
                <w:rFonts w:ascii="仿宋" w:eastAsia="仿宋" w:hAnsi="仿宋" w:cs="宋体"/>
                <w:sz w:val="22"/>
                <w:szCs w:val="20"/>
              </w:rPr>
              <w:t>拎包办公，第二年改为运营维护考核。</w:t>
            </w:r>
          </w:p>
        </w:tc>
      </w:tr>
      <w:tr w:rsidR="00417D64" w14:paraId="1A951866" w14:textId="77777777">
        <w:trPr>
          <w:jc w:val="center"/>
        </w:trPr>
        <w:tc>
          <w:tcPr>
            <w:tcW w:w="0" w:type="auto"/>
            <w:vMerge/>
            <w:tcBorders>
              <w:top w:val="nil"/>
              <w:left w:val="single" w:sz="4" w:space="0" w:color="auto"/>
              <w:bottom w:val="single" w:sz="4" w:space="0" w:color="auto"/>
              <w:right w:val="single" w:sz="4" w:space="0" w:color="auto"/>
            </w:tcBorders>
            <w:vAlign w:val="center"/>
          </w:tcPr>
          <w:p w14:paraId="7FE8F739"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27612FE2" w14:textId="77777777" w:rsidR="00417D64" w:rsidRDefault="00417D64">
            <w:pPr>
              <w:widowControl/>
              <w:snapToGrid w:val="0"/>
              <w:jc w:val="center"/>
              <w:rPr>
                <w:rFonts w:ascii="仿宋" w:eastAsia="仿宋" w:hAnsi="仿宋" w:cs="宋体" w:hint="eastAsia"/>
                <w:b/>
                <w:bCs/>
                <w:sz w:val="22"/>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676B369" w14:textId="77777777" w:rsidR="00417D64" w:rsidRDefault="00417D64">
            <w:pPr>
              <w:widowControl/>
              <w:snapToGrid w:val="0"/>
              <w:jc w:val="center"/>
              <w:rPr>
                <w:rFonts w:ascii="仿宋" w:eastAsia="仿宋" w:hAnsi="仿宋" w:cs="宋体" w:hint="eastAsia"/>
                <w:b/>
                <w:bCs/>
                <w:sz w:val="22"/>
              </w:rPr>
            </w:pPr>
          </w:p>
        </w:tc>
        <w:tc>
          <w:tcPr>
            <w:tcW w:w="2943" w:type="dxa"/>
            <w:tcBorders>
              <w:top w:val="nil"/>
              <w:left w:val="nil"/>
              <w:bottom w:val="single" w:sz="4" w:space="0" w:color="auto"/>
              <w:right w:val="single" w:sz="4" w:space="0" w:color="auto"/>
            </w:tcBorders>
            <w:vAlign w:val="center"/>
          </w:tcPr>
          <w:p w14:paraId="22CDB9D5"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自媒体发布管理及招商视频</w:t>
            </w:r>
          </w:p>
        </w:tc>
        <w:tc>
          <w:tcPr>
            <w:tcW w:w="829" w:type="dxa"/>
            <w:vMerge/>
            <w:tcBorders>
              <w:top w:val="nil"/>
              <w:left w:val="single" w:sz="4" w:space="0" w:color="auto"/>
              <w:bottom w:val="single" w:sz="4" w:space="0" w:color="auto"/>
              <w:right w:val="single" w:sz="4" w:space="0" w:color="auto"/>
            </w:tcBorders>
            <w:vAlign w:val="center"/>
          </w:tcPr>
          <w:p w14:paraId="495EEF6E" w14:textId="77777777" w:rsidR="00417D64" w:rsidRDefault="00417D64">
            <w:pPr>
              <w:widowControl/>
              <w:snapToGrid w:val="0"/>
              <w:jc w:val="center"/>
              <w:rPr>
                <w:rFonts w:ascii="仿宋" w:eastAsia="仿宋" w:hAnsi="仿宋" w:cs="宋体" w:hint="eastAsia"/>
                <w:sz w:val="22"/>
              </w:rPr>
            </w:pPr>
          </w:p>
        </w:tc>
        <w:tc>
          <w:tcPr>
            <w:tcW w:w="0" w:type="auto"/>
            <w:tcBorders>
              <w:top w:val="nil"/>
              <w:left w:val="nil"/>
              <w:bottom w:val="single" w:sz="4" w:space="0" w:color="auto"/>
              <w:right w:val="single" w:sz="4" w:space="0" w:color="auto"/>
            </w:tcBorders>
            <w:noWrap/>
            <w:vAlign w:val="center"/>
          </w:tcPr>
          <w:p w14:paraId="5A141AA3"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5</w:t>
            </w:r>
          </w:p>
        </w:tc>
        <w:tc>
          <w:tcPr>
            <w:tcW w:w="0" w:type="auto"/>
            <w:tcBorders>
              <w:top w:val="nil"/>
              <w:left w:val="nil"/>
              <w:bottom w:val="single" w:sz="4" w:space="0" w:color="auto"/>
              <w:right w:val="single" w:sz="4" w:space="0" w:color="auto"/>
            </w:tcBorders>
            <w:noWrap/>
            <w:vAlign w:val="center"/>
          </w:tcPr>
          <w:p w14:paraId="504ECA96"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w:t>
            </w:r>
          </w:p>
        </w:tc>
        <w:tc>
          <w:tcPr>
            <w:tcW w:w="1061" w:type="dxa"/>
            <w:tcBorders>
              <w:top w:val="nil"/>
              <w:left w:val="nil"/>
              <w:bottom w:val="single" w:sz="4" w:space="0" w:color="auto"/>
              <w:right w:val="single" w:sz="4" w:space="0" w:color="auto"/>
            </w:tcBorders>
            <w:noWrap/>
            <w:vAlign w:val="center"/>
          </w:tcPr>
          <w:p w14:paraId="79BEC17E"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个</w:t>
            </w:r>
          </w:p>
        </w:tc>
        <w:tc>
          <w:tcPr>
            <w:tcW w:w="4462" w:type="dxa"/>
            <w:tcBorders>
              <w:top w:val="nil"/>
              <w:left w:val="single" w:sz="4" w:space="0" w:color="auto"/>
              <w:bottom w:val="single" w:sz="4" w:space="0" w:color="auto"/>
              <w:right w:val="single" w:sz="4" w:space="0" w:color="auto"/>
            </w:tcBorders>
            <w:noWrap/>
            <w:vAlign w:val="center"/>
          </w:tcPr>
          <w:p w14:paraId="2611F948"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hint="eastAsia"/>
                <w:sz w:val="22"/>
                <w:szCs w:val="20"/>
              </w:rPr>
              <w:t>建设独立公众号并常态化发布动态信息，有一定关注度及阅读量，拍摄用于园区招商的视频，展示园区亮点，第二年起改为运营维护考核。</w:t>
            </w:r>
          </w:p>
        </w:tc>
      </w:tr>
      <w:tr w:rsidR="00417D64" w14:paraId="349E2095" w14:textId="77777777">
        <w:trPr>
          <w:jc w:val="center"/>
        </w:trPr>
        <w:tc>
          <w:tcPr>
            <w:tcW w:w="0" w:type="auto"/>
            <w:vMerge w:val="restart"/>
            <w:tcBorders>
              <w:top w:val="single" w:sz="4" w:space="0" w:color="auto"/>
              <w:left w:val="single" w:sz="4" w:space="0" w:color="auto"/>
              <w:bottom w:val="single" w:sz="4" w:space="0" w:color="auto"/>
              <w:right w:val="single" w:sz="4" w:space="0" w:color="auto"/>
            </w:tcBorders>
            <w:noWrap/>
            <w:vAlign w:val="center"/>
          </w:tcPr>
          <w:p w14:paraId="64D5C157" w14:textId="77777777" w:rsidR="00417D64" w:rsidRDefault="00000000">
            <w:pPr>
              <w:widowControl/>
              <w:snapToGrid w:val="0"/>
              <w:jc w:val="center"/>
              <w:rPr>
                <w:rFonts w:ascii="仿宋" w:eastAsia="仿宋" w:hAnsi="仿宋" w:cs="宋体" w:hint="eastAsia"/>
                <w:sz w:val="22"/>
                <w:szCs w:val="21"/>
              </w:rPr>
            </w:pPr>
            <w:r>
              <w:rPr>
                <w:rFonts w:ascii="仿宋" w:eastAsia="仿宋" w:hAnsi="仿宋" w:cs="宋体"/>
                <w:sz w:val="22"/>
                <w:szCs w:val="21"/>
              </w:rPr>
              <w:t>3</w:t>
            </w:r>
          </w:p>
        </w:tc>
        <w:tc>
          <w:tcPr>
            <w:tcW w:w="1151" w:type="dxa"/>
            <w:vMerge/>
            <w:tcBorders>
              <w:left w:val="single" w:sz="4" w:space="0" w:color="auto"/>
              <w:right w:val="single" w:sz="4" w:space="0" w:color="auto"/>
            </w:tcBorders>
            <w:noWrap/>
            <w:vAlign w:val="center"/>
          </w:tcPr>
          <w:p w14:paraId="776720F6" w14:textId="77777777" w:rsidR="00417D64" w:rsidRDefault="00417D64">
            <w:pPr>
              <w:widowControl/>
              <w:snapToGrid w:val="0"/>
              <w:jc w:val="center"/>
              <w:rPr>
                <w:rFonts w:ascii="仿宋" w:eastAsia="仿宋" w:hAnsi="仿宋" w:cs="宋体" w:hint="eastAsia"/>
                <w:b/>
                <w:bCs/>
                <w:sz w:val="22"/>
                <w:szCs w:val="21"/>
              </w:rPr>
            </w:pPr>
          </w:p>
        </w:tc>
        <w:tc>
          <w:tcPr>
            <w:tcW w:w="0" w:type="auto"/>
            <w:vMerge w:val="restart"/>
            <w:tcBorders>
              <w:top w:val="single" w:sz="4" w:space="0" w:color="auto"/>
              <w:left w:val="single" w:sz="4" w:space="0" w:color="auto"/>
              <w:bottom w:val="single" w:sz="4" w:space="0" w:color="auto"/>
              <w:right w:val="single" w:sz="4" w:space="0" w:color="auto"/>
            </w:tcBorders>
            <w:noWrap/>
            <w:vAlign w:val="center"/>
          </w:tcPr>
          <w:p w14:paraId="4A686EF5" w14:textId="77777777" w:rsidR="00417D64" w:rsidRDefault="00000000">
            <w:pPr>
              <w:widowControl/>
              <w:snapToGrid w:val="0"/>
              <w:jc w:val="center"/>
              <w:rPr>
                <w:rFonts w:ascii="仿宋" w:eastAsia="仿宋" w:hAnsi="仿宋" w:cs="宋体" w:hint="eastAsia"/>
                <w:b/>
                <w:bCs/>
                <w:sz w:val="22"/>
              </w:rPr>
            </w:pPr>
            <w:r>
              <w:rPr>
                <w:rFonts w:ascii="仿宋" w:eastAsia="仿宋" w:hAnsi="仿宋" w:cs="宋体"/>
                <w:b/>
                <w:bCs/>
                <w:sz w:val="22"/>
              </w:rPr>
              <w:t>平台生态</w:t>
            </w:r>
          </w:p>
        </w:tc>
        <w:tc>
          <w:tcPr>
            <w:tcW w:w="2943" w:type="dxa"/>
            <w:tcBorders>
              <w:top w:val="single" w:sz="4" w:space="0" w:color="auto"/>
              <w:left w:val="single" w:sz="4" w:space="0" w:color="auto"/>
              <w:bottom w:val="single" w:sz="4" w:space="0" w:color="auto"/>
              <w:right w:val="single" w:sz="4" w:space="0" w:color="auto"/>
            </w:tcBorders>
            <w:vAlign w:val="center"/>
          </w:tcPr>
          <w:p w14:paraId="237594EE"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搭建跨境电商实训系统</w:t>
            </w:r>
          </w:p>
        </w:tc>
        <w:tc>
          <w:tcPr>
            <w:tcW w:w="829" w:type="dxa"/>
            <w:vMerge w:val="restart"/>
            <w:tcBorders>
              <w:top w:val="single" w:sz="4" w:space="0" w:color="auto"/>
              <w:left w:val="single" w:sz="4" w:space="0" w:color="auto"/>
              <w:right w:val="single" w:sz="4" w:space="0" w:color="auto"/>
            </w:tcBorders>
            <w:vAlign w:val="center"/>
          </w:tcPr>
          <w:p w14:paraId="70DF45D3"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8%</w:t>
            </w:r>
          </w:p>
        </w:tc>
        <w:tc>
          <w:tcPr>
            <w:tcW w:w="0" w:type="auto"/>
            <w:tcBorders>
              <w:top w:val="single" w:sz="4" w:space="0" w:color="auto"/>
              <w:left w:val="single" w:sz="4" w:space="0" w:color="auto"/>
              <w:bottom w:val="single" w:sz="4" w:space="0" w:color="auto"/>
              <w:right w:val="single" w:sz="4" w:space="0" w:color="auto"/>
            </w:tcBorders>
            <w:noWrap/>
            <w:vAlign w:val="center"/>
          </w:tcPr>
          <w:p w14:paraId="4086A7EA"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2</w:t>
            </w:r>
          </w:p>
        </w:tc>
        <w:tc>
          <w:tcPr>
            <w:tcW w:w="0" w:type="auto"/>
            <w:tcBorders>
              <w:top w:val="single" w:sz="4" w:space="0" w:color="auto"/>
              <w:left w:val="single" w:sz="4" w:space="0" w:color="auto"/>
              <w:bottom w:val="single" w:sz="4" w:space="0" w:color="auto"/>
              <w:right w:val="single" w:sz="4" w:space="0" w:color="auto"/>
            </w:tcBorders>
            <w:noWrap/>
            <w:vAlign w:val="center"/>
          </w:tcPr>
          <w:p w14:paraId="08E48405"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w:t>
            </w:r>
          </w:p>
        </w:tc>
        <w:tc>
          <w:tcPr>
            <w:tcW w:w="1061" w:type="dxa"/>
            <w:tcBorders>
              <w:top w:val="single" w:sz="4" w:space="0" w:color="auto"/>
              <w:left w:val="single" w:sz="4" w:space="0" w:color="auto"/>
              <w:bottom w:val="single" w:sz="4" w:space="0" w:color="auto"/>
              <w:right w:val="single" w:sz="4" w:space="0" w:color="auto"/>
            </w:tcBorders>
            <w:noWrap/>
            <w:vAlign w:val="center"/>
          </w:tcPr>
          <w:p w14:paraId="41A95649"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个</w:t>
            </w:r>
          </w:p>
        </w:tc>
        <w:tc>
          <w:tcPr>
            <w:tcW w:w="4462" w:type="dxa"/>
            <w:tcBorders>
              <w:top w:val="single" w:sz="4" w:space="0" w:color="auto"/>
              <w:left w:val="single" w:sz="4" w:space="0" w:color="auto"/>
              <w:bottom w:val="single" w:sz="4" w:space="0" w:color="auto"/>
              <w:right w:val="single" w:sz="4" w:space="0" w:color="auto"/>
            </w:tcBorders>
            <w:noWrap/>
            <w:vAlign w:val="center"/>
          </w:tcPr>
          <w:p w14:paraId="185FF747"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hint="eastAsia"/>
                <w:sz w:val="22"/>
                <w:szCs w:val="20"/>
              </w:rPr>
              <w:t>搭建</w:t>
            </w:r>
            <w:r>
              <w:rPr>
                <w:rFonts w:ascii="仿宋" w:eastAsia="仿宋" w:hAnsi="仿宋" w:cs="宋体"/>
                <w:sz w:val="22"/>
                <w:szCs w:val="20"/>
              </w:rPr>
              <w:t>具备实训教学功能的系统并实际投入使用，第二年改为运营维护考核。</w:t>
            </w:r>
          </w:p>
        </w:tc>
      </w:tr>
      <w:tr w:rsidR="00417D64" w14:paraId="6817B04F" w14:textId="77777777">
        <w:trPr>
          <w:jc w:val="center"/>
        </w:trPr>
        <w:tc>
          <w:tcPr>
            <w:tcW w:w="0" w:type="auto"/>
            <w:vMerge/>
            <w:tcBorders>
              <w:top w:val="single" w:sz="4" w:space="0" w:color="auto"/>
              <w:left w:val="single" w:sz="4" w:space="0" w:color="auto"/>
              <w:bottom w:val="nil"/>
              <w:right w:val="single" w:sz="4" w:space="0" w:color="auto"/>
            </w:tcBorders>
            <w:vAlign w:val="center"/>
          </w:tcPr>
          <w:p w14:paraId="3154BA0A"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1A71D72B" w14:textId="77777777" w:rsidR="00417D64" w:rsidRDefault="00417D64">
            <w:pPr>
              <w:widowControl/>
              <w:snapToGrid w:val="0"/>
              <w:jc w:val="center"/>
              <w:rPr>
                <w:rFonts w:ascii="仿宋" w:eastAsia="仿宋" w:hAnsi="仿宋" w:cs="宋体" w:hint="eastAsia"/>
                <w:sz w:val="22"/>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C5855AE" w14:textId="77777777" w:rsidR="00417D64" w:rsidRDefault="00417D64">
            <w:pPr>
              <w:widowControl/>
              <w:snapToGrid w:val="0"/>
              <w:jc w:val="center"/>
              <w:rPr>
                <w:rFonts w:ascii="仿宋" w:eastAsia="仿宋" w:hAnsi="仿宋" w:cs="宋体" w:hint="eastAsia"/>
                <w:sz w:val="22"/>
              </w:rPr>
            </w:pPr>
          </w:p>
        </w:tc>
        <w:tc>
          <w:tcPr>
            <w:tcW w:w="2943" w:type="dxa"/>
            <w:tcBorders>
              <w:top w:val="single" w:sz="4" w:space="0" w:color="auto"/>
              <w:left w:val="nil"/>
              <w:bottom w:val="single" w:sz="4" w:space="0" w:color="auto"/>
              <w:right w:val="single" w:sz="4" w:space="0" w:color="auto"/>
            </w:tcBorders>
            <w:vAlign w:val="center"/>
          </w:tcPr>
          <w:p w14:paraId="03DBAB83"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搭建跨境电商人才系统</w:t>
            </w:r>
          </w:p>
        </w:tc>
        <w:tc>
          <w:tcPr>
            <w:tcW w:w="829" w:type="dxa"/>
            <w:vMerge/>
            <w:tcBorders>
              <w:left w:val="single" w:sz="4" w:space="0" w:color="auto"/>
              <w:right w:val="single" w:sz="4" w:space="0" w:color="auto"/>
            </w:tcBorders>
            <w:vAlign w:val="center"/>
          </w:tcPr>
          <w:p w14:paraId="1D4F7604"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0C6F3E7D"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2</w:t>
            </w:r>
          </w:p>
        </w:tc>
        <w:tc>
          <w:tcPr>
            <w:tcW w:w="0" w:type="auto"/>
            <w:tcBorders>
              <w:top w:val="single" w:sz="4" w:space="0" w:color="auto"/>
              <w:left w:val="nil"/>
              <w:bottom w:val="single" w:sz="4" w:space="0" w:color="auto"/>
              <w:right w:val="single" w:sz="4" w:space="0" w:color="auto"/>
            </w:tcBorders>
            <w:noWrap/>
            <w:vAlign w:val="center"/>
          </w:tcPr>
          <w:p w14:paraId="22BCFC61"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w:t>
            </w:r>
          </w:p>
        </w:tc>
        <w:tc>
          <w:tcPr>
            <w:tcW w:w="1061" w:type="dxa"/>
            <w:tcBorders>
              <w:top w:val="single" w:sz="4" w:space="0" w:color="auto"/>
              <w:left w:val="nil"/>
              <w:bottom w:val="single" w:sz="4" w:space="0" w:color="auto"/>
              <w:right w:val="single" w:sz="4" w:space="0" w:color="auto"/>
            </w:tcBorders>
            <w:noWrap/>
            <w:vAlign w:val="center"/>
          </w:tcPr>
          <w:p w14:paraId="472AED34"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个</w:t>
            </w:r>
          </w:p>
        </w:tc>
        <w:tc>
          <w:tcPr>
            <w:tcW w:w="4462" w:type="dxa"/>
            <w:tcBorders>
              <w:top w:val="single" w:sz="4" w:space="0" w:color="auto"/>
              <w:left w:val="single" w:sz="4" w:space="0" w:color="auto"/>
              <w:bottom w:val="single" w:sz="4" w:space="0" w:color="auto"/>
              <w:right w:val="single" w:sz="4" w:space="0" w:color="auto"/>
            </w:tcBorders>
            <w:noWrap/>
            <w:vAlign w:val="center"/>
          </w:tcPr>
          <w:p w14:paraId="54DAC72B"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hint="eastAsia"/>
                <w:sz w:val="22"/>
                <w:szCs w:val="20"/>
              </w:rPr>
              <w:t>搭建具备培训后建立完整专业人才库功能的系统，便于用人单位筛查人才信息，第二年起转为运营维护考核。</w:t>
            </w:r>
          </w:p>
        </w:tc>
      </w:tr>
      <w:tr w:rsidR="00417D64" w14:paraId="0C846735" w14:textId="77777777">
        <w:trPr>
          <w:jc w:val="center"/>
        </w:trPr>
        <w:tc>
          <w:tcPr>
            <w:tcW w:w="0" w:type="auto"/>
            <w:vMerge/>
            <w:tcBorders>
              <w:top w:val="nil"/>
              <w:left w:val="single" w:sz="4" w:space="0" w:color="auto"/>
              <w:bottom w:val="nil"/>
              <w:right w:val="single" w:sz="4" w:space="0" w:color="auto"/>
            </w:tcBorders>
            <w:vAlign w:val="center"/>
          </w:tcPr>
          <w:p w14:paraId="6FD3B1EB"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275D81CE" w14:textId="77777777" w:rsidR="00417D64" w:rsidRDefault="00417D64">
            <w:pPr>
              <w:widowControl/>
              <w:snapToGrid w:val="0"/>
              <w:jc w:val="center"/>
              <w:rPr>
                <w:rFonts w:ascii="仿宋" w:eastAsia="仿宋" w:hAnsi="仿宋" w:cs="宋体" w:hint="eastAsia"/>
                <w:sz w:val="22"/>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9497202" w14:textId="77777777" w:rsidR="00417D64" w:rsidRDefault="00417D64">
            <w:pPr>
              <w:widowControl/>
              <w:snapToGrid w:val="0"/>
              <w:jc w:val="center"/>
              <w:rPr>
                <w:rFonts w:ascii="仿宋" w:eastAsia="仿宋" w:hAnsi="仿宋" w:cs="宋体" w:hint="eastAsia"/>
                <w:sz w:val="22"/>
              </w:rPr>
            </w:pPr>
          </w:p>
        </w:tc>
        <w:tc>
          <w:tcPr>
            <w:tcW w:w="2943" w:type="dxa"/>
            <w:tcBorders>
              <w:top w:val="nil"/>
              <w:left w:val="nil"/>
              <w:bottom w:val="single" w:sz="4" w:space="0" w:color="auto"/>
              <w:right w:val="single" w:sz="4" w:space="0" w:color="auto"/>
            </w:tcBorders>
            <w:vAlign w:val="center"/>
          </w:tcPr>
          <w:p w14:paraId="21A79D15"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搭建园区数据监测系统</w:t>
            </w:r>
          </w:p>
        </w:tc>
        <w:tc>
          <w:tcPr>
            <w:tcW w:w="829" w:type="dxa"/>
            <w:vMerge/>
            <w:tcBorders>
              <w:left w:val="single" w:sz="4" w:space="0" w:color="auto"/>
              <w:right w:val="single" w:sz="4" w:space="0" w:color="auto"/>
            </w:tcBorders>
            <w:vAlign w:val="center"/>
          </w:tcPr>
          <w:p w14:paraId="3641E6C0"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193E2F77"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2</w:t>
            </w:r>
          </w:p>
        </w:tc>
        <w:tc>
          <w:tcPr>
            <w:tcW w:w="0" w:type="auto"/>
            <w:tcBorders>
              <w:top w:val="nil"/>
              <w:left w:val="nil"/>
              <w:bottom w:val="single" w:sz="4" w:space="0" w:color="auto"/>
              <w:right w:val="single" w:sz="4" w:space="0" w:color="auto"/>
            </w:tcBorders>
            <w:noWrap/>
            <w:vAlign w:val="center"/>
          </w:tcPr>
          <w:p w14:paraId="01AFA84C"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w:t>
            </w:r>
          </w:p>
        </w:tc>
        <w:tc>
          <w:tcPr>
            <w:tcW w:w="1061" w:type="dxa"/>
            <w:tcBorders>
              <w:top w:val="nil"/>
              <w:left w:val="nil"/>
              <w:bottom w:val="single" w:sz="4" w:space="0" w:color="auto"/>
              <w:right w:val="single" w:sz="4" w:space="0" w:color="auto"/>
            </w:tcBorders>
            <w:noWrap/>
            <w:vAlign w:val="center"/>
          </w:tcPr>
          <w:p w14:paraId="4AD82AB3"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个</w:t>
            </w:r>
          </w:p>
        </w:tc>
        <w:tc>
          <w:tcPr>
            <w:tcW w:w="4462" w:type="dxa"/>
            <w:tcBorders>
              <w:top w:val="nil"/>
              <w:left w:val="single" w:sz="4" w:space="0" w:color="auto"/>
              <w:bottom w:val="single" w:sz="4" w:space="0" w:color="auto"/>
              <w:right w:val="single" w:sz="4" w:space="0" w:color="auto"/>
            </w:tcBorders>
            <w:noWrap/>
            <w:vAlign w:val="center"/>
          </w:tcPr>
          <w:p w14:paraId="61EAEC9E"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hint="eastAsia"/>
                <w:sz w:val="22"/>
                <w:szCs w:val="20"/>
              </w:rPr>
              <w:t>搭建可展示园区各项主要指标的大屏系统，第二年起转为运营维护考核。</w:t>
            </w:r>
          </w:p>
        </w:tc>
      </w:tr>
      <w:tr w:rsidR="00417D64" w14:paraId="1234A8CF" w14:textId="77777777">
        <w:trPr>
          <w:jc w:val="center"/>
        </w:trPr>
        <w:tc>
          <w:tcPr>
            <w:tcW w:w="0" w:type="auto"/>
            <w:vMerge/>
            <w:tcBorders>
              <w:top w:val="nil"/>
              <w:left w:val="single" w:sz="4" w:space="0" w:color="auto"/>
              <w:bottom w:val="nil"/>
              <w:right w:val="single" w:sz="4" w:space="0" w:color="auto"/>
            </w:tcBorders>
            <w:vAlign w:val="center"/>
          </w:tcPr>
          <w:p w14:paraId="4E780EC1"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6EDAEC49" w14:textId="77777777" w:rsidR="00417D64" w:rsidRDefault="00417D64">
            <w:pPr>
              <w:widowControl/>
              <w:snapToGrid w:val="0"/>
              <w:jc w:val="center"/>
              <w:rPr>
                <w:rFonts w:ascii="仿宋" w:eastAsia="仿宋" w:hAnsi="仿宋" w:cs="宋体" w:hint="eastAsia"/>
                <w:sz w:val="22"/>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FA7951E" w14:textId="77777777" w:rsidR="00417D64" w:rsidRDefault="00417D64">
            <w:pPr>
              <w:widowControl/>
              <w:snapToGrid w:val="0"/>
              <w:jc w:val="center"/>
              <w:rPr>
                <w:rFonts w:ascii="仿宋" w:eastAsia="仿宋" w:hAnsi="仿宋" w:cs="宋体" w:hint="eastAsia"/>
                <w:sz w:val="22"/>
              </w:rPr>
            </w:pPr>
          </w:p>
        </w:tc>
        <w:tc>
          <w:tcPr>
            <w:tcW w:w="2943" w:type="dxa"/>
            <w:tcBorders>
              <w:top w:val="nil"/>
              <w:left w:val="nil"/>
              <w:bottom w:val="single" w:sz="4" w:space="0" w:color="auto"/>
              <w:right w:val="single" w:sz="4" w:space="0" w:color="auto"/>
            </w:tcBorders>
            <w:vAlign w:val="center"/>
          </w:tcPr>
          <w:p w14:paraId="3B108F9E"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搭建贸易大数据监测平台</w:t>
            </w:r>
          </w:p>
        </w:tc>
        <w:tc>
          <w:tcPr>
            <w:tcW w:w="829" w:type="dxa"/>
            <w:vMerge/>
            <w:tcBorders>
              <w:left w:val="single" w:sz="4" w:space="0" w:color="auto"/>
              <w:bottom w:val="single" w:sz="4" w:space="0" w:color="auto"/>
              <w:right w:val="single" w:sz="4" w:space="0" w:color="auto"/>
            </w:tcBorders>
            <w:vAlign w:val="center"/>
          </w:tcPr>
          <w:p w14:paraId="05627393"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2CF87358"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2</w:t>
            </w:r>
          </w:p>
        </w:tc>
        <w:tc>
          <w:tcPr>
            <w:tcW w:w="0" w:type="auto"/>
            <w:tcBorders>
              <w:top w:val="nil"/>
              <w:left w:val="nil"/>
              <w:bottom w:val="single" w:sz="4" w:space="0" w:color="auto"/>
              <w:right w:val="single" w:sz="4" w:space="0" w:color="auto"/>
            </w:tcBorders>
            <w:noWrap/>
            <w:vAlign w:val="center"/>
          </w:tcPr>
          <w:p w14:paraId="526DBF80"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w:t>
            </w:r>
          </w:p>
        </w:tc>
        <w:tc>
          <w:tcPr>
            <w:tcW w:w="1061" w:type="dxa"/>
            <w:tcBorders>
              <w:top w:val="nil"/>
              <w:left w:val="nil"/>
              <w:bottom w:val="single" w:sz="4" w:space="0" w:color="auto"/>
              <w:right w:val="single" w:sz="4" w:space="0" w:color="auto"/>
            </w:tcBorders>
            <w:noWrap/>
            <w:vAlign w:val="center"/>
          </w:tcPr>
          <w:p w14:paraId="575864BF"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个</w:t>
            </w:r>
          </w:p>
        </w:tc>
        <w:tc>
          <w:tcPr>
            <w:tcW w:w="4462" w:type="dxa"/>
            <w:tcBorders>
              <w:top w:val="nil"/>
              <w:left w:val="single" w:sz="4" w:space="0" w:color="auto"/>
              <w:bottom w:val="single" w:sz="4" w:space="0" w:color="auto"/>
              <w:right w:val="single" w:sz="4" w:space="0" w:color="auto"/>
            </w:tcBorders>
            <w:noWrap/>
            <w:vAlign w:val="center"/>
          </w:tcPr>
          <w:p w14:paraId="751DC5A8"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hint="eastAsia"/>
                <w:sz w:val="22"/>
                <w:szCs w:val="20"/>
              </w:rPr>
              <w:t>搭建可对辖区内数字贸易企业进行精准数据探测的平台，生成月度及年度报告，体现辖区内总体数字贸易规模，第二年起转为运营维护考核。</w:t>
            </w:r>
          </w:p>
        </w:tc>
      </w:tr>
      <w:tr w:rsidR="00417D64" w14:paraId="100E4231" w14:textId="77777777">
        <w:trPr>
          <w:jc w:val="center"/>
        </w:trPr>
        <w:tc>
          <w:tcPr>
            <w:tcW w:w="0" w:type="auto"/>
            <w:vMerge w:val="restart"/>
            <w:tcBorders>
              <w:top w:val="nil"/>
              <w:left w:val="single" w:sz="4" w:space="0" w:color="auto"/>
              <w:right w:val="single" w:sz="4" w:space="0" w:color="auto"/>
            </w:tcBorders>
            <w:vAlign w:val="center"/>
          </w:tcPr>
          <w:p w14:paraId="093CBA89" w14:textId="77777777" w:rsidR="00417D64" w:rsidRDefault="00000000">
            <w:pPr>
              <w:widowControl/>
              <w:snapToGrid w:val="0"/>
              <w:jc w:val="center"/>
              <w:rPr>
                <w:rFonts w:ascii="仿宋" w:eastAsia="仿宋" w:hAnsi="仿宋" w:cs="宋体" w:hint="eastAsia"/>
                <w:sz w:val="22"/>
                <w:szCs w:val="21"/>
              </w:rPr>
            </w:pPr>
            <w:r>
              <w:rPr>
                <w:rFonts w:ascii="仿宋" w:eastAsia="仿宋" w:hAnsi="仿宋" w:cs="宋体"/>
                <w:sz w:val="22"/>
                <w:szCs w:val="21"/>
              </w:rPr>
              <w:t>4</w:t>
            </w:r>
          </w:p>
        </w:tc>
        <w:tc>
          <w:tcPr>
            <w:tcW w:w="1151" w:type="dxa"/>
            <w:vMerge/>
            <w:tcBorders>
              <w:left w:val="single" w:sz="4" w:space="0" w:color="auto"/>
              <w:right w:val="single" w:sz="4" w:space="0" w:color="auto"/>
            </w:tcBorders>
            <w:vAlign w:val="center"/>
          </w:tcPr>
          <w:p w14:paraId="79CCC91F" w14:textId="77777777" w:rsidR="00417D64" w:rsidRDefault="00417D64">
            <w:pPr>
              <w:widowControl/>
              <w:snapToGrid w:val="0"/>
              <w:jc w:val="center"/>
              <w:rPr>
                <w:rFonts w:ascii="仿宋" w:eastAsia="仿宋" w:hAnsi="仿宋" w:cs="宋体" w:hint="eastAsia"/>
                <w:sz w:val="22"/>
                <w:szCs w:val="21"/>
              </w:rPr>
            </w:pPr>
          </w:p>
        </w:tc>
        <w:tc>
          <w:tcPr>
            <w:tcW w:w="0" w:type="auto"/>
            <w:vMerge w:val="restart"/>
            <w:tcBorders>
              <w:top w:val="single" w:sz="4" w:space="0" w:color="auto"/>
              <w:left w:val="single" w:sz="4" w:space="0" w:color="auto"/>
              <w:right w:val="single" w:sz="4" w:space="0" w:color="auto"/>
            </w:tcBorders>
            <w:vAlign w:val="center"/>
          </w:tcPr>
          <w:p w14:paraId="404CA2AC" w14:textId="77777777" w:rsidR="00417D64" w:rsidRDefault="00000000">
            <w:pPr>
              <w:widowControl/>
              <w:snapToGrid w:val="0"/>
              <w:jc w:val="center"/>
              <w:rPr>
                <w:rFonts w:ascii="仿宋" w:eastAsia="仿宋" w:hAnsi="仿宋" w:cs="宋体" w:hint="eastAsia"/>
                <w:sz w:val="22"/>
              </w:rPr>
            </w:pPr>
            <w:r>
              <w:rPr>
                <w:rFonts w:ascii="仿宋" w:eastAsia="仿宋" w:hAnsi="仿宋" w:cs="宋体"/>
                <w:b/>
                <w:bCs/>
                <w:sz w:val="22"/>
              </w:rPr>
              <w:t>日常运营</w:t>
            </w:r>
          </w:p>
        </w:tc>
        <w:tc>
          <w:tcPr>
            <w:tcW w:w="2943" w:type="dxa"/>
            <w:tcBorders>
              <w:top w:val="nil"/>
              <w:left w:val="nil"/>
              <w:bottom w:val="single" w:sz="4" w:space="0" w:color="auto"/>
              <w:right w:val="single" w:sz="4" w:space="0" w:color="auto"/>
            </w:tcBorders>
            <w:vAlign w:val="center"/>
          </w:tcPr>
          <w:p w14:paraId="5709766D"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专职人员</w:t>
            </w:r>
          </w:p>
        </w:tc>
        <w:tc>
          <w:tcPr>
            <w:tcW w:w="829" w:type="dxa"/>
            <w:vMerge w:val="restart"/>
            <w:tcBorders>
              <w:top w:val="single" w:sz="4" w:space="0" w:color="auto"/>
              <w:left w:val="single" w:sz="4" w:space="0" w:color="auto"/>
              <w:right w:val="single" w:sz="4" w:space="0" w:color="auto"/>
            </w:tcBorders>
            <w:vAlign w:val="center"/>
          </w:tcPr>
          <w:p w14:paraId="21111A8D"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7%</w:t>
            </w:r>
          </w:p>
        </w:tc>
        <w:tc>
          <w:tcPr>
            <w:tcW w:w="0" w:type="auto"/>
            <w:tcBorders>
              <w:top w:val="single" w:sz="4" w:space="0" w:color="auto"/>
              <w:left w:val="nil"/>
              <w:bottom w:val="single" w:sz="4" w:space="0" w:color="auto"/>
              <w:right w:val="single" w:sz="4" w:space="0" w:color="auto"/>
            </w:tcBorders>
            <w:noWrap/>
            <w:vAlign w:val="center"/>
          </w:tcPr>
          <w:p w14:paraId="28345CBB"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5</w:t>
            </w:r>
          </w:p>
        </w:tc>
        <w:tc>
          <w:tcPr>
            <w:tcW w:w="0" w:type="auto"/>
            <w:tcBorders>
              <w:top w:val="nil"/>
              <w:left w:val="nil"/>
              <w:bottom w:val="single" w:sz="4" w:space="0" w:color="auto"/>
              <w:right w:val="single" w:sz="4" w:space="0" w:color="auto"/>
            </w:tcBorders>
            <w:noWrap/>
            <w:vAlign w:val="center"/>
          </w:tcPr>
          <w:p w14:paraId="7BD62CAD"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5</w:t>
            </w:r>
          </w:p>
        </w:tc>
        <w:tc>
          <w:tcPr>
            <w:tcW w:w="1061" w:type="dxa"/>
            <w:tcBorders>
              <w:top w:val="nil"/>
              <w:left w:val="nil"/>
              <w:bottom w:val="single" w:sz="4" w:space="0" w:color="auto"/>
              <w:right w:val="single" w:sz="4" w:space="0" w:color="auto"/>
            </w:tcBorders>
            <w:noWrap/>
            <w:vAlign w:val="center"/>
          </w:tcPr>
          <w:p w14:paraId="627CD245"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个</w:t>
            </w:r>
          </w:p>
        </w:tc>
        <w:tc>
          <w:tcPr>
            <w:tcW w:w="4462" w:type="dxa"/>
            <w:tcBorders>
              <w:top w:val="nil"/>
              <w:left w:val="single" w:sz="4" w:space="0" w:color="auto"/>
              <w:bottom w:val="single" w:sz="4" w:space="0" w:color="auto"/>
              <w:right w:val="single" w:sz="4" w:space="0" w:color="auto"/>
            </w:tcBorders>
            <w:noWrap/>
            <w:vAlign w:val="center"/>
          </w:tcPr>
          <w:p w14:paraId="699B90C8"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sz w:val="22"/>
                <w:szCs w:val="20"/>
              </w:rPr>
              <w:t>常态化办公</w:t>
            </w:r>
            <w:r>
              <w:rPr>
                <w:rFonts w:ascii="仿宋" w:eastAsia="仿宋" w:hAnsi="仿宋" w:cs="宋体" w:hint="eastAsia"/>
                <w:sz w:val="22"/>
                <w:szCs w:val="20"/>
              </w:rPr>
              <w:t>人员</w:t>
            </w:r>
            <w:r>
              <w:rPr>
                <w:rFonts w:ascii="仿宋" w:eastAsia="仿宋" w:hAnsi="仿宋" w:cs="宋体"/>
                <w:sz w:val="22"/>
                <w:szCs w:val="20"/>
              </w:rPr>
              <w:t>不低于</w:t>
            </w:r>
            <w:r>
              <w:rPr>
                <w:rFonts w:ascii="仿宋" w:eastAsia="仿宋" w:hAnsi="仿宋" w:cs="宋体" w:hint="eastAsia"/>
                <w:sz w:val="22"/>
                <w:szCs w:val="20"/>
              </w:rPr>
              <w:t>五</w:t>
            </w:r>
            <w:r>
              <w:rPr>
                <w:rFonts w:ascii="仿宋" w:eastAsia="仿宋" w:hAnsi="仿宋" w:cs="宋体"/>
                <w:sz w:val="22"/>
                <w:szCs w:val="20"/>
              </w:rPr>
              <w:t>人</w:t>
            </w:r>
            <w:r>
              <w:rPr>
                <w:rFonts w:ascii="仿宋" w:eastAsia="仿宋" w:hAnsi="仿宋" w:cs="宋体" w:hint="eastAsia"/>
                <w:sz w:val="22"/>
                <w:szCs w:val="20"/>
              </w:rPr>
              <w:t>团队成员（均须具备1—3年以上外贸、跨境电商或园区运营经验）。提供</w:t>
            </w:r>
            <w:r>
              <w:rPr>
                <w:rFonts w:ascii="仿宋" w:eastAsia="仿宋" w:hAnsi="仿宋" w:cs="宋体"/>
                <w:sz w:val="22"/>
                <w:szCs w:val="20"/>
              </w:rPr>
              <w:t>劳动合同、社保、工资单证明，少一人扣一分</w:t>
            </w:r>
            <w:r>
              <w:rPr>
                <w:rFonts w:ascii="仿宋" w:eastAsia="仿宋" w:hAnsi="仿宋" w:cs="宋体" w:hint="eastAsia"/>
                <w:sz w:val="22"/>
                <w:szCs w:val="20"/>
              </w:rPr>
              <w:t>。</w:t>
            </w:r>
          </w:p>
        </w:tc>
      </w:tr>
      <w:tr w:rsidR="00417D64" w14:paraId="676E0F86" w14:textId="77777777">
        <w:trPr>
          <w:jc w:val="center"/>
        </w:trPr>
        <w:tc>
          <w:tcPr>
            <w:tcW w:w="0" w:type="auto"/>
            <w:vMerge/>
            <w:tcBorders>
              <w:left w:val="single" w:sz="4" w:space="0" w:color="auto"/>
              <w:bottom w:val="single" w:sz="4" w:space="0" w:color="auto"/>
              <w:right w:val="single" w:sz="4" w:space="0" w:color="auto"/>
            </w:tcBorders>
            <w:vAlign w:val="center"/>
          </w:tcPr>
          <w:p w14:paraId="0E0E1D1B"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bottom w:val="single" w:sz="4" w:space="0" w:color="auto"/>
              <w:right w:val="single" w:sz="4" w:space="0" w:color="auto"/>
            </w:tcBorders>
            <w:vAlign w:val="center"/>
          </w:tcPr>
          <w:p w14:paraId="4E7F5D57" w14:textId="77777777" w:rsidR="00417D64" w:rsidRDefault="00417D64">
            <w:pPr>
              <w:widowControl/>
              <w:snapToGrid w:val="0"/>
              <w:jc w:val="center"/>
              <w:rPr>
                <w:rFonts w:ascii="仿宋" w:eastAsia="仿宋" w:hAnsi="仿宋" w:cs="宋体" w:hint="eastAsia"/>
                <w:sz w:val="22"/>
                <w:szCs w:val="21"/>
              </w:rPr>
            </w:pPr>
          </w:p>
        </w:tc>
        <w:tc>
          <w:tcPr>
            <w:tcW w:w="0" w:type="auto"/>
            <w:vMerge/>
            <w:tcBorders>
              <w:left w:val="single" w:sz="4" w:space="0" w:color="auto"/>
              <w:bottom w:val="single" w:sz="4" w:space="0" w:color="auto"/>
              <w:right w:val="single" w:sz="4" w:space="0" w:color="auto"/>
            </w:tcBorders>
            <w:vAlign w:val="center"/>
          </w:tcPr>
          <w:p w14:paraId="072CA5DB" w14:textId="77777777" w:rsidR="00417D64" w:rsidRDefault="00417D64">
            <w:pPr>
              <w:widowControl/>
              <w:snapToGrid w:val="0"/>
              <w:jc w:val="center"/>
              <w:rPr>
                <w:rFonts w:ascii="仿宋" w:eastAsia="仿宋" w:hAnsi="仿宋" w:cs="宋体" w:hint="eastAsia"/>
                <w:sz w:val="22"/>
              </w:rPr>
            </w:pPr>
          </w:p>
        </w:tc>
        <w:tc>
          <w:tcPr>
            <w:tcW w:w="2943" w:type="dxa"/>
            <w:tcBorders>
              <w:top w:val="nil"/>
              <w:left w:val="nil"/>
              <w:bottom w:val="single" w:sz="4" w:space="0" w:color="auto"/>
              <w:right w:val="single" w:sz="4" w:space="0" w:color="auto"/>
            </w:tcBorders>
            <w:vAlign w:val="center"/>
          </w:tcPr>
          <w:p w14:paraId="56E36E77" w14:textId="77777777" w:rsidR="00417D64" w:rsidRDefault="00000000">
            <w:pPr>
              <w:widowControl/>
              <w:snapToGrid w:val="0"/>
              <w:jc w:val="left"/>
              <w:rPr>
                <w:rFonts w:ascii="仿宋" w:eastAsia="仿宋" w:hAnsi="仿宋" w:cs="宋体" w:hint="eastAsia"/>
                <w:sz w:val="22"/>
              </w:rPr>
            </w:pPr>
            <w:r>
              <w:rPr>
                <w:rFonts w:ascii="仿宋" w:eastAsia="仿宋" w:hAnsi="仿宋" w:cs="宋体"/>
                <w:sz w:val="22"/>
              </w:rPr>
              <w:t>运营报告</w:t>
            </w:r>
          </w:p>
        </w:tc>
        <w:tc>
          <w:tcPr>
            <w:tcW w:w="829" w:type="dxa"/>
            <w:vMerge/>
            <w:tcBorders>
              <w:left w:val="single" w:sz="4" w:space="0" w:color="auto"/>
              <w:bottom w:val="single" w:sz="4" w:space="0" w:color="auto"/>
              <w:right w:val="single" w:sz="4" w:space="0" w:color="auto"/>
            </w:tcBorders>
            <w:vAlign w:val="center"/>
          </w:tcPr>
          <w:p w14:paraId="6E11B600"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nil"/>
              <w:bottom w:val="single" w:sz="4" w:space="0" w:color="auto"/>
              <w:right w:val="single" w:sz="4" w:space="0" w:color="auto"/>
            </w:tcBorders>
            <w:noWrap/>
            <w:vAlign w:val="center"/>
          </w:tcPr>
          <w:p w14:paraId="388017FC"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2</w:t>
            </w:r>
          </w:p>
        </w:tc>
        <w:tc>
          <w:tcPr>
            <w:tcW w:w="0" w:type="auto"/>
            <w:tcBorders>
              <w:top w:val="nil"/>
              <w:left w:val="nil"/>
              <w:bottom w:val="single" w:sz="4" w:space="0" w:color="auto"/>
              <w:right w:val="single" w:sz="4" w:space="0" w:color="auto"/>
            </w:tcBorders>
            <w:noWrap/>
            <w:vAlign w:val="center"/>
          </w:tcPr>
          <w:p w14:paraId="2524ED4C"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12</w:t>
            </w:r>
          </w:p>
        </w:tc>
        <w:tc>
          <w:tcPr>
            <w:tcW w:w="1061" w:type="dxa"/>
            <w:tcBorders>
              <w:top w:val="nil"/>
              <w:left w:val="nil"/>
              <w:bottom w:val="single" w:sz="4" w:space="0" w:color="auto"/>
              <w:right w:val="single" w:sz="4" w:space="0" w:color="auto"/>
            </w:tcBorders>
            <w:noWrap/>
            <w:vAlign w:val="center"/>
          </w:tcPr>
          <w:p w14:paraId="14B052C8" w14:textId="77777777" w:rsidR="00417D64" w:rsidRDefault="00000000">
            <w:pPr>
              <w:widowControl/>
              <w:snapToGrid w:val="0"/>
              <w:jc w:val="center"/>
              <w:rPr>
                <w:rFonts w:ascii="仿宋" w:eastAsia="仿宋" w:hAnsi="仿宋" w:cs="宋体" w:hint="eastAsia"/>
                <w:sz w:val="22"/>
              </w:rPr>
            </w:pPr>
            <w:r>
              <w:rPr>
                <w:rFonts w:ascii="仿宋" w:eastAsia="仿宋" w:hAnsi="仿宋" w:cs="宋体"/>
                <w:sz w:val="22"/>
              </w:rPr>
              <w:t>篇</w:t>
            </w:r>
          </w:p>
        </w:tc>
        <w:tc>
          <w:tcPr>
            <w:tcW w:w="4462" w:type="dxa"/>
            <w:tcBorders>
              <w:top w:val="nil"/>
              <w:left w:val="single" w:sz="4" w:space="0" w:color="auto"/>
              <w:bottom w:val="single" w:sz="4" w:space="0" w:color="auto"/>
              <w:right w:val="single" w:sz="4" w:space="0" w:color="auto"/>
            </w:tcBorders>
            <w:noWrap/>
            <w:vAlign w:val="center"/>
          </w:tcPr>
          <w:p w14:paraId="4B6471C9" w14:textId="77777777" w:rsidR="00417D64" w:rsidRDefault="00000000">
            <w:pPr>
              <w:widowControl/>
              <w:snapToGrid w:val="0"/>
              <w:jc w:val="left"/>
              <w:rPr>
                <w:rFonts w:ascii="仿宋" w:eastAsia="仿宋" w:hAnsi="仿宋" w:cs="宋体" w:hint="eastAsia"/>
                <w:sz w:val="22"/>
                <w:szCs w:val="20"/>
              </w:rPr>
            </w:pPr>
            <w:r>
              <w:rPr>
                <w:rFonts w:ascii="仿宋" w:eastAsia="仿宋" w:hAnsi="仿宋" w:cs="宋体"/>
                <w:sz w:val="22"/>
                <w:szCs w:val="20"/>
              </w:rPr>
              <w:t>运营中心每月给主管部门一份园区运营报告，</w:t>
            </w:r>
            <w:r>
              <w:rPr>
                <w:rFonts w:ascii="仿宋" w:eastAsia="仿宋" w:hAnsi="仿宋" w:cs="宋体" w:hint="eastAsia"/>
                <w:sz w:val="22"/>
                <w:szCs w:val="20"/>
              </w:rPr>
              <w:t>内容包含园区当前运营状态、阶段成效及反馈问题。</w:t>
            </w:r>
          </w:p>
        </w:tc>
      </w:tr>
      <w:tr w:rsidR="00417D64" w14:paraId="17B74AE2" w14:textId="77777777">
        <w:trPr>
          <w:jc w:val="center"/>
        </w:trPr>
        <w:tc>
          <w:tcPr>
            <w:tcW w:w="668" w:type="dxa"/>
            <w:vMerge w:val="restart"/>
            <w:tcBorders>
              <w:top w:val="single" w:sz="4" w:space="0" w:color="auto"/>
              <w:left w:val="single" w:sz="4" w:space="0" w:color="auto"/>
              <w:bottom w:val="single" w:sz="4" w:space="0" w:color="auto"/>
              <w:right w:val="single" w:sz="4" w:space="0" w:color="auto"/>
            </w:tcBorders>
            <w:vAlign w:val="center"/>
          </w:tcPr>
          <w:p w14:paraId="045669EA" w14:textId="77777777" w:rsidR="00417D64" w:rsidRDefault="00000000">
            <w:pPr>
              <w:widowControl/>
              <w:snapToGrid w:val="0"/>
              <w:jc w:val="center"/>
              <w:rPr>
                <w:rFonts w:ascii="仿宋" w:eastAsia="仿宋" w:hAnsi="仿宋" w:cs="宋体" w:hint="eastAsia"/>
                <w:sz w:val="22"/>
                <w:szCs w:val="21"/>
              </w:rPr>
            </w:pPr>
            <w:r>
              <w:rPr>
                <w:rFonts w:ascii="仿宋" w:eastAsia="仿宋" w:hAnsi="仿宋" w:cs="宋体"/>
                <w:sz w:val="22"/>
                <w:szCs w:val="21"/>
              </w:rPr>
              <w:t>5</w:t>
            </w:r>
          </w:p>
        </w:tc>
        <w:tc>
          <w:tcPr>
            <w:tcW w:w="1151" w:type="dxa"/>
            <w:vMerge w:val="restart"/>
            <w:tcBorders>
              <w:top w:val="single" w:sz="4" w:space="0" w:color="auto"/>
              <w:left w:val="single" w:sz="4" w:space="0" w:color="auto"/>
              <w:bottom w:val="single" w:sz="4" w:space="0" w:color="auto"/>
              <w:right w:val="single" w:sz="4" w:space="0" w:color="auto"/>
            </w:tcBorders>
            <w:vAlign w:val="center"/>
          </w:tcPr>
          <w:p w14:paraId="0229EE82"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b/>
                <w:bCs/>
                <w:color w:val="FF0000"/>
                <w:sz w:val="22"/>
                <w:szCs w:val="21"/>
              </w:rPr>
              <w:t>突出贡献</w:t>
            </w:r>
          </w:p>
        </w:tc>
        <w:tc>
          <w:tcPr>
            <w:tcW w:w="1151" w:type="dxa"/>
            <w:vMerge w:val="restart"/>
            <w:tcBorders>
              <w:top w:val="single" w:sz="4" w:space="0" w:color="auto"/>
              <w:left w:val="single" w:sz="4" w:space="0" w:color="auto"/>
              <w:bottom w:val="single" w:sz="4" w:space="0" w:color="auto"/>
              <w:right w:val="single" w:sz="4" w:space="0" w:color="auto"/>
            </w:tcBorders>
            <w:vAlign w:val="center"/>
          </w:tcPr>
          <w:p w14:paraId="1DAFA30E"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b/>
                <w:bCs/>
                <w:color w:val="FF0000"/>
                <w:sz w:val="22"/>
              </w:rPr>
              <w:t>加分项</w:t>
            </w:r>
          </w:p>
        </w:tc>
        <w:tc>
          <w:tcPr>
            <w:tcW w:w="2943" w:type="dxa"/>
            <w:tcBorders>
              <w:top w:val="single" w:sz="4" w:space="0" w:color="auto"/>
              <w:left w:val="single" w:sz="4" w:space="0" w:color="auto"/>
              <w:bottom w:val="single" w:sz="4" w:space="0" w:color="auto"/>
              <w:right w:val="single" w:sz="4" w:space="0" w:color="auto"/>
            </w:tcBorders>
            <w:vAlign w:val="center"/>
          </w:tcPr>
          <w:p w14:paraId="760F21E8" w14:textId="77777777" w:rsidR="00417D64" w:rsidRDefault="00000000">
            <w:pPr>
              <w:widowControl/>
              <w:snapToGrid w:val="0"/>
              <w:jc w:val="left"/>
              <w:rPr>
                <w:rFonts w:ascii="仿宋" w:eastAsia="仿宋" w:hAnsi="仿宋" w:cs="宋体" w:hint="eastAsia"/>
                <w:color w:val="FF0000"/>
                <w:sz w:val="22"/>
                <w:szCs w:val="21"/>
              </w:rPr>
            </w:pPr>
            <w:r>
              <w:rPr>
                <w:rFonts w:ascii="仿宋" w:eastAsia="仿宋" w:hAnsi="仿宋" w:cs="宋体"/>
                <w:color w:val="FF0000"/>
                <w:sz w:val="22"/>
                <w:szCs w:val="21"/>
              </w:rPr>
              <w:t>园区获得市级荣誉</w:t>
            </w:r>
          </w:p>
        </w:tc>
        <w:tc>
          <w:tcPr>
            <w:tcW w:w="829" w:type="dxa"/>
            <w:vMerge w:val="restart"/>
            <w:tcBorders>
              <w:top w:val="single" w:sz="4" w:space="0" w:color="auto"/>
              <w:left w:val="single" w:sz="4" w:space="0" w:color="auto"/>
              <w:bottom w:val="single" w:sz="4" w:space="0" w:color="auto"/>
              <w:right w:val="single" w:sz="4" w:space="0" w:color="auto"/>
            </w:tcBorders>
            <w:vAlign w:val="center"/>
          </w:tcPr>
          <w:p w14:paraId="3D94BF9C"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0E87A71B"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szCs w:val="21"/>
              </w:rPr>
              <w:t>2</w:t>
            </w:r>
          </w:p>
        </w:tc>
        <w:tc>
          <w:tcPr>
            <w:tcW w:w="0" w:type="auto"/>
            <w:tcBorders>
              <w:top w:val="single" w:sz="4" w:space="0" w:color="auto"/>
              <w:left w:val="single" w:sz="4" w:space="0" w:color="auto"/>
              <w:bottom w:val="single" w:sz="4" w:space="0" w:color="auto"/>
              <w:right w:val="single" w:sz="4" w:space="0" w:color="auto"/>
            </w:tcBorders>
            <w:noWrap/>
            <w:vAlign w:val="center"/>
          </w:tcPr>
          <w:p w14:paraId="05226BB6"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szCs w:val="21"/>
              </w:rPr>
              <w:t>1</w:t>
            </w:r>
          </w:p>
        </w:tc>
        <w:tc>
          <w:tcPr>
            <w:tcW w:w="1061" w:type="dxa"/>
            <w:tcBorders>
              <w:top w:val="single" w:sz="4" w:space="0" w:color="auto"/>
              <w:left w:val="single" w:sz="4" w:space="0" w:color="auto"/>
              <w:bottom w:val="single" w:sz="4" w:space="0" w:color="auto"/>
              <w:right w:val="single" w:sz="4" w:space="0" w:color="auto"/>
            </w:tcBorders>
            <w:noWrap/>
            <w:vAlign w:val="center"/>
          </w:tcPr>
          <w:p w14:paraId="148AE1BD"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szCs w:val="21"/>
              </w:rPr>
              <w:t>每个</w:t>
            </w:r>
          </w:p>
        </w:tc>
        <w:tc>
          <w:tcPr>
            <w:tcW w:w="4462" w:type="dxa"/>
            <w:tcBorders>
              <w:top w:val="single" w:sz="4" w:space="0" w:color="auto"/>
              <w:left w:val="single" w:sz="4" w:space="0" w:color="auto"/>
              <w:bottom w:val="single" w:sz="4" w:space="0" w:color="auto"/>
              <w:right w:val="single" w:sz="4" w:space="0" w:color="auto"/>
            </w:tcBorders>
            <w:noWrap/>
            <w:vAlign w:val="center"/>
          </w:tcPr>
          <w:p w14:paraId="2F02C11D" w14:textId="77777777" w:rsidR="00417D64" w:rsidRDefault="00417D64">
            <w:pPr>
              <w:widowControl/>
              <w:snapToGrid w:val="0"/>
              <w:jc w:val="left"/>
              <w:rPr>
                <w:rFonts w:ascii="仿宋" w:eastAsia="仿宋" w:hAnsi="仿宋" w:cs="宋体" w:hint="eastAsia"/>
                <w:color w:val="FF0000"/>
                <w:sz w:val="22"/>
                <w:szCs w:val="20"/>
              </w:rPr>
            </w:pPr>
          </w:p>
        </w:tc>
      </w:tr>
      <w:tr w:rsidR="00417D64" w14:paraId="7331C9C3" w14:textId="77777777">
        <w:trPr>
          <w:jc w:val="center"/>
        </w:trPr>
        <w:tc>
          <w:tcPr>
            <w:tcW w:w="668" w:type="dxa"/>
            <w:vMerge/>
            <w:tcBorders>
              <w:top w:val="single" w:sz="4" w:space="0" w:color="auto"/>
              <w:left w:val="single" w:sz="4" w:space="0" w:color="auto"/>
              <w:bottom w:val="single" w:sz="4" w:space="0" w:color="auto"/>
              <w:right w:val="single" w:sz="4" w:space="0" w:color="auto"/>
            </w:tcBorders>
            <w:vAlign w:val="center"/>
          </w:tcPr>
          <w:p w14:paraId="6DC06F4E" w14:textId="77777777" w:rsidR="00417D64" w:rsidRDefault="00417D64">
            <w:pPr>
              <w:widowControl/>
              <w:snapToGrid w:val="0"/>
              <w:jc w:val="center"/>
              <w:rPr>
                <w:rFonts w:ascii="仿宋" w:eastAsia="仿宋" w:hAnsi="仿宋" w:cs="宋体" w:hint="eastAsia"/>
                <w:sz w:val="22"/>
                <w:szCs w:val="21"/>
              </w:rPr>
            </w:pPr>
          </w:p>
        </w:tc>
        <w:tc>
          <w:tcPr>
            <w:tcW w:w="1151" w:type="dxa"/>
            <w:vMerge/>
            <w:tcBorders>
              <w:top w:val="single" w:sz="4" w:space="0" w:color="auto"/>
              <w:left w:val="single" w:sz="4" w:space="0" w:color="auto"/>
              <w:bottom w:val="single" w:sz="4" w:space="0" w:color="auto"/>
              <w:right w:val="single" w:sz="4" w:space="0" w:color="auto"/>
            </w:tcBorders>
            <w:vAlign w:val="center"/>
          </w:tcPr>
          <w:p w14:paraId="0A7AEDD0" w14:textId="77777777" w:rsidR="00417D64" w:rsidRDefault="00417D64">
            <w:pPr>
              <w:widowControl/>
              <w:snapToGrid w:val="0"/>
              <w:jc w:val="center"/>
              <w:rPr>
                <w:rFonts w:ascii="仿宋" w:eastAsia="仿宋" w:hAnsi="仿宋" w:cs="宋体" w:hint="eastAsia"/>
                <w:sz w:val="22"/>
                <w:szCs w:val="21"/>
              </w:rPr>
            </w:pPr>
          </w:p>
        </w:tc>
        <w:tc>
          <w:tcPr>
            <w:tcW w:w="1151" w:type="dxa"/>
            <w:vMerge/>
            <w:tcBorders>
              <w:top w:val="single" w:sz="4" w:space="0" w:color="auto"/>
              <w:left w:val="single" w:sz="4" w:space="0" w:color="auto"/>
              <w:bottom w:val="single" w:sz="4" w:space="0" w:color="auto"/>
              <w:right w:val="single" w:sz="4" w:space="0" w:color="auto"/>
            </w:tcBorders>
            <w:vAlign w:val="center"/>
          </w:tcPr>
          <w:p w14:paraId="2901FC63" w14:textId="77777777" w:rsidR="00417D64" w:rsidRDefault="00417D64">
            <w:pPr>
              <w:widowControl/>
              <w:snapToGrid w:val="0"/>
              <w:jc w:val="center"/>
              <w:rPr>
                <w:rFonts w:ascii="仿宋" w:eastAsia="仿宋" w:hAnsi="仿宋" w:cs="宋体" w:hint="eastAsia"/>
                <w:sz w:val="22"/>
              </w:rPr>
            </w:pPr>
          </w:p>
        </w:tc>
        <w:tc>
          <w:tcPr>
            <w:tcW w:w="2943" w:type="dxa"/>
            <w:tcBorders>
              <w:top w:val="single" w:sz="4" w:space="0" w:color="auto"/>
              <w:left w:val="single" w:sz="4" w:space="0" w:color="auto"/>
              <w:bottom w:val="single" w:sz="4" w:space="0" w:color="auto"/>
              <w:right w:val="single" w:sz="4" w:space="0" w:color="auto"/>
            </w:tcBorders>
            <w:vAlign w:val="center"/>
          </w:tcPr>
          <w:p w14:paraId="4C3C21CE" w14:textId="77777777" w:rsidR="00417D64" w:rsidRDefault="00000000">
            <w:pPr>
              <w:widowControl/>
              <w:snapToGrid w:val="0"/>
              <w:jc w:val="left"/>
              <w:rPr>
                <w:rFonts w:ascii="仿宋" w:eastAsia="仿宋" w:hAnsi="仿宋" w:cs="宋体" w:hint="eastAsia"/>
                <w:color w:val="FF0000"/>
                <w:sz w:val="22"/>
                <w:szCs w:val="21"/>
              </w:rPr>
            </w:pPr>
            <w:r>
              <w:rPr>
                <w:rFonts w:ascii="仿宋" w:eastAsia="仿宋" w:hAnsi="仿宋" w:cs="宋体"/>
                <w:color w:val="FF0000"/>
                <w:sz w:val="22"/>
                <w:szCs w:val="21"/>
              </w:rPr>
              <w:t>园区获得省级荣誉</w:t>
            </w:r>
          </w:p>
        </w:tc>
        <w:tc>
          <w:tcPr>
            <w:tcW w:w="829" w:type="dxa"/>
            <w:vMerge/>
            <w:tcBorders>
              <w:top w:val="single" w:sz="4" w:space="0" w:color="auto"/>
              <w:left w:val="single" w:sz="4" w:space="0" w:color="auto"/>
              <w:bottom w:val="single" w:sz="4" w:space="0" w:color="auto"/>
              <w:right w:val="single" w:sz="4" w:space="0" w:color="auto"/>
            </w:tcBorders>
            <w:vAlign w:val="center"/>
          </w:tcPr>
          <w:p w14:paraId="39E9AC62"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54870F8E"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szCs w:val="21"/>
              </w:rPr>
              <w:t>4</w:t>
            </w:r>
          </w:p>
        </w:tc>
        <w:tc>
          <w:tcPr>
            <w:tcW w:w="0" w:type="auto"/>
            <w:tcBorders>
              <w:top w:val="single" w:sz="4" w:space="0" w:color="auto"/>
              <w:left w:val="single" w:sz="4" w:space="0" w:color="auto"/>
              <w:bottom w:val="single" w:sz="4" w:space="0" w:color="auto"/>
              <w:right w:val="single" w:sz="4" w:space="0" w:color="auto"/>
            </w:tcBorders>
            <w:noWrap/>
            <w:vAlign w:val="center"/>
          </w:tcPr>
          <w:p w14:paraId="5C6CA043"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szCs w:val="21"/>
              </w:rPr>
              <w:t>1</w:t>
            </w:r>
          </w:p>
        </w:tc>
        <w:tc>
          <w:tcPr>
            <w:tcW w:w="1061" w:type="dxa"/>
            <w:tcBorders>
              <w:top w:val="single" w:sz="4" w:space="0" w:color="auto"/>
              <w:left w:val="single" w:sz="4" w:space="0" w:color="auto"/>
              <w:bottom w:val="single" w:sz="4" w:space="0" w:color="auto"/>
              <w:right w:val="single" w:sz="4" w:space="0" w:color="auto"/>
            </w:tcBorders>
            <w:noWrap/>
            <w:vAlign w:val="center"/>
          </w:tcPr>
          <w:p w14:paraId="4E4D16D6"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szCs w:val="21"/>
              </w:rPr>
              <w:t>每个</w:t>
            </w:r>
          </w:p>
        </w:tc>
        <w:tc>
          <w:tcPr>
            <w:tcW w:w="4462" w:type="dxa"/>
            <w:tcBorders>
              <w:top w:val="single" w:sz="4" w:space="0" w:color="auto"/>
              <w:left w:val="single" w:sz="4" w:space="0" w:color="auto"/>
              <w:bottom w:val="single" w:sz="4" w:space="0" w:color="auto"/>
              <w:right w:val="single" w:sz="4" w:space="0" w:color="auto"/>
            </w:tcBorders>
            <w:noWrap/>
            <w:vAlign w:val="center"/>
          </w:tcPr>
          <w:p w14:paraId="7E71EA2D" w14:textId="77777777" w:rsidR="00417D64" w:rsidRDefault="00417D64">
            <w:pPr>
              <w:widowControl/>
              <w:snapToGrid w:val="0"/>
              <w:jc w:val="left"/>
              <w:rPr>
                <w:rFonts w:ascii="仿宋" w:eastAsia="仿宋" w:hAnsi="仿宋" w:cs="宋体" w:hint="eastAsia"/>
                <w:color w:val="FF0000"/>
                <w:sz w:val="22"/>
                <w:szCs w:val="20"/>
              </w:rPr>
            </w:pPr>
          </w:p>
        </w:tc>
      </w:tr>
      <w:tr w:rsidR="00417D64" w14:paraId="06D631F5" w14:textId="77777777">
        <w:trPr>
          <w:jc w:val="center"/>
        </w:trPr>
        <w:tc>
          <w:tcPr>
            <w:tcW w:w="668" w:type="dxa"/>
            <w:vMerge/>
            <w:tcBorders>
              <w:top w:val="single" w:sz="4" w:space="0" w:color="auto"/>
              <w:left w:val="single" w:sz="4" w:space="0" w:color="auto"/>
              <w:bottom w:val="single" w:sz="4" w:space="0" w:color="auto"/>
              <w:right w:val="single" w:sz="4" w:space="0" w:color="auto"/>
            </w:tcBorders>
            <w:vAlign w:val="center"/>
          </w:tcPr>
          <w:p w14:paraId="58164323" w14:textId="77777777" w:rsidR="00417D64" w:rsidRDefault="00417D64">
            <w:pPr>
              <w:widowControl/>
              <w:snapToGrid w:val="0"/>
              <w:jc w:val="center"/>
              <w:rPr>
                <w:rFonts w:ascii="仿宋" w:eastAsia="仿宋" w:hAnsi="仿宋" w:cs="宋体" w:hint="eastAsia"/>
                <w:sz w:val="22"/>
                <w:szCs w:val="21"/>
              </w:rPr>
            </w:pPr>
          </w:p>
        </w:tc>
        <w:tc>
          <w:tcPr>
            <w:tcW w:w="1151" w:type="dxa"/>
            <w:vMerge/>
            <w:tcBorders>
              <w:top w:val="single" w:sz="4" w:space="0" w:color="auto"/>
              <w:left w:val="single" w:sz="4" w:space="0" w:color="auto"/>
              <w:bottom w:val="single" w:sz="4" w:space="0" w:color="auto"/>
              <w:right w:val="single" w:sz="4" w:space="0" w:color="auto"/>
            </w:tcBorders>
            <w:vAlign w:val="center"/>
          </w:tcPr>
          <w:p w14:paraId="691A74F2" w14:textId="77777777" w:rsidR="00417D64" w:rsidRDefault="00417D64">
            <w:pPr>
              <w:widowControl/>
              <w:snapToGrid w:val="0"/>
              <w:jc w:val="center"/>
              <w:rPr>
                <w:rFonts w:ascii="仿宋" w:eastAsia="仿宋" w:hAnsi="仿宋" w:cs="宋体" w:hint="eastAsia"/>
                <w:sz w:val="22"/>
                <w:szCs w:val="21"/>
              </w:rPr>
            </w:pPr>
          </w:p>
        </w:tc>
        <w:tc>
          <w:tcPr>
            <w:tcW w:w="1151" w:type="dxa"/>
            <w:vMerge/>
            <w:tcBorders>
              <w:top w:val="single" w:sz="4" w:space="0" w:color="auto"/>
              <w:left w:val="single" w:sz="4" w:space="0" w:color="auto"/>
              <w:bottom w:val="single" w:sz="4" w:space="0" w:color="auto"/>
              <w:right w:val="single" w:sz="4" w:space="0" w:color="auto"/>
            </w:tcBorders>
            <w:vAlign w:val="center"/>
          </w:tcPr>
          <w:p w14:paraId="370562F2" w14:textId="77777777" w:rsidR="00417D64" w:rsidRDefault="00417D64">
            <w:pPr>
              <w:widowControl/>
              <w:snapToGrid w:val="0"/>
              <w:jc w:val="center"/>
              <w:rPr>
                <w:rFonts w:ascii="仿宋" w:eastAsia="仿宋" w:hAnsi="仿宋" w:cs="宋体" w:hint="eastAsia"/>
                <w:sz w:val="22"/>
              </w:rPr>
            </w:pPr>
          </w:p>
        </w:tc>
        <w:tc>
          <w:tcPr>
            <w:tcW w:w="2943" w:type="dxa"/>
            <w:tcBorders>
              <w:top w:val="single" w:sz="4" w:space="0" w:color="auto"/>
              <w:left w:val="single" w:sz="4" w:space="0" w:color="auto"/>
              <w:bottom w:val="single" w:sz="4" w:space="0" w:color="auto"/>
              <w:right w:val="single" w:sz="4" w:space="0" w:color="auto"/>
            </w:tcBorders>
            <w:vAlign w:val="center"/>
          </w:tcPr>
          <w:p w14:paraId="64B1C17E" w14:textId="77777777" w:rsidR="00417D64" w:rsidRDefault="00000000">
            <w:pPr>
              <w:widowControl/>
              <w:snapToGrid w:val="0"/>
              <w:jc w:val="left"/>
              <w:rPr>
                <w:rFonts w:ascii="仿宋" w:eastAsia="仿宋" w:hAnsi="仿宋" w:cs="宋体" w:hint="eastAsia"/>
                <w:color w:val="FF0000"/>
                <w:sz w:val="22"/>
                <w:szCs w:val="21"/>
              </w:rPr>
            </w:pPr>
            <w:r>
              <w:rPr>
                <w:rFonts w:ascii="仿宋" w:eastAsia="仿宋" w:hAnsi="仿宋" w:cs="宋体"/>
                <w:color w:val="FF0000"/>
                <w:sz w:val="22"/>
                <w:szCs w:val="21"/>
              </w:rPr>
              <w:t>园区获得国家级荣誉</w:t>
            </w:r>
          </w:p>
        </w:tc>
        <w:tc>
          <w:tcPr>
            <w:tcW w:w="829" w:type="dxa"/>
            <w:vMerge/>
            <w:tcBorders>
              <w:top w:val="single" w:sz="4" w:space="0" w:color="auto"/>
              <w:left w:val="single" w:sz="4" w:space="0" w:color="auto"/>
              <w:bottom w:val="single" w:sz="4" w:space="0" w:color="auto"/>
              <w:right w:val="single" w:sz="4" w:space="0" w:color="auto"/>
            </w:tcBorders>
            <w:vAlign w:val="center"/>
          </w:tcPr>
          <w:p w14:paraId="1258E7FA"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77C81631"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szCs w:val="21"/>
              </w:rPr>
              <w:t>6</w:t>
            </w:r>
          </w:p>
        </w:tc>
        <w:tc>
          <w:tcPr>
            <w:tcW w:w="0" w:type="auto"/>
            <w:tcBorders>
              <w:top w:val="single" w:sz="4" w:space="0" w:color="auto"/>
              <w:left w:val="single" w:sz="4" w:space="0" w:color="auto"/>
              <w:bottom w:val="single" w:sz="4" w:space="0" w:color="auto"/>
              <w:right w:val="single" w:sz="4" w:space="0" w:color="auto"/>
            </w:tcBorders>
            <w:noWrap/>
            <w:vAlign w:val="center"/>
          </w:tcPr>
          <w:p w14:paraId="520854BB"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szCs w:val="21"/>
              </w:rPr>
              <w:t>1</w:t>
            </w:r>
          </w:p>
        </w:tc>
        <w:tc>
          <w:tcPr>
            <w:tcW w:w="1061" w:type="dxa"/>
            <w:tcBorders>
              <w:top w:val="single" w:sz="4" w:space="0" w:color="auto"/>
              <w:left w:val="single" w:sz="4" w:space="0" w:color="auto"/>
              <w:bottom w:val="single" w:sz="4" w:space="0" w:color="auto"/>
              <w:right w:val="single" w:sz="4" w:space="0" w:color="auto"/>
            </w:tcBorders>
            <w:noWrap/>
            <w:vAlign w:val="center"/>
          </w:tcPr>
          <w:p w14:paraId="24A75863"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szCs w:val="21"/>
              </w:rPr>
              <w:t>每个</w:t>
            </w:r>
          </w:p>
        </w:tc>
        <w:tc>
          <w:tcPr>
            <w:tcW w:w="4462" w:type="dxa"/>
            <w:tcBorders>
              <w:top w:val="single" w:sz="4" w:space="0" w:color="auto"/>
              <w:left w:val="single" w:sz="4" w:space="0" w:color="auto"/>
              <w:bottom w:val="single" w:sz="4" w:space="0" w:color="auto"/>
              <w:right w:val="single" w:sz="4" w:space="0" w:color="auto"/>
            </w:tcBorders>
            <w:noWrap/>
            <w:vAlign w:val="center"/>
          </w:tcPr>
          <w:p w14:paraId="42F68842" w14:textId="77777777" w:rsidR="00417D64" w:rsidRDefault="00417D64">
            <w:pPr>
              <w:widowControl/>
              <w:snapToGrid w:val="0"/>
              <w:jc w:val="left"/>
              <w:rPr>
                <w:rFonts w:ascii="仿宋" w:eastAsia="仿宋" w:hAnsi="仿宋" w:cs="宋体" w:hint="eastAsia"/>
                <w:color w:val="FF0000"/>
                <w:sz w:val="22"/>
                <w:szCs w:val="20"/>
              </w:rPr>
            </w:pPr>
          </w:p>
        </w:tc>
      </w:tr>
      <w:tr w:rsidR="00417D64" w14:paraId="19F4838F" w14:textId="77777777">
        <w:trPr>
          <w:jc w:val="center"/>
        </w:trPr>
        <w:tc>
          <w:tcPr>
            <w:tcW w:w="668" w:type="dxa"/>
            <w:vMerge/>
            <w:tcBorders>
              <w:top w:val="single" w:sz="4" w:space="0" w:color="auto"/>
              <w:left w:val="single" w:sz="4" w:space="0" w:color="auto"/>
              <w:right w:val="single" w:sz="4" w:space="0" w:color="auto"/>
            </w:tcBorders>
            <w:vAlign w:val="center"/>
          </w:tcPr>
          <w:p w14:paraId="62473FA5" w14:textId="77777777" w:rsidR="00417D64" w:rsidRDefault="00417D64">
            <w:pPr>
              <w:widowControl/>
              <w:snapToGrid w:val="0"/>
              <w:jc w:val="center"/>
              <w:rPr>
                <w:rFonts w:ascii="仿宋" w:eastAsia="仿宋" w:hAnsi="仿宋" w:cs="宋体" w:hint="eastAsia"/>
                <w:sz w:val="22"/>
                <w:szCs w:val="21"/>
              </w:rPr>
            </w:pPr>
          </w:p>
        </w:tc>
        <w:tc>
          <w:tcPr>
            <w:tcW w:w="1151" w:type="dxa"/>
            <w:vMerge/>
            <w:tcBorders>
              <w:top w:val="single" w:sz="4" w:space="0" w:color="auto"/>
              <w:left w:val="single" w:sz="4" w:space="0" w:color="auto"/>
              <w:right w:val="single" w:sz="4" w:space="0" w:color="auto"/>
            </w:tcBorders>
            <w:vAlign w:val="center"/>
          </w:tcPr>
          <w:p w14:paraId="62618D42" w14:textId="77777777" w:rsidR="00417D64" w:rsidRDefault="00417D64">
            <w:pPr>
              <w:widowControl/>
              <w:snapToGrid w:val="0"/>
              <w:jc w:val="center"/>
              <w:rPr>
                <w:rFonts w:ascii="仿宋" w:eastAsia="仿宋" w:hAnsi="仿宋" w:cs="宋体" w:hint="eastAsia"/>
                <w:sz w:val="22"/>
                <w:szCs w:val="21"/>
              </w:rPr>
            </w:pPr>
          </w:p>
        </w:tc>
        <w:tc>
          <w:tcPr>
            <w:tcW w:w="1151" w:type="dxa"/>
            <w:vMerge/>
            <w:tcBorders>
              <w:top w:val="single" w:sz="4" w:space="0" w:color="auto"/>
              <w:left w:val="single" w:sz="4" w:space="0" w:color="auto"/>
              <w:right w:val="single" w:sz="4" w:space="0" w:color="auto"/>
            </w:tcBorders>
            <w:vAlign w:val="center"/>
          </w:tcPr>
          <w:p w14:paraId="53750188" w14:textId="77777777" w:rsidR="00417D64" w:rsidRDefault="00417D64">
            <w:pPr>
              <w:widowControl/>
              <w:snapToGrid w:val="0"/>
              <w:jc w:val="center"/>
              <w:rPr>
                <w:rFonts w:ascii="仿宋" w:eastAsia="仿宋" w:hAnsi="仿宋" w:cs="宋体" w:hint="eastAsia"/>
                <w:color w:val="000000"/>
                <w:sz w:val="22"/>
                <w:szCs w:val="21"/>
              </w:rPr>
            </w:pPr>
          </w:p>
        </w:tc>
        <w:tc>
          <w:tcPr>
            <w:tcW w:w="2943" w:type="dxa"/>
            <w:tcBorders>
              <w:top w:val="single" w:sz="4" w:space="0" w:color="auto"/>
              <w:left w:val="single" w:sz="4" w:space="0" w:color="auto"/>
              <w:bottom w:val="single" w:sz="4" w:space="0" w:color="auto"/>
              <w:right w:val="single" w:sz="4" w:space="0" w:color="auto"/>
            </w:tcBorders>
            <w:vAlign w:val="center"/>
          </w:tcPr>
          <w:p w14:paraId="4AC88F1B" w14:textId="77777777" w:rsidR="00417D64" w:rsidRDefault="00000000">
            <w:pPr>
              <w:widowControl/>
              <w:snapToGrid w:val="0"/>
              <w:jc w:val="left"/>
              <w:rPr>
                <w:rFonts w:ascii="仿宋" w:eastAsia="仿宋" w:hAnsi="仿宋" w:cs="宋体" w:hint="eastAsia"/>
                <w:color w:val="000000"/>
                <w:sz w:val="22"/>
                <w:szCs w:val="21"/>
              </w:rPr>
            </w:pPr>
            <w:r>
              <w:rPr>
                <w:rFonts w:ascii="仿宋" w:eastAsia="仿宋" w:hAnsi="仿宋" w:cs="宋体"/>
                <w:color w:val="FF0000"/>
                <w:sz w:val="22"/>
                <w:szCs w:val="21"/>
              </w:rPr>
              <w:t>培育限额以上</w:t>
            </w:r>
            <w:r>
              <w:rPr>
                <w:rFonts w:ascii="仿宋" w:eastAsia="仿宋" w:hAnsi="仿宋" w:cs="宋体" w:hint="eastAsia"/>
                <w:color w:val="FF0000"/>
                <w:sz w:val="22"/>
                <w:szCs w:val="21"/>
              </w:rPr>
              <w:t>（</w:t>
            </w:r>
            <w:r>
              <w:rPr>
                <w:rFonts w:ascii="仿宋" w:eastAsia="仿宋" w:hAnsi="仿宋" w:cs="宋体"/>
                <w:color w:val="FF0000"/>
                <w:sz w:val="22"/>
                <w:szCs w:val="21"/>
              </w:rPr>
              <w:t>规上</w:t>
            </w:r>
            <w:r>
              <w:rPr>
                <w:rFonts w:ascii="仿宋" w:eastAsia="仿宋" w:hAnsi="仿宋" w:cs="宋体" w:hint="eastAsia"/>
                <w:color w:val="FF0000"/>
                <w:sz w:val="22"/>
                <w:szCs w:val="21"/>
              </w:rPr>
              <w:t>）</w:t>
            </w:r>
            <w:r>
              <w:rPr>
                <w:rFonts w:ascii="仿宋" w:eastAsia="仿宋" w:hAnsi="仿宋" w:cs="宋体"/>
                <w:color w:val="FF0000"/>
                <w:sz w:val="22"/>
                <w:szCs w:val="21"/>
              </w:rPr>
              <w:t>贸易企业</w:t>
            </w:r>
          </w:p>
        </w:tc>
        <w:tc>
          <w:tcPr>
            <w:tcW w:w="829" w:type="dxa"/>
            <w:vMerge/>
            <w:tcBorders>
              <w:top w:val="single" w:sz="4" w:space="0" w:color="auto"/>
              <w:left w:val="single" w:sz="4" w:space="0" w:color="auto"/>
              <w:right w:val="single" w:sz="4" w:space="0" w:color="auto"/>
            </w:tcBorders>
            <w:vAlign w:val="center"/>
          </w:tcPr>
          <w:p w14:paraId="0B26CA57"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nil"/>
              <w:bottom w:val="single" w:sz="4" w:space="0" w:color="auto"/>
              <w:right w:val="single" w:sz="4" w:space="0" w:color="auto"/>
            </w:tcBorders>
            <w:noWrap/>
            <w:vAlign w:val="center"/>
          </w:tcPr>
          <w:p w14:paraId="6A2D22AD"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color w:val="FF0000"/>
                <w:sz w:val="22"/>
                <w:szCs w:val="21"/>
              </w:rPr>
              <w:t>2</w:t>
            </w:r>
          </w:p>
        </w:tc>
        <w:tc>
          <w:tcPr>
            <w:tcW w:w="0" w:type="auto"/>
            <w:tcBorders>
              <w:top w:val="single" w:sz="4" w:space="0" w:color="auto"/>
              <w:left w:val="single" w:sz="4" w:space="0" w:color="auto"/>
              <w:bottom w:val="single" w:sz="4" w:space="0" w:color="auto"/>
              <w:right w:val="single" w:sz="4" w:space="0" w:color="auto"/>
            </w:tcBorders>
            <w:noWrap/>
            <w:vAlign w:val="center"/>
          </w:tcPr>
          <w:p w14:paraId="60983417"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color w:val="FF0000"/>
                <w:sz w:val="22"/>
                <w:szCs w:val="21"/>
              </w:rPr>
              <w:t>1</w:t>
            </w:r>
          </w:p>
        </w:tc>
        <w:tc>
          <w:tcPr>
            <w:tcW w:w="1061" w:type="dxa"/>
            <w:tcBorders>
              <w:top w:val="single" w:sz="4" w:space="0" w:color="auto"/>
              <w:left w:val="single" w:sz="4" w:space="0" w:color="auto"/>
              <w:bottom w:val="single" w:sz="4" w:space="0" w:color="auto"/>
              <w:right w:val="single" w:sz="4" w:space="0" w:color="auto"/>
            </w:tcBorders>
            <w:noWrap/>
            <w:vAlign w:val="center"/>
          </w:tcPr>
          <w:p w14:paraId="4A13501D"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color w:val="FF0000"/>
                <w:sz w:val="22"/>
                <w:szCs w:val="21"/>
              </w:rPr>
              <w:t>每个</w:t>
            </w:r>
          </w:p>
        </w:tc>
        <w:tc>
          <w:tcPr>
            <w:tcW w:w="4462" w:type="dxa"/>
            <w:tcBorders>
              <w:top w:val="single" w:sz="4" w:space="0" w:color="auto"/>
              <w:left w:val="single" w:sz="4" w:space="0" w:color="auto"/>
              <w:bottom w:val="single" w:sz="4" w:space="0" w:color="auto"/>
              <w:right w:val="single" w:sz="4" w:space="0" w:color="auto"/>
            </w:tcBorders>
            <w:noWrap/>
            <w:vAlign w:val="center"/>
          </w:tcPr>
          <w:p w14:paraId="61F548BE" w14:textId="77777777" w:rsidR="00417D64" w:rsidRDefault="00000000">
            <w:pPr>
              <w:widowControl/>
              <w:snapToGrid w:val="0"/>
              <w:jc w:val="left"/>
              <w:rPr>
                <w:rFonts w:ascii="仿宋" w:eastAsia="仿宋" w:hAnsi="仿宋" w:cs="宋体" w:hint="eastAsia"/>
                <w:color w:val="FF0000"/>
                <w:sz w:val="22"/>
                <w:szCs w:val="20"/>
              </w:rPr>
            </w:pPr>
            <w:r>
              <w:rPr>
                <w:rFonts w:ascii="仿宋" w:eastAsia="仿宋" w:hAnsi="仿宋" w:cs="宋体"/>
                <w:color w:val="FF0000"/>
                <w:sz w:val="22"/>
                <w:szCs w:val="20"/>
              </w:rPr>
              <w:t>每1家加2分。</w:t>
            </w:r>
          </w:p>
        </w:tc>
      </w:tr>
      <w:tr w:rsidR="00417D64" w14:paraId="0C6C0E1A" w14:textId="77777777">
        <w:trPr>
          <w:jc w:val="center"/>
        </w:trPr>
        <w:tc>
          <w:tcPr>
            <w:tcW w:w="668" w:type="dxa"/>
            <w:vMerge/>
            <w:tcBorders>
              <w:left w:val="single" w:sz="4" w:space="0" w:color="auto"/>
              <w:right w:val="single" w:sz="4" w:space="0" w:color="auto"/>
            </w:tcBorders>
            <w:vAlign w:val="center"/>
          </w:tcPr>
          <w:p w14:paraId="5467B2F4"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294928B6"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76ABA16F" w14:textId="77777777" w:rsidR="00417D64" w:rsidRDefault="00417D64">
            <w:pPr>
              <w:widowControl/>
              <w:snapToGrid w:val="0"/>
              <w:jc w:val="center"/>
              <w:rPr>
                <w:rFonts w:ascii="仿宋" w:eastAsia="仿宋" w:hAnsi="仿宋" w:cs="宋体" w:hint="eastAsia"/>
                <w:sz w:val="22"/>
              </w:rPr>
            </w:pPr>
          </w:p>
        </w:tc>
        <w:tc>
          <w:tcPr>
            <w:tcW w:w="2943" w:type="dxa"/>
            <w:tcBorders>
              <w:top w:val="single" w:sz="4" w:space="0" w:color="auto"/>
              <w:left w:val="nil"/>
              <w:bottom w:val="single" w:sz="4" w:space="0" w:color="auto"/>
              <w:right w:val="single" w:sz="4" w:space="0" w:color="auto"/>
            </w:tcBorders>
            <w:vAlign w:val="center"/>
          </w:tcPr>
          <w:p w14:paraId="315D1EEE" w14:textId="77777777" w:rsidR="00417D64" w:rsidRDefault="00000000">
            <w:pPr>
              <w:widowControl/>
              <w:snapToGrid w:val="0"/>
              <w:jc w:val="left"/>
              <w:rPr>
                <w:rFonts w:ascii="仿宋" w:eastAsia="仿宋" w:hAnsi="仿宋" w:cs="宋体" w:hint="eastAsia"/>
                <w:color w:val="000000"/>
                <w:sz w:val="22"/>
                <w:szCs w:val="21"/>
              </w:rPr>
            </w:pPr>
            <w:r>
              <w:rPr>
                <w:rFonts w:ascii="仿宋" w:eastAsia="仿宋" w:hAnsi="仿宋" w:cs="宋体"/>
                <w:color w:val="FF0000"/>
                <w:sz w:val="22"/>
                <w:szCs w:val="21"/>
              </w:rPr>
              <w:t>外资</w:t>
            </w:r>
          </w:p>
        </w:tc>
        <w:tc>
          <w:tcPr>
            <w:tcW w:w="829" w:type="dxa"/>
            <w:vMerge/>
            <w:tcBorders>
              <w:left w:val="single" w:sz="4" w:space="0" w:color="auto"/>
              <w:right w:val="single" w:sz="4" w:space="0" w:color="auto"/>
            </w:tcBorders>
            <w:vAlign w:val="center"/>
          </w:tcPr>
          <w:p w14:paraId="5C7850D3"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nil"/>
              <w:bottom w:val="single" w:sz="4" w:space="0" w:color="auto"/>
              <w:right w:val="single" w:sz="4" w:space="0" w:color="auto"/>
            </w:tcBorders>
            <w:noWrap/>
            <w:vAlign w:val="center"/>
          </w:tcPr>
          <w:p w14:paraId="0EC1899E"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color w:val="FF0000"/>
                <w:sz w:val="22"/>
                <w:szCs w:val="21"/>
              </w:rPr>
              <w:t>5</w:t>
            </w:r>
          </w:p>
        </w:tc>
        <w:tc>
          <w:tcPr>
            <w:tcW w:w="0" w:type="auto"/>
            <w:tcBorders>
              <w:top w:val="single" w:sz="4" w:space="0" w:color="auto"/>
              <w:left w:val="nil"/>
              <w:bottom w:val="single" w:sz="4" w:space="0" w:color="auto"/>
              <w:right w:val="single" w:sz="4" w:space="0" w:color="auto"/>
            </w:tcBorders>
            <w:noWrap/>
            <w:vAlign w:val="center"/>
          </w:tcPr>
          <w:p w14:paraId="31C93982"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color w:val="FF0000"/>
                <w:sz w:val="22"/>
                <w:szCs w:val="21"/>
              </w:rPr>
              <w:t>10</w:t>
            </w:r>
          </w:p>
        </w:tc>
        <w:tc>
          <w:tcPr>
            <w:tcW w:w="1061" w:type="dxa"/>
            <w:tcBorders>
              <w:top w:val="single" w:sz="4" w:space="0" w:color="auto"/>
              <w:left w:val="nil"/>
              <w:bottom w:val="single" w:sz="4" w:space="0" w:color="auto"/>
              <w:right w:val="single" w:sz="4" w:space="0" w:color="auto"/>
            </w:tcBorders>
            <w:noWrap/>
            <w:vAlign w:val="center"/>
          </w:tcPr>
          <w:p w14:paraId="0FAFF22B"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color w:val="FF0000"/>
                <w:sz w:val="22"/>
                <w:szCs w:val="21"/>
              </w:rPr>
              <w:t>万美金</w:t>
            </w:r>
          </w:p>
        </w:tc>
        <w:tc>
          <w:tcPr>
            <w:tcW w:w="4462" w:type="dxa"/>
            <w:tcBorders>
              <w:top w:val="single" w:sz="4" w:space="0" w:color="auto"/>
              <w:left w:val="single" w:sz="4" w:space="0" w:color="auto"/>
              <w:bottom w:val="single" w:sz="4" w:space="0" w:color="auto"/>
              <w:right w:val="single" w:sz="4" w:space="0" w:color="auto"/>
            </w:tcBorders>
            <w:noWrap/>
            <w:vAlign w:val="center"/>
          </w:tcPr>
          <w:p w14:paraId="6BEA091A" w14:textId="77777777" w:rsidR="00417D64" w:rsidRDefault="00000000">
            <w:pPr>
              <w:widowControl/>
              <w:snapToGrid w:val="0"/>
              <w:jc w:val="left"/>
              <w:rPr>
                <w:rFonts w:ascii="仿宋" w:eastAsia="仿宋" w:hAnsi="仿宋" w:cs="宋体" w:hint="eastAsia"/>
                <w:color w:val="FF0000"/>
                <w:sz w:val="22"/>
                <w:szCs w:val="20"/>
              </w:rPr>
            </w:pPr>
            <w:r>
              <w:rPr>
                <w:rFonts w:ascii="仿宋" w:eastAsia="仿宋" w:hAnsi="仿宋" w:cs="宋体"/>
                <w:color w:val="FF0000"/>
                <w:sz w:val="22"/>
                <w:szCs w:val="20"/>
              </w:rPr>
              <w:t>每10万美金加5分。</w:t>
            </w:r>
          </w:p>
        </w:tc>
      </w:tr>
      <w:tr w:rsidR="00417D64" w14:paraId="0E587C89" w14:textId="77777777">
        <w:trPr>
          <w:jc w:val="center"/>
        </w:trPr>
        <w:tc>
          <w:tcPr>
            <w:tcW w:w="668" w:type="dxa"/>
            <w:vMerge/>
            <w:tcBorders>
              <w:left w:val="single" w:sz="4" w:space="0" w:color="auto"/>
              <w:right w:val="single" w:sz="4" w:space="0" w:color="auto"/>
            </w:tcBorders>
            <w:vAlign w:val="center"/>
          </w:tcPr>
          <w:p w14:paraId="2865C567"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6352BE9B"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7867375E" w14:textId="77777777" w:rsidR="00417D64" w:rsidRDefault="00417D64">
            <w:pPr>
              <w:widowControl/>
              <w:snapToGrid w:val="0"/>
              <w:jc w:val="center"/>
              <w:rPr>
                <w:rFonts w:ascii="仿宋" w:eastAsia="仿宋" w:hAnsi="仿宋" w:cs="宋体" w:hint="eastAsia"/>
                <w:sz w:val="22"/>
              </w:rPr>
            </w:pPr>
          </w:p>
        </w:tc>
        <w:tc>
          <w:tcPr>
            <w:tcW w:w="2943" w:type="dxa"/>
            <w:tcBorders>
              <w:top w:val="single" w:sz="4" w:space="0" w:color="auto"/>
              <w:left w:val="nil"/>
              <w:bottom w:val="single" w:sz="4" w:space="0" w:color="auto"/>
              <w:right w:val="single" w:sz="4" w:space="0" w:color="auto"/>
            </w:tcBorders>
            <w:vAlign w:val="center"/>
          </w:tcPr>
          <w:p w14:paraId="2AC4030B" w14:textId="77777777" w:rsidR="00417D64" w:rsidRDefault="00000000">
            <w:pPr>
              <w:widowControl/>
              <w:snapToGrid w:val="0"/>
              <w:jc w:val="left"/>
              <w:rPr>
                <w:rFonts w:ascii="仿宋" w:eastAsia="仿宋" w:hAnsi="仿宋" w:cs="宋体" w:hint="eastAsia"/>
                <w:color w:val="000000"/>
                <w:sz w:val="22"/>
                <w:szCs w:val="21"/>
              </w:rPr>
            </w:pPr>
            <w:r>
              <w:rPr>
                <w:rFonts w:ascii="仿宋" w:eastAsia="仿宋" w:hAnsi="仿宋" w:cs="宋体"/>
                <w:color w:val="FF0000"/>
                <w:sz w:val="22"/>
                <w:szCs w:val="21"/>
              </w:rPr>
              <w:t>服务贸易</w:t>
            </w:r>
          </w:p>
        </w:tc>
        <w:tc>
          <w:tcPr>
            <w:tcW w:w="829" w:type="dxa"/>
            <w:vMerge/>
            <w:tcBorders>
              <w:left w:val="single" w:sz="4" w:space="0" w:color="auto"/>
              <w:right w:val="single" w:sz="4" w:space="0" w:color="auto"/>
            </w:tcBorders>
            <w:vAlign w:val="center"/>
          </w:tcPr>
          <w:p w14:paraId="3CB57412"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nil"/>
              <w:bottom w:val="single" w:sz="4" w:space="0" w:color="auto"/>
              <w:right w:val="single" w:sz="4" w:space="0" w:color="auto"/>
            </w:tcBorders>
            <w:noWrap/>
            <w:vAlign w:val="center"/>
          </w:tcPr>
          <w:p w14:paraId="18329D6D"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color w:val="FF0000"/>
                <w:sz w:val="22"/>
                <w:szCs w:val="21"/>
              </w:rPr>
              <w:t>5</w:t>
            </w:r>
          </w:p>
        </w:tc>
        <w:tc>
          <w:tcPr>
            <w:tcW w:w="0" w:type="auto"/>
            <w:tcBorders>
              <w:top w:val="single" w:sz="4" w:space="0" w:color="auto"/>
              <w:left w:val="nil"/>
              <w:bottom w:val="single" w:sz="4" w:space="0" w:color="auto"/>
              <w:right w:val="single" w:sz="4" w:space="0" w:color="auto"/>
            </w:tcBorders>
            <w:noWrap/>
            <w:vAlign w:val="center"/>
          </w:tcPr>
          <w:p w14:paraId="68CE0BA1"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color w:val="FF0000"/>
                <w:sz w:val="22"/>
                <w:szCs w:val="21"/>
              </w:rPr>
              <w:t>1</w:t>
            </w:r>
          </w:p>
        </w:tc>
        <w:tc>
          <w:tcPr>
            <w:tcW w:w="1061" w:type="dxa"/>
            <w:tcBorders>
              <w:top w:val="single" w:sz="4" w:space="0" w:color="auto"/>
              <w:left w:val="nil"/>
              <w:bottom w:val="single" w:sz="4" w:space="0" w:color="auto"/>
              <w:right w:val="single" w:sz="4" w:space="0" w:color="auto"/>
            </w:tcBorders>
            <w:noWrap/>
            <w:vAlign w:val="center"/>
          </w:tcPr>
          <w:p w14:paraId="43A0FFB2"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color w:val="FF0000"/>
                <w:sz w:val="22"/>
                <w:szCs w:val="21"/>
              </w:rPr>
              <w:t>万美金</w:t>
            </w:r>
          </w:p>
        </w:tc>
        <w:tc>
          <w:tcPr>
            <w:tcW w:w="4462" w:type="dxa"/>
            <w:tcBorders>
              <w:top w:val="single" w:sz="4" w:space="0" w:color="auto"/>
              <w:left w:val="single" w:sz="4" w:space="0" w:color="auto"/>
              <w:bottom w:val="single" w:sz="4" w:space="0" w:color="auto"/>
              <w:right w:val="single" w:sz="4" w:space="0" w:color="auto"/>
            </w:tcBorders>
            <w:noWrap/>
            <w:vAlign w:val="center"/>
          </w:tcPr>
          <w:p w14:paraId="127E3233" w14:textId="77777777" w:rsidR="00417D64" w:rsidRDefault="00000000">
            <w:pPr>
              <w:widowControl/>
              <w:snapToGrid w:val="0"/>
              <w:jc w:val="left"/>
              <w:rPr>
                <w:rFonts w:ascii="仿宋" w:eastAsia="仿宋" w:hAnsi="仿宋" w:cs="宋体" w:hint="eastAsia"/>
                <w:color w:val="FF0000"/>
                <w:sz w:val="22"/>
                <w:szCs w:val="20"/>
              </w:rPr>
            </w:pPr>
            <w:r>
              <w:rPr>
                <w:rFonts w:ascii="仿宋" w:eastAsia="仿宋" w:hAnsi="仿宋" w:cs="宋体"/>
                <w:color w:val="FF0000"/>
                <w:sz w:val="22"/>
                <w:szCs w:val="20"/>
              </w:rPr>
              <w:t>每1万美金加5分。</w:t>
            </w:r>
          </w:p>
        </w:tc>
      </w:tr>
      <w:tr w:rsidR="00417D64" w14:paraId="036451F4" w14:textId="77777777">
        <w:trPr>
          <w:jc w:val="center"/>
        </w:trPr>
        <w:tc>
          <w:tcPr>
            <w:tcW w:w="668" w:type="dxa"/>
            <w:vMerge/>
            <w:tcBorders>
              <w:left w:val="single" w:sz="4" w:space="0" w:color="auto"/>
              <w:right w:val="single" w:sz="4" w:space="0" w:color="auto"/>
            </w:tcBorders>
            <w:vAlign w:val="center"/>
          </w:tcPr>
          <w:p w14:paraId="73AE5B79"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02F82AA5"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0588AED2" w14:textId="77777777" w:rsidR="00417D64" w:rsidRDefault="00417D64">
            <w:pPr>
              <w:widowControl/>
              <w:snapToGrid w:val="0"/>
              <w:jc w:val="center"/>
              <w:rPr>
                <w:rFonts w:ascii="仿宋" w:eastAsia="仿宋" w:hAnsi="仿宋" w:cs="宋体" w:hint="eastAsia"/>
                <w:sz w:val="22"/>
              </w:rPr>
            </w:pPr>
          </w:p>
        </w:tc>
        <w:tc>
          <w:tcPr>
            <w:tcW w:w="2943" w:type="dxa"/>
            <w:tcBorders>
              <w:top w:val="single" w:sz="4" w:space="0" w:color="auto"/>
              <w:left w:val="nil"/>
              <w:bottom w:val="single" w:sz="4" w:space="0" w:color="auto"/>
              <w:right w:val="single" w:sz="4" w:space="0" w:color="auto"/>
            </w:tcBorders>
            <w:vAlign w:val="center"/>
          </w:tcPr>
          <w:p w14:paraId="67A76E94" w14:textId="77777777" w:rsidR="00417D64" w:rsidRDefault="00000000">
            <w:pPr>
              <w:widowControl/>
              <w:snapToGrid w:val="0"/>
              <w:jc w:val="left"/>
              <w:rPr>
                <w:rFonts w:ascii="仿宋" w:eastAsia="仿宋" w:hAnsi="仿宋" w:cs="宋体" w:hint="eastAsia"/>
                <w:color w:val="000000"/>
                <w:sz w:val="22"/>
                <w:szCs w:val="21"/>
              </w:rPr>
            </w:pPr>
            <w:r>
              <w:rPr>
                <w:rFonts w:ascii="仿宋" w:eastAsia="仿宋" w:hAnsi="仿宋" w:cs="宋体"/>
                <w:color w:val="FF0000"/>
                <w:sz w:val="22"/>
                <w:szCs w:val="21"/>
              </w:rPr>
              <w:t>招引CP集运仓</w:t>
            </w:r>
          </w:p>
        </w:tc>
        <w:tc>
          <w:tcPr>
            <w:tcW w:w="829" w:type="dxa"/>
            <w:vMerge/>
            <w:tcBorders>
              <w:left w:val="single" w:sz="4" w:space="0" w:color="auto"/>
              <w:right w:val="single" w:sz="4" w:space="0" w:color="auto"/>
            </w:tcBorders>
            <w:vAlign w:val="center"/>
          </w:tcPr>
          <w:p w14:paraId="1D4A0EC2" w14:textId="77777777" w:rsidR="00417D64" w:rsidRDefault="00417D64">
            <w:pPr>
              <w:widowControl/>
              <w:snapToGrid w:val="0"/>
              <w:jc w:val="center"/>
              <w:rPr>
                <w:rFonts w:ascii="仿宋" w:eastAsia="仿宋" w:hAnsi="仿宋" w:cs="宋体" w:hint="eastAsia"/>
                <w:sz w:val="22"/>
              </w:rPr>
            </w:pPr>
          </w:p>
        </w:tc>
        <w:tc>
          <w:tcPr>
            <w:tcW w:w="0" w:type="auto"/>
            <w:tcBorders>
              <w:top w:val="single" w:sz="4" w:space="0" w:color="auto"/>
              <w:left w:val="nil"/>
              <w:bottom w:val="single" w:sz="4" w:space="0" w:color="auto"/>
              <w:right w:val="single" w:sz="4" w:space="0" w:color="auto"/>
            </w:tcBorders>
            <w:noWrap/>
            <w:vAlign w:val="center"/>
          </w:tcPr>
          <w:p w14:paraId="3D24DB5A"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color w:val="FF0000"/>
                <w:sz w:val="22"/>
                <w:szCs w:val="21"/>
              </w:rPr>
              <w:t>5</w:t>
            </w:r>
          </w:p>
        </w:tc>
        <w:tc>
          <w:tcPr>
            <w:tcW w:w="0" w:type="auto"/>
            <w:tcBorders>
              <w:top w:val="single" w:sz="4" w:space="0" w:color="auto"/>
              <w:left w:val="nil"/>
              <w:bottom w:val="single" w:sz="4" w:space="0" w:color="auto"/>
              <w:right w:val="single" w:sz="4" w:space="0" w:color="auto"/>
            </w:tcBorders>
            <w:noWrap/>
            <w:vAlign w:val="center"/>
          </w:tcPr>
          <w:p w14:paraId="49FFF259"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color w:val="FF0000"/>
                <w:sz w:val="22"/>
                <w:szCs w:val="21"/>
              </w:rPr>
              <w:t>1</w:t>
            </w:r>
          </w:p>
        </w:tc>
        <w:tc>
          <w:tcPr>
            <w:tcW w:w="1061" w:type="dxa"/>
            <w:tcBorders>
              <w:top w:val="single" w:sz="4" w:space="0" w:color="auto"/>
              <w:left w:val="nil"/>
              <w:bottom w:val="single" w:sz="4" w:space="0" w:color="auto"/>
              <w:right w:val="single" w:sz="4" w:space="0" w:color="auto"/>
            </w:tcBorders>
            <w:noWrap/>
            <w:vAlign w:val="center"/>
          </w:tcPr>
          <w:p w14:paraId="7B011453" w14:textId="77777777" w:rsidR="00417D64" w:rsidRDefault="00000000">
            <w:pPr>
              <w:widowControl/>
              <w:snapToGrid w:val="0"/>
              <w:jc w:val="center"/>
              <w:rPr>
                <w:rFonts w:ascii="仿宋" w:eastAsia="仿宋" w:hAnsi="仿宋" w:cs="宋体" w:hint="eastAsia"/>
                <w:color w:val="FF0000"/>
                <w:sz w:val="22"/>
                <w:szCs w:val="21"/>
              </w:rPr>
            </w:pPr>
            <w:r>
              <w:rPr>
                <w:rFonts w:ascii="仿宋" w:eastAsia="仿宋" w:hAnsi="仿宋" w:cs="宋体"/>
                <w:color w:val="FF0000"/>
                <w:sz w:val="22"/>
                <w:szCs w:val="21"/>
              </w:rPr>
              <w:t>个</w:t>
            </w:r>
          </w:p>
        </w:tc>
        <w:tc>
          <w:tcPr>
            <w:tcW w:w="4462" w:type="dxa"/>
            <w:tcBorders>
              <w:top w:val="single" w:sz="4" w:space="0" w:color="auto"/>
              <w:left w:val="single" w:sz="4" w:space="0" w:color="auto"/>
              <w:bottom w:val="single" w:sz="4" w:space="0" w:color="auto"/>
              <w:right w:val="single" w:sz="4" w:space="0" w:color="auto"/>
            </w:tcBorders>
            <w:noWrap/>
            <w:vAlign w:val="center"/>
          </w:tcPr>
          <w:p w14:paraId="7375A5BE" w14:textId="77777777" w:rsidR="00417D64" w:rsidRDefault="00000000">
            <w:pPr>
              <w:widowControl/>
              <w:snapToGrid w:val="0"/>
              <w:jc w:val="left"/>
              <w:rPr>
                <w:rFonts w:ascii="仿宋" w:eastAsia="仿宋" w:hAnsi="仿宋" w:cs="宋体" w:hint="eastAsia"/>
                <w:color w:val="FF0000"/>
                <w:sz w:val="22"/>
                <w:szCs w:val="20"/>
              </w:rPr>
            </w:pPr>
            <w:r>
              <w:rPr>
                <w:rFonts w:ascii="仿宋" w:eastAsia="仿宋" w:hAnsi="仿宋" w:cs="宋体"/>
                <w:color w:val="FF0000"/>
                <w:sz w:val="22"/>
                <w:szCs w:val="20"/>
              </w:rPr>
              <w:t>每1个加5分。</w:t>
            </w:r>
          </w:p>
        </w:tc>
      </w:tr>
      <w:tr w:rsidR="00417D64" w14:paraId="7898A50B" w14:textId="77777777">
        <w:trPr>
          <w:jc w:val="center"/>
        </w:trPr>
        <w:tc>
          <w:tcPr>
            <w:tcW w:w="668" w:type="dxa"/>
            <w:vMerge/>
            <w:tcBorders>
              <w:left w:val="single" w:sz="4" w:space="0" w:color="auto"/>
              <w:right w:val="single" w:sz="4" w:space="0" w:color="auto"/>
            </w:tcBorders>
            <w:vAlign w:val="center"/>
          </w:tcPr>
          <w:p w14:paraId="3AA8AEB8"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7443A1B5"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right w:val="single" w:sz="4" w:space="0" w:color="auto"/>
            </w:tcBorders>
            <w:vAlign w:val="center"/>
          </w:tcPr>
          <w:p w14:paraId="619F86ED" w14:textId="77777777" w:rsidR="00417D64" w:rsidRDefault="00417D64">
            <w:pPr>
              <w:widowControl/>
              <w:snapToGrid w:val="0"/>
              <w:jc w:val="center"/>
              <w:rPr>
                <w:rFonts w:ascii="仿宋" w:eastAsia="仿宋" w:hAnsi="仿宋" w:cs="宋体" w:hint="eastAsia"/>
                <w:sz w:val="22"/>
              </w:rPr>
            </w:pPr>
          </w:p>
        </w:tc>
        <w:tc>
          <w:tcPr>
            <w:tcW w:w="2943" w:type="dxa"/>
            <w:tcBorders>
              <w:top w:val="single" w:sz="4" w:space="0" w:color="auto"/>
              <w:left w:val="nil"/>
              <w:bottom w:val="single" w:sz="4" w:space="0" w:color="auto"/>
              <w:right w:val="single" w:sz="4" w:space="0" w:color="auto"/>
            </w:tcBorders>
            <w:vAlign w:val="center"/>
          </w:tcPr>
          <w:p w14:paraId="40081AC6" w14:textId="77777777" w:rsidR="00417D64" w:rsidRDefault="00000000">
            <w:pPr>
              <w:widowControl/>
              <w:snapToGrid w:val="0"/>
              <w:jc w:val="left"/>
              <w:rPr>
                <w:rFonts w:ascii="仿宋" w:eastAsia="仿宋" w:hAnsi="仿宋" w:cs="宋体" w:hint="eastAsia"/>
                <w:color w:val="000000"/>
                <w:sz w:val="22"/>
                <w:szCs w:val="21"/>
              </w:rPr>
            </w:pPr>
            <w:r>
              <w:rPr>
                <w:rFonts w:ascii="仿宋" w:eastAsia="仿宋" w:hAnsi="仿宋" w:cs="宋体"/>
                <w:color w:val="FF0000"/>
                <w:sz w:val="22"/>
                <w:szCs w:val="21"/>
              </w:rPr>
              <w:t>承接市级活动</w:t>
            </w:r>
          </w:p>
        </w:tc>
        <w:tc>
          <w:tcPr>
            <w:tcW w:w="829" w:type="dxa"/>
            <w:vMerge/>
            <w:tcBorders>
              <w:left w:val="single" w:sz="4" w:space="0" w:color="auto"/>
              <w:right w:val="single" w:sz="4" w:space="0" w:color="auto"/>
            </w:tcBorders>
            <w:vAlign w:val="center"/>
          </w:tcPr>
          <w:p w14:paraId="11F7EE42" w14:textId="77777777" w:rsidR="00417D64" w:rsidRDefault="00417D64">
            <w:pPr>
              <w:widowControl/>
              <w:snapToGrid w:val="0"/>
              <w:jc w:val="center"/>
              <w:rPr>
                <w:rFonts w:ascii="仿宋" w:eastAsia="仿宋" w:hAnsi="仿宋" w:cs="宋体" w:hint="eastAsia"/>
                <w:sz w:val="22"/>
              </w:rPr>
            </w:pPr>
          </w:p>
        </w:tc>
        <w:tc>
          <w:tcPr>
            <w:tcW w:w="849" w:type="dxa"/>
            <w:tcBorders>
              <w:top w:val="single" w:sz="4" w:space="0" w:color="auto"/>
              <w:left w:val="nil"/>
              <w:bottom w:val="single" w:sz="4" w:space="0" w:color="auto"/>
              <w:right w:val="single" w:sz="4" w:space="0" w:color="auto"/>
            </w:tcBorders>
            <w:noWrap/>
            <w:vAlign w:val="center"/>
          </w:tcPr>
          <w:p w14:paraId="6F7C02A9"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rPr>
              <w:t>3</w:t>
            </w:r>
          </w:p>
        </w:tc>
        <w:tc>
          <w:tcPr>
            <w:tcW w:w="1060" w:type="dxa"/>
            <w:tcBorders>
              <w:top w:val="single" w:sz="4" w:space="0" w:color="auto"/>
              <w:left w:val="nil"/>
              <w:bottom w:val="single" w:sz="4" w:space="0" w:color="auto"/>
              <w:right w:val="single" w:sz="4" w:space="0" w:color="auto"/>
            </w:tcBorders>
            <w:noWrap/>
            <w:vAlign w:val="center"/>
          </w:tcPr>
          <w:p w14:paraId="037EFF70"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rPr>
              <w:t>1</w:t>
            </w:r>
          </w:p>
        </w:tc>
        <w:tc>
          <w:tcPr>
            <w:tcW w:w="1061" w:type="dxa"/>
            <w:tcBorders>
              <w:top w:val="single" w:sz="4" w:space="0" w:color="auto"/>
              <w:left w:val="nil"/>
              <w:bottom w:val="single" w:sz="4" w:space="0" w:color="auto"/>
              <w:right w:val="single" w:sz="4" w:space="0" w:color="auto"/>
            </w:tcBorders>
            <w:noWrap/>
            <w:vAlign w:val="center"/>
          </w:tcPr>
          <w:p w14:paraId="3A1A30D9"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rPr>
              <w:t>个</w:t>
            </w:r>
          </w:p>
        </w:tc>
        <w:tc>
          <w:tcPr>
            <w:tcW w:w="4462" w:type="dxa"/>
            <w:tcBorders>
              <w:top w:val="single" w:sz="4" w:space="0" w:color="auto"/>
              <w:left w:val="single" w:sz="4" w:space="0" w:color="auto"/>
              <w:bottom w:val="single" w:sz="4" w:space="0" w:color="auto"/>
              <w:right w:val="single" w:sz="4" w:space="0" w:color="auto"/>
            </w:tcBorders>
            <w:noWrap/>
            <w:vAlign w:val="center"/>
          </w:tcPr>
          <w:p w14:paraId="19D0C169" w14:textId="77777777" w:rsidR="00417D64" w:rsidRDefault="00000000">
            <w:pPr>
              <w:widowControl/>
              <w:snapToGrid w:val="0"/>
              <w:jc w:val="left"/>
              <w:rPr>
                <w:rFonts w:ascii="仿宋" w:eastAsia="仿宋" w:hAnsi="仿宋" w:cs="宋体" w:hint="eastAsia"/>
                <w:color w:val="FF0000"/>
                <w:sz w:val="22"/>
                <w:szCs w:val="20"/>
              </w:rPr>
            </w:pPr>
            <w:r>
              <w:rPr>
                <w:rFonts w:ascii="仿宋" w:eastAsia="仿宋" w:hAnsi="仿宋" w:cs="宋体"/>
                <w:color w:val="FF0000"/>
                <w:sz w:val="22"/>
                <w:szCs w:val="21"/>
              </w:rPr>
              <w:t>市级文件单项加不超过3分。</w:t>
            </w:r>
          </w:p>
        </w:tc>
      </w:tr>
      <w:tr w:rsidR="00417D64" w14:paraId="7BE17FF5" w14:textId="77777777">
        <w:trPr>
          <w:jc w:val="center"/>
        </w:trPr>
        <w:tc>
          <w:tcPr>
            <w:tcW w:w="668" w:type="dxa"/>
            <w:vMerge/>
            <w:tcBorders>
              <w:left w:val="single" w:sz="4" w:space="0" w:color="auto"/>
              <w:bottom w:val="single" w:sz="4" w:space="0" w:color="auto"/>
              <w:right w:val="single" w:sz="4" w:space="0" w:color="auto"/>
            </w:tcBorders>
            <w:vAlign w:val="center"/>
          </w:tcPr>
          <w:p w14:paraId="13009747"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bottom w:val="single" w:sz="4" w:space="0" w:color="auto"/>
              <w:right w:val="single" w:sz="4" w:space="0" w:color="auto"/>
            </w:tcBorders>
            <w:vAlign w:val="center"/>
          </w:tcPr>
          <w:p w14:paraId="18B83113" w14:textId="77777777" w:rsidR="00417D64" w:rsidRDefault="00417D64">
            <w:pPr>
              <w:widowControl/>
              <w:snapToGrid w:val="0"/>
              <w:jc w:val="center"/>
              <w:rPr>
                <w:rFonts w:ascii="仿宋" w:eastAsia="仿宋" w:hAnsi="仿宋" w:cs="宋体" w:hint="eastAsia"/>
                <w:sz w:val="22"/>
                <w:szCs w:val="21"/>
              </w:rPr>
            </w:pPr>
          </w:p>
        </w:tc>
        <w:tc>
          <w:tcPr>
            <w:tcW w:w="1151" w:type="dxa"/>
            <w:vMerge/>
            <w:tcBorders>
              <w:left w:val="single" w:sz="4" w:space="0" w:color="auto"/>
              <w:bottom w:val="single" w:sz="4" w:space="0" w:color="auto"/>
              <w:right w:val="single" w:sz="4" w:space="0" w:color="auto"/>
            </w:tcBorders>
            <w:vAlign w:val="center"/>
          </w:tcPr>
          <w:p w14:paraId="6D3F54CE" w14:textId="77777777" w:rsidR="00417D64" w:rsidRDefault="00417D64">
            <w:pPr>
              <w:widowControl/>
              <w:snapToGrid w:val="0"/>
              <w:jc w:val="center"/>
              <w:rPr>
                <w:rFonts w:ascii="仿宋" w:eastAsia="仿宋" w:hAnsi="仿宋" w:cs="宋体" w:hint="eastAsia"/>
                <w:sz w:val="22"/>
              </w:rPr>
            </w:pPr>
          </w:p>
        </w:tc>
        <w:tc>
          <w:tcPr>
            <w:tcW w:w="2943" w:type="dxa"/>
            <w:tcBorders>
              <w:top w:val="single" w:sz="4" w:space="0" w:color="auto"/>
              <w:left w:val="nil"/>
              <w:bottom w:val="single" w:sz="4" w:space="0" w:color="auto"/>
              <w:right w:val="single" w:sz="4" w:space="0" w:color="auto"/>
            </w:tcBorders>
            <w:vAlign w:val="center"/>
          </w:tcPr>
          <w:p w14:paraId="31A557CD" w14:textId="77777777" w:rsidR="00417D64" w:rsidRDefault="00000000">
            <w:pPr>
              <w:widowControl/>
              <w:snapToGrid w:val="0"/>
              <w:jc w:val="left"/>
              <w:rPr>
                <w:rFonts w:ascii="仿宋" w:eastAsia="仿宋" w:hAnsi="仿宋" w:cs="宋体" w:hint="eastAsia"/>
                <w:color w:val="FF0000"/>
                <w:sz w:val="22"/>
                <w:szCs w:val="21"/>
              </w:rPr>
            </w:pPr>
            <w:r>
              <w:rPr>
                <w:rFonts w:ascii="仿宋" w:eastAsia="仿宋" w:hAnsi="仿宋" w:cs="宋体"/>
                <w:color w:val="FF0000"/>
                <w:sz w:val="22"/>
                <w:szCs w:val="21"/>
              </w:rPr>
              <w:t>税收贡献</w:t>
            </w:r>
          </w:p>
        </w:tc>
        <w:tc>
          <w:tcPr>
            <w:tcW w:w="829" w:type="dxa"/>
            <w:tcBorders>
              <w:left w:val="single" w:sz="4" w:space="0" w:color="auto"/>
              <w:bottom w:val="single" w:sz="4" w:space="0" w:color="auto"/>
              <w:right w:val="single" w:sz="4" w:space="0" w:color="auto"/>
            </w:tcBorders>
            <w:vAlign w:val="center"/>
          </w:tcPr>
          <w:p w14:paraId="2F261BC8" w14:textId="77777777" w:rsidR="00417D64" w:rsidRDefault="00417D64">
            <w:pPr>
              <w:widowControl/>
              <w:snapToGrid w:val="0"/>
              <w:jc w:val="center"/>
              <w:rPr>
                <w:rFonts w:ascii="仿宋" w:eastAsia="仿宋" w:hAnsi="仿宋" w:cs="宋体" w:hint="eastAsia"/>
                <w:sz w:val="22"/>
              </w:rPr>
            </w:pPr>
          </w:p>
        </w:tc>
        <w:tc>
          <w:tcPr>
            <w:tcW w:w="849" w:type="dxa"/>
            <w:tcBorders>
              <w:top w:val="single" w:sz="4" w:space="0" w:color="auto"/>
              <w:left w:val="nil"/>
              <w:bottom w:val="single" w:sz="4" w:space="0" w:color="auto"/>
              <w:right w:val="single" w:sz="4" w:space="0" w:color="auto"/>
            </w:tcBorders>
            <w:noWrap/>
            <w:vAlign w:val="center"/>
          </w:tcPr>
          <w:p w14:paraId="640485FF"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rPr>
              <w:t>1</w:t>
            </w:r>
          </w:p>
        </w:tc>
        <w:tc>
          <w:tcPr>
            <w:tcW w:w="1060" w:type="dxa"/>
            <w:tcBorders>
              <w:top w:val="single" w:sz="4" w:space="0" w:color="auto"/>
              <w:left w:val="nil"/>
              <w:bottom w:val="single" w:sz="4" w:space="0" w:color="auto"/>
              <w:right w:val="single" w:sz="4" w:space="0" w:color="auto"/>
            </w:tcBorders>
            <w:noWrap/>
            <w:vAlign w:val="center"/>
          </w:tcPr>
          <w:p w14:paraId="1C956646"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rPr>
              <w:t>10</w:t>
            </w:r>
          </w:p>
        </w:tc>
        <w:tc>
          <w:tcPr>
            <w:tcW w:w="1061" w:type="dxa"/>
            <w:tcBorders>
              <w:top w:val="single" w:sz="4" w:space="0" w:color="auto"/>
              <w:left w:val="nil"/>
              <w:bottom w:val="single" w:sz="4" w:space="0" w:color="auto"/>
              <w:right w:val="single" w:sz="4" w:space="0" w:color="auto"/>
            </w:tcBorders>
            <w:noWrap/>
            <w:vAlign w:val="center"/>
          </w:tcPr>
          <w:p w14:paraId="2A814EB8" w14:textId="77777777" w:rsidR="00417D64" w:rsidRDefault="00000000">
            <w:pPr>
              <w:widowControl/>
              <w:snapToGrid w:val="0"/>
              <w:jc w:val="center"/>
              <w:rPr>
                <w:rFonts w:ascii="仿宋" w:eastAsia="仿宋" w:hAnsi="仿宋" w:cs="宋体" w:hint="eastAsia"/>
                <w:color w:val="FF0000"/>
                <w:sz w:val="22"/>
              </w:rPr>
            </w:pPr>
            <w:r>
              <w:rPr>
                <w:rFonts w:ascii="仿宋" w:eastAsia="仿宋" w:hAnsi="仿宋" w:cs="宋体"/>
                <w:color w:val="FF0000"/>
                <w:sz w:val="22"/>
              </w:rPr>
              <w:t>万</w:t>
            </w:r>
          </w:p>
        </w:tc>
        <w:tc>
          <w:tcPr>
            <w:tcW w:w="4462" w:type="dxa"/>
            <w:tcBorders>
              <w:top w:val="single" w:sz="4" w:space="0" w:color="auto"/>
              <w:left w:val="single" w:sz="4" w:space="0" w:color="auto"/>
              <w:bottom w:val="single" w:sz="4" w:space="0" w:color="auto"/>
              <w:right w:val="single" w:sz="4" w:space="0" w:color="auto"/>
            </w:tcBorders>
            <w:noWrap/>
            <w:vAlign w:val="center"/>
          </w:tcPr>
          <w:p w14:paraId="3DB5A0AA" w14:textId="77777777" w:rsidR="00417D64" w:rsidRDefault="00000000">
            <w:pPr>
              <w:widowControl/>
              <w:snapToGrid w:val="0"/>
              <w:jc w:val="left"/>
              <w:rPr>
                <w:rFonts w:ascii="仿宋" w:eastAsia="仿宋" w:hAnsi="仿宋" w:cs="宋体" w:hint="eastAsia"/>
                <w:color w:val="FF0000"/>
                <w:sz w:val="22"/>
                <w:szCs w:val="21"/>
              </w:rPr>
            </w:pPr>
            <w:r>
              <w:rPr>
                <w:rFonts w:ascii="仿宋" w:eastAsia="仿宋" w:hAnsi="仿宋" w:cs="宋体"/>
                <w:color w:val="FF0000"/>
                <w:sz w:val="22"/>
                <w:szCs w:val="21"/>
              </w:rPr>
              <w:t>园区企业每10万税收贡献。</w:t>
            </w:r>
          </w:p>
        </w:tc>
      </w:tr>
    </w:tbl>
    <w:p w14:paraId="14F6D0EB" w14:textId="77777777" w:rsidR="00417D64" w:rsidRDefault="00000000">
      <w:pPr>
        <w:ind w:leftChars="250" w:left="525"/>
        <w:rPr>
          <w:rFonts w:ascii="宋体" w:hAnsi="宋体" w:hint="eastAsia"/>
          <w:color w:val="EE0000"/>
          <w:sz w:val="24"/>
          <w:szCs w:val="24"/>
        </w:rPr>
      </w:pPr>
      <w:r>
        <w:rPr>
          <w:rFonts w:eastAsia="仿宋_GB2312" w:hAnsi="仿宋_GB2312"/>
          <w:b/>
          <w:bCs/>
          <w:color w:val="EE0000"/>
          <w:sz w:val="28"/>
          <w:szCs w:val="28"/>
        </w:rPr>
        <w:t>注：</w:t>
      </w:r>
      <w:r>
        <w:rPr>
          <w:rFonts w:ascii="宋体" w:hAnsi="宋体" w:hint="eastAsia"/>
          <w:color w:val="EE0000"/>
          <w:sz w:val="24"/>
          <w:szCs w:val="24"/>
        </w:rPr>
        <w:t>1、协议期内，甲方每个自然年度对乙方进行一次考核，指标考核分值=按年度已完成指标数据的完成率*基础分值；考核总分为100分，超额完成根据备注计算，超过总分不加钱。具体考评细则如下：</w:t>
      </w:r>
    </w:p>
    <w:p w14:paraId="5BB98509" w14:textId="77777777" w:rsidR="00417D64" w:rsidRDefault="00000000">
      <w:pPr>
        <w:ind w:leftChars="250" w:left="525"/>
        <w:rPr>
          <w:rFonts w:ascii="宋体" w:hAnsi="宋体" w:hint="eastAsia"/>
          <w:color w:val="EE0000"/>
          <w:sz w:val="24"/>
          <w:szCs w:val="24"/>
        </w:rPr>
      </w:pPr>
      <w:r>
        <w:rPr>
          <w:rFonts w:ascii="宋体" w:hAnsi="宋体" w:hint="eastAsia"/>
          <w:color w:val="EE0000"/>
          <w:sz w:val="24"/>
          <w:szCs w:val="24"/>
        </w:rPr>
        <w:t>1.1、考核得分90分（含）以上，全额支付年度尾款并续签下一年度运营协议；</w:t>
      </w:r>
    </w:p>
    <w:p w14:paraId="773196EA" w14:textId="77777777" w:rsidR="00417D64" w:rsidRDefault="00000000">
      <w:pPr>
        <w:ind w:leftChars="250" w:left="525"/>
        <w:rPr>
          <w:rFonts w:ascii="宋体" w:hAnsi="宋体" w:hint="eastAsia"/>
          <w:color w:val="EE0000"/>
          <w:sz w:val="24"/>
          <w:szCs w:val="24"/>
        </w:rPr>
      </w:pPr>
      <w:r>
        <w:rPr>
          <w:rFonts w:ascii="宋体" w:hAnsi="宋体" w:hint="eastAsia"/>
          <w:color w:val="EE0000"/>
          <w:sz w:val="24"/>
          <w:szCs w:val="24"/>
        </w:rPr>
        <w:t>1.2、考核得分60分（含）至90分（不含），甲方根据考核结果决定是否续签下一年度协议，按考核得分比例支付年度尾款；</w:t>
      </w:r>
    </w:p>
    <w:p w14:paraId="44777762" w14:textId="77777777" w:rsidR="00417D64" w:rsidRDefault="00000000">
      <w:pPr>
        <w:ind w:leftChars="250" w:left="525"/>
        <w:rPr>
          <w:rFonts w:ascii="宋体" w:hAnsi="宋体" w:hint="eastAsia"/>
          <w:color w:val="EE0000"/>
          <w:sz w:val="24"/>
          <w:szCs w:val="24"/>
        </w:rPr>
      </w:pPr>
      <w:r>
        <w:rPr>
          <w:rFonts w:ascii="宋体" w:hAnsi="宋体" w:hint="eastAsia"/>
          <w:color w:val="EE0000"/>
          <w:sz w:val="24"/>
          <w:szCs w:val="24"/>
        </w:rPr>
        <w:t>1.3、考核得分60分（不含）以下，终止下一年度协议，不再续签。</w:t>
      </w:r>
    </w:p>
    <w:p w14:paraId="362BC57E" w14:textId="77777777" w:rsidR="00417D64" w:rsidRDefault="00000000">
      <w:pPr>
        <w:ind w:leftChars="250" w:left="525"/>
        <w:rPr>
          <w:rFonts w:ascii="宋体" w:hAnsi="宋体" w:hint="eastAsia"/>
          <w:color w:val="EE0000"/>
          <w:sz w:val="24"/>
          <w:szCs w:val="24"/>
        </w:rPr>
      </w:pPr>
      <w:r>
        <w:rPr>
          <w:rFonts w:ascii="宋体" w:hAnsi="宋体" w:hint="eastAsia"/>
          <w:color w:val="EE0000"/>
          <w:sz w:val="24"/>
          <w:szCs w:val="24"/>
        </w:rPr>
        <w:t>2、本考核标准中未明确标注加分项的指标，超额完成部分不计入加分。</w:t>
      </w:r>
    </w:p>
    <w:p w14:paraId="484432E9" w14:textId="77777777" w:rsidR="00417D64" w:rsidRDefault="00000000">
      <w:pPr>
        <w:ind w:leftChars="250" w:left="525"/>
        <w:rPr>
          <w:rFonts w:ascii="宋体" w:hAnsi="宋体" w:hint="eastAsia"/>
          <w:color w:val="EE0000"/>
          <w:sz w:val="24"/>
          <w:szCs w:val="24"/>
        </w:rPr>
      </w:pPr>
      <w:r>
        <w:rPr>
          <w:rFonts w:ascii="宋体" w:hAnsi="宋体" w:hint="eastAsia"/>
          <w:color w:val="EE0000"/>
          <w:sz w:val="24"/>
          <w:szCs w:val="24"/>
        </w:rPr>
        <w:t>3、第二年考核指标及权重，由</w:t>
      </w:r>
      <w:r>
        <w:rPr>
          <w:rFonts w:ascii="宋体" w:hAnsi="宋体"/>
          <w:color w:val="EE0000"/>
          <w:sz w:val="24"/>
          <w:szCs w:val="24"/>
        </w:rPr>
        <w:t>双方</w:t>
      </w:r>
      <w:r>
        <w:rPr>
          <w:rFonts w:ascii="宋体" w:hAnsi="宋体" w:hint="eastAsia"/>
          <w:color w:val="EE0000"/>
          <w:sz w:val="24"/>
          <w:szCs w:val="24"/>
        </w:rPr>
        <w:t>根据上年度考核情况及产业发展需要确定</w:t>
      </w:r>
      <w:r>
        <w:rPr>
          <w:rFonts w:ascii="宋体" w:hAnsi="宋体"/>
          <w:color w:val="EE0000"/>
          <w:sz w:val="24"/>
          <w:szCs w:val="24"/>
        </w:rPr>
        <w:t>调整指标占比系数</w:t>
      </w:r>
      <w:r>
        <w:rPr>
          <w:rFonts w:ascii="宋体" w:hAnsi="宋体" w:hint="eastAsia"/>
          <w:color w:val="EE0000"/>
          <w:sz w:val="24"/>
          <w:szCs w:val="24"/>
        </w:rPr>
        <w:t>。</w:t>
      </w:r>
    </w:p>
    <w:p w14:paraId="7B620110" w14:textId="77777777" w:rsidR="00417D64" w:rsidRDefault="00000000">
      <w:pPr>
        <w:ind w:leftChars="250" w:left="525"/>
        <w:rPr>
          <w:rFonts w:ascii="宋体" w:hAnsi="宋体" w:hint="eastAsia"/>
          <w:color w:val="EE0000"/>
          <w:sz w:val="24"/>
          <w:szCs w:val="24"/>
        </w:rPr>
      </w:pPr>
      <w:r>
        <w:rPr>
          <w:rFonts w:ascii="宋体" w:hAnsi="宋体" w:hint="eastAsia"/>
          <w:color w:val="EE0000"/>
          <w:sz w:val="24"/>
          <w:szCs w:val="24"/>
        </w:rPr>
        <w:t>4、若乙方完成非指标考核范围内的其他突出业绩，可由乙方提出书面申请，甲乙双方协商后予以加分。</w:t>
      </w:r>
    </w:p>
    <w:p w14:paraId="79CFBCA5" w14:textId="77777777" w:rsidR="00417D64" w:rsidRDefault="00000000">
      <w:pPr>
        <w:ind w:leftChars="250" w:left="525"/>
        <w:rPr>
          <w:rFonts w:ascii="宋体" w:hAnsi="宋体" w:hint="eastAsia"/>
          <w:color w:val="EE0000"/>
          <w:sz w:val="24"/>
          <w:szCs w:val="24"/>
        </w:rPr>
      </w:pPr>
      <w:r>
        <w:rPr>
          <w:rFonts w:ascii="宋体" w:hAnsi="宋体" w:hint="eastAsia"/>
          <w:color w:val="EE0000"/>
          <w:sz w:val="24"/>
          <w:szCs w:val="24"/>
        </w:rPr>
        <w:t>5、乙方每月报送工作进展，每季度报送工作小结，每年度报送考核情况。</w:t>
      </w:r>
    </w:p>
    <w:p w14:paraId="3184ED45" w14:textId="77777777" w:rsidR="00417D64" w:rsidRDefault="00000000">
      <w:pPr>
        <w:ind w:leftChars="250" w:left="525"/>
        <w:rPr>
          <w:rFonts w:ascii="宋体" w:hAnsi="宋体" w:hint="eastAsia"/>
          <w:color w:val="EE0000"/>
          <w:sz w:val="24"/>
          <w:szCs w:val="24"/>
        </w:rPr>
      </w:pPr>
      <w:r>
        <w:rPr>
          <w:rFonts w:ascii="宋体" w:hAnsi="宋体" w:hint="eastAsia"/>
          <w:color w:val="EE0000"/>
          <w:sz w:val="24"/>
          <w:szCs w:val="24"/>
        </w:rPr>
        <w:t>6、</w:t>
      </w:r>
      <w:r>
        <w:rPr>
          <w:rFonts w:ascii="宋体" w:hAnsi="宋体"/>
          <w:color w:val="EE0000"/>
          <w:sz w:val="24"/>
          <w:szCs w:val="24"/>
        </w:rPr>
        <w:t>考核验收：</w:t>
      </w:r>
      <w:r>
        <w:rPr>
          <w:rFonts w:ascii="宋体" w:hAnsi="宋体" w:hint="eastAsia"/>
          <w:color w:val="EE0000"/>
          <w:sz w:val="24"/>
          <w:szCs w:val="24"/>
        </w:rPr>
        <w:t>甲方应于乙方项目公司提出验收申请之日起10个工作日内，甲方组建3人及以上单数验收小组组织验收，验收组由甲方（主管部门、财务监督人员等）与乙方共同组成。乙方项目公司需全面配合验收工作，如实提供原件、系统截图、官方回执、第三方证明等真实有效、可核验材料；甲方结合乙方项目公司履约实况核定考核指标得分，双方共同签署验收书。验收不合格的，甲方书面通知乙方限期整改，整改次数不得超过2次；2次整改后仍不合格的，该年度考核结果不得高于60分，验收合格且相关整改事项办结后，甲方于验收结束后的30个工作日内向乙方支付运营服务费用。</w:t>
      </w:r>
    </w:p>
    <w:p w14:paraId="538F3620" w14:textId="77777777" w:rsidR="00417D64" w:rsidRDefault="00417D64">
      <w:pPr>
        <w:spacing w:line="360" w:lineRule="auto"/>
        <w:rPr>
          <w:rFonts w:ascii="宋体" w:hAnsi="宋体" w:hint="eastAsia"/>
          <w:color w:val="EE0000"/>
          <w:sz w:val="24"/>
          <w:szCs w:val="24"/>
        </w:rPr>
      </w:pPr>
    </w:p>
    <w:p w14:paraId="4F2A5907" w14:textId="77777777" w:rsidR="00417D64" w:rsidRDefault="00417D64">
      <w:pPr>
        <w:spacing w:line="360" w:lineRule="auto"/>
        <w:ind w:firstLineChars="450" w:firstLine="1080"/>
        <w:rPr>
          <w:rFonts w:ascii="宋体" w:hAnsi="宋体" w:hint="eastAsia"/>
          <w:sz w:val="24"/>
          <w:szCs w:val="24"/>
        </w:rPr>
      </w:pPr>
    </w:p>
    <w:p w14:paraId="3076DA34" w14:textId="77777777" w:rsidR="00417D64" w:rsidRDefault="00417D64">
      <w:pPr>
        <w:spacing w:line="360" w:lineRule="auto"/>
        <w:ind w:firstLineChars="450" w:firstLine="1080"/>
        <w:rPr>
          <w:rFonts w:ascii="宋体" w:hAnsi="宋体" w:hint="eastAsia"/>
          <w:sz w:val="24"/>
          <w:szCs w:val="24"/>
        </w:rPr>
        <w:sectPr w:rsidR="00417D64">
          <w:pgSz w:w="16838" w:h="11906" w:orient="landscape"/>
          <w:pgMar w:top="1349" w:right="1100" w:bottom="1349" w:left="1440" w:header="851" w:footer="992" w:gutter="0"/>
          <w:cols w:space="720"/>
          <w:docGrid w:linePitch="360"/>
        </w:sectPr>
      </w:pPr>
    </w:p>
    <w:p w14:paraId="301E5F99" w14:textId="77777777" w:rsidR="00417D64" w:rsidRDefault="00417D64">
      <w:pPr>
        <w:spacing w:line="360" w:lineRule="auto"/>
        <w:ind w:firstLine="480"/>
        <w:rPr>
          <w:rFonts w:eastAsia="仿宋_GB2312" w:hAnsi="仿宋_GB2312"/>
          <w:sz w:val="28"/>
          <w:szCs w:val="28"/>
        </w:rPr>
      </w:pPr>
    </w:p>
    <w:bookmarkEnd w:id="191"/>
    <w:bookmarkEnd w:id="192"/>
    <w:bookmarkEnd w:id="193"/>
    <w:bookmarkEnd w:id="194"/>
    <w:p w14:paraId="52C9BA15" w14:textId="77777777" w:rsidR="00417D64" w:rsidRDefault="00000000">
      <w:pPr>
        <w:spacing w:before="120" w:after="120" w:line="360" w:lineRule="auto"/>
        <w:jc w:val="center"/>
        <w:rPr>
          <w:rFonts w:ascii="黑体" w:eastAsia="黑体" w:hAnsi="黑体" w:hint="eastAsia"/>
          <w:sz w:val="44"/>
          <w:szCs w:val="44"/>
        </w:rPr>
      </w:pPr>
      <w:proofErr w:type="gramStart"/>
      <w:r>
        <w:rPr>
          <w:rFonts w:ascii="黑体" w:eastAsia="黑体" w:hAnsi="黑体" w:hint="eastAsia"/>
          <w:sz w:val="44"/>
          <w:szCs w:val="44"/>
        </w:rPr>
        <w:t>第五章  评标方法与评标标准</w:t>
      </w:r>
      <w:proofErr w:type="gramEnd"/>
    </w:p>
    <w:p w14:paraId="1FF4A4BA" w14:textId="77777777" w:rsidR="00417D64" w:rsidRDefault="00000000">
      <w:pPr>
        <w:spacing w:before="120" w:after="120" w:line="440" w:lineRule="exact"/>
        <w:rPr>
          <w:rFonts w:ascii="黑体" w:eastAsia="黑体" w:hAnsi="黑体" w:hint="eastAsia"/>
          <w:sz w:val="44"/>
          <w:szCs w:val="44"/>
        </w:rPr>
      </w:pPr>
      <w:r>
        <w:rPr>
          <w:rFonts w:ascii="宋体" w:hAnsi="宋体" w:cs="宋体"/>
          <w:b/>
          <w:color w:val="000000"/>
          <w:sz w:val="24"/>
        </w:rPr>
        <w:t>一、评标方法与定标原则</w:t>
      </w:r>
    </w:p>
    <w:p w14:paraId="07603908" w14:textId="77777777" w:rsidR="00417D64" w:rsidRDefault="00000000">
      <w:pPr>
        <w:pStyle w:val="afff8"/>
        <w:spacing w:before="0" w:after="0" w:line="440" w:lineRule="exact"/>
        <w:ind w:firstLine="439"/>
        <w:rPr>
          <w:rFonts w:cs="Arial"/>
        </w:rPr>
      </w:pPr>
      <w:r>
        <w:rPr>
          <w:rFonts w:ascii="宋体" w:hAnsi="宋体" w:cs="宋体" w:hint="eastAsia"/>
        </w:rPr>
        <w:t>采用综合评分法的，评标结果按评审后得分由高到低顺序排列。得分相同的，按投标报价由低到高顺序排列。得分且投标报价相同的由评标委员会抽签确定排名。投标文件满足招标文件全部实质性要求，且按照评审因素的量化指标评审得分最高的投标人为中标候选人。</w:t>
      </w:r>
      <w:r>
        <w:rPr>
          <w:rFonts w:ascii="宋体" w:hAnsi="宋体" w:cs="宋体"/>
          <w:color w:val="000000"/>
        </w:rPr>
        <w:t>本项目选取</w:t>
      </w:r>
      <w:r>
        <w:rPr>
          <w:rFonts w:eastAsia="Arial" w:cs="Arial"/>
          <w:color w:val="000000"/>
        </w:rPr>
        <w:t>1</w:t>
      </w:r>
      <w:r>
        <w:rPr>
          <w:rFonts w:ascii="宋体" w:hAnsi="宋体" w:cs="宋体"/>
          <w:color w:val="000000"/>
        </w:rPr>
        <w:t>名中标候选人</w:t>
      </w:r>
      <w:r>
        <w:rPr>
          <w:rFonts w:ascii="宋体" w:hAnsi="宋体" w:cs="宋体" w:hint="eastAsia"/>
        </w:rPr>
        <w:t>。</w:t>
      </w:r>
    </w:p>
    <w:p w14:paraId="1178A9FF" w14:textId="77777777" w:rsidR="00417D64" w:rsidRDefault="00000000">
      <w:pPr>
        <w:pStyle w:val="afff8"/>
        <w:spacing w:before="0" w:after="0" w:line="440" w:lineRule="exact"/>
        <w:ind w:firstLine="439"/>
        <w:rPr>
          <w:rFonts w:ascii="宋体" w:hAnsi="宋体" w:cs="宋体" w:hint="eastAsia"/>
        </w:rPr>
      </w:pPr>
      <w:r>
        <w:rPr>
          <w:rFonts w:cs="Arial" w:hint="eastAsia"/>
        </w:rPr>
        <w:t>招标人根据评标委员会提供的书面评标报告，确定报告中推荐的排名第一的中标候选人为中标人。</w:t>
      </w:r>
    </w:p>
    <w:p w14:paraId="5D1E570E" w14:textId="77777777" w:rsidR="00417D64" w:rsidRDefault="00000000">
      <w:pPr>
        <w:pBdr>
          <w:top w:val="none" w:sz="0" w:space="0" w:color="000000"/>
          <w:left w:val="none" w:sz="0" w:space="0" w:color="000000"/>
          <w:bottom w:val="none" w:sz="0" w:space="0" w:color="000000"/>
          <w:right w:val="none" w:sz="0" w:space="0" w:color="000000"/>
        </w:pBdr>
        <w:spacing w:before="120" w:after="120" w:line="340" w:lineRule="atLeast"/>
      </w:pPr>
      <w:r>
        <w:rPr>
          <w:rFonts w:ascii="宋体" w:hAnsi="宋体" w:cs="宋体"/>
          <w:b/>
          <w:color w:val="000000"/>
          <w:sz w:val="24"/>
        </w:rPr>
        <w:t>二、政府采购政策功能落实</w:t>
      </w:r>
    </w:p>
    <w:p w14:paraId="6FFE8F7F"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firstLine="480"/>
      </w:pPr>
      <w:r>
        <w:rPr>
          <w:rFonts w:ascii="宋体" w:hAnsi="宋体" w:cs="宋体"/>
          <w:color w:val="000000"/>
          <w:sz w:val="24"/>
        </w:rPr>
        <w:t>1、小微型企业价格扣除</w:t>
      </w:r>
    </w:p>
    <w:p w14:paraId="13D3EC0F"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firstLine="360"/>
      </w:pPr>
      <w:r>
        <w:rPr>
          <w:rFonts w:ascii="宋体" w:hAnsi="宋体" w:cs="宋体"/>
          <w:color w:val="000000"/>
          <w:sz w:val="24"/>
        </w:rPr>
        <w:t>（1）本项目对小型和微型企业给予20%的价格扣除，用扣除后的价格参与评审。</w:t>
      </w:r>
    </w:p>
    <w:p w14:paraId="4413A4BC"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firstLine="360"/>
      </w:pPr>
      <w:r>
        <w:rPr>
          <w:rFonts w:ascii="宋体" w:hAnsi="宋体" w:cs="宋体"/>
          <w:color w:val="000000"/>
          <w:sz w:val="24"/>
        </w:rPr>
        <w:t>（2）投标人需按照招标文件的要求提供相应的《小微企业声明函》。</w:t>
      </w:r>
    </w:p>
    <w:p w14:paraId="40A39D5C"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firstLine="360"/>
      </w:pPr>
      <w:r>
        <w:rPr>
          <w:rFonts w:ascii="宋体" w:hAnsi="宋体" w:cs="宋体"/>
          <w:color w:val="000000"/>
          <w:sz w:val="24"/>
        </w:rPr>
        <w:t>（3）企业标准请参照《关于印发中小企业划型标准规定的通知》（工信部联企业[2011]300号）文件规定自行填写。</w:t>
      </w:r>
    </w:p>
    <w:p w14:paraId="5FD89CD3"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firstLine="480"/>
      </w:pPr>
      <w:r>
        <w:rPr>
          <w:rFonts w:ascii="宋体" w:hAnsi="宋体" w:cs="宋体"/>
          <w:color w:val="000000"/>
          <w:sz w:val="24"/>
        </w:rPr>
        <w:t>2、残疾人福利单位价格扣除</w:t>
      </w:r>
    </w:p>
    <w:p w14:paraId="140532A8"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left="120" w:firstLine="360"/>
      </w:pPr>
      <w:r>
        <w:rPr>
          <w:rFonts w:ascii="宋体" w:hAnsi="宋体" w:cs="宋体"/>
          <w:color w:val="000000"/>
          <w:sz w:val="24"/>
        </w:rPr>
        <w:t>（1）本项目对残疾人福利性单位视同小型、微型企业，给予20%的价格扣除，用扣除后的价格参与评审。</w:t>
      </w:r>
    </w:p>
    <w:p w14:paraId="26750F01"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left="120" w:firstLine="360"/>
      </w:pPr>
      <w:r>
        <w:rPr>
          <w:rFonts w:ascii="宋体" w:hAnsi="宋体" w:cs="宋体"/>
          <w:color w:val="000000"/>
          <w:sz w:val="24"/>
        </w:rPr>
        <w:t>（2）残疾人福利单位需按照招标文件的要求提供《残疾人福利性单位声明函》。</w:t>
      </w:r>
    </w:p>
    <w:p w14:paraId="73CD6723"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left="120" w:firstLine="360"/>
      </w:pPr>
      <w:r>
        <w:rPr>
          <w:rFonts w:ascii="宋体" w:hAnsi="宋体" w:cs="宋体"/>
          <w:color w:val="000000"/>
          <w:sz w:val="24"/>
        </w:rPr>
        <w:t>（3）残疾人福利单位标准请参照《关于促进残疾人就业政府采购政策的通知》（财库〔2017〕141号）。</w:t>
      </w:r>
    </w:p>
    <w:p w14:paraId="29FA9863"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firstLine="480"/>
      </w:pPr>
      <w:r>
        <w:rPr>
          <w:rFonts w:ascii="宋体" w:hAnsi="宋体" w:cs="宋体"/>
          <w:color w:val="000000"/>
          <w:sz w:val="24"/>
        </w:rPr>
        <w:t>3、监狱和戒毒企业价格扣除</w:t>
      </w:r>
    </w:p>
    <w:p w14:paraId="0DB4CC62"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firstLine="480"/>
      </w:pPr>
      <w:r>
        <w:rPr>
          <w:rFonts w:ascii="宋体" w:hAnsi="宋体" w:cs="宋体"/>
          <w:color w:val="000000"/>
          <w:sz w:val="24"/>
        </w:rPr>
        <w:t>（1）本项目对监狱和戒毒企业（简称监狱企业）视同小型、微型企业，给予20%的价格扣除，用扣除后的价格参与评审。</w:t>
      </w:r>
    </w:p>
    <w:p w14:paraId="6C118AD7"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firstLine="480"/>
      </w:pPr>
      <w:r>
        <w:rPr>
          <w:rFonts w:ascii="宋体" w:hAnsi="宋体" w:cs="宋体"/>
          <w:color w:val="000000"/>
          <w:sz w:val="24"/>
        </w:rPr>
        <w:t>（2）监狱企业参加政府采购活动时，需提供由省级以上监狱管理局、戒毒管理局</w:t>
      </w:r>
      <w:proofErr w:type="gramStart"/>
      <w:r>
        <w:rPr>
          <w:rFonts w:ascii="宋体" w:hAnsi="宋体" w:cs="宋体"/>
          <w:color w:val="000000"/>
          <w:sz w:val="24"/>
        </w:rPr>
        <w:t>(含新疆生产建设兵团)</w:t>
      </w:r>
      <w:proofErr w:type="gramEnd"/>
      <w:r>
        <w:rPr>
          <w:rFonts w:ascii="宋体" w:hAnsi="宋体" w:cs="宋体"/>
          <w:color w:val="000000"/>
          <w:sz w:val="24"/>
        </w:rPr>
        <w:t>出具的属于监狱企业的证明文件。投标人如不提供上述证明文件，价格将不做相应扣除。</w:t>
      </w:r>
    </w:p>
    <w:p w14:paraId="78083FA1"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firstLine="480"/>
      </w:pPr>
      <w:r>
        <w:rPr>
          <w:rFonts w:ascii="宋体" w:hAnsi="宋体" w:cs="宋体"/>
          <w:color w:val="000000"/>
          <w:sz w:val="24"/>
        </w:rPr>
        <w:t>（3）监狱企业标准请参照《关于政府采购支持监狱企业发展有关问题的通知》（财库[2014]68号）。</w:t>
      </w:r>
    </w:p>
    <w:p w14:paraId="6F7E087C" w14:textId="77777777" w:rsidR="00417D64" w:rsidRDefault="00000000">
      <w:pPr>
        <w:pBdr>
          <w:top w:val="none" w:sz="0" w:space="0" w:color="000000"/>
          <w:left w:val="none" w:sz="0" w:space="0" w:color="000000"/>
          <w:bottom w:val="none" w:sz="0" w:space="0" w:color="000000"/>
          <w:right w:val="none" w:sz="0" w:space="0" w:color="000000"/>
        </w:pBdr>
        <w:spacing w:before="120" w:after="120" w:line="360" w:lineRule="atLeast"/>
        <w:ind w:firstLine="480"/>
      </w:pPr>
      <w:r>
        <w:rPr>
          <w:rFonts w:ascii="宋体" w:hAnsi="宋体" w:cs="宋体"/>
          <w:color w:val="000000"/>
          <w:sz w:val="24"/>
        </w:rPr>
        <w:t>4、残疾人福利单位、监狱企业属于小型、微型企业的，不重复享受政策。</w:t>
      </w:r>
    </w:p>
    <w:p w14:paraId="511866C5" w14:textId="77777777" w:rsidR="00417D64" w:rsidRDefault="00000000">
      <w:pPr>
        <w:pStyle w:val="aff3"/>
        <w:spacing w:before="120" w:beforeAutospacing="0" w:afterAutospacing="0" w:line="0" w:lineRule="atLeast"/>
        <w:ind w:firstLine="482"/>
        <w:rPr>
          <w:rFonts w:hint="eastAsia"/>
          <w:b/>
        </w:rPr>
      </w:pPr>
      <w:r>
        <w:rPr>
          <w:color w:val="000000"/>
        </w:rPr>
        <w:lastRenderedPageBreak/>
        <w:t>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w:t>
      </w:r>
      <w:proofErr w:type="gramStart"/>
      <w:r>
        <w:rPr>
          <w:color w:val="000000"/>
        </w:rPr>
        <w:t>(由</w:t>
      </w:r>
      <w:proofErr w:type="gramEnd"/>
      <w:r>
        <w:rPr>
          <w:color w:val="000000"/>
        </w:rPr>
        <w:t>国家确定的认证机构出具的、处于有效期之内的节能产品、环境标志产品认证</w:t>
      </w:r>
      <w:proofErr w:type="gramStart"/>
      <w:r>
        <w:rPr>
          <w:color w:val="000000"/>
        </w:rPr>
        <w:t>证书)。</w:t>
      </w:r>
      <w:proofErr w:type="gramEnd"/>
      <w:r>
        <w:rPr>
          <w:color w:val="000000"/>
        </w:rPr>
        <w:t>节能产品、环境标志产品品目清单以递交投标文件截止时已正式公布的最近一期信息为准，</w:t>
      </w:r>
      <w:r>
        <w:rPr>
          <w:b/>
          <w:i/>
          <w:color w:val="000000"/>
        </w:rPr>
        <w:t>如属政府强制采购产品未提供认证证书的或认证证书提供不全的将视为未实质性响应采购要求</w:t>
      </w:r>
      <w:r>
        <w:rPr>
          <w:i/>
          <w:color w:val="000000"/>
        </w:rPr>
        <w:t>。</w:t>
      </w:r>
      <w:r>
        <w:rPr>
          <w:color w:val="000000"/>
        </w:rPr>
        <w:t>其他条件相同情况下，应当优先采购节能产品、环境标志产品。</w:t>
      </w:r>
    </w:p>
    <w:p w14:paraId="302B78CC" w14:textId="77777777" w:rsidR="00417D64" w:rsidRDefault="00000000">
      <w:pPr>
        <w:pBdr>
          <w:top w:val="none" w:sz="0" w:space="0" w:color="000000"/>
          <w:left w:val="none" w:sz="0" w:space="0" w:color="000000"/>
          <w:bottom w:val="none" w:sz="0" w:space="0" w:color="000000"/>
          <w:right w:val="none" w:sz="0" w:space="0" w:color="000000"/>
        </w:pBdr>
        <w:spacing w:before="120" w:after="120"/>
        <w:ind w:firstLine="482"/>
      </w:pPr>
      <w:bookmarkStart w:id="202" w:name="OLE_LINK29"/>
      <w:r>
        <w:rPr>
          <w:rFonts w:ascii="宋体" w:hAnsi="宋体" w:cs="宋体"/>
          <w:b/>
          <w:color w:val="000000"/>
          <w:sz w:val="24"/>
        </w:rPr>
        <w:t>三、评标方法与评标标准</w:t>
      </w:r>
    </w:p>
    <w:p w14:paraId="0EC5ECCD" w14:textId="77777777" w:rsidR="00417D64" w:rsidRDefault="00000000">
      <w:pPr>
        <w:pStyle w:val="aff3"/>
        <w:spacing w:before="120" w:beforeAutospacing="0" w:afterAutospacing="0" w:line="0" w:lineRule="atLeast"/>
        <w:ind w:firstLine="482"/>
        <w:rPr>
          <w:rFonts w:hint="eastAsia"/>
          <w:b/>
        </w:rPr>
      </w:pPr>
      <w:r>
        <w:rPr>
          <w:color w:val="000000"/>
        </w:rPr>
        <w:t>本项目采用综合评分法确定中标候选人。评标委员会将按下列评分办法和标准进行评分。</w:t>
      </w:r>
    </w:p>
    <w:tbl>
      <w:tblPr>
        <w:tblStyle w:val="affb"/>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57"/>
        <w:gridCol w:w="693"/>
        <w:gridCol w:w="7476"/>
      </w:tblGrid>
      <w:tr w:rsidR="00417D64" w14:paraId="1B505811" w14:textId="77777777">
        <w:trPr>
          <w:trHeight w:val="543"/>
        </w:trPr>
        <w:tc>
          <w:tcPr>
            <w:tcW w:w="85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A1A1AE9" w14:textId="77777777" w:rsidR="00417D64" w:rsidRDefault="00000000">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24"/>
              </w:rPr>
              <w:t>评审项目</w:t>
            </w:r>
          </w:p>
        </w:tc>
        <w:tc>
          <w:tcPr>
            <w:tcW w:w="69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6873D74" w14:textId="77777777" w:rsidR="00417D64" w:rsidRDefault="00000000">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24"/>
              </w:rPr>
              <w:t>分值</w:t>
            </w:r>
          </w:p>
        </w:tc>
        <w:tc>
          <w:tcPr>
            <w:tcW w:w="74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D4D58B0" w14:textId="77777777" w:rsidR="00417D64" w:rsidRDefault="00000000">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24"/>
              </w:rPr>
              <w:t>评分标准</w:t>
            </w:r>
          </w:p>
        </w:tc>
      </w:tr>
      <w:tr w:rsidR="00417D64" w14:paraId="55583DF2" w14:textId="77777777">
        <w:trPr>
          <w:trHeight w:val="854"/>
        </w:trPr>
        <w:tc>
          <w:tcPr>
            <w:tcW w:w="85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44F4F07"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r>
              <w:rPr>
                <w:rFonts w:ascii="宋体" w:hAnsi="宋体" w:cs="宋体"/>
                <w:color w:val="000000"/>
                <w:szCs w:val="21"/>
              </w:rPr>
              <w:t>投标报价</w:t>
            </w:r>
          </w:p>
        </w:tc>
        <w:tc>
          <w:tcPr>
            <w:tcW w:w="6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197AAFE"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r>
              <w:rPr>
                <w:rFonts w:ascii="宋体" w:hAnsi="宋体" w:cs="宋体" w:hint="eastAsia"/>
                <w:color w:val="000000"/>
                <w:szCs w:val="21"/>
              </w:rPr>
              <w:t>1</w:t>
            </w:r>
            <w:r>
              <w:rPr>
                <w:rFonts w:ascii="宋体" w:hAnsi="宋体" w:cs="宋体"/>
                <w:color w:val="000000"/>
                <w:szCs w:val="21"/>
              </w:rPr>
              <w:t>0</w:t>
            </w:r>
          </w:p>
        </w:tc>
        <w:tc>
          <w:tcPr>
            <w:tcW w:w="74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2879808" w14:textId="77777777" w:rsidR="00417D64" w:rsidRDefault="00000000">
            <w:pPr>
              <w:pBdr>
                <w:top w:val="none" w:sz="0" w:space="0" w:color="000000"/>
                <w:left w:val="none" w:sz="0" w:space="0" w:color="000000"/>
                <w:bottom w:val="none" w:sz="0" w:space="0" w:color="000000"/>
                <w:right w:val="none" w:sz="0" w:space="0" w:color="000000"/>
              </w:pBdr>
              <w:spacing w:line="360" w:lineRule="atLeast"/>
              <w:ind w:left="63" w:firstLine="480"/>
              <w:rPr>
                <w:sz w:val="22"/>
              </w:rPr>
            </w:pPr>
            <w:bookmarkStart w:id="203" w:name="OLE_LINK33"/>
            <w:bookmarkStart w:id="204" w:name="OLE_LINK34"/>
            <w:bookmarkStart w:id="205" w:name="OLE_LINK52"/>
            <w:r>
              <w:rPr>
                <w:rFonts w:ascii="宋体" w:hAnsi="宋体" w:cs="宋体"/>
                <w:color w:val="000000"/>
                <w:sz w:val="22"/>
              </w:rPr>
              <w:t>采用低价优先法计算，即满足招标文件要求且投标价格最低的投标报价为评标基准价，其价格分为满分</w:t>
            </w:r>
            <w:r>
              <w:rPr>
                <w:rFonts w:ascii="宋体" w:hAnsi="宋体" w:cs="宋体" w:hint="eastAsia"/>
                <w:color w:val="000000"/>
                <w:sz w:val="22"/>
              </w:rPr>
              <w:t>1</w:t>
            </w:r>
            <w:r>
              <w:rPr>
                <w:rFonts w:ascii="宋体" w:hAnsi="宋体" w:cs="宋体"/>
                <w:color w:val="000000"/>
                <w:sz w:val="22"/>
              </w:rPr>
              <w:t>0分。</w:t>
            </w:r>
          </w:p>
          <w:p w14:paraId="36E048DE" w14:textId="77777777" w:rsidR="00417D64" w:rsidRDefault="00000000">
            <w:pPr>
              <w:rPr>
                <w:sz w:val="22"/>
              </w:rPr>
            </w:pPr>
            <w:r>
              <w:rPr>
                <w:rFonts w:ascii="宋体" w:hAnsi="宋体" w:cs="宋体"/>
                <w:color w:val="000000"/>
                <w:sz w:val="22"/>
              </w:rPr>
              <w:t>其他投标人的价格分统一按照下列公式计算：投标报价得分=</w:t>
            </w:r>
            <w:proofErr w:type="gramStart"/>
            <w:r>
              <w:rPr>
                <w:rFonts w:ascii="宋体" w:hAnsi="宋体" w:cs="宋体"/>
                <w:color w:val="000000"/>
                <w:sz w:val="22"/>
              </w:rPr>
              <w:t>(评标基准价/投标报价)</w:t>
            </w:r>
            <w:proofErr w:type="gramEnd"/>
            <w:r>
              <w:rPr>
                <w:rFonts w:ascii="宋体" w:hAnsi="宋体" w:cs="宋体"/>
                <w:color w:val="000000"/>
                <w:sz w:val="22"/>
              </w:rPr>
              <w:t>×</w:t>
            </w:r>
            <w:r>
              <w:rPr>
                <w:rFonts w:ascii="宋体" w:hAnsi="宋体" w:cs="宋体" w:hint="eastAsia"/>
                <w:color w:val="000000"/>
                <w:sz w:val="22"/>
              </w:rPr>
              <w:t>1</w:t>
            </w:r>
            <w:r>
              <w:rPr>
                <w:rFonts w:ascii="宋体" w:hAnsi="宋体" w:cs="宋体"/>
                <w:color w:val="000000"/>
                <w:sz w:val="22"/>
              </w:rPr>
              <w:t>0（小数点保留两位</w:t>
            </w:r>
            <w:r>
              <w:rPr>
                <w:rFonts w:ascii="宋体" w:hAnsi="宋体" w:cs="宋体" w:hint="eastAsia"/>
                <w:color w:val="000000"/>
                <w:sz w:val="22"/>
              </w:rPr>
              <w:t>，第三位四舍五入</w:t>
            </w:r>
            <w:r>
              <w:rPr>
                <w:rFonts w:ascii="宋体" w:hAnsi="宋体" w:cs="宋体"/>
                <w:color w:val="000000"/>
                <w:sz w:val="22"/>
              </w:rPr>
              <w:t>）</w:t>
            </w:r>
            <w:bookmarkEnd w:id="203"/>
            <w:bookmarkEnd w:id="204"/>
            <w:r>
              <w:rPr>
                <w:rFonts w:ascii="宋体" w:hAnsi="宋体" w:cs="宋体"/>
                <w:b/>
                <w:bCs/>
                <w:sz w:val="22"/>
              </w:rPr>
              <w:t>注：得分四舍五入保留小数点后2位。</w:t>
            </w:r>
            <w:bookmarkEnd w:id="205"/>
          </w:p>
        </w:tc>
      </w:tr>
      <w:tr w:rsidR="00417D64" w14:paraId="1B7ED5DA" w14:textId="77777777">
        <w:trPr>
          <w:trHeight w:val="549"/>
        </w:trPr>
        <w:tc>
          <w:tcPr>
            <w:tcW w:w="9026"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979AA16" w14:textId="77777777" w:rsidR="00417D64" w:rsidRDefault="00000000">
            <w:pPr>
              <w:pBdr>
                <w:top w:val="none" w:sz="0" w:space="0" w:color="000000"/>
                <w:left w:val="none" w:sz="0" w:space="0" w:color="000000"/>
                <w:bottom w:val="none" w:sz="0" w:space="0" w:color="000000"/>
                <w:right w:val="none" w:sz="0" w:space="0" w:color="000000"/>
              </w:pBdr>
              <w:jc w:val="left"/>
              <w:rPr>
                <w:rFonts w:ascii="宋体" w:hAnsi="宋体" w:cs="宋体" w:hint="eastAsia"/>
                <w:sz w:val="22"/>
              </w:rPr>
            </w:pPr>
            <w:bookmarkStart w:id="206" w:name="_Hlk238132574"/>
            <w:r>
              <w:rPr>
                <w:rFonts w:hint="eastAsia"/>
                <w:sz w:val="22"/>
              </w:rPr>
              <w:t>商务部分</w:t>
            </w:r>
          </w:p>
        </w:tc>
      </w:tr>
      <w:tr w:rsidR="00417D64" w14:paraId="3A46B18B" w14:textId="77777777">
        <w:trPr>
          <w:trHeight w:val="1014"/>
        </w:trPr>
        <w:tc>
          <w:tcPr>
            <w:tcW w:w="85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BDEC716"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bookmarkStart w:id="207" w:name="OLE_LINK53"/>
            <w:bookmarkEnd w:id="206"/>
            <w:r>
              <w:rPr>
                <w:rFonts w:ascii="宋体" w:hAnsi="宋体" w:cs="宋体" w:hint="eastAsia"/>
                <w:color w:val="000000"/>
                <w:szCs w:val="21"/>
              </w:rPr>
              <w:t>业绩</w:t>
            </w:r>
            <w:bookmarkEnd w:id="207"/>
          </w:p>
        </w:tc>
        <w:tc>
          <w:tcPr>
            <w:tcW w:w="6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888E5A"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r>
              <w:rPr>
                <w:rFonts w:hint="eastAsia"/>
                <w:szCs w:val="21"/>
              </w:rPr>
              <w:t>6</w:t>
            </w:r>
          </w:p>
        </w:tc>
        <w:tc>
          <w:tcPr>
            <w:tcW w:w="7476" w:type="dxa"/>
            <w:tcBorders>
              <w:top w:val="nil"/>
              <w:left w:val="nil"/>
              <w:bottom w:val="single" w:sz="8" w:space="0" w:color="000000"/>
              <w:right w:val="single" w:sz="8" w:space="0" w:color="000000"/>
            </w:tcBorders>
            <w:tcMar>
              <w:top w:w="0" w:type="dxa"/>
              <w:left w:w="108" w:type="dxa"/>
              <w:bottom w:w="0" w:type="dxa"/>
              <w:right w:w="108" w:type="dxa"/>
            </w:tcMar>
          </w:tcPr>
          <w:p w14:paraId="488F3DE7" w14:textId="6C6EA181" w:rsidR="00417D64" w:rsidRDefault="00000000">
            <w:pPr>
              <w:pBdr>
                <w:top w:val="none" w:sz="0" w:space="0" w:color="000000"/>
                <w:left w:val="none" w:sz="0" w:space="0" w:color="000000"/>
                <w:bottom w:val="none" w:sz="0" w:space="0" w:color="000000"/>
                <w:right w:val="none" w:sz="0" w:space="0" w:color="000000"/>
              </w:pBdr>
              <w:ind w:firstLineChars="200" w:firstLine="440"/>
              <w:jc w:val="left"/>
              <w:rPr>
                <w:sz w:val="22"/>
              </w:rPr>
            </w:pPr>
            <w:r>
              <w:rPr>
                <w:rFonts w:ascii="宋体" w:hAnsi="宋体" w:cs="宋体" w:hint="eastAsia"/>
                <w:sz w:val="22"/>
              </w:rPr>
              <w:t>投标人提供2023年</w:t>
            </w:r>
            <w:r w:rsidR="00D86965">
              <w:rPr>
                <w:rFonts w:ascii="宋体" w:hAnsi="宋体" w:cs="宋体" w:hint="eastAsia"/>
                <w:sz w:val="22"/>
              </w:rPr>
              <w:t>9</w:t>
            </w:r>
            <w:r>
              <w:rPr>
                <w:rFonts w:ascii="宋体" w:hAnsi="宋体" w:cs="宋体" w:hint="eastAsia"/>
                <w:sz w:val="22"/>
              </w:rPr>
              <w:t>月（含）以来承接过类似项目业绩的，</w:t>
            </w:r>
            <w:r>
              <w:rPr>
                <w:rFonts w:ascii="宋体" w:hAnsi="宋体" w:cs="宋体" w:hint="eastAsia"/>
                <w:color w:val="000000" w:themeColor="text1"/>
                <w:sz w:val="22"/>
              </w:rPr>
              <w:t>每提供1份得3分，</w:t>
            </w:r>
            <w:r>
              <w:rPr>
                <w:rFonts w:ascii="宋体" w:hAnsi="宋体" w:cs="宋体" w:hint="eastAsia"/>
                <w:sz w:val="22"/>
              </w:rPr>
              <w:t>本项最高得6分。</w:t>
            </w:r>
            <w:r>
              <w:rPr>
                <w:rFonts w:ascii="宋体" w:hAnsi="宋体" w:cs="宋体"/>
                <w:sz w:val="22"/>
              </w:rPr>
              <w:br/>
            </w:r>
            <w:r>
              <w:rPr>
                <w:rFonts w:ascii="宋体" w:hAnsi="宋体" w:cs="宋体" w:hint="eastAsia"/>
                <w:sz w:val="22"/>
              </w:rPr>
              <w:t xml:space="preserve">   注：</w:t>
            </w:r>
            <w:r>
              <w:rPr>
                <w:rFonts w:ascii="宋体" w:hAnsi="宋体" w:cs="宋体"/>
                <w:sz w:val="22"/>
              </w:rPr>
              <w:t>供应商响应文件中需提供合同扫描件，合同中必须体现甲乙（买卖）双方单位名称，否则不予认可，</w:t>
            </w:r>
            <w:r>
              <w:rPr>
                <w:rFonts w:ascii="宋体" w:hAnsi="宋体" w:cs="宋体" w:hint="eastAsia"/>
                <w:sz w:val="22"/>
              </w:rPr>
              <w:t>未提供或未按要求提供不得分。</w:t>
            </w:r>
          </w:p>
        </w:tc>
      </w:tr>
      <w:tr w:rsidR="00417D64" w14:paraId="0E23CBA7" w14:textId="77777777">
        <w:trPr>
          <w:trHeight w:val="1096"/>
        </w:trPr>
        <w:tc>
          <w:tcPr>
            <w:tcW w:w="85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515E72E" w14:textId="77777777" w:rsidR="00417D64" w:rsidRDefault="00000000">
            <w:pPr>
              <w:pBdr>
                <w:top w:val="none" w:sz="0" w:space="0" w:color="000000"/>
                <w:left w:val="none" w:sz="0" w:space="0" w:color="000000"/>
                <w:bottom w:val="none" w:sz="0" w:space="0" w:color="000000"/>
                <w:right w:val="none" w:sz="0" w:space="0" w:color="000000"/>
              </w:pBdr>
              <w:jc w:val="center"/>
              <w:rPr>
                <w:rFonts w:ascii="宋体" w:hAnsi="宋体" w:cs="宋体" w:hint="eastAsia"/>
                <w:color w:val="000000"/>
                <w:szCs w:val="21"/>
              </w:rPr>
            </w:pPr>
            <w:r>
              <w:rPr>
                <w:rFonts w:ascii="宋体" w:hAnsi="宋体" w:cs="宋体"/>
                <w:color w:val="000000"/>
                <w:szCs w:val="21"/>
              </w:rPr>
              <w:t>运营能力</w:t>
            </w:r>
          </w:p>
        </w:tc>
        <w:tc>
          <w:tcPr>
            <w:tcW w:w="6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452A6B3"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r>
              <w:rPr>
                <w:rFonts w:hint="eastAsia"/>
                <w:szCs w:val="21"/>
              </w:rPr>
              <w:t>39</w:t>
            </w:r>
          </w:p>
        </w:tc>
        <w:tc>
          <w:tcPr>
            <w:tcW w:w="7476" w:type="dxa"/>
            <w:tcBorders>
              <w:top w:val="nil"/>
              <w:left w:val="nil"/>
              <w:bottom w:val="single" w:sz="8" w:space="0" w:color="000000"/>
              <w:right w:val="single" w:sz="8" w:space="0" w:color="000000"/>
            </w:tcBorders>
            <w:tcMar>
              <w:top w:w="0" w:type="dxa"/>
              <w:left w:w="108" w:type="dxa"/>
              <w:bottom w:w="0" w:type="dxa"/>
              <w:right w:w="108" w:type="dxa"/>
            </w:tcMar>
          </w:tcPr>
          <w:p w14:paraId="70BD44B0" w14:textId="685E2766" w:rsidR="00417D64" w:rsidRDefault="00000000">
            <w:pPr>
              <w:spacing w:line="280" w:lineRule="exact"/>
              <w:ind w:firstLineChars="200" w:firstLine="442"/>
              <w:rPr>
                <w:rFonts w:ascii="宋体" w:hAnsi="宋体" w:cs="宋体" w:hint="eastAsia"/>
                <w:sz w:val="22"/>
              </w:rPr>
            </w:pPr>
            <w:r>
              <w:rPr>
                <w:rFonts w:ascii="宋体" w:hAnsi="宋体" w:cs="宋体" w:hint="eastAsia"/>
                <w:b/>
                <w:bCs/>
                <w:sz w:val="22"/>
              </w:rPr>
              <w:t>一</w:t>
            </w:r>
            <w:r>
              <w:rPr>
                <w:rFonts w:ascii="宋体" w:hAnsi="宋体" w:cs="宋体" w:hint="eastAsia"/>
                <w:sz w:val="22"/>
              </w:rPr>
              <w:t>、</w:t>
            </w:r>
            <w:r>
              <w:rPr>
                <w:rFonts w:ascii="宋体" w:hAnsi="宋体" w:cs="宋体" w:hint="eastAsia"/>
                <w:b/>
                <w:bCs/>
                <w:sz w:val="22"/>
              </w:rPr>
              <w:t>园区招引能力：</w:t>
            </w:r>
            <w:r>
              <w:rPr>
                <w:rFonts w:ascii="宋体" w:hAnsi="宋体" w:cs="宋体" w:hint="eastAsia"/>
                <w:sz w:val="22"/>
              </w:rPr>
              <w:t>根据投标人（包含投标人实际关联性企业）2023年</w:t>
            </w:r>
            <w:r w:rsidR="00D86965">
              <w:rPr>
                <w:rFonts w:ascii="宋体" w:hAnsi="宋体" w:cs="宋体" w:hint="eastAsia"/>
                <w:sz w:val="22"/>
              </w:rPr>
              <w:t>9</w:t>
            </w:r>
            <w:r>
              <w:rPr>
                <w:rFonts w:ascii="宋体" w:hAnsi="宋体" w:cs="宋体" w:hint="eastAsia"/>
                <w:sz w:val="22"/>
              </w:rPr>
              <w:t>月（含）以来承接的单个运营跨境电商园区项目中入驻企业数量进行评价：30家以上（含30家）得1分，45家以上（含45家）得2分，60家以上（含60家）得3分，75家以上（含75家）得4分，90家以上（含90家）得6分，100家以上（含100家）得8分，</w:t>
            </w:r>
            <w:r>
              <w:rPr>
                <w:rFonts w:ascii="宋体" w:hAnsi="宋体" w:cs="宋体" w:hint="eastAsia"/>
                <w:b/>
                <w:bCs/>
                <w:sz w:val="22"/>
              </w:rPr>
              <w:t>本项最高得8分</w:t>
            </w:r>
            <w:r>
              <w:rPr>
                <w:rFonts w:ascii="宋体" w:hAnsi="宋体" w:cs="宋体" w:hint="eastAsia"/>
                <w:sz w:val="22"/>
              </w:rPr>
              <w:t>；投标人须提供</w:t>
            </w:r>
            <w:r w:rsidR="00142351">
              <w:rPr>
                <w:rFonts w:ascii="宋体" w:hAnsi="宋体" w:cs="宋体" w:hint="eastAsia"/>
                <w:sz w:val="22"/>
              </w:rPr>
              <w:t>企业营业执照扫描件等</w:t>
            </w:r>
            <w:r>
              <w:rPr>
                <w:rFonts w:ascii="宋体" w:hAnsi="宋体" w:cs="宋体" w:hint="eastAsia"/>
                <w:sz w:val="22"/>
              </w:rPr>
              <w:t>可证明企业实际入驻园区的相关材料。</w:t>
            </w:r>
          </w:p>
          <w:p w14:paraId="28010202" w14:textId="2F905A3C" w:rsidR="00417D64" w:rsidRDefault="00000000">
            <w:pPr>
              <w:spacing w:line="280" w:lineRule="exact"/>
              <w:ind w:firstLineChars="200" w:firstLine="442"/>
              <w:rPr>
                <w:sz w:val="22"/>
              </w:rPr>
            </w:pPr>
            <w:r>
              <w:rPr>
                <w:rFonts w:ascii="宋体" w:hAnsi="宋体" w:cs="宋体" w:hint="eastAsia"/>
                <w:b/>
                <w:bCs/>
                <w:sz w:val="22"/>
              </w:rPr>
              <w:t>二、活动组织能力：</w:t>
            </w:r>
            <w:bookmarkStart w:id="208" w:name="OLE_LINK62"/>
            <w:r>
              <w:rPr>
                <w:rFonts w:ascii="宋体" w:hAnsi="宋体" w:cs="宋体" w:hint="eastAsia"/>
                <w:sz w:val="22"/>
              </w:rPr>
              <w:t>根据投标人（包含投标人实际关联性企业）2023年</w:t>
            </w:r>
            <w:r w:rsidR="00D86965">
              <w:rPr>
                <w:rFonts w:ascii="宋体" w:hAnsi="宋体" w:cs="宋体" w:hint="eastAsia"/>
                <w:sz w:val="22"/>
              </w:rPr>
              <w:t>9</w:t>
            </w:r>
            <w:r>
              <w:rPr>
                <w:rFonts w:ascii="宋体" w:hAnsi="宋体" w:cs="宋体" w:hint="eastAsia"/>
                <w:sz w:val="22"/>
              </w:rPr>
              <w:t>月（含）以来组织承办单次参与人数超过150人的跨境电商专题活动（含大型会议或大型展会或竞赛等）进行评价，每满足1项得2分，</w:t>
            </w:r>
            <w:r>
              <w:rPr>
                <w:rFonts w:ascii="宋体" w:hAnsi="宋体" w:cs="宋体" w:hint="eastAsia"/>
                <w:b/>
                <w:bCs/>
                <w:sz w:val="22"/>
              </w:rPr>
              <w:t>本项最高得4分</w:t>
            </w:r>
            <w:r>
              <w:rPr>
                <w:rFonts w:ascii="宋体" w:hAnsi="宋体" w:cs="宋体" w:hint="eastAsia"/>
                <w:sz w:val="22"/>
              </w:rPr>
              <w:t>；投标人须提供可证明活动实际举办的相关材料，包括活动海报、活动通知、会场照片、报名签到表等原件扫描件。</w:t>
            </w:r>
            <w:bookmarkEnd w:id="208"/>
          </w:p>
          <w:p w14:paraId="49B6DA1F" w14:textId="3DE724FF" w:rsidR="00417D64" w:rsidRDefault="00000000">
            <w:pPr>
              <w:spacing w:line="280" w:lineRule="exact"/>
              <w:ind w:firstLineChars="200" w:firstLine="442"/>
              <w:rPr>
                <w:rFonts w:ascii="宋体" w:hAnsi="宋体" w:cs="宋体" w:hint="eastAsia"/>
                <w:sz w:val="22"/>
              </w:rPr>
            </w:pPr>
            <w:r>
              <w:rPr>
                <w:rFonts w:ascii="宋体" w:hAnsi="宋体" w:cs="宋体" w:hint="eastAsia"/>
                <w:b/>
                <w:bCs/>
                <w:sz w:val="22"/>
              </w:rPr>
              <w:t>三、孵化能力：</w:t>
            </w:r>
            <w:bookmarkStart w:id="209" w:name="OLE_LINK63"/>
            <w:r>
              <w:rPr>
                <w:rFonts w:ascii="宋体" w:hAnsi="宋体" w:cs="宋体" w:hint="eastAsia"/>
                <w:sz w:val="22"/>
              </w:rPr>
              <w:t>根据投标人（包含投标人实际关联性企业）2023年</w:t>
            </w:r>
            <w:r w:rsidR="00D86965">
              <w:rPr>
                <w:rFonts w:ascii="宋体" w:hAnsi="宋体" w:cs="宋体" w:hint="eastAsia"/>
                <w:sz w:val="22"/>
              </w:rPr>
              <w:t>9</w:t>
            </w:r>
            <w:r>
              <w:rPr>
                <w:rFonts w:ascii="宋体" w:hAnsi="宋体" w:cs="宋体" w:hint="eastAsia"/>
                <w:sz w:val="22"/>
              </w:rPr>
              <w:t>月（含）以来孵化的跨境电商企业数量进行评价，按孵化企业数量对应得分：10家以上（含10家）得1分，20家以上（含20家）得2分，30家以上（含30家）得4分，40家以上（含40家）得5分，</w:t>
            </w:r>
            <w:r>
              <w:rPr>
                <w:rFonts w:ascii="宋体" w:hAnsi="宋体" w:cs="宋体" w:hint="eastAsia"/>
                <w:b/>
                <w:bCs/>
                <w:sz w:val="22"/>
              </w:rPr>
              <w:t>本项最高得5分</w:t>
            </w:r>
            <w:r>
              <w:rPr>
                <w:rFonts w:ascii="宋体" w:hAnsi="宋体" w:cs="宋体" w:hint="eastAsia"/>
                <w:sz w:val="22"/>
              </w:rPr>
              <w:t>；投标人须提供孵化协议原件扫描件。</w:t>
            </w:r>
          </w:p>
          <w:bookmarkEnd w:id="209"/>
          <w:p w14:paraId="06DAB779" w14:textId="77777777" w:rsidR="00417D64" w:rsidRDefault="00000000">
            <w:pPr>
              <w:spacing w:line="280" w:lineRule="exact"/>
              <w:ind w:firstLineChars="200" w:firstLine="442"/>
              <w:rPr>
                <w:sz w:val="22"/>
              </w:rPr>
            </w:pPr>
            <w:r>
              <w:rPr>
                <w:rFonts w:ascii="宋体" w:hAnsi="宋体" w:cs="宋体" w:hint="eastAsia"/>
                <w:b/>
                <w:bCs/>
                <w:sz w:val="22"/>
              </w:rPr>
              <w:t>四、人才培养能力：</w:t>
            </w:r>
            <w:bookmarkStart w:id="210" w:name="OLE_LINK64"/>
            <w:r>
              <w:rPr>
                <w:rFonts w:ascii="宋体" w:hAnsi="宋体" w:cs="宋体" w:hint="eastAsia"/>
                <w:sz w:val="22"/>
              </w:rPr>
              <w:t>投标人（包含投标人实际关联性企业）应具备人才培训能力，</w:t>
            </w:r>
            <w:r>
              <w:rPr>
                <w:rFonts w:ascii="宋体" w:hAnsi="宋体" w:cs="宋体" w:hint="eastAsia"/>
                <w:b/>
                <w:bCs/>
                <w:sz w:val="22"/>
              </w:rPr>
              <w:t>本大项最高得6分</w:t>
            </w:r>
            <w:r>
              <w:rPr>
                <w:rFonts w:ascii="宋体" w:hAnsi="宋体" w:cs="宋体" w:hint="eastAsia"/>
                <w:sz w:val="22"/>
              </w:rPr>
              <w:t>；</w:t>
            </w:r>
          </w:p>
          <w:bookmarkEnd w:id="210"/>
          <w:p w14:paraId="0FBD5921" w14:textId="77777777" w:rsidR="00417D64" w:rsidRDefault="00000000">
            <w:pPr>
              <w:spacing w:line="280" w:lineRule="exact"/>
              <w:rPr>
                <w:rFonts w:ascii="宋体" w:hAnsi="宋体" w:cs="宋体" w:hint="eastAsia"/>
                <w:sz w:val="22"/>
              </w:rPr>
            </w:pPr>
            <w:r>
              <w:rPr>
                <w:rFonts w:ascii="宋体" w:hAnsi="宋体" w:cs="宋体" w:hint="eastAsia"/>
                <w:sz w:val="22"/>
              </w:rPr>
              <w:t>1、针对人才培养链路建立完整的人才培训及培养标准体系，按标准等级对应得分：团体标准得2分，市级及以上标准得3分，行业标准得4分；投标人须提供经审核部门确立的标准、体系、指南等文件，本项仅依据投标人提供的最高等级标准计分，本项总分4分；</w:t>
            </w:r>
          </w:p>
          <w:p w14:paraId="6E10F4FE" w14:textId="77777777" w:rsidR="00417D64" w:rsidRDefault="00000000">
            <w:pPr>
              <w:spacing w:line="280" w:lineRule="exact"/>
              <w:rPr>
                <w:rFonts w:ascii="宋体" w:hAnsi="宋体" w:cs="宋体" w:hint="eastAsia"/>
                <w:sz w:val="22"/>
              </w:rPr>
            </w:pPr>
            <w:r>
              <w:rPr>
                <w:rFonts w:ascii="宋体" w:hAnsi="宋体" w:cs="宋体" w:hint="eastAsia"/>
                <w:sz w:val="22"/>
              </w:rPr>
              <w:t>2、拥有配套教学工具或教学系统得1分（</w:t>
            </w:r>
            <w:r>
              <w:rPr>
                <w:rFonts w:ascii="宋体" w:hAnsi="宋体" w:cs="宋体"/>
                <w:sz w:val="22"/>
              </w:rPr>
              <w:t>投标人须提供可证明教学工具、</w:t>
            </w:r>
            <w:r>
              <w:rPr>
                <w:rFonts w:ascii="宋体" w:hAnsi="宋体" w:cs="宋体"/>
                <w:sz w:val="22"/>
              </w:rPr>
              <w:lastRenderedPageBreak/>
              <w:t>教学系统</w:t>
            </w:r>
            <w:r>
              <w:rPr>
                <w:rFonts w:ascii="宋体" w:hAnsi="宋体" w:cs="宋体" w:hint="eastAsia"/>
                <w:sz w:val="22"/>
              </w:rPr>
              <w:t>的截图或照片或网址或APP界面等）；</w:t>
            </w:r>
          </w:p>
          <w:p w14:paraId="1B93A258" w14:textId="77777777" w:rsidR="00417D64" w:rsidRDefault="00000000">
            <w:pPr>
              <w:spacing w:line="280" w:lineRule="exact"/>
              <w:rPr>
                <w:sz w:val="22"/>
              </w:rPr>
            </w:pPr>
            <w:r>
              <w:rPr>
                <w:rFonts w:ascii="宋体" w:hAnsi="宋体" w:cs="宋体" w:hint="eastAsia"/>
                <w:sz w:val="22"/>
              </w:rPr>
              <w:t>3、提供人才培训证明得1分（投标人须提供可证明人才培训实际发生的相关材料，如使用记录截图或照片等）。</w:t>
            </w:r>
          </w:p>
          <w:p w14:paraId="09C7DD5E" w14:textId="77777777" w:rsidR="00417D64" w:rsidRDefault="00000000">
            <w:pPr>
              <w:spacing w:line="280" w:lineRule="exact"/>
              <w:ind w:firstLineChars="200" w:firstLine="442"/>
              <w:rPr>
                <w:sz w:val="22"/>
              </w:rPr>
            </w:pPr>
            <w:r>
              <w:rPr>
                <w:rFonts w:ascii="宋体" w:hAnsi="宋体" w:cs="宋体" w:hint="eastAsia"/>
                <w:b/>
                <w:bCs/>
                <w:sz w:val="22"/>
              </w:rPr>
              <w:t>五、校企合作能力：</w:t>
            </w:r>
            <w:bookmarkStart w:id="211" w:name="OLE_LINK65"/>
            <w:r>
              <w:rPr>
                <w:rFonts w:ascii="宋体" w:hAnsi="宋体" w:cs="宋体" w:hint="eastAsia"/>
                <w:sz w:val="22"/>
              </w:rPr>
              <w:t>投标人（包含投标人实际关联性企业）应具备对接高校教学与人才培养体系的合作能力，</w:t>
            </w:r>
            <w:r>
              <w:rPr>
                <w:rFonts w:ascii="宋体" w:hAnsi="宋体" w:cs="宋体" w:hint="eastAsia"/>
                <w:b/>
                <w:bCs/>
                <w:sz w:val="22"/>
              </w:rPr>
              <w:t>本大项最高得9分</w:t>
            </w:r>
            <w:r>
              <w:rPr>
                <w:rFonts w:ascii="宋体" w:hAnsi="宋体" w:cs="宋体" w:hint="eastAsia"/>
                <w:sz w:val="22"/>
              </w:rPr>
              <w:t>；</w:t>
            </w:r>
          </w:p>
          <w:p w14:paraId="538418FE" w14:textId="77777777" w:rsidR="00417D64" w:rsidRDefault="00000000">
            <w:pPr>
              <w:spacing w:line="280" w:lineRule="exact"/>
              <w:rPr>
                <w:rFonts w:ascii="宋体" w:hAnsi="宋体" w:cs="宋体" w:hint="eastAsia"/>
                <w:sz w:val="22"/>
              </w:rPr>
            </w:pPr>
            <w:r>
              <w:rPr>
                <w:rFonts w:ascii="宋体" w:hAnsi="宋体" w:cs="宋体" w:hint="eastAsia"/>
                <w:sz w:val="22"/>
              </w:rPr>
              <w:t>1、与高等院校相关专业开展实习基地共建、产学研、人才输送等合作（投标人须提供基地牌匾、合作协议、合作高校清单等原件扫描件），根据合作高校数量评分，材料齐全且合作高校不低于4家的得2分；</w:t>
            </w:r>
          </w:p>
          <w:p w14:paraId="0DBFAACF" w14:textId="77777777" w:rsidR="00417D64" w:rsidRDefault="00000000">
            <w:pPr>
              <w:spacing w:line="280" w:lineRule="exact"/>
              <w:rPr>
                <w:sz w:val="22"/>
              </w:rPr>
            </w:pPr>
            <w:r>
              <w:rPr>
                <w:rFonts w:ascii="宋体" w:hAnsi="宋体" w:cs="宋体" w:hint="eastAsia"/>
                <w:sz w:val="22"/>
              </w:rPr>
              <w:t>2、投标单位在职人员获高校或教育部门聘任为客座教授、产业教师、外聘讲师等，并实际参与授课的，本项得3分。投标人须提供可证明聘任及授课实际发生的相关材料，如聘书或认定文件、授课计划及课时费用证明等原件扫描件；</w:t>
            </w:r>
          </w:p>
          <w:p w14:paraId="0D087535" w14:textId="77777777" w:rsidR="00417D64" w:rsidRDefault="00000000">
            <w:pPr>
              <w:spacing w:line="280" w:lineRule="exact"/>
              <w:rPr>
                <w:rFonts w:ascii="宋体" w:hAnsi="宋体" w:cs="宋体" w:hint="eastAsia"/>
                <w:sz w:val="22"/>
              </w:rPr>
            </w:pPr>
            <w:r>
              <w:rPr>
                <w:rFonts w:ascii="宋体" w:hAnsi="宋体" w:cs="宋体" w:hint="eastAsia"/>
                <w:sz w:val="22"/>
              </w:rPr>
              <w:t>3、投标单位在职人员参与过跨境电商及外贸相关教材的撰写并公开出版，且教材或书籍可证明投标人参与编写，本项得4分，投标人须提供教材名称、出版社、书刊号、教材封面、背页、内页图片等原件扫描件。</w:t>
            </w:r>
          </w:p>
          <w:bookmarkEnd w:id="211"/>
          <w:p w14:paraId="188539F7" w14:textId="77777777" w:rsidR="00417D64" w:rsidRDefault="00000000">
            <w:pPr>
              <w:spacing w:line="280" w:lineRule="exact"/>
              <w:ind w:firstLineChars="200" w:firstLine="442"/>
              <w:rPr>
                <w:rFonts w:ascii="宋体" w:hAnsi="宋体" w:cs="宋体" w:hint="eastAsia"/>
                <w:sz w:val="22"/>
              </w:rPr>
            </w:pPr>
            <w:r>
              <w:rPr>
                <w:rFonts w:ascii="宋体" w:hAnsi="宋体" w:cs="宋体" w:hint="eastAsia"/>
                <w:b/>
                <w:bCs/>
                <w:sz w:val="22"/>
              </w:rPr>
              <w:t>六、运营能力：</w:t>
            </w:r>
            <w:bookmarkStart w:id="212" w:name="OLE_LINK66"/>
            <w:r>
              <w:rPr>
                <w:rFonts w:ascii="宋体" w:hAnsi="宋体" w:cs="宋体" w:hint="eastAsia"/>
                <w:sz w:val="22"/>
              </w:rPr>
              <w:t>投标人（包含投标人实际关联性企业）承接运营的园区获得县级及以上相关主管部门荣誉的得2分，投标人须提供相关证书或文件等证明材料的原件扫描件，</w:t>
            </w:r>
            <w:r>
              <w:rPr>
                <w:rFonts w:ascii="宋体" w:hAnsi="宋体" w:cs="宋体" w:hint="eastAsia"/>
                <w:b/>
                <w:bCs/>
                <w:sz w:val="22"/>
              </w:rPr>
              <w:t>本项最高得2分。</w:t>
            </w:r>
            <w:bookmarkEnd w:id="212"/>
          </w:p>
          <w:p w14:paraId="4A0D65B0" w14:textId="77777777" w:rsidR="00417D64" w:rsidRDefault="00000000">
            <w:pPr>
              <w:spacing w:line="280" w:lineRule="exact"/>
              <w:ind w:firstLineChars="200" w:firstLine="442"/>
              <w:rPr>
                <w:rFonts w:ascii="宋体" w:hAnsi="宋体" w:cs="宋体" w:hint="eastAsia"/>
                <w:sz w:val="22"/>
              </w:rPr>
            </w:pPr>
            <w:r>
              <w:rPr>
                <w:rFonts w:ascii="宋体" w:hAnsi="宋体" w:cs="宋体" w:hint="eastAsia"/>
                <w:b/>
                <w:bCs/>
                <w:sz w:val="22"/>
              </w:rPr>
              <w:t>七、生态能力：</w:t>
            </w:r>
            <w:bookmarkStart w:id="213" w:name="OLE_LINK67"/>
            <w:r>
              <w:rPr>
                <w:rFonts w:ascii="宋体" w:hAnsi="宋体" w:cs="宋体" w:hint="eastAsia"/>
                <w:sz w:val="22"/>
              </w:rPr>
              <w:t>根据投标人（包含投标人实际关联性企业）自主研发并服务园区企业的生态系统（如供应链、外综服、知识产权、人才实训、财税等系统）数量计分，投标人须提供功能界面截图及使用记录证明，每提供1项得1分，</w:t>
            </w:r>
            <w:r>
              <w:rPr>
                <w:rFonts w:ascii="宋体" w:hAnsi="宋体" w:cs="宋体" w:hint="eastAsia"/>
                <w:b/>
                <w:bCs/>
                <w:sz w:val="22"/>
              </w:rPr>
              <w:t>本项最高得5分。</w:t>
            </w:r>
          </w:p>
          <w:bookmarkEnd w:id="213"/>
          <w:p w14:paraId="2473BEA7" w14:textId="200936C3" w:rsidR="00C76538" w:rsidRPr="002B6F61" w:rsidRDefault="00000000" w:rsidP="00C76538">
            <w:pPr>
              <w:pStyle w:val="aff3"/>
              <w:spacing w:beforeAutospacing="0" w:afterAutospacing="0"/>
              <w:jc w:val="both"/>
              <w:rPr>
                <w:rFonts w:hint="eastAsia"/>
                <w:color w:val="EE0000"/>
              </w:rPr>
            </w:pPr>
            <w:r>
              <w:rPr>
                <w:rFonts w:hint="eastAsia"/>
                <w:b/>
                <w:bCs/>
                <w:sz w:val="22"/>
              </w:rPr>
              <w:t>注：</w:t>
            </w:r>
            <w:bookmarkStart w:id="214" w:name="OLE_LINK79"/>
            <w:r w:rsidR="00C76538" w:rsidRPr="00C76538">
              <w:rPr>
                <w:b/>
                <w:bCs/>
                <w:sz w:val="22"/>
              </w:rPr>
              <w:t>①</w:t>
            </w:r>
            <w:r w:rsidR="00C76538" w:rsidRPr="002B6F61">
              <w:rPr>
                <w:rFonts w:hint="eastAsia"/>
                <w:b/>
                <w:bCs/>
                <w:color w:val="EE0000"/>
                <w:sz w:val="22"/>
              </w:rPr>
              <w:t>投标人实际关联</w:t>
            </w:r>
            <w:r w:rsidR="00C76538">
              <w:rPr>
                <w:rFonts w:hint="eastAsia"/>
                <w:b/>
                <w:bCs/>
                <w:color w:val="EE0000"/>
                <w:sz w:val="22"/>
              </w:rPr>
              <w:t>性</w:t>
            </w:r>
            <w:r w:rsidR="00C76538" w:rsidRPr="002B6F61">
              <w:rPr>
                <w:rFonts w:hint="eastAsia"/>
                <w:b/>
                <w:bCs/>
                <w:color w:val="EE0000"/>
                <w:sz w:val="22"/>
              </w:rPr>
              <w:t>企业需提供股权证明；</w:t>
            </w:r>
          </w:p>
          <w:p w14:paraId="14A80DBD" w14:textId="693232F3" w:rsidR="00417D64" w:rsidRPr="002B6F61" w:rsidRDefault="00C76538" w:rsidP="00C76538">
            <w:pPr>
              <w:pBdr>
                <w:top w:val="none" w:sz="0" w:space="0" w:color="000000"/>
                <w:left w:val="none" w:sz="0" w:space="0" w:color="000000"/>
                <w:bottom w:val="none" w:sz="0" w:space="0" w:color="000000"/>
                <w:right w:val="none" w:sz="0" w:space="0" w:color="000000"/>
              </w:pBdr>
              <w:ind w:firstLineChars="200" w:firstLine="442"/>
              <w:jc w:val="left"/>
              <w:rPr>
                <w:rFonts w:ascii="宋体" w:hAnsi="宋体" w:cs="宋体" w:hint="eastAsia"/>
                <w:b/>
                <w:bCs/>
                <w:sz w:val="22"/>
              </w:rPr>
            </w:pPr>
            <w:r w:rsidRPr="00C76538">
              <w:rPr>
                <w:rFonts w:ascii="宋体" w:hAnsi="宋体" w:cs="宋体"/>
                <w:b/>
                <w:bCs/>
                <w:sz w:val="22"/>
              </w:rPr>
              <w:t>②</w:t>
            </w:r>
            <w:r>
              <w:rPr>
                <w:rFonts w:ascii="宋体" w:hAnsi="宋体" w:cs="宋体" w:hint="eastAsia"/>
                <w:b/>
                <w:bCs/>
                <w:sz w:val="22"/>
              </w:rPr>
              <w:t>以上所有相关证书均须提供原件扫描件，未提供或未按要求提供不得分。</w:t>
            </w:r>
            <w:bookmarkEnd w:id="214"/>
          </w:p>
        </w:tc>
      </w:tr>
      <w:tr w:rsidR="00417D64" w14:paraId="283F97DF" w14:textId="77777777">
        <w:trPr>
          <w:trHeight w:val="1096"/>
        </w:trPr>
        <w:tc>
          <w:tcPr>
            <w:tcW w:w="85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E342248" w14:textId="77777777" w:rsidR="00417D64" w:rsidRDefault="00000000">
            <w:pPr>
              <w:pBdr>
                <w:top w:val="none" w:sz="0" w:space="0" w:color="000000"/>
                <w:left w:val="none" w:sz="0" w:space="0" w:color="000000"/>
                <w:bottom w:val="none" w:sz="0" w:space="0" w:color="000000"/>
                <w:right w:val="none" w:sz="0" w:space="0" w:color="000000"/>
              </w:pBdr>
              <w:jc w:val="center"/>
              <w:rPr>
                <w:rFonts w:ascii="宋体" w:hAnsi="宋体" w:cs="宋体" w:hint="eastAsia"/>
                <w:color w:val="000000"/>
                <w:sz w:val="24"/>
                <w:szCs w:val="24"/>
              </w:rPr>
            </w:pPr>
            <w:r>
              <w:rPr>
                <w:rFonts w:ascii="宋体" w:hAnsi="宋体" w:cs="宋体" w:hint="eastAsia"/>
                <w:color w:val="000000"/>
                <w:sz w:val="24"/>
                <w:szCs w:val="24"/>
              </w:rPr>
              <w:lastRenderedPageBreak/>
              <w:t>企业实力</w:t>
            </w:r>
          </w:p>
        </w:tc>
        <w:tc>
          <w:tcPr>
            <w:tcW w:w="6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113F959" w14:textId="77777777" w:rsidR="00417D64" w:rsidRDefault="00000000">
            <w:pPr>
              <w:pBdr>
                <w:top w:val="none" w:sz="0" w:space="0" w:color="000000"/>
                <w:left w:val="none" w:sz="0" w:space="0" w:color="000000"/>
                <w:bottom w:val="none" w:sz="0" w:space="0" w:color="000000"/>
                <w:right w:val="none" w:sz="0" w:space="0" w:color="000000"/>
              </w:pBdr>
              <w:jc w:val="left"/>
            </w:pPr>
            <w:r>
              <w:rPr>
                <w:rFonts w:hint="eastAsia"/>
              </w:rPr>
              <w:t>12</w:t>
            </w:r>
          </w:p>
        </w:tc>
        <w:tc>
          <w:tcPr>
            <w:tcW w:w="7476" w:type="dxa"/>
            <w:tcBorders>
              <w:top w:val="nil"/>
              <w:left w:val="nil"/>
              <w:bottom w:val="single" w:sz="8" w:space="0" w:color="000000"/>
              <w:right w:val="single" w:sz="8" w:space="0" w:color="000000"/>
            </w:tcBorders>
            <w:tcMar>
              <w:top w:w="0" w:type="dxa"/>
              <w:left w:w="108" w:type="dxa"/>
              <w:bottom w:w="0" w:type="dxa"/>
              <w:right w:w="108" w:type="dxa"/>
            </w:tcMar>
          </w:tcPr>
          <w:p w14:paraId="2C339797" w14:textId="77777777" w:rsidR="00417D64" w:rsidRDefault="00000000">
            <w:pPr>
              <w:widowControl/>
              <w:spacing w:line="280" w:lineRule="exact"/>
              <w:ind w:firstLineChars="200" w:firstLine="440"/>
              <w:jc w:val="left"/>
            </w:pPr>
            <w:r>
              <w:rPr>
                <w:rFonts w:ascii="宋体" w:hAnsi="宋体" w:cs="宋体" w:hint="eastAsia"/>
                <w:sz w:val="22"/>
              </w:rPr>
              <w:t>投标人（包含投标人实际关联性企业）须具备完整的跨境电商培训、孵化、项目运营能力，持有与项目培训、孵化、创业相关的对应证书，</w:t>
            </w:r>
            <w:r>
              <w:rPr>
                <w:rFonts w:ascii="宋体" w:hAnsi="宋体" w:cs="宋体" w:hint="eastAsia"/>
                <w:b/>
                <w:bCs/>
                <w:sz w:val="22"/>
              </w:rPr>
              <w:t>本项最高得12分</w:t>
            </w:r>
            <w:r>
              <w:rPr>
                <w:rFonts w:ascii="宋体" w:hAnsi="宋体" w:cs="宋体" w:hint="eastAsia"/>
                <w:sz w:val="22"/>
              </w:rPr>
              <w:t>；</w:t>
            </w:r>
          </w:p>
          <w:p w14:paraId="524B3D6B" w14:textId="77777777" w:rsidR="00417D64" w:rsidRDefault="00000000">
            <w:pPr>
              <w:spacing w:line="280" w:lineRule="exact"/>
              <w:jc w:val="left"/>
              <w:rPr>
                <w:rFonts w:ascii="宋体" w:hAnsi="宋体" w:cs="宋体" w:hint="eastAsia"/>
                <w:sz w:val="22"/>
              </w:rPr>
            </w:pPr>
            <w:r>
              <w:rPr>
                <w:rFonts w:ascii="宋体" w:hAnsi="宋体" w:cs="宋体" w:hint="eastAsia"/>
                <w:sz w:val="22"/>
              </w:rPr>
              <w:t>1、投标单位在职人员持有教育部门或人社部门颁发的教师资格证书，每提供1份有效证书得3分，本项最高得6分；</w:t>
            </w:r>
          </w:p>
          <w:p w14:paraId="2B80093D" w14:textId="77777777" w:rsidR="00417D64" w:rsidRDefault="00000000">
            <w:pPr>
              <w:spacing w:line="280" w:lineRule="exact"/>
              <w:jc w:val="left"/>
              <w:rPr>
                <w:rFonts w:ascii="宋体" w:hAnsi="宋体" w:cs="宋体" w:hint="eastAsia"/>
                <w:sz w:val="22"/>
              </w:rPr>
            </w:pPr>
            <w:r>
              <w:rPr>
                <w:rFonts w:ascii="宋体" w:hAnsi="宋体" w:cs="宋体" w:hint="eastAsia"/>
                <w:sz w:val="22"/>
              </w:rPr>
              <w:t>2、投标单位在职员工持有教育部门或人社部门认定的跨境电商、创业相关职称证书，每提供1份有效证书得2分，本项最高得4分；</w:t>
            </w:r>
          </w:p>
          <w:p w14:paraId="69EF3B0E" w14:textId="77777777" w:rsidR="00417D64" w:rsidRDefault="00000000">
            <w:pPr>
              <w:spacing w:line="280" w:lineRule="exact"/>
              <w:jc w:val="left"/>
              <w:rPr>
                <w:rFonts w:ascii="宋体" w:hAnsi="宋体" w:cs="宋体" w:hint="eastAsia"/>
                <w:sz w:val="22"/>
              </w:rPr>
            </w:pPr>
            <w:r>
              <w:rPr>
                <w:rFonts w:ascii="宋体" w:hAnsi="宋体" w:cs="宋体" w:hint="eastAsia"/>
                <w:sz w:val="22"/>
              </w:rPr>
              <w:t>3、投标单位在职员工持有平台、行业协会颁发的跨境电商、创业相关讲师证，每提供1份有效证书得1分，本项最高得2分。</w:t>
            </w:r>
          </w:p>
          <w:p w14:paraId="4A977F05" w14:textId="77777777" w:rsidR="00C76538" w:rsidRPr="002B6F61" w:rsidRDefault="00000000" w:rsidP="00C76538">
            <w:pPr>
              <w:pStyle w:val="aff3"/>
              <w:spacing w:beforeAutospacing="0" w:afterAutospacing="0"/>
              <w:jc w:val="both"/>
              <w:rPr>
                <w:rFonts w:hint="eastAsia"/>
                <w:color w:val="EE0000"/>
              </w:rPr>
            </w:pPr>
            <w:r>
              <w:rPr>
                <w:rFonts w:hint="eastAsia"/>
                <w:b/>
                <w:bCs/>
                <w:sz w:val="22"/>
              </w:rPr>
              <w:t>注：</w:t>
            </w:r>
            <w:bookmarkStart w:id="215" w:name="OLE_LINK80"/>
            <w:r w:rsidR="00C76538" w:rsidRPr="00C76538">
              <w:rPr>
                <w:b/>
                <w:bCs/>
                <w:sz w:val="22"/>
              </w:rPr>
              <w:t>①</w:t>
            </w:r>
            <w:r w:rsidR="00C76538" w:rsidRPr="002B6F61">
              <w:rPr>
                <w:rFonts w:hint="eastAsia"/>
                <w:b/>
                <w:bCs/>
                <w:color w:val="EE0000"/>
                <w:sz w:val="22"/>
              </w:rPr>
              <w:t>投标人实际关联</w:t>
            </w:r>
            <w:r w:rsidR="00C76538">
              <w:rPr>
                <w:rFonts w:hint="eastAsia"/>
                <w:b/>
                <w:bCs/>
                <w:color w:val="EE0000"/>
                <w:sz w:val="22"/>
              </w:rPr>
              <w:t>性</w:t>
            </w:r>
            <w:r w:rsidR="00C76538" w:rsidRPr="002B6F61">
              <w:rPr>
                <w:rFonts w:hint="eastAsia"/>
                <w:b/>
                <w:bCs/>
                <w:color w:val="EE0000"/>
                <w:sz w:val="22"/>
              </w:rPr>
              <w:t>企业需提供股权证明；</w:t>
            </w:r>
          </w:p>
          <w:p w14:paraId="2651B954" w14:textId="30F0B277" w:rsidR="00417D64" w:rsidRDefault="00C76538" w:rsidP="00C76538">
            <w:pPr>
              <w:ind w:firstLineChars="200" w:firstLine="442"/>
              <w:jc w:val="left"/>
              <w:rPr>
                <w:rFonts w:ascii="宋体" w:hAnsi="宋体" w:cs="宋体" w:hint="eastAsia"/>
                <w:b/>
                <w:bCs/>
                <w:sz w:val="22"/>
              </w:rPr>
            </w:pPr>
            <w:r w:rsidRPr="00C76538">
              <w:rPr>
                <w:rFonts w:ascii="宋体" w:hAnsi="宋体" w:cs="宋体"/>
                <w:b/>
                <w:bCs/>
                <w:sz w:val="22"/>
              </w:rPr>
              <w:t>②</w:t>
            </w:r>
            <w:r>
              <w:rPr>
                <w:rFonts w:ascii="宋体" w:hAnsi="宋体" w:cs="宋体" w:hint="eastAsia"/>
                <w:b/>
                <w:bCs/>
                <w:sz w:val="22"/>
              </w:rPr>
              <w:t>以上所有相关证书均须提供原件扫描件，未提供或未按要求提供不得分。</w:t>
            </w:r>
            <w:bookmarkEnd w:id="215"/>
          </w:p>
        </w:tc>
      </w:tr>
      <w:tr w:rsidR="00417D64" w14:paraId="2C01F938" w14:textId="77777777">
        <w:trPr>
          <w:trHeight w:val="713"/>
        </w:trPr>
        <w:tc>
          <w:tcPr>
            <w:tcW w:w="9026"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F32D42A" w14:textId="77777777" w:rsidR="00417D64" w:rsidRDefault="00000000">
            <w:pPr>
              <w:pBdr>
                <w:top w:val="none" w:sz="0" w:space="0" w:color="000000"/>
                <w:left w:val="none" w:sz="0" w:space="0" w:color="000000"/>
                <w:bottom w:val="none" w:sz="0" w:space="0" w:color="000000"/>
                <w:right w:val="none" w:sz="0" w:space="0" w:color="000000"/>
              </w:pBdr>
              <w:jc w:val="left"/>
              <w:rPr>
                <w:sz w:val="22"/>
              </w:rPr>
            </w:pPr>
            <w:r>
              <w:rPr>
                <w:rFonts w:hint="eastAsia"/>
                <w:sz w:val="22"/>
              </w:rPr>
              <w:t>技术部分</w:t>
            </w:r>
          </w:p>
        </w:tc>
      </w:tr>
      <w:tr w:rsidR="00417D64" w14:paraId="42475BEF" w14:textId="77777777">
        <w:trPr>
          <w:trHeight w:val="899"/>
        </w:trPr>
        <w:tc>
          <w:tcPr>
            <w:tcW w:w="85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2C2A864"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r>
              <w:rPr>
                <w:szCs w:val="21"/>
              </w:rPr>
              <w:t>项目的方案设想与整体思路及理解</w:t>
            </w:r>
          </w:p>
        </w:tc>
        <w:tc>
          <w:tcPr>
            <w:tcW w:w="6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0C2F65E"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r>
              <w:rPr>
                <w:rFonts w:hint="eastAsia"/>
                <w:szCs w:val="21"/>
              </w:rPr>
              <w:t>6</w:t>
            </w:r>
          </w:p>
        </w:tc>
        <w:tc>
          <w:tcPr>
            <w:tcW w:w="74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8C75651" w14:textId="77777777" w:rsidR="00417D64" w:rsidRDefault="00000000">
            <w:pPr>
              <w:pStyle w:val="aff3"/>
              <w:ind w:firstLineChars="200" w:firstLine="440"/>
              <w:rPr>
                <w:rFonts w:hint="eastAsia"/>
                <w:sz w:val="22"/>
                <w:szCs w:val="22"/>
              </w:rPr>
            </w:pPr>
            <w:r>
              <w:rPr>
                <w:sz w:val="22"/>
                <w:szCs w:val="22"/>
              </w:rPr>
              <w:t>对投标人提供的项目方案设想与整体思路及理解，从产业深度分析</w:t>
            </w:r>
            <w:r>
              <w:rPr>
                <w:rFonts w:hint="eastAsia"/>
                <w:sz w:val="22"/>
                <w:szCs w:val="22"/>
              </w:rPr>
              <w:t>、</w:t>
            </w:r>
            <w:r>
              <w:rPr>
                <w:sz w:val="22"/>
                <w:szCs w:val="22"/>
              </w:rPr>
              <w:t>运营思路</w:t>
            </w:r>
            <w:r>
              <w:rPr>
                <w:rFonts w:hint="eastAsia"/>
                <w:sz w:val="22"/>
                <w:szCs w:val="22"/>
              </w:rPr>
              <w:t>、</w:t>
            </w:r>
            <w:r>
              <w:rPr>
                <w:sz w:val="22"/>
                <w:szCs w:val="22"/>
              </w:rPr>
              <w:t>发展目标</w:t>
            </w:r>
            <w:r>
              <w:rPr>
                <w:rFonts w:hint="eastAsia"/>
                <w:sz w:val="22"/>
                <w:szCs w:val="22"/>
              </w:rPr>
              <w:t>明确等</w:t>
            </w:r>
            <w:r>
              <w:rPr>
                <w:sz w:val="22"/>
                <w:szCs w:val="22"/>
              </w:rPr>
              <w:t>方面进行综合评价。</w:t>
            </w:r>
            <w:r>
              <w:rPr>
                <w:sz w:val="22"/>
                <w:szCs w:val="22"/>
              </w:rPr>
              <w:br/>
            </w:r>
            <w:r>
              <w:rPr>
                <w:rFonts w:hint="eastAsia"/>
                <w:sz w:val="22"/>
                <w:szCs w:val="22"/>
              </w:rPr>
              <w:t xml:space="preserve">    项目方案</w:t>
            </w:r>
            <w:r>
              <w:rPr>
                <w:sz w:val="22"/>
                <w:szCs w:val="22"/>
              </w:rPr>
              <w:t>能够完成产业深度分析</w:t>
            </w:r>
            <w:r>
              <w:rPr>
                <w:rFonts w:hint="eastAsia"/>
                <w:sz w:val="22"/>
                <w:szCs w:val="22"/>
              </w:rPr>
              <w:t>、</w:t>
            </w:r>
            <w:r>
              <w:rPr>
                <w:sz w:val="22"/>
                <w:szCs w:val="22"/>
              </w:rPr>
              <w:t>运营思路及发展目标明确，</w:t>
            </w:r>
            <w:r>
              <w:rPr>
                <w:rFonts w:hint="eastAsia"/>
                <w:sz w:val="22"/>
                <w:szCs w:val="22"/>
              </w:rPr>
              <w:t>方案</w:t>
            </w:r>
            <w:r>
              <w:rPr>
                <w:sz w:val="22"/>
                <w:szCs w:val="22"/>
              </w:rPr>
              <w:t xml:space="preserve">内容全面详实，针对性强，落地可行性高的得 </w:t>
            </w:r>
            <w:r>
              <w:rPr>
                <w:rFonts w:hint="eastAsia"/>
                <w:sz w:val="22"/>
                <w:szCs w:val="22"/>
              </w:rPr>
              <w:t>6</w:t>
            </w:r>
            <w:r>
              <w:rPr>
                <w:sz w:val="22"/>
                <w:szCs w:val="22"/>
              </w:rPr>
              <w:t>分。每有一处内容缺失的扣 2 分，直至该项分值 6 分扣完为止；每有一处存在缺陷（缺陷是指：不适用于本项目，表述前后不一致或内容矛盾，语句有歧义，仅有框架或标题，涉及的规范及标准错误，套用其他项目内容等任意一种情形）的扣 1 分，直至该项分值 6 分扣完为止。未提供不得分。</w:t>
            </w:r>
          </w:p>
        </w:tc>
      </w:tr>
      <w:tr w:rsidR="00417D64" w14:paraId="6335B63D" w14:textId="77777777">
        <w:trPr>
          <w:trHeight w:val="673"/>
        </w:trPr>
        <w:tc>
          <w:tcPr>
            <w:tcW w:w="85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69EB8FD"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r>
              <w:rPr>
                <w:rFonts w:ascii="宋体" w:hAnsi="宋体" w:cs="宋体"/>
                <w:szCs w:val="21"/>
              </w:rPr>
              <w:lastRenderedPageBreak/>
              <w:t>运营方案</w:t>
            </w:r>
          </w:p>
        </w:tc>
        <w:tc>
          <w:tcPr>
            <w:tcW w:w="6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22BA198"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r>
              <w:rPr>
                <w:rFonts w:hint="eastAsia"/>
                <w:szCs w:val="21"/>
              </w:rPr>
              <w:t>6</w:t>
            </w:r>
          </w:p>
        </w:tc>
        <w:tc>
          <w:tcPr>
            <w:tcW w:w="74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C2DA19" w14:textId="77777777" w:rsidR="00417D64" w:rsidRDefault="00000000">
            <w:pPr>
              <w:pStyle w:val="aff3"/>
              <w:ind w:firstLineChars="200" w:firstLine="440"/>
              <w:rPr>
                <w:rFonts w:hint="eastAsia"/>
                <w:sz w:val="22"/>
                <w:szCs w:val="22"/>
              </w:rPr>
            </w:pPr>
            <w:r>
              <w:rPr>
                <w:sz w:val="22"/>
                <w:szCs w:val="22"/>
              </w:rPr>
              <w:t>对投标人提供的运营方案，从运营内容完整性、实施步骤清晰度、是否紧扣项目考核要求等方面进行综合评价。</w:t>
            </w:r>
            <w:r>
              <w:rPr>
                <w:sz w:val="22"/>
                <w:szCs w:val="22"/>
              </w:rPr>
              <w:br/>
            </w:r>
            <w:r>
              <w:rPr>
                <w:rFonts w:hint="eastAsia"/>
                <w:sz w:val="22"/>
                <w:szCs w:val="22"/>
              </w:rPr>
              <w:t xml:space="preserve">    </w:t>
            </w:r>
            <w:r>
              <w:rPr>
                <w:sz w:val="22"/>
                <w:szCs w:val="22"/>
              </w:rPr>
              <w:t>运营内容完整</w:t>
            </w:r>
            <w:r>
              <w:rPr>
                <w:rFonts w:hint="eastAsia"/>
                <w:sz w:val="22"/>
                <w:szCs w:val="22"/>
              </w:rPr>
              <w:t>、</w:t>
            </w:r>
            <w:r>
              <w:rPr>
                <w:sz w:val="22"/>
                <w:szCs w:val="22"/>
              </w:rPr>
              <w:t>实施步骤清晰</w:t>
            </w:r>
            <w:r>
              <w:rPr>
                <w:rFonts w:hint="eastAsia"/>
                <w:sz w:val="22"/>
                <w:szCs w:val="22"/>
              </w:rPr>
              <w:t>、</w:t>
            </w:r>
            <w:r>
              <w:rPr>
                <w:sz w:val="22"/>
                <w:szCs w:val="22"/>
              </w:rPr>
              <w:t>紧扣项目考核</w:t>
            </w:r>
            <w:r>
              <w:rPr>
                <w:rFonts w:hint="eastAsia"/>
                <w:sz w:val="22"/>
                <w:szCs w:val="22"/>
              </w:rPr>
              <w:t>要求，</w:t>
            </w:r>
            <w:r>
              <w:rPr>
                <w:sz w:val="22"/>
                <w:szCs w:val="22"/>
              </w:rPr>
              <w:t>内容</w:t>
            </w:r>
            <w:r>
              <w:rPr>
                <w:rFonts w:hint="eastAsia"/>
                <w:sz w:val="22"/>
                <w:szCs w:val="22"/>
              </w:rPr>
              <w:t>、</w:t>
            </w:r>
            <w:r>
              <w:rPr>
                <w:sz w:val="22"/>
                <w:szCs w:val="22"/>
              </w:rPr>
              <w:t xml:space="preserve">方案全面详实、针对性强，贴合本项目实际，落地可实施性高的得 6 分。每有一处内容缺失的扣 </w:t>
            </w:r>
            <w:r>
              <w:rPr>
                <w:rFonts w:hint="eastAsia"/>
                <w:sz w:val="22"/>
                <w:szCs w:val="22"/>
              </w:rPr>
              <w:t>2</w:t>
            </w:r>
            <w:r>
              <w:rPr>
                <w:sz w:val="22"/>
                <w:szCs w:val="22"/>
              </w:rPr>
              <w:t>分，直至该项分值 6 分扣完为止；每有一处存在缺陷（缺陷是指：不适用于本项目，表述前后不一致或内容矛盾，语句有歧义，仅有框架或标题，涉及的规范及标准错误，套用其他项目内容等任意一种情形）的扣</w:t>
            </w:r>
            <w:r>
              <w:rPr>
                <w:rFonts w:hint="eastAsia"/>
                <w:sz w:val="22"/>
                <w:szCs w:val="22"/>
              </w:rPr>
              <w:t>1</w:t>
            </w:r>
            <w:r>
              <w:rPr>
                <w:sz w:val="22"/>
                <w:szCs w:val="22"/>
              </w:rPr>
              <w:t>分，直至该项分值 6 分扣完为止。未提供不得分。</w:t>
            </w:r>
          </w:p>
        </w:tc>
      </w:tr>
      <w:tr w:rsidR="00417D64" w14:paraId="0155FF51" w14:textId="77777777">
        <w:trPr>
          <w:trHeight w:val="1109"/>
        </w:trPr>
        <w:tc>
          <w:tcPr>
            <w:tcW w:w="857" w:type="dxa"/>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tcPr>
          <w:p w14:paraId="1E9D351A"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r>
              <w:rPr>
                <w:rFonts w:ascii="宋体" w:hAnsi="宋体" w:cs="宋体"/>
                <w:szCs w:val="21"/>
              </w:rPr>
              <w:t>产业培育方案</w:t>
            </w:r>
          </w:p>
        </w:tc>
        <w:tc>
          <w:tcPr>
            <w:tcW w:w="693" w:type="dxa"/>
            <w:tcBorders>
              <w:top w:val="nil"/>
              <w:left w:val="nil"/>
              <w:bottom w:val="single" w:sz="4" w:space="0" w:color="auto"/>
              <w:right w:val="single" w:sz="8" w:space="0" w:color="000000"/>
            </w:tcBorders>
            <w:tcMar>
              <w:top w:w="0" w:type="dxa"/>
              <w:left w:w="108" w:type="dxa"/>
              <w:bottom w:w="0" w:type="dxa"/>
              <w:right w:w="108" w:type="dxa"/>
            </w:tcMar>
            <w:vAlign w:val="center"/>
          </w:tcPr>
          <w:p w14:paraId="100AF25A"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r>
              <w:rPr>
                <w:rFonts w:hint="eastAsia"/>
                <w:szCs w:val="21"/>
              </w:rPr>
              <w:t>6</w:t>
            </w:r>
          </w:p>
        </w:tc>
        <w:tc>
          <w:tcPr>
            <w:tcW w:w="7476" w:type="dxa"/>
            <w:tcBorders>
              <w:top w:val="nil"/>
              <w:left w:val="nil"/>
              <w:bottom w:val="single" w:sz="4" w:space="0" w:color="auto"/>
              <w:right w:val="single" w:sz="8" w:space="0" w:color="000000"/>
            </w:tcBorders>
            <w:tcMar>
              <w:top w:w="0" w:type="dxa"/>
              <w:left w:w="108" w:type="dxa"/>
              <w:bottom w:w="0" w:type="dxa"/>
              <w:right w:w="108" w:type="dxa"/>
            </w:tcMar>
            <w:vAlign w:val="center"/>
          </w:tcPr>
          <w:p w14:paraId="11FBBB88" w14:textId="77777777" w:rsidR="00417D64" w:rsidRDefault="00000000">
            <w:pPr>
              <w:pStyle w:val="aff3"/>
              <w:ind w:firstLineChars="200" w:firstLine="440"/>
              <w:rPr>
                <w:rFonts w:hint="eastAsia"/>
                <w:sz w:val="22"/>
                <w:szCs w:val="22"/>
              </w:rPr>
            </w:pPr>
            <w:r>
              <w:rPr>
                <w:sz w:val="22"/>
                <w:szCs w:val="22"/>
              </w:rPr>
              <w:t>对投标人提供的产业培育方案，从地方特色产业培育孵化能力、阶段性目标设置等方面进行综合评价。</w:t>
            </w:r>
            <w:r>
              <w:rPr>
                <w:sz w:val="22"/>
                <w:szCs w:val="22"/>
              </w:rPr>
              <w:br/>
            </w:r>
            <w:r>
              <w:rPr>
                <w:rFonts w:hint="eastAsia"/>
                <w:sz w:val="22"/>
                <w:szCs w:val="22"/>
              </w:rPr>
              <w:t xml:space="preserve">    培育方案</w:t>
            </w:r>
            <w:r>
              <w:rPr>
                <w:sz w:val="22"/>
                <w:szCs w:val="22"/>
              </w:rPr>
              <w:t xml:space="preserve">能够充分体现地方特色产业培育与孵化能力，设置清晰合理的阶段性目标，方案全面详实、针对性强，贴合本项目实际，落地可实施性高的得 6 分。每有一处内容缺失的扣 </w:t>
            </w:r>
            <w:r>
              <w:rPr>
                <w:rFonts w:hint="eastAsia"/>
                <w:sz w:val="22"/>
                <w:szCs w:val="22"/>
              </w:rPr>
              <w:t>3</w:t>
            </w:r>
            <w:r>
              <w:rPr>
                <w:sz w:val="22"/>
                <w:szCs w:val="22"/>
              </w:rPr>
              <w:t xml:space="preserve"> 分，直至该项分值 6 分扣完为止；每有一处存在缺陷（缺陷是指：不适用于本项目，表述前后不一致或内容矛盾，语句有歧义，仅有框架或标题，涉及的规范及标准错误，套用其他项目内容等任意一种情形）的扣 </w:t>
            </w:r>
            <w:r>
              <w:rPr>
                <w:rFonts w:hint="eastAsia"/>
                <w:sz w:val="22"/>
                <w:szCs w:val="22"/>
              </w:rPr>
              <w:t>2</w:t>
            </w:r>
            <w:r>
              <w:rPr>
                <w:sz w:val="22"/>
                <w:szCs w:val="22"/>
              </w:rPr>
              <w:t xml:space="preserve"> 分，直至该项分值 6 分扣完为止。未提供不得分。</w:t>
            </w:r>
          </w:p>
        </w:tc>
      </w:tr>
      <w:tr w:rsidR="00417D64" w14:paraId="15BEF0FB" w14:textId="77777777">
        <w:trPr>
          <w:trHeight w:val="1109"/>
        </w:trPr>
        <w:tc>
          <w:tcPr>
            <w:tcW w:w="85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0CF4F4C8" w14:textId="77777777" w:rsidR="00417D64" w:rsidRDefault="00000000">
            <w:pPr>
              <w:pBdr>
                <w:top w:val="none" w:sz="0" w:space="0" w:color="000000"/>
                <w:left w:val="none" w:sz="0" w:space="0" w:color="000000"/>
                <w:bottom w:val="none" w:sz="0" w:space="0" w:color="000000"/>
                <w:right w:val="none" w:sz="0" w:space="0" w:color="000000"/>
              </w:pBdr>
              <w:jc w:val="center"/>
              <w:rPr>
                <w:rFonts w:ascii="宋体" w:hAnsi="宋体" w:cs="宋体" w:hint="eastAsia"/>
                <w:szCs w:val="21"/>
              </w:rPr>
            </w:pPr>
            <w:r>
              <w:rPr>
                <w:szCs w:val="21"/>
              </w:rPr>
              <w:t>园区招商方案</w:t>
            </w:r>
          </w:p>
        </w:tc>
        <w:tc>
          <w:tcPr>
            <w:tcW w:w="693" w:type="dxa"/>
            <w:tcBorders>
              <w:top w:val="single" w:sz="4" w:space="0" w:color="auto"/>
              <w:left w:val="nil"/>
              <w:bottom w:val="single" w:sz="4" w:space="0" w:color="auto"/>
              <w:right w:val="single" w:sz="8" w:space="0" w:color="000000"/>
            </w:tcBorders>
            <w:tcMar>
              <w:top w:w="0" w:type="dxa"/>
              <w:left w:w="108" w:type="dxa"/>
              <w:bottom w:w="0" w:type="dxa"/>
              <w:right w:w="108" w:type="dxa"/>
            </w:tcMar>
            <w:vAlign w:val="center"/>
          </w:tcPr>
          <w:p w14:paraId="2C5F5348"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r>
              <w:rPr>
                <w:rFonts w:hint="eastAsia"/>
                <w:szCs w:val="21"/>
              </w:rPr>
              <w:t>6</w:t>
            </w:r>
          </w:p>
        </w:tc>
        <w:tc>
          <w:tcPr>
            <w:tcW w:w="7476" w:type="dxa"/>
            <w:tcBorders>
              <w:top w:val="single" w:sz="4" w:space="0" w:color="auto"/>
              <w:left w:val="nil"/>
              <w:bottom w:val="single" w:sz="4" w:space="0" w:color="auto"/>
              <w:right w:val="single" w:sz="8" w:space="0" w:color="000000"/>
            </w:tcBorders>
            <w:tcMar>
              <w:top w:w="0" w:type="dxa"/>
              <w:left w:w="108" w:type="dxa"/>
              <w:bottom w:w="0" w:type="dxa"/>
              <w:right w:w="108" w:type="dxa"/>
            </w:tcMar>
            <w:vAlign w:val="center"/>
          </w:tcPr>
          <w:p w14:paraId="600AB497" w14:textId="77777777" w:rsidR="00417D64" w:rsidRDefault="00000000">
            <w:pPr>
              <w:pStyle w:val="aff3"/>
              <w:ind w:firstLineChars="200" w:firstLine="440"/>
              <w:rPr>
                <w:rFonts w:hint="eastAsia"/>
                <w:sz w:val="22"/>
                <w:szCs w:val="22"/>
              </w:rPr>
            </w:pPr>
            <w:bookmarkStart w:id="216" w:name="OLE_LINK54"/>
            <w:r>
              <w:rPr>
                <w:sz w:val="22"/>
                <w:szCs w:val="22"/>
              </w:rPr>
              <w:t>对投标人提供的园区招商方案，从招商内容全面性、项目针对性、落地可行性等方面进行综合评价。</w:t>
            </w:r>
            <w:r>
              <w:rPr>
                <w:sz w:val="22"/>
                <w:szCs w:val="22"/>
              </w:rPr>
              <w:br/>
            </w:r>
            <w:r>
              <w:rPr>
                <w:rFonts w:hint="eastAsia"/>
                <w:sz w:val="22"/>
                <w:szCs w:val="22"/>
              </w:rPr>
              <w:t xml:space="preserve">    </w:t>
            </w:r>
            <w:r>
              <w:rPr>
                <w:sz w:val="22"/>
                <w:szCs w:val="22"/>
              </w:rPr>
              <w:t>园区招商方案内容完整，全面详实、针对性强，贴合本项目实际情况，落地可实施性高的得 6 分。每有一处内容缺失的扣 2 分，直至该项分值 6 分扣完为止；每有一处存在缺陷（缺陷是指：不适用于本项目，表述前后不一致或内容矛盾，语句有歧义，仅有框架或标题，涉及的规范及标准错误，套用其他项目内容等任意一种情形）的扣 1 分，直至该项分值 6 分扣完为止。未提供不得分。</w:t>
            </w:r>
            <w:bookmarkEnd w:id="216"/>
          </w:p>
        </w:tc>
      </w:tr>
      <w:tr w:rsidR="00417D64" w14:paraId="38314612" w14:textId="77777777">
        <w:trPr>
          <w:trHeight w:val="1109"/>
        </w:trPr>
        <w:tc>
          <w:tcPr>
            <w:tcW w:w="85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31B7C116" w14:textId="77777777" w:rsidR="00417D64" w:rsidRDefault="00000000">
            <w:pPr>
              <w:pBdr>
                <w:top w:val="none" w:sz="0" w:space="0" w:color="000000"/>
                <w:left w:val="none" w:sz="0" w:space="0" w:color="000000"/>
                <w:bottom w:val="none" w:sz="0" w:space="0" w:color="000000"/>
                <w:right w:val="none" w:sz="0" w:space="0" w:color="000000"/>
              </w:pBdr>
              <w:jc w:val="center"/>
              <w:rPr>
                <w:rFonts w:ascii="宋体" w:hAnsi="宋体" w:cs="宋体" w:hint="eastAsia"/>
                <w:szCs w:val="21"/>
              </w:rPr>
            </w:pPr>
            <w:r>
              <w:rPr>
                <w:rFonts w:ascii="宋体" w:hAnsi="宋体" w:cs="宋体"/>
                <w:szCs w:val="21"/>
              </w:rPr>
              <w:t>业绩量化方案</w:t>
            </w:r>
          </w:p>
        </w:tc>
        <w:tc>
          <w:tcPr>
            <w:tcW w:w="693" w:type="dxa"/>
            <w:tcBorders>
              <w:top w:val="single" w:sz="4" w:space="0" w:color="auto"/>
              <w:left w:val="nil"/>
              <w:bottom w:val="single" w:sz="4" w:space="0" w:color="auto"/>
              <w:right w:val="single" w:sz="8" w:space="0" w:color="000000"/>
            </w:tcBorders>
            <w:tcMar>
              <w:top w:w="0" w:type="dxa"/>
              <w:left w:w="108" w:type="dxa"/>
              <w:bottom w:w="0" w:type="dxa"/>
              <w:right w:w="108" w:type="dxa"/>
            </w:tcMar>
            <w:vAlign w:val="center"/>
          </w:tcPr>
          <w:p w14:paraId="71773484" w14:textId="77777777" w:rsidR="00417D64" w:rsidRDefault="00000000">
            <w:pPr>
              <w:pBdr>
                <w:top w:val="none" w:sz="0" w:space="0" w:color="000000"/>
                <w:left w:val="none" w:sz="0" w:space="0" w:color="000000"/>
                <w:bottom w:val="none" w:sz="0" w:space="0" w:color="000000"/>
                <w:right w:val="none" w:sz="0" w:space="0" w:color="000000"/>
              </w:pBdr>
              <w:jc w:val="center"/>
              <w:rPr>
                <w:szCs w:val="21"/>
              </w:rPr>
            </w:pPr>
            <w:r>
              <w:rPr>
                <w:rFonts w:hint="eastAsia"/>
                <w:szCs w:val="21"/>
              </w:rPr>
              <w:t>9</w:t>
            </w:r>
          </w:p>
        </w:tc>
        <w:tc>
          <w:tcPr>
            <w:tcW w:w="7476" w:type="dxa"/>
            <w:tcBorders>
              <w:top w:val="single" w:sz="4" w:space="0" w:color="auto"/>
              <w:left w:val="nil"/>
              <w:bottom w:val="single" w:sz="4" w:space="0" w:color="auto"/>
              <w:right w:val="single" w:sz="8" w:space="0" w:color="000000"/>
            </w:tcBorders>
            <w:tcMar>
              <w:top w:w="0" w:type="dxa"/>
              <w:left w:w="108" w:type="dxa"/>
              <w:bottom w:w="0" w:type="dxa"/>
              <w:right w:w="108" w:type="dxa"/>
            </w:tcMar>
            <w:vAlign w:val="center"/>
          </w:tcPr>
          <w:p w14:paraId="0526AFC2" w14:textId="77777777" w:rsidR="00417D64" w:rsidRDefault="00000000">
            <w:pPr>
              <w:pStyle w:val="aff3"/>
              <w:ind w:firstLineChars="200" w:firstLine="440"/>
              <w:rPr>
                <w:rFonts w:hint="eastAsia"/>
                <w:sz w:val="22"/>
                <w:szCs w:val="22"/>
              </w:rPr>
            </w:pPr>
            <w:bookmarkStart w:id="217" w:name="OLE_LINK55"/>
            <w:r>
              <w:rPr>
                <w:rFonts w:hint="eastAsia"/>
                <w:sz w:val="22"/>
                <w:szCs w:val="22"/>
              </w:rPr>
              <w:t>对投标人提供的业绩量化方案，从业绩指标设置的内容全面性、项目针对性、落地可行性等方面进行综合评价。</w:t>
            </w:r>
            <w:r>
              <w:rPr>
                <w:rFonts w:hint="eastAsia"/>
                <w:sz w:val="22"/>
                <w:szCs w:val="22"/>
              </w:rPr>
              <w:br/>
              <w:t xml:space="preserve">    业绩量化方案指标设置科学合理，内容全面详实、针对性强，贴合本项目实际情况，落地可实施性高的得9分。每有一处内容缺失的扣3分，直至该项分值9分扣完为止；每有一处存在缺陷（缺陷是指：不适用于本项目，表述前后不一致或内容矛盾，语句有歧义，仅有框架或标题，涉及的规范及标准错误，套用其他项目内容等任意一种情形）的扣2分，直至该项分值9分扣完为止。未提供不得分。</w:t>
            </w:r>
            <w:bookmarkEnd w:id="217"/>
          </w:p>
        </w:tc>
      </w:tr>
    </w:tbl>
    <w:bookmarkEnd w:id="202"/>
    <w:p w14:paraId="5B306EA9" w14:textId="58C34CC0" w:rsidR="00417D64" w:rsidRPr="002B6F61" w:rsidRDefault="002B6F61">
      <w:pPr>
        <w:pStyle w:val="aff3"/>
        <w:spacing w:beforeAutospacing="0" w:afterAutospacing="0"/>
        <w:jc w:val="both"/>
        <w:rPr>
          <w:rFonts w:hint="eastAsia"/>
          <w:color w:val="EE0000"/>
        </w:rPr>
      </w:pPr>
      <w:r w:rsidRPr="002B6F61">
        <w:rPr>
          <w:rFonts w:hint="eastAsia"/>
          <w:b/>
          <w:bCs/>
          <w:color w:val="EE0000"/>
          <w:sz w:val="22"/>
        </w:rPr>
        <w:t>注：投标人实际关联企业需提供股权证明或者企查查或者天眼查平台的截图；</w:t>
      </w:r>
    </w:p>
    <w:p w14:paraId="6C1237FD" w14:textId="77777777" w:rsidR="00417D64" w:rsidRDefault="00000000">
      <w:pPr>
        <w:pStyle w:val="UserStyle29"/>
        <w:spacing w:line="440" w:lineRule="exact"/>
        <w:ind w:firstLine="480"/>
        <w:rPr>
          <w:rStyle w:val="NormalCharacter"/>
          <w:rFonts w:ascii="宋体" w:hint="eastAsia"/>
          <w:color w:val="auto"/>
          <w:sz w:val="24"/>
          <w:szCs w:val="24"/>
          <w:lang w:val="zh-TW"/>
        </w:rPr>
      </w:pPr>
      <w:r>
        <w:rPr>
          <w:rStyle w:val="NormalCharacter"/>
          <w:rFonts w:ascii="宋体"/>
          <w:color w:val="auto"/>
          <w:sz w:val="24"/>
          <w:szCs w:val="24"/>
          <w:lang w:val="zh-TW"/>
        </w:rPr>
        <w:t>1、最终取累计评审总得分高的第一名为中标候选人。</w:t>
      </w:r>
    </w:p>
    <w:p w14:paraId="11FACE1D" w14:textId="77777777" w:rsidR="00417D64" w:rsidRDefault="00000000">
      <w:pPr>
        <w:pStyle w:val="UserStyle29"/>
        <w:spacing w:line="440" w:lineRule="exact"/>
        <w:ind w:firstLine="480"/>
        <w:rPr>
          <w:rStyle w:val="NormalCharacter"/>
          <w:rFonts w:ascii="宋体" w:hint="eastAsia"/>
          <w:color w:val="auto"/>
          <w:sz w:val="24"/>
          <w:szCs w:val="24"/>
          <w:lang w:val="zh-TW"/>
        </w:rPr>
      </w:pPr>
      <w:r>
        <w:rPr>
          <w:rStyle w:val="NormalCharacter"/>
          <w:rFonts w:ascii="宋体"/>
          <w:color w:val="auto"/>
          <w:sz w:val="24"/>
          <w:szCs w:val="24"/>
          <w:lang w:val="zh-TW"/>
        </w:rPr>
        <w:t>2、评委打分取所有成员的算术平均值作为投标人该项得分。</w:t>
      </w:r>
    </w:p>
    <w:p w14:paraId="5DC1E2E9" w14:textId="77777777" w:rsidR="00417D64" w:rsidRDefault="00000000">
      <w:pPr>
        <w:spacing w:line="420" w:lineRule="exact"/>
        <w:ind w:firstLine="470"/>
        <w:rPr>
          <w:rStyle w:val="NormalCharacter"/>
          <w:rFonts w:ascii="宋体" w:hAnsi="宋体" w:hint="eastAsia"/>
          <w:sz w:val="24"/>
        </w:rPr>
      </w:pPr>
      <w:r>
        <w:rPr>
          <w:rStyle w:val="NormalCharacter"/>
          <w:rFonts w:ascii="宋体" w:hAnsi="宋体"/>
          <w:sz w:val="24"/>
        </w:rPr>
        <w:t>3、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p>
    <w:p w14:paraId="722ADD35" w14:textId="77777777" w:rsidR="00417D64" w:rsidRDefault="00000000">
      <w:pPr>
        <w:pStyle w:val="UserStyle29"/>
        <w:spacing w:line="440" w:lineRule="exact"/>
        <w:ind w:firstLine="480"/>
        <w:rPr>
          <w:rStyle w:val="NormalCharacter"/>
          <w:rFonts w:ascii="宋体" w:hint="eastAsia"/>
          <w:color w:val="auto"/>
          <w:sz w:val="24"/>
          <w:szCs w:val="24"/>
          <w:lang w:val="zh-TW"/>
        </w:rPr>
      </w:pPr>
      <w:r>
        <w:rPr>
          <w:rStyle w:val="NormalCharacter"/>
          <w:rFonts w:ascii="宋体" w:hint="eastAsia"/>
          <w:color w:val="auto"/>
          <w:sz w:val="24"/>
          <w:szCs w:val="24"/>
          <w:lang w:val="zh-TW"/>
        </w:rPr>
        <w:t>4</w:t>
      </w:r>
      <w:r>
        <w:rPr>
          <w:rStyle w:val="NormalCharacter"/>
          <w:rFonts w:ascii="宋体"/>
          <w:color w:val="auto"/>
          <w:sz w:val="24"/>
          <w:szCs w:val="24"/>
          <w:lang w:val="zh-TW"/>
        </w:rPr>
        <w:t>、评标委员会决定投标文件的响应性只根据投标文件本身的内容，而不寻求外部的证据。</w:t>
      </w:r>
    </w:p>
    <w:p w14:paraId="71752EEA" w14:textId="77777777" w:rsidR="00417D64" w:rsidRDefault="00000000">
      <w:pPr>
        <w:pStyle w:val="UserStyle29"/>
        <w:spacing w:line="440" w:lineRule="exact"/>
        <w:ind w:firstLine="480"/>
        <w:rPr>
          <w:rStyle w:val="NormalCharacter"/>
          <w:rFonts w:ascii="宋体" w:hint="eastAsia"/>
          <w:color w:val="auto"/>
          <w:sz w:val="24"/>
          <w:szCs w:val="24"/>
          <w:lang w:val="zh-TW"/>
        </w:rPr>
      </w:pPr>
      <w:r>
        <w:rPr>
          <w:rStyle w:val="NormalCharacter"/>
          <w:rFonts w:ascii="宋体" w:hint="eastAsia"/>
          <w:color w:val="auto"/>
          <w:sz w:val="24"/>
          <w:szCs w:val="24"/>
          <w:lang w:val="zh-TW"/>
        </w:rPr>
        <w:t>5</w:t>
      </w:r>
      <w:r>
        <w:rPr>
          <w:rStyle w:val="NormalCharacter"/>
          <w:rFonts w:ascii="宋体"/>
          <w:color w:val="auto"/>
          <w:sz w:val="24"/>
          <w:szCs w:val="24"/>
          <w:lang w:val="zh-TW"/>
        </w:rPr>
        <w:t>、对不中标的候选人，</w:t>
      </w:r>
      <w:r>
        <w:rPr>
          <w:rStyle w:val="NormalCharacter"/>
          <w:rFonts w:ascii="宋体" w:hint="eastAsia"/>
          <w:color w:val="auto"/>
          <w:sz w:val="24"/>
          <w:szCs w:val="24"/>
          <w:lang w:val="zh-TW"/>
        </w:rPr>
        <w:t>采购</w:t>
      </w:r>
      <w:r>
        <w:rPr>
          <w:rStyle w:val="NormalCharacter"/>
          <w:rFonts w:ascii="宋体"/>
          <w:color w:val="auto"/>
          <w:sz w:val="24"/>
          <w:szCs w:val="24"/>
          <w:lang w:val="zh-TW"/>
        </w:rPr>
        <w:t>人有权不作任何解释。</w:t>
      </w:r>
    </w:p>
    <w:p w14:paraId="3795C02B" w14:textId="77777777" w:rsidR="00417D64" w:rsidRDefault="00417D64">
      <w:pPr>
        <w:keepNext/>
        <w:outlineLvl w:val="0"/>
        <w:rPr>
          <w:rFonts w:ascii="黑体" w:eastAsia="黑体"/>
          <w:bCs/>
          <w:sz w:val="44"/>
          <w:szCs w:val="28"/>
        </w:rPr>
      </w:pPr>
    </w:p>
    <w:p w14:paraId="617F467C" w14:textId="77777777" w:rsidR="00417D64" w:rsidRDefault="00417D64">
      <w:pPr>
        <w:pStyle w:val="aff3"/>
        <w:spacing w:before="120" w:beforeAutospacing="0" w:after="120" w:afterAutospacing="0" w:line="0" w:lineRule="atLeast"/>
        <w:rPr>
          <w:rFonts w:ascii="黑体" w:eastAsia="黑体" w:cs="黑体" w:hint="eastAsia"/>
          <w:color w:val="000000" w:themeColor="text1"/>
          <w:sz w:val="44"/>
          <w:szCs w:val="44"/>
        </w:rPr>
      </w:pPr>
    </w:p>
    <w:p w14:paraId="24426035" w14:textId="77777777" w:rsidR="00417D64" w:rsidRDefault="00417D64">
      <w:pPr>
        <w:keepNext/>
        <w:outlineLvl w:val="0"/>
        <w:rPr>
          <w:rFonts w:ascii="黑体" w:eastAsia="黑体"/>
          <w:bCs/>
          <w:sz w:val="44"/>
          <w:szCs w:val="28"/>
        </w:rPr>
      </w:pPr>
    </w:p>
    <w:p w14:paraId="21718A47" w14:textId="77777777" w:rsidR="00417D64" w:rsidRDefault="00000000">
      <w:pPr>
        <w:keepNext/>
        <w:jc w:val="center"/>
        <w:outlineLvl w:val="0"/>
        <w:rPr>
          <w:rFonts w:ascii="黑体" w:eastAsia="黑体"/>
          <w:bCs/>
          <w:sz w:val="44"/>
          <w:szCs w:val="28"/>
        </w:rPr>
      </w:pPr>
      <w:proofErr w:type="gramStart"/>
      <w:r>
        <w:rPr>
          <w:rFonts w:ascii="黑体" w:eastAsia="黑体" w:hint="eastAsia"/>
          <w:bCs/>
          <w:sz w:val="44"/>
          <w:szCs w:val="28"/>
        </w:rPr>
        <w:t>第六章  投标文件格式</w:t>
      </w:r>
      <w:proofErr w:type="gramEnd"/>
      <w:r>
        <w:rPr>
          <w:rFonts w:ascii="黑体" w:eastAsia="黑体" w:hint="eastAsia"/>
          <w:bCs/>
          <w:sz w:val="44"/>
          <w:szCs w:val="28"/>
        </w:rPr>
        <w:t xml:space="preserve"> </w:t>
      </w:r>
    </w:p>
    <w:p w14:paraId="1BD2820A" w14:textId="77777777" w:rsidR="00417D64" w:rsidRDefault="00417D64">
      <w:pPr>
        <w:jc w:val="center"/>
        <w:rPr>
          <w:rFonts w:ascii="宋体" w:hAnsi="宋体" w:hint="eastAsia"/>
          <w:b/>
          <w:sz w:val="72"/>
          <w:szCs w:val="21"/>
        </w:rPr>
      </w:pPr>
      <w:bookmarkStart w:id="218" w:name="_Hlt26955039"/>
      <w:bookmarkStart w:id="219" w:name="_Hlt26671244"/>
      <w:bookmarkStart w:id="220" w:name="_Toc26554094"/>
      <w:bookmarkStart w:id="221" w:name="_Toc49090576"/>
      <w:bookmarkStart w:id="222" w:name="_Toc120614282"/>
      <w:bookmarkEnd w:id="218"/>
      <w:bookmarkEnd w:id="219"/>
    </w:p>
    <w:p w14:paraId="75D36E9B" w14:textId="77777777" w:rsidR="00417D64" w:rsidRDefault="00000000">
      <w:pPr>
        <w:jc w:val="center"/>
        <w:rPr>
          <w:rFonts w:ascii="宋体" w:hAnsi="宋体" w:hint="eastAsia"/>
          <w:b/>
          <w:sz w:val="72"/>
          <w:szCs w:val="21"/>
        </w:rPr>
      </w:pPr>
      <w:proofErr w:type="gramStart"/>
      <w:r>
        <w:rPr>
          <w:rFonts w:ascii="宋体" w:hAnsi="宋体" w:hint="eastAsia"/>
          <w:b/>
          <w:sz w:val="72"/>
          <w:szCs w:val="21"/>
        </w:rPr>
        <w:t>投  标</w:t>
      </w:r>
      <w:proofErr w:type="gramEnd"/>
      <w:r>
        <w:rPr>
          <w:rFonts w:ascii="宋体" w:hAnsi="宋体" w:hint="eastAsia"/>
          <w:b/>
          <w:sz w:val="72"/>
          <w:szCs w:val="21"/>
        </w:rPr>
        <w:t xml:space="preserve">  </w:t>
      </w:r>
      <w:proofErr w:type="gramStart"/>
      <w:r>
        <w:rPr>
          <w:rFonts w:ascii="宋体" w:hAnsi="宋体" w:hint="eastAsia"/>
          <w:b/>
          <w:sz w:val="72"/>
          <w:szCs w:val="21"/>
        </w:rPr>
        <w:t>文  件</w:t>
      </w:r>
      <w:proofErr w:type="gramEnd"/>
    </w:p>
    <w:p w14:paraId="4B471A42" w14:textId="77777777" w:rsidR="00417D64" w:rsidRDefault="00417D64">
      <w:pPr>
        <w:jc w:val="center"/>
        <w:rPr>
          <w:rFonts w:ascii="宋体" w:hAnsi="宋体" w:hint="eastAsia"/>
          <w:b/>
          <w:sz w:val="72"/>
          <w:szCs w:val="21"/>
        </w:rPr>
      </w:pPr>
    </w:p>
    <w:p w14:paraId="01C729D3" w14:textId="77777777" w:rsidR="00417D64" w:rsidRDefault="00417D64">
      <w:pPr>
        <w:jc w:val="center"/>
        <w:rPr>
          <w:rFonts w:ascii="宋体" w:hAnsi="宋体" w:hint="eastAsia"/>
          <w:b/>
          <w:sz w:val="72"/>
          <w:szCs w:val="21"/>
        </w:rPr>
      </w:pPr>
    </w:p>
    <w:p w14:paraId="509C40F1" w14:textId="77777777" w:rsidR="00417D64" w:rsidRDefault="00417D64">
      <w:pPr>
        <w:jc w:val="center"/>
        <w:rPr>
          <w:rFonts w:ascii="宋体" w:hAnsi="宋体" w:hint="eastAsia"/>
          <w:b/>
          <w:sz w:val="36"/>
          <w:szCs w:val="21"/>
        </w:rPr>
      </w:pPr>
    </w:p>
    <w:p w14:paraId="15744DB9" w14:textId="77777777" w:rsidR="00417D64" w:rsidRDefault="00417D64">
      <w:pPr>
        <w:jc w:val="center"/>
        <w:rPr>
          <w:rFonts w:ascii="宋体" w:hAnsi="宋体" w:hint="eastAsia"/>
          <w:b/>
          <w:sz w:val="36"/>
          <w:szCs w:val="21"/>
        </w:rPr>
      </w:pPr>
    </w:p>
    <w:p w14:paraId="29D67977" w14:textId="77777777" w:rsidR="00417D64" w:rsidRDefault="00417D64">
      <w:pPr>
        <w:jc w:val="center"/>
        <w:rPr>
          <w:rFonts w:ascii="宋体" w:hAnsi="宋体" w:hint="eastAsia"/>
          <w:b/>
          <w:sz w:val="36"/>
          <w:szCs w:val="21"/>
        </w:rPr>
      </w:pPr>
    </w:p>
    <w:p w14:paraId="23FE9A1B" w14:textId="77777777" w:rsidR="00417D64" w:rsidRDefault="00000000">
      <w:pPr>
        <w:spacing w:line="480" w:lineRule="auto"/>
        <w:ind w:firstLine="1084"/>
        <w:rPr>
          <w:rFonts w:ascii="宋体" w:hAnsi="宋体" w:hint="eastAsia"/>
          <w:b/>
          <w:sz w:val="36"/>
          <w:szCs w:val="21"/>
        </w:rPr>
      </w:pPr>
      <w:r>
        <w:rPr>
          <w:rFonts w:ascii="宋体" w:hAnsi="宋体" w:hint="eastAsia"/>
          <w:b/>
          <w:sz w:val="36"/>
          <w:szCs w:val="21"/>
        </w:rPr>
        <w:t>项 目 名 称：</w:t>
      </w:r>
      <w:r>
        <w:rPr>
          <w:rFonts w:ascii="宋体" w:hAnsi="宋体" w:hint="eastAsia"/>
          <w:b/>
          <w:sz w:val="36"/>
          <w:szCs w:val="21"/>
          <w:u w:val="single"/>
        </w:rPr>
        <w:t xml:space="preserve">                     </w:t>
      </w:r>
    </w:p>
    <w:p w14:paraId="796AC968" w14:textId="77777777" w:rsidR="00417D64" w:rsidRDefault="00000000">
      <w:pPr>
        <w:spacing w:line="480" w:lineRule="auto"/>
        <w:ind w:firstLine="1084"/>
        <w:rPr>
          <w:rFonts w:ascii="宋体" w:hAnsi="宋体" w:hint="eastAsia"/>
          <w:b/>
          <w:sz w:val="36"/>
          <w:szCs w:val="21"/>
          <w:u w:val="single"/>
        </w:rPr>
      </w:pPr>
      <w:r>
        <w:rPr>
          <w:rFonts w:ascii="宋体" w:hAnsi="宋体" w:hint="eastAsia"/>
          <w:b/>
          <w:sz w:val="36"/>
          <w:szCs w:val="21"/>
        </w:rPr>
        <w:t>项 目 编 号：</w:t>
      </w:r>
      <w:r>
        <w:rPr>
          <w:rFonts w:ascii="宋体" w:hAnsi="宋体" w:hint="eastAsia"/>
          <w:b/>
          <w:sz w:val="36"/>
          <w:szCs w:val="21"/>
          <w:u w:val="single"/>
        </w:rPr>
        <w:t xml:space="preserve">                     </w:t>
      </w:r>
    </w:p>
    <w:p w14:paraId="10BDA58D" w14:textId="77777777" w:rsidR="00417D64" w:rsidRDefault="00000000">
      <w:pPr>
        <w:spacing w:line="480" w:lineRule="auto"/>
        <w:rPr>
          <w:rFonts w:ascii="宋体" w:hAnsi="宋体" w:hint="eastAsia"/>
          <w:b/>
          <w:sz w:val="36"/>
          <w:szCs w:val="21"/>
          <w:u w:val="single"/>
        </w:rPr>
      </w:pPr>
      <w:r>
        <w:rPr>
          <w:rFonts w:ascii="宋体" w:hAnsi="宋体" w:hint="eastAsia"/>
          <w:b/>
          <w:sz w:val="36"/>
          <w:szCs w:val="21"/>
        </w:rPr>
        <w:t xml:space="preserve">      投标人名称</w:t>
      </w:r>
      <w:proofErr w:type="gramStart"/>
      <w:r>
        <w:rPr>
          <w:rFonts w:ascii="宋体" w:hAnsi="宋体" w:hint="eastAsia"/>
          <w:b/>
          <w:sz w:val="36"/>
          <w:szCs w:val="21"/>
        </w:rPr>
        <w:t xml:space="preserve"> ：</w:t>
      </w:r>
      <w:proofErr w:type="gramEnd"/>
      <w:r>
        <w:rPr>
          <w:rFonts w:ascii="宋体" w:hAnsi="宋体" w:hint="eastAsia"/>
          <w:b/>
          <w:sz w:val="36"/>
          <w:szCs w:val="21"/>
          <w:u w:val="single"/>
        </w:rPr>
        <w:t xml:space="preserve"> （加盖CA电子公章） </w:t>
      </w:r>
    </w:p>
    <w:p w14:paraId="5684D4FC" w14:textId="77777777" w:rsidR="00417D64" w:rsidRDefault="00000000">
      <w:pPr>
        <w:spacing w:line="480" w:lineRule="auto"/>
        <w:rPr>
          <w:rFonts w:ascii="宋体" w:hAnsi="宋体" w:hint="eastAsia"/>
          <w:b/>
          <w:sz w:val="36"/>
          <w:szCs w:val="21"/>
          <w:u w:val="single"/>
        </w:rPr>
      </w:pPr>
      <w:r>
        <w:rPr>
          <w:rFonts w:ascii="宋体" w:hAnsi="宋体" w:hint="eastAsia"/>
          <w:b/>
          <w:sz w:val="36"/>
          <w:szCs w:val="21"/>
        </w:rPr>
        <w:t xml:space="preserve">      日      期</w:t>
      </w:r>
      <w:proofErr w:type="gramStart"/>
      <w:r>
        <w:rPr>
          <w:rFonts w:ascii="宋体" w:hAnsi="宋体" w:hint="eastAsia"/>
          <w:b/>
          <w:sz w:val="36"/>
          <w:szCs w:val="21"/>
        </w:rPr>
        <w:t xml:space="preserve"> ：</w:t>
      </w:r>
      <w:proofErr w:type="gramEnd"/>
      <w:r>
        <w:rPr>
          <w:rFonts w:ascii="宋体" w:hAnsi="宋体" w:hint="eastAsia"/>
          <w:b/>
          <w:sz w:val="36"/>
          <w:szCs w:val="21"/>
          <w:u w:val="single"/>
        </w:rPr>
        <w:t xml:space="preserve">                     </w:t>
      </w:r>
    </w:p>
    <w:p w14:paraId="40EB9B51" w14:textId="77777777" w:rsidR="00417D64" w:rsidRDefault="00417D64">
      <w:pPr>
        <w:spacing w:line="440" w:lineRule="exact"/>
        <w:jc w:val="center"/>
        <w:rPr>
          <w:rFonts w:ascii="宋体" w:hAnsi="宋体" w:hint="eastAsia"/>
          <w:b/>
          <w:bCs/>
          <w:sz w:val="32"/>
          <w:szCs w:val="32"/>
        </w:rPr>
      </w:pPr>
    </w:p>
    <w:p w14:paraId="29B24F1D" w14:textId="77777777" w:rsidR="00417D64" w:rsidRDefault="00417D64">
      <w:pPr>
        <w:spacing w:line="440" w:lineRule="exact"/>
        <w:rPr>
          <w:rFonts w:ascii="宋体" w:hAnsi="宋体" w:hint="eastAsia"/>
          <w:szCs w:val="21"/>
        </w:rPr>
      </w:pPr>
    </w:p>
    <w:p w14:paraId="3891D976" w14:textId="77777777" w:rsidR="00417D64" w:rsidRDefault="00417D64">
      <w:pPr>
        <w:spacing w:line="440" w:lineRule="exact"/>
        <w:rPr>
          <w:rFonts w:ascii="宋体" w:hAnsi="宋体" w:hint="eastAsia"/>
          <w:szCs w:val="21"/>
        </w:rPr>
      </w:pPr>
    </w:p>
    <w:p w14:paraId="4E505A1C" w14:textId="77777777" w:rsidR="00417D64" w:rsidRDefault="00000000">
      <w:pPr>
        <w:widowControl/>
        <w:jc w:val="left"/>
        <w:rPr>
          <w:rFonts w:ascii="宋体" w:hAnsi="宋体" w:hint="eastAsia"/>
          <w:b/>
          <w:bCs/>
          <w:sz w:val="32"/>
          <w:szCs w:val="32"/>
        </w:rPr>
      </w:pPr>
      <w:r>
        <w:rPr>
          <w:rFonts w:ascii="宋体" w:hAnsi="宋体"/>
          <w:b/>
          <w:bCs/>
          <w:sz w:val="32"/>
          <w:szCs w:val="32"/>
        </w:rPr>
        <w:br w:type="page" w:clear="all"/>
      </w:r>
      <w:bookmarkEnd w:id="220"/>
      <w:bookmarkEnd w:id="221"/>
      <w:bookmarkEnd w:id="222"/>
    </w:p>
    <w:p w14:paraId="7B9DC0A1" w14:textId="77777777" w:rsidR="00417D64" w:rsidRDefault="00417D64">
      <w:pPr>
        <w:pStyle w:val="aff3"/>
        <w:spacing w:beforeAutospacing="0" w:afterAutospacing="0" w:line="0" w:lineRule="atLeast"/>
        <w:jc w:val="center"/>
        <w:rPr>
          <w:rFonts w:hint="eastAsia"/>
          <w:b/>
          <w:sz w:val="32"/>
          <w:szCs w:val="32"/>
        </w:rPr>
      </w:pPr>
    </w:p>
    <w:p w14:paraId="6DF3E63C" w14:textId="77777777" w:rsidR="00417D64" w:rsidRDefault="00000000">
      <w:pPr>
        <w:pStyle w:val="aff3"/>
        <w:spacing w:beforeAutospacing="0" w:afterAutospacing="0" w:line="0" w:lineRule="atLeast"/>
        <w:jc w:val="center"/>
        <w:rPr>
          <w:rFonts w:hint="eastAsia"/>
        </w:rPr>
      </w:pPr>
      <w:r>
        <w:rPr>
          <w:rFonts w:hint="eastAsia"/>
          <w:b/>
          <w:sz w:val="32"/>
          <w:szCs w:val="32"/>
        </w:rPr>
        <w:t>投标文件目录</w:t>
      </w:r>
    </w:p>
    <w:p w14:paraId="40D46E7A" w14:textId="77777777" w:rsidR="00417D64" w:rsidRDefault="00000000">
      <w:pPr>
        <w:pStyle w:val="aff3"/>
        <w:spacing w:beforeAutospacing="0" w:afterAutospacing="0" w:line="0" w:lineRule="atLeast"/>
        <w:jc w:val="center"/>
        <w:rPr>
          <w:rFonts w:hint="eastAsia"/>
        </w:rPr>
      </w:pPr>
      <w:r>
        <w:t> </w:t>
      </w:r>
    </w:p>
    <w:p w14:paraId="309F20B4" w14:textId="77777777" w:rsidR="00417D64" w:rsidRDefault="00000000">
      <w:pPr>
        <w:pStyle w:val="aff3"/>
        <w:spacing w:beforeAutospacing="0" w:afterAutospacing="0" w:line="460" w:lineRule="exact"/>
        <w:ind w:left="480"/>
        <w:jc w:val="both"/>
        <w:rPr>
          <w:rFonts w:hint="eastAsia"/>
          <w:i/>
          <w:u w:val="single"/>
        </w:rPr>
      </w:pPr>
      <w:bookmarkStart w:id="223" w:name="_Hlk200639150"/>
      <w:r>
        <w:rPr>
          <w:rFonts w:hint="eastAsia"/>
          <w:i/>
          <w:u w:val="single"/>
        </w:rPr>
        <w:t>一、法人或者其他组织的营业执照等证明文件，自然人的身份证明</w:t>
      </w:r>
    </w:p>
    <w:p w14:paraId="63B65FD2" w14:textId="77777777" w:rsidR="00417D64" w:rsidRDefault="00000000">
      <w:pPr>
        <w:pStyle w:val="aff3"/>
        <w:spacing w:beforeAutospacing="0" w:afterAutospacing="0" w:line="460" w:lineRule="exact"/>
        <w:ind w:left="480"/>
        <w:jc w:val="both"/>
        <w:rPr>
          <w:rFonts w:hint="eastAsia"/>
          <w:i/>
          <w:u w:val="single"/>
        </w:rPr>
      </w:pPr>
      <w:r>
        <w:rPr>
          <w:rFonts w:hint="eastAsia"/>
          <w:i/>
          <w:u w:val="single"/>
        </w:rPr>
        <w:t>二、</w:t>
      </w:r>
      <w:bookmarkStart w:id="224" w:name="OLE_LINK38"/>
      <w:r>
        <w:rPr>
          <w:rFonts w:hint="eastAsia"/>
          <w:i/>
          <w:u w:val="single"/>
        </w:rPr>
        <w:t>上一年度（2025年度）的财务状况报告（财务报告至少应当包括资产负债表、利润表，距投标截止之日止，成立不足一年的投标人，可不提供财务</w:t>
      </w:r>
      <w:proofErr w:type="gramStart"/>
      <w:r>
        <w:rPr>
          <w:rFonts w:hint="eastAsia"/>
          <w:i/>
          <w:u w:val="single"/>
        </w:rPr>
        <w:t>报告)</w:t>
      </w:r>
      <w:bookmarkEnd w:id="224"/>
      <w:proofErr w:type="gramEnd"/>
    </w:p>
    <w:p w14:paraId="6686F199" w14:textId="77777777" w:rsidR="00417D64" w:rsidRDefault="00000000">
      <w:pPr>
        <w:pStyle w:val="aff3"/>
        <w:spacing w:beforeAutospacing="0" w:afterAutospacing="0" w:line="460" w:lineRule="exact"/>
        <w:ind w:left="480"/>
        <w:jc w:val="both"/>
        <w:rPr>
          <w:rFonts w:hint="eastAsia"/>
          <w:i/>
          <w:u w:val="single"/>
        </w:rPr>
      </w:pPr>
      <w:r>
        <w:rPr>
          <w:rFonts w:hint="eastAsia"/>
          <w:i/>
          <w:u w:val="single"/>
        </w:rPr>
        <w:t>三、</w:t>
      </w:r>
      <w:bookmarkStart w:id="225" w:name="OLE_LINK39"/>
      <w:r>
        <w:rPr>
          <w:rFonts w:hint="eastAsia"/>
          <w:i/>
          <w:u w:val="single"/>
        </w:rPr>
        <w:t>具备履行合同所必需的设备和专业技术能力的书面声明</w:t>
      </w:r>
      <w:bookmarkEnd w:id="225"/>
    </w:p>
    <w:p w14:paraId="61EF7384" w14:textId="77777777" w:rsidR="00417D64" w:rsidRDefault="00000000">
      <w:pPr>
        <w:pStyle w:val="aff3"/>
        <w:spacing w:beforeAutospacing="0" w:afterAutospacing="0" w:line="460" w:lineRule="exact"/>
        <w:ind w:left="480"/>
        <w:jc w:val="both"/>
        <w:rPr>
          <w:rFonts w:hint="eastAsia"/>
          <w:i/>
          <w:u w:val="single"/>
        </w:rPr>
      </w:pPr>
      <w:r>
        <w:rPr>
          <w:rFonts w:hint="eastAsia"/>
          <w:i/>
          <w:u w:val="single"/>
        </w:rPr>
        <w:t>四、</w:t>
      </w:r>
      <w:bookmarkStart w:id="226" w:name="OLE_LINK40"/>
      <w:r>
        <w:rPr>
          <w:rFonts w:hint="eastAsia"/>
          <w:i/>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bookmarkEnd w:id="226"/>
    </w:p>
    <w:p w14:paraId="3A2F6F3D" w14:textId="77777777" w:rsidR="00417D64" w:rsidRDefault="00000000">
      <w:pPr>
        <w:pStyle w:val="aff3"/>
        <w:spacing w:beforeAutospacing="0" w:afterAutospacing="0" w:line="460" w:lineRule="exact"/>
        <w:ind w:left="480"/>
        <w:jc w:val="both"/>
        <w:rPr>
          <w:rFonts w:hint="eastAsia"/>
          <w:i/>
          <w:u w:val="single"/>
        </w:rPr>
      </w:pPr>
      <w:r>
        <w:rPr>
          <w:rFonts w:hint="eastAsia"/>
          <w:i/>
          <w:u w:val="single"/>
        </w:rPr>
        <w:t>五、</w:t>
      </w:r>
      <w:bookmarkStart w:id="227" w:name="OLE_LINK41"/>
      <w:r>
        <w:rPr>
          <w:rFonts w:hint="eastAsia"/>
          <w:i/>
          <w:u w:val="single"/>
        </w:rPr>
        <w:t>参加政府采购活动前 3 年内在经营活动中没有重大违法记录的书面声明</w:t>
      </w:r>
    </w:p>
    <w:bookmarkEnd w:id="227"/>
    <w:p w14:paraId="48CB3A4C" w14:textId="77777777" w:rsidR="00417D64" w:rsidRDefault="00000000">
      <w:pPr>
        <w:pStyle w:val="aff3"/>
        <w:spacing w:beforeAutospacing="0" w:afterAutospacing="0" w:line="460" w:lineRule="exact"/>
        <w:ind w:left="480"/>
        <w:jc w:val="both"/>
        <w:rPr>
          <w:rFonts w:hint="eastAsia"/>
          <w:i/>
          <w:u w:val="single"/>
        </w:rPr>
      </w:pPr>
      <w:r>
        <w:rPr>
          <w:rFonts w:hint="eastAsia"/>
          <w:i/>
          <w:u w:val="single"/>
        </w:rPr>
        <w:t>六、特定资格要求的证明文件</w:t>
      </w:r>
    </w:p>
    <w:p w14:paraId="378845DC" w14:textId="77777777" w:rsidR="00417D64" w:rsidRDefault="00000000">
      <w:pPr>
        <w:pStyle w:val="aff3"/>
        <w:spacing w:beforeAutospacing="0" w:afterAutospacing="0" w:line="460" w:lineRule="exact"/>
        <w:ind w:left="480"/>
        <w:jc w:val="both"/>
        <w:rPr>
          <w:rFonts w:hint="eastAsia"/>
          <w:i/>
          <w:u w:val="single"/>
        </w:rPr>
      </w:pPr>
      <w:bookmarkStart w:id="228" w:name="OLE_LINK42"/>
      <w:r>
        <w:rPr>
          <w:rFonts w:hint="eastAsia"/>
          <w:i/>
          <w:u w:val="single"/>
        </w:rPr>
        <w:t>七、法人授权书</w:t>
      </w:r>
    </w:p>
    <w:p w14:paraId="01ECD102" w14:textId="77777777" w:rsidR="00417D64" w:rsidRDefault="00000000">
      <w:pPr>
        <w:pStyle w:val="aff3"/>
        <w:spacing w:beforeAutospacing="0" w:afterAutospacing="0" w:line="460" w:lineRule="exact"/>
        <w:ind w:left="480"/>
        <w:jc w:val="both"/>
        <w:rPr>
          <w:rFonts w:hint="eastAsia"/>
          <w:i/>
          <w:u w:val="single"/>
        </w:rPr>
      </w:pPr>
      <w:bookmarkStart w:id="229" w:name="OLE_LINK43"/>
      <w:bookmarkEnd w:id="228"/>
      <w:r>
        <w:rPr>
          <w:rFonts w:hint="eastAsia"/>
          <w:i/>
          <w:u w:val="single"/>
        </w:rPr>
        <w:t>八、投标函</w:t>
      </w:r>
    </w:p>
    <w:p w14:paraId="751AE329" w14:textId="77777777" w:rsidR="00417D64" w:rsidRDefault="00000000">
      <w:pPr>
        <w:pStyle w:val="aff3"/>
        <w:spacing w:beforeAutospacing="0" w:afterAutospacing="0" w:line="460" w:lineRule="exact"/>
        <w:ind w:left="480"/>
        <w:jc w:val="both"/>
        <w:rPr>
          <w:rFonts w:hint="eastAsia"/>
          <w:i/>
          <w:u w:val="single"/>
        </w:rPr>
      </w:pPr>
      <w:bookmarkStart w:id="230" w:name="OLE_LINK44"/>
      <w:bookmarkEnd w:id="229"/>
      <w:r>
        <w:rPr>
          <w:rFonts w:hint="eastAsia"/>
          <w:i/>
          <w:u w:val="single"/>
        </w:rPr>
        <w:t>九、中小企业声明函（或残疾人福利性单位声明函、监狱企业证明函）</w:t>
      </w:r>
    </w:p>
    <w:p w14:paraId="149282CD" w14:textId="77777777" w:rsidR="00417D64" w:rsidRDefault="00000000">
      <w:pPr>
        <w:pStyle w:val="aff3"/>
        <w:spacing w:beforeAutospacing="0" w:afterAutospacing="0" w:line="460" w:lineRule="exact"/>
        <w:ind w:left="480"/>
        <w:jc w:val="both"/>
        <w:rPr>
          <w:rFonts w:hint="eastAsia"/>
          <w:i/>
          <w:u w:val="single"/>
        </w:rPr>
      </w:pPr>
      <w:bookmarkStart w:id="231" w:name="OLE_LINK45"/>
      <w:bookmarkEnd w:id="230"/>
      <w:r>
        <w:rPr>
          <w:rFonts w:hint="eastAsia"/>
          <w:i/>
          <w:u w:val="single"/>
        </w:rPr>
        <w:t>十、关于符合本国产品标准的声明函</w:t>
      </w:r>
      <w:bookmarkEnd w:id="231"/>
    </w:p>
    <w:p w14:paraId="238986E6" w14:textId="7DCA6034" w:rsidR="00417D64" w:rsidRDefault="00000000">
      <w:pPr>
        <w:pStyle w:val="aff3"/>
        <w:spacing w:beforeAutospacing="0" w:afterAutospacing="0" w:line="460" w:lineRule="exact"/>
        <w:ind w:left="480"/>
        <w:jc w:val="both"/>
        <w:rPr>
          <w:rFonts w:hint="eastAsia"/>
          <w:i/>
          <w:u w:val="single"/>
        </w:rPr>
      </w:pPr>
      <w:bookmarkStart w:id="232" w:name="OLE_LINK50"/>
      <w:r>
        <w:rPr>
          <w:rFonts w:hint="eastAsia"/>
          <w:i/>
          <w:u w:val="single"/>
        </w:rPr>
        <w:t>十一</w:t>
      </w:r>
      <w:r w:rsidR="008B15F3">
        <w:rPr>
          <w:rFonts w:hint="eastAsia"/>
          <w:i/>
          <w:u w:val="single"/>
        </w:rPr>
        <w:t>、</w:t>
      </w:r>
      <w:r>
        <w:rPr>
          <w:rFonts w:hint="eastAsia"/>
          <w:i/>
          <w:u w:val="single"/>
        </w:rPr>
        <w:t>投标分项报价表</w:t>
      </w:r>
    </w:p>
    <w:p w14:paraId="47B02320" w14:textId="77777777" w:rsidR="00417D64" w:rsidRDefault="00000000">
      <w:pPr>
        <w:pStyle w:val="aff3"/>
        <w:spacing w:beforeAutospacing="0" w:afterAutospacing="0" w:line="460" w:lineRule="exact"/>
        <w:ind w:left="480"/>
        <w:jc w:val="both"/>
        <w:rPr>
          <w:rFonts w:hint="eastAsia"/>
          <w:i/>
          <w:u w:val="single"/>
        </w:rPr>
      </w:pPr>
      <w:bookmarkStart w:id="233" w:name="OLE_LINK49"/>
      <w:bookmarkEnd w:id="232"/>
      <w:r>
        <w:rPr>
          <w:rFonts w:hint="eastAsia"/>
          <w:i/>
          <w:u w:val="single"/>
        </w:rPr>
        <w:t>十二、技术要求响应及偏离表（如有）</w:t>
      </w:r>
    </w:p>
    <w:p w14:paraId="6E08D86E" w14:textId="77777777" w:rsidR="00417D64" w:rsidRDefault="00000000">
      <w:pPr>
        <w:pStyle w:val="aff3"/>
        <w:spacing w:beforeAutospacing="0" w:afterAutospacing="0" w:line="460" w:lineRule="exact"/>
        <w:ind w:left="480"/>
        <w:jc w:val="both"/>
        <w:rPr>
          <w:rFonts w:hint="eastAsia"/>
          <w:i/>
          <w:u w:val="single"/>
        </w:rPr>
      </w:pPr>
      <w:bookmarkStart w:id="234" w:name="OLE_LINK46"/>
      <w:bookmarkEnd w:id="233"/>
      <w:r>
        <w:rPr>
          <w:rFonts w:hint="eastAsia"/>
          <w:i/>
          <w:u w:val="single"/>
        </w:rPr>
        <w:t>十三、商务要求响应及偏离表</w:t>
      </w:r>
    </w:p>
    <w:bookmarkEnd w:id="234"/>
    <w:p w14:paraId="6463DA9C" w14:textId="77777777" w:rsidR="00417D64" w:rsidRDefault="00000000">
      <w:pPr>
        <w:pStyle w:val="aff3"/>
        <w:spacing w:beforeAutospacing="0" w:afterAutospacing="0" w:line="460" w:lineRule="exact"/>
        <w:ind w:left="480"/>
        <w:jc w:val="both"/>
        <w:rPr>
          <w:rFonts w:hint="eastAsia"/>
          <w:i/>
          <w:u w:val="single"/>
        </w:rPr>
      </w:pPr>
      <w:r>
        <w:rPr>
          <w:rFonts w:hint="eastAsia"/>
          <w:i/>
          <w:u w:val="single"/>
        </w:rPr>
        <w:t>十四、服务承诺</w:t>
      </w:r>
    </w:p>
    <w:p w14:paraId="65C68D2D" w14:textId="77777777" w:rsidR="00417D64" w:rsidRDefault="00000000">
      <w:pPr>
        <w:pStyle w:val="aff3"/>
        <w:spacing w:beforeAutospacing="0" w:afterAutospacing="0" w:line="460" w:lineRule="exact"/>
        <w:ind w:left="480"/>
        <w:jc w:val="both"/>
        <w:rPr>
          <w:rFonts w:hint="eastAsia"/>
          <w:i/>
          <w:u w:val="single"/>
        </w:rPr>
      </w:pPr>
      <w:bookmarkStart w:id="235" w:name="OLE_LINK47"/>
      <w:r>
        <w:rPr>
          <w:rFonts w:hint="eastAsia"/>
          <w:i/>
          <w:u w:val="single"/>
        </w:rPr>
        <w:t>十五、实施方案</w:t>
      </w:r>
    </w:p>
    <w:p w14:paraId="0D22F6E1" w14:textId="77777777" w:rsidR="00417D64" w:rsidRDefault="00000000">
      <w:pPr>
        <w:pStyle w:val="aff3"/>
        <w:spacing w:beforeAutospacing="0" w:afterAutospacing="0" w:line="460" w:lineRule="exact"/>
        <w:ind w:left="480"/>
        <w:jc w:val="both"/>
        <w:rPr>
          <w:rFonts w:hint="eastAsia"/>
          <w:i/>
          <w:u w:val="single"/>
        </w:rPr>
      </w:pPr>
      <w:bookmarkStart w:id="236" w:name="OLE_LINK51"/>
      <w:bookmarkEnd w:id="235"/>
      <w:r>
        <w:rPr>
          <w:rFonts w:hint="eastAsia"/>
          <w:i/>
          <w:u w:val="single"/>
        </w:rPr>
        <w:t>十六、开标一览表</w:t>
      </w:r>
    </w:p>
    <w:bookmarkEnd w:id="236"/>
    <w:p w14:paraId="6D912AEA" w14:textId="77777777" w:rsidR="00417D64" w:rsidRDefault="00000000">
      <w:pPr>
        <w:pStyle w:val="aff3"/>
        <w:spacing w:beforeAutospacing="0" w:afterAutospacing="0" w:line="460" w:lineRule="exact"/>
        <w:ind w:left="480"/>
        <w:jc w:val="both"/>
        <w:rPr>
          <w:rFonts w:hint="eastAsia"/>
          <w:i/>
          <w:u w:val="single"/>
        </w:rPr>
      </w:pPr>
      <w:r>
        <w:rPr>
          <w:rFonts w:hint="eastAsia"/>
          <w:i/>
          <w:u w:val="single"/>
        </w:rPr>
        <w:t>十七、</w:t>
      </w:r>
      <w:bookmarkStart w:id="237" w:name="OLE_LINK31"/>
      <w:bookmarkStart w:id="238" w:name="OLE_LINK32"/>
      <w:r>
        <w:rPr>
          <w:rFonts w:hint="eastAsia"/>
          <w:i/>
          <w:u w:val="single"/>
        </w:rPr>
        <w:t>拟投入本项目人员一览表</w:t>
      </w:r>
      <w:proofErr w:type="gramStart"/>
      <w:r>
        <w:rPr>
          <w:rFonts w:hint="eastAsia"/>
          <w:i/>
          <w:u w:val="single"/>
        </w:rPr>
        <w:t>(格式可自拟)</w:t>
      </w:r>
      <w:proofErr w:type="gramEnd"/>
    </w:p>
    <w:p w14:paraId="1165CF10" w14:textId="77777777" w:rsidR="00417D64" w:rsidRDefault="00000000">
      <w:pPr>
        <w:pStyle w:val="aff3"/>
        <w:spacing w:beforeAutospacing="0" w:afterAutospacing="0" w:line="460" w:lineRule="exact"/>
        <w:ind w:left="480"/>
        <w:jc w:val="both"/>
        <w:rPr>
          <w:rFonts w:hint="eastAsia"/>
          <w:i/>
          <w:u w:val="single"/>
        </w:rPr>
      </w:pPr>
      <w:bookmarkStart w:id="239" w:name="OLE_LINK48"/>
      <w:r>
        <w:rPr>
          <w:rFonts w:hint="eastAsia"/>
          <w:i/>
          <w:u w:val="single"/>
        </w:rPr>
        <w:t>十八、盐城市政府采购事前信用承诺书</w:t>
      </w:r>
      <w:bookmarkEnd w:id="223"/>
      <w:bookmarkEnd w:id="237"/>
      <w:bookmarkEnd w:id="238"/>
    </w:p>
    <w:bookmarkEnd w:id="239"/>
    <w:p w14:paraId="09C54A92" w14:textId="77777777" w:rsidR="00417D64" w:rsidRDefault="00417D64">
      <w:pPr>
        <w:pStyle w:val="aff3"/>
        <w:spacing w:beforeAutospacing="0" w:afterAutospacing="0" w:line="0" w:lineRule="atLeast"/>
        <w:ind w:firstLine="480"/>
        <w:jc w:val="both"/>
        <w:rPr>
          <w:rFonts w:ascii="Arial" w:hAnsi="Arial" w:cs="Arial"/>
        </w:rPr>
      </w:pPr>
    </w:p>
    <w:p w14:paraId="70CA6787" w14:textId="77777777" w:rsidR="00417D64" w:rsidRDefault="00417D64">
      <w:pPr>
        <w:pStyle w:val="aff3"/>
        <w:spacing w:beforeAutospacing="0" w:afterAutospacing="0" w:line="0" w:lineRule="atLeast"/>
        <w:ind w:firstLine="480"/>
        <w:jc w:val="both"/>
        <w:rPr>
          <w:rFonts w:hint="eastAsia"/>
        </w:rPr>
      </w:pPr>
    </w:p>
    <w:p w14:paraId="0040F855" w14:textId="77777777" w:rsidR="00417D64" w:rsidRDefault="00000000">
      <w:pPr>
        <w:pStyle w:val="aff3"/>
        <w:spacing w:beforeAutospacing="0" w:afterAutospacing="0" w:line="0" w:lineRule="atLeast"/>
        <w:ind w:firstLine="480"/>
        <w:jc w:val="both"/>
        <w:rPr>
          <w:rFonts w:hint="eastAsia"/>
        </w:rPr>
      </w:pPr>
      <w:r>
        <w:t> </w:t>
      </w:r>
    </w:p>
    <w:p w14:paraId="578381FC" w14:textId="77777777" w:rsidR="00417D64" w:rsidRDefault="00000000">
      <w:pPr>
        <w:rPr>
          <w:rFonts w:ascii="宋体" w:hAnsi="宋体" w:cs="宋体" w:hint="eastAsia"/>
          <w:iCs/>
          <w:sz w:val="28"/>
          <w:szCs w:val="28"/>
          <w:u w:val="single"/>
        </w:rPr>
      </w:pPr>
      <w:bookmarkStart w:id="240" w:name="OLE_LINK56"/>
      <w:r>
        <w:rPr>
          <w:rFonts w:ascii="宋体" w:hAnsi="宋体" w:cs="宋体" w:hint="eastAsia"/>
          <w:i/>
          <w:sz w:val="28"/>
          <w:szCs w:val="28"/>
        </w:rPr>
        <w:lastRenderedPageBreak/>
        <w:t>一、</w:t>
      </w:r>
      <w:r>
        <w:rPr>
          <w:rFonts w:ascii="宋体" w:hAnsi="宋体" w:cs="宋体" w:hint="eastAsia"/>
          <w:i/>
          <w:sz w:val="28"/>
          <w:szCs w:val="28"/>
          <w:u w:val="single"/>
        </w:rPr>
        <w:t>法人或者其他组织的营业执照等证明文件，自然人的身份证明</w:t>
      </w:r>
    </w:p>
    <w:bookmarkEnd w:id="240"/>
    <w:p w14:paraId="6B1E87B9" w14:textId="77777777" w:rsidR="00417D64" w:rsidRDefault="00417D64">
      <w:pPr>
        <w:jc w:val="center"/>
        <w:rPr>
          <w:rFonts w:ascii="宋体" w:hAnsi="宋体" w:cs="宋体" w:hint="eastAsia"/>
          <w:i/>
          <w:sz w:val="30"/>
          <w:szCs w:val="30"/>
        </w:rPr>
      </w:pPr>
    </w:p>
    <w:p w14:paraId="0D49B102" w14:textId="77777777" w:rsidR="00417D64" w:rsidRDefault="00000000">
      <w:pPr>
        <w:rPr>
          <w:rFonts w:ascii="宋体" w:hAnsi="宋体" w:cs="宋体" w:hint="eastAsia"/>
          <w:i/>
          <w:sz w:val="30"/>
          <w:szCs w:val="30"/>
        </w:rPr>
      </w:pPr>
      <w:bookmarkStart w:id="241" w:name="OLE_LINK57"/>
      <w:r>
        <w:rPr>
          <w:rFonts w:ascii="宋体" w:hAnsi="宋体" w:cs="宋体" w:hint="eastAsia"/>
          <w:i/>
          <w:sz w:val="30"/>
          <w:szCs w:val="30"/>
        </w:rPr>
        <w:t>二、</w:t>
      </w:r>
      <w:r>
        <w:rPr>
          <w:rFonts w:ascii="宋体" w:hAnsi="宋体" w:cs="宋体" w:hint="eastAsia"/>
          <w:i/>
          <w:sz w:val="30"/>
          <w:szCs w:val="30"/>
          <w:u w:val="single"/>
        </w:rPr>
        <w:t>上一年度的财务状况报告</w:t>
      </w:r>
    </w:p>
    <w:p w14:paraId="5F18434F" w14:textId="77777777" w:rsidR="00417D64" w:rsidRDefault="00000000">
      <w:pPr>
        <w:spacing w:line="440" w:lineRule="exact"/>
        <w:ind w:firstLine="480"/>
        <w:rPr>
          <w:rFonts w:ascii="宋体" w:hAnsi="宋体" w:cs="宋体" w:hint="eastAsia"/>
          <w:sz w:val="24"/>
        </w:rPr>
      </w:pPr>
      <w:r>
        <w:rPr>
          <w:rFonts w:ascii="宋体" w:hAnsi="宋体" w:cs="宋体" w:hint="eastAsia"/>
          <w:sz w:val="24"/>
        </w:rPr>
        <w:t>提供2025年度的财务报告（财务报告至少应包括资产负债表、利润表）；距投标截止之日止，成立不足一年的供应商，可不提供财务报告）</w:t>
      </w:r>
    </w:p>
    <w:bookmarkEnd w:id="241"/>
    <w:p w14:paraId="40DB26A2" w14:textId="77777777" w:rsidR="00417D64" w:rsidRDefault="00417D64">
      <w:pPr>
        <w:pStyle w:val="Default"/>
        <w:rPr>
          <w:color w:val="auto"/>
        </w:rPr>
      </w:pPr>
    </w:p>
    <w:p w14:paraId="3265F523" w14:textId="77777777" w:rsidR="00417D64" w:rsidRDefault="00000000">
      <w:pPr>
        <w:rPr>
          <w:rFonts w:ascii="宋体" w:hAnsi="宋体" w:cs="宋体" w:hint="eastAsia"/>
          <w:i/>
          <w:sz w:val="28"/>
          <w:szCs w:val="28"/>
          <w:u w:val="single"/>
        </w:rPr>
      </w:pPr>
      <w:bookmarkStart w:id="242" w:name="OLE_LINK58"/>
      <w:r>
        <w:rPr>
          <w:rFonts w:ascii="宋体" w:hAnsi="宋体" w:cs="宋体" w:hint="eastAsia"/>
          <w:i/>
          <w:sz w:val="28"/>
          <w:szCs w:val="28"/>
          <w:u w:val="single"/>
        </w:rPr>
        <w:t>三、具备履行合同所必需的设备和专业技术能力的书面声明</w:t>
      </w:r>
    </w:p>
    <w:p w14:paraId="0C7A02DB" w14:textId="77777777" w:rsidR="00417D64" w:rsidRDefault="00000000">
      <w:pPr>
        <w:spacing w:line="440" w:lineRule="exact"/>
        <w:ind w:firstLine="3534"/>
        <w:rPr>
          <w:rFonts w:ascii="宋体" w:hAnsi="宋体" w:cs="宋体" w:hint="eastAsia"/>
          <w:sz w:val="24"/>
        </w:rPr>
      </w:pPr>
      <w:bookmarkStart w:id="243" w:name="OLE_LINK88"/>
      <w:proofErr w:type="gramStart"/>
      <w:r>
        <w:rPr>
          <w:rFonts w:ascii="宋体" w:hAnsi="宋体" w:cs="宋体" w:hint="eastAsia"/>
          <w:b/>
          <w:bCs/>
          <w:iCs/>
          <w:sz w:val="44"/>
          <w:szCs w:val="44"/>
        </w:rPr>
        <w:t>声  明</w:t>
      </w:r>
      <w:proofErr w:type="gramEnd"/>
    </w:p>
    <w:p w14:paraId="3FCC3572" w14:textId="77777777" w:rsidR="00417D64" w:rsidRDefault="00000000">
      <w:pPr>
        <w:spacing w:line="440" w:lineRule="exact"/>
        <w:ind w:firstLine="480"/>
        <w:rPr>
          <w:rFonts w:ascii="宋体" w:hAnsi="宋体" w:cs="宋体" w:hint="eastAsia"/>
          <w:sz w:val="24"/>
        </w:rPr>
      </w:pPr>
      <w:r>
        <w:rPr>
          <w:rFonts w:ascii="宋体" w:hAnsi="宋体" w:cs="宋体" w:hint="eastAsia"/>
          <w:sz w:val="24"/>
        </w:rPr>
        <w:t>我单位郑重声明：我单位具备履行本项采购合同所必需的设备和专业技术能力，为履行本项采购合同我公司具备如下主要设备和主要专业技术能力：</w:t>
      </w:r>
    </w:p>
    <w:p w14:paraId="182B1E7F" w14:textId="77777777" w:rsidR="00417D64" w:rsidRDefault="00000000">
      <w:pPr>
        <w:spacing w:line="440" w:lineRule="exact"/>
        <w:ind w:firstLine="480"/>
        <w:rPr>
          <w:rFonts w:ascii="宋体" w:hAnsi="宋体" w:cs="宋体" w:hint="eastAsia"/>
          <w:sz w:val="24"/>
        </w:rPr>
      </w:pPr>
      <w:r>
        <w:rPr>
          <w:rFonts w:ascii="宋体" w:hAnsi="宋体" w:cs="宋体" w:hint="eastAsia"/>
          <w:sz w:val="24"/>
        </w:rPr>
        <w:t>主要设备有：</w:t>
      </w:r>
      <w:r>
        <w:rPr>
          <w:rFonts w:ascii="宋体" w:hAnsi="宋体" w:cs="宋体" w:hint="eastAsia"/>
          <w:sz w:val="24"/>
          <w:u w:val="single"/>
        </w:rPr>
        <w:t xml:space="preserve">   </w:t>
      </w:r>
      <w:proofErr w:type="gramStart"/>
      <w:r>
        <w:rPr>
          <w:rFonts w:ascii="宋体" w:hAnsi="宋体" w:cs="宋体" w:hint="eastAsia"/>
          <w:sz w:val="24"/>
          <w:u w:val="single"/>
        </w:rPr>
        <w:t xml:space="preserve"> </w:t>
      </w:r>
      <w:r>
        <w:rPr>
          <w:rFonts w:ascii="宋体" w:hAnsi="宋体" w:cs="宋体" w:hint="eastAsia"/>
          <w:sz w:val="24"/>
        </w:rPr>
        <w:t>。</w:t>
      </w:r>
      <w:proofErr w:type="gramEnd"/>
    </w:p>
    <w:p w14:paraId="493DBDEF" w14:textId="77777777" w:rsidR="00417D64" w:rsidRDefault="00000000">
      <w:pPr>
        <w:spacing w:line="440" w:lineRule="exact"/>
        <w:ind w:firstLine="480"/>
        <w:rPr>
          <w:rFonts w:ascii="宋体" w:hAnsi="宋体" w:cs="宋体" w:hint="eastAsia"/>
          <w:sz w:val="24"/>
        </w:rPr>
      </w:pPr>
      <w:r>
        <w:rPr>
          <w:rFonts w:ascii="宋体" w:hAnsi="宋体" w:cs="宋体" w:hint="eastAsia"/>
          <w:sz w:val="24"/>
        </w:rPr>
        <w:t>主要专业技术能力有：</w:t>
      </w:r>
      <w:r>
        <w:rPr>
          <w:rFonts w:ascii="宋体" w:hAnsi="宋体" w:cs="宋体" w:hint="eastAsia"/>
          <w:u w:val="single"/>
        </w:rPr>
        <w:t>  </w:t>
      </w:r>
      <w:proofErr w:type="gramStart"/>
      <w:r>
        <w:rPr>
          <w:rFonts w:ascii="宋体" w:hAnsi="宋体" w:cs="宋体" w:hint="eastAsia"/>
          <w:u w:val="single"/>
        </w:rPr>
        <w:t xml:space="preserve"> </w:t>
      </w:r>
      <w:r>
        <w:rPr>
          <w:rFonts w:ascii="宋体" w:hAnsi="宋体" w:cs="宋体" w:hint="eastAsia"/>
          <w:sz w:val="24"/>
        </w:rPr>
        <w:t>。</w:t>
      </w:r>
      <w:proofErr w:type="gramEnd"/>
    </w:p>
    <w:p w14:paraId="60AC64D2" w14:textId="77777777" w:rsidR="00417D64" w:rsidRDefault="00000000">
      <w:pPr>
        <w:spacing w:line="440" w:lineRule="exact"/>
        <w:ind w:firstLine="480"/>
        <w:rPr>
          <w:rFonts w:ascii="宋体" w:hAnsi="宋体" w:cs="宋体" w:hint="eastAsia"/>
          <w:sz w:val="24"/>
        </w:rPr>
      </w:pPr>
      <w:r>
        <w:rPr>
          <w:rFonts w:ascii="宋体" w:hAnsi="宋体" w:cs="宋体" w:hint="eastAsia"/>
          <w:sz w:val="24"/>
        </w:rPr>
        <w:t xml:space="preserve">                              单位名称（加盖CA电子公章）：</w:t>
      </w:r>
    </w:p>
    <w:p w14:paraId="50A4B4D0" w14:textId="77777777" w:rsidR="00417D64" w:rsidRDefault="00000000">
      <w:pPr>
        <w:rPr>
          <w:rFonts w:ascii="宋体" w:hAnsi="宋体" w:cs="宋体" w:hint="eastAsia"/>
          <w:sz w:val="24"/>
        </w:rPr>
      </w:pP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 xml:space="preserve"> 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bookmarkEnd w:id="242"/>
    <w:bookmarkEnd w:id="243"/>
    <w:p w14:paraId="59B97850" w14:textId="77777777" w:rsidR="00417D64" w:rsidRDefault="00417D64">
      <w:pPr>
        <w:rPr>
          <w:rFonts w:ascii="宋体" w:hAnsi="宋体" w:cs="宋体" w:hint="eastAsia"/>
          <w:i/>
          <w:sz w:val="30"/>
          <w:szCs w:val="30"/>
        </w:rPr>
      </w:pPr>
    </w:p>
    <w:p w14:paraId="3B496C5B" w14:textId="77777777" w:rsidR="00417D64" w:rsidRDefault="00000000">
      <w:pPr>
        <w:rPr>
          <w:rFonts w:ascii="宋体" w:hAnsi="宋体" w:cs="宋体" w:hint="eastAsia"/>
          <w:iCs/>
          <w:sz w:val="30"/>
          <w:szCs w:val="30"/>
        </w:rPr>
      </w:pPr>
      <w:bookmarkStart w:id="244" w:name="OLE_LINK59"/>
      <w:r>
        <w:rPr>
          <w:rFonts w:ascii="宋体" w:hAnsi="宋体" w:cs="宋体" w:hint="eastAsia"/>
          <w:i/>
          <w:sz w:val="30"/>
          <w:szCs w:val="30"/>
        </w:rPr>
        <w:t>四、</w:t>
      </w:r>
      <w:r>
        <w:rPr>
          <w:rFonts w:ascii="宋体" w:hAnsi="宋体" w:cs="宋体" w:hint="eastAsia"/>
          <w:i/>
          <w:sz w:val="30"/>
          <w:szCs w:val="30"/>
          <w:u w:val="single"/>
        </w:rPr>
        <w:t>依法缴纳税收和社会保障资金的相关材料</w:t>
      </w:r>
    </w:p>
    <w:p w14:paraId="0ACEA9FE" w14:textId="77777777" w:rsidR="00417D64" w:rsidRDefault="00000000">
      <w:pPr>
        <w:ind w:firstLine="480"/>
        <w:jc w:val="left"/>
        <w:rPr>
          <w:rFonts w:ascii="宋体" w:hAnsi="宋体" w:cs="宋体" w:hint="eastAsia"/>
          <w:bCs/>
          <w:iCs/>
          <w:sz w:val="28"/>
          <w:szCs w:val="28"/>
        </w:rPr>
      </w:pPr>
      <w:r>
        <w:rPr>
          <w:rFonts w:ascii="宋体" w:hAnsi="宋体" w:cs="宋体" w:hint="eastAsia"/>
          <w:sz w:val="24"/>
        </w:rPr>
        <w:t>提供提交投标文件截止时间前一年内至少一个月依法缴纳税收及缴纳社会保障资金的证明材料，投标人依法享受缓缴、免缴税收、社会保障资金的提供证明材料</w:t>
      </w:r>
      <w:r>
        <w:rPr>
          <w:rFonts w:ascii="宋体" w:hAnsi="宋体" w:cs="宋体" w:hint="eastAsia"/>
          <w:bCs/>
          <w:iCs/>
          <w:sz w:val="28"/>
          <w:szCs w:val="28"/>
        </w:rPr>
        <w:t>。</w:t>
      </w:r>
    </w:p>
    <w:bookmarkEnd w:id="244"/>
    <w:p w14:paraId="355C1AF7" w14:textId="77777777" w:rsidR="00417D64" w:rsidRDefault="00417D64">
      <w:pPr>
        <w:pStyle w:val="Default"/>
        <w:rPr>
          <w:color w:val="auto"/>
        </w:rPr>
      </w:pPr>
    </w:p>
    <w:p w14:paraId="29833738" w14:textId="77777777" w:rsidR="00417D64" w:rsidRDefault="00000000">
      <w:pPr>
        <w:jc w:val="left"/>
        <w:rPr>
          <w:rFonts w:ascii="宋体" w:hAnsi="宋体" w:cs="宋体" w:hint="eastAsia"/>
          <w:i/>
          <w:sz w:val="28"/>
          <w:szCs w:val="28"/>
        </w:rPr>
      </w:pPr>
      <w:bookmarkStart w:id="245" w:name="OLE_LINK86"/>
      <w:r>
        <w:rPr>
          <w:rFonts w:ascii="宋体" w:hAnsi="宋体" w:cs="宋体" w:hint="eastAsia"/>
          <w:i/>
          <w:sz w:val="28"/>
          <w:szCs w:val="28"/>
        </w:rPr>
        <w:t>五、</w:t>
      </w:r>
      <w:r>
        <w:rPr>
          <w:rFonts w:ascii="宋体" w:hAnsi="宋体" w:cs="宋体" w:hint="eastAsia"/>
          <w:i/>
          <w:sz w:val="28"/>
          <w:szCs w:val="28"/>
          <w:u w:val="single"/>
        </w:rPr>
        <w:t>参加政府采购活动前 3 年内在经营活动中没有重大违法记录的书面声明</w:t>
      </w:r>
    </w:p>
    <w:p w14:paraId="29EA2FBE" w14:textId="77777777" w:rsidR="00417D64" w:rsidRDefault="00000000">
      <w:pPr>
        <w:spacing w:line="460" w:lineRule="exact"/>
        <w:rPr>
          <w:rFonts w:ascii="宋体" w:hAnsi="宋体" w:cs="宋体" w:hint="eastAsia"/>
          <w:b/>
          <w:bCs/>
          <w:iCs/>
          <w:sz w:val="44"/>
          <w:szCs w:val="44"/>
        </w:rPr>
      </w:pPr>
      <w:r>
        <w:rPr>
          <w:rFonts w:ascii="宋体" w:hAnsi="宋体" w:cs="宋体" w:hint="eastAsia"/>
          <w:b/>
          <w:bCs/>
          <w:iCs/>
          <w:sz w:val="44"/>
          <w:szCs w:val="44"/>
        </w:rPr>
        <w:t xml:space="preserve">         </w:t>
      </w:r>
      <w:bookmarkStart w:id="246" w:name="OLE_LINK87"/>
      <w:r>
        <w:rPr>
          <w:rFonts w:ascii="宋体" w:hAnsi="宋体" w:cs="宋体" w:hint="eastAsia"/>
          <w:b/>
          <w:bCs/>
          <w:iCs/>
          <w:sz w:val="44"/>
          <w:szCs w:val="44"/>
        </w:rPr>
        <w:t xml:space="preserve">      </w:t>
      </w:r>
      <w:bookmarkStart w:id="247" w:name="_Hlk200647770"/>
      <w:r>
        <w:rPr>
          <w:rFonts w:ascii="宋体" w:hAnsi="宋体" w:cs="宋体" w:hint="eastAsia"/>
          <w:b/>
          <w:bCs/>
          <w:iCs/>
          <w:sz w:val="44"/>
          <w:szCs w:val="44"/>
        </w:rPr>
        <w:t xml:space="preserve"> </w:t>
      </w:r>
      <w:proofErr w:type="gramStart"/>
      <w:r>
        <w:rPr>
          <w:rFonts w:ascii="宋体" w:hAnsi="宋体" w:cs="宋体" w:hint="eastAsia"/>
          <w:b/>
          <w:bCs/>
          <w:iCs/>
          <w:sz w:val="44"/>
          <w:szCs w:val="44"/>
        </w:rPr>
        <w:t>声  明</w:t>
      </w:r>
      <w:bookmarkEnd w:id="247"/>
      <w:proofErr w:type="gramEnd"/>
    </w:p>
    <w:p w14:paraId="1836620B" w14:textId="77777777" w:rsidR="00417D64" w:rsidRDefault="00000000">
      <w:pPr>
        <w:spacing w:line="460" w:lineRule="exact"/>
        <w:ind w:firstLine="480"/>
        <w:rPr>
          <w:rFonts w:ascii="宋体" w:hAnsi="宋体" w:cs="宋体" w:hint="eastAsia"/>
          <w:bCs/>
          <w:iCs/>
          <w:sz w:val="24"/>
          <w:szCs w:val="21"/>
        </w:rPr>
      </w:pPr>
      <w:r>
        <w:rPr>
          <w:rFonts w:ascii="宋体" w:hAnsi="宋体" w:cs="宋体" w:hint="eastAsia"/>
          <w:bCs/>
          <w:iCs/>
          <w:sz w:val="24"/>
          <w:szCs w:val="21"/>
        </w:rPr>
        <w:t>我单位郑重声明：参加本次政府采购活动前 3 年内，我单位在经营活动中没有因违法经营受到刑事处罚或者责令停产停业、吊销许可证或者执照、较大数额罚款等行政处罚。</w:t>
      </w:r>
    </w:p>
    <w:p w14:paraId="795C078D" w14:textId="77777777" w:rsidR="00417D64" w:rsidRDefault="00000000">
      <w:pPr>
        <w:spacing w:line="460" w:lineRule="exact"/>
        <w:rPr>
          <w:rFonts w:ascii="宋体" w:hAnsi="宋体" w:cs="宋体" w:hint="eastAsia"/>
          <w:bCs/>
          <w:iCs/>
          <w:sz w:val="24"/>
          <w:szCs w:val="21"/>
        </w:rPr>
      </w:pPr>
      <w:r>
        <w:rPr>
          <w:rFonts w:cs="宋体"/>
          <w:bCs/>
          <w:iCs/>
          <w:sz w:val="28"/>
          <w:szCs w:val="28"/>
        </w:rPr>
        <w:t xml:space="preserve">  </w:t>
      </w:r>
      <w:r>
        <w:rPr>
          <w:rFonts w:ascii="宋体" w:hAnsi="宋体" w:cs="宋体"/>
          <w:bCs/>
          <w:iCs/>
          <w:sz w:val="24"/>
          <w:szCs w:val="21"/>
        </w:rPr>
        <w:t xml:space="preserve"> </w:t>
      </w:r>
      <w:r>
        <w:rPr>
          <w:rFonts w:ascii="宋体" w:hAnsi="宋体" w:cs="宋体" w:hint="eastAsia"/>
          <w:bCs/>
          <w:iCs/>
          <w:sz w:val="24"/>
          <w:szCs w:val="21"/>
        </w:rPr>
        <w:t xml:space="preserve">                              单位名称（加盖</w:t>
      </w:r>
      <w:r>
        <w:rPr>
          <w:rFonts w:ascii="宋体" w:hAnsi="宋体" w:cs="宋体"/>
          <w:bCs/>
          <w:iCs/>
          <w:sz w:val="24"/>
          <w:szCs w:val="21"/>
        </w:rPr>
        <w:t>CA</w:t>
      </w:r>
      <w:r>
        <w:rPr>
          <w:rFonts w:ascii="宋体" w:hAnsi="宋体" w:cs="宋体" w:hint="eastAsia"/>
          <w:bCs/>
          <w:iCs/>
          <w:sz w:val="24"/>
          <w:szCs w:val="21"/>
        </w:rPr>
        <w:t>电子公章）：</w:t>
      </w:r>
    </w:p>
    <w:p w14:paraId="5A9A97F8" w14:textId="77777777" w:rsidR="00417D64" w:rsidRDefault="00000000">
      <w:pPr>
        <w:spacing w:line="460" w:lineRule="exact"/>
        <w:rPr>
          <w:rFonts w:ascii="宋体" w:hAnsi="宋体" w:cs="宋体" w:hint="eastAsia"/>
          <w:bCs/>
          <w:iCs/>
          <w:sz w:val="24"/>
          <w:szCs w:val="21"/>
        </w:rPr>
      </w:pPr>
      <w:r>
        <w:rPr>
          <w:rFonts w:ascii="宋体" w:hAnsi="宋体" w:cs="宋体"/>
          <w:bCs/>
          <w:iCs/>
          <w:sz w:val="24"/>
          <w:szCs w:val="21"/>
        </w:rPr>
        <w:t xml:space="preserve">                       </w:t>
      </w:r>
      <w:r>
        <w:rPr>
          <w:rFonts w:ascii="宋体" w:hAnsi="宋体" w:cs="宋体" w:hint="eastAsia"/>
          <w:bCs/>
          <w:iCs/>
          <w:sz w:val="24"/>
          <w:szCs w:val="21"/>
        </w:rPr>
        <w:t xml:space="preserve">           </w:t>
      </w:r>
      <w:r>
        <w:rPr>
          <w:rFonts w:ascii="宋体" w:hAnsi="宋体" w:cs="宋体" w:hint="eastAsia"/>
          <w:bCs/>
          <w:iCs/>
          <w:sz w:val="24"/>
          <w:szCs w:val="21"/>
          <w:u w:val="single"/>
        </w:rPr>
        <w:t xml:space="preserve">     </w:t>
      </w:r>
      <w:r>
        <w:rPr>
          <w:rFonts w:ascii="宋体" w:hAnsi="宋体" w:cs="宋体" w:hint="eastAsia"/>
          <w:bCs/>
          <w:iCs/>
          <w:sz w:val="24"/>
          <w:szCs w:val="21"/>
        </w:rPr>
        <w:t>年</w:t>
      </w:r>
      <w:r>
        <w:rPr>
          <w:rFonts w:ascii="宋体" w:hAnsi="宋体" w:cs="宋体"/>
          <w:bCs/>
          <w:iCs/>
          <w:sz w:val="24"/>
          <w:szCs w:val="21"/>
          <w:u w:val="single"/>
        </w:rPr>
        <w:t xml:space="preserve">      </w:t>
      </w:r>
      <w:r>
        <w:rPr>
          <w:rFonts w:ascii="宋体" w:hAnsi="宋体" w:cs="宋体" w:hint="eastAsia"/>
          <w:bCs/>
          <w:iCs/>
          <w:sz w:val="24"/>
          <w:szCs w:val="21"/>
        </w:rPr>
        <w:t>月</w:t>
      </w:r>
      <w:r>
        <w:rPr>
          <w:rFonts w:ascii="宋体" w:hAnsi="宋体" w:cs="宋体"/>
          <w:bCs/>
          <w:iCs/>
          <w:sz w:val="24"/>
          <w:szCs w:val="21"/>
          <w:u w:val="single"/>
        </w:rPr>
        <w:t xml:space="preserve">      </w:t>
      </w:r>
      <w:r>
        <w:rPr>
          <w:rFonts w:ascii="宋体" w:hAnsi="宋体" w:cs="宋体" w:hint="eastAsia"/>
          <w:bCs/>
          <w:iCs/>
          <w:sz w:val="24"/>
          <w:szCs w:val="21"/>
        </w:rPr>
        <w:t>日</w:t>
      </w:r>
    </w:p>
    <w:bookmarkEnd w:id="245"/>
    <w:bookmarkEnd w:id="246"/>
    <w:p w14:paraId="77C4E6B9" w14:textId="77777777" w:rsidR="00417D64" w:rsidRDefault="00417D64">
      <w:pPr>
        <w:pStyle w:val="Default"/>
        <w:rPr>
          <w:color w:val="auto"/>
        </w:rPr>
      </w:pPr>
    </w:p>
    <w:p w14:paraId="57D43B0C" w14:textId="77777777" w:rsidR="00417D64" w:rsidRDefault="00417D64">
      <w:pPr>
        <w:pStyle w:val="13"/>
        <w:ind w:firstLine="0"/>
        <w:rPr>
          <w:rFonts w:hint="eastAsia"/>
          <w:color w:val="auto"/>
        </w:rPr>
      </w:pPr>
    </w:p>
    <w:p w14:paraId="03EA0E4F" w14:textId="77777777" w:rsidR="00417D64" w:rsidRDefault="00000000">
      <w:pPr>
        <w:rPr>
          <w:rFonts w:ascii="宋体" w:hAnsi="宋体" w:cs="宋体" w:hint="eastAsia"/>
          <w:i/>
          <w:sz w:val="28"/>
          <w:szCs w:val="28"/>
          <w:u w:val="single"/>
        </w:rPr>
      </w:pPr>
      <w:bookmarkStart w:id="248" w:name="OLE_LINK61"/>
      <w:r>
        <w:rPr>
          <w:rFonts w:ascii="宋体" w:hAnsi="宋体" w:cs="宋体" w:hint="eastAsia"/>
          <w:i/>
          <w:sz w:val="28"/>
          <w:szCs w:val="28"/>
          <w:u w:val="single"/>
        </w:rPr>
        <w:t>六、特定资格要求的证明文件</w:t>
      </w:r>
    </w:p>
    <w:p w14:paraId="4533A319" w14:textId="77777777" w:rsidR="00417D64" w:rsidRDefault="00000000">
      <w:pPr>
        <w:spacing w:line="460" w:lineRule="exact"/>
        <w:rPr>
          <w:rFonts w:ascii="宋体" w:hAnsi="宋体" w:cs="宋体" w:hint="eastAsia"/>
          <w:bCs/>
          <w:iCs/>
          <w:sz w:val="24"/>
          <w:szCs w:val="21"/>
        </w:rPr>
      </w:pPr>
      <w:r>
        <w:rPr>
          <w:rFonts w:ascii="宋体" w:hAnsi="宋体" w:cs="宋体" w:hint="eastAsia"/>
          <w:iCs/>
          <w:sz w:val="24"/>
          <w:szCs w:val="21"/>
        </w:rPr>
        <w:t xml:space="preserve">  如果本项目申请人的特定资格要求中要求提供的，必须提供。</w:t>
      </w:r>
    </w:p>
    <w:bookmarkEnd w:id="248"/>
    <w:p w14:paraId="77EBAAF0" w14:textId="77777777" w:rsidR="00417D64" w:rsidRDefault="00417D64">
      <w:pPr>
        <w:spacing w:line="460" w:lineRule="exact"/>
        <w:rPr>
          <w:rFonts w:ascii="黑体" w:eastAsia="黑体" w:hAnsi="黑体" w:hint="eastAsia"/>
          <w:i/>
          <w:sz w:val="32"/>
          <w:szCs w:val="32"/>
          <w:u w:val="single"/>
        </w:rPr>
      </w:pPr>
    </w:p>
    <w:p w14:paraId="2709BC64" w14:textId="77777777" w:rsidR="00417D64" w:rsidRDefault="00417D64">
      <w:pPr>
        <w:pStyle w:val="13"/>
        <w:rPr>
          <w:rFonts w:ascii="黑体" w:eastAsia="黑体" w:hAnsi="黑体" w:hint="eastAsia"/>
          <w:i/>
          <w:color w:val="auto"/>
          <w:sz w:val="32"/>
          <w:szCs w:val="32"/>
          <w:u w:val="single"/>
        </w:rPr>
      </w:pPr>
    </w:p>
    <w:p w14:paraId="3B8CFDE7" w14:textId="77777777" w:rsidR="00417D64" w:rsidRDefault="00417D64">
      <w:pPr>
        <w:pStyle w:val="aff3"/>
        <w:spacing w:beforeAutospacing="0" w:afterAutospacing="0"/>
        <w:jc w:val="center"/>
        <w:rPr>
          <w:rFonts w:ascii="黑体" w:eastAsia="黑体" w:hAnsi="黑体" w:hint="eastAsia"/>
          <w:i/>
          <w:sz w:val="32"/>
          <w:szCs w:val="32"/>
          <w:u w:val="single"/>
        </w:rPr>
      </w:pPr>
    </w:p>
    <w:p w14:paraId="2AF55BE3" w14:textId="77777777" w:rsidR="00417D64" w:rsidRDefault="00000000">
      <w:pPr>
        <w:pStyle w:val="aff3"/>
        <w:spacing w:beforeAutospacing="0" w:afterAutospacing="0"/>
        <w:jc w:val="center"/>
        <w:rPr>
          <w:rFonts w:ascii="黑体" w:eastAsia="黑体" w:hAnsi="黑体" w:hint="eastAsia"/>
          <w:i/>
          <w:sz w:val="32"/>
          <w:szCs w:val="32"/>
          <w:u w:val="single"/>
        </w:rPr>
      </w:pPr>
      <w:bookmarkStart w:id="249" w:name="OLE_LINK68"/>
      <w:r>
        <w:rPr>
          <w:rFonts w:ascii="黑体" w:eastAsia="黑体" w:hAnsi="黑体" w:hint="eastAsia"/>
          <w:i/>
          <w:sz w:val="32"/>
          <w:szCs w:val="32"/>
          <w:u w:val="single"/>
        </w:rPr>
        <w:lastRenderedPageBreak/>
        <w:t>七、法人授权书</w:t>
      </w:r>
    </w:p>
    <w:p w14:paraId="21D2EC8F" w14:textId="77777777" w:rsidR="00417D64" w:rsidRDefault="00417D64">
      <w:pPr>
        <w:pStyle w:val="aff3"/>
        <w:spacing w:beforeAutospacing="0" w:afterAutospacing="0"/>
        <w:jc w:val="center"/>
        <w:rPr>
          <w:rFonts w:ascii="黑体" w:eastAsia="黑体" w:hAnsi="黑体" w:hint="eastAsia"/>
          <w:i/>
          <w:sz w:val="32"/>
          <w:szCs w:val="32"/>
          <w:u w:val="single"/>
        </w:rPr>
      </w:pPr>
    </w:p>
    <w:p w14:paraId="33C9DC4D" w14:textId="1298AC5C" w:rsidR="00417D64" w:rsidRDefault="00000000">
      <w:pPr>
        <w:pStyle w:val="aff3"/>
        <w:tabs>
          <w:tab w:val="left" w:pos="360"/>
        </w:tabs>
        <w:spacing w:beforeAutospacing="0" w:afterAutospacing="0" w:line="560" w:lineRule="exact"/>
        <w:ind w:firstLine="480"/>
        <w:jc w:val="both"/>
        <w:rPr>
          <w:rFonts w:hint="eastAsia"/>
        </w:rPr>
      </w:pPr>
      <w:r>
        <w:rPr>
          <w:rFonts w:ascii="Times New Roman" w:hAnsi="Times New Roman"/>
        </w:rPr>
        <w:t>本授权书声明：</w:t>
      </w:r>
      <w:r>
        <w:rPr>
          <w:rFonts w:ascii="Times New Roman" w:hAnsi="Times New Roman"/>
        </w:rPr>
        <w:t>____________</w:t>
      </w:r>
      <w:r>
        <w:rPr>
          <w:rFonts w:ascii="Times New Roman" w:hAnsi="Times New Roman"/>
        </w:rPr>
        <w:t>（投标人名称）授权</w:t>
      </w:r>
      <w:r>
        <w:rPr>
          <w:rFonts w:ascii="Times New Roman" w:hAnsi="Times New Roman"/>
        </w:rPr>
        <w:t>________________</w:t>
      </w:r>
      <w:r>
        <w:rPr>
          <w:rFonts w:ascii="Times New Roman" w:hAnsi="Times New Roman"/>
        </w:rPr>
        <w:t>（被授权人的姓名）为我方就</w:t>
      </w:r>
      <w:r>
        <w:rPr>
          <w:rFonts w:ascii="Times New Roman" w:hAnsi="Times New Roman"/>
          <w:u w:val="single"/>
        </w:rPr>
        <w:t>JSZC-320923-YQZF-G2026-000</w:t>
      </w:r>
      <w:r w:rsidR="00F32818">
        <w:rPr>
          <w:rFonts w:ascii="Times New Roman" w:hAnsi="Times New Roman" w:hint="eastAsia"/>
          <w:u w:val="single"/>
        </w:rPr>
        <w:t>4</w:t>
      </w:r>
      <w:r>
        <w:rPr>
          <w:rFonts w:ascii="Times New Roman" w:hAnsi="Times New Roman"/>
        </w:rPr>
        <w:t>号项目采购活动的合法代理人，以本单位名义全权处理一切与该项目采购有关的事务。</w:t>
      </w:r>
    </w:p>
    <w:p w14:paraId="62155235" w14:textId="77777777" w:rsidR="00417D64" w:rsidRDefault="00000000">
      <w:pPr>
        <w:pStyle w:val="aff3"/>
        <w:tabs>
          <w:tab w:val="left" w:pos="360"/>
        </w:tabs>
        <w:spacing w:beforeAutospacing="0" w:afterAutospacing="0" w:line="560" w:lineRule="exact"/>
        <w:ind w:firstLine="720"/>
        <w:jc w:val="both"/>
        <w:rPr>
          <w:rFonts w:hint="eastAsia"/>
        </w:rPr>
      </w:pPr>
      <w:r>
        <w:rPr>
          <w:rFonts w:ascii="Times New Roman" w:hAnsi="Times New Roman"/>
        </w:rPr>
        <w:t>本授权书于</w:t>
      </w:r>
      <w:r>
        <w:rPr>
          <w:rFonts w:ascii="Times New Roman" w:hAnsi="Times New Roman"/>
        </w:rPr>
        <w:t>______</w:t>
      </w:r>
      <w:r>
        <w:rPr>
          <w:rFonts w:ascii="Times New Roman" w:hAnsi="Times New Roman"/>
        </w:rPr>
        <w:t>年</w:t>
      </w:r>
      <w:r>
        <w:rPr>
          <w:rFonts w:ascii="Times New Roman" w:hAnsi="Times New Roman"/>
        </w:rPr>
        <w:t>____</w:t>
      </w:r>
      <w:r>
        <w:rPr>
          <w:rFonts w:ascii="Times New Roman" w:hAnsi="Times New Roman"/>
        </w:rPr>
        <w:t>月</w:t>
      </w:r>
      <w:r>
        <w:rPr>
          <w:rFonts w:ascii="Times New Roman" w:hAnsi="Times New Roman"/>
        </w:rPr>
        <w:t>____</w:t>
      </w:r>
      <w:r>
        <w:rPr>
          <w:rFonts w:ascii="Times New Roman" w:hAnsi="Times New Roman"/>
        </w:rPr>
        <w:t>日起生效，特此声明。</w:t>
      </w:r>
    </w:p>
    <w:p w14:paraId="66FFAC18" w14:textId="77777777" w:rsidR="00417D64" w:rsidRDefault="00000000">
      <w:pPr>
        <w:pStyle w:val="aff3"/>
        <w:tabs>
          <w:tab w:val="left" w:pos="360"/>
        </w:tabs>
        <w:spacing w:beforeAutospacing="0" w:afterAutospacing="0" w:line="560" w:lineRule="exact"/>
        <w:jc w:val="both"/>
        <w:rPr>
          <w:rFonts w:hint="eastAsia"/>
        </w:rPr>
      </w:pPr>
      <w:r>
        <w:rPr>
          <w:rFonts w:ascii="Times New Roman" w:hAnsi="Times New Roman"/>
        </w:rPr>
        <w:t>         </w:t>
      </w:r>
      <w:r>
        <w:rPr>
          <w:rFonts w:ascii="Times New Roman" w:eastAsia="等线" w:hAnsi="Times New Roman" w:hint="eastAsia"/>
        </w:rPr>
        <w:t xml:space="preserve">  </w:t>
      </w:r>
      <w:r>
        <w:rPr>
          <w:rFonts w:ascii="Times New Roman" w:hAnsi="Times New Roman"/>
        </w:rPr>
        <w:t>被授权人身份证号码：</w:t>
      </w:r>
      <w:r>
        <w:rPr>
          <w:rFonts w:ascii="Times New Roman" w:hAnsi="Times New Roman"/>
          <w:u w:val="single"/>
        </w:rPr>
        <w:t xml:space="preserve">                              </w:t>
      </w:r>
    </w:p>
    <w:p w14:paraId="797A03AF" w14:textId="77777777" w:rsidR="00417D64" w:rsidRDefault="00000000">
      <w:pPr>
        <w:pStyle w:val="aff3"/>
        <w:tabs>
          <w:tab w:val="left" w:pos="360"/>
        </w:tabs>
        <w:spacing w:beforeAutospacing="0" w:afterAutospacing="0" w:line="560" w:lineRule="exact"/>
        <w:jc w:val="both"/>
        <w:rPr>
          <w:rFonts w:hint="eastAsia"/>
        </w:rPr>
      </w:pPr>
      <w:r>
        <w:rPr>
          <w:rFonts w:ascii="Times New Roman" w:hAnsi="Times New Roman"/>
        </w:rPr>
        <w:t>         </w:t>
      </w:r>
      <w:r>
        <w:rPr>
          <w:rFonts w:ascii="Times New Roman" w:eastAsia="等线" w:hAnsi="Times New Roman" w:hint="eastAsia"/>
        </w:rPr>
        <w:t xml:space="preserve"> </w:t>
      </w:r>
      <w:r>
        <w:rPr>
          <w:rFonts w:ascii="Times New Roman" w:hAnsi="Times New Roman"/>
        </w:rPr>
        <w:t xml:space="preserve"> </w:t>
      </w:r>
      <w:r>
        <w:rPr>
          <w:rFonts w:ascii="Times New Roman" w:hAnsi="Times New Roman"/>
        </w:rPr>
        <w:t>被授权人联系电话：（手机）</w:t>
      </w:r>
      <w:r>
        <w:rPr>
          <w:rFonts w:ascii="Times New Roman" w:hAnsi="Times New Roman"/>
          <w:u w:val="single"/>
        </w:rPr>
        <w:t xml:space="preserve">                          </w:t>
      </w:r>
    </w:p>
    <w:p w14:paraId="58EC5126" w14:textId="77777777" w:rsidR="00417D64" w:rsidRDefault="00000000">
      <w:pPr>
        <w:pStyle w:val="aff3"/>
        <w:tabs>
          <w:tab w:val="left" w:pos="360"/>
        </w:tabs>
        <w:spacing w:beforeAutospacing="0" w:afterAutospacing="0" w:line="560" w:lineRule="exact"/>
        <w:ind w:firstLine="720"/>
        <w:jc w:val="both"/>
        <w:rPr>
          <w:rFonts w:hint="eastAsia"/>
        </w:rPr>
      </w:pPr>
      <w:r>
        <w:rPr>
          <w:rFonts w:ascii="Times New Roman" w:hAnsi="Times New Roman"/>
        </w:rPr>
        <w:t>授权单位名称：</w:t>
      </w:r>
      <w:r>
        <w:rPr>
          <w:rFonts w:ascii="Times New Roman" w:hAnsi="Times New Roman"/>
          <w:u w:val="single"/>
        </w:rPr>
        <w:t>（加盖</w:t>
      </w:r>
      <w:r>
        <w:rPr>
          <w:rFonts w:ascii="Times New Roman" w:hAnsi="Times New Roman"/>
          <w:u w:val="single"/>
        </w:rPr>
        <w:t>CA</w:t>
      </w:r>
      <w:r>
        <w:rPr>
          <w:rFonts w:ascii="Times New Roman" w:hAnsi="Times New Roman"/>
          <w:u w:val="single"/>
        </w:rPr>
        <w:t>电子公章）</w:t>
      </w:r>
    </w:p>
    <w:p w14:paraId="7CF21351" w14:textId="77777777" w:rsidR="00417D64" w:rsidRDefault="00000000">
      <w:pPr>
        <w:pStyle w:val="aff3"/>
        <w:tabs>
          <w:tab w:val="left" w:pos="360"/>
        </w:tabs>
        <w:spacing w:beforeAutospacing="0" w:afterAutospacing="0" w:line="560" w:lineRule="exact"/>
        <w:ind w:firstLine="480"/>
        <w:jc w:val="both"/>
        <w:rPr>
          <w:rFonts w:hint="eastAsia"/>
        </w:rPr>
      </w:pPr>
      <w:r>
        <w:rPr>
          <w:rFonts w:ascii="Times New Roman" w:hAnsi="Times New Roman"/>
        </w:rPr>
        <w:t>     </w:t>
      </w:r>
      <w:r>
        <w:rPr>
          <w:rFonts w:ascii="Times New Roman" w:hAnsi="Times New Roman"/>
        </w:rPr>
        <w:t>单位地址：</w:t>
      </w:r>
      <w:r>
        <w:rPr>
          <w:rFonts w:ascii="Times New Roman" w:hAnsi="Times New Roman"/>
          <w:u w:val="single"/>
        </w:rPr>
        <w:t xml:space="preserve">                                         </w:t>
      </w:r>
    </w:p>
    <w:p w14:paraId="6DDBF592" w14:textId="77777777" w:rsidR="00417D64" w:rsidRDefault="00000000">
      <w:pPr>
        <w:pStyle w:val="aff3"/>
        <w:tabs>
          <w:tab w:val="left" w:pos="360"/>
        </w:tabs>
        <w:spacing w:beforeAutospacing="0" w:afterAutospacing="0" w:line="560" w:lineRule="exact"/>
        <w:ind w:firstLine="480"/>
        <w:jc w:val="both"/>
        <w:rPr>
          <w:rFonts w:hint="eastAsia"/>
        </w:rPr>
      </w:pPr>
      <w:r>
        <w:rPr>
          <w:rFonts w:ascii="Times New Roman" w:hAnsi="Times New Roman"/>
        </w:rPr>
        <w:t>     </w:t>
      </w:r>
      <w:r>
        <w:rPr>
          <w:rFonts w:ascii="Times New Roman" w:hAnsi="Times New Roman"/>
        </w:rPr>
        <w:t>日期：</w:t>
      </w:r>
      <w:bookmarkStart w:id="250" w:name="_Hlt26671380"/>
      <w:bookmarkStart w:id="251" w:name="_Hlt26955070"/>
      <w:bookmarkStart w:id="252" w:name="_格式3__银行出具的资信证明"/>
      <w:r>
        <w:rPr>
          <w:rFonts w:ascii="Times New Roman" w:hAnsi="Times New Roman"/>
          <w:u w:val="single"/>
        </w:rPr>
        <w:t xml:space="preserve">                                         </w:t>
      </w:r>
    </w:p>
    <w:p w14:paraId="2A68D8A7" w14:textId="77777777" w:rsidR="00417D64" w:rsidRDefault="00000000">
      <w:pPr>
        <w:pStyle w:val="aff3"/>
        <w:spacing w:beforeAutospacing="0" w:afterAutospacing="0"/>
        <w:ind w:firstLine="420"/>
        <w:jc w:val="both"/>
        <w:rPr>
          <w:rFonts w:hint="eastAsia"/>
        </w:rPr>
      </w:pPr>
      <w:r>
        <w:t> </w:t>
      </w:r>
    </w:p>
    <w:bookmarkEnd w:id="249"/>
    <w:p w14:paraId="134C46D4" w14:textId="77777777" w:rsidR="00417D64" w:rsidRDefault="00000000">
      <w:pPr>
        <w:pStyle w:val="aff3"/>
        <w:spacing w:beforeAutospacing="0" w:afterAutospacing="0"/>
        <w:jc w:val="both"/>
        <w:rPr>
          <w:rFonts w:hint="eastAsia"/>
        </w:rPr>
      </w:pPr>
      <w:r>
        <w:t> </w:t>
      </w:r>
    </w:p>
    <w:p w14:paraId="7045E36B" w14:textId="77777777" w:rsidR="00417D64" w:rsidRDefault="00000000">
      <w:pPr>
        <w:pStyle w:val="aff3"/>
        <w:spacing w:beforeAutospacing="0" w:afterAutospacing="0" w:line="0" w:lineRule="atLeast"/>
        <w:jc w:val="both"/>
        <w:rPr>
          <w:rFonts w:hint="eastAsia"/>
        </w:rPr>
      </w:pPr>
      <w:r>
        <w:t> </w:t>
      </w:r>
    </w:p>
    <w:p w14:paraId="443266BF" w14:textId="77777777" w:rsidR="00417D64" w:rsidRDefault="00000000">
      <w:pPr>
        <w:pStyle w:val="aff3"/>
        <w:keepNext/>
        <w:keepLines/>
        <w:spacing w:before="260" w:beforeAutospacing="0" w:after="260" w:afterAutospacing="0" w:line="415" w:lineRule="auto"/>
        <w:ind w:firstLine="3390"/>
        <w:jc w:val="both"/>
        <w:rPr>
          <w:rFonts w:ascii="黑体" w:eastAsia="黑体" w:cs="黑体" w:hint="eastAsia"/>
          <w:sz w:val="32"/>
          <w:szCs w:val="32"/>
          <w:u w:val="single"/>
        </w:rPr>
      </w:pPr>
      <w:r>
        <w:rPr>
          <w:rFonts w:hint="eastAsia"/>
          <w:b/>
        </w:rPr>
        <w:br w:type="page" w:clear="all"/>
      </w:r>
      <w:bookmarkStart w:id="253" w:name="OLE_LINK69"/>
      <w:r>
        <w:rPr>
          <w:rFonts w:ascii="黑体" w:eastAsia="黑体" w:hAnsi="黑体" w:hint="eastAsia"/>
          <w:i/>
          <w:sz w:val="32"/>
          <w:szCs w:val="32"/>
          <w:u w:val="single"/>
        </w:rPr>
        <w:lastRenderedPageBreak/>
        <w:t>八、投标函</w:t>
      </w:r>
    </w:p>
    <w:p w14:paraId="5C9C965C" w14:textId="6805BB74" w:rsidR="00417D64" w:rsidRDefault="00000000">
      <w:pPr>
        <w:pStyle w:val="aff3"/>
        <w:spacing w:beforeAutospacing="0" w:afterAutospacing="0" w:line="440" w:lineRule="exact"/>
        <w:rPr>
          <w:rFonts w:hint="eastAsia"/>
        </w:rPr>
      </w:pPr>
      <w:r>
        <w:rPr>
          <w:rFonts w:hint="eastAsia"/>
        </w:rPr>
        <w:t>致：江苏阜宁经济开发区</w:t>
      </w:r>
      <w:r w:rsidR="00F5016B" w:rsidRPr="00F5016B">
        <w:t>管理委员会</w:t>
      </w:r>
    </w:p>
    <w:p w14:paraId="7E41339D" w14:textId="77777777" w:rsidR="00417D64" w:rsidRDefault="00417D64">
      <w:pPr>
        <w:pStyle w:val="aff3"/>
        <w:spacing w:beforeAutospacing="0" w:afterAutospacing="0" w:line="440" w:lineRule="exact"/>
        <w:rPr>
          <w:rFonts w:hint="eastAsia"/>
        </w:rPr>
      </w:pPr>
    </w:p>
    <w:p w14:paraId="26661954" w14:textId="2340DA2E" w:rsidR="00417D64" w:rsidRDefault="00000000">
      <w:pPr>
        <w:pStyle w:val="aff3"/>
        <w:spacing w:beforeAutospacing="0" w:afterAutospacing="0" w:line="440" w:lineRule="exact"/>
        <w:ind w:firstLine="480"/>
        <w:rPr>
          <w:rFonts w:hint="eastAsia"/>
        </w:rPr>
      </w:pPr>
      <w:r>
        <w:rPr>
          <w:rFonts w:hint="eastAsia"/>
        </w:rPr>
        <w:t>根据贵方的</w:t>
      </w:r>
      <w:r>
        <w:rPr>
          <w:u w:val="single"/>
        </w:rPr>
        <w:t>JSZC-320923-YQZF-G2026-000</w:t>
      </w:r>
      <w:r w:rsidR="00495D43">
        <w:rPr>
          <w:rFonts w:hint="eastAsia"/>
          <w:u w:val="single"/>
        </w:rPr>
        <w:t>4</w:t>
      </w:r>
      <w:r>
        <w:rPr>
          <w:rFonts w:hint="eastAsia"/>
        </w:rPr>
        <w:t>号招标文件，正式授权下述</w:t>
      </w:r>
      <w:r>
        <w:rPr>
          <w:rFonts w:hint="eastAsia"/>
          <w:color w:val="EE0000"/>
        </w:rPr>
        <w:t>签字</w:t>
      </w:r>
      <w:r>
        <w:rPr>
          <w:rFonts w:hint="eastAsia"/>
        </w:rPr>
        <w:t>人___</w:t>
      </w:r>
      <w:r>
        <w:rPr>
          <w:rFonts w:hint="eastAsia"/>
          <w:u w:val="single"/>
        </w:rPr>
        <w:t xml:space="preserve">      </w:t>
      </w:r>
      <w:r>
        <w:rPr>
          <w:rFonts w:hint="eastAsia"/>
        </w:rPr>
        <w:t xml:space="preserve"> </w:t>
      </w:r>
      <w:proofErr w:type="gramStart"/>
      <w:r>
        <w:rPr>
          <w:rFonts w:hint="eastAsia"/>
        </w:rPr>
        <w:t>(姓名)</w:t>
      </w:r>
      <w:proofErr w:type="gramEnd"/>
      <w:r>
        <w:rPr>
          <w:rFonts w:hint="eastAsia"/>
        </w:rPr>
        <w:t>代表我方______________（投标人的名称），全权处理本次项目投标的有关事宜。</w:t>
      </w:r>
    </w:p>
    <w:p w14:paraId="35E678C5" w14:textId="77777777" w:rsidR="00417D64" w:rsidRDefault="00000000">
      <w:pPr>
        <w:pStyle w:val="aff3"/>
        <w:spacing w:beforeAutospacing="0" w:afterAutospacing="0" w:line="440" w:lineRule="exact"/>
        <w:ind w:firstLine="480"/>
        <w:rPr>
          <w:rFonts w:hint="eastAsia"/>
        </w:rPr>
      </w:pPr>
      <w:r>
        <w:rPr>
          <w:rFonts w:hint="eastAsia"/>
        </w:rPr>
        <w:t>据此函，签字人兹宣布同意如下：</w:t>
      </w:r>
    </w:p>
    <w:p w14:paraId="65B3DB75" w14:textId="77777777" w:rsidR="00417D64" w:rsidRDefault="00000000">
      <w:pPr>
        <w:pStyle w:val="aff3"/>
        <w:spacing w:beforeAutospacing="0" w:afterAutospacing="0" w:line="440" w:lineRule="exact"/>
        <w:ind w:firstLine="480"/>
        <w:rPr>
          <w:rFonts w:hint="eastAsia"/>
        </w:rPr>
      </w:pPr>
      <w:r>
        <w:rPr>
          <w:rFonts w:hint="eastAsia"/>
        </w:rPr>
        <w:t>1.按招标文件规定的各项要求，向买方提供所需服务（包含与服务相关的货物）。</w:t>
      </w:r>
    </w:p>
    <w:p w14:paraId="3FF6F2B1" w14:textId="77777777" w:rsidR="00417D64" w:rsidRDefault="00000000">
      <w:pPr>
        <w:pStyle w:val="aff3"/>
        <w:spacing w:beforeAutospacing="0" w:afterAutospacing="0" w:line="440" w:lineRule="exact"/>
        <w:ind w:firstLine="480"/>
        <w:rPr>
          <w:rFonts w:hint="eastAsia"/>
        </w:rPr>
      </w:pPr>
      <w:r>
        <w:rPr>
          <w:rFonts w:hint="eastAsia"/>
        </w:rPr>
        <w:t>2.我们完全理解贵方不一定将合同授予最低报价的投标人。</w:t>
      </w:r>
    </w:p>
    <w:p w14:paraId="7FC94C4F" w14:textId="77777777" w:rsidR="00417D64" w:rsidRDefault="00000000">
      <w:pPr>
        <w:pStyle w:val="aff3"/>
        <w:spacing w:beforeAutospacing="0" w:afterAutospacing="0" w:line="440" w:lineRule="exact"/>
        <w:ind w:firstLine="480"/>
        <w:rPr>
          <w:rFonts w:hint="eastAsia"/>
        </w:rPr>
      </w:pPr>
      <w:r>
        <w:rPr>
          <w:rFonts w:hint="eastAsia"/>
        </w:rPr>
        <w:t>3.我们已详细审核全部招标文件及其有效补充文件，我们知道必须放弃提出含糊不清或误解问题的权利。</w:t>
      </w:r>
    </w:p>
    <w:p w14:paraId="688174FF" w14:textId="77777777" w:rsidR="00417D64" w:rsidRDefault="00000000">
      <w:pPr>
        <w:pStyle w:val="aff3"/>
        <w:spacing w:beforeAutospacing="0" w:afterAutospacing="0" w:line="440" w:lineRule="exact"/>
        <w:ind w:firstLine="480"/>
        <w:rPr>
          <w:rFonts w:hint="eastAsia"/>
        </w:rPr>
      </w:pPr>
      <w:r>
        <w:rPr>
          <w:rFonts w:hint="eastAsia"/>
        </w:rPr>
        <w:t>4.我们同意从规定的开标日期起遵循本投标文件，并在规定的投标有效期期满之前均具有约束力。</w:t>
      </w:r>
    </w:p>
    <w:p w14:paraId="4972560B" w14:textId="77777777" w:rsidR="00417D64" w:rsidRDefault="00000000">
      <w:pPr>
        <w:pStyle w:val="aff3"/>
        <w:spacing w:beforeAutospacing="0" w:afterAutospacing="0" w:line="440" w:lineRule="exact"/>
        <w:ind w:firstLine="480"/>
        <w:rPr>
          <w:rFonts w:hint="eastAsia"/>
        </w:rPr>
      </w:pPr>
      <w:r>
        <w:rPr>
          <w:rFonts w:hint="eastAsia"/>
        </w:rPr>
        <w:t>5.同意向贵方提供贵方可能另外要求的与投标有关的任何证据或资料，并保证我方已提供和将要提供的文件是真实的、准确的。</w:t>
      </w:r>
    </w:p>
    <w:p w14:paraId="425BC40E" w14:textId="77777777" w:rsidR="00417D64" w:rsidRDefault="00000000">
      <w:pPr>
        <w:pStyle w:val="aff3"/>
        <w:spacing w:beforeAutospacing="0" w:afterAutospacing="0" w:line="440" w:lineRule="exact"/>
        <w:ind w:firstLine="480"/>
        <w:rPr>
          <w:rFonts w:hint="eastAsia"/>
        </w:rPr>
      </w:pPr>
      <w:r>
        <w:rPr>
          <w:rFonts w:hint="eastAsia"/>
        </w:rPr>
        <w:t>6.一旦我方</w:t>
      </w:r>
      <w:proofErr w:type="gramStart"/>
      <w:r>
        <w:rPr>
          <w:rFonts w:hint="eastAsia"/>
        </w:rPr>
        <w:t>中标,</w:t>
      </w:r>
      <w:proofErr w:type="gramEnd"/>
      <w:r>
        <w:rPr>
          <w:rFonts w:hint="eastAsia"/>
        </w:rPr>
        <w:t>我方将根据招标文件的规定，严格履行合同的责任和</w:t>
      </w:r>
      <w:proofErr w:type="gramStart"/>
      <w:r>
        <w:rPr>
          <w:rFonts w:hint="eastAsia"/>
        </w:rPr>
        <w:t>义务,</w:t>
      </w:r>
      <w:proofErr w:type="gramEnd"/>
      <w:r>
        <w:rPr>
          <w:rFonts w:hint="eastAsia"/>
        </w:rPr>
        <w:t>并保证在招标文件规定的时间完成项目，交付买方验收、使用。</w:t>
      </w:r>
    </w:p>
    <w:p w14:paraId="557D21AE" w14:textId="77777777" w:rsidR="00417D64" w:rsidRDefault="00000000">
      <w:pPr>
        <w:pStyle w:val="aff3"/>
        <w:spacing w:beforeAutospacing="0" w:afterAutospacing="0" w:line="440" w:lineRule="exact"/>
        <w:ind w:firstLine="480"/>
        <w:rPr>
          <w:rFonts w:hint="eastAsia"/>
        </w:rPr>
      </w:pPr>
      <w:r>
        <w:rPr>
          <w:rFonts w:hint="eastAsia"/>
        </w:rPr>
        <w:t>7.与本投标有关的正式通讯地址为：</w:t>
      </w:r>
    </w:p>
    <w:p w14:paraId="3C81ECD3" w14:textId="77777777" w:rsidR="00417D64" w:rsidRDefault="00000000">
      <w:pPr>
        <w:pStyle w:val="aff3"/>
        <w:spacing w:beforeAutospacing="0" w:afterAutospacing="0" w:line="440" w:lineRule="exact"/>
        <w:ind w:left="420" w:firstLine="480"/>
        <w:rPr>
          <w:rFonts w:hint="eastAsia"/>
        </w:rPr>
      </w:pPr>
      <w:r>
        <w:rPr>
          <w:rFonts w:hint="eastAsia"/>
        </w:rPr>
        <w:t>地          址：</w:t>
      </w:r>
    </w:p>
    <w:p w14:paraId="5F67219C" w14:textId="77777777" w:rsidR="00417D64" w:rsidRDefault="00000000">
      <w:pPr>
        <w:pStyle w:val="aff3"/>
        <w:spacing w:beforeAutospacing="0" w:afterAutospacing="0" w:line="440" w:lineRule="exact"/>
        <w:ind w:left="420" w:firstLine="480"/>
        <w:rPr>
          <w:rFonts w:hint="eastAsia"/>
        </w:rPr>
      </w:pPr>
      <w:r>
        <w:rPr>
          <w:rFonts w:hint="eastAsia"/>
        </w:rPr>
        <w:t>邮          编：</w:t>
      </w:r>
    </w:p>
    <w:p w14:paraId="1281380A" w14:textId="77777777" w:rsidR="00417D64" w:rsidRDefault="00000000">
      <w:pPr>
        <w:pStyle w:val="aff3"/>
        <w:spacing w:beforeAutospacing="0" w:afterAutospacing="0" w:line="440" w:lineRule="exact"/>
        <w:ind w:left="420" w:firstLine="480"/>
        <w:rPr>
          <w:rFonts w:hint="eastAsia"/>
        </w:rPr>
      </w:pPr>
      <w:r>
        <w:rPr>
          <w:rFonts w:hint="eastAsia"/>
        </w:rPr>
        <w:t>电          话：</w:t>
      </w:r>
    </w:p>
    <w:p w14:paraId="024F8D5C" w14:textId="77777777" w:rsidR="00417D64" w:rsidRDefault="00000000">
      <w:pPr>
        <w:pStyle w:val="aff3"/>
        <w:spacing w:beforeAutospacing="0" w:afterAutospacing="0" w:line="440" w:lineRule="exact"/>
        <w:ind w:left="420" w:firstLine="480"/>
        <w:rPr>
          <w:rFonts w:hint="eastAsia"/>
        </w:rPr>
      </w:pPr>
      <w:r>
        <w:rPr>
          <w:rFonts w:hint="eastAsia"/>
        </w:rPr>
        <w:t>传          真：</w:t>
      </w:r>
    </w:p>
    <w:p w14:paraId="40EEBEF7" w14:textId="77777777" w:rsidR="00417D64" w:rsidRDefault="00000000">
      <w:pPr>
        <w:pStyle w:val="aff3"/>
        <w:spacing w:beforeAutospacing="0" w:afterAutospacing="0" w:line="440" w:lineRule="exact"/>
        <w:ind w:left="420" w:firstLine="480"/>
        <w:rPr>
          <w:rFonts w:hint="eastAsia"/>
        </w:rPr>
      </w:pPr>
      <w:r>
        <w:rPr>
          <w:rFonts w:hint="eastAsia"/>
        </w:rPr>
        <w:t>投标人开户行：</w:t>
      </w:r>
    </w:p>
    <w:p w14:paraId="2220DA95" w14:textId="77777777" w:rsidR="00417D64" w:rsidRDefault="00000000">
      <w:pPr>
        <w:pStyle w:val="aff3"/>
        <w:spacing w:beforeAutospacing="0" w:afterAutospacing="0" w:line="440" w:lineRule="exact"/>
        <w:ind w:left="420" w:firstLine="480"/>
        <w:rPr>
          <w:rFonts w:hint="eastAsia"/>
        </w:rPr>
      </w:pPr>
      <w:r>
        <w:rPr>
          <w:rFonts w:hint="eastAsia"/>
        </w:rPr>
        <w:t xml:space="preserve">账          号： </w:t>
      </w:r>
    </w:p>
    <w:p w14:paraId="616E503B" w14:textId="77777777" w:rsidR="00417D64" w:rsidRDefault="00000000">
      <w:pPr>
        <w:spacing w:line="560" w:lineRule="exact"/>
        <w:ind w:right="180" w:firstLine="840"/>
        <w:rPr>
          <w:rFonts w:ascii="宋体" w:hAnsi="宋体" w:hint="eastAsia"/>
          <w:sz w:val="24"/>
        </w:rPr>
      </w:pPr>
      <w:r>
        <w:rPr>
          <w:rFonts w:ascii="宋体" w:hAnsi="宋体" w:hint="eastAsia"/>
          <w:sz w:val="24"/>
        </w:rPr>
        <w:t xml:space="preserve"> 单位名称（加盖CA电子公章）：</w:t>
      </w:r>
    </w:p>
    <w:p w14:paraId="6008D9EC" w14:textId="77777777" w:rsidR="00417D64" w:rsidRDefault="00000000">
      <w:pPr>
        <w:pStyle w:val="aff3"/>
        <w:spacing w:beforeAutospacing="0" w:afterAutospacing="0" w:line="440" w:lineRule="exact"/>
        <w:ind w:left="420" w:firstLine="480"/>
        <w:rPr>
          <w:rFonts w:hint="eastAsia"/>
        </w:rPr>
      </w:pPr>
      <w:r>
        <w:rPr>
          <w:rFonts w:hint="eastAsia"/>
        </w:rPr>
        <w:t>日 期：________年____月____日</w:t>
      </w:r>
    </w:p>
    <w:p w14:paraId="4E9D218E" w14:textId="77777777" w:rsidR="00417D64" w:rsidRDefault="00000000">
      <w:pPr>
        <w:pStyle w:val="aff3"/>
        <w:spacing w:beforeAutospacing="0" w:afterAutospacing="0" w:line="440" w:lineRule="exact"/>
        <w:ind w:firstLine="240"/>
        <w:jc w:val="center"/>
        <w:rPr>
          <w:rFonts w:ascii="黑体" w:eastAsia="黑体" w:hAnsi="黑体" w:hint="eastAsia"/>
          <w:i/>
          <w:sz w:val="32"/>
          <w:szCs w:val="32"/>
          <w:u w:val="single"/>
        </w:rPr>
      </w:pPr>
      <w:bookmarkStart w:id="254" w:name="OLE_LINK81"/>
      <w:bookmarkStart w:id="255" w:name="OLE_LINK30"/>
      <w:bookmarkStart w:id="256" w:name="OLE_LINK70"/>
      <w:bookmarkStart w:id="257" w:name="OLE_LINK90"/>
      <w:bookmarkEnd w:id="253"/>
      <w:r>
        <w:rPr>
          <w:rFonts w:ascii="黑体" w:eastAsia="黑体" w:hAnsi="黑体" w:hint="eastAsia"/>
          <w:i/>
          <w:sz w:val="32"/>
          <w:szCs w:val="32"/>
          <w:u w:val="single"/>
        </w:rPr>
        <w:lastRenderedPageBreak/>
        <w:t>九、</w:t>
      </w:r>
      <w:bookmarkStart w:id="258" w:name="OLE_LINK77"/>
      <w:r>
        <w:rPr>
          <w:rFonts w:ascii="黑体" w:eastAsia="黑体" w:hAnsi="黑体" w:hint="eastAsia"/>
          <w:i/>
          <w:sz w:val="32"/>
          <w:szCs w:val="32"/>
          <w:u w:val="single"/>
        </w:rPr>
        <w:t>中小企业声明函（服务）</w:t>
      </w:r>
    </w:p>
    <w:p w14:paraId="7D1D10DC" w14:textId="5574FF65" w:rsidR="00417D64" w:rsidRDefault="00000000">
      <w:pPr>
        <w:spacing w:line="500" w:lineRule="exact"/>
        <w:ind w:firstLine="432"/>
        <w:rPr>
          <w:rFonts w:ascii="宋体" w:hAnsi="宋体" w:cs="宋体" w:hint="eastAsia"/>
          <w:sz w:val="24"/>
        </w:rPr>
      </w:pPr>
      <w:r>
        <w:rPr>
          <w:rFonts w:ascii="宋体" w:hAnsi="宋体" w:cs="宋体" w:hint="eastAsia"/>
          <w:sz w:val="24"/>
        </w:rPr>
        <w:t>本公司（联合体）郑重声明，根据《政府采购促进中小企业发展管理办法》</w:t>
      </w:r>
      <w:proofErr w:type="gramStart"/>
      <w:r>
        <w:rPr>
          <w:rFonts w:ascii="宋体" w:hAnsi="宋体" w:cs="宋体" w:hint="eastAsia"/>
          <w:sz w:val="24"/>
        </w:rPr>
        <w:t>(财库</w:t>
      </w:r>
      <w:proofErr w:type="gramEnd"/>
      <w:r>
        <w:rPr>
          <w:rFonts w:ascii="宋体" w:hAnsi="宋体" w:cs="宋体" w:hint="eastAsia"/>
          <w:sz w:val="24"/>
        </w:rPr>
        <w:t>[2020]46</w:t>
      </w:r>
      <w:proofErr w:type="gramStart"/>
      <w:r>
        <w:rPr>
          <w:rFonts w:ascii="宋体" w:hAnsi="宋体" w:cs="宋体" w:hint="eastAsia"/>
          <w:sz w:val="24"/>
        </w:rPr>
        <w:t>号)</w:t>
      </w:r>
      <w:proofErr w:type="gramEnd"/>
      <w:r>
        <w:rPr>
          <w:rFonts w:ascii="宋体" w:hAnsi="宋体" w:cs="宋体" w:hint="eastAsia"/>
          <w:sz w:val="24"/>
        </w:rPr>
        <w:t>的规定，本公司（联合体）参加</w:t>
      </w:r>
      <w:r>
        <w:rPr>
          <w:rFonts w:ascii="宋体" w:hAnsi="宋体" w:hint="eastAsia"/>
          <w:sz w:val="24"/>
          <w:szCs w:val="24"/>
        </w:rPr>
        <w:t>江苏阜宁经济开发区</w:t>
      </w:r>
      <w:r w:rsidR="00365B89" w:rsidRPr="00365B89">
        <w:rPr>
          <w:rFonts w:ascii="宋体" w:hAnsi="宋体"/>
          <w:sz w:val="24"/>
          <w:szCs w:val="24"/>
        </w:rPr>
        <w:t>管理委员会</w:t>
      </w:r>
      <w:r>
        <w:rPr>
          <w:rFonts w:ascii="宋体" w:hAnsi="宋体" w:cs="宋体" w:hint="eastAsia"/>
          <w:sz w:val="24"/>
        </w:rPr>
        <w:t>的</w:t>
      </w:r>
      <w:r>
        <w:rPr>
          <w:rFonts w:ascii="宋体" w:hAnsi="宋体" w:hint="eastAsia"/>
          <w:sz w:val="24"/>
        </w:rPr>
        <w:t>采购编号为</w:t>
      </w:r>
      <w:r>
        <w:rPr>
          <w:rFonts w:ascii="宋体" w:hAnsi="宋体"/>
          <w:sz w:val="24"/>
          <w:u w:val="single"/>
        </w:rPr>
        <w:t>JSZC-320923-YQZF-G2026-000</w:t>
      </w:r>
      <w:r w:rsidR="00450440">
        <w:rPr>
          <w:rFonts w:ascii="宋体" w:hAnsi="宋体" w:hint="eastAsia"/>
          <w:sz w:val="24"/>
          <w:u w:val="single"/>
        </w:rPr>
        <w:t>4</w:t>
      </w:r>
      <w:r>
        <w:rPr>
          <w:rFonts w:ascii="宋体" w:hAnsi="宋体" w:hint="eastAsia"/>
          <w:sz w:val="24"/>
        </w:rPr>
        <w:t>，</w:t>
      </w:r>
      <w:r w:rsidR="00BC694C">
        <w:rPr>
          <w:rFonts w:ascii="宋体" w:hAnsi="宋体" w:cs="宋体" w:hint="eastAsia"/>
          <w:sz w:val="24"/>
          <w:u w:val="single"/>
        </w:rPr>
        <w:t>跨境电商产业园专业运营服务（二次）</w:t>
      </w:r>
      <w:r>
        <w:rPr>
          <w:rFonts w:ascii="宋体" w:hAnsi="宋体" w:cs="宋体" w:hint="eastAsia"/>
          <w:sz w:val="24"/>
        </w:rPr>
        <w:t>的采购活动，服务全部由符合政策的中小微企业承接。根据《工业和信息化部、国家统计局、国家发展和改革委员会、财政部关于印发中小企业划型标准规定的通知》</w:t>
      </w:r>
      <w:proofErr w:type="gramStart"/>
      <w:r>
        <w:rPr>
          <w:rFonts w:ascii="宋体" w:hAnsi="宋体" w:cs="宋体"/>
          <w:sz w:val="24"/>
        </w:rPr>
        <w:t>(</w:t>
      </w:r>
      <w:r>
        <w:rPr>
          <w:rFonts w:ascii="宋体" w:hAnsi="宋体" w:cs="宋体" w:hint="eastAsia"/>
          <w:sz w:val="24"/>
        </w:rPr>
        <w:t>工</w:t>
      </w:r>
      <w:proofErr w:type="gramEnd"/>
      <w:r>
        <w:rPr>
          <w:rFonts w:ascii="宋体" w:hAnsi="宋体" w:cs="宋体" w:hint="eastAsia"/>
          <w:sz w:val="24"/>
        </w:rPr>
        <w:t>信部联企业</w:t>
      </w:r>
      <w:r>
        <w:rPr>
          <w:rFonts w:ascii="宋体" w:hAnsi="宋体" w:cs="宋体"/>
          <w:sz w:val="24"/>
        </w:rPr>
        <w:t>[2011]300</w:t>
      </w:r>
      <w:proofErr w:type="gramStart"/>
      <w:r>
        <w:rPr>
          <w:rFonts w:ascii="宋体" w:hAnsi="宋体" w:cs="宋体" w:hint="eastAsia"/>
          <w:sz w:val="24"/>
        </w:rPr>
        <w:t>号</w:t>
      </w:r>
      <w:r>
        <w:rPr>
          <w:rFonts w:ascii="宋体" w:hAnsi="宋体" w:cs="宋体"/>
          <w:sz w:val="24"/>
        </w:rPr>
        <w:t>)</w:t>
      </w:r>
      <w:proofErr w:type="gramEnd"/>
      <w:r>
        <w:rPr>
          <w:rFonts w:ascii="宋体" w:hAnsi="宋体" w:cs="宋体" w:hint="eastAsia"/>
          <w:sz w:val="24"/>
        </w:rPr>
        <w:t xml:space="preserve">的规定，相关企业（含联合体中的中小微企业、签订分包意向协议的小微企业）的具体情况如下： </w:t>
      </w:r>
    </w:p>
    <w:p w14:paraId="5F1CC4AD" w14:textId="58D5536B" w:rsidR="00417D64" w:rsidRDefault="00000000">
      <w:pPr>
        <w:spacing w:line="500" w:lineRule="exact"/>
        <w:ind w:firstLine="432"/>
        <w:rPr>
          <w:rFonts w:ascii="宋体" w:hAnsi="宋体" w:cs="宋体" w:hint="eastAsia"/>
          <w:sz w:val="24"/>
        </w:rPr>
      </w:pPr>
      <w:r>
        <w:rPr>
          <w:rFonts w:ascii="宋体" w:hAnsi="宋体" w:cs="宋体" w:hint="eastAsia"/>
          <w:sz w:val="24"/>
        </w:rPr>
        <w:t>1.</w:t>
      </w:r>
      <w:r>
        <w:rPr>
          <w:rFonts w:hint="eastAsia"/>
          <w:u w:val="single"/>
        </w:rPr>
        <w:t xml:space="preserve"> </w:t>
      </w:r>
      <w:r w:rsidR="00BC694C">
        <w:rPr>
          <w:rFonts w:ascii="宋体" w:hAnsi="宋体" w:hint="eastAsia"/>
          <w:sz w:val="24"/>
          <w:szCs w:val="24"/>
          <w:u w:val="single"/>
        </w:rPr>
        <w:t>跨境电商产业园专业运营服务（二次）</w:t>
      </w:r>
      <w:r>
        <w:rPr>
          <w:rFonts w:ascii="宋体" w:hAnsi="宋体" w:cs="宋体" w:hint="eastAsia"/>
          <w:u w:val="single"/>
        </w:rPr>
        <w:t xml:space="preserve">（标的名称） </w:t>
      </w:r>
      <w:r>
        <w:rPr>
          <w:rFonts w:ascii="宋体" w:hAnsi="宋体" w:cs="宋体" w:hint="eastAsia"/>
          <w:sz w:val="24"/>
        </w:rPr>
        <w:t>，属于</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rPr>
        <w:t>行业；承接企业为</w:t>
      </w:r>
      <w:r>
        <w:rPr>
          <w:rFonts w:ascii="宋体" w:hAnsi="宋体" w:cs="宋体" w:hint="eastAsia"/>
          <w:u w:val="single"/>
        </w:rPr>
        <w:t xml:space="preserve">     （企业名称） </w:t>
      </w:r>
      <w:r>
        <w:rPr>
          <w:rFonts w:ascii="宋体" w:hAnsi="宋体" w:cs="宋体" w:hint="eastAsia"/>
          <w:sz w:val="24"/>
        </w:rPr>
        <w:t>，从业人员 </w:t>
      </w:r>
      <w:r>
        <w:rPr>
          <w:rFonts w:ascii="宋体" w:hAnsi="宋体" w:cs="宋体" w:hint="eastAsia"/>
          <w:u w:val="single"/>
        </w:rPr>
        <w:t xml:space="preserve">     </w:t>
      </w:r>
      <w:r>
        <w:rPr>
          <w:rFonts w:ascii="宋体" w:hAnsi="宋体" w:cs="宋体" w:hint="eastAsia"/>
          <w:sz w:val="24"/>
        </w:rPr>
        <w:t xml:space="preserve"> 人，营业收入为 </w:t>
      </w:r>
      <w:r>
        <w:rPr>
          <w:rFonts w:ascii="宋体" w:hAnsi="宋体" w:cs="宋体" w:hint="eastAsia"/>
          <w:u w:val="single"/>
        </w:rPr>
        <w:t xml:space="preserve">     </w:t>
      </w:r>
      <w:r>
        <w:rPr>
          <w:rFonts w:ascii="宋体" w:hAnsi="宋体" w:cs="宋体" w:hint="eastAsia"/>
          <w:sz w:val="24"/>
        </w:rPr>
        <w:t xml:space="preserve"> 万元，资产总额为</w:t>
      </w:r>
      <w:r>
        <w:rPr>
          <w:rFonts w:ascii="宋体" w:hAnsi="宋体" w:cs="宋体" w:hint="eastAsia"/>
          <w:u w:val="single"/>
        </w:rPr>
        <w:t xml:space="preserve">     </w:t>
      </w:r>
      <w:r>
        <w:rPr>
          <w:rFonts w:ascii="宋体" w:hAnsi="宋体" w:cs="宋体" w:hint="eastAsia"/>
          <w:sz w:val="24"/>
        </w:rPr>
        <w:t xml:space="preserve"> 万元，属于（中型企业、小型企业、微型企业</w:t>
      </w:r>
      <w:r>
        <w:rPr>
          <w:rFonts w:ascii="宋体" w:hAnsi="宋体" w:cs="宋体" w:hint="eastAsia"/>
          <w:i/>
          <w:iCs/>
          <w:sz w:val="24"/>
          <w:u w:val="single"/>
        </w:rPr>
        <w:t>，三者选一填写</w:t>
      </w:r>
      <w:r>
        <w:rPr>
          <w:rFonts w:ascii="宋体" w:hAnsi="宋体" w:cs="宋体" w:hint="eastAsia"/>
          <w:sz w:val="24"/>
        </w:rPr>
        <w:t>）；</w:t>
      </w:r>
    </w:p>
    <w:p w14:paraId="6DB20B51" w14:textId="77777777" w:rsidR="00417D64" w:rsidRDefault="00000000">
      <w:pPr>
        <w:numPr>
          <w:ilvl w:val="0"/>
          <w:numId w:val="5"/>
        </w:numPr>
        <w:spacing w:line="500" w:lineRule="exact"/>
        <w:ind w:firstLine="432"/>
        <w:rPr>
          <w:rFonts w:ascii="宋体" w:hAnsi="宋体" w:cs="宋体" w:hint="eastAsia"/>
          <w:sz w:val="24"/>
        </w:rPr>
      </w:pPr>
      <w:r>
        <w:rPr>
          <w:rFonts w:ascii="宋体" w:hAnsi="宋体" w:cs="宋体" w:hint="eastAsia"/>
          <w:u w:val="single"/>
        </w:rPr>
        <w:t xml:space="preserve">          （标的名称） </w:t>
      </w:r>
      <w:r>
        <w:rPr>
          <w:rFonts w:ascii="宋体" w:hAnsi="宋体" w:cs="宋体" w:hint="eastAsia"/>
          <w:sz w:val="24"/>
        </w:rPr>
        <w:t>，属于</w:t>
      </w:r>
      <w:r>
        <w:rPr>
          <w:rFonts w:ascii="宋体" w:hAnsi="宋体" w:cs="宋体" w:hint="eastAsia"/>
          <w:u w:val="single"/>
        </w:rPr>
        <w:t xml:space="preserve">    </w:t>
      </w:r>
      <w:r>
        <w:rPr>
          <w:rFonts w:ascii="宋体" w:hAnsi="宋体" w:cs="宋体" w:hint="eastAsia"/>
          <w:sz w:val="24"/>
        </w:rPr>
        <w:t xml:space="preserve"> 行业；承接企业为</w:t>
      </w:r>
      <w:r>
        <w:rPr>
          <w:rFonts w:ascii="宋体" w:hAnsi="宋体" w:cs="宋体" w:hint="eastAsia"/>
          <w:u w:val="single"/>
        </w:rPr>
        <w:t xml:space="preserve">    （企业名称） </w:t>
      </w:r>
      <w:r>
        <w:rPr>
          <w:rFonts w:ascii="宋体" w:hAnsi="宋体" w:cs="宋体" w:hint="eastAsia"/>
          <w:sz w:val="24"/>
        </w:rPr>
        <w:t>，从业人员</w:t>
      </w:r>
      <w:r>
        <w:rPr>
          <w:rFonts w:ascii="宋体" w:hAnsi="宋体" w:cs="宋体" w:hint="eastAsia"/>
          <w:u w:val="single"/>
        </w:rPr>
        <w:t xml:space="preserve">       </w:t>
      </w:r>
      <w:r>
        <w:rPr>
          <w:rFonts w:ascii="宋体" w:hAnsi="宋体" w:cs="宋体" w:hint="eastAsia"/>
          <w:sz w:val="24"/>
        </w:rPr>
        <w:t xml:space="preserve"> 人，营业收入为</w:t>
      </w:r>
      <w:r>
        <w:rPr>
          <w:rFonts w:ascii="宋体" w:hAnsi="宋体" w:cs="宋体" w:hint="eastAsia"/>
          <w:u w:val="single"/>
        </w:rPr>
        <w:t xml:space="preserve">       </w:t>
      </w:r>
      <w:r>
        <w:rPr>
          <w:rFonts w:ascii="宋体" w:hAnsi="宋体" w:cs="宋体" w:hint="eastAsia"/>
          <w:sz w:val="24"/>
        </w:rPr>
        <w:t xml:space="preserve"> 万元，资产总额为</w:t>
      </w:r>
      <w:r>
        <w:rPr>
          <w:rFonts w:ascii="宋体" w:hAnsi="宋体" w:cs="宋体" w:hint="eastAsia"/>
          <w:u w:val="single"/>
        </w:rPr>
        <w:t xml:space="preserve">       </w:t>
      </w:r>
      <w:r>
        <w:rPr>
          <w:rFonts w:ascii="宋体" w:hAnsi="宋体" w:cs="宋体" w:hint="eastAsia"/>
          <w:sz w:val="24"/>
        </w:rPr>
        <w:t xml:space="preserve"> 万元，属于（中型企业、小型企业、微型企业</w:t>
      </w:r>
      <w:r>
        <w:rPr>
          <w:rFonts w:ascii="宋体" w:hAnsi="宋体" w:cs="宋体" w:hint="eastAsia"/>
          <w:i/>
          <w:iCs/>
          <w:sz w:val="24"/>
          <w:u w:val="single"/>
        </w:rPr>
        <w:t>，三者选一填写</w:t>
      </w:r>
      <w:r>
        <w:rPr>
          <w:rFonts w:ascii="宋体" w:hAnsi="宋体" w:cs="宋体" w:hint="eastAsia"/>
          <w:sz w:val="24"/>
        </w:rPr>
        <w:t>）；</w:t>
      </w:r>
    </w:p>
    <w:p w14:paraId="626926E6" w14:textId="77777777" w:rsidR="00417D64" w:rsidRDefault="00000000">
      <w:pPr>
        <w:spacing w:line="500" w:lineRule="exact"/>
        <w:ind w:firstLine="432"/>
        <w:rPr>
          <w:rFonts w:ascii="宋体" w:hAnsi="宋体" w:cs="宋体" w:hint="eastAsia"/>
          <w:sz w:val="24"/>
        </w:rPr>
      </w:pPr>
      <w:r>
        <w:rPr>
          <w:rFonts w:ascii="宋体" w:hAnsi="宋体" w:cs="宋体" w:hint="eastAsia"/>
          <w:sz w:val="24"/>
        </w:rPr>
        <w:t>……</w:t>
      </w:r>
    </w:p>
    <w:p w14:paraId="770624C9" w14:textId="77777777" w:rsidR="00417D64" w:rsidRDefault="00000000">
      <w:pPr>
        <w:spacing w:line="500" w:lineRule="exact"/>
        <w:ind w:firstLine="432"/>
        <w:rPr>
          <w:rFonts w:ascii="宋体" w:hAnsi="宋体" w:cs="宋体" w:hint="eastAsia"/>
          <w:sz w:val="24"/>
        </w:rPr>
      </w:pPr>
      <w:r>
        <w:rPr>
          <w:rFonts w:ascii="宋体" w:hAnsi="宋体" w:cs="宋体" w:hint="eastAsia"/>
          <w:sz w:val="24"/>
        </w:rPr>
        <w:t>以上企业，不属于大企业的分支机构，不存在控股股东为大企业的情形，也不存在与大企业的负责人为同一人的情形。</w:t>
      </w:r>
    </w:p>
    <w:p w14:paraId="41BE2E0D" w14:textId="77777777" w:rsidR="00417D64" w:rsidRDefault="00000000">
      <w:pPr>
        <w:spacing w:line="500" w:lineRule="exact"/>
        <w:ind w:firstLine="432"/>
        <w:rPr>
          <w:rFonts w:ascii="宋体" w:hAnsi="宋体" w:cs="宋体" w:hint="eastAsia"/>
          <w:sz w:val="24"/>
        </w:rPr>
      </w:pPr>
      <w:r>
        <w:rPr>
          <w:rFonts w:ascii="宋体" w:hAnsi="宋体" w:cs="宋体" w:hint="eastAsia"/>
          <w:sz w:val="24"/>
        </w:rPr>
        <w:t>本企业对上述声明内容的真实性负责。如有虚假，将依法承担相应责任 </w:t>
      </w:r>
    </w:p>
    <w:p w14:paraId="37F98C74" w14:textId="77777777" w:rsidR="00417D64" w:rsidRDefault="00000000">
      <w:pPr>
        <w:spacing w:line="500" w:lineRule="exact"/>
        <w:ind w:firstLine="432"/>
        <w:jc w:val="right"/>
        <w:rPr>
          <w:rFonts w:ascii="宋体" w:hAnsi="宋体" w:cs="宋体" w:hint="eastAsia"/>
          <w:sz w:val="24"/>
        </w:rPr>
      </w:pPr>
      <w:r>
        <w:rPr>
          <w:rFonts w:ascii="宋体" w:hAnsi="宋体" w:cs="宋体" w:hint="eastAsia"/>
          <w:sz w:val="24"/>
        </w:rPr>
        <w:t>企业名称（加盖CA电子公章）：</w:t>
      </w:r>
    </w:p>
    <w:p w14:paraId="7B8E0EE9" w14:textId="77777777" w:rsidR="00417D64" w:rsidRDefault="00000000">
      <w:pPr>
        <w:spacing w:line="500" w:lineRule="exact"/>
        <w:ind w:firstLine="432"/>
        <w:jc w:val="center"/>
        <w:rPr>
          <w:rFonts w:ascii="宋体" w:hAnsi="宋体" w:cs="宋体" w:hint="eastAsia"/>
          <w:sz w:val="24"/>
        </w:rPr>
      </w:pPr>
      <w:r>
        <w:rPr>
          <w:rFonts w:ascii="宋体" w:hAnsi="宋体" w:cs="宋体" w:hint="eastAsia"/>
          <w:sz w:val="24"/>
        </w:rPr>
        <w:t xml:space="preserve">                        </w:t>
      </w:r>
      <w:proofErr w:type="gramStart"/>
      <w:r>
        <w:rPr>
          <w:rFonts w:ascii="宋体" w:hAnsi="宋体" w:cs="宋体" w:hint="eastAsia"/>
          <w:sz w:val="24"/>
        </w:rPr>
        <w:t>日  期</w:t>
      </w:r>
      <w:proofErr w:type="gramEnd"/>
      <w:r>
        <w:rPr>
          <w:rFonts w:ascii="宋体" w:hAnsi="宋体" w:cs="宋体" w:hint="eastAsia"/>
          <w:sz w:val="24"/>
        </w:rPr>
        <w:t>：</w:t>
      </w:r>
    </w:p>
    <w:p w14:paraId="13DEF982" w14:textId="77777777" w:rsidR="00417D64" w:rsidRDefault="00000000">
      <w:pPr>
        <w:spacing w:line="500" w:lineRule="exact"/>
        <w:ind w:firstLine="432"/>
        <w:rPr>
          <w:rFonts w:ascii="宋体" w:hAnsi="宋体" w:cs="宋体" w:hint="eastAsia"/>
          <w:sz w:val="24"/>
        </w:rPr>
      </w:pPr>
      <w:r>
        <w:rPr>
          <w:rFonts w:ascii="宋体" w:hAnsi="宋体" w:cs="宋体" w:hint="eastAsia"/>
          <w:sz w:val="24"/>
        </w:rPr>
        <w:t>备注：</w:t>
      </w:r>
    </w:p>
    <w:p w14:paraId="6C16A340" w14:textId="77777777" w:rsidR="00417D64" w:rsidRDefault="00000000">
      <w:pPr>
        <w:spacing w:line="500" w:lineRule="exact"/>
        <w:ind w:firstLine="432"/>
        <w:rPr>
          <w:rFonts w:ascii="宋体" w:hAnsi="宋体" w:cs="宋体" w:hint="eastAsia"/>
          <w:sz w:val="24"/>
        </w:rPr>
      </w:pPr>
      <w:r>
        <w:rPr>
          <w:rFonts w:ascii="宋体" w:hAnsi="宋体" w:cs="宋体" w:hint="eastAsia"/>
          <w:sz w:val="24"/>
        </w:rPr>
        <w:t>1.从业人员、营业收入、资产总额填报上一年度数据，无上一年度数据的新成立企业可不填报。</w:t>
      </w:r>
    </w:p>
    <w:p w14:paraId="3B81C2D7" w14:textId="77777777" w:rsidR="00417D64" w:rsidRDefault="00000000">
      <w:pPr>
        <w:spacing w:line="500" w:lineRule="exact"/>
        <w:ind w:firstLine="432"/>
        <w:rPr>
          <w:rFonts w:ascii="宋体" w:hAnsi="宋体" w:cs="宋体" w:hint="eastAsia"/>
          <w:sz w:val="24"/>
        </w:rPr>
      </w:pPr>
      <w:r>
        <w:rPr>
          <w:rFonts w:ascii="宋体" w:hAnsi="宋体" w:cs="宋体" w:hint="eastAsia"/>
          <w:sz w:val="24"/>
        </w:rPr>
        <w:t>2.供应商必须如实填写声明函，未填写或未提供的视为未实质性响应。</w:t>
      </w:r>
    </w:p>
    <w:p w14:paraId="7C1C7DDB" w14:textId="77777777" w:rsidR="00417D64" w:rsidRDefault="00000000">
      <w:pPr>
        <w:spacing w:line="500" w:lineRule="exact"/>
        <w:ind w:firstLine="432"/>
        <w:rPr>
          <w:rFonts w:ascii="宋体" w:hAnsi="宋体" w:cs="宋体" w:hint="eastAsia"/>
          <w:sz w:val="24"/>
        </w:rPr>
      </w:pPr>
      <w:r>
        <w:rPr>
          <w:rFonts w:ascii="宋体" w:hAnsi="宋体" w:cs="宋体" w:hint="eastAsia"/>
          <w:sz w:val="24"/>
        </w:rPr>
        <w:t>3.供应商</w:t>
      </w:r>
      <w:r>
        <w:rPr>
          <w:rFonts w:ascii="宋体" w:hAnsi="宋体" w:cs="宋体"/>
          <w:sz w:val="24"/>
        </w:rPr>
        <w:t>提供声明函内容不实的，属于提供虚假材料谋取中标、成交，依照《中华人民共和国政府采购法》 等国家有关规定追究相应责任</w:t>
      </w:r>
      <w:r>
        <w:rPr>
          <w:rFonts w:ascii="宋体" w:hAnsi="宋体" w:cs="宋体" w:hint="eastAsia"/>
          <w:sz w:val="24"/>
        </w:rPr>
        <w:t>。</w:t>
      </w:r>
    </w:p>
    <w:p w14:paraId="6C152CE6" w14:textId="77777777" w:rsidR="00417D64" w:rsidRDefault="00000000">
      <w:pPr>
        <w:spacing w:line="500" w:lineRule="exact"/>
        <w:ind w:firstLine="432"/>
        <w:rPr>
          <w:rFonts w:hAnsi="宋体" w:cs="五" w:hint="eastAsia"/>
          <w:b/>
        </w:rPr>
      </w:pPr>
      <w:r>
        <w:rPr>
          <w:rFonts w:ascii="宋体" w:hAnsi="宋体" w:cs="宋体" w:hint="eastAsia"/>
          <w:sz w:val="24"/>
        </w:rPr>
        <w:t>4.中标供应商的声明函将随中标结果同时公告，接受社会监督</w:t>
      </w:r>
      <w:r>
        <w:rPr>
          <w:rFonts w:hAnsi="宋体" w:cs="五" w:hint="eastAsia"/>
          <w:b/>
        </w:rPr>
        <w:t>。</w:t>
      </w:r>
    </w:p>
    <w:bookmarkEnd w:id="257"/>
    <w:p w14:paraId="03685497" w14:textId="77777777" w:rsidR="00417D64" w:rsidRDefault="00417D64">
      <w:pPr>
        <w:pStyle w:val="ad"/>
        <w:ind w:firstLine="1897"/>
        <w:rPr>
          <w:rFonts w:hAnsi="宋体" w:cs="五" w:hint="eastAsia"/>
          <w:b/>
        </w:rPr>
      </w:pPr>
    </w:p>
    <w:p w14:paraId="5481E106" w14:textId="77777777" w:rsidR="00417D64" w:rsidRDefault="00417D64">
      <w:pPr>
        <w:pStyle w:val="ad"/>
        <w:ind w:firstLine="2319"/>
        <w:rPr>
          <w:rFonts w:hAnsi="宋体" w:cs="五" w:hint="eastAsia"/>
          <w:b/>
        </w:rPr>
      </w:pPr>
    </w:p>
    <w:p w14:paraId="15A2778D" w14:textId="77777777" w:rsidR="00417D64" w:rsidRDefault="00417D64">
      <w:pPr>
        <w:pStyle w:val="ad"/>
        <w:ind w:firstLine="2319"/>
        <w:rPr>
          <w:rFonts w:hAnsi="宋体" w:cs="五" w:hint="eastAsia"/>
          <w:b/>
        </w:rPr>
      </w:pPr>
      <w:bookmarkStart w:id="259" w:name="OLE_LINK91"/>
    </w:p>
    <w:p w14:paraId="14D123EF" w14:textId="77777777" w:rsidR="00417D64" w:rsidRDefault="00000000">
      <w:pPr>
        <w:pStyle w:val="ad"/>
        <w:ind w:firstLine="2319"/>
        <w:rPr>
          <w:rFonts w:hAnsi="宋体" w:hint="eastAsia"/>
        </w:rPr>
      </w:pPr>
      <w:r>
        <w:rPr>
          <w:rFonts w:hAnsi="宋体" w:cs="五" w:hint="eastAsia"/>
          <w:b/>
        </w:rPr>
        <w:t>残疾人福利性单位声明函（如有）</w:t>
      </w:r>
    </w:p>
    <w:p w14:paraId="365C34C8" w14:textId="77777777" w:rsidR="00417D64" w:rsidRDefault="00417D64">
      <w:pPr>
        <w:spacing w:line="480" w:lineRule="atLeast"/>
        <w:rPr>
          <w:rFonts w:ascii="宋体" w:hAnsi="宋体" w:hint="eastAsia"/>
          <w:b/>
          <w:sz w:val="32"/>
          <w:szCs w:val="32"/>
        </w:rPr>
      </w:pPr>
    </w:p>
    <w:p w14:paraId="0A61B5E6" w14:textId="77777777" w:rsidR="00417D64" w:rsidRDefault="00000000">
      <w:pPr>
        <w:spacing w:line="480" w:lineRule="atLeast"/>
        <w:ind w:firstLine="2560"/>
        <w:rPr>
          <w:rFonts w:ascii="宋体" w:hAnsi="宋体" w:hint="eastAsia"/>
          <w:sz w:val="32"/>
          <w:szCs w:val="32"/>
        </w:rPr>
      </w:pPr>
      <w:r>
        <w:rPr>
          <w:rFonts w:ascii="宋体" w:hAnsi="宋体"/>
          <w:sz w:val="32"/>
          <w:szCs w:val="32"/>
        </w:rPr>
        <w:t>残疾人福利性单位声明函</w:t>
      </w:r>
    </w:p>
    <w:p w14:paraId="618BF8D7" w14:textId="77777777" w:rsidR="00417D64" w:rsidRDefault="00417D64">
      <w:pPr>
        <w:spacing w:line="480" w:lineRule="atLeast"/>
        <w:ind w:firstLine="1928"/>
        <w:rPr>
          <w:rFonts w:ascii="宋体" w:hAnsi="宋体" w:hint="eastAsia"/>
          <w:b/>
          <w:sz w:val="32"/>
          <w:szCs w:val="32"/>
        </w:rPr>
      </w:pPr>
    </w:p>
    <w:p w14:paraId="51D64A76" w14:textId="6A1C8F98" w:rsidR="00417D64" w:rsidRDefault="00000000">
      <w:pPr>
        <w:spacing w:line="480" w:lineRule="atLeast"/>
        <w:ind w:firstLine="480"/>
        <w:rPr>
          <w:rFonts w:ascii="宋体" w:hAnsi="宋体" w:cs="Courier New" w:hint="eastAsia"/>
          <w:sz w:val="24"/>
        </w:rPr>
      </w:pPr>
      <w:r>
        <w:rPr>
          <w:rFonts w:ascii="宋体" w:hAnsi="宋体" w:cs="Courier New"/>
          <w:sz w:val="24"/>
        </w:rPr>
        <w:t>本单位郑重声明，根据《</w:t>
      </w:r>
      <w:proofErr w:type="gramStart"/>
      <w:r>
        <w:rPr>
          <w:rFonts w:ascii="宋体" w:hAnsi="宋体" w:cs="Courier New"/>
          <w:sz w:val="24"/>
        </w:rPr>
        <w:t>财政部  民政部</w:t>
      </w:r>
      <w:proofErr w:type="gramEnd"/>
      <w:r>
        <w:rPr>
          <w:rFonts w:ascii="宋体" w:hAnsi="宋体" w:cs="Courier New"/>
          <w:sz w:val="24"/>
        </w:rPr>
        <w:t xml:space="preserve">  中国残疾人联合会关于促进残疾人就业政府采购政策的通知》（财库〔2017〕141号）的规定，本单位为符合条件的残疾人福利性单位，且本单位参加</w:t>
      </w:r>
      <w:r>
        <w:rPr>
          <w:rFonts w:ascii="宋体" w:hAnsi="宋体" w:cs="宋体" w:hint="eastAsia"/>
          <w:sz w:val="24"/>
          <w:u w:val="single"/>
        </w:rPr>
        <w:t>江苏阜宁经济开发区</w:t>
      </w:r>
      <w:r w:rsidR="00EE421D" w:rsidRPr="00EE421D">
        <w:rPr>
          <w:rFonts w:ascii="宋体" w:hAnsi="宋体" w:cs="宋体"/>
          <w:sz w:val="24"/>
          <w:u w:val="single"/>
        </w:rPr>
        <w:t>管理委员会</w:t>
      </w:r>
      <w:r>
        <w:rPr>
          <w:rFonts w:ascii="宋体" w:hAnsi="宋体" w:cs="Courier New"/>
          <w:sz w:val="24"/>
        </w:rPr>
        <w:t>单位</w:t>
      </w:r>
      <w:r>
        <w:rPr>
          <w:rFonts w:ascii="宋体" w:hAnsi="宋体" w:cs="宋体" w:hint="eastAsia"/>
          <w:sz w:val="24"/>
        </w:rPr>
        <w:t>的采购文件编号为</w:t>
      </w:r>
      <w:r>
        <w:rPr>
          <w:rFonts w:ascii="宋体" w:hAnsi="宋体" w:cs="Courier New"/>
          <w:sz w:val="24"/>
          <w:u w:val="single"/>
        </w:rPr>
        <w:t>JSZC-320923-YQZF-G2026-000</w:t>
      </w:r>
      <w:r w:rsidR="002F7209">
        <w:rPr>
          <w:rFonts w:ascii="宋体" w:hAnsi="宋体" w:cs="Courier New" w:hint="eastAsia"/>
          <w:sz w:val="24"/>
          <w:u w:val="single"/>
        </w:rPr>
        <w:t>4</w:t>
      </w:r>
      <w:r>
        <w:rPr>
          <w:rFonts w:ascii="宋体" w:hAnsi="宋体" w:cs="宋体" w:hint="eastAsia"/>
          <w:sz w:val="24"/>
        </w:rPr>
        <w:t>的</w:t>
      </w:r>
      <w:r w:rsidR="00BC694C">
        <w:rPr>
          <w:rFonts w:ascii="宋体" w:hAnsi="宋体" w:cs="宋体" w:hint="eastAsia"/>
          <w:sz w:val="24"/>
          <w:u w:val="single"/>
        </w:rPr>
        <w:t>跨境电商产业园专业运营服务（二次）</w:t>
      </w:r>
      <w:r>
        <w:rPr>
          <w:rFonts w:ascii="宋体" w:hAnsi="宋体" w:cs="Courier New"/>
          <w:sz w:val="24"/>
        </w:rPr>
        <w:t>项目采购活动提供本单位制造的货物（由本单位承担工程/提供服务），或者提供其他残疾人福利性单位制造的货物（不包括使用非残疾人福利性单位注册商标的货物）。</w:t>
      </w:r>
    </w:p>
    <w:p w14:paraId="24F38276" w14:textId="77777777" w:rsidR="00417D64" w:rsidRDefault="00000000">
      <w:pPr>
        <w:spacing w:line="480" w:lineRule="atLeast"/>
        <w:ind w:firstLine="480"/>
        <w:rPr>
          <w:rFonts w:ascii="宋体" w:hAnsi="宋体" w:cs="Courier New" w:hint="eastAsia"/>
          <w:sz w:val="24"/>
        </w:rPr>
      </w:pPr>
      <w:r>
        <w:rPr>
          <w:rFonts w:ascii="宋体" w:hAnsi="宋体" w:cs="Courier New"/>
          <w:sz w:val="24"/>
        </w:rPr>
        <w:t>本单位对上述声明的真实性负责。如有虚假，将依法承担相应责任。</w:t>
      </w:r>
    </w:p>
    <w:p w14:paraId="2CE0AA6E" w14:textId="77777777" w:rsidR="00417D64" w:rsidRDefault="00417D64">
      <w:pPr>
        <w:spacing w:line="480" w:lineRule="atLeast"/>
        <w:rPr>
          <w:rFonts w:ascii="宋体" w:hAnsi="宋体" w:cs="Courier New" w:hint="eastAsia"/>
          <w:sz w:val="24"/>
        </w:rPr>
      </w:pPr>
    </w:p>
    <w:p w14:paraId="41F71554" w14:textId="77777777" w:rsidR="00417D64" w:rsidRDefault="00417D64">
      <w:pPr>
        <w:spacing w:line="480" w:lineRule="atLeast"/>
        <w:rPr>
          <w:rFonts w:ascii="宋体" w:hAnsi="宋体" w:cs="Courier New" w:hint="eastAsia"/>
          <w:sz w:val="24"/>
        </w:rPr>
      </w:pPr>
    </w:p>
    <w:p w14:paraId="3EFA096A" w14:textId="77777777" w:rsidR="00417D64" w:rsidRDefault="00000000">
      <w:pPr>
        <w:spacing w:line="480" w:lineRule="atLeast"/>
        <w:rPr>
          <w:rFonts w:ascii="宋体" w:hAnsi="宋体" w:cs="Courier New" w:hint="eastAsia"/>
          <w:sz w:val="24"/>
        </w:rPr>
      </w:pPr>
      <w:r>
        <w:rPr>
          <w:rFonts w:ascii="宋体" w:hAnsi="宋体" w:cs="Courier New"/>
          <w:sz w:val="24"/>
        </w:rPr>
        <w:t xml:space="preserve">         </w:t>
      </w:r>
      <w:r>
        <w:rPr>
          <w:rFonts w:ascii="宋体" w:hAnsi="宋体" w:cs="Courier New" w:hint="eastAsia"/>
          <w:sz w:val="24"/>
        </w:rPr>
        <w:t xml:space="preserve">             </w:t>
      </w:r>
      <w:r>
        <w:rPr>
          <w:rFonts w:ascii="宋体" w:hAnsi="宋体" w:cs="宋体" w:hint="eastAsia"/>
          <w:sz w:val="24"/>
        </w:rPr>
        <w:t>供应商全称（加盖</w:t>
      </w:r>
      <w:r>
        <w:rPr>
          <w:rFonts w:ascii="宋体" w:hAnsi="宋体" w:cs="Courier New"/>
          <w:sz w:val="24"/>
        </w:rPr>
        <w:t>CA</w:t>
      </w:r>
      <w:r>
        <w:rPr>
          <w:rFonts w:ascii="宋体" w:hAnsi="宋体" w:cs="宋体" w:hint="eastAsia"/>
          <w:sz w:val="24"/>
        </w:rPr>
        <w:t>电子公章）</w:t>
      </w:r>
      <w:r>
        <w:rPr>
          <w:rFonts w:ascii="宋体" w:hAnsi="宋体" w:cs="Courier New"/>
          <w:sz w:val="24"/>
        </w:rPr>
        <w:t>：</w:t>
      </w:r>
    </w:p>
    <w:p w14:paraId="1947EF71" w14:textId="77777777" w:rsidR="00417D64" w:rsidRDefault="00000000">
      <w:pPr>
        <w:spacing w:line="480" w:lineRule="atLeast"/>
        <w:rPr>
          <w:rFonts w:ascii="宋体" w:hAnsi="宋体" w:cs="Courier New" w:hint="eastAsia"/>
          <w:sz w:val="24"/>
        </w:rPr>
      </w:pPr>
      <w:r>
        <w:rPr>
          <w:rFonts w:ascii="宋体" w:hAnsi="宋体" w:cs="Courier New"/>
          <w:sz w:val="24"/>
        </w:rPr>
        <w:t xml:space="preserve">                  </w:t>
      </w:r>
      <w:r>
        <w:rPr>
          <w:rFonts w:ascii="宋体" w:hAnsi="宋体" w:cs="Courier New" w:hint="eastAsia"/>
          <w:sz w:val="24"/>
        </w:rPr>
        <w:t xml:space="preserve">                </w:t>
      </w:r>
      <w:r>
        <w:rPr>
          <w:rFonts w:ascii="宋体" w:hAnsi="宋体" w:cs="Courier New"/>
          <w:sz w:val="24"/>
        </w:rPr>
        <w:t> </w:t>
      </w:r>
      <w:r>
        <w:rPr>
          <w:rFonts w:ascii="宋体" w:hAnsi="宋体" w:cs="Courier New" w:hint="eastAsia"/>
          <w:sz w:val="24"/>
        </w:rPr>
        <w:t xml:space="preserve"> </w:t>
      </w:r>
      <w:r>
        <w:rPr>
          <w:rFonts w:ascii="宋体" w:hAnsi="宋体" w:cs="Courier New"/>
          <w:sz w:val="24"/>
        </w:rPr>
        <w:t xml:space="preserve"> 日 期：</w:t>
      </w:r>
    </w:p>
    <w:p w14:paraId="77B983E9" w14:textId="77777777" w:rsidR="00417D64" w:rsidRDefault="00417D64">
      <w:pPr>
        <w:pStyle w:val="ae"/>
      </w:pPr>
    </w:p>
    <w:p w14:paraId="230674E3" w14:textId="77777777" w:rsidR="00417D64" w:rsidRDefault="00417D64">
      <w:pPr>
        <w:pStyle w:val="ae"/>
      </w:pPr>
    </w:p>
    <w:p w14:paraId="49BEEA07" w14:textId="77777777" w:rsidR="00417D64" w:rsidRDefault="00417D64">
      <w:pPr>
        <w:pStyle w:val="ae"/>
      </w:pPr>
    </w:p>
    <w:p w14:paraId="3C24E5E9" w14:textId="77777777" w:rsidR="00417D64" w:rsidRDefault="00417D64">
      <w:pPr>
        <w:pStyle w:val="ae"/>
      </w:pPr>
    </w:p>
    <w:p w14:paraId="6E94ED8A" w14:textId="77777777" w:rsidR="00417D64" w:rsidRDefault="00417D64">
      <w:pPr>
        <w:pStyle w:val="ae"/>
      </w:pPr>
    </w:p>
    <w:p w14:paraId="6269B56D" w14:textId="77777777" w:rsidR="00417D64" w:rsidRDefault="00417D64">
      <w:pPr>
        <w:pStyle w:val="ae"/>
      </w:pPr>
    </w:p>
    <w:p w14:paraId="0C61FED4" w14:textId="77777777" w:rsidR="00417D64" w:rsidRDefault="00417D64">
      <w:pPr>
        <w:spacing w:line="360" w:lineRule="auto"/>
        <w:ind w:firstLine="2880"/>
        <w:rPr>
          <w:rFonts w:ascii="黑体" w:eastAsia="黑体" w:hAnsi="宋体" w:hint="eastAsia"/>
          <w:sz w:val="32"/>
          <w:szCs w:val="32"/>
        </w:rPr>
      </w:pPr>
    </w:p>
    <w:p w14:paraId="2679B188" w14:textId="77777777" w:rsidR="00417D64" w:rsidRDefault="00000000">
      <w:pPr>
        <w:spacing w:line="360" w:lineRule="auto"/>
        <w:ind w:firstLine="1920"/>
        <w:rPr>
          <w:rFonts w:ascii="黑体" w:eastAsia="黑体" w:hAnsi="宋体" w:hint="eastAsia"/>
          <w:sz w:val="32"/>
          <w:szCs w:val="32"/>
        </w:rPr>
      </w:pPr>
      <w:r>
        <w:rPr>
          <w:rFonts w:ascii="黑体" w:eastAsia="黑体" w:hAnsi="宋体" w:hint="eastAsia"/>
          <w:sz w:val="32"/>
          <w:szCs w:val="32"/>
        </w:rPr>
        <w:t>属于监狱企业的证明文件（如有）</w:t>
      </w:r>
    </w:p>
    <w:p w14:paraId="259C6FD2" w14:textId="77777777" w:rsidR="00417D64" w:rsidRDefault="00000000">
      <w:pPr>
        <w:widowControl/>
        <w:spacing w:line="500" w:lineRule="exact"/>
        <w:ind w:firstLine="560"/>
        <w:jc w:val="left"/>
        <w:rPr>
          <w:rFonts w:ascii="宋体" w:hAnsi="宋体" w:cs="Arial" w:hint="eastAsia"/>
          <w:sz w:val="28"/>
          <w:szCs w:val="28"/>
        </w:rPr>
      </w:pPr>
      <w:r>
        <w:rPr>
          <w:rFonts w:ascii="宋体" w:hAnsi="宋体" w:cs="Arial"/>
          <w:sz w:val="28"/>
          <w:szCs w:val="28"/>
        </w:rPr>
        <w:t>提供由省级以上监狱管理局、戒毒管理局</w:t>
      </w:r>
      <w:proofErr w:type="gramStart"/>
      <w:r>
        <w:rPr>
          <w:rFonts w:ascii="宋体" w:hAnsi="宋体" w:cs="Arial"/>
          <w:sz w:val="28"/>
          <w:szCs w:val="28"/>
        </w:rPr>
        <w:t>(含新疆生产建设兵团)</w:t>
      </w:r>
      <w:proofErr w:type="gramEnd"/>
      <w:r>
        <w:rPr>
          <w:rFonts w:ascii="宋体" w:hAnsi="宋体" w:cs="Arial"/>
          <w:sz w:val="28"/>
          <w:szCs w:val="28"/>
        </w:rPr>
        <w:t>出具的属于监狱企业的证明文件</w:t>
      </w:r>
    </w:p>
    <w:bookmarkEnd w:id="254"/>
    <w:p w14:paraId="7D7A94B7" w14:textId="77777777" w:rsidR="00417D64" w:rsidRDefault="00417D64">
      <w:pPr>
        <w:widowControl/>
        <w:spacing w:line="440" w:lineRule="exact"/>
        <w:ind w:firstLine="560"/>
        <w:jc w:val="left"/>
        <w:rPr>
          <w:rFonts w:ascii="宋体" w:hAnsi="宋体" w:cs="Arial" w:hint="eastAsia"/>
          <w:sz w:val="28"/>
          <w:szCs w:val="28"/>
        </w:rPr>
      </w:pPr>
    </w:p>
    <w:bookmarkEnd w:id="255"/>
    <w:bookmarkEnd w:id="259"/>
    <w:p w14:paraId="62A830FB" w14:textId="77777777" w:rsidR="00417D64" w:rsidRDefault="00417D64"/>
    <w:bookmarkEnd w:id="258"/>
    <w:p w14:paraId="696BFACD" w14:textId="77777777" w:rsidR="00417D64" w:rsidRDefault="00417D64"/>
    <w:p w14:paraId="6E8180B5" w14:textId="77777777" w:rsidR="00417D64" w:rsidRDefault="00417D64">
      <w:pPr>
        <w:pStyle w:val="13"/>
        <w:rPr>
          <w:rFonts w:hint="eastAsia"/>
          <w:color w:val="auto"/>
          <w:sz w:val="28"/>
          <w:szCs w:val="28"/>
        </w:rPr>
      </w:pPr>
    </w:p>
    <w:p w14:paraId="793391B7" w14:textId="77777777" w:rsidR="00417D64" w:rsidRDefault="00417D64">
      <w:pPr>
        <w:pStyle w:val="13"/>
        <w:rPr>
          <w:rFonts w:hint="eastAsia"/>
          <w:color w:val="auto"/>
          <w:sz w:val="24"/>
        </w:rPr>
      </w:pPr>
    </w:p>
    <w:bookmarkEnd w:id="256"/>
    <w:p w14:paraId="4A6A2453" w14:textId="77777777" w:rsidR="00417D64" w:rsidRDefault="00417D64">
      <w:pPr>
        <w:spacing w:line="460" w:lineRule="exact"/>
        <w:jc w:val="left"/>
        <w:sectPr w:rsidR="00417D64">
          <w:pgSz w:w="11906" w:h="16838"/>
          <w:pgMar w:top="1100" w:right="1349" w:bottom="1440" w:left="1349" w:header="851" w:footer="992" w:gutter="0"/>
          <w:cols w:space="720"/>
          <w:docGrid w:linePitch="360"/>
        </w:sectPr>
      </w:pPr>
    </w:p>
    <w:p w14:paraId="024C2D11" w14:textId="77777777" w:rsidR="00417D64" w:rsidRDefault="00000000">
      <w:pPr>
        <w:pStyle w:val="aff3"/>
        <w:spacing w:beforeAutospacing="0" w:afterAutospacing="0"/>
        <w:jc w:val="center"/>
        <w:rPr>
          <w:rFonts w:ascii="Calibri" w:hAnsi="Calibri"/>
        </w:rPr>
      </w:pPr>
      <w:bookmarkStart w:id="260" w:name="_Hlk163142766"/>
      <w:bookmarkEnd w:id="250"/>
      <w:bookmarkEnd w:id="251"/>
      <w:bookmarkEnd w:id="252"/>
      <w:r>
        <w:rPr>
          <w:rFonts w:ascii="黑体" w:eastAsia="黑体" w:hAnsi="黑体" w:hint="eastAsia"/>
          <w:b/>
          <w:sz w:val="32"/>
          <w:szCs w:val="32"/>
        </w:rPr>
        <w:lastRenderedPageBreak/>
        <w:t xml:space="preserve"> </w:t>
      </w:r>
      <w:r>
        <w:rPr>
          <w:rFonts w:ascii="黑体" w:eastAsia="黑体" w:hAnsi="黑体"/>
          <w:b/>
          <w:sz w:val="32"/>
          <w:szCs w:val="32"/>
        </w:rPr>
        <w:t xml:space="preserve">      </w:t>
      </w:r>
      <w:bookmarkStart w:id="261" w:name="OLE_LINK82"/>
      <w:bookmarkStart w:id="262" w:name="_Hlk200640734"/>
      <w:r>
        <w:rPr>
          <w:rFonts w:ascii="黑体" w:eastAsia="黑体" w:cs="黑体"/>
          <w:b/>
          <w:bCs/>
          <w:sz w:val="32"/>
          <w:szCs w:val="32"/>
        </w:rPr>
        <w:t xml:space="preserve"> </w:t>
      </w:r>
      <w:bookmarkStart w:id="263" w:name="OLE_LINK60"/>
      <w:r>
        <w:rPr>
          <w:rFonts w:ascii="黑体" w:eastAsia="黑体" w:cs="黑体"/>
          <w:b/>
          <w:bCs/>
          <w:sz w:val="32"/>
          <w:szCs w:val="32"/>
        </w:rPr>
        <w:t>十、关于符合本国产品标准的声明函（采购包号：**）</w:t>
      </w:r>
      <w:r>
        <w:rPr>
          <w:rFonts w:ascii="黑体" w:eastAsia="黑体" w:cs="黑体"/>
          <w:b/>
          <w:bCs/>
          <w:sz w:val="32"/>
          <w:szCs w:val="32"/>
        </w:rPr>
        <w:br/>
      </w:r>
      <w:r>
        <w:rPr>
          <w:rFonts w:ascii="黑体" w:eastAsia="黑体" w:cs="黑体" w:hint="eastAsia"/>
          <w:b/>
          <w:bCs/>
          <w:sz w:val="32"/>
          <w:szCs w:val="32"/>
        </w:rPr>
        <w:t xml:space="preserve"> </w:t>
      </w:r>
      <w:r>
        <w:rPr>
          <w:rFonts w:ascii="黑体" w:eastAsia="黑体" w:cs="黑体" w:hint="eastAsia"/>
          <w:b/>
          <w:bCs/>
          <w:color w:val="EE0000"/>
          <w:sz w:val="32"/>
          <w:szCs w:val="32"/>
        </w:rPr>
        <w:t xml:space="preserve">    </w:t>
      </w:r>
      <w:r>
        <w:rPr>
          <w:rFonts w:ascii="黑体" w:eastAsia="黑体" w:cs="黑体" w:hint="eastAsia"/>
          <w:b/>
          <w:bCs/>
          <w:color w:val="EE0000"/>
          <w:sz w:val="28"/>
          <w:szCs w:val="28"/>
        </w:rPr>
        <w:t>（</w:t>
      </w:r>
      <w:r>
        <w:rPr>
          <w:rFonts w:ascii="黑体" w:eastAsia="黑体" w:cs="黑体"/>
          <w:b/>
          <w:bCs/>
          <w:color w:val="EE0000"/>
          <w:sz w:val="28"/>
          <w:szCs w:val="28"/>
        </w:rPr>
        <w:t>本项目属于服务类，此声明函投标时供应商无需提供</w:t>
      </w:r>
      <w:r>
        <w:rPr>
          <w:rFonts w:ascii="黑体" w:eastAsia="黑体" w:cs="黑体" w:hint="eastAsia"/>
          <w:b/>
          <w:bCs/>
          <w:color w:val="EE0000"/>
          <w:sz w:val="28"/>
          <w:szCs w:val="28"/>
        </w:rPr>
        <w:t>）</w:t>
      </w:r>
      <w:r>
        <w:rPr>
          <w:rFonts w:ascii="Arial" w:hAnsi="Arial" w:cs="Arial"/>
        </w:rPr>
        <w:t> </w:t>
      </w:r>
    </w:p>
    <w:p w14:paraId="3F698CAA" w14:textId="77777777" w:rsidR="00417D64" w:rsidRDefault="00417D64">
      <w:pPr>
        <w:ind w:firstLine="420"/>
        <w:rPr>
          <w:rFonts w:ascii="宋体" w:hAnsi="宋体" w:cs="宋体" w:hint="eastAsia"/>
          <w:sz w:val="24"/>
          <w:szCs w:val="24"/>
        </w:rPr>
      </w:pPr>
    </w:p>
    <w:p w14:paraId="4F462509" w14:textId="77777777" w:rsidR="00417D64" w:rsidRDefault="00417D64">
      <w:pPr>
        <w:ind w:firstLine="420"/>
        <w:rPr>
          <w:rFonts w:ascii="宋体" w:hAnsi="宋体" w:cs="宋体" w:hint="eastAsia"/>
          <w:sz w:val="24"/>
          <w:szCs w:val="24"/>
        </w:rPr>
      </w:pPr>
    </w:p>
    <w:p w14:paraId="51079B7E" w14:textId="77777777" w:rsidR="00417D64" w:rsidRDefault="00000000">
      <w:pPr>
        <w:ind w:firstLine="420"/>
        <w:rPr>
          <w:rFonts w:ascii="Calibri" w:hAnsi="Calibri"/>
          <w:sz w:val="24"/>
          <w:szCs w:val="24"/>
        </w:rPr>
      </w:pPr>
      <w:r>
        <w:rPr>
          <w:rFonts w:ascii="宋体" w:hAnsi="宋体" w:cs="宋体"/>
          <w:sz w:val="24"/>
          <w:szCs w:val="24"/>
        </w:rPr>
        <w:t>本公司（单位）郑重声明，根据《国务院办公厅关于在政府采购中实施本国产品标准及相关政策的通知》（国办发〔2025〕34号）的规定，本公司（单位）提供的以下产品属于本国产品。具体情况如下：</w:t>
      </w:r>
    </w:p>
    <w:p w14:paraId="2BE506B8" w14:textId="77777777" w:rsidR="00417D64" w:rsidRDefault="00000000">
      <w:pPr>
        <w:spacing w:before="30" w:after="30"/>
        <w:ind w:firstLine="420"/>
        <w:rPr>
          <w:rFonts w:ascii="Calibri" w:hAnsi="Calibri"/>
          <w:sz w:val="24"/>
          <w:szCs w:val="24"/>
        </w:rPr>
      </w:pPr>
      <w:r>
        <w:rPr>
          <w:rFonts w:ascii="宋体" w:hAnsi="宋体" w:cs="宋体"/>
          <w:sz w:val="24"/>
          <w:szCs w:val="24"/>
          <w:shd w:val="clear" w:color="auto" w:fill="FFFFFF"/>
        </w:rPr>
        <w:t>1.</w:t>
      </w:r>
      <w:r>
        <w:rPr>
          <w:rFonts w:ascii="宋体" w:hAnsi="宋体" w:cs="宋体"/>
          <w:sz w:val="24"/>
          <w:szCs w:val="24"/>
          <w:u w:val="single"/>
          <w:shd w:val="clear" w:color="auto" w:fill="FFFFFF"/>
        </w:rPr>
        <w:t>（产品名称1）</w:t>
      </w:r>
      <w:r>
        <w:rPr>
          <w:rFonts w:ascii="宋体" w:hAnsi="宋体" w:cs="宋体"/>
          <w:sz w:val="24"/>
          <w:szCs w:val="24"/>
          <w:shd w:val="clear" w:color="auto" w:fill="FFFFFF"/>
          <w:vertAlign w:val="superscript"/>
        </w:rPr>
        <w:t>1</w:t>
      </w:r>
      <w:r>
        <w:rPr>
          <w:rFonts w:ascii="宋体" w:hAnsi="宋体" w:cs="宋体"/>
          <w:sz w:val="24"/>
          <w:szCs w:val="24"/>
          <w:shd w:val="clear" w:color="auto" w:fill="FFFFFF"/>
        </w:rPr>
        <w:t>，生产厂为</w:t>
      </w:r>
      <w:r>
        <w:rPr>
          <w:rFonts w:ascii="宋体" w:hAnsi="宋体" w:cs="宋体"/>
          <w:sz w:val="24"/>
          <w:szCs w:val="24"/>
          <w:u w:val="single"/>
          <w:shd w:val="clear" w:color="auto" w:fill="FFFFFF"/>
        </w:rPr>
        <w:t>（厂名）</w:t>
      </w:r>
      <w:r>
        <w:rPr>
          <w:rFonts w:ascii="宋体" w:hAnsi="宋体" w:cs="宋体"/>
          <w:sz w:val="24"/>
          <w:szCs w:val="24"/>
          <w:shd w:val="clear" w:color="auto" w:fill="FFFFFF"/>
          <w:vertAlign w:val="superscript"/>
        </w:rPr>
        <w:t>2</w:t>
      </w:r>
      <w:r>
        <w:rPr>
          <w:rFonts w:ascii="宋体" w:hAnsi="宋体" w:cs="宋体"/>
          <w:sz w:val="24"/>
          <w:szCs w:val="24"/>
          <w:shd w:val="clear" w:color="auto" w:fill="FFFFFF"/>
        </w:rPr>
        <w:t>，厂址为</w:t>
      </w:r>
      <w:r>
        <w:rPr>
          <w:rFonts w:ascii="宋体" w:hAnsi="宋体" w:cs="宋体"/>
          <w:sz w:val="24"/>
          <w:szCs w:val="24"/>
          <w:u w:val="single"/>
          <w:shd w:val="clear" w:color="auto" w:fill="FFFFFF"/>
        </w:rPr>
        <w:t>（生产厂址）</w:t>
      </w:r>
      <w:r>
        <w:rPr>
          <w:rFonts w:ascii="宋体" w:hAnsi="宋体" w:cs="宋体"/>
          <w:sz w:val="24"/>
          <w:szCs w:val="24"/>
          <w:shd w:val="clear" w:color="auto" w:fill="FFFFFF"/>
        </w:rPr>
        <w:t>。</w:t>
      </w:r>
      <w:r>
        <w:rPr>
          <w:rFonts w:ascii="宋体" w:hAnsi="宋体" w:cs="宋体"/>
          <w:strike/>
          <w:sz w:val="24"/>
          <w:szCs w:val="24"/>
          <w:u w:val="single"/>
          <w:shd w:val="clear" w:color="auto" w:fill="FFFFFF"/>
        </w:rPr>
        <w:t> （产品名称1）</w:t>
      </w:r>
      <w:r>
        <w:rPr>
          <w:rFonts w:ascii="宋体" w:hAnsi="宋体" w:cs="宋体"/>
          <w:sz w:val="24"/>
          <w:szCs w:val="24"/>
          <w:u w:val="single"/>
          <w:shd w:val="clear" w:color="auto" w:fill="FFFFFF"/>
        </w:rPr>
        <w:t> </w:t>
      </w:r>
      <w:r>
        <w:rPr>
          <w:rFonts w:ascii="宋体" w:hAnsi="宋体" w:cs="宋体"/>
          <w:sz w:val="24"/>
          <w:szCs w:val="24"/>
          <w:shd w:val="clear" w:color="auto" w:fill="FFFFFF"/>
        </w:rPr>
        <w:t>的中国境内生产的组件成本占比≥</w:t>
      </w:r>
      <w:r>
        <w:rPr>
          <w:rFonts w:ascii="宋体" w:hAnsi="宋体" w:cs="宋体"/>
          <w:strike/>
          <w:sz w:val="24"/>
          <w:szCs w:val="24"/>
          <w:u w:val="single"/>
          <w:shd w:val="clear" w:color="auto" w:fill="FFFFFF"/>
        </w:rPr>
        <w:t>（规定比例）</w:t>
      </w:r>
      <w:r>
        <w:rPr>
          <w:rFonts w:ascii="宋体" w:hAnsi="宋体" w:cs="宋体"/>
          <w:strike/>
          <w:sz w:val="24"/>
          <w:szCs w:val="24"/>
          <w:shd w:val="clear" w:color="auto" w:fill="FFFFFF"/>
          <w:vertAlign w:val="superscript"/>
        </w:rPr>
        <w:t>3</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（关键组件）</w:t>
      </w:r>
      <w:r>
        <w:rPr>
          <w:rFonts w:ascii="宋体" w:hAnsi="宋体" w:cs="宋体"/>
          <w:strike/>
          <w:sz w:val="24"/>
          <w:szCs w:val="24"/>
          <w:shd w:val="clear" w:color="auto" w:fill="FFFFFF"/>
          <w:vertAlign w:val="superscript"/>
        </w:rPr>
        <w:t>4</w:t>
      </w:r>
      <w:r>
        <w:rPr>
          <w:rFonts w:ascii="宋体" w:hAnsi="宋体" w:cs="宋体"/>
          <w:sz w:val="24"/>
          <w:szCs w:val="24"/>
          <w:shd w:val="clear" w:color="auto" w:fill="FFFFFF"/>
        </w:rPr>
        <w:t>在中国境内生产。</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（关键工序）</w:t>
      </w:r>
      <w:r>
        <w:rPr>
          <w:rFonts w:ascii="宋体" w:hAnsi="宋体" w:cs="宋体"/>
          <w:strike/>
          <w:sz w:val="24"/>
          <w:szCs w:val="24"/>
          <w:shd w:val="clear" w:color="auto" w:fill="FFFFFF"/>
          <w:vertAlign w:val="superscript"/>
        </w:rPr>
        <w:t>5</w:t>
      </w:r>
      <w:r>
        <w:rPr>
          <w:rFonts w:ascii="宋体" w:hAnsi="宋体" w:cs="宋体"/>
          <w:sz w:val="24"/>
          <w:szCs w:val="24"/>
          <w:shd w:val="clear" w:color="auto" w:fill="FFFFFF"/>
        </w:rPr>
        <w:t>在中国境内完成。</w:t>
      </w:r>
    </w:p>
    <w:p w14:paraId="0C3F816F" w14:textId="77777777" w:rsidR="00417D64" w:rsidRDefault="00000000">
      <w:pPr>
        <w:spacing w:before="30" w:after="30"/>
        <w:ind w:firstLine="420"/>
        <w:rPr>
          <w:rFonts w:ascii="Calibri" w:hAnsi="Calibri"/>
          <w:sz w:val="24"/>
          <w:szCs w:val="24"/>
        </w:rPr>
      </w:pPr>
      <w:r>
        <w:rPr>
          <w:rFonts w:ascii="宋体" w:hAnsi="宋体" w:cs="宋体"/>
          <w:sz w:val="24"/>
          <w:szCs w:val="24"/>
          <w:shd w:val="clear" w:color="auto" w:fill="FFFFFF"/>
        </w:rPr>
        <w:t>2.</w:t>
      </w:r>
      <w:r>
        <w:rPr>
          <w:rFonts w:ascii="宋体" w:hAnsi="宋体" w:cs="宋体"/>
          <w:sz w:val="24"/>
          <w:szCs w:val="24"/>
          <w:u w:val="single"/>
          <w:shd w:val="clear" w:color="auto" w:fill="FFFFFF"/>
        </w:rPr>
        <w:t>（产品名称2）</w:t>
      </w:r>
      <w:r>
        <w:rPr>
          <w:rFonts w:ascii="宋体" w:hAnsi="宋体" w:cs="宋体"/>
          <w:sz w:val="24"/>
          <w:szCs w:val="24"/>
          <w:shd w:val="clear" w:color="auto" w:fill="FFFFFF"/>
        </w:rPr>
        <w:t>，生产厂为</w:t>
      </w:r>
      <w:r>
        <w:rPr>
          <w:rFonts w:ascii="宋体" w:hAnsi="宋体" w:cs="宋体"/>
          <w:sz w:val="24"/>
          <w:szCs w:val="24"/>
          <w:u w:val="single"/>
          <w:shd w:val="clear" w:color="auto" w:fill="FFFFFF"/>
        </w:rPr>
        <w:t>（厂名）</w:t>
      </w:r>
      <w:r>
        <w:rPr>
          <w:rFonts w:ascii="宋体" w:hAnsi="宋体" w:cs="宋体"/>
          <w:sz w:val="24"/>
          <w:szCs w:val="24"/>
          <w:shd w:val="clear" w:color="auto" w:fill="FFFFFF"/>
        </w:rPr>
        <w:t>，厂址为</w:t>
      </w:r>
      <w:r>
        <w:rPr>
          <w:rFonts w:ascii="宋体" w:hAnsi="宋体" w:cs="宋体"/>
          <w:sz w:val="24"/>
          <w:szCs w:val="24"/>
          <w:u w:val="single"/>
          <w:shd w:val="clear" w:color="auto" w:fill="FFFFFF"/>
        </w:rPr>
        <w:t>（生产厂址）</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（产品名称2）</w:t>
      </w:r>
      <w:r>
        <w:rPr>
          <w:rFonts w:ascii="宋体" w:hAnsi="宋体" w:cs="宋体"/>
          <w:sz w:val="24"/>
          <w:szCs w:val="24"/>
          <w:shd w:val="clear" w:color="auto" w:fill="FFFFFF"/>
        </w:rPr>
        <w:t>的中国境内生产的组件成本占比≥</w:t>
      </w:r>
      <w:r>
        <w:rPr>
          <w:rFonts w:ascii="宋体" w:hAnsi="宋体" w:cs="宋体"/>
          <w:strike/>
          <w:sz w:val="24"/>
          <w:szCs w:val="24"/>
          <w:u w:val="single"/>
          <w:shd w:val="clear" w:color="auto" w:fill="FFFFFF"/>
        </w:rPr>
        <w:t>（规定比例）</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（产品名称2）</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（关键组件）</w:t>
      </w:r>
      <w:r>
        <w:rPr>
          <w:rFonts w:ascii="宋体" w:hAnsi="宋体" w:cs="宋体"/>
          <w:sz w:val="24"/>
          <w:szCs w:val="24"/>
          <w:shd w:val="clear" w:color="auto" w:fill="FFFFFF"/>
        </w:rPr>
        <w:t>在中国境内生产。</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（关键工序）</w:t>
      </w:r>
      <w:r>
        <w:rPr>
          <w:rFonts w:ascii="宋体" w:hAnsi="宋体" w:cs="宋体"/>
          <w:sz w:val="24"/>
          <w:szCs w:val="24"/>
          <w:shd w:val="clear" w:color="auto" w:fill="FFFFFF"/>
        </w:rPr>
        <w:t>在中国境内完成。</w:t>
      </w:r>
    </w:p>
    <w:p w14:paraId="7B5548D3" w14:textId="77777777" w:rsidR="00417D64" w:rsidRDefault="00000000">
      <w:pPr>
        <w:spacing w:before="30" w:after="30"/>
        <w:ind w:firstLine="420"/>
        <w:rPr>
          <w:rFonts w:ascii="Calibri" w:hAnsi="Calibri"/>
          <w:sz w:val="24"/>
          <w:szCs w:val="24"/>
        </w:rPr>
      </w:pPr>
      <w:r>
        <w:rPr>
          <w:rFonts w:ascii="宋体" w:hAnsi="宋体" w:cs="宋体"/>
          <w:sz w:val="24"/>
          <w:szCs w:val="24"/>
          <w:shd w:val="clear" w:color="auto" w:fill="FFFFFF"/>
        </w:rPr>
        <w:t>……</w:t>
      </w:r>
    </w:p>
    <w:p w14:paraId="11D7CE20" w14:textId="77777777" w:rsidR="00417D64" w:rsidRDefault="00000000">
      <w:pPr>
        <w:spacing w:before="30" w:after="30"/>
        <w:ind w:firstLine="420"/>
        <w:rPr>
          <w:rFonts w:ascii="Calibri" w:hAnsi="Calibri"/>
          <w:sz w:val="24"/>
          <w:szCs w:val="24"/>
        </w:rPr>
      </w:pPr>
      <w:r>
        <w:rPr>
          <w:rFonts w:ascii="宋体" w:hAnsi="宋体" w:cs="宋体"/>
          <w:sz w:val="24"/>
          <w:szCs w:val="24"/>
          <w:shd w:val="clear" w:color="auto" w:fill="FFFFFF"/>
        </w:rPr>
        <w:t>本公司（单位）对上述声明内容的真实性负责。如有虚假，愿承担相应法律责任。</w:t>
      </w:r>
    </w:p>
    <w:p w14:paraId="1F0B64B0" w14:textId="77777777" w:rsidR="00417D64" w:rsidRDefault="00000000">
      <w:pPr>
        <w:spacing w:before="30" w:after="30"/>
        <w:rPr>
          <w:rFonts w:ascii="Calibri" w:hAnsi="Calibri"/>
          <w:sz w:val="24"/>
          <w:szCs w:val="24"/>
        </w:rPr>
      </w:pPr>
      <w:r>
        <w:rPr>
          <w:rFonts w:ascii="宋体" w:hAnsi="宋体" w:cs="宋体"/>
          <w:sz w:val="24"/>
          <w:szCs w:val="24"/>
        </w:rPr>
        <w:t> </w:t>
      </w:r>
    </w:p>
    <w:p w14:paraId="13227D38" w14:textId="77777777" w:rsidR="00417D64" w:rsidRDefault="00000000">
      <w:pPr>
        <w:spacing w:before="30" w:after="30"/>
        <w:ind w:right="480" w:firstLine="3720"/>
        <w:rPr>
          <w:rFonts w:ascii="Calibri" w:hAnsi="Calibri"/>
          <w:sz w:val="24"/>
          <w:szCs w:val="24"/>
        </w:rPr>
      </w:pPr>
      <w:r>
        <w:rPr>
          <w:rFonts w:ascii="宋体" w:hAnsi="宋体" w:cs="宋体"/>
          <w:sz w:val="24"/>
          <w:szCs w:val="24"/>
          <w:shd w:val="clear" w:color="auto" w:fill="FFFFFF"/>
        </w:rPr>
        <w:t xml:space="preserve">公司（单位）名称（盖章）：　</w:t>
      </w:r>
    </w:p>
    <w:p w14:paraId="2D2A998C" w14:textId="77777777" w:rsidR="00417D64" w:rsidRDefault="00000000">
      <w:pPr>
        <w:spacing w:before="30" w:after="30"/>
        <w:jc w:val="center"/>
        <w:rPr>
          <w:rFonts w:ascii="Calibri" w:hAnsi="Calibri"/>
          <w:sz w:val="24"/>
          <w:szCs w:val="24"/>
        </w:rPr>
      </w:pPr>
      <w:r>
        <w:rPr>
          <w:rFonts w:ascii="宋体" w:hAnsi="宋体" w:cs="宋体"/>
          <w:sz w:val="24"/>
          <w:szCs w:val="24"/>
          <w:shd w:val="clear" w:color="auto" w:fill="FFFFFF"/>
        </w:rPr>
        <w:t>                                日期：　   年　  月　  日         </w:t>
      </w:r>
    </w:p>
    <w:p w14:paraId="56515F48" w14:textId="77777777" w:rsidR="00417D64" w:rsidRDefault="00000000">
      <w:pPr>
        <w:spacing w:before="30" w:after="30"/>
        <w:rPr>
          <w:rFonts w:ascii="Calibri" w:hAnsi="Calibri"/>
          <w:sz w:val="24"/>
          <w:szCs w:val="24"/>
        </w:rPr>
      </w:pPr>
      <w:r>
        <w:rPr>
          <w:rFonts w:ascii="宋体" w:hAnsi="宋体" w:cs="宋体"/>
          <w:sz w:val="24"/>
          <w:szCs w:val="24"/>
          <w:shd w:val="clear" w:color="auto" w:fill="FFFFFF"/>
        </w:rPr>
        <w:t>__________________</w:t>
      </w:r>
    </w:p>
    <w:p w14:paraId="0AC13BAE" w14:textId="77777777" w:rsidR="00417D64" w:rsidRDefault="00000000">
      <w:pPr>
        <w:spacing w:before="30" w:after="30"/>
        <w:rPr>
          <w:rFonts w:ascii="Calibri" w:hAnsi="Calibri"/>
          <w:sz w:val="24"/>
          <w:szCs w:val="24"/>
        </w:rPr>
      </w:pPr>
      <w:r>
        <w:rPr>
          <w:rFonts w:ascii="宋体" w:hAnsi="宋体" w:cs="宋体"/>
          <w:sz w:val="24"/>
          <w:szCs w:val="24"/>
          <w:shd w:val="clear" w:color="auto" w:fill="FFFFFF"/>
        </w:rPr>
        <w:t>1.产品如有型号，请在“产品名称”栏一并填写。</w:t>
      </w:r>
    </w:p>
    <w:p w14:paraId="321B329E" w14:textId="77777777" w:rsidR="00417D64" w:rsidRDefault="00000000">
      <w:pPr>
        <w:spacing w:before="30" w:after="30"/>
        <w:rPr>
          <w:rFonts w:ascii="Calibri" w:hAnsi="Calibri"/>
          <w:sz w:val="24"/>
          <w:szCs w:val="24"/>
        </w:rPr>
      </w:pPr>
      <w:r>
        <w:rPr>
          <w:rFonts w:ascii="宋体" w:hAnsi="宋体" w:cs="宋体"/>
          <w:sz w:val="24"/>
          <w:szCs w:val="24"/>
          <w:shd w:val="clear" w:color="auto" w:fill="FFFFFF"/>
        </w:rPr>
        <w:t>2.生产厂名与厂址应与生产厂营业执照载明的相关信息保持一致。</w:t>
      </w:r>
    </w:p>
    <w:p w14:paraId="587197E9" w14:textId="77777777" w:rsidR="00417D64" w:rsidRDefault="00000000">
      <w:pPr>
        <w:spacing w:before="30" w:after="30"/>
        <w:rPr>
          <w:rFonts w:ascii="Calibri" w:hAnsi="Calibri"/>
          <w:sz w:val="24"/>
          <w:szCs w:val="24"/>
        </w:rPr>
      </w:pPr>
      <w:r>
        <w:rPr>
          <w:rFonts w:ascii="宋体" w:hAnsi="宋体" w:cs="宋体"/>
          <w:sz w:val="24"/>
          <w:szCs w:val="24"/>
          <w:shd w:val="clear" w:color="auto" w:fill="FFFFFF"/>
        </w:rPr>
        <w:t>3.该产品的中国境内生产的组件成本占比相关要求实施前，“规定比例”栏可不填，下同。</w:t>
      </w:r>
    </w:p>
    <w:p w14:paraId="18DDAE8C" w14:textId="77777777" w:rsidR="00417D64" w:rsidRDefault="00000000">
      <w:pPr>
        <w:spacing w:before="30" w:after="30"/>
        <w:rPr>
          <w:rFonts w:ascii="Calibri" w:hAnsi="Calibri"/>
          <w:sz w:val="24"/>
          <w:szCs w:val="24"/>
        </w:rPr>
      </w:pPr>
      <w:r>
        <w:rPr>
          <w:rFonts w:ascii="宋体" w:hAnsi="宋体" w:cs="宋体"/>
          <w:sz w:val="24"/>
          <w:szCs w:val="24"/>
          <w:shd w:val="clear" w:color="auto" w:fill="FFFFFF"/>
        </w:rPr>
        <w:t>4.该产品的关键组件要求实施前，“关键组件”栏可不填，下同。</w:t>
      </w:r>
    </w:p>
    <w:p w14:paraId="0B7DEFBA" w14:textId="77777777" w:rsidR="00417D64" w:rsidRDefault="00000000">
      <w:pPr>
        <w:spacing w:before="30" w:after="30"/>
        <w:rPr>
          <w:rFonts w:ascii="Calibri" w:hAnsi="Calibri"/>
          <w:sz w:val="24"/>
          <w:szCs w:val="24"/>
        </w:rPr>
      </w:pPr>
      <w:r>
        <w:rPr>
          <w:rFonts w:ascii="宋体" w:hAnsi="宋体" w:cs="宋体"/>
          <w:sz w:val="24"/>
          <w:szCs w:val="24"/>
          <w:shd w:val="clear" w:color="auto" w:fill="FFFFFF"/>
        </w:rPr>
        <w:t>5.该产品的关键工序要求实施前，“关键工序”栏可不填，下同。</w:t>
      </w:r>
    </w:p>
    <w:p w14:paraId="79627541" w14:textId="77777777" w:rsidR="00417D64" w:rsidRDefault="00000000">
      <w:pPr>
        <w:spacing w:before="30" w:after="30"/>
        <w:rPr>
          <w:rFonts w:ascii="Calibri" w:hAnsi="Calibri"/>
          <w:sz w:val="24"/>
          <w:szCs w:val="24"/>
        </w:rPr>
      </w:pPr>
      <w:r>
        <w:rPr>
          <w:rFonts w:ascii="宋体" w:hAnsi="宋体" w:cs="宋体"/>
          <w:sz w:val="24"/>
          <w:szCs w:val="24"/>
          <w:shd w:val="clear" w:color="auto" w:fill="FFFFFF"/>
        </w:rPr>
        <w:t>6.用横线划除的地方无需填写。</w:t>
      </w:r>
    </w:p>
    <w:bookmarkEnd w:id="261"/>
    <w:bookmarkEnd w:id="263"/>
    <w:p w14:paraId="513931C7" w14:textId="77777777" w:rsidR="00417D64" w:rsidRDefault="00417D64">
      <w:pPr>
        <w:jc w:val="center"/>
        <w:rPr>
          <w:rFonts w:ascii="宋体" w:hAnsi="宋体" w:cs="宋体" w:hint="eastAsia"/>
          <w:b/>
          <w:kern w:val="2"/>
          <w:sz w:val="24"/>
          <w:szCs w:val="24"/>
        </w:rPr>
      </w:pPr>
    </w:p>
    <w:p w14:paraId="04B92B60" w14:textId="77777777" w:rsidR="00417D64" w:rsidRDefault="00417D64">
      <w:pPr>
        <w:tabs>
          <w:tab w:val="left" w:pos="4860"/>
        </w:tabs>
        <w:spacing w:before="120" w:line="480" w:lineRule="auto"/>
        <w:ind w:right="1559"/>
        <w:jc w:val="center"/>
        <w:rPr>
          <w:rFonts w:ascii="黑体" w:eastAsia="黑体" w:hAnsi="黑体" w:hint="eastAsia"/>
          <w:b/>
          <w:sz w:val="32"/>
          <w:szCs w:val="32"/>
        </w:rPr>
      </w:pPr>
    </w:p>
    <w:p w14:paraId="7606EA01" w14:textId="77777777" w:rsidR="00417D64" w:rsidRDefault="00417D64">
      <w:pPr>
        <w:tabs>
          <w:tab w:val="left" w:pos="4860"/>
        </w:tabs>
        <w:spacing w:before="120" w:line="480" w:lineRule="auto"/>
        <w:ind w:right="1559"/>
        <w:jc w:val="center"/>
        <w:rPr>
          <w:rFonts w:ascii="黑体" w:eastAsia="黑体" w:hAnsi="黑体" w:hint="eastAsia"/>
          <w:b/>
          <w:sz w:val="32"/>
          <w:szCs w:val="32"/>
        </w:rPr>
      </w:pPr>
    </w:p>
    <w:p w14:paraId="2062F486" w14:textId="77777777" w:rsidR="00417D64" w:rsidRDefault="00417D64">
      <w:pPr>
        <w:tabs>
          <w:tab w:val="left" w:pos="4860"/>
        </w:tabs>
        <w:spacing w:before="120" w:line="480" w:lineRule="auto"/>
        <w:ind w:right="1559"/>
        <w:jc w:val="center"/>
        <w:rPr>
          <w:rFonts w:ascii="黑体" w:eastAsia="黑体" w:hAnsi="黑体" w:hint="eastAsia"/>
          <w:b/>
          <w:sz w:val="32"/>
          <w:szCs w:val="32"/>
        </w:rPr>
      </w:pPr>
    </w:p>
    <w:p w14:paraId="75678084" w14:textId="77777777" w:rsidR="00417D64" w:rsidRDefault="00417D64">
      <w:pPr>
        <w:tabs>
          <w:tab w:val="left" w:pos="4860"/>
        </w:tabs>
        <w:spacing w:before="120" w:line="480" w:lineRule="auto"/>
        <w:ind w:right="1559"/>
        <w:jc w:val="center"/>
        <w:rPr>
          <w:rFonts w:ascii="黑体" w:eastAsia="黑体" w:hAnsi="黑体" w:hint="eastAsia"/>
          <w:b/>
          <w:sz w:val="32"/>
          <w:szCs w:val="32"/>
        </w:rPr>
      </w:pPr>
    </w:p>
    <w:p w14:paraId="6C54EDEE" w14:textId="77777777" w:rsidR="00417D64" w:rsidRDefault="00417D64">
      <w:pPr>
        <w:tabs>
          <w:tab w:val="left" w:pos="4860"/>
        </w:tabs>
        <w:spacing w:before="120" w:line="480" w:lineRule="auto"/>
        <w:ind w:right="1559"/>
        <w:jc w:val="center"/>
        <w:rPr>
          <w:rFonts w:ascii="黑体" w:eastAsia="黑体" w:hAnsi="黑体" w:hint="eastAsia"/>
          <w:b/>
          <w:sz w:val="32"/>
          <w:szCs w:val="32"/>
        </w:rPr>
      </w:pPr>
    </w:p>
    <w:p w14:paraId="65004DF4" w14:textId="77777777" w:rsidR="00417D64" w:rsidRDefault="00000000">
      <w:pPr>
        <w:tabs>
          <w:tab w:val="left" w:pos="4860"/>
        </w:tabs>
        <w:spacing w:before="120" w:line="480" w:lineRule="auto"/>
        <w:ind w:right="1559"/>
        <w:jc w:val="center"/>
        <w:rPr>
          <w:sz w:val="22"/>
        </w:rPr>
      </w:pPr>
      <w:bookmarkStart w:id="264" w:name="OLE_LINK85"/>
      <w:bookmarkStart w:id="265" w:name="OLE_LINK89"/>
      <w:r>
        <w:rPr>
          <w:rFonts w:ascii="黑体" w:eastAsia="黑体" w:hAnsi="黑体" w:hint="eastAsia"/>
          <w:b/>
          <w:sz w:val="32"/>
          <w:szCs w:val="32"/>
        </w:rPr>
        <w:lastRenderedPageBreak/>
        <w:t>十一、投标分项报价表</w:t>
      </w:r>
      <w:bookmarkEnd w:id="262"/>
    </w:p>
    <w:p w14:paraId="57BB869F" w14:textId="77777777" w:rsidR="00417D64" w:rsidRDefault="00000000">
      <w:pPr>
        <w:spacing w:line="360" w:lineRule="auto"/>
        <w:jc w:val="center"/>
        <w:rPr>
          <w:rFonts w:ascii="黑体" w:eastAsia="黑体" w:hAnsi="宋体" w:hint="eastAsia"/>
          <w:b/>
          <w:bCs/>
          <w:sz w:val="24"/>
        </w:rPr>
      </w:pPr>
      <w:r>
        <w:rPr>
          <w:rFonts w:ascii="黑体" w:eastAsia="黑体" w:hAnsi="宋体" w:hint="eastAsia"/>
          <w:b/>
          <w:bCs/>
          <w:sz w:val="24"/>
        </w:rPr>
        <w:t xml:space="preserve">                                 （货币单位：人民币元）</w:t>
      </w:r>
    </w:p>
    <w:tbl>
      <w:tblPr>
        <w:tblW w:w="103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29"/>
        <w:gridCol w:w="2977"/>
        <w:gridCol w:w="1276"/>
        <w:gridCol w:w="1701"/>
        <w:gridCol w:w="1701"/>
        <w:gridCol w:w="1558"/>
      </w:tblGrid>
      <w:tr w:rsidR="00417D64" w14:paraId="420E85DA" w14:textId="77777777">
        <w:trPr>
          <w:trHeight w:val="854"/>
          <w:tblHeader/>
          <w:jc w:val="center"/>
        </w:trPr>
        <w:tc>
          <w:tcPr>
            <w:tcW w:w="1129" w:type="dxa"/>
            <w:vAlign w:val="center"/>
          </w:tcPr>
          <w:p w14:paraId="50285AB3" w14:textId="77777777" w:rsidR="00417D64" w:rsidRDefault="00000000">
            <w:pPr>
              <w:spacing w:line="240" w:lineRule="atLeast"/>
              <w:jc w:val="center"/>
              <w:rPr>
                <w:rFonts w:ascii="宋体" w:hAnsi="宋体" w:cs="宋体" w:hint="eastAsia"/>
                <w:b/>
                <w:bCs/>
                <w:sz w:val="28"/>
                <w:szCs w:val="28"/>
              </w:rPr>
            </w:pPr>
            <w:r>
              <w:rPr>
                <w:rFonts w:ascii="宋体" w:hAnsi="宋体" w:cs="宋体" w:hint="eastAsia"/>
                <w:b/>
                <w:bCs/>
                <w:sz w:val="28"/>
                <w:szCs w:val="28"/>
              </w:rPr>
              <w:t>序号</w:t>
            </w:r>
          </w:p>
        </w:tc>
        <w:tc>
          <w:tcPr>
            <w:tcW w:w="2977" w:type="dxa"/>
            <w:vAlign w:val="center"/>
          </w:tcPr>
          <w:p w14:paraId="372C762C" w14:textId="77777777" w:rsidR="00417D64" w:rsidRDefault="00000000">
            <w:pPr>
              <w:spacing w:line="240" w:lineRule="atLeast"/>
              <w:jc w:val="center"/>
              <w:rPr>
                <w:rFonts w:ascii="宋体" w:hAnsi="宋体" w:cs="宋体" w:hint="eastAsia"/>
                <w:b/>
                <w:bCs/>
                <w:sz w:val="28"/>
                <w:szCs w:val="28"/>
              </w:rPr>
            </w:pPr>
            <w:r>
              <w:rPr>
                <w:rFonts w:ascii="宋体" w:hAnsi="宋体" w:cs="宋体" w:hint="eastAsia"/>
                <w:b/>
                <w:bCs/>
                <w:sz w:val="28"/>
                <w:szCs w:val="28"/>
              </w:rPr>
              <w:t>项目名称</w:t>
            </w:r>
          </w:p>
        </w:tc>
        <w:tc>
          <w:tcPr>
            <w:tcW w:w="1276" w:type="dxa"/>
            <w:vAlign w:val="center"/>
          </w:tcPr>
          <w:p w14:paraId="3FBE341A" w14:textId="77777777" w:rsidR="00417D64" w:rsidRDefault="00000000">
            <w:pPr>
              <w:spacing w:line="240" w:lineRule="atLeast"/>
              <w:jc w:val="center"/>
              <w:rPr>
                <w:rFonts w:ascii="宋体" w:hAnsi="宋体" w:cs="宋体" w:hint="eastAsia"/>
                <w:b/>
                <w:bCs/>
                <w:sz w:val="28"/>
                <w:szCs w:val="28"/>
              </w:rPr>
            </w:pPr>
            <w:r>
              <w:rPr>
                <w:rFonts w:ascii="宋体" w:hAnsi="宋体" w:cs="宋体" w:hint="eastAsia"/>
                <w:b/>
                <w:bCs/>
                <w:sz w:val="28"/>
                <w:szCs w:val="28"/>
              </w:rPr>
              <w:t>单位</w:t>
            </w:r>
          </w:p>
        </w:tc>
        <w:tc>
          <w:tcPr>
            <w:tcW w:w="1701" w:type="dxa"/>
            <w:vAlign w:val="center"/>
          </w:tcPr>
          <w:p w14:paraId="7EE1932C" w14:textId="77777777" w:rsidR="00417D64" w:rsidRDefault="00000000">
            <w:pPr>
              <w:spacing w:line="240" w:lineRule="atLeast"/>
              <w:jc w:val="center"/>
              <w:rPr>
                <w:rFonts w:ascii="宋体" w:hAnsi="宋体" w:cs="宋体" w:hint="eastAsia"/>
                <w:b/>
                <w:bCs/>
                <w:sz w:val="28"/>
                <w:szCs w:val="28"/>
              </w:rPr>
            </w:pPr>
            <w:r>
              <w:rPr>
                <w:rFonts w:ascii="宋体" w:hAnsi="宋体" w:cs="宋体" w:hint="eastAsia"/>
                <w:b/>
                <w:bCs/>
                <w:sz w:val="28"/>
                <w:szCs w:val="28"/>
              </w:rPr>
              <w:t>数量</w:t>
            </w:r>
          </w:p>
        </w:tc>
        <w:tc>
          <w:tcPr>
            <w:tcW w:w="1701" w:type="dxa"/>
            <w:vAlign w:val="center"/>
          </w:tcPr>
          <w:p w14:paraId="2ED7F4FF" w14:textId="77777777" w:rsidR="00417D64" w:rsidRDefault="00000000">
            <w:pPr>
              <w:spacing w:line="240" w:lineRule="atLeast"/>
              <w:jc w:val="center"/>
              <w:rPr>
                <w:rFonts w:ascii="宋体" w:hAnsi="宋体" w:cs="宋体" w:hint="eastAsia"/>
                <w:b/>
                <w:bCs/>
                <w:sz w:val="28"/>
                <w:szCs w:val="28"/>
              </w:rPr>
            </w:pPr>
            <w:r>
              <w:rPr>
                <w:rFonts w:ascii="宋体" w:hAnsi="宋体" w:cs="宋体" w:hint="eastAsia"/>
                <w:b/>
                <w:bCs/>
                <w:sz w:val="28"/>
                <w:szCs w:val="28"/>
              </w:rPr>
              <w:t>单价</w:t>
            </w:r>
          </w:p>
        </w:tc>
        <w:tc>
          <w:tcPr>
            <w:tcW w:w="1558" w:type="dxa"/>
            <w:vAlign w:val="center"/>
          </w:tcPr>
          <w:p w14:paraId="543CF84D" w14:textId="77777777" w:rsidR="00417D64" w:rsidRDefault="00000000">
            <w:pPr>
              <w:spacing w:line="240" w:lineRule="atLeast"/>
              <w:jc w:val="center"/>
              <w:rPr>
                <w:rFonts w:ascii="宋体" w:hAnsi="宋体" w:cs="宋体" w:hint="eastAsia"/>
                <w:b/>
                <w:bCs/>
                <w:sz w:val="28"/>
                <w:szCs w:val="28"/>
              </w:rPr>
            </w:pPr>
            <w:r>
              <w:rPr>
                <w:rFonts w:ascii="宋体" w:hAnsi="宋体" w:cs="宋体" w:hint="eastAsia"/>
                <w:b/>
                <w:bCs/>
                <w:sz w:val="28"/>
                <w:szCs w:val="28"/>
              </w:rPr>
              <w:t>合价</w:t>
            </w:r>
          </w:p>
        </w:tc>
      </w:tr>
      <w:tr w:rsidR="00417D64" w14:paraId="2DD0730E" w14:textId="77777777">
        <w:trPr>
          <w:trHeight w:val="1267"/>
          <w:jc w:val="center"/>
        </w:trPr>
        <w:tc>
          <w:tcPr>
            <w:tcW w:w="1129" w:type="dxa"/>
            <w:vAlign w:val="center"/>
          </w:tcPr>
          <w:p w14:paraId="4231DAE8" w14:textId="77777777" w:rsidR="00417D64" w:rsidRDefault="00000000">
            <w:pPr>
              <w:widowControl/>
              <w:jc w:val="center"/>
              <w:rPr>
                <w:rFonts w:ascii="宋体" w:hAnsi="宋体" w:cs="宋体" w:hint="eastAsia"/>
                <w:sz w:val="28"/>
                <w:szCs w:val="28"/>
              </w:rPr>
            </w:pPr>
            <w:r>
              <w:rPr>
                <w:rFonts w:ascii="宋体" w:hAnsi="宋体" w:cs="宋体" w:hint="eastAsia"/>
                <w:sz w:val="28"/>
                <w:szCs w:val="28"/>
              </w:rPr>
              <w:t>1</w:t>
            </w:r>
          </w:p>
        </w:tc>
        <w:tc>
          <w:tcPr>
            <w:tcW w:w="2977" w:type="dxa"/>
            <w:vAlign w:val="center"/>
          </w:tcPr>
          <w:p w14:paraId="0DA7C08A" w14:textId="5DD390D6" w:rsidR="00417D64" w:rsidRDefault="00BC694C">
            <w:pPr>
              <w:spacing w:line="500" w:lineRule="exact"/>
              <w:jc w:val="center"/>
              <w:rPr>
                <w:rFonts w:ascii="宋体" w:hAnsi="宋体" w:cs="宋体" w:hint="eastAsia"/>
                <w:sz w:val="28"/>
                <w:szCs w:val="28"/>
              </w:rPr>
            </w:pPr>
            <w:r>
              <w:rPr>
                <w:rFonts w:ascii="宋体" w:hAnsi="宋体" w:cs="宋体" w:hint="eastAsia"/>
                <w:sz w:val="28"/>
                <w:szCs w:val="28"/>
              </w:rPr>
              <w:t>跨境电商产业园专业运营服务（二次）</w:t>
            </w:r>
          </w:p>
        </w:tc>
        <w:tc>
          <w:tcPr>
            <w:tcW w:w="1276" w:type="dxa"/>
            <w:vAlign w:val="center"/>
          </w:tcPr>
          <w:p w14:paraId="779221D5" w14:textId="77777777" w:rsidR="00417D64" w:rsidRDefault="00000000">
            <w:pPr>
              <w:widowControl/>
              <w:jc w:val="center"/>
              <w:rPr>
                <w:rFonts w:ascii="宋体" w:hAnsi="宋体" w:cs="宋体" w:hint="eastAsia"/>
                <w:sz w:val="28"/>
                <w:szCs w:val="28"/>
              </w:rPr>
            </w:pPr>
            <w:r>
              <w:rPr>
                <w:rFonts w:ascii="宋体" w:hAnsi="宋体" w:cs="宋体" w:hint="eastAsia"/>
                <w:sz w:val="28"/>
                <w:szCs w:val="28"/>
              </w:rPr>
              <w:t>年</w:t>
            </w:r>
          </w:p>
        </w:tc>
        <w:tc>
          <w:tcPr>
            <w:tcW w:w="1701" w:type="dxa"/>
            <w:vAlign w:val="center"/>
          </w:tcPr>
          <w:p w14:paraId="3C28CEF5" w14:textId="77777777" w:rsidR="00417D64" w:rsidRDefault="00000000">
            <w:pPr>
              <w:spacing w:line="240" w:lineRule="atLeast"/>
              <w:jc w:val="center"/>
              <w:rPr>
                <w:rFonts w:ascii="宋体" w:hAnsi="宋体" w:cs="宋体" w:hint="eastAsia"/>
                <w:bCs/>
                <w:sz w:val="28"/>
                <w:szCs w:val="28"/>
              </w:rPr>
            </w:pPr>
            <w:r>
              <w:rPr>
                <w:rFonts w:ascii="宋体" w:hAnsi="宋体" w:cs="宋体" w:hint="eastAsia"/>
                <w:bCs/>
                <w:sz w:val="28"/>
                <w:szCs w:val="28"/>
              </w:rPr>
              <w:t>3</w:t>
            </w:r>
          </w:p>
        </w:tc>
        <w:tc>
          <w:tcPr>
            <w:tcW w:w="1701" w:type="dxa"/>
            <w:vAlign w:val="center"/>
          </w:tcPr>
          <w:p w14:paraId="04985A1C" w14:textId="77777777" w:rsidR="00417D64" w:rsidRDefault="00417D64">
            <w:pPr>
              <w:spacing w:line="240" w:lineRule="atLeast"/>
              <w:jc w:val="center"/>
              <w:rPr>
                <w:rFonts w:ascii="宋体" w:hAnsi="宋体" w:cs="宋体" w:hint="eastAsia"/>
                <w:bCs/>
                <w:sz w:val="28"/>
                <w:szCs w:val="28"/>
              </w:rPr>
            </w:pPr>
          </w:p>
        </w:tc>
        <w:tc>
          <w:tcPr>
            <w:tcW w:w="1558" w:type="dxa"/>
            <w:vAlign w:val="center"/>
          </w:tcPr>
          <w:p w14:paraId="63C59420" w14:textId="77777777" w:rsidR="00417D64" w:rsidRDefault="00417D64">
            <w:pPr>
              <w:spacing w:line="240" w:lineRule="atLeast"/>
              <w:jc w:val="center"/>
              <w:rPr>
                <w:rFonts w:ascii="宋体" w:hAnsi="宋体" w:cs="宋体" w:hint="eastAsia"/>
                <w:bCs/>
                <w:sz w:val="28"/>
                <w:szCs w:val="28"/>
              </w:rPr>
            </w:pPr>
          </w:p>
        </w:tc>
      </w:tr>
      <w:tr w:rsidR="00417D64" w14:paraId="58EE4641" w14:textId="77777777">
        <w:trPr>
          <w:trHeight w:val="567"/>
          <w:jc w:val="center"/>
        </w:trPr>
        <w:tc>
          <w:tcPr>
            <w:tcW w:w="1129" w:type="dxa"/>
            <w:vAlign w:val="center"/>
          </w:tcPr>
          <w:p w14:paraId="6DC47032" w14:textId="77777777" w:rsidR="00417D64" w:rsidRDefault="00417D64">
            <w:pPr>
              <w:widowControl/>
              <w:jc w:val="center"/>
              <w:rPr>
                <w:rFonts w:ascii="宋体" w:hAnsi="宋体" w:cs="宋体" w:hint="eastAsia"/>
                <w:sz w:val="28"/>
                <w:szCs w:val="28"/>
              </w:rPr>
            </w:pPr>
          </w:p>
        </w:tc>
        <w:tc>
          <w:tcPr>
            <w:tcW w:w="2977" w:type="dxa"/>
            <w:vAlign w:val="center"/>
          </w:tcPr>
          <w:p w14:paraId="241118A4" w14:textId="77777777" w:rsidR="00417D64" w:rsidRDefault="00000000">
            <w:pPr>
              <w:spacing w:line="500" w:lineRule="exact"/>
              <w:jc w:val="center"/>
              <w:rPr>
                <w:rFonts w:ascii="宋体" w:hAnsi="宋体" w:cs="宋体" w:hint="eastAsia"/>
                <w:sz w:val="28"/>
                <w:szCs w:val="28"/>
              </w:rPr>
            </w:pPr>
            <w:r>
              <w:rPr>
                <w:rFonts w:ascii="宋体" w:hAnsi="宋体" w:cs="宋体" w:hint="eastAsia"/>
                <w:sz w:val="28"/>
                <w:szCs w:val="28"/>
              </w:rPr>
              <w:t>合计</w:t>
            </w:r>
          </w:p>
        </w:tc>
        <w:tc>
          <w:tcPr>
            <w:tcW w:w="6236" w:type="dxa"/>
            <w:gridSpan w:val="4"/>
            <w:vAlign w:val="center"/>
          </w:tcPr>
          <w:p w14:paraId="3EEB0366" w14:textId="77777777" w:rsidR="00417D64" w:rsidRDefault="00000000">
            <w:pPr>
              <w:spacing w:line="240" w:lineRule="atLeast"/>
              <w:jc w:val="center"/>
              <w:rPr>
                <w:rFonts w:ascii="宋体" w:hAnsi="宋体" w:cs="宋体" w:hint="eastAsia"/>
                <w:sz w:val="28"/>
                <w:szCs w:val="28"/>
              </w:rPr>
            </w:pPr>
            <w:r>
              <w:rPr>
                <w:rFonts w:ascii="宋体" w:hAnsi="宋体" w:cs="宋体" w:hint="eastAsia"/>
                <w:sz w:val="28"/>
                <w:szCs w:val="28"/>
              </w:rPr>
              <w:t>（大写）：</w:t>
            </w:r>
            <w:r>
              <w:rPr>
                <w:rFonts w:ascii="宋体" w:hAnsi="宋体" w:cs="宋体"/>
                <w:sz w:val="28"/>
                <w:szCs w:val="28"/>
                <w:u w:val="single"/>
              </w:rPr>
              <w:t xml:space="preserve">  </w:t>
            </w:r>
            <w:proofErr w:type="gramStart"/>
            <w:r>
              <w:rPr>
                <w:rFonts w:ascii="宋体" w:hAnsi="宋体" w:cs="宋体" w:hint="eastAsia"/>
                <w:sz w:val="28"/>
                <w:szCs w:val="28"/>
                <w:u w:val="single"/>
              </w:rPr>
              <w:t>元</w:t>
            </w:r>
            <w:r>
              <w:rPr>
                <w:rFonts w:ascii="宋体" w:hAnsi="宋体" w:cs="宋体" w:hint="eastAsia"/>
                <w:sz w:val="28"/>
                <w:szCs w:val="28"/>
              </w:rPr>
              <w:t xml:space="preserve"> </w:t>
            </w:r>
            <w:r>
              <w:rPr>
                <w:rFonts w:ascii="宋体" w:hAnsi="宋体" w:cs="宋体"/>
                <w:sz w:val="28"/>
                <w:szCs w:val="28"/>
              </w:rPr>
              <w:t xml:space="preserve"> </w:t>
            </w:r>
            <w:r>
              <w:rPr>
                <w:rFonts w:ascii="宋体" w:hAnsi="宋体" w:cs="宋体" w:hint="eastAsia"/>
                <w:sz w:val="28"/>
                <w:szCs w:val="28"/>
              </w:rPr>
              <w:t>（</w:t>
            </w:r>
            <w:proofErr w:type="gramEnd"/>
            <w:r>
              <w:rPr>
                <w:rFonts w:ascii="宋体" w:hAnsi="宋体" w:cs="宋体" w:hint="eastAsia"/>
                <w:sz w:val="28"/>
                <w:szCs w:val="28"/>
              </w:rPr>
              <w:t>小写）</w:t>
            </w:r>
            <w:r>
              <w:rPr>
                <w:rFonts w:ascii="宋体" w:hAnsi="宋体" w:cs="宋体" w:hint="eastAsia"/>
                <w:sz w:val="28"/>
                <w:szCs w:val="28"/>
                <w:u w:val="single"/>
              </w:rPr>
              <w:t xml:space="preserve">¥： </w:t>
            </w:r>
          </w:p>
        </w:tc>
      </w:tr>
    </w:tbl>
    <w:p w14:paraId="480A2286" w14:textId="77777777" w:rsidR="00417D64" w:rsidRDefault="00417D64">
      <w:pPr>
        <w:spacing w:line="360" w:lineRule="auto"/>
        <w:rPr>
          <w:rFonts w:ascii="宋体" w:hAnsi="宋体" w:cs="宋体" w:hint="eastAsia"/>
          <w:sz w:val="32"/>
          <w:szCs w:val="32"/>
        </w:rPr>
      </w:pPr>
    </w:p>
    <w:p w14:paraId="47DB52A2" w14:textId="77777777" w:rsidR="00417D64" w:rsidRDefault="00000000">
      <w:pPr>
        <w:spacing w:line="440" w:lineRule="exact"/>
        <w:rPr>
          <w:rFonts w:ascii="宋体" w:hAnsi="宋体" w:hint="eastAsia"/>
          <w:sz w:val="24"/>
        </w:rPr>
      </w:pPr>
      <w:r>
        <w:rPr>
          <w:rFonts w:ascii="宋体" w:hAnsi="宋体" w:hint="eastAsia"/>
          <w:sz w:val="24"/>
        </w:rPr>
        <w:t>备注：</w:t>
      </w:r>
    </w:p>
    <w:p w14:paraId="43FDF688" w14:textId="77777777" w:rsidR="00417D64" w:rsidRDefault="00000000">
      <w:pPr>
        <w:spacing w:line="440" w:lineRule="exact"/>
        <w:rPr>
          <w:rFonts w:ascii="宋体" w:hAnsi="宋体" w:hint="eastAsia"/>
          <w:sz w:val="24"/>
        </w:rPr>
      </w:pPr>
      <w:r>
        <w:rPr>
          <w:rFonts w:ascii="宋体" w:hAnsi="宋体"/>
          <w:sz w:val="24"/>
        </w:rPr>
        <w:t>1.</w:t>
      </w:r>
      <w:r>
        <w:rPr>
          <w:rFonts w:ascii="宋体" w:hAnsi="宋体" w:hint="eastAsia"/>
          <w:sz w:val="24"/>
        </w:rPr>
        <w:t>投标报价采用总承包方式，“投标总报价”应包括采购人需求的服务（包含与服务相关的货物）价格、质量保证费用、培训费用等，项目在指定地点、环境交付、安装、调试、验收所需费用和所有相关税金费用、招标文件规定的所有费用及为完成整个项目所产生的其它所有费用。</w:t>
      </w:r>
    </w:p>
    <w:p w14:paraId="00E7858B" w14:textId="77777777" w:rsidR="00417D64" w:rsidRDefault="00000000">
      <w:pPr>
        <w:spacing w:line="440" w:lineRule="exact"/>
        <w:rPr>
          <w:rFonts w:ascii="宋体" w:hAnsi="宋体" w:hint="eastAsia"/>
          <w:sz w:val="24"/>
        </w:rPr>
      </w:pPr>
      <w:r>
        <w:rPr>
          <w:rFonts w:ascii="宋体" w:hAnsi="宋体"/>
          <w:sz w:val="24"/>
        </w:rPr>
        <w:t>2.“</w:t>
      </w:r>
      <w:r>
        <w:rPr>
          <w:rFonts w:ascii="宋体" w:hAnsi="宋体" w:hint="eastAsia"/>
          <w:sz w:val="24"/>
        </w:rPr>
        <w:t>投标分项报价表”中“投标总报价”数额应当与“开标一览表”中“投标总报价”数额一致。</w:t>
      </w:r>
    </w:p>
    <w:p w14:paraId="4CFAD992" w14:textId="77777777" w:rsidR="00417D64" w:rsidRDefault="00000000">
      <w:pPr>
        <w:spacing w:line="440" w:lineRule="exact"/>
        <w:rPr>
          <w:rFonts w:ascii="宋体" w:hAnsi="宋体" w:hint="eastAsia"/>
          <w:sz w:val="24"/>
        </w:rPr>
      </w:pPr>
      <w:r>
        <w:rPr>
          <w:rFonts w:ascii="宋体" w:hAnsi="宋体" w:hint="eastAsia"/>
          <w:sz w:val="24"/>
        </w:rPr>
        <w:t>3、针对本项目的需求填写一份“投标分项报价表”。此表在不改变格式内容时，可自行制作。</w:t>
      </w:r>
    </w:p>
    <w:p w14:paraId="4E799918" w14:textId="77777777" w:rsidR="00417D64" w:rsidRDefault="00000000">
      <w:pPr>
        <w:spacing w:line="440" w:lineRule="exact"/>
        <w:rPr>
          <w:rFonts w:ascii="宋体" w:hAnsi="宋体" w:hint="eastAsia"/>
          <w:sz w:val="24"/>
        </w:rPr>
      </w:pPr>
      <w:r>
        <w:rPr>
          <w:rFonts w:ascii="宋体" w:hAnsi="宋体" w:hint="eastAsia"/>
          <w:sz w:val="24"/>
        </w:rPr>
        <w:t>4、“投标分项报价表”为多页的，每页均需由加盖供应商单位公章。</w:t>
      </w:r>
    </w:p>
    <w:p w14:paraId="29F317F8" w14:textId="77777777" w:rsidR="00417D64" w:rsidRDefault="00000000">
      <w:pPr>
        <w:spacing w:line="440" w:lineRule="exact"/>
        <w:rPr>
          <w:rFonts w:ascii="宋体" w:hAnsi="宋体" w:hint="eastAsia"/>
          <w:sz w:val="24"/>
        </w:rPr>
      </w:pPr>
      <w:r>
        <w:rPr>
          <w:rFonts w:ascii="宋体" w:hAnsi="宋体" w:hint="eastAsia"/>
          <w:sz w:val="24"/>
        </w:rPr>
        <w:t>5、漏报的视同已包含在投标总报价内。有重大缺项的将作无效投标文件处理。</w:t>
      </w:r>
    </w:p>
    <w:p w14:paraId="6DEB4E4C" w14:textId="77777777" w:rsidR="00417D64" w:rsidRDefault="00417D64">
      <w:pPr>
        <w:ind w:firstLine="4320"/>
        <w:rPr>
          <w:rFonts w:ascii="宋体" w:hAnsi="宋体" w:hint="eastAsia"/>
          <w:sz w:val="24"/>
        </w:rPr>
      </w:pPr>
      <w:bookmarkStart w:id="266" w:name="_Hlk163219006"/>
    </w:p>
    <w:p w14:paraId="7727A534" w14:textId="77777777" w:rsidR="00417D64" w:rsidRDefault="00417D64">
      <w:pPr>
        <w:ind w:firstLine="4320"/>
        <w:rPr>
          <w:rFonts w:ascii="宋体" w:hAnsi="宋体" w:hint="eastAsia"/>
          <w:sz w:val="24"/>
        </w:rPr>
      </w:pPr>
    </w:p>
    <w:p w14:paraId="46F9B5CD" w14:textId="77777777" w:rsidR="00417D64" w:rsidRDefault="00000000">
      <w:pPr>
        <w:ind w:firstLine="4320"/>
        <w:rPr>
          <w:rFonts w:ascii="宋体" w:hAnsi="宋体" w:hint="eastAsia"/>
          <w:sz w:val="24"/>
        </w:rPr>
      </w:pPr>
      <w:r>
        <w:rPr>
          <w:rFonts w:ascii="宋体" w:hAnsi="宋体" w:hint="eastAsia"/>
          <w:sz w:val="24"/>
        </w:rPr>
        <w:t>投</w:t>
      </w:r>
      <w:bookmarkEnd w:id="266"/>
      <w:r>
        <w:rPr>
          <w:rFonts w:ascii="宋体" w:hAnsi="宋体" w:hint="eastAsia"/>
          <w:sz w:val="24"/>
        </w:rPr>
        <w:t>标人全称（加盖CA电子签章）：</w:t>
      </w:r>
    </w:p>
    <w:p w14:paraId="74C04153" w14:textId="77777777" w:rsidR="00417D64" w:rsidRDefault="00000000">
      <w:pPr>
        <w:rPr>
          <w:rFonts w:ascii="宋体" w:hAnsi="宋体" w:hint="eastAsia"/>
          <w:sz w:val="24"/>
        </w:rPr>
      </w:pPr>
      <w:r>
        <w:rPr>
          <w:rFonts w:hint="eastAsia"/>
          <w:sz w:val="24"/>
        </w:rPr>
        <w:t xml:space="preserve">                                      </w:t>
      </w:r>
      <w:r>
        <w:rPr>
          <w:rFonts w:hint="eastAsia"/>
          <w:sz w:val="24"/>
        </w:rPr>
        <w:t>日期：</w:t>
      </w:r>
      <w:r>
        <w:rPr>
          <w:rFonts w:hint="eastAsia"/>
          <w:sz w:val="24"/>
          <w:u w:val="single"/>
        </w:rPr>
        <w:t xml:space="preserve">             </w:t>
      </w:r>
      <w:bookmarkEnd w:id="260"/>
    </w:p>
    <w:bookmarkEnd w:id="265"/>
    <w:p w14:paraId="0E9714C7" w14:textId="77777777" w:rsidR="00417D64" w:rsidRDefault="00417D64">
      <w:pPr>
        <w:tabs>
          <w:tab w:val="left" w:pos="4860"/>
        </w:tabs>
        <w:spacing w:before="120" w:line="480" w:lineRule="auto"/>
        <w:ind w:right="1559" w:firstLine="643"/>
        <w:jc w:val="center"/>
        <w:rPr>
          <w:rFonts w:ascii="黑体" w:eastAsia="黑体" w:hAnsi="黑体" w:hint="eastAsia"/>
          <w:b/>
          <w:sz w:val="32"/>
          <w:szCs w:val="32"/>
        </w:rPr>
      </w:pPr>
    </w:p>
    <w:bookmarkEnd w:id="264"/>
    <w:p w14:paraId="5504C113" w14:textId="77777777" w:rsidR="00417D64" w:rsidRDefault="00417D64">
      <w:pPr>
        <w:tabs>
          <w:tab w:val="left" w:pos="4860"/>
        </w:tabs>
        <w:spacing w:before="120" w:line="480" w:lineRule="auto"/>
        <w:ind w:right="1559" w:firstLine="643"/>
        <w:jc w:val="center"/>
        <w:rPr>
          <w:rFonts w:ascii="黑体" w:eastAsia="黑体" w:hAnsi="黑体" w:hint="eastAsia"/>
          <w:b/>
          <w:sz w:val="32"/>
          <w:szCs w:val="32"/>
        </w:rPr>
      </w:pPr>
    </w:p>
    <w:p w14:paraId="5F5DD69C" w14:textId="77777777" w:rsidR="00417D64" w:rsidRDefault="00417D64">
      <w:pPr>
        <w:tabs>
          <w:tab w:val="left" w:pos="4860"/>
        </w:tabs>
        <w:spacing w:before="120" w:line="480" w:lineRule="auto"/>
        <w:ind w:right="1559" w:firstLine="643"/>
        <w:jc w:val="center"/>
        <w:rPr>
          <w:rFonts w:ascii="黑体" w:eastAsia="黑体" w:hAnsi="黑体" w:hint="eastAsia"/>
          <w:b/>
          <w:sz w:val="32"/>
          <w:szCs w:val="32"/>
        </w:rPr>
      </w:pPr>
    </w:p>
    <w:p w14:paraId="40C4AEE9" w14:textId="77777777" w:rsidR="00417D64" w:rsidRDefault="00417D64">
      <w:bookmarkStart w:id="267" w:name="_Hlt26955054"/>
      <w:bookmarkEnd w:id="267"/>
    </w:p>
    <w:p w14:paraId="1B81C8B3" w14:textId="77777777" w:rsidR="00417D64" w:rsidRDefault="00000000">
      <w:pPr>
        <w:ind w:firstLine="2249"/>
        <w:rPr>
          <w:rFonts w:ascii="黑体" w:eastAsia="黑体" w:hAnsi="黑体" w:hint="eastAsia"/>
          <w:b/>
          <w:sz w:val="32"/>
          <w:szCs w:val="32"/>
        </w:rPr>
      </w:pPr>
      <w:bookmarkStart w:id="268" w:name="OLE_LINK76"/>
      <w:bookmarkStart w:id="269" w:name="OLE_LINK83"/>
      <w:r>
        <w:rPr>
          <w:rFonts w:ascii="黑体" w:eastAsia="黑体" w:hAnsi="黑体" w:hint="eastAsia"/>
          <w:b/>
          <w:sz w:val="32"/>
          <w:szCs w:val="32"/>
        </w:rPr>
        <w:lastRenderedPageBreak/>
        <w:t>十二、</w:t>
      </w:r>
      <w:r>
        <w:rPr>
          <w:rFonts w:ascii="黑体" w:eastAsia="黑体" w:hAnsi="黑体"/>
          <w:b/>
          <w:sz w:val="32"/>
          <w:szCs w:val="32"/>
        </w:rPr>
        <w:t>技术要求响应及偏离表</w:t>
      </w:r>
      <w:r>
        <w:rPr>
          <w:rFonts w:ascii="黑体" w:eastAsia="黑体" w:hAnsi="黑体" w:hint="eastAsia"/>
          <w:b/>
          <w:sz w:val="32"/>
          <w:szCs w:val="32"/>
        </w:rPr>
        <w:t>（如有）</w:t>
      </w:r>
    </w:p>
    <w:tbl>
      <w:tblPr>
        <w:tblW w:w="8838" w:type="dxa"/>
        <w:tblCellSpacing w:w="0" w:type="dxa"/>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3026"/>
        <w:gridCol w:w="2608"/>
        <w:gridCol w:w="1247"/>
        <w:gridCol w:w="1101"/>
      </w:tblGrid>
      <w:tr w:rsidR="00417D64" w14:paraId="7A042AC6" w14:textId="77777777">
        <w:trPr>
          <w:tblCellSpacing w:w="0" w:type="dxa"/>
        </w:trPr>
        <w:tc>
          <w:tcPr>
            <w:tcW w:w="856" w:type="dxa"/>
            <w:vAlign w:val="center"/>
          </w:tcPr>
          <w:p w14:paraId="5CFD49A0" w14:textId="77777777" w:rsidR="00417D64" w:rsidRDefault="00000000">
            <w:pPr>
              <w:pStyle w:val="aff3"/>
              <w:spacing w:beforeAutospacing="0" w:afterAutospacing="0"/>
              <w:rPr>
                <w:rFonts w:hint="eastAsia"/>
              </w:rPr>
            </w:pPr>
            <w:r>
              <w:rPr>
                <w:rFonts w:hint="eastAsia"/>
              </w:rPr>
              <w:t>序号</w:t>
            </w:r>
          </w:p>
        </w:tc>
        <w:tc>
          <w:tcPr>
            <w:tcW w:w="3026" w:type="dxa"/>
            <w:vAlign w:val="center"/>
          </w:tcPr>
          <w:p w14:paraId="7BFE6DB7" w14:textId="77777777" w:rsidR="00417D64" w:rsidRDefault="00000000">
            <w:pPr>
              <w:pStyle w:val="aff3"/>
              <w:spacing w:beforeAutospacing="0" w:afterAutospacing="0"/>
              <w:ind w:firstLine="480"/>
              <w:rPr>
                <w:rFonts w:hint="eastAsia"/>
              </w:rPr>
            </w:pPr>
            <w:r>
              <w:rPr>
                <w:rFonts w:hint="eastAsia"/>
              </w:rPr>
              <w:t>招标文件要求</w:t>
            </w:r>
          </w:p>
        </w:tc>
        <w:tc>
          <w:tcPr>
            <w:tcW w:w="2608" w:type="dxa"/>
            <w:vAlign w:val="center"/>
          </w:tcPr>
          <w:p w14:paraId="6AC40994" w14:textId="77777777" w:rsidR="00417D64" w:rsidRDefault="00000000">
            <w:pPr>
              <w:pStyle w:val="aff3"/>
              <w:spacing w:beforeAutospacing="0" w:afterAutospacing="0"/>
              <w:ind w:firstLine="480"/>
              <w:rPr>
                <w:rFonts w:hint="eastAsia"/>
              </w:rPr>
            </w:pPr>
            <w:r>
              <w:rPr>
                <w:rFonts w:hint="eastAsia"/>
              </w:rPr>
              <w:t>投标响应情况</w:t>
            </w:r>
          </w:p>
        </w:tc>
        <w:tc>
          <w:tcPr>
            <w:tcW w:w="1247" w:type="dxa"/>
            <w:vAlign w:val="center"/>
          </w:tcPr>
          <w:p w14:paraId="7DB05598" w14:textId="77777777" w:rsidR="00417D64" w:rsidRDefault="00000000">
            <w:pPr>
              <w:pStyle w:val="aff3"/>
              <w:spacing w:beforeAutospacing="0" w:afterAutospacing="0"/>
              <w:rPr>
                <w:rFonts w:hint="eastAsia"/>
              </w:rPr>
            </w:pPr>
            <w:r>
              <w:rPr>
                <w:rFonts w:hint="eastAsia"/>
              </w:rPr>
              <w:t>超出、符合或偏离</w:t>
            </w:r>
          </w:p>
        </w:tc>
        <w:tc>
          <w:tcPr>
            <w:tcW w:w="1101" w:type="dxa"/>
            <w:vAlign w:val="center"/>
          </w:tcPr>
          <w:p w14:paraId="70D09875" w14:textId="77777777" w:rsidR="00417D64" w:rsidRDefault="00000000">
            <w:pPr>
              <w:pStyle w:val="aff3"/>
              <w:spacing w:beforeAutospacing="0" w:afterAutospacing="0"/>
              <w:rPr>
                <w:rFonts w:hint="eastAsia"/>
              </w:rPr>
            </w:pPr>
            <w:r>
              <w:rPr>
                <w:rFonts w:hint="eastAsia"/>
              </w:rPr>
              <w:t>证明</w:t>
            </w:r>
          </w:p>
          <w:p w14:paraId="0D75C49B" w14:textId="77777777" w:rsidR="00417D64" w:rsidRDefault="00000000">
            <w:pPr>
              <w:pStyle w:val="aff3"/>
              <w:spacing w:beforeAutospacing="0" w:afterAutospacing="0"/>
              <w:rPr>
                <w:rFonts w:hint="eastAsia"/>
              </w:rPr>
            </w:pPr>
            <w:r>
              <w:rPr>
                <w:rFonts w:hint="eastAsia"/>
              </w:rPr>
              <w:t>材料</w:t>
            </w:r>
          </w:p>
        </w:tc>
      </w:tr>
      <w:tr w:rsidR="00417D64" w14:paraId="6D88DE71" w14:textId="77777777">
        <w:trPr>
          <w:trHeight w:val="640"/>
          <w:tblCellSpacing w:w="0" w:type="dxa"/>
        </w:trPr>
        <w:tc>
          <w:tcPr>
            <w:tcW w:w="856" w:type="dxa"/>
            <w:vAlign w:val="center"/>
          </w:tcPr>
          <w:p w14:paraId="0CE9DE2D"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02FD1BB9"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431D4499"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54DD8ADC"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5224EC44" w14:textId="77777777" w:rsidR="00417D64" w:rsidRDefault="00000000">
            <w:pPr>
              <w:pStyle w:val="aff3"/>
              <w:spacing w:beforeAutospacing="0" w:afterAutospacing="0"/>
              <w:ind w:firstLine="480"/>
              <w:jc w:val="center"/>
              <w:rPr>
                <w:rFonts w:hint="eastAsia"/>
              </w:rPr>
            </w:pPr>
            <w:r>
              <w:t> </w:t>
            </w:r>
          </w:p>
        </w:tc>
      </w:tr>
      <w:tr w:rsidR="00417D64" w14:paraId="4F32A476" w14:textId="77777777">
        <w:trPr>
          <w:trHeight w:val="640"/>
          <w:tblCellSpacing w:w="0" w:type="dxa"/>
        </w:trPr>
        <w:tc>
          <w:tcPr>
            <w:tcW w:w="856" w:type="dxa"/>
            <w:vAlign w:val="center"/>
          </w:tcPr>
          <w:p w14:paraId="36CA8AEA"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13400236"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19A184DF"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64731BC7"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2EFD870C" w14:textId="77777777" w:rsidR="00417D64" w:rsidRDefault="00000000">
            <w:pPr>
              <w:pStyle w:val="aff3"/>
              <w:spacing w:beforeAutospacing="0" w:afterAutospacing="0"/>
              <w:ind w:firstLine="480"/>
              <w:jc w:val="center"/>
              <w:rPr>
                <w:rFonts w:hint="eastAsia"/>
              </w:rPr>
            </w:pPr>
            <w:r>
              <w:t> </w:t>
            </w:r>
          </w:p>
        </w:tc>
      </w:tr>
      <w:tr w:rsidR="00417D64" w14:paraId="0F772BF9" w14:textId="77777777">
        <w:trPr>
          <w:trHeight w:val="640"/>
          <w:tblCellSpacing w:w="0" w:type="dxa"/>
        </w:trPr>
        <w:tc>
          <w:tcPr>
            <w:tcW w:w="856" w:type="dxa"/>
            <w:vAlign w:val="center"/>
          </w:tcPr>
          <w:p w14:paraId="64DC192F"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6ABF0380"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3CF64720"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4F13799B"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392D0720" w14:textId="77777777" w:rsidR="00417D64" w:rsidRDefault="00000000">
            <w:pPr>
              <w:pStyle w:val="aff3"/>
              <w:spacing w:beforeAutospacing="0" w:afterAutospacing="0"/>
              <w:ind w:firstLine="480"/>
              <w:jc w:val="center"/>
              <w:rPr>
                <w:rFonts w:hint="eastAsia"/>
              </w:rPr>
            </w:pPr>
            <w:r>
              <w:t> </w:t>
            </w:r>
          </w:p>
        </w:tc>
      </w:tr>
      <w:tr w:rsidR="00417D64" w14:paraId="2ECD761A" w14:textId="77777777">
        <w:trPr>
          <w:trHeight w:val="640"/>
          <w:tblCellSpacing w:w="0" w:type="dxa"/>
        </w:trPr>
        <w:tc>
          <w:tcPr>
            <w:tcW w:w="856" w:type="dxa"/>
            <w:vAlign w:val="center"/>
          </w:tcPr>
          <w:p w14:paraId="69DE9EA9"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1C79A3DF"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019059C3"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19D046B7"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663588C9" w14:textId="77777777" w:rsidR="00417D64" w:rsidRDefault="00000000">
            <w:pPr>
              <w:pStyle w:val="aff3"/>
              <w:spacing w:beforeAutospacing="0" w:afterAutospacing="0"/>
              <w:ind w:firstLine="480"/>
              <w:jc w:val="center"/>
              <w:rPr>
                <w:rFonts w:hint="eastAsia"/>
              </w:rPr>
            </w:pPr>
            <w:r>
              <w:t> </w:t>
            </w:r>
          </w:p>
        </w:tc>
      </w:tr>
      <w:tr w:rsidR="00417D64" w14:paraId="30910AD8" w14:textId="77777777">
        <w:trPr>
          <w:trHeight w:val="640"/>
          <w:tblCellSpacing w:w="0" w:type="dxa"/>
        </w:trPr>
        <w:tc>
          <w:tcPr>
            <w:tcW w:w="856" w:type="dxa"/>
            <w:vAlign w:val="center"/>
          </w:tcPr>
          <w:p w14:paraId="1B3894F8"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64B7B98B"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77560653"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3A3D8F85"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66B7B469" w14:textId="77777777" w:rsidR="00417D64" w:rsidRDefault="00000000">
            <w:pPr>
              <w:pStyle w:val="aff3"/>
              <w:spacing w:beforeAutospacing="0" w:afterAutospacing="0"/>
              <w:ind w:firstLine="480"/>
              <w:jc w:val="center"/>
              <w:rPr>
                <w:rFonts w:hint="eastAsia"/>
              </w:rPr>
            </w:pPr>
            <w:r>
              <w:t> </w:t>
            </w:r>
          </w:p>
        </w:tc>
      </w:tr>
      <w:tr w:rsidR="00417D64" w14:paraId="1241149C" w14:textId="77777777">
        <w:trPr>
          <w:trHeight w:val="640"/>
          <w:tblCellSpacing w:w="0" w:type="dxa"/>
        </w:trPr>
        <w:tc>
          <w:tcPr>
            <w:tcW w:w="856" w:type="dxa"/>
            <w:vAlign w:val="center"/>
          </w:tcPr>
          <w:p w14:paraId="4759CD1F"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5B1EF122"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4D157B25"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4C221375"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52514140" w14:textId="77777777" w:rsidR="00417D64" w:rsidRDefault="00000000">
            <w:pPr>
              <w:pStyle w:val="aff3"/>
              <w:spacing w:beforeAutospacing="0" w:afterAutospacing="0"/>
              <w:ind w:firstLine="480"/>
              <w:jc w:val="center"/>
              <w:rPr>
                <w:rFonts w:hint="eastAsia"/>
              </w:rPr>
            </w:pPr>
            <w:r>
              <w:t> </w:t>
            </w:r>
          </w:p>
        </w:tc>
      </w:tr>
      <w:tr w:rsidR="00417D64" w14:paraId="49A06601" w14:textId="77777777">
        <w:trPr>
          <w:trHeight w:val="640"/>
          <w:tblCellSpacing w:w="0" w:type="dxa"/>
        </w:trPr>
        <w:tc>
          <w:tcPr>
            <w:tcW w:w="856" w:type="dxa"/>
            <w:vAlign w:val="center"/>
          </w:tcPr>
          <w:p w14:paraId="65C06EC6"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2266946C"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5458BBB0"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6B254193"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0F51A129" w14:textId="77777777" w:rsidR="00417D64" w:rsidRDefault="00000000">
            <w:pPr>
              <w:pStyle w:val="aff3"/>
              <w:spacing w:beforeAutospacing="0" w:afterAutospacing="0"/>
              <w:ind w:firstLine="480"/>
              <w:jc w:val="center"/>
              <w:rPr>
                <w:rFonts w:hint="eastAsia"/>
              </w:rPr>
            </w:pPr>
            <w:r>
              <w:t> </w:t>
            </w:r>
          </w:p>
        </w:tc>
      </w:tr>
      <w:tr w:rsidR="00417D64" w14:paraId="6C3230CF" w14:textId="77777777">
        <w:trPr>
          <w:trHeight w:val="640"/>
          <w:tblCellSpacing w:w="0" w:type="dxa"/>
        </w:trPr>
        <w:tc>
          <w:tcPr>
            <w:tcW w:w="856" w:type="dxa"/>
            <w:vAlign w:val="center"/>
          </w:tcPr>
          <w:p w14:paraId="2976127A"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31AF8B31" w14:textId="77777777" w:rsidR="00417D64" w:rsidRDefault="00000000">
            <w:pPr>
              <w:pStyle w:val="aff3"/>
              <w:spacing w:beforeAutospacing="0" w:afterAutospacing="0"/>
              <w:ind w:firstLine="480"/>
              <w:jc w:val="center"/>
              <w:rPr>
                <w:rFonts w:hint="eastAsia"/>
              </w:rPr>
            </w:pPr>
            <w:r>
              <w:rPr>
                <w:rFonts w:hint="eastAsia"/>
              </w:rPr>
              <w:t>……</w:t>
            </w:r>
          </w:p>
        </w:tc>
        <w:tc>
          <w:tcPr>
            <w:tcW w:w="2608" w:type="dxa"/>
            <w:vAlign w:val="center"/>
          </w:tcPr>
          <w:p w14:paraId="367BAB78"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416DFE2C"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33BCC72F" w14:textId="77777777" w:rsidR="00417D64" w:rsidRDefault="00000000">
            <w:pPr>
              <w:pStyle w:val="aff3"/>
              <w:spacing w:beforeAutospacing="0" w:afterAutospacing="0"/>
              <w:ind w:firstLine="480"/>
              <w:jc w:val="center"/>
              <w:rPr>
                <w:rFonts w:hint="eastAsia"/>
              </w:rPr>
            </w:pPr>
            <w:r>
              <w:t> </w:t>
            </w:r>
          </w:p>
        </w:tc>
      </w:tr>
    </w:tbl>
    <w:p w14:paraId="5C877420" w14:textId="77777777" w:rsidR="00417D64" w:rsidRDefault="00417D64">
      <w:pPr>
        <w:pStyle w:val="Default"/>
        <w:rPr>
          <w:color w:val="auto"/>
        </w:rPr>
      </w:pPr>
    </w:p>
    <w:p w14:paraId="537EE470" w14:textId="77777777" w:rsidR="00417D64" w:rsidRDefault="00000000">
      <w:pPr>
        <w:rPr>
          <w:rFonts w:ascii="宋体" w:hAnsi="宋体" w:hint="eastAsia"/>
          <w:sz w:val="24"/>
        </w:rPr>
      </w:pPr>
      <w:r>
        <w:rPr>
          <w:rFonts w:ascii="宋体" w:hAnsi="宋体" w:hint="eastAsia"/>
          <w:sz w:val="24"/>
        </w:rPr>
        <w:t>注： 行数不够，可自行添加。</w:t>
      </w:r>
    </w:p>
    <w:p w14:paraId="460E7D58" w14:textId="77777777" w:rsidR="00417D64" w:rsidRDefault="00417D64">
      <w:pPr>
        <w:spacing w:line="480" w:lineRule="auto"/>
        <w:rPr>
          <w:rFonts w:ascii="宋体" w:hAnsi="宋体" w:hint="eastAsia"/>
          <w:sz w:val="24"/>
          <w:szCs w:val="21"/>
        </w:rPr>
      </w:pPr>
    </w:p>
    <w:p w14:paraId="34EB7EF2" w14:textId="77777777" w:rsidR="00417D64" w:rsidRDefault="00417D64">
      <w:pPr>
        <w:rPr>
          <w:rFonts w:ascii="宋体" w:hAnsi="宋体" w:hint="eastAsia"/>
          <w:sz w:val="28"/>
          <w:szCs w:val="28"/>
        </w:rPr>
      </w:pPr>
    </w:p>
    <w:p w14:paraId="4971EBEC" w14:textId="77777777" w:rsidR="00417D64" w:rsidRDefault="00417D64">
      <w:pPr>
        <w:rPr>
          <w:rFonts w:ascii="宋体" w:hAnsi="宋体" w:hint="eastAsia"/>
          <w:sz w:val="28"/>
          <w:szCs w:val="28"/>
        </w:rPr>
      </w:pPr>
    </w:p>
    <w:p w14:paraId="327486B1" w14:textId="77777777" w:rsidR="00417D64" w:rsidRDefault="00000000">
      <w:pPr>
        <w:rPr>
          <w:rFonts w:ascii="宋体" w:hAnsi="宋体" w:hint="eastAsia"/>
          <w:sz w:val="28"/>
          <w:szCs w:val="28"/>
        </w:rPr>
      </w:pPr>
      <w:r>
        <w:rPr>
          <w:rFonts w:ascii="宋体" w:hAnsi="宋体" w:hint="eastAsia"/>
          <w:sz w:val="28"/>
          <w:szCs w:val="28"/>
        </w:rPr>
        <w:t>我方承诺，除上表中的偏离外，完全响应招标文件的其他条款。</w:t>
      </w:r>
    </w:p>
    <w:p w14:paraId="3B5FF27E" w14:textId="77777777" w:rsidR="00417D64" w:rsidRDefault="00417D64">
      <w:pPr>
        <w:spacing w:line="480" w:lineRule="auto"/>
        <w:rPr>
          <w:rFonts w:ascii="仿宋_GB2312" w:hAnsi="Arial"/>
          <w:sz w:val="30"/>
          <w:szCs w:val="21"/>
        </w:rPr>
      </w:pPr>
    </w:p>
    <w:p w14:paraId="6AE69C78" w14:textId="77777777" w:rsidR="00417D64" w:rsidRDefault="00417D64">
      <w:pPr>
        <w:rPr>
          <w:rFonts w:ascii="宋体" w:hAnsi="宋体" w:hint="eastAsia"/>
          <w:sz w:val="28"/>
          <w:szCs w:val="28"/>
        </w:rPr>
      </w:pPr>
    </w:p>
    <w:p w14:paraId="2C0D997C" w14:textId="77777777" w:rsidR="00417D64" w:rsidRDefault="00417D64">
      <w:pPr>
        <w:rPr>
          <w:rFonts w:ascii="黑体" w:eastAsia="黑体" w:hAnsi="Arial"/>
          <w:sz w:val="32"/>
        </w:rPr>
      </w:pPr>
    </w:p>
    <w:p w14:paraId="20C6077C" w14:textId="77777777" w:rsidR="00417D64" w:rsidRDefault="00000000">
      <w:pPr>
        <w:tabs>
          <w:tab w:val="left" w:pos="4860"/>
        </w:tabs>
        <w:spacing w:line="588" w:lineRule="exact"/>
        <w:ind w:right="156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单位名称（加盖CA电子公章）：</w:t>
      </w:r>
    </w:p>
    <w:p w14:paraId="6819E6ED" w14:textId="77777777" w:rsidR="00417D64" w:rsidRDefault="00417D64">
      <w:pPr>
        <w:tabs>
          <w:tab w:val="left" w:pos="4860"/>
        </w:tabs>
        <w:spacing w:line="588" w:lineRule="exact"/>
        <w:ind w:right="1560" w:firstLine="624"/>
        <w:jc w:val="center"/>
        <w:rPr>
          <w:rFonts w:ascii="仿宋_GB2312" w:eastAsia="仿宋_GB2312"/>
          <w:spacing w:val="6"/>
          <w:sz w:val="30"/>
          <w:szCs w:val="30"/>
        </w:rPr>
      </w:pPr>
    </w:p>
    <w:p w14:paraId="44BD0BDB" w14:textId="77777777" w:rsidR="00417D64" w:rsidRDefault="00000000">
      <w:pPr>
        <w:spacing w:line="480" w:lineRule="exact"/>
        <w:ind w:firstLine="560"/>
        <w:jc w:val="center"/>
        <w:rPr>
          <w:rFonts w:ascii="黑体" w:eastAsia="黑体" w:hAnsi="宋体" w:hint="eastAsia"/>
          <w:bCs/>
          <w:sz w:val="32"/>
          <w:szCs w:val="32"/>
        </w:rPr>
      </w:pPr>
      <w:r>
        <w:rPr>
          <w:rFonts w:ascii="仿宋_GB2312" w:hint="eastAsia"/>
          <w:sz w:val="28"/>
          <w:szCs w:val="28"/>
        </w:rPr>
        <w:t xml:space="preserve">                </w:t>
      </w:r>
      <w:r>
        <w:rPr>
          <w:rFonts w:ascii="仿宋_GB2312" w:hint="eastAsia"/>
          <w:sz w:val="28"/>
          <w:szCs w:val="28"/>
          <w:u w:val="single"/>
        </w:rPr>
        <w:t xml:space="preserve">        </w:t>
      </w:r>
      <w:r>
        <w:rPr>
          <w:rFonts w:ascii="仿宋_GB2312" w:hint="eastAsia"/>
          <w:sz w:val="28"/>
          <w:szCs w:val="28"/>
        </w:rPr>
        <w:t>年</w:t>
      </w:r>
      <w:r>
        <w:rPr>
          <w:rFonts w:ascii="仿宋_GB2312" w:hint="eastAsia"/>
          <w:sz w:val="28"/>
          <w:szCs w:val="28"/>
          <w:u w:val="single"/>
        </w:rPr>
        <w:t xml:space="preserve">      </w:t>
      </w:r>
      <w:r>
        <w:rPr>
          <w:rFonts w:ascii="仿宋_GB2312" w:hint="eastAsia"/>
          <w:sz w:val="28"/>
          <w:szCs w:val="28"/>
        </w:rPr>
        <w:t xml:space="preserve"> </w:t>
      </w:r>
      <w:r>
        <w:rPr>
          <w:rFonts w:ascii="仿宋_GB2312" w:hint="eastAsia"/>
          <w:sz w:val="28"/>
          <w:szCs w:val="28"/>
        </w:rPr>
        <w:t>月</w:t>
      </w:r>
      <w:r>
        <w:rPr>
          <w:rFonts w:ascii="仿宋_GB2312" w:hint="eastAsia"/>
          <w:sz w:val="28"/>
          <w:szCs w:val="28"/>
        </w:rPr>
        <w:t xml:space="preserve"> </w:t>
      </w:r>
      <w:r>
        <w:rPr>
          <w:rFonts w:ascii="仿宋_GB2312" w:hint="eastAsia"/>
          <w:sz w:val="28"/>
          <w:szCs w:val="28"/>
          <w:u w:val="single"/>
        </w:rPr>
        <w:t xml:space="preserve">     </w:t>
      </w:r>
      <w:r>
        <w:rPr>
          <w:rFonts w:ascii="仿宋_GB2312" w:hint="eastAsia"/>
          <w:sz w:val="28"/>
          <w:szCs w:val="28"/>
        </w:rPr>
        <w:t xml:space="preserve"> </w:t>
      </w:r>
      <w:r>
        <w:rPr>
          <w:rFonts w:ascii="仿宋_GB2312" w:hint="eastAsia"/>
          <w:sz w:val="28"/>
          <w:szCs w:val="28"/>
        </w:rPr>
        <w:t>日</w:t>
      </w:r>
    </w:p>
    <w:bookmarkEnd w:id="268"/>
    <w:p w14:paraId="12E9F9D6" w14:textId="77777777" w:rsidR="00417D64" w:rsidRDefault="00417D64">
      <w:pPr>
        <w:ind w:firstLine="2249"/>
        <w:rPr>
          <w:rFonts w:ascii="黑体" w:eastAsia="黑体" w:hAnsi="黑体" w:hint="eastAsia"/>
          <w:b/>
          <w:sz w:val="32"/>
          <w:szCs w:val="32"/>
        </w:rPr>
      </w:pPr>
    </w:p>
    <w:bookmarkEnd w:id="269"/>
    <w:p w14:paraId="7DDDFF7A" w14:textId="77777777" w:rsidR="00417D64" w:rsidRDefault="00417D64">
      <w:pPr>
        <w:ind w:firstLine="2249"/>
        <w:rPr>
          <w:rFonts w:ascii="黑体" w:eastAsia="黑体" w:hAnsi="黑体" w:hint="eastAsia"/>
          <w:b/>
          <w:sz w:val="32"/>
          <w:szCs w:val="32"/>
        </w:rPr>
      </w:pPr>
    </w:p>
    <w:p w14:paraId="01A02469" w14:textId="77777777" w:rsidR="00417D64" w:rsidRDefault="00417D64">
      <w:pPr>
        <w:ind w:firstLine="2249"/>
        <w:rPr>
          <w:rFonts w:ascii="黑体" w:eastAsia="黑体" w:hAnsi="黑体" w:hint="eastAsia"/>
          <w:b/>
          <w:sz w:val="32"/>
          <w:szCs w:val="32"/>
        </w:rPr>
      </w:pPr>
    </w:p>
    <w:p w14:paraId="326FEB3E" w14:textId="77777777" w:rsidR="00417D64" w:rsidRDefault="00000000">
      <w:pPr>
        <w:ind w:firstLine="2249"/>
        <w:rPr>
          <w:rFonts w:ascii="黑体" w:eastAsia="黑体" w:hAnsi="黑体" w:hint="eastAsia"/>
          <w:b/>
          <w:sz w:val="32"/>
          <w:szCs w:val="32"/>
        </w:rPr>
      </w:pPr>
      <w:bookmarkStart w:id="270" w:name="OLE_LINK84"/>
      <w:bookmarkStart w:id="271" w:name="OLE_LINK71"/>
      <w:r>
        <w:rPr>
          <w:rFonts w:ascii="黑体" w:eastAsia="黑体" w:hAnsi="黑体" w:hint="eastAsia"/>
          <w:b/>
          <w:sz w:val="32"/>
          <w:szCs w:val="32"/>
        </w:rPr>
        <w:lastRenderedPageBreak/>
        <w:t>十三、商务要求响应及偏离表</w:t>
      </w:r>
    </w:p>
    <w:p w14:paraId="0AA06E3C" w14:textId="77777777" w:rsidR="00417D64" w:rsidRDefault="00417D64">
      <w:pPr>
        <w:pStyle w:val="Default"/>
        <w:rPr>
          <w:color w:val="auto"/>
        </w:rPr>
      </w:pPr>
    </w:p>
    <w:tbl>
      <w:tblPr>
        <w:tblW w:w="8838" w:type="dxa"/>
        <w:tblCellSpacing w:w="0" w:type="dxa"/>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3026"/>
        <w:gridCol w:w="2608"/>
        <w:gridCol w:w="1247"/>
        <w:gridCol w:w="1101"/>
      </w:tblGrid>
      <w:tr w:rsidR="00417D64" w14:paraId="1426949D" w14:textId="77777777">
        <w:trPr>
          <w:tblCellSpacing w:w="0" w:type="dxa"/>
        </w:trPr>
        <w:tc>
          <w:tcPr>
            <w:tcW w:w="856" w:type="dxa"/>
            <w:vAlign w:val="center"/>
          </w:tcPr>
          <w:p w14:paraId="47B1BCED" w14:textId="77777777" w:rsidR="00417D64" w:rsidRDefault="00000000">
            <w:pPr>
              <w:pStyle w:val="aff3"/>
              <w:spacing w:beforeAutospacing="0" w:afterAutospacing="0"/>
              <w:rPr>
                <w:rFonts w:hint="eastAsia"/>
              </w:rPr>
            </w:pPr>
            <w:r>
              <w:rPr>
                <w:rFonts w:hint="eastAsia"/>
              </w:rPr>
              <w:t>序号</w:t>
            </w:r>
          </w:p>
        </w:tc>
        <w:tc>
          <w:tcPr>
            <w:tcW w:w="3026" w:type="dxa"/>
            <w:vAlign w:val="center"/>
          </w:tcPr>
          <w:p w14:paraId="08A9B4BB" w14:textId="77777777" w:rsidR="00417D64" w:rsidRDefault="00000000">
            <w:pPr>
              <w:pStyle w:val="aff3"/>
              <w:spacing w:beforeAutospacing="0" w:afterAutospacing="0"/>
              <w:ind w:firstLine="480"/>
              <w:rPr>
                <w:rFonts w:hint="eastAsia"/>
              </w:rPr>
            </w:pPr>
            <w:r>
              <w:rPr>
                <w:rFonts w:hint="eastAsia"/>
              </w:rPr>
              <w:t>招标文件要求</w:t>
            </w:r>
          </w:p>
        </w:tc>
        <w:tc>
          <w:tcPr>
            <w:tcW w:w="2608" w:type="dxa"/>
            <w:vAlign w:val="center"/>
          </w:tcPr>
          <w:p w14:paraId="71871B3C" w14:textId="77777777" w:rsidR="00417D64" w:rsidRDefault="00000000">
            <w:pPr>
              <w:pStyle w:val="aff3"/>
              <w:spacing w:beforeAutospacing="0" w:afterAutospacing="0"/>
              <w:ind w:firstLine="480"/>
              <w:rPr>
                <w:rFonts w:hint="eastAsia"/>
              </w:rPr>
            </w:pPr>
            <w:r>
              <w:rPr>
                <w:rFonts w:hint="eastAsia"/>
              </w:rPr>
              <w:t>投标响应情况</w:t>
            </w:r>
          </w:p>
        </w:tc>
        <w:tc>
          <w:tcPr>
            <w:tcW w:w="1247" w:type="dxa"/>
            <w:vAlign w:val="center"/>
          </w:tcPr>
          <w:p w14:paraId="672CBA91" w14:textId="77777777" w:rsidR="00417D64" w:rsidRDefault="00000000">
            <w:pPr>
              <w:pStyle w:val="aff3"/>
              <w:spacing w:beforeAutospacing="0" w:afterAutospacing="0"/>
              <w:rPr>
                <w:rFonts w:hint="eastAsia"/>
              </w:rPr>
            </w:pPr>
            <w:r>
              <w:rPr>
                <w:rFonts w:hint="eastAsia"/>
              </w:rPr>
              <w:t>超出、符合或偏离</w:t>
            </w:r>
          </w:p>
        </w:tc>
        <w:tc>
          <w:tcPr>
            <w:tcW w:w="1101" w:type="dxa"/>
            <w:vAlign w:val="center"/>
          </w:tcPr>
          <w:p w14:paraId="39FE2A90" w14:textId="77777777" w:rsidR="00417D64" w:rsidRDefault="00000000">
            <w:pPr>
              <w:pStyle w:val="aff3"/>
              <w:spacing w:beforeAutospacing="0" w:afterAutospacing="0"/>
              <w:rPr>
                <w:rFonts w:hint="eastAsia"/>
              </w:rPr>
            </w:pPr>
            <w:r>
              <w:rPr>
                <w:rFonts w:hint="eastAsia"/>
              </w:rPr>
              <w:t>证明</w:t>
            </w:r>
          </w:p>
          <w:p w14:paraId="66B3A0A4" w14:textId="77777777" w:rsidR="00417D64" w:rsidRDefault="00000000">
            <w:pPr>
              <w:pStyle w:val="aff3"/>
              <w:spacing w:beforeAutospacing="0" w:afterAutospacing="0"/>
              <w:rPr>
                <w:rFonts w:hint="eastAsia"/>
              </w:rPr>
            </w:pPr>
            <w:r>
              <w:rPr>
                <w:rFonts w:hint="eastAsia"/>
              </w:rPr>
              <w:t>材料</w:t>
            </w:r>
          </w:p>
        </w:tc>
      </w:tr>
      <w:tr w:rsidR="00417D64" w14:paraId="5ADCD6AC" w14:textId="77777777">
        <w:trPr>
          <w:trHeight w:val="640"/>
          <w:tblCellSpacing w:w="0" w:type="dxa"/>
        </w:trPr>
        <w:tc>
          <w:tcPr>
            <w:tcW w:w="856" w:type="dxa"/>
            <w:vAlign w:val="center"/>
          </w:tcPr>
          <w:p w14:paraId="27200721"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12BE4A64"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2938AA28"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7DE49379"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44FA8C15" w14:textId="77777777" w:rsidR="00417D64" w:rsidRDefault="00000000">
            <w:pPr>
              <w:pStyle w:val="aff3"/>
              <w:spacing w:beforeAutospacing="0" w:afterAutospacing="0"/>
              <w:ind w:firstLine="480"/>
              <w:jc w:val="center"/>
              <w:rPr>
                <w:rFonts w:hint="eastAsia"/>
              </w:rPr>
            </w:pPr>
            <w:r>
              <w:t> </w:t>
            </w:r>
          </w:p>
        </w:tc>
      </w:tr>
      <w:tr w:rsidR="00417D64" w14:paraId="5DDDED3A" w14:textId="77777777">
        <w:trPr>
          <w:trHeight w:val="640"/>
          <w:tblCellSpacing w:w="0" w:type="dxa"/>
        </w:trPr>
        <w:tc>
          <w:tcPr>
            <w:tcW w:w="856" w:type="dxa"/>
            <w:vAlign w:val="center"/>
          </w:tcPr>
          <w:p w14:paraId="6524648A"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4031FD17"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58C737F7"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6DBAEC0C"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36FE8916" w14:textId="77777777" w:rsidR="00417D64" w:rsidRDefault="00000000">
            <w:pPr>
              <w:pStyle w:val="aff3"/>
              <w:spacing w:beforeAutospacing="0" w:afterAutospacing="0"/>
              <w:ind w:firstLine="480"/>
              <w:jc w:val="center"/>
              <w:rPr>
                <w:rFonts w:hint="eastAsia"/>
              </w:rPr>
            </w:pPr>
            <w:r>
              <w:t> </w:t>
            </w:r>
          </w:p>
        </w:tc>
      </w:tr>
      <w:tr w:rsidR="00417D64" w14:paraId="448FEBDC" w14:textId="77777777">
        <w:trPr>
          <w:trHeight w:val="640"/>
          <w:tblCellSpacing w:w="0" w:type="dxa"/>
        </w:trPr>
        <w:tc>
          <w:tcPr>
            <w:tcW w:w="856" w:type="dxa"/>
            <w:vAlign w:val="center"/>
          </w:tcPr>
          <w:p w14:paraId="25E2BAEA"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06296B9E"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7E12403F"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1D37A567"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7AD12546" w14:textId="77777777" w:rsidR="00417D64" w:rsidRDefault="00000000">
            <w:pPr>
              <w:pStyle w:val="aff3"/>
              <w:spacing w:beforeAutospacing="0" w:afterAutospacing="0"/>
              <w:ind w:firstLine="480"/>
              <w:jc w:val="center"/>
              <w:rPr>
                <w:rFonts w:hint="eastAsia"/>
              </w:rPr>
            </w:pPr>
            <w:r>
              <w:t> </w:t>
            </w:r>
          </w:p>
        </w:tc>
      </w:tr>
      <w:tr w:rsidR="00417D64" w14:paraId="28BBB62A" w14:textId="77777777">
        <w:trPr>
          <w:trHeight w:val="640"/>
          <w:tblCellSpacing w:w="0" w:type="dxa"/>
        </w:trPr>
        <w:tc>
          <w:tcPr>
            <w:tcW w:w="856" w:type="dxa"/>
            <w:vAlign w:val="center"/>
          </w:tcPr>
          <w:p w14:paraId="60583375"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32BAF5DB"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4976B10B"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6972CEB5"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7470DC2E" w14:textId="77777777" w:rsidR="00417D64" w:rsidRDefault="00000000">
            <w:pPr>
              <w:pStyle w:val="aff3"/>
              <w:spacing w:beforeAutospacing="0" w:afterAutospacing="0"/>
              <w:ind w:firstLine="480"/>
              <w:jc w:val="center"/>
              <w:rPr>
                <w:rFonts w:hint="eastAsia"/>
              </w:rPr>
            </w:pPr>
            <w:r>
              <w:t> </w:t>
            </w:r>
          </w:p>
        </w:tc>
      </w:tr>
      <w:tr w:rsidR="00417D64" w14:paraId="2E571DC5" w14:textId="77777777">
        <w:trPr>
          <w:trHeight w:val="640"/>
          <w:tblCellSpacing w:w="0" w:type="dxa"/>
        </w:trPr>
        <w:tc>
          <w:tcPr>
            <w:tcW w:w="856" w:type="dxa"/>
            <w:vAlign w:val="center"/>
          </w:tcPr>
          <w:p w14:paraId="44484100"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22F26B61"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490E1B90"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3D444D69"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005A96C8" w14:textId="77777777" w:rsidR="00417D64" w:rsidRDefault="00000000">
            <w:pPr>
              <w:pStyle w:val="aff3"/>
              <w:spacing w:beforeAutospacing="0" w:afterAutospacing="0"/>
              <w:ind w:firstLine="480"/>
              <w:jc w:val="center"/>
              <w:rPr>
                <w:rFonts w:hint="eastAsia"/>
              </w:rPr>
            </w:pPr>
            <w:r>
              <w:t> </w:t>
            </w:r>
          </w:p>
        </w:tc>
      </w:tr>
      <w:tr w:rsidR="00417D64" w14:paraId="247D7301" w14:textId="77777777">
        <w:trPr>
          <w:trHeight w:val="640"/>
          <w:tblCellSpacing w:w="0" w:type="dxa"/>
        </w:trPr>
        <w:tc>
          <w:tcPr>
            <w:tcW w:w="856" w:type="dxa"/>
            <w:vAlign w:val="center"/>
          </w:tcPr>
          <w:p w14:paraId="5F1DE15D"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185B8A00"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0AC9D3FB"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7BD5FD93"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5B6DF5D9" w14:textId="77777777" w:rsidR="00417D64" w:rsidRDefault="00000000">
            <w:pPr>
              <w:pStyle w:val="aff3"/>
              <w:spacing w:beforeAutospacing="0" w:afterAutospacing="0"/>
              <w:ind w:firstLine="480"/>
              <w:jc w:val="center"/>
              <w:rPr>
                <w:rFonts w:hint="eastAsia"/>
              </w:rPr>
            </w:pPr>
            <w:r>
              <w:t> </w:t>
            </w:r>
          </w:p>
        </w:tc>
      </w:tr>
      <w:tr w:rsidR="00417D64" w14:paraId="5AA58222" w14:textId="77777777">
        <w:trPr>
          <w:trHeight w:val="640"/>
          <w:tblCellSpacing w:w="0" w:type="dxa"/>
        </w:trPr>
        <w:tc>
          <w:tcPr>
            <w:tcW w:w="856" w:type="dxa"/>
            <w:vAlign w:val="center"/>
          </w:tcPr>
          <w:p w14:paraId="7BB1B9C9"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6C315EB6" w14:textId="77777777" w:rsidR="00417D64" w:rsidRDefault="00000000">
            <w:pPr>
              <w:pStyle w:val="aff3"/>
              <w:spacing w:beforeAutospacing="0" w:afterAutospacing="0"/>
              <w:ind w:firstLine="480"/>
              <w:jc w:val="center"/>
              <w:rPr>
                <w:rFonts w:hint="eastAsia"/>
              </w:rPr>
            </w:pPr>
            <w:r>
              <w:t> </w:t>
            </w:r>
          </w:p>
        </w:tc>
        <w:tc>
          <w:tcPr>
            <w:tcW w:w="2608" w:type="dxa"/>
            <w:vAlign w:val="center"/>
          </w:tcPr>
          <w:p w14:paraId="3D0B4E59"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75C98B43"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4FF08EDD" w14:textId="77777777" w:rsidR="00417D64" w:rsidRDefault="00000000">
            <w:pPr>
              <w:pStyle w:val="aff3"/>
              <w:spacing w:beforeAutospacing="0" w:afterAutospacing="0"/>
              <w:ind w:firstLine="480"/>
              <w:jc w:val="center"/>
              <w:rPr>
                <w:rFonts w:hint="eastAsia"/>
              </w:rPr>
            </w:pPr>
            <w:r>
              <w:t> </w:t>
            </w:r>
          </w:p>
        </w:tc>
      </w:tr>
      <w:tr w:rsidR="00417D64" w14:paraId="731FD0CE" w14:textId="77777777">
        <w:trPr>
          <w:trHeight w:val="640"/>
          <w:tblCellSpacing w:w="0" w:type="dxa"/>
        </w:trPr>
        <w:tc>
          <w:tcPr>
            <w:tcW w:w="856" w:type="dxa"/>
            <w:vAlign w:val="center"/>
          </w:tcPr>
          <w:p w14:paraId="1A7E47FE" w14:textId="77777777" w:rsidR="00417D64" w:rsidRDefault="00000000">
            <w:pPr>
              <w:pStyle w:val="aff3"/>
              <w:spacing w:beforeAutospacing="0" w:afterAutospacing="0"/>
              <w:ind w:firstLine="480"/>
              <w:jc w:val="center"/>
              <w:rPr>
                <w:rFonts w:hint="eastAsia"/>
              </w:rPr>
            </w:pPr>
            <w:r>
              <w:t> </w:t>
            </w:r>
          </w:p>
        </w:tc>
        <w:tc>
          <w:tcPr>
            <w:tcW w:w="3026" w:type="dxa"/>
            <w:vAlign w:val="center"/>
          </w:tcPr>
          <w:p w14:paraId="799C957D" w14:textId="77777777" w:rsidR="00417D64" w:rsidRDefault="00000000">
            <w:pPr>
              <w:pStyle w:val="aff3"/>
              <w:spacing w:beforeAutospacing="0" w:afterAutospacing="0"/>
              <w:ind w:firstLine="480"/>
              <w:jc w:val="center"/>
              <w:rPr>
                <w:rFonts w:hint="eastAsia"/>
              </w:rPr>
            </w:pPr>
            <w:r>
              <w:rPr>
                <w:rFonts w:hint="eastAsia"/>
              </w:rPr>
              <w:t>……</w:t>
            </w:r>
          </w:p>
        </w:tc>
        <w:tc>
          <w:tcPr>
            <w:tcW w:w="2608" w:type="dxa"/>
            <w:vAlign w:val="center"/>
          </w:tcPr>
          <w:p w14:paraId="071FE1C9" w14:textId="77777777" w:rsidR="00417D64" w:rsidRDefault="00000000">
            <w:pPr>
              <w:pStyle w:val="aff3"/>
              <w:spacing w:beforeAutospacing="0" w:afterAutospacing="0"/>
              <w:ind w:firstLine="480"/>
              <w:jc w:val="center"/>
              <w:rPr>
                <w:rFonts w:hint="eastAsia"/>
              </w:rPr>
            </w:pPr>
            <w:r>
              <w:t> </w:t>
            </w:r>
          </w:p>
        </w:tc>
        <w:tc>
          <w:tcPr>
            <w:tcW w:w="1247" w:type="dxa"/>
            <w:vAlign w:val="center"/>
          </w:tcPr>
          <w:p w14:paraId="6D259BC8" w14:textId="77777777" w:rsidR="00417D64" w:rsidRDefault="00000000">
            <w:pPr>
              <w:pStyle w:val="aff3"/>
              <w:spacing w:beforeAutospacing="0" w:afterAutospacing="0"/>
              <w:ind w:firstLine="480"/>
              <w:jc w:val="center"/>
              <w:rPr>
                <w:rFonts w:hint="eastAsia"/>
              </w:rPr>
            </w:pPr>
            <w:r>
              <w:t> </w:t>
            </w:r>
          </w:p>
        </w:tc>
        <w:tc>
          <w:tcPr>
            <w:tcW w:w="1101" w:type="dxa"/>
            <w:vAlign w:val="center"/>
          </w:tcPr>
          <w:p w14:paraId="56D63799" w14:textId="77777777" w:rsidR="00417D64" w:rsidRDefault="00000000">
            <w:pPr>
              <w:pStyle w:val="aff3"/>
              <w:spacing w:beforeAutospacing="0" w:afterAutospacing="0"/>
              <w:ind w:firstLine="480"/>
              <w:jc w:val="center"/>
              <w:rPr>
                <w:rFonts w:hint="eastAsia"/>
              </w:rPr>
            </w:pPr>
            <w:r>
              <w:t> </w:t>
            </w:r>
          </w:p>
        </w:tc>
      </w:tr>
    </w:tbl>
    <w:p w14:paraId="269A6214" w14:textId="77777777" w:rsidR="00417D64" w:rsidRDefault="00417D64">
      <w:pPr>
        <w:pStyle w:val="Default"/>
        <w:rPr>
          <w:color w:val="auto"/>
        </w:rPr>
      </w:pPr>
    </w:p>
    <w:p w14:paraId="0BB15AD5" w14:textId="77777777" w:rsidR="00417D64" w:rsidRDefault="00000000">
      <w:pPr>
        <w:rPr>
          <w:rFonts w:ascii="宋体" w:hAnsi="宋体" w:hint="eastAsia"/>
          <w:sz w:val="24"/>
        </w:rPr>
      </w:pPr>
      <w:bookmarkStart w:id="272" w:name="_Hlt26782999"/>
      <w:bookmarkStart w:id="273" w:name="_Hlt26671343"/>
      <w:bookmarkStart w:id="274" w:name="_Hlt26955064"/>
      <w:bookmarkStart w:id="275" w:name="_Hlt26580838"/>
      <w:bookmarkStart w:id="276" w:name="_Hlt26609391"/>
      <w:bookmarkStart w:id="277" w:name="_Hlt26955056"/>
      <w:bookmarkStart w:id="278" w:name="_Hlt26671372"/>
      <w:bookmarkStart w:id="279" w:name="_Hlt24879081"/>
      <w:bookmarkEnd w:id="272"/>
      <w:bookmarkEnd w:id="273"/>
      <w:bookmarkEnd w:id="274"/>
      <w:bookmarkEnd w:id="275"/>
      <w:bookmarkEnd w:id="276"/>
      <w:bookmarkEnd w:id="277"/>
      <w:bookmarkEnd w:id="278"/>
      <w:bookmarkEnd w:id="279"/>
      <w:r>
        <w:rPr>
          <w:rFonts w:ascii="宋体" w:hAnsi="宋体" w:hint="eastAsia"/>
          <w:sz w:val="24"/>
        </w:rPr>
        <w:t>注： 行数不够，可自行添加。</w:t>
      </w:r>
    </w:p>
    <w:p w14:paraId="2DF64E62" w14:textId="77777777" w:rsidR="00417D64" w:rsidRDefault="00417D64">
      <w:pPr>
        <w:spacing w:line="480" w:lineRule="auto"/>
        <w:rPr>
          <w:rFonts w:ascii="宋体" w:hAnsi="宋体" w:hint="eastAsia"/>
          <w:sz w:val="24"/>
          <w:szCs w:val="21"/>
        </w:rPr>
      </w:pPr>
    </w:p>
    <w:p w14:paraId="5D29D77F" w14:textId="77777777" w:rsidR="00417D64" w:rsidRDefault="00417D64">
      <w:pPr>
        <w:rPr>
          <w:rFonts w:ascii="宋体" w:hAnsi="宋体" w:hint="eastAsia"/>
          <w:sz w:val="28"/>
          <w:szCs w:val="28"/>
        </w:rPr>
      </w:pPr>
    </w:p>
    <w:p w14:paraId="293D116F" w14:textId="77777777" w:rsidR="00417D64" w:rsidRDefault="00417D64">
      <w:pPr>
        <w:rPr>
          <w:rFonts w:ascii="宋体" w:hAnsi="宋体" w:hint="eastAsia"/>
          <w:sz w:val="28"/>
          <w:szCs w:val="28"/>
        </w:rPr>
      </w:pPr>
    </w:p>
    <w:p w14:paraId="26D29130" w14:textId="77777777" w:rsidR="00417D64" w:rsidRDefault="00000000">
      <w:pPr>
        <w:rPr>
          <w:rFonts w:ascii="宋体" w:hAnsi="宋体" w:hint="eastAsia"/>
          <w:sz w:val="28"/>
          <w:szCs w:val="28"/>
        </w:rPr>
      </w:pPr>
      <w:r>
        <w:rPr>
          <w:rFonts w:ascii="宋体" w:hAnsi="宋体" w:hint="eastAsia"/>
          <w:sz w:val="28"/>
          <w:szCs w:val="28"/>
        </w:rPr>
        <w:t>我方承诺，除上表中的偏离外，完全响应招标文件的其他条款。</w:t>
      </w:r>
    </w:p>
    <w:p w14:paraId="7718AB50" w14:textId="77777777" w:rsidR="00417D64" w:rsidRDefault="00417D64">
      <w:pPr>
        <w:spacing w:line="480" w:lineRule="auto"/>
        <w:rPr>
          <w:rFonts w:ascii="仿宋_GB2312" w:hAnsi="Arial"/>
          <w:sz w:val="30"/>
          <w:szCs w:val="21"/>
        </w:rPr>
      </w:pPr>
    </w:p>
    <w:p w14:paraId="087103D8" w14:textId="77777777" w:rsidR="00417D64" w:rsidRDefault="00417D64">
      <w:pPr>
        <w:rPr>
          <w:rFonts w:ascii="宋体" w:hAnsi="宋体" w:hint="eastAsia"/>
          <w:sz w:val="28"/>
          <w:szCs w:val="28"/>
        </w:rPr>
      </w:pPr>
      <w:bookmarkStart w:id="280" w:name="_Hlt26609389"/>
      <w:bookmarkStart w:id="281" w:name="_Hlt26671374"/>
      <w:bookmarkStart w:id="282" w:name="_Hlt26955066"/>
      <w:bookmarkEnd w:id="280"/>
      <w:bookmarkEnd w:id="281"/>
      <w:bookmarkEnd w:id="282"/>
    </w:p>
    <w:p w14:paraId="72AD189B" w14:textId="77777777" w:rsidR="00417D64" w:rsidRDefault="00417D64">
      <w:pPr>
        <w:rPr>
          <w:rFonts w:ascii="黑体" w:eastAsia="黑体" w:hAnsi="Arial"/>
          <w:sz w:val="32"/>
        </w:rPr>
      </w:pPr>
    </w:p>
    <w:p w14:paraId="7595F9C7" w14:textId="77777777" w:rsidR="00417D64" w:rsidRDefault="00000000">
      <w:pPr>
        <w:tabs>
          <w:tab w:val="left" w:pos="4860"/>
        </w:tabs>
        <w:spacing w:line="588" w:lineRule="exact"/>
        <w:ind w:right="156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单位名称（加盖CA电子公章）：</w:t>
      </w:r>
    </w:p>
    <w:p w14:paraId="159C30B8" w14:textId="77777777" w:rsidR="00417D64" w:rsidRDefault="00417D64">
      <w:pPr>
        <w:tabs>
          <w:tab w:val="left" w:pos="4860"/>
        </w:tabs>
        <w:spacing w:line="588" w:lineRule="exact"/>
        <w:ind w:right="1560" w:firstLine="624"/>
        <w:jc w:val="center"/>
        <w:rPr>
          <w:rFonts w:ascii="仿宋_GB2312" w:eastAsia="仿宋_GB2312"/>
          <w:spacing w:val="6"/>
          <w:sz w:val="30"/>
          <w:szCs w:val="30"/>
        </w:rPr>
      </w:pPr>
    </w:p>
    <w:p w14:paraId="0D7793B3" w14:textId="77777777" w:rsidR="00417D64" w:rsidRDefault="00000000">
      <w:pPr>
        <w:spacing w:line="480" w:lineRule="exact"/>
        <w:ind w:firstLine="560"/>
        <w:jc w:val="center"/>
        <w:rPr>
          <w:rFonts w:ascii="黑体" w:eastAsia="黑体" w:hAnsi="宋体" w:hint="eastAsia"/>
          <w:bCs/>
          <w:sz w:val="32"/>
          <w:szCs w:val="32"/>
        </w:rPr>
      </w:pPr>
      <w:r>
        <w:rPr>
          <w:rFonts w:ascii="仿宋_GB2312" w:hint="eastAsia"/>
          <w:sz w:val="28"/>
          <w:szCs w:val="28"/>
        </w:rPr>
        <w:t xml:space="preserve">                </w:t>
      </w:r>
      <w:r>
        <w:rPr>
          <w:rFonts w:ascii="仿宋_GB2312" w:hint="eastAsia"/>
          <w:sz w:val="28"/>
          <w:szCs w:val="28"/>
          <w:u w:val="single"/>
        </w:rPr>
        <w:t xml:space="preserve">        </w:t>
      </w:r>
      <w:r>
        <w:rPr>
          <w:rFonts w:ascii="仿宋_GB2312" w:hint="eastAsia"/>
          <w:sz w:val="28"/>
          <w:szCs w:val="28"/>
        </w:rPr>
        <w:t>年</w:t>
      </w:r>
      <w:r>
        <w:rPr>
          <w:rFonts w:ascii="仿宋_GB2312" w:hint="eastAsia"/>
          <w:sz w:val="28"/>
          <w:szCs w:val="28"/>
          <w:u w:val="single"/>
        </w:rPr>
        <w:t xml:space="preserve">      </w:t>
      </w:r>
      <w:r>
        <w:rPr>
          <w:rFonts w:ascii="仿宋_GB2312" w:hint="eastAsia"/>
          <w:sz w:val="28"/>
          <w:szCs w:val="28"/>
        </w:rPr>
        <w:t xml:space="preserve"> </w:t>
      </w:r>
      <w:r>
        <w:rPr>
          <w:rFonts w:ascii="仿宋_GB2312" w:hint="eastAsia"/>
          <w:sz w:val="28"/>
          <w:szCs w:val="28"/>
        </w:rPr>
        <w:t>月</w:t>
      </w:r>
      <w:r>
        <w:rPr>
          <w:rFonts w:ascii="仿宋_GB2312" w:hint="eastAsia"/>
          <w:sz w:val="28"/>
          <w:szCs w:val="28"/>
        </w:rPr>
        <w:t xml:space="preserve"> </w:t>
      </w:r>
      <w:r>
        <w:rPr>
          <w:rFonts w:ascii="仿宋_GB2312" w:hint="eastAsia"/>
          <w:sz w:val="28"/>
          <w:szCs w:val="28"/>
          <w:u w:val="single"/>
        </w:rPr>
        <w:t xml:space="preserve">     </w:t>
      </w:r>
      <w:r>
        <w:rPr>
          <w:rFonts w:ascii="仿宋_GB2312" w:hint="eastAsia"/>
          <w:sz w:val="28"/>
          <w:szCs w:val="28"/>
        </w:rPr>
        <w:t xml:space="preserve"> </w:t>
      </w:r>
      <w:r>
        <w:rPr>
          <w:rFonts w:ascii="仿宋_GB2312" w:hint="eastAsia"/>
          <w:sz w:val="28"/>
          <w:szCs w:val="28"/>
        </w:rPr>
        <w:t>日</w:t>
      </w:r>
    </w:p>
    <w:bookmarkEnd w:id="270"/>
    <w:p w14:paraId="615B5668" w14:textId="77777777" w:rsidR="00417D64" w:rsidRDefault="00417D64">
      <w:pPr>
        <w:spacing w:line="460" w:lineRule="exact"/>
        <w:rPr>
          <w:rFonts w:ascii="黑体" w:eastAsia="黑体" w:hAnsi="黑体" w:hint="eastAsia"/>
          <w:b/>
          <w:sz w:val="32"/>
          <w:szCs w:val="32"/>
        </w:rPr>
      </w:pPr>
    </w:p>
    <w:bookmarkEnd w:id="271"/>
    <w:p w14:paraId="0A6B7AA1" w14:textId="77777777" w:rsidR="00417D64" w:rsidRDefault="00417D64">
      <w:pPr>
        <w:spacing w:line="460" w:lineRule="exact"/>
        <w:jc w:val="center"/>
        <w:rPr>
          <w:rFonts w:ascii="黑体" w:eastAsia="黑体" w:hAnsi="黑体" w:hint="eastAsia"/>
          <w:b/>
          <w:sz w:val="32"/>
          <w:szCs w:val="32"/>
        </w:rPr>
      </w:pPr>
    </w:p>
    <w:p w14:paraId="080ECD65" w14:textId="77777777" w:rsidR="00417D64" w:rsidRDefault="00000000">
      <w:pPr>
        <w:spacing w:line="460" w:lineRule="exact"/>
        <w:jc w:val="center"/>
        <w:rPr>
          <w:rFonts w:ascii="黑体" w:eastAsia="黑体" w:hAnsi="宋体" w:hint="eastAsia"/>
          <w:bCs/>
          <w:sz w:val="32"/>
          <w:szCs w:val="32"/>
        </w:rPr>
      </w:pPr>
      <w:bookmarkStart w:id="283" w:name="OLE_LINK72"/>
      <w:r>
        <w:rPr>
          <w:rFonts w:ascii="黑体" w:eastAsia="黑体" w:hAnsi="黑体" w:hint="eastAsia"/>
          <w:b/>
          <w:sz w:val="32"/>
          <w:szCs w:val="32"/>
        </w:rPr>
        <w:lastRenderedPageBreak/>
        <w:t>十四</w:t>
      </w:r>
      <w:r>
        <w:rPr>
          <w:rFonts w:ascii="黑体" w:eastAsia="黑体" w:hAnsi="宋体" w:hint="eastAsia"/>
          <w:bCs/>
          <w:sz w:val="32"/>
          <w:szCs w:val="32"/>
        </w:rPr>
        <w:t>、服务承诺</w:t>
      </w:r>
    </w:p>
    <w:p w14:paraId="3AEA479A" w14:textId="77777777" w:rsidR="00417D64" w:rsidRDefault="00417D64">
      <w:pPr>
        <w:spacing w:line="460" w:lineRule="exact"/>
        <w:ind w:firstLine="562"/>
        <w:rPr>
          <w:rFonts w:ascii="仿宋_GB2312" w:eastAsia="仿宋_GB2312"/>
          <w:b/>
          <w:bCs/>
          <w:sz w:val="28"/>
        </w:rPr>
      </w:pPr>
    </w:p>
    <w:p w14:paraId="48C9A35B" w14:textId="77777777" w:rsidR="00417D64" w:rsidRDefault="00000000">
      <w:pPr>
        <w:spacing w:line="460" w:lineRule="exact"/>
        <w:ind w:firstLine="560"/>
        <w:outlineLvl w:val="0"/>
        <w:rPr>
          <w:rFonts w:ascii="宋体" w:hAnsi="宋体" w:hint="eastAsia"/>
          <w:sz w:val="28"/>
          <w:szCs w:val="28"/>
        </w:rPr>
      </w:pPr>
      <w:r>
        <w:rPr>
          <w:rFonts w:ascii="宋体" w:hAnsi="宋体" w:hint="eastAsia"/>
          <w:sz w:val="28"/>
          <w:szCs w:val="28"/>
        </w:rPr>
        <w:t>一、招标文件规定的服务承诺</w:t>
      </w:r>
    </w:p>
    <w:p w14:paraId="7A8CADAD" w14:textId="32A56A78" w:rsidR="00417D64" w:rsidRDefault="00000000">
      <w:pPr>
        <w:spacing w:line="480" w:lineRule="exact"/>
        <w:ind w:firstLine="560"/>
        <w:rPr>
          <w:rFonts w:ascii="宋体" w:hAnsi="宋体" w:hint="eastAsia"/>
          <w:bCs/>
          <w:sz w:val="28"/>
          <w:szCs w:val="28"/>
        </w:rPr>
      </w:pPr>
      <w:r>
        <w:rPr>
          <w:rFonts w:ascii="宋体" w:hAnsi="宋体" w:hint="eastAsia"/>
          <w:sz w:val="28"/>
          <w:szCs w:val="28"/>
        </w:rPr>
        <w:t>承诺完全响应“</w:t>
      </w:r>
      <w:r w:rsidR="00BC694C">
        <w:rPr>
          <w:rFonts w:ascii="宋体" w:hAnsi="宋体" w:hint="eastAsia"/>
          <w:sz w:val="28"/>
          <w:szCs w:val="28"/>
        </w:rPr>
        <w:t>跨境电商产业园专业运营服务（二次）</w:t>
      </w:r>
      <w:r>
        <w:rPr>
          <w:rFonts w:ascii="宋体" w:hAnsi="宋体" w:hint="eastAsia"/>
          <w:sz w:val="28"/>
          <w:szCs w:val="28"/>
        </w:rPr>
        <w:t>”</w:t>
      </w:r>
      <w:r>
        <w:rPr>
          <w:rFonts w:hint="eastAsia"/>
        </w:rPr>
        <w:t>（</w:t>
      </w:r>
      <w:r>
        <w:rPr>
          <w:rFonts w:ascii="宋体" w:hAnsi="宋体" w:hint="eastAsia"/>
          <w:sz w:val="28"/>
          <w:szCs w:val="28"/>
        </w:rPr>
        <w:t>采购文件编号为</w:t>
      </w:r>
      <w:r>
        <w:rPr>
          <w:rFonts w:ascii="宋体" w:hAnsi="宋体"/>
          <w:sz w:val="28"/>
          <w:szCs w:val="28"/>
        </w:rPr>
        <w:t>JSZC-320923-YQZF-G2026-000</w:t>
      </w:r>
      <w:r w:rsidR="00A877A3">
        <w:rPr>
          <w:rFonts w:ascii="宋体" w:hAnsi="宋体" w:hint="eastAsia"/>
          <w:sz w:val="28"/>
          <w:szCs w:val="28"/>
        </w:rPr>
        <w:t>4</w:t>
      </w:r>
      <w:r>
        <w:rPr>
          <w:rFonts w:ascii="宋体" w:hAnsi="宋体" w:hint="eastAsia"/>
          <w:sz w:val="28"/>
          <w:szCs w:val="28"/>
        </w:rPr>
        <w:t>）招标</w:t>
      </w:r>
      <w:r>
        <w:rPr>
          <w:rFonts w:ascii="宋体" w:hAnsi="宋体"/>
          <w:sz w:val="28"/>
          <w:szCs w:val="28"/>
        </w:rPr>
        <w:t>文件</w:t>
      </w:r>
      <w:r>
        <w:rPr>
          <w:rFonts w:ascii="宋体" w:hAnsi="宋体" w:hint="eastAsia"/>
          <w:sz w:val="28"/>
          <w:szCs w:val="28"/>
        </w:rPr>
        <w:t>所有规定采购及服务范围内的全部内容，以及为完成上述内容所必须的质量保证与技术支持、指导服务以及相关附属工作、临时工作、售后服务以及付款方式、权利和义务、违约责任</w:t>
      </w:r>
      <w:r>
        <w:rPr>
          <w:rFonts w:ascii="宋体" w:hAnsi="宋体" w:hint="eastAsia"/>
          <w:bCs/>
          <w:sz w:val="28"/>
          <w:szCs w:val="28"/>
        </w:rPr>
        <w:t>的规定和要求，</w:t>
      </w:r>
      <w:r>
        <w:rPr>
          <w:rFonts w:ascii="宋体" w:hAnsi="宋体" w:hint="eastAsia"/>
          <w:sz w:val="28"/>
          <w:szCs w:val="28"/>
        </w:rPr>
        <w:t>完全响应招标</w:t>
      </w:r>
      <w:r>
        <w:rPr>
          <w:rFonts w:ascii="宋体" w:hAnsi="宋体"/>
          <w:sz w:val="28"/>
          <w:szCs w:val="28"/>
        </w:rPr>
        <w:t>文件</w:t>
      </w:r>
      <w:r>
        <w:rPr>
          <w:rFonts w:ascii="宋体" w:hAnsi="宋体" w:hint="eastAsia"/>
          <w:sz w:val="28"/>
          <w:szCs w:val="28"/>
        </w:rPr>
        <w:t>规定的标准服务承诺</w:t>
      </w:r>
      <w:r>
        <w:rPr>
          <w:rFonts w:ascii="宋体" w:hAnsi="宋体" w:hint="eastAsia"/>
          <w:bCs/>
          <w:sz w:val="28"/>
          <w:szCs w:val="28"/>
        </w:rPr>
        <w:t>。</w:t>
      </w:r>
    </w:p>
    <w:p w14:paraId="01EFBAF7" w14:textId="77777777" w:rsidR="00417D64" w:rsidRDefault="00000000">
      <w:pPr>
        <w:spacing w:line="460" w:lineRule="exact"/>
        <w:ind w:firstLine="560"/>
        <w:outlineLvl w:val="0"/>
        <w:rPr>
          <w:rFonts w:ascii="宋体" w:hAnsi="宋体" w:hint="eastAsia"/>
          <w:sz w:val="28"/>
          <w:szCs w:val="28"/>
        </w:rPr>
      </w:pPr>
      <w:r>
        <w:rPr>
          <w:rFonts w:ascii="宋体" w:hAnsi="宋体" w:hint="eastAsia"/>
          <w:sz w:val="28"/>
          <w:szCs w:val="28"/>
        </w:rPr>
        <w:t>二、供应商针对本采购项目的特殊服务承诺</w:t>
      </w:r>
    </w:p>
    <w:p w14:paraId="64E4459C" w14:textId="77777777" w:rsidR="00417D64" w:rsidRDefault="00000000">
      <w:pPr>
        <w:spacing w:line="460" w:lineRule="exact"/>
        <w:ind w:firstLine="560"/>
        <w:rPr>
          <w:rFonts w:ascii="宋体" w:hAnsi="宋体" w:hint="eastAsia"/>
          <w:sz w:val="28"/>
          <w:szCs w:val="28"/>
        </w:rPr>
      </w:pPr>
      <w:r>
        <w:rPr>
          <w:rFonts w:ascii="宋体" w:hAnsi="宋体" w:hint="eastAsia"/>
          <w:sz w:val="28"/>
          <w:szCs w:val="28"/>
        </w:rPr>
        <w:t>1、</w:t>
      </w:r>
    </w:p>
    <w:p w14:paraId="244F4E23" w14:textId="77777777" w:rsidR="00417D64" w:rsidRDefault="00000000">
      <w:pPr>
        <w:spacing w:line="460" w:lineRule="exact"/>
        <w:ind w:firstLine="560"/>
        <w:rPr>
          <w:rFonts w:ascii="宋体" w:hAnsi="宋体" w:hint="eastAsia"/>
          <w:sz w:val="28"/>
          <w:szCs w:val="28"/>
        </w:rPr>
      </w:pPr>
      <w:r>
        <w:rPr>
          <w:rFonts w:ascii="宋体" w:hAnsi="宋体" w:hint="eastAsia"/>
          <w:sz w:val="28"/>
          <w:szCs w:val="28"/>
        </w:rPr>
        <w:t>2、</w:t>
      </w:r>
    </w:p>
    <w:p w14:paraId="117564BE" w14:textId="77777777" w:rsidR="00417D64" w:rsidRDefault="00000000">
      <w:pPr>
        <w:spacing w:line="460" w:lineRule="exact"/>
        <w:ind w:firstLine="560"/>
        <w:rPr>
          <w:rFonts w:ascii="宋体" w:hAnsi="宋体" w:hint="eastAsia"/>
          <w:sz w:val="28"/>
          <w:szCs w:val="28"/>
        </w:rPr>
      </w:pPr>
      <w:r>
        <w:rPr>
          <w:rFonts w:ascii="宋体" w:hAnsi="宋体" w:hint="eastAsia"/>
          <w:sz w:val="28"/>
          <w:szCs w:val="28"/>
        </w:rPr>
        <w:t>……</w:t>
      </w:r>
    </w:p>
    <w:p w14:paraId="5FA68033" w14:textId="77777777" w:rsidR="00417D64" w:rsidRDefault="00417D64">
      <w:pPr>
        <w:spacing w:line="460" w:lineRule="exact"/>
        <w:ind w:firstLine="2520"/>
        <w:rPr>
          <w:rFonts w:ascii="宋体" w:hAnsi="宋体" w:hint="eastAsia"/>
          <w:sz w:val="28"/>
          <w:szCs w:val="28"/>
        </w:rPr>
      </w:pPr>
    </w:p>
    <w:p w14:paraId="119100B1" w14:textId="77777777" w:rsidR="00417D64" w:rsidRDefault="00417D64">
      <w:pPr>
        <w:spacing w:line="460" w:lineRule="exact"/>
        <w:ind w:firstLine="2520"/>
        <w:rPr>
          <w:rFonts w:ascii="宋体" w:hAnsi="宋体" w:hint="eastAsia"/>
          <w:sz w:val="28"/>
          <w:szCs w:val="28"/>
        </w:rPr>
      </w:pPr>
    </w:p>
    <w:p w14:paraId="02D449D1" w14:textId="77777777" w:rsidR="00417D64" w:rsidRDefault="00417D64">
      <w:pPr>
        <w:spacing w:line="480" w:lineRule="exact"/>
        <w:ind w:firstLine="562"/>
        <w:rPr>
          <w:rFonts w:ascii="宋体" w:hAnsi="宋体" w:hint="eastAsia"/>
          <w:b/>
          <w:bCs/>
          <w:sz w:val="28"/>
          <w:szCs w:val="28"/>
        </w:rPr>
      </w:pPr>
    </w:p>
    <w:p w14:paraId="25207D4B" w14:textId="77777777" w:rsidR="00417D64" w:rsidRDefault="00000000">
      <w:pPr>
        <w:jc w:val="center"/>
        <w:rPr>
          <w:rFonts w:ascii="宋体" w:hAnsi="宋体" w:hint="eastAsia"/>
          <w:sz w:val="28"/>
          <w:szCs w:val="28"/>
        </w:rPr>
      </w:pPr>
      <w:r>
        <w:rPr>
          <w:rFonts w:ascii="宋体" w:hAnsi="宋体" w:hint="eastAsia"/>
          <w:sz w:val="24"/>
        </w:rPr>
        <w:t xml:space="preserve">                               </w:t>
      </w:r>
      <w:r>
        <w:rPr>
          <w:rFonts w:ascii="宋体" w:hAnsi="宋体" w:hint="eastAsia"/>
          <w:sz w:val="28"/>
          <w:szCs w:val="28"/>
        </w:rPr>
        <w:t xml:space="preserve">  投标人全称（加盖CA电子签章）：</w:t>
      </w:r>
    </w:p>
    <w:p w14:paraId="6A7359B9" w14:textId="77777777" w:rsidR="00417D64" w:rsidRDefault="00000000">
      <w:pPr>
        <w:spacing w:line="480" w:lineRule="auto"/>
        <w:rPr>
          <w:rFonts w:ascii="仿宋_GB2312" w:hAnsi="Arial"/>
          <w:sz w:val="30"/>
          <w:szCs w:val="21"/>
        </w:rPr>
      </w:pPr>
      <w:r>
        <w:rPr>
          <w:rFonts w:ascii="宋体" w:hAnsi="宋体" w:hint="eastAsia"/>
          <w:sz w:val="28"/>
          <w:szCs w:val="28"/>
        </w:rPr>
        <w:t xml:space="preserve">                                 日期</w:t>
      </w:r>
      <w:r>
        <w:rPr>
          <w:rFonts w:hint="eastAsia"/>
          <w:sz w:val="24"/>
        </w:rPr>
        <w:t>：</w:t>
      </w:r>
      <w:r>
        <w:rPr>
          <w:rFonts w:hint="eastAsia"/>
          <w:sz w:val="24"/>
          <w:u w:val="single"/>
        </w:rPr>
        <w:t xml:space="preserve">             </w:t>
      </w:r>
    </w:p>
    <w:bookmarkEnd w:id="283"/>
    <w:p w14:paraId="6645F6E1" w14:textId="77777777" w:rsidR="00417D64" w:rsidRDefault="00417D64">
      <w:pPr>
        <w:spacing w:line="480" w:lineRule="exact"/>
        <w:ind w:firstLine="640"/>
        <w:jc w:val="center"/>
        <w:rPr>
          <w:rFonts w:ascii="黑体" w:eastAsia="黑体" w:hAnsi="宋体" w:hint="eastAsia"/>
          <w:bCs/>
          <w:sz w:val="32"/>
          <w:szCs w:val="32"/>
        </w:rPr>
      </w:pPr>
    </w:p>
    <w:p w14:paraId="251D0C6D" w14:textId="77777777" w:rsidR="00417D64" w:rsidRDefault="00417D64">
      <w:pPr>
        <w:spacing w:line="480" w:lineRule="exact"/>
        <w:ind w:firstLine="640"/>
        <w:jc w:val="center"/>
        <w:rPr>
          <w:rFonts w:ascii="黑体" w:eastAsia="黑体" w:hAnsi="宋体" w:hint="eastAsia"/>
          <w:bCs/>
          <w:sz w:val="32"/>
          <w:szCs w:val="32"/>
        </w:rPr>
      </w:pPr>
    </w:p>
    <w:p w14:paraId="667280A5" w14:textId="77777777" w:rsidR="00417D64" w:rsidRDefault="00417D64">
      <w:pPr>
        <w:spacing w:line="480" w:lineRule="exact"/>
        <w:ind w:firstLine="640"/>
        <w:jc w:val="center"/>
        <w:rPr>
          <w:rFonts w:ascii="黑体" w:eastAsia="黑体" w:hAnsi="宋体" w:hint="eastAsia"/>
          <w:bCs/>
          <w:sz w:val="32"/>
          <w:szCs w:val="32"/>
        </w:rPr>
      </w:pPr>
    </w:p>
    <w:p w14:paraId="51BE2BFB" w14:textId="77777777" w:rsidR="00417D64" w:rsidRDefault="00417D64">
      <w:pPr>
        <w:spacing w:line="480" w:lineRule="exact"/>
        <w:ind w:firstLine="640"/>
        <w:jc w:val="center"/>
        <w:rPr>
          <w:rFonts w:ascii="黑体" w:eastAsia="黑体" w:hAnsi="宋体" w:hint="eastAsia"/>
          <w:bCs/>
          <w:sz w:val="32"/>
          <w:szCs w:val="32"/>
        </w:rPr>
      </w:pPr>
    </w:p>
    <w:p w14:paraId="07AA278F" w14:textId="77777777" w:rsidR="00417D64" w:rsidRDefault="00417D64">
      <w:pPr>
        <w:spacing w:line="480" w:lineRule="exact"/>
        <w:ind w:firstLine="640"/>
        <w:jc w:val="center"/>
        <w:rPr>
          <w:rFonts w:ascii="黑体" w:eastAsia="黑体" w:hAnsi="宋体" w:hint="eastAsia"/>
          <w:bCs/>
          <w:sz w:val="32"/>
          <w:szCs w:val="32"/>
        </w:rPr>
      </w:pPr>
    </w:p>
    <w:p w14:paraId="25BC5797" w14:textId="77777777" w:rsidR="00417D64" w:rsidRDefault="00417D64">
      <w:pPr>
        <w:spacing w:line="480" w:lineRule="exact"/>
        <w:ind w:firstLine="640"/>
        <w:jc w:val="center"/>
        <w:rPr>
          <w:rFonts w:ascii="黑体" w:eastAsia="黑体" w:hAnsi="宋体" w:hint="eastAsia"/>
          <w:bCs/>
          <w:sz w:val="32"/>
          <w:szCs w:val="32"/>
        </w:rPr>
      </w:pPr>
    </w:p>
    <w:p w14:paraId="45791000" w14:textId="77777777" w:rsidR="00417D64" w:rsidRDefault="00417D64">
      <w:pPr>
        <w:spacing w:line="480" w:lineRule="exact"/>
        <w:ind w:firstLine="640"/>
        <w:jc w:val="center"/>
        <w:rPr>
          <w:rFonts w:ascii="黑体" w:eastAsia="黑体" w:hAnsi="宋体" w:hint="eastAsia"/>
          <w:bCs/>
          <w:sz w:val="32"/>
          <w:szCs w:val="32"/>
        </w:rPr>
      </w:pPr>
    </w:p>
    <w:p w14:paraId="5067A92A" w14:textId="77777777" w:rsidR="00417D64" w:rsidRDefault="00417D64">
      <w:pPr>
        <w:spacing w:line="460" w:lineRule="exact"/>
        <w:rPr>
          <w:rFonts w:ascii="黑体" w:eastAsia="黑体"/>
          <w:b/>
          <w:bCs/>
          <w:sz w:val="32"/>
          <w:szCs w:val="32"/>
        </w:rPr>
      </w:pPr>
    </w:p>
    <w:p w14:paraId="33D18FF1" w14:textId="77777777" w:rsidR="00417D64" w:rsidRDefault="00417D64">
      <w:pPr>
        <w:spacing w:line="460" w:lineRule="exact"/>
        <w:jc w:val="center"/>
        <w:rPr>
          <w:rFonts w:ascii="黑体" w:eastAsia="黑体"/>
          <w:b/>
          <w:bCs/>
          <w:sz w:val="32"/>
          <w:szCs w:val="32"/>
        </w:rPr>
      </w:pPr>
    </w:p>
    <w:p w14:paraId="098BE8AC" w14:textId="77777777" w:rsidR="00417D64" w:rsidRDefault="00417D64">
      <w:pPr>
        <w:pStyle w:val="Default"/>
        <w:rPr>
          <w:rFonts w:ascii="黑体" w:eastAsia="黑体"/>
          <w:b/>
          <w:bCs/>
          <w:color w:val="auto"/>
          <w:sz w:val="32"/>
          <w:szCs w:val="32"/>
        </w:rPr>
      </w:pPr>
    </w:p>
    <w:p w14:paraId="5769B2F9" w14:textId="77777777" w:rsidR="00417D64" w:rsidRDefault="00417D64">
      <w:pPr>
        <w:pStyle w:val="Default"/>
        <w:rPr>
          <w:rFonts w:ascii="黑体" w:eastAsia="黑体"/>
          <w:b/>
          <w:bCs/>
          <w:color w:val="auto"/>
          <w:sz w:val="32"/>
          <w:szCs w:val="32"/>
        </w:rPr>
      </w:pPr>
    </w:p>
    <w:p w14:paraId="0D03E5E8" w14:textId="77777777" w:rsidR="00417D64" w:rsidRDefault="00417D64">
      <w:pPr>
        <w:pStyle w:val="Default"/>
        <w:rPr>
          <w:rFonts w:ascii="黑体" w:eastAsia="黑体"/>
          <w:b/>
          <w:bCs/>
          <w:color w:val="auto"/>
          <w:sz w:val="32"/>
          <w:szCs w:val="32"/>
        </w:rPr>
      </w:pPr>
    </w:p>
    <w:p w14:paraId="6997BAE3" w14:textId="77777777" w:rsidR="00417D64" w:rsidRDefault="00000000">
      <w:pPr>
        <w:ind w:firstLine="3213"/>
        <w:rPr>
          <w:rFonts w:ascii="黑体" w:eastAsia="黑体" w:hAnsi="黑体" w:hint="eastAsia"/>
          <w:b/>
          <w:sz w:val="32"/>
          <w:szCs w:val="32"/>
        </w:rPr>
      </w:pPr>
      <w:bookmarkStart w:id="284" w:name="OLE_LINK73"/>
      <w:r>
        <w:rPr>
          <w:rFonts w:ascii="黑体" w:eastAsia="黑体" w:hAnsi="黑体" w:hint="eastAsia"/>
          <w:b/>
          <w:sz w:val="32"/>
          <w:szCs w:val="32"/>
        </w:rPr>
        <w:lastRenderedPageBreak/>
        <w:t>十五、实施方案</w:t>
      </w:r>
    </w:p>
    <w:p w14:paraId="7CE98CD9" w14:textId="77777777" w:rsidR="00417D64" w:rsidRDefault="00000000">
      <w:pPr>
        <w:ind w:firstLine="3080"/>
        <w:rPr>
          <w:rFonts w:ascii="黑体" w:eastAsia="黑体" w:hAnsi="宋体" w:hint="eastAsia"/>
          <w:sz w:val="28"/>
          <w:szCs w:val="28"/>
        </w:rPr>
      </w:pPr>
      <w:r>
        <w:rPr>
          <w:rFonts w:ascii="黑体" w:eastAsia="黑体" w:hAnsi="宋体" w:hint="eastAsia"/>
          <w:sz w:val="28"/>
          <w:szCs w:val="28"/>
        </w:rPr>
        <w:t>（格式由供应商自拟）</w:t>
      </w:r>
    </w:p>
    <w:p w14:paraId="26CD60BD" w14:textId="77777777" w:rsidR="00417D64" w:rsidRDefault="00417D64">
      <w:pPr>
        <w:ind w:firstLine="980"/>
        <w:rPr>
          <w:rFonts w:ascii="黑体" w:eastAsia="黑体" w:hAnsi="宋体" w:hint="eastAsia"/>
          <w:sz w:val="28"/>
          <w:szCs w:val="28"/>
        </w:rPr>
      </w:pPr>
    </w:p>
    <w:p w14:paraId="3004E889" w14:textId="77777777" w:rsidR="00417D64" w:rsidRDefault="00417D64">
      <w:pPr>
        <w:ind w:firstLine="980"/>
        <w:rPr>
          <w:rFonts w:ascii="黑体" w:eastAsia="黑体" w:hAnsi="宋体" w:hint="eastAsia"/>
          <w:sz w:val="28"/>
          <w:szCs w:val="28"/>
        </w:rPr>
      </w:pPr>
    </w:p>
    <w:p w14:paraId="47599A40" w14:textId="77777777" w:rsidR="00417D64" w:rsidRDefault="00417D64">
      <w:pPr>
        <w:ind w:firstLine="980"/>
        <w:rPr>
          <w:rFonts w:ascii="黑体" w:eastAsia="黑体" w:hAnsi="宋体" w:hint="eastAsia"/>
          <w:sz w:val="28"/>
          <w:szCs w:val="28"/>
        </w:rPr>
      </w:pPr>
    </w:p>
    <w:p w14:paraId="537F51DB" w14:textId="77777777" w:rsidR="00417D64" w:rsidRDefault="00417D64">
      <w:pPr>
        <w:ind w:firstLine="420"/>
      </w:pPr>
    </w:p>
    <w:p w14:paraId="567418C5" w14:textId="77777777" w:rsidR="00417D64" w:rsidRDefault="00417D64">
      <w:pPr>
        <w:ind w:firstLine="420"/>
      </w:pPr>
    </w:p>
    <w:p w14:paraId="3EE73215" w14:textId="77777777" w:rsidR="00417D64" w:rsidRDefault="00417D64">
      <w:pPr>
        <w:ind w:firstLine="980"/>
        <w:rPr>
          <w:rFonts w:ascii="黑体" w:eastAsia="黑体" w:hAnsi="宋体" w:hint="eastAsia"/>
          <w:sz w:val="28"/>
          <w:szCs w:val="28"/>
        </w:rPr>
      </w:pPr>
    </w:p>
    <w:p w14:paraId="4679146A" w14:textId="77777777" w:rsidR="00417D64" w:rsidRDefault="00000000">
      <w:pPr>
        <w:spacing w:line="360" w:lineRule="auto"/>
        <w:ind w:left="128" w:firstLine="566"/>
        <w:rPr>
          <w:rFonts w:ascii="黑体" w:eastAsia="黑体" w:hAnsi="宋体" w:hint="eastAsia"/>
          <w:sz w:val="28"/>
          <w:szCs w:val="28"/>
        </w:rPr>
      </w:pPr>
      <w:r>
        <w:rPr>
          <w:rFonts w:ascii="黑体" w:eastAsia="黑体" w:hAnsi="宋体" w:hint="eastAsia"/>
          <w:sz w:val="28"/>
          <w:szCs w:val="28"/>
        </w:rPr>
        <w:t>注：实施方案要反映出第五章“评标方法与评标标准”中的内容，否则不能得分或少得分的，后果由供应商自负。</w:t>
      </w:r>
    </w:p>
    <w:p w14:paraId="2E10F69C" w14:textId="77777777" w:rsidR="00417D64" w:rsidRDefault="00417D64">
      <w:pPr>
        <w:rPr>
          <w:rFonts w:ascii="黑体" w:eastAsia="黑体" w:hAnsi="宋体" w:hint="eastAsia"/>
          <w:bCs/>
          <w:sz w:val="32"/>
          <w:szCs w:val="32"/>
        </w:rPr>
      </w:pPr>
    </w:p>
    <w:bookmarkEnd w:id="284"/>
    <w:p w14:paraId="5BD178D1" w14:textId="77777777" w:rsidR="00417D64" w:rsidRDefault="00417D64">
      <w:pPr>
        <w:pStyle w:val="26"/>
        <w:ind w:firstLine="643"/>
        <w:rPr>
          <w:rFonts w:ascii="黑体" w:eastAsia="黑体" w:hAnsi="黑体" w:hint="eastAsia"/>
          <w:b/>
          <w:sz w:val="32"/>
          <w:szCs w:val="32"/>
        </w:rPr>
      </w:pPr>
    </w:p>
    <w:p w14:paraId="0E14C1F8" w14:textId="77777777" w:rsidR="00417D64" w:rsidRDefault="00417D64">
      <w:pPr>
        <w:pStyle w:val="26"/>
        <w:ind w:firstLine="643"/>
        <w:rPr>
          <w:rFonts w:ascii="黑体" w:eastAsia="黑体" w:hAnsi="黑体" w:hint="eastAsia"/>
          <w:b/>
          <w:sz w:val="32"/>
          <w:szCs w:val="32"/>
        </w:rPr>
      </w:pPr>
    </w:p>
    <w:p w14:paraId="4D620AFA" w14:textId="77777777" w:rsidR="00417D64" w:rsidRDefault="00417D64">
      <w:pPr>
        <w:rPr>
          <w:rFonts w:ascii="黑体" w:eastAsia="黑体" w:hAnsi="黑体" w:hint="eastAsia"/>
          <w:b/>
          <w:sz w:val="32"/>
          <w:szCs w:val="32"/>
        </w:rPr>
      </w:pPr>
    </w:p>
    <w:p w14:paraId="454C0863" w14:textId="77777777" w:rsidR="00417D64" w:rsidRDefault="00417D64">
      <w:pPr>
        <w:pStyle w:val="26"/>
        <w:rPr>
          <w:rFonts w:hint="eastAsia"/>
        </w:rPr>
      </w:pPr>
    </w:p>
    <w:p w14:paraId="10EAA991" w14:textId="77777777" w:rsidR="00417D64" w:rsidRDefault="00417D64">
      <w:pPr>
        <w:jc w:val="center"/>
        <w:rPr>
          <w:rFonts w:ascii="黑体" w:eastAsia="黑体" w:hAnsi="黑体" w:hint="eastAsia"/>
          <w:b/>
          <w:iCs/>
          <w:sz w:val="32"/>
          <w:szCs w:val="32"/>
        </w:rPr>
      </w:pPr>
    </w:p>
    <w:p w14:paraId="1577CCDC" w14:textId="77777777" w:rsidR="00417D64" w:rsidRDefault="00417D64">
      <w:pPr>
        <w:jc w:val="center"/>
        <w:rPr>
          <w:rFonts w:ascii="黑体" w:eastAsia="黑体" w:hAnsi="黑体" w:hint="eastAsia"/>
          <w:b/>
          <w:iCs/>
          <w:sz w:val="32"/>
          <w:szCs w:val="32"/>
        </w:rPr>
      </w:pPr>
    </w:p>
    <w:p w14:paraId="2FFADBB4" w14:textId="77777777" w:rsidR="00417D64" w:rsidRDefault="00417D64">
      <w:pPr>
        <w:jc w:val="center"/>
        <w:rPr>
          <w:rFonts w:ascii="黑体" w:eastAsia="黑体" w:hAnsi="黑体" w:hint="eastAsia"/>
          <w:b/>
          <w:iCs/>
          <w:sz w:val="32"/>
          <w:szCs w:val="32"/>
        </w:rPr>
      </w:pPr>
    </w:p>
    <w:p w14:paraId="45CB62AE" w14:textId="77777777" w:rsidR="00417D64" w:rsidRDefault="00417D64">
      <w:pPr>
        <w:jc w:val="center"/>
        <w:rPr>
          <w:rFonts w:ascii="黑体" w:eastAsia="黑体" w:hAnsi="黑体" w:hint="eastAsia"/>
          <w:b/>
          <w:iCs/>
          <w:sz w:val="32"/>
          <w:szCs w:val="32"/>
        </w:rPr>
      </w:pPr>
    </w:p>
    <w:p w14:paraId="26958255" w14:textId="77777777" w:rsidR="00417D64" w:rsidRDefault="00417D64">
      <w:pPr>
        <w:jc w:val="center"/>
        <w:rPr>
          <w:rFonts w:ascii="黑体" w:eastAsia="黑体" w:hAnsi="黑体" w:hint="eastAsia"/>
          <w:b/>
          <w:iCs/>
          <w:sz w:val="32"/>
          <w:szCs w:val="32"/>
        </w:rPr>
      </w:pPr>
    </w:p>
    <w:p w14:paraId="50B5B78B" w14:textId="77777777" w:rsidR="00417D64" w:rsidRDefault="00417D64">
      <w:pPr>
        <w:jc w:val="center"/>
        <w:rPr>
          <w:rFonts w:ascii="黑体" w:eastAsia="黑体" w:hAnsi="黑体" w:hint="eastAsia"/>
          <w:b/>
          <w:iCs/>
          <w:sz w:val="32"/>
          <w:szCs w:val="32"/>
        </w:rPr>
      </w:pPr>
    </w:p>
    <w:p w14:paraId="664F1FF8" w14:textId="77777777" w:rsidR="00417D64" w:rsidRDefault="00417D64">
      <w:pPr>
        <w:jc w:val="center"/>
        <w:rPr>
          <w:rFonts w:ascii="黑体" w:eastAsia="黑体" w:hAnsi="黑体" w:hint="eastAsia"/>
          <w:b/>
          <w:iCs/>
          <w:sz w:val="32"/>
          <w:szCs w:val="32"/>
        </w:rPr>
      </w:pPr>
    </w:p>
    <w:p w14:paraId="048A4A15" w14:textId="77777777" w:rsidR="00417D64" w:rsidRDefault="00417D64">
      <w:pPr>
        <w:jc w:val="center"/>
        <w:rPr>
          <w:rFonts w:ascii="黑体" w:eastAsia="黑体" w:hAnsi="黑体" w:hint="eastAsia"/>
          <w:b/>
          <w:iCs/>
          <w:sz w:val="32"/>
          <w:szCs w:val="32"/>
        </w:rPr>
      </w:pPr>
    </w:p>
    <w:p w14:paraId="4848CB10" w14:textId="77777777" w:rsidR="00417D64" w:rsidRDefault="00417D64">
      <w:pPr>
        <w:jc w:val="center"/>
        <w:rPr>
          <w:rFonts w:ascii="黑体" w:eastAsia="黑体" w:hAnsi="黑体" w:hint="eastAsia"/>
          <w:b/>
          <w:iCs/>
          <w:sz w:val="32"/>
          <w:szCs w:val="32"/>
        </w:rPr>
      </w:pPr>
    </w:p>
    <w:p w14:paraId="2BA310F0" w14:textId="77777777" w:rsidR="00417D64" w:rsidRDefault="00417D64">
      <w:pPr>
        <w:jc w:val="center"/>
        <w:rPr>
          <w:rFonts w:ascii="黑体" w:eastAsia="黑体" w:hAnsi="黑体" w:hint="eastAsia"/>
          <w:b/>
          <w:iCs/>
          <w:sz w:val="32"/>
          <w:szCs w:val="32"/>
        </w:rPr>
      </w:pPr>
    </w:p>
    <w:p w14:paraId="29CD7EC9" w14:textId="77777777" w:rsidR="00417D64" w:rsidRDefault="00417D64">
      <w:pPr>
        <w:jc w:val="center"/>
        <w:rPr>
          <w:rFonts w:ascii="黑体" w:eastAsia="黑体" w:hAnsi="黑体" w:hint="eastAsia"/>
          <w:b/>
          <w:iCs/>
          <w:sz w:val="32"/>
          <w:szCs w:val="32"/>
        </w:rPr>
      </w:pPr>
    </w:p>
    <w:p w14:paraId="4B85B651" w14:textId="77777777" w:rsidR="00417D64" w:rsidRDefault="00417D64">
      <w:pPr>
        <w:jc w:val="center"/>
        <w:rPr>
          <w:rFonts w:ascii="黑体" w:eastAsia="黑体" w:hAnsi="黑体" w:hint="eastAsia"/>
          <w:b/>
          <w:iCs/>
          <w:sz w:val="32"/>
          <w:szCs w:val="32"/>
        </w:rPr>
      </w:pPr>
    </w:p>
    <w:p w14:paraId="63B01E56" w14:textId="77777777" w:rsidR="00417D64" w:rsidRDefault="00417D64">
      <w:pPr>
        <w:jc w:val="center"/>
        <w:rPr>
          <w:rFonts w:ascii="黑体" w:eastAsia="黑体" w:hAnsi="黑体" w:hint="eastAsia"/>
          <w:b/>
          <w:iCs/>
          <w:sz w:val="32"/>
          <w:szCs w:val="32"/>
        </w:rPr>
      </w:pPr>
    </w:p>
    <w:p w14:paraId="7688AC12" w14:textId="77777777" w:rsidR="00417D64" w:rsidRDefault="00417D64">
      <w:pPr>
        <w:jc w:val="center"/>
        <w:rPr>
          <w:rFonts w:ascii="黑体" w:eastAsia="黑体" w:hAnsi="黑体" w:hint="eastAsia"/>
          <w:b/>
          <w:iCs/>
          <w:sz w:val="32"/>
          <w:szCs w:val="32"/>
        </w:rPr>
      </w:pPr>
    </w:p>
    <w:p w14:paraId="743E1EC7" w14:textId="77777777" w:rsidR="00417D64" w:rsidRDefault="00417D64">
      <w:pPr>
        <w:pStyle w:val="Default"/>
        <w:rPr>
          <w:color w:val="auto"/>
        </w:rPr>
      </w:pPr>
    </w:p>
    <w:p w14:paraId="0E2FBC65" w14:textId="77777777" w:rsidR="00417D64" w:rsidRDefault="00417D64">
      <w:pPr>
        <w:pStyle w:val="Default"/>
        <w:rPr>
          <w:color w:val="auto"/>
        </w:rPr>
      </w:pPr>
    </w:p>
    <w:p w14:paraId="585B2B28" w14:textId="77777777" w:rsidR="00417D64" w:rsidRDefault="00417D64">
      <w:pPr>
        <w:pStyle w:val="Default"/>
        <w:rPr>
          <w:color w:val="auto"/>
        </w:rPr>
      </w:pPr>
    </w:p>
    <w:p w14:paraId="2D7E9E00" w14:textId="77777777" w:rsidR="00417D64" w:rsidRDefault="00417D64">
      <w:pPr>
        <w:pStyle w:val="Default"/>
        <w:rPr>
          <w:color w:val="auto"/>
        </w:rPr>
      </w:pPr>
    </w:p>
    <w:p w14:paraId="3C938DC6" w14:textId="77777777" w:rsidR="00417D64" w:rsidRDefault="00417D64">
      <w:pPr>
        <w:ind w:firstLine="2249"/>
        <w:rPr>
          <w:rFonts w:ascii="黑体" w:eastAsia="黑体" w:hAnsi="黑体" w:hint="eastAsia"/>
          <w:b/>
          <w:i/>
          <w:sz w:val="32"/>
          <w:szCs w:val="32"/>
          <w:u w:val="single"/>
        </w:rPr>
      </w:pPr>
    </w:p>
    <w:p w14:paraId="03B2C285" w14:textId="77777777" w:rsidR="00417D64" w:rsidRDefault="00000000">
      <w:pPr>
        <w:ind w:firstLine="2891"/>
        <w:rPr>
          <w:rFonts w:ascii="黑体" w:eastAsia="黑体" w:hAnsi="黑体" w:hint="eastAsia"/>
          <w:b/>
          <w:i/>
          <w:sz w:val="32"/>
          <w:szCs w:val="32"/>
          <w:u w:val="single"/>
        </w:rPr>
      </w:pPr>
      <w:r>
        <w:rPr>
          <w:rFonts w:ascii="黑体" w:eastAsia="黑体" w:hAnsi="黑体" w:hint="eastAsia"/>
          <w:b/>
          <w:i/>
          <w:sz w:val="32"/>
          <w:szCs w:val="32"/>
          <w:u w:val="single"/>
        </w:rPr>
        <w:t>十六、开标一览表</w:t>
      </w:r>
    </w:p>
    <w:p w14:paraId="7BDD16C5" w14:textId="77777777" w:rsidR="00417D64" w:rsidRDefault="00417D64">
      <w:pPr>
        <w:jc w:val="center"/>
        <w:rPr>
          <w:rFonts w:ascii="黑体" w:eastAsia="黑体" w:hAnsi="黑体" w:hint="eastAsia"/>
          <w:b/>
          <w:iCs/>
          <w:sz w:val="32"/>
          <w:szCs w:val="32"/>
        </w:rPr>
      </w:pPr>
    </w:p>
    <w:p w14:paraId="2AFB87AA" w14:textId="26939DB8" w:rsidR="00417D64" w:rsidRDefault="00000000">
      <w:pPr>
        <w:pStyle w:val="aff3"/>
        <w:spacing w:beforeAutospacing="0" w:afterAutospacing="0"/>
        <w:ind w:firstLine="480"/>
        <w:jc w:val="both"/>
        <w:rPr>
          <w:rFonts w:hint="eastAsia"/>
        </w:rPr>
      </w:pPr>
      <w:r>
        <w:rPr>
          <w:rFonts w:hint="eastAsia"/>
        </w:rPr>
        <w:t>项目名称：</w:t>
      </w:r>
      <w:r w:rsidR="00BC694C">
        <w:rPr>
          <w:rFonts w:hint="eastAsia"/>
        </w:rPr>
        <w:t>跨境电商产业园专业运营服务（二次）</w:t>
      </w:r>
    </w:p>
    <w:p w14:paraId="0E9040EE" w14:textId="200CEC1B" w:rsidR="00417D64" w:rsidRDefault="00000000">
      <w:pPr>
        <w:pStyle w:val="aff3"/>
        <w:spacing w:beforeAutospacing="0" w:afterAutospacing="0"/>
        <w:ind w:firstLine="480"/>
        <w:jc w:val="both"/>
        <w:rPr>
          <w:rFonts w:hint="eastAsia"/>
        </w:rPr>
      </w:pPr>
      <w:r>
        <w:rPr>
          <w:rFonts w:hint="eastAsia"/>
        </w:rPr>
        <w:t>项目编号：</w:t>
      </w:r>
      <w:r>
        <w:t>JSZC-320923-YQZF-G2026-000</w:t>
      </w:r>
      <w:r w:rsidR="00216A5E">
        <w:rPr>
          <w:rFonts w:hint="eastAsia"/>
        </w:rPr>
        <w:t>4</w:t>
      </w:r>
    </w:p>
    <w:p w14:paraId="4F179877" w14:textId="77777777" w:rsidR="00417D64" w:rsidRDefault="00417D64">
      <w:pPr>
        <w:pStyle w:val="aff3"/>
        <w:spacing w:beforeAutospacing="0" w:afterAutospacing="0"/>
        <w:ind w:firstLine="480"/>
        <w:jc w:val="both"/>
        <w:rPr>
          <w:rFonts w:hint="eastAsia"/>
        </w:rPr>
      </w:pPr>
    </w:p>
    <w:tbl>
      <w:tblPr>
        <w:tblW w:w="8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86"/>
        <w:gridCol w:w="2438"/>
        <w:gridCol w:w="2962"/>
      </w:tblGrid>
      <w:tr w:rsidR="00417D64" w14:paraId="40DF2FF8" w14:textId="77777777">
        <w:trPr>
          <w:cantSplit/>
          <w:trHeight w:val="703"/>
        </w:trPr>
        <w:tc>
          <w:tcPr>
            <w:tcW w:w="3486" w:type="dxa"/>
            <w:vAlign w:val="center"/>
          </w:tcPr>
          <w:p w14:paraId="54195920" w14:textId="77777777" w:rsidR="00417D64" w:rsidRDefault="00000000">
            <w:pPr>
              <w:rPr>
                <w:rFonts w:ascii="宋体" w:hAnsi="宋体" w:cs="宋体" w:hint="eastAsia"/>
                <w:color w:val="000000"/>
                <w:sz w:val="24"/>
                <w:szCs w:val="24"/>
              </w:rPr>
            </w:pPr>
            <w:r>
              <w:rPr>
                <w:rFonts w:ascii="宋体" w:hAnsi="宋体" w:cs="宋体"/>
                <w:color w:val="000000"/>
                <w:sz w:val="24"/>
                <w:szCs w:val="24"/>
              </w:rPr>
              <w:t>项目名称</w:t>
            </w:r>
          </w:p>
        </w:tc>
        <w:tc>
          <w:tcPr>
            <w:tcW w:w="2438" w:type="dxa"/>
            <w:vAlign w:val="center"/>
          </w:tcPr>
          <w:p w14:paraId="6B7D100B" w14:textId="77777777" w:rsidR="00417D64" w:rsidRDefault="00000000">
            <w:pPr>
              <w:rPr>
                <w:rFonts w:ascii="宋体" w:hAnsi="宋体" w:cs="宋体" w:hint="eastAsia"/>
                <w:color w:val="000000"/>
                <w:sz w:val="24"/>
                <w:szCs w:val="24"/>
              </w:rPr>
            </w:pPr>
            <w:r>
              <w:rPr>
                <w:rFonts w:ascii="宋体" w:hAnsi="宋体" w:cs="宋体"/>
                <w:color w:val="000000"/>
                <w:sz w:val="24"/>
                <w:szCs w:val="24"/>
              </w:rPr>
              <w:t>项目内容</w:t>
            </w:r>
          </w:p>
        </w:tc>
        <w:tc>
          <w:tcPr>
            <w:tcW w:w="2962" w:type="dxa"/>
            <w:vAlign w:val="center"/>
          </w:tcPr>
          <w:p w14:paraId="37DD53A8" w14:textId="77777777" w:rsidR="00417D64" w:rsidRDefault="00000000">
            <w:pPr>
              <w:rPr>
                <w:rFonts w:ascii="宋体" w:hAnsi="宋体" w:cs="宋体" w:hint="eastAsia"/>
                <w:color w:val="000000"/>
                <w:sz w:val="24"/>
                <w:szCs w:val="24"/>
              </w:rPr>
            </w:pPr>
            <w:r>
              <w:rPr>
                <w:rFonts w:ascii="宋体" w:hAnsi="宋体" w:cs="宋体"/>
                <w:color w:val="000000"/>
                <w:sz w:val="24"/>
                <w:szCs w:val="24"/>
              </w:rPr>
              <w:t>总价（小写）</w:t>
            </w:r>
          </w:p>
        </w:tc>
      </w:tr>
      <w:tr w:rsidR="00417D64" w14:paraId="2EF50917" w14:textId="77777777">
        <w:trPr>
          <w:cantSplit/>
          <w:trHeight w:val="703"/>
        </w:trPr>
        <w:tc>
          <w:tcPr>
            <w:tcW w:w="3486" w:type="dxa"/>
            <w:vAlign w:val="center"/>
          </w:tcPr>
          <w:p w14:paraId="4D401210" w14:textId="5CF8F6EC" w:rsidR="00417D64" w:rsidRDefault="00BC694C">
            <w:pPr>
              <w:adjustRightInd w:val="0"/>
              <w:spacing w:line="400" w:lineRule="exact"/>
              <w:jc w:val="left"/>
              <w:textAlignment w:val="baseline"/>
              <w:rPr>
                <w:rFonts w:ascii="宋体" w:hAnsi="宋体" w:cs="宋体" w:hint="eastAsia"/>
                <w:color w:val="000000"/>
                <w:sz w:val="24"/>
                <w:szCs w:val="24"/>
              </w:rPr>
            </w:pPr>
            <w:r>
              <w:rPr>
                <w:rFonts w:ascii="宋体" w:hAnsi="宋体"/>
                <w:sz w:val="24"/>
                <w:szCs w:val="24"/>
              </w:rPr>
              <w:t>跨境电商产业园专业运营服务（二次）</w:t>
            </w:r>
          </w:p>
        </w:tc>
        <w:tc>
          <w:tcPr>
            <w:tcW w:w="2438" w:type="dxa"/>
            <w:vAlign w:val="center"/>
          </w:tcPr>
          <w:p w14:paraId="2E01C8E7" w14:textId="77777777" w:rsidR="00417D64" w:rsidRDefault="00000000">
            <w:pPr>
              <w:adjustRightInd w:val="0"/>
              <w:spacing w:line="400" w:lineRule="exact"/>
              <w:jc w:val="left"/>
              <w:textAlignment w:val="baseline"/>
              <w:rPr>
                <w:rFonts w:ascii="宋体" w:hAnsi="宋体" w:cs="宋体" w:hint="eastAsia"/>
                <w:color w:val="000000"/>
                <w:sz w:val="24"/>
                <w:szCs w:val="24"/>
              </w:rPr>
            </w:pPr>
            <w:r>
              <w:rPr>
                <w:rFonts w:ascii="宋体" w:hAnsi="宋体" w:cs="宋体"/>
                <w:color w:val="000000"/>
                <w:sz w:val="24"/>
                <w:szCs w:val="24"/>
              </w:rPr>
              <w:t>详见投标文件</w:t>
            </w:r>
          </w:p>
        </w:tc>
        <w:tc>
          <w:tcPr>
            <w:tcW w:w="2962" w:type="dxa"/>
            <w:vAlign w:val="center"/>
          </w:tcPr>
          <w:p w14:paraId="15851EA3" w14:textId="77777777" w:rsidR="00417D64" w:rsidRDefault="00417D64">
            <w:pPr>
              <w:adjustRightInd w:val="0"/>
              <w:spacing w:line="400" w:lineRule="exact"/>
              <w:jc w:val="left"/>
              <w:textAlignment w:val="baseline"/>
              <w:rPr>
                <w:rFonts w:ascii="宋体" w:hAnsi="宋体" w:cs="宋体" w:hint="eastAsia"/>
                <w:color w:val="000000"/>
                <w:sz w:val="24"/>
                <w:szCs w:val="24"/>
              </w:rPr>
            </w:pPr>
          </w:p>
        </w:tc>
      </w:tr>
      <w:tr w:rsidR="00417D64" w14:paraId="679DAB8B" w14:textId="77777777">
        <w:trPr>
          <w:cantSplit/>
          <w:trHeight w:val="703"/>
        </w:trPr>
        <w:tc>
          <w:tcPr>
            <w:tcW w:w="3486" w:type="dxa"/>
            <w:vAlign w:val="center"/>
          </w:tcPr>
          <w:p w14:paraId="096A81D6" w14:textId="77777777" w:rsidR="00417D64" w:rsidRDefault="00000000">
            <w:pPr>
              <w:adjustRightInd w:val="0"/>
              <w:snapToGrid w:val="0"/>
              <w:spacing w:line="300" w:lineRule="auto"/>
              <w:rPr>
                <w:rFonts w:ascii="宋体" w:hAnsi="宋体" w:cs="宋体" w:hint="eastAsia"/>
                <w:color w:val="000000"/>
                <w:sz w:val="24"/>
                <w:szCs w:val="24"/>
              </w:rPr>
            </w:pPr>
            <w:r>
              <w:rPr>
                <w:rFonts w:ascii="宋体" w:hAnsi="宋体" w:cs="宋体"/>
                <w:color w:val="000000"/>
                <w:sz w:val="24"/>
                <w:szCs w:val="24"/>
              </w:rPr>
              <w:t>总价（大写）：</w:t>
            </w:r>
          </w:p>
        </w:tc>
        <w:tc>
          <w:tcPr>
            <w:tcW w:w="5400" w:type="dxa"/>
            <w:gridSpan w:val="2"/>
            <w:vAlign w:val="center"/>
          </w:tcPr>
          <w:p w14:paraId="5603B759" w14:textId="77777777" w:rsidR="00417D64" w:rsidRDefault="00000000">
            <w:pPr>
              <w:adjustRightInd w:val="0"/>
              <w:spacing w:line="500" w:lineRule="exact"/>
              <w:textAlignment w:val="baseline"/>
              <w:rPr>
                <w:rFonts w:ascii="宋体" w:hAnsi="宋体" w:cs="宋体" w:hint="eastAsia"/>
                <w:color w:val="000000"/>
                <w:sz w:val="24"/>
                <w:szCs w:val="24"/>
              </w:rPr>
            </w:pPr>
            <w:r>
              <w:rPr>
                <w:rFonts w:ascii="宋体" w:hAnsi="宋体" w:cs="宋体"/>
                <w:color w:val="000000"/>
                <w:sz w:val="24"/>
                <w:szCs w:val="24"/>
              </w:rPr>
              <w:t>金额大写</w:t>
            </w:r>
          </w:p>
        </w:tc>
      </w:tr>
    </w:tbl>
    <w:p w14:paraId="5740FB4D" w14:textId="77777777" w:rsidR="00417D64" w:rsidRDefault="00417D64">
      <w:pPr>
        <w:pStyle w:val="aff3"/>
        <w:spacing w:beforeAutospacing="0" w:afterAutospacing="0"/>
        <w:ind w:firstLine="480"/>
        <w:jc w:val="both"/>
        <w:rPr>
          <w:rFonts w:hint="eastAsia"/>
        </w:rPr>
      </w:pPr>
    </w:p>
    <w:p w14:paraId="090785C7" w14:textId="77777777" w:rsidR="00417D64" w:rsidRDefault="00000000">
      <w:pPr>
        <w:pStyle w:val="aff3"/>
        <w:spacing w:beforeAutospacing="0" w:afterAutospacing="0"/>
        <w:ind w:firstLineChars="1000" w:firstLine="2400"/>
        <w:jc w:val="both"/>
        <w:rPr>
          <w:rFonts w:hint="eastAsia"/>
        </w:rPr>
      </w:pPr>
      <w:r>
        <w:t> </w:t>
      </w:r>
      <w:bookmarkStart w:id="285" w:name="_Hlk233634501"/>
    </w:p>
    <w:p w14:paraId="60B22050" w14:textId="77777777" w:rsidR="00417D64" w:rsidRDefault="00000000">
      <w:pPr>
        <w:pStyle w:val="aff3"/>
        <w:spacing w:beforeAutospacing="0" w:afterAutospacing="0"/>
        <w:ind w:firstLineChars="1200" w:firstLine="2880"/>
        <w:jc w:val="both"/>
        <w:rPr>
          <w:rFonts w:hint="eastAsia"/>
        </w:rPr>
      </w:pPr>
      <w:r>
        <w:rPr>
          <w:rFonts w:hint="eastAsia"/>
        </w:rPr>
        <w:t>投标人全称（加盖CA电子签章）</w:t>
      </w:r>
      <w:bookmarkEnd w:id="285"/>
      <w:r>
        <w:rPr>
          <w:rFonts w:hint="eastAsia"/>
        </w:rPr>
        <w:t>：</w:t>
      </w:r>
    </w:p>
    <w:p w14:paraId="25BAE87E" w14:textId="77777777" w:rsidR="00417D64" w:rsidRDefault="00417D64">
      <w:pPr>
        <w:pStyle w:val="aff3"/>
        <w:spacing w:beforeAutospacing="0" w:afterAutospacing="0"/>
        <w:jc w:val="both"/>
        <w:rPr>
          <w:rFonts w:hint="eastAsia"/>
        </w:rPr>
      </w:pPr>
    </w:p>
    <w:p w14:paraId="0E75E711" w14:textId="77777777" w:rsidR="00417D64" w:rsidRDefault="00000000">
      <w:pPr>
        <w:pStyle w:val="aff3"/>
        <w:spacing w:beforeAutospacing="0" w:afterAutospacing="0"/>
        <w:ind w:firstLine="480"/>
        <w:jc w:val="both"/>
        <w:rPr>
          <w:rFonts w:hint="eastAsia"/>
        </w:rPr>
      </w:pPr>
      <w:r>
        <w:rPr>
          <w:rFonts w:hint="eastAsia"/>
        </w:rPr>
        <w:t xml:space="preserve">                                                   日期：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5C2E40FB" w14:textId="77777777" w:rsidR="00417D64" w:rsidRDefault="00417D64">
      <w:pPr>
        <w:jc w:val="center"/>
        <w:rPr>
          <w:rFonts w:ascii="黑体" w:eastAsia="黑体" w:hAnsi="黑体" w:hint="eastAsia"/>
          <w:b/>
          <w:iCs/>
          <w:sz w:val="32"/>
          <w:szCs w:val="32"/>
        </w:rPr>
      </w:pPr>
    </w:p>
    <w:p w14:paraId="757FB3CC" w14:textId="77777777" w:rsidR="00417D64" w:rsidRDefault="00417D64">
      <w:pPr>
        <w:pStyle w:val="Default"/>
        <w:rPr>
          <w:color w:val="auto"/>
        </w:rPr>
      </w:pPr>
    </w:p>
    <w:p w14:paraId="3F21986A" w14:textId="77777777" w:rsidR="00417D64" w:rsidRDefault="00417D64">
      <w:pPr>
        <w:pStyle w:val="Default"/>
        <w:rPr>
          <w:color w:val="auto"/>
        </w:rPr>
      </w:pPr>
    </w:p>
    <w:p w14:paraId="06E0E55D" w14:textId="77777777" w:rsidR="00417D64" w:rsidRDefault="00417D64">
      <w:pPr>
        <w:pStyle w:val="Default"/>
        <w:rPr>
          <w:color w:val="auto"/>
        </w:rPr>
      </w:pPr>
    </w:p>
    <w:p w14:paraId="7CCBE5DE" w14:textId="77777777" w:rsidR="00417D64" w:rsidRDefault="00417D64">
      <w:pPr>
        <w:pStyle w:val="Default"/>
        <w:rPr>
          <w:color w:val="auto"/>
        </w:rPr>
      </w:pPr>
    </w:p>
    <w:p w14:paraId="353E619F" w14:textId="77777777" w:rsidR="00417D64" w:rsidRDefault="00417D64">
      <w:pPr>
        <w:pStyle w:val="Default"/>
        <w:rPr>
          <w:color w:val="auto"/>
        </w:rPr>
      </w:pPr>
    </w:p>
    <w:p w14:paraId="3533E0DC" w14:textId="77777777" w:rsidR="00417D64" w:rsidRDefault="00417D64">
      <w:pPr>
        <w:pStyle w:val="Default"/>
        <w:rPr>
          <w:color w:val="auto"/>
        </w:rPr>
      </w:pPr>
    </w:p>
    <w:p w14:paraId="2246386F" w14:textId="77777777" w:rsidR="00417D64" w:rsidRDefault="00417D64">
      <w:pPr>
        <w:pStyle w:val="Default"/>
        <w:rPr>
          <w:color w:val="auto"/>
        </w:rPr>
      </w:pPr>
    </w:p>
    <w:p w14:paraId="7AEFAC00" w14:textId="77777777" w:rsidR="00417D64" w:rsidRDefault="00417D64">
      <w:pPr>
        <w:pStyle w:val="Default"/>
        <w:rPr>
          <w:color w:val="auto"/>
        </w:rPr>
      </w:pPr>
    </w:p>
    <w:p w14:paraId="57A6663F" w14:textId="77777777" w:rsidR="00417D64" w:rsidRDefault="00417D64">
      <w:pPr>
        <w:pStyle w:val="Default"/>
        <w:rPr>
          <w:color w:val="auto"/>
        </w:rPr>
      </w:pPr>
    </w:p>
    <w:p w14:paraId="25AD6E9B" w14:textId="77777777" w:rsidR="00417D64" w:rsidRDefault="00417D64">
      <w:pPr>
        <w:pStyle w:val="Default"/>
        <w:rPr>
          <w:color w:val="auto"/>
        </w:rPr>
      </w:pPr>
    </w:p>
    <w:p w14:paraId="0979037C" w14:textId="77777777" w:rsidR="00417D64" w:rsidRDefault="00417D64">
      <w:pPr>
        <w:pStyle w:val="Default"/>
        <w:rPr>
          <w:color w:val="auto"/>
        </w:rPr>
      </w:pPr>
    </w:p>
    <w:p w14:paraId="028750FE" w14:textId="77777777" w:rsidR="00417D64" w:rsidRDefault="00417D64">
      <w:pPr>
        <w:pStyle w:val="Default"/>
        <w:rPr>
          <w:color w:val="auto"/>
        </w:rPr>
      </w:pPr>
    </w:p>
    <w:p w14:paraId="1C3AC271" w14:textId="77777777" w:rsidR="00417D64" w:rsidRDefault="00417D64">
      <w:pPr>
        <w:pStyle w:val="Default"/>
        <w:rPr>
          <w:color w:val="auto"/>
        </w:rPr>
      </w:pPr>
    </w:p>
    <w:p w14:paraId="15423C4D" w14:textId="77777777" w:rsidR="00417D64" w:rsidRDefault="00417D64">
      <w:pPr>
        <w:pStyle w:val="Default"/>
        <w:rPr>
          <w:color w:val="auto"/>
        </w:rPr>
      </w:pPr>
    </w:p>
    <w:p w14:paraId="699777CE" w14:textId="77777777" w:rsidR="00417D64" w:rsidRDefault="00417D64">
      <w:pPr>
        <w:pStyle w:val="Default"/>
        <w:rPr>
          <w:color w:val="auto"/>
        </w:rPr>
      </w:pPr>
    </w:p>
    <w:p w14:paraId="764B90BC" w14:textId="77777777" w:rsidR="00417D64" w:rsidRDefault="00000000">
      <w:pPr>
        <w:jc w:val="center"/>
        <w:rPr>
          <w:rFonts w:ascii="黑体" w:eastAsia="黑体" w:hAnsi="宋体" w:hint="eastAsia"/>
          <w:bCs/>
          <w:sz w:val="32"/>
          <w:szCs w:val="32"/>
        </w:rPr>
      </w:pPr>
      <w:bookmarkStart w:id="286" w:name="OLE_LINK19"/>
      <w:bookmarkStart w:id="287" w:name="OLE_LINK74"/>
      <w:r>
        <w:rPr>
          <w:rFonts w:ascii="黑体" w:eastAsia="黑体" w:hAnsi="宋体" w:hint="eastAsia"/>
          <w:bCs/>
          <w:sz w:val="32"/>
          <w:szCs w:val="32"/>
        </w:rPr>
        <w:lastRenderedPageBreak/>
        <w:t>十七、拟投入本项目人员一览表</w:t>
      </w:r>
      <w:proofErr w:type="gramStart"/>
      <w:r>
        <w:rPr>
          <w:rFonts w:ascii="黑体" w:eastAsia="黑体" w:hAnsi="宋体" w:hint="eastAsia"/>
          <w:bCs/>
          <w:sz w:val="32"/>
          <w:szCs w:val="32"/>
        </w:rPr>
        <w:t>(格式可自拟)</w:t>
      </w:r>
      <w:proofErr w:type="gramEnd"/>
    </w:p>
    <w:bookmarkEnd w:id="286"/>
    <w:p w14:paraId="4BFC6426" w14:textId="77777777" w:rsidR="00417D64" w:rsidRDefault="00000000">
      <w:pPr>
        <w:jc w:val="center"/>
        <w:rPr>
          <w:rFonts w:ascii="宋体" w:hAnsi="宋体" w:hint="eastAsia"/>
          <w:b/>
          <w:bCs/>
          <w:sz w:val="32"/>
          <w:szCs w:val="21"/>
        </w:rPr>
      </w:pPr>
      <w:r>
        <w:rPr>
          <w:rFonts w:ascii="宋体" w:hAnsi="宋体" w:hint="eastAsia"/>
          <w:b/>
          <w:bCs/>
          <w:sz w:val="32"/>
          <w:szCs w:val="21"/>
        </w:rPr>
        <w:t xml:space="preserve"> </w:t>
      </w:r>
    </w:p>
    <w:tbl>
      <w:tblPr>
        <w:tblpPr w:leftFromText="180" w:rightFromText="180" w:vertAnchor="text" w:horzAnchor="margin" w:tblpXSpec="center" w:tblpY="27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4"/>
        <w:gridCol w:w="1261"/>
        <w:gridCol w:w="1261"/>
        <w:gridCol w:w="1261"/>
        <w:gridCol w:w="1750"/>
        <w:gridCol w:w="1499"/>
        <w:gridCol w:w="1272"/>
      </w:tblGrid>
      <w:tr w:rsidR="00417D64" w14:paraId="16825444" w14:textId="77777777">
        <w:trPr>
          <w:trHeight w:val="704"/>
        </w:trPr>
        <w:tc>
          <w:tcPr>
            <w:tcW w:w="529" w:type="pct"/>
            <w:tcBorders>
              <w:top w:val="single" w:sz="4" w:space="0" w:color="auto"/>
              <w:left w:val="single" w:sz="4" w:space="0" w:color="auto"/>
              <w:bottom w:val="single" w:sz="4" w:space="0" w:color="auto"/>
              <w:right w:val="single" w:sz="4" w:space="0" w:color="auto"/>
            </w:tcBorders>
            <w:vAlign w:val="center"/>
          </w:tcPr>
          <w:p w14:paraId="2C9AD65B" w14:textId="77777777" w:rsidR="00417D64" w:rsidRDefault="00000000">
            <w:pPr>
              <w:spacing w:line="300" w:lineRule="exact"/>
              <w:jc w:val="center"/>
              <w:rPr>
                <w:szCs w:val="21"/>
              </w:rPr>
            </w:pPr>
            <w:proofErr w:type="gramStart"/>
            <w:r>
              <w:rPr>
                <w:rFonts w:hAnsi="宋体"/>
                <w:szCs w:val="21"/>
              </w:rPr>
              <w:t>姓</w:t>
            </w:r>
            <w:r>
              <w:rPr>
                <w:szCs w:val="21"/>
              </w:rPr>
              <w:t xml:space="preserve">  </w:t>
            </w:r>
            <w:r>
              <w:rPr>
                <w:rFonts w:hAnsi="宋体"/>
                <w:szCs w:val="21"/>
              </w:rPr>
              <w:t>名</w:t>
            </w:r>
            <w:proofErr w:type="gramEnd"/>
          </w:p>
        </w:tc>
        <w:tc>
          <w:tcPr>
            <w:tcW w:w="679" w:type="pct"/>
            <w:tcBorders>
              <w:top w:val="single" w:sz="4" w:space="0" w:color="auto"/>
              <w:left w:val="single" w:sz="4" w:space="0" w:color="auto"/>
              <w:bottom w:val="single" w:sz="4" w:space="0" w:color="auto"/>
              <w:right w:val="single" w:sz="4" w:space="0" w:color="auto"/>
            </w:tcBorders>
            <w:vAlign w:val="center"/>
          </w:tcPr>
          <w:p w14:paraId="4B1E1EA6" w14:textId="77777777" w:rsidR="00417D64" w:rsidRDefault="00000000">
            <w:pPr>
              <w:spacing w:line="300" w:lineRule="exact"/>
              <w:jc w:val="center"/>
              <w:rPr>
                <w:szCs w:val="21"/>
              </w:rPr>
            </w:pPr>
            <w:r>
              <w:rPr>
                <w:rFonts w:hAnsi="宋体"/>
                <w:szCs w:val="21"/>
              </w:rPr>
              <w:t>性别</w:t>
            </w:r>
          </w:p>
        </w:tc>
        <w:tc>
          <w:tcPr>
            <w:tcW w:w="679" w:type="pct"/>
            <w:tcBorders>
              <w:top w:val="single" w:sz="4" w:space="0" w:color="auto"/>
              <w:left w:val="single" w:sz="4" w:space="0" w:color="auto"/>
              <w:bottom w:val="single" w:sz="4" w:space="0" w:color="auto"/>
              <w:right w:val="single" w:sz="4" w:space="0" w:color="auto"/>
            </w:tcBorders>
            <w:vAlign w:val="center"/>
          </w:tcPr>
          <w:p w14:paraId="5D8AABFB" w14:textId="77777777" w:rsidR="00417D64" w:rsidRDefault="00000000">
            <w:pPr>
              <w:spacing w:line="300" w:lineRule="exact"/>
              <w:jc w:val="center"/>
              <w:rPr>
                <w:szCs w:val="21"/>
              </w:rPr>
            </w:pPr>
            <w:r>
              <w:rPr>
                <w:rFonts w:hAnsi="宋体"/>
                <w:szCs w:val="21"/>
              </w:rPr>
              <w:t>本项目拟任职务</w:t>
            </w:r>
          </w:p>
        </w:tc>
        <w:tc>
          <w:tcPr>
            <w:tcW w:w="679" w:type="pct"/>
            <w:tcBorders>
              <w:top w:val="single" w:sz="4" w:space="0" w:color="auto"/>
              <w:left w:val="single" w:sz="4" w:space="0" w:color="auto"/>
              <w:bottom w:val="single" w:sz="4" w:space="0" w:color="auto"/>
              <w:right w:val="single" w:sz="4" w:space="0" w:color="auto"/>
            </w:tcBorders>
            <w:vAlign w:val="center"/>
          </w:tcPr>
          <w:p w14:paraId="2BF4A8AE" w14:textId="77777777" w:rsidR="00417D64" w:rsidRDefault="00000000">
            <w:pPr>
              <w:spacing w:line="300" w:lineRule="exact"/>
              <w:jc w:val="center"/>
              <w:rPr>
                <w:szCs w:val="21"/>
              </w:rPr>
            </w:pPr>
            <w:r>
              <w:rPr>
                <w:rFonts w:hAnsi="宋体"/>
                <w:szCs w:val="21"/>
              </w:rPr>
              <w:t>职称</w:t>
            </w:r>
          </w:p>
        </w:tc>
        <w:tc>
          <w:tcPr>
            <w:tcW w:w="942" w:type="pct"/>
            <w:tcBorders>
              <w:top w:val="single" w:sz="4" w:space="0" w:color="auto"/>
              <w:left w:val="single" w:sz="4" w:space="0" w:color="auto"/>
              <w:bottom w:val="single" w:sz="4" w:space="0" w:color="auto"/>
              <w:right w:val="single" w:sz="4" w:space="0" w:color="auto"/>
            </w:tcBorders>
            <w:vAlign w:val="center"/>
          </w:tcPr>
          <w:p w14:paraId="63F7F5A6" w14:textId="77777777" w:rsidR="00417D64" w:rsidRDefault="00000000">
            <w:pPr>
              <w:spacing w:line="300" w:lineRule="exact"/>
              <w:jc w:val="center"/>
              <w:rPr>
                <w:szCs w:val="21"/>
              </w:rPr>
            </w:pPr>
            <w:r>
              <w:rPr>
                <w:rFonts w:hAnsi="宋体" w:hint="eastAsia"/>
                <w:szCs w:val="21"/>
              </w:rPr>
              <w:t>相关证书名称</w:t>
            </w:r>
          </w:p>
        </w:tc>
        <w:tc>
          <w:tcPr>
            <w:tcW w:w="807" w:type="pct"/>
            <w:tcBorders>
              <w:top w:val="single" w:sz="4" w:space="0" w:color="auto"/>
              <w:left w:val="single" w:sz="4" w:space="0" w:color="auto"/>
              <w:bottom w:val="single" w:sz="4" w:space="0" w:color="auto"/>
              <w:right w:val="single" w:sz="4" w:space="0" w:color="auto"/>
            </w:tcBorders>
          </w:tcPr>
          <w:p w14:paraId="3A97C45C" w14:textId="77777777" w:rsidR="00417D64" w:rsidRDefault="00000000">
            <w:pPr>
              <w:spacing w:line="300" w:lineRule="exact"/>
              <w:jc w:val="center"/>
              <w:rPr>
                <w:rFonts w:hAnsi="宋体" w:hint="eastAsia"/>
                <w:szCs w:val="21"/>
              </w:rPr>
            </w:pPr>
            <w:r>
              <w:rPr>
                <w:rFonts w:hAnsi="宋体" w:hint="eastAsia"/>
                <w:szCs w:val="21"/>
              </w:rPr>
              <w:t>是否常驻</w:t>
            </w:r>
          </w:p>
          <w:p w14:paraId="6B54DC34" w14:textId="77777777" w:rsidR="00417D64" w:rsidRDefault="00000000">
            <w:pPr>
              <w:spacing w:line="300" w:lineRule="exact"/>
              <w:jc w:val="center"/>
              <w:rPr>
                <w:rFonts w:hAnsi="宋体" w:hint="eastAsia"/>
                <w:szCs w:val="21"/>
              </w:rPr>
            </w:pPr>
            <w:r>
              <w:rPr>
                <w:rFonts w:hAnsi="宋体" w:hint="eastAsia"/>
                <w:szCs w:val="21"/>
              </w:rPr>
              <w:t>项目现场</w:t>
            </w:r>
          </w:p>
        </w:tc>
        <w:tc>
          <w:tcPr>
            <w:tcW w:w="685" w:type="pct"/>
            <w:tcBorders>
              <w:top w:val="single" w:sz="4" w:space="0" w:color="auto"/>
              <w:left w:val="single" w:sz="4" w:space="0" w:color="auto"/>
              <w:bottom w:val="single" w:sz="4" w:space="0" w:color="auto"/>
              <w:right w:val="single" w:sz="4" w:space="0" w:color="auto"/>
            </w:tcBorders>
            <w:vAlign w:val="center"/>
          </w:tcPr>
          <w:p w14:paraId="3190AE7A" w14:textId="77777777" w:rsidR="00417D64" w:rsidRDefault="00000000">
            <w:pPr>
              <w:spacing w:line="300" w:lineRule="exact"/>
              <w:jc w:val="center"/>
              <w:rPr>
                <w:szCs w:val="21"/>
              </w:rPr>
            </w:pPr>
            <w:r>
              <w:rPr>
                <w:rFonts w:hAnsi="宋体" w:hint="eastAsia"/>
                <w:szCs w:val="21"/>
              </w:rPr>
              <w:t>证明材料所在页码</w:t>
            </w:r>
          </w:p>
        </w:tc>
      </w:tr>
      <w:tr w:rsidR="00417D64" w14:paraId="3AC920B9" w14:textId="77777777">
        <w:trPr>
          <w:trHeight w:val="704"/>
        </w:trPr>
        <w:tc>
          <w:tcPr>
            <w:tcW w:w="529" w:type="pct"/>
            <w:tcBorders>
              <w:top w:val="single" w:sz="4" w:space="0" w:color="auto"/>
              <w:left w:val="single" w:sz="4" w:space="0" w:color="auto"/>
              <w:bottom w:val="single" w:sz="4" w:space="0" w:color="auto"/>
              <w:right w:val="single" w:sz="4" w:space="0" w:color="auto"/>
            </w:tcBorders>
            <w:vAlign w:val="center"/>
          </w:tcPr>
          <w:p w14:paraId="20E7754B"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6A8B87C0"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05E3B1DC"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0B2B07FC" w14:textId="77777777" w:rsidR="00417D64" w:rsidRDefault="00417D64">
            <w:pPr>
              <w:spacing w:line="300" w:lineRule="exact"/>
              <w:jc w:val="center"/>
              <w:rPr>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CDE17D5" w14:textId="77777777" w:rsidR="00417D64" w:rsidRDefault="00417D64">
            <w:pPr>
              <w:spacing w:line="300" w:lineRule="exact"/>
              <w:jc w:val="center"/>
              <w:rPr>
                <w:szCs w:val="21"/>
              </w:rPr>
            </w:pPr>
          </w:p>
        </w:tc>
        <w:tc>
          <w:tcPr>
            <w:tcW w:w="807" w:type="pct"/>
            <w:tcBorders>
              <w:top w:val="single" w:sz="4" w:space="0" w:color="auto"/>
              <w:left w:val="single" w:sz="4" w:space="0" w:color="auto"/>
              <w:bottom w:val="single" w:sz="4" w:space="0" w:color="auto"/>
              <w:right w:val="single" w:sz="4" w:space="0" w:color="auto"/>
            </w:tcBorders>
          </w:tcPr>
          <w:p w14:paraId="3F44EC38" w14:textId="77777777" w:rsidR="00417D64" w:rsidRDefault="00417D64">
            <w:pPr>
              <w:spacing w:line="300" w:lineRule="exact"/>
              <w:jc w:val="center"/>
              <w:rPr>
                <w:szCs w:val="21"/>
              </w:rPr>
            </w:pPr>
          </w:p>
        </w:tc>
        <w:tc>
          <w:tcPr>
            <w:tcW w:w="685" w:type="pct"/>
            <w:tcBorders>
              <w:top w:val="single" w:sz="4" w:space="0" w:color="auto"/>
              <w:left w:val="single" w:sz="4" w:space="0" w:color="auto"/>
              <w:bottom w:val="single" w:sz="4" w:space="0" w:color="auto"/>
              <w:right w:val="single" w:sz="4" w:space="0" w:color="auto"/>
            </w:tcBorders>
            <w:vAlign w:val="center"/>
          </w:tcPr>
          <w:p w14:paraId="5226EFC4" w14:textId="77777777" w:rsidR="00417D64" w:rsidRDefault="00417D64">
            <w:pPr>
              <w:spacing w:line="300" w:lineRule="exact"/>
              <w:jc w:val="center"/>
              <w:rPr>
                <w:szCs w:val="21"/>
              </w:rPr>
            </w:pPr>
          </w:p>
        </w:tc>
      </w:tr>
      <w:tr w:rsidR="00417D64" w14:paraId="4C5F9C22" w14:textId="77777777">
        <w:trPr>
          <w:trHeight w:val="704"/>
        </w:trPr>
        <w:tc>
          <w:tcPr>
            <w:tcW w:w="529" w:type="pct"/>
            <w:tcBorders>
              <w:top w:val="single" w:sz="4" w:space="0" w:color="auto"/>
              <w:left w:val="single" w:sz="4" w:space="0" w:color="auto"/>
              <w:bottom w:val="single" w:sz="4" w:space="0" w:color="auto"/>
              <w:right w:val="single" w:sz="4" w:space="0" w:color="auto"/>
            </w:tcBorders>
            <w:vAlign w:val="center"/>
          </w:tcPr>
          <w:p w14:paraId="50F92FF9"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02B24A56"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0CDA87C8"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3697C286" w14:textId="77777777" w:rsidR="00417D64" w:rsidRDefault="00417D64">
            <w:pPr>
              <w:spacing w:line="300" w:lineRule="exact"/>
              <w:jc w:val="center"/>
              <w:rPr>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70E685B" w14:textId="77777777" w:rsidR="00417D64" w:rsidRDefault="00417D64">
            <w:pPr>
              <w:spacing w:line="300" w:lineRule="exact"/>
              <w:jc w:val="center"/>
              <w:rPr>
                <w:szCs w:val="21"/>
              </w:rPr>
            </w:pPr>
          </w:p>
        </w:tc>
        <w:tc>
          <w:tcPr>
            <w:tcW w:w="807" w:type="pct"/>
            <w:tcBorders>
              <w:top w:val="single" w:sz="4" w:space="0" w:color="auto"/>
              <w:left w:val="single" w:sz="4" w:space="0" w:color="auto"/>
              <w:bottom w:val="single" w:sz="4" w:space="0" w:color="auto"/>
              <w:right w:val="single" w:sz="4" w:space="0" w:color="auto"/>
            </w:tcBorders>
          </w:tcPr>
          <w:p w14:paraId="7EC66C3B" w14:textId="77777777" w:rsidR="00417D64" w:rsidRDefault="00417D64">
            <w:pPr>
              <w:spacing w:line="300" w:lineRule="exact"/>
              <w:jc w:val="center"/>
              <w:rPr>
                <w:szCs w:val="21"/>
              </w:rPr>
            </w:pPr>
          </w:p>
        </w:tc>
        <w:tc>
          <w:tcPr>
            <w:tcW w:w="685" w:type="pct"/>
            <w:tcBorders>
              <w:top w:val="single" w:sz="4" w:space="0" w:color="auto"/>
              <w:left w:val="single" w:sz="4" w:space="0" w:color="auto"/>
              <w:bottom w:val="single" w:sz="4" w:space="0" w:color="auto"/>
              <w:right w:val="single" w:sz="4" w:space="0" w:color="auto"/>
            </w:tcBorders>
            <w:vAlign w:val="center"/>
          </w:tcPr>
          <w:p w14:paraId="1D331955" w14:textId="77777777" w:rsidR="00417D64" w:rsidRDefault="00417D64">
            <w:pPr>
              <w:spacing w:line="300" w:lineRule="exact"/>
              <w:jc w:val="center"/>
              <w:rPr>
                <w:szCs w:val="21"/>
              </w:rPr>
            </w:pPr>
          </w:p>
        </w:tc>
      </w:tr>
      <w:tr w:rsidR="00417D64" w14:paraId="5E992D10" w14:textId="77777777">
        <w:trPr>
          <w:trHeight w:val="704"/>
        </w:trPr>
        <w:tc>
          <w:tcPr>
            <w:tcW w:w="529" w:type="pct"/>
            <w:tcBorders>
              <w:top w:val="single" w:sz="4" w:space="0" w:color="auto"/>
              <w:left w:val="single" w:sz="4" w:space="0" w:color="auto"/>
              <w:bottom w:val="single" w:sz="4" w:space="0" w:color="auto"/>
              <w:right w:val="single" w:sz="4" w:space="0" w:color="auto"/>
            </w:tcBorders>
            <w:vAlign w:val="center"/>
          </w:tcPr>
          <w:p w14:paraId="0AF59E6B"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0BCB2F17"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0CDA2C06"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28D78B2B" w14:textId="77777777" w:rsidR="00417D64" w:rsidRDefault="00417D64">
            <w:pPr>
              <w:spacing w:line="300" w:lineRule="exact"/>
              <w:jc w:val="center"/>
              <w:rPr>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002B1CE" w14:textId="77777777" w:rsidR="00417D64" w:rsidRDefault="00417D64">
            <w:pPr>
              <w:spacing w:line="300" w:lineRule="exact"/>
              <w:jc w:val="center"/>
              <w:rPr>
                <w:szCs w:val="21"/>
              </w:rPr>
            </w:pPr>
          </w:p>
        </w:tc>
        <w:tc>
          <w:tcPr>
            <w:tcW w:w="807" w:type="pct"/>
            <w:tcBorders>
              <w:top w:val="single" w:sz="4" w:space="0" w:color="auto"/>
              <w:left w:val="single" w:sz="4" w:space="0" w:color="auto"/>
              <w:bottom w:val="single" w:sz="4" w:space="0" w:color="auto"/>
              <w:right w:val="single" w:sz="4" w:space="0" w:color="auto"/>
            </w:tcBorders>
          </w:tcPr>
          <w:p w14:paraId="326C2D17" w14:textId="77777777" w:rsidR="00417D64" w:rsidRDefault="00417D64">
            <w:pPr>
              <w:spacing w:line="300" w:lineRule="exact"/>
              <w:jc w:val="center"/>
              <w:rPr>
                <w:szCs w:val="21"/>
              </w:rPr>
            </w:pPr>
          </w:p>
        </w:tc>
        <w:tc>
          <w:tcPr>
            <w:tcW w:w="685" w:type="pct"/>
            <w:tcBorders>
              <w:top w:val="single" w:sz="4" w:space="0" w:color="auto"/>
              <w:left w:val="single" w:sz="4" w:space="0" w:color="auto"/>
              <w:bottom w:val="single" w:sz="4" w:space="0" w:color="auto"/>
              <w:right w:val="single" w:sz="4" w:space="0" w:color="auto"/>
            </w:tcBorders>
            <w:vAlign w:val="center"/>
          </w:tcPr>
          <w:p w14:paraId="7B0A8B91" w14:textId="77777777" w:rsidR="00417D64" w:rsidRDefault="00417D64">
            <w:pPr>
              <w:spacing w:line="300" w:lineRule="exact"/>
              <w:jc w:val="center"/>
              <w:rPr>
                <w:szCs w:val="21"/>
              </w:rPr>
            </w:pPr>
          </w:p>
        </w:tc>
      </w:tr>
      <w:tr w:rsidR="00417D64" w14:paraId="4D698380" w14:textId="77777777">
        <w:trPr>
          <w:trHeight w:val="704"/>
        </w:trPr>
        <w:tc>
          <w:tcPr>
            <w:tcW w:w="529" w:type="pct"/>
            <w:tcBorders>
              <w:top w:val="single" w:sz="4" w:space="0" w:color="auto"/>
              <w:left w:val="single" w:sz="4" w:space="0" w:color="auto"/>
              <w:bottom w:val="single" w:sz="4" w:space="0" w:color="auto"/>
              <w:right w:val="single" w:sz="4" w:space="0" w:color="auto"/>
            </w:tcBorders>
            <w:vAlign w:val="center"/>
          </w:tcPr>
          <w:p w14:paraId="3562B487"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26B4603C"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70DC9252"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58E63A4A" w14:textId="77777777" w:rsidR="00417D64" w:rsidRDefault="00417D64">
            <w:pPr>
              <w:spacing w:line="300" w:lineRule="exact"/>
              <w:jc w:val="center"/>
              <w:rPr>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1357154F" w14:textId="77777777" w:rsidR="00417D64" w:rsidRDefault="00417D64">
            <w:pPr>
              <w:spacing w:line="300" w:lineRule="exact"/>
              <w:jc w:val="center"/>
              <w:rPr>
                <w:szCs w:val="21"/>
              </w:rPr>
            </w:pPr>
          </w:p>
        </w:tc>
        <w:tc>
          <w:tcPr>
            <w:tcW w:w="807" w:type="pct"/>
            <w:tcBorders>
              <w:top w:val="single" w:sz="4" w:space="0" w:color="auto"/>
              <w:left w:val="single" w:sz="4" w:space="0" w:color="auto"/>
              <w:bottom w:val="single" w:sz="4" w:space="0" w:color="auto"/>
              <w:right w:val="single" w:sz="4" w:space="0" w:color="auto"/>
            </w:tcBorders>
          </w:tcPr>
          <w:p w14:paraId="0ED924CF" w14:textId="77777777" w:rsidR="00417D64" w:rsidRDefault="00417D64">
            <w:pPr>
              <w:spacing w:line="300" w:lineRule="exact"/>
              <w:jc w:val="center"/>
              <w:rPr>
                <w:szCs w:val="21"/>
              </w:rPr>
            </w:pPr>
          </w:p>
        </w:tc>
        <w:tc>
          <w:tcPr>
            <w:tcW w:w="685" w:type="pct"/>
            <w:tcBorders>
              <w:top w:val="single" w:sz="4" w:space="0" w:color="auto"/>
              <w:left w:val="single" w:sz="4" w:space="0" w:color="auto"/>
              <w:bottom w:val="single" w:sz="4" w:space="0" w:color="auto"/>
              <w:right w:val="single" w:sz="4" w:space="0" w:color="auto"/>
            </w:tcBorders>
            <w:vAlign w:val="center"/>
          </w:tcPr>
          <w:p w14:paraId="3B65DA03" w14:textId="77777777" w:rsidR="00417D64" w:rsidRDefault="00417D64">
            <w:pPr>
              <w:spacing w:line="300" w:lineRule="exact"/>
              <w:jc w:val="center"/>
              <w:rPr>
                <w:szCs w:val="21"/>
              </w:rPr>
            </w:pPr>
          </w:p>
        </w:tc>
      </w:tr>
      <w:tr w:rsidR="00417D64" w14:paraId="4FA67388" w14:textId="77777777">
        <w:trPr>
          <w:trHeight w:val="704"/>
        </w:trPr>
        <w:tc>
          <w:tcPr>
            <w:tcW w:w="529" w:type="pct"/>
            <w:tcBorders>
              <w:top w:val="single" w:sz="4" w:space="0" w:color="auto"/>
              <w:left w:val="single" w:sz="4" w:space="0" w:color="auto"/>
              <w:bottom w:val="single" w:sz="4" w:space="0" w:color="auto"/>
              <w:right w:val="single" w:sz="4" w:space="0" w:color="auto"/>
            </w:tcBorders>
            <w:vAlign w:val="center"/>
          </w:tcPr>
          <w:p w14:paraId="63E69A3E"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20B82713"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53BFC29E"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7E9A0282" w14:textId="77777777" w:rsidR="00417D64" w:rsidRDefault="00417D64">
            <w:pPr>
              <w:spacing w:line="300" w:lineRule="exact"/>
              <w:jc w:val="center"/>
              <w:rPr>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55F30A1" w14:textId="77777777" w:rsidR="00417D64" w:rsidRDefault="00417D64">
            <w:pPr>
              <w:spacing w:line="300" w:lineRule="exact"/>
              <w:jc w:val="center"/>
              <w:rPr>
                <w:szCs w:val="21"/>
              </w:rPr>
            </w:pPr>
          </w:p>
        </w:tc>
        <w:tc>
          <w:tcPr>
            <w:tcW w:w="807" w:type="pct"/>
            <w:tcBorders>
              <w:top w:val="single" w:sz="4" w:space="0" w:color="auto"/>
              <w:left w:val="single" w:sz="4" w:space="0" w:color="auto"/>
              <w:bottom w:val="single" w:sz="4" w:space="0" w:color="auto"/>
              <w:right w:val="single" w:sz="4" w:space="0" w:color="auto"/>
            </w:tcBorders>
          </w:tcPr>
          <w:p w14:paraId="5FD996FC" w14:textId="77777777" w:rsidR="00417D64" w:rsidRDefault="00417D64">
            <w:pPr>
              <w:spacing w:line="300" w:lineRule="exact"/>
              <w:jc w:val="center"/>
              <w:rPr>
                <w:szCs w:val="21"/>
              </w:rPr>
            </w:pPr>
          </w:p>
        </w:tc>
        <w:tc>
          <w:tcPr>
            <w:tcW w:w="685" w:type="pct"/>
            <w:tcBorders>
              <w:top w:val="single" w:sz="4" w:space="0" w:color="auto"/>
              <w:left w:val="single" w:sz="4" w:space="0" w:color="auto"/>
              <w:bottom w:val="single" w:sz="4" w:space="0" w:color="auto"/>
              <w:right w:val="single" w:sz="4" w:space="0" w:color="auto"/>
            </w:tcBorders>
            <w:vAlign w:val="center"/>
          </w:tcPr>
          <w:p w14:paraId="39821D2F" w14:textId="77777777" w:rsidR="00417D64" w:rsidRDefault="00417D64">
            <w:pPr>
              <w:spacing w:line="300" w:lineRule="exact"/>
              <w:jc w:val="center"/>
              <w:rPr>
                <w:szCs w:val="21"/>
              </w:rPr>
            </w:pPr>
          </w:p>
        </w:tc>
      </w:tr>
      <w:tr w:rsidR="00417D64" w14:paraId="289D47D5" w14:textId="77777777">
        <w:trPr>
          <w:trHeight w:val="704"/>
        </w:trPr>
        <w:tc>
          <w:tcPr>
            <w:tcW w:w="529" w:type="pct"/>
            <w:tcBorders>
              <w:top w:val="single" w:sz="4" w:space="0" w:color="auto"/>
              <w:left w:val="single" w:sz="4" w:space="0" w:color="auto"/>
              <w:bottom w:val="single" w:sz="4" w:space="0" w:color="auto"/>
              <w:right w:val="single" w:sz="4" w:space="0" w:color="auto"/>
            </w:tcBorders>
            <w:vAlign w:val="center"/>
          </w:tcPr>
          <w:p w14:paraId="3FAB11FB"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20DDA167"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7185B060"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30CC496A" w14:textId="77777777" w:rsidR="00417D64" w:rsidRDefault="00417D64">
            <w:pPr>
              <w:spacing w:line="300" w:lineRule="exact"/>
              <w:jc w:val="center"/>
              <w:rPr>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82928C6" w14:textId="77777777" w:rsidR="00417D64" w:rsidRDefault="00417D64">
            <w:pPr>
              <w:spacing w:line="300" w:lineRule="exact"/>
              <w:jc w:val="center"/>
              <w:rPr>
                <w:szCs w:val="21"/>
              </w:rPr>
            </w:pPr>
          </w:p>
        </w:tc>
        <w:tc>
          <w:tcPr>
            <w:tcW w:w="807" w:type="pct"/>
            <w:tcBorders>
              <w:top w:val="single" w:sz="4" w:space="0" w:color="auto"/>
              <w:left w:val="single" w:sz="4" w:space="0" w:color="auto"/>
              <w:bottom w:val="single" w:sz="4" w:space="0" w:color="auto"/>
              <w:right w:val="single" w:sz="4" w:space="0" w:color="auto"/>
            </w:tcBorders>
          </w:tcPr>
          <w:p w14:paraId="4E0DEF6C" w14:textId="77777777" w:rsidR="00417D64" w:rsidRDefault="00417D64">
            <w:pPr>
              <w:spacing w:line="300" w:lineRule="exact"/>
              <w:jc w:val="center"/>
              <w:rPr>
                <w:szCs w:val="21"/>
              </w:rPr>
            </w:pPr>
          </w:p>
        </w:tc>
        <w:tc>
          <w:tcPr>
            <w:tcW w:w="685" w:type="pct"/>
            <w:tcBorders>
              <w:top w:val="single" w:sz="4" w:space="0" w:color="auto"/>
              <w:left w:val="single" w:sz="4" w:space="0" w:color="auto"/>
              <w:bottom w:val="single" w:sz="4" w:space="0" w:color="auto"/>
              <w:right w:val="single" w:sz="4" w:space="0" w:color="auto"/>
            </w:tcBorders>
            <w:vAlign w:val="center"/>
          </w:tcPr>
          <w:p w14:paraId="07A6E49E" w14:textId="77777777" w:rsidR="00417D64" w:rsidRDefault="00417D64">
            <w:pPr>
              <w:spacing w:line="300" w:lineRule="exact"/>
              <w:jc w:val="center"/>
              <w:rPr>
                <w:szCs w:val="21"/>
              </w:rPr>
            </w:pPr>
          </w:p>
        </w:tc>
      </w:tr>
      <w:tr w:rsidR="00417D64" w14:paraId="3335203A" w14:textId="77777777">
        <w:trPr>
          <w:trHeight w:val="704"/>
        </w:trPr>
        <w:tc>
          <w:tcPr>
            <w:tcW w:w="529" w:type="pct"/>
            <w:tcBorders>
              <w:top w:val="single" w:sz="4" w:space="0" w:color="auto"/>
              <w:left w:val="single" w:sz="4" w:space="0" w:color="auto"/>
              <w:bottom w:val="single" w:sz="4" w:space="0" w:color="auto"/>
              <w:right w:val="single" w:sz="4" w:space="0" w:color="auto"/>
            </w:tcBorders>
            <w:vAlign w:val="center"/>
          </w:tcPr>
          <w:p w14:paraId="34D98654"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18031717"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49998746"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21E771EE" w14:textId="77777777" w:rsidR="00417D64" w:rsidRDefault="00417D64">
            <w:pPr>
              <w:spacing w:line="300" w:lineRule="exact"/>
              <w:jc w:val="center"/>
              <w:rPr>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70A87B6" w14:textId="77777777" w:rsidR="00417D64" w:rsidRDefault="00417D64">
            <w:pPr>
              <w:spacing w:line="300" w:lineRule="exact"/>
              <w:jc w:val="center"/>
              <w:rPr>
                <w:szCs w:val="21"/>
              </w:rPr>
            </w:pPr>
          </w:p>
        </w:tc>
        <w:tc>
          <w:tcPr>
            <w:tcW w:w="807" w:type="pct"/>
            <w:tcBorders>
              <w:top w:val="single" w:sz="4" w:space="0" w:color="auto"/>
              <w:left w:val="single" w:sz="4" w:space="0" w:color="auto"/>
              <w:bottom w:val="single" w:sz="4" w:space="0" w:color="auto"/>
              <w:right w:val="single" w:sz="4" w:space="0" w:color="auto"/>
            </w:tcBorders>
          </w:tcPr>
          <w:p w14:paraId="7A051932" w14:textId="77777777" w:rsidR="00417D64" w:rsidRDefault="00417D64">
            <w:pPr>
              <w:spacing w:line="300" w:lineRule="exact"/>
              <w:jc w:val="center"/>
              <w:rPr>
                <w:szCs w:val="21"/>
              </w:rPr>
            </w:pPr>
          </w:p>
        </w:tc>
        <w:tc>
          <w:tcPr>
            <w:tcW w:w="685" w:type="pct"/>
            <w:tcBorders>
              <w:top w:val="single" w:sz="4" w:space="0" w:color="auto"/>
              <w:left w:val="single" w:sz="4" w:space="0" w:color="auto"/>
              <w:bottom w:val="single" w:sz="4" w:space="0" w:color="auto"/>
              <w:right w:val="single" w:sz="4" w:space="0" w:color="auto"/>
            </w:tcBorders>
            <w:vAlign w:val="center"/>
          </w:tcPr>
          <w:p w14:paraId="30A48954" w14:textId="77777777" w:rsidR="00417D64" w:rsidRDefault="00417D64">
            <w:pPr>
              <w:spacing w:line="300" w:lineRule="exact"/>
              <w:jc w:val="center"/>
              <w:rPr>
                <w:szCs w:val="21"/>
              </w:rPr>
            </w:pPr>
          </w:p>
        </w:tc>
      </w:tr>
      <w:tr w:rsidR="00417D64" w14:paraId="2CA55A22" w14:textId="77777777">
        <w:trPr>
          <w:trHeight w:val="704"/>
        </w:trPr>
        <w:tc>
          <w:tcPr>
            <w:tcW w:w="529" w:type="pct"/>
            <w:tcBorders>
              <w:top w:val="single" w:sz="4" w:space="0" w:color="auto"/>
              <w:left w:val="single" w:sz="4" w:space="0" w:color="auto"/>
              <w:bottom w:val="single" w:sz="4" w:space="0" w:color="auto"/>
              <w:right w:val="single" w:sz="4" w:space="0" w:color="auto"/>
            </w:tcBorders>
            <w:vAlign w:val="center"/>
          </w:tcPr>
          <w:p w14:paraId="18221A34"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6F53FB27"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03D70534" w14:textId="77777777" w:rsidR="00417D64" w:rsidRDefault="00417D64">
            <w:pPr>
              <w:spacing w:line="300" w:lineRule="exact"/>
              <w:jc w:val="center"/>
              <w:rPr>
                <w:szCs w:val="21"/>
              </w:rPr>
            </w:pPr>
          </w:p>
        </w:tc>
        <w:tc>
          <w:tcPr>
            <w:tcW w:w="679" w:type="pct"/>
            <w:tcBorders>
              <w:top w:val="single" w:sz="4" w:space="0" w:color="auto"/>
              <w:left w:val="single" w:sz="4" w:space="0" w:color="auto"/>
              <w:bottom w:val="single" w:sz="4" w:space="0" w:color="auto"/>
              <w:right w:val="single" w:sz="4" w:space="0" w:color="auto"/>
            </w:tcBorders>
            <w:vAlign w:val="center"/>
          </w:tcPr>
          <w:p w14:paraId="6AEF3D15" w14:textId="77777777" w:rsidR="00417D64" w:rsidRDefault="00417D64">
            <w:pPr>
              <w:spacing w:line="300" w:lineRule="exact"/>
              <w:jc w:val="center"/>
              <w:rPr>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7073A5F" w14:textId="77777777" w:rsidR="00417D64" w:rsidRDefault="00417D64">
            <w:pPr>
              <w:spacing w:line="300" w:lineRule="exact"/>
              <w:jc w:val="center"/>
              <w:rPr>
                <w:szCs w:val="21"/>
              </w:rPr>
            </w:pPr>
          </w:p>
        </w:tc>
        <w:tc>
          <w:tcPr>
            <w:tcW w:w="807" w:type="pct"/>
            <w:tcBorders>
              <w:top w:val="single" w:sz="4" w:space="0" w:color="auto"/>
              <w:left w:val="single" w:sz="4" w:space="0" w:color="auto"/>
              <w:bottom w:val="single" w:sz="4" w:space="0" w:color="auto"/>
              <w:right w:val="single" w:sz="4" w:space="0" w:color="auto"/>
            </w:tcBorders>
          </w:tcPr>
          <w:p w14:paraId="6B575681" w14:textId="77777777" w:rsidR="00417D64" w:rsidRDefault="00417D64">
            <w:pPr>
              <w:spacing w:line="300" w:lineRule="exact"/>
              <w:jc w:val="center"/>
              <w:rPr>
                <w:szCs w:val="21"/>
              </w:rPr>
            </w:pPr>
          </w:p>
        </w:tc>
        <w:tc>
          <w:tcPr>
            <w:tcW w:w="685" w:type="pct"/>
            <w:tcBorders>
              <w:top w:val="single" w:sz="4" w:space="0" w:color="auto"/>
              <w:left w:val="single" w:sz="4" w:space="0" w:color="auto"/>
              <w:bottom w:val="single" w:sz="4" w:space="0" w:color="auto"/>
              <w:right w:val="single" w:sz="4" w:space="0" w:color="auto"/>
            </w:tcBorders>
            <w:vAlign w:val="center"/>
          </w:tcPr>
          <w:p w14:paraId="109E86C8" w14:textId="77777777" w:rsidR="00417D64" w:rsidRDefault="00417D64">
            <w:pPr>
              <w:spacing w:line="300" w:lineRule="exact"/>
              <w:jc w:val="center"/>
              <w:rPr>
                <w:szCs w:val="21"/>
              </w:rPr>
            </w:pPr>
          </w:p>
        </w:tc>
      </w:tr>
    </w:tbl>
    <w:p w14:paraId="5E7F9C06" w14:textId="77777777" w:rsidR="00417D64" w:rsidRDefault="00417D64"/>
    <w:p w14:paraId="60916B91" w14:textId="77777777" w:rsidR="00417D64" w:rsidRDefault="00417D64">
      <w:pPr>
        <w:spacing w:line="360" w:lineRule="auto"/>
        <w:rPr>
          <w:rFonts w:ascii="宋体" w:hAnsi="宋体" w:hint="eastAsia"/>
          <w:sz w:val="24"/>
        </w:rPr>
      </w:pPr>
    </w:p>
    <w:p w14:paraId="45D88E44" w14:textId="77777777" w:rsidR="00417D64" w:rsidRDefault="00000000">
      <w:pPr>
        <w:spacing w:line="360" w:lineRule="auto"/>
        <w:rPr>
          <w:rFonts w:ascii="宋体" w:hAnsi="宋体" w:hint="eastAsia"/>
          <w:sz w:val="24"/>
        </w:rPr>
      </w:pPr>
      <w:r>
        <w:rPr>
          <w:rFonts w:ascii="宋体" w:hAnsi="宋体" w:hint="eastAsia"/>
          <w:sz w:val="24"/>
        </w:rPr>
        <w:t>注：1、“项目人员”指供应商为完成本项目所配备的人员，人员投入须符合招标文件要求。</w:t>
      </w:r>
      <w:proofErr w:type="gramStart"/>
      <w:r>
        <w:rPr>
          <w:rFonts w:ascii="宋体" w:hAnsi="宋体"/>
          <w:sz w:val="24"/>
        </w:rPr>
        <w:t>(如</w:t>
      </w:r>
      <w:proofErr w:type="gramEnd"/>
      <w:r>
        <w:rPr>
          <w:rFonts w:ascii="宋体" w:hAnsi="宋体"/>
          <w:sz w:val="24"/>
        </w:rPr>
        <w:t>本表格不适合的，投标人可自行</w:t>
      </w:r>
      <w:proofErr w:type="gramStart"/>
      <w:r>
        <w:rPr>
          <w:rFonts w:ascii="宋体" w:hAnsi="宋体"/>
          <w:sz w:val="24"/>
        </w:rPr>
        <w:t>编制)</w:t>
      </w:r>
      <w:proofErr w:type="gramEnd"/>
    </w:p>
    <w:p w14:paraId="1FD69275" w14:textId="77777777" w:rsidR="00417D64" w:rsidRDefault="00000000">
      <w:pPr>
        <w:spacing w:line="360" w:lineRule="auto"/>
        <w:ind w:firstLine="480"/>
        <w:rPr>
          <w:rFonts w:ascii="宋体" w:hAnsi="宋体" w:hint="eastAsia"/>
          <w:sz w:val="24"/>
        </w:rPr>
      </w:pPr>
      <w:r>
        <w:rPr>
          <w:rFonts w:ascii="宋体" w:hAnsi="宋体" w:hint="eastAsia"/>
          <w:sz w:val="24"/>
        </w:rPr>
        <w:t>2、后附评标办法要求的相应证明材料。</w:t>
      </w:r>
    </w:p>
    <w:p w14:paraId="05BD5E7C" w14:textId="77777777" w:rsidR="00417D64" w:rsidRDefault="00000000">
      <w:pPr>
        <w:spacing w:line="360" w:lineRule="auto"/>
        <w:ind w:firstLine="478"/>
        <w:rPr>
          <w:rFonts w:ascii="宋体" w:hAnsi="宋体" w:hint="eastAsia"/>
          <w:sz w:val="24"/>
        </w:rPr>
      </w:pPr>
      <w:r>
        <w:rPr>
          <w:rFonts w:ascii="宋体" w:hAnsi="宋体" w:hint="eastAsia"/>
          <w:sz w:val="24"/>
        </w:rPr>
        <w:t>3、表格不够填写可添加。</w:t>
      </w:r>
    </w:p>
    <w:p w14:paraId="4CDE7591" w14:textId="77777777" w:rsidR="00417D64" w:rsidRDefault="00000000">
      <w:pPr>
        <w:spacing w:line="360" w:lineRule="auto"/>
        <w:ind w:firstLine="4080"/>
        <w:rPr>
          <w:rFonts w:ascii="宋体" w:hAnsi="宋体" w:hint="eastAsia"/>
          <w:sz w:val="24"/>
        </w:rPr>
      </w:pPr>
      <w:r>
        <w:rPr>
          <w:rFonts w:ascii="宋体" w:hAnsi="宋体" w:hint="eastAsia"/>
          <w:sz w:val="24"/>
        </w:rPr>
        <w:t>投标人全称（加盖CA电子签章）：</w:t>
      </w:r>
    </w:p>
    <w:p w14:paraId="0D511033" w14:textId="77777777" w:rsidR="00417D64" w:rsidRDefault="00000000">
      <w:pPr>
        <w:spacing w:line="360" w:lineRule="auto"/>
        <w:ind w:firstLine="4080"/>
        <w:rPr>
          <w:rFonts w:ascii="宋体" w:hAnsi="宋体" w:hint="eastAsia"/>
          <w:sz w:val="24"/>
        </w:rPr>
      </w:pPr>
      <w:r>
        <w:rPr>
          <w:rFonts w:ascii="宋体" w:hAnsi="宋体" w:hint="eastAsia"/>
          <w:sz w:val="24"/>
        </w:rPr>
        <w:t>法定代表人或其被授权人：（签字或盖章）</w:t>
      </w:r>
    </w:p>
    <w:p w14:paraId="79E723CE" w14:textId="77777777" w:rsidR="00417D64" w:rsidRDefault="00000000">
      <w:pPr>
        <w:spacing w:line="460" w:lineRule="exact"/>
        <w:ind w:right="960" w:firstLine="4080"/>
        <w:rPr>
          <w:rFonts w:ascii="黑体" w:eastAsia="黑体" w:hAnsi="宋体" w:hint="eastAsia"/>
          <w:bCs/>
          <w:sz w:val="32"/>
          <w:szCs w:val="32"/>
        </w:rPr>
      </w:pPr>
      <w:r>
        <w:rPr>
          <w:rFonts w:ascii="宋体" w:hAnsi="宋体" w:hint="eastAsia"/>
          <w:sz w:val="24"/>
        </w:rPr>
        <w:t xml:space="preserve">日期：    </w:t>
      </w:r>
      <w:proofErr w:type="gramStart"/>
      <w:r>
        <w:rPr>
          <w:rFonts w:ascii="宋体" w:hAnsi="宋体" w:hint="eastAsia"/>
          <w:sz w:val="24"/>
        </w:rPr>
        <w:t>年  月</w:t>
      </w:r>
      <w:proofErr w:type="gramEnd"/>
      <w:r>
        <w:rPr>
          <w:rFonts w:ascii="宋体" w:hAnsi="宋体" w:hint="eastAsia"/>
          <w:sz w:val="24"/>
        </w:rPr>
        <w:t xml:space="preserve">  日</w:t>
      </w:r>
    </w:p>
    <w:bookmarkEnd w:id="287"/>
    <w:p w14:paraId="33558747" w14:textId="77777777" w:rsidR="00417D64" w:rsidRDefault="00417D64">
      <w:pPr>
        <w:pStyle w:val="140"/>
        <w:spacing w:line="360" w:lineRule="auto"/>
        <w:jc w:val="center"/>
        <w:rPr>
          <w:rFonts w:ascii="宋体" w:hAnsi="宋体" w:hint="eastAsia"/>
          <w:sz w:val="24"/>
          <w:szCs w:val="21"/>
        </w:rPr>
      </w:pPr>
    </w:p>
    <w:p w14:paraId="733388EE" w14:textId="77777777" w:rsidR="00417D64" w:rsidRDefault="00417D64">
      <w:pPr>
        <w:pStyle w:val="140"/>
        <w:spacing w:line="360" w:lineRule="auto"/>
        <w:jc w:val="center"/>
        <w:rPr>
          <w:rFonts w:ascii="宋体" w:hAnsi="宋体" w:hint="eastAsia"/>
          <w:sz w:val="24"/>
          <w:szCs w:val="21"/>
        </w:rPr>
      </w:pPr>
    </w:p>
    <w:p w14:paraId="1BAA7752" w14:textId="77777777" w:rsidR="00417D64" w:rsidRDefault="00417D64">
      <w:pPr>
        <w:pStyle w:val="140"/>
        <w:spacing w:line="360" w:lineRule="auto"/>
        <w:rPr>
          <w:rFonts w:ascii="宋体" w:hAnsi="宋体" w:hint="eastAsia"/>
          <w:szCs w:val="21"/>
        </w:rPr>
      </w:pPr>
    </w:p>
    <w:p w14:paraId="75B03A36" w14:textId="77777777" w:rsidR="00417D64" w:rsidRDefault="00417D64"/>
    <w:p w14:paraId="5961512D" w14:textId="77777777" w:rsidR="00417D64" w:rsidRDefault="00417D64"/>
    <w:p w14:paraId="4F5F4F74" w14:textId="77777777" w:rsidR="00417D64" w:rsidRDefault="00417D64"/>
    <w:p w14:paraId="12CA1CD7" w14:textId="77777777" w:rsidR="00417D64" w:rsidRDefault="00417D64"/>
    <w:p w14:paraId="04B61704" w14:textId="77777777" w:rsidR="00417D64" w:rsidRDefault="00000000">
      <w:pPr>
        <w:widowControl/>
        <w:spacing w:line="500" w:lineRule="exact"/>
        <w:ind w:firstLine="1928"/>
        <w:rPr>
          <w:rFonts w:ascii="黑体" w:eastAsia="黑体" w:hAnsi="黑体" w:hint="eastAsia"/>
          <w:b/>
          <w:i/>
          <w:sz w:val="32"/>
          <w:szCs w:val="32"/>
          <w:u w:val="single"/>
        </w:rPr>
      </w:pPr>
      <w:bookmarkStart w:id="288" w:name="OLE_LINK75"/>
      <w:r>
        <w:rPr>
          <w:rFonts w:ascii="黑体" w:eastAsia="黑体" w:hAnsi="黑体" w:hint="eastAsia"/>
          <w:b/>
          <w:i/>
          <w:sz w:val="32"/>
          <w:szCs w:val="32"/>
          <w:u w:val="single"/>
        </w:rPr>
        <w:lastRenderedPageBreak/>
        <w:t>十八、盐城市政府采购事前信用承诺书</w:t>
      </w:r>
    </w:p>
    <w:p w14:paraId="589DAF6C" w14:textId="77777777" w:rsidR="00417D64" w:rsidRDefault="00417D64">
      <w:pPr>
        <w:widowControl/>
        <w:spacing w:line="500" w:lineRule="exact"/>
        <w:ind w:firstLine="640"/>
        <w:jc w:val="left"/>
        <w:rPr>
          <w:rFonts w:ascii="方正仿宋_GBK" w:eastAsia="方正仿宋_GBK" w:hAnsi="宋体" w:cs="宋体" w:hint="eastAsia"/>
          <w:sz w:val="32"/>
          <w:szCs w:val="32"/>
        </w:rPr>
      </w:pPr>
    </w:p>
    <w:p w14:paraId="345F9A34" w14:textId="77777777" w:rsidR="00417D64" w:rsidRDefault="00000000">
      <w:pPr>
        <w:widowControl/>
        <w:spacing w:line="500" w:lineRule="exact"/>
        <w:ind w:firstLine="480"/>
        <w:jc w:val="left"/>
        <w:rPr>
          <w:rFonts w:ascii="宋体" w:hAnsi="宋体" w:hint="eastAsia"/>
          <w:sz w:val="24"/>
        </w:rPr>
      </w:pPr>
      <w:r>
        <w:rPr>
          <w:rFonts w:ascii="宋体" w:hAnsi="宋体" w:cs="宋体" w:hint="eastAsia"/>
          <w:sz w:val="24"/>
        </w:rPr>
        <w:t>为营造我市公开、公平、公正、诚实守信的政府采购交易环境，树立诚信守法的投标人形象，本人代表本单位作出以下承诺：</w:t>
      </w:r>
    </w:p>
    <w:p w14:paraId="52AB79CE" w14:textId="77777777" w:rsidR="00417D64" w:rsidRDefault="00000000">
      <w:pPr>
        <w:widowControl/>
        <w:spacing w:line="500" w:lineRule="exact"/>
        <w:jc w:val="left"/>
        <w:rPr>
          <w:rFonts w:ascii="宋体" w:hAnsi="宋体" w:hint="eastAsia"/>
          <w:sz w:val="24"/>
        </w:rPr>
      </w:pPr>
      <w:r>
        <w:rPr>
          <w:rFonts w:ascii="宋体" w:hAnsi="宋体"/>
          <w:sz w:val="24"/>
        </w:rPr>
        <w:t xml:space="preserve">    </w:t>
      </w:r>
      <w:r>
        <w:rPr>
          <w:rFonts w:ascii="宋体" w:hAnsi="宋体" w:cs="宋体" w:hint="eastAsia"/>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76CC787" w14:textId="77777777" w:rsidR="00417D64" w:rsidRDefault="00000000">
      <w:pPr>
        <w:widowControl/>
        <w:spacing w:line="500" w:lineRule="exact"/>
        <w:ind w:firstLine="480"/>
        <w:jc w:val="left"/>
        <w:rPr>
          <w:rFonts w:ascii="宋体" w:hAnsi="宋体" w:hint="eastAsia"/>
          <w:sz w:val="24"/>
        </w:rPr>
      </w:pPr>
      <w:r>
        <w:rPr>
          <w:rFonts w:ascii="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32F4AE7" w14:textId="77777777" w:rsidR="00417D64" w:rsidRDefault="00000000">
      <w:pPr>
        <w:widowControl/>
        <w:spacing w:line="500" w:lineRule="exact"/>
        <w:jc w:val="left"/>
        <w:rPr>
          <w:rFonts w:ascii="宋体" w:hAnsi="宋体" w:hint="eastAsia"/>
          <w:sz w:val="24"/>
        </w:rPr>
      </w:pPr>
      <w:r>
        <w:rPr>
          <w:rFonts w:ascii="宋体" w:hAnsi="宋体"/>
          <w:sz w:val="24"/>
        </w:rPr>
        <w:t xml:space="preserve">  </w:t>
      </w:r>
      <w:r>
        <w:rPr>
          <w:rFonts w:ascii="宋体" w:eastAsia="等线" w:hAnsi="宋体" w:hint="eastAsia"/>
          <w:sz w:val="24"/>
        </w:rPr>
        <w:t xml:space="preserve"> </w:t>
      </w:r>
      <w:r>
        <w:rPr>
          <w:rFonts w:ascii="宋体" w:hAnsi="宋体"/>
          <w:sz w:val="24"/>
        </w:rPr>
        <w:t xml:space="preserve"> </w:t>
      </w:r>
      <w:r>
        <w:rPr>
          <w:rFonts w:ascii="宋体" w:hAnsi="宋体" w:cs="宋体" w:hint="eastAsia"/>
          <w:sz w:val="24"/>
        </w:rPr>
        <w:t>（三）严格依照国家和省、市关于政府采购的法律、法规、规章、规范性文件，参加政府采购投标活动；积极履行社会责任，促进廉政建设；</w:t>
      </w:r>
      <w:r>
        <w:rPr>
          <w:rFonts w:ascii="宋体" w:hAnsi="宋体"/>
          <w:sz w:val="24"/>
        </w:rPr>
        <w:t xml:space="preserve"> </w:t>
      </w:r>
    </w:p>
    <w:p w14:paraId="085956FD" w14:textId="77777777" w:rsidR="00417D64" w:rsidRDefault="00000000">
      <w:pPr>
        <w:widowControl/>
        <w:spacing w:line="500" w:lineRule="exact"/>
        <w:jc w:val="left"/>
        <w:rPr>
          <w:rFonts w:ascii="宋体" w:hAnsi="宋体" w:hint="eastAsia"/>
          <w:sz w:val="24"/>
        </w:rPr>
      </w:pPr>
      <w:r>
        <w:rPr>
          <w:rFonts w:ascii="宋体" w:hAnsi="宋体"/>
          <w:sz w:val="24"/>
        </w:rPr>
        <w:t xml:space="preserve">   </w:t>
      </w:r>
      <w:r>
        <w:rPr>
          <w:rFonts w:ascii="宋体" w:eastAsia="等线" w:hAnsi="宋体" w:hint="eastAsia"/>
          <w:sz w:val="24"/>
        </w:rPr>
        <w:t xml:space="preserve"> </w:t>
      </w:r>
      <w:r>
        <w:rPr>
          <w:rFonts w:ascii="宋体" w:hAnsi="宋体" w:cs="宋体" w:hint="eastAsia"/>
          <w:sz w:val="24"/>
        </w:rPr>
        <w:t>（四）严格遵守即时信息公示规定，及时维护和更新盐城市政府采购网中与本单位相关的信息；</w:t>
      </w:r>
    </w:p>
    <w:p w14:paraId="666ADDEE" w14:textId="77777777" w:rsidR="00417D64" w:rsidRDefault="00000000">
      <w:pPr>
        <w:widowControl/>
        <w:spacing w:line="500" w:lineRule="exact"/>
        <w:jc w:val="left"/>
        <w:rPr>
          <w:rFonts w:ascii="宋体" w:hAnsi="宋体" w:hint="eastAsia"/>
          <w:sz w:val="24"/>
        </w:rPr>
      </w:pPr>
      <w:r>
        <w:rPr>
          <w:rFonts w:ascii="宋体" w:hAnsi="宋体"/>
          <w:sz w:val="24"/>
        </w:rPr>
        <w:t xml:space="preserve">   </w:t>
      </w:r>
      <w:r>
        <w:rPr>
          <w:rFonts w:ascii="宋体" w:eastAsia="等线" w:hAnsi="宋体" w:hint="eastAsia"/>
          <w:sz w:val="24"/>
        </w:rPr>
        <w:t xml:space="preserve"> </w:t>
      </w:r>
      <w:r>
        <w:rPr>
          <w:rFonts w:ascii="宋体" w:hAnsi="宋体" w:cs="宋体" w:hint="eastAsia"/>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2CD0F23E" w14:textId="77777777" w:rsidR="00417D64" w:rsidRDefault="00000000">
      <w:pPr>
        <w:widowControl/>
        <w:spacing w:line="500" w:lineRule="exact"/>
        <w:jc w:val="left"/>
        <w:rPr>
          <w:rFonts w:ascii="宋体" w:hAnsi="宋体" w:hint="eastAsia"/>
          <w:sz w:val="24"/>
        </w:rPr>
      </w:pPr>
      <w:r>
        <w:rPr>
          <w:rFonts w:ascii="宋体" w:hAnsi="宋体"/>
          <w:sz w:val="24"/>
        </w:rPr>
        <w:t xml:space="preserve">   </w:t>
      </w:r>
      <w:r>
        <w:rPr>
          <w:rFonts w:ascii="宋体" w:eastAsia="等线" w:hAnsi="宋体" w:hint="eastAsia"/>
          <w:sz w:val="24"/>
        </w:rPr>
        <w:t xml:space="preserve"> </w:t>
      </w:r>
      <w:r>
        <w:rPr>
          <w:rFonts w:ascii="宋体" w:hAnsi="宋体" w:cs="宋体" w:hint="eastAsia"/>
          <w:sz w:val="24"/>
        </w:rPr>
        <w:t>（六）自觉接受政府、行业组织、社会公众、新闻舆论的监督；</w:t>
      </w:r>
    </w:p>
    <w:p w14:paraId="66E9F4E3" w14:textId="77777777" w:rsidR="00417D64" w:rsidRDefault="00000000">
      <w:pPr>
        <w:widowControl/>
        <w:spacing w:line="500" w:lineRule="exact"/>
        <w:ind w:firstLine="480"/>
        <w:jc w:val="left"/>
        <w:rPr>
          <w:rFonts w:ascii="宋体" w:hAnsi="宋体" w:hint="eastAsia"/>
          <w:sz w:val="24"/>
        </w:rPr>
      </w:pPr>
      <w:r>
        <w:rPr>
          <w:rFonts w:ascii="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864836E" w14:textId="77777777" w:rsidR="00417D64" w:rsidRDefault="00000000">
      <w:pPr>
        <w:widowControl/>
        <w:spacing w:line="500" w:lineRule="exact"/>
        <w:jc w:val="left"/>
        <w:rPr>
          <w:rFonts w:ascii="宋体" w:hAnsi="宋体" w:hint="eastAsia"/>
          <w:sz w:val="24"/>
        </w:rPr>
      </w:pPr>
      <w:r>
        <w:rPr>
          <w:rFonts w:ascii="宋体" w:hAnsi="宋体"/>
          <w:sz w:val="24"/>
        </w:rPr>
        <w:t xml:space="preserve">  </w:t>
      </w:r>
      <w:r>
        <w:rPr>
          <w:rFonts w:ascii="宋体" w:eastAsia="等线" w:hAnsi="宋体" w:hint="eastAsia"/>
          <w:sz w:val="24"/>
        </w:rPr>
        <w:t xml:space="preserve"> </w:t>
      </w:r>
      <w:r>
        <w:rPr>
          <w:rFonts w:ascii="宋体" w:hAnsi="宋体"/>
          <w:sz w:val="24"/>
        </w:rPr>
        <w:t xml:space="preserve"> </w:t>
      </w:r>
      <w:r>
        <w:rPr>
          <w:rFonts w:ascii="宋体" w:hAnsi="宋体" w:cs="宋体" w:hint="eastAsia"/>
          <w:sz w:val="24"/>
        </w:rPr>
        <w:t>（八）本人已认真阅读了上述承诺，并向本单位员工作了宣传教育。</w:t>
      </w:r>
    </w:p>
    <w:p w14:paraId="0312DA12" w14:textId="77777777" w:rsidR="00417D64" w:rsidRDefault="00417D64">
      <w:pPr>
        <w:widowControl/>
        <w:spacing w:line="500" w:lineRule="exact"/>
        <w:jc w:val="left"/>
        <w:rPr>
          <w:rFonts w:ascii="宋体" w:hAnsi="宋体" w:hint="eastAsia"/>
          <w:sz w:val="24"/>
        </w:rPr>
      </w:pPr>
    </w:p>
    <w:p w14:paraId="0544A67B" w14:textId="77777777" w:rsidR="00417D64" w:rsidRDefault="00000000">
      <w:pPr>
        <w:widowControl/>
        <w:spacing w:line="500" w:lineRule="exact"/>
        <w:jc w:val="center"/>
        <w:rPr>
          <w:rFonts w:ascii="宋体" w:eastAsia="等线" w:hAnsi="宋体" w:hint="eastAsia"/>
          <w:sz w:val="24"/>
        </w:rPr>
      </w:pPr>
      <w:r>
        <w:rPr>
          <w:rFonts w:ascii="宋体" w:hAnsi="宋体" w:hint="eastAsia"/>
          <w:sz w:val="24"/>
        </w:rPr>
        <w:t xml:space="preserve">            </w:t>
      </w:r>
      <w:r>
        <w:rPr>
          <w:rFonts w:ascii="宋体" w:hAnsi="宋体" w:cs="宋体" w:hint="eastAsia"/>
          <w:sz w:val="24"/>
        </w:rPr>
        <w:t>法定代表人（签名或盖章）</w:t>
      </w:r>
    </w:p>
    <w:p w14:paraId="35B36A2B" w14:textId="77777777" w:rsidR="00417D64" w:rsidRDefault="00000000">
      <w:pPr>
        <w:widowControl/>
        <w:spacing w:line="500" w:lineRule="exact"/>
        <w:jc w:val="center"/>
        <w:rPr>
          <w:rFonts w:ascii="宋体" w:hAnsi="宋体" w:cs="宋体" w:hint="eastAsia"/>
          <w:sz w:val="24"/>
        </w:rPr>
      </w:pPr>
      <w:r>
        <w:rPr>
          <w:rFonts w:ascii="宋体" w:hAnsi="宋体"/>
          <w:sz w:val="24"/>
        </w:rPr>
        <w:t xml:space="preserve">              </w:t>
      </w:r>
      <w:r>
        <w:rPr>
          <w:rFonts w:ascii="宋体" w:hAnsi="宋体" w:cs="宋体" w:hint="eastAsia"/>
          <w:sz w:val="24"/>
        </w:rPr>
        <w:t>单位名称（加盖</w:t>
      </w:r>
      <w:r>
        <w:rPr>
          <w:rFonts w:ascii="宋体" w:hAnsi="宋体"/>
          <w:sz w:val="24"/>
        </w:rPr>
        <w:t>CA</w:t>
      </w:r>
      <w:r>
        <w:rPr>
          <w:rFonts w:ascii="宋体" w:hAnsi="宋体" w:cs="宋体" w:hint="eastAsia"/>
          <w:sz w:val="24"/>
        </w:rPr>
        <w:t>电子公章）</w:t>
      </w:r>
    </w:p>
    <w:p w14:paraId="3EFCC7E8" w14:textId="77777777" w:rsidR="00417D64" w:rsidRDefault="00000000">
      <w:pPr>
        <w:widowControl/>
        <w:spacing w:line="500" w:lineRule="exact"/>
        <w:ind w:firstLine="3840"/>
        <w:rPr>
          <w:rFonts w:ascii="宋体" w:hAnsi="宋体" w:hint="eastAsia"/>
          <w:sz w:val="24"/>
        </w:rPr>
      </w:pPr>
      <w:proofErr w:type="gramStart"/>
      <w:r>
        <w:rPr>
          <w:rFonts w:ascii="宋体" w:hAnsi="宋体" w:cs="宋体" w:hint="eastAsia"/>
          <w:sz w:val="24"/>
        </w:rPr>
        <w:t>日</w:t>
      </w:r>
      <w:r>
        <w:rPr>
          <w:rFonts w:ascii="宋体" w:hAnsi="宋体" w:cs="宋体"/>
          <w:sz w:val="24"/>
        </w:rPr>
        <w:t xml:space="preserve">  </w:t>
      </w:r>
      <w:r>
        <w:rPr>
          <w:rFonts w:ascii="宋体" w:hAnsi="宋体" w:cs="宋体" w:hint="eastAsia"/>
          <w:sz w:val="24"/>
        </w:rPr>
        <w:t>期</w:t>
      </w:r>
      <w:proofErr w:type="gramEnd"/>
      <w:r>
        <w:rPr>
          <w:rFonts w:ascii="宋体" w:hAnsi="宋体" w:cs="宋体" w:hint="eastAsia"/>
          <w:sz w:val="24"/>
        </w:rPr>
        <w:t>：</w:t>
      </w:r>
    </w:p>
    <w:bookmarkEnd w:id="288"/>
    <w:p w14:paraId="028DE71A" w14:textId="77777777" w:rsidR="00417D64" w:rsidRDefault="00417D64">
      <w:pPr>
        <w:jc w:val="center"/>
        <w:rPr>
          <w:rFonts w:ascii="宋体" w:hAnsi="宋体" w:cs="宋体" w:hint="eastAsia"/>
          <w:b/>
          <w:bCs/>
          <w:sz w:val="32"/>
          <w:szCs w:val="32"/>
        </w:rPr>
      </w:pPr>
    </w:p>
    <w:p w14:paraId="18E77F6E" w14:textId="77777777" w:rsidR="00417D64" w:rsidRDefault="00417D64">
      <w:pPr>
        <w:jc w:val="center"/>
        <w:rPr>
          <w:rFonts w:ascii="宋体" w:hAnsi="宋体" w:cs="宋体" w:hint="eastAsia"/>
          <w:b/>
          <w:bCs/>
          <w:sz w:val="32"/>
          <w:szCs w:val="32"/>
        </w:rPr>
      </w:pPr>
    </w:p>
    <w:p w14:paraId="04104E2C" w14:textId="77777777" w:rsidR="00417D64" w:rsidRDefault="00000000">
      <w:pPr>
        <w:jc w:val="center"/>
        <w:rPr>
          <w:rFonts w:ascii="宋体" w:hAnsi="宋体" w:cs="仿宋" w:hint="eastAsia"/>
          <w:b/>
          <w:bCs/>
          <w:sz w:val="32"/>
          <w:szCs w:val="32"/>
        </w:rPr>
      </w:pPr>
      <w:r>
        <w:rPr>
          <w:rFonts w:ascii="宋体" w:hAnsi="宋体" w:cs="宋体" w:hint="eastAsia"/>
          <w:b/>
          <w:bCs/>
          <w:sz w:val="32"/>
          <w:szCs w:val="32"/>
        </w:rPr>
        <w:lastRenderedPageBreak/>
        <w:t>质</w:t>
      </w:r>
      <w:r>
        <w:rPr>
          <w:rFonts w:ascii="宋体" w:hAnsi="宋体" w:cs="仿宋" w:hint="eastAsia"/>
          <w:b/>
          <w:bCs/>
          <w:sz w:val="32"/>
          <w:szCs w:val="32"/>
        </w:rPr>
        <w:t>疑函范本</w:t>
      </w:r>
    </w:p>
    <w:p w14:paraId="0093A2BD" w14:textId="77777777" w:rsidR="00417D64" w:rsidRDefault="00000000">
      <w:pPr>
        <w:spacing w:before="240" w:line="360" w:lineRule="auto"/>
        <w:rPr>
          <w:rFonts w:ascii="宋体" w:hAnsi="宋体" w:cs="仿宋" w:hint="eastAsia"/>
          <w:bCs/>
          <w:sz w:val="24"/>
        </w:rPr>
      </w:pPr>
      <w:r>
        <w:rPr>
          <w:rFonts w:ascii="宋体" w:hAnsi="宋体" w:cs="仿宋" w:hint="eastAsia"/>
          <w:bCs/>
          <w:sz w:val="24"/>
        </w:rPr>
        <w:t>一、质疑供应商基本信息</w:t>
      </w:r>
    </w:p>
    <w:p w14:paraId="3AD6DB57" w14:textId="77777777" w:rsidR="00417D64" w:rsidRDefault="00000000">
      <w:pPr>
        <w:spacing w:line="360" w:lineRule="auto"/>
        <w:rPr>
          <w:rFonts w:ascii="宋体" w:hAnsi="宋体" w:cs="仿宋" w:hint="eastAsia"/>
          <w:sz w:val="24"/>
          <w:u w:val="single"/>
        </w:rPr>
      </w:pPr>
      <w:r>
        <w:rPr>
          <w:rFonts w:ascii="宋体" w:hAnsi="宋体" w:cs="仿宋" w:hint="eastAsia"/>
          <w:sz w:val="24"/>
        </w:rPr>
        <w:t>质疑供应商：</w:t>
      </w:r>
      <w:r>
        <w:rPr>
          <w:rFonts w:ascii="宋体" w:hAnsi="宋体" w:cs="仿宋" w:hint="eastAsia"/>
          <w:sz w:val="24"/>
          <w:u w:val="single"/>
        </w:rPr>
        <w:t xml:space="preserve">                                                              </w:t>
      </w:r>
    </w:p>
    <w:p w14:paraId="5FA978AA" w14:textId="77777777" w:rsidR="00417D64" w:rsidRDefault="00000000">
      <w:pPr>
        <w:spacing w:line="360" w:lineRule="auto"/>
        <w:rPr>
          <w:rFonts w:ascii="宋体" w:hAnsi="宋体" w:cs="仿宋" w:hint="eastAsia"/>
          <w:sz w:val="24"/>
        </w:rPr>
      </w:pPr>
      <w:r>
        <w:rPr>
          <w:rFonts w:ascii="宋体" w:hAnsi="宋体" w:cs="仿宋" w:hint="eastAsia"/>
          <w:sz w:val="24"/>
        </w:rPr>
        <w:t>地址：</w:t>
      </w:r>
      <w:r>
        <w:rPr>
          <w:rFonts w:ascii="宋体" w:hAnsi="宋体" w:cs="仿宋" w:hint="eastAsia"/>
          <w:sz w:val="24"/>
          <w:u w:val="single"/>
        </w:rPr>
        <w:t xml:space="preserve">                             </w:t>
      </w:r>
      <w:r>
        <w:rPr>
          <w:rFonts w:ascii="宋体" w:hAnsi="宋体" w:cs="仿宋" w:hint="eastAsia"/>
          <w:sz w:val="24"/>
        </w:rPr>
        <w:t>邮编：</w:t>
      </w:r>
      <w:r>
        <w:rPr>
          <w:rFonts w:ascii="宋体" w:hAnsi="宋体" w:cs="仿宋" w:hint="eastAsia"/>
          <w:sz w:val="24"/>
          <w:u w:val="single"/>
        </w:rPr>
        <w:t xml:space="preserve">                                    </w:t>
      </w:r>
    </w:p>
    <w:p w14:paraId="0386F1D2" w14:textId="77777777" w:rsidR="00417D64" w:rsidRDefault="00000000">
      <w:pPr>
        <w:spacing w:line="360" w:lineRule="auto"/>
        <w:rPr>
          <w:rFonts w:ascii="宋体" w:hAnsi="宋体" w:cs="仿宋" w:hint="eastAsia"/>
          <w:sz w:val="24"/>
        </w:rPr>
      </w:pPr>
      <w:r>
        <w:rPr>
          <w:rFonts w:ascii="宋体" w:hAnsi="宋体" w:cs="仿宋" w:hint="eastAsia"/>
          <w:sz w:val="24"/>
        </w:rPr>
        <w:t>联系人：</w:t>
      </w:r>
      <w:r>
        <w:rPr>
          <w:rFonts w:ascii="宋体" w:hAnsi="宋体" w:cs="仿宋" w:hint="eastAsia"/>
          <w:sz w:val="24"/>
          <w:u w:val="single"/>
        </w:rPr>
        <w:t xml:space="preserve">                      </w:t>
      </w:r>
      <w:r>
        <w:rPr>
          <w:rFonts w:ascii="宋体" w:hAnsi="宋体" w:cs="仿宋" w:hint="eastAsia"/>
          <w:sz w:val="24"/>
        </w:rPr>
        <w:t>联系电话：</w:t>
      </w:r>
      <w:r>
        <w:rPr>
          <w:rFonts w:ascii="宋体" w:hAnsi="宋体" w:cs="仿宋" w:hint="eastAsia"/>
          <w:sz w:val="24"/>
          <w:u w:val="single"/>
        </w:rPr>
        <w:t xml:space="preserve">                                       </w:t>
      </w:r>
    </w:p>
    <w:p w14:paraId="6AF7B384" w14:textId="77777777" w:rsidR="00417D64" w:rsidRDefault="00000000">
      <w:pPr>
        <w:spacing w:line="360" w:lineRule="auto"/>
        <w:rPr>
          <w:rFonts w:ascii="宋体" w:hAnsi="宋体" w:cs="仿宋" w:hint="eastAsia"/>
          <w:sz w:val="24"/>
          <w:u w:val="single"/>
        </w:rPr>
      </w:pPr>
      <w:r>
        <w:rPr>
          <w:rFonts w:ascii="宋体" w:hAnsi="宋体" w:cs="仿宋" w:hint="eastAsia"/>
          <w:sz w:val="24"/>
        </w:rPr>
        <w:t>授权代表：</w:t>
      </w:r>
      <w:r>
        <w:rPr>
          <w:rFonts w:ascii="宋体" w:hAnsi="宋体" w:cs="仿宋" w:hint="eastAsia"/>
          <w:sz w:val="24"/>
          <w:u w:val="single"/>
        </w:rPr>
        <w:t xml:space="preserve">                                                                 </w:t>
      </w:r>
    </w:p>
    <w:p w14:paraId="3BAED1EE" w14:textId="77777777" w:rsidR="00417D64" w:rsidRDefault="00000000">
      <w:pPr>
        <w:spacing w:line="360" w:lineRule="auto"/>
        <w:rPr>
          <w:rFonts w:ascii="宋体" w:hAnsi="宋体" w:cs="仿宋" w:hint="eastAsia"/>
          <w:sz w:val="24"/>
        </w:rPr>
      </w:pPr>
      <w:r>
        <w:rPr>
          <w:rFonts w:ascii="宋体" w:hAnsi="宋体" w:cs="仿宋" w:hint="eastAsia"/>
          <w:sz w:val="24"/>
        </w:rPr>
        <w:t>联系电话：</w:t>
      </w:r>
      <w:r>
        <w:rPr>
          <w:rFonts w:ascii="宋体" w:hAnsi="宋体" w:cs="仿宋" w:hint="eastAsia"/>
          <w:sz w:val="24"/>
          <w:u w:val="single"/>
        </w:rPr>
        <w:t xml:space="preserve">                                                                </w:t>
      </w:r>
    </w:p>
    <w:p w14:paraId="3CB85E6B" w14:textId="77777777" w:rsidR="00417D64" w:rsidRDefault="00000000">
      <w:pPr>
        <w:spacing w:line="360" w:lineRule="auto"/>
        <w:rPr>
          <w:rFonts w:ascii="宋体" w:hAnsi="宋体" w:cs="仿宋" w:hint="eastAsia"/>
          <w:sz w:val="24"/>
        </w:rPr>
      </w:pPr>
      <w:r>
        <w:rPr>
          <w:rFonts w:ascii="宋体" w:hAnsi="宋体" w:cs="仿宋" w:hint="eastAsia"/>
          <w:sz w:val="24"/>
        </w:rPr>
        <w:t>地址：</w:t>
      </w:r>
      <w:r>
        <w:rPr>
          <w:rFonts w:ascii="宋体" w:hAnsi="宋体" w:cs="仿宋"/>
          <w:sz w:val="24"/>
        </w:rPr>
        <w:t xml:space="preserve"> </w:t>
      </w:r>
      <w:r>
        <w:rPr>
          <w:rFonts w:ascii="宋体" w:hAnsi="宋体" w:cs="仿宋" w:hint="eastAsia"/>
          <w:sz w:val="24"/>
          <w:u w:val="single"/>
        </w:rPr>
        <w:t xml:space="preserve">                        </w:t>
      </w:r>
      <w:r>
        <w:rPr>
          <w:rFonts w:ascii="宋体" w:hAnsi="宋体" w:cs="仿宋" w:hint="eastAsia"/>
          <w:sz w:val="24"/>
        </w:rPr>
        <w:t>邮编：</w:t>
      </w:r>
      <w:r>
        <w:rPr>
          <w:rFonts w:ascii="宋体" w:hAnsi="宋体" w:cs="仿宋" w:hint="eastAsia"/>
          <w:sz w:val="24"/>
          <w:u w:val="single"/>
        </w:rPr>
        <w:t xml:space="preserve">                                     </w:t>
      </w:r>
    </w:p>
    <w:p w14:paraId="080B093D" w14:textId="77777777" w:rsidR="00417D64" w:rsidRDefault="00000000">
      <w:pPr>
        <w:spacing w:line="360" w:lineRule="auto"/>
        <w:rPr>
          <w:rFonts w:ascii="宋体" w:hAnsi="宋体" w:cs="仿宋" w:hint="eastAsia"/>
          <w:bCs/>
          <w:sz w:val="24"/>
        </w:rPr>
      </w:pPr>
      <w:r>
        <w:rPr>
          <w:rFonts w:ascii="宋体" w:hAnsi="宋体" w:cs="仿宋" w:hint="eastAsia"/>
          <w:bCs/>
          <w:sz w:val="24"/>
        </w:rPr>
        <w:t>二、质疑项目基本情况</w:t>
      </w:r>
    </w:p>
    <w:p w14:paraId="2A6E1EE3" w14:textId="77777777" w:rsidR="00417D64" w:rsidRDefault="00000000">
      <w:pPr>
        <w:spacing w:line="360" w:lineRule="auto"/>
        <w:rPr>
          <w:rFonts w:ascii="宋体" w:hAnsi="宋体" w:cs="仿宋" w:hint="eastAsia"/>
          <w:sz w:val="24"/>
        </w:rPr>
      </w:pPr>
      <w:r>
        <w:rPr>
          <w:rFonts w:ascii="宋体" w:hAnsi="宋体" w:cs="仿宋" w:hint="eastAsia"/>
          <w:sz w:val="24"/>
        </w:rPr>
        <w:t>质疑项目的名称：</w:t>
      </w:r>
      <w:r>
        <w:rPr>
          <w:rFonts w:ascii="宋体" w:hAnsi="宋体" w:cs="仿宋" w:hint="eastAsia"/>
          <w:sz w:val="24"/>
          <w:u w:val="single"/>
        </w:rPr>
        <w:t xml:space="preserve">                                                          </w:t>
      </w:r>
    </w:p>
    <w:p w14:paraId="5DA3A701" w14:textId="77777777" w:rsidR="00417D64" w:rsidRDefault="00000000">
      <w:pPr>
        <w:spacing w:line="360" w:lineRule="auto"/>
        <w:rPr>
          <w:rFonts w:ascii="宋体" w:hAnsi="宋体" w:cs="仿宋" w:hint="eastAsia"/>
          <w:sz w:val="24"/>
        </w:rPr>
      </w:pPr>
      <w:r>
        <w:rPr>
          <w:rFonts w:ascii="宋体" w:hAnsi="宋体" w:cs="仿宋" w:hint="eastAsia"/>
          <w:sz w:val="24"/>
        </w:rPr>
        <w:t>质疑项目的编号：</w:t>
      </w:r>
      <w:r>
        <w:rPr>
          <w:rFonts w:ascii="宋体" w:hAnsi="宋体" w:cs="仿宋" w:hint="eastAsia"/>
          <w:sz w:val="24"/>
          <w:u w:val="single"/>
        </w:rPr>
        <w:t xml:space="preserve">                         </w:t>
      </w:r>
      <w:r>
        <w:rPr>
          <w:rFonts w:ascii="宋体" w:hAnsi="宋体" w:cs="仿宋" w:hint="eastAsia"/>
          <w:sz w:val="24"/>
        </w:rPr>
        <w:t>包号：</w:t>
      </w:r>
      <w:r>
        <w:rPr>
          <w:rFonts w:ascii="宋体" w:hAnsi="宋体" w:cs="仿宋" w:hint="eastAsia"/>
          <w:sz w:val="24"/>
          <w:u w:val="single"/>
        </w:rPr>
        <w:t xml:space="preserve">                           </w:t>
      </w:r>
    </w:p>
    <w:p w14:paraId="6A4AC892" w14:textId="77777777" w:rsidR="00417D64" w:rsidRDefault="00000000">
      <w:pPr>
        <w:spacing w:line="360" w:lineRule="auto"/>
        <w:rPr>
          <w:rFonts w:ascii="宋体" w:hAnsi="宋体" w:cs="仿宋" w:hint="eastAsia"/>
          <w:sz w:val="24"/>
          <w:u w:val="single"/>
        </w:rPr>
      </w:pPr>
      <w:r>
        <w:rPr>
          <w:rFonts w:ascii="宋体" w:hAnsi="宋体" w:cs="仿宋" w:hint="eastAsia"/>
          <w:sz w:val="24"/>
        </w:rPr>
        <w:t>采购人名称：</w:t>
      </w:r>
      <w:r>
        <w:rPr>
          <w:rFonts w:ascii="宋体" w:hAnsi="宋体" w:cs="仿宋" w:hint="eastAsia"/>
          <w:sz w:val="24"/>
          <w:u w:val="single"/>
        </w:rPr>
        <w:t xml:space="preserve">                                                              </w:t>
      </w:r>
    </w:p>
    <w:p w14:paraId="51FD88DE" w14:textId="77777777" w:rsidR="00417D64" w:rsidRDefault="00000000">
      <w:pPr>
        <w:spacing w:line="360" w:lineRule="auto"/>
        <w:rPr>
          <w:rFonts w:ascii="宋体" w:hAnsi="宋体" w:cs="仿宋" w:hint="eastAsia"/>
          <w:sz w:val="24"/>
        </w:rPr>
      </w:pPr>
      <w:r>
        <w:rPr>
          <w:rFonts w:ascii="宋体" w:hAnsi="宋体" w:cs="仿宋" w:hint="eastAsia"/>
          <w:sz w:val="24"/>
        </w:rPr>
        <w:t>采购文件获取日期：</w:t>
      </w:r>
      <w:r>
        <w:rPr>
          <w:rFonts w:ascii="宋体" w:hAnsi="宋体" w:cs="仿宋" w:hint="eastAsia"/>
          <w:sz w:val="24"/>
          <w:u w:val="single"/>
        </w:rPr>
        <w:t xml:space="preserve">                                                        </w:t>
      </w:r>
    </w:p>
    <w:p w14:paraId="067881D9" w14:textId="77777777" w:rsidR="00417D64" w:rsidRDefault="00000000">
      <w:pPr>
        <w:spacing w:line="360" w:lineRule="auto"/>
        <w:rPr>
          <w:rFonts w:ascii="宋体" w:hAnsi="宋体" w:cs="仿宋" w:hint="eastAsia"/>
          <w:bCs/>
          <w:sz w:val="24"/>
        </w:rPr>
      </w:pPr>
      <w:r>
        <w:rPr>
          <w:rFonts w:ascii="宋体" w:hAnsi="宋体" w:cs="仿宋" w:hint="eastAsia"/>
          <w:bCs/>
          <w:sz w:val="24"/>
        </w:rPr>
        <w:t>三、质疑事项具体内容</w:t>
      </w:r>
    </w:p>
    <w:p w14:paraId="581A0319" w14:textId="77777777" w:rsidR="00417D64" w:rsidRDefault="00000000">
      <w:pPr>
        <w:spacing w:line="360" w:lineRule="auto"/>
        <w:rPr>
          <w:rFonts w:ascii="宋体" w:hAnsi="宋体" w:cs="仿宋" w:hint="eastAsia"/>
          <w:sz w:val="24"/>
          <w:u w:val="single"/>
        </w:rPr>
      </w:pPr>
      <w:r>
        <w:rPr>
          <w:rFonts w:ascii="宋体" w:hAnsi="宋体" w:cs="仿宋" w:hint="eastAsia"/>
          <w:sz w:val="24"/>
        </w:rPr>
        <w:t>质疑事项1：</w:t>
      </w:r>
      <w:r>
        <w:rPr>
          <w:rFonts w:ascii="宋体" w:hAnsi="宋体" w:cs="仿宋" w:hint="eastAsia"/>
          <w:sz w:val="24"/>
          <w:u w:val="single"/>
        </w:rPr>
        <w:t xml:space="preserve">                                                              </w:t>
      </w:r>
    </w:p>
    <w:p w14:paraId="78F5C8CB" w14:textId="77777777" w:rsidR="00417D64" w:rsidRDefault="00000000">
      <w:pPr>
        <w:spacing w:line="360" w:lineRule="auto"/>
        <w:rPr>
          <w:rFonts w:ascii="宋体" w:hAnsi="宋体" w:cs="仿宋" w:hint="eastAsia"/>
          <w:sz w:val="24"/>
          <w:u w:val="single"/>
        </w:rPr>
      </w:pPr>
      <w:r>
        <w:rPr>
          <w:rFonts w:ascii="宋体" w:hAnsi="宋体" w:cs="仿宋" w:hint="eastAsia"/>
          <w:sz w:val="24"/>
        </w:rPr>
        <w:t>事实依据：</w:t>
      </w:r>
      <w:r>
        <w:rPr>
          <w:rFonts w:ascii="宋体" w:hAnsi="宋体" w:cs="仿宋" w:hint="eastAsia"/>
          <w:sz w:val="24"/>
          <w:u w:val="single"/>
        </w:rPr>
        <w:t xml:space="preserve">                                                                </w:t>
      </w:r>
    </w:p>
    <w:p w14:paraId="08251779" w14:textId="77777777" w:rsidR="00417D64" w:rsidRDefault="00000000">
      <w:pPr>
        <w:spacing w:line="360" w:lineRule="auto"/>
        <w:rPr>
          <w:rFonts w:ascii="宋体" w:hAnsi="宋体" w:cs="仿宋" w:hint="eastAsia"/>
          <w:sz w:val="24"/>
        </w:rPr>
      </w:pPr>
      <w:r>
        <w:rPr>
          <w:rFonts w:ascii="宋体" w:hAnsi="宋体" w:cs="仿宋" w:hint="eastAsia"/>
          <w:sz w:val="24"/>
          <w:u w:val="single"/>
        </w:rPr>
        <w:t xml:space="preserve">                                                                           </w:t>
      </w:r>
    </w:p>
    <w:p w14:paraId="12023D06" w14:textId="77777777" w:rsidR="00417D64" w:rsidRDefault="00000000">
      <w:pPr>
        <w:spacing w:line="360" w:lineRule="auto"/>
        <w:rPr>
          <w:rFonts w:ascii="宋体" w:hAnsi="宋体" w:cs="仿宋" w:hint="eastAsia"/>
          <w:sz w:val="24"/>
          <w:u w:val="single"/>
        </w:rPr>
      </w:pPr>
      <w:r>
        <w:rPr>
          <w:rFonts w:ascii="宋体" w:hAnsi="宋体" w:cs="仿宋" w:hint="eastAsia"/>
          <w:sz w:val="24"/>
        </w:rPr>
        <w:t>法律依据：</w:t>
      </w:r>
      <w:r>
        <w:rPr>
          <w:rFonts w:ascii="宋体" w:hAnsi="宋体" w:cs="仿宋" w:hint="eastAsia"/>
          <w:sz w:val="24"/>
          <w:u w:val="single"/>
        </w:rPr>
        <w:t xml:space="preserve">                                                                 </w:t>
      </w:r>
    </w:p>
    <w:p w14:paraId="7AEBCE44" w14:textId="77777777" w:rsidR="00417D64" w:rsidRDefault="00000000">
      <w:pPr>
        <w:spacing w:line="360" w:lineRule="auto"/>
        <w:rPr>
          <w:rFonts w:ascii="宋体" w:hAnsi="宋体" w:cs="仿宋" w:hint="eastAsia"/>
          <w:sz w:val="24"/>
          <w:u w:val="single"/>
        </w:rPr>
      </w:pPr>
      <w:r>
        <w:rPr>
          <w:rFonts w:ascii="宋体" w:hAnsi="宋体" w:cs="仿宋" w:hint="eastAsia"/>
          <w:sz w:val="24"/>
          <w:u w:val="single"/>
        </w:rPr>
        <w:t xml:space="preserve">                                                                           </w:t>
      </w:r>
    </w:p>
    <w:p w14:paraId="435504A8" w14:textId="77777777" w:rsidR="00417D64" w:rsidRDefault="00000000">
      <w:pPr>
        <w:spacing w:line="360" w:lineRule="auto"/>
        <w:rPr>
          <w:rFonts w:ascii="宋体" w:hAnsi="宋体" w:cs="仿宋" w:hint="eastAsia"/>
          <w:sz w:val="24"/>
          <w:u w:val="single"/>
        </w:rPr>
      </w:pPr>
      <w:r>
        <w:rPr>
          <w:rFonts w:ascii="宋体" w:hAnsi="宋体" w:cs="仿宋" w:hint="eastAsia"/>
          <w:sz w:val="24"/>
        </w:rPr>
        <w:t>质疑事项2</w:t>
      </w:r>
    </w:p>
    <w:p w14:paraId="2FA087E9" w14:textId="77777777" w:rsidR="00417D64" w:rsidRDefault="00000000">
      <w:pPr>
        <w:spacing w:line="360" w:lineRule="auto"/>
        <w:rPr>
          <w:rFonts w:ascii="宋体" w:hAnsi="宋体" w:cs="仿宋" w:hint="eastAsia"/>
          <w:sz w:val="24"/>
        </w:rPr>
      </w:pPr>
      <w:r>
        <w:rPr>
          <w:rFonts w:ascii="宋体" w:hAnsi="宋体" w:cs="仿宋" w:hint="eastAsia"/>
          <w:sz w:val="24"/>
        </w:rPr>
        <w:t>……</w:t>
      </w:r>
    </w:p>
    <w:p w14:paraId="3C8AB82E" w14:textId="77777777" w:rsidR="00417D64" w:rsidRDefault="00000000">
      <w:pPr>
        <w:spacing w:line="360" w:lineRule="auto"/>
        <w:rPr>
          <w:rFonts w:ascii="宋体" w:hAnsi="宋体" w:cs="仿宋" w:hint="eastAsia"/>
          <w:bCs/>
          <w:sz w:val="24"/>
        </w:rPr>
      </w:pPr>
      <w:r>
        <w:rPr>
          <w:rFonts w:ascii="宋体" w:hAnsi="宋体" w:cs="仿宋" w:hint="eastAsia"/>
          <w:bCs/>
          <w:sz w:val="24"/>
        </w:rPr>
        <w:t>四、与质疑事项相关的质疑请求</w:t>
      </w:r>
    </w:p>
    <w:p w14:paraId="30C8A1F1" w14:textId="77777777" w:rsidR="00417D64" w:rsidRDefault="00000000">
      <w:pPr>
        <w:spacing w:line="360" w:lineRule="auto"/>
        <w:rPr>
          <w:rFonts w:ascii="宋体" w:hAnsi="宋体" w:cs="仿宋" w:hint="eastAsia"/>
          <w:sz w:val="24"/>
          <w:u w:val="single"/>
        </w:rPr>
      </w:pPr>
      <w:r>
        <w:rPr>
          <w:rFonts w:ascii="宋体" w:hAnsi="宋体" w:cs="仿宋" w:hint="eastAsia"/>
          <w:sz w:val="24"/>
        </w:rPr>
        <w:t>请求：</w:t>
      </w:r>
      <w:r>
        <w:rPr>
          <w:rFonts w:ascii="宋体" w:hAnsi="宋体" w:cs="仿宋" w:hint="eastAsia"/>
          <w:sz w:val="24"/>
          <w:u w:val="single"/>
        </w:rPr>
        <w:t xml:space="preserve">                                                                     </w:t>
      </w:r>
    </w:p>
    <w:p w14:paraId="1BF95D3D" w14:textId="77777777" w:rsidR="00417D64" w:rsidRDefault="00000000">
      <w:pPr>
        <w:rPr>
          <w:rFonts w:ascii="宋体" w:hAnsi="宋体" w:hint="eastAsia"/>
          <w:sz w:val="24"/>
        </w:rPr>
      </w:pPr>
      <w:r>
        <w:rPr>
          <w:rFonts w:ascii="宋体" w:hAnsi="宋体" w:hint="eastAsia"/>
          <w:sz w:val="24"/>
        </w:rPr>
        <w:t>签字</w:t>
      </w:r>
      <w:proofErr w:type="gramStart"/>
      <w:r>
        <w:rPr>
          <w:rFonts w:ascii="宋体" w:hAnsi="宋体" w:hint="eastAsia"/>
          <w:sz w:val="24"/>
        </w:rPr>
        <w:t>(签章)</w:t>
      </w:r>
      <w:proofErr w:type="gramEnd"/>
      <w:r>
        <w:rPr>
          <w:rFonts w:ascii="宋体" w:hAnsi="宋体" w:hint="eastAsia"/>
          <w:sz w:val="24"/>
        </w:rPr>
        <w:t xml:space="preserve">：                   公章：                      </w:t>
      </w:r>
    </w:p>
    <w:p w14:paraId="487AB9F6" w14:textId="77777777" w:rsidR="00417D64" w:rsidRDefault="00000000">
      <w:pPr>
        <w:rPr>
          <w:rFonts w:ascii="宋体" w:hAnsi="宋体" w:hint="eastAsia"/>
          <w:sz w:val="24"/>
        </w:rPr>
      </w:pPr>
      <w:r>
        <w:rPr>
          <w:rFonts w:ascii="宋体" w:hAnsi="宋体" w:hint="eastAsia"/>
          <w:sz w:val="24"/>
        </w:rPr>
        <w:t xml:space="preserve">日期：    </w:t>
      </w:r>
    </w:p>
    <w:p w14:paraId="273CF32D" w14:textId="77777777" w:rsidR="00417D64" w:rsidRDefault="00417D64">
      <w:pPr>
        <w:spacing w:line="400" w:lineRule="exact"/>
        <w:rPr>
          <w:rFonts w:ascii="宋体" w:hAnsi="宋体" w:hint="eastAsia"/>
          <w:b/>
          <w:sz w:val="24"/>
        </w:rPr>
      </w:pPr>
    </w:p>
    <w:p w14:paraId="6849D2E5" w14:textId="77777777" w:rsidR="00417D64" w:rsidRDefault="00417D64">
      <w:pPr>
        <w:spacing w:line="400" w:lineRule="exact"/>
        <w:rPr>
          <w:rFonts w:ascii="宋体" w:hAnsi="宋体" w:hint="eastAsia"/>
          <w:b/>
          <w:sz w:val="24"/>
        </w:rPr>
      </w:pPr>
    </w:p>
    <w:p w14:paraId="732C9B51" w14:textId="77777777" w:rsidR="00417D64" w:rsidRDefault="00417D64">
      <w:pPr>
        <w:spacing w:line="400" w:lineRule="exact"/>
        <w:rPr>
          <w:rFonts w:ascii="宋体" w:hAnsi="宋体" w:hint="eastAsia"/>
          <w:b/>
          <w:sz w:val="24"/>
        </w:rPr>
      </w:pPr>
    </w:p>
    <w:p w14:paraId="114F637F" w14:textId="77777777" w:rsidR="00417D64" w:rsidRDefault="00417D64">
      <w:pPr>
        <w:spacing w:line="400" w:lineRule="exact"/>
        <w:rPr>
          <w:rFonts w:ascii="宋体" w:hAnsi="宋体" w:hint="eastAsia"/>
          <w:b/>
          <w:sz w:val="24"/>
        </w:rPr>
      </w:pPr>
    </w:p>
    <w:p w14:paraId="2DA8B65C" w14:textId="77777777" w:rsidR="00417D64" w:rsidRDefault="00417D64">
      <w:pPr>
        <w:spacing w:line="400" w:lineRule="exact"/>
        <w:rPr>
          <w:rFonts w:ascii="宋体" w:hAnsi="宋体" w:hint="eastAsia"/>
          <w:b/>
          <w:sz w:val="24"/>
        </w:rPr>
      </w:pPr>
    </w:p>
    <w:p w14:paraId="3C68BC3E" w14:textId="77777777" w:rsidR="00417D64" w:rsidRDefault="00417D64">
      <w:pPr>
        <w:spacing w:line="400" w:lineRule="exact"/>
        <w:rPr>
          <w:rFonts w:ascii="宋体" w:hAnsi="宋体" w:hint="eastAsia"/>
          <w:b/>
          <w:sz w:val="24"/>
        </w:rPr>
      </w:pPr>
    </w:p>
    <w:p w14:paraId="190A61AE" w14:textId="77777777" w:rsidR="00417D64" w:rsidRDefault="00000000">
      <w:pPr>
        <w:spacing w:line="400" w:lineRule="exact"/>
        <w:rPr>
          <w:rFonts w:ascii="宋体" w:hAnsi="宋体" w:hint="eastAsia"/>
          <w:b/>
          <w:sz w:val="24"/>
        </w:rPr>
      </w:pPr>
      <w:r>
        <w:rPr>
          <w:rFonts w:ascii="宋体" w:hAnsi="宋体" w:hint="eastAsia"/>
          <w:b/>
          <w:sz w:val="24"/>
        </w:rPr>
        <w:lastRenderedPageBreak/>
        <w:t>质疑函制作说明：</w:t>
      </w:r>
    </w:p>
    <w:p w14:paraId="3E520ACE" w14:textId="77777777" w:rsidR="00417D64" w:rsidRDefault="00000000">
      <w:pPr>
        <w:widowControl/>
        <w:spacing w:line="400" w:lineRule="exact"/>
        <w:ind w:firstLine="480"/>
        <w:jc w:val="left"/>
        <w:rPr>
          <w:rFonts w:ascii="宋体" w:hAnsi="宋体" w:hint="eastAsia"/>
          <w:sz w:val="24"/>
        </w:rPr>
      </w:pPr>
      <w:r>
        <w:rPr>
          <w:rFonts w:ascii="宋体" w:hAnsi="宋体"/>
          <w:sz w:val="24"/>
        </w:rPr>
        <w:t>1.</w:t>
      </w:r>
      <w:r>
        <w:rPr>
          <w:rFonts w:ascii="宋体" w:hAnsi="宋体" w:cs="宋体" w:hint="eastAsia"/>
          <w:sz w:val="24"/>
        </w:rPr>
        <w:t>供应商提出质疑时，应提交质疑函和必要的证明材料。</w:t>
      </w:r>
    </w:p>
    <w:p w14:paraId="6C755C52" w14:textId="77777777" w:rsidR="00417D64" w:rsidRDefault="00000000">
      <w:pPr>
        <w:widowControl/>
        <w:spacing w:line="400" w:lineRule="exact"/>
        <w:ind w:firstLine="480"/>
        <w:jc w:val="left"/>
        <w:rPr>
          <w:rFonts w:ascii="宋体" w:hAnsi="宋体" w:hint="eastAsia"/>
          <w:sz w:val="24"/>
        </w:rPr>
      </w:pPr>
      <w:r>
        <w:rPr>
          <w:rFonts w:ascii="宋体" w:hAnsi="宋体"/>
          <w:sz w:val="24"/>
        </w:rPr>
        <w:t>2.</w:t>
      </w:r>
      <w:r>
        <w:rPr>
          <w:rFonts w:ascii="宋体" w:hAnsi="宋体" w:cs="宋体" w:hint="eastAsia"/>
          <w:sz w:val="24"/>
        </w:rPr>
        <w:t>质疑供应商若委托代理人进行质疑的，质疑函应按要求列明</w:t>
      </w:r>
      <w:r>
        <w:rPr>
          <w:rFonts w:ascii="Arial" w:hAnsi="Arial" w:cs="Arial"/>
          <w:sz w:val="24"/>
        </w:rPr>
        <w:t>“</w:t>
      </w:r>
      <w:r>
        <w:rPr>
          <w:rFonts w:ascii="宋体" w:hAnsi="宋体" w:cs="宋体" w:hint="eastAsia"/>
          <w:sz w:val="24"/>
        </w:rPr>
        <w:t>授权代表</w:t>
      </w:r>
      <w:r>
        <w:rPr>
          <w:rFonts w:ascii="Arial" w:hAnsi="Arial" w:cs="Arial"/>
          <w:sz w:val="24"/>
        </w:rPr>
        <w:t>”</w:t>
      </w:r>
      <w:r>
        <w:rPr>
          <w:rFonts w:ascii="宋体" w:hAnsi="宋体" w:cs="宋体" w:hint="eastAsia"/>
          <w:sz w:val="24"/>
        </w:rPr>
        <w:t>的有关内容，并在附件中提交由质疑供应商签署的授权委托书。授权委托书应载明代理人的姓名或者名称、代理事项、具体权限、期限和相关事项。</w:t>
      </w:r>
    </w:p>
    <w:p w14:paraId="6D63ADAC" w14:textId="77777777" w:rsidR="00417D64" w:rsidRDefault="00000000">
      <w:pPr>
        <w:widowControl/>
        <w:spacing w:line="400" w:lineRule="exact"/>
        <w:ind w:firstLine="480"/>
        <w:jc w:val="left"/>
        <w:rPr>
          <w:rFonts w:ascii="宋体" w:hAnsi="宋体" w:hint="eastAsia"/>
          <w:sz w:val="24"/>
        </w:rPr>
      </w:pPr>
      <w:r>
        <w:rPr>
          <w:rFonts w:ascii="宋体" w:hAnsi="宋体"/>
          <w:sz w:val="24"/>
        </w:rPr>
        <w:t>3.</w:t>
      </w:r>
      <w:r>
        <w:rPr>
          <w:rFonts w:ascii="宋体" w:hAnsi="宋体" w:cs="宋体" w:hint="eastAsia"/>
          <w:sz w:val="24"/>
        </w:rPr>
        <w:t>质疑供应商若对项目的某一分包进行质疑，质疑函中应列明具体分包号。</w:t>
      </w:r>
    </w:p>
    <w:p w14:paraId="240A914D" w14:textId="77777777" w:rsidR="00417D64" w:rsidRDefault="00000000">
      <w:pPr>
        <w:widowControl/>
        <w:spacing w:line="400" w:lineRule="exact"/>
        <w:ind w:firstLine="480"/>
        <w:jc w:val="left"/>
        <w:rPr>
          <w:rFonts w:ascii="宋体" w:hAnsi="宋体" w:hint="eastAsia"/>
          <w:sz w:val="24"/>
        </w:rPr>
      </w:pPr>
      <w:r>
        <w:rPr>
          <w:rFonts w:ascii="宋体" w:hAnsi="宋体"/>
          <w:sz w:val="24"/>
        </w:rPr>
        <w:t>4.</w:t>
      </w:r>
      <w:r>
        <w:rPr>
          <w:rFonts w:ascii="宋体" w:hAnsi="宋体" w:cs="宋体" w:hint="eastAsia"/>
          <w:sz w:val="24"/>
        </w:rPr>
        <w:t>质疑函的质疑事项应具体、明确，并有必要的事实依据和法律依据。</w:t>
      </w:r>
    </w:p>
    <w:p w14:paraId="44750D84" w14:textId="77777777" w:rsidR="00417D64" w:rsidRDefault="00000000">
      <w:pPr>
        <w:widowControl/>
        <w:spacing w:line="400" w:lineRule="exact"/>
        <w:ind w:firstLine="480"/>
        <w:jc w:val="left"/>
        <w:rPr>
          <w:rFonts w:ascii="宋体" w:hAnsi="宋体" w:hint="eastAsia"/>
          <w:sz w:val="24"/>
        </w:rPr>
      </w:pPr>
      <w:r>
        <w:rPr>
          <w:rFonts w:ascii="宋体" w:hAnsi="宋体"/>
          <w:sz w:val="24"/>
        </w:rPr>
        <w:t>5.</w:t>
      </w:r>
      <w:r>
        <w:rPr>
          <w:rFonts w:ascii="宋体" w:hAnsi="宋体" w:cs="宋体" w:hint="eastAsia"/>
          <w:sz w:val="24"/>
        </w:rPr>
        <w:t>质疑函的质疑请求应与质疑事项相关。</w:t>
      </w:r>
    </w:p>
    <w:p w14:paraId="599452EC" w14:textId="77777777" w:rsidR="00417D64" w:rsidRDefault="00000000">
      <w:pPr>
        <w:widowControl/>
        <w:spacing w:line="400" w:lineRule="exact"/>
        <w:ind w:firstLine="480"/>
        <w:jc w:val="left"/>
      </w:pPr>
      <w:r>
        <w:rPr>
          <w:rFonts w:ascii="宋体" w:hAnsi="宋体"/>
          <w:sz w:val="24"/>
        </w:rPr>
        <w:t>6.</w:t>
      </w:r>
      <w:r>
        <w:rPr>
          <w:rFonts w:ascii="宋体" w:hAnsi="宋体" w:cs="宋体" w:hint="eastAsia"/>
          <w:sz w:val="24"/>
        </w:rPr>
        <w:t>质疑供应商为自然人的，质疑函应由本人签字；质疑供应商为法人或者其他组织的，质疑函应由法定代表人、主要负责人，或者其授权代表签字或者盖章，并加盖公章。</w:t>
      </w:r>
    </w:p>
    <w:p w14:paraId="2A3E1D00" w14:textId="77777777" w:rsidR="00417D64" w:rsidRDefault="00417D64">
      <w:pPr>
        <w:spacing w:line="440" w:lineRule="exact"/>
        <w:jc w:val="center"/>
        <w:rPr>
          <w:rStyle w:val="NormalCharacter1"/>
          <w:rFonts w:ascii="宋体" w:hAnsi="宋体" w:hint="eastAsia"/>
          <w:sz w:val="24"/>
          <w:szCs w:val="24"/>
        </w:rPr>
      </w:pPr>
    </w:p>
    <w:sectPr w:rsidR="00417D64">
      <w:headerReference w:type="default" r:id="rId9"/>
      <w:footerReference w:type="even" r:id="rId10"/>
      <w:footerReference w:type="default" r:id="rId11"/>
      <w:pgSz w:w="11906" w:h="16838"/>
      <w:pgMar w:top="1418" w:right="1304" w:bottom="1418" w:left="1304" w:header="851" w:footer="907"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7229C" w14:textId="77777777" w:rsidR="0072583E" w:rsidRDefault="0072583E">
      <w:r>
        <w:separator/>
      </w:r>
    </w:p>
  </w:endnote>
  <w:endnote w:type="continuationSeparator" w:id="0">
    <w:p w14:paraId="5F9E9594" w14:textId="77777777" w:rsidR="0072583E" w:rsidRDefault="00725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微软雅黑"/>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roman"/>
    <w:pitch w:val="default"/>
    <w:sig w:usb0="F7FFAEFF" w:usb1="F9DFFFFF" w:usb2="0000007F" w:usb3="00000000" w:csb0="203F01FF" w:csb1="DFFF0000"/>
  </w:font>
  <w:font w:name="方正黑体_GBK">
    <w:charset w:val="86"/>
    <w:family w:val="auto"/>
    <w:pitch w:val="default"/>
    <w:sig w:usb0="A00002BF" w:usb1="38CF7CFA" w:usb2="00082016" w:usb3="00000000" w:csb0="00040001" w:csb1="00000000"/>
  </w:font>
  <w:font w:name="Verdana">
    <w:panose1 w:val="020B0604030504040204"/>
    <w:charset w:val="00"/>
    <w:family w:val="swiss"/>
    <w:pitch w:val="variable"/>
    <w:sig w:usb0="A00006FF" w:usb1="4000205B" w:usb2="00000010" w:usb3="00000000" w:csb0="0000019F" w:csb1="00000000"/>
  </w:font>
  <w:font w:name="方正小标宋_GBK">
    <w:charset w:val="86"/>
    <w:family w:val="auto"/>
    <w:pitch w:val="default"/>
    <w:sig w:usb0="00000001" w:usb1="080E0000" w:usb2="00000000" w:usb3="00000000" w:csb0="00040000" w:csb1="00000000"/>
  </w:font>
  <w:font w:name="华文楷体">
    <w:panose1 w:val="02010600040101010101"/>
    <w:charset w:val="86"/>
    <w:family w:val="auto"/>
    <w:pitch w:val="variable"/>
    <w:sig w:usb0="00000287" w:usb1="080F0000" w:usb2="00000010" w:usb3="00000000" w:csb0="0004009F" w:csb1="00000000"/>
  </w:font>
  <w:font w:name="Showcard Gothic">
    <w:panose1 w:val="04020904020102020604"/>
    <w:charset w:val="00"/>
    <w:family w:val="decorative"/>
    <w:pitch w:val="variable"/>
    <w:sig w:usb0="00000003" w:usb1="00000000" w:usb2="00000000" w:usb3="00000000" w:csb0="00000001" w:csb1="00000000"/>
  </w:font>
  <w:font w:name="方正仿宋_GBK">
    <w:altName w:val="微软雅黑"/>
    <w:charset w:val="86"/>
    <w:family w:val="script"/>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五">
    <w:altName w:val="C059"/>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F6F0B" w14:textId="77777777" w:rsidR="00417D64" w:rsidRDefault="00000000">
    <w:pPr>
      <w:pStyle w:val="af9"/>
      <w:jc w:val="center"/>
    </w:pPr>
    <w:r>
      <w:fldChar w:fldCharType="begin"/>
    </w:r>
    <w:r>
      <w:instrText>PAGE   \* MERGEFORMAT</w:instrText>
    </w:r>
    <w:r>
      <w:fldChar w:fldCharType="separate"/>
    </w:r>
    <w:r>
      <w:rPr>
        <w:lang w:val="zh-CN"/>
      </w:rPr>
      <w:t>32</w:t>
    </w:r>
    <w:r>
      <w:fldChar w:fldCharType="end"/>
    </w:r>
  </w:p>
  <w:p w14:paraId="46D3D5D5" w14:textId="77777777" w:rsidR="00417D64" w:rsidRDefault="00417D64">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9302C" w14:textId="77777777" w:rsidR="00417D64" w:rsidRDefault="00000000">
    <w:pPr>
      <w:pStyle w:val="af9"/>
      <w:framePr w:wrap="around" w:vAnchor="text" w:hAnchor="margin" w:xAlign="center" w:y="1"/>
      <w:rPr>
        <w:rStyle w:val="affe"/>
      </w:rPr>
    </w:pPr>
    <w:r>
      <w:fldChar w:fldCharType="begin"/>
    </w:r>
    <w:r>
      <w:rPr>
        <w:rStyle w:val="affe"/>
      </w:rPr>
      <w:instrText xml:space="preserve">PAGE  </w:instrText>
    </w:r>
    <w:r>
      <w:fldChar w:fldCharType="separate"/>
    </w:r>
    <w:r>
      <w:rPr>
        <w:rStyle w:val="affe"/>
      </w:rPr>
      <w:t>1</w:t>
    </w:r>
    <w:r>
      <w:fldChar w:fldCharType="end"/>
    </w:r>
  </w:p>
  <w:p w14:paraId="71B9C160" w14:textId="77777777" w:rsidR="00417D64" w:rsidRDefault="00417D64">
    <w:pPr>
      <w:pStyle w:val="af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387F5" w14:textId="77777777" w:rsidR="00417D64" w:rsidRDefault="00000000">
    <w:pPr>
      <w:pStyle w:val="af9"/>
      <w:framePr w:wrap="around" w:vAnchor="text" w:hAnchor="margin" w:xAlign="center" w:y="1"/>
      <w:rPr>
        <w:rStyle w:val="affe"/>
        <w:rFonts w:ascii="宋体" w:hAnsi="宋体" w:hint="eastAsia"/>
      </w:rPr>
    </w:pPr>
    <w:r>
      <w:rPr>
        <w:rFonts w:ascii="黑体" w:eastAsia="黑体" w:hAnsi="黑体" w:cs="黑体" w:hint="eastAsia"/>
      </w:rPr>
      <w:fldChar w:fldCharType="begin"/>
    </w:r>
    <w:r>
      <w:rPr>
        <w:rFonts w:ascii="黑体" w:eastAsia="黑体" w:hAnsi="黑体" w:cs="黑体" w:hint="eastAsia"/>
      </w:rPr>
      <w:instrText xml:space="preserve">PAGE  </w:instrText>
    </w:r>
    <w:r>
      <w:rPr>
        <w:rFonts w:ascii="黑体" w:eastAsia="黑体" w:hAnsi="黑体" w:cs="黑体" w:hint="eastAsia"/>
      </w:rPr>
      <w:fldChar w:fldCharType="separate"/>
    </w:r>
    <w:r>
      <w:rPr>
        <w:rFonts w:ascii="黑体" w:eastAsia="黑体" w:hAnsi="黑体" w:cs="黑体"/>
      </w:rPr>
      <w:t>46</w:t>
    </w:r>
    <w:r>
      <w:rPr>
        <w:rFonts w:ascii="黑体" w:eastAsia="黑体" w:hAnsi="黑体" w:cs="黑体" w:hint="eastAsia"/>
      </w:rPr>
      <w:fldChar w:fldCharType="end"/>
    </w:r>
  </w:p>
  <w:p w14:paraId="3813B4DF" w14:textId="77777777" w:rsidR="00417D64" w:rsidRDefault="00000000">
    <w:pPr>
      <w:pStyle w:val="af9"/>
      <w:jc w:val="center"/>
      <w:rPr>
        <w:b/>
        <w:i/>
      </w:rPr>
    </w:pPr>
    <w:r>
      <w:rPr>
        <w:b/>
        <w: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69100" w14:textId="77777777" w:rsidR="0072583E" w:rsidRDefault="0072583E">
      <w:r>
        <w:separator/>
      </w:r>
    </w:p>
  </w:footnote>
  <w:footnote w:type="continuationSeparator" w:id="0">
    <w:p w14:paraId="283EEB74" w14:textId="77777777" w:rsidR="0072583E" w:rsidRDefault="00725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A087" w14:textId="77777777" w:rsidR="00417D64" w:rsidRDefault="00417D64">
    <w:pPr>
      <w:pStyle w:val="afb"/>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3575A"/>
    <w:multiLevelType w:val="multilevel"/>
    <w:tmpl w:val="0D03575A"/>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15:restartNumberingAfterBreak="0">
    <w:nsid w:val="237F05B8"/>
    <w:multiLevelType w:val="multilevel"/>
    <w:tmpl w:val="237F05B8"/>
    <w:lvl w:ilvl="0">
      <w:start w:val="1"/>
      <w:numFmt w:val="upperLetter"/>
      <w:pStyle w:val="a"/>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2564522"/>
    <w:multiLevelType w:val="multilevel"/>
    <w:tmpl w:val="32564522"/>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pStyle w:val="31"/>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abstractNum w:abstractNumId="3" w15:restartNumberingAfterBreak="0">
    <w:nsid w:val="48F46F29"/>
    <w:multiLevelType w:val="multilevel"/>
    <w:tmpl w:val="48F46F29"/>
    <w:lvl w:ilvl="0">
      <w:start w:val="4"/>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55E44F3C"/>
    <w:multiLevelType w:val="multilevel"/>
    <w:tmpl w:val="55E44F3C"/>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2043050821">
    <w:abstractNumId w:val="2"/>
  </w:num>
  <w:num w:numId="2" w16cid:durableId="224688393">
    <w:abstractNumId w:val="1"/>
  </w:num>
  <w:num w:numId="3" w16cid:durableId="38284992">
    <w:abstractNumId w:val="0"/>
  </w:num>
  <w:num w:numId="4" w16cid:durableId="565068403">
    <w:abstractNumId w:val="3"/>
  </w:num>
  <w:num w:numId="5" w16cid:durableId="10911229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F36"/>
    <w:rsid w:val="000016C2"/>
    <w:rsid w:val="0000613E"/>
    <w:rsid w:val="00012F36"/>
    <w:rsid w:val="0002110C"/>
    <w:rsid w:val="00027947"/>
    <w:rsid w:val="00041112"/>
    <w:rsid w:val="00041754"/>
    <w:rsid w:val="00063CDF"/>
    <w:rsid w:val="00084E1D"/>
    <w:rsid w:val="000B4F92"/>
    <w:rsid w:val="000B6DD0"/>
    <w:rsid w:val="000E1636"/>
    <w:rsid w:val="000F722A"/>
    <w:rsid w:val="0010646F"/>
    <w:rsid w:val="00106FD8"/>
    <w:rsid w:val="00117438"/>
    <w:rsid w:val="001417C8"/>
    <w:rsid w:val="00142351"/>
    <w:rsid w:val="00176ADF"/>
    <w:rsid w:val="00185A4A"/>
    <w:rsid w:val="0019596F"/>
    <w:rsid w:val="001B4C71"/>
    <w:rsid w:val="001C419C"/>
    <w:rsid w:val="001C5669"/>
    <w:rsid w:val="001C589A"/>
    <w:rsid w:val="00215E17"/>
    <w:rsid w:val="00216A5E"/>
    <w:rsid w:val="0022553F"/>
    <w:rsid w:val="002348AF"/>
    <w:rsid w:val="00252009"/>
    <w:rsid w:val="00257719"/>
    <w:rsid w:val="0026234B"/>
    <w:rsid w:val="00262C8C"/>
    <w:rsid w:val="002715DE"/>
    <w:rsid w:val="002802DD"/>
    <w:rsid w:val="0029641D"/>
    <w:rsid w:val="002B6F61"/>
    <w:rsid w:val="002F7209"/>
    <w:rsid w:val="00310F45"/>
    <w:rsid w:val="00317058"/>
    <w:rsid w:val="00340AAE"/>
    <w:rsid w:val="00357115"/>
    <w:rsid w:val="00365B89"/>
    <w:rsid w:val="003B0EAC"/>
    <w:rsid w:val="003B5B07"/>
    <w:rsid w:val="003C02A5"/>
    <w:rsid w:val="003C385A"/>
    <w:rsid w:val="003C5F95"/>
    <w:rsid w:val="003F6577"/>
    <w:rsid w:val="004004A6"/>
    <w:rsid w:val="004019F4"/>
    <w:rsid w:val="00410D8A"/>
    <w:rsid w:val="00417C51"/>
    <w:rsid w:val="00417D64"/>
    <w:rsid w:val="004274AF"/>
    <w:rsid w:val="00427C97"/>
    <w:rsid w:val="00432C1C"/>
    <w:rsid w:val="00450440"/>
    <w:rsid w:val="00461983"/>
    <w:rsid w:val="00463008"/>
    <w:rsid w:val="00495D43"/>
    <w:rsid w:val="004C65BB"/>
    <w:rsid w:val="004E4FD2"/>
    <w:rsid w:val="004E7244"/>
    <w:rsid w:val="004F07DA"/>
    <w:rsid w:val="0054214C"/>
    <w:rsid w:val="00543845"/>
    <w:rsid w:val="0057479B"/>
    <w:rsid w:val="005A1ADE"/>
    <w:rsid w:val="005A6F38"/>
    <w:rsid w:val="005A7F7E"/>
    <w:rsid w:val="005C7649"/>
    <w:rsid w:val="005F53A1"/>
    <w:rsid w:val="0060146A"/>
    <w:rsid w:val="00636D36"/>
    <w:rsid w:val="00651571"/>
    <w:rsid w:val="00656AC9"/>
    <w:rsid w:val="00663076"/>
    <w:rsid w:val="00665E37"/>
    <w:rsid w:val="00676772"/>
    <w:rsid w:val="00681119"/>
    <w:rsid w:val="00682366"/>
    <w:rsid w:val="006B0D9B"/>
    <w:rsid w:val="006B60D2"/>
    <w:rsid w:val="006E087F"/>
    <w:rsid w:val="006E15A7"/>
    <w:rsid w:val="00717707"/>
    <w:rsid w:val="0072583E"/>
    <w:rsid w:val="007261A6"/>
    <w:rsid w:val="00726957"/>
    <w:rsid w:val="007270F0"/>
    <w:rsid w:val="00730E37"/>
    <w:rsid w:val="00732940"/>
    <w:rsid w:val="007416A6"/>
    <w:rsid w:val="0074350E"/>
    <w:rsid w:val="00745CA8"/>
    <w:rsid w:val="007578E7"/>
    <w:rsid w:val="00760204"/>
    <w:rsid w:val="007635EB"/>
    <w:rsid w:val="00770538"/>
    <w:rsid w:val="00775CDF"/>
    <w:rsid w:val="00784738"/>
    <w:rsid w:val="007A32C3"/>
    <w:rsid w:val="007C3E04"/>
    <w:rsid w:val="007E2591"/>
    <w:rsid w:val="007E47D4"/>
    <w:rsid w:val="007E669B"/>
    <w:rsid w:val="007F346D"/>
    <w:rsid w:val="00821EEC"/>
    <w:rsid w:val="008412FD"/>
    <w:rsid w:val="00847132"/>
    <w:rsid w:val="008A12DB"/>
    <w:rsid w:val="008B15F3"/>
    <w:rsid w:val="008C4F56"/>
    <w:rsid w:val="00900B74"/>
    <w:rsid w:val="00926169"/>
    <w:rsid w:val="00940517"/>
    <w:rsid w:val="0094379D"/>
    <w:rsid w:val="00950AA9"/>
    <w:rsid w:val="00951961"/>
    <w:rsid w:val="00963BF4"/>
    <w:rsid w:val="009740E2"/>
    <w:rsid w:val="00977224"/>
    <w:rsid w:val="00982273"/>
    <w:rsid w:val="009917F6"/>
    <w:rsid w:val="009B060F"/>
    <w:rsid w:val="009B3807"/>
    <w:rsid w:val="009F6F55"/>
    <w:rsid w:val="00A06E52"/>
    <w:rsid w:val="00A1598B"/>
    <w:rsid w:val="00A22466"/>
    <w:rsid w:val="00A27A75"/>
    <w:rsid w:val="00A32538"/>
    <w:rsid w:val="00A5594B"/>
    <w:rsid w:val="00A8388D"/>
    <w:rsid w:val="00A86F08"/>
    <w:rsid w:val="00A877A3"/>
    <w:rsid w:val="00A9502B"/>
    <w:rsid w:val="00AA4575"/>
    <w:rsid w:val="00AA79AF"/>
    <w:rsid w:val="00AC581D"/>
    <w:rsid w:val="00AD057B"/>
    <w:rsid w:val="00AD5267"/>
    <w:rsid w:val="00AE4A41"/>
    <w:rsid w:val="00AF300F"/>
    <w:rsid w:val="00B034E2"/>
    <w:rsid w:val="00B15DD1"/>
    <w:rsid w:val="00B23298"/>
    <w:rsid w:val="00B27EAF"/>
    <w:rsid w:val="00B422CD"/>
    <w:rsid w:val="00B55291"/>
    <w:rsid w:val="00B65FB2"/>
    <w:rsid w:val="00B73E0B"/>
    <w:rsid w:val="00B74D26"/>
    <w:rsid w:val="00B761E4"/>
    <w:rsid w:val="00B83983"/>
    <w:rsid w:val="00B94352"/>
    <w:rsid w:val="00BA5063"/>
    <w:rsid w:val="00BB2625"/>
    <w:rsid w:val="00BC694C"/>
    <w:rsid w:val="00BD29F6"/>
    <w:rsid w:val="00BD75CD"/>
    <w:rsid w:val="00BF1F41"/>
    <w:rsid w:val="00C04088"/>
    <w:rsid w:val="00C14791"/>
    <w:rsid w:val="00C31B1E"/>
    <w:rsid w:val="00C45D45"/>
    <w:rsid w:val="00C608E2"/>
    <w:rsid w:val="00C76538"/>
    <w:rsid w:val="00C77A3D"/>
    <w:rsid w:val="00C82163"/>
    <w:rsid w:val="00C822EF"/>
    <w:rsid w:val="00C90B8C"/>
    <w:rsid w:val="00C927FF"/>
    <w:rsid w:val="00CA3CBC"/>
    <w:rsid w:val="00CC3760"/>
    <w:rsid w:val="00CD3875"/>
    <w:rsid w:val="00CD492C"/>
    <w:rsid w:val="00CF57CA"/>
    <w:rsid w:val="00D10740"/>
    <w:rsid w:val="00D25243"/>
    <w:rsid w:val="00D45F94"/>
    <w:rsid w:val="00D86965"/>
    <w:rsid w:val="00D86F7E"/>
    <w:rsid w:val="00D910FA"/>
    <w:rsid w:val="00DA51D5"/>
    <w:rsid w:val="00DB4281"/>
    <w:rsid w:val="00DB5E11"/>
    <w:rsid w:val="00DC417C"/>
    <w:rsid w:val="00DC7D12"/>
    <w:rsid w:val="00DD18C7"/>
    <w:rsid w:val="00DE7226"/>
    <w:rsid w:val="00DF0F52"/>
    <w:rsid w:val="00E12DFA"/>
    <w:rsid w:val="00E14D80"/>
    <w:rsid w:val="00E30DCC"/>
    <w:rsid w:val="00E740F2"/>
    <w:rsid w:val="00E745DB"/>
    <w:rsid w:val="00E9576C"/>
    <w:rsid w:val="00EA615D"/>
    <w:rsid w:val="00EB2693"/>
    <w:rsid w:val="00EB7BBE"/>
    <w:rsid w:val="00EE421D"/>
    <w:rsid w:val="00F04F2D"/>
    <w:rsid w:val="00F2303A"/>
    <w:rsid w:val="00F32818"/>
    <w:rsid w:val="00F3791A"/>
    <w:rsid w:val="00F5016B"/>
    <w:rsid w:val="00F511EF"/>
    <w:rsid w:val="00F52B72"/>
    <w:rsid w:val="00F773CD"/>
    <w:rsid w:val="00FA231D"/>
    <w:rsid w:val="00FC37B6"/>
    <w:rsid w:val="00FC4120"/>
    <w:rsid w:val="00FD526B"/>
    <w:rsid w:val="00FF4A35"/>
    <w:rsid w:val="0BFF97CA"/>
    <w:rsid w:val="13D2587C"/>
    <w:rsid w:val="16EF0C0A"/>
    <w:rsid w:val="17F756AD"/>
    <w:rsid w:val="19EFC93A"/>
    <w:rsid w:val="1B9DD5AC"/>
    <w:rsid w:val="1E9D73A7"/>
    <w:rsid w:val="1EBCA128"/>
    <w:rsid w:val="1EBFC3E0"/>
    <w:rsid w:val="1FF2B6E1"/>
    <w:rsid w:val="1FF6293C"/>
    <w:rsid w:val="1FFD19F2"/>
    <w:rsid w:val="1FFFE04D"/>
    <w:rsid w:val="235FF776"/>
    <w:rsid w:val="25DE6E4C"/>
    <w:rsid w:val="2731D3D9"/>
    <w:rsid w:val="27B3B29B"/>
    <w:rsid w:val="2D27F470"/>
    <w:rsid w:val="2EEEB949"/>
    <w:rsid w:val="2F777CBC"/>
    <w:rsid w:val="2FC52C01"/>
    <w:rsid w:val="31FD8BB6"/>
    <w:rsid w:val="32FFD03E"/>
    <w:rsid w:val="33BFE658"/>
    <w:rsid w:val="35CDE99F"/>
    <w:rsid w:val="35FD6A58"/>
    <w:rsid w:val="36FF437D"/>
    <w:rsid w:val="374D1D1D"/>
    <w:rsid w:val="37B72E7C"/>
    <w:rsid w:val="37BBC28E"/>
    <w:rsid w:val="3961589F"/>
    <w:rsid w:val="3A2FBA36"/>
    <w:rsid w:val="3BA7E9CF"/>
    <w:rsid w:val="3BFBC2BA"/>
    <w:rsid w:val="3CFF4A8C"/>
    <w:rsid w:val="3D78CACF"/>
    <w:rsid w:val="3DC19E73"/>
    <w:rsid w:val="3DDC9A6E"/>
    <w:rsid w:val="3DFB2F6F"/>
    <w:rsid w:val="3DFF4DBE"/>
    <w:rsid w:val="3EBF900A"/>
    <w:rsid w:val="3F379FA8"/>
    <w:rsid w:val="3F76A76B"/>
    <w:rsid w:val="3F9E9144"/>
    <w:rsid w:val="3FA9E09A"/>
    <w:rsid w:val="3FB711CA"/>
    <w:rsid w:val="3FC9977B"/>
    <w:rsid w:val="41F26EBB"/>
    <w:rsid w:val="45FBCE4C"/>
    <w:rsid w:val="466FF705"/>
    <w:rsid w:val="47DECEF6"/>
    <w:rsid w:val="497B145F"/>
    <w:rsid w:val="4AF57F96"/>
    <w:rsid w:val="4CC70F94"/>
    <w:rsid w:val="4DD5561F"/>
    <w:rsid w:val="4DD8B54C"/>
    <w:rsid w:val="4E8DAD2F"/>
    <w:rsid w:val="4EF5E727"/>
    <w:rsid w:val="4EFFEFE3"/>
    <w:rsid w:val="4FB6B12C"/>
    <w:rsid w:val="4FFDEB89"/>
    <w:rsid w:val="55966A61"/>
    <w:rsid w:val="57B79D8E"/>
    <w:rsid w:val="57FE902F"/>
    <w:rsid w:val="583E3CF3"/>
    <w:rsid w:val="58DF363E"/>
    <w:rsid w:val="58FEC253"/>
    <w:rsid w:val="59ABE4F3"/>
    <w:rsid w:val="59DD6D58"/>
    <w:rsid w:val="5AFDE68C"/>
    <w:rsid w:val="5BB74FCE"/>
    <w:rsid w:val="5BF768AF"/>
    <w:rsid w:val="5CEB972F"/>
    <w:rsid w:val="5D1E5AB4"/>
    <w:rsid w:val="5DE939EE"/>
    <w:rsid w:val="5DFED340"/>
    <w:rsid w:val="5EDFB009"/>
    <w:rsid w:val="5EEEED8A"/>
    <w:rsid w:val="5EFF2DAE"/>
    <w:rsid w:val="5F7BB91A"/>
    <w:rsid w:val="5F7ECAA1"/>
    <w:rsid w:val="5FEFC2A3"/>
    <w:rsid w:val="5FF7FCF9"/>
    <w:rsid w:val="5FFF5005"/>
    <w:rsid w:val="63BD5D1C"/>
    <w:rsid w:val="677F7177"/>
    <w:rsid w:val="6798032A"/>
    <w:rsid w:val="67CBAB5A"/>
    <w:rsid w:val="67FA2F5D"/>
    <w:rsid w:val="67FFBCF6"/>
    <w:rsid w:val="68E781D9"/>
    <w:rsid w:val="69DF6E03"/>
    <w:rsid w:val="69FBE5F4"/>
    <w:rsid w:val="6A838EC4"/>
    <w:rsid w:val="6B3AFD7E"/>
    <w:rsid w:val="6B4F8B75"/>
    <w:rsid w:val="6B7F3B2B"/>
    <w:rsid w:val="6BFD7702"/>
    <w:rsid w:val="6D9E8EBF"/>
    <w:rsid w:val="6DDF7572"/>
    <w:rsid w:val="6DFE66F0"/>
    <w:rsid w:val="6DFFA460"/>
    <w:rsid w:val="6E1E56AE"/>
    <w:rsid w:val="6E7DAAD2"/>
    <w:rsid w:val="6EFFFB01"/>
    <w:rsid w:val="6F4F4769"/>
    <w:rsid w:val="6F5D5E65"/>
    <w:rsid w:val="6F68E522"/>
    <w:rsid w:val="6FBD891B"/>
    <w:rsid w:val="6FBFDB79"/>
    <w:rsid w:val="6FDF295B"/>
    <w:rsid w:val="6FF809E0"/>
    <w:rsid w:val="6FFD5632"/>
    <w:rsid w:val="6FFD663A"/>
    <w:rsid w:val="6FFF7832"/>
    <w:rsid w:val="71F31DF5"/>
    <w:rsid w:val="71FE7CCD"/>
    <w:rsid w:val="72CDA5E7"/>
    <w:rsid w:val="72DE2D7B"/>
    <w:rsid w:val="738EE567"/>
    <w:rsid w:val="73FF38BC"/>
    <w:rsid w:val="743C8554"/>
    <w:rsid w:val="74D24D2D"/>
    <w:rsid w:val="74DB15ED"/>
    <w:rsid w:val="74E6BC2F"/>
    <w:rsid w:val="75F34278"/>
    <w:rsid w:val="75FFE1AC"/>
    <w:rsid w:val="76D9033B"/>
    <w:rsid w:val="76FEFDA4"/>
    <w:rsid w:val="771E87C5"/>
    <w:rsid w:val="7777F8CF"/>
    <w:rsid w:val="77BF6C15"/>
    <w:rsid w:val="77DBAF33"/>
    <w:rsid w:val="77EB75D8"/>
    <w:rsid w:val="77F6D13E"/>
    <w:rsid w:val="77FB2002"/>
    <w:rsid w:val="77FFB87A"/>
    <w:rsid w:val="79BF7F50"/>
    <w:rsid w:val="79EB1051"/>
    <w:rsid w:val="79F3E272"/>
    <w:rsid w:val="79F74235"/>
    <w:rsid w:val="7A7DBA68"/>
    <w:rsid w:val="7AAEAE9D"/>
    <w:rsid w:val="7B1D8D5A"/>
    <w:rsid w:val="7B5956A3"/>
    <w:rsid w:val="7BB643EC"/>
    <w:rsid w:val="7BB9D9D1"/>
    <w:rsid w:val="7BBF9F94"/>
    <w:rsid w:val="7BCF42FE"/>
    <w:rsid w:val="7BDDB834"/>
    <w:rsid w:val="7BEB851B"/>
    <w:rsid w:val="7BEF4BC0"/>
    <w:rsid w:val="7BF3194F"/>
    <w:rsid w:val="7BF784C1"/>
    <w:rsid w:val="7BFF34E3"/>
    <w:rsid w:val="7BFFCA3F"/>
    <w:rsid w:val="7CD8764E"/>
    <w:rsid w:val="7CDBF32B"/>
    <w:rsid w:val="7D696BFD"/>
    <w:rsid w:val="7DA7C2C6"/>
    <w:rsid w:val="7DBB58BC"/>
    <w:rsid w:val="7DBC7D8A"/>
    <w:rsid w:val="7DD54232"/>
    <w:rsid w:val="7DEFA760"/>
    <w:rsid w:val="7DFD09B9"/>
    <w:rsid w:val="7DFD1589"/>
    <w:rsid w:val="7DFF2E0E"/>
    <w:rsid w:val="7DFF7B45"/>
    <w:rsid w:val="7E9DB778"/>
    <w:rsid w:val="7EFBB348"/>
    <w:rsid w:val="7EFC4D73"/>
    <w:rsid w:val="7EFE7D20"/>
    <w:rsid w:val="7F3E06AD"/>
    <w:rsid w:val="7F6DC452"/>
    <w:rsid w:val="7F6DD369"/>
    <w:rsid w:val="7F6FF8F3"/>
    <w:rsid w:val="7F85679B"/>
    <w:rsid w:val="7F9B5DB5"/>
    <w:rsid w:val="7F9E6D80"/>
    <w:rsid w:val="7FA1C9FE"/>
    <w:rsid w:val="7FAD40B8"/>
    <w:rsid w:val="7FAF2F16"/>
    <w:rsid w:val="7FAFD477"/>
    <w:rsid w:val="7FB1755C"/>
    <w:rsid w:val="7FBD96CF"/>
    <w:rsid w:val="7FBF964F"/>
    <w:rsid w:val="7FD75567"/>
    <w:rsid w:val="7FD75655"/>
    <w:rsid w:val="7FDA72C2"/>
    <w:rsid w:val="7FDD1E27"/>
    <w:rsid w:val="7FDE856D"/>
    <w:rsid w:val="7FE38FA7"/>
    <w:rsid w:val="7FE3D640"/>
    <w:rsid w:val="7FE575F4"/>
    <w:rsid w:val="7FFBB75A"/>
    <w:rsid w:val="7FFD97B8"/>
    <w:rsid w:val="7FFF1FA6"/>
    <w:rsid w:val="7FFF4CFA"/>
    <w:rsid w:val="7FFF8F35"/>
    <w:rsid w:val="8FE67944"/>
    <w:rsid w:val="957FD64E"/>
    <w:rsid w:val="9688C326"/>
    <w:rsid w:val="9BDFAEF3"/>
    <w:rsid w:val="9BDFC771"/>
    <w:rsid w:val="9DF869ED"/>
    <w:rsid w:val="9EE1F9E9"/>
    <w:rsid w:val="9FB637BD"/>
    <w:rsid w:val="9FDFC034"/>
    <w:rsid w:val="9FFFD928"/>
    <w:rsid w:val="A4CFB9B8"/>
    <w:rsid w:val="A57509FF"/>
    <w:rsid w:val="A77FC806"/>
    <w:rsid w:val="A7DF9741"/>
    <w:rsid w:val="AB3D0642"/>
    <w:rsid w:val="ABFD638D"/>
    <w:rsid w:val="AD6FA786"/>
    <w:rsid w:val="AF5EB733"/>
    <w:rsid w:val="AFBF9F2B"/>
    <w:rsid w:val="AFBFBE46"/>
    <w:rsid w:val="AFE751A6"/>
    <w:rsid w:val="AFEB7BAA"/>
    <w:rsid w:val="AFEF1842"/>
    <w:rsid w:val="AFFF3606"/>
    <w:rsid w:val="B05A8B25"/>
    <w:rsid w:val="B1BA8099"/>
    <w:rsid w:val="B2EE63D3"/>
    <w:rsid w:val="B5FE1D93"/>
    <w:rsid w:val="B67D6E7F"/>
    <w:rsid w:val="B6E6DF94"/>
    <w:rsid w:val="B76FC870"/>
    <w:rsid w:val="B7DF6A37"/>
    <w:rsid w:val="B7F7DF80"/>
    <w:rsid w:val="B7FF46B2"/>
    <w:rsid w:val="BA7BCECC"/>
    <w:rsid w:val="BABB7FCD"/>
    <w:rsid w:val="BAEBC59E"/>
    <w:rsid w:val="BB42749B"/>
    <w:rsid w:val="BB5FEC0F"/>
    <w:rsid w:val="BB6FB4C7"/>
    <w:rsid w:val="BBBF2F2D"/>
    <w:rsid w:val="BDF98D53"/>
    <w:rsid w:val="BDFF5AFD"/>
    <w:rsid w:val="BF3EBA11"/>
    <w:rsid w:val="BF6FE269"/>
    <w:rsid w:val="BFC78BBD"/>
    <w:rsid w:val="BFCA7B86"/>
    <w:rsid w:val="BFCED441"/>
    <w:rsid w:val="BFD769F5"/>
    <w:rsid w:val="BFF45E24"/>
    <w:rsid w:val="BFFB4ADD"/>
    <w:rsid w:val="BFFC6FE9"/>
    <w:rsid w:val="BFFD821B"/>
    <w:rsid w:val="C775620D"/>
    <w:rsid w:val="CBFB5FEA"/>
    <w:rsid w:val="CBFDD776"/>
    <w:rsid w:val="CDF72C01"/>
    <w:rsid w:val="CDFB6B71"/>
    <w:rsid w:val="CF7F60B5"/>
    <w:rsid w:val="CF7FD098"/>
    <w:rsid w:val="CFEE3887"/>
    <w:rsid w:val="CFEE6A19"/>
    <w:rsid w:val="D3BF93AD"/>
    <w:rsid w:val="D6A7AF6A"/>
    <w:rsid w:val="D6FBF8DF"/>
    <w:rsid w:val="D74750A3"/>
    <w:rsid w:val="D7746F3A"/>
    <w:rsid w:val="D7B7F3D8"/>
    <w:rsid w:val="D7E7E15E"/>
    <w:rsid w:val="D7FFA424"/>
    <w:rsid w:val="DAE73C59"/>
    <w:rsid w:val="DBC53FBB"/>
    <w:rsid w:val="DD3FEBDC"/>
    <w:rsid w:val="DDB69FC1"/>
    <w:rsid w:val="DDF54320"/>
    <w:rsid w:val="DEB4C831"/>
    <w:rsid w:val="DEDF5B94"/>
    <w:rsid w:val="DEEFAD13"/>
    <w:rsid w:val="DEFBA845"/>
    <w:rsid w:val="DEFBE884"/>
    <w:rsid w:val="DFD69824"/>
    <w:rsid w:val="DFD7A6D7"/>
    <w:rsid w:val="DFD9911B"/>
    <w:rsid w:val="E01C63EC"/>
    <w:rsid w:val="E0FF54A4"/>
    <w:rsid w:val="E2DDA784"/>
    <w:rsid w:val="E2FE6EE8"/>
    <w:rsid w:val="E55F136B"/>
    <w:rsid w:val="E9EBF077"/>
    <w:rsid w:val="EABB863C"/>
    <w:rsid w:val="EB090AD9"/>
    <w:rsid w:val="EBBB9622"/>
    <w:rsid w:val="EBD5E4C1"/>
    <w:rsid w:val="EBDBF316"/>
    <w:rsid w:val="ECEFC962"/>
    <w:rsid w:val="ECFE362E"/>
    <w:rsid w:val="ED3E6286"/>
    <w:rsid w:val="ED3EAA64"/>
    <w:rsid w:val="EED7CE7D"/>
    <w:rsid w:val="EEF7B5A0"/>
    <w:rsid w:val="EEFFDF1B"/>
    <w:rsid w:val="EF324C9B"/>
    <w:rsid w:val="EF3FC245"/>
    <w:rsid w:val="EF7FB733"/>
    <w:rsid w:val="EFAF9AEE"/>
    <w:rsid w:val="EFAFE69E"/>
    <w:rsid w:val="EFBF2DA5"/>
    <w:rsid w:val="EFBF9E91"/>
    <w:rsid w:val="EFD5A072"/>
    <w:rsid w:val="EFFC4EFF"/>
    <w:rsid w:val="EFFF2EE8"/>
    <w:rsid w:val="F1CF6DB0"/>
    <w:rsid w:val="F1F77C90"/>
    <w:rsid w:val="F1FEB5DC"/>
    <w:rsid w:val="F2FFF013"/>
    <w:rsid w:val="F331425F"/>
    <w:rsid w:val="F3B553F0"/>
    <w:rsid w:val="F3D7C2DF"/>
    <w:rsid w:val="F3F7E8A6"/>
    <w:rsid w:val="F59BA958"/>
    <w:rsid w:val="F5C6012B"/>
    <w:rsid w:val="F71E59B2"/>
    <w:rsid w:val="F78F252F"/>
    <w:rsid w:val="F79DD8B9"/>
    <w:rsid w:val="F7AFCA90"/>
    <w:rsid w:val="F7BDAC5F"/>
    <w:rsid w:val="F7DB10B6"/>
    <w:rsid w:val="F7E7937F"/>
    <w:rsid w:val="F7F0D7E9"/>
    <w:rsid w:val="F7F97697"/>
    <w:rsid w:val="F87D8B4A"/>
    <w:rsid w:val="F9CF7D8C"/>
    <w:rsid w:val="FA3FC8A1"/>
    <w:rsid w:val="FABA79F6"/>
    <w:rsid w:val="FAF1AAF6"/>
    <w:rsid w:val="FB3D27AF"/>
    <w:rsid w:val="FB764085"/>
    <w:rsid w:val="FB7B648A"/>
    <w:rsid w:val="FBCF6E83"/>
    <w:rsid w:val="FBDB6BBF"/>
    <w:rsid w:val="FBEDE064"/>
    <w:rsid w:val="FBF28D4D"/>
    <w:rsid w:val="FBFCC358"/>
    <w:rsid w:val="FBFF088A"/>
    <w:rsid w:val="FCCD485C"/>
    <w:rsid w:val="FCDB750F"/>
    <w:rsid w:val="FCDCA360"/>
    <w:rsid w:val="FD57679C"/>
    <w:rsid w:val="FD7F540E"/>
    <w:rsid w:val="FDB8F87C"/>
    <w:rsid w:val="FDBEEF1A"/>
    <w:rsid w:val="FDBFECEC"/>
    <w:rsid w:val="FDD73E83"/>
    <w:rsid w:val="FDDE9EA6"/>
    <w:rsid w:val="FDE94301"/>
    <w:rsid w:val="FDEF3241"/>
    <w:rsid w:val="FE7730CD"/>
    <w:rsid w:val="FE7D171F"/>
    <w:rsid w:val="FE7F6854"/>
    <w:rsid w:val="FEB5E173"/>
    <w:rsid w:val="FECBF116"/>
    <w:rsid w:val="FEE531DF"/>
    <w:rsid w:val="FEEB1E80"/>
    <w:rsid w:val="FEEFC28E"/>
    <w:rsid w:val="FEFB266A"/>
    <w:rsid w:val="FEFFE2EB"/>
    <w:rsid w:val="FF4E072D"/>
    <w:rsid w:val="FF7C336E"/>
    <w:rsid w:val="FF7F320B"/>
    <w:rsid w:val="FFB9F4BC"/>
    <w:rsid w:val="FFBB3BE6"/>
    <w:rsid w:val="FFBBFF64"/>
    <w:rsid w:val="FFBF4809"/>
    <w:rsid w:val="FFBF8C09"/>
    <w:rsid w:val="FFCD0719"/>
    <w:rsid w:val="FFDFAA4B"/>
    <w:rsid w:val="FFEF201B"/>
    <w:rsid w:val="FFEFEBC4"/>
    <w:rsid w:val="FFF3993F"/>
    <w:rsid w:val="FFF77214"/>
    <w:rsid w:val="FFF777F7"/>
    <w:rsid w:val="FFFBEF41"/>
    <w:rsid w:val="FFFD44C0"/>
    <w:rsid w:val="FFFEAC16"/>
    <w:rsid w:val="FFFF831E"/>
    <w:rsid w:val="FFFFAA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EDEC4"/>
  <w15:docId w15:val="{06F9A446-845D-45AD-9DF8-553477B12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uiPriority="0"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uiPriority="0" w:qFormat="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6" w:unhideWhenUsed="1" w:qFormat="1"/>
    <w:lsdException w:name="Hyperlink" w:uiPriority="0" w:qFormat="1"/>
    <w:lsdException w:name="FollowedHyperlink" w:semiHidden="1" w:unhideWhenUsed="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sz w:val="21"/>
      <w:szCs w:val="22"/>
    </w:rPr>
  </w:style>
  <w:style w:type="paragraph" w:styleId="10">
    <w:name w:val="heading 1"/>
    <w:basedOn w:val="a0"/>
    <w:next w:val="a0"/>
    <w:link w:val="11"/>
    <w:qFormat/>
    <w:pPr>
      <w:keepNext/>
      <w:jc w:val="center"/>
      <w:outlineLvl w:val="0"/>
    </w:pPr>
    <w:rPr>
      <w:rFonts w:ascii="楷体_GB2312" w:eastAsia="楷体_GB2312"/>
      <w:sz w:val="28"/>
      <w:szCs w:val="28"/>
    </w:rPr>
  </w:style>
  <w:style w:type="paragraph" w:styleId="2">
    <w:name w:val="heading 2"/>
    <w:basedOn w:val="a0"/>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1"/>
    <w:link w:val="30"/>
    <w:qFormat/>
    <w:pPr>
      <w:keepNext/>
      <w:keepLines/>
      <w:spacing w:before="260" w:after="260" w:line="416" w:lineRule="auto"/>
      <w:outlineLvl w:val="2"/>
    </w:pPr>
    <w:rPr>
      <w:b/>
      <w:bCs/>
      <w:sz w:val="32"/>
      <w:szCs w:val="32"/>
    </w:rPr>
  </w:style>
  <w:style w:type="paragraph" w:styleId="4">
    <w:name w:val="heading 4"/>
    <w:basedOn w:val="a0"/>
    <w:next w:val="a1"/>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0"/>
    <w:qFormat/>
    <w:pPr>
      <w:keepNext/>
      <w:outlineLvl w:val="4"/>
    </w:pPr>
    <w:rPr>
      <w:rFonts w:ascii="宋体"/>
      <w:color w:val="000000"/>
      <w:sz w:val="28"/>
      <w:szCs w:val="28"/>
    </w:rPr>
  </w:style>
  <w:style w:type="paragraph" w:styleId="6">
    <w:name w:val="heading 6"/>
    <w:basedOn w:val="a0"/>
    <w:next w:val="a0"/>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0"/>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0"/>
    <w:qFormat/>
    <w:pPr>
      <w:keepNext/>
      <w:keepLines/>
      <w:numPr>
        <w:ilvl w:val="8"/>
        <w:numId w:val="1"/>
      </w:numPr>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a5"/>
    <w:qFormat/>
    <w:pPr>
      <w:ind w:firstLine="420"/>
    </w:pPr>
    <w:rPr>
      <w:szCs w:val="21"/>
    </w:rPr>
  </w:style>
  <w:style w:type="paragraph" w:styleId="32">
    <w:name w:val="List 3"/>
    <w:basedOn w:val="a0"/>
    <w:qFormat/>
    <w:pPr>
      <w:ind w:left="100" w:hanging="200"/>
    </w:pPr>
    <w:rPr>
      <w:szCs w:val="21"/>
    </w:rPr>
  </w:style>
  <w:style w:type="paragraph" w:styleId="TOC7">
    <w:name w:val="toc 7"/>
    <w:basedOn w:val="a0"/>
    <w:next w:val="a0"/>
    <w:semiHidden/>
    <w:qFormat/>
    <w:pPr>
      <w:ind w:left="1260"/>
      <w:jc w:val="left"/>
    </w:pPr>
    <w:rPr>
      <w:szCs w:val="21"/>
    </w:rPr>
  </w:style>
  <w:style w:type="paragraph" w:styleId="a6">
    <w:name w:val="caption"/>
    <w:basedOn w:val="a0"/>
    <w:next w:val="a0"/>
    <w:uiPriority w:val="35"/>
    <w:semiHidden/>
    <w:unhideWhenUsed/>
    <w:qFormat/>
    <w:pPr>
      <w:spacing w:line="276" w:lineRule="auto"/>
    </w:pPr>
    <w:rPr>
      <w:b/>
      <w:bCs/>
      <w:color w:val="4F81BD"/>
      <w:sz w:val="18"/>
      <w:szCs w:val="18"/>
    </w:rPr>
  </w:style>
  <w:style w:type="paragraph" w:styleId="a7">
    <w:name w:val="Document Map"/>
    <w:basedOn w:val="a0"/>
    <w:link w:val="a8"/>
    <w:semiHidden/>
    <w:qFormat/>
    <w:pPr>
      <w:shd w:val="clear" w:color="auto" w:fill="000080"/>
    </w:pPr>
    <w:rPr>
      <w:szCs w:val="21"/>
    </w:rPr>
  </w:style>
  <w:style w:type="paragraph" w:styleId="a9">
    <w:name w:val="annotation text"/>
    <w:basedOn w:val="a0"/>
    <w:link w:val="aa"/>
    <w:unhideWhenUsed/>
    <w:qFormat/>
    <w:pPr>
      <w:jc w:val="left"/>
    </w:pPr>
  </w:style>
  <w:style w:type="paragraph" w:styleId="33">
    <w:name w:val="Body Text 3"/>
    <w:basedOn w:val="a0"/>
    <w:link w:val="34"/>
    <w:qFormat/>
    <w:rPr>
      <w:rFonts w:ascii="仿宋_GB2312" w:eastAsia="仿宋_GB2312" w:hAnsi="Arial"/>
      <w:sz w:val="32"/>
      <w:szCs w:val="32"/>
    </w:rPr>
  </w:style>
  <w:style w:type="paragraph" w:styleId="ab">
    <w:name w:val="Body Text"/>
    <w:basedOn w:val="a0"/>
    <w:link w:val="ac"/>
    <w:qFormat/>
    <w:rPr>
      <w:rFonts w:ascii="楷体_GB2312" w:eastAsia="楷体_GB2312" w:hAnsi="Arial"/>
      <w:sz w:val="28"/>
      <w:szCs w:val="28"/>
    </w:rPr>
  </w:style>
  <w:style w:type="paragraph" w:styleId="ad">
    <w:name w:val="Body Text Indent"/>
    <w:basedOn w:val="a0"/>
    <w:next w:val="ae"/>
    <w:link w:val="af"/>
    <w:unhideWhenUsed/>
    <w:qFormat/>
    <w:pPr>
      <w:spacing w:after="120"/>
      <w:ind w:left="420"/>
    </w:pPr>
  </w:style>
  <w:style w:type="paragraph" w:styleId="ae">
    <w:name w:val="envelope return"/>
    <w:basedOn w:val="a0"/>
    <w:qFormat/>
    <w:rPr>
      <w:rFonts w:ascii="Arial" w:hAnsi="Arial"/>
    </w:rPr>
  </w:style>
  <w:style w:type="paragraph" w:styleId="21">
    <w:name w:val="List 2"/>
    <w:basedOn w:val="a0"/>
    <w:qFormat/>
    <w:pPr>
      <w:ind w:left="100" w:hanging="200"/>
    </w:pPr>
    <w:rPr>
      <w:szCs w:val="21"/>
    </w:rPr>
  </w:style>
  <w:style w:type="paragraph" w:styleId="af0">
    <w:name w:val="Block Text"/>
    <w:basedOn w:val="a0"/>
    <w:uiPriority w:val="6"/>
    <w:unhideWhenUsed/>
    <w:qFormat/>
    <w:pPr>
      <w:spacing w:after="120"/>
      <w:ind w:left="1440"/>
    </w:pPr>
    <w:rPr>
      <w:rFonts w:hint="eastAsia"/>
    </w:rPr>
  </w:style>
  <w:style w:type="paragraph" w:styleId="41">
    <w:name w:val="index 4"/>
    <w:basedOn w:val="a0"/>
    <w:next w:val="a0"/>
    <w:uiPriority w:val="99"/>
    <w:qFormat/>
    <w:pPr>
      <w:widowControl/>
      <w:spacing w:before="160" w:after="160" w:line="240" w:lineRule="atLeast"/>
      <w:ind w:left="1260"/>
      <w:jc w:val="left"/>
    </w:pPr>
    <w:rPr>
      <w:rFonts w:cs="Arial"/>
      <w:szCs w:val="21"/>
    </w:rPr>
  </w:style>
  <w:style w:type="paragraph" w:styleId="TOC5">
    <w:name w:val="toc 5"/>
    <w:basedOn w:val="a0"/>
    <w:next w:val="a0"/>
    <w:semiHidden/>
    <w:qFormat/>
    <w:pPr>
      <w:ind w:left="840"/>
      <w:jc w:val="left"/>
    </w:pPr>
    <w:rPr>
      <w:szCs w:val="21"/>
    </w:rPr>
  </w:style>
  <w:style w:type="paragraph" w:styleId="TOC3">
    <w:name w:val="toc 3"/>
    <w:basedOn w:val="a0"/>
    <w:next w:val="a0"/>
    <w:semiHidden/>
    <w:qFormat/>
    <w:pPr>
      <w:ind w:left="420"/>
      <w:jc w:val="left"/>
    </w:pPr>
    <w:rPr>
      <w:i/>
      <w:iCs/>
      <w:szCs w:val="24"/>
    </w:rPr>
  </w:style>
  <w:style w:type="paragraph" w:styleId="af1">
    <w:name w:val="Plain Text"/>
    <w:basedOn w:val="a0"/>
    <w:link w:val="af2"/>
    <w:qFormat/>
    <w:rPr>
      <w:rFonts w:ascii="宋体" w:hAnsi="Courier New" w:cs="Courier New"/>
      <w:szCs w:val="21"/>
    </w:rPr>
  </w:style>
  <w:style w:type="paragraph" w:styleId="TOC8">
    <w:name w:val="toc 8"/>
    <w:basedOn w:val="a0"/>
    <w:next w:val="a0"/>
    <w:semiHidden/>
    <w:qFormat/>
    <w:pPr>
      <w:ind w:left="1470"/>
      <w:jc w:val="left"/>
    </w:pPr>
    <w:rPr>
      <w:szCs w:val="21"/>
    </w:rPr>
  </w:style>
  <w:style w:type="paragraph" w:styleId="af3">
    <w:name w:val="Date"/>
    <w:basedOn w:val="a0"/>
    <w:next w:val="a0"/>
    <w:link w:val="af4"/>
    <w:qFormat/>
    <w:rPr>
      <w:sz w:val="24"/>
      <w:szCs w:val="24"/>
    </w:rPr>
  </w:style>
  <w:style w:type="paragraph" w:styleId="22">
    <w:name w:val="Body Text Indent 2"/>
    <w:basedOn w:val="a0"/>
    <w:link w:val="23"/>
    <w:qFormat/>
    <w:pPr>
      <w:ind w:left="630" w:firstLine="645"/>
    </w:pPr>
    <w:rPr>
      <w:rFonts w:ascii="Arial" w:eastAsia="仿宋_GB2312" w:hAnsi="Arial" w:cs="Arial"/>
      <w:sz w:val="32"/>
      <w:szCs w:val="32"/>
    </w:rPr>
  </w:style>
  <w:style w:type="paragraph" w:styleId="af5">
    <w:name w:val="endnote text"/>
    <w:basedOn w:val="a0"/>
    <w:link w:val="af6"/>
    <w:uiPriority w:val="99"/>
    <w:semiHidden/>
    <w:unhideWhenUsed/>
    <w:qFormat/>
    <w:rPr>
      <w:sz w:val="20"/>
    </w:rPr>
  </w:style>
  <w:style w:type="paragraph" w:styleId="af7">
    <w:name w:val="Balloon Text"/>
    <w:basedOn w:val="a0"/>
    <w:link w:val="af8"/>
    <w:semiHidden/>
    <w:qFormat/>
    <w:rPr>
      <w:sz w:val="18"/>
      <w:szCs w:val="18"/>
    </w:rPr>
  </w:style>
  <w:style w:type="paragraph" w:styleId="af9">
    <w:name w:val="footer"/>
    <w:basedOn w:val="a0"/>
    <w:link w:val="afa"/>
    <w:uiPriority w:val="99"/>
    <w:qFormat/>
    <w:pPr>
      <w:tabs>
        <w:tab w:val="center" w:pos="4153"/>
        <w:tab w:val="right" w:pos="8306"/>
      </w:tabs>
      <w:jc w:val="left"/>
    </w:pPr>
    <w:rPr>
      <w:sz w:val="18"/>
      <w:szCs w:val="18"/>
    </w:rPr>
  </w:style>
  <w:style w:type="paragraph" w:styleId="afb">
    <w:name w:val="header"/>
    <w:basedOn w:val="a0"/>
    <w:link w:val="afc"/>
    <w:qFormat/>
    <w:pPr>
      <w:pBdr>
        <w:bottom w:val="single" w:sz="6" w:space="1" w:color="000000"/>
      </w:pBdr>
      <w:tabs>
        <w:tab w:val="center" w:pos="4153"/>
        <w:tab w:val="right" w:pos="8306"/>
      </w:tabs>
      <w:jc w:val="center"/>
    </w:pPr>
    <w:rPr>
      <w:sz w:val="18"/>
      <w:szCs w:val="18"/>
    </w:rPr>
  </w:style>
  <w:style w:type="paragraph" w:styleId="TOC1">
    <w:name w:val="toc 1"/>
    <w:basedOn w:val="a0"/>
    <w:next w:val="a0"/>
    <w:semiHidden/>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0"/>
    <w:next w:val="a0"/>
    <w:semiHidden/>
    <w:qFormat/>
    <w:pPr>
      <w:ind w:left="630"/>
      <w:jc w:val="left"/>
    </w:pPr>
    <w:rPr>
      <w:szCs w:val="21"/>
    </w:rPr>
  </w:style>
  <w:style w:type="paragraph" w:styleId="afd">
    <w:name w:val="Subtitle"/>
    <w:basedOn w:val="a0"/>
    <w:next w:val="a0"/>
    <w:link w:val="afe"/>
    <w:uiPriority w:val="11"/>
    <w:qFormat/>
    <w:pPr>
      <w:spacing w:before="200" w:after="200"/>
    </w:pPr>
    <w:rPr>
      <w:sz w:val="24"/>
      <w:szCs w:val="24"/>
    </w:rPr>
  </w:style>
  <w:style w:type="paragraph" w:styleId="aff">
    <w:name w:val="List"/>
    <w:basedOn w:val="a0"/>
    <w:qFormat/>
    <w:pPr>
      <w:ind w:left="200" w:hanging="200"/>
    </w:pPr>
    <w:rPr>
      <w:szCs w:val="21"/>
    </w:rPr>
  </w:style>
  <w:style w:type="paragraph" w:styleId="aff0">
    <w:name w:val="footnote text"/>
    <w:basedOn w:val="a0"/>
    <w:link w:val="aff1"/>
    <w:uiPriority w:val="99"/>
    <w:semiHidden/>
    <w:unhideWhenUsed/>
    <w:qFormat/>
    <w:pPr>
      <w:spacing w:after="40"/>
    </w:pPr>
    <w:rPr>
      <w:sz w:val="18"/>
    </w:rPr>
  </w:style>
  <w:style w:type="paragraph" w:styleId="TOC6">
    <w:name w:val="toc 6"/>
    <w:basedOn w:val="a0"/>
    <w:next w:val="a0"/>
    <w:semiHidden/>
    <w:qFormat/>
    <w:pPr>
      <w:ind w:left="1050"/>
      <w:jc w:val="left"/>
    </w:pPr>
    <w:rPr>
      <w:szCs w:val="21"/>
    </w:rPr>
  </w:style>
  <w:style w:type="paragraph" w:styleId="35">
    <w:name w:val="Body Text Indent 3"/>
    <w:basedOn w:val="a0"/>
    <w:link w:val="36"/>
    <w:qFormat/>
    <w:pPr>
      <w:ind w:left="645" w:firstLine="645"/>
    </w:pPr>
    <w:rPr>
      <w:rFonts w:ascii="Arial" w:eastAsia="仿宋_GB2312" w:hAnsi="Arial" w:cs="Arial"/>
      <w:color w:val="FFFF00"/>
      <w:sz w:val="32"/>
      <w:szCs w:val="32"/>
    </w:rPr>
  </w:style>
  <w:style w:type="paragraph" w:styleId="aff2">
    <w:name w:val="table of figures"/>
    <w:basedOn w:val="a0"/>
    <w:next w:val="a0"/>
    <w:semiHidden/>
    <w:qFormat/>
    <w:pPr>
      <w:ind w:left="840" w:hanging="420"/>
    </w:pPr>
    <w:rPr>
      <w:szCs w:val="21"/>
    </w:rPr>
  </w:style>
  <w:style w:type="paragraph" w:styleId="TOC2">
    <w:name w:val="toc 2"/>
    <w:basedOn w:val="a0"/>
    <w:next w:val="a0"/>
    <w:semiHidden/>
    <w:qFormat/>
    <w:pPr>
      <w:ind w:left="210"/>
      <w:jc w:val="left"/>
    </w:pPr>
    <w:rPr>
      <w:smallCaps/>
      <w:szCs w:val="24"/>
    </w:rPr>
  </w:style>
  <w:style w:type="paragraph" w:styleId="TOC9">
    <w:name w:val="toc 9"/>
    <w:basedOn w:val="a0"/>
    <w:next w:val="a0"/>
    <w:semiHidden/>
    <w:qFormat/>
    <w:pPr>
      <w:ind w:left="1680"/>
      <w:jc w:val="left"/>
    </w:pPr>
    <w:rPr>
      <w:szCs w:val="21"/>
    </w:rPr>
  </w:style>
  <w:style w:type="paragraph" w:styleId="24">
    <w:name w:val="Body Text 2"/>
    <w:basedOn w:val="a0"/>
    <w:link w:val="25"/>
    <w:qFormat/>
    <w:pPr>
      <w:widowControl/>
      <w:jc w:val="center"/>
    </w:pPr>
    <w:rPr>
      <w:rFonts w:ascii="楷体_GB2312" w:eastAsia="楷体_GB2312"/>
      <w:sz w:val="28"/>
      <w:szCs w:val="28"/>
    </w:rPr>
  </w:style>
  <w:style w:type="paragraph" w:styleId="aff3">
    <w:name w:val="Normal (Web)"/>
    <w:basedOn w:val="a0"/>
    <w:link w:val="aff4"/>
    <w:qFormat/>
    <w:pPr>
      <w:widowControl/>
      <w:spacing w:before="100" w:beforeAutospacing="1" w:after="100" w:afterAutospacing="1"/>
      <w:jc w:val="left"/>
    </w:pPr>
    <w:rPr>
      <w:rFonts w:ascii="宋体" w:hAnsi="宋体" w:cs="宋体"/>
      <w:sz w:val="24"/>
      <w:szCs w:val="24"/>
    </w:rPr>
  </w:style>
  <w:style w:type="paragraph" w:styleId="12">
    <w:name w:val="index 1"/>
    <w:basedOn w:val="a0"/>
    <w:next w:val="a0"/>
    <w:semiHidden/>
    <w:qFormat/>
    <w:pPr>
      <w:spacing w:line="240" w:lineRule="atLeast"/>
    </w:pPr>
    <w:rPr>
      <w:b/>
      <w:bCs/>
      <w:szCs w:val="21"/>
    </w:rPr>
  </w:style>
  <w:style w:type="paragraph" w:styleId="aff5">
    <w:name w:val="Title"/>
    <w:basedOn w:val="a0"/>
    <w:next w:val="a0"/>
    <w:link w:val="aff6"/>
    <w:uiPriority w:val="10"/>
    <w:qFormat/>
    <w:pPr>
      <w:spacing w:before="300" w:after="200"/>
      <w:contextualSpacing/>
    </w:pPr>
    <w:rPr>
      <w:sz w:val="48"/>
      <w:szCs w:val="48"/>
    </w:rPr>
  </w:style>
  <w:style w:type="paragraph" w:styleId="aff7">
    <w:name w:val="annotation subject"/>
    <w:basedOn w:val="a9"/>
    <w:next w:val="a9"/>
    <w:link w:val="aff8"/>
    <w:semiHidden/>
    <w:qFormat/>
    <w:rPr>
      <w:b/>
      <w:bCs/>
      <w:szCs w:val="21"/>
    </w:rPr>
  </w:style>
  <w:style w:type="paragraph" w:styleId="aff9">
    <w:name w:val="Body Text First Indent"/>
    <w:basedOn w:val="a0"/>
    <w:link w:val="affa"/>
    <w:qFormat/>
    <w:pPr>
      <w:spacing w:line="360" w:lineRule="auto"/>
      <w:ind w:firstLine="200"/>
    </w:pPr>
    <w:rPr>
      <w:rFonts w:ascii="仿宋_GB2312" w:eastAsia="仿宋_GB2312"/>
      <w:sz w:val="30"/>
      <w:szCs w:val="30"/>
    </w:rPr>
  </w:style>
  <w:style w:type="paragraph" w:styleId="26">
    <w:name w:val="Body Text First Indent 2"/>
    <w:basedOn w:val="ad"/>
    <w:link w:val="27"/>
    <w:qFormat/>
    <w:pPr>
      <w:spacing w:after="0" w:line="360" w:lineRule="auto"/>
      <w:ind w:left="0" w:firstLine="420"/>
    </w:pPr>
    <w:rPr>
      <w:rFonts w:ascii="宋体" w:hAnsi="宋体"/>
      <w:szCs w:val="20"/>
    </w:rPr>
  </w:style>
  <w:style w:type="table" w:styleId="affb">
    <w:name w:val="Table Grid"/>
    <w:basedOn w:val="a3"/>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c">
    <w:name w:val="Strong"/>
    <w:uiPriority w:val="22"/>
    <w:qFormat/>
    <w:rPr>
      <w:b/>
      <w:bCs/>
    </w:rPr>
  </w:style>
  <w:style w:type="character" w:styleId="affd">
    <w:name w:val="endnote reference"/>
    <w:uiPriority w:val="99"/>
    <w:semiHidden/>
    <w:unhideWhenUsed/>
    <w:qFormat/>
    <w:rPr>
      <w:vertAlign w:val="superscript"/>
    </w:rPr>
  </w:style>
  <w:style w:type="character" w:styleId="affe">
    <w:name w:val="page number"/>
    <w:qFormat/>
  </w:style>
  <w:style w:type="character" w:styleId="afff">
    <w:name w:val="Hyperlink"/>
    <w:qFormat/>
    <w:rPr>
      <w:color w:val="0000FF"/>
      <w:u w:val="single"/>
    </w:rPr>
  </w:style>
  <w:style w:type="character" w:styleId="afff0">
    <w:name w:val="annotation reference"/>
    <w:qFormat/>
    <w:rPr>
      <w:sz w:val="21"/>
      <w:szCs w:val="21"/>
    </w:rPr>
  </w:style>
  <w:style w:type="character" w:styleId="afff1">
    <w:name w:val="footnote reference"/>
    <w:uiPriority w:val="99"/>
    <w:unhideWhenUsed/>
    <w:qFormat/>
    <w:rPr>
      <w:vertAlign w:val="superscript"/>
    </w:rPr>
  </w:style>
  <w:style w:type="table" w:customStyle="1" w:styleId="110">
    <w:name w:val="无格式表格 11"/>
    <w:basedOn w:val="a3"/>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3"/>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3"/>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3"/>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3"/>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3"/>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3"/>
    <w:uiPriority w:val="99"/>
    <w:qFormat/>
    <w:tblPr>
      <w:tblBorders>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3"/>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3"/>
    <w:uiPriority w:val="99"/>
    <w:qFormat/>
    <w:tblPr>
      <w:tblBorders>
        <w:top w:val="single" w:sz="4" w:space="0" w:color="6F6F6F"/>
        <w:bottom w:val="single" w:sz="4" w:space="0" w:color="6F6F6F"/>
        <w:insideH w:val="single" w:sz="4" w:space="0" w:color="6F6F6F"/>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3"/>
    <w:uiPriority w:val="99"/>
    <w:qFormat/>
    <w:tblPr>
      <w:tblBorders>
        <w:top w:val="single" w:sz="4" w:space="0" w:color="000000"/>
        <w:left w:val="single" w:sz="4" w:space="0" w:color="000000"/>
        <w:bottom w:val="single" w:sz="4" w:space="0" w:color="000000"/>
        <w:right w:val="single" w:sz="4" w:space="0" w:color="000000"/>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3"/>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3"/>
    <w:uiPriority w:val="99"/>
    <w:qFormat/>
    <w:tblPr>
      <w:tblBorders>
        <w:top w:val="single" w:sz="32" w:space="0" w:color="7F7F7F"/>
        <w:left w:val="single" w:sz="32" w:space="0" w:color="7F7F7F"/>
        <w:bottom w:val="single" w:sz="32" w:space="0" w:color="7F7F7F"/>
        <w:right w:val="single" w:sz="32" w:space="0" w:color="7F7F7F"/>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3"/>
    <w:uiPriority w:val="99"/>
    <w:qFormat/>
    <w:tblPr>
      <w:tblBorders>
        <w:top w:val="single" w:sz="4" w:space="0" w:color="7F7F7F"/>
        <w:bottom w:val="single" w:sz="4" w:space="0" w:color="7F7F7F"/>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3"/>
    <w:uiPriority w:val="99"/>
    <w:qFormat/>
    <w:tblPr>
      <w:tblBorders>
        <w:right w:val="single" w:sz="4" w:space="0" w:color="7F7F7F"/>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style>
  <w:style w:type="paragraph" w:customStyle="1" w:styleId="TOC112">
    <w:name w:val="TOC 标题112"/>
    <w:uiPriority w:val="39"/>
    <w:unhideWhenUsed/>
    <w:qFormat/>
  </w:style>
  <w:style w:type="paragraph" w:customStyle="1" w:styleId="31">
    <w:name w:val="标题 31"/>
    <w:basedOn w:val="a0"/>
    <w:next w:val="a0"/>
    <w:qFormat/>
    <w:pPr>
      <w:keepNext/>
      <w:keepLines/>
      <w:numPr>
        <w:ilvl w:val="2"/>
        <w:numId w:val="1"/>
      </w:numPr>
      <w:spacing w:before="260" w:after="260" w:line="416" w:lineRule="atLeast"/>
      <w:outlineLvl w:val="2"/>
    </w:pPr>
    <w:rPr>
      <w:b/>
      <w:bCs/>
      <w:sz w:val="32"/>
      <w:szCs w:val="32"/>
    </w:rPr>
  </w:style>
  <w:style w:type="paragraph" w:customStyle="1" w:styleId="Default">
    <w:name w:val="Default"/>
    <w:qFormat/>
    <w:pPr>
      <w:widowControl w:val="0"/>
    </w:pPr>
    <w:rPr>
      <w:rFonts w:ascii="仿宋_GB2312" w:eastAsia="仿宋_GB2312"/>
      <w:color w:val="000000"/>
      <w:sz w:val="24"/>
      <w:szCs w:val="24"/>
    </w:rPr>
  </w:style>
  <w:style w:type="paragraph" w:customStyle="1" w:styleId="13">
    <w:name w:val="正文1"/>
    <w:basedOn w:val="113"/>
    <w:qFormat/>
    <w:pPr>
      <w:spacing w:line="400" w:lineRule="exact"/>
      <w:ind w:firstLine="420"/>
    </w:pPr>
    <w:rPr>
      <w:rFonts w:ascii="宋体" w:hAnsi="宋体"/>
      <w:szCs w:val="21"/>
    </w:rPr>
  </w:style>
  <w:style w:type="paragraph" w:customStyle="1" w:styleId="113">
    <w:name w:val="正文11"/>
    <w:next w:val="14"/>
    <w:qFormat/>
    <w:pPr>
      <w:spacing w:line="856" w:lineRule="atLeast"/>
      <w:jc w:val="both"/>
    </w:pPr>
    <w:rPr>
      <w:color w:val="000000"/>
      <w:sz w:val="21"/>
    </w:rPr>
  </w:style>
  <w:style w:type="paragraph" w:customStyle="1" w:styleId="14">
    <w:name w:val="文本块1"/>
    <w:basedOn w:val="113"/>
    <w:qFormat/>
    <w:pPr>
      <w:ind w:left="256" w:right="6" w:firstLine="624"/>
    </w:pPr>
    <w:rPr>
      <w:rFonts w:eastAsia="仿宋"/>
      <w:sz w:val="28"/>
    </w:rPr>
  </w:style>
  <w:style w:type="paragraph" w:customStyle="1" w:styleId="3780200">
    <w:name w:val="样式 标题 3 + (中文) 黑体 小四 非加粗 段前: 7.8 磅 段后: 0 磅 行距: 固定值 20 磅_0"/>
    <w:basedOn w:val="300"/>
    <w:qFormat/>
    <w:pPr>
      <w:spacing w:before="0" w:after="0" w:line="400" w:lineRule="exact"/>
    </w:pPr>
    <w:rPr>
      <w:rFonts w:ascii="Times New Roman" w:eastAsia="黑体" w:hAnsi="Times New Roman" w:cs="宋体"/>
      <w:b w:val="0"/>
      <w:bCs w:val="0"/>
      <w:sz w:val="21"/>
      <w:szCs w:val="20"/>
    </w:rPr>
  </w:style>
  <w:style w:type="paragraph" w:customStyle="1" w:styleId="300">
    <w:name w:val="标题 3_0"/>
    <w:basedOn w:val="0"/>
    <w:next w:val="15"/>
    <w:qFormat/>
    <w:pPr>
      <w:keepNext/>
      <w:keepLines/>
      <w:spacing w:before="260" w:after="260" w:line="416" w:lineRule="auto"/>
      <w:outlineLvl w:val="2"/>
    </w:pPr>
    <w:rPr>
      <w:rFonts w:eastAsia="宋体"/>
      <w:b/>
      <w:bCs/>
      <w:sz w:val="32"/>
      <w:szCs w:val="32"/>
    </w:rPr>
  </w:style>
  <w:style w:type="paragraph" w:customStyle="1" w:styleId="0">
    <w:name w:val="正文_0"/>
    <w:next w:val="26"/>
    <w:qFormat/>
    <w:pPr>
      <w:widowControl w:val="0"/>
      <w:jc w:val="both"/>
    </w:pPr>
    <w:rPr>
      <w:rFonts w:ascii="Calibri" w:eastAsia="仿宋_GB2312" w:hAnsi="Calibri"/>
      <w:sz w:val="21"/>
      <w:szCs w:val="22"/>
    </w:rPr>
  </w:style>
  <w:style w:type="paragraph" w:customStyle="1" w:styleId="15">
    <w:name w:val="正文_1"/>
    <w:next w:val="26"/>
    <w:qFormat/>
    <w:pPr>
      <w:widowControl w:val="0"/>
      <w:jc w:val="both"/>
    </w:pPr>
    <w:rPr>
      <w:rFonts w:ascii="Calibri" w:eastAsia="仿宋_GB2312" w:hAnsi="Calibri"/>
      <w:sz w:val="21"/>
      <w:szCs w:val="22"/>
    </w:rPr>
  </w:style>
  <w:style w:type="character" w:customStyle="1" w:styleId="TitleChar">
    <w:name w:val="Title Char"/>
    <w:basedOn w:val="a2"/>
    <w:uiPriority w:val="10"/>
    <w:qFormat/>
    <w:rPr>
      <w:sz w:val="48"/>
      <w:szCs w:val="48"/>
    </w:rPr>
  </w:style>
  <w:style w:type="character" w:customStyle="1" w:styleId="SubtitleChar">
    <w:name w:val="Subtitle Char"/>
    <w:basedOn w:val="a2"/>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f2">
    <w:name w:val="List Paragraph"/>
    <w:basedOn w:val="a0"/>
    <w:qFormat/>
    <w:pPr>
      <w:widowControl/>
      <w:ind w:left="720"/>
      <w:contextualSpacing/>
      <w:jc w:val="left"/>
    </w:pPr>
    <w:rPr>
      <w:rFonts w:ascii="Calibri" w:hAnsi="Calibri"/>
      <w:sz w:val="24"/>
      <w:szCs w:val="24"/>
      <w:lang w:eastAsia="en-US" w:bidi="en-US"/>
    </w:rPr>
  </w:style>
  <w:style w:type="paragraph" w:styleId="afff3">
    <w:name w:val="No Spacing"/>
    <w:uiPriority w:val="99"/>
    <w:qFormat/>
    <w:pPr>
      <w:widowControl w:val="0"/>
      <w:jc w:val="both"/>
    </w:pPr>
    <w:rPr>
      <w:sz w:val="21"/>
      <w:szCs w:val="21"/>
    </w:rPr>
  </w:style>
  <w:style w:type="character" w:customStyle="1" w:styleId="aff6">
    <w:name w:val="标题 字符"/>
    <w:link w:val="aff5"/>
    <w:uiPriority w:val="10"/>
    <w:qFormat/>
    <w:rPr>
      <w:sz w:val="48"/>
      <w:szCs w:val="48"/>
    </w:rPr>
  </w:style>
  <w:style w:type="character" w:customStyle="1" w:styleId="afe">
    <w:name w:val="副标题 字符"/>
    <w:link w:val="afd"/>
    <w:uiPriority w:val="11"/>
    <w:qFormat/>
    <w:rPr>
      <w:sz w:val="24"/>
      <w:szCs w:val="24"/>
    </w:rPr>
  </w:style>
  <w:style w:type="paragraph" w:styleId="afff4">
    <w:name w:val="Quote"/>
    <w:basedOn w:val="a0"/>
    <w:next w:val="a0"/>
    <w:link w:val="afff5"/>
    <w:uiPriority w:val="29"/>
    <w:qFormat/>
    <w:pPr>
      <w:ind w:left="720" w:right="720"/>
    </w:pPr>
    <w:rPr>
      <w:i/>
    </w:rPr>
  </w:style>
  <w:style w:type="character" w:customStyle="1" w:styleId="afff5">
    <w:name w:val="引用 字符"/>
    <w:link w:val="afff4"/>
    <w:uiPriority w:val="29"/>
    <w:qFormat/>
    <w:rPr>
      <w:i/>
    </w:rPr>
  </w:style>
  <w:style w:type="paragraph" w:styleId="afff6">
    <w:name w:val="Intense Quote"/>
    <w:basedOn w:val="a0"/>
    <w:next w:val="a0"/>
    <w:link w:val="afff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7">
    <w:name w:val="明显引用 字符"/>
    <w:link w:val="afff6"/>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f1">
    <w:name w:val="脚注文本 字符"/>
    <w:link w:val="aff0"/>
    <w:uiPriority w:val="99"/>
    <w:qFormat/>
    <w:rPr>
      <w:sz w:val="18"/>
    </w:rPr>
  </w:style>
  <w:style w:type="character" w:customStyle="1" w:styleId="af6">
    <w:name w:val="尾注文本 字符"/>
    <w:link w:val="af5"/>
    <w:uiPriority w:val="99"/>
    <w:qFormat/>
    <w:rPr>
      <w:sz w:val="20"/>
    </w:rPr>
  </w:style>
  <w:style w:type="paragraph" w:customStyle="1" w:styleId="TOC11">
    <w:name w:val="TOC 标题11"/>
    <w:uiPriority w:val="39"/>
    <w:unhideWhenUsed/>
    <w:qFormat/>
  </w:style>
  <w:style w:type="character" w:customStyle="1" w:styleId="11">
    <w:name w:val="标题 1 字符"/>
    <w:link w:val="10"/>
    <w:qFormat/>
    <w:rPr>
      <w:rFonts w:ascii="楷体_GB2312" w:eastAsia="楷体_GB2312" w:hAnsi="Times New Roman" w:cs="Times New Roman"/>
      <w:sz w:val="28"/>
      <w:szCs w:val="28"/>
    </w:rPr>
  </w:style>
  <w:style w:type="character" w:customStyle="1" w:styleId="20">
    <w:name w:val="标题 2 字符"/>
    <w:link w:val="2"/>
    <w:qFormat/>
    <w:rPr>
      <w:rFonts w:ascii="Arial" w:eastAsia="幼圆" w:hAnsi="Arial" w:cs="Arial"/>
      <w:b/>
      <w:bCs/>
      <w:sz w:val="44"/>
      <w:szCs w:val="44"/>
    </w:rPr>
  </w:style>
  <w:style w:type="character" w:customStyle="1" w:styleId="a5">
    <w:name w:val="正文缩进 字符"/>
    <w:link w:val="a1"/>
    <w:qFormat/>
    <w:rPr>
      <w:szCs w:val="21"/>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8">
    <w:name w:val="文档结构图 字符"/>
    <w:link w:val="a7"/>
    <w:semiHidden/>
    <w:qFormat/>
    <w:rPr>
      <w:rFonts w:ascii="Times New Roman" w:eastAsia="宋体" w:hAnsi="Times New Roman" w:cs="Times New Roman"/>
      <w:szCs w:val="21"/>
      <w:shd w:val="clear" w:color="auto" w:fill="000080"/>
    </w:rPr>
  </w:style>
  <w:style w:type="character" w:customStyle="1" w:styleId="aa">
    <w:name w:val="批注文字 字符"/>
    <w:basedOn w:val="a2"/>
    <w:link w:val="a9"/>
    <w:uiPriority w:val="99"/>
    <w:semiHidden/>
    <w:qFormat/>
  </w:style>
  <w:style w:type="character" w:customStyle="1" w:styleId="34">
    <w:name w:val="正文文本 3 字符"/>
    <w:link w:val="33"/>
    <w:qFormat/>
    <w:rPr>
      <w:rFonts w:ascii="仿宋_GB2312" w:eastAsia="仿宋_GB2312" w:hAnsi="Arial" w:cs="Times New Roman"/>
      <w:sz w:val="32"/>
      <w:szCs w:val="32"/>
    </w:rPr>
  </w:style>
  <w:style w:type="character" w:customStyle="1" w:styleId="ac">
    <w:name w:val="正文文本 字符"/>
    <w:link w:val="ab"/>
    <w:qFormat/>
    <w:rPr>
      <w:rFonts w:ascii="楷体_GB2312" w:eastAsia="楷体_GB2312" w:hAnsi="Arial" w:cs="Times New Roman"/>
      <w:sz w:val="28"/>
      <w:szCs w:val="28"/>
    </w:rPr>
  </w:style>
  <w:style w:type="character" w:customStyle="1" w:styleId="af">
    <w:name w:val="正文文本缩进 字符"/>
    <w:basedOn w:val="a2"/>
    <w:link w:val="ad"/>
    <w:uiPriority w:val="99"/>
    <w:semiHidden/>
    <w:qFormat/>
  </w:style>
  <w:style w:type="character" w:customStyle="1" w:styleId="af2">
    <w:name w:val="纯文本 字符"/>
    <w:link w:val="af1"/>
    <w:qFormat/>
    <w:rPr>
      <w:rFonts w:ascii="宋体" w:eastAsia="宋体" w:hAnsi="Courier New" w:cs="Courier New"/>
      <w:szCs w:val="21"/>
    </w:rPr>
  </w:style>
  <w:style w:type="character" w:customStyle="1" w:styleId="af4">
    <w:name w:val="日期 字符"/>
    <w:link w:val="af3"/>
    <w:qFormat/>
    <w:rPr>
      <w:rFonts w:ascii="Times New Roman" w:eastAsia="宋体" w:hAnsi="Times New Roman" w:cs="Times New Roman"/>
      <w:sz w:val="24"/>
      <w:szCs w:val="24"/>
    </w:rPr>
  </w:style>
  <w:style w:type="character" w:customStyle="1" w:styleId="23">
    <w:name w:val="正文文本缩进 2 字符"/>
    <w:link w:val="22"/>
    <w:qFormat/>
    <w:rPr>
      <w:rFonts w:ascii="Arial" w:eastAsia="仿宋_GB2312" w:hAnsi="Arial" w:cs="Arial"/>
      <w:sz w:val="32"/>
      <w:szCs w:val="32"/>
    </w:rPr>
  </w:style>
  <w:style w:type="character" w:customStyle="1" w:styleId="af8">
    <w:name w:val="批注框文本 字符"/>
    <w:link w:val="af7"/>
    <w:semiHidden/>
    <w:qFormat/>
    <w:rPr>
      <w:rFonts w:ascii="Times New Roman" w:eastAsia="宋体" w:hAnsi="Times New Roman" w:cs="Times New Roman"/>
      <w:sz w:val="18"/>
      <w:szCs w:val="18"/>
    </w:rPr>
  </w:style>
  <w:style w:type="character" w:customStyle="1" w:styleId="afa">
    <w:name w:val="页脚 字符"/>
    <w:link w:val="af9"/>
    <w:uiPriority w:val="99"/>
    <w:qFormat/>
    <w:rPr>
      <w:rFonts w:ascii="Times New Roman" w:eastAsia="宋体" w:hAnsi="Times New Roman" w:cs="Times New Roman"/>
      <w:sz w:val="18"/>
      <w:szCs w:val="18"/>
    </w:rPr>
  </w:style>
  <w:style w:type="character" w:customStyle="1" w:styleId="afc">
    <w:name w:val="页眉 字符"/>
    <w:link w:val="afb"/>
    <w:qFormat/>
    <w:rPr>
      <w:rFonts w:ascii="Times New Roman" w:eastAsia="宋体" w:hAnsi="Times New Roman" w:cs="Times New Roman"/>
      <w:sz w:val="18"/>
      <w:szCs w:val="18"/>
    </w:rPr>
  </w:style>
  <w:style w:type="character" w:customStyle="1" w:styleId="36">
    <w:name w:val="正文文本缩进 3 字符"/>
    <w:link w:val="35"/>
    <w:qFormat/>
    <w:rPr>
      <w:rFonts w:ascii="Arial" w:eastAsia="仿宋_GB2312" w:hAnsi="Arial" w:cs="Arial"/>
      <w:color w:val="FFFF00"/>
      <w:sz w:val="32"/>
      <w:szCs w:val="32"/>
    </w:rPr>
  </w:style>
  <w:style w:type="character" w:customStyle="1" w:styleId="25">
    <w:name w:val="正文文本 2 字符"/>
    <w:link w:val="24"/>
    <w:qFormat/>
    <w:rPr>
      <w:rFonts w:ascii="楷体_GB2312" w:eastAsia="楷体_GB2312" w:hAnsi="Times New Roman" w:cs="Times New Roman"/>
      <w:sz w:val="28"/>
      <w:szCs w:val="28"/>
    </w:rPr>
  </w:style>
  <w:style w:type="character" w:customStyle="1" w:styleId="aff8">
    <w:name w:val="批注主题 字符"/>
    <w:link w:val="aff7"/>
    <w:semiHidden/>
    <w:qFormat/>
    <w:rPr>
      <w:rFonts w:ascii="Times New Roman" w:eastAsia="宋体" w:hAnsi="Times New Roman" w:cs="Times New Roman"/>
      <w:b/>
      <w:bCs/>
      <w:szCs w:val="21"/>
    </w:rPr>
  </w:style>
  <w:style w:type="character" w:customStyle="1" w:styleId="affa">
    <w:name w:val="正文文本首行缩进 字符"/>
    <w:link w:val="aff9"/>
    <w:qFormat/>
    <w:rPr>
      <w:rFonts w:ascii="仿宋_GB2312" w:eastAsia="仿宋_GB2312" w:hAnsi="Times New Roman" w:cs="Times New Roman"/>
      <w:sz w:val="30"/>
      <w:szCs w:val="30"/>
    </w:rPr>
  </w:style>
  <w:style w:type="character" w:customStyle="1" w:styleId="27">
    <w:name w:val="正文文本首行缩进 2 字符"/>
    <w:link w:val="26"/>
    <w:qFormat/>
    <w:rPr>
      <w:rFonts w:ascii="宋体" w:eastAsia="宋体" w:hAnsi="宋体" w:cs="Times New Roman"/>
      <w:szCs w:val="20"/>
    </w:rPr>
  </w:style>
  <w:style w:type="character" w:customStyle="1" w:styleId="16">
    <w:name w:val="已访问的超链接1"/>
    <w:qFormat/>
    <w:rPr>
      <w:color w:val="800080"/>
      <w:u w:val="single"/>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
    <w:qFormat/>
    <w:rPr>
      <w:b/>
      <w:sz w:val="30"/>
      <w:szCs w:val="28"/>
    </w:rPr>
  </w:style>
  <w:style w:type="paragraph" w:customStyle="1" w:styleId="a">
    <w:name w:val="二级目录"/>
    <w:next w:val="a0"/>
    <w:link w:val="Char"/>
    <w:qFormat/>
    <w:pPr>
      <w:numPr>
        <w:numId w:val="2"/>
      </w:numPr>
      <w:tabs>
        <w:tab w:val="left" w:pos="1145"/>
      </w:tabs>
      <w:outlineLvl w:val="1"/>
    </w:pPr>
    <w:rPr>
      <w:b/>
      <w:sz w:val="30"/>
      <w:szCs w:val="28"/>
    </w:rPr>
  </w:style>
  <w:style w:type="character" w:customStyle="1" w:styleId="Char0">
    <w:name w:val="列出段落 Char"/>
    <w:link w:val="17"/>
    <w:qFormat/>
    <w:rPr>
      <w:rFonts w:ascii="Calibri" w:hAnsi="Calibri"/>
      <w:sz w:val="24"/>
      <w:szCs w:val="24"/>
      <w:lang w:eastAsia="en-US" w:bidi="en-US"/>
    </w:rPr>
  </w:style>
  <w:style w:type="paragraph" w:customStyle="1" w:styleId="17">
    <w:name w:val="列出段落1"/>
    <w:basedOn w:val="a0"/>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0"/>
    <w:next w:val="ab"/>
    <w:qFormat/>
    <w:pPr>
      <w:spacing w:after="120"/>
    </w:pPr>
    <w:rPr>
      <w:rFonts w:ascii="宋体" w:hAnsi="Arial"/>
      <w:bCs/>
      <w:iCs/>
      <w:szCs w:val="24"/>
    </w:rPr>
  </w:style>
  <w:style w:type="paragraph" w:customStyle="1" w:styleId="xl27">
    <w:name w:val="xl27"/>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0"/>
    <w:qFormat/>
    <w:pPr>
      <w:tabs>
        <w:tab w:val="left" w:pos="360"/>
      </w:tabs>
      <w:ind w:firstLine="200"/>
    </w:pPr>
    <w:rPr>
      <w:sz w:val="28"/>
      <w:szCs w:val="30"/>
    </w:rPr>
  </w:style>
  <w:style w:type="paragraph" w:customStyle="1" w:styleId="Char10">
    <w:name w:val="Char1"/>
    <w:basedOn w:val="a7"/>
    <w:qFormat/>
    <w:rPr>
      <w:rFonts w:ascii="Tahoma" w:hAnsi="Tahoma"/>
      <w:sz w:val="24"/>
      <w:szCs w:val="24"/>
    </w:rPr>
  </w:style>
  <w:style w:type="paragraph" w:customStyle="1" w:styleId="afff8">
    <w:name w:val="普通正文"/>
    <w:basedOn w:val="a0"/>
    <w:qFormat/>
    <w:pPr>
      <w:spacing w:before="120" w:after="120" w:line="360" w:lineRule="auto"/>
      <w:ind w:firstLine="480"/>
      <w:jc w:val="left"/>
    </w:pPr>
    <w:rPr>
      <w:rFonts w:ascii="Arial" w:hAnsi="Arial"/>
      <w:sz w:val="24"/>
      <w:szCs w:val="24"/>
    </w:rPr>
  </w:style>
  <w:style w:type="paragraph" w:customStyle="1" w:styleId="tablelines">
    <w:name w:val="table_lines"/>
    <w:basedOn w:val="a0"/>
    <w:qFormat/>
    <w:pPr>
      <w:widowControl/>
      <w:jc w:val="left"/>
    </w:pPr>
    <w:rPr>
      <w:sz w:val="20"/>
      <w:szCs w:val="20"/>
      <w:lang w:val="de-DE" w:eastAsia="de-DE"/>
    </w:rPr>
  </w:style>
  <w:style w:type="paragraph" w:customStyle="1" w:styleId="18">
    <w:name w:val="附录1"/>
    <w:qFormat/>
    <w:pPr>
      <w:tabs>
        <w:tab w:val="left" w:pos="907"/>
      </w:tabs>
      <w:spacing w:before="240" w:line="600" w:lineRule="atLeast"/>
      <w:ind w:left="907" w:hanging="907"/>
    </w:pPr>
    <w:rPr>
      <w:b/>
      <w:i/>
      <w:sz w:val="28"/>
    </w:rPr>
  </w:style>
  <w:style w:type="paragraph" w:customStyle="1" w:styleId="font7">
    <w:name w:val="font7"/>
    <w:basedOn w:val="a0"/>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7"/>
    <w:qFormat/>
    <w:pPr>
      <w:spacing w:line="360" w:lineRule="auto"/>
    </w:pPr>
    <w:rPr>
      <w:rFonts w:ascii="Tahoma" w:hAnsi="Tahoma"/>
      <w:sz w:val="24"/>
      <w:szCs w:val="24"/>
    </w:rPr>
  </w:style>
  <w:style w:type="paragraph" w:customStyle="1" w:styleId="42">
    <w:name w:val="4"/>
    <w:basedOn w:val="a0"/>
    <w:next w:val="35"/>
    <w:qFormat/>
    <w:pPr>
      <w:spacing w:line="360" w:lineRule="auto"/>
      <w:ind w:firstLine="420"/>
    </w:pPr>
    <w:rPr>
      <w:color w:val="FF0000"/>
      <w:sz w:val="24"/>
      <w:szCs w:val="24"/>
    </w:rPr>
  </w:style>
  <w:style w:type="paragraph" w:customStyle="1" w:styleId="Web">
    <w:name w:val="普通 (Web)"/>
    <w:basedOn w:val="a0"/>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qFormat/>
    <w:pPr>
      <w:spacing w:line="360" w:lineRule="auto"/>
    </w:pPr>
    <w:rPr>
      <w:sz w:val="24"/>
      <w:szCs w:val="20"/>
    </w:rPr>
  </w:style>
  <w:style w:type="paragraph" w:customStyle="1" w:styleId="1">
    <w:name w:val="样式1"/>
    <w:basedOn w:val="a0"/>
    <w:qFormat/>
    <w:pPr>
      <w:numPr>
        <w:numId w:val="3"/>
      </w:numPr>
    </w:pPr>
    <w:rPr>
      <w:rFonts w:ascii="宋体" w:hAnsi="宋体"/>
      <w:szCs w:val="21"/>
    </w:rPr>
  </w:style>
  <w:style w:type="paragraph" w:customStyle="1" w:styleId="font6">
    <w:name w:val="font6"/>
    <w:basedOn w:val="a0"/>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f9">
    <w:name w:val="图标"/>
    <w:basedOn w:val="a0"/>
    <w:next w:val="a0"/>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7">
    <w:name w:val="标题3"/>
    <w:basedOn w:val="a0"/>
    <w:next w:val="a0"/>
    <w:qFormat/>
    <w:pPr>
      <w:spacing w:line="590" w:lineRule="atLeast"/>
      <w:ind w:firstLine="624"/>
    </w:pPr>
    <w:rPr>
      <w:rFonts w:ascii="方正黑体_GBK" w:eastAsia="方正黑体_GBK"/>
      <w:sz w:val="32"/>
      <w:szCs w:val="32"/>
    </w:rPr>
  </w:style>
  <w:style w:type="paragraph" w:customStyle="1" w:styleId="xl24">
    <w:name w:val="xl24"/>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0"/>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sz w:val="20"/>
      <w:szCs w:val="20"/>
      <w:lang w:eastAsia="en-US"/>
    </w:rPr>
  </w:style>
  <w:style w:type="paragraph" w:customStyle="1" w:styleId="xl28">
    <w:name w:val="xl28"/>
    <w:basedOn w:val="a0"/>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sz w:val="20"/>
      <w:szCs w:val="20"/>
      <w:lang w:eastAsia="en-US"/>
    </w:rPr>
  </w:style>
  <w:style w:type="paragraph" w:customStyle="1" w:styleId="xl30">
    <w:name w:val="xl30"/>
    <w:basedOn w:val="a0"/>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a7"/>
    <w:qFormat/>
    <w:pPr>
      <w:spacing w:line="360" w:lineRule="auto"/>
    </w:pPr>
    <w:rPr>
      <w:rFonts w:ascii="Tahoma" w:hAnsi="Tahoma"/>
      <w:sz w:val="24"/>
      <w:szCs w:val="24"/>
    </w:rPr>
  </w:style>
  <w:style w:type="paragraph" w:customStyle="1" w:styleId="table1stline">
    <w:name w:val="table_1stline"/>
    <w:basedOn w:val="a0"/>
    <w:qFormat/>
    <w:pPr>
      <w:widowControl/>
      <w:spacing w:before="120"/>
      <w:jc w:val="left"/>
    </w:pPr>
    <w:rPr>
      <w:bCs/>
      <w:sz w:val="20"/>
      <w:szCs w:val="20"/>
      <w:lang w:val="de-DE" w:eastAsia="de-DE"/>
    </w:rPr>
  </w:style>
  <w:style w:type="paragraph" w:customStyle="1" w:styleId="font5">
    <w:name w:val="font5"/>
    <w:basedOn w:val="a0"/>
    <w:qFormat/>
    <w:pPr>
      <w:widowControl/>
      <w:spacing w:before="100" w:beforeAutospacing="1" w:after="100" w:afterAutospacing="1"/>
      <w:jc w:val="left"/>
    </w:pPr>
    <w:rPr>
      <w:rFonts w:ascii="宋体" w:hAnsi="宋体" w:hint="eastAsia"/>
      <w:sz w:val="28"/>
      <w:szCs w:val="28"/>
    </w:rPr>
  </w:style>
  <w:style w:type="paragraph" w:customStyle="1" w:styleId="19">
    <w:name w:val="标题1"/>
    <w:basedOn w:val="a0"/>
    <w:next w:val="a0"/>
    <w:qFormat/>
    <w:pPr>
      <w:tabs>
        <w:tab w:val="left" w:pos="9193"/>
        <w:tab w:val="left" w:pos="9827"/>
      </w:tabs>
      <w:spacing w:line="700" w:lineRule="atLeast"/>
      <w:jc w:val="center"/>
    </w:pPr>
    <w:rPr>
      <w:rFonts w:ascii="方正小标宋_GBK" w:eastAsia="方正小标宋_GBK"/>
      <w:sz w:val="44"/>
      <w:szCs w:val="20"/>
    </w:rPr>
  </w:style>
  <w:style w:type="paragraph" w:customStyle="1" w:styleId="1a">
    <w:name w:val="修订1"/>
    <w:uiPriority w:val="99"/>
    <w:semiHidden/>
    <w:qFormat/>
    <w:rPr>
      <w:sz w:val="21"/>
      <w:szCs w:val="21"/>
    </w:rPr>
  </w:style>
  <w:style w:type="paragraph" w:customStyle="1" w:styleId="1b">
    <w:name w:val="正文文本1"/>
    <w:basedOn w:val="a0"/>
    <w:next w:val="a0"/>
    <w:uiPriority w:val="99"/>
    <w:unhideWhenUsed/>
    <w:qFormat/>
    <w:pPr>
      <w:spacing w:after="120"/>
    </w:pPr>
  </w:style>
  <w:style w:type="paragraph" w:customStyle="1" w:styleId="1c">
    <w:name w:val="信息标题1"/>
    <w:basedOn w:val="a0"/>
    <w:next w:val="a0"/>
    <w:uiPriority w:val="99"/>
    <w:unhideWhenUsed/>
    <w:qFormat/>
    <w:pPr>
      <w:pBdr>
        <w:top w:val="single" w:sz="6" w:space="1" w:color="000000"/>
        <w:left w:val="single" w:sz="6" w:space="1" w:color="000000"/>
        <w:bottom w:val="single" w:sz="6" w:space="1" w:color="000000"/>
        <w:right w:val="single" w:sz="6" w:space="1" w:color="000000"/>
      </w:pBdr>
      <w:shd w:val="clear" w:color="auto" w:fill="7F7F7F"/>
      <w:spacing w:before="100" w:beforeAutospacing="1" w:after="100" w:afterAutospacing="1" w:line="120" w:lineRule="auto"/>
      <w:ind w:left="1080" w:hanging="1080"/>
    </w:pPr>
    <w:rPr>
      <w:rFonts w:ascii="Arial" w:hAnsi="Arial" w:cs="Arial"/>
      <w:szCs w:val="24"/>
    </w:rPr>
  </w:style>
  <w:style w:type="paragraph" w:customStyle="1" w:styleId="UserStyle0">
    <w:name w:val="UserStyle_0"/>
    <w:qFormat/>
    <w:rPr>
      <w:rFonts w:ascii="仿宋_GB2312" w:eastAsia="仿宋_GB2312"/>
      <w:color w:val="000000"/>
      <w:sz w:val="24"/>
      <w:szCs w:val="24"/>
    </w:rPr>
  </w:style>
  <w:style w:type="character" w:customStyle="1" w:styleId="NormalCharacter1">
    <w:name w:val="NormalCharacter1"/>
    <w:semiHidden/>
    <w:qFormat/>
  </w:style>
  <w:style w:type="paragraph" w:customStyle="1" w:styleId="NewNewNewNewNewNewNewNewNewNewNewNewNewNewNewNewNewNewNewNewNewNewNewNewNewNew">
    <w:name w:val="正文 New New New New New New New New New New New New New New New New New New New New New New New New New New"/>
    <w:qFormat/>
    <w:pPr>
      <w:widowControl w:val="0"/>
      <w:jc w:val="both"/>
    </w:pPr>
    <w:rPr>
      <w:sz w:val="21"/>
      <w:szCs w:val="24"/>
    </w:rPr>
  </w:style>
  <w:style w:type="paragraph" w:customStyle="1" w:styleId="afffa">
    <w:name w:val="段"/>
    <w:next w:val="Afffb"/>
    <w:uiPriority w:val="99"/>
    <w:qFormat/>
    <w:pPr>
      <w:ind w:firstLine="200"/>
      <w:jc w:val="both"/>
    </w:pPr>
    <w:rPr>
      <w:rFonts w:ascii="宋体"/>
      <w:sz w:val="22"/>
    </w:rPr>
  </w:style>
  <w:style w:type="paragraph" w:customStyle="1" w:styleId="Afffb">
    <w:name w:val="正文 A"/>
    <w:next w:val="afffa"/>
    <w:qFormat/>
    <w:pPr>
      <w:widowControl w:val="0"/>
      <w:jc w:val="both"/>
    </w:pPr>
    <w:rPr>
      <w:rFonts w:ascii="Arial Unicode MS" w:eastAsia="Arial Unicode MS" w:hAnsi="Arial Unicode MS" w:cs="Arial Unicode MS"/>
      <w:color w:val="000000"/>
      <w:sz w:val="21"/>
      <w:szCs w:val="21"/>
    </w:rPr>
  </w:style>
  <w:style w:type="character" w:customStyle="1" w:styleId="font21">
    <w:name w:val="font21"/>
    <w:qFormat/>
    <w:rPr>
      <w:rFonts w:ascii="宋体" w:eastAsia="宋体" w:hAnsi="宋体" w:cs="宋体"/>
      <w:b/>
      <w:bCs/>
      <w:color w:val="000000"/>
      <w:sz w:val="14"/>
      <w:szCs w:val="14"/>
      <w:u w:val="none"/>
    </w:rPr>
  </w:style>
  <w:style w:type="character" w:customStyle="1" w:styleId="font31">
    <w:name w:val="font31"/>
    <w:qFormat/>
    <w:rPr>
      <w:rFonts w:ascii="宋体" w:eastAsia="宋体" w:hAnsi="宋体" w:cs="宋体"/>
      <w:color w:val="000000"/>
      <w:sz w:val="14"/>
      <w:szCs w:val="14"/>
      <w:u w:val="none"/>
    </w:rPr>
  </w:style>
  <w:style w:type="paragraph" w:customStyle="1" w:styleId="TOCHeading1">
    <w:name w:val="TOC Heading1"/>
    <w:next w:val="a0"/>
    <w:qFormat/>
    <w:rPr>
      <w:rFonts w:ascii="Calibri" w:hAnsi="Calibri"/>
      <w:sz w:val="32"/>
    </w:rPr>
  </w:style>
  <w:style w:type="paragraph" w:customStyle="1" w:styleId="BodyText1I21">
    <w:name w:val="BodyText1I21"/>
    <w:basedOn w:val="BodyTextIndent1"/>
    <w:qFormat/>
    <w:pPr>
      <w:spacing w:after="120" w:line="240" w:lineRule="auto"/>
      <w:ind w:left="420" w:firstLine="420"/>
    </w:pPr>
    <w:rPr>
      <w:rFonts w:ascii="Calibri" w:hAnsi="Calibri"/>
      <w:szCs w:val="22"/>
    </w:rPr>
  </w:style>
  <w:style w:type="paragraph" w:customStyle="1" w:styleId="BodyTextIndent1">
    <w:name w:val="BodyTextIndent1"/>
    <w:basedOn w:val="a0"/>
    <w:next w:val="EnvelopeReturn1"/>
    <w:qFormat/>
    <w:pPr>
      <w:spacing w:line="280" w:lineRule="atLeast"/>
      <w:ind w:firstLine="412"/>
    </w:pPr>
    <w:rPr>
      <w:rFonts w:ascii="Courier New" w:hAnsi="Courier New"/>
      <w:szCs w:val="20"/>
    </w:rPr>
  </w:style>
  <w:style w:type="paragraph" w:customStyle="1" w:styleId="EnvelopeReturn1">
    <w:name w:val="EnvelopeReturn1"/>
    <w:basedOn w:val="a0"/>
    <w:qFormat/>
    <w:rPr>
      <w:rFonts w:ascii="Arial" w:hAnsi="Arial"/>
      <w:szCs w:val="24"/>
    </w:rPr>
  </w:style>
  <w:style w:type="paragraph" w:customStyle="1" w:styleId="PlainText1">
    <w:name w:val="PlainText1"/>
    <w:basedOn w:val="a0"/>
    <w:qFormat/>
    <w:rPr>
      <w:rFonts w:ascii="宋体" w:hAnsi="Courier New"/>
      <w:szCs w:val="21"/>
    </w:rPr>
  </w:style>
  <w:style w:type="character" w:customStyle="1" w:styleId="UserStyle6">
    <w:name w:val="UserStyle_6"/>
    <w:basedOn w:val="NormalCharacter1"/>
    <w:qFormat/>
  </w:style>
  <w:style w:type="character" w:customStyle="1" w:styleId="font41">
    <w:name w:val="font41"/>
    <w:qFormat/>
    <w:rPr>
      <w:rFonts w:ascii="宋体" w:eastAsia="宋体" w:hAnsi="宋体" w:cs="宋体" w:hint="eastAsia"/>
      <w:color w:val="000000"/>
      <w:sz w:val="24"/>
      <w:szCs w:val="24"/>
      <w:u w:val="none"/>
    </w:rPr>
  </w:style>
  <w:style w:type="paragraph" w:customStyle="1" w:styleId="UserStyle29">
    <w:name w:val="UserStyle_29"/>
    <w:next w:val="UserStyle30"/>
    <w:qFormat/>
    <w:pPr>
      <w:jc w:val="both"/>
    </w:pPr>
    <w:rPr>
      <w:rFonts w:ascii="Arial Unicode MS" w:hAnsi="Arial Unicode MS"/>
      <w:color w:val="000000"/>
      <w:sz w:val="21"/>
      <w:szCs w:val="21"/>
    </w:rPr>
  </w:style>
  <w:style w:type="paragraph" w:customStyle="1" w:styleId="UserStyle30">
    <w:name w:val="UserStyle_30"/>
    <w:next w:val="UserStyle29"/>
    <w:qFormat/>
    <w:pPr>
      <w:ind w:firstLine="200"/>
      <w:jc w:val="both"/>
    </w:pPr>
    <w:rPr>
      <w:rFonts w:ascii="宋体" w:hAnsi="宋体"/>
      <w:color w:val="000000"/>
      <w:sz w:val="21"/>
      <w:szCs w:val="21"/>
    </w:rPr>
  </w:style>
  <w:style w:type="character" w:customStyle="1" w:styleId="NormalCharacter">
    <w:name w:val="NormalCharacter"/>
    <w:semiHidden/>
    <w:qFormat/>
  </w:style>
  <w:style w:type="paragraph" w:customStyle="1" w:styleId="38">
    <w:name w:val="列出段落3"/>
    <w:basedOn w:val="a0"/>
    <w:qFormat/>
    <w:pPr>
      <w:widowControl/>
      <w:ind w:firstLine="420"/>
    </w:pPr>
    <w:rPr>
      <w:rFonts w:ascii="Calibri" w:hAnsi="Calibri"/>
      <w:szCs w:val="20"/>
    </w:rPr>
  </w:style>
  <w:style w:type="paragraph" w:customStyle="1" w:styleId="foot-second">
    <w:name w:val="foot-second"/>
    <w:basedOn w:val="a0"/>
    <w:qFormat/>
    <w:pPr>
      <w:widowControl/>
      <w:spacing w:before="100" w:beforeAutospacing="1" w:after="100" w:afterAutospacing="1"/>
      <w:jc w:val="left"/>
    </w:pPr>
    <w:rPr>
      <w:rFonts w:ascii="宋体" w:hAnsi="宋体" w:cs="宋体"/>
      <w:sz w:val="24"/>
      <w:szCs w:val="24"/>
    </w:rPr>
  </w:style>
  <w:style w:type="character" w:customStyle="1" w:styleId="foot-second-space">
    <w:name w:val="foot-second-space"/>
    <w:qFormat/>
  </w:style>
  <w:style w:type="paragraph" w:customStyle="1" w:styleId="213">
    <w:name w:val="正文首行缩进 21"/>
    <w:basedOn w:val="1d"/>
    <w:qFormat/>
    <w:pPr>
      <w:ind w:firstLine="420"/>
    </w:pPr>
  </w:style>
  <w:style w:type="paragraph" w:customStyle="1" w:styleId="1d">
    <w:name w:val="正文文本缩进1"/>
    <w:basedOn w:val="a0"/>
    <w:qFormat/>
    <w:pPr>
      <w:spacing w:after="120"/>
      <w:ind w:left="420"/>
    </w:p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1e">
    <w:name w:val="页脚1"/>
    <w:basedOn w:val="a0"/>
    <w:uiPriority w:val="99"/>
    <w:unhideWhenUsed/>
    <w:qFormat/>
    <w:pPr>
      <w:tabs>
        <w:tab w:val="center" w:pos="4153"/>
        <w:tab w:val="right" w:pos="8306"/>
      </w:tabs>
      <w:jc w:val="left"/>
    </w:pPr>
    <w:rPr>
      <w:sz w:val="18"/>
      <w:szCs w:val="18"/>
    </w:rPr>
  </w:style>
  <w:style w:type="paragraph" w:customStyle="1" w:styleId="NewNewNewNewNewNewNewNewNewNewNewNewNewNewNewNewNewNewNewNewNewNewNewNewNewNewNewNew">
    <w:name w:val="正文 New New New New New New New New New New New New New New New New New New New New New New New New New New New New"/>
    <w:qFormat/>
    <w:pPr>
      <w:widowControl w:val="0"/>
      <w:jc w:val="both"/>
    </w:pPr>
    <w:rPr>
      <w:sz w:val="21"/>
    </w:rPr>
  </w:style>
  <w:style w:type="paragraph" w:customStyle="1" w:styleId="3110">
    <w:name w:val="标题 311"/>
    <w:basedOn w:val="a0"/>
    <w:next w:val="a0"/>
    <w:qFormat/>
    <w:pPr>
      <w:keepNext/>
      <w:keepLines/>
      <w:spacing w:before="260" w:after="260" w:line="416" w:lineRule="atLeast"/>
      <w:outlineLvl w:val="2"/>
    </w:pPr>
    <w:rPr>
      <w:b/>
      <w:bCs/>
      <w:sz w:val="32"/>
      <w:szCs w:val="32"/>
    </w:rPr>
  </w:style>
  <w:style w:type="paragraph" w:customStyle="1" w:styleId="120">
    <w:name w:val="普通(网站)12"/>
    <w:basedOn w:val="a0"/>
    <w:unhideWhenUsed/>
    <w:qFormat/>
    <w:pPr>
      <w:widowControl/>
      <w:spacing w:before="100" w:beforeAutospacing="1" w:after="100" w:afterAutospacing="1"/>
      <w:jc w:val="left"/>
    </w:pPr>
    <w:rPr>
      <w:rFonts w:eastAsia="Times New Roman"/>
      <w:sz w:val="24"/>
    </w:rPr>
  </w:style>
  <w:style w:type="paragraph" w:customStyle="1" w:styleId="Normal02">
    <w:name w:val="Normal_0_2"/>
    <w:qFormat/>
    <w:rPr>
      <w:rFonts w:eastAsia="Times New Roman"/>
      <w:sz w:val="24"/>
      <w:szCs w:val="24"/>
    </w:rPr>
  </w:style>
  <w:style w:type="paragraph" w:customStyle="1" w:styleId="Normal21">
    <w:name w:val="Normal_21"/>
    <w:qFormat/>
    <w:rPr>
      <w:rFonts w:eastAsia="Times New Roman"/>
      <w:sz w:val="24"/>
      <w:szCs w:val="24"/>
    </w:rPr>
  </w:style>
  <w:style w:type="paragraph" w:customStyle="1" w:styleId="Normal18">
    <w:name w:val="Normal_18"/>
    <w:qFormat/>
    <w:rPr>
      <w:rFonts w:eastAsia="Times New Roman"/>
      <w:sz w:val="24"/>
      <w:szCs w:val="24"/>
    </w:rPr>
  </w:style>
  <w:style w:type="paragraph" w:customStyle="1" w:styleId="1f">
    <w:name w:val="彩色列表1"/>
    <w:basedOn w:val="a0"/>
    <w:qFormat/>
    <w:pPr>
      <w:ind w:firstLine="420"/>
    </w:pPr>
    <w:rPr>
      <w:szCs w:val="24"/>
    </w:rPr>
  </w:style>
  <w:style w:type="character" w:customStyle="1" w:styleId="UserStyle28">
    <w:name w:val="UserStyle_28"/>
    <w:semiHidden/>
    <w:qFormat/>
  </w:style>
  <w:style w:type="paragraph" w:customStyle="1" w:styleId="Style3">
    <w:name w:val="_Style 3"/>
    <w:next w:val="35"/>
    <w:uiPriority w:val="99"/>
    <w:qFormat/>
    <w:pPr>
      <w:widowControl w:val="0"/>
      <w:jc w:val="both"/>
    </w:pPr>
    <w:rPr>
      <w:sz w:val="21"/>
      <w:szCs w:val="22"/>
    </w:rPr>
  </w:style>
  <w:style w:type="paragraph" w:customStyle="1" w:styleId="p17">
    <w:name w:val="p17"/>
    <w:basedOn w:val="a0"/>
    <w:qFormat/>
    <w:pPr>
      <w:ind w:firstLine="420"/>
    </w:pPr>
    <w:rPr>
      <w:b/>
      <w:bCs/>
      <w:sz w:val="28"/>
      <w:szCs w:val="28"/>
    </w:rPr>
  </w:style>
  <w:style w:type="paragraph" w:customStyle="1" w:styleId="140">
    <w:name w:val="正文_14"/>
    <w:qFormat/>
    <w:pPr>
      <w:widowControl w:val="0"/>
      <w:jc w:val="both"/>
    </w:pPr>
    <w:rPr>
      <w:rFonts w:ascii="Calibri" w:hAnsi="Calibri"/>
      <w:sz w:val="21"/>
      <w:szCs w:val="22"/>
    </w:rPr>
  </w:style>
  <w:style w:type="character" w:customStyle="1" w:styleId="aff4">
    <w:name w:val="普通(网站) 字符"/>
    <w:link w:val="aff3"/>
    <w:qFormat/>
    <w:rPr>
      <w:rFonts w:ascii="宋体"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28241625-E69A-4E7E-911A-D0DEDACF8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1</Pages>
  <Words>18035</Words>
  <Characters>18937</Characters>
  <Application>Microsoft Office Word</Application>
  <DocSecurity>0</DocSecurity>
  <Lines>823</Lines>
  <Paragraphs>840</Paragraphs>
  <ScaleCrop>false</ScaleCrop>
  <Company>Micro</Company>
  <LinksUpToDate>false</LinksUpToDate>
  <CharactersWithSpaces>36132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Lenovo</cp:lastModifiedBy>
  <cp:revision>73</cp:revision>
  <cp:lastPrinted>2026-10-15T06:02:00Z</cp:lastPrinted>
  <dcterms:created xsi:type="dcterms:W3CDTF">2026-09-03T13:37:00Z</dcterms:created>
  <dcterms:modified xsi:type="dcterms:W3CDTF">2026-10-19T02:41:00Z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D3DB34B8E5B05ABBE0AAAF6ADF9BE1CC_43</vt:lpwstr>
  </property>
  <property fmtid="{D5CDD505-2E9C-101B-9397-08002B2CF9AE}" pid="4" name="KSOTemplateDocerSaveRecord">
    <vt:lpwstr>eyJoZGlkIjoiNDY4YTEyMGQ2MzE4MDk0ZWNhMjA3ZDQ5MGZlNjJlZjQiLCJ1c2VySWQiOiI4MDA4ODQ5NjEifQ==</vt:lpwstr>
  </property>
</Properties>
</file>