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jc w:val="center"/>
        <w:rPr>
          <w:rFonts w:eastAsia="黑体"/>
          <w:b/>
          <w:spacing w:val="76"/>
          <w:sz w:val="112"/>
          <w:szCs w:val="112"/>
        </w:rPr>
      </w:pPr>
      <w:r>
        <w:rPr>
          <w:rFonts w:eastAsia="黑体"/>
          <w:b/>
          <w:spacing w:val="76"/>
          <w:sz w:val="112"/>
          <w:szCs w:val="112"/>
        </w:rPr>
      </w:r>
      <w:r/>
    </w:p>
    <w:p>
      <w:pPr>
        <w:pStyle w:val="800"/>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0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r>
      <w:r/>
    </w:p>
    <w:p>
      <w:pPr>
        <w:pStyle w:val="801"/>
        <w:rPr>
          <w:rFonts w:ascii="宋体" w:hAnsi="宋体" w:eastAsia="宋体"/>
          <w:sz w:val="32"/>
          <w:szCs w:val="32"/>
        </w:rPr>
      </w:pPr>
      <w:r>
        <w:rPr>
          <w:rFonts w:ascii="宋体" w:hAnsi="宋体" w:eastAsia="宋体"/>
          <w:sz w:val="32"/>
          <w:szCs w:val="32"/>
        </w:rPr>
      </w:r>
      <w:r/>
    </w:p>
    <w:p>
      <w:pPr>
        <w:pStyle w:val="810"/>
      </w:pPr>
      <w:r/>
      <w:r/>
    </w:p>
    <w:p>
      <w:pPr>
        <w:pStyle w:val="800"/>
        <w:ind w:firstLine="1280"/>
        <w:jc w:val="left"/>
        <w:keepLines w:val="0"/>
        <w:keepNext w:val="0"/>
        <w:pageBreakBefore w:val="0"/>
        <w:spacing w:line="360" w:lineRule="auto"/>
        <w:widowControl w:val="off"/>
        <w:rPr>
          <w:rFonts w:hint="eastAsia"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eastAsia="zh-CN"/>
        </w:rPr>
        <w:t xml:space="preserve">JSZC-320382-HYSJ-X2026-0003</w:t>
      </w:r>
      <w:r/>
    </w:p>
    <w:p>
      <w:pPr>
        <w:pStyle w:val="800"/>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2026年中央农业防灾减灾和水利救灾资金（第二批）农作物重大疫情防控项目</w:t>
      </w:r>
      <w:r/>
    </w:p>
    <w:p>
      <w:pPr>
        <w:pStyle w:val="800"/>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邳州市农业农村局</w:t>
      </w:r>
      <w:r/>
    </w:p>
    <w:p>
      <w:pPr>
        <w:pStyle w:val="1037"/>
      </w:pPr>
      <w:r/>
      <w:r/>
    </w:p>
    <w:p>
      <w:pPr>
        <w:pStyle w:val="800"/>
        <w:jc w:val="center"/>
        <w:rPr>
          <w:rFonts w:ascii="宋体" w:hAnsi="宋体" w:cs="宋体"/>
        </w:rPr>
      </w:pPr>
      <w:r>
        <w:rPr>
          <w:rFonts w:ascii="宋体" w:hAnsi="宋体" w:cs="宋体"/>
        </w:rPr>
      </w:r>
      <w:r/>
    </w:p>
    <w:p>
      <w:pPr>
        <w:pStyle w:val="800"/>
        <w:jc w:val="center"/>
        <w:rPr>
          <w:rFonts w:ascii="宋体" w:hAnsi="宋体" w:cs="宋体"/>
        </w:rPr>
      </w:pPr>
      <w:r>
        <w:rPr>
          <w:rFonts w:ascii="宋体" w:hAnsi="宋体" w:cs="宋体"/>
        </w:rPr>
      </w:r>
      <w:r/>
    </w:p>
    <w:p>
      <w:pPr>
        <w:pStyle w:val="800"/>
        <w:jc w:val="both"/>
        <w:rPr>
          <w:rFonts w:hint="eastAsia" w:ascii="宋体" w:hAnsi="宋体" w:cs="宋体"/>
          <w:lang w:val="en-US" w:eastAsia="zh-CN"/>
        </w:rPr>
      </w:pPr>
      <w:r>
        <w:rPr>
          <w:rFonts w:hint="eastAsia" w:ascii="宋体" w:hAnsi="宋体" w:cs="宋体"/>
          <w:lang w:val="en-US" w:eastAsia="zh-CN"/>
        </w:rPr>
        <w:t xml:space="preserve">   </w:t>
      </w:r>
      <w:r/>
    </w:p>
    <w:p>
      <w:pPr>
        <w:pStyle w:val="801"/>
        <w:rPr>
          <w:rFonts w:hint="eastAsia" w:ascii="宋体" w:hAnsi="宋体" w:cs="宋体"/>
          <w:lang w:val="en-US" w:eastAsia="zh-CN"/>
        </w:rPr>
      </w:pPr>
      <w:r>
        <w:rPr>
          <w:rFonts w:hint="eastAsia" w:ascii="宋体" w:hAnsi="宋体" w:cs="宋体"/>
          <w:lang w:val="en-US" w:eastAsia="zh-CN"/>
        </w:rPr>
      </w:r>
      <w:r/>
    </w:p>
    <w:p>
      <w:pPr>
        <w:pStyle w:val="810"/>
        <w:rPr>
          <w:rFonts w:hint="eastAsia" w:ascii="宋体" w:hAnsi="宋体" w:cs="宋体"/>
          <w:lang w:val="en-US" w:eastAsia="zh-CN"/>
        </w:rPr>
      </w:pPr>
      <w:r>
        <w:rPr>
          <w:rFonts w:hint="eastAsia" w:ascii="宋体" w:hAnsi="宋体" w:cs="宋体"/>
          <w:lang w:val="en-US" w:eastAsia="zh-CN"/>
        </w:rPr>
      </w:r>
      <w:r/>
    </w:p>
    <w:p>
      <w:pPr>
        <w:pStyle w:val="800"/>
        <w:rPr>
          <w:rFonts w:hint="eastAsia" w:ascii="宋体" w:hAnsi="宋体" w:cs="宋体"/>
          <w:lang w:val="en-US" w:eastAsia="zh-CN"/>
        </w:rPr>
      </w:pPr>
      <w:r>
        <w:rPr>
          <w:rFonts w:hint="eastAsia" w:ascii="宋体" w:hAnsi="宋体" w:cs="宋体"/>
          <w:lang w:val="en-US" w:eastAsia="zh-CN"/>
        </w:rPr>
      </w:r>
      <w:r/>
    </w:p>
    <w:p>
      <w:pPr>
        <w:pStyle w:val="810"/>
        <w:rPr>
          <w:rFonts w:hint="eastAsia" w:ascii="宋体" w:hAnsi="宋体" w:cs="宋体"/>
          <w:lang w:val="en-US" w:eastAsia="zh-CN"/>
        </w:rPr>
      </w:pPr>
      <w:r>
        <w:rPr>
          <w:rFonts w:hint="eastAsia" w:ascii="宋体" w:hAnsi="宋体" w:cs="宋体"/>
          <w:lang w:val="en-US" w:eastAsia="zh-CN"/>
        </w:rPr>
      </w:r>
      <w:r/>
    </w:p>
    <w:p>
      <w:pPr>
        <w:pStyle w:val="800"/>
      </w:pPr>
      <w:r/>
      <w:r/>
    </w:p>
    <w:p>
      <w:pPr>
        <w:pStyle w:val="80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0"/>
        <w:jc w:val="center"/>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华业设计有限公司</w:t>
      </w:r>
      <w:r/>
    </w:p>
    <w:p>
      <w:pPr>
        <w:pStyle w:val="80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十</w:t>
      </w:r>
      <w:r>
        <w:rPr>
          <w:rFonts w:ascii="宋体" w:hAnsi="宋体" w:eastAsia="宋体"/>
          <w:sz w:val="32"/>
          <w:szCs w:val="32"/>
        </w:rPr>
        <w:t xml:space="preserve">月</w:t>
      </w:r>
      <w:r/>
    </w:p>
    <w:p>
      <w:pPr>
        <w:pStyle w:val="800"/>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0"/>
        <w:jc w:val="center"/>
        <w:spacing w:line="360" w:lineRule="auto"/>
        <w:rPr>
          <w:b/>
          <w:sz w:val="44"/>
        </w:rPr>
      </w:pPr>
      <w:r>
        <w:rPr>
          <w:b/>
          <w:sz w:val="44"/>
        </w:rPr>
        <w:t xml:space="preserve">询价通知书</w:t>
      </w:r>
      <w:r/>
    </w:p>
    <w:p>
      <w:pPr>
        <w:pStyle w:val="806"/>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 JSZC-320382-HYSJ-X2026-0003</w:t>
      </w:r>
      <w:r/>
    </w:p>
    <w:p>
      <w:pPr>
        <w:pStyle w:val="806"/>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06"/>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0"/>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华业设计有限公司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2026年中央农业防灾减灾和水利救灾资金（第二批）农作物重大疫情防控项目</w:t>
      </w:r>
      <w:r>
        <w:rPr>
          <w:rFonts w:ascii="宋体" w:hAnsi="宋体" w:eastAsia="宋体"/>
          <w:color w:val="auto"/>
          <w:sz w:val="24"/>
          <w:szCs w:val="24"/>
          <w:lang w:val="zh-CN"/>
        </w:rPr>
        <w:t xml:space="preserve">采取询价方式进行采购。如贵单位有意合作，请按以下要求参加询价。</w:t>
      </w:r>
      <w:r/>
    </w:p>
    <w:p>
      <w:pPr>
        <w:pStyle w:val="800"/>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6"/>
        <w:ind w:left="0" w:right="31" w:firstLine="0"/>
        <w:jc w:val="both"/>
        <w:spacing w:line="4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lang w:val="zh-CN" w:eastAsia="zh-CN" w:bidi="zh-CN"/>
        </w:rPr>
        <w:t xml:space="preserve">JSZC-320382-HYSJ-X2026-0003</w:t>
      </w:r>
      <w:r>
        <w:rPr>
          <w:rFonts w:hint="eastAsia" w:ascii="宋体" w:hAnsi="宋体" w:eastAsia="宋体"/>
          <w:color w:val="auto"/>
          <w:sz w:val="24"/>
          <w:szCs w:val="24"/>
          <w:lang w:val="zh-CN" w:eastAsia="zh-CN"/>
        </w:rPr>
        <w:t xml:space="preserve"> </w:t>
      </w:r>
      <w:r/>
    </w:p>
    <w:p>
      <w:pPr>
        <w:pStyle w:val="800"/>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2026年中央农业防灾减灾和水利救灾资金（第二批）农作物重大疫情防控项目</w:t>
      </w:r>
      <w:r/>
    </w:p>
    <w:p>
      <w:pPr>
        <w:pStyle w:val="800"/>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0"/>
        <w:numPr>
          <w:ilvl w:val="0"/>
          <w:numId w:val="0"/>
        </w:numPr>
        <w:spacing w:line="500" w:lineRule="exact"/>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预算金额：</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40万</w:t>
      </w:r>
      <w:r>
        <w:rPr>
          <w:rFonts w:ascii="宋体" w:hAnsi="宋体" w:eastAsia="宋体"/>
          <w:color w:val="000000" w:themeColor="text1"/>
          <w:sz w:val="24"/>
          <w:szCs w:val="24"/>
          <w:highlight w:val="none"/>
          <w:lang w:val="en-US" w:eastAsia="zh-CN"/>
          <w14:textFill>
            <w14:solidFill>
              <w14:schemeClr w14:val="tx1"/>
            </w14:solidFill>
          </w14:textFill>
        </w:rPr>
        <w:t xml:space="preserve">元人民币</w:t>
      </w:r>
      <w:r/>
    </w:p>
    <w:p>
      <w:pPr>
        <w:pStyle w:val="800"/>
        <w:numPr>
          <w:ilvl w:val="0"/>
          <w:numId w:val="0"/>
        </w:numPr>
        <w:spacing w:line="5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40万</w:t>
      </w:r>
      <w:r>
        <w:rPr>
          <w:rFonts w:ascii="宋体" w:hAnsi="宋体" w:eastAsia="宋体"/>
          <w:color w:val="000000" w:themeColor="text1"/>
          <w:sz w:val="24"/>
          <w:szCs w:val="24"/>
          <w:highlight w:val="none"/>
          <w:lang w:val="en-US" w:eastAsia="zh-CN"/>
          <w14:textFill>
            <w14:solidFill>
              <w14:schemeClr w14:val="tx1"/>
            </w14:solidFill>
          </w14:textFill>
        </w:rPr>
        <w:t xml:space="preserve">元人民币</w:t>
      </w:r>
      <w:r/>
    </w:p>
    <w:p>
      <w:pPr>
        <w:pStyle w:val="800"/>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bookmarkStart w:id="0" w:name="OLE_LINK6"/>
      <w:r>
        <w:rPr>
          <w:rFonts w:hint="eastAsia" w:ascii="宋体" w:hAnsi="宋体" w:eastAsia="宋体"/>
          <w:color w:val="000000"/>
          <w:sz w:val="24"/>
          <w:szCs w:val="24"/>
          <w:lang w:val="en-US" w:eastAsia="zh-CN"/>
        </w:rPr>
        <w:t xml:space="preserve">采购</w:t>
      </w:r>
      <w:r>
        <w:rPr>
          <w:rFonts w:hint="eastAsia" w:ascii="宋体" w:hAnsi="宋体" w:eastAsia="宋体" w:cs="Times New Roman"/>
          <w:color w:val="000000"/>
          <w:sz w:val="24"/>
          <w:szCs w:val="24"/>
          <w:lang w:val="en-US" w:eastAsia="zh-CN"/>
        </w:rPr>
        <w:t xml:space="preserve">16000IU/毫克苏云金杆菌可湿性粉剂，</w:t>
      </w:r>
      <w:r>
        <w:rPr>
          <w:rFonts w:ascii="宋体" w:hAnsi="宋体" w:eastAsia="宋体"/>
          <w:color w:val="000000"/>
          <w:sz w:val="24"/>
          <w:szCs w:val="24"/>
          <w:lang w:val="zh-CN" w:eastAsia="zh-CN"/>
        </w:rPr>
        <w:t xml:space="preserve">详见采购</w:t>
      </w:r>
      <w:r>
        <w:rPr>
          <w:rFonts w:ascii="宋体" w:hAnsi="宋体" w:eastAsia="宋体"/>
          <w:color w:val="000000" w:themeColor="text1"/>
          <w:sz w:val="24"/>
          <w:szCs w:val="24"/>
          <w:highlight w:val="none"/>
          <w:lang w:val="en-US" w:eastAsia="zh-CN"/>
          <w14:textFill>
            <w14:solidFill>
              <w14:schemeClr w14:val="tx1"/>
            </w14:solidFill>
          </w14:textFill>
        </w:rPr>
        <w:t xml:space="preserve">需求</w:t>
      </w:r>
      <w:bookmarkEnd w:id="0"/>
      <w:r>
        <w:rPr>
          <w:rFonts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800"/>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中标后接甲方通知</w:t>
      </w:r>
      <w:r>
        <w:rPr>
          <w:rFonts w:hint="eastAsia" w:ascii="宋体" w:hAnsi="宋体" w:eastAsia="宋体" w:cs="Times New Roman"/>
          <w:color w:val="000000"/>
          <w:sz w:val="24"/>
          <w:szCs w:val="24"/>
          <w:lang w:val="en-US" w:eastAsia="zh-CN" w:bidi="ar-SA"/>
        </w:rPr>
        <w:t xml:space="preserve">15日内供</w:t>
      </w:r>
      <w:r>
        <w:rPr>
          <w:rFonts w:hint="eastAsia" w:ascii="宋体" w:hAnsi="宋体" w:eastAsia="宋体"/>
          <w:color w:val="000000" w:themeColor="text1"/>
          <w:sz w:val="24"/>
          <w:szCs w:val="24"/>
          <w:lang w:val="en-US" w:eastAsia="zh-CN"/>
          <w14:textFill>
            <w14:solidFill>
              <w14:schemeClr w14:val="tx1"/>
            </w14:solidFill>
          </w14:textFill>
        </w:rPr>
        <w:t xml:space="preserve">货。</w:t>
      </w:r>
      <w:r/>
    </w:p>
    <w:p>
      <w:pPr>
        <w:pStyle w:val="800"/>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0"/>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0"/>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0"/>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，供应商应为中小微企业、监狱企业、残疾人福利性单位</w:t>
      </w:r>
      <w:bookmarkEnd w:id="2"/>
      <w:r>
        <w:rPr>
          <w:rFonts w:ascii="宋体" w:hAnsi="宋体" w:eastAsia="宋体"/>
          <w:color w:val="000000"/>
          <w:sz w:val="24"/>
          <w:szCs w:val="24"/>
          <w:lang w:val="en-US" w:eastAsia="zh-CN"/>
        </w:rPr>
        <w:t xml:space="preserve">；</w:t>
      </w:r>
      <w:bookmarkEnd w:id="3"/>
      <w:r/>
      <w:r/>
    </w:p>
    <w:p>
      <w:pPr>
        <w:pStyle w:val="800"/>
        <w:numPr>
          <w:ilvl w:val="0"/>
          <w:numId w:val="0"/>
        </w:numPr>
        <w:ind w:firstLine="480"/>
        <w:keepLines w:val="0"/>
        <w:keepNext w:val="0"/>
        <w:pageBreakBefore w:val="0"/>
        <w:spacing w:line="500" w:lineRule="exact"/>
        <w:widowControl w:val="off"/>
        <w:rPr>
          <w:rFonts w:hint="eastAsia" w:ascii="宋体" w:hAnsi="宋体" w:eastAsia="宋体"/>
          <w:color w:val="000000"/>
          <w:sz w:val="24"/>
          <w:szCs w:val="24"/>
          <w:lang w:val="en-US" w:eastAsia="zh-CN"/>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生产厂家应提供所投农药产品的生产许可证或生产批准证、农药登记证、产品标准证；非生产厂家的报价单位应提供农药经营许可证、所投农药产品的生产许可证或生产批准证、农药登记证、产品标准证，（投标人提供的农药登记证登记作物须包含玉米。）非生产厂家中标后需提供所中标产品生产企业的授权委托书，以证明其履约能力。</w:t>
      </w:r>
      <w:r/>
    </w:p>
    <w:p>
      <w:pPr>
        <w:pStyle w:val="800"/>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00"/>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00"/>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0"/>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0"/>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0"/>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2026年11月5日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0"/>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2026年11月5日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800"/>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中标供应商在中标公告发布后，还需向代理机构提供与线上内容一致的纸质文件三份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00"/>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06"/>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华业设计有限公司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华业设计有限公司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06"/>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06"/>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06"/>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06"/>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06"/>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0"/>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06"/>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00"/>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00"/>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4"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4"/>
      <w:r>
        <w:rPr>
          <w:rFonts w:ascii="宋体" w:hAnsi="宋体" w:eastAsia="宋体"/>
          <w:b/>
          <w:color w:val="000000"/>
          <w:sz w:val="24"/>
          <w:szCs w:val="24"/>
          <w:highlight w:val="none"/>
          <w:lang w:val="en-US" w:eastAsia="zh-CN" w:bidi="ar-SA"/>
        </w:rPr>
        <w:t xml:space="preserve">；</w:t>
      </w:r>
      <w:r/>
    </w:p>
    <w:p>
      <w:pPr>
        <w:pStyle w:val="806"/>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cs="Times New Roman"/>
          <w:b/>
          <w:color w:val="000000"/>
        </w:rPr>
        <w:t xml:space="preserve">（</w:t>
      </w:r>
      <w:r>
        <w:rPr>
          <w:rFonts w:ascii="宋体" w:hAnsi="宋体" w:eastAsia="宋体" w:cs="Times New Roman"/>
          <w:b/>
          <w:color w:val="000000"/>
          <w:lang w:val="en-US" w:eastAsia="zh-CN"/>
        </w:rPr>
        <w:t xml:space="preserve">①-</w:t>
      </w:r>
      <w:r>
        <w:rPr>
          <w:rFonts w:hint="eastAsia" w:ascii="宋体" w:hAnsi="宋体" w:eastAsia="宋体" w:cs="Times New Roman"/>
          <w:b/>
          <w:color w:val="000000"/>
          <w:lang w:val="en-US" w:eastAsia="zh-CN"/>
        </w:rPr>
        <w:t xml:space="preserve">⑦</w:t>
      </w:r>
      <w:r>
        <w:rPr>
          <w:rFonts w:ascii="宋体" w:hAnsi="宋体" w:eastAsia="宋体" w:cs="Times New Roman"/>
          <w:b/>
          <w:color w:val="000000"/>
        </w:rPr>
        <w:t xml:space="preserve">必须提交，</w:t>
      </w:r>
      <w:r>
        <w:rPr>
          <w:rFonts w:ascii="宋体" w:hAnsi="宋体" w:eastAsia="宋体" w:cs="Times New Roman"/>
          <w:b/>
          <w:color w:val="000000"/>
          <w:lang w:val="en-US" w:eastAsia="zh-CN"/>
        </w:rPr>
        <w:t xml:space="preserve">加盖电子签章，上传至电子标书，</w:t>
      </w:r>
      <w:r>
        <w:rPr>
          <w:rFonts w:ascii="宋体" w:hAnsi="宋体" w:eastAsia="宋体" w:cs="Times New Roman"/>
          <w:b/>
          <w:color w:val="000000"/>
        </w:rPr>
        <w:t xml:space="preserve">否则在资格性审查时不通过，做无效响应处理）</w:t>
      </w:r>
      <w:r>
        <w:rPr>
          <w:rFonts w:ascii="宋体" w:hAnsi="宋体" w:eastAsia="宋体"/>
          <w:b/>
          <w:color w:val="000000"/>
        </w:rPr>
        <w:t xml:space="preserve">：</w:t>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ff0000"/>
          <w:highlight w:val="none"/>
          <w:lang w:val="en-US" w:eastAsia="zh-CN"/>
        </w:rPr>
        <w:outlineLvl w:val="9"/>
      </w:pPr>
      <w:r>
        <w:rPr>
          <w:rFonts w:ascii="宋体" w:hAnsi="宋体" w:eastAsia="宋体"/>
          <w:b w:val="0"/>
          <w:bCs w:val="0"/>
          <w:color w:val="auto"/>
          <w:highlight w:val="none"/>
          <w:lang w:val="en-US" w:eastAsia="zh-CN"/>
        </w:rPr>
        <w:t xml:space="preserve">①供应商合法有效的营业执照或事业单位法人证书原件</w:t>
      </w:r>
      <w:bookmarkStart w:id="5" w:name="OLE_LINK18"/>
      <w:r>
        <w:rPr>
          <w:rFonts w:ascii="宋体" w:hAnsi="宋体" w:eastAsia="宋体"/>
          <w:b w:val="0"/>
          <w:bCs w:val="0"/>
          <w:color w:val="auto"/>
          <w:highlight w:val="none"/>
          <w:lang w:val="en-US" w:eastAsia="zh-CN"/>
        </w:rPr>
        <w:t xml:space="preserve">扫描件</w:t>
      </w:r>
      <w:bookmarkEnd w:id="5"/>
      <w:r>
        <w:rPr>
          <w:rFonts w:hint="eastAsia" w:ascii="宋体" w:hAnsi="宋体" w:eastAsia="宋体"/>
          <w:b w:val="0"/>
          <w:bCs w:val="0"/>
          <w:color w:val="auto"/>
          <w:highlight w:val="none"/>
          <w:lang w:val="en-US" w:eastAsia="zh-CN"/>
        </w:rPr>
        <w:t xml:space="preserve">，</w:t>
      </w:r>
      <w:r>
        <w:rPr>
          <w:rFonts w:ascii="宋体" w:hAnsi="宋体" w:eastAsia="宋体"/>
          <w:b w:val="0"/>
          <w:bCs w:val="0"/>
          <w:color w:val="auto"/>
          <w:highlight w:val="none"/>
          <w:lang w:val="en-US" w:eastAsia="zh-CN"/>
        </w:rPr>
        <w:t xml:space="preserve">加盖电子签章；</w:t>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0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default" w:ascii="宋体" w:hAnsi="宋体" w:eastAsia="宋体"/>
          <w:b w:val="0"/>
          <w:bCs w:val="0"/>
          <w:color w:val="000000"/>
          <w:highlight w:val="none"/>
          <w:lang w:val="en-US" w:eastAsia="zh-CN"/>
        </w:rPr>
        <w:t xml:space="preserve">⑥</w:t>
      </w:r>
      <w:r>
        <w:rPr>
          <w:rFonts w:hint="eastAsia" w:ascii="宋体" w:hAnsi="宋体" w:eastAsia="宋体"/>
          <w:b w:val="0"/>
          <w:bCs w:val="0"/>
          <w:color w:val="000000"/>
          <w:highlight w:val="none"/>
          <w:lang w:val="en-US" w:eastAsia="zh-CN"/>
        </w:rPr>
        <w:t xml:space="preserve">本项目的特定资格要求：生产厂家应提供所投农药产品的生产许可证或生产批准证、农药登记证、产品标准证；非生产厂家的报价单位应提供农药经营许可证、所投农药产品的生产许可证或生产批准证、农药登记证、产品标准证，（投标人提供的农药登记证登记作物须包含玉米。）</w:t>
      </w:r>
      <w:r>
        <w:rPr>
          <w:rFonts w:hint="eastAsia" w:ascii="宋体" w:hAnsi="宋体" w:eastAsia="宋体"/>
          <w:color w:val="000000"/>
          <w:sz w:val="24"/>
          <w:szCs w:val="24"/>
          <w:lang w:val="en-US" w:eastAsia="zh-CN"/>
        </w:rPr>
        <w:t xml:space="preserve">非生产厂家中标后需提供所中标产品生产企业的授权委托书，以证明其履约能力。</w:t>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06"/>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、法人授权委托书中受托人身份证扫描件；</w:t>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80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806"/>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8、项目方案（根据项目需求自行编制，格式自拟）</w:t>
      </w:r>
      <w:r/>
    </w:p>
    <w:p>
      <w:pPr>
        <w:pStyle w:val="806"/>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9</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06"/>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06"/>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10</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12</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06"/>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13、</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06"/>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本国产品应当符合以下条件：</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06"/>
        <w:ind w:left="0" w:right="0" w:firstLine="480"/>
        <w:jc w:val="center"/>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06"/>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6"/>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11" w:name="OLE_LINK12"/>
      <w:r>
        <w:rPr>
          <w:rFonts w:hint="eastAsia" w:ascii="宋体" w:hAnsi="宋体" w:eastAsia="宋体"/>
          <w:b/>
          <w:bCs w:val="0"/>
        </w:rPr>
        <w:t xml:space="preserve">本国产品的支持政策</w:t>
      </w:r>
      <w:bookmarkEnd w:id="11"/>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06"/>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06"/>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07"/>
        <w:rPr>
          <w:rFonts w:hint="default" w:eastAsia="宋体"/>
          <w:lang w:val="en-US" w:eastAsia="zh-CN"/>
        </w:rPr>
      </w:pPr>
      <w:r>
        <w:rPr>
          <w:rFonts w:hint="default" w:eastAsia="宋体"/>
          <w:lang w:val="en-US" w:eastAsia="zh-CN"/>
        </w:rPr>
      </w:r>
      <w:r/>
    </w:p>
    <w:p>
      <w:pPr>
        <w:pStyle w:val="80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0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0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0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06"/>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06"/>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0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06"/>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06"/>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06"/>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06"/>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06"/>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0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06"/>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0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0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w:t>
      </w:r>
      <w:bookmarkStart w:id="13" w:name="OLE_LINK17"/>
      <w:r>
        <w:rPr>
          <w:rFonts w:ascii="宋体" w:hAnsi="宋体" w:eastAsia="宋体"/>
        </w:rPr>
        <w:t xml:space="preserve">询价小组由采购人的代表和有关专家共三人以上的单数组成，其中专家的人数不得少于成员总数的三分之二</w:t>
      </w:r>
      <w:bookmarkEnd w:id="13"/>
      <w:r>
        <w:rPr>
          <w:rFonts w:ascii="宋体" w:hAnsi="宋体" w:eastAsia="宋体"/>
        </w:rPr>
        <w:t xml:space="preserve">。询价小组应当对采购项目的价格构成和评定成交的标准等事项作出规定。</w:t>
      </w:r>
      <w:r/>
    </w:p>
    <w:p>
      <w:pPr>
        <w:pStyle w:val="80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0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06"/>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0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06"/>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06"/>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06"/>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00"/>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0"/>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0"/>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06"/>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w:t>
      </w:r>
      <w:r>
        <w:rPr>
          <w:rFonts w:hint="eastAsia" w:ascii="宋体" w:hAnsi="宋体" w:eastAsia="宋体"/>
          <w:sz w:val="24"/>
          <w:szCs w:val="24"/>
          <w:lang w:val="en-US" w:eastAsia="zh-CN" w:bidi="ar-SA"/>
        </w:rPr>
        <w:t xml:space="preserve">做出</w:t>
      </w:r>
      <w:r>
        <w:rPr>
          <w:rFonts w:ascii="宋体" w:hAnsi="宋体" w:eastAsia="宋体"/>
          <w:sz w:val="24"/>
          <w:szCs w:val="24"/>
          <w:lang w:val="en-US" w:eastAsia="zh-CN" w:bidi="ar-SA"/>
        </w:rPr>
        <w:t xml:space="preserve">实质性响应；</w:t>
      </w:r>
      <w:r/>
    </w:p>
    <w:p>
      <w:pPr>
        <w:pStyle w:val="8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0"/>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0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06"/>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0"/>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0"/>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00"/>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0"/>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0"/>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华业设计有限公司</w:t>
      </w:r>
      <w:r>
        <w:rPr>
          <w:rFonts w:ascii="宋体" w:hAnsi="宋体" w:eastAsia="宋体"/>
          <w:sz w:val="24"/>
          <w:szCs w:val="24"/>
          <w:lang w:val="en-US" w:eastAsia="zh-CN"/>
        </w:rPr>
        <w:t xml:space="preserve">提交《询价报价表》和《分项价格表》的数据文件（WORD格式）。</w:t>
      </w:r>
      <w:r/>
    </w:p>
    <w:p>
      <w:pPr>
        <w:pStyle w:val="800"/>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00"/>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0"/>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0"/>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0"/>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华业设计有限公司</w:t>
      </w:r>
      <w:r>
        <w:rPr>
          <w:rFonts w:ascii="宋体" w:hAnsi="宋体" w:eastAsia="宋体"/>
          <w:sz w:val="24"/>
          <w:szCs w:val="24"/>
          <w:lang w:val="en-US" w:eastAsia="zh-CN"/>
        </w:rPr>
        <w:t xml:space="preserve">   </w:t>
      </w:r>
      <w:r/>
    </w:p>
    <w:p>
      <w:pPr>
        <w:pStyle w:val="800"/>
        <w:ind w:firstLine="480"/>
        <w:keepLines w:val="0"/>
        <w:keepNext w:val="0"/>
        <w:pageBreakBefore w:val="0"/>
        <w:spacing w:line="360" w:lineRule="auto"/>
        <w:widowControl w:val="off"/>
        <w:rPr>
          <w:rFonts w:hint="eastAsia" w:ascii="宋体" w:hAnsi="宋体" w:eastAsia="宋体"/>
          <w:sz w:val="24"/>
          <w:szCs w:val="24"/>
          <w:lang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19951509664</w:t>
      </w:r>
      <w:r/>
    </w:p>
    <w:p>
      <w:pPr>
        <w:ind w:firstLine="482"/>
        <w:jc w:val="both"/>
        <w:keepLines w:val="0"/>
        <w:keepNext w:val="0"/>
        <w:pageBreakBefore w:val="0"/>
        <w:spacing w:line="360" w:lineRule="auto"/>
        <w:widowControl w:val="off"/>
        <w:rPr>
          <w:rFonts w:hint="eastAsia"/>
          <w:lang w:val="en-US" w:eastAsia="zh-CN"/>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b w:val="0"/>
          <w:bCs w:val="0"/>
          <w:color w:val="auto"/>
          <w:sz w:val="24"/>
          <w:szCs w:val="24"/>
          <w:highlight w:val="none"/>
          <w:lang w:val="zh-CN" w:eastAsia="zh-CN" w:bidi="ar-SA"/>
        </w:rPr>
        <w:t xml:space="preserve">本项目代理服务费由成交供应商在领取成交通知书前向采购代理机构交纳。</w:t>
      </w:r>
      <w:r>
        <w:rPr>
          <w:rFonts w:hint="eastAsia" w:ascii="宋体" w:hAnsi="宋体" w:eastAsia="宋体" w:cs="宋体"/>
          <w:b w:val="0"/>
          <w:bCs w:val="0"/>
          <w:color w:val="auto"/>
          <w:sz w:val="24"/>
          <w:szCs w:val="24"/>
          <w:highlight w:val="none"/>
          <w:lang w:val="en-US" w:eastAsia="zh-CN" w:bidi="ar-SA"/>
        </w:rPr>
        <w:t xml:space="preserve">响应供应商应在响应报价时考虑此费用。代理服务费</w:t>
      </w:r>
      <w:r>
        <w:rPr>
          <w:rFonts w:hint="eastAsia" w:ascii="宋体" w:hAnsi="宋体" w:eastAsia="宋体" w:cs="宋体"/>
          <w:b w:val="0"/>
          <w:bCs w:val="0"/>
          <w:color w:val="auto"/>
          <w:sz w:val="24"/>
          <w:szCs w:val="24"/>
          <w:highlight w:val="none"/>
          <w:lang w:val="zh-CN" w:eastAsia="zh-CN" w:bidi="ar-SA"/>
        </w:rPr>
        <w:t xml:space="preserve">金额按照</w:t>
      </w:r>
      <w:r>
        <w:rPr>
          <w:rFonts w:hint="eastAsia" w:ascii="宋体" w:hAnsi="宋体" w:eastAsia="宋体" w:cs="宋体"/>
          <w:b w:val="0"/>
          <w:bCs w:val="0"/>
          <w:color w:val="auto"/>
          <w:sz w:val="24"/>
          <w:szCs w:val="24"/>
          <w:highlight w:val="none"/>
          <w:lang w:val="en-US" w:eastAsia="zh-CN" w:bidi="ar-SA"/>
        </w:rPr>
        <w:t xml:space="preserve">采购文件附件</w:t>
      </w:r>
      <w:r>
        <w:rPr>
          <w:rFonts w:hint="eastAsia" w:ascii="宋体" w:hAnsi="宋体" w:eastAsia="宋体" w:cs="宋体"/>
          <w:b w:val="0"/>
          <w:bCs w:val="0"/>
          <w:color w:val="auto"/>
          <w:sz w:val="24"/>
          <w:szCs w:val="24"/>
          <w:highlight w:val="none"/>
          <w:lang w:val="zh-CN" w:eastAsia="zh-CN" w:bidi="ar-SA"/>
        </w:rPr>
        <w:t xml:space="preserve">《招标代理服务收费标准》执行。</w:t>
      </w:r>
      <w:r/>
    </w:p>
    <w:p>
      <w:pPr>
        <w:pStyle w:val="800"/>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七</w:t>
      </w:r>
      <w:r>
        <w:rPr>
          <w:rFonts w:ascii="宋体" w:hAnsi="宋体" w:eastAsia="宋体"/>
          <w:b/>
          <w:bCs/>
          <w:sz w:val="24"/>
          <w:szCs w:val="24"/>
        </w:rPr>
        <w:t xml:space="preserve">、凡对本次采购提出询问，请按以下方式联系：</w:t>
      </w:r>
      <w:r/>
    </w:p>
    <w:p>
      <w:pPr>
        <w:pStyle w:val="800"/>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邳州市农业农村局</w:t>
      </w:r>
      <w:r/>
    </w:p>
    <w:p>
      <w:pPr>
        <w:pStyle w:val="800"/>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r>
        <w:rPr>
          <w:rFonts w:hint="eastAsia" w:ascii="宋体" w:hAnsi="宋体" w:eastAsia="宋体"/>
          <w:color w:val="000000"/>
          <w:sz w:val="24"/>
          <w:szCs w:val="24"/>
          <w:lang w:val="zh-CN" w:eastAsia="zh-CN"/>
        </w:rPr>
        <w:t xml:space="preserve">江苏徐州市邳州市农技推广中心</w:t>
      </w:r>
      <w:r/>
    </w:p>
    <w:p>
      <w:pPr>
        <w:pStyle w:val="800"/>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w:t>
      </w:r>
      <w:r>
        <w:rPr>
          <w:rFonts w:hint="eastAsia" w:ascii="宋体" w:hAnsi="宋体" w:eastAsia="宋体" w:cs="Times New Roman"/>
          <w:color w:val="000000"/>
          <w:sz w:val="24"/>
          <w:szCs w:val="24"/>
          <w:lang w:val="en-US" w:eastAsia="zh-CN"/>
        </w:rPr>
        <w:t xml:space="preserve">朱宏伟</w:t>
      </w:r>
      <w:r/>
    </w:p>
    <w:p>
      <w:pPr>
        <w:pStyle w:val="800"/>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000000"/>
          <w:sz w:val="24"/>
          <w:szCs w:val="24"/>
          <w:lang w:val="en-US" w:eastAsia="zh-CN"/>
        </w:rPr>
        <w:t xml:space="preserve">19305223766</w:t>
      </w:r>
      <w:r/>
    </w:p>
    <w:p>
      <w:pPr>
        <w:pStyle w:val="800"/>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华业设计有限公司</w:t>
      </w:r>
      <w:r>
        <w:rPr>
          <w:rFonts w:ascii="宋体" w:hAnsi="宋体" w:eastAsia="宋体"/>
          <w:sz w:val="24"/>
          <w:szCs w:val="24"/>
        </w:rPr>
        <w:tab/>
      </w:r>
      <w:r/>
    </w:p>
    <w:p>
      <w:pPr>
        <w:pStyle w:val="800"/>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徐州市铜山区华夏路17号（西斯博朗工业园内）</w:t>
      </w:r>
      <w:r/>
    </w:p>
    <w:p>
      <w:pPr>
        <w:pStyle w:val="800"/>
        <w:ind w:firstLine="480"/>
        <w:keepLines w:val="0"/>
        <w:keepNext w:val="0"/>
        <w:pageBreakBefore w:val="0"/>
        <w:spacing w:line="360" w:lineRule="auto"/>
        <w:widowControl w:val="off"/>
        <w:rPr>
          <w:rFonts w:hint="eastAsia"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成元</w:t>
      </w:r>
      <w:r>
        <w:rPr>
          <w:rFonts w:ascii="宋体" w:hAnsi="宋体" w:eastAsia="宋体"/>
          <w:sz w:val="24"/>
          <w:szCs w:val="24"/>
        </w:rPr>
        <w:t xml:space="preserve">   联系电话：</w:t>
      </w:r>
      <w:r>
        <w:rPr>
          <w:rFonts w:hint="eastAsia" w:ascii="宋体" w:hAnsi="宋体" w:eastAsia="宋体"/>
          <w:sz w:val="24"/>
          <w:szCs w:val="24"/>
          <w:lang w:eastAsia="zh-CN"/>
        </w:rPr>
        <w:t xml:space="preserve">19951509664</w:t>
      </w:r>
      <w:r/>
    </w:p>
    <w:p>
      <w:pPr>
        <w:pStyle w:val="806"/>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06"/>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41"/>
        <w:numPr>
          <w:ilvl w:val="0"/>
          <w:numId w:val="0"/>
        </w:numPr>
      </w:pPr>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w:t>
      </w:r>
      <w:r>
        <w:rPr>
          <w:rFonts w:hint="eastAsia" w:ascii="宋体" w:hAnsi="宋体" w:eastAsia="宋体"/>
        </w:rPr>
        <w:t xml:space="preserve">询价报价表</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分项价格表</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806"/>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rPr>
        <w:t xml:space="preserve">残疾人福利性单位声明函</w:t>
      </w:r>
      <w:r/>
    </w:p>
    <w:p>
      <w:pPr>
        <w:pStyle w:val="80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07"/>
        <w:rPr>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32"/>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00"/>
        <w:numPr>
          <w:ilvl w:val="0"/>
          <w:numId w:val="0"/>
        </w:numPr>
      </w:pPr>
      <w:r/>
      <w:r/>
    </w:p>
    <w:p>
      <w:pPr>
        <w:pStyle w:val="812"/>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00"/>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2026年中央农业防灾减灾和水利救灾资金（第二批）农作物重大疫情防控项目</w:t>
      </w:r>
      <w:r/>
    </w:p>
    <w:p>
      <w:pPr>
        <w:pStyle w:val="800"/>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800"/>
        <w:numPr>
          <w:ilvl w:val="0"/>
          <w:numId w:val="0"/>
        </w:numPr>
        <w:keepLines w:val="0"/>
        <w:keepNext w:val="0"/>
        <w:pageBreakBefore w:val="0"/>
        <w:spacing w:line="360" w:lineRule="auto"/>
        <w:widowControl w:val="off"/>
        <w:rPr>
          <w:rFonts w:hint="eastAsia"/>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本项目预算总金额为40万元，采购</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16000IU/毫克苏云金杆菌可湿性粉剂</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p>
    <w:p>
      <w:pPr>
        <w:numPr>
          <w:ilvl w:val="0"/>
          <w:numId w:val="0"/>
        </w:numPr>
        <w:ind w:left="256"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p>
    <w:p>
      <w:pPr>
        <w:pStyle w:val="800"/>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本次采购不设具体数量，最终成交数量以不超过各项预算单价的最大整数计算，根据质量和服务均能满足采购文件实质性响应要求且报价（单价）最低（总价不变），所报产品的总数量最多的原则确定成交供应商。</w:t>
      </w:r>
      <w:bookmarkStart w:id="33" w:name="_GoBack"/>
      <w:r/>
      <w:bookmarkEnd w:id="33"/>
      <w:r/>
      <w:r/>
    </w:p>
    <w:p>
      <w:pPr>
        <w:pStyle w:val="812"/>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int="eastAsia" w:ascii="宋体" w:hAnsi="宋体" w:eastAsia="宋体" w:cs="宋体"/>
          <w:b/>
          <w:color w:val="auto"/>
          <w:sz w:val="24"/>
          <w:szCs w:val="24"/>
          <w:highlight w:val="none"/>
          <w:lang w:eastAsia="zh-CN"/>
        </w:rPr>
        <w:t xml:space="preserve">项目内容：</w:t>
      </w:r>
      <w:r/>
    </w:p>
    <w:p>
      <w:pPr>
        <w:pStyle w:val="789"/>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采购清单及技术参数要求：</w:t>
      </w:r>
      <w:r/>
    </w:p>
    <w:tbl>
      <w:tblPr>
        <w:tblStyle w:val="768"/>
        <w:tblW w:w="10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715"/>
        <w:gridCol w:w="1373"/>
        <w:gridCol w:w="1092"/>
        <w:gridCol w:w="1318"/>
        <w:gridCol w:w="1851"/>
      </w:tblGrid>
      <w:tr>
        <w:trPr>
          <w:jc w:val="center"/>
          <w:trHeight w:val="1275" w:hRule="exact"/>
        </w:trPr>
        <w:tc>
          <w:tcPr>
            <w:tcW w:w="869"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序号</w:t>
            </w:r>
            <w:r/>
          </w:p>
        </w:tc>
        <w:tc>
          <w:tcPr>
            <w:tcW w:w="371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137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规格（瓶或袋）</w:t>
            </w:r>
            <w:r/>
          </w:p>
        </w:tc>
        <w:tc>
          <w:tcPr>
            <w:tcBorders>
              <w:right w:val="single" w:color="auto" w:sz="4" w:space="0"/>
            </w:tcBorders>
            <w:tcW w:w="109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单价（元）</w:t>
            </w:r>
            <w:r/>
          </w:p>
        </w:tc>
        <w:tc>
          <w:tcPr>
            <w:tcBorders>
              <w:right w:val="single" w:color="auto" w:sz="4" w:space="0"/>
            </w:tcBorders>
            <w:tcW w:w="131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金额（万元）</w:t>
            </w:r>
            <w:r/>
          </w:p>
        </w:tc>
        <w:tc>
          <w:tcPr>
            <w:tcBorders>
              <w:right w:val="single" w:color="auto" w:sz="4" w:space="0"/>
            </w:tcBorders>
            <w:tcW w:w="1851"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预算总金额（万元）</w:t>
            </w:r>
            <w:r/>
          </w:p>
        </w:tc>
      </w:tr>
      <w:tr>
        <w:trPr>
          <w:cantSplit/>
          <w:jc w:val="center"/>
          <w:trHeight w:val="1079" w:hRule="exact"/>
        </w:trPr>
        <w:tc>
          <w:tcPr>
            <w:tcW w:w="869" w:type="dxa"/>
            <w:vAlign w:val="bottom"/>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1</w:t>
            </w:r>
            <w:r/>
          </w:p>
        </w:tc>
        <w:tc>
          <w:tcPr>
            <w:shd w:val="clear" w:color="auto" w:fill="auto"/>
            <w:tcW w:w="3715" w:type="dxa"/>
            <w:vAlign w:val="bottom"/>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16000IU/毫克苏云金杆菌可湿性粉剂</w:t>
            </w:r>
            <w:r/>
          </w:p>
        </w:tc>
        <w:tc>
          <w:tcPr>
            <w:shd w:val="clear" w:color="auto" w:fill="auto"/>
            <w:tcBorders>
              <w:right w:val="single" w:color="auto" w:sz="4" w:space="0"/>
            </w:tcBorders>
            <w:tcW w:w="1373" w:type="dxa"/>
            <w:vAlign w:val="center"/>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1000克</w:t>
            </w:r>
            <w:r>
              <w:rPr>
                <w:rFonts w:hint="default" w:ascii="宋体" w:hAnsi="宋体" w:cs="Times New Roman"/>
                <w:sz w:val="24"/>
                <w:szCs w:val="24"/>
                <w:highlight w:val="none"/>
                <w:lang w:val="en-US" w:eastAsia="zh-CN" w:bidi="ar-SA"/>
              </w:rPr>
              <w:t xml:space="preserve">/</w:t>
            </w:r>
            <w:r>
              <w:rPr>
                <w:rFonts w:hint="eastAsia" w:ascii="宋体" w:hAnsi="宋体" w:eastAsia="宋体" w:cs="宋体"/>
                <w:b w:val="0"/>
                <w:bCs w:val="0"/>
                <w:color w:val="000000"/>
                <w:sz w:val="24"/>
                <w:szCs w:val="24"/>
                <w:highlight w:val="none"/>
                <w:vertAlign w:val="baseline"/>
                <w:lang w:val="en-US" w:eastAsia="zh-CN" w:bidi="ar-SA"/>
              </w:rPr>
              <w:t xml:space="preserve">瓶或袋</w:t>
            </w:r>
            <w:r/>
          </w:p>
        </w:tc>
        <w:tc>
          <w:tcPr>
            <w:shd w:val="clear" w:color="auto" w:fill="auto"/>
            <w:tcBorders>
              <w:right w:val="single" w:color="auto" w:sz="4" w:space="0"/>
            </w:tcBorders>
            <w:tcW w:w="1092" w:type="dxa"/>
            <w:vAlign w:val="center"/>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58</w:t>
            </w:r>
            <w:r/>
          </w:p>
        </w:tc>
        <w:tc>
          <w:tcPr>
            <w:shd w:val="clear" w:color="auto" w:fill="auto"/>
            <w:tcBorders>
              <w:right w:val="single" w:color="auto" w:sz="4" w:space="0"/>
            </w:tcBorders>
            <w:tcW w:w="1318" w:type="dxa"/>
            <w:vAlign w:val="center"/>
            <w:textDirection w:val="lrTb"/>
            <w:noWrap w:val="false"/>
          </w:tcPr>
          <w:p>
            <w:pPr>
              <w:jc w:val="center"/>
              <w:spacing w:line="360" w:lineRule="auto"/>
              <w:widowControl w:val="off"/>
              <w:rPr>
                <w:rFonts w:hint="default"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40</w:t>
            </w:r>
            <w:r/>
          </w:p>
        </w:tc>
        <w:tc>
          <w:tcPr>
            <w:tcBorders>
              <w:right w:val="single" w:color="auto" w:sz="4" w:space="0"/>
            </w:tcBorders>
            <w:tcW w:w="1851" w:type="dxa"/>
            <w:vAlign w:val="center"/>
            <w:textDirection w:val="lrTb"/>
            <w:noWrap w:val="false"/>
          </w:tcPr>
          <w:p>
            <w:pPr>
              <w:jc w:val="center"/>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Times New Roman"/>
                <w:sz w:val="24"/>
                <w:szCs w:val="24"/>
                <w:highlight w:val="none"/>
                <w:lang w:val="en-US" w:eastAsia="zh-CN" w:bidi="ar-SA"/>
              </w:rPr>
              <w:t xml:space="preserve">40</w:t>
            </w:r>
            <w:r/>
          </w:p>
        </w:tc>
      </w:tr>
    </w:tbl>
    <w:p>
      <w:pPr>
        <w:pStyle w:val="789"/>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三、产品及质量要求</w:t>
      </w:r>
      <w:r>
        <w:rPr>
          <w:rFonts w:hint="eastAsia" w:ascii="宋体" w:hAnsi="宋体" w:cs="Times New Roman"/>
          <w:b/>
          <w:bCs/>
          <w:sz w:val="24"/>
          <w:szCs w:val="24"/>
          <w:lang w:val="en-US" w:eastAsia="zh-CN" w:bidi="ar-SA"/>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1.供应商所投产品的技术规格应符合农药行业标准的质量要求。</w:t>
      </w:r>
      <w:r/>
    </w:p>
    <w:p>
      <w:pPr>
        <w:pStyle w:val="798"/>
        <w:ind w:firstLine="480"/>
        <w:jc w:val="left"/>
        <w:keepLines w:val="0"/>
        <w:keepNext w:val="0"/>
        <w:pageBreakBefore w:val="0"/>
        <w:spacing w:line="360" w:lineRule="auto"/>
        <w:rPr>
          <w:rFonts w:ascii="宋体" w:hAnsi="宋体"/>
          <w:color w:val="000000"/>
          <w:sz w:val="24"/>
        </w:rPr>
        <w:outlineLvl w:val="9"/>
      </w:pPr>
      <w:r>
        <w:rPr>
          <w:rFonts w:hint="eastAsia" w:ascii="宋体" w:hAnsi="宋体" w:eastAsia="宋体" w:cs="宋体"/>
          <w:b w:val="0"/>
          <w:bCs/>
          <w:color w:val="auto"/>
          <w:sz w:val="24"/>
          <w:szCs w:val="24"/>
          <w:highlight w:val="none"/>
          <w:lang w:val="en-US" w:eastAsia="zh-CN" w:bidi="ar-SA"/>
        </w:rPr>
        <w:t xml:space="preserve">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r/>
    </w:p>
    <w:p>
      <w:pPr>
        <w:ind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b/>
          <w:bCs/>
          <w:sz w:val="24"/>
          <w:szCs w:val="24"/>
          <w:lang w:val="en-US" w:eastAsia="zh-CN"/>
        </w:rPr>
        <w:t xml:space="preserve">四</w:t>
      </w:r>
      <w:r>
        <w:rPr>
          <w:rFonts w:ascii="宋体" w:hAnsi="宋体" w:eastAsia="宋体"/>
          <w:b/>
          <w:bCs/>
          <w:sz w:val="24"/>
          <w:szCs w:val="24"/>
          <w:lang w:val="en-US" w:eastAsia="zh-CN"/>
        </w:rPr>
        <w:t xml:space="preserve">、</w:t>
      </w:r>
      <w:r>
        <w:rPr>
          <w:rFonts w:hint="eastAsia" w:ascii="宋体" w:hAnsi="宋体" w:eastAsia="宋体" w:cs="宋体"/>
          <w:b/>
          <w:color w:val="auto"/>
          <w:sz w:val="24"/>
          <w:szCs w:val="24"/>
          <w:highlight w:val="none"/>
          <w:lang w:val="en-US" w:eastAsia="zh-CN" w:bidi="ar-SA"/>
        </w:rPr>
        <w:t xml:space="preserve">项目实施要求</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1、交付期限：成交供应商须在合同签订后接到采购人供货通知，15日内成交供应商将采购的货物送到指定地点。  </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产品送到项目实施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p>
    <w:p>
      <w:pPr>
        <w:ind w:left="0" w:right="0" w:firstLine="480"/>
        <w:keepLines w:val="0"/>
        <w:keepNext w:val="0"/>
        <w:pageBreakBefore w:val="0"/>
        <w:spacing w:after="0" w:line="360" w:lineRule="auto"/>
        <w:rPr>
          <w:rFonts w:hint="eastAsia" w:ascii="宋体" w:hAnsi="宋体" w:eastAsia="宋体" w:cs="宋体"/>
          <w:bCs/>
          <w:color w:val="auto"/>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4、供应商必须承诺询价文件中提出的全部技术规格与要求，如果以其中某些条款不响应时，应在文件中逐条列出，未列出的视同响应。</w:t>
      </w:r>
      <w:r/>
    </w:p>
    <w:p>
      <w:pPr>
        <w:pStyle w:val="800"/>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五、其他要求：见询价通知书《拟签订的合同文本》。</w:t>
      </w:r>
      <w:r/>
    </w:p>
    <w:p>
      <w:pPr>
        <w:pStyle w:val="800"/>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page" w:clear="all"/>
      </w:r>
      <w:r/>
    </w:p>
    <w:p>
      <w:pPr>
        <w:pStyle w:val="800"/>
      </w:pPr>
      <w:r/>
      <w:r/>
    </w:p>
    <w:p>
      <w:pPr>
        <w:pStyle w:val="1032"/>
        <w:ind w:left="0" w:right="31" w:firstLine="0"/>
        <w:jc w:val="center"/>
        <w:spacing w:before="0" w:line="400" w:lineRule="exact"/>
        <w:rPr>
          <w:rFonts w:ascii="宋体" w:hAnsi="宋体" w:eastAsia="宋体"/>
        </w:rPr>
      </w:pPr>
      <w:r>
        <w:rPr>
          <w:rFonts w:ascii="宋体" w:hAnsi="宋体" w:eastAsia="宋体"/>
        </w:rPr>
        <w:t xml:space="preserve">2、承诺书</w:t>
      </w:r>
      <w:r/>
    </w:p>
    <w:p>
      <w:pPr>
        <w:pStyle w:val="800"/>
      </w:pPr>
      <w:r/>
      <w:r/>
    </w:p>
    <w:p>
      <w:pPr>
        <w:pStyle w:val="80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 </w:t>
      </w:r>
      <w:r>
        <w:rPr>
          <w:rFonts w:ascii="宋体" w:hAnsi="宋体" w:eastAsia="宋体"/>
          <w:sz w:val="24"/>
          <w:szCs w:val="24"/>
          <w:highlight w:val="none"/>
          <w:lang w:val="en-US" w:eastAsia="zh-CN"/>
        </w:rPr>
        <w:t xml:space="preserve">）要求，本供应商正式提交以下电子投标响应文件。</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确定。</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06"/>
        <w:ind w:right="1663"/>
        <w:spacing w:line="400" w:lineRule="exact"/>
        <w:rPr>
          <w:rFonts w:ascii="宋体" w:hAnsi="宋体"/>
          <w:sz w:val="24"/>
        </w:rPr>
      </w:pPr>
      <w:r>
        <w:rPr>
          <w:rFonts w:ascii="宋体" w:hAnsi="宋体"/>
          <w:sz w:val="24"/>
        </w:rPr>
      </w:r>
      <w:r/>
    </w:p>
    <w:p>
      <w:pPr>
        <w:pStyle w:val="807"/>
      </w:pPr>
      <w:r/>
      <w:r/>
    </w:p>
    <w:p>
      <w:pPr>
        <w:pStyle w:val="806"/>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06"/>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06"/>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06"/>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0"/>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jc w:val="center"/>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3</w:t>
      </w:r>
      <w:r>
        <w:rPr>
          <w:rFonts w:hint="default" w:ascii="宋体" w:hAnsi="宋体" w:eastAsia="宋体" w:cs="Times New Roman"/>
          <w:b/>
          <w:bCs/>
          <w:sz w:val="36"/>
          <w:szCs w:val="36"/>
          <w:lang w:val="en-US" w:eastAsia="zh-CN" w:bidi="ar-SA"/>
        </w:rPr>
        <w:t xml:space="preserve">、</w:t>
      </w:r>
      <w:r>
        <w:rPr>
          <w:rFonts w:hint="eastAsia" w:ascii="宋体" w:hAnsi="宋体" w:eastAsia="宋体" w:cs="Times New Roman"/>
          <w:b/>
          <w:bCs/>
          <w:sz w:val="36"/>
          <w:szCs w:val="36"/>
          <w:lang w:val="en-US" w:eastAsia="zh-CN" w:bidi="ar-SA"/>
        </w:rPr>
        <w:t xml:space="preserve">询价报价表</w:t>
      </w:r>
      <w:r/>
    </w:p>
    <w:p>
      <w:pPr>
        <w:jc w:val="center"/>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lang w:val="en-US" w:eastAsia="zh-CN" w:bidi="ar-SA"/>
        </w:rPr>
        <w:t xml:space="preserve">JSZC-320382-HYSJ-X2026-0003</w:t>
      </w:r>
      <w:r>
        <w:rPr>
          <w:rFonts w:hint="eastAsia" w:ascii="宋体" w:hAnsi="宋体" w:eastAsia="宋体" w:cs="宋体"/>
          <w:color w:val="auto"/>
          <w:sz w:val="24"/>
          <w:szCs w:val="24"/>
          <w:highlight w:val="none"/>
          <w:lang w:val="en-US" w:eastAsia="zh-CN" w:bidi="ar-SA"/>
        </w:rPr>
        <w:t xml:space="preserve"> </w:t>
      </w:r>
      <w:r/>
    </w:p>
    <w:p>
      <w:pPr>
        <w:pStyle w:val="806"/>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2026年中央农业防灾减灾和水利救灾资金（第二批）农作物重大疫情防控项目</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68"/>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16000IU/毫克苏云金杆菌可湿性粉剂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40万元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40</w:t>
            </w:r>
            <w:r>
              <w:rPr>
                <w:rFonts w:hint="eastAsia" w:ascii="宋体" w:hAnsi="宋体" w:eastAsia="宋体" w:cs="宋体"/>
                <w:color w:val="auto"/>
                <w:sz w:val="24"/>
                <w:szCs w:val="24"/>
                <w:highlight w:val="none"/>
                <w:lang w:val="en-US" w:eastAsia="zh-CN" w:bidi="ar-SA"/>
              </w:rPr>
              <w:t xml:space="preserve">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ascii="宋体" w:hAnsi="宋体" w:eastAsia="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pStyle w:val="800"/>
        <w:rPr>
          <w:lang w:val="en-US" w:eastAsia="zh-CN"/>
        </w:rPr>
      </w:pPr>
      <w:r>
        <w:rPr>
          <w:lang w:val="en-US" w:eastAsia="zh-CN"/>
        </w:rPr>
      </w:r>
      <w:r/>
    </w:p>
    <w:p>
      <w:pPr>
        <w:rPr>
          <w:lang w:val="en-US" w:eastAsia="zh-CN"/>
        </w:rPr>
      </w:pPr>
      <w:r>
        <w:rPr>
          <w:lang w:val="en-US" w:eastAsia="zh-CN"/>
        </w:rPr>
        <w:br w:type="page" w:clear="all"/>
      </w:r>
      <w:r/>
    </w:p>
    <w:p>
      <w:pPr>
        <w:pStyle w:val="810"/>
        <w:rPr>
          <w:lang w:val="en-US" w:eastAsia="zh-CN"/>
        </w:rPr>
      </w:pPr>
      <w:r>
        <w:rPr>
          <w:lang w:val="en-US" w:eastAsia="zh-CN"/>
        </w:rPr>
      </w:r>
      <w:r/>
    </w:p>
    <w:p>
      <w:pPr>
        <w:pStyle w:val="1032"/>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分项价格表</w:t>
      </w:r>
      <w:r/>
    </w:p>
    <w:p>
      <w:pPr>
        <w:pStyle w:val="800"/>
        <w:numPr>
          <w:ilvl w:val="0"/>
          <w:numId w:val="0"/>
        </w:numPr>
        <w:rPr>
          <w:color w:val="auto"/>
        </w:rPr>
      </w:pPr>
      <w:r>
        <w:rPr>
          <w:color w:val="auto"/>
        </w:rPr>
      </w:r>
      <w:r/>
    </w:p>
    <w:p>
      <w:pPr>
        <w:pStyle w:val="806"/>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s="宋体"/>
          <w:color w:val="auto"/>
          <w:sz w:val="24"/>
          <w:szCs w:val="24"/>
          <w:highlight w:val="none"/>
          <w:lang w:val="en-US" w:eastAsia="zh-CN" w:bidi="ar-SA"/>
        </w:rPr>
        <w:t xml:space="preserve">JSZC-320382-HYSJ-X2026-0003</w:t>
      </w:r>
      <w:r>
        <w:rPr>
          <w:rFonts w:hint="eastAsia" w:ascii="宋体" w:hAnsi="宋体" w:eastAsia="宋体"/>
          <w:color w:val="auto"/>
          <w:lang w:eastAsia="zh-CN"/>
        </w:rPr>
        <w:t xml:space="preserve"> </w:t>
      </w:r>
      <w:r/>
    </w:p>
    <w:p>
      <w:pPr>
        <w:pStyle w:val="806"/>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2026年中央农业防灾减灾和水利救灾资金（第二批）农作物重大疫情防控项目</w:t>
      </w:r>
      <w:r/>
    </w:p>
    <w:p>
      <w:pPr>
        <w:pStyle w:val="806"/>
        <w:ind w:left="0" w:right="242" w:firstLine="0"/>
        <w:spacing w:line="400" w:lineRule="exact"/>
        <w:tabs>
          <w:tab w:val="left" w:pos="5880" w:leader="none"/>
        </w:tabs>
        <w:rPr>
          <w:rFonts w:ascii="宋体" w:hAnsi="宋体" w:eastAsia="宋体"/>
        </w:rPr>
      </w:pPr>
      <w:r>
        <w:rPr>
          <w:rFonts w:ascii="宋体" w:hAnsi="宋体" w:eastAsia="宋体"/>
        </w:rPr>
        <w:tab/>
      </w:r>
      <w:r>
        <w:rPr>
          <w:rFonts w:ascii="宋体" w:hAnsi="宋体" w:eastAsia="宋体"/>
        </w:rPr>
        <w:t xml:space="preserve">货币单位：人民币元</w:t>
      </w:r>
      <w:r/>
    </w:p>
    <w:tbl>
      <w:tblPr>
        <w:tblStyle w:val="768"/>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0"/>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0"/>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0"/>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0"/>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0"/>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0"/>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0"/>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0"/>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0"/>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0"/>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0"/>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0"/>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0"/>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0"/>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0"/>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0"/>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0"/>
              <w:rPr>
                <w:rFonts w:ascii="仿宋" w:hAnsi="仿宋" w:eastAsia="仿宋"/>
                <w:sz w:val="24"/>
              </w:rPr>
            </w:pPr>
            <w:r>
              <w:rPr>
                <w:rFonts w:ascii="仿宋" w:hAnsi="仿宋" w:eastAsia="仿宋"/>
                <w:sz w:val="24"/>
              </w:rPr>
            </w:r>
            <w:r/>
          </w:p>
        </w:tc>
      </w:tr>
    </w:tbl>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0"/>
        <w:ind w:right="840"/>
        <w:rPr>
          <w:rFonts w:ascii="宋体" w:hAnsi="宋体" w:eastAsia="宋体"/>
          <w:sz w:val="24"/>
          <w:szCs w:val="24"/>
        </w:rPr>
      </w:pPr>
      <w:r>
        <w:rPr>
          <w:rFonts w:ascii="宋体" w:hAnsi="宋体" w:eastAsia="宋体"/>
          <w:sz w:val="24"/>
          <w:szCs w:val="24"/>
        </w:rPr>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0"/>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0"/>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00"/>
        <w:numPr>
          <w:ilvl w:val="0"/>
          <w:numId w:val="4"/>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00"/>
        <w:numPr>
          <w:ilvl w:val="0"/>
          <w:numId w:val="4"/>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00"/>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华业设计有限公司</w:t>
      </w:r>
      <w:r>
        <w:rPr>
          <w:rFonts w:ascii="宋体" w:hAnsi="宋体" w:eastAsia="宋体"/>
          <w:i/>
          <w:iCs/>
          <w:sz w:val="24"/>
          <w:szCs w:val="24"/>
          <w:highlight w:val="none"/>
          <w:lang w:val="en-US" w:eastAsia="zh-CN"/>
        </w:rPr>
        <w:t xml:space="preserve">有权将以上内容进行公示。</w:t>
      </w:r>
      <w:r/>
    </w:p>
    <w:p>
      <w:pPr>
        <w:pStyle w:val="800"/>
        <w:ind w:firstLine="500"/>
        <w:spacing w:line="400" w:lineRule="exact"/>
        <w:rPr>
          <w:rFonts w:ascii="宋体" w:hAnsi="宋体" w:eastAsia="宋体"/>
          <w:sz w:val="25"/>
        </w:rPr>
      </w:pPr>
      <w:r>
        <w:rPr>
          <w:rFonts w:ascii="宋体" w:hAnsi="宋体" w:eastAsia="宋体"/>
          <w:sz w:val="25"/>
        </w:rPr>
      </w:r>
      <w:r/>
    </w:p>
    <w:p>
      <w:pPr>
        <w:pStyle w:val="1047"/>
        <w:sectPr>
          <w:footnotePr/>
          <w:endnotePr/>
          <w:type w:val="nextPage"/>
          <w:pgSz w:w="11910" w:h="16840" w:orient="portrait"/>
          <w:pgMar w:top="1417" w:right="1417" w:bottom="1417" w:left="1417" w:header="720" w:footer="720" w:gutter="0"/>
          <w:cols w:num="1" w:sep="0" w:space="1701" w:equalWidth="1"/>
          <w:docGrid w:linePitch="360"/>
        </w:sectPr>
      </w:pPr>
      <w:r/>
      <w:r/>
    </w:p>
    <w:p>
      <w:pPr>
        <w:pStyle w:val="1032"/>
        <w:ind w:firstLine="723"/>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2026年中央农业防灾减灾和水利救灾资金（第二批）农作物重大疫情防控项目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 </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06"/>
        <w:rPr>
          <w:rFonts w:ascii="宋体" w:hAnsi="宋体" w:eastAsia="宋体"/>
        </w:rPr>
      </w:pPr>
      <w:r>
        <w:rPr>
          <w:rFonts w:ascii="宋体" w:hAnsi="宋体" w:eastAsia="宋体"/>
        </w:rPr>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0"/>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0"/>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0"/>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32"/>
        <w:ind w:right="30" w:firstLine="723"/>
        <w:spacing w:before="0" w:line="400" w:lineRule="exact"/>
        <w:rPr>
          <w:rFonts w:ascii="宋体" w:hAnsi="宋体" w:eastAsia="宋体"/>
        </w:rPr>
      </w:pPr>
      <w:r>
        <w:rPr>
          <w:rFonts w:ascii="宋体" w:hAnsi="宋体" w:eastAsia="宋体"/>
        </w:rPr>
      </w:r>
      <w:r/>
    </w:p>
    <w:p>
      <w:pPr>
        <w:pStyle w:val="1032"/>
        <w:ind w:right="30" w:firstLine="723"/>
        <w:spacing w:before="0" w:line="400" w:lineRule="exact"/>
        <w:rPr>
          <w:rFonts w:ascii="宋体" w:hAnsi="宋体" w:eastAsia="宋体"/>
        </w:rPr>
      </w:pPr>
      <w:r>
        <w:rPr>
          <w:rFonts w:ascii="宋体" w:hAnsi="宋体" w:eastAsia="宋体"/>
        </w:rPr>
      </w:r>
      <w:r/>
    </w:p>
    <w:p>
      <w:pPr>
        <w:pStyle w:val="1032"/>
        <w:ind w:right="30" w:firstLine="723"/>
        <w:spacing w:before="0" w:line="400" w:lineRule="exact"/>
        <w:rPr>
          <w:rFonts w:ascii="宋体" w:hAnsi="宋体" w:eastAsia="宋体"/>
        </w:rPr>
      </w:pPr>
      <w:r>
        <w:rPr>
          <w:rFonts w:ascii="宋体" w:hAnsi="宋体" w:eastAsia="宋体"/>
        </w:rPr>
      </w:r>
      <w:r/>
    </w:p>
    <w:p>
      <w:pPr>
        <w:pStyle w:val="1032"/>
        <w:ind w:right="30" w:firstLine="723"/>
        <w:spacing w:before="0" w:line="400" w:lineRule="exact"/>
        <w:rPr>
          <w:rFonts w:ascii="宋体" w:hAnsi="宋体" w:eastAsia="宋体"/>
        </w:rPr>
      </w:pPr>
      <w:r>
        <w:rPr>
          <w:rFonts w:ascii="宋体" w:hAnsi="宋体" w:eastAsia="宋体"/>
        </w:rPr>
      </w:r>
      <w:r/>
    </w:p>
    <w:p>
      <w:pPr>
        <w:pStyle w:val="1032"/>
        <w:ind w:right="30" w:firstLine="723"/>
        <w:spacing w:before="0" w:line="400" w:lineRule="exact"/>
        <w:rPr>
          <w:rFonts w:ascii="宋体" w:hAnsi="宋体" w:eastAsia="宋体"/>
        </w:rPr>
      </w:pPr>
      <w:r>
        <w:rPr>
          <w:rFonts w:ascii="宋体" w:hAnsi="宋体" w:eastAsia="宋体"/>
        </w:rPr>
      </w:r>
      <w:r/>
    </w:p>
    <w:p>
      <w:pPr>
        <w:pStyle w:val="1032"/>
        <w:ind w:right="30" w:firstLine="723"/>
        <w:spacing w:before="0" w:line="400" w:lineRule="exact"/>
        <w:rPr>
          <w:rFonts w:ascii="宋体" w:hAnsi="宋体" w:eastAsia="宋体"/>
        </w:rPr>
      </w:pPr>
      <w:r>
        <w:rPr>
          <w:rFonts w:ascii="宋体" w:hAnsi="宋体" w:eastAsia="宋体"/>
        </w:rPr>
      </w:r>
      <w:r/>
    </w:p>
    <w:p>
      <w:pPr>
        <w:pStyle w:val="1032"/>
        <w:ind w:right="30" w:firstLine="723"/>
        <w:spacing w:before="0" w:line="400" w:lineRule="exact"/>
        <w:rPr>
          <w:rFonts w:ascii="宋体" w:hAnsi="宋体" w:eastAsia="宋体"/>
        </w:rPr>
      </w:pPr>
      <w:r>
        <w:rPr>
          <w:rFonts w:ascii="宋体" w:hAnsi="宋体" w:eastAsia="宋体"/>
        </w:rPr>
      </w:r>
      <w:r/>
    </w:p>
    <w:p>
      <w:pPr>
        <w:pStyle w:val="1032"/>
        <w:ind w:right="30" w:firstLine="723"/>
        <w:spacing w:before="0" w:line="400" w:lineRule="exact"/>
        <w:rPr>
          <w:rFonts w:ascii="宋体" w:hAnsi="宋体" w:eastAsia="宋体"/>
        </w:rPr>
      </w:pPr>
      <w:r>
        <w:rPr>
          <w:rFonts w:ascii="宋体" w:hAnsi="宋体" w:eastAsia="宋体"/>
        </w:rPr>
      </w:r>
      <w:r/>
    </w:p>
    <w:p>
      <w:pPr>
        <w:pStyle w:val="1032"/>
        <w:ind w:right="30" w:firstLine="723"/>
        <w:spacing w:before="0" w:line="400" w:lineRule="exact"/>
        <w:rPr>
          <w:rFonts w:ascii="宋体" w:hAnsi="宋体" w:eastAsia="宋体"/>
        </w:rPr>
      </w:pPr>
      <w:r>
        <w:rPr>
          <w:rFonts w:ascii="宋体" w:hAnsi="宋体" w:eastAsia="宋体"/>
        </w:rPr>
      </w:r>
      <w:r/>
    </w:p>
    <w:p>
      <w:pPr>
        <w:pStyle w:val="800"/>
        <w:rPr>
          <w:rFonts w:ascii="宋体" w:hAnsi="宋体" w:eastAsia="宋体"/>
        </w:rPr>
      </w:pPr>
      <w:r>
        <w:rPr>
          <w:rFonts w:ascii="宋体" w:hAnsi="宋体" w:eastAsia="宋体"/>
        </w:rPr>
      </w:r>
      <w:r/>
    </w:p>
    <w:p>
      <w:pPr>
        <w:pStyle w:val="1032"/>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w:t>
      </w:r>
      <w:bookmarkStart w:id="14" w:name="_Toc445883065"/>
      <w:r/>
      <w:bookmarkStart w:id="15" w:name="_Toc493501437"/>
      <w:r>
        <w:rPr>
          <w:rFonts w:ascii="宋体" w:hAnsi="宋体" w:eastAsia="宋体"/>
        </w:rPr>
        <w:t xml:space="preserve">拟签订的合同文本</w:t>
      </w:r>
      <w:bookmarkEnd w:id="14"/>
      <w:r/>
      <w:bookmarkEnd w:id="15"/>
      <w:r/>
      <w:r/>
    </w:p>
    <w:p>
      <w:pPr>
        <w:pStyle w:val="800"/>
      </w:pPr>
      <w:r/>
      <w:r/>
    </w:p>
    <w:p>
      <w:pPr>
        <w:jc w:val="left"/>
        <w:spacing w:line="360" w:lineRule="auto"/>
        <w:widowControl w:val="off"/>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项目名称： 2026年中央农业防灾减灾和水利救灾资金（第二批）农作物重大疫情防控项目</w:t>
      </w:r>
      <w:r/>
    </w:p>
    <w:p>
      <w:pPr>
        <w:jc w:val="left"/>
        <w:spacing w:line="360" w:lineRule="auto"/>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28"/>
          <w:szCs w:val="21"/>
          <w:highlight w:val="none"/>
          <w:lang w:val="en-US" w:eastAsia="zh-CN" w:bidi="ar-SA"/>
        </w:rPr>
        <w:t xml:space="preserve">项目编号： JSZC-320382-HYSJ-X2026-0003</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政</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府</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采</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购</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合</w:t>
      </w:r>
      <w:r/>
    </w:p>
    <w:p>
      <w:pPr>
        <w:jc w:val="center"/>
        <w:spacing w:after="120"/>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56"/>
          <w:szCs w:val="56"/>
          <w:highlight w:val="none"/>
          <w:lang w:val="en-US" w:eastAsia="zh-CN" w:bidi="ar-SA"/>
        </w:rPr>
        <w:t xml:space="preserve">同</w:t>
      </w:r>
      <w:r/>
    </w:p>
    <w:p>
      <w:pPr>
        <w:ind w:firstLine="360"/>
        <w:jc w:val="left"/>
        <w:spacing w:line="360" w:lineRule="auto"/>
        <w:widowControl w:val="off"/>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r>
      <w:r/>
    </w:p>
    <w:p>
      <w:pPr>
        <w:ind w:firstLine="132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  购  人：邳州市农业农村局</w:t>
      </w:r>
      <w:r/>
    </w:p>
    <w:p>
      <w:pPr>
        <w:ind w:firstLine="1320"/>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成交供应商：</w:t>
      </w:r>
      <w:r/>
    </w:p>
    <w:p>
      <w:pPr>
        <w:ind w:firstLine="132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合同签订日期：     年     月     日</w:t>
      </w:r>
      <w:r/>
    </w:p>
    <w:p>
      <w:pPr>
        <w:jc w:val="lef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ind w:firstLine="560"/>
        <w:jc w:val="left"/>
        <w:spacing w:line="24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jc w:val="both"/>
        <w:spacing w:line="24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br w:type="page" w:clear="all"/>
      </w:r>
      <w:r/>
    </w:p>
    <w:p>
      <w:pPr>
        <w:ind w:left="0" w:firstLine="0"/>
        <w:jc w:val="left"/>
        <w:keepLines w:val="0"/>
        <w:keepNext w:val="0"/>
        <w:pageBreakBefore w:val="0"/>
        <w:spacing w:line="360" w:lineRule="auto"/>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bCs/>
          <w:color w:val="auto"/>
          <w:sz w:val="24"/>
          <w:szCs w:val="24"/>
          <w:highlight w:val="none"/>
          <w:lang w:val="en-US" w:eastAsia="zh-CN" w:bidi="ar-SA"/>
        </w:rPr>
        <w:t xml:space="preserve">采购人（</w:t>
      </w:r>
      <w:r>
        <w:rPr>
          <w:rFonts w:hint="eastAsia" w:ascii="仿宋" w:hAnsi="仿宋" w:eastAsia="仿宋" w:cs="仿宋"/>
          <w:color w:val="auto"/>
          <w:sz w:val="24"/>
          <w:szCs w:val="24"/>
          <w:highlight w:val="none"/>
          <w:lang w:val="en-US" w:eastAsia="zh-CN" w:bidi="ar-SA"/>
        </w:rPr>
        <w:t xml:space="preserve">甲方）：</w:t>
      </w:r>
      <w:r>
        <w:rPr>
          <w:rFonts w:hint="eastAsia" w:ascii="仿宋" w:hAnsi="仿宋" w:eastAsia="仿宋" w:cs="仿宋"/>
          <w:color w:val="auto"/>
          <w:sz w:val="24"/>
          <w:szCs w:val="24"/>
          <w:highlight w:val="none"/>
          <w:u w:val="single"/>
          <w:lang w:val="en-US" w:eastAsia="zh-CN" w:bidi="ar-SA"/>
        </w:rPr>
        <w:t xml:space="preserve">                                 </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u w:val="none"/>
          <w:lang w:val="en-US" w:eastAsia="zh-CN" w:bidi="ar-SA"/>
        </w:rPr>
        <w:t xml:space="preserve">供应商（乙方）：</w:t>
      </w:r>
      <w:r>
        <w:rPr>
          <w:rFonts w:hint="eastAsia" w:ascii="仿宋" w:hAnsi="仿宋" w:eastAsia="仿宋" w:cs="仿宋"/>
          <w:color w:val="auto"/>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bookmarkStart w:id="16" w:name="_Hlk63008672"/>
      <w:r/>
      <w:bookmarkStart w:id="17" w:name="_Hlk63008690"/>
      <w:r>
        <w:rPr>
          <w:rFonts w:hint="eastAsia" w:ascii="仿宋" w:hAnsi="仿宋" w:eastAsia="仿宋" w:cs="仿宋"/>
          <w:color w:val="auto"/>
          <w:sz w:val="24"/>
          <w:szCs w:val="24"/>
          <w:highlight w:val="none"/>
          <w:lang w:val="en-US" w:eastAsia="zh-CN" w:bidi="ar-SA"/>
        </w:rPr>
        <w:t xml:space="preserve">根据《中华人民共和国政府采购法》及其实施条例、《中华人民共和国民法典（合同编）》</w:t>
      </w:r>
      <w:bookmarkEnd w:id="16"/>
      <w:r>
        <w:rPr>
          <w:rFonts w:hint="eastAsia" w:ascii="仿宋" w:hAnsi="仿宋" w:eastAsia="仿宋" w:cs="仿宋"/>
          <w:color w:val="auto"/>
          <w:sz w:val="24"/>
          <w:szCs w:val="24"/>
          <w:highlight w:val="none"/>
          <w:lang w:val="en-US" w:eastAsia="zh-CN" w:bidi="ar-SA"/>
        </w:rPr>
        <w:t xml:space="preserve">等法律法规的规定</w:t>
      </w:r>
      <w:bookmarkEnd w:id="17"/>
      <w:r>
        <w:rPr>
          <w:rFonts w:hint="eastAsia" w:ascii="仿宋" w:hAnsi="仿宋" w:eastAsia="仿宋" w:cs="仿宋"/>
          <w:color w:val="auto"/>
          <w:sz w:val="24"/>
          <w:szCs w:val="24"/>
          <w:highlight w:val="none"/>
          <w:lang w:val="en-US" w:eastAsia="zh-CN" w:bidi="ar-SA"/>
        </w:rPr>
        <w:t xml:space="preserve">，甲乙双方按照</w:t>
      </w:r>
      <w:r>
        <w:rPr>
          <w:rFonts w:hint="eastAsia" w:ascii="仿宋" w:hAnsi="仿宋" w:eastAsia="仿宋" w:cs="仿宋"/>
          <w:color w:val="auto"/>
          <w:sz w:val="24"/>
          <w:szCs w:val="24"/>
          <w:highlight w:val="none"/>
          <w:u w:val="single"/>
          <w:lang w:val="en-US" w:eastAsia="zh-CN" w:bidi="ar-SA"/>
        </w:rPr>
        <w:t xml:space="preserve"> 2026年中央农业防灾减灾和水利救灾资金（第二批）农作物重大疫情防控项目（项目编号： ）</w:t>
      </w:r>
      <w:r>
        <w:rPr>
          <w:rFonts w:hint="eastAsia" w:ascii="仿宋" w:hAnsi="仿宋" w:eastAsia="仿宋" w:cs="仿宋"/>
          <w:color w:val="auto"/>
          <w:sz w:val="24"/>
          <w:szCs w:val="24"/>
          <w:highlight w:val="none"/>
          <w:lang w:val="en-US" w:eastAsia="zh-CN" w:bidi="ar-SA"/>
        </w:rPr>
        <w:t xml:space="preserve">项目采购结果签订本合同。</w:t>
      </w:r>
      <w:r/>
    </w:p>
    <w:p>
      <w:pPr>
        <w:numPr>
          <w:ilvl w:val="0"/>
          <w:numId w:val="3"/>
        </w:numPr>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报价含完成项目的全部费用，甲方不再支付报价以外的任何费用。</w:t>
      </w:r>
      <w:r/>
    </w:p>
    <w:tbl>
      <w:tblPr>
        <w:tblStyle w:val="768"/>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规格参数</w:t>
            </w:r>
            <w:r/>
          </w:p>
        </w:tc>
        <w:tc>
          <w:tcPr>
            <w:shd w:val="clear" w:color="auto" w:fill="d0cece"/>
            <w:tcW w:w="187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1</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2</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3</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4</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30"/>
        </w:trPr>
        <w:tc>
          <w:tcPr>
            <w:gridSpan w:val="8"/>
            <w:tcW w:w="973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总价合计：小写</w:t>
            </w:r>
            <w:r>
              <w:rPr>
                <w:rFonts w:hint="eastAsia" w:ascii="仿宋" w:hAnsi="仿宋" w:eastAsia="仿宋" w:cs="仿宋"/>
                <w:color w:val="auto"/>
                <w:sz w:val="24"/>
                <w:szCs w:val="24"/>
                <w:highlight w:val="none"/>
                <w:u w:val="single"/>
                <w:lang w:val="en-US" w:eastAsia="zh-CN" w:bidi="en-US"/>
              </w:rPr>
              <w:t xml:space="preserve">            </w:t>
            </w:r>
            <w:r>
              <w:rPr>
                <w:rFonts w:hint="eastAsia" w:ascii="仿宋" w:hAnsi="仿宋" w:eastAsia="仿宋" w:cs="仿宋"/>
                <w:color w:val="auto"/>
                <w:sz w:val="24"/>
                <w:szCs w:val="24"/>
                <w:highlight w:val="none"/>
                <w:u w:val="none"/>
                <w:lang w:val="en-US" w:eastAsia="zh-CN" w:bidi="en-US"/>
              </w:rPr>
              <w:t xml:space="preserve">元（人民币），大写：</w:t>
            </w:r>
            <w:r>
              <w:rPr>
                <w:rFonts w:hint="eastAsia" w:ascii="仿宋" w:hAnsi="仿宋" w:eastAsia="仿宋" w:cs="仿宋"/>
                <w:color w:val="auto"/>
                <w:sz w:val="24"/>
                <w:szCs w:val="24"/>
                <w:highlight w:val="none"/>
                <w:u w:val="single"/>
                <w:lang w:val="en-US" w:eastAsia="zh-CN" w:bidi="en-US"/>
              </w:rPr>
              <w:t xml:space="preserve">                   </w:t>
            </w:r>
            <w:r>
              <w:rPr>
                <w:rFonts w:hint="eastAsia" w:ascii="仿宋" w:hAnsi="仿宋" w:eastAsia="仿宋" w:cs="仿宋"/>
                <w:color w:val="auto"/>
                <w:sz w:val="24"/>
                <w:szCs w:val="24"/>
                <w:highlight w:val="none"/>
                <w:u w:val="none"/>
                <w:lang w:val="en-US" w:eastAsia="zh-CN" w:bidi="en-US"/>
              </w:rPr>
              <w:t xml:space="preserve">。</w:t>
            </w:r>
            <w:r>
              <w:rPr>
                <w:rFonts w:hint="eastAsia" w:ascii="仿宋" w:hAnsi="仿宋" w:eastAsia="仿宋" w:cs="仿宋"/>
                <w:color w:val="auto"/>
                <w:sz w:val="24"/>
                <w:szCs w:val="24"/>
                <w:highlight w:val="none"/>
                <w:u w:val="single"/>
                <w:lang w:val="en-US" w:eastAsia="zh-CN" w:bidi="en-US"/>
              </w:rPr>
              <w:t xml:space="preserve">       </w:t>
            </w:r>
            <w:r/>
          </w:p>
        </w:tc>
      </w:tr>
    </w:tbl>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注：合同标的指货物（服务）名称、规格参数、生产厂家、数量、单价、总价等；合同总价款是货物设计、制造、包装、仓储、运输、装卸搬运、发放到户、检验检测、验收及审计等所有含税费用。本合同总价款还包含乙方应当提供的伴随服务/售后服务费用。   </w:t>
      </w:r>
      <w:r/>
    </w:p>
    <w:p>
      <w:pPr>
        <w:numPr>
          <w:ilvl w:val="0"/>
          <w:numId w:val="4"/>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质量保证</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p>
    <w:p>
      <w:pPr>
        <w:numPr>
          <w:ilvl w:val="0"/>
          <w:numId w:val="4"/>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交货和验收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1、乙方应按照本合同规定的时间、地点和方式向甲方交付货物。</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交货时间：乙方应当在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月</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日前将货物交付给甲方。</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交货地点：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联系人：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电话：</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应当在到货后三日内对货物进行验收，验收包括：型号、规格、数量、外观质量、及货物包装是否完好，是否合格。所提供货物的装箱清单、用户手册、原厂质保卡、产品资料及配件等是否齐全。验收合格后甲方（或甲方指定的代收单位）应在验收报告（回执单）上签字盖章。</w:t>
      </w:r>
      <w:r/>
    </w:p>
    <w:p>
      <w:pPr>
        <w:numPr>
          <w:ilvl w:val="0"/>
          <w:numId w:val="4"/>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伴随服务/售后服务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1、乙方应按照国家有关法律法规规章和“三包”规定以及合同所附的“服务承诺”提供服务。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2、以上报价含到户发放、宣传培训、验收、检验检测、审计等费用。</w:t>
      </w:r>
      <w:r/>
    </w:p>
    <w:p>
      <w:pPr>
        <w:numPr>
          <w:ilvl w:val="0"/>
          <w:numId w:val="4"/>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1、如本合同项下的采购资金支付：</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（1）经甲方盖章确认的发票复印件（收据）；</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（2）经甲方签署的（质量）验收报告（回执单）；</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（3）经甲方盖章确认的审计报告。</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2、付款方式：根据询价通知书约定，结算方式验收合格后采取一次性付清。</w:t>
      </w:r>
      <w:r/>
    </w:p>
    <w:p>
      <w:pPr>
        <w:numPr>
          <w:ilvl w:val="0"/>
          <w:numId w:val="4"/>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在乙方承诺的或国家规定的质量保证期内（取两者中最长的期限），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4"/>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4"/>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4"/>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乙方不得擅自部分或全部转让其应履行的合同义务。</w:t>
      </w:r>
      <w:r/>
    </w:p>
    <w:p>
      <w:pPr>
        <w:numPr>
          <w:ilvl w:val="0"/>
          <w:numId w:val="4"/>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因履行本合同引起的或与本合同有关的争议，甲、乙双方应首先通过友好协商解决，如果协商不能解决争议，向</w:t>
      </w:r>
      <w:r>
        <w:rPr>
          <w:rFonts w:hint="eastAsia" w:ascii="仿宋" w:hAnsi="仿宋" w:eastAsia="仿宋" w:cs="仿宋"/>
          <w:color w:val="auto"/>
          <w:sz w:val="24"/>
          <w:szCs w:val="24"/>
          <w:highlight w:val="none"/>
          <w:u w:val="single"/>
          <w:lang w:val="en-US" w:eastAsia="zh-CN" w:bidi="ar-SA"/>
        </w:rPr>
        <w:t xml:space="preserve"> 邳州市 </w:t>
      </w:r>
      <w:r>
        <w:rPr>
          <w:rFonts w:hint="eastAsia" w:ascii="仿宋" w:hAnsi="仿宋" w:eastAsia="仿宋" w:cs="仿宋"/>
          <w:color w:val="auto"/>
          <w:sz w:val="24"/>
          <w:szCs w:val="24"/>
          <w:highlight w:val="none"/>
          <w:lang w:val="en-US" w:eastAsia="zh-CN" w:bidi="ar-SA"/>
        </w:rPr>
        <w:t xml:space="preserve">人民法院提起诉讼。</w:t>
      </w:r>
      <w:r/>
    </w:p>
    <w:p>
      <w:pPr>
        <w:numPr>
          <w:ilvl w:val="0"/>
          <w:numId w:val="4"/>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3、本采购合同一式</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份，分别由甲方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份、乙方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份、代理机构</w:t>
      </w:r>
      <w:r>
        <w:rPr>
          <w:rFonts w:hint="eastAsia" w:ascii="仿宋" w:hAnsi="仿宋" w:eastAsia="仿宋" w:cs="仿宋"/>
          <w:color w:val="auto"/>
          <w:sz w:val="24"/>
          <w:szCs w:val="24"/>
          <w:highlight w:val="none"/>
          <w:u w:val="single"/>
          <w:lang w:val="en-US" w:eastAsia="zh-CN" w:bidi="ar-SA"/>
        </w:rPr>
        <w:t xml:space="preserve">壹</w:t>
      </w:r>
      <w:r>
        <w:rPr>
          <w:rFonts w:hint="eastAsia" w:ascii="仿宋" w:hAnsi="仿宋" w:eastAsia="仿宋" w:cs="仿宋"/>
          <w:color w:val="auto"/>
          <w:sz w:val="24"/>
          <w:szCs w:val="24"/>
          <w:highlight w:val="none"/>
          <w:lang w:val="en-US" w:eastAsia="zh-CN" w:bidi="ar-SA"/>
        </w:rPr>
        <w:t xml:space="preserve">份。</w:t>
      </w:r>
      <w:r/>
    </w:p>
    <w:p>
      <w:pPr>
        <w:jc w:val="lef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甲方签章：                          乙方签章：</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                          单位地址：</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信用代码：                          信用代码：</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开户银行：                          开户银行：</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银行账号：                          银行账号：</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     法定代表人：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                          联系电话：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14:ligatures w14:val="none"/>
        </w:rPr>
      </w:pPr>
      <w:r>
        <w:rPr>
          <w:rFonts w:hint="eastAsia" w:ascii="仿宋" w:hAnsi="仿宋" w:eastAsia="仿宋" w:cs="仿宋"/>
          <w:color w:val="auto"/>
          <w:sz w:val="24"/>
          <w:szCs w:val="24"/>
          <w:highlight w:val="none"/>
          <w:lang w:val="en-US" w:eastAsia="zh-CN" w:bidi="ar-SA"/>
        </w:rPr>
        <w:t xml:space="preserve">签订日期：                          签订日期：         </w:t>
      </w:r>
      <w:r/>
    </w:p>
    <w:p>
      <w:pPr>
        <w:ind w:left="400"/>
        <w:jc w:val="both"/>
        <w:spacing w:after="120"/>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p>
      <w:pPr>
        <w:jc w:val="lef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jc w:val="center"/>
        <w:spacing w:line="360" w:lineRule="auto"/>
        <w:rPr>
          <w:rFonts w:hint="eastAsia" w:ascii="宋体" w:hAnsi="宋体" w:eastAsia="宋体" w:cs="宋体"/>
          <w:b/>
          <w:color w:val="auto"/>
          <w:sz w:val="30"/>
          <w:szCs w:val="32"/>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00"/>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7</w:t>
      </w:r>
      <w:r>
        <w:rPr>
          <w:rFonts w:hint="default" w:ascii="宋体" w:hAnsi="宋体" w:eastAsia="宋体" w:cs="Times New Roman"/>
          <w:b/>
          <w:bCs/>
          <w:sz w:val="36"/>
          <w:szCs w:val="36"/>
          <w:lang w:val="en-US" w:eastAsia="zh-CN" w:bidi="ar-SA"/>
        </w:rPr>
        <w:t xml:space="preserve">、具备履行合同所必需的专业技术能力的书面声明</w:t>
      </w:r>
      <w:r/>
    </w:p>
    <w:p>
      <w:pPr>
        <w:pStyle w:val="806"/>
        <w:ind w:firstLine="480"/>
        <w:spacing w:line="360" w:lineRule="auto"/>
        <w:rPr>
          <w:rFonts w:ascii="宋体" w:hAnsi="宋体" w:eastAsia="宋体"/>
          <w:color w:val="000000"/>
          <w:sz w:val="24"/>
        </w:rPr>
      </w:pPr>
      <w:r>
        <w:rPr>
          <w:rFonts w:ascii="宋体" w:hAnsi="宋体" w:eastAsia="宋体"/>
          <w:color w:val="000000"/>
          <w:sz w:val="24"/>
        </w:rPr>
      </w:r>
      <w:r/>
    </w:p>
    <w:p>
      <w:pPr>
        <w:pStyle w:val="806"/>
        <w:ind w:firstLine="480"/>
        <w:spacing w:line="360" w:lineRule="auto"/>
        <w:rPr>
          <w:rFonts w:ascii="宋体" w:hAnsi="宋体" w:eastAsia="宋体"/>
          <w:color w:val="000000"/>
          <w:sz w:val="24"/>
        </w:rPr>
      </w:pPr>
      <w:r>
        <w:rPr>
          <w:rFonts w:ascii="宋体" w:hAnsi="宋体" w:eastAsia="宋体"/>
          <w:color w:val="000000"/>
          <w:sz w:val="24"/>
        </w:rPr>
      </w:r>
      <w:r/>
    </w:p>
    <w:p>
      <w:pPr>
        <w:pStyle w:val="1038"/>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cs="宋体"/>
          <w:color w:val="auto"/>
          <w:sz w:val="24"/>
          <w:szCs w:val="24"/>
          <w:highlight w:val="none"/>
          <w:lang w:val="en-US" w:eastAsia="zh-CN" w:bidi="ar-SA"/>
        </w:rPr>
        <w:t xml:space="preserve">JSZC-320382-HYSJ-X2026-0003</w:t>
      </w:r>
      <w:r>
        <w:rPr>
          <w:rFonts w:hint="eastAsia" w:eastAsia="宋体"/>
          <w:b w:val="0"/>
          <w:i w:val="0"/>
          <w:caps w:val="0"/>
          <w:color w:val="auto"/>
          <w:spacing w:val="8"/>
          <w:sz w:val="24"/>
          <w:szCs w:val="24"/>
          <w:shd w:val="clear" w:color="auto" w:fill="ffffff"/>
          <w:lang w:eastAsia="zh-CN"/>
        </w:rPr>
        <w:t xml:space="preserve"> </w:t>
      </w:r>
      <w:r/>
    </w:p>
    <w:p>
      <w:pPr>
        <w:pStyle w:val="1038"/>
        <w:ind w:right="0" w:firstLine="512"/>
        <w:jc w:val="both"/>
        <w:keepLines w:val="0"/>
        <w:keepNext w:val="0"/>
        <w:pageBreakBefore w:val="0"/>
        <w:spacing w:before="0" w:beforeAutospacing="0" w:after="0" w:afterAutospacing="0" w:line="36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w:t>
      </w:r>
      <w:r/>
    </w:p>
    <w:p>
      <w:pPr>
        <w:pStyle w:val="806"/>
        <w:ind w:left="0" w:firstLine="480"/>
        <w:spacing w:line="360" w:lineRule="auto"/>
        <w:rPr>
          <w:rFonts w:hint="eastAsia" w:ascii="宋体" w:hAnsi="宋体" w:eastAsia="宋体"/>
          <w:sz w:val="24"/>
        </w:rPr>
      </w:pPr>
      <w:r>
        <w:rPr>
          <w:rFonts w:hint="eastAsia" w:ascii="宋体" w:hAnsi="宋体" w:eastAsia="宋体"/>
          <w:sz w:val="24"/>
        </w:rPr>
      </w:r>
      <w:r/>
    </w:p>
    <w:p>
      <w:pPr>
        <w:pStyle w:val="806"/>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2026年中央农业防灾减灾和水利救灾资金（第二批）农作物重大疫情防控项目</w:t>
      </w:r>
      <w:r>
        <w:rPr>
          <w:rFonts w:hint="eastAsia" w:ascii="宋体" w:hAnsi="宋体" w:eastAsia="宋体"/>
          <w:sz w:val="24"/>
        </w:rPr>
        <w:t xml:space="preserve">采购合同所必需的设备和专业技术能力。</w:t>
      </w:r>
      <w:r/>
    </w:p>
    <w:p>
      <w:pPr>
        <w:pStyle w:val="806"/>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06"/>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06"/>
        <w:ind w:firstLine="480"/>
        <w:jc w:val="left"/>
        <w:spacing w:line="360" w:lineRule="auto"/>
        <w:rPr>
          <w:rFonts w:ascii="宋体" w:hAnsi="宋体" w:eastAsia="宋体"/>
          <w:sz w:val="24"/>
        </w:rPr>
      </w:pPr>
      <w:r>
        <w:rPr>
          <w:rFonts w:ascii="宋体" w:hAnsi="宋体" w:eastAsia="宋体"/>
          <w:sz w:val="24"/>
        </w:rPr>
      </w:r>
      <w:r/>
    </w:p>
    <w:p>
      <w:pPr>
        <w:pStyle w:val="806"/>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06"/>
        <w:ind w:firstLine="480"/>
        <w:spacing w:line="360" w:lineRule="auto"/>
        <w:rPr>
          <w:rFonts w:ascii="宋体" w:hAnsi="宋体" w:eastAsia="宋体"/>
          <w:sz w:val="24"/>
        </w:rPr>
      </w:pPr>
      <w:r>
        <w:rPr>
          <w:rFonts w:ascii="宋体" w:hAnsi="宋体" w:eastAsia="宋体"/>
          <w:sz w:val="24"/>
        </w:rPr>
      </w:r>
      <w:r/>
    </w:p>
    <w:p>
      <w:pPr>
        <w:pStyle w:val="800"/>
        <w:ind w:firstLine="480"/>
        <w:spacing w:line="360" w:lineRule="auto"/>
        <w:rPr>
          <w:rFonts w:ascii="宋体" w:hAnsi="宋体"/>
          <w:sz w:val="24"/>
        </w:rPr>
      </w:pPr>
      <w:r>
        <w:rPr>
          <w:rFonts w:ascii="宋体" w:hAnsi="宋体"/>
          <w:sz w:val="24"/>
        </w:rPr>
      </w:r>
      <w:r/>
    </w:p>
    <w:p>
      <w:pPr>
        <w:pStyle w:val="800"/>
        <w:ind w:firstLine="480"/>
        <w:spacing w:line="360" w:lineRule="auto"/>
        <w:rPr>
          <w:rFonts w:ascii="宋体" w:hAnsi="宋体" w:eastAsia="宋体"/>
          <w:sz w:val="24"/>
        </w:rPr>
      </w:pPr>
      <w:r>
        <w:rPr>
          <w:rFonts w:ascii="宋体" w:hAnsi="宋体" w:eastAsia="宋体"/>
          <w:sz w:val="24"/>
        </w:rPr>
      </w:r>
      <w:r/>
    </w:p>
    <w:p>
      <w:pPr>
        <w:pStyle w:val="800"/>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0"/>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0"/>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1037"/>
        <w:rPr>
          <w:rFonts w:ascii="宋体" w:hAnsi="宋体"/>
          <w:sz w:val="24"/>
        </w:rPr>
      </w:pPr>
      <w:r>
        <w:rPr>
          <w:rFonts w:ascii="宋体" w:hAnsi="宋体"/>
          <w:sz w:val="24"/>
        </w:rPr>
      </w:r>
      <w:r/>
    </w:p>
    <w:p>
      <w:pPr>
        <w:pStyle w:val="800"/>
        <w:jc w:val="both"/>
        <w:rPr>
          <w:rFonts w:ascii="宋体" w:hAnsi="宋体" w:eastAsia="宋体"/>
          <w:b/>
          <w:sz w:val="28"/>
          <w:szCs w:val="28"/>
        </w:rPr>
      </w:pPr>
      <w:r>
        <w:rPr>
          <w:rFonts w:ascii="宋体" w:hAnsi="宋体" w:eastAsia="宋体"/>
          <w:b/>
          <w:sz w:val="28"/>
          <w:szCs w:val="28"/>
        </w:rPr>
      </w:r>
      <w:r/>
    </w:p>
    <w:p>
      <w:pPr>
        <w:pStyle w:val="800"/>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8、</w:t>
      </w:r>
      <w:r>
        <w:rPr>
          <w:rFonts w:hint="default" w:ascii="宋体" w:hAnsi="宋体" w:eastAsia="宋体" w:cs="Times New Roman"/>
          <w:b/>
          <w:bCs/>
          <w:sz w:val="36"/>
          <w:szCs w:val="36"/>
          <w:lang w:val="en-US" w:eastAsia="zh-CN" w:bidi="ar-SA"/>
        </w:rPr>
        <w:t xml:space="preserve">供应商参加政府采购活动前3年内在经营活动中</w:t>
      </w:r>
      <w:r/>
    </w:p>
    <w:p>
      <w:pPr>
        <w:pStyle w:val="800"/>
        <w:jc w:val="center"/>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t xml:space="preserve">没有重大违法记录的书面声明</w:t>
      </w:r>
      <w:r/>
    </w:p>
    <w:p>
      <w:pPr>
        <w:pStyle w:val="806"/>
        <w:ind w:left="0" w:firstLine="0"/>
        <w:spacing w:line="400" w:lineRule="exact"/>
        <w:rPr>
          <w:rFonts w:ascii="宋体" w:hAnsi="宋体" w:eastAsia="宋体"/>
          <w:sz w:val="36"/>
        </w:rPr>
      </w:pPr>
      <w:r>
        <w:rPr>
          <w:rFonts w:ascii="宋体" w:hAnsi="宋体" w:eastAsia="宋体"/>
          <w:sz w:val="36"/>
        </w:rPr>
      </w:r>
      <w:r/>
    </w:p>
    <w:p>
      <w:pPr>
        <w:pStyle w:val="1038"/>
        <w:ind w:right="0"/>
        <w:jc w:val="both"/>
        <w:keepLines w:val="0"/>
        <w:keepNext w:val="0"/>
        <w:spacing w:before="0" w:beforeAutospacing="0" w:after="0" w:afterAutospacing="0" w:line="240" w:lineRule="auto"/>
        <w:shd w:val="clear" w:color="auto" w:fill="ffffff"/>
        <w:widowControl/>
        <w:rPr>
          <w:rFonts w:hint="default"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eastAsia="宋体"/>
          <w:sz w:val="24"/>
          <w:szCs w:val="24"/>
          <w:lang w:val="en-US" w:eastAsia="zh-CN" w:bidi="ar-SA"/>
        </w:rPr>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2026年中央农业防灾减灾和水利救灾资金（第二批）农作物重大疫情防控项目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color w:val="000000"/>
          <w:sz w:val="24"/>
          <w:u w:val="single"/>
          <w:lang w:val="en-US" w:eastAsia="zh-CN"/>
        </w:rPr>
        <w:t xml:space="preserve">JSZC-320382-HYSJ-X2026-0003</w:t>
      </w:r>
      <w:r>
        <w:rPr>
          <w:rFonts w:hint="eastAsia" w:ascii="宋体" w:hAnsi="宋体" w:eastAsia="宋体"/>
          <w:bCs/>
          <w:color w:val="auto"/>
          <w:sz w:val="24"/>
          <w:u w:val="single"/>
          <w:lang w:eastAsia="zh-CN"/>
        </w:rPr>
        <w:t xml:space="preserve"> </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0"/>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0"/>
        <w:spacing w:line="360" w:lineRule="auto"/>
        <w:rPr>
          <w:rFonts w:ascii="宋体" w:hAnsi="宋体"/>
          <w:bCs/>
          <w:color w:val="000000"/>
          <w:sz w:val="24"/>
          <w:u w:val="single"/>
        </w:rPr>
      </w:pPr>
      <w:r>
        <w:rPr>
          <w:rFonts w:ascii="宋体" w:hAnsi="宋体"/>
          <w:color w:val="000000"/>
          <w:sz w:val="24"/>
        </w:rPr>
        <w:t xml:space="preserve"> </w:t>
      </w:r>
      <w:r/>
    </w:p>
    <w:p>
      <w:pPr>
        <w:pStyle w:val="800"/>
        <w:ind w:firstLine="480"/>
        <w:spacing w:line="360" w:lineRule="auto"/>
        <w:rPr>
          <w:rFonts w:ascii="宋体" w:hAnsi="宋体"/>
          <w:sz w:val="24"/>
        </w:rPr>
      </w:pPr>
      <w:r>
        <w:rPr>
          <w:rFonts w:ascii="宋体" w:hAnsi="宋体"/>
          <w:sz w:val="24"/>
        </w:rPr>
      </w:r>
      <w:r/>
    </w:p>
    <w:p>
      <w:pPr>
        <w:pStyle w:val="800"/>
        <w:ind w:firstLine="480"/>
        <w:spacing w:line="360" w:lineRule="auto"/>
        <w:rPr>
          <w:rFonts w:ascii="宋体" w:hAnsi="宋体"/>
          <w:sz w:val="24"/>
        </w:rPr>
      </w:pPr>
      <w:r>
        <w:rPr>
          <w:rFonts w:ascii="宋体" w:hAnsi="宋体"/>
          <w:sz w:val="24"/>
        </w:rPr>
      </w:r>
      <w:r/>
    </w:p>
    <w:p>
      <w:pPr>
        <w:pStyle w:val="800"/>
        <w:ind w:firstLine="480"/>
        <w:spacing w:line="360" w:lineRule="auto"/>
        <w:rPr>
          <w:rFonts w:ascii="宋体" w:hAnsi="宋体"/>
          <w:sz w:val="24"/>
        </w:rPr>
      </w:pPr>
      <w:r>
        <w:rPr>
          <w:rFonts w:ascii="宋体" w:hAnsi="宋体"/>
          <w:sz w:val="24"/>
        </w:rPr>
      </w:r>
      <w:r/>
    </w:p>
    <w:p>
      <w:pPr>
        <w:pStyle w:val="800"/>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37"/>
        <w:rPr>
          <w:rFonts w:ascii="宋体" w:hAnsi="宋体" w:eastAsia="宋体"/>
        </w:rPr>
      </w:pPr>
      <w:r>
        <w:rPr>
          <w:rFonts w:ascii="宋体" w:hAnsi="宋体" w:eastAsia="宋体"/>
        </w:rPr>
      </w:r>
      <w:r/>
    </w:p>
    <w:p>
      <w:pPr>
        <w:pStyle w:val="800"/>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0"/>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33"/>
        <w:ind w:left="3371" w:right="0" w:firstLine="720"/>
        <w:jc w:val="left"/>
        <w:spacing w:before="0" w:line="400" w:lineRule="exact"/>
        <w:rPr>
          <w:rFonts w:ascii="宋体" w:hAnsi="宋体" w:eastAsia="宋体"/>
        </w:rPr>
      </w:pPr>
      <w:r>
        <w:rPr>
          <w:rFonts w:ascii="宋体" w:hAnsi="宋体" w:eastAsia="宋体"/>
        </w:rPr>
      </w:r>
      <w:r/>
    </w:p>
    <w:p>
      <w:pPr>
        <w:pStyle w:val="1033"/>
        <w:ind w:left="3371" w:right="0" w:firstLine="720"/>
        <w:jc w:val="left"/>
        <w:spacing w:before="0" w:line="400" w:lineRule="exact"/>
        <w:rPr>
          <w:rFonts w:ascii="宋体" w:hAnsi="宋体" w:eastAsia="宋体"/>
        </w:rPr>
      </w:pPr>
      <w:r>
        <w:rPr>
          <w:rFonts w:ascii="宋体" w:hAnsi="宋体" w:eastAsia="宋体"/>
        </w:rPr>
      </w:r>
      <w:r/>
    </w:p>
    <w:p>
      <w:pPr>
        <w:pStyle w:val="1033"/>
        <w:ind w:left="3371" w:right="0" w:firstLine="720"/>
        <w:jc w:val="left"/>
        <w:spacing w:before="0" w:line="400" w:lineRule="exact"/>
        <w:rPr>
          <w:rFonts w:ascii="宋体" w:hAnsi="宋体" w:eastAsia="宋体"/>
        </w:rPr>
      </w:pPr>
      <w:r>
        <w:rPr>
          <w:rFonts w:ascii="宋体" w:hAnsi="宋体" w:eastAsia="宋体"/>
        </w:rPr>
      </w:r>
      <w:r/>
    </w:p>
    <w:p>
      <w:pPr>
        <w:pStyle w:val="1033"/>
        <w:ind w:left="3371" w:right="0" w:firstLine="720"/>
        <w:jc w:val="left"/>
        <w:spacing w:before="0" w:line="400" w:lineRule="exact"/>
        <w:rPr>
          <w:rFonts w:ascii="宋体" w:hAnsi="宋体" w:eastAsia="宋体"/>
        </w:rPr>
      </w:pPr>
      <w:r>
        <w:rPr>
          <w:rFonts w:ascii="宋体" w:hAnsi="宋体" w:eastAsia="宋体"/>
        </w:rPr>
      </w:r>
      <w:r/>
    </w:p>
    <w:p>
      <w:pPr>
        <w:pStyle w:val="1033"/>
        <w:ind w:left="3371" w:right="0" w:firstLine="720"/>
        <w:jc w:val="left"/>
        <w:spacing w:before="0" w:line="400" w:lineRule="exact"/>
        <w:rPr>
          <w:rFonts w:ascii="宋体" w:hAnsi="宋体" w:eastAsia="宋体"/>
        </w:rPr>
      </w:pPr>
      <w:r>
        <w:rPr>
          <w:rFonts w:ascii="宋体" w:hAnsi="宋体" w:eastAsia="宋体"/>
        </w:rPr>
      </w:r>
      <w:r/>
    </w:p>
    <w:p>
      <w:pPr>
        <w:pStyle w:val="1033"/>
        <w:ind w:left="3371" w:right="0" w:firstLine="720"/>
        <w:jc w:val="left"/>
        <w:spacing w:before="0" w:line="400" w:lineRule="exact"/>
        <w:rPr>
          <w:rFonts w:ascii="宋体" w:hAnsi="宋体" w:eastAsia="宋体"/>
        </w:rPr>
      </w:pPr>
      <w:r>
        <w:rPr>
          <w:rFonts w:ascii="宋体" w:hAnsi="宋体" w:eastAsia="宋体"/>
        </w:rPr>
      </w:r>
      <w:r/>
    </w:p>
    <w:p>
      <w:pPr>
        <w:pStyle w:val="800"/>
        <w:jc w:val="center"/>
        <w:rPr>
          <w:rFonts w:ascii="宋体" w:hAnsi="宋体"/>
          <w:b/>
          <w:color w:val="000000"/>
          <w:sz w:val="32"/>
          <w:szCs w:val="32"/>
          <w:lang w:val="en-US" w:eastAsia="zh-CN"/>
        </w:rPr>
      </w:pPr>
      <w:r/>
      <w:bookmarkStart w:id="18" w:name="_Toc23929_WPSOffice_Level2"/>
      <w:r/>
      <w:bookmarkStart w:id="19" w:name="_Toc11500_WPSOffice_Level2"/>
      <w:r/>
      <w:r/>
    </w:p>
    <w:p>
      <w:pPr>
        <w:pStyle w:val="800"/>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0"/>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37"/>
        <w:rPr>
          <w:rFonts w:ascii="宋体" w:hAnsi="宋体"/>
          <w:b/>
          <w:color w:val="000000"/>
          <w:sz w:val="32"/>
          <w:szCs w:val="32"/>
          <w:lang w:val="en-US" w:eastAsia="zh-CN"/>
        </w:rPr>
      </w:pPr>
      <w:r>
        <w:rPr>
          <w:rFonts w:ascii="宋体" w:hAnsi="宋体"/>
          <w:b/>
          <w:color w:val="000000"/>
          <w:sz w:val="32"/>
          <w:szCs w:val="32"/>
          <w:lang w:val="en-US" w:eastAsia="zh-CN"/>
        </w:rPr>
      </w:r>
      <w:r/>
    </w:p>
    <w:p>
      <w:pPr>
        <w:pStyle w:val="1037"/>
        <w:rPr>
          <w:rFonts w:ascii="宋体" w:hAnsi="宋体"/>
          <w:b/>
          <w:color w:val="000000"/>
          <w:sz w:val="32"/>
          <w:szCs w:val="32"/>
          <w:lang w:val="en-US" w:eastAsia="zh-CN"/>
        </w:rPr>
      </w:pPr>
      <w:r>
        <w:rPr>
          <w:rFonts w:ascii="宋体" w:hAnsi="宋体"/>
          <w:b/>
          <w:color w:val="000000"/>
          <w:sz w:val="32"/>
          <w:szCs w:val="32"/>
          <w:lang w:val="en-US" w:eastAsia="zh-CN"/>
        </w:rPr>
      </w:r>
      <w:r/>
    </w:p>
    <w:p>
      <w:pPr>
        <w:pStyle w:val="1037"/>
        <w:rPr>
          <w:rFonts w:ascii="宋体" w:hAnsi="宋体"/>
          <w:b/>
          <w:color w:val="000000"/>
          <w:sz w:val="32"/>
          <w:szCs w:val="32"/>
          <w:lang w:val="en-US" w:eastAsia="zh-CN"/>
        </w:rPr>
      </w:pPr>
      <w:r>
        <w:rPr>
          <w:rFonts w:ascii="宋体" w:hAnsi="宋体"/>
          <w:b/>
          <w:color w:val="000000"/>
          <w:sz w:val="32"/>
          <w:szCs w:val="32"/>
          <w:lang w:val="en-US" w:eastAsia="zh-CN"/>
        </w:rPr>
      </w:r>
      <w:r/>
    </w:p>
    <w:p>
      <w:pPr>
        <w:pStyle w:val="1037"/>
        <w:rPr>
          <w:rFonts w:ascii="宋体" w:hAnsi="宋体"/>
          <w:b/>
          <w:color w:val="000000"/>
          <w:sz w:val="32"/>
          <w:szCs w:val="32"/>
          <w:lang w:val="en-US" w:eastAsia="zh-CN"/>
        </w:rPr>
      </w:pPr>
      <w:r>
        <w:rPr>
          <w:rFonts w:ascii="宋体" w:hAnsi="宋体"/>
          <w:b/>
          <w:color w:val="000000"/>
          <w:sz w:val="32"/>
          <w:szCs w:val="32"/>
          <w:lang w:val="en-US" w:eastAsia="zh-CN"/>
        </w:rPr>
      </w:r>
      <w:r/>
    </w:p>
    <w:p>
      <w:pPr>
        <w:pStyle w:val="800"/>
        <w:jc w:val="center"/>
        <w:rPr>
          <w:rFonts w:hint="eastAsia" w:ascii="宋体" w:hAnsi="宋体"/>
          <w:b/>
          <w:color w:val="000000"/>
          <w:sz w:val="32"/>
          <w:szCs w:val="32"/>
          <w:lang w:val="en-US" w:eastAsia="zh-CN"/>
        </w:rPr>
      </w:pPr>
      <w:r>
        <w:rPr>
          <w:rFonts w:hint="eastAsia" w:ascii="宋体" w:hAnsi="宋体"/>
          <w:b/>
          <w:color w:val="000000"/>
          <w:sz w:val="32"/>
          <w:szCs w:val="32"/>
          <w:lang w:val="en-US" w:eastAsia="zh-CN"/>
        </w:rPr>
      </w:r>
      <w:r/>
    </w:p>
    <w:p>
      <w:pPr>
        <w:pStyle w:val="800"/>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9</w:t>
      </w:r>
      <w:r>
        <w:rPr>
          <w:rFonts w:hint="default" w:ascii="宋体" w:hAnsi="宋体" w:eastAsia="宋体" w:cs="Times New Roman"/>
          <w:b/>
          <w:bCs/>
          <w:sz w:val="36"/>
          <w:szCs w:val="36"/>
          <w:lang w:val="en-US" w:eastAsia="zh-CN" w:bidi="ar-SA"/>
        </w:rPr>
        <w:t xml:space="preserve">、偏离表</w:t>
      </w:r>
      <w:bookmarkEnd w:id="18"/>
      <w:r/>
      <w:bookmarkEnd w:id="19"/>
      <w:r/>
      <w:r/>
    </w:p>
    <w:p>
      <w:pPr>
        <w:pStyle w:val="1038"/>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 </w:t>
      </w:r>
      <w:r>
        <w:rPr>
          <w:rFonts w:hint="eastAsia" w:eastAsia="宋体" w:cs="宋体"/>
          <w:color w:val="auto"/>
          <w:sz w:val="24"/>
          <w:szCs w:val="24"/>
          <w:highlight w:val="none"/>
          <w:lang w:val="en-US" w:eastAsia="zh-CN" w:bidi="ar-SA"/>
        </w:rPr>
        <w:t xml:space="preserve">JSZC-320382-HYSJ-X2026-0003</w:t>
      </w:r>
      <w:r/>
    </w:p>
    <w:p>
      <w:pPr>
        <w:pStyle w:val="1038"/>
        <w:ind w:right="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w:t>
      </w:r>
      <w:r/>
    </w:p>
    <w:p>
      <w:pPr>
        <w:pStyle w:val="1038"/>
        <w:ind w:right="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t xml:space="preserve">    </w:t>
      </w:r>
      <w:r/>
    </w:p>
    <w:tbl>
      <w:tblPr>
        <w:tblStyle w:val="768"/>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0"/>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00"/>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00"/>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00"/>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00"/>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00"/>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0"/>
              <w:rPr>
                <w:rFonts w:ascii="宋体" w:hAnsi="宋体"/>
                <w:color w:val="000000"/>
                <w:sz w:val="24"/>
              </w:rPr>
            </w:pPr>
            <w:r>
              <w:rPr>
                <w:rFonts w:ascii="宋体" w:hAnsi="宋体"/>
                <w:color w:val="000000"/>
                <w:sz w:val="24"/>
              </w:rPr>
            </w:r>
            <w:r/>
          </w:p>
        </w:tc>
      </w:tr>
    </w:tbl>
    <w:p>
      <w:pPr>
        <w:pStyle w:val="800"/>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0"/>
        <w:ind w:firstLine="480"/>
        <w:spacing w:line="360" w:lineRule="auto"/>
        <w:rPr>
          <w:rFonts w:ascii="宋体" w:hAnsi="宋体"/>
          <w:sz w:val="24"/>
        </w:rPr>
      </w:pPr>
      <w:r>
        <w:rPr>
          <w:rFonts w:ascii="宋体" w:hAnsi="宋体"/>
          <w:sz w:val="24"/>
        </w:rPr>
      </w:r>
      <w:r/>
    </w:p>
    <w:p>
      <w:pPr>
        <w:pStyle w:val="800"/>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37"/>
      </w:pPr>
      <w:r/>
      <w:r/>
    </w:p>
    <w:p>
      <w:pPr>
        <w:pStyle w:val="800"/>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32"/>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6"/>
          <w:szCs w:val="36"/>
          <w:lang w:val="en-US" w:eastAsia="zh-CN" w:bidi="ar-SA"/>
        </w:rPr>
        <w:t xml:space="preserve">10</w:t>
      </w:r>
      <w:r>
        <w:rPr>
          <w:rFonts w:ascii="宋体" w:hAnsi="宋体" w:eastAsia="仿宋_GB2312"/>
          <w:b/>
          <w:bCs w:val="0"/>
          <w:color w:val="000000"/>
          <w:sz w:val="36"/>
          <w:szCs w:val="36"/>
          <w:lang w:val="en-US" w:eastAsia="zh-CN" w:bidi="ar-SA"/>
        </w:rPr>
        <w:t xml:space="preserve">、中小企业声明函</w:t>
      </w:r>
      <w:r/>
    </w:p>
    <w:p>
      <w:pPr>
        <w:pStyle w:val="800"/>
        <w:numPr>
          <w:ilvl w:val="0"/>
          <w:numId w:val="0"/>
        </w:numPr>
      </w:pPr>
      <w:r/>
      <w:r/>
    </w:p>
    <w:p>
      <w:pPr>
        <w:pStyle w:val="1038"/>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 </w:t>
      </w:r>
      <w:r>
        <w:rPr>
          <w:rFonts w:hint="eastAsia" w:eastAsia="宋体" w:cs="宋体"/>
          <w:color w:val="auto"/>
          <w:sz w:val="24"/>
          <w:szCs w:val="24"/>
          <w:highlight w:val="none"/>
          <w:lang w:val="en-US" w:eastAsia="zh-CN" w:bidi="ar-SA"/>
        </w:rPr>
        <w:t xml:space="preserve">JSZC-320382-HYSJ-X2026-0003</w:t>
      </w:r>
      <w:r/>
    </w:p>
    <w:p>
      <w:pPr>
        <w:pStyle w:val="1038"/>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w:t>
      </w:r>
      <w:r/>
    </w:p>
    <w:p>
      <w:pPr>
        <w:pStyle w:val="798"/>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98"/>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798"/>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798"/>
        <w:ind w:firstLine="480"/>
        <w:spacing w:line="460" w:lineRule="exact"/>
        <w:rPr>
          <w:rFonts w:ascii="宋体" w:hAnsi="宋体"/>
          <w:sz w:val="24"/>
        </w:rPr>
      </w:pPr>
      <w:r>
        <w:rPr>
          <w:rFonts w:ascii="宋体" w:hAnsi="宋体"/>
          <w:sz w:val="24"/>
        </w:rPr>
      </w:r>
      <w:r/>
    </w:p>
    <w:p>
      <w:pPr>
        <w:pStyle w:val="798"/>
        <w:ind w:firstLine="480"/>
        <w:spacing w:line="460" w:lineRule="exact"/>
        <w:rPr>
          <w:rFonts w:ascii="宋体" w:hAnsi="宋体"/>
          <w:sz w:val="24"/>
        </w:rPr>
      </w:pPr>
      <w:r>
        <w:rPr>
          <w:rFonts w:ascii="宋体" w:hAnsi="宋体"/>
          <w:sz w:val="24"/>
        </w:rPr>
        <w:t xml:space="preserve">…… </w:t>
      </w:r>
      <w:r/>
    </w:p>
    <w:p>
      <w:pPr>
        <w:pStyle w:val="798"/>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98"/>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0"/>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0"/>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0"/>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0"/>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0"/>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0"/>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0"/>
        <w:numPr>
          <w:ilvl w:val="0"/>
          <w:numId w:val="5"/>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0"/>
        <w:numPr>
          <w:ilvl w:val="0"/>
          <w:numId w:val="5"/>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1032"/>
        <w:jc w:val="both"/>
        <w:spacing w:before="0" w:line="400" w:lineRule="exact"/>
        <w:rPr>
          <w:rFonts w:ascii="宋体" w:hAnsi="宋体"/>
          <w:b/>
          <w:bCs w:val="0"/>
          <w:color w:val="000000"/>
          <w:sz w:val="32"/>
          <w:szCs w:val="32"/>
          <w:lang w:val="en-US" w:eastAsia="zh-CN" w:bidi="ar-SA"/>
        </w:rPr>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1032"/>
        <w:jc w:val="center"/>
        <w:spacing w:before="0" w:line="400" w:lineRule="exact"/>
        <w:rPr>
          <w:rFonts w:ascii="宋体" w:hAnsi="宋体" w:eastAsia="仿宋_GB2312"/>
          <w:b/>
          <w:bCs w:val="0"/>
          <w:color w:val="000000"/>
          <w:sz w:val="36"/>
          <w:szCs w:val="36"/>
          <w:lang w:val="en-US" w:eastAsia="zh-CN" w:bidi="ar-SA"/>
        </w:rPr>
      </w:pPr>
      <w:r>
        <w:rPr>
          <w:rFonts w:ascii="宋体" w:hAnsi="宋体"/>
          <w:b/>
          <w:bCs w:val="0"/>
          <w:color w:val="000000"/>
          <w:sz w:val="36"/>
          <w:szCs w:val="36"/>
          <w:lang w:val="en-US" w:eastAsia="zh-CN" w:bidi="ar-SA"/>
        </w:rPr>
        <w:t xml:space="preserve">1</w:t>
      </w:r>
      <w:r>
        <w:rPr>
          <w:rFonts w:hint="eastAsia" w:ascii="宋体" w:hAnsi="宋体"/>
          <w:b/>
          <w:bCs w:val="0"/>
          <w:color w:val="000000"/>
          <w:sz w:val="36"/>
          <w:szCs w:val="36"/>
          <w:lang w:val="en-US" w:eastAsia="zh-CN" w:bidi="ar-SA"/>
        </w:rPr>
        <w:t xml:space="preserve">1</w:t>
      </w:r>
      <w:r>
        <w:rPr>
          <w:rFonts w:ascii="宋体" w:hAnsi="宋体"/>
          <w:b/>
          <w:bCs w:val="0"/>
          <w:color w:val="000000"/>
          <w:sz w:val="36"/>
          <w:szCs w:val="36"/>
          <w:lang w:val="en-US" w:eastAsia="zh-CN" w:bidi="ar-SA"/>
        </w:rPr>
        <w:t xml:space="preserve">、</w:t>
      </w:r>
      <w:r>
        <w:rPr>
          <w:rFonts w:ascii="宋体" w:hAnsi="宋体" w:eastAsia="仿宋_GB2312"/>
          <w:b/>
          <w:bCs w:val="0"/>
          <w:color w:val="000000"/>
          <w:sz w:val="36"/>
          <w:szCs w:val="36"/>
          <w:lang w:val="en-US" w:eastAsia="zh-CN" w:bidi="ar-SA"/>
        </w:rPr>
        <w:t xml:space="preserve">残疾人福利性单位声明函</w:t>
      </w:r>
      <w:r/>
    </w:p>
    <w:p>
      <w:pPr>
        <w:pStyle w:val="800"/>
      </w:pPr>
      <w:r/>
      <w:r/>
    </w:p>
    <w:p>
      <w:pPr>
        <w:pStyle w:val="1038"/>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cs="宋体"/>
          <w:color w:val="auto"/>
          <w:sz w:val="24"/>
          <w:szCs w:val="24"/>
          <w:highlight w:val="none"/>
          <w:lang w:val="en-US" w:eastAsia="zh-CN" w:bidi="ar-SA"/>
        </w:rPr>
        <w:t xml:space="preserve">JSZC-320382-HYSJ-X2026-0003</w:t>
      </w:r>
      <w:r>
        <w:rPr>
          <w:rFonts w:hint="eastAsia" w:eastAsia="宋体"/>
          <w:b w:val="0"/>
          <w:i w:val="0"/>
          <w:caps w:val="0"/>
          <w:color w:val="auto"/>
          <w:spacing w:val="8"/>
          <w:sz w:val="24"/>
          <w:szCs w:val="24"/>
          <w:shd w:val="clear" w:color="auto" w:fill="ffffff"/>
          <w:lang w:eastAsia="zh-CN"/>
        </w:rPr>
        <w:t xml:space="preserve"> </w:t>
      </w:r>
      <w:r/>
    </w:p>
    <w:p>
      <w:pPr>
        <w:pStyle w:val="1038"/>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w:t>
      </w:r>
      <w:r/>
    </w:p>
    <w:p>
      <w:pPr>
        <w:pStyle w:val="1038"/>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0"/>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0"/>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0"/>
        <w:ind w:firstLine="480"/>
        <w:spacing w:line="360" w:lineRule="auto"/>
        <w:rPr>
          <w:rFonts w:ascii="宋体" w:hAnsi="宋体" w:eastAsia="宋体"/>
          <w:color w:val="000000"/>
          <w:sz w:val="24"/>
        </w:rPr>
      </w:pPr>
      <w:r>
        <w:rPr>
          <w:rFonts w:ascii="宋体" w:hAnsi="宋体" w:eastAsia="宋体"/>
          <w:color w:val="000000"/>
          <w:sz w:val="24"/>
        </w:rPr>
      </w:r>
      <w:r/>
    </w:p>
    <w:p>
      <w:pPr>
        <w:pStyle w:val="800"/>
        <w:ind w:firstLine="480"/>
        <w:spacing w:line="360" w:lineRule="auto"/>
        <w:rPr>
          <w:rFonts w:ascii="宋体" w:hAnsi="宋体" w:eastAsia="宋体"/>
          <w:sz w:val="24"/>
        </w:rPr>
      </w:pPr>
      <w:r>
        <w:rPr>
          <w:rFonts w:ascii="宋体" w:hAnsi="宋体" w:eastAsia="宋体"/>
          <w:sz w:val="24"/>
        </w:rPr>
      </w:r>
      <w:r/>
    </w:p>
    <w:p>
      <w:pPr>
        <w:pStyle w:val="800"/>
        <w:ind w:firstLine="480"/>
        <w:spacing w:line="360" w:lineRule="auto"/>
        <w:rPr>
          <w:rFonts w:ascii="宋体" w:hAnsi="宋体" w:eastAsia="宋体"/>
          <w:sz w:val="24"/>
        </w:rPr>
      </w:pPr>
      <w:r>
        <w:rPr>
          <w:rFonts w:ascii="宋体" w:hAnsi="宋体" w:eastAsia="宋体"/>
          <w:sz w:val="24"/>
        </w:rPr>
      </w:r>
      <w:r/>
    </w:p>
    <w:p>
      <w:pPr>
        <w:pStyle w:val="800"/>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37"/>
        <w:rPr>
          <w:rFonts w:ascii="宋体" w:hAnsi="宋体" w:eastAsia="宋体"/>
        </w:rPr>
      </w:pPr>
      <w:r>
        <w:rPr>
          <w:rFonts w:ascii="宋体" w:hAnsi="宋体" w:eastAsia="宋体"/>
        </w:rPr>
      </w:r>
      <w:r/>
    </w:p>
    <w:p>
      <w:pPr>
        <w:pStyle w:val="800"/>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0"/>
        <w:ind w:firstLine="480"/>
        <w:spacing w:line="360" w:lineRule="auto"/>
        <w:rPr>
          <w:rFonts w:ascii="宋体" w:hAnsi="宋体" w:eastAsia="宋体"/>
          <w:sz w:val="24"/>
        </w:rPr>
      </w:pPr>
      <w:r>
        <w:rPr>
          <w:rFonts w:ascii="宋体" w:hAnsi="宋体" w:eastAsia="宋体"/>
          <w:sz w:val="24"/>
        </w:rPr>
      </w:r>
      <w:r/>
    </w:p>
    <w:p>
      <w:pPr>
        <w:pStyle w:val="800"/>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06"/>
        <w:ind w:left="0" w:firstLine="480"/>
        <w:spacing w:line="400" w:lineRule="exact"/>
        <w:rPr>
          <w:rFonts w:ascii="宋体" w:hAnsi="宋体" w:eastAsia="宋体"/>
        </w:rPr>
      </w:pPr>
      <w:r>
        <w:rPr>
          <w:rFonts w:ascii="宋体" w:hAnsi="宋体" w:eastAsia="宋体"/>
        </w:rPr>
      </w:r>
      <w:r/>
    </w:p>
    <w:p>
      <w:pPr>
        <w:pStyle w:val="806"/>
        <w:ind w:left="0" w:firstLine="480"/>
        <w:spacing w:line="400" w:lineRule="exact"/>
        <w:rPr>
          <w:rFonts w:ascii="宋体" w:hAnsi="宋体" w:eastAsia="宋体"/>
        </w:rPr>
      </w:pPr>
      <w:r>
        <w:rPr>
          <w:rFonts w:ascii="宋体" w:hAnsi="宋体" w:eastAsia="宋体"/>
        </w:rPr>
      </w:r>
      <w:r/>
    </w:p>
    <w:p>
      <w:pPr>
        <w:pStyle w:val="806"/>
        <w:ind w:left="0" w:firstLine="500"/>
        <w:spacing w:line="400" w:lineRule="exact"/>
        <w:rPr>
          <w:rFonts w:ascii="宋体" w:hAnsi="宋体" w:eastAsia="宋体"/>
          <w:sz w:val="25"/>
        </w:rPr>
      </w:pPr>
      <w:r>
        <w:rPr>
          <w:rFonts w:ascii="宋体" w:hAnsi="宋体" w:eastAsia="宋体"/>
          <w:sz w:val="25"/>
        </w:rPr>
      </w:r>
      <w:r/>
    </w:p>
    <w:p>
      <w:pPr>
        <w:pStyle w:val="103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3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3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0"/>
        <w:ind w:firstLine="420"/>
        <w:spacing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1032"/>
        <w:jc w:val="center"/>
        <w:spacing w:before="0" w:line="400" w:lineRule="exact"/>
        <w:rPr>
          <w:rFonts w:ascii="宋体" w:hAnsi="宋体" w:eastAsia="宋体"/>
          <w:sz w:val="32"/>
          <w:szCs w:val="32"/>
        </w:rPr>
      </w:pPr>
      <w:r>
        <w:rPr>
          <w:rFonts w:ascii="宋体" w:hAnsi="宋体" w:eastAsia="宋体"/>
          <w:sz w:val="32"/>
          <w:szCs w:val="32"/>
        </w:rPr>
      </w:r>
      <w:r/>
    </w:p>
    <w:p>
      <w:pPr>
        <w:pStyle w:val="1032"/>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jc w:val="center"/>
        <w:spacing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w:t>
      </w:r>
      <w:r>
        <w:rPr>
          <w:rFonts w:hint="eastAsia" w:ascii="宋体" w:hAnsi="宋体" w:cs="宋体"/>
          <w:b/>
          <w:bCs/>
          <w:color w:val="auto"/>
          <w:sz w:val="32"/>
          <w:szCs w:val="32"/>
          <w:lang w:val="en-US" w:eastAsia="zh-CN"/>
        </w:rPr>
        <w:t xml:space="preserve">2</w:t>
      </w:r>
      <w:r>
        <w:rPr>
          <w:rFonts w:hint="eastAsia" w:ascii="宋体" w:hAnsi="宋体" w:eastAsia="宋体" w:cs="宋体"/>
          <w:b/>
          <w:bCs/>
          <w:color w:val="auto"/>
          <w:sz w:val="32"/>
          <w:szCs w:val="32"/>
          <w:lang w:val="en-US" w:eastAsia="zh-CN"/>
        </w:rPr>
        <w:t xml:space="preserve">、关于符合本国产品标准的声明函</w:t>
      </w:r>
      <w:r>
        <w:rPr>
          <w:rFonts w:hint="eastAsia" w:ascii="宋体" w:hAnsi="宋体" w:eastAsia="宋体" w:cs="宋体"/>
        </w:rPr>
        <w:t xml:space="preserve"> </w:t>
      </w:r>
      <w:r>
        <w:rPr>
          <w:rFonts w:hint="eastAsia" w:ascii="宋体" w:hAnsi="宋体" w:eastAsia="宋体" w:cs="宋体"/>
          <w:b/>
          <w:bCs/>
          <w:color w:val="auto"/>
          <w:sz w:val="32"/>
          <w:szCs w:val="32"/>
          <w:lang w:val="en-US" w:eastAsia="zh-CN"/>
        </w:rPr>
        <w:t xml:space="preserve"> </w:t>
      </w:r>
      <w:r/>
    </w:p>
    <w:p>
      <w:pPr>
        <w:pStyle w:val="78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94"/>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94"/>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8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8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8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8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89"/>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89"/>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89"/>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01"/>
        <w:rPr>
          <w:lang w:val="en-US" w:eastAsia="zh-CN"/>
        </w:rPr>
      </w:pPr>
      <w:r>
        <w:rPr>
          <w:lang w:val="en-US" w:eastAsia="zh-CN"/>
        </w:rPr>
      </w:r>
      <w:r/>
    </w:p>
    <w:p>
      <w:pPr>
        <w:pStyle w:val="1032"/>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0"/>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ascii="宋体" w:hAnsi="宋体" w:eastAsia="宋体"/>
          <w:sz w:val="32"/>
          <w:szCs w:val="32"/>
          <w:lang w:val="en-US" w:eastAsia="zh-CN"/>
        </w:rPr>
      </w:pPr>
      <w:r>
        <w:rPr>
          <w:rFonts w:ascii="宋体" w:hAnsi="宋体" w:eastAsia="宋体"/>
          <w:sz w:val="32"/>
          <w:szCs w:val="32"/>
          <w:lang w:val="en-US" w:eastAsia="zh-CN"/>
        </w:rPr>
      </w:r>
      <w:r/>
    </w:p>
    <w:p>
      <w:pPr>
        <w:pStyle w:val="810"/>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768"/>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42"/>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42"/>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42"/>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42"/>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42"/>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42"/>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2"/>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42"/>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2"/>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42"/>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42"/>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42"/>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2"/>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42"/>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42"/>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42"/>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42"/>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42"/>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42"/>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42"/>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2"/>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72"/>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72"/>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72"/>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72"/>
        <w:ind w:left="556" w:firstLine="0"/>
        <w:keepLines w:val="0"/>
        <w:keepNext w:val="0"/>
        <w:pageBreakBefore w:val="0"/>
        <w:spacing w:before="3" w:line="360" w:lineRule="exact"/>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w:t>
      </w:r>
      <w:r>
        <w:rPr>
          <w:rFonts w:hint="eastAsia" w:ascii="宋体" w:hAnsi="宋体" w:cs="宋体"/>
          <w:b/>
          <w:bCs/>
          <w:sz w:val="28"/>
          <w:szCs w:val="28"/>
          <w:lang w:val="en-US" w:eastAsia="zh-CN"/>
        </w:rPr>
        <w:t xml:space="preserve">50</w:t>
      </w:r>
      <w:r>
        <w:rPr>
          <w:rFonts w:hint="eastAsia" w:ascii="宋体" w:hAnsi="宋体" w:eastAsia="宋体" w:cs="宋体"/>
          <w:b/>
          <w:bCs/>
          <w:sz w:val="28"/>
          <w:szCs w:val="28"/>
          <w:lang w:val="en-US" w:eastAsia="zh-CN"/>
        </w:rPr>
        <w:t xml:space="preserve">%收取</w:t>
      </w:r>
      <w:r>
        <w:rPr>
          <w:rFonts w:hint="eastAsia" w:ascii="宋体" w:hAnsi="宋体" w:cs="宋体"/>
          <w:b/>
          <w:bCs/>
          <w:sz w:val="28"/>
          <w:szCs w:val="28"/>
          <w:lang w:val="en-US" w:eastAsia="zh-CN"/>
        </w:rPr>
        <w:t xml:space="preserve">。</w:t>
      </w:r>
      <w:r/>
    </w:p>
    <w:p>
      <w:pPr>
        <w:pStyle w:val="772"/>
        <w:ind w:left="556" w:firstLine="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本项目代理服务费</w:t>
      </w:r>
      <w:r>
        <w:rPr>
          <w:rFonts w:hint="eastAsia" w:ascii="宋体" w:hAnsi="宋体" w:cs="宋体"/>
          <w:b/>
          <w:bCs/>
          <w:sz w:val="28"/>
          <w:szCs w:val="28"/>
          <w:lang w:val="en-US" w:eastAsia="zh-CN"/>
        </w:rPr>
        <w:t xml:space="preserve">由</w:t>
      </w:r>
      <w:r>
        <w:rPr>
          <w:rFonts w:hint="eastAsia" w:ascii="宋体" w:hAnsi="宋体" w:eastAsia="宋体" w:cs="宋体"/>
          <w:b/>
          <w:bCs/>
          <w:sz w:val="28"/>
          <w:szCs w:val="28"/>
          <w:lang w:val="zh-CN" w:eastAsia="zh-CN"/>
        </w:rPr>
        <w:t xml:space="preserve">成交供应商</w:t>
      </w:r>
      <w:r>
        <w:rPr>
          <w:rFonts w:hint="eastAsia" w:ascii="宋体" w:hAnsi="宋体" w:cs="宋体"/>
          <w:b/>
          <w:bCs/>
          <w:sz w:val="28"/>
          <w:szCs w:val="28"/>
          <w:lang w:val="en-US" w:eastAsia="zh-CN"/>
        </w:rPr>
        <w:t xml:space="preserve">支付</w:t>
      </w:r>
      <w:r>
        <w:rPr>
          <w:rFonts w:hint="eastAsia" w:ascii="宋体" w:hAnsi="宋体" w:eastAsia="宋体" w:cs="宋体"/>
          <w:sz w:val="28"/>
          <w:szCs w:val="28"/>
          <w:lang w:val="en-US" w:eastAsia="zh-CN"/>
        </w:rPr>
        <w:t xml:space="preserve">。</w:t>
      </w:r>
      <w:r/>
    </w:p>
    <w:p>
      <w:pPr>
        <w:rPr>
          <w:rFonts w:hint="default"/>
          <w:lang w:val="en-US" w:eastAsia="zh-CN"/>
        </w:rPr>
      </w:pPr>
      <w:r>
        <w:rPr>
          <w:rFonts w:hint="eastAsia" w:ascii="宋体" w:hAnsi="宋体" w:cs="宋体"/>
          <w:sz w:val="28"/>
          <w:szCs w:val="28"/>
          <w:lang w:val="en-US" w:eastAsia="zh-CN"/>
        </w:rPr>
        <w:t xml:space="preserve">    </w:t>
      </w:r>
      <w:r/>
    </w:p>
    <w:p>
      <w:pPr>
        <w:pStyle w:val="805"/>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37"/>
        <w:rPr>
          <w:rFonts w:ascii="宋体" w:hAnsi="宋体" w:eastAsia="宋体"/>
          <w:sz w:val="24"/>
          <w:szCs w:val="24"/>
          <w:lang w:val="zh-CN"/>
        </w:rPr>
      </w:pPr>
      <w:r>
        <w:rPr>
          <w:rFonts w:ascii="宋体" w:hAnsi="宋体" w:eastAsia="宋体"/>
          <w:sz w:val="24"/>
          <w:szCs w:val="24"/>
          <w:lang w:val="zh-CN"/>
        </w:rPr>
      </w:r>
      <w:r/>
    </w:p>
    <w:p>
      <w:pPr>
        <w:pStyle w:val="1037"/>
        <w:rPr>
          <w:rFonts w:ascii="宋体" w:hAnsi="宋体" w:eastAsia="宋体"/>
          <w:sz w:val="24"/>
          <w:szCs w:val="24"/>
          <w:lang w:val="zh-CN"/>
        </w:rPr>
      </w:pPr>
      <w:r>
        <w:rPr>
          <w:rFonts w:ascii="宋体" w:hAnsi="宋体" w:eastAsia="宋体"/>
          <w:sz w:val="24"/>
          <w:szCs w:val="24"/>
          <w:lang w:val="zh-CN"/>
        </w:rPr>
      </w:r>
      <w:r/>
    </w:p>
    <w:p>
      <w:pPr>
        <w:pStyle w:val="1037"/>
        <w:rPr>
          <w:rFonts w:ascii="宋体" w:hAnsi="宋体" w:eastAsia="宋体"/>
          <w:sz w:val="24"/>
          <w:szCs w:val="24"/>
          <w:lang w:val="zh-CN"/>
        </w:rPr>
      </w:pPr>
      <w:r>
        <w:rPr>
          <w:rFonts w:ascii="宋体" w:hAnsi="宋体" w:eastAsia="宋体"/>
          <w:sz w:val="24"/>
          <w:szCs w:val="24"/>
          <w:lang w:val="zh-CN"/>
        </w:rPr>
      </w:r>
      <w:r/>
    </w:p>
    <w:p>
      <w:pPr>
        <w:pStyle w:val="852"/>
        <w:jc w:val="center"/>
        <w:rPr>
          <w:sz w:val="36"/>
          <w:szCs w:val="36"/>
        </w:rPr>
      </w:pPr>
      <w:r/>
      <w:bookmarkStart w:id="20" w:name="_Toc18720"/>
      <w:r/>
      <w:bookmarkEnd w:id="20"/>
      <w:r/>
      <w:bookmarkStart w:id="21" w:name="_Toc14466"/>
      <w:r/>
      <w:bookmarkEnd w:id="21"/>
      <w:r/>
      <w:bookmarkStart w:id="22" w:name="_Toc6895"/>
      <w:r/>
      <w:bookmarkEnd w:id="22"/>
      <w:r/>
      <w:bookmarkStart w:id="23" w:name="_Toc11917"/>
      <w:r/>
      <w:bookmarkEnd w:id="23"/>
      <w:r/>
      <w:bookmarkStart w:id="24" w:name="_Toc31024"/>
      <w:r/>
      <w:bookmarkEnd w:id="24"/>
      <w:r/>
      <w:bookmarkStart w:id="25" w:name="_Toc28649"/>
      <w:r/>
      <w:bookmarkEnd w:id="25"/>
      <w:r/>
      <w:bookmarkStart w:id="26" w:name="_Toc12175"/>
      <w:r/>
      <w:bookmarkEnd w:id="26"/>
      <w:r/>
      <w:bookmarkStart w:id="27" w:name="_Toc17282"/>
      <w:r/>
      <w:bookmarkEnd w:id="27"/>
      <w:r/>
      <w:bookmarkStart w:id="28" w:name="_Toc27720"/>
      <w:r/>
      <w:bookmarkEnd w:id="28"/>
      <w:r/>
      <w:bookmarkStart w:id="29" w:name="_Toc11158565"/>
      <w:r/>
      <w:bookmarkEnd w:id="29"/>
      <w:r/>
      <w:bookmarkStart w:id="30" w:name="_Toc13568"/>
      <w:r/>
      <w:bookmarkEnd w:id="30"/>
      <w:r/>
      <w:bookmarkStart w:id="31" w:name="_Toc13854"/>
      <w:r/>
      <w:bookmarkEnd w:id="31"/>
      <w:r/>
      <w:bookmarkStart w:id="32" w:name="_Toc31537"/>
      <w:r/>
      <w:bookmarkEnd w:id="32"/>
      <w:r/>
      <w:r/>
    </w:p>
    <w:p>
      <w:pPr>
        <w:pStyle w:val="1037"/>
        <w:rPr>
          <w:rFonts w:ascii="宋体" w:hAnsi="宋体" w:eastAsia="宋体"/>
          <w:sz w:val="24"/>
          <w:szCs w:val="24"/>
          <w:lang w:val="zh-CN"/>
        </w:rPr>
      </w:pPr>
      <w:r>
        <w:rPr>
          <w:rFonts w:ascii="宋体" w:hAnsi="宋体" w:eastAsia="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uiPriority w:val="0"/>
    <w:qFormat/>
    <w:rPr>
      <w:rFonts w:hint="default" w:ascii="Times New Roman" w:hAnsi="Times New Roman" w:eastAsia="宋体" w:cs="Times New Roman"/>
    </w:rPr>
  </w:style>
  <w:style w:type="paragraph" w:styleId="758">
    <w:name w:val="Heading 1"/>
    <w:next w:val="757"/>
    <w:uiPriority w:val="9"/>
    <w:qFormat/>
    <w:pPr>
      <w:keepLines/>
      <w:keepNext/>
      <w:spacing w:before="480" w:after="200"/>
      <w:outlineLvl w:val="0"/>
    </w:pPr>
    <w:rPr>
      <w:rFonts w:hint="default" w:ascii="Arial" w:hAnsi="Arial" w:eastAsia="Arial" w:cs="Arial"/>
      <w:sz w:val="40"/>
      <w:szCs w:val="40"/>
    </w:rPr>
  </w:style>
  <w:style w:type="paragraph" w:styleId="759">
    <w:name w:val="Heading 2"/>
    <w:next w:val="757"/>
    <w:uiPriority w:val="9"/>
    <w:unhideWhenUsed/>
    <w:qFormat/>
    <w:pPr>
      <w:keepLines/>
      <w:keepNext/>
      <w:spacing w:before="360" w:after="200"/>
      <w:outlineLvl w:val="1"/>
    </w:pPr>
    <w:rPr>
      <w:rFonts w:hint="default" w:ascii="Arial" w:hAnsi="Arial" w:eastAsia="Arial" w:cs="Arial"/>
      <w:sz w:val="34"/>
    </w:rPr>
  </w:style>
  <w:style w:type="paragraph" w:styleId="760">
    <w:name w:val="Heading 3"/>
    <w:next w:val="757"/>
    <w:uiPriority w:val="9"/>
    <w:unhideWhenUsed/>
    <w:qFormat/>
    <w:pPr>
      <w:keepLines/>
      <w:keepNext/>
      <w:spacing w:before="320" w:after="200"/>
      <w:outlineLvl w:val="2"/>
    </w:pPr>
    <w:rPr>
      <w:rFonts w:hint="default" w:ascii="Arial" w:hAnsi="Arial" w:eastAsia="Arial" w:cs="Arial"/>
      <w:sz w:val="30"/>
      <w:szCs w:val="30"/>
    </w:rPr>
  </w:style>
  <w:style w:type="paragraph" w:styleId="761">
    <w:name w:val="Heading 4"/>
    <w:basedOn w:val="757"/>
    <w:next w:val="757"/>
    <w:uiPriority w:val="9"/>
    <w:unhideWhenUsed/>
    <w:qFormat/>
    <w:pPr>
      <w:keepLines/>
      <w:keepNext/>
      <w:spacing w:before="320" w:after="200"/>
      <w:outlineLvl w:val="3"/>
    </w:pPr>
    <w:rPr>
      <w:rFonts w:hint="default" w:ascii="Arial" w:hAnsi="Arial" w:eastAsia="Arial" w:cs="Arial"/>
      <w:b/>
      <w:bCs/>
      <w:sz w:val="26"/>
      <w:szCs w:val="26"/>
    </w:rPr>
  </w:style>
  <w:style w:type="paragraph" w:styleId="762">
    <w:name w:val="Heading 5"/>
    <w:next w:val="757"/>
    <w:uiPriority w:val="9"/>
    <w:unhideWhenUsed/>
    <w:qFormat/>
    <w:pPr>
      <w:keepLines/>
      <w:keepNext/>
      <w:spacing w:before="320" w:after="200"/>
      <w:outlineLvl w:val="4"/>
    </w:pPr>
    <w:rPr>
      <w:rFonts w:hint="default" w:ascii="Arial" w:hAnsi="Arial" w:eastAsia="Arial" w:cs="Arial"/>
      <w:b/>
      <w:bCs/>
      <w:sz w:val="24"/>
      <w:szCs w:val="24"/>
    </w:rPr>
  </w:style>
  <w:style w:type="paragraph" w:styleId="763">
    <w:name w:val="Heading 6"/>
    <w:next w:val="757"/>
    <w:uiPriority w:val="9"/>
    <w:unhideWhenUsed/>
    <w:qFormat/>
    <w:pPr>
      <w:keepLines/>
      <w:keepNext/>
      <w:spacing w:before="320" w:after="200"/>
      <w:outlineLvl w:val="5"/>
    </w:pPr>
    <w:rPr>
      <w:rFonts w:hint="default" w:ascii="Arial" w:hAnsi="Arial" w:eastAsia="Arial" w:cs="Arial"/>
      <w:b/>
      <w:bCs/>
      <w:sz w:val="22"/>
      <w:szCs w:val="22"/>
    </w:rPr>
  </w:style>
  <w:style w:type="paragraph" w:styleId="764">
    <w:name w:val="Heading 7"/>
    <w:next w:val="75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5">
    <w:name w:val="Heading 8"/>
    <w:next w:val="757"/>
    <w:uiPriority w:val="9"/>
    <w:unhideWhenUsed/>
    <w:qFormat/>
    <w:pPr>
      <w:keepLines/>
      <w:keepNext/>
      <w:spacing w:before="320" w:after="200"/>
      <w:outlineLvl w:val="7"/>
    </w:pPr>
    <w:rPr>
      <w:rFonts w:hint="default" w:ascii="Arial" w:hAnsi="Arial" w:eastAsia="Arial" w:cs="Arial"/>
      <w:i/>
      <w:iCs/>
      <w:sz w:val="22"/>
      <w:szCs w:val="22"/>
    </w:rPr>
  </w:style>
  <w:style w:type="paragraph" w:styleId="766">
    <w:name w:val="Heading 9"/>
    <w:next w:val="757"/>
    <w:uiPriority w:val="9"/>
    <w:unhideWhenUsed/>
    <w:qFormat/>
    <w:pPr>
      <w:keepLines/>
      <w:keepNext/>
      <w:spacing w:before="320" w:after="200"/>
      <w:outlineLvl w:val="8"/>
    </w:pPr>
    <w:rPr>
      <w:rFonts w:hint="default"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next w:val="757"/>
    <w:uiPriority w:val="39"/>
    <w:unhideWhenUsed/>
    <w:qFormat/>
    <w:pPr>
      <w:ind w:left="1701" w:right="0" w:firstLine="0"/>
      <w:spacing w:after="57"/>
    </w:pPr>
    <w:rPr>
      <w:rFonts w:hint="default" w:ascii="Times New Roman" w:hAnsi="Times New Roman" w:eastAsia="宋体" w:cs="Times New Roman"/>
    </w:rPr>
  </w:style>
  <w:style w:type="paragraph" w:styleId="770">
    <w:name w:val="index 8"/>
    <w:basedOn w:val="757"/>
    <w:next w:val="757"/>
    <w:uiPriority w:val="99"/>
    <w:unhideWhenUsed/>
    <w:qFormat/>
    <w:pPr>
      <w:jc w:val="left"/>
      <w:spacing w:line="276" w:lineRule="auto"/>
    </w:pPr>
    <w:rPr>
      <w:rFonts w:ascii="宋体" w:hAnsi="宋体"/>
      <w:color w:val="ff0000"/>
      <w:szCs w:val="21"/>
    </w:rPr>
  </w:style>
  <w:style w:type="paragraph" w:styleId="771">
    <w:name w:val="Caption"/>
    <w:next w:val="75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2">
    <w:name w:val="Body Text"/>
    <w:basedOn w:val="757"/>
    <w:next w:val="757"/>
    <w:uiPriority w:val="99"/>
    <w:qFormat/>
    <w:pPr>
      <w:spacing w:after="120"/>
    </w:pPr>
    <w:rPr>
      <w:rFonts w:ascii="Calibri" w:hAnsi="Calibri"/>
    </w:rPr>
  </w:style>
  <w:style w:type="paragraph" w:styleId="773">
    <w:name w:val="Body Text Indent"/>
    <w:basedOn w:val="757"/>
    <w:uiPriority w:val="99"/>
    <w:semiHidden/>
    <w:unhideWhenUsed/>
    <w:qFormat/>
    <w:pPr>
      <w:ind w:left="420"/>
      <w:spacing w:after="120"/>
    </w:pPr>
  </w:style>
  <w:style w:type="paragraph" w:styleId="774">
    <w:name w:val="Block Text"/>
    <w:basedOn w:val="757"/>
    <w:next w:val="761"/>
    <w:uiPriority w:val="0"/>
    <w:qFormat/>
    <w:pPr>
      <w:ind w:left="256" w:right="6" w:firstLine="624"/>
    </w:pPr>
    <w:rPr>
      <w:rFonts w:ascii="Times New Roman" w:hAnsi="Times New Roman" w:eastAsia="仿宋_GB2312"/>
      <w:sz w:val="28"/>
      <w:szCs w:val="20"/>
    </w:rPr>
  </w:style>
  <w:style w:type="paragraph" w:styleId="775">
    <w:name w:val="toc 5"/>
    <w:next w:val="757"/>
    <w:uiPriority w:val="39"/>
    <w:unhideWhenUsed/>
    <w:qFormat/>
    <w:pPr>
      <w:ind w:left="1134" w:right="0" w:firstLine="0"/>
      <w:spacing w:after="57"/>
    </w:pPr>
    <w:rPr>
      <w:rFonts w:hint="default" w:ascii="Times New Roman" w:hAnsi="Times New Roman" w:eastAsia="宋体" w:cs="Times New Roman"/>
    </w:rPr>
  </w:style>
  <w:style w:type="paragraph" w:styleId="776">
    <w:name w:val="toc 3"/>
    <w:next w:val="757"/>
    <w:uiPriority w:val="39"/>
    <w:unhideWhenUsed/>
    <w:qFormat/>
    <w:pPr>
      <w:ind w:left="567" w:right="0" w:firstLine="0"/>
      <w:spacing w:after="57"/>
    </w:pPr>
    <w:rPr>
      <w:rFonts w:hint="default" w:ascii="Times New Roman" w:hAnsi="Times New Roman" w:eastAsia="宋体" w:cs="Times New Roman"/>
    </w:rPr>
  </w:style>
  <w:style w:type="paragraph" w:styleId="777">
    <w:name w:val="toc 8"/>
    <w:next w:val="757"/>
    <w:uiPriority w:val="39"/>
    <w:unhideWhenUsed/>
    <w:qFormat/>
    <w:pPr>
      <w:ind w:left="1984" w:right="0" w:firstLine="0"/>
      <w:spacing w:after="57"/>
    </w:pPr>
    <w:rPr>
      <w:rFonts w:hint="default" w:ascii="Times New Roman" w:hAnsi="Times New Roman" w:eastAsia="宋体" w:cs="Times New Roman"/>
    </w:rPr>
  </w:style>
  <w:style w:type="paragraph" w:styleId="778">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79">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0">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1">
    <w:name w:val="toc 1"/>
    <w:next w:val="757"/>
    <w:uiPriority w:val="39"/>
    <w:unhideWhenUsed/>
    <w:qFormat/>
    <w:pPr>
      <w:ind w:left="0" w:right="0" w:firstLine="0"/>
      <w:spacing w:after="57"/>
    </w:pPr>
    <w:rPr>
      <w:rFonts w:hint="default" w:ascii="Times New Roman" w:hAnsi="Times New Roman" w:eastAsia="宋体" w:cs="Times New Roman"/>
    </w:rPr>
  </w:style>
  <w:style w:type="paragraph" w:styleId="782">
    <w:name w:val="toc 4"/>
    <w:next w:val="757"/>
    <w:uiPriority w:val="39"/>
    <w:unhideWhenUsed/>
    <w:qFormat/>
    <w:pPr>
      <w:ind w:left="850" w:right="0" w:firstLine="0"/>
      <w:spacing w:after="57"/>
    </w:pPr>
    <w:rPr>
      <w:rFonts w:hint="default" w:ascii="Times New Roman" w:hAnsi="Times New Roman" w:eastAsia="宋体" w:cs="Times New Roman"/>
    </w:rPr>
  </w:style>
  <w:style w:type="paragraph" w:styleId="783">
    <w:name w:val="Subtitle"/>
    <w:uiPriority w:val="11"/>
    <w:qFormat/>
    <w:pPr>
      <w:spacing w:before="200" w:after="200"/>
    </w:pPr>
    <w:rPr>
      <w:rFonts w:hint="default" w:ascii="Times New Roman" w:hAnsi="Times New Roman" w:eastAsia="宋体" w:cs="Times New Roman"/>
      <w:sz w:val="24"/>
      <w:szCs w:val="24"/>
    </w:rPr>
  </w:style>
  <w:style w:type="paragraph" w:styleId="784">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85">
    <w:name w:val="toc 6"/>
    <w:next w:val="757"/>
    <w:uiPriority w:val="39"/>
    <w:unhideWhenUsed/>
    <w:qFormat/>
    <w:pPr>
      <w:ind w:left="1417" w:right="0" w:firstLine="0"/>
      <w:spacing w:after="57"/>
    </w:pPr>
    <w:rPr>
      <w:rFonts w:hint="default" w:ascii="Times New Roman" w:hAnsi="Times New Roman" w:eastAsia="宋体" w:cs="Times New Roman"/>
    </w:rPr>
  </w:style>
  <w:style w:type="paragraph" w:styleId="786">
    <w:name w:val="table of figures"/>
    <w:next w:val="757"/>
    <w:uiPriority w:val="99"/>
    <w:unhideWhenUsed/>
    <w:qFormat/>
    <w:pPr>
      <w:spacing w:after="0" w:afterAutospacing="0"/>
    </w:pPr>
    <w:rPr>
      <w:rFonts w:hint="default" w:ascii="Times New Roman" w:hAnsi="Times New Roman" w:eastAsia="宋体" w:cs="Times New Roman"/>
    </w:rPr>
  </w:style>
  <w:style w:type="paragraph" w:styleId="787">
    <w:name w:val="toc 2"/>
    <w:next w:val="757"/>
    <w:uiPriority w:val="39"/>
    <w:unhideWhenUsed/>
    <w:qFormat/>
    <w:pPr>
      <w:ind w:left="283" w:right="0" w:firstLine="0"/>
      <w:spacing w:after="57"/>
    </w:pPr>
    <w:rPr>
      <w:rFonts w:hint="default" w:ascii="Times New Roman" w:hAnsi="Times New Roman" w:eastAsia="宋体" w:cs="Times New Roman"/>
    </w:rPr>
  </w:style>
  <w:style w:type="paragraph" w:styleId="788">
    <w:name w:val="toc 9"/>
    <w:next w:val="757"/>
    <w:uiPriority w:val="39"/>
    <w:unhideWhenUsed/>
    <w:qFormat/>
    <w:pPr>
      <w:ind w:left="2268" w:right="0" w:firstLine="0"/>
      <w:spacing w:after="57"/>
    </w:pPr>
    <w:rPr>
      <w:rFonts w:hint="default" w:ascii="Times New Roman" w:hAnsi="Times New Roman" w:eastAsia="宋体" w:cs="Times New Roman"/>
    </w:rPr>
  </w:style>
  <w:style w:type="paragraph" w:styleId="789">
    <w:name w:val="Normal (Web)"/>
    <w:basedOn w:val="757"/>
    <w:uiPriority w:val="99"/>
    <w:qFormat/>
    <w:pPr>
      <w:jc w:val="left"/>
      <w:spacing w:before="100" w:beforeAutospacing="1" w:after="100" w:afterAutospacing="1"/>
      <w:widowControl/>
    </w:pPr>
    <w:rPr>
      <w:rFonts w:ascii="宋体" w:hAnsi="宋体" w:cs="宋体"/>
      <w:color w:val="000000"/>
      <w:sz w:val="24"/>
      <w:szCs w:val="20"/>
    </w:rPr>
  </w:style>
  <w:style w:type="paragraph" w:styleId="790">
    <w:name w:val="Title"/>
    <w:uiPriority w:val="10"/>
    <w:qFormat/>
    <w:pPr>
      <w:contextualSpacing/>
      <w:spacing w:before="300" w:after="200"/>
    </w:pPr>
    <w:rPr>
      <w:rFonts w:hint="default" w:ascii="Times New Roman" w:hAnsi="Times New Roman" w:eastAsia="宋体" w:cs="Times New Roman"/>
      <w:sz w:val="48"/>
      <w:szCs w:val="48"/>
    </w:rPr>
  </w:style>
  <w:style w:type="paragraph" w:styleId="791">
    <w:name w:val="Body Text First Indent 2"/>
    <w:basedOn w:val="773"/>
    <w:next w:val="757"/>
    <w:uiPriority w:val="0"/>
    <w:qFormat/>
    <w:pPr>
      <w:ind w:firstLine="420"/>
    </w:pPr>
    <w:rPr>
      <w:rFonts w:ascii="Calibri" w:hAnsi="Calibri" w:eastAsia="宋体" w:cs="Times New Roman"/>
      <w:szCs w:val="24"/>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Emphasis"/>
    <w:basedOn w:val="767"/>
    <w:uiPriority w:val="20"/>
    <w:qFormat/>
    <w:rPr>
      <w:b/>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footnote reference"/>
    <w:uiPriority w:val="99"/>
    <w:unhideWhenUsed/>
    <w:qFormat/>
    <w:rPr>
      <w:vertAlign w:val="superscript"/>
    </w:rPr>
  </w:style>
  <w:style w:type="paragraph" w:styleId="797" w:customStyle="1">
    <w:name w:val="标题1"/>
    <w:basedOn w:val="798"/>
    <w:next w:val="812"/>
    <w:link w:val="892"/>
    <w:uiPriority w:val="0"/>
    <w:qFormat/>
    <w:pPr>
      <w:contextualSpacing/>
      <w:spacing w:before="300" w:after="200"/>
    </w:pPr>
    <w:rPr>
      <w:rFonts w:hint="default" w:ascii="Times New Roman" w:hAnsi="Times New Roman" w:eastAsia="宋体" w:cs="Times New Roman"/>
      <w:sz w:val="48"/>
      <w:szCs w:val="48"/>
    </w:rPr>
  </w:style>
  <w:style w:type="paragraph" w:styleId="798" w:customStyle="1">
    <w:name w:val="正文12"/>
    <w:next w:val="799"/>
    <w:link w:val="896"/>
    <w:uiPriority w:val="0"/>
    <w:qFormat/>
    <w:rPr>
      <w:rFonts w:hint="default" w:ascii="Times New Roman" w:hAnsi="Times New Roman" w:eastAsia="宋体" w:cs="Times New Roman"/>
    </w:rPr>
  </w:style>
  <w:style w:type="paragraph" w:styleId="799" w:customStyle="1">
    <w:name w:val="脚注文本1"/>
    <w:basedOn w:val="800"/>
    <w:next w:val="811"/>
    <w:uiPriority w:val="0"/>
    <w:qFormat/>
    <w:pPr>
      <w:ind w:firstLine="200"/>
      <w:jc w:val="left"/>
      <w:spacing w:line="360" w:lineRule="auto"/>
    </w:pPr>
    <w:rPr>
      <w:sz w:val="18"/>
      <w:szCs w:val="18"/>
    </w:rPr>
  </w:style>
  <w:style w:type="paragraph" w:styleId="800" w:customStyle="1">
    <w:name w:val="正文11"/>
    <w:next w:val="801"/>
    <w:link w:val="1031"/>
    <w:uiPriority w:val="0"/>
    <w:qFormat/>
    <w:pPr>
      <w:jc w:val="both"/>
      <w:widowControl w:val="off"/>
    </w:pPr>
    <w:rPr>
      <w:rFonts w:hint="default" w:ascii="Times New Roman" w:hAnsi="Times New Roman" w:eastAsia="仿宋_GB2312" w:cs="Times New Roman"/>
      <w:sz w:val="21"/>
      <w:lang w:val="en-US" w:eastAsia="zh-CN" w:bidi="ar-SA"/>
    </w:rPr>
  </w:style>
  <w:style w:type="paragraph" w:styleId="801" w:customStyle="1">
    <w:name w:val="文本块1"/>
    <w:basedOn w:val="802"/>
    <w:next w:val="810"/>
    <w:uiPriority w:val="0"/>
    <w:qFormat/>
    <w:pPr>
      <w:ind w:left="256" w:right="6" w:firstLine="624"/>
    </w:pPr>
    <w:rPr>
      <w:rFonts w:ascii="Times New Roman" w:hAnsi="Times New Roman" w:eastAsia="仿宋_GB2312"/>
      <w:sz w:val="28"/>
      <w:szCs w:val="20"/>
    </w:rPr>
  </w:style>
  <w:style w:type="paragraph" w:styleId="802" w:customStyle="1">
    <w:name w:val="正文111"/>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文本缩进1"/>
    <w:basedOn w:val="800"/>
    <w:next w:val="804"/>
    <w:uiPriority w:val="0"/>
    <w:qFormat/>
    <w:pPr>
      <w:ind w:firstLine="492"/>
      <w:spacing w:line="10" w:lineRule="atLeast"/>
    </w:pPr>
    <w:rPr>
      <w:rFonts w:ascii="仿宋_GB2312" w:eastAsia="仿宋_GB2312"/>
      <w:sz w:val="24"/>
      <w:szCs w:val="20"/>
    </w:rPr>
  </w:style>
  <w:style w:type="paragraph" w:styleId="804" w:customStyle="1">
    <w:name w:val="寄信人地址1"/>
    <w:basedOn w:val="805"/>
    <w:uiPriority w:val="0"/>
    <w:qFormat/>
    <w:rPr>
      <w:rFonts w:ascii="Arial" w:hAnsi="Arial"/>
    </w:rPr>
  </w:style>
  <w:style w:type="paragraph" w:styleId="805" w:customStyle="1">
    <w:name w:val="正文1"/>
    <w:next w:val="806"/>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06" w:customStyle="1">
    <w:name w:val="正文文本1"/>
    <w:basedOn w:val="800"/>
    <w:next w:val="807"/>
    <w:uiPriority w:val="0"/>
    <w:qFormat/>
    <w:pPr>
      <w:ind w:left="1540"/>
    </w:pPr>
    <w:rPr>
      <w:sz w:val="24"/>
      <w:szCs w:val="24"/>
    </w:rPr>
  </w:style>
  <w:style w:type="paragraph" w:styleId="807" w:customStyle="1">
    <w:name w:val="一级条标题"/>
    <w:basedOn w:val="808"/>
    <w:next w:val="8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8" w:customStyle="1">
    <w:name w:val="章标题"/>
    <w:next w:val="75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9" w:customStyle="1">
    <w:name w:val="段"/>
    <w:basedOn w:val="800"/>
    <w:next w:val="757"/>
    <w:uiPriority w:val="0"/>
    <w:qFormat/>
    <w:pPr>
      <w:ind w:firstLine="200"/>
      <w:widowControl/>
    </w:pPr>
    <w:rPr>
      <w:rFonts w:ascii="宋体"/>
      <w:sz w:val="20"/>
      <w:szCs w:val="20"/>
    </w:rPr>
  </w:style>
  <w:style w:type="paragraph" w:styleId="810" w:customStyle="1">
    <w:name w:val="标题 41"/>
    <w:basedOn w:val="800"/>
    <w:next w:val="800"/>
    <w:uiPriority w:val="0"/>
    <w:qFormat/>
    <w:pPr>
      <w:keepLines/>
      <w:keepNext/>
      <w:spacing w:before="120" w:after="120"/>
      <w:outlineLvl w:val="3"/>
    </w:pPr>
    <w:rPr>
      <w:rFonts w:ascii="Arial" w:hAnsi="Arial" w:eastAsia="黑体"/>
      <w:b/>
      <w:sz w:val="20"/>
      <w:szCs w:val="20"/>
    </w:rPr>
  </w:style>
  <w:style w:type="paragraph" w:styleId="811" w:customStyle="1">
    <w:name w:val="索引 51"/>
    <w:basedOn w:val="800"/>
    <w:next w:val="805"/>
    <w:uiPriority w:val="0"/>
    <w:qFormat/>
    <w:pPr>
      <w:ind w:left="798"/>
      <w:jc w:val="left"/>
    </w:pPr>
    <w:rPr>
      <w:rFonts w:ascii="Calibri" w:hAnsi="Calibri"/>
      <w:sz w:val="21"/>
    </w:rPr>
  </w:style>
  <w:style w:type="paragraph" w:styleId="812" w:customStyle="1">
    <w:name w:val="纯文本1"/>
    <w:basedOn w:val="798"/>
    <w:uiPriority w:val="0"/>
    <w:qFormat/>
    <w:rPr>
      <w:rFonts w:ascii="宋体" w:hAnsi="Courier New"/>
      <w:sz w:val="20"/>
      <w:szCs w:val="20"/>
    </w:rPr>
  </w:style>
  <w:style w:type="paragraph" w:styleId="813" w:customStyle="1">
    <w:name w:val="正文13"/>
    <w:link w:val="845"/>
    <w:uiPriority w:val="0"/>
    <w:qFormat/>
    <w:rPr>
      <w:rFonts w:hint="default" w:ascii="Times New Roman" w:hAnsi="Times New Roman" w:eastAsia="宋体" w:cs="Times New Roman"/>
    </w:rPr>
  </w:style>
  <w:style w:type="paragraph" w:styleId="814" w:customStyle="1">
    <w:name w:val="标题 112"/>
    <w:next w:val="813"/>
    <w:uiPriority w:val="0"/>
    <w:qFormat/>
    <w:pPr>
      <w:keepLines/>
      <w:keepNext/>
      <w:spacing w:before="480" w:after="200"/>
      <w:outlineLvl w:val="0"/>
    </w:pPr>
    <w:rPr>
      <w:rFonts w:hint="default" w:ascii="Arial" w:hAnsi="Arial" w:eastAsia="Arial" w:cs="Times New Roman"/>
      <w:sz w:val="40"/>
      <w:szCs w:val="40"/>
    </w:rPr>
  </w:style>
  <w:style w:type="paragraph" w:styleId="815" w:customStyle="1">
    <w:name w:val="标题 212"/>
    <w:next w:val="813"/>
    <w:uiPriority w:val="0"/>
    <w:qFormat/>
    <w:pPr>
      <w:keepLines/>
      <w:keepNext/>
      <w:spacing w:before="360" w:after="200"/>
      <w:outlineLvl w:val="1"/>
    </w:pPr>
    <w:rPr>
      <w:rFonts w:hint="default" w:ascii="Arial" w:hAnsi="Arial" w:eastAsia="Arial" w:cs="Times New Roman"/>
      <w:sz w:val="34"/>
    </w:rPr>
  </w:style>
  <w:style w:type="paragraph" w:styleId="816" w:customStyle="1">
    <w:name w:val="标题 312"/>
    <w:next w:val="813"/>
    <w:uiPriority w:val="0"/>
    <w:qFormat/>
    <w:pPr>
      <w:keepLines/>
      <w:keepNext/>
      <w:spacing w:before="320" w:after="200"/>
      <w:outlineLvl w:val="2"/>
    </w:pPr>
    <w:rPr>
      <w:rFonts w:hint="default" w:ascii="Arial" w:hAnsi="Arial" w:eastAsia="Arial" w:cs="Times New Roman"/>
      <w:sz w:val="30"/>
      <w:szCs w:val="30"/>
    </w:rPr>
  </w:style>
  <w:style w:type="paragraph" w:styleId="817" w:customStyle="1">
    <w:name w:val="标题 412"/>
    <w:next w:val="813"/>
    <w:uiPriority w:val="0"/>
    <w:qFormat/>
    <w:pPr>
      <w:keepLines/>
      <w:keepNext/>
      <w:spacing w:before="320" w:after="200"/>
      <w:outlineLvl w:val="3"/>
    </w:pPr>
    <w:rPr>
      <w:rFonts w:hint="default" w:ascii="Arial" w:hAnsi="Arial" w:eastAsia="Arial" w:cs="Times New Roman"/>
      <w:b/>
      <w:bCs/>
      <w:sz w:val="26"/>
      <w:szCs w:val="26"/>
    </w:rPr>
  </w:style>
  <w:style w:type="paragraph" w:styleId="818" w:customStyle="1">
    <w:name w:val="标题 511"/>
    <w:next w:val="813"/>
    <w:uiPriority w:val="0"/>
    <w:qFormat/>
    <w:pPr>
      <w:keepLines/>
      <w:keepNext/>
      <w:spacing w:before="320" w:after="200"/>
      <w:outlineLvl w:val="4"/>
    </w:pPr>
    <w:rPr>
      <w:rFonts w:hint="default" w:ascii="Arial" w:hAnsi="Arial" w:eastAsia="Arial" w:cs="Times New Roman"/>
      <w:b/>
      <w:bCs/>
      <w:sz w:val="24"/>
      <w:szCs w:val="24"/>
    </w:rPr>
  </w:style>
  <w:style w:type="paragraph" w:styleId="819" w:customStyle="1">
    <w:name w:val="标题 611"/>
    <w:next w:val="813"/>
    <w:uiPriority w:val="0"/>
    <w:qFormat/>
    <w:pPr>
      <w:keepLines/>
      <w:keepNext/>
      <w:spacing w:before="320" w:after="200"/>
      <w:outlineLvl w:val="5"/>
    </w:pPr>
    <w:rPr>
      <w:rFonts w:hint="default" w:ascii="Arial" w:hAnsi="Arial" w:eastAsia="Arial" w:cs="Times New Roman"/>
      <w:b/>
      <w:bCs/>
      <w:sz w:val="22"/>
      <w:szCs w:val="22"/>
    </w:rPr>
  </w:style>
  <w:style w:type="paragraph" w:styleId="820" w:customStyle="1">
    <w:name w:val="标题 711"/>
    <w:next w:val="813"/>
    <w:uiPriority w:val="0"/>
    <w:qFormat/>
    <w:pPr>
      <w:keepLines/>
      <w:keepNext/>
      <w:spacing w:before="320" w:after="200"/>
      <w:outlineLvl w:val="6"/>
    </w:pPr>
    <w:rPr>
      <w:rFonts w:hint="default" w:ascii="Arial" w:hAnsi="Arial" w:eastAsia="Arial" w:cs="Times New Roman"/>
      <w:b/>
      <w:bCs/>
      <w:i/>
      <w:iCs/>
      <w:sz w:val="22"/>
      <w:szCs w:val="22"/>
    </w:rPr>
  </w:style>
  <w:style w:type="paragraph" w:styleId="821" w:customStyle="1">
    <w:name w:val="标题 811"/>
    <w:next w:val="813"/>
    <w:uiPriority w:val="0"/>
    <w:qFormat/>
    <w:pPr>
      <w:keepLines/>
      <w:keepNext/>
      <w:spacing w:before="320" w:after="200"/>
      <w:outlineLvl w:val="7"/>
    </w:pPr>
    <w:rPr>
      <w:rFonts w:hint="default" w:ascii="Arial" w:hAnsi="Arial" w:eastAsia="Arial" w:cs="Times New Roman"/>
      <w:i/>
      <w:iCs/>
      <w:sz w:val="22"/>
      <w:szCs w:val="22"/>
    </w:rPr>
  </w:style>
  <w:style w:type="paragraph" w:styleId="822" w:customStyle="1">
    <w:name w:val="标题 911"/>
    <w:next w:val="813"/>
    <w:uiPriority w:val="0"/>
    <w:qFormat/>
    <w:pPr>
      <w:keepLines/>
      <w:keepNext/>
      <w:spacing w:before="320" w:after="200"/>
      <w:outlineLvl w:val="8"/>
    </w:pPr>
    <w:rPr>
      <w:rFonts w:hint="default" w:ascii="Arial" w:hAnsi="Arial" w:eastAsia="Arial" w:cs="Times New Roman"/>
      <w:i/>
      <w:iCs/>
      <w:sz w:val="21"/>
      <w:szCs w:val="21"/>
    </w:rPr>
  </w:style>
  <w:style w:type="character" w:styleId="823" w:customStyle="1">
    <w:name w:val="默认段落字体12"/>
    <w:link w:val="813"/>
    <w:uiPriority w:val="0"/>
    <w:qFormat/>
  </w:style>
  <w:style w:type="table" w:styleId="824" w:customStyle="1">
    <w:name w:val="普通表格12"/>
    <w:uiPriority w:val="0"/>
    <w:qFormat/>
    <w:tblPr/>
  </w:style>
  <w:style w:type="paragraph" w:styleId="825" w:customStyle="1">
    <w:name w:val="目录 711"/>
    <w:next w:val="813"/>
    <w:uiPriority w:val="0"/>
    <w:qFormat/>
    <w:pPr>
      <w:ind w:left="1701" w:right="0" w:firstLine="0"/>
      <w:spacing w:after="57"/>
    </w:pPr>
    <w:rPr>
      <w:rFonts w:hint="default" w:ascii="Times New Roman" w:hAnsi="Times New Roman" w:eastAsia="宋体" w:cs="Times New Roman"/>
    </w:rPr>
  </w:style>
  <w:style w:type="paragraph" w:styleId="826" w:customStyle="1">
    <w:name w:val="题注11"/>
    <w:next w:val="813"/>
    <w:uiPriority w:val="0"/>
    <w:qFormat/>
    <w:pPr>
      <w:spacing w:line="276" w:lineRule="auto"/>
    </w:pPr>
    <w:rPr>
      <w:rFonts w:hint="default" w:ascii="Times New Roman" w:hAnsi="Times New Roman" w:eastAsia="宋体" w:cs="Times New Roman"/>
      <w:b/>
      <w:bCs/>
      <w:color w:val="4f81bd"/>
      <w:sz w:val="18"/>
      <w:szCs w:val="18"/>
    </w:rPr>
  </w:style>
  <w:style w:type="paragraph" w:styleId="827" w:customStyle="1">
    <w:name w:val="目录 511"/>
    <w:next w:val="813"/>
    <w:uiPriority w:val="0"/>
    <w:qFormat/>
    <w:pPr>
      <w:ind w:left="1134" w:right="0" w:firstLine="0"/>
      <w:spacing w:after="57"/>
    </w:pPr>
    <w:rPr>
      <w:rFonts w:hint="default" w:ascii="Times New Roman" w:hAnsi="Times New Roman" w:eastAsia="宋体" w:cs="Times New Roman"/>
    </w:rPr>
  </w:style>
  <w:style w:type="paragraph" w:styleId="828" w:customStyle="1">
    <w:name w:val="目录 311"/>
    <w:next w:val="813"/>
    <w:uiPriority w:val="0"/>
    <w:qFormat/>
    <w:pPr>
      <w:ind w:left="567" w:right="0" w:firstLine="0"/>
      <w:spacing w:after="57"/>
    </w:pPr>
    <w:rPr>
      <w:rFonts w:hint="default" w:ascii="Times New Roman" w:hAnsi="Times New Roman" w:eastAsia="宋体" w:cs="Times New Roman"/>
    </w:rPr>
  </w:style>
  <w:style w:type="paragraph" w:styleId="829" w:customStyle="1">
    <w:name w:val="目录 811"/>
    <w:next w:val="813"/>
    <w:uiPriority w:val="0"/>
    <w:qFormat/>
    <w:pPr>
      <w:ind w:left="1984" w:right="0" w:firstLine="0"/>
      <w:spacing w:after="57"/>
    </w:pPr>
    <w:rPr>
      <w:rFonts w:hint="default" w:ascii="Times New Roman" w:hAnsi="Times New Roman" w:eastAsia="宋体" w:cs="Times New Roman"/>
    </w:rPr>
  </w:style>
  <w:style w:type="paragraph" w:styleId="830" w:customStyle="1">
    <w:name w:val="尾注文本11"/>
    <w:uiPriority w:val="0"/>
    <w:qFormat/>
    <w:pPr>
      <w:spacing w:after="0" w:line="240" w:lineRule="auto"/>
    </w:pPr>
    <w:rPr>
      <w:rFonts w:hint="default" w:ascii="Times New Roman" w:hAnsi="Times New Roman" w:eastAsia="宋体" w:cs="Times New Roman"/>
      <w:sz w:val="20"/>
    </w:rPr>
  </w:style>
  <w:style w:type="paragraph" w:styleId="831"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2"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3" w:customStyle="1">
    <w:name w:val="目录 112"/>
    <w:next w:val="813"/>
    <w:uiPriority w:val="0"/>
    <w:qFormat/>
    <w:pPr>
      <w:ind w:left="0" w:right="0" w:firstLine="0"/>
      <w:spacing w:after="57"/>
    </w:pPr>
    <w:rPr>
      <w:rFonts w:hint="default" w:ascii="Times New Roman" w:hAnsi="Times New Roman" w:eastAsia="宋体" w:cs="Times New Roman"/>
    </w:rPr>
  </w:style>
  <w:style w:type="paragraph" w:styleId="834" w:customStyle="1">
    <w:name w:val="目录 411"/>
    <w:next w:val="813"/>
    <w:uiPriority w:val="0"/>
    <w:qFormat/>
    <w:pPr>
      <w:ind w:left="850" w:right="0" w:firstLine="0"/>
      <w:spacing w:after="57"/>
    </w:pPr>
    <w:rPr>
      <w:rFonts w:hint="default" w:ascii="Times New Roman" w:hAnsi="Times New Roman" w:eastAsia="宋体" w:cs="Times New Roman"/>
    </w:rPr>
  </w:style>
  <w:style w:type="paragraph" w:styleId="835" w:customStyle="1">
    <w:name w:val="副标题11"/>
    <w:uiPriority w:val="0"/>
    <w:qFormat/>
    <w:pPr>
      <w:spacing w:before="200" w:after="200"/>
    </w:pPr>
    <w:rPr>
      <w:rFonts w:hint="default" w:ascii="Times New Roman" w:hAnsi="Times New Roman" w:eastAsia="宋体" w:cs="Times New Roman"/>
      <w:sz w:val="24"/>
      <w:szCs w:val="24"/>
    </w:rPr>
  </w:style>
  <w:style w:type="paragraph" w:styleId="836" w:customStyle="1">
    <w:name w:val="脚注文本12"/>
    <w:uiPriority w:val="0"/>
    <w:qFormat/>
    <w:pPr>
      <w:spacing w:after="40" w:line="240" w:lineRule="auto"/>
    </w:pPr>
    <w:rPr>
      <w:rFonts w:hint="default" w:ascii="Times New Roman" w:hAnsi="Times New Roman" w:eastAsia="宋体" w:cs="Times New Roman"/>
      <w:sz w:val="18"/>
    </w:rPr>
  </w:style>
  <w:style w:type="paragraph" w:styleId="837" w:customStyle="1">
    <w:name w:val="目录 611"/>
    <w:next w:val="813"/>
    <w:uiPriority w:val="0"/>
    <w:qFormat/>
    <w:pPr>
      <w:ind w:left="1417" w:right="0" w:firstLine="0"/>
      <w:spacing w:after="57"/>
    </w:pPr>
    <w:rPr>
      <w:rFonts w:hint="default" w:ascii="Times New Roman" w:hAnsi="Times New Roman" w:eastAsia="宋体" w:cs="Times New Roman"/>
    </w:rPr>
  </w:style>
  <w:style w:type="paragraph" w:styleId="838" w:customStyle="1">
    <w:name w:val="图表目录11"/>
    <w:next w:val="813"/>
    <w:uiPriority w:val="0"/>
    <w:qFormat/>
    <w:pPr>
      <w:spacing w:after="0" w:afterAutospacing="0"/>
    </w:pPr>
    <w:rPr>
      <w:rFonts w:hint="default" w:ascii="Times New Roman" w:hAnsi="Times New Roman" w:eastAsia="宋体" w:cs="Times New Roman"/>
    </w:rPr>
  </w:style>
  <w:style w:type="paragraph" w:styleId="839" w:customStyle="1">
    <w:name w:val="目录 211"/>
    <w:next w:val="813"/>
    <w:uiPriority w:val="0"/>
    <w:qFormat/>
    <w:pPr>
      <w:ind w:left="283" w:right="0" w:firstLine="0"/>
      <w:spacing w:after="57"/>
    </w:pPr>
    <w:rPr>
      <w:rFonts w:hint="default" w:ascii="Times New Roman" w:hAnsi="Times New Roman" w:eastAsia="宋体" w:cs="Times New Roman"/>
    </w:rPr>
  </w:style>
  <w:style w:type="paragraph" w:styleId="840" w:customStyle="1">
    <w:name w:val="目录 911"/>
    <w:next w:val="813"/>
    <w:uiPriority w:val="0"/>
    <w:qFormat/>
    <w:pPr>
      <w:ind w:left="2268" w:right="0" w:firstLine="0"/>
      <w:spacing w:after="57"/>
    </w:pPr>
    <w:rPr>
      <w:rFonts w:hint="default" w:ascii="Times New Roman" w:hAnsi="Times New Roman" w:eastAsia="宋体" w:cs="Times New Roman"/>
    </w:rPr>
  </w:style>
  <w:style w:type="paragraph" w:styleId="841"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42" w:customStyle="1">
    <w:name w:val="网格型12"/>
    <w:uiPriority w:val="0"/>
    <w:qFormat/>
    <w:pPr>
      <w:spacing w:after="0" w:line="240" w:lineRule="auto"/>
    </w:pPr>
    <w:tblPr/>
  </w:style>
  <w:style w:type="character" w:styleId="843" w:customStyle="1">
    <w:name w:val="尾注引用11"/>
    <w:link w:val="813"/>
    <w:uiPriority w:val="0"/>
    <w:qFormat/>
    <w:rPr>
      <w:vertAlign w:val="superscript"/>
    </w:rPr>
  </w:style>
  <w:style w:type="character" w:styleId="844" w:customStyle="1">
    <w:name w:val="超链接11"/>
    <w:link w:val="813"/>
    <w:uiPriority w:val="0"/>
    <w:qFormat/>
    <w:rPr>
      <w:color w:val="0000ff"/>
      <w:u w:val="single"/>
    </w:rPr>
  </w:style>
  <w:style w:type="character" w:styleId="845" w:customStyle="1">
    <w:name w:val="脚注引用11"/>
    <w:link w:val="813"/>
    <w:uiPriority w:val="0"/>
    <w:qFormat/>
    <w:rPr>
      <w:vertAlign w:val="superscript"/>
    </w:rPr>
  </w:style>
  <w:style w:type="paragraph" w:styleId="846" w:customStyle="1">
    <w:name w:val="正文文本11"/>
    <w:basedOn w:val="798"/>
    <w:next w:val="798"/>
    <w:uiPriority w:val="0"/>
    <w:qFormat/>
    <w:pPr>
      <w:ind w:left="100"/>
      <w:spacing w:before="102"/>
    </w:pPr>
    <w:rPr>
      <w:rFonts w:ascii="仿宋" w:hAnsi="仿宋" w:eastAsia="仿宋"/>
      <w:sz w:val="28"/>
      <w:szCs w:val="28"/>
      <w:lang w:val="zh-CN"/>
    </w:rPr>
  </w:style>
  <w:style w:type="character" w:styleId="847" w:customStyle="1">
    <w:name w:val="脚注引用1"/>
    <w:link w:val="798"/>
    <w:uiPriority w:val="0"/>
    <w:qFormat/>
    <w:rPr>
      <w:vertAlign w:val="superscript"/>
    </w:rPr>
  </w:style>
  <w:style w:type="paragraph" w:styleId="848" w:customStyle="1">
    <w:name w:val="标题 111"/>
    <w:next w:val="798"/>
    <w:link w:val="849"/>
    <w:uiPriority w:val="0"/>
    <w:qFormat/>
    <w:pPr>
      <w:keepLines/>
      <w:keepNext/>
      <w:spacing w:before="480" w:after="200"/>
      <w:outlineLvl w:val="0"/>
    </w:pPr>
    <w:rPr>
      <w:rFonts w:hint="default" w:ascii="Arial" w:hAnsi="Arial" w:eastAsia="Arial" w:cs="Times New Roman"/>
      <w:sz w:val="40"/>
      <w:szCs w:val="40"/>
    </w:rPr>
  </w:style>
  <w:style w:type="character" w:styleId="849" w:customStyle="1">
    <w:name w:val="Heading 1 Char"/>
    <w:link w:val="848"/>
    <w:uiPriority w:val="0"/>
    <w:qFormat/>
    <w:rPr>
      <w:rFonts w:ascii="Arial" w:hAnsi="Arial" w:eastAsia="Arial"/>
      <w:sz w:val="40"/>
      <w:szCs w:val="40"/>
    </w:rPr>
  </w:style>
  <w:style w:type="paragraph" w:styleId="850" w:customStyle="1">
    <w:name w:val="标题 211"/>
    <w:next w:val="798"/>
    <w:link w:val="851"/>
    <w:uiPriority w:val="0"/>
    <w:qFormat/>
    <w:pPr>
      <w:keepLines/>
      <w:keepNext/>
      <w:spacing w:before="360" w:after="200"/>
      <w:outlineLvl w:val="1"/>
    </w:pPr>
    <w:rPr>
      <w:rFonts w:hint="default" w:ascii="Arial" w:hAnsi="Arial" w:eastAsia="Arial" w:cs="Times New Roman"/>
      <w:sz w:val="34"/>
    </w:rPr>
  </w:style>
  <w:style w:type="character" w:styleId="851" w:customStyle="1">
    <w:name w:val="Heading 2 Char"/>
    <w:link w:val="850"/>
    <w:uiPriority w:val="0"/>
    <w:qFormat/>
    <w:rPr>
      <w:rFonts w:ascii="Arial" w:hAnsi="Arial" w:eastAsia="Arial"/>
      <w:sz w:val="34"/>
    </w:rPr>
  </w:style>
  <w:style w:type="paragraph" w:styleId="852" w:customStyle="1">
    <w:name w:val="标题 311"/>
    <w:basedOn w:val="798"/>
    <w:next w:val="798"/>
    <w:link w:val="853"/>
    <w:uiPriority w:val="0"/>
    <w:qFormat/>
    <w:pPr>
      <w:keepLines/>
      <w:keepNext/>
      <w:spacing w:before="320" w:after="200"/>
      <w:outlineLvl w:val="2"/>
    </w:pPr>
    <w:rPr>
      <w:rFonts w:ascii="Arial" w:hAnsi="Arial" w:eastAsia="Arial"/>
      <w:sz w:val="30"/>
      <w:szCs w:val="30"/>
    </w:rPr>
  </w:style>
  <w:style w:type="character" w:styleId="853" w:customStyle="1">
    <w:name w:val="Heading 3 Char"/>
    <w:link w:val="852"/>
    <w:uiPriority w:val="0"/>
    <w:qFormat/>
    <w:rPr>
      <w:rFonts w:ascii="Arial" w:hAnsi="Arial" w:eastAsia="Arial"/>
      <w:sz w:val="30"/>
      <w:szCs w:val="30"/>
    </w:rPr>
  </w:style>
  <w:style w:type="paragraph" w:styleId="854" w:customStyle="1">
    <w:name w:val="标题 411"/>
    <w:basedOn w:val="798"/>
    <w:next w:val="798"/>
    <w:link w:val="855"/>
    <w:uiPriority w:val="0"/>
    <w:qFormat/>
    <w:pPr>
      <w:keepLines/>
      <w:keepNext/>
      <w:spacing w:before="320" w:after="200"/>
      <w:outlineLvl w:val="3"/>
    </w:pPr>
    <w:rPr>
      <w:rFonts w:ascii="Arial" w:hAnsi="Arial" w:eastAsia="Arial"/>
      <w:b/>
      <w:bCs/>
      <w:sz w:val="26"/>
      <w:szCs w:val="26"/>
    </w:rPr>
  </w:style>
  <w:style w:type="character" w:styleId="855" w:customStyle="1">
    <w:name w:val="Heading 4 Char"/>
    <w:link w:val="854"/>
    <w:uiPriority w:val="0"/>
    <w:qFormat/>
    <w:rPr>
      <w:rFonts w:ascii="Arial" w:hAnsi="Arial" w:eastAsia="Arial"/>
      <w:b/>
      <w:bCs/>
      <w:sz w:val="26"/>
      <w:szCs w:val="26"/>
    </w:rPr>
  </w:style>
  <w:style w:type="paragraph" w:styleId="856" w:customStyle="1">
    <w:name w:val="标题 51"/>
    <w:next w:val="798"/>
    <w:link w:val="857"/>
    <w:uiPriority w:val="0"/>
    <w:qFormat/>
    <w:pPr>
      <w:keepLines/>
      <w:keepNext/>
      <w:spacing w:before="320" w:after="200"/>
      <w:outlineLvl w:val="4"/>
    </w:pPr>
    <w:rPr>
      <w:rFonts w:hint="default" w:ascii="Arial" w:hAnsi="Arial" w:eastAsia="Arial" w:cs="Times New Roman"/>
      <w:b/>
      <w:bCs/>
      <w:sz w:val="24"/>
      <w:szCs w:val="24"/>
    </w:rPr>
  </w:style>
  <w:style w:type="character" w:styleId="857" w:customStyle="1">
    <w:name w:val="Heading 5 Char"/>
    <w:link w:val="856"/>
    <w:uiPriority w:val="0"/>
    <w:qFormat/>
    <w:rPr>
      <w:rFonts w:ascii="Arial" w:hAnsi="Arial" w:eastAsia="Arial"/>
      <w:b/>
      <w:bCs/>
      <w:sz w:val="24"/>
      <w:szCs w:val="24"/>
    </w:rPr>
  </w:style>
  <w:style w:type="paragraph" w:styleId="858" w:customStyle="1">
    <w:name w:val="标题 61"/>
    <w:next w:val="798"/>
    <w:link w:val="859"/>
    <w:uiPriority w:val="0"/>
    <w:qFormat/>
    <w:pPr>
      <w:keepLines/>
      <w:keepNext/>
      <w:spacing w:before="320" w:after="200"/>
      <w:outlineLvl w:val="5"/>
    </w:pPr>
    <w:rPr>
      <w:rFonts w:hint="default" w:ascii="Arial" w:hAnsi="Arial" w:eastAsia="Arial" w:cs="Times New Roman"/>
      <w:b/>
      <w:bCs/>
      <w:sz w:val="22"/>
      <w:szCs w:val="22"/>
    </w:rPr>
  </w:style>
  <w:style w:type="character" w:styleId="859" w:customStyle="1">
    <w:name w:val="Heading 6 Char"/>
    <w:link w:val="858"/>
    <w:uiPriority w:val="0"/>
    <w:qFormat/>
    <w:rPr>
      <w:rFonts w:ascii="Arial" w:hAnsi="Arial" w:eastAsia="Arial"/>
      <w:b/>
      <w:bCs/>
      <w:sz w:val="22"/>
      <w:szCs w:val="22"/>
    </w:rPr>
  </w:style>
  <w:style w:type="paragraph" w:styleId="860" w:customStyle="1">
    <w:name w:val="标题 71"/>
    <w:next w:val="798"/>
    <w:link w:val="861"/>
    <w:uiPriority w:val="0"/>
    <w:qFormat/>
    <w:pPr>
      <w:keepLines/>
      <w:keepNext/>
      <w:spacing w:before="320" w:after="200"/>
      <w:outlineLvl w:val="6"/>
    </w:pPr>
    <w:rPr>
      <w:rFonts w:hint="default" w:ascii="Arial" w:hAnsi="Arial" w:eastAsia="Arial" w:cs="Times New Roman"/>
      <w:b/>
      <w:bCs/>
      <w:i/>
      <w:iCs/>
      <w:sz w:val="22"/>
      <w:szCs w:val="22"/>
    </w:rPr>
  </w:style>
  <w:style w:type="character" w:styleId="861" w:customStyle="1">
    <w:name w:val="Heading 7 Char"/>
    <w:link w:val="860"/>
    <w:uiPriority w:val="0"/>
    <w:qFormat/>
    <w:rPr>
      <w:rFonts w:ascii="Arial" w:hAnsi="Arial" w:eastAsia="Arial"/>
      <w:b/>
      <w:bCs/>
      <w:i/>
      <w:iCs/>
      <w:sz w:val="22"/>
      <w:szCs w:val="22"/>
    </w:rPr>
  </w:style>
  <w:style w:type="paragraph" w:styleId="862" w:customStyle="1">
    <w:name w:val="标题 81"/>
    <w:next w:val="798"/>
    <w:link w:val="863"/>
    <w:uiPriority w:val="0"/>
    <w:qFormat/>
    <w:pPr>
      <w:keepLines/>
      <w:keepNext/>
      <w:spacing w:before="320" w:after="200"/>
      <w:outlineLvl w:val="7"/>
    </w:pPr>
    <w:rPr>
      <w:rFonts w:hint="default" w:ascii="Arial" w:hAnsi="Arial" w:eastAsia="Arial" w:cs="Times New Roman"/>
      <w:i/>
      <w:iCs/>
      <w:sz w:val="22"/>
      <w:szCs w:val="22"/>
    </w:rPr>
  </w:style>
  <w:style w:type="character" w:styleId="863" w:customStyle="1">
    <w:name w:val="Heading 8 Char"/>
    <w:link w:val="862"/>
    <w:uiPriority w:val="0"/>
    <w:qFormat/>
    <w:rPr>
      <w:rFonts w:ascii="Arial" w:hAnsi="Arial" w:eastAsia="Arial"/>
      <w:i/>
      <w:iCs/>
      <w:sz w:val="22"/>
      <w:szCs w:val="22"/>
    </w:rPr>
  </w:style>
  <w:style w:type="paragraph" w:styleId="864" w:customStyle="1">
    <w:name w:val="标题 91"/>
    <w:next w:val="798"/>
    <w:link w:val="865"/>
    <w:uiPriority w:val="0"/>
    <w:qFormat/>
    <w:pPr>
      <w:keepLines/>
      <w:keepNext/>
      <w:spacing w:before="320" w:after="200"/>
      <w:outlineLvl w:val="8"/>
    </w:pPr>
    <w:rPr>
      <w:rFonts w:hint="default" w:ascii="Arial" w:hAnsi="Arial" w:eastAsia="Arial" w:cs="Times New Roman"/>
      <w:i/>
      <w:iCs/>
      <w:sz w:val="21"/>
      <w:szCs w:val="21"/>
    </w:rPr>
  </w:style>
  <w:style w:type="character" w:styleId="865" w:customStyle="1">
    <w:name w:val="Heading 9 Char"/>
    <w:link w:val="864"/>
    <w:uiPriority w:val="0"/>
    <w:qFormat/>
    <w:rPr>
      <w:rFonts w:ascii="Arial" w:hAnsi="Arial" w:eastAsia="Arial"/>
      <w:i/>
      <w:iCs/>
      <w:sz w:val="21"/>
      <w:szCs w:val="21"/>
    </w:rPr>
  </w:style>
  <w:style w:type="character" w:styleId="866" w:customStyle="1">
    <w:name w:val="默认段落字体11"/>
    <w:link w:val="798"/>
    <w:uiPriority w:val="0"/>
    <w:qFormat/>
  </w:style>
  <w:style w:type="table" w:styleId="867" w:customStyle="1">
    <w:name w:val="普通表格11"/>
    <w:uiPriority w:val="0"/>
    <w:qFormat/>
    <w:tblPr/>
  </w:style>
  <w:style w:type="paragraph" w:styleId="868" w:customStyle="1">
    <w:name w:val="目录 71"/>
    <w:next w:val="798"/>
    <w:uiPriority w:val="0"/>
    <w:qFormat/>
    <w:pPr>
      <w:ind w:left="1701" w:right="0" w:firstLine="0"/>
      <w:spacing w:after="57"/>
    </w:pPr>
    <w:rPr>
      <w:rFonts w:hint="default" w:ascii="Times New Roman" w:hAnsi="Times New Roman" w:eastAsia="宋体" w:cs="Times New Roman"/>
    </w:rPr>
  </w:style>
  <w:style w:type="paragraph" w:styleId="869" w:customStyle="1">
    <w:name w:val="题注1"/>
    <w:next w:val="798"/>
    <w:uiPriority w:val="0"/>
    <w:qFormat/>
    <w:pPr>
      <w:spacing w:line="276" w:lineRule="auto"/>
    </w:pPr>
    <w:rPr>
      <w:rFonts w:hint="default" w:ascii="Times New Roman" w:hAnsi="Times New Roman" w:eastAsia="宋体" w:cs="Times New Roman"/>
      <w:b/>
      <w:bCs/>
      <w:color w:val="4f81bd"/>
      <w:sz w:val="18"/>
      <w:szCs w:val="18"/>
    </w:rPr>
  </w:style>
  <w:style w:type="paragraph" w:styleId="870" w:customStyle="1">
    <w:name w:val="正文文本缩进11"/>
    <w:basedOn w:val="798"/>
    <w:next w:val="804"/>
    <w:uiPriority w:val="0"/>
    <w:qFormat/>
    <w:pPr>
      <w:ind w:firstLine="630"/>
    </w:pPr>
    <w:rPr>
      <w:rFonts w:ascii="楷体_GB2312" w:eastAsia="楷体_GB2312"/>
      <w:sz w:val="32"/>
      <w:szCs w:val="20"/>
    </w:rPr>
  </w:style>
  <w:style w:type="paragraph" w:styleId="871" w:customStyle="1">
    <w:name w:val="文本块11"/>
    <w:basedOn w:val="798"/>
    <w:uiPriority w:val="0"/>
    <w:qFormat/>
    <w:pPr>
      <w:ind w:left="420" w:right="33"/>
      <w:jc w:val="left"/>
    </w:pPr>
    <w:rPr>
      <w:sz w:val="24"/>
      <w:szCs w:val="20"/>
    </w:rPr>
  </w:style>
  <w:style w:type="paragraph" w:styleId="872" w:customStyle="1">
    <w:name w:val="目录 51"/>
    <w:next w:val="798"/>
    <w:uiPriority w:val="0"/>
    <w:qFormat/>
    <w:pPr>
      <w:ind w:left="1134" w:right="0" w:firstLine="0"/>
      <w:spacing w:after="57"/>
    </w:pPr>
    <w:rPr>
      <w:rFonts w:hint="default" w:ascii="Times New Roman" w:hAnsi="Times New Roman" w:eastAsia="宋体" w:cs="Times New Roman"/>
    </w:rPr>
  </w:style>
  <w:style w:type="paragraph" w:styleId="873" w:customStyle="1">
    <w:name w:val="目录 31"/>
    <w:next w:val="798"/>
    <w:uiPriority w:val="0"/>
    <w:qFormat/>
    <w:pPr>
      <w:ind w:left="567" w:right="0" w:firstLine="0"/>
      <w:spacing w:after="57"/>
    </w:pPr>
    <w:rPr>
      <w:rFonts w:hint="default" w:ascii="Times New Roman" w:hAnsi="Times New Roman" w:eastAsia="宋体" w:cs="Times New Roman"/>
    </w:rPr>
  </w:style>
  <w:style w:type="paragraph" w:styleId="874" w:customStyle="1">
    <w:name w:val="目录 81"/>
    <w:next w:val="798"/>
    <w:uiPriority w:val="0"/>
    <w:qFormat/>
    <w:pPr>
      <w:ind w:left="1984" w:right="0" w:firstLine="0"/>
      <w:spacing w:after="57"/>
    </w:pPr>
    <w:rPr>
      <w:rFonts w:hint="default" w:ascii="Times New Roman" w:hAnsi="Times New Roman" w:eastAsia="宋体" w:cs="Times New Roman"/>
    </w:rPr>
  </w:style>
  <w:style w:type="paragraph" w:styleId="875" w:customStyle="1">
    <w:name w:val="尾注文本1"/>
    <w:link w:val="876"/>
    <w:uiPriority w:val="0"/>
    <w:qFormat/>
    <w:pPr>
      <w:spacing w:after="0" w:line="240" w:lineRule="auto"/>
    </w:pPr>
    <w:rPr>
      <w:rFonts w:hint="default" w:ascii="Times New Roman" w:hAnsi="Times New Roman" w:eastAsia="宋体" w:cs="Times New Roman"/>
      <w:sz w:val="20"/>
    </w:rPr>
  </w:style>
  <w:style w:type="character" w:styleId="876" w:customStyle="1">
    <w:name w:val="Endnote Text Char"/>
    <w:link w:val="875"/>
    <w:uiPriority w:val="0"/>
    <w:qFormat/>
    <w:rPr>
      <w:sz w:val="20"/>
    </w:rPr>
  </w:style>
  <w:style w:type="paragraph" w:styleId="877" w:customStyle="1">
    <w:name w:val="页脚11"/>
    <w:link w:val="879"/>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78" w:customStyle="1">
    <w:name w:val="Caption Char"/>
    <w:link w:val="877"/>
    <w:uiPriority w:val="0"/>
    <w:qFormat/>
  </w:style>
  <w:style w:type="character" w:styleId="879" w:customStyle="1">
    <w:name w:val="Footer Char"/>
    <w:link w:val="877"/>
    <w:uiPriority w:val="0"/>
    <w:qFormat/>
  </w:style>
  <w:style w:type="paragraph" w:styleId="880" w:customStyle="1">
    <w:name w:val="页眉1"/>
    <w:link w:val="88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1" w:customStyle="1">
    <w:name w:val="Header Char"/>
    <w:link w:val="880"/>
    <w:uiPriority w:val="0"/>
    <w:qFormat/>
  </w:style>
  <w:style w:type="paragraph" w:styleId="882" w:customStyle="1">
    <w:name w:val="目录 111"/>
    <w:next w:val="798"/>
    <w:uiPriority w:val="0"/>
    <w:qFormat/>
    <w:pPr>
      <w:ind w:left="0" w:right="0" w:firstLine="0"/>
      <w:spacing w:after="57"/>
    </w:pPr>
    <w:rPr>
      <w:rFonts w:hint="default" w:ascii="Times New Roman" w:hAnsi="Times New Roman" w:eastAsia="宋体" w:cs="Times New Roman"/>
    </w:rPr>
  </w:style>
  <w:style w:type="paragraph" w:styleId="883" w:customStyle="1">
    <w:name w:val="目录 41"/>
    <w:next w:val="798"/>
    <w:uiPriority w:val="0"/>
    <w:qFormat/>
    <w:pPr>
      <w:ind w:left="850" w:right="0" w:firstLine="0"/>
      <w:spacing w:after="57"/>
    </w:pPr>
    <w:rPr>
      <w:rFonts w:hint="default" w:ascii="Times New Roman" w:hAnsi="Times New Roman" w:eastAsia="宋体" w:cs="Times New Roman"/>
    </w:rPr>
  </w:style>
  <w:style w:type="paragraph" w:styleId="884" w:customStyle="1">
    <w:name w:val="副标题1"/>
    <w:link w:val="885"/>
    <w:uiPriority w:val="0"/>
    <w:qFormat/>
    <w:pPr>
      <w:spacing w:before="200" w:after="200"/>
    </w:pPr>
    <w:rPr>
      <w:rFonts w:hint="default" w:ascii="Times New Roman" w:hAnsi="Times New Roman" w:eastAsia="宋体" w:cs="Times New Roman"/>
      <w:sz w:val="24"/>
      <w:szCs w:val="24"/>
    </w:rPr>
  </w:style>
  <w:style w:type="character" w:styleId="885" w:customStyle="1">
    <w:name w:val="Subtitle Char"/>
    <w:link w:val="884"/>
    <w:uiPriority w:val="0"/>
    <w:qFormat/>
    <w:rPr>
      <w:sz w:val="24"/>
      <w:szCs w:val="24"/>
    </w:rPr>
  </w:style>
  <w:style w:type="paragraph" w:styleId="886" w:customStyle="1">
    <w:name w:val="脚注文本11"/>
    <w:link w:val="887"/>
    <w:uiPriority w:val="0"/>
    <w:qFormat/>
    <w:pPr>
      <w:spacing w:after="40" w:line="240" w:lineRule="auto"/>
    </w:pPr>
    <w:rPr>
      <w:rFonts w:hint="default" w:ascii="Times New Roman" w:hAnsi="Times New Roman" w:eastAsia="宋体" w:cs="Times New Roman"/>
      <w:sz w:val="18"/>
    </w:rPr>
  </w:style>
  <w:style w:type="character" w:styleId="887" w:customStyle="1">
    <w:name w:val="Footnote Text Char"/>
    <w:link w:val="886"/>
    <w:uiPriority w:val="0"/>
    <w:qFormat/>
    <w:rPr>
      <w:sz w:val="18"/>
    </w:rPr>
  </w:style>
  <w:style w:type="paragraph" w:styleId="888" w:customStyle="1">
    <w:name w:val="目录 61"/>
    <w:next w:val="798"/>
    <w:uiPriority w:val="0"/>
    <w:qFormat/>
    <w:pPr>
      <w:ind w:left="1417" w:right="0" w:firstLine="0"/>
      <w:spacing w:after="57"/>
    </w:pPr>
    <w:rPr>
      <w:rFonts w:hint="default" w:ascii="Times New Roman" w:hAnsi="Times New Roman" w:eastAsia="宋体" w:cs="Times New Roman"/>
    </w:rPr>
  </w:style>
  <w:style w:type="paragraph" w:styleId="889" w:customStyle="1">
    <w:name w:val="图表目录1"/>
    <w:next w:val="798"/>
    <w:uiPriority w:val="0"/>
    <w:qFormat/>
    <w:pPr>
      <w:spacing w:after="0" w:afterAutospacing="0"/>
    </w:pPr>
    <w:rPr>
      <w:rFonts w:hint="default" w:ascii="Times New Roman" w:hAnsi="Times New Roman" w:eastAsia="宋体" w:cs="Times New Roman"/>
    </w:rPr>
  </w:style>
  <w:style w:type="paragraph" w:styleId="890" w:customStyle="1">
    <w:name w:val="目录 21"/>
    <w:next w:val="798"/>
    <w:uiPriority w:val="0"/>
    <w:qFormat/>
    <w:pPr>
      <w:ind w:left="283" w:right="0" w:firstLine="0"/>
      <w:spacing w:after="57"/>
    </w:pPr>
    <w:rPr>
      <w:rFonts w:hint="default" w:ascii="Times New Roman" w:hAnsi="Times New Roman" w:eastAsia="宋体" w:cs="Times New Roman"/>
    </w:rPr>
  </w:style>
  <w:style w:type="paragraph" w:styleId="891" w:customStyle="1">
    <w:name w:val="目录 91"/>
    <w:next w:val="798"/>
    <w:uiPriority w:val="0"/>
    <w:qFormat/>
    <w:pPr>
      <w:ind w:left="2268" w:right="0" w:firstLine="0"/>
      <w:spacing w:after="57"/>
    </w:pPr>
    <w:rPr>
      <w:rFonts w:hint="default" w:ascii="Times New Roman" w:hAnsi="Times New Roman" w:eastAsia="宋体" w:cs="Times New Roman"/>
    </w:rPr>
  </w:style>
  <w:style w:type="character" w:styleId="892" w:customStyle="1">
    <w:name w:val="Title Char"/>
    <w:link w:val="797"/>
    <w:uiPriority w:val="0"/>
    <w:qFormat/>
    <w:rPr>
      <w:sz w:val="48"/>
      <w:szCs w:val="48"/>
    </w:rPr>
  </w:style>
  <w:style w:type="paragraph" w:styleId="893" w:customStyle="1">
    <w:name w:val="正文首行缩进 211"/>
    <w:basedOn w:val="870"/>
    <w:next w:val="798"/>
    <w:uiPriority w:val="0"/>
    <w:qFormat/>
    <w:pPr>
      <w:ind w:left="200" w:firstLine="200"/>
      <w:spacing w:after="120"/>
    </w:pPr>
    <w:rPr>
      <w:rFonts w:ascii="Times New Roman"/>
      <w:sz w:val="24"/>
    </w:rPr>
  </w:style>
  <w:style w:type="table" w:styleId="894" w:customStyle="1">
    <w:name w:val="网格型11"/>
    <w:uiPriority w:val="0"/>
    <w:qFormat/>
    <w:pPr>
      <w:spacing w:after="0" w:line="240" w:lineRule="auto"/>
    </w:pPr>
    <w:tblPr/>
  </w:style>
  <w:style w:type="character" w:styleId="895" w:customStyle="1">
    <w:name w:val="尾注引用1"/>
    <w:link w:val="798"/>
    <w:uiPriority w:val="0"/>
    <w:qFormat/>
    <w:rPr>
      <w:vertAlign w:val="superscript"/>
    </w:rPr>
  </w:style>
  <w:style w:type="character" w:styleId="896" w:customStyle="1">
    <w:name w:val="超链接1"/>
    <w:link w:val="798"/>
    <w:uiPriority w:val="0"/>
    <w:qFormat/>
    <w:rPr>
      <w:color w:val="0000ff"/>
      <w:u w:val="single"/>
    </w:rPr>
  </w:style>
  <w:style w:type="paragraph" w:styleId="897">
    <w:name w:val="No Spacing"/>
    <w:uiPriority w:val="0"/>
    <w:qFormat/>
    <w:pPr>
      <w:spacing w:before="0" w:after="0" w:line="240" w:lineRule="auto"/>
    </w:pPr>
    <w:rPr>
      <w:rFonts w:hint="default" w:ascii="Times New Roman" w:hAnsi="Times New Roman" w:eastAsia="宋体" w:cs="Times New Roman"/>
    </w:rPr>
  </w:style>
  <w:style w:type="paragraph" w:styleId="898">
    <w:name w:val="Quote"/>
    <w:link w:val="899"/>
    <w:uiPriority w:val="0"/>
    <w:qFormat/>
    <w:pPr>
      <w:ind w:left="720" w:right="720"/>
    </w:pPr>
    <w:rPr>
      <w:rFonts w:hint="default" w:ascii="Times New Roman" w:hAnsi="Times New Roman" w:eastAsia="宋体" w:cs="Times New Roman"/>
      <w:i/>
    </w:rPr>
  </w:style>
  <w:style w:type="character" w:styleId="899" w:customStyle="1">
    <w:name w:val="Quote Char"/>
    <w:link w:val="898"/>
    <w:uiPriority w:val="0"/>
    <w:qFormat/>
    <w:rPr>
      <w:i/>
    </w:rPr>
  </w:style>
  <w:style w:type="paragraph" w:styleId="900">
    <w:name w:val="Intense Quote"/>
    <w:link w:val="90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1" w:customStyle="1">
    <w:name w:val="Intense Quote Char"/>
    <w:link w:val="900"/>
    <w:uiPriority w:val="0"/>
    <w:qFormat/>
    <w:rPr>
      <w:i/>
    </w:rPr>
  </w:style>
  <w:style w:type="table" w:styleId="902" w:customStyle="1">
    <w:name w:val="Table Grid Light"/>
    <w:uiPriority w:val="0"/>
    <w:qFormat/>
    <w:pPr>
      <w:spacing w:after="0" w:line="240" w:lineRule="auto"/>
    </w:pPr>
    <w:tblPr/>
  </w:style>
  <w:style w:type="table" w:styleId="903" w:customStyle="1">
    <w:name w:val="Plain Table 1"/>
    <w:uiPriority w:val="0"/>
    <w:qFormat/>
    <w:pPr>
      <w:spacing w:after="0" w:line="240" w:lineRule="auto"/>
    </w:pPr>
    <w:tblPr/>
  </w:style>
  <w:style w:type="table" w:styleId="904" w:customStyle="1">
    <w:name w:val="Plain Table 2"/>
    <w:uiPriority w:val="0"/>
    <w:qFormat/>
    <w:pPr>
      <w:spacing w:after="0" w:line="240" w:lineRule="auto"/>
    </w:pPr>
    <w:tblPr/>
  </w:style>
  <w:style w:type="table" w:styleId="905" w:customStyle="1">
    <w:name w:val="Plain Table 3"/>
    <w:uiPriority w:val="0"/>
    <w:qFormat/>
    <w:pPr>
      <w:spacing w:after="0" w:line="240" w:lineRule="auto"/>
    </w:pPr>
    <w:tblPr/>
  </w:style>
  <w:style w:type="table" w:styleId="906" w:customStyle="1">
    <w:name w:val="Plain Table 4"/>
    <w:uiPriority w:val="0"/>
    <w:qFormat/>
    <w:pPr>
      <w:spacing w:after="0" w:line="240" w:lineRule="auto"/>
    </w:pPr>
    <w:tblPr/>
  </w:style>
  <w:style w:type="table" w:styleId="907" w:customStyle="1">
    <w:name w:val="Plain Table 5"/>
    <w:uiPriority w:val="0"/>
    <w:qFormat/>
    <w:pPr>
      <w:spacing w:after="0" w:line="240" w:lineRule="auto"/>
    </w:pPr>
    <w:tblPr/>
  </w:style>
  <w:style w:type="table" w:styleId="908" w:customStyle="1">
    <w:name w:val="Grid Table 1 Light"/>
    <w:uiPriority w:val="0"/>
    <w:qFormat/>
    <w:pPr>
      <w:spacing w:after="0" w:line="240" w:lineRule="auto"/>
    </w:pPr>
    <w:tblPr/>
  </w:style>
  <w:style w:type="table" w:styleId="909" w:customStyle="1">
    <w:name w:val="Grid Table 1 Light - Accent 1"/>
    <w:uiPriority w:val="0"/>
    <w:qFormat/>
    <w:pPr>
      <w:spacing w:after="0" w:line="240" w:lineRule="auto"/>
    </w:pPr>
    <w:tblPr/>
  </w:style>
  <w:style w:type="table" w:styleId="910" w:customStyle="1">
    <w:name w:val="Grid Table 1 Light - Accent 2"/>
    <w:uiPriority w:val="0"/>
    <w:qFormat/>
    <w:pPr>
      <w:spacing w:after="0" w:line="240" w:lineRule="auto"/>
    </w:pPr>
    <w:tblPr/>
  </w:style>
  <w:style w:type="table" w:styleId="911" w:customStyle="1">
    <w:name w:val="Grid Table 1 Light - Accent 3"/>
    <w:uiPriority w:val="0"/>
    <w:qFormat/>
    <w:pPr>
      <w:spacing w:after="0" w:line="240" w:lineRule="auto"/>
    </w:pPr>
    <w:tblPr/>
  </w:style>
  <w:style w:type="table" w:styleId="912" w:customStyle="1">
    <w:name w:val="Grid Table 1 Light - Accent 4"/>
    <w:uiPriority w:val="0"/>
    <w:qFormat/>
    <w:pPr>
      <w:spacing w:after="0" w:line="240" w:lineRule="auto"/>
    </w:pPr>
    <w:tblPr/>
  </w:style>
  <w:style w:type="table" w:styleId="913" w:customStyle="1">
    <w:name w:val="Grid Table 1 Light - Accent 5"/>
    <w:uiPriority w:val="0"/>
    <w:qFormat/>
    <w:pPr>
      <w:spacing w:after="0" w:line="240" w:lineRule="auto"/>
    </w:pPr>
    <w:tblPr/>
  </w:style>
  <w:style w:type="table" w:styleId="914" w:customStyle="1">
    <w:name w:val="Grid Table 1 Light - Accent 6"/>
    <w:uiPriority w:val="0"/>
    <w:qFormat/>
    <w:pPr>
      <w:spacing w:after="0" w:line="240" w:lineRule="auto"/>
    </w:pPr>
    <w:tblPr/>
  </w:style>
  <w:style w:type="table" w:styleId="915" w:customStyle="1">
    <w:name w:val="Grid Table 2"/>
    <w:uiPriority w:val="0"/>
    <w:qFormat/>
    <w:pPr>
      <w:spacing w:after="0" w:line="240" w:lineRule="auto"/>
    </w:pPr>
    <w:tblPr/>
  </w:style>
  <w:style w:type="table" w:styleId="916" w:customStyle="1">
    <w:name w:val="Grid Table 2 - Accent 1"/>
    <w:uiPriority w:val="0"/>
    <w:qFormat/>
    <w:pPr>
      <w:spacing w:after="0" w:line="240" w:lineRule="auto"/>
    </w:pPr>
    <w:tblPr/>
  </w:style>
  <w:style w:type="table" w:styleId="917" w:customStyle="1">
    <w:name w:val="Grid Table 2 - Accent 2"/>
    <w:uiPriority w:val="0"/>
    <w:qFormat/>
    <w:pPr>
      <w:spacing w:after="0" w:line="240" w:lineRule="auto"/>
    </w:pPr>
    <w:tblPr/>
  </w:style>
  <w:style w:type="table" w:styleId="918" w:customStyle="1">
    <w:name w:val="Grid Table 2 - Accent 3"/>
    <w:uiPriority w:val="0"/>
    <w:qFormat/>
    <w:pPr>
      <w:spacing w:after="0" w:line="240" w:lineRule="auto"/>
    </w:pPr>
    <w:tblPr/>
  </w:style>
  <w:style w:type="table" w:styleId="919" w:customStyle="1">
    <w:name w:val="Grid Table 2 - Accent 4"/>
    <w:uiPriority w:val="0"/>
    <w:qFormat/>
    <w:pPr>
      <w:spacing w:after="0" w:line="240" w:lineRule="auto"/>
    </w:pPr>
    <w:tblPr/>
  </w:style>
  <w:style w:type="table" w:styleId="920" w:customStyle="1">
    <w:name w:val="Grid Table 2 - Accent 5"/>
    <w:uiPriority w:val="0"/>
    <w:qFormat/>
    <w:pPr>
      <w:spacing w:after="0" w:line="240" w:lineRule="auto"/>
    </w:pPr>
    <w:tblPr/>
  </w:style>
  <w:style w:type="table" w:styleId="921" w:customStyle="1">
    <w:name w:val="Grid Table 2 - Accent 6"/>
    <w:uiPriority w:val="0"/>
    <w:qFormat/>
    <w:pPr>
      <w:spacing w:after="0" w:line="240" w:lineRule="auto"/>
    </w:pPr>
    <w:tblPr/>
  </w:style>
  <w:style w:type="table" w:styleId="922" w:customStyle="1">
    <w:name w:val="Grid Table 3"/>
    <w:uiPriority w:val="0"/>
    <w:qFormat/>
    <w:pPr>
      <w:spacing w:after="0" w:line="240" w:lineRule="auto"/>
    </w:pPr>
    <w:tblPr/>
  </w:style>
  <w:style w:type="table" w:styleId="923" w:customStyle="1">
    <w:name w:val="Grid Table 3 - Accent 1"/>
    <w:uiPriority w:val="0"/>
    <w:qFormat/>
    <w:pPr>
      <w:spacing w:after="0" w:line="240" w:lineRule="auto"/>
    </w:pPr>
    <w:tblPr/>
  </w:style>
  <w:style w:type="table" w:styleId="924" w:customStyle="1">
    <w:name w:val="Grid Table 3 - Accent 2"/>
    <w:uiPriority w:val="0"/>
    <w:qFormat/>
    <w:pPr>
      <w:spacing w:after="0" w:line="240" w:lineRule="auto"/>
    </w:pPr>
    <w:tblPr/>
  </w:style>
  <w:style w:type="table" w:styleId="925" w:customStyle="1">
    <w:name w:val="Grid Table 3 - Accent 3"/>
    <w:uiPriority w:val="0"/>
    <w:qFormat/>
    <w:pPr>
      <w:spacing w:after="0" w:line="240" w:lineRule="auto"/>
    </w:pPr>
    <w:tblPr/>
  </w:style>
  <w:style w:type="table" w:styleId="926" w:customStyle="1">
    <w:name w:val="Grid Table 3 - Accent 4"/>
    <w:uiPriority w:val="0"/>
    <w:qFormat/>
    <w:pPr>
      <w:spacing w:after="0" w:line="240" w:lineRule="auto"/>
    </w:pPr>
    <w:tblPr/>
  </w:style>
  <w:style w:type="table" w:styleId="927" w:customStyle="1">
    <w:name w:val="Grid Table 3 - Accent 5"/>
    <w:uiPriority w:val="0"/>
    <w:qFormat/>
    <w:pPr>
      <w:spacing w:after="0" w:line="240" w:lineRule="auto"/>
    </w:pPr>
    <w:tblPr/>
  </w:style>
  <w:style w:type="table" w:styleId="928" w:customStyle="1">
    <w:name w:val="Grid Table 3 - Accent 6"/>
    <w:uiPriority w:val="0"/>
    <w:qFormat/>
    <w:pPr>
      <w:spacing w:after="0" w:line="240" w:lineRule="auto"/>
    </w:pPr>
    <w:tblPr/>
  </w:style>
  <w:style w:type="table" w:styleId="929" w:customStyle="1">
    <w:name w:val="Grid Table 4"/>
    <w:uiPriority w:val="0"/>
    <w:qFormat/>
    <w:pPr>
      <w:spacing w:after="0" w:line="240" w:lineRule="auto"/>
    </w:pPr>
    <w:tblPr/>
  </w:style>
  <w:style w:type="table" w:styleId="930" w:customStyle="1">
    <w:name w:val="Grid Table 4 - Accent 1"/>
    <w:uiPriority w:val="0"/>
    <w:qFormat/>
    <w:pPr>
      <w:spacing w:after="0" w:line="240" w:lineRule="auto"/>
    </w:pPr>
    <w:tblPr/>
  </w:style>
  <w:style w:type="table" w:styleId="931" w:customStyle="1">
    <w:name w:val="Grid Table 4 - Accent 2"/>
    <w:uiPriority w:val="0"/>
    <w:qFormat/>
    <w:pPr>
      <w:spacing w:after="0" w:line="240" w:lineRule="auto"/>
    </w:pPr>
    <w:tblPr/>
  </w:style>
  <w:style w:type="table" w:styleId="932" w:customStyle="1">
    <w:name w:val="Grid Table 4 - Accent 3"/>
    <w:uiPriority w:val="0"/>
    <w:qFormat/>
    <w:pPr>
      <w:spacing w:after="0" w:line="240" w:lineRule="auto"/>
    </w:pPr>
    <w:tblPr/>
  </w:style>
  <w:style w:type="table" w:styleId="933" w:customStyle="1">
    <w:name w:val="Grid Table 4 - Accent 4"/>
    <w:uiPriority w:val="0"/>
    <w:qFormat/>
    <w:pPr>
      <w:spacing w:after="0" w:line="240" w:lineRule="auto"/>
    </w:pPr>
    <w:tblPr/>
  </w:style>
  <w:style w:type="table" w:styleId="934" w:customStyle="1">
    <w:name w:val="Grid Table 4 - Accent 5"/>
    <w:uiPriority w:val="0"/>
    <w:qFormat/>
    <w:pPr>
      <w:spacing w:after="0" w:line="240" w:lineRule="auto"/>
    </w:pPr>
    <w:tblPr/>
  </w:style>
  <w:style w:type="table" w:styleId="935" w:customStyle="1">
    <w:name w:val="Grid Table 4 - Accent 6"/>
    <w:uiPriority w:val="0"/>
    <w:qFormat/>
    <w:pPr>
      <w:spacing w:after="0" w:line="240" w:lineRule="auto"/>
    </w:pPr>
    <w:tblPr/>
  </w:style>
  <w:style w:type="table" w:styleId="936" w:customStyle="1">
    <w:name w:val="Grid Table 5 Dark"/>
    <w:uiPriority w:val="0"/>
    <w:qFormat/>
    <w:pPr>
      <w:spacing w:after="0" w:line="240" w:lineRule="auto"/>
    </w:pPr>
    <w:tblPr/>
  </w:style>
  <w:style w:type="table" w:styleId="937" w:customStyle="1">
    <w:name w:val="Grid Table 5 Dark- Accent 1"/>
    <w:uiPriority w:val="0"/>
    <w:qFormat/>
    <w:pPr>
      <w:spacing w:after="0" w:line="240" w:lineRule="auto"/>
    </w:pPr>
    <w:tblPr/>
  </w:style>
  <w:style w:type="table" w:styleId="938" w:customStyle="1">
    <w:name w:val="Grid Table 5 Dark - Accent 2"/>
    <w:uiPriority w:val="0"/>
    <w:qFormat/>
    <w:pPr>
      <w:spacing w:after="0" w:line="240" w:lineRule="auto"/>
    </w:pPr>
    <w:tblPr/>
  </w:style>
  <w:style w:type="table" w:styleId="939" w:customStyle="1">
    <w:name w:val="Grid Table 5 Dark - Accent 3"/>
    <w:uiPriority w:val="0"/>
    <w:qFormat/>
    <w:pPr>
      <w:spacing w:after="0" w:line="240" w:lineRule="auto"/>
    </w:pPr>
    <w:tblPr/>
  </w:style>
  <w:style w:type="table" w:styleId="940" w:customStyle="1">
    <w:name w:val="Grid Table 5 Dark- Accent 4"/>
    <w:uiPriority w:val="0"/>
    <w:qFormat/>
    <w:pPr>
      <w:spacing w:after="0" w:line="240" w:lineRule="auto"/>
    </w:pPr>
    <w:tblPr/>
  </w:style>
  <w:style w:type="table" w:styleId="941" w:customStyle="1">
    <w:name w:val="Grid Table 5 Dark - Accent 5"/>
    <w:uiPriority w:val="0"/>
    <w:qFormat/>
    <w:pPr>
      <w:spacing w:after="0" w:line="240" w:lineRule="auto"/>
    </w:pPr>
    <w:tblPr/>
  </w:style>
  <w:style w:type="table" w:styleId="942" w:customStyle="1">
    <w:name w:val="Grid Table 5 Dark - Accent 6"/>
    <w:uiPriority w:val="0"/>
    <w:qFormat/>
    <w:pPr>
      <w:spacing w:after="0" w:line="240" w:lineRule="auto"/>
    </w:pPr>
    <w:tblPr/>
  </w:style>
  <w:style w:type="table" w:styleId="943" w:customStyle="1">
    <w:name w:val="Grid Table 6 Colorful"/>
    <w:uiPriority w:val="0"/>
    <w:qFormat/>
    <w:pPr>
      <w:spacing w:after="0" w:line="240" w:lineRule="auto"/>
    </w:pPr>
    <w:tblPr/>
  </w:style>
  <w:style w:type="table" w:styleId="944" w:customStyle="1">
    <w:name w:val="Grid Table 6 Colorful - Accent 1"/>
    <w:uiPriority w:val="0"/>
    <w:qFormat/>
    <w:pPr>
      <w:spacing w:after="0" w:line="240" w:lineRule="auto"/>
    </w:pPr>
    <w:tblPr/>
  </w:style>
  <w:style w:type="table" w:styleId="945" w:customStyle="1">
    <w:name w:val="Grid Table 6 Colorful - Accent 2"/>
    <w:uiPriority w:val="0"/>
    <w:qFormat/>
    <w:pPr>
      <w:spacing w:after="0" w:line="240" w:lineRule="auto"/>
    </w:pPr>
    <w:tblPr/>
  </w:style>
  <w:style w:type="table" w:styleId="946" w:customStyle="1">
    <w:name w:val="Grid Table 6 Colorful - Accent 3"/>
    <w:uiPriority w:val="0"/>
    <w:qFormat/>
    <w:pPr>
      <w:spacing w:after="0" w:line="240" w:lineRule="auto"/>
    </w:pPr>
    <w:tblPr/>
  </w:style>
  <w:style w:type="table" w:styleId="947" w:customStyle="1">
    <w:name w:val="Grid Table 6 Colorful - Accent 4"/>
    <w:uiPriority w:val="0"/>
    <w:qFormat/>
    <w:pPr>
      <w:spacing w:after="0" w:line="240" w:lineRule="auto"/>
    </w:pPr>
    <w:tblPr/>
  </w:style>
  <w:style w:type="table" w:styleId="948" w:customStyle="1">
    <w:name w:val="Grid Table 6 Colorful - Accent 5"/>
    <w:uiPriority w:val="0"/>
    <w:qFormat/>
    <w:pPr>
      <w:spacing w:after="0" w:line="240" w:lineRule="auto"/>
    </w:pPr>
    <w:tblPr/>
  </w:style>
  <w:style w:type="table" w:styleId="949" w:customStyle="1">
    <w:name w:val="Grid Table 6 Colorful - Accent 6"/>
    <w:uiPriority w:val="0"/>
    <w:qFormat/>
    <w:pPr>
      <w:spacing w:after="0" w:line="240" w:lineRule="auto"/>
    </w:pPr>
    <w:tblPr/>
  </w:style>
  <w:style w:type="table" w:styleId="950" w:customStyle="1">
    <w:name w:val="Grid Table 7 Colorful"/>
    <w:uiPriority w:val="0"/>
    <w:qFormat/>
    <w:pPr>
      <w:spacing w:after="0" w:line="240" w:lineRule="auto"/>
    </w:pPr>
    <w:tblPr/>
  </w:style>
  <w:style w:type="table" w:styleId="951" w:customStyle="1">
    <w:name w:val="Grid Table 7 Colorful - Accent 1"/>
    <w:uiPriority w:val="0"/>
    <w:qFormat/>
    <w:pPr>
      <w:spacing w:after="0" w:line="240" w:lineRule="auto"/>
    </w:pPr>
    <w:tblPr/>
  </w:style>
  <w:style w:type="table" w:styleId="952" w:customStyle="1">
    <w:name w:val="Grid Table 7 Colorful - Accent 2"/>
    <w:uiPriority w:val="0"/>
    <w:qFormat/>
    <w:pPr>
      <w:spacing w:after="0" w:line="240" w:lineRule="auto"/>
    </w:pPr>
    <w:tblPr/>
  </w:style>
  <w:style w:type="table" w:styleId="953" w:customStyle="1">
    <w:name w:val="Grid Table 7 Colorful - Accent 3"/>
    <w:uiPriority w:val="0"/>
    <w:qFormat/>
    <w:pPr>
      <w:spacing w:after="0" w:line="240" w:lineRule="auto"/>
    </w:pPr>
    <w:tblPr/>
  </w:style>
  <w:style w:type="table" w:styleId="954" w:customStyle="1">
    <w:name w:val="Grid Table 7 Colorful - Accent 4"/>
    <w:uiPriority w:val="0"/>
    <w:qFormat/>
    <w:pPr>
      <w:spacing w:after="0" w:line="240" w:lineRule="auto"/>
    </w:pPr>
    <w:tblPr/>
  </w:style>
  <w:style w:type="table" w:styleId="955" w:customStyle="1">
    <w:name w:val="Grid Table 7 Colorful - Accent 5"/>
    <w:uiPriority w:val="0"/>
    <w:qFormat/>
    <w:pPr>
      <w:spacing w:after="0" w:line="240" w:lineRule="auto"/>
    </w:pPr>
    <w:tblPr/>
  </w:style>
  <w:style w:type="table" w:styleId="956" w:customStyle="1">
    <w:name w:val="Grid Table 7 Colorful - Accent 6"/>
    <w:uiPriority w:val="0"/>
    <w:qFormat/>
    <w:pPr>
      <w:spacing w:after="0" w:line="240" w:lineRule="auto"/>
    </w:pPr>
    <w:tblPr/>
  </w:style>
  <w:style w:type="table" w:styleId="957" w:customStyle="1">
    <w:name w:val="List Table 1 Light"/>
    <w:uiPriority w:val="0"/>
    <w:qFormat/>
    <w:pPr>
      <w:spacing w:after="0" w:line="240" w:lineRule="auto"/>
    </w:pPr>
    <w:tblPr/>
  </w:style>
  <w:style w:type="table" w:styleId="958" w:customStyle="1">
    <w:name w:val="List Table 1 Light - Accent 1"/>
    <w:uiPriority w:val="0"/>
    <w:qFormat/>
    <w:pPr>
      <w:spacing w:after="0" w:line="240" w:lineRule="auto"/>
    </w:pPr>
    <w:tblPr/>
  </w:style>
  <w:style w:type="table" w:styleId="959" w:customStyle="1">
    <w:name w:val="List Table 1 Light - Accent 2"/>
    <w:uiPriority w:val="0"/>
    <w:qFormat/>
    <w:pPr>
      <w:spacing w:after="0" w:line="240" w:lineRule="auto"/>
    </w:pPr>
    <w:tblPr/>
  </w:style>
  <w:style w:type="table" w:styleId="960" w:customStyle="1">
    <w:name w:val="List Table 1 Light - Accent 3"/>
    <w:uiPriority w:val="0"/>
    <w:qFormat/>
    <w:pPr>
      <w:spacing w:after="0" w:line="240" w:lineRule="auto"/>
    </w:pPr>
    <w:tblPr/>
  </w:style>
  <w:style w:type="table" w:styleId="961" w:customStyle="1">
    <w:name w:val="List Table 1 Light - Accent 4"/>
    <w:uiPriority w:val="0"/>
    <w:qFormat/>
    <w:pPr>
      <w:spacing w:after="0" w:line="240" w:lineRule="auto"/>
    </w:pPr>
    <w:tblPr/>
  </w:style>
  <w:style w:type="table" w:styleId="962" w:customStyle="1">
    <w:name w:val="List Table 1 Light - Accent 5"/>
    <w:uiPriority w:val="0"/>
    <w:qFormat/>
    <w:pPr>
      <w:spacing w:after="0" w:line="240" w:lineRule="auto"/>
    </w:pPr>
    <w:tblPr/>
  </w:style>
  <w:style w:type="table" w:styleId="963" w:customStyle="1">
    <w:name w:val="List Table 1 Light - Accent 6"/>
    <w:uiPriority w:val="0"/>
    <w:qFormat/>
    <w:pPr>
      <w:spacing w:after="0" w:line="240" w:lineRule="auto"/>
    </w:pPr>
    <w:tblPr/>
  </w:style>
  <w:style w:type="table" w:styleId="964" w:customStyle="1">
    <w:name w:val="List Table 2"/>
    <w:uiPriority w:val="0"/>
    <w:qFormat/>
    <w:pPr>
      <w:spacing w:after="0" w:line="240" w:lineRule="auto"/>
    </w:pPr>
    <w:tblPr/>
  </w:style>
  <w:style w:type="table" w:styleId="965" w:customStyle="1">
    <w:name w:val="List Table 2 - Accent 1"/>
    <w:uiPriority w:val="0"/>
    <w:qFormat/>
    <w:pPr>
      <w:spacing w:after="0" w:line="240" w:lineRule="auto"/>
    </w:pPr>
    <w:tblPr/>
  </w:style>
  <w:style w:type="table" w:styleId="966" w:customStyle="1">
    <w:name w:val="List Table 2 - Accent 2"/>
    <w:uiPriority w:val="0"/>
    <w:qFormat/>
    <w:pPr>
      <w:spacing w:after="0" w:line="240" w:lineRule="auto"/>
    </w:pPr>
    <w:tblPr/>
  </w:style>
  <w:style w:type="table" w:styleId="967" w:customStyle="1">
    <w:name w:val="List Table 2 - Accent 3"/>
    <w:uiPriority w:val="0"/>
    <w:qFormat/>
    <w:pPr>
      <w:spacing w:after="0" w:line="240" w:lineRule="auto"/>
    </w:pPr>
    <w:tblPr/>
  </w:style>
  <w:style w:type="table" w:styleId="968" w:customStyle="1">
    <w:name w:val="List Table 2 - Accent 4"/>
    <w:uiPriority w:val="0"/>
    <w:qFormat/>
    <w:pPr>
      <w:spacing w:after="0" w:line="240" w:lineRule="auto"/>
    </w:pPr>
    <w:tblPr/>
  </w:style>
  <w:style w:type="table" w:styleId="969" w:customStyle="1">
    <w:name w:val="List Table 2 - Accent 5"/>
    <w:uiPriority w:val="0"/>
    <w:qFormat/>
    <w:pPr>
      <w:spacing w:after="0" w:line="240" w:lineRule="auto"/>
    </w:pPr>
    <w:tblPr/>
  </w:style>
  <w:style w:type="table" w:styleId="970" w:customStyle="1">
    <w:name w:val="List Table 2 - Accent 6"/>
    <w:uiPriority w:val="0"/>
    <w:qFormat/>
    <w:pPr>
      <w:spacing w:after="0" w:line="240" w:lineRule="auto"/>
    </w:pPr>
    <w:tblPr/>
  </w:style>
  <w:style w:type="table" w:styleId="971" w:customStyle="1">
    <w:name w:val="List Table 3"/>
    <w:uiPriority w:val="0"/>
    <w:qFormat/>
    <w:pPr>
      <w:spacing w:after="0" w:line="240" w:lineRule="auto"/>
    </w:pPr>
    <w:tblPr/>
  </w:style>
  <w:style w:type="table" w:styleId="972" w:customStyle="1">
    <w:name w:val="List Table 3 - Accent 1"/>
    <w:uiPriority w:val="0"/>
    <w:qFormat/>
    <w:pPr>
      <w:spacing w:after="0" w:line="240" w:lineRule="auto"/>
    </w:pPr>
    <w:tblPr/>
  </w:style>
  <w:style w:type="table" w:styleId="973" w:customStyle="1">
    <w:name w:val="List Table 3 - Accent 2"/>
    <w:uiPriority w:val="0"/>
    <w:qFormat/>
    <w:pPr>
      <w:spacing w:after="0" w:line="240" w:lineRule="auto"/>
    </w:pPr>
    <w:tblPr/>
  </w:style>
  <w:style w:type="table" w:styleId="974" w:customStyle="1">
    <w:name w:val="List Table 3 - Accent 3"/>
    <w:uiPriority w:val="0"/>
    <w:qFormat/>
    <w:pPr>
      <w:spacing w:after="0" w:line="240" w:lineRule="auto"/>
    </w:pPr>
    <w:tblPr/>
  </w:style>
  <w:style w:type="table" w:styleId="975" w:customStyle="1">
    <w:name w:val="List Table 3 - Accent 4"/>
    <w:uiPriority w:val="0"/>
    <w:qFormat/>
    <w:pPr>
      <w:spacing w:after="0" w:line="240" w:lineRule="auto"/>
    </w:pPr>
    <w:tblPr/>
  </w:style>
  <w:style w:type="table" w:styleId="976" w:customStyle="1">
    <w:name w:val="List Table 3 - Accent 5"/>
    <w:uiPriority w:val="0"/>
    <w:qFormat/>
    <w:pPr>
      <w:spacing w:after="0" w:line="240" w:lineRule="auto"/>
    </w:pPr>
    <w:tblPr/>
  </w:style>
  <w:style w:type="table" w:styleId="977" w:customStyle="1">
    <w:name w:val="List Table 3 - Accent 6"/>
    <w:uiPriority w:val="0"/>
    <w:qFormat/>
    <w:pPr>
      <w:spacing w:after="0" w:line="240" w:lineRule="auto"/>
    </w:pPr>
    <w:tblPr/>
  </w:style>
  <w:style w:type="table" w:styleId="978" w:customStyle="1">
    <w:name w:val="List Table 4"/>
    <w:uiPriority w:val="0"/>
    <w:qFormat/>
    <w:pPr>
      <w:spacing w:after="0" w:line="240" w:lineRule="auto"/>
    </w:pPr>
    <w:tblPr/>
  </w:style>
  <w:style w:type="table" w:styleId="979" w:customStyle="1">
    <w:name w:val="List Table 4 - Accent 1"/>
    <w:uiPriority w:val="0"/>
    <w:qFormat/>
    <w:pPr>
      <w:spacing w:after="0" w:line="240" w:lineRule="auto"/>
    </w:pPr>
    <w:tblPr/>
  </w:style>
  <w:style w:type="table" w:styleId="980" w:customStyle="1">
    <w:name w:val="List Table 4 - Accent 2"/>
    <w:uiPriority w:val="0"/>
    <w:qFormat/>
    <w:pPr>
      <w:spacing w:after="0" w:line="240" w:lineRule="auto"/>
    </w:pPr>
    <w:tblPr/>
  </w:style>
  <w:style w:type="table" w:styleId="981" w:customStyle="1">
    <w:name w:val="List Table 4 - Accent 3"/>
    <w:uiPriority w:val="0"/>
    <w:qFormat/>
    <w:pPr>
      <w:spacing w:after="0" w:line="240" w:lineRule="auto"/>
    </w:pPr>
    <w:tblPr/>
  </w:style>
  <w:style w:type="table" w:styleId="982" w:customStyle="1">
    <w:name w:val="List Table 4 - Accent 4"/>
    <w:uiPriority w:val="0"/>
    <w:qFormat/>
    <w:pPr>
      <w:spacing w:after="0" w:line="240" w:lineRule="auto"/>
    </w:pPr>
    <w:tblPr/>
  </w:style>
  <w:style w:type="table" w:styleId="983" w:customStyle="1">
    <w:name w:val="List Table 4 - Accent 5"/>
    <w:uiPriority w:val="0"/>
    <w:qFormat/>
    <w:pPr>
      <w:spacing w:after="0" w:line="240" w:lineRule="auto"/>
    </w:pPr>
    <w:tblPr/>
  </w:style>
  <w:style w:type="table" w:styleId="984" w:customStyle="1">
    <w:name w:val="List Table 4 - Accent 6"/>
    <w:uiPriority w:val="0"/>
    <w:qFormat/>
    <w:pPr>
      <w:spacing w:after="0" w:line="240" w:lineRule="auto"/>
    </w:pPr>
    <w:tblPr/>
  </w:style>
  <w:style w:type="table" w:styleId="985" w:customStyle="1">
    <w:name w:val="List Table 5 Dark"/>
    <w:uiPriority w:val="0"/>
    <w:qFormat/>
    <w:pPr>
      <w:spacing w:after="0" w:line="240" w:lineRule="auto"/>
    </w:pPr>
    <w:tblPr/>
  </w:style>
  <w:style w:type="table" w:styleId="986" w:customStyle="1">
    <w:name w:val="List Table 5 Dark - Accent 1"/>
    <w:uiPriority w:val="0"/>
    <w:qFormat/>
    <w:pPr>
      <w:spacing w:after="0" w:line="240" w:lineRule="auto"/>
    </w:pPr>
    <w:tblPr/>
  </w:style>
  <w:style w:type="table" w:styleId="987" w:customStyle="1">
    <w:name w:val="List Table 5 Dark - Accent 2"/>
    <w:uiPriority w:val="0"/>
    <w:qFormat/>
    <w:pPr>
      <w:spacing w:after="0" w:line="240" w:lineRule="auto"/>
    </w:pPr>
    <w:tblPr/>
  </w:style>
  <w:style w:type="table" w:styleId="988" w:customStyle="1">
    <w:name w:val="List Table 5 Dark - Accent 3"/>
    <w:uiPriority w:val="0"/>
    <w:qFormat/>
    <w:pPr>
      <w:spacing w:after="0" w:line="240" w:lineRule="auto"/>
    </w:pPr>
    <w:tblPr/>
  </w:style>
  <w:style w:type="table" w:styleId="989" w:customStyle="1">
    <w:name w:val="List Table 5 Dark - Accent 4"/>
    <w:uiPriority w:val="0"/>
    <w:qFormat/>
    <w:pPr>
      <w:spacing w:after="0" w:line="240" w:lineRule="auto"/>
    </w:pPr>
    <w:tblPr/>
  </w:style>
  <w:style w:type="table" w:styleId="990" w:customStyle="1">
    <w:name w:val="List Table 5 Dark - Accent 5"/>
    <w:uiPriority w:val="0"/>
    <w:qFormat/>
    <w:pPr>
      <w:spacing w:after="0" w:line="240" w:lineRule="auto"/>
    </w:pPr>
    <w:tblPr/>
  </w:style>
  <w:style w:type="table" w:styleId="991" w:customStyle="1">
    <w:name w:val="List Table 5 Dark - Accent 6"/>
    <w:uiPriority w:val="0"/>
    <w:qFormat/>
    <w:pPr>
      <w:spacing w:after="0" w:line="240" w:lineRule="auto"/>
    </w:pPr>
    <w:tblPr/>
  </w:style>
  <w:style w:type="table" w:styleId="992" w:customStyle="1">
    <w:name w:val="List Table 6 Colorful"/>
    <w:uiPriority w:val="0"/>
    <w:qFormat/>
    <w:pPr>
      <w:spacing w:after="0" w:line="240" w:lineRule="auto"/>
    </w:pPr>
    <w:tblPr/>
  </w:style>
  <w:style w:type="table" w:styleId="993" w:customStyle="1">
    <w:name w:val="List Table 6 Colorful - Accent 1"/>
    <w:uiPriority w:val="0"/>
    <w:qFormat/>
    <w:pPr>
      <w:spacing w:after="0" w:line="240" w:lineRule="auto"/>
    </w:pPr>
    <w:tblPr/>
  </w:style>
  <w:style w:type="table" w:styleId="994" w:customStyle="1">
    <w:name w:val="List Table 6 Colorful - Accent 2"/>
    <w:uiPriority w:val="0"/>
    <w:qFormat/>
    <w:pPr>
      <w:spacing w:after="0" w:line="240" w:lineRule="auto"/>
    </w:pPr>
    <w:tblPr/>
  </w:style>
  <w:style w:type="table" w:styleId="995" w:customStyle="1">
    <w:name w:val="List Table 6 Colorful - Accent 3"/>
    <w:uiPriority w:val="0"/>
    <w:qFormat/>
    <w:pPr>
      <w:spacing w:after="0" w:line="240" w:lineRule="auto"/>
    </w:pPr>
    <w:tblPr/>
  </w:style>
  <w:style w:type="table" w:styleId="996" w:customStyle="1">
    <w:name w:val="List Table 6 Colorful - Accent 4"/>
    <w:uiPriority w:val="0"/>
    <w:qFormat/>
    <w:pPr>
      <w:spacing w:after="0" w:line="240" w:lineRule="auto"/>
    </w:pPr>
    <w:tblPr/>
  </w:style>
  <w:style w:type="table" w:styleId="997" w:customStyle="1">
    <w:name w:val="List Table 6 Colorful - Accent 5"/>
    <w:uiPriority w:val="0"/>
    <w:qFormat/>
    <w:pPr>
      <w:spacing w:after="0" w:line="240" w:lineRule="auto"/>
    </w:pPr>
    <w:tblPr/>
  </w:style>
  <w:style w:type="table" w:styleId="998" w:customStyle="1">
    <w:name w:val="List Table 6 Colorful - Accent 6"/>
    <w:uiPriority w:val="0"/>
    <w:qFormat/>
    <w:pPr>
      <w:spacing w:after="0" w:line="240" w:lineRule="auto"/>
    </w:pPr>
    <w:tblPr/>
  </w:style>
  <w:style w:type="table" w:styleId="999" w:customStyle="1">
    <w:name w:val="List Table 7 Colorful"/>
    <w:uiPriority w:val="0"/>
    <w:qFormat/>
    <w:pPr>
      <w:spacing w:after="0" w:line="240" w:lineRule="auto"/>
    </w:pPr>
    <w:tblPr/>
  </w:style>
  <w:style w:type="table" w:styleId="1000" w:customStyle="1">
    <w:name w:val="List Table 7 Colorful - Accent 1"/>
    <w:uiPriority w:val="0"/>
    <w:qFormat/>
    <w:pPr>
      <w:spacing w:after="0" w:line="240" w:lineRule="auto"/>
    </w:pPr>
    <w:tblPr/>
  </w:style>
  <w:style w:type="table" w:styleId="1001" w:customStyle="1">
    <w:name w:val="List Table 7 Colorful - Accent 2"/>
    <w:uiPriority w:val="0"/>
    <w:qFormat/>
    <w:pPr>
      <w:spacing w:after="0" w:line="240" w:lineRule="auto"/>
    </w:pPr>
    <w:tblPr/>
  </w:style>
  <w:style w:type="table" w:styleId="1002" w:customStyle="1">
    <w:name w:val="List Table 7 Colorful - Accent 3"/>
    <w:uiPriority w:val="0"/>
    <w:qFormat/>
    <w:pPr>
      <w:spacing w:after="0" w:line="240" w:lineRule="auto"/>
    </w:pPr>
    <w:tblPr/>
  </w:style>
  <w:style w:type="table" w:styleId="1003" w:customStyle="1">
    <w:name w:val="List Table 7 Colorful - Accent 4"/>
    <w:uiPriority w:val="0"/>
    <w:qFormat/>
    <w:pPr>
      <w:spacing w:after="0" w:line="240" w:lineRule="auto"/>
    </w:pPr>
    <w:tblPr/>
  </w:style>
  <w:style w:type="table" w:styleId="1004" w:customStyle="1">
    <w:name w:val="List Table 7 Colorful - Accent 5"/>
    <w:uiPriority w:val="0"/>
    <w:qFormat/>
    <w:pPr>
      <w:spacing w:after="0" w:line="240" w:lineRule="auto"/>
    </w:pPr>
    <w:tblPr/>
  </w:style>
  <w:style w:type="table" w:styleId="1005" w:customStyle="1">
    <w:name w:val="List Table 7 Colorful - Accent 6"/>
    <w:uiPriority w:val="0"/>
    <w:qFormat/>
    <w:pPr>
      <w:spacing w:after="0" w:line="240" w:lineRule="auto"/>
    </w:pPr>
    <w:tblPr/>
  </w:style>
  <w:style w:type="table" w:styleId="1006" w:customStyle="1">
    <w:name w:val="Lined - Accent"/>
    <w:uiPriority w:val="0"/>
    <w:qFormat/>
    <w:pPr>
      <w:spacing w:after="0" w:line="240" w:lineRule="auto"/>
    </w:pPr>
    <w:rPr>
      <w:color w:val="404040"/>
    </w:rPr>
    <w:tblPr/>
  </w:style>
  <w:style w:type="table" w:styleId="1007" w:customStyle="1">
    <w:name w:val="Lined - Accent 1"/>
    <w:uiPriority w:val="0"/>
    <w:qFormat/>
    <w:pPr>
      <w:spacing w:after="0" w:line="240" w:lineRule="auto"/>
    </w:pPr>
    <w:rPr>
      <w:color w:val="404040"/>
    </w:rPr>
    <w:tblPr/>
  </w:style>
  <w:style w:type="table" w:styleId="1008" w:customStyle="1">
    <w:name w:val="Lined - Accent 2"/>
    <w:uiPriority w:val="0"/>
    <w:qFormat/>
    <w:pPr>
      <w:spacing w:after="0" w:line="240" w:lineRule="auto"/>
    </w:pPr>
    <w:rPr>
      <w:color w:val="404040"/>
    </w:rPr>
    <w:tblPr/>
  </w:style>
  <w:style w:type="table" w:styleId="1009" w:customStyle="1">
    <w:name w:val="Lined - Accent 3"/>
    <w:uiPriority w:val="0"/>
    <w:qFormat/>
    <w:pPr>
      <w:spacing w:after="0" w:line="240" w:lineRule="auto"/>
    </w:pPr>
    <w:rPr>
      <w:color w:val="404040"/>
    </w:rPr>
    <w:tblPr/>
  </w:style>
  <w:style w:type="table" w:styleId="1010" w:customStyle="1">
    <w:name w:val="Lined - Accent 4"/>
    <w:uiPriority w:val="0"/>
    <w:qFormat/>
    <w:pPr>
      <w:spacing w:after="0" w:line="240" w:lineRule="auto"/>
    </w:pPr>
    <w:rPr>
      <w:color w:val="404040"/>
    </w:rPr>
    <w:tblPr/>
  </w:style>
  <w:style w:type="table" w:styleId="1011" w:customStyle="1">
    <w:name w:val="Lined - Accent 5"/>
    <w:uiPriority w:val="0"/>
    <w:qFormat/>
    <w:pPr>
      <w:spacing w:after="0" w:line="240" w:lineRule="auto"/>
    </w:pPr>
    <w:rPr>
      <w:color w:val="404040"/>
    </w:rPr>
    <w:tblPr/>
  </w:style>
  <w:style w:type="table" w:styleId="1012" w:customStyle="1">
    <w:name w:val="Lined - Accent 6"/>
    <w:uiPriority w:val="0"/>
    <w:qFormat/>
    <w:pPr>
      <w:spacing w:after="0" w:line="240" w:lineRule="auto"/>
    </w:pPr>
    <w:rPr>
      <w:color w:val="404040"/>
    </w:rPr>
    <w:tblPr/>
  </w:style>
  <w:style w:type="table" w:styleId="1013" w:customStyle="1">
    <w:name w:val="Bordered &amp; Lined - Accent"/>
    <w:uiPriority w:val="0"/>
    <w:qFormat/>
    <w:pPr>
      <w:spacing w:after="0" w:line="240" w:lineRule="auto"/>
    </w:pPr>
    <w:rPr>
      <w:color w:val="404040"/>
    </w:rPr>
    <w:tblPr/>
  </w:style>
  <w:style w:type="table" w:styleId="1014" w:customStyle="1">
    <w:name w:val="Bordered &amp; Lined - Accent 1"/>
    <w:uiPriority w:val="0"/>
    <w:qFormat/>
    <w:pPr>
      <w:spacing w:after="0" w:line="240" w:lineRule="auto"/>
    </w:pPr>
    <w:rPr>
      <w:color w:val="404040"/>
    </w:rPr>
    <w:tblPr/>
  </w:style>
  <w:style w:type="table" w:styleId="1015" w:customStyle="1">
    <w:name w:val="Bordered &amp; Lined - Accent 2"/>
    <w:uiPriority w:val="0"/>
    <w:qFormat/>
    <w:pPr>
      <w:spacing w:after="0" w:line="240" w:lineRule="auto"/>
    </w:pPr>
    <w:rPr>
      <w:color w:val="404040"/>
    </w:rPr>
    <w:tblPr/>
  </w:style>
  <w:style w:type="table" w:styleId="1016" w:customStyle="1">
    <w:name w:val="Bordered &amp; Lined - Accent 3"/>
    <w:uiPriority w:val="0"/>
    <w:qFormat/>
    <w:pPr>
      <w:spacing w:after="0" w:line="240" w:lineRule="auto"/>
    </w:pPr>
    <w:rPr>
      <w:color w:val="404040"/>
    </w:rPr>
    <w:tblPr/>
  </w:style>
  <w:style w:type="table" w:styleId="1017" w:customStyle="1">
    <w:name w:val="Bordered &amp; Lined - Accent 4"/>
    <w:uiPriority w:val="0"/>
    <w:qFormat/>
    <w:pPr>
      <w:spacing w:after="0" w:line="240" w:lineRule="auto"/>
    </w:pPr>
    <w:rPr>
      <w:color w:val="404040"/>
    </w:rPr>
    <w:tblPr/>
  </w:style>
  <w:style w:type="table" w:styleId="1018" w:customStyle="1">
    <w:name w:val="Bordered &amp; Lined - Accent 5"/>
    <w:uiPriority w:val="0"/>
    <w:qFormat/>
    <w:pPr>
      <w:spacing w:after="0" w:line="240" w:lineRule="auto"/>
    </w:pPr>
    <w:rPr>
      <w:color w:val="404040"/>
    </w:rPr>
    <w:tblPr/>
  </w:style>
  <w:style w:type="table" w:styleId="1019" w:customStyle="1">
    <w:name w:val="Bordered &amp; Lined - Accent 6"/>
    <w:uiPriority w:val="0"/>
    <w:qFormat/>
    <w:pPr>
      <w:spacing w:after="0" w:line="240" w:lineRule="auto"/>
    </w:pPr>
    <w:rPr>
      <w:color w:val="404040"/>
    </w:rPr>
    <w:tblPr/>
  </w:style>
  <w:style w:type="table" w:styleId="1020" w:customStyle="1">
    <w:name w:val="Bordered"/>
    <w:uiPriority w:val="0"/>
    <w:qFormat/>
    <w:pPr>
      <w:spacing w:after="0" w:line="240" w:lineRule="auto"/>
    </w:pPr>
    <w:tblPr/>
  </w:style>
  <w:style w:type="table" w:styleId="1021" w:customStyle="1">
    <w:name w:val="Bordered - Accent 1"/>
    <w:uiPriority w:val="0"/>
    <w:qFormat/>
    <w:pPr>
      <w:spacing w:after="0" w:line="240" w:lineRule="auto"/>
    </w:pPr>
    <w:tblPr/>
  </w:style>
  <w:style w:type="table" w:styleId="1022" w:customStyle="1">
    <w:name w:val="Bordered - Accent 2"/>
    <w:uiPriority w:val="0"/>
    <w:qFormat/>
    <w:pPr>
      <w:spacing w:after="0" w:line="240" w:lineRule="auto"/>
    </w:pPr>
    <w:tblPr/>
  </w:style>
  <w:style w:type="table" w:styleId="1023" w:customStyle="1">
    <w:name w:val="Bordered - Accent 3"/>
    <w:uiPriority w:val="0"/>
    <w:qFormat/>
    <w:pPr>
      <w:spacing w:after="0" w:line="240" w:lineRule="auto"/>
    </w:pPr>
    <w:tblPr/>
  </w:style>
  <w:style w:type="table" w:styleId="1024" w:customStyle="1">
    <w:name w:val="Bordered - Accent 4"/>
    <w:uiPriority w:val="0"/>
    <w:qFormat/>
    <w:pPr>
      <w:spacing w:after="0" w:line="240" w:lineRule="auto"/>
    </w:pPr>
    <w:tblPr/>
  </w:style>
  <w:style w:type="table" w:styleId="1025" w:customStyle="1">
    <w:name w:val="Bordered - Accent 5"/>
    <w:uiPriority w:val="0"/>
    <w:qFormat/>
    <w:pPr>
      <w:spacing w:after="0" w:line="240" w:lineRule="auto"/>
    </w:pPr>
    <w:tblPr/>
  </w:style>
  <w:style w:type="table" w:styleId="1026" w:customStyle="1">
    <w:name w:val="Bordered - Accent 6"/>
    <w:uiPriority w:val="0"/>
    <w:qFormat/>
    <w:pPr>
      <w:spacing w:after="0" w:line="240" w:lineRule="auto"/>
    </w:pPr>
    <w:tblPr/>
  </w:style>
  <w:style w:type="paragraph" w:styleId="1027" w:customStyle="1">
    <w:name w:val="TOC Heading"/>
    <w:uiPriority w:val="0"/>
    <w:qFormat/>
    <w:rPr>
      <w:rFonts w:hint="default" w:ascii="Times New Roman" w:hAnsi="Times New Roman" w:eastAsia="宋体" w:cs="Times New Roman"/>
    </w:rPr>
  </w:style>
  <w:style w:type="paragraph" w:styleId="1028" w:customStyle="1">
    <w:name w:val="目录 11"/>
    <w:basedOn w:val="800"/>
    <w:next w:val="800"/>
    <w:uiPriority w:val="0"/>
    <w:qFormat/>
    <w:pPr>
      <w:jc w:val="left"/>
      <w:spacing w:before="120" w:after="120"/>
    </w:pPr>
    <w:rPr>
      <w:rFonts w:ascii="Calibri" w:hAnsi="Calibri" w:eastAsia="宋体"/>
      <w:b/>
      <w:bCs/>
      <w:caps/>
      <w:sz w:val="20"/>
      <w:szCs w:val="20"/>
    </w:rPr>
  </w:style>
  <w:style w:type="character" w:styleId="1029" w:customStyle="1">
    <w:name w:val="font41"/>
    <w:basedOn w:val="1030"/>
    <w:link w:val="800"/>
    <w:uiPriority w:val="0"/>
    <w:qFormat/>
    <w:rPr>
      <w:rFonts w:ascii="宋体" w:hAnsi="宋体" w:eastAsia="宋体"/>
      <w:color w:val="000000"/>
      <w:sz w:val="20"/>
      <w:szCs w:val="20"/>
      <w:u w:val="none"/>
    </w:rPr>
  </w:style>
  <w:style w:type="character" w:styleId="1030" w:customStyle="1">
    <w:name w:val="默认段落字体1"/>
    <w:link w:val="800"/>
    <w:uiPriority w:val="0"/>
    <w:semiHidden/>
    <w:qFormat/>
  </w:style>
  <w:style w:type="character" w:styleId="1031" w:customStyle="1">
    <w:name w:val="font11"/>
    <w:basedOn w:val="1030"/>
    <w:link w:val="800"/>
    <w:uiPriority w:val="0"/>
    <w:qFormat/>
    <w:rPr>
      <w:rFonts w:ascii="仿宋_GB2312" w:eastAsia="仿宋_GB2312"/>
      <w:color w:val="000000"/>
      <w:sz w:val="20"/>
      <w:szCs w:val="20"/>
      <w:u w:val="none"/>
    </w:rPr>
  </w:style>
  <w:style w:type="paragraph" w:styleId="1032" w:customStyle="1">
    <w:name w:val="标题 11"/>
    <w:basedOn w:val="800"/>
    <w:next w:val="800"/>
    <w:uiPriority w:val="0"/>
    <w:qFormat/>
    <w:pPr>
      <w:ind w:left="50" w:right="32"/>
      <w:jc w:val="center"/>
      <w:spacing w:before="22"/>
      <w:outlineLvl w:val="0"/>
    </w:pPr>
    <w:rPr>
      <w:b/>
      <w:bCs/>
      <w:sz w:val="36"/>
      <w:szCs w:val="36"/>
    </w:rPr>
  </w:style>
  <w:style w:type="paragraph" w:styleId="1033" w:customStyle="1">
    <w:name w:val="标题 21"/>
    <w:basedOn w:val="800"/>
    <w:next w:val="800"/>
    <w:uiPriority w:val="0"/>
    <w:qFormat/>
    <w:pPr>
      <w:ind w:left="50" w:right="31"/>
      <w:jc w:val="center"/>
      <w:spacing w:before="22"/>
      <w:outlineLvl w:val="1"/>
    </w:pPr>
    <w:rPr>
      <w:sz w:val="36"/>
      <w:szCs w:val="36"/>
    </w:rPr>
  </w:style>
  <w:style w:type="paragraph" w:styleId="1034" w:customStyle="1">
    <w:name w:val="标题 31"/>
    <w:basedOn w:val="800"/>
    <w:next w:val="800"/>
    <w:uiPriority w:val="0"/>
    <w:qFormat/>
    <w:pPr>
      <w:keepLines/>
      <w:keepNext/>
      <w:spacing w:before="260" w:beforeAutospacing="0" w:after="260" w:afterAutospacing="0" w:line="413" w:lineRule="auto"/>
      <w:outlineLvl w:val="2"/>
    </w:pPr>
    <w:rPr>
      <w:b/>
      <w:sz w:val="32"/>
    </w:rPr>
  </w:style>
  <w:style w:type="table" w:styleId="1035" w:customStyle="1">
    <w:name w:val="普通表格1"/>
    <w:uiPriority w:val="0"/>
    <w:semiHidden/>
    <w:qFormat/>
    <w:tblPr/>
  </w:style>
  <w:style w:type="paragraph" w:styleId="1036" w:customStyle="1">
    <w:name w:val="样式 正文文本缩进 + 首行缩进:  2 字符 行距: 1.5 倍行距"/>
    <w:basedOn w:val="803"/>
    <w:uiPriority w:val="0"/>
    <w:qFormat/>
    <w:pPr>
      <w:ind w:firstLine="645"/>
      <w:spacing w:before="156"/>
    </w:pPr>
    <w:rPr>
      <w:rFonts w:ascii="Calibri" w:hAnsi="Calibri"/>
      <w:sz w:val="28"/>
    </w:rPr>
  </w:style>
  <w:style w:type="paragraph" w:styleId="1037" w:customStyle="1">
    <w:name w:val="页脚1"/>
    <w:basedOn w:val="800"/>
    <w:uiPriority w:val="0"/>
    <w:qFormat/>
    <w:pPr>
      <w:jc w:val="left"/>
      <w:tabs>
        <w:tab w:val="center" w:pos="4153" w:leader="none"/>
        <w:tab w:val="right" w:pos="8306" w:leader="none"/>
      </w:tabs>
    </w:pPr>
    <w:rPr>
      <w:sz w:val="18"/>
    </w:rPr>
  </w:style>
  <w:style w:type="paragraph" w:styleId="1038" w:customStyle="1">
    <w:name w:val="普通(网站)1"/>
    <w:basedOn w:val="800"/>
    <w:uiPriority w:val="0"/>
    <w:qFormat/>
    <w:pPr>
      <w:jc w:val="left"/>
      <w:spacing w:before="100" w:beforeAutospacing="1" w:after="100" w:afterAutospacing="1"/>
      <w:widowControl/>
    </w:pPr>
    <w:rPr>
      <w:rFonts w:ascii="宋体" w:hAnsi="宋体"/>
      <w:sz w:val="24"/>
    </w:rPr>
  </w:style>
  <w:style w:type="paragraph" w:styleId="1039" w:customStyle="1">
    <w:name w:val="正文首行缩进 21"/>
    <w:basedOn w:val="803"/>
    <w:uiPriority w:val="0"/>
    <w:qFormat/>
    <w:pPr>
      <w:ind w:left="420" w:firstLine="420"/>
      <w:spacing w:after="120" w:line="240" w:lineRule="auto"/>
    </w:pPr>
    <w:rPr>
      <w:sz w:val="21"/>
    </w:rPr>
  </w:style>
  <w:style w:type="table" w:styleId="1040" w:customStyle="1">
    <w:name w:val="网格型1"/>
    <w:basedOn w:val="1035"/>
    <w:uiPriority w:val="0"/>
    <w:qFormat/>
    <w:pPr>
      <w:jc w:val="both"/>
      <w:widowControl w:val="off"/>
    </w:pPr>
    <w:tblPr/>
  </w:style>
  <w:style w:type="paragraph" w:styleId="104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Table Paragraph"/>
    <w:basedOn w:val="800"/>
    <w:uiPriority w:val="0"/>
    <w:qFormat/>
  </w:style>
  <w:style w:type="paragraph" w:styleId="1043" w:customStyle="1">
    <w:name w:val="_HT_正文"/>
    <w:basedOn w:val="800"/>
    <w:uiPriority w:val="0"/>
    <w:qFormat/>
    <w:pPr>
      <w:ind w:firstLine="200"/>
      <w:jc w:val="both"/>
      <w:spacing w:line="360" w:lineRule="auto"/>
    </w:pPr>
    <w:rPr>
      <w:sz w:val="24"/>
    </w:rPr>
  </w:style>
  <w:style w:type="paragraph" w:styleId="1044" w:customStyle="1">
    <w:name w:val="Body text|1"/>
    <w:basedOn w:val="800"/>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5" w:customStyle="1">
    <w:name w:val="Body text|3"/>
    <w:basedOn w:val="800"/>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46">
    <w:name w:val="List Paragraph"/>
    <w:basedOn w:val="800"/>
    <w:uiPriority w:val="0"/>
    <w:qFormat/>
    <w:pPr>
      <w:ind w:firstLine="420"/>
    </w:pPr>
    <w:rPr>
      <w:sz w:val="20"/>
    </w:rPr>
  </w:style>
  <w:style w:type="paragraph" w:styleId="1047" w:customStyle="1">
    <w:name w:val="TOC 标题1"/>
    <w:basedOn w:val="1032"/>
    <w:next w:val="800"/>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48" w:customStyle="1">
    <w:name w:val="标题 2u"/>
    <w:basedOn w:val="1034"/>
    <w:next w:val="800"/>
    <w:uiPriority w:val="0"/>
    <w:qFormat/>
    <w:pPr>
      <w:ind w:left="0" w:firstLine="0"/>
      <w:jc w:val="both"/>
      <w:spacing w:before="260" w:after="260" w:line="360" w:lineRule="auto"/>
    </w:pPr>
    <w:rPr>
      <w:rFonts w:ascii="Times New Roman" w:hAnsi="Times New Roman" w:eastAsia="宋体"/>
      <w:bCs/>
      <w:sz w:val="24"/>
      <w:szCs w:val="32"/>
    </w:rPr>
  </w:style>
  <w:style w:type="character" w:styleId="1049" w:customStyle="1">
    <w:name w:val="NormalCharacter"/>
    <w:uiPriority w:val="0"/>
    <w:semiHidden/>
    <w:qFormat/>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石永春</cp:lastModifiedBy>
  <cp:revision>14</cp:revision>
  <dcterms:created xsi:type="dcterms:W3CDTF">2022-07-21T02:16:00Z</dcterms:created>
  <dcterms:modified xsi:type="dcterms:W3CDTF">2026-10-28T02:35:10Z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DD5515AB8DC5493D95C999C5EFDD8035_13</vt:lpwstr>
  </property>
  <property fmtid="{D5CDD505-2E9C-101B-9397-08002B2CF9AE}" pid="4" name="KSOTemplateDocerSaveRecord">
    <vt:lpwstr>eyJoZGlkIjoiYzM0NTljOWFmYzQ0ZjhkMGIwNzZiMjE4MTU2YjlkYjAiLCJ1c2VySWQiOiI3MDgyNjYwMjYifQ==</vt:lpwstr>
  </property>
</Properties>
</file>