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right="-351" w:firstLine="442"/>
        <w:rPr>
          <w:rFonts w:hint="eastAsia" w:ascii="宋体" w:hAnsi="宋体" w:cs="宋体"/>
          <w:bCs/>
          <w:sz w:val="44"/>
          <w:szCs w:val="44"/>
        </w:rPr>
      </w:pPr>
      <w:r>
        <w:rPr>
          <w:rFonts w:hint="eastAsia" w:ascii="宋体" w:hAnsi="宋体" w:cs="宋体"/>
          <w:bCs/>
          <w:sz w:val="44"/>
          <w:szCs w:val="44"/>
        </w:rPr>
      </w:r>
      <w:r/>
    </w:p>
    <w:p>
      <w:pPr>
        <w:pStyle w:val="966"/>
        <w:ind w:right="-351" w:firstLine="442"/>
        <w:rPr>
          <w:rFonts w:hint="eastAsia" w:ascii="宋体" w:hAnsi="宋体" w:cs="宋体"/>
          <w:bCs/>
          <w:sz w:val="44"/>
          <w:szCs w:val="44"/>
        </w:rPr>
      </w:pPr>
      <w:r>
        <w:rPr>
          <w:rFonts w:hint="eastAsia" w:ascii="宋体" w:hAnsi="宋体" w:cs="宋体"/>
          <w:bCs/>
          <w:sz w:val="44"/>
          <w:szCs w:val="44"/>
        </w:rPr>
      </w:r>
      <w:r/>
    </w:p>
    <w:p>
      <w:pPr>
        <w:pStyle w:val="934"/>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mc:AlternateContent>
          <mc:Choice Requires="wpg">
            <w:drawing>
              <wp:inline xmlns:wp="http://schemas.openxmlformats.org/drawingml/2006/wordprocessingDrawing" distT="0" distB="0" distL="0" distR="0">
                <wp:extent cx="6101080" cy="78955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101080" cy="7895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0.4pt;height:621.7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bCs/>
          <w:sz w:val="44"/>
          <w:szCs w:val="44"/>
          <w:lang w:eastAsia="zh-CN"/>
        </w:rPr>
      </w:r>
      <w:r/>
    </w:p>
    <w:p>
      <w:pPr>
        <w:pStyle w:val="934"/>
        <w:jc w:val="center"/>
        <w:rPr>
          <w:rFonts w:hint="eastAsia" w:ascii="宋体" w:hAnsi="宋体" w:cs="宋体"/>
          <w:b/>
          <w:bCs/>
          <w:sz w:val="44"/>
          <w:szCs w:val="44"/>
        </w:rPr>
      </w:pPr>
      <w:r>
        <w:rPr>
          <w:rFonts w:hint="eastAsia" w:ascii="宋体" w:hAnsi="宋体" w:cs="宋体"/>
          <w:b/>
          <w:bCs/>
          <w:sz w:val="44"/>
          <w:szCs w:val="44"/>
        </w:rPr>
      </w:r>
      <w:r/>
    </w:p>
    <w:p>
      <w:pPr>
        <w:pStyle w:val="934"/>
        <w:spacing w:after="120"/>
        <w:rPr>
          <w:sz w:val="28"/>
        </w:rPr>
      </w:pPr>
      <w:r>
        <w:rPr>
          <w:sz w:val="28"/>
        </w:rPr>
      </w:r>
      <w:r/>
    </w:p>
    <w:p>
      <w:pPr>
        <w:pStyle w:val="934"/>
        <w:jc w:val="center"/>
        <w:spacing w:line="360" w:lineRule="auto"/>
        <w:rPr>
          <w:rFonts w:hint="eastAsia" w:ascii="宋体" w:hAnsi="宋体"/>
          <w:b/>
          <w:bCs/>
          <w:sz w:val="56"/>
          <w:szCs w:val="72"/>
        </w:rPr>
      </w:pPr>
      <w:r>
        <w:rPr>
          <w:rFonts w:hint="eastAsia" w:ascii="宋体" w:hAnsi="宋体"/>
          <w:b/>
          <w:bCs/>
          <w:sz w:val="56"/>
          <w:szCs w:val="72"/>
        </w:rPr>
      </w:r>
      <w:r/>
    </w:p>
    <w:p>
      <w:pPr>
        <w:pStyle w:val="934"/>
        <w:spacing w:line="360" w:lineRule="auto"/>
        <w:rPr>
          <w:rFonts w:ascii="宋体" w:hAnsi="宋体"/>
        </w:rPr>
      </w:pPr>
      <w:r>
        <w:rPr>
          <w:rFonts w:ascii="宋体" w:hAnsi="宋体"/>
        </w:rPr>
      </w:r>
      <w:r/>
    </w:p>
    <w:p>
      <w:pPr>
        <w:pStyle w:val="934"/>
        <w:jc w:val="center"/>
        <w:spacing w:line="480" w:lineRule="exact"/>
        <w:rPr>
          <w:rFonts w:hint="eastAsia" w:ascii="宋体" w:hAnsi="宋体"/>
          <w:b/>
          <w:sz w:val="48"/>
        </w:rPr>
      </w:pPr>
      <w:r>
        <w:rPr>
          <w:rFonts w:hint="eastAsia" w:ascii="宋体" w:hAnsi="宋体"/>
          <w:b/>
          <w:sz w:val="48"/>
        </w:rPr>
        <w:t xml:space="preserve">目    录</w:t>
      </w:r>
      <w:r>
        <w:rPr>
          <w:rFonts w:hint="eastAsia" w:ascii="宋体" w:hAnsi="宋体"/>
          <w:b/>
          <w:sz w:val="48"/>
        </w:rPr>
      </w:r>
      <w:r/>
    </w:p>
    <w:p>
      <w:pPr>
        <w:pStyle w:val="934"/>
        <w:spacing w:line="480" w:lineRule="exact"/>
        <w:rPr>
          <w:rFonts w:ascii="宋体" w:hAnsi="宋体"/>
          <w:sz w:val="28"/>
        </w:rPr>
      </w:pPr>
      <w:r>
        <w:rPr>
          <w:rFonts w:ascii="宋体" w:hAnsi="宋体"/>
          <w:sz w:val="28"/>
        </w:rPr>
      </w:r>
      <w:r/>
    </w:p>
    <w:p>
      <w:pPr>
        <w:pStyle w:val="934"/>
        <w:ind w:firstLine="1050"/>
        <w:jc w:val="left"/>
        <w:spacing w:line="800" w:lineRule="exact"/>
        <w:rPr>
          <w:rFonts w:hint="eastAsia"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rPr>
          <w:rFonts w:hint="eastAsia" w:ascii="宋体" w:hAnsi="宋体"/>
          <w:sz w:val="30"/>
        </w:rPr>
      </w:r>
      <w:r/>
    </w:p>
    <w:p>
      <w:pPr>
        <w:pStyle w:val="934"/>
        <w:jc w:val="left"/>
        <w:spacing w:line="800" w:lineRule="exact"/>
        <w:rPr>
          <w:rFonts w:hint="eastAsia"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6</w:t>
      </w:r>
      <w:r>
        <w:rPr>
          <w:rFonts w:hint="eastAsia" w:ascii="宋体" w:hAnsi="宋体"/>
          <w:sz w:val="30"/>
        </w:rPr>
      </w:r>
      <w:r/>
    </w:p>
    <w:p>
      <w:pPr>
        <w:pStyle w:val="934"/>
        <w:ind w:firstLine="1200"/>
        <w:jc w:val="left"/>
        <w:spacing w:line="800" w:lineRule="exact"/>
        <w:rPr>
          <w:rFonts w:hint="eastAsia"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6</w:t>
      </w:r>
      <w:r>
        <w:rPr>
          <w:rFonts w:hint="eastAsia" w:ascii="宋体" w:hAnsi="宋体"/>
          <w:sz w:val="30"/>
        </w:rPr>
      </w:r>
      <w:r/>
    </w:p>
    <w:p>
      <w:pPr>
        <w:pStyle w:val="934"/>
        <w:ind w:firstLine="1200"/>
        <w:jc w:val="left"/>
        <w:spacing w:line="800" w:lineRule="exact"/>
        <w:rPr>
          <w:rFonts w:hint="eastAsia"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8</w:t>
      </w:r>
      <w:r>
        <w:rPr>
          <w:rFonts w:hint="eastAsia" w:ascii="宋体" w:hAnsi="宋体"/>
          <w:sz w:val="30"/>
        </w:rPr>
      </w:r>
      <w:r/>
    </w:p>
    <w:p>
      <w:pPr>
        <w:pStyle w:val="934"/>
        <w:ind w:firstLine="1050"/>
        <w:jc w:val="left"/>
        <w:spacing w:line="800" w:lineRule="exact"/>
        <w:rPr>
          <w:rFonts w:hint="eastAsia"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8</w:t>
      </w:r>
      <w:r>
        <w:rPr>
          <w:rFonts w:hint="eastAsia" w:ascii="宋体" w:hAnsi="宋体"/>
          <w:sz w:val="30"/>
        </w:rPr>
      </w:r>
      <w:r/>
    </w:p>
    <w:p>
      <w:pPr>
        <w:pStyle w:val="934"/>
        <w:ind w:firstLine="1200"/>
        <w:jc w:val="left"/>
        <w:spacing w:line="800" w:lineRule="exact"/>
        <w:rPr>
          <w:rFonts w:hint="eastAsia" w:ascii="宋体" w:hAnsi="宋体"/>
          <w:sz w:val="30"/>
        </w:rPr>
      </w:pPr>
      <w:r>
        <w:rPr>
          <w:rFonts w:hint="eastAsia" w:ascii="宋体" w:hAnsi="宋体"/>
          <w:sz w:val="30"/>
        </w:rPr>
        <w:t xml:space="preserve">四、投标文件…………………………………………………9</w:t>
      </w:r>
      <w:r>
        <w:rPr>
          <w:rFonts w:hint="eastAsia" w:ascii="宋体" w:hAnsi="宋体"/>
          <w:sz w:val="30"/>
        </w:rPr>
      </w:r>
      <w:r/>
    </w:p>
    <w:p>
      <w:pPr>
        <w:pStyle w:val="934"/>
        <w:ind w:firstLine="1050"/>
        <w:jc w:val="left"/>
        <w:spacing w:line="800" w:lineRule="exact"/>
        <w:rPr>
          <w:rFonts w:ascii="宋体" w:hAnsi="宋体"/>
          <w:sz w:val="30"/>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14</w:t>
      </w:r>
      <w:r>
        <w:rPr>
          <w:rFonts w:ascii="宋体" w:hAnsi="宋体"/>
          <w:sz w:val="30"/>
        </w:rPr>
      </w:r>
      <w:r/>
    </w:p>
    <w:p>
      <w:pPr>
        <w:pStyle w:val="934"/>
        <w:ind w:firstLine="1050"/>
        <w:jc w:val="left"/>
        <w:spacing w:line="800" w:lineRule="exact"/>
        <w:rPr>
          <w:rFonts w:hint="eastAsia"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15</w:t>
      </w:r>
      <w:r>
        <w:rPr>
          <w:rFonts w:hint="eastAsia" w:ascii="宋体" w:hAnsi="宋体"/>
          <w:sz w:val="30"/>
        </w:rPr>
      </w:r>
      <w:r/>
    </w:p>
    <w:p>
      <w:pPr>
        <w:pStyle w:val="934"/>
        <w:ind w:firstLine="1050"/>
        <w:jc w:val="left"/>
        <w:spacing w:line="800" w:lineRule="exact"/>
        <w:rPr>
          <w:rFonts w:hint="eastAsia"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18</w:t>
      </w:r>
      <w:r>
        <w:rPr>
          <w:rFonts w:hint="eastAsia" w:ascii="宋体" w:hAnsi="宋体"/>
          <w:sz w:val="30"/>
        </w:rPr>
      </w:r>
      <w:r/>
    </w:p>
    <w:p>
      <w:pPr>
        <w:pStyle w:val="934"/>
        <w:ind w:firstLine="1050"/>
        <w:jc w:val="left"/>
        <w:spacing w:line="800" w:lineRule="exact"/>
        <w:rPr>
          <w:rFonts w:hint="eastAsia"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22</w:t>
      </w:r>
      <w:r>
        <w:rPr>
          <w:rFonts w:hint="eastAsia" w:ascii="宋体" w:hAnsi="宋体"/>
          <w:sz w:val="30"/>
        </w:rPr>
      </w:r>
      <w:r/>
    </w:p>
    <w:p>
      <w:pPr>
        <w:pStyle w:val="934"/>
        <w:ind w:firstLine="1050"/>
        <w:jc w:val="left"/>
        <w:spacing w:line="800" w:lineRule="exact"/>
        <w:rPr>
          <w:rFonts w:ascii="宋体" w:hAnsi="宋体"/>
          <w:sz w:val="30"/>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rPr>
        <w:t xml:space="preserve">29</w:t>
      </w:r>
      <w:r>
        <w:rPr>
          <w:rFonts w:ascii="宋体" w:hAnsi="宋体"/>
          <w:sz w:val="30"/>
        </w:rPr>
      </w:r>
      <w:r/>
    </w:p>
    <w:p>
      <w:pPr>
        <w:pStyle w:val="934"/>
        <w:ind w:firstLine="1050"/>
        <w:jc w:val="left"/>
        <w:spacing w:line="800" w:lineRule="exact"/>
        <w:rPr>
          <w:rFonts w:ascii="宋体" w:hAnsi="宋体"/>
          <w:sz w:val="30"/>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rPr>
        <w:t xml:space="preserve">36</w:t>
      </w:r>
      <w:r>
        <w:rPr>
          <w:rFonts w:ascii="宋体" w:hAnsi="宋体"/>
          <w:sz w:val="30"/>
        </w:rPr>
      </w:r>
      <w:r/>
    </w:p>
    <w:p>
      <w:pPr>
        <w:pStyle w:val="934"/>
        <w:ind w:firstLine="1050"/>
        <w:jc w:val="left"/>
        <w:spacing w:line="800" w:lineRule="exact"/>
        <w:rPr>
          <w:rFonts w:hint="eastAsia" w:ascii="宋体" w:hAnsi="宋体"/>
          <w:sz w:val="30"/>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rPr>
        <w:t xml:space="preserve">41</w:t>
      </w:r>
      <w:r>
        <w:rPr>
          <w:rFonts w:hint="eastAsia" w:ascii="宋体" w:hAnsi="宋体"/>
          <w:sz w:val="30"/>
        </w:rPr>
      </w:r>
      <w:r/>
    </w:p>
    <w:p>
      <w:pPr>
        <w:pStyle w:val="955"/>
        <w:ind w:firstLine="482"/>
        <w:rPr>
          <w:rFonts w:hint="eastAsia" w:ascii="宋体" w:hAnsi="宋体"/>
          <w:b/>
          <w:sz w:val="48"/>
        </w:rPr>
      </w:pPr>
      <w:r>
        <w:rPr>
          <w:rFonts w:hint="eastAsia" w:ascii="宋体" w:hAnsi="宋体"/>
          <w:b/>
          <w:sz w:val="48"/>
        </w:rPr>
      </w:r>
      <w:r/>
    </w:p>
    <w:p>
      <w:pPr>
        <w:pStyle w:val="934"/>
        <w:rPr>
          <w:rFonts w:hint="eastAsia" w:ascii="宋体" w:hAnsi="宋体"/>
          <w:b/>
          <w:sz w:val="48"/>
        </w:rPr>
      </w:pPr>
      <w:r>
        <w:rPr>
          <w:rFonts w:hint="eastAsia" w:ascii="宋体" w:hAnsi="宋体"/>
          <w:b/>
          <w:sz w:val="48"/>
        </w:rPr>
      </w:r>
      <w:r/>
    </w:p>
    <w:p>
      <w:pPr>
        <w:pStyle w:val="934"/>
        <w:rPr>
          <w:rFonts w:hint="eastAsia"/>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rPr>
      </w:r>
      <w:r/>
    </w:p>
    <w:p>
      <w:pPr>
        <w:pStyle w:val="946"/>
        <w:numPr>
          <w:ilvl w:val="0"/>
          <w:numId w:val="1"/>
        </w:numPr>
        <w:ind w:firstLine="2409"/>
        <w:spacing w:before="120" w:after="120" w:line="500" w:lineRule="exact"/>
        <w:rPr>
          <w:rFonts w:hint="eastAsia" w:hAnsi="宋体"/>
          <w:b/>
          <w:sz w:val="48"/>
          <w:szCs w:val="24"/>
        </w:rPr>
        <w:outlineLvl w:val="0"/>
      </w:pPr>
      <w:r>
        <w:rPr>
          <w:rFonts w:hint="eastAsia" w:hAnsi="宋体"/>
          <w:b/>
          <w:sz w:val="48"/>
          <w:szCs w:val="24"/>
        </w:rPr>
        <w:t xml:space="preserve"> 招标公告</w:t>
      </w:r>
      <w:r>
        <w:rPr>
          <w:rFonts w:hint="eastAsia" w:hAnsi="宋体"/>
          <w:b/>
          <w:sz w:val="48"/>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34"/>
              <w:ind w:firstLine="482"/>
              <w:jc w:val="left"/>
              <w:spacing w:line="440" w:lineRule="exact"/>
              <w:widowControl/>
              <w:rPr>
                <w:rFonts w:ascii="宋体" w:hAnsi="宋体"/>
                <w:b/>
                <w:bCs/>
                <w:sz w:val="24"/>
              </w:rPr>
            </w:pPr>
            <w:r>
              <w:rPr>
                <w:rFonts w:ascii="宋体" w:hAnsi="宋体"/>
                <w:b/>
                <w:bCs/>
                <w:sz w:val="24"/>
              </w:rPr>
              <w:t xml:space="preserve">项目概况</w:t>
            </w:r>
            <w:r>
              <w:rPr>
                <w:rFonts w:ascii="宋体" w:hAnsi="宋体"/>
                <w:b/>
                <w:bCs/>
                <w:sz w:val="24"/>
              </w:rPr>
            </w:r>
            <w:r/>
          </w:p>
          <w:p>
            <w:pPr>
              <w:pStyle w:val="934"/>
              <w:ind w:firstLine="480"/>
              <w:jc w:val="left"/>
              <w:spacing w:line="440" w:lineRule="exact"/>
              <w:widowControl/>
              <w:rPr>
                <w:rFonts w:ascii="宋体" w:hAnsi="宋体" w:cs="Arial"/>
                <w:bCs/>
                <w:sz w:val="24"/>
                <w:szCs w:val="24"/>
              </w:rPr>
            </w:pPr>
            <w:r>
              <w:rPr>
                <w:rFonts w:hint="eastAsia" w:ascii="宋体" w:hAnsi="宋体"/>
                <w:sz w:val="24"/>
                <w:u w:val="single"/>
              </w:rPr>
              <w:t xml:space="preserve">2025制种生产经营主体提升农业设备采购项目（二次）</w:t>
            </w:r>
            <w:r>
              <w:rPr>
                <w:rFonts w:hint="eastAsia" w:ascii="宋体" w:hAnsi="宋体"/>
                <w:sz w:val="24"/>
              </w:rPr>
              <w:t xml:space="preserve"> 招标项目的潜在投标人应在“苏采云”系统内免费下载（投标人必须在苏采云系统中获取采购文件，方能参与政府采购项目）获取招标文件，并于</w:t>
            </w:r>
            <w:r>
              <w:rPr>
                <w:rFonts w:hint="eastAsia" w:ascii="宋体" w:hAnsi="宋体"/>
                <w:sz w:val="24"/>
                <w:u w:val="single"/>
              </w:rPr>
              <w:t xml:space="preserve">2026年</w:t>
            </w:r>
            <w:r>
              <w:rPr>
                <w:rFonts w:hint="eastAsia" w:ascii="宋体" w:hAnsi="宋体"/>
                <w:sz w:val="24"/>
                <w:u w:val="single"/>
                <w:lang w:val="en-US" w:eastAsia="zh-CN"/>
              </w:rPr>
              <w:t xml:space="preserve">10</w:t>
            </w:r>
            <w:r>
              <w:rPr>
                <w:rFonts w:hint="eastAsia" w:ascii="宋体" w:hAnsi="宋体"/>
                <w:sz w:val="24"/>
                <w:u w:val="single"/>
              </w:rPr>
              <w:t xml:space="preserve">月</w:t>
            </w:r>
            <w:r>
              <w:rPr>
                <w:rFonts w:hint="eastAsia" w:ascii="宋体" w:hAnsi="宋体"/>
                <w:sz w:val="24"/>
                <w:u w:val="single"/>
                <w:lang w:val="en-US" w:eastAsia="zh-CN"/>
              </w:rPr>
              <w:t xml:space="preserve">16</w:t>
            </w:r>
            <w:r>
              <w:rPr>
                <w:rFonts w:hint="eastAsia" w:ascii="宋体" w:hAnsi="宋体"/>
                <w:sz w:val="24"/>
                <w:u w:val="single"/>
              </w:rPr>
              <w:t xml:space="preserve">日9时</w:t>
            </w:r>
            <w:r>
              <w:rPr>
                <w:rFonts w:hint="eastAsia" w:ascii="宋体" w:hAnsi="宋体"/>
                <w:sz w:val="24"/>
              </w:rPr>
              <w:t xml:space="preserve">（北京时间）前递交投标文件。</w:t>
            </w:r>
            <w:r>
              <w:rPr>
                <w:rFonts w:ascii="宋体" w:hAnsi="宋体" w:cs="Arial"/>
                <w:bCs/>
                <w:sz w:val="24"/>
                <w:szCs w:val="24"/>
              </w:rPr>
            </w:r>
            <w:r/>
          </w:p>
        </w:tc>
      </w:tr>
    </w:tbl>
    <w:p>
      <w:pPr>
        <w:pStyle w:val="934"/>
        <w:ind w:firstLine="482"/>
        <w:jc w:val="left"/>
        <w:spacing w:line="480" w:lineRule="exact"/>
        <w:widowControl/>
        <w:rPr>
          <w:rFonts w:ascii="宋体" w:hAnsi="宋体" w:cs="Arial"/>
          <w:b/>
          <w:sz w:val="24"/>
          <w:szCs w:val="24"/>
        </w:rPr>
      </w:pPr>
      <w:r>
        <w:rPr>
          <w:rFonts w:hint="eastAsia" w:ascii="宋体" w:hAnsi="宋体" w:cs="Arial"/>
          <w:b/>
          <w:sz w:val="24"/>
          <w:szCs w:val="24"/>
        </w:rPr>
        <w:t xml:space="preserve">一、项目基本情况</w:t>
      </w:r>
      <w:r>
        <w:rPr>
          <w:rFonts w:ascii="宋体" w:hAnsi="宋体" w:cs="Arial"/>
          <w:b/>
          <w:sz w:val="24"/>
          <w:szCs w:val="24"/>
        </w:rPr>
      </w:r>
      <w:r/>
    </w:p>
    <w:p>
      <w:pPr>
        <w:pStyle w:val="934"/>
        <w:ind w:firstLine="480"/>
        <w:jc w:val="left"/>
        <w:spacing w:line="480" w:lineRule="exact"/>
        <w:widowControl/>
        <w:rPr>
          <w:rFonts w:hint="eastAsia" w:ascii="宋体" w:hAnsi="宋体" w:cs="宋体"/>
          <w:sz w:val="24"/>
        </w:rPr>
      </w:pPr>
      <w:r>
        <w:rPr>
          <w:rFonts w:hint="eastAsia" w:ascii="宋体" w:hAnsi="宋体" w:cs="宋体"/>
          <w:sz w:val="24"/>
        </w:rPr>
        <w:t xml:space="preserve">项目编号：JSZC-320925-ZCGL-G2026-0011</w:t>
      </w:r>
      <w:r>
        <w:rPr>
          <w:rFonts w:hint="eastAsia" w:ascii="宋体" w:hAnsi="宋体" w:cs="宋体"/>
          <w:sz w:val="24"/>
        </w:rPr>
      </w:r>
      <w:r/>
    </w:p>
    <w:p>
      <w:pPr>
        <w:pStyle w:val="934"/>
        <w:ind w:firstLine="480"/>
        <w:jc w:val="left"/>
        <w:spacing w:line="480" w:lineRule="exact"/>
        <w:widowControl/>
        <w:rPr>
          <w:rFonts w:hint="eastAsia" w:ascii="宋体" w:hAnsi="宋体" w:cs="宋体"/>
          <w:sz w:val="24"/>
        </w:rPr>
      </w:pPr>
      <w:r>
        <w:rPr>
          <w:rFonts w:hint="eastAsia" w:ascii="宋体" w:hAnsi="宋体" w:cs="Arial"/>
          <w:bCs/>
          <w:sz w:val="24"/>
          <w:szCs w:val="24"/>
        </w:rPr>
        <w:t xml:space="preserve">项目名称：</w:t>
      </w:r>
      <w:r>
        <w:rPr>
          <w:rFonts w:hint="eastAsia" w:ascii="宋体" w:hAnsi="宋体" w:cs="宋体"/>
          <w:sz w:val="24"/>
        </w:rPr>
        <w:t xml:space="preserve">2025制种生产经营主体提升农业设备采购项目（二次）</w:t>
      </w:r>
      <w:r>
        <w:rPr>
          <w:rFonts w:hint="eastAsia" w:ascii="宋体" w:hAnsi="宋体" w:cs="宋体"/>
          <w:sz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预算金额：604万元，一标段：310万元；二标段：294万元；高于采购预算的作无效标论处。</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最高限价（如有）：604万元，一标段：310万元；二标段：294万元；高于采购预算的作无效标论处。</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采购需求：</w:t>
      </w:r>
      <w:r>
        <w:rPr>
          <w:rFonts w:hint="eastAsia" w:ascii="宋体" w:hAnsi="宋体" w:cs="Arial"/>
          <w:b/>
          <w:sz w:val="24"/>
          <w:szCs w:val="24"/>
        </w:rPr>
        <w:t xml:space="preserve">一标段：310万元</w:t>
      </w:r>
      <w:r>
        <w:rPr>
          <w:rFonts w:hint="eastAsia" w:ascii="宋体" w:hAnsi="宋体" w:cs="Arial"/>
          <w:bCs/>
          <w:sz w:val="24"/>
          <w:szCs w:val="24"/>
        </w:rPr>
        <w:t xml:space="preserve">，需要购买的设备主要包括地坑及进料系统、加工中心除尘系统、除馀机、除芒机、清选设备、色选机、批次式种子包衣机、半自动定量包装机、输送系统、集料仓、钢架平台、设备检修钢架平台、螺杆空气压缩机、种子生产线电气控制柜、种子生产线电缆线及桥架辅材等、汽车衡、固定式扦样机、粮食输送机、附属设备（设施）、移动式输送机等。</w:t>
      </w:r>
      <w:r>
        <w:rPr>
          <w:rFonts w:hint="eastAsia" w:ascii="宋体" w:hAnsi="宋体" w:cs="Arial"/>
          <w:b/>
          <w:sz w:val="24"/>
          <w:szCs w:val="24"/>
        </w:rPr>
        <w:t xml:space="preserve">二标段：294万元，</w:t>
      </w:r>
      <w:r>
        <w:rPr>
          <w:rFonts w:hint="eastAsia" w:ascii="宋体" w:hAnsi="宋体" w:cs="Arial"/>
          <w:bCs/>
          <w:sz w:val="24"/>
          <w:szCs w:val="24"/>
        </w:rPr>
        <w:t xml:space="preserve">需要购买的设备主要包括：粮食（种子）烘干机、空气源热泵热风机组（变频）、粮食烘干智能化集中电控系统、精量粘种机、固定式育秧播种机、自走式育秧播种机、旋耕机等。</w:t>
      </w:r>
      <w:r>
        <w:rPr>
          <w:rFonts w:hint="eastAsia" w:ascii="宋体" w:hAnsi="宋体" w:cs="Arial"/>
          <w:bCs/>
          <w:sz w:val="24"/>
          <w:szCs w:val="24"/>
        </w:rPr>
      </w:r>
      <w:r/>
    </w:p>
    <w:p>
      <w:pPr>
        <w:pStyle w:val="934"/>
        <w:ind w:firstLine="482"/>
        <w:jc w:val="left"/>
        <w:spacing w:line="480" w:lineRule="exact"/>
        <w:widowControl/>
        <w:rPr>
          <w:rFonts w:hint="eastAsia" w:ascii="宋体" w:hAnsi="宋体" w:cs="Arial"/>
          <w:b/>
          <w:sz w:val="24"/>
          <w:szCs w:val="24"/>
        </w:rPr>
      </w:pPr>
      <w:r>
        <w:rPr>
          <w:rFonts w:hint="eastAsia" w:ascii="宋体" w:hAnsi="宋体" w:cs="Arial"/>
          <w:b/>
          <w:sz w:val="24"/>
          <w:szCs w:val="24"/>
        </w:rPr>
        <w:t xml:space="preserve">本次招标项目共分2个标段，各投标人可对本项目部分标段或全部标段进行投标，投标人投某一标段时，必须对该标段的全部内容进行投标，否则，采购人不予接受,但每个投标人仅能中一个标段（兼投不兼中），定标顺序为一标段→二标段，在上一标段评审中被确定为第一中标候选人的投标人，报价可继续参与下一标段的评审，但不再被推荐为下一标段的中标候选人。</w:t>
      </w:r>
      <w:r>
        <w:rPr>
          <w:rFonts w:hint="eastAsia" w:ascii="宋体" w:hAnsi="宋体" w:cs="Arial"/>
          <w:b/>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合同履行期限：合同签订后30个日历天内完成全部供货、安装、调试并经验收合格。</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质保期：一年。</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本项目（是/否）接受联合体投标：否。</w:t>
      </w:r>
      <w:r>
        <w:rPr>
          <w:rFonts w:hint="eastAsia" w:ascii="宋体" w:hAnsi="宋体" w:cs="Arial"/>
          <w:bCs/>
          <w:sz w:val="24"/>
          <w:szCs w:val="24"/>
        </w:rPr>
      </w:r>
      <w:r/>
    </w:p>
    <w:p>
      <w:pPr>
        <w:pStyle w:val="934"/>
        <w:ind w:firstLine="482"/>
        <w:jc w:val="left"/>
        <w:spacing w:line="480" w:lineRule="exact"/>
        <w:widowControl/>
        <w:rPr>
          <w:rFonts w:ascii="宋体" w:hAnsi="宋体" w:cs="Arial"/>
          <w:b/>
          <w:sz w:val="24"/>
          <w:szCs w:val="24"/>
        </w:rPr>
      </w:pPr>
      <w:r>
        <w:rPr>
          <w:rFonts w:hint="eastAsia" w:ascii="宋体" w:hAnsi="宋体" w:cs="Arial"/>
          <w:b/>
          <w:sz w:val="24"/>
          <w:szCs w:val="24"/>
        </w:rPr>
        <w:t xml:space="preserve">二、申请人的资格要求</w:t>
      </w:r>
      <w:r>
        <w:rPr>
          <w:rFonts w:ascii="宋体" w:hAnsi="宋体" w:cs="Arial"/>
          <w:b/>
          <w:sz w:val="24"/>
          <w:szCs w:val="24"/>
        </w:rPr>
      </w:r>
      <w:r/>
    </w:p>
    <w:p>
      <w:pPr>
        <w:pStyle w:val="934"/>
        <w:ind w:firstLine="482"/>
        <w:jc w:val="left"/>
        <w:spacing w:line="48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rPr>
          <w:rFonts w:ascii="宋体" w:hAnsi="宋体" w:cs="Arial"/>
          <w:b/>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2.上一年度的财务状况报表（成立不满一年无需提供）；</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4.具备履行合同所必需的设备和专业技术能力的书面声明；</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rPr>
          <w:rFonts w:hint="eastAsia" w:ascii="宋体" w:hAnsi="宋体" w:cs="Arial"/>
          <w:bCs/>
          <w:sz w:val="24"/>
          <w:szCs w:val="24"/>
        </w:rPr>
      </w:r>
      <w:r/>
    </w:p>
    <w:p>
      <w:pPr>
        <w:pStyle w:val="934"/>
        <w:ind w:firstLine="482"/>
        <w:jc w:val="left"/>
        <w:spacing w:line="48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rPr>
          <w:rFonts w:ascii="宋体" w:hAnsi="宋体" w:cs="Arial"/>
          <w:b/>
          <w:sz w:val="24"/>
          <w:szCs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1.政府采购促进中小企业发展；</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2.政府采购促进残疾人福利单位发展；</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3.政府采购促进监狱和戒毒企业发展；</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4.政府采购鼓励采购节能环保产品；</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6.政府采购鼓励优先采购节能产品、环境标志产品：严格执行政府采购关于支持</w:t>
      </w:r>
      <w:r>
        <w:rPr>
          <w:rFonts w:hint="eastAsia" w:ascii="宋体" w:hAnsi="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8.执行数据中心采购相关政策：若涉及到数据中心采购，应按照“关于印发《绿色数据中心政府采购需求标准（试行）》的通知（财库〔2023〕7号）”执行。</w:t>
      </w:r>
      <w:r>
        <w:rPr>
          <w:rFonts w:hint="eastAsia" w:ascii="宋体" w:hAnsi="宋体"/>
          <w:sz w:val="24"/>
        </w:rPr>
      </w:r>
      <w:r/>
    </w:p>
    <w:p>
      <w:pPr>
        <w:pStyle w:val="934"/>
        <w:ind w:firstLine="482"/>
        <w:jc w:val="left"/>
        <w:spacing w:line="480" w:lineRule="exact"/>
        <w:widowControl/>
        <w:rPr>
          <w:rFonts w:hint="eastAsia" w:ascii="宋体" w:hAnsi="宋体" w:cs="Arial"/>
          <w:b/>
          <w:sz w:val="24"/>
          <w:szCs w:val="24"/>
        </w:rPr>
      </w:pPr>
      <w:r>
        <w:rPr>
          <w:rFonts w:hint="eastAsia" w:ascii="宋体" w:hAnsi="宋体" w:cs="Arial"/>
          <w:b/>
          <w:sz w:val="24"/>
          <w:szCs w:val="24"/>
        </w:rPr>
        <w:t xml:space="preserve">（三）本项目特定资格要求：</w:t>
      </w:r>
      <w:r>
        <w:rPr>
          <w:rFonts w:hint="eastAsia" w:ascii="宋体" w:hAnsi="宋体" w:cs="Arial"/>
          <w:b/>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1.投标申请人应是中华人民共和国境内注册的供应商；</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2.未被“信用中国”网站（www.creditchina.gov.cn）列入失信被执行人、重大税收违法案件当事人名单、政府采购严重失信行为记录名单；</w:t>
      </w:r>
      <w:r>
        <w:rPr>
          <w:rFonts w:hint="eastAsia" w:ascii="宋体" w:hAnsi="宋体" w:cs="Arial"/>
          <w:bCs/>
          <w:sz w:val="24"/>
          <w:szCs w:val="24"/>
        </w:rPr>
      </w:r>
      <w:r/>
    </w:p>
    <w:p>
      <w:pPr>
        <w:pStyle w:val="934"/>
        <w:ind w:firstLine="480"/>
        <w:jc w:val="left"/>
        <w:spacing w:line="480" w:lineRule="exact"/>
        <w:widowControl/>
      </w:pPr>
      <w:r>
        <w:rPr>
          <w:rFonts w:hint="eastAsia" w:ascii="宋体" w:hAnsi="宋体" w:cs="Arial"/>
          <w:bCs/>
          <w:sz w:val="24"/>
          <w:szCs w:val="24"/>
        </w:rPr>
        <w:t xml:space="preserve">3.单位负责人为同一人或者存在直接控股、管理关系的不同供应商，不得参加同一合同项下的政府采购活动。</w:t>
      </w:r>
      <w:r/>
    </w:p>
    <w:p>
      <w:pPr>
        <w:pStyle w:val="934"/>
        <w:ind w:firstLine="482"/>
        <w:jc w:val="left"/>
        <w:spacing w:line="480" w:lineRule="exact"/>
        <w:widowControl/>
        <w:rPr>
          <w:rFonts w:hint="eastAsia" w:ascii="宋体" w:hAnsi="宋体" w:cs="宋体"/>
          <w:b/>
          <w:bCs/>
          <w:sz w:val="24"/>
        </w:rPr>
      </w:pPr>
      <w:r>
        <w:rPr>
          <w:rFonts w:hint="eastAsia" w:ascii="宋体" w:hAnsi="宋体" w:cs="宋体"/>
          <w:b/>
          <w:bCs/>
          <w:sz w:val="24"/>
        </w:rPr>
        <w:t xml:space="preserve">三、获取招标文件</w:t>
      </w:r>
      <w:r>
        <w:rPr>
          <w:rFonts w:hint="eastAsia" w:ascii="宋体" w:hAnsi="宋体" w:cs="宋体"/>
          <w:b/>
          <w:bCs/>
          <w:sz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地点：“苏采云”系统内免费下载（投标人必须在苏采云系统中获取采购文件，方能参与政府采购项目）</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方式：本项目采用网上注册登记方式</w:t>
      </w:r>
      <w:r>
        <w:rPr>
          <w:rFonts w:hint="eastAsia" w:ascii="宋体" w:hAnsi="宋体" w:cs="宋体"/>
          <w:sz w:val="24"/>
          <w:szCs w:val="24"/>
        </w:rPr>
      </w:r>
      <w:r/>
    </w:p>
    <w:p>
      <w:pPr>
        <w:pStyle w:val="934"/>
        <w:ind w:firstLine="480"/>
        <w:jc w:val="left"/>
        <w:spacing w:line="480" w:lineRule="exact"/>
        <w:widowControl/>
        <w:rPr>
          <w:rFonts w:ascii="宋体" w:hAnsi="宋体"/>
          <w:b/>
          <w:bCs/>
          <w:sz w:val="24"/>
        </w:rPr>
      </w:pPr>
      <w:r>
        <w:rPr>
          <w:rFonts w:hint="eastAsia" w:ascii="宋体" w:hAnsi="宋体" w:cs="宋体"/>
          <w:sz w:val="24"/>
          <w:szCs w:val="24"/>
        </w:rPr>
        <w:t xml:space="preserve">售价：0.00元</w:t>
      </w:r>
      <w:r>
        <w:rPr>
          <w:rFonts w:ascii="宋体" w:hAnsi="宋体"/>
          <w:b/>
          <w:bCs/>
          <w:sz w:val="24"/>
        </w:rPr>
      </w:r>
      <w:r/>
    </w:p>
    <w:p>
      <w:pPr>
        <w:pStyle w:val="934"/>
        <w:ind w:firstLine="482"/>
        <w:jc w:val="left"/>
        <w:spacing w:line="480" w:lineRule="exact"/>
        <w:widowControl/>
        <w:rPr>
          <w:rFonts w:hint="eastAsia" w:ascii="宋体" w:hAnsi="宋体" w:cs="宋体"/>
          <w:b/>
          <w:bCs/>
          <w:sz w:val="24"/>
        </w:rPr>
      </w:pPr>
      <w:r>
        <w:rPr>
          <w:rFonts w:hint="eastAsia" w:ascii="宋体" w:hAnsi="宋体" w:cs="宋体"/>
          <w:b/>
          <w:bCs/>
          <w:sz w:val="24"/>
        </w:rPr>
        <w:t xml:space="preserve">四、提交投标</w:t>
      </w:r>
      <w:r>
        <w:rPr>
          <w:rFonts w:ascii="宋体" w:hAnsi="宋体" w:cs="宋体"/>
          <w:b/>
          <w:bCs/>
          <w:sz w:val="24"/>
        </w:rPr>
        <w:t xml:space="preserve">文件截止时间、开标时间和地点</w:t>
      </w:r>
      <w:r>
        <w:rPr>
          <w:rFonts w:hint="eastAsia" w:ascii="宋体" w:hAnsi="宋体" w:cs="宋体"/>
          <w:b/>
          <w:bCs/>
          <w:sz w:val="24"/>
        </w:rPr>
      </w:r>
      <w:r/>
    </w:p>
    <w:p>
      <w:pPr>
        <w:pStyle w:val="934"/>
        <w:ind w:firstLine="480"/>
        <w:jc w:val="left"/>
        <w:spacing w:line="480" w:lineRule="exact"/>
        <w:widowControl/>
        <w:rPr>
          <w:rFonts w:hint="eastAsia" w:ascii="宋体" w:hAnsi="宋体"/>
          <w:bCs/>
          <w:sz w:val="24"/>
        </w:rPr>
      </w:pPr>
      <w:r>
        <w:rPr>
          <w:rFonts w:hint="eastAsia" w:ascii="宋体" w:hAnsi="宋体"/>
          <w:bCs/>
          <w:sz w:val="24"/>
        </w:rPr>
        <w:t xml:space="preserve">2026年</w:t>
      </w:r>
      <w:r>
        <w:rPr>
          <w:rFonts w:hint="eastAsia" w:ascii="宋体" w:hAnsi="宋体"/>
          <w:bCs/>
          <w:sz w:val="24"/>
          <w:lang w:val="en-US" w:eastAsia="zh-CN"/>
        </w:rPr>
        <w:t xml:space="preserve">1</w:t>
      </w:r>
      <w:r>
        <w:rPr>
          <w:rFonts w:hint="eastAsia" w:ascii="宋体" w:hAnsi="宋体"/>
          <w:bCs/>
          <w:sz w:val="24"/>
          <w:lang w:val="en-US" w:eastAsia="zh-CN"/>
        </w:rPr>
        <w:t xml:space="preserve">0</w:t>
      </w:r>
      <w:r>
        <w:rPr>
          <w:rFonts w:hint="eastAsia" w:ascii="宋体" w:hAnsi="宋体"/>
          <w:bCs/>
          <w:sz w:val="24"/>
        </w:rPr>
        <w:t xml:space="preserve">月</w:t>
      </w:r>
      <w:r>
        <w:rPr>
          <w:rFonts w:hint="eastAsia" w:ascii="宋体" w:hAnsi="宋体"/>
          <w:bCs/>
          <w:sz w:val="24"/>
          <w:lang w:val="en-US" w:eastAsia="zh-CN"/>
        </w:rPr>
        <w:t xml:space="preserve">1</w:t>
      </w:r>
      <w:r>
        <w:rPr>
          <w:rFonts w:hint="eastAsia" w:ascii="宋体" w:hAnsi="宋体"/>
          <w:bCs/>
          <w:sz w:val="24"/>
          <w:lang w:val="en-US" w:eastAsia="zh-CN"/>
        </w:rPr>
        <w:t xml:space="preserve">6</w:t>
      </w:r>
      <w:r>
        <w:rPr>
          <w:rFonts w:hint="eastAsia" w:ascii="宋体" w:hAnsi="宋体"/>
          <w:bCs/>
          <w:sz w:val="24"/>
        </w:rPr>
        <w:t xml:space="preserve">日9时（北京时间）</w:t>
      </w:r>
      <w:r>
        <w:rPr>
          <w:rFonts w:hint="eastAsia" w:ascii="宋体" w:hAnsi="宋体"/>
          <w:bCs/>
          <w:sz w:val="24"/>
        </w:rPr>
      </w:r>
      <w:r/>
    </w:p>
    <w:p>
      <w:pPr>
        <w:pStyle w:val="934"/>
        <w:ind w:firstLine="480"/>
        <w:jc w:val="left"/>
        <w:spacing w:line="480" w:lineRule="exact"/>
        <w:widowControl/>
        <w:rPr>
          <w:rFonts w:ascii="宋体" w:hAnsi="宋体"/>
          <w:bCs/>
          <w:sz w:val="24"/>
        </w:rPr>
      </w:pPr>
      <w:r>
        <w:rPr>
          <w:rFonts w:hint="eastAsia" w:ascii="宋体" w:hAnsi="宋体"/>
          <w:bCs/>
          <w:sz w:val="24"/>
        </w:rPr>
        <w:t xml:space="preserve">地点：“苏采云”政府采购交易系统网上开标大厅</w:t>
      </w:r>
      <w:r>
        <w:rPr>
          <w:rFonts w:ascii="宋体" w:hAnsi="宋体"/>
          <w:bCs/>
          <w:sz w:val="24"/>
        </w:rPr>
      </w:r>
      <w:r/>
    </w:p>
    <w:p>
      <w:pPr>
        <w:pStyle w:val="934"/>
        <w:ind w:firstLine="482"/>
        <w:jc w:val="left"/>
        <w:spacing w:line="480" w:lineRule="exact"/>
        <w:widowControl/>
        <w:rPr>
          <w:rFonts w:hint="eastAsia" w:ascii="宋体" w:hAnsi="宋体" w:cs="宋体"/>
          <w:b/>
          <w:bCs/>
          <w:sz w:val="24"/>
        </w:rPr>
      </w:pPr>
      <w:r>
        <w:rPr>
          <w:rFonts w:hint="eastAsia" w:ascii="宋体" w:hAnsi="宋体" w:cs="宋体"/>
          <w:b/>
          <w:bCs/>
          <w:sz w:val="24"/>
        </w:rPr>
        <w:t xml:space="preserve">五</w:t>
      </w:r>
      <w:r>
        <w:rPr>
          <w:rFonts w:ascii="宋体" w:hAnsi="宋体" w:cs="宋体"/>
          <w:b/>
          <w:bCs/>
          <w:sz w:val="24"/>
        </w:rPr>
        <w:t xml:space="preserve">、公告期限</w:t>
      </w:r>
      <w:r>
        <w:rPr>
          <w:rFonts w:hint="eastAsia" w:ascii="宋体" w:hAnsi="宋体" w:cs="宋体"/>
          <w:b/>
          <w:bCs/>
          <w:sz w:val="24"/>
        </w:rPr>
      </w:r>
      <w:r/>
    </w:p>
    <w:p>
      <w:pPr>
        <w:pStyle w:val="934"/>
        <w:ind w:firstLine="480"/>
        <w:jc w:val="left"/>
        <w:spacing w:line="480" w:lineRule="exact"/>
        <w:widowControl/>
        <w:rPr>
          <w:rFonts w:hint="eastAsia" w:ascii="宋体" w:hAnsi="宋体" w:cs="宋体"/>
          <w:bCs/>
          <w:sz w:val="24"/>
        </w:rPr>
      </w:pPr>
      <w:r>
        <w:rPr>
          <w:rFonts w:hint="eastAsia" w:ascii="宋体" w:hAnsi="宋体" w:cs="宋体"/>
          <w:bCs/>
          <w:sz w:val="24"/>
        </w:rPr>
        <w:t xml:space="preserve">自</w:t>
      </w:r>
      <w:r>
        <w:rPr>
          <w:rFonts w:ascii="宋体" w:hAnsi="宋体" w:cs="宋体"/>
          <w:bCs/>
          <w:sz w:val="24"/>
        </w:rPr>
        <w:t xml:space="preserve">本公告发布之日起</w:t>
      </w:r>
      <w:r>
        <w:rPr>
          <w:rFonts w:hint="eastAsia" w:ascii="宋体" w:hAnsi="宋体" w:cs="宋体"/>
          <w:bCs/>
          <w:sz w:val="24"/>
        </w:rPr>
        <w:t xml:space="preserve">5个</w:t>
      </w:r>
      <w:r>
        <w:rPr>
          <w:rFonts w:ascii="宋体" w:hAnsi="宋体" w:cs="宋体"/>
          <w:bCs/>
          <w:sz w:val="24"/>
        </w:rPr>
        <w:t xml:space="preserve">工作日</w:t>
      </w:r>
      <w:r>
        <w:rPr>
          <w:rFonts w:hint="eastAsia" w:ascii="宋体" w:hAnsi="宋体" w:cs="宋体"/>
          <w:bCs/>
          <w:sz w:val="24"/>
        </w:rPr>
      </w:r>
      <w:r/>
    </w:p>
    <w:p>
      <w:pPr>
        <w:pStyle w:val="934"/>
        <w:ind w:firstLine="482"/>
        <w:jc w:val="left"/>
        <w:spacing w:line="480" w:lineRule="exact"/>
        <w:widowControl/>
        <w:rPr>
          <w:rFonts w:hint="eastAsia"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rPr>
          <w:rFonts w:hint="eastAsia" w:ascii="宋体" w:hAnsi="宋体" w:cs="宋体"/>
          <w:b/>
          <w:bCs/>
          <w:sz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1.招标文件获取方式：本项目采用网上注册登记方式。</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1.1潜在供应商访问电子招标响应交易平台的网络地址和方法：</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1.2潜在投标人访问“苏采云”系统的网络地址和方法：</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“苏采云”系统的网址：http://jszfcg.jsczt.cn/。</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1.3“CA数字证书”的获取：</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1.5招标代理机构（采购代理机构）将数据电文形式的招标文件加载至“苏采云”系统，供潜在供应商下载或者查阅。</w:t>
      </w:r>
      <w:r>
        <w:rPr>
          <w:rFonts w:hint="eastAsia" w:ascii="宋体" w:hAnsi="宋体" w:cs="宋体"/>
          <w:sz w:val="24"/>
          <w:szCs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sz w:val="24"/>
          <w:szCs w:val="24"/>
        </w:rPr>
      </w:r>
      <w:r/>
    </w:p>
    <w:p>
      <w:pPr>
        <w:pStyle w:val="934"/>
        <w:ind w:firstLine="482"/>
        <w:jc w:val="left"/>
        <w:spacing w:line="480" w:lineRule="exact"/>
        <w:widowControl/>
        <w:rPr>
          <w:rFonts w:hint="eastAsia" w:ascii="宋体" w:hAnsi="宋体" w:cs="宋体"/>
          <w:b/>
          <w:bCs/>
          <w:sz w:val="24"/>
        </w:rPr>
      </w:pPr>
      <w:r>
        <w:rPr>
          <w:rFonts w:hint="eastAsia" w:ascii="宋体" w:hAnsi="宋体" w:cs="宋体"/>
          <w:b/>
          <w:bCs/>
          <w:sz w:val="24"/>
          <w:szCs w:val="24"/>
        </w:rPr>
        <w:t xml:space="preserve">如潜在投标人未按上述要求操作，将自行承担所产生的风险。</w:t>
      </w:r>
      <w:r>
        <w:rPr>
          <w:rFonts w:hint="eastAsia" w:ascii="宋体" w:hAnsi="宋体" w:cs="宋体"/>
          <w:b/>
          <w:bCs/>
          <w:sz w:val="24"/>
        </w:rPr>
      </w:r>
      <w:r/>
    </w:p>
    <w:p>
      <w:pPr>
        <w:pStyle w:val="934"/>
        <w:ind w:firstLine="480"/>
        <w:jc w:val="left"/>
        <w:spacing w:line="480" w:lineRule="exact"/>
        <w:widowControl/>
        <w:rPr>
          <w:rFonts w:hint="eastAsia" w:ascii="宋体" w:hAnsi="宋体" w:cs="宋体"/>
          <w:spacing w:val="-4"/>
          <w:sz w:val="24"/>
        </w:rPr>
      </w:pPr>
      <w:r>
        <w:rPr>
          <w:rFonts w:hint="eastAsia" w:ascii="宋体" w:hAnsi="宋体" w:cs="宋体"/>
          <w:sz w:val="24"/>
        </w:rPr>
        <w:t xml:space="preserve">2.</w:t>
      </w:r>
      <w:r>
        <w:rPr>
          <w:rFonts w:hint="eastAsia" w:ascii="宋体" w:hAnsi="宋体" w:cs="宋体"/>
          <w:spacing w:val="-4"/>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pacing w:val="-4"/>
          <w:sz w:val="24"/>
        </w:rPr>
      </w:r>
      <w:r/>
    </w:p>
    <w:p>
      <w:pPr>
        <w:pStyle w:val="934"/>
        <w:ind w:firstLine="480"/>
        <w:jc w:val="left"/>
        <w:spacing w:line="480" w:lineRule="exact"/>
        <w:widowControl/>
        <w:rPr>
          <w:rFonts w:hint="eastAsia" w:ascii="宋体" w:hAnsi="宋体" w:cs="宋体"/>
          <w:bCs/>
          <w:sz w:val="24"/>
        </w:rPr>
      </w:pPr>
      <w:r>
        <w:rPr>
          <w:rFonts w:hint="eastAsia" w:ascii="宋体" w:hAnsi="宋体" w:cs="宋体"/>
          <w:sz w:val="24"/>
        </w:rPr>
        <w:t xml:space="preserve">3. 投标人如在投标过程中存在以下行为，将被列入不良行为记录名单。</w:t>
      </w:r>
      <w:r>
        <w:rPr>
          <w:rFonts w:hint="eastAsia" w:ascii="宋体" w:hAnsi="宋体" w:cs="宋体"/>
          <w:bCs/>
          <w:sz w:val="24"/>
        </w:rPr>
      </w:r>
      <w:r/>
    </w:p>
    <w:p>
      <w:pPr>
        <w:pStyle w:val="934"/>
        <w:ind w:firstLine="480"/>
        <w:jc w:val="left"/>
        <w:spacing w:line="480" w:lineRule="exact"/>
        <w:widowControl/>
        <w:rPr>
          <w:rFonts w:hint="eastAsia" w:ascii="宋体" w:hAnsi="宋体" w:cs="宋体"/>
          <w:bCs/>
          <w:sz w:val="24"/>
        </w:rPr>
      </w:pPr>
      <w:r>
        <w:rPr>
          <w:rFonts w:hint="eastAsia" w:ascii="宋体" w:hAnsi="宋体" w:cs="宋体"/>
          <w:bCs/>
          <w:sz w:val="24"/>
        </w:rPr>
        <w:t xml:space="preserve">3.1提供虚假材料谋取中标成交的或采取不正当手段诋毁、排挤其他供应商的；</w:t>
      </w:r>
      <w:r>
        <w:rPr>
          <w:rFonts w:hint="eastAsia" w:ascii="宋体" w:hAnsi="宋体" w:cs="宋体"/>
          <w:bCs/>
          <w:sz w:val="24"/>
        </w:rPr>
      </w:r>
      <w:r/>
    </w:p>
    <w:p>
      <w:pPr>
        <w:pStyle w:val="934"/>
        <w:ind w:firstLine="480"/>
        <w:jc w:val="left"/>
        <w:spacing w:line="480" w:lineRule="exact"/>
        <w:widowControl/>
        <w:rPr>
          <w:rFonts w:hint="eastAsia" w:ascii="宋体" w:hAnsi="宋体" w:cs="宋体"/>
          <w:bCs/>
          <w:sz w:val="24"/>
        </w:rPr>
      </w:pPr>
      <w:r>
        <w:rPr>
          <w:rFonts w:hint="eastAsia" w:ascii="宋体" w:hAnsi="宋体" w:cs="宋体"/>
          <w:bCs/>
          <w:sz w:val="24"/>
        </w:rPr>
        <w:t xml:space="preserve">3.2投标人递交无竞争力投标文件的。</w:t>
      </w:r>
      <w:r>
        <w:rPr>
          <w:rFonts w:hint="eastAsia" w:ascii="宋体" w:hAnsi="宋体" w:cs="宋体"/>
          <w:bCs/>
          <w:sz w:val="24"/>
        </w:rPr>
      </w:r>
      <w:r/>
    </w:p>
    <w:p>
      <w:pPr>
        <w:pStyle w:val="934"/>
        <w:ind w:firstLine="480"/>
        <w:jc w:val="left"/>
        <w:spacing w:line="480" w:lineRule="exact"/>
        <w:widowControl/>
        <w:rPr>
          <w:rFonts w:hint="eastAsia" w:ascii="宋体" w:hAnsi="宋体" w:cs="宋体"/>
          <w:sz w:val="24"/>
        </w:rPr>
      </w:pPr>
      <w:r>
        <w:rPr>
          <w:rFonts w:hint="eastAsia" w:ascii="宋体" w:hAnsi="宋体" w:cs="宋体"/>
          <w:sz w:val="24"/>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sz w:val="24"/>
        </w:rPr>
      </w:r>
      <w:r/>
    </w:p>
    <w:p>
      <w:pPr>
        <w:pStyle w:val="934"/>
        <w:ind w:firstLine="480"/>
        <w:jc w:val="left"/>
        <w:spacing w:line="480" w:lineRule="exact"/>
        <w:widowControl/>
        <w:rPr>
          <w:rFonts w:hint="eastAsia" w:ascii="宋体" w:hAnsi="宋体" w:cs="宋体"/>
          <w:sz w:val="24"/>
        </w:rPr>
      </w:pPr>
      <w:r>
        <w:rPr>
          <w:rFonts w:hint="eastAsia" w:ascii="宋体" w:hAnsi="宋体" w:cs="宋体"/>
          <w:sz w:val="24"/>
        </w:rPr>
        <w:t xml:space="preserve">5.因供应商的系统环境、操作等原因导致报名、开评标过程中出现问题由供应商自行承担负责。</w:t>
      </w:r>
      <w:r>
        <w:rPr>
          <w:rFonts w:hint="eastAsia" w:ascii="宋体" w:hAnsi="宋体" w:cs="宋体"/>
          <w:sz w:val="24"/>
        </w:rPr>
      </w:r>
      <w:r/>
    </w:p>
    <w:p>
      <w:pPr>
        <w:pStyle w:val="934"/>
        <w:ind w:firstLine="480"/>
        <w:jc w:val="left"/>
        <w:spacing w:line="480" w:lineRule="exact"/>
        <w:widowControl/>
        <w:rPr>
          <w:rFonts w:hint="eastAsia" w:ascii="宋体" w:hAnsi="宋体" w:cs="宋体"/>
          <w:b/>
          <w:bCs/>
          <w:sz w:val="24"/>
        </w:rPr>
      </w:pPr>
      <w:r>
        <w:rPr>
          <w:rFonts w:hint="eastAsia" w:ascii="宋体" w:hAnsi="宋体" w:cs="宋体"/>
          <w:sz w:val="24"/>
          <w:szCs w:val="22"/>
        </w:rPr>
        <w:t xml:space="preserve">6. 除单一来源采购项目外，为采购项目提供整体设计、规范编制或者项目管理、监理、检测等服务的供应商，不得再参加该采购项目的其他采购活动。</w:t>
      </w:r>
      <w:r>
        <w:rPr>
          <w:rFonts w:hint="eastAsia" w:ascii="宋体" w:hAnsi="宋体" w:cs="宋体"/>
          <w:b/>
          <w:bCs/>
          <w:sz w:val="24"/>
        </w:rPr>
      </w:r>
      <w:r/>
    </w:p>
    <w:p>
      <w:pPr>
        <w:pStyle w:val="934"/>
        <w:ind w:firstLine="482"/>
        <w:spacing w:line="480" w:lineRule="exact"/>
        <w:rPr>
          <w:rFonts w:ascii="宋体" w:hAnsi="宋体" w:cs="宋体"/>
          <w:b/>
          <w:bCs/>
          <w:sz w:val="24"/>
        </w:rPr>
      </w:pPr>
      <w:r>
        <w:rPr>
          <w:rFonts w:hint="eastAsia" w:ascii="宋体" w:hAnsi="宋体" w:cs="宋体"/>
          <w:b/>
          <w:bCs/>
          <w:sz w:val="24"/>
        </w:rPr>
        <w:t xml:space="preserve">七、对本次招标提出询问，请按以下方式联系。</w:t>
      </w:r>
      <w:r>
        <w:rPr>
          <w:rFonts w:ascii="宋体" w:hAnsi="宋体" w:cs="宋体"/>
          <w:b/>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1.采购人信息</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单位名称：建湖县农业农村局</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单位地址：</w:t>
      </w:r>
      <w:r>
        <w:rPr>
          <w:rFonts w:hint="eastAsia" w:ascii="宋体" w:hAnsi="宋体" w:cs="宋体"/>
          <w:bCs/>
          <w:sz w:val="24"/>
        </w:rPr>
        <w:t xml:space="preserve">盐城市建湖县双湖路建湖县农业农村局</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联系人：周先生</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联系电话：15061667860</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2.采购代理机构信息</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单位名称：江苏执策建设管理有限公司</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单位地址：盐城市亭湖区中亭路9号悦城花园1幢317室</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联系人：韦女士</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联系电话：18105105536</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3.项目联系方式</w:t>
      </w:r>
      <w:r>
        <w:rPr>
          <w:rFonts w:hint="eastAsia" w:ascii="宋体" w:hAnsi="宋体"/>
          <w:bCs/>
          <w:sz w:val="24"/>
        </w:rPr>
      </w:r>
      <w:r/>
    </w:p>
    <w:p>
      <w:pPr>
        <w:pStyle w:val="934"/>
        <w:ind w:right="360" w:firstLine="480"/>
        <w:jc w:val="left"/>
        <w:spacing w:line="460" w:lineRule="exact"/>
        <w:widowControl/>
        <w:rPr>
          <w:rFonts w:hint="eastAsia" w:ascii="宋体" w:hAnsi="宋体"/>
          <w:bCs/>
          <w:sz w:val="24"/>
        </w:rPr>
      </w:pPr>
      <w:r>
        <w:rPr>
          <w:rFonts w:hint="eastAsia" w:ascii="宋体" w:hAnsi="宋体"/>
          <w:bCs/>
          <w:sz w:val="24"/>
        </w:rPr>
        <w:t xml:space="preserve">项目联系人：韦女士</w:t>
      </w:r>
      <w:r>
        <w:rPr>
          <w:rFonts w:hint="eastAsia" w:ascii="宋体" w:hAnsi="宋体"/>
          <w:bCs/>
          <w:sz w:val="24"/>
        </w:rPr>
      </w:r>
      <w:r/>
    </w:p>
    <w:p>
      <w:pPr>
        <w:pStyle w:val="934"/>
        <w:ind w:right="360" w:firstLine="480"/>
        <w:jc w:val="left"/>
        <w:spacing w:line="460" w:lineRule="exact"/>
        <w:widowControl/>
        <w:rPr>
          <w:rFonts w:hint="eastAsia" w:ascii="宋体" w:hAnsi="宋体" w:cs="宋体"/>
          <w:sz w:val="24"/>
        </w:rPr>
      </w:pPr>
      <w:r>
        <w:rPr>
          <w:rFonts w:hint="eastAsia" w:ascii="宋体" w:hAnsi="宋体"/>
          <w:bCs/>
          <w:sz w:val="24"/>
        </w:rPr>
        <w:t xml:space="preserve">电话：18105105536</w:t>
      </w:r>
      <w:r>
        <w:rPr>
          <w:rFonts w:hint="eastAsia" w:ascii="宋体" w:hAnsi="宋体" w:cs="宋体"/>
          <w:sz w:val="24"/>
        </w:rPr>
      </w:r>
      <w:r/>
    </w:p>
    <w:p>
      <w:pPr>
        <w:pStyle w:val="934"/>
        <w:rPr>
          <w:rFonts w:hint="eastAsia" w:ascii="宋体" w:hAnsi="宋体" w:cs="宋体"/>
          <w:b/>
          <w:sz w:val="44"/>
          <w:szCs w:val="44"/>
        </w:rPr>
      </w:pPr>
      <w:r>
        <w:rPr>
          <w:rFonts w:hint="eastAsia" w:ascii="宋体" w:hAnsi="宋体" w:cs="宋体"/>
          <w:b/>
          <w:sz w:val="44"/>
          <w:szCs w:val="44"/>
        </w:rPr>
      </w:r>
      <w:r/>
    </w:p>
    <w:p>
      <w:pPr>
        <w:pStyle w:val="934"/>
        <w:rPr>
          <w:rFonts w:hint="eastAsia" w:ascii="宋体" w:hAnsi="宋体" w:cs="宋体"/>
          <w:b/>
          <w:sz w:val="44"/>
          <w:szCs w:val="44"/>
        </w:rPr>
      </w:pPr>
      <w:r>
        <w:rPr>
          <w:rFonts w:hint="eastAsia" w:ascii="宋体" w:hAnsi="宋体" w:cs="宋体"/>
          <w:b/>
          <w:sz w:val="44"/>
          <w:szCs w:val="44"/>
        </w:rPr>
      </w:r>
      <w:r/>
    </w:p>
    <w:p>
      <w:pPr>
        <w:pStyle w:val="934"/>
        <w:rPr>
          <w:rFonts w:hint="eastAsia" w:ascii="宋体" w:hAnsi="宋体" w:cs="宋体"/>
          <w:b/>
          <w:sz w:val="44"/>
          <w:szCs w:val="44"/>
        </w:rPr>
      </w:pPr>
      <w:r>
        <w:rPr>
          <w:rFonts w:hint="eastAsia" w:ascii="宋体" w:hAnsi="宋体" w:cs="宋体"/>
          <w:b/>
          <w:sz w:val="44"/>
          <w:szCs w:val="44"/>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67"/>
        <w:ind w:firstLine="0"/>
        <w:rPr>
          <w:rFonts w:hint="eastAsia"/>
        </w:rPr>
      </w:pPr>
      <w:r>
        <w:rPr>
          <w:rFonts w:hint="eastAsia"/>
        </w:rPr>
      </w:r>
      <w:r/>
    </w:p>
    <w:p>
      <w:pPr>
        <w:pStyle w:val="934"/>
        <w:jc w:val="center"/>
        <w:rPr>
          <w:rFonts w:hint="eastAsia" w:ascii="宋体" w:hAnsi="宋体" w:cs="宋体"/>
          <w:b/>
          <w:sz w:val="44"/>
          <w:szCs w:val="44"/>
        </w:rPr>
      </w:pPr>
      <w:r>
        <w:rPr>
          <w:rFonts w:hint="eastAsia" w:ascii="宋体" w:hAnsi="宋体" w:cs="宋体"/>
          <w:b/>
          <w:sz w:val="44"/>
          <w:szCs w:val="44"/>
        </w:rPr>
      </w:r>
      <w:r/>
    </w:p>
    <w:p>
      <w:pPr>
        <w:pStyle w:val="934"/>
        <w:jc w:val="center"/>
        <w:rPr>
          <w:rFonts w:hint="eastAsia" w:ascii="宋体" w:hAnsi="宋体" w:cs="宋体"/>
          <w:b/>
          <w:sz w:val="44"/>
          <w:szCs w:val="44"/>
        </w:rPr>
      </w:pPr>
      <w:r>
        <w:rPr>
          <w:rFonts w:hint="eastAsia" w:ascii="宋体" w:hAnsi="宋体" w:cs="宋体"/>
          <w:b/>
          <w:sz w:val="44"/>
          <w:szCs w:val="44"/>
        </w:rPr>
      </w:r>
      <w:r/>
    </w:p>
    <w:p>
      <w:pPr>
        <w:pStyle w:val="934"/>
        <w:jc w:val="center"/>
        <w:rPr>
          <w:rFonts w:ascii="黑体" w:hAnsi="黑体" w:eastAsia="黑体" w:cs="黑体"/>
          <w:b/>
          <w:sz w:val="40"/>
          <w:szCs w:val="40"/>
        </w:rPr>
      </w:pPr>
      <w:r>
        <w:rPr>
          <w:rFonts w:hint="eastAsia" w:ascii="宋体" w:hAnsi="宋体" w:cs="宋体"/>
          <w:b/>
          <w:sz w:val="44"/>
          <w:szCs w:val="44"/>
        </w:rPr>
        <w:t xml:space="preserve">第二章  投标须知</w:t>
      </w:r>
      <w:r>
        <w:rPr>
          <w:rFonts w:ascii="黑体" w:hAnsi="黑体" w:eastAsia="黑体" w:cs="黑体"/>
          <w:b/>
          <w:sz w:val="40"/>
          <w:szCs w:val="40"/>
        </w:rPr>
      </w:r>
      <w:r/>
    </w:p>
    <w:p>
      <w:pPr>
        <w:pStyle w:val="934"/>
        <w:ind w:left="238"/>
        <w:jc w:val="center"/>
        <w:spacing w:before="161" w:after="161" w:line="400" w:lineRule="exact"/>
        <w:rPr>
          <w:rFonts w:hint="eastAsia" w:ascii="宋体" w:hAnsi="宋体" w:cs="宋体"/>
          <w:b/>
          <w:sz w:val="36"/>
          <w:szCs w:val="36"/>
        </w:rPr>
        <w:outlineLvl w:val="1"/>
      </w:pPr>
      <w:r>
        <w:rPr>
          <w:rFonts w:hint="eastAsia" w:ascii="宋体" w:hAnsi="宋体" w:cs="宋体"/>
          <w:b/>
          <w:sz w:val="36"/>
          <w:szCs w:val="36"/>
        </w:rPr>
        <w:t xml:space="preserve">一、投标须知前附表</w:t>
      </w:r>
      <w:r>
        <w:rPr>
          <w:rFonts w:hint="eastAsia" w:ascii="宋体" w:hAnsi="宋体" w:cs="宋体"/>
          <w:b/>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项目名称</w:t>
            </w:r>
            <w:r>
              <w:rPr>
                <w:rFonts w:ascii="宋体" w:hAnsi="宋体"/>
                <w:bCs/>
                <w:sz w:val="24"/>
              </w:rPr>
            </w:r>
            <w:r/>
          </w:p>
        </w:tc>
        <w:tc>
          <w:tcPr>
            <w:gridSpan w:val="3"/>
            <w:tcW w:w="7965" w:type="dxa"/>
            <w:vAlign w:val="center"/>
            <w:textDirection w:val="lrTb"/>
            <w:noWrap/>
          </w:tcPr>
          <w:p>
            <w:pPr>
              <w:pStyle w:val="934"/>
              <w:ind w:firstLine="1680"/>
              <w:jc w:val="left"/>
              <w:spacing w:line="480" w:lineRule="exact"/>
              <w:widowControl/>
              <w:rPr>
                <w:rFonts w:hint="eastAsia" w:ascii="宋体" w:hAnsi="宋体" w:cs="宋体"/>
                <w:bCs/>
                <w:sz w:val="24"/>
              </w:rPr>
            </w:pPr>
            <w:r>
              <w:rPr>
                <w:rFonts w:hint="eastAsia" w:ascii="宋体" w:hAnsi="宋体" w:cs="宋体"/>
                <w:sz w:val="24"/>
              </w:rPr>
              <w:t xml:space="preserve">2025制种生产经营主体提升农业设备采购项目（二次）</w:t>
            </w:r>
            <w:r>
              <w:rPr>
                <w:rFonts w:hint="eastAsia" w:ascii="宋体" w:hAnsi="宋体" w:cs="宋体"/>
                <w:bCs/>
                <w:sz w:val="24"/>
              </w:rPr>
            </w:r>
            <w:r/>
          </w:p>
        </w:tc>
      </w:tr>
      <w:tr>
        <w:trPr>
          <w:trHeight w:val="605"/>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采购需求</w:t>
            </w:r>
            <w:r>
              <w:rPr>
                <w:rFonts w:ascii="宋体" w:hAnsi="宋体"/>
                <w:bCs/>
                <w:sz w:val="24"/>
              </w:rPr>
            </w:r>
            <w:r/>
          </w:p>
        </w:tc>
        <w:tc>
          <w:tcPr>
            <w:gridSpan w:val="3"/>
            <w:tcW w:w="7965" w:type="dxa"/>
            <w:vAlign w:val="center"/>
            <w:textDirection w:val="lrTb"/>
            <w:noWrap/>
          </w:tcPr>
          <w:p>
            <w:pPr>
              <w:pStyle w:val="934"/>
              <w:ind w:firstLine="482"/>
              <w:spacing w:line="480" w:lineRule="exact"/>
              <w:tabs>
                <w:tab w:val="left" w:pos="900" w:leader="none"/>
              </w:tabs>
              <w:rPr>
                <w:rFonts w:hint="eastAsia" w:ascii="宋体" w:hAnsi="宋体" w:cs="宋体"/>
                <w:sz w:val="24"/>
              </w:rPr>
            </w:pPr>
            <w:r>
              <w:rPr>
                <w:rFonts w:hint="eastAsia" w:ascii="宋体" w:hAnsi="宋体" w:cs="Arial"/>
                <w:b/>
                <w:sz w:val="24"/>
                <w:szCs w:val="24"/>
              </w:rPr>
              <w:t xml:space="preserve">一标段：310万元</w:t>
            </w:r>
            <w:r>
              <w:rPr>
                <w:rFonts w:hint="eastAsia" w:ascii="宋体" w:hAnsi="宋体" w:cs="Arial"/>
                <w:bCs/>
                <w:sz w:val="24"/>
                <w:szCs w:val="24"/>
              </w:rPr>
              <w:t xml:space="preserve">，需要购买的设备主要包括地坑及进料系统、加工中心除尘系统、除馀机、除芒机、清选设备、色选机、批次式种子包衣机、半自动定量包装机、输送系统、集料仓、钢架平台、设备检修钢架平台、螺杆空气压缩机、种子生产线电气控制柜、种子生产线电缆线及桥架辅材等、汽车衡、固定式扦样机、粮食输送机、附属设备（设施）、移动式输送机等。</w:t>
            </w:r>
            <w:r>
              <w:rPr>
                <w:rFonts w:hint="eastAsia" w:ascii="宋体" w:hAnsi="宋体" w:cs="Arial"/>
                <w:b/>
                <w:sz w:val="24"/>
                <w:szCs w:val="24"/>
              </w:rPr>
              <w:t xml:space="preserve">二标段：294万元</w:t>
            </w:r>
            <w:r>
              <w:rPr>
                <w:rFonts w:hint="eastAsia" w:ascii="宋体" w:hAnsi="宋体" w:cs="Arial"/>
                <w:bCs/>
                <w:sz w:val="24"/>
                <w:szCs w:val="24"/>
              </w:rPr>
              <w:t xml:space="preserve">，需要购买的设备主要包括：粮食（种子）烘干机、空气源热泵热风机组（变频）、粮食烘干智能化集中电控系统、精量粘种机、固定式育秧播种机、自走式育秧播种机、旋耕机等。</w:t>
            </w:r>
            <w:r>
              <w:rPr>
                <w:rFonts w:hint="eastAsia" w:ascii="宋体" w:hAnsi="宋体" w:cs="宋体"/>
                <w:sz w:val="24"/>
              </w:rPr>
            </w:r>
            <w:r/>
          </w:p>
        </w:tc>
      </w:tr>
      <w:tr>
        <w:trPr>
          <w:trHeight w:val="511"/>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项目地点</w:t>
            </w:r>
            <w:r>
              <w:rPr>
                <w:rFonts w:ascii="宋体" w:hAnsi="宋体"/>
                <w:bCs/>
                <w:sz w:val="24"/>
              </w:rPr>
            </w:r>
            <w:r/>
          </w:p>
        </w:tc>
        <w:tc>
          <w:tcPr>
            <w:gridSpan w:val="3"/>
            <w:tcW w:w="7965" w:type="dxa"/>
            <w:vAlign w:val="center"/>
            <w:textDirection w:val="lrTb"/>
            <w:noWrap/>
          </w:tcPr>
          <w:p>
            <w:pPr>
              <w:pStyle w:val="934"/>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rPr>
                <w:rFonts w:ascii="宋体" w:hAnsi="宋体"/>
                <w:b/>
                <w:spacing w:val="14"/>
                <w:sz w:val="24"/>
                <w:shd w:val="clear" w:color="auto" w:fill="ffffff"/>
              </w:rPr>
            </w:r>
            <w:r/>
          </w:p>
        </w:tc>
      </w:tr>
      <w:tr>
        <w:trPr>
          <w:trHeight w:val="592"/>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标段划分</w:t>
            </w:r>
            <w:r>
              <w:rPr>
                <w:rFonts w:ascii="宋体" w:hAnsi="宋体"/>
                <w:bCs/>
                <w:sz w:val="24"/>
              </w:rPr>
            </w:r>
            <w:r/>
          </w:p>
        </w:tc>
        <w:tc>
          <w:tcPr>
            <w:gridSpan w:val="3"/>
            <w:tcW w:w="7965" w:type="dxa"/>
            <w:vAlign w:val="center"/>
            <w:textDirection w:val="lrTb"/>
            <w:noWrap/>
          </w:tcPr>
          <w:p>
            <w:pPr>
              <w:pStyle w:val="934"/>
              <w:jc w:val="center"/>
              <w:rPr>
                <w:rFonts w:ascii="宋体" w:hAnsi="宋体"/>
                <w:bCs/>
                <w:sz w:val="24"/>
              </w:rPr>
            </w:pPr>
            <w:r>
              <w:rPr>
                <w:rFonts w:hint="eastAsia" w:ascii="宋体" w:hAnsi="宋体" w:cs="Arial"/>
                <w:bCs/>
                <w:sz w:val="24"/>
              </w:rPr>
              <w:t xml:space="preserve">二个标段</w:t>
            </w:r>
            <w:r>
              <w:rPr>
                <w:rFonts w:ascii="宋体" w:hAnsi="宋体"/>
                <w:bCs/>
                <w:sz w:val="24"/>
              </w:rPr>
            </w:r>
            <w:r/>
          </w:p>
        </w:tc>
      </w:tr>
      <w:tr>
        <w:trPr>
          <w:trHeight w:val="624" w:hRule="exact"/>
        </w:trPr>
        <w:tc>
          <w:tcPr>
            <w:tcW w:w="2183" w:type="dxa"/>
            <w:vAlign w:val="center"/>
            <w:textDirection w:val="lrTb"/>
            <w:noWrap/>
          </w:tcPr>
          <w:p>
            <w:pPr>
              <w:pStyle w:val="934"/>
              <w:jc w:val="center"/>
              <w:spacing w:line="320" w:lineRule="exact"/>
              <w:rPr>
                <w:rFonts w:ascii="宋体" w:hAnsi="宋体"/>
                <w:bCs/>
                <w:sz w:val="24"/>
              </w:rPr>
            </w:pPr>
            <w:r>
              <w:rPr>
                <w:rFonts w:hint="eastAsia" w:ascii="宋体" w:hAnsi="宋体"/>
                <w:bCs/>
                <w:sz w:val="24"/>
              </w:rPr>
              <w:t xml:space="preserve">采购单位联系人</w:t>
            </w:r>
            <w:r>
              <w:rPr>
                <w:rFonts w:ascii="宋体" w:hAnsi="宋体"/>
                <w:bCs/>
                <w:sz w:val="24"/>
              </w:rPr>
            </w:r>
            <w:r/>
          </w:p>
        </w:tc>
        <w:tc>
          <w:tcPr>
            <w:tcW w:w="2284" w:type="dxa"/>
            <w:vAlign w:val="center"/>
            <w:textDirection w:val="lrTb"/>
            <w:noWrap/>
          </w:tcPr>
          <w:p>
            <w:pPr>
              <w:pStyle w:val="934"/>
              <w:jc w:val="center"/>
              <w:spacing w:line="320" w:lineRule="exact"/>
              <w:rPr>
                <w:rFonts w:hint="eastAsia" w:ascii="宋体" w:hAnsi="宋体" w:eastAsia="新宋体"/>
                <w:bCs/>
                <w:sz w:val="24"/>
              </w:rPr>
            </w:pPr>
            <w:r>
              <w:rPr>
                <w:rFonts w:hint="eastAsia" w:ascii="宋体" w:hAnsi="宋体"/>
                <w:bCs/>
                <w:sz w:val="24"/>
              </w:rPr>
              <w:t xml:space="preserve">周先生</w:t>
            </w:r>
            <w:r>
              <w:rPr>
                <w:rFonts w:hint="eastAsia" w:ascii="宋体" w:hAnsi="宋体" w:eastAsia="新宋体"/>
                <w:bCs/>
                <w:sz w:val="24"/>
              </w:rPr>
            </w:r>
            <w:r/>
          </w:p>
        </w:tc>
        <w:tc>
          <w:tcPr>
            <w:tcW w:w="1624" w:type="dxa"/>
            <w:vAlign w:val="center"/>
            <w:textDirection w:val="lrTb"/>
            <w:noWrap/>
          </w:tcPr>
          <w:p>
            <w:pPr>
              <w:pStyle w:val="934"/>
              <w:jc w:val="center"/>
              <w:spacing w:line="320" w:lineRule="exact"/>
              <w:rPr>
                <w:rFonts w:ascii="宋体" w:hAnsi="宋体"/>
                <w:bCs/>
                <w:sz w:val="24"/>
              </w:rPr>
            </w:pPr>
            <w:r>
              <w:rPr>
                <w:rFonts w:hint="eastAsia" w:ascii="宋体" w:hAnsi="宋体"/>
                <w:bCs/>
                <w:sz w:val="24"/>
              </w:rPr>
              <w:t xml:space="preserve">电  话</w:t>
            </w:r>
            <w:r>
              <w:rPr>
                <w:rFonts w:ascii="宋体" w:hAnsi="宋体"/>
                <w:bCs/>
                <w:sz w:val="24"/>
              </w:rPr>
            </w:r>
            <w:r/>
          </w:p>
        </w:tc>
        <w:tc>
          <w:tcPr>
            <w:tcW w:w="4057" w:type="dxa"/>
            <w:vAlign w:val="center"/>
            <w:textDirection w:val="lrTb"/>
            <w:noWrap/>
          </w:tcPr>
          <w:p>
            <w:pPr>
              <w:pStyle w:val="934"/>
              <w:jc w:val="center"/>
              <w:spacing w:line="320" w:lineRule="exact"/>
              <w:rPr>
                <w:rFonts w:hint="eastAsia" w:ascii="宋体" w:hAnsi="宋体"/>
                <w:bCs/>
                <w:sz w:val="24"/>
              </w:rPr>
            </w:pPr>
            <w:r>
              <w:rPr>
                <w:rFonts w:hint="eastAsia" w:ascii="宋体" w:hAnsi="宋体"/>
                <w:bCs/>
                <w:sz w:val="24"/>
              </w:rPr>
              <w:t xml:space="preserve">15061667860</w:t>
            </w:r>
            <w:r>
              <w:rPr>
                <w:rFonts w:hint="eastAsia" w:ascii="宋体" w:hAnsi="宋体"/>
                <w:bCs/>
                <w:sz w:val="24"/>
              </w:rPr>
            </w:r>
            <w:r/>
          </w:p>
        </w:tc>
      </w:tr>
      <w:tr>
        <w:trPr>
          <w:trHeight w:val="624" w:hRule="exact"/>
        </w:trPr>
        <w:tc>
          <w:tcPr>
            <w:tcW w:w="2183" w:type="dxa"/>
            <w:vAlign w:val="center"/>
            <w:textDirection w:val="lrTb"/>
            <w:noWrap/>
          </w:tcPr>
          <w:p>
            <w:pPr>
              <w:pStyle w:val="934"/>
              <w:jc w:val="center"/>
              <w:spacing w:line="320" w:lineRule="exact"/>
              <w:rPr>
                <w:rFonts w:ascii="宋体" w:hAnsi="宋体"/>
                <w:bCs/>
                <w:sz w:val="24"/>
              </w:rPr>
            </w:pPr>
            <w:r>
              <w:rPr>
                <w:rFonts w:hint="eastAsia" w:ascii="宋体" w:hAnsi="宋体"/>
                <w:bCs/>
                <w:sz w:val="24"/>
              </w:rPr>
              <w:t xml:space="preserve">代理机构联系人</w:t>
            </w:r>
            <w:r>
              <w:rPr>
                <w:rFonts w:ascii="宋体" w:hAnsi="宋体"/>
                <w:bCs/>
                <w:sz w:val="24"/>
              </w:rPr>
            </w:r>
            <w:r/>
          </w:p>
        </w:tc>
        <w:tc>
          <w:tcPr>
            <w:tcW w:w="2284" w:type="dxa"/>
            <w:vAlign w:val="center"/>
            <w:textDirection w:val="lrTb"/>
            <w:noWrap/>
          </w:tcPr>
          <w:p>
            <w:pPr>
              <w:pStyle w:val="934"/>
              <w:jc w:val="center"/>
              <w:spacing w:line="320" w:lineRule="exact"/>
              <w:rPr>
                <w:rFonts w:hint="eastAsia" w:ascii="宋体" w:hAnsi="宋体"/>
                <w:bCs/>
                <w:sz w:val="24"/>
              </w:rPr>
            </w:pPr>
            <w:r>
              <w:rPr>
                <w:rFonts w:hint="eastAsia" w:ascii="宋体" w:hAnsi="宋体"/>
                <w:bCs/>
                <w:sz w:val="24"/>
              </w:rPr>
              <w:t xml:space="preserve">韦女士</w:t>
            </w:r>
            <w:r>
              <w:rPr>
                <w:rFonts w:hint="eastAsia" w:ascii="宋体" w:hAnsi="宋体"/>
                <w:bCs/>
                <w:sz w:val="24"/>
              </w:rPr>
            </w:r>
            <w:r/>
          </w:p>
        </w:tc>
        <w:tc>
          <w:tcPr>
            <w:tcW w:w="1624" w:type="dxa"/>
            <w:vAlign w:val="center"/>
            <w:textDirection w:val="lrTb"/>
            <w:noWrap/>
          </w:tcPr>
          <w:p>
            <w:pPr>
              <w:pStyle w:val="934"/>
              <w:jc w:val="center"/>
              <w:spacing w:line="320" w:lineRule="exact"/>
              <w:rPr>
                <w:rFonts w:ascii="宋体" w:hAnsi="宋体"/>
                <w:bCs/>
                <w:sz w:val="24"/>
              </w:rPr>
            </w:pPr>
            <w:r>
              <w:rPr>
                <w:rFonts w:hint="eastAsia" w:ascii="宋体" w:hAnsi="宋体"/>
                <w:bCs/>
                <w:sz w:val="24"/>
              </w:rPr>
              <w:t xml:space="preserve">电  话</w:t>
            </w:r>
            <w:r>
              <w:rPr>
                <w:rFonts w:ascii="宋体" w:hAnsi="宋体"/>
                <w:bCs/>
                <w:sz w:val="24"/>
              </w:rPr>
            </w:r>
            <w:r/>
          </w:p>
        </w:tc>
        <w:tc>
          <w:tcPr>
            <w:tcW w:w="4057" w:type="dxa"/>
            <w:vAlign w:val="center"/>
            <w:textDirection w:val="lrTb"/>
            <w:noWrap/>
          </w:tcPr>
          <w:p>
            <w:pPr>
              <w:pStyle w:val="934"/>
              <w:jc w:val="center"/>
              <w:spacing w:line="320" w:lineRule="exact"/>
              <w:rPr>
                <w:rFonts w:hint="eastAsia" w:ascii="宋体" w:hAnsi="宋体"/>
                <w:bCs/>
                <w:sz w:val="24"/>
              </w:rPr>
            </w:pPr>
            <w:r>
              <w:rPr>
                <w:rFonts w:hint="eastAsia" w:ascii="宋体" w:hAnsi="宋体"/>
                <w:bCs/>
                <w:sz w:val="24"/>
              </w:rPr>
              <w:t xml:space="preserve">18105105536</w:t>
            </w:r>
            <w:r>
              <w:rPr>
                <w:rFonts w:hint="eastAsia" w:ascii="宋体" w:hAnsi="宋体"/>
                <w:bCs/>
                <w:sz w:val="24"/>
              </w:rPr>
            </w:r>
            <w:r/>
          </w:p>
        </w:tc>
      </w:tr>
      <w:tr>
        <w:trPr>
          <w:trHeight w:val="893" w:hRule="exact"/>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投标保证金</w:t>
            </w:r>
            <w:r>
              <w:rPr>
                <w:rFonts w:ascii="宋体" w:hAnsi="宋体"/>
                <w:bCs/>
                <w:sz w:val="24"/>
              </w:rPr>
            </w:r>
            <w:r/>
          </w:p>
        </w:tc>
        <w:tc>
          <w:tcPr>
            <w:gridSpan w:val="3"/>
            <w:tcW w:w="7965" w:type="dxa"/>
            <w:vAlign w:val="center"/>
            <w:textDirection w:val="lrTb"/>
            <w:noWrap/>
          </w:tcPr>
          <w:p>
            <w:pPr>
              <w:pStyle w:val="934"/>
              <w:ind w:firstLine="241"/>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rPr>
                <w:rFonts w:ascii="宋体" w:hAnsi="宋体"/>
                <w:bCs/>
                <w:sz w:val="24"/>
              </w:rPr>
            </w:r>
            <w:r/>
          </w:p>
        </w:tc>
      </w:tr>
      <w:tr>
        <w:trPr>
          <w:trHeight w:val="794"/>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履约保证金</w:t>
            </w:r>
            <w:r>
              <w:rPr>
                <w:rFonts w:ascii="宋体" w:hAnsi="宋体"/>
                <w:bCs/>
                <w:sz w:val="24"/>
              </w:rPr>
            </w:r>
            <w:r/>
          </w:p>
        </w:tc>
        <w:tc>
          <w:tcPr>
            <w:gridSpan w:val="3"/>
            <w:tcW w:w="7965" w:type="dxa"/>
            <w:vAlign w:val="center"/>
            <w:textDirection w:val="lrTb"/>
            <w:noWrap/>
          </w:tcPr>
          <w:p>
            <w:pPr>
              <w:pStyle w:val="934"/>
              <w:ind w:firstLine="480"/>
              <w:jc w:val="left"/>
              <w:spacing w:line="340" w:lineRule="exact"/>
              <w:widowControl/>
              <w:rPr>
                <w:rFonts w:hint="eastAsia" w:ascii="宋体" w:hAnsi="宋体" w:cs="宋体"/>
                <w:sz w:val="24"/>
              </w:rPr>
            </w:pPr>
            <w:r>
              <w:rPr>
                <w:rFonts w:hint="eastAsia" w:ascii="宋体" w:hAnsi="宋体" w:cs="宋体"/>
                <w:sz w:val="24"/>
              </w:rPr>
              <w:t xml:space="preserve">中标单位在签订合同时，须向采购人交纳项目中标价5%的履约保证金，于供货结束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sz w:val="24"/>
              </w:rPr>
            </w:r>
            <w:r/>
          </w:p>
          <w:p>
            <w:pPr>
              <w:pStyle w:val="934"/>
              <w:ind w:firstLine="480"/>
              <w:jc w:val="left"/>
              <w:spacing w:line="340" w:lineRule="exact"/>
              <w:widowControl/>
              <w:rPr>
                <w:rFonts w:ascii="宋体" w:hAnsi="宋体" w:cs="宋体"/>
                <w:sz w:val="24"/>
              </w:rPr>
            </w:pPr>
            <w:r>
              <w:rPr>
                <w:rFonts w:hint="eastAsia" w:ascii="宋体" w:hAnsi="宋体" w:cs="宋体"/>
                <w:sz w:val="24"/>
              </w:rPr>
              <w:t xml:space="preserve">依据《关于在全省政府采购领域推行电子履约保函（保险）的通知》，鼓励供应商自愿使用履约保函（保险）代替缴纳履约保证金。</w:t>
            </w:r>
            <w:r>
              <w:rPr>
                <w:rFonts w:ascii="宋体" w:hAnsi="宋体" w:cs="宋体"/>
                <w:sz w:val="24"/>
              </w:rPr>
            </w:r>
            <w:r/>
          </w:p>
        </w:tc>
      </w:tr>
      <w:tr>
        <w:trPr>
          <w:trHeight w:val="732"/>
        </w:trPr>
        <w:tc>
          <w:tcPr>
            <w:tcW w:w="2183" w:type="dxa"/>
            <w:vAlign w:val="center"/>
            <w:textDirection w:val="lrTb"/>
            <w:noWrap/>
          </w:tcPr>
          <w:p>
            <w:pPr>
              <w:pStyle w:val="934"/>
              <w:jc w:val="center"/>
              <w:spacing w:line="480" w:lineRule="exact"/>
              <w:rPr>
                <w:rFonts w:hint="eastAsia" w:ascii="宋体" w:hAnsi="宋体" w:cs="Arial"/>
                <w:bCs/>
                <w:sz w:val="24"/>
              </w:rPr>
            </w:pPr>
            <w:r>
              <w:rPr>
                <w:rFonts w:hint="eastAsia" w:ascii="宋体" w:hAnsi="宋体" w:cs="宋体"/>
                <w:bCs/>
                <w:sz w:val="24"/>
              </w:rPr>
              <w:t xml:space="preserve">合同履行期限</w:t>
            </w:r>
            <w:r>
              <w:rPr>
                <w:rFonts w:hint="eastAsia" w:ascii="宋体" w:hAnsi="宋体" w:cs="Arial"/>
                <w:bCs/>
                <w:sz w:val="24"/>
              </w:rPr>
            </w:r>
            <w:r/>
          </w:p>
        </w:tc>
        <w:tc>
          <w:tcPr>
            <w:gridSpan w:val="3"/>
            <w:tcW w:w="7965" w:type="dxa"/>
            <w:vAlign w:val="center"/>
            <w:textDirection w:val="lrTb"/>
            <w:noWrap/>
          </w:tcPr>
          <w:p>
            <w:pPr>
              <w:pStyle w:val="934"/>
              <w:jc w:val="center"/>
              <w:rPr>
                <w:rFonts w:ascii="宋体" w:hAnsi="宋体" w:cs="Arial"/>
                <w:sz w:val="24"/>
              </w:rPr>
            </w:pPr>
            <w:r>
              <w:rPr>
                <w:rFonts w:ascii="宋体" w:hAnsi="宋体" w:cs="Arial"/>
                <w:sz w:val="24"/>
              </w:rPr>
              <w:t xml:space="preserve">合同签订后</w:t>
            </w:r>
            <w:r>
              <w:rPr>
                <w:rFonts w:hint="eastAsia" w:ascii="宋体" w:hAnsi="宋体" w:cs="Arial"/>
                <w:sz w:val="24"/>
              </w:rPr>
              <w:t xml:space="preserve">30个日历天</w:t>
            </w:r>
            <w:r>
              <w:rPr>
                <w:rFonts w:ascii="宋体" w:hAnsi="宋体" w:cs="Arial"/>
                <w:sz w:val="24"/>
              </w:rPr>
              <w:t xml:space="preserve">内完成全部供货、安装、调试并经验收合格</w:t>
            </w:r>
            <w:r>
              <w:rPr>
                <w:rFonts w:ascii="宋体" w:hAnsi="宋体" w:cs="Arial"/>
                <w:sz w:val="24"/>
              </w:rPr>
            </w:r>
            <w:r/>
          </w:p>
        </w:tc>
      </w:tr>
      <w:tr>
        <w:trPr>
          <w:trHeight w:val="732"/>
        </w:trPr>
        <w:tc>
          <w:tcPr>
            <w:tcW w:w="2183" w:type="dxa"/>
            <w:vAlign w:val="center"/>
            <w:textDirection w:val="lrTb"/>
            <w:noWrap/>
          </w:tcPr>
          <w:p>
            <w:pPr>
              <w:pStyle w:val="934"/>
              <w:jc w:val="center"/>
              <w:spacing w:line="480" w:lineRule="exact"/>
              <w:rPr>
                <w:rFonts w:hint="eastAsia" w:ascii="宋体" w:hAnsi="宋体" w:cs="Arial"/>
                <w:bCs/>
                <w:sz w:val="24"/>
              </w:rPr>
            </w:pPr>
            <w:r>
              <w:rPr>
                <w:rFonts w:hint="eastAsia" w:ascii="宋体" w:hAnsi="宋体" w:cs="Arial"/>
                <w:bCs/>
                <w:sz w:val="24"/>
              </w:rPr>
              <w:t xml:space="preserve">质保期</w:t>
            </w:r>
            <w:r>
              <w:rPr>
                <w:rFonts w:hint="eastAsia" w:ascii="宋体" w:hAnsi="宋体" w:cs="Arial"/>
                <w:bCs/>
                <w:sz w:val="24"/>
              </w:rPr>
            </w:r>
            <w:r/>
          </w:p>
        </w:tc>
        <w:tc>
          <w:tcPr>
            <w:gridSpan w:val="3"/>
            <w:tcW w:w="7965" w:type="dxa"/>
            <w:vAlign w:val="center"/>
            <w:textDirection w:val="lrTb"/>
            <w:noWrap/>
          </w:tcPr>
          <w:p>
            <w:pPr>
              <w:pStyle w:val="934"/>
              <w:jc w:val="center"/>
              <w:rPr>
                <w:rFonts w:hint="eastAsia" w:ascii="宋体" w:hAnsi="宋体"/>
                <w:sz w:val="24"/>
              </w:rPr>
            </w:pPr>
            <w:r>
              <w:rPr>
                <w:rFonts w:hint="eastAsia" w:ascii="宋体" w:hAnsi="宋体" w:cs="Arial"/>
                <w:bCs/>
                <w:sz w:val="24"/>
                <w:szCs w:val="24"/>
              </w:rPr>
              <w:t xml:space="preserve">一年</w:t>
            </w:r>
            <w:r>
              <w:rPr>
                <w:rFonts w:hint="eastAsia" w:ascii="宋体" w:hAnsi="宋体"/>
                <w:sz w:val="24"/>
              </w:rPr>
            </w:r>
            <w:r/>
          </w:p>
        </w:tc>
      </w:tr>
      <w:tr>
        <w:trPr>
          <w:trHeight w:val="607" w:hRule="exact"/>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投标有效期</w:t>
            </w:r>
            <w:r>
              <w:rPr>
                <w:rFonts w:ascii="宋体" w:hAnsi="宋体"/>
                <w:bCs/>
                <w:sz w:val="24"/>
              </w:rPr>
            </w:r>
            <w:r/>
          </w:p>
        </w:tc>
        <w:tc>
          <w:tcPr>
            <w:gridSpan w:val="3"/>
            <w:tcW w:w="7965" w:type="dxa"/>
            <w:vAlign w:val="center"/>
            <w:textDirection w:val="lrTb"/>
            <w:noWrap/>
          </w:tcPr>
          <w:p>
            <w:pPr>
              <w:pStyle w:val="934"/>
              <w:jc w:val="center"/>
              <w:spacing w:line="480" w:lineRule="exact"/>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 60 </w:t>
            </w:r>
            <w:r>
              <w:rPr>
                <w:rFonts w:hint="eastAsia" w:ascii="宋体" w:hAnsi="宋体"/>
                <w:sz w:val="24"/>
              </w:rPr>
              <w:t xml:space="preserve">天（日历天）</w:t>
            </w:r>
            <w:r>
              <w:rPr>
                <w:rFonts w:ascii="宋体" w:hAnsi="宋体"/>
                <w:b/>
                <w:bCs/>
                <w:sz w:val="24"/>
              </w:rPr>
            </w:r>
            <w:r/>
          </w:p>
        </w:tc>
      </w:tr>
      <w:tr>
        <w:trPr>
          <w:trHeight w:val="858"/>
        </w:trPr>
        <w:tc>
          <w:tcPr>
            <w:tcW w:w="2183" w:type="dxa"/>
            <w:vAlign w:val="center"/>
            <w:textDirection w:val="lrTb"/>
            <w:noWrap/>
          </w:tcPr>
          <w:p>
            <w:pPr>
              <w:pStyle w:val="934"/>
              <w:jc w:val="center"/>
              <w:spacing w:line="320" w:lineRule="exact"/>
              <w:rPr>
                <w:rFonts w:ascii="宋体" w:hAnsi="宋体"/>
                <w:bCs/>
                <w:sz w:val="24"/>
              </w:rPr>
            </w:pPr>
            <w:r>
              <w:rPr>
                <w:rFonts w:hint="eastAsia" w:ascii="宋体" w:hAnsi="宋体"/>
                <w:bCs/>
                <w:sz w:val="24"/>
              </w:rPr>
              <w:t xml:space="preserve">投标截止时间</w:t>
            </w:r>
            <w:r>
              <w:rPr>
                <w:rFonts w:ascii="宋体" w:hAnsi="宋体"/>
                <w:bCs/>
                <w:sz w:val="24"/>
              </w:rPr>
            </w:r>
            <w:r/>
          </w:p>
        </w:tc>
        <w:tc>
          <w:tcPr>
            <w:gridSpan w:val="3"/>
            <w:tcW w:w="7965" w:type="dxa"/>
            <w:vAlign w:val="center"/>
            <w:textDirection w:val="lrTb"/>
            <w:noWrap/>
          </w:tcPr>
          <w:p>
            <w:pPr>
              <w:pStyle w:val="934"/>
              <w:jc w:val="center"/>
              <w:spacing w:line="300" w:lineRule="exact"/>
              <w:rPr>
                <w:rFonts w:ascii="宋体" w:hAnsi="宋体"/>
                <w:bCs/>
                <w:szCs w:val="21"/>
              </w:rPr>
            </w:pPr>
            <w:r>
              <w:rPr>
                <w:rFonts w:hint="eastAsia" w:ascii="宋体" w:hAnsi="宋体" w:cs="宋体"/>
                <w:sz w:val="24"/>
              </w:rPr>
              <w:t xml:space="preserve">时间:</w:t>
            </w:r>
            <w:r>
              <w:rPr>
                <w:rFonts w:hint="eastAsia" w:ascii="宋体" w:hAnsi="宋体"/>
                <w:b/>
                <w:bCs/>
                <w:sz w:val="24"/>
                <w:u w:val="single"/>
              </w:rPr>
              <w:t xml:space="preserve">2026年</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0</w:t>
            </w:r>
            <w:r>
              <w:rPr>
                <w:rFonts w:hint="eastAsia" w:ascii="宋体" w:hAnsi="宋体"/>
                <w:b/>
                <w:bCs/>
                <w:sz w:val="24"/>
                <w:u w:val="single"/>
              </w:rPr>
              <w:t xml:space="preserve">月</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6</w:t>
            </w:r>
            <w:r>
              <w:rPr>
                <w:rFonts w:hint="eastAsia" w:ascii="宋体" w:hAnsi="宋体"/>
                <w:b/>
                <w:bCs/>
                <w:sz w:val="24"/>
                <w:u w:val="single"/>
              </w:rPr>
              <w:t xml:space="preserve">日9时00分 </w:t>
            </w:r>
            <w:r>
              <w:rPr>
                <w:rFonts w:ascii="宋体" w:hAnsi="宋体"/>
                <w:bCs/>
                <w:szCs w:val="21"/>
              </w:rPr>
            </w:r>
            <w:r/>
          </w:p>
        </w:tc>
      </w:tr>
      <w:tr>
        <w:trPr>
          <w:trHeight w:val="925"/>
        </w:trPr>
        <w:tc>
          <w:tcPr>
            <w:tcW w:w="2183" w:type="dxa"/>
            <w:vAlign w:val="center"/>
            <w:textDirection w:val="lrTb"/>
            <w:noWrap/>
          </w:tcPr>
          <w:p>
            <w:pPr>
              <w:pStyle w:val="934"/>
              <w:jc w:val="center"/>
              <w:spacing w:line="320" w:lineRule="exact"/>
              <w:rPr>
                <w:rFonts w:ascii="宋体" w:hAnsi="宋体"/>
                <w:bCs/>
                <w:sz w:val="24"/>
              </w:rPr>
            </w:pPr>
            <w:r>
              <w:rPr>
                <w:rFonts w:hint="eastAsia" w:ascii="宋体" w:hAnsi="宋体"/>
                <w:bCs/>
                <w:sz w:val="24"/>
              </w:rPr>
              <w:t xml:space="preserve">开标时间及地点</w:t>
            </w:r>
            <w:r>
              <w:rPr>
                <w:rFonts w:ascii="宋体" w:hAnsi="宋体"/>
                <w:bCs/>
                <w:sz w:val="24"/>
              </w:rPr>
            </w:r>
            <w:r/>
          </w:p>
        </w:tc>
        <w:tc>
          <w:tcPr>
            <w:gridSpan w:val="3"/>
            <w:tcW w:w="7965" w:type="dxa"/>
            <w:vAlign w:val="center"/>
            <w:textDirection w:val="lrTb"/>
            <w:noWrap/>
          </w:tcPr>
          <w:p>
            <w:pPr>
              <w:pStyle w:val="934"/>
              <w:jc w:val="center"/>
              <w:spacing w:line="400" w:lineRule="exact"/>
              <w:rPr>
                <w:rFonts w:hint="eastAsia" w:ascii="宋体" w:hAnsi="宋体"/>
                <w:b/>
                <w:bCs/>
                <w:sz w:val="24"/>
                <w:u w:val="single"/>
              </w:rPr>
            </w:pPr>
            <w:r>
              <w:rPr>
                <w:rFonts w:hint="eastAsia" w:ascii="宋体" w:hAnsi="宋体" w:cs="宋体"/>
                <w:sz w:val="24"/>
              </w:rPr>
              <w:t xml:space="preserve">时间:</w:t>
            </w:r>
            <w:r>
              <w:rPr>
                <w:rFonts w:hint="eastAsia" w:ascii="宋体" w:hAnsi="宋体"/>
                <w:b/>
                <w:bCs/>
                <w:sz w:val="24"/>
                <w:u w:val="single"/>
              </w:rPr>
              <w:t xml:space="preserve"> 2026年</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0</w:t>
            </w:r>
            <w:r>
              <w:rPr>
                <w:rFonts w:hint="eastAsia" w:ascii="宋体" w:hAnsi="宋体"/>
                <w:b/>
                <w:bCs/>
                <w:sz w:val="24"/>
                <w:u w:val="single"/>
              </w:rPr>
              <w:t xml:space="preserve">月</w:t>
            </w:r>
            <w:r>
              <w:rPr>
                <w:rFonts w:hint="eastAsia" w:ascii="宋体" w:hAnsi="宋体"/>
                <w:b/>
                <w:bCs/>
                <w:sz w:val="24"/>
                <w:u w:val="single"/>
                <w:lang w:val="en-US" w:eastAsia="zh-CN"/>
              </w:rPr>
              <w:t xml:space="preserve">1</w:t>
            </w:r>
            <w:r>
              <w:rPr>
                <w:rFonts w:hint="eastAsia" w:ascii="宋体" w:hAnsi="宋体"/>
                <w:b/>
                <w:bCs/>
                <w:sz w:val="24"/>
                <w:u w:val="single"/>
                <w:lang w:val="en-US" w:eastAsia="zh-CN"/>
              </w:rPr>
              <w:t xml:space="preserve">6</w:t>
            </w:r>
            <w:r>
              <w:rPr>
                <w:rFonts w:hint="eastAsia" w:ascii="宋体" w:hAnsi="宋体"/>
                <w:b/>
                <w:bCs/>
                <w:sz w:val="24"/>
                <w:u w:val="single"/>
              </w:rPr>
              <w:t xml:space="preserve">日9时00分 </w:t>
            </w:r>
            <w:r>
              <w:rPr>
                <w:rFonts w:hint="eastAsia" w:ascii="宋体" w:hAnsi="宋体"/>
                <w:b/>
                <w:bCs/>
                <w:sz w:val="24"/>
                <w:u w:val="single"/>
              </w:rPr>
            </w:r>
            <w:r/>
          </w:p>
          <w:p>
            <w:pPr>
              <w:pStyle w:val="934"/>
              <w:jc w:val="center"/>
              <w:spacing w:line="400" w:lineRule="exact"/>
              <w:rPr>
                <w:rFonts w:ascii="宋体" w:hAnsi="宋体" w:cs="宋体"/>
                <w:szCs w:val="21"/>
              </w:rPr>
            </w:pPr>
            <w:r>
              <w:rPr>
                <w:rFonts w:hint="eastAsia" w:ascii="宋体" w:hAnsi="宋体" w:cs="宋体"/>
                <w:sz w:val="24"/>
              </w:rPr>
              <w:t xml:space="preserve">地点:</w:t>
            </w:r>
            <w:r>
              <w:rPr>
                <w:rFonts w:hint="eastAsia" w:hAnsi="宋体"/>
                <w:bCs/>
                <w:sz w:val="24"/>
              </w:rPr>
              <w:t xml:space="preserve">建湖县公共资源交易中心不见面开标厅</w:t>
            </w:r>
            <w:r>
              <w:rPr>
                <w:rFonts w:ascii="宋体" w:hAnsi="宋体" w:cs="宋体"/>
                <w:szCs w:val="21"/>
              </w:rPr>
            </w:r>
            <w:r/>
          </w:p>
        </w:tc>
      </w:tr>
      <w:tr>
        <w:trPr>
          <w:trHeight w:val="1265"/>
        </w:trPr>
        <w:tc>
          <w:tcPr>
            <w:tcW w:w="2183" w:type="dxa"/>
            <w:vAlign w:val="center"/>
            <w:textDirection w:val="lrTb"/>
            <w:noWrap/>
          </w:tcPr>
          <w:p>
            <w:pPr>
              <w:pStyle w:val="934"/>
              <w:jc w:val="center"/>
              <w:spacing w:line="320" w:lineRule="exact"/>
              <w:rPr>
                <w:rFonts w:hint="eastAsia" w:ascii="宋体" w:hAnsi="宋体"/>
                <w:bCs/>
                <w:sz w:val="24"/>
              </w:rPr>
            </w:pPr>
            <w:r>
              <w:rPr>
                <w:rFonts w:hint="eastAsia" w:ascii="宋体" w:hAnsi="宋体"/>
                <w:bCs/>
                <w:sz w:val="24"/>
              </w:rPr>
              <w:t xml:space="preserve">投标文件</w:t>
            </w:r>
            <w:r>
              <w:rPr>
                <w:rFonts w:hint="eastAsia" w:ascii="宋体" w:hAnsi="宋体"/>
                <w:bCs/>
                <w:sz w:val="24"/>
              </w:rPr>
            </w:r>
            <w:r/>
          </w:p>
        </w:tc>
        <w:tc>
          <w:tcPr>
            <w:gridSpan w:val="3"/>
            <w:tcW w:w="7965" w:type="dxa"/>
            <w:vAlign w:val="center"/>
            <w:textDirection w:val="lrTb"/>
            <w:noWrap/>
          </w:tcPr>
          <w:p>
            <w:pPr>
              <w:pStyle w:val="934"/>
              <w:jc w:val="center"/>
              <w:spacing w:line="300" w:lineRule="exact"/>
              <w:rPr>
                <w:rFonts w:ascii="宋体" w:hAnsi="宋体" w:cs="宋体"/>
                <w:b/>
                <w:szCs w:val="21"/>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贰</w:t>
            </w:r>
            <w:r>
              <w:rPr>
                <w:rFonts w:ascii="宋体" w:hAnsi="宋体"/>
                <w:b/>
                <w:bCs/>
                <w:sz w:val="24"/>
                <w:szCs w:val="24"/>
              </w:rPr>
              <w:t xml:space="preserve">份（评审结束后由中标人邮寄至</w:t>
            </w:r>
            <w:r>
              <w:rPr>
                <w:rFonts w:hint="eastAsia" w:ascii="宋体" w:hAnsi="宋体"/>
                <w:b/>
                <w:bCs/>
                <w:sz w:val="24"/>
                <w:szCs w:val="24"/>
              </w:rPr>
              <w:t xml:space="preserve">江苏执策建设管理有限公司</w:t>
            </w:r>
            <w:r>
              <w:rPr>
                <w:rFonts w:ascii="宋体" w:hAnsi="宋体"/>
                <w:b/>
                <w:bCs/>
                <w:sz w:val="24"/>
                <w:szCs w:val="24"/>
              </w:rPr>
              <w:t xml:space="preserve">，未中标单位不需要提供）。</w:t>
            </w:r>
            <w:r>
              <w:rPr>
                <w:rFonts w:ascii="宋体" w:hAnsi="宋体" w:cs="宋体"/>
                <w:b/>
                <w:szCs w:val="21"/>
              </w:rPr>
            </w:r>
            <w:r/>
          </w:p>
        </w:tc>
      </w:tr>
      <w:tr>
        <w:trPr>
          <w:trHeight w:val="710"/>
        </w:trPr>
        <w:tc>
          <w:tcPr>
            <w:tcW w:w="2183" w:type="dxa"/>
            <w:vAlign w:val="center"/>
            <w:textDirection w:val="lrTb"/>
            <w:noWrap/>
          </w:tcPr>
          <w:p>
            <w:pPr>
              <w:pStyle w:val="934"/>
              <w:jc w:val="center"/>
              <w:spacing w:line="300" w:lineRule="exact"/>
              <w:rPr>
                <w:rFonts w:ascii="宋体" w:hAnsi="宋体"/>
                <w:bCs/>
                <w:sz w:val="24"/>
              </w:rPr>
            </w:pPr>
            <w:r>
              <w:rPr>
                <w:rFonts w:hint="eastAsia" w:ascii="宋体" w:hAnsi="宋体"/>
                <w:bCs/>
                <w:sz w:val="24"/>
              </w:rPr>
              <w:t xml:space="preserve">采购预算</w:t>
            </w:r>
            <w:r>
              <w:rPr>
                <w:rFonts w:ascii="宋体" w:hAnsi="宋体"/>
                <w:bCs/>
                <w:sz w:val="24"/>
              </w:rPr>
            </w:r>
            <w:r/>
          </w:p>
        </w:tc>
        <w:tc>
          <w:tcPr>
            <w:gridSpan w:val="3"/>
            <w:tcW w:w="7965" w:type="dxa"/>
            <w:vAlign w:val="center"/>
            <w:textDirection w:val="lrTb"/>
            <w:noWrap/>
          </w:tcPr>
          <w:p>
            <w:pPr>
              <w:pStyle w:val="934"/>
              <w:jc w:val="center"/>
              <w:spacing w:line="300" w:lineRule="exact"/>
              <w:rPr>
                <w:rFonts w:ascii="宋体" w:hAnsi="宋体"/>
                <w:b/>
                <w:bCs/>
                <w:sz w:val="24"/>
              </w:rPr>
            </w:pPr>
            <w:r>
              <w:rPr>
                <w:rFonts w:hint="eastAsia" w:ascii="宋体" w:hAnsi="宋体" w:cs="Arial"/>
                <w:bCs/>
                <w:sz w:val="24"/>
                <w:szCs w:val="24"/>
              </w:rPr>
              <w:t xml:space="preserve">604万元，一标段：310万元；二标段：294万元；高于采购预算的作无效标论处。</w:t>
            </w:r>
            <w:r>
              <w:rPr>
                <w:rFonts w:ascii="宋体" w:hAnsi="宋体"/>
                <w:b/>
                <w:bCs/>
                <w:sz w:val="24"/>
              </w:rPr>
            </w:r>
            <w:r/>
          </w:p>
        </w:tc>
      </w:tr>
      <w:tr>
        <w:trPr>
          <w:trHeight w:val="646"/>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评标办法</w:t>
            </w:r>
            <w:r>
              <w:rPr>
                <w:rFonts w:ascii="宋体" w:hAnsi="宋体"/>
                <w:bCs/>
                <w:sz w:val="24"/>
              </w:rPr>
            </w:r>
            <w:r/>
          </w:p>
        </w:tc>
        <w:tc>
          <w:tcPr>
            <w:gridSpan w:val="3"/>
            <w:tcW w:w="7965" w:type="dxa"/>
            <w:vAlign w:val="center"/>
            <w:textDirection w:val="lrTb"/>
            <w:noWrap/>
          </w:tcPr>
          <w:p>
            <w:pPr>
              <w:pStyle w:val="934"/>
              <w:jc w:val="center"/>
              <w:spacing w:line="480" w:lineRule="exact"/>
              <w:rPr>
                <w:rFonts w:ascii="宋体" w:hAnsi="宋体"/>
                <w:b/>
                <w:bCs/>
                <w:sz w:val="24"/>
              </w:rPr>
            </w:pPr>
            <w:r>
              <w:rPr>
                <w:rFonts w:hint="eastAsia" w:ascii="宋体" w:hAnsi="宋体"/>
                <w:b/>
                <w:bCs/>
                <w:sz w:val="24"/>
              </w:rPr>
              <w:t xml:space="preserve">综合评分法</w:t>
            </w:r>
            <w:r>
              <w:rPr>
                <w:rFonts w:ascii="宋体" w:hAnsi="宋体"/>
                <w:b/>
                <w:bCs/>
                <w:sz w:val="24"/>
              </w:rPr>
            </w:r>
            <w:r/>
          </w:p>
        </w:tc>
      </w:tr>
      <w:tr>
        <w:trPr>
          <w:trHeight w:val="1017"/>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其他要求</w:t>
            </w:r>
            <w:r>
              <w:rPr>
                <w:rFonts w:ascii="宋体" w:hAnsi="宋体"/>
                <w:bCs/>
                <w:sz w:val="24"/>
              </w:rPr>
            </w:r>
            <w:r/>
          </w:p>
        </w:tc>
        <w:tc>
          <w:tcPr>
            <w:gridSpan w:val="3"/>
            <w:tcW w:w="7965" w:type="dxa"/>
            <w:vAlign w:val="center"/>
            <w:textDirection w:val="lrTb"/>
            <w:noWrap/>
          </w:tcPr>
          <w:p>
            <w:pPr>
              <w:pStyle w:val="934"/>
              <w:spacing w:line="400" w:lineRule="exact"/>
              <w:rPr>
                <w:rFonts w:ascii="宋体" w:hAnsi="宋体" w:cs="宋体"/>
                <w:b/>
                <w:spacing w:val="-2"/>
                <w:sz w:val="24"/>
              </w:rPr>
            </w:pPr>
            <w:r>
              <w:rPr>
                <w:rFonts w:hint="eastAsia" w:ascii="宋体" w:hAnsi="宋体" w:cs="宋体"/>
                <w:b/>
                <w:bCs/>
                <w:sz w:val="24"/>
              </w:rPr>
              <w:t xml:space="preserve">投标人如在投标过程中提供虚假材料谋取中标成交的或采取不正当手段诋毁、排挤其他供应商的,列入不良行为记录名单。</w:t>
            </w:r>
            <w:r>
              <w:rPr>
                <w:rFonts w:ascii="宋体" w:hAnsi="宋体" w:cs="宋体"/>
                <w:b/>
                <w:spacing w:val="-2"/>
                <w:sz w:val="24"/>
              </w:rPr>
            </w:r>
            <w:r/>
          </w:p>
        </w:tc>
      </w:tr>
      <w:tr>
        <w:trPr>
          <w:trHeight w:val="757"/>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解释权</w:t>
            </w:r>
            <w:r>
              <w:rPr>
                <w:rFonts w:ascii="宋体" w:hAnsi="宋体"/>
                <w:bCs/>
                <w:sz w:val="24"/>
              </w:rPr>
            </w:r>
            <w:r/>
          </w:p>
        </w:tc>
        <w:tc>
          <w:tcPr>
            <w:gridSpan w:val="3"/>
            <w:tcW w:w="7965" w:type="dxa"/>
            <w:vAlign w:val="center"/>
            <w:textDirection w:val="lrTb"/>
            <w:noWrap/>
          </w:tcPr>
          <w:p>
            <w:pPr>
              <w:pStyle w:val="934"/>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rPr>
                <w:rFonts w:ascii="宋体" w:hAnsi="宋体"/>
                <w:b/>
                <w:bCs/>
                <w:sz w:val="24"/>
              </w:rPr>
            </w:r>
            <w:r/>
          </w:p>
        </w:tc>
      </w:tr>
      <w:tr>
        <w:trPr>
          <w:trHeight w:val="1353"/>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rPr>
                <w:rFonts w:ascii="宋体" w:hAnsi="宋体"/>
                <w:bCs/>
                <w:sz w:val="24"/>
              </w:rPr>
            </w:r>
            <w:r/>
          </w:p>
        </w:tc>
        <w:tc>
          <w:tcPr>
            <w:gridSpan w:val="3"/>
            <w:tcW w:w="7965" w:type="dxa"/>
            <w:vAlign w:val="center"/>
            <w:textDirection w:val="lrTb"/>
            <w:noWrap/>
          </w:tcPr>
          <w:p>
            <w:pPr>
              <w:pStyle w:val="934"/>
              <w:spacing w:line="360" w:lineRule="exact"/>
              <w:rPr>
                <w:rFonts w:hint="eastAsia" w:ascii="宋体" w:hAnsi="宋体" w:cs="Arial"/>
                <w:sz w:val="24"/>
                <w:szCs w:val="22"/>
              </w:rPr>
            </w:pPr>
            <w:r>
              <w:rPr>
                <w:rFonts w:hint="eastAsia" w:ascii="宋体" w:hAnsi="宋体" w:cs="Arial"/>
                <w:sz w:val="24"/>
              </w:rPr>
              <w:t xml:space="preserve">联系部门</w:t>
            </w:r>
            <w:r>
              <w:rPr>
                <w:rFonts w:hint="eastAsia" w:ascii="宋体" w:hAnsi="宋体" w:cs="Arial"/>
                <w:sz w:val="24"/>
                <w:szCs w:val="22"/>
              </w:rPr>
              <w:t xml:space="preserve">：建湖县农业农村局/江苏执策建设管理有限公司</w:t>
            </w:r>
            <w:r>
              <w:rPr>
                <w:rFonts w:hint="eastAsia" w:ascii="宋体" w:hAnsi="宋体" w:cs="Arial"/>
                <w:sz w:val="24"/>
                <w:szCs w:val="22"/>
              </w:rPr>
            </w:r>
            <w:r/>
          </w:p>
          <w:p>
            <w:pPr>
              <w:pStyle w:val="934"/>
              <w:spacing w:line="360" w:lineRule="exact"/>
              <w:rPr>
                <w:rFonts w:hint="eastAsia" w:ascii="宋体" w:hAnsi="宋体" w:cs="Arial"/>
                <w:sz w:val="24"/>
                <w:szCs w:val="22"/>
              </w:rPr>
            </w:pPr>
            <w:r>
              <w:rPr>
                <w:rFonts w:hint="eastAsia" w:ascii="宋体" w:hAnsi="宋体" w:cs="Arial"/>
                <w:sz w:val="24"/>
                <w:szCs w:val="22"/>
              </w:rPr>
              <w:t xml:space="preserve">联系电话：15061667860/18105105536</w:t>
            </w:r>
            <w:r>
              <w:rPr>
                <w:rFonts w:hint="eastAsia" w:ascii="宋体" w:hAnsi="宋体" w:cs="Arial"/>
                <w:sz w:val="24"/>
                <w:szCs w:val="22"/>
              </w:rPr>
            </w:r>
            <w:r/>
          </w:p>
          <w:p>
            <w:pPr>
              <w:pStyle w:val="934"/>
              <w:spacing w:line="400" w:lineRule="exact"/>
              <w:rPr>
                <w:rFonts w:hint="eastAsia" w:ascii="宋体" w:hAnsi="宋体"/>
                <w:b/>
                <w:bCs/>
                <w:sz w:val="24"/>
              </w:rPr>
            </w:pPr>
            <w:r>
              <w:rPr>
                <w:rFonts w:hint="eastAsia" w:ascii="宋体" w:hAnsi="宋体" w:cs="Arial"/>
                <w:sz w:val="24"/>
                <w:szCs w:val="22"/>
              </w:rPr>
              <w:t xml:space="preserve">通讯地址：盐城市建湖县双湖路建湖县农业农村局/盐城市亭湖区中亭路9号悦城花园1幢317室</w:t>
            </w:r>
            <w:r>
              <w:rPr>
                <w:rFonts w:hint="eastAsia" w:ascii="宋体" w:hAnsi="宋体"/>
                <w:b/>
                <w:bCs/>
                <w:sz w:val="24"/>
              </w:rPr>
            </w:r>
            <w:r/>
          </w:p>
        </w:tc>
      </w:tr>
      <w:tr>
        <w:trPr>
          <w:trHeight w:val="1017"/>
        </w:trPr>
        <w:tc>
          <w:tcPr>
            <w:tcW w:w="2183" w:type="dxa"/>
            <w:vAlign w:val="center"/>
            <w:textDirection w:val="lrTb"/>
            <w:noWrap/>
          </w:tcPr>
          <w:p>
            <w:pPr>
              <w:pStyle w:val="934"/>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rPr>
                <w:rFonts w:ascii="宋体" w:hAnsi="宋体"/>
                <w:bCs/>
                <w:sz w:val="24"/>
              </w:rPr>
            </w:r>
            <w:r/>
          </w:p>
        </w:tc>
        <w:tc>
          <w:tcPr>
            <w:gridSpan w:val="3"/>
            <w:tcW w:w="7965" w:type="dxa"/>
            <w:vAlign w:val="center"/>
            <w:textDirection w:val="lrTb"/>
            <w:noWrap/>
          </w:tcPr>
          <w:p>
            <w:pPr>
              <w:pStyle w:val="934"/>
              <w:spacing w:line="440" w:lineRule="exact"/>
              <w:rPr>
                <w:rFonts w:ascii="宋体" w:hAnsi="宋体" w:cs="Arial"/>
                <w:sz w:val="24"/>
              </w:rPr>
            </w:pPr>
            <w:r>
              <w:rPr>
                <w:rFonts w:hint="eastAsia" w:ascii="宋体" w:hAnsi="宋体" w:cs="Arial"/>
                <w:sz w:val="24"/>
              </w:rPr>
              <w:t xml:space="preserve">联系部门：建湖县财政局</w:t>
            </w:r>
            <w:r>
              <w:rPr>
                <w:rFonts w:ascii="宋体" w:hAnsi="宋体" w:cs="Arial"/>
                <w:sz w:val="24"/>
              </w:rPr>
            </w:r>
            <w:r/>
          </w:p>
          <w:p>
            <w:pPr>
              <w:pStyle w:val="934"/>
              <w:spacing w:line="440" w:lineRule="exact"/>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tc>
      </w:tr>
      <w:tr>
        <w:trPr>
          <w:trHeight w:val="1017"/>
        </w:trPr>
        <w:tc>
          <w:tcPr>
            <w:tcW w:w="2183" w:type="dxa"/>
            <w:vAlign w:val="center"/>
            <w:textDirection w:val="lrTb"/>
            <w:noWrap/>
          </w:tcPr>
          <w:p>
            <w:pPr>
              <w:pStyle w:val="934"/>
              <w:jc w:val="center"/>
              <w:spacing w:line="480" w:lineRule="exact"/>
              <w:rPr>
                <w:rFonts w:hint="eastAsia" w:ascii="宋体" w:hAnsi="宋体"/>
                <w:bCs/>
                <w:sz w:val="24"/>
              </w:rPr>
            </w:pPr>
            <w:r>
              <w:rPr>
                <w:rFonts w:hint="eastAsia" w:ascii="宋体" w:hAnsi="宋体"/>
                <w:bCs/>
                <w:sz w:val="24"/>
              </w:rPr>
              <w:t xml:space="preserve">财政监督电话</w:t>
            </w:r>
            <w:r>
              <w:rPr>
                <w:rFonts w:hint="eastAsia" w:ascii="宋体" w:hAnsi="宋体"/>
                <w:bCs/>
                <w:sz w:val="24"/>
              </w:rPr>
            </w:r>
            <w:r/>
          </w:p>
        </w:tc>
        <w:tc>
          <w:tcPr>
            <w:gridSpan w:val="3"/>
            <w:tcW w:w="7965" w:type="dxa"/>
            <w:vAlign w:val="center"/>
            <w:textDirection w:val="lrTb"/>
            <w:noWrap/>
          </w:tcPr>
          <w:p>
            <w:pPr>
              <w:pStyle w:val="934"/>
              <w:spacing w:line="480" w:lineRule="exact"/>
              <w:rPr>
                <w:rFonts w:ascii="宋体" w:hAnsi="宋体" w:cs="宋体"/>
                <w:bCs/>
                <w:sz w:val="24"/>
              </w:rPr>
            </w:pPr>
            <w:r>
              <w:rPr>
                <w:rFonts w:hint="eastAsia" w:ascii="宋体" w:hAnsi="宋体" w:cs="宋体"/>
                <w:bCs/>
                <w:sz w:val="24"/>
              </w:rPr>
              <w:t xml:space="preserve">名称：建湖县财政局</w:t>
            </w:r>
            <w:r>
              <w:rPr>
                <w:rFonts w:ascii="宋体" w:hAnsi="宋体" w:cs="宋体"/>
                <w:bCs/>
                <w:sz w:val="24"/>
              </w:rPr>
            </w:r>
            <w:r/>
          </w:p>
          <w:p>
            <w:pPr>
              <w:pStyle w:val="934"/>
              <w:spacing w:line="480" w:lineRule="exact"/>
              <w:rPr>
                <w:rFonts w:hint="eastAsia" w:ascii="宋体" w:hAnsi="宋体" w:cs="宋体"/>
                <w:sz w:val="24"/>
                <w:szCs w:val="24"/>
                <w:shd w:val="clear" w:color="auto" w:fill="ffffff"/>
              </w:rPr>
            </w:pPr>
            <w:r>
              <w:rPr>
                <w:rFonts w:hint="eastAsia" w:ascii="宋体" w:hAnsi="宋体" w:cs="宋体"/>
                <w:bCs/>
                <w:sz w:val="24"/>
              </w:rPr>
              <w:t xml:space="preserve">地址：</w:t>
            </w:r>
            <w:r>
              <w:rPr>
                <w:rFonts w:hint="eastAsia" w:ascii="宋体" w:hAnsi="宋体" w:cs="宋体"/>
                <w:sz w:val="24"/>
                <w:szCs w:val="24"/>
                <w:shd w:val="clear" w:color="auto" w:fill="ffffff"/>
              </w:rPr>
              <w:t xml:space="preserve">建湖县双湖路建设大厦</w:t>
            </w:r>
            <w:r>
              <w:rPr>
                <w:rFonts w:hint="eastAsia" w:ascii="宋体" w:hAnsi="宋体" w:cs="宋体"/>
                <w:sz w:val="24"/>
                <w:szCs w:val="24"/>
                <w:shd w:val="clear" w:color="auto" w:fill="ffffff"/>
              </w:rPr>
            </w:r>
            <w:r/>
          </w:p>
          <w:p>
            <w:pPr>
              <w:pStyle w:val="934"/>
              <w:spacing w:line="480" w:lineRule="exact"/>
              <w:rPr>
                <w:rFonts w:hint="eastAsia" w:ascii="宋体" w:hAnsi="宋体" w:cs="Arial"/>
                <w:sz w:val="24"/>
              </w:rPr>
            </w:pPr>
            <w:r>
              <w:rPr>
                <w:rFonts w:hint="eastAsia" w:ascii="宋体" w:hAnsi="宋体" w:cs="宋体"/>
                <w:bCs/>
                <w:sz w:val="24"/>
              </w:rPr>
              <w:t xml:space="preserve">联系方式：0515-86233622</w:t>
            </w:r>
            <w:r>
              <w:rPr>
                <w:rFonts w:hint="eastAsia" w:ascii="宋体" w:hAnsi="宋体" w:cs="Arial"/>
                <w:sz w:val="24"/>
              </w:rPr>
            </w:r>
            <w:r/>
          </w:p>
        </w:tc>
      </w:tr>
    </w:tbl>
    <w:p>
      <w:pPr>
        <w:pStyle w:val="934"/>
        <w:jc w:val="center"/>
        <w:spacing w:before="100" w:beforeAutospacing="1" w:after="100" w:afterAutospacing="1" w:line="460" w:lineRule="exact"/>
        <w:widowControl/>
        <w:rPr>
          <w:rFonts w:hint="eastAsia" w:ascii="宋体" w:hAnsi="宋体" w:cs="宋体"/>
          <w:b/>
          <w:sz w:val="36"/>
          <w:szCs w:val="36"/>
        </w:rPr>
      </w:pPr>
      <w:r>
        <w:rPr>
          <w:rFonts w:hint="eastAsia" w:ascii="宋体" w:hAnsi="宋体" w:cs="宋体"/>
          <w:b/>
          <w:sz w:val="36"/>
          <w:szCs w:val="36"/>
        </w:rPr>
      </w:r>
      <w:r/>
    </w:p>
    <w:p>
      <w:pPr>
        <w:pStyle w:val="934"/>
        <w:jc w:val="center"/>
        <w:spacing w:before="100" w:beforeAutospacing="1" w:after="100" w:afterAutospacing="1" w:line="460" w:lineRule="exact"/>
        <w:widowControl/>
        <w:rPr>
          <w:rFonts w:hint="eastAsia" w:ascii="宋体" w:hAnsi="宋体" w:cs="宋体"/>
          <w:b/>
          <w:sz w:val="36"/>
          <w:szCs w:val="36"/>
        </w:rPr>
      </w:pPr>
      <w:r>
        <w:rPr>
          <w:rFonts w:hint="eastAsia" w:ascii="宋体" w:hAnsi="宋体" w:cs="宋体"/>
          <w:b/>
          <w:sz w:val="36"/>
          <w:szCs w:val="36"/>
        </w:rPr>
      </w:r>
      <w:r/>
    </w:p>
    <w:p>
      <w:pPr>
        <w:pStyle w:val="934"/>
        <w:jc w:val="center"/>
        <w:spacing w:before="100" w:beforeAutospacing="1" w:after="100" w:afterAutospacing="1" w:line="460" w:lineRule="exact"/>
        <w:widowControl/>
        <w:rPr>
          <w:rFonts w:hint="eastAsia" w:ascii="宋体" w:hAnsi="宋体" w:cs="宋体"/>
          <w:b/>
          <w:sz w:val="36"/>
          <w:szCs w:val="36"/>
        </w:rPr>
      </w:pPr>
      <w:r>
        <w:rPr>
          <w:rFonts w:hint="eastAsia" w:ascii="宋体" w:hAnsi="宋体" w:cs="宋体"/>
          <w:b/>
          <w:sz w:val="36"/>
          <w:szCs w:val="36"/>
        </w:rPr>
      </w:r>
      <w:r/>
    </w:p>
    <w:p>
      <w:pPr>
        <w:pStyle w:val="934"/>
        <w:jc w:val="center"/>
        <w:spacing w:before="100" w:beforeAutospacing="1" w:after="100" w:afterAutospacing="1" w:line="460" w:lineRule="exact"/>
        <w:widowControl/>
        <w:rPr>
          <w:rFonts w:hint="eastAsia" w:ascii="宋体" w:hAnsi="宋体" w:cs="宋体"/>
          <w:b/>
          <w:sz w:val="36"/>
          <w:szCs w:val="36"/>
        </w:rPr>
      </w:pPr>
      <w:r>
        <w:rPr>
          <w:rFonts w:hint="eastAsia" w:ascii="宋体" w:hAnsi="宋体" w:cs="宋体"/>
          <w:b/>
          <w:sz w:val="36"/>
          <w:szCs w:val="36"/>
        </w:rPr>
      </w:r>
      <w:r/>
    </w:p>
    <w:p>
      <w:pPr>
        <w:pStyle w:val="934"/>
        <w:spacing w:before="100" w:beforeAutospacing="1" w:after="100" w:afterAutospacing="1" w:line="460" w:lineRule="exact"/>
        <w:widowControl/>
        <w:rPr>
          <w:rFonts w:hint="eastAsia" w:ascii="宋体" w:hAnsi="宋体" w:cs="宋体"/>
          <w:b/>
          <w:sz w:val="36"/>
          <w:szCs w:val="36"/>
        </w:rPr>
      </w:pPr>
      <w:r>
        <w:rPr>
          <w:rFonts w:hint="eastAsia" w:ascii="宋体" w:hAnsi="宋体" w:cs="宋体"/>
          <w:b/>
          <w:sz w:val="36"/>
          <w:szCs w:val="36"/>
        </w:rPr>
      </w:r>
      <w:r/>
    </w:p>
    <w:p>
      <w:pPr>
        <w:pStyle w:val="934"/>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  则</w:t>
      </w:r>
      <w:r>
        <w:rPr>
          <w:rFonts w:ascii="宋体" w:hAnsi="宋体" w:cs="宋体"/>
          <w:b/>
          <w:sz w:val="36"/>
          <w:szCs w:val="36"/>
        </w:rPr>
      </w:r>
      <w:r/>
    </w:p>
    <w:p>
      <w:pPr>
        <w:pStyle w:val="934"/>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rPr>
          <w:rFonts w:ascii="宋体" w:hAnsi="宋体" w:cs="宋体"/>
          <w:b/>
          <w:sz w:val="24"/>
        </w:rPr>
      </w:r>
      <w:r/>
    </w:p>
    <w:p>
      <w:pPr>
        <w:pStyle w:val="934"/>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本次项目仅适用于招标文件中所叙述项目的货物采购。</w:t>
      </w:r>
      <w:r>
        <w:rPr>
          <w:rFonts w:ascii="宋体" w:hAnsi="宋体" w:cs="宋体"/>
          <w:sz w:val="24"/>
        </w:rPr>
      </w:r>
      <w:r/>
    </w:p>
    <w:p>
      <w:pPr>
        <w:pStyle w:val="934"/>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rPr>
          <w:rFonts w:ascii="宋体" w:hAnsi="宋体" w:cs="宋体"/>
          <w:b/>
          <w:sz w:val="24"/>
        </w:rPr>
      </w:r>
      <w:r/>
    </w:p>
    <w:p>
      <w:pPr>
        <w:pStyle w:val="934"/>
        <w:spacing w:line="480" w:lineRule="exact"/>
        <w:tabs>
          <w:tab w:val="left" w:pos="7665" w:leader="none"/>
        </w:tabs>
        <w:rPr>
          <w:rFonts w:ascii="宋体" w:hAnsi="宋体" w:cs="宋体"/>
          <w:sz w:val="24"/>
        </w:rPr>
      </w:pPr>
      <w:r>
        <w:rPr>
          <w:rFonts w:hint="eastAsia" w:ascii="宋体" w:hAnsi="宋体" w:cs="宋体"/>
          <w:sz w:val="24"/>
        </w:rPr>
        <w:t xml:space="preserve">    2.1 “采购人”、“采购单位”系指本次采购项目的业主方。</w:t>
      </w:r>
      <w:r>
        <w:rPr>
          <w:rFonts w:ascii="宋体" w:hAnsi="宋体" w:cs="宋体"/>
          <w:sz w:val="24"/>
        </w:rPr>
      </w:r>
      <w:r/>
    </w:p>
    <w:p>
      <w:pPr>
        <w:pStyle w:val="934"/>
        <w:spacing w:line="480" w:lineRule="exact"/>
        <w:tabs>
          <w:tab w:val="left" w:pos="7665" w:leader="none"/>
        </w:tabs>
        <w:rPr>
          <w:rFonts w:ascii="宋体" w:hAnsi="宋体" w:cs="宋体"/>
          <w:sz w:val="24"/>
        </w:rPr>
      </w:pPr>
      <w:r>
        <w:rPr>
          <w:rFonts w:hint="eastAsia" w:ascii="宋体" w:hAnsi="宋体" w:cs="宋体"/>
          <w:sz w:val="24"/>
        </w:rPr>
        <w:t xml:space="preserve">    2.2 “采购代理机构”系指本次招标采购项目活动组织方。</w:t>
      </w:r>
      <w:r>
        <w:rPr>
          <w:rFonts w:ascii="宋体" w:hAnsi="宋体" w:cs="宋体"/>
          <w:sz w:val="24"/>
        </w:rPr>
      </w:r>
      <w:r/>
    </w:p>
    <w:p>
      <w:pPr>
        <w:pStyle w:val="934"/>
        <w:ind w:firstLine="480"/>
        <w:spacing w:line="480" w:lineRule="exact"/>
        <w:tabs>
          <w:tab w:val="left" w:pos="7665" w:leader="none"/>
        </w:tabs>
        <w:rPr>
          <w:rFonts w:hint="eastAsia" w:ascii="宋体" w:hAnsi="宋体" w:cs="宋体"/>
          <w:sz w:val="24"/>
        </w:rPr>
      </w:pPr>
      <w:r>
        <w:rPr>
          <w:rFonts w:hint="eastAsia" w:ascii="宋体" w:hAnsi="宋体" w:cs="宋体"/>
          <w:sz w:val="24"/>
        </w:rPr>
        <w:t xml:space="preserve">2.3 “投标人”系指获取了本招标文件，且已经提交或者准备提交本次投标文件的制造商或供货商。</w:t>
      </w:r>
      <w:r>
        <w:rPr>
          <w:rFonts w:hint="eastAsia" w:ascii="宋体" w:hAnsi="宋体" w:cs="宋体"/>
          <w:sz w:val="24"/>
        </w:rPr>
      </w:r>
      <w:r/>
    </w:p>
    <w:p>
      <w:pPr>
        <w:pStyle w:val="934"/>
        <w:ind w:firstLine="480"/>
        <w:spacing w:line="480" w:lineRule="exact"/>
        <w:tabs>
          <w:tab w:val="left" w:pos="7665" w:leader="none"/>
        </w:tabs>
        <w:rPr>
          <w:rFonts w:ascii="宋体" w:hAnsi="宋体" w:cs="宋体"/>
          <w:sz w:val="24"/>
        </w:rPr>
      </w:pPr>
      <w:r>
        <w:rPr>
          <w:rFonts w:ascii="宋体" w:hAnsi="宋体"/>
          <w:sz w:val="24"/>
        </w:rPr>
        <w:t xml:space="preserve">2.4</w:t>
      </w:r>
      <w:r>
        <w:rPr>
          <w:rFonts w:hint="eastAsia" w:ascii="宋体" w:hAnsi="宋体"/>
          <w:sz w:val="24"/>
        </w:rPr>
        <w:t xml:space="preserve">“投标文件有效期”系指投标截止日起60天（日历天）；</w:t>
      </w:r>
      <w:r>
        <w:rPr>
          <w:rFonts w:ascii="宋体" w:hAnsi="宋体" w:cs="宋体"/>
          <w:sz w:val="24"/>
        </w:rPr>
      </w:r>
      <w:r/>
    </w:p>
    <w:p>
      <w:pPr>
        <w:pStyle w:val="934"/>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rPr>
          <w:rFonts w:ascii="宋体" w:hAnsi="宋体" w:cs="宋体"/>
          <w:sz w:val="24"/>
        </w:rPr>
      </w:r>
      <w:r/>
    </w:p>
    <w:p>
      <w:pPr>
        <w:pStyle w:val="934"/>
        <w:ind w:firstLine="482"/>
        <w:spacing w:line="480" w:lineRule="exact"/>
        <w:tabs>
          <w:tab w:val="left" w:pos="7665" w:leader="none"/>
        </w:tabs>
        <w:rPr>
          <w:rFonts w:hint="eastAsia" w:ascii="宋体" w:hAnsi="宋体" w:cs="宋体"/>
          <w:b/>
          <w:sz w:val="36"/>
          <w:szCs w:val="36"/>
        </w:rPr>
      </w:pPr>
      <w:r>
        <w:rPr>
          <w:rFonts w:hint="eastAsia" w:ascii="宋体" w:hAnsi="宋体" w:cs="宋体"/>
          <w:b/>
          <w:sz w:val="24"/>
        </w:rPr>
        <w:t xml:space="preserve">3. 申请人的资格要求：</w:t>
      </w:r>
      <w:r>
        <w:rPr>
          <w:rFonts w:hint="eastAsia" w:ascii="宋体" w:hAnsi="宋体" w:cs="Arial"/>
          <w:b/>
          <w:sz w:val="24"/>
          <w:szCs w:val="24"/>
        </w:rPr>
        <w:t xml:space="preserve">详见招标公告。</w:t>
      </w:r>
      <w:r>
        <w:rPr>
          <w:rFonts w:hint="eastAsia" w:ascii="宋体" w:hAnsi="宋体" w:cs="宋体"/>
          <w:b/>
          <w:sz w:val="36"/>
          <w:szCs w:val="36"/>
        </w:rPr>
      </w:r>
      <w:r/>
    </w:p>
    <w:p>
      <w:pPr>
        <w:pStyle w:val="934"/>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rPr>
          <w:rFonts w:ascii="宋体" w:hAnsi="宋体" w:cs="宋体"/>
          <w:b/>
          <w:sz w:val="36"/>
          <w:szCs w:val="36"/>
        </w:rPr>
      </w:r>
      <w:r/>
    </w:p>
    <w:p>
      <w:pPr>
        <w:pStyle w:val="934"/>
        <w:ind w:firstLine="482"/>
        <w:spacing w:line="480" w:lineRule="exact"/>
        <w:rPr>
          <w:rFonts w:hint="eastAsia" w:ascii="宋体" w:hAnsi="宋体"/>
          <w:b/>
          <w:sz w:val="24"/>
        </w:rPr>
      </w:pPr>
      <w:r>
        <w:rPr>
          <w:rFonts w:hint="eastAsia" w:ascii="宋体" w:hAnsi="宋体"/>
          <w:b/>
          <w:sz w:val="24"/>
        </w:rPr>
        <w:t xml:space="preserve">4．招标文件的构成</w:t>
      </w:r>
      <w:r>
        <w:rPr>
          <w:rFonts w:hint="eastAsia" w:ascii="宋体" w:hAnsi="宋体"/>
          <w:b/>
          <w:sz w:val="24"/>
        </w:rPr>
      </w:r>
      <w:r/>
    </w:p>
    <w:p>
      <w:pPr>
        <w:pStyle w:val="934"/>
        <w:spacing w:line="480" w:lineRule="exact"/>
        <w:tabs>
          <w:tab w:val="left" w:pos="7665" w:leader="none"/>
        </w:tabs>
        <w:rPr>
          <w:rFonts w:hint="eastAsia"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4.1.1招标公告；</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4.1.2投标人须知；</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4.1.3招标内容及要求；</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4.1.4评标办法及评分标准；</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4.1.5合同主要条款；</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4.1.6投标文件格式。</w:t>
      </w:r>
      <w:r>
        <w:rPr>
          <w:rFonts w:hint="eastAsia" w:ascii="宋体" w:hAnsi="宋体"/>
          <w:sz w:val="24"/>
        </w:rPr>
      </w:r>
      <w:r/>
    </w:p>
    <w:p>
      <w:pPr>
        <w:pStyle w:val="934"/>
        <w:ind w:firstLine="480"/>
        <w:spacing w:line="480" w:lineRule="exact"/>
        <w:tabs>
          <w:tab w:val="left" w:pos="7665" w:leader="none"/>
        </w:tabs>
        <w:rPr>
          <w:rFonts w:hint="eastAsia"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sz w:val="24"/>
        </w:rPr>
      </w:r>
      <w:r/>
    </w:p>
    <w:p>
      <w:pPr>
        <w:pStyle w:val="934"/>
        <w:ind w:firstLine="480"/>
        <w:spacing w:line="460" w:lineRule="exact"/>
        <w:rPr>
          <w:rFonts w:hint="eastAsia"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rPr>
          <w:rFonts w:hint="eastAsia" w:ascii="宋体" w:hAnsi="宋体" w:cs="宋体"/>
          <w:b/>
          <w:sz w:val="24"/>
        </w:rPr>
      </w:r>
      <w:r/>
    </w:p>
    <w:p>
      <w:pPr>
        <w:pStyle w:val="934"/>
        <w:ind w:firstLine="480"/>
        <w:spacing w:line="460" w:lineRule="exact"/>
        <w:rPr>
          <w:rFonts w:hint="eastAsia"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sz w:val="24"/>
        </w:rPr>
      </w:r>
      <w:r/>
    </w:p>
    <w:p>
      <w:pPr>
        <w:pStyle w:val="934"/>
        <w:ind w:firstLine="480"/>
        <w:spacing w:line="460" w:lineRule="exact"/>
        <w:rPr>
          <w:rFonts w:hint="eastAsia"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rPr>
          <w:rFonts w:hint="eastAsia" w:ascii="宋体" w:hAnsi="宋体" w:cs="宋体"/>
          <w:sz w:val="24"/>
        </w:rPr>
      </w:r>
      <w:r/>
    </w:p>
    <w:p>
      <w:pPr>
        <w:pStyle w:val="934"/>
        <w:ind w:firstLine="480"/>
        <w:spacing w:line="460" w:lineRule="exact"/>
        <w:rPr>
          <w:rFonts w:hint="eastAsia" w:ascii="宋体" w:hAnsi="宋体" w:cs="宋体"/>
          <w:sz w:val="24"/>
        </w:rPr>
      </w:pPr>
      <w:r>
        <w:rPr>
          <w:rFonts w:hint="eastAsia" w:ascii="宋体" w:hAnsi="宋体" w:cs="宋体"/>
          <w:sz w:val="24"/>
        </w:rPr>
        <w:t xml:space="preserve">4.3.3 现场踏勘由各投标人自行实施，采购人不统一组织现场踏勘。</w:t>
      </w:r>
      <w:r>
        <w:rPr>
          <w:rFonts w:hint="eastAsia" w:ascii="宋体" w:hAnsi="宋体" w:cs="宋体"/>
          <w:sz w:val="24"/>
        </w:rPr>
      </w:r>
      <w:r/>
    </w:p>
    <w:p>
      <w:pPr>
        <w:pStyle w:val="940"/>
        <w:ind w:firstLine="480"/>
        <w:spacing w:line="460" w:lineRule="exact"/>
        <w:rPr>
          <w:rFonts w:hint="eastAsia"/>
        </w:rPr>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rPr>
      </w:r>
      <w:r/>
    </w:p>
    <w:p>
      <w:pPr>
        <w:pStyle w:val="934"/>
        <w:ind w:firstLine="482"/>
        <w:spacing w:line="480" w:lineRule="exact"/>
        <w:rPr>
          <w:rFonts w:hint="eastAsia" w:ascii="宋体" w:hAnsi="宋体"/>
          <w:b/>
          <w:bCs/>
          <w:sz w:val="24"/>
        </w:rPr>
      </w:pPr>
      <w:r>
        <w:rPr>
          <w:rFonts w:hint="eastAsia" w:ascii="宋体" w:hAnsi="宋体"/>
          <w:b/>
          <w:bCs/>
          <w:sz w:val="24"/>
        </w:rPr>
        <w:t xml:space="preserve">5．招标文件的澄清、修改及补充：</w:t>
      </w:r>
      <w:r>
        <w:rPr>
          <w:rFonts w:hint="eastAsia" w:ascii="宋体" w:hAnsi="宋体"/>
          <w:b/>
          <w:bCs/>
          <w:sz w:val="24"/>
        </w:rPr>
      </w:r>
      <w:r/>
    </w:p>
    <w:p>
      <w:pPr>
        <w:pStyle w:val="940"/>
        <w:ind w:firstLine="480"/>
        <w:spacing w:line="460" w:lineRule="exact"/>
        <w:rPr>
          <w:rFonts w:hint="eastAsia" w:ascii="宋体" w:hAnsi="宋体" w:cs="宋体"/>
          <w:sz w:val="24"/>
        </w:rPr>
      </w:pPr>
      <w:r>
        <w:rPr>
          <w:rFonts w:hint="eastAsia" w:ascii="宋体" w:hAnsi="宋体" w:cs="宋体"/>
          <w:sz w:val="24"/>
        </w:rPr>
        <w:t xml:space="preserve">5.1投标人在收到招标文件后，如有疑问需要澄清，应以规定的时间和方式（2026年</w:t>
      </w:r>
      <w:r>
        <w:rPr>
          <w:rFonts w:hint="eastAsia" w:ascii="宋体" w:hAnsi="宋体" w:cs="宋体"/>
          <w:sz w:val="24"/>
          <w:lang w:val="en-US" w:eastAsia="zh-CN"/>
        </w:rPr>
        <w:t xml:space="preserve">10</w:t>
      </w:r>
      <w:r>
        <w:rPr>
          <w:rFonts w:hint="eastAsia" w:ascii="宋体" w:hAnsi="宋体" w:cs="宋体"/>
          <w:sz w:val="24"/>
        </w:rPr>
        <w:t xml:space="preserve">月</w:t>
      </w:r>
      <w:r>
        <w:rPr>
          <w:rFonts w:hint="eastAsia" w:ascii="宋体" w:hAnsi="宋体" w:cs="宋体"/>
          <w:sz w:val="24"/>
          <w:lang w:val="en-US" w:eastAsia="zh-CN"/>
        </w:rPr>
        <w:t xml:space="preserve">15</w:t>
      </w:r>
      <w:r>
        <w:rPr>
          <w:rFonts w:hint="eastAsia" w:ascii="宋体" w:hAnsi="宋体" w:cs="宋体"/>
          <w:sz w:val="24"/>
        </w:rPr>
        <w:t xml:space="preserve">日17:00前）向采购人或代理机构提出，如在规定期限内未递交疑问或未按规定提交投标疑问的，则视为该投标人无疑问。</w:t>
      </w:r>
      <w:r>
        <w:rPr>
          <w:rFonts w:hint="eastAsia" w:ascii="宋体" w:hAnsi="宋体" w:cs="宋体"/>
          <w:sz w:val="24"/>
        </w:rPr>
      </w:r>
      <w:r/>
    </w:p>
    <w:p>
      <w:pPr>
        <w:pStyle w:val="934"/>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sz w:val="24"/>
        </w:rPr>
      </w:r>
      <w:r/>
    </w:p>
    <w:p>
      <w:pPr>
        <w:pStyle w:val="934"/>
        <w:ind w:firstLine="480"/>
        <w:jc w:val="left"/>
        <w:spacing w:line="480" w:lineRule="exact"/>
        <w:widowControl/>
        <w:rPr>
          <w:rFonts w:ascii="宋体" w:hAnsi="宋体"/>
          <w:bCs/>
          <w:sz w:val="24"/>
        </w:rPr>
      </w:pPr>
      <w:r>
        <w:rPr>
          <w:rFonts w:ascii="宋体" w:hAnsi="宋体"/>
          <w:bCs/>
          <w:sz w:val="24"/>
        </w:rPr>
        <w:t xml:space="preserve">5.3 标书以外的内容，一律拒绝答复。</w:t>
      </w:r>
      <w:r>
        <w:rPr>
          <w:rFonts w:ascii="宋体" w:hAnsi="宋体"/>
          <w:bCs/>
          <w:sz w:val="24"/>
        </w:rPr>
      </w:r>
      <w:r/>
    </w:p>
    <w:p>
      <w:pPr>
        <w:pStyle w:val="934"/>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sz w:val="24"/>
        </w:rPr>
      </w:r>
      <w:r/>
    </w:p>
    <w:p>
      <w:pPr>
        <w:pStyle w:val="934"/>
        <w:ind w:firstLine="480"/>
        <w:jc w:val="left"/>
        <w:spacing w:line="480" w:lineRule="exact"/>
        <w:widowControl/>
        <w:rPr>
          <w:rFonts w:hint="eastAsia"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rPr>
          <w:rFonts w:hint="eastAsia" w:ascii="宋体" w:hAnsi="宋体" w:cs="宋体"/>
          <w:bCs/>
          <w:sz w:val="24"/>
        </w:rPr>
      </w:r>
      <w:r/>
    </w:p>
    <w:p>
      <w:pPr>
        <w:pStyle w:val="934"/>
        <w:ind w:firstLine="3253"/>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rPr>
          <w:rFonts w:ascii="宋体" w:hAnsi="宋体" w:cs="宋体"/>
          <w:b/>
          <w:sz w:val="36"/>
          <w:szCs w:val="32"/>
        </w:rPr>
      </w:r>
      <w:r/>
    </w:p>
    <w:p>
      <w:pPr>
        <w:pStyle w:val="934"/>
        <w:ind w:firstLine="482"/>
        <w:spacing w:line="480" w:lineRule="exact"/>
        <w:rPr>
          <w:rFonts w:hint="eastAsia" w:ascii="宋体" w:hAnsi="宋体"/>
          <w:b/>
          <w:bCs/>
          <w:sz w:val="24"/>
        </w:rPr>
      </w:pPr>
      <w:r>
        <w:rPr>
          <w:rFonts w:hint="eastAsia" w:ascii="宋体" w:hAnsi="宋体"/>
          <w:b/>
          <w:bCs/>
          <w:sz w:val="24"/>
        </w:rPr>
        <w:t xml:space="preserve">6．投标文件的编制</w:t>
      </w:r>
      <w:r>
        <w:rPr>
          <w:rFonts w:hint="eastAsia" w:ascii="宋体" w:hAnsi="宋体"/>
          <w:b/>
          <w:bCs/>
          <w:sz w:val="24"/>
        </w:rPr>
      </w:r>
      <w:r/>
    </w:p>
    <w:p>
      <w:pPr>
        <w:pStyle w:val="934"/>
        <w:ind w:firstLine="480"/>
        <w:jc w:val="left"/>
        <w:spacing w:line="480" w:lineRule="exact"/>
        <w:widowControl/>
        <w:rPr>
          <w:rFonts w:ascii="宋体" w:hAnsi="宋体"/>
          <w:sz w:val="24"/>
        </w:rPr>
      </w:pPr>
      <w:r>
        <w:rPr>
          <w:rFonts w:ascii="宋体" w:hAnsi="宋体"/>
          <w:sz w:val="24"/>
        </w:rPr>
        <w:t xml:space="preserve">6.1要求</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sz w:val="24"/>
        </w:rPr>
      </w:r>
      <w:r/>
    </w:p>
    <w:p>
      <w:pPr>
        <w:pStyle w:val="934"/>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6.2投标语言及计量单位  </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6.3电子投标文件其他要求</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rPr>
          <w:rFonts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6.3.4投标人应对要求提供的资格证明文件（如资质证书、资格证书）、技术资料（如白皮书、彩页、手册、检测报告等）扫描上传至投标系统。</w:t>
      </w:r>
      <w:r>
        <w:rPr>
          <w:rFonts w:hint="eastAsia"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sz w:val="24"/>
        </w:rPr>
      </w:r>
      <w:r/>
    </w:p>
    <w:p>
      <w:pPr>
        <w:pStyle w:val="934"/>
        <w:ind w:firstLine="480"/>
        <w:spacing w:line="480" w:lineRule="exact"/>
        <w:rPr>
          <w:rFonts w:hint="eastAsia"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rPr>
          <w:rFonts w:hint="eastAsia" w:ascii="宋体" w:hAnsi="宋体"/>
          <w:sz w:val="24"/>
        </w:rPr>
      </w:r>
      <w:r/>
    </w:p>
    <w:p>
      <w:pPr>
        <w:pStyle w:val="940"/>
        <w:ind w:firstLine="482"/>
        <w:spacing w:line="480" w:lineRule="exact"/>
        <w:rPr>
          <w:rFonts w:hint="eastAsia"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rPr>
          <w:rFonts w:hint="eastAsia" w:ascii="宋体" w:hAnsi="宋体"/>
          <w:b/>
          <w:sz w:val="24"/>
        </w:rPr>
      </w:r>
      <w:r/>
    </w:p>
    <w:p>
      <w:pPr>
        <w:pStyle w:val="934"/>
        <w:ind w:firstLine="472"/>
        <w:spacing w:line="480" w:lineRule="exact"/>
        <w:rPr>
          <w:rFonts w:hint="eastAsia" w:ascii="宋体" w:hAnsi="宋体"/>
          <w:b/>
          <w:bCs/>
          <w:sz w:val="24"/>
        </w:rPr>
      </w:pPr>
      <w:r>
        <w:rPr>
          <w:rFonts w:hint="eastAsia" w:ascii="宋体" w:hAnsi="宋体"/>
          <w:b/>
          <w:bCs/>
          <w:sz w:val="24"/>
        </w:rPr>
        <w:t xml:space="preserve">8. 投标报价：</w:t>
      </w:r>
      <w:r>
        <w:rPr>
          <w:rFonts w:hint="eastAsia" w:ascii="宋体" w:hAnsi="宋体"/>
          <w:b/>
          <w:bCs/>
          <w:sz w:val="24"/>
        </w:rPr>
      </w:r>
      <w:r/>
    </w:p>
    <w:p>
      <w:pPr>
        <w:pStyle w:val="934"/>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sz w:val="24"/>
        </w:rPr>
      </w:r>
      <w:r/>
    </w:p>
    <w:p>
      <w:pPr>
        <w:pStyle w:val="934"/>
        <w:ind w:firstLine="463"/>
        <w:spacing w:line="480" w:lineRule="exact"/>
        <w:rPr>
          <w:rFonts w:hint="eastAsia" w:ascii="宋体" w:hAnsi="宋体"/>
          <w:b/>
          <w:bCs/>
          <w:sz w:val="24"/>
        </w:rPr>
      </w:pPr>
      <w:r>
        <w:rPr>
          <w:rFonts w:hint="eastAsia" w:ascii="宋体" w:hAnsi="宋体"/>
          <w:b/>
          <w:sz w:val="24"/>
        </w:rPr>
        <w:t xml:space="preserve">8.2预算金额</w:t>
      </w:r>
      <w:r>
        <w:rPr>
          <w:rFonts w:hint="eastAsia" w:ascii="宋体" w:hAnsi="宋体"/>
          <w:b/>
          <w:bCs/>
          <w:sz w:val="24"/>
        </w:rPr>
        <w:t xml:space="preserve">：604万元，一标段：310万元；二标段：294万元；高于采购预算的作无效标论处。</w:t>
      </w:r>
      <w:r>
        <w:rPr>
          <w:rFonts w:hint="eastAsia" w:ascii="宋体" w:hAnsi="宋体"/>
          <w:b/>
          <w:bCs/>
          <w:sz w:val="24"/>
        </w:rPr>
      </w:r>
      <w:r/>
    </w:p>
    <w:p>
      <w:pPr>
        <w:pStyle w:val="934"/>
        <w:ind w:firstLine="463"/>
        <w:spacing w:line="480" w:lineRule="exact"/>
        <w:rPr>
          <w:rFonts w:hint="eastAsia" w:ascii="宋体" w:hAnsi="宋体"/>
          <w:bCs/>
          <w:sz w:val="24"/>
        </w:rPr>
      </w:pPr>
      <w:r>
        <w:rPr>
          <w:rFonts w:hint="eastAsia" w:ascii="宋体" w:hAnsi="宋体"/>
          <w:b/>
          <w:sz w:val="24"/>
        </w:rPr>
        <w:t xml:space="preserve">8.3 投标报价</w:t>
      </w:r>
      <w:r>
        <w:rPr>
          <w:rFonts w:hint="eastAsia" w:ascii="宋体" w:hAnsi="宋体"/>
          <w:bCs/>
          <w:sz w:val="24"/>
        </w:rPr>
      </w:r>
      <w:r/>
    </w:p>
    <w:p>
      <w:pPr>
        <w:pStyle w:val="934"/>
        <w:ind w:firstLine="480"/>
        <w:jc w:val="left"/>
        <w:spacing w:line="480" w:lineRule="exact"/>
        <w:widowControl/>
        <w:rPr>
          <w:rFonts w:hint="eastAsia" w:ascii="宋体" w:hAnsi="宋体"/>
          <w:sz w:val="24"/>
          <w:szCs w:val="24"/>
        </w:rPr>
      </w:pPr>
      <w:r>
        <w:rPr>
          <w:rFonts w:hint="eastAsia" w:ascii="宋体" w:hAnsi="宋体"/>
          <w:bCs/>
          <w:sz w:val="24"/>
        </w:rPr>
        <w:t xml:space="preserve">8.3.1</w:t>
      </w:r>
      <w:r>
        <w:rPr>
          <w:rFonts w:hint="eastAsia" w:ascii="宋体" w:hAnsi="宋体"/>
          <w:spacing w:val="-2"/>
          <w:sz w:val="24"/>
        </w:rPr>
        <w:t xml:space="preserve">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sz w:val="24"/>
          <w:szCs w:val="24"/>
        </w:rPr>
        <w:t xml:space="preserve">。</w:t>
      </w:r>
      <w:r>
        <w:rPr>
          <w:rFonts w:hint="eastAsia" w:ascii="宋体" w:hAnsi="宋体"/>
          <w:sz w:val="24"/>
          <w:szCs w:val="24"/>
        </w:rPr>
      </w:r>
      <w:r/>
    </w:p>
    <w:p>
      <w:pPr>
        <w:pStyle w:val="934"/>
        <w:ind w:firstLine="460"/>
        <w:spacing w:line="480" w:lineRule="exact"/>
        <w:rPr>
          <w:rFonts w:hint="eastAsia" w:ascii="宋体" w:hAnsi="宋体"/>
          <w:sz w:val="24"/>
        </w:rPr>
      </w:pPr>
      <w:r>
        <w:rPr>
          <w:rFonts w:hint="eastAsia" w:ascii="宋体" w:hAnsi="宋体"/>
          <w:sz w:val="24"/>
        </w:rPr>
        <w:t xml:space="preserve">8.3.2 </w:t>
      </w:r>
      <w:r>
        <w:rPr>
          <w:rFonts w:hint="eastAsia" w:ascii="宋体" w:hAnsi="宋体"/>
          <w:sz w:val="24"/>
        </w:rPr>
        <w:t xml:space="preserve">开标一览表、投标价格表的报价一律用人民币（单位：元）填报。</w:t>
      </w:r>
      <w:r>
        <w:rPr>
          <w:rFonts w:hint="eastAsia" w:ascii="宋体" w:hAnsi="宋体"/>
          <w:sz w:val="24"/>
        </w:rPr>
      </w:r>
      <w:r/>
    </w:p>
    <w:p>
      <w:pPr>
        <w:pStyle w:val="934"/>
        <w:ind w:firstLine="463"/>
        <w:jc w:val="left"/>
        <w:spacing w:line="440" w:lineRule="exact"/>
        <w:rPr>
          <w:rFonts w:hint="eastAsia" w:ascii="宋体" w:hAnsi="宋体"/>
          <w:b/>
          <w:sz w:val="24"/>
        </w:rPr>
      </w:pPr>
      <w:r>
        <w:rPr>
          <w:rFonts w:hint="eastAsia" w:ascii="宋体" w:hAnsi="宋体"/>
          <w:b/>
          <w:sz w:val="24"/>
        </w:rPr>
        <w:t xml:space="preserve">8.4 </w:t>
      </w:r>
      <w:r>
        <w:rPr>
          <w:rFonts w:hint="eastAsia" w:ascii="宋体" w:hAnsi="宋体"/>
          <w:b/>
          <w:sz w:val="24"/>
        </w:rPr>
        <w:t xml:space="preserve">招标代理服务费：</w:t>
      </w:r>
      <w:r>
        <w:rPr>
          <w:rFonts w:hint="eastAsia" w:ascii="宋体" w:hAnsi="宋体" w:cs="宋体"/>
          <w:b/>
          <w:sz w:val="24"/>
        </w:rPr>
        <w:t xml:space="preserve">由采购人支付</w:t>
      </w:r>
      <w:r>
        <w:rPr>
          <w:rFonts w:hint="eastAsia" w:ascii="宋体" w:hAnsi="宋体" w:cs="宋体"/>
          <w:b/>
          <w:sz w:val="24"/>
        </w:rPr>
        <w:t xml:space="preserve">。</w:t>
      </w:r>
      <w:r/>
    </w:p>
    <w:p>
      <w:pPr>
        <w:pStyle w:val="940"/>
        <w:ind w:firstLine="482"/>
        <w:spacing w:line="480" w:lineRule="exact"/>
        <w:rPr>
          <w:rFonts w:hint="eastAsia" w:ascii="宋体" w:hAnsi="宋体"/>
          <w:sz w:val="24"/>
        </w:rPr>
      </w:pPr>
      <w:r>
        <w:rPr>
          <w:rFonts w:hint="eastAsia" w:ascii="宋体" w:hAnsi="宋体"/>
          <w:b/>
          <w:sz w:val="24"/>
        </w:rPr>
        <w:t xml:space="preserve">8.5</w:t>
      </w:r>
      <w:r>
        <w:rPr>
          <w:rFonts w:hint="eastAsia" w:ascii="宋体" w:hAnsi="宋体"/>
          <w:sz w:val="24"/>
        </w:rPr>
        <w:t xml:space="preserve">投标人在投标文件中应按照本招标文件所附的投标报价单样式进行报价，并计算总价。报价表必须由法定代表人或委托代理人签署。</w:t>
      </w:r>
      <w:r>
        <w:rPr>
          <w:rFonts w:hint="eastAsia" w:ascii="宋体" w:hAnsi="宋体"/>
          <w:sz w:val="24"/>
        </w:rPr>
      </w:r>
      <w:r/>
    </w:p>
    <w:p>
      <w:pPr>
        <w:pStyle w:val="934"/>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rPr>
          <w:rFonts w:ascii="宋体" w:hAnsi="宋体"/>
          <w:b/>
          <w:bCs/>
          <w:sz w:val="24"/>
        </w:rPr>
      </w:r>
      <w:r/>
    </w:p>
    <w:p>
      <w:pPr>
        <w:pStyle w:val="934"/>
        <w:ind w:firstLine="472"/>
        <w:jc w:val="left"/>
        <w:spacing w:line="480" w:lineRule="exact"/>
        <w:widowControl/>
        <w:tabs>
          <w:tab w:val="left" w:pos="540" w:leader="none"/>
        </w:tabs>
        <w:rPr>
          <w:rFonts w:hint="eastAsia"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rPr>
          <w:rFonts w:hint="eastAsia" w:ascii="宋体" w:hAnsi="宋体"/>
          <w:b/>
          <w:sz w:val="24"/>
        </w:rPr>
      </w:r>
      <w:r/>
    </w:p>
    <w:p>
      <w:pPr>
        <w:pStyle w:val="934"/>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rPr>
          <w:rFonts w:ascii="宋体" w:hAnsi="宋体"/>
          <w:bCs/>
          <w:sz w:val="24"/>
        </w:rPr>
      </w:r>
      <w:r/>
    </w:p>
    <w:p>
      <w:pPr>
        <w:pStyle w:val="934"/>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rPr>
          <w:rFonts w:ascii="宋体" w:hAnsi="宋体"/>
          <w:bCs/>
          <w:sz w:val="24"/>
        </w:rPr>
      </w:r>
      <w:r/>
    </w:p>
    <w:p>
      <w:pPr>
        <w:pStyle w:val="934"/>
        <w:ind w:firstLine="472"/>
        <w:jc w:val="left"/>
        <w:spacing w:line="480" w:lineRule="exact"/>
        <w:widowControl/>
        <w:tabs>
          <w:tab w:val="left" w:pos="540" w:leader="none"/>
        </w:tabs>
        <w:rPr>
          <w:rFonts w:hint="eastAsia"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资格条件（1-5必须提供，且须加盖电子签章，否则投标无效）</w:t>
      </w:r>
      <w:r>
        <w:rPr>
          <w:rFonts w:hint="eastAsia" w:ascii="宋体" w:hAnsi="宋体"/>
          <w:b/>
          <w:sz w:val="24"/>
        </w:rPr>
      </w:r>
      <w:r/>
    </w:p>
    <w:p>
      <w:pPr>
        <w:pStyle w:val="934"/>
        <w:ind w:firstLine="480"/>
        <w:jc w:val="left"/>
        <w:spacing w:line="480" w:lineRule="exact"/>
        <w:widowControl/>
        <w:rPr>
          <w:rFonts w:hint="eastAsia" w:ascii="宋体" w:hAnsi="宋体" w:cs="Arial"/>
          <w:bCs/>
          <w:sz w:val="24"/>
          <w:szCs w:val="24"/>
        </w:rPr>
      </w:pPr>
      <w:r>
        <w:rPr>
          <w:rFonts w:ascii="宋体" w:hAnsi="宋体"/>
          <w:sz w:val="24"/>
        </w:rPr>
        <w:t xml:space="preserve">（1）有效的营业执照（副本）</w:t>
      </w:r>
      <w:r>
        <w:rPr>
          <w:rFonts w:hint="eastAsia" w:ascii="宋体" w:hAnsi="宋体"/>
          <w:sz w:val="24"/>
        </w:rPr>
        <w:t xml:space="preserve">原件扫描件</w:t>
      </w:r>
      <w:r>
        <w:rPr>
          <w:rFonts w:ascii="宋体" w:hAnsi="宋体"/>
          <w:sz w:val="24"/>
        </w:rPr>
        <w:t xml:space="preserve">；</w:t>
      </w:r>
      <w:r>
        <w:rPr>
          <w:rFonts w:hint="eastAsia"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w:t>
      </w:r>
      <w:r>
        <w:rPr>
          <w:rFonts w:hint="eastAsia" w:ascii="宋体" w:hAnsi="宋体" w:cs="Arial"/>
          <w:bCs/>
          <w:sz w:val="24"/>
          <w:szCs w:val="24"/>
        </w:rPr>
        <w:t xml:space="preserve">2</w:t>
      </w:r>
      <w:r>
        <w:rPr>
          <w:rFonts w:ascii="宋体" w:hAnsi="宋体" w:cs="Arial"/>
          <w:bCs/>
          <w:sz w:val="24"/>
          <w:szCs w:val="24"/>
        </w:rPr>
        <w:t xml:space="preserve">）</w:t>
      </w:r>
      <w:r>
        <w:rPr>
          <w:rFonts w:hint="eastAsia" w:ascii="宋体" w:hAnsi="宋体" w:cs="Arial"/>
          <w:bCs/>
          <w:sz w:val="24"/>
          <w:szCs w:val="24"/>
        </w:rPr>
        <w:t xml:space="preserve">上一年度的财务状况报表（至少提供资产负债表、利润表、现金流量表，投标人成立不满一年无需提供）</w:t>
      </w:r>
      <w:r>
        <w:rPr>
          <w:rFonts w:ascii="宋体" w:hAnsi="宋体" w:cs="Arial"/>
          <w:bCs/>
          <w:sz w:val="24"/>
          <w:szCs w:val="24"/>
        </w:rPr>
        <w:t xml:space="preserve">；</w:t>
      </w:r>
      <w:r>
        <w:rPr>
          <w:rFonts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w:t>
      </w:r>
      <w:r>
        <w:rPr>
          <w:rFonts w:hint="eastAsia" w:ascii="宋体" w:hAnsi="宋体" w:cs="Arial"/>
          <w:bCs/>
          <w:sz w:val="24"/>
          <w:szCs w:val="24"/>
        </w:rPr>
        <w:t xml:space="preserve">3</w:t>
      </w:r>
      <w:r>
        <w:rPr>
          <w:rFonts w:ascii="宋体" w:hAnsi="宋体" w:cs="Arial"/>
          <w:bCs/>
          <w:sz w:val="24"/>
          <w:szCs w:val="24"/>
        </w:rPr>
        <w:t xml:space="preserve">）</w:t>
      </w:r>
      <w:r>
        <w:rPr>
          <w:rFonts w:hint="eastAsia" w:ascii="宋体" w:hAnsi="宋体" w:cs="Arial"/>
          <w:bCs/>
          <w:sz w:val="24"/>
          <w:szCs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s="Arial"/>
          <w:bCs/>
          <w:sz w:val="24"/>
          <w:szCs w:val="24"/>
        </w:rPr>
      </w:r>
      <w:r/>
    </w:p>
    <w:p>
      <w:pPr>
        <w:pStyle w:val="934"/>
        <w:ind w:firstLine="480"/>
        <w:jc w:val="left"/>
        <w:spacing w:line="480" w:lineRule="exact"/>
        <w:widowControl/>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）具有履行合同所需的设备和专业技术能力的书面声明</w:t>
      </w:r>
      <w:r>
        <w:rPr>
          <w:rFonts w:hint="eastAsia" w:ascii="宋体" w:hAnsi="宋体"/>
          <w:sz w:val="24"/>
        </w:rPr>
        <w:t xml:space="preserve">原件扫描件；</w:t>
      </w:r>
      <w:r>
        <w:rPr>
          <w:rFonts w:ascii="宋体" w:hAnsi="宋体"/>
          <w:sz w:val="24"/>
        </w:rPr>
      </w:r>
      <w:r/>
    </w:p>
    <w:p>
      <w:pPr>
        <w:pStyle w:val="934"/>
        <w:ind w:firstLine="480"/>
        <w:jc w:val="left"/>
        <w:spacing w:line="480" w:lineRule="exact"/>
        <w:widowControl/>
        <w:rPr>
          <w:rFonts w:hint="eastAsia" w:ascii="宋体" w:hAnsi="宋体"/>
          <w:bCs/>
          <w:sz w:val="24"/>
        </w:rPr>
      </w:pPr>
      <w:r>
        <w:rPr>
          <w:rFonts w:hint="eastAsia" w:ascii="宋体" w:hAnsi="宋体"/>
          <w:sz w:val="24"/>
        </w:rPr>
        <w:t xml:space="preserve">（5）</w:t>
      </w:r>
      <w:r>
        <w:rPr>
          <w:rFonts w:ascii="宋体" w:hAnsi="宋体"/>
          <w:sz w:val="24"/>
        </w:rPr>
        <w:t xml:space="preserve">无重大违法记录声明函</w:t>
      </w:r>
      <w:r>
        <w:rPr>
          <w:rFonts w:hint="eastAsia" w:ascii="宋体" w:hAnsi="宋体"/>
          <w:sz w:val="24"/>
        </w:rPr>
        <w:t xml:space="preserve">原件扫描件</w:t>
      </w:r>
      <w:r>
        <w:rPr>
          <w:rFonts w:hint="eastAsia" w:ascii="宋体" w:hAnsi="宋体"/>
          <w:bCs/>
          <w:sz w:val="24"/>
        </w:rPr>
        <w:t xml:space="preserve">；</w:t>
      </w:r>
      <w:r>
        <w:rPr>
          <w:rFonts w:hint="eastAsia" w:ascii="宋体" w:hAnsi="宋体"/>
          <w:bCs/>
          <w:sz w:val="24"/>
        </w:rPr>
      </w:r>
      <w:r/>
    </w:p>
    <w:p>
      <w:pPr>
        <w:pStyle w:val="934"/>
        <w:ind w:firstLine="472"/>
        <w:jc w:val="left"/>
        <w:spacing w:line="50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rPr>
          <w:rFonts w:ascii="宋体" w:hAnsi="宋体"/>
          <w:b/>
          <w:sz w:val="24"/>
        </w:rPr>
      </w:r>
      <w:r/>
    </w:p>
    <w:p>
      <w:pPr>
        <w:pStyle w:val="934"/>
        <w:ind w:firstLine="360"/>
        <w:jc w:val="left"/>
        <w:spacing w:line="500" w:lineRule="exact"/>
        <w:widowControl/>
        <w:rPr>
          <w:rFonts w:ascii="宋体" w:hAnsi="宋体"/>
          <w:b/>
          <w:bCs/>
          <w:sz w:val="24"/>
        </w:rPr>
      </w:pPr>
      <w:r>
        <w:rPr>
          <w:rFonts w:hint="eastAsia" w:ascii="宋体" w:hAnsi="宋体"/>
          <w:b/>
          <w:bCs/>
          <w:sz w:val="24"/>
        </w:rPr>
        <w:t xml:space="preserve">（1）报价：</w:t>
      </w:r>
      <w:r>
        <w:rPr>
          <w:rFonts w:ascii="宋体" w:hAnsi="宋体"/>
          <w:b/>
          <w:bCs/>
          <w:sz w:val="24"/>
        </w:rPr>
      </w:r>
      <w:r/>
    </w:p>
    <w:p>
      <w:pPr>
        <w:pStyle w:val="934"/>
        <w:ind w:firstLine="720"/>
        <w:jc w:val="left"/>
        <w:spacing w:line="500" w:lineRule="exact"/>
        <w:widowControl/>
        <w:rPr>
          <w:rFonts w:ascii="宋体" w:hAnsi="宋体"/>
          <w:sz w:val="24"/>
        </w:rPr>
      </w:pPr>
      <w:r>
        <w:rPr>
          <w:rFonts w:hint="eastAsia" w:ascii="宋体" w:hAnsi="宋体"/>
          <w:sz w:val="24"/>
        </w:rPr>
        <w:t xml:space="preserve">①《投标函》；</w:t>
      </w:r>
      <w:r>
        <w:rPr>
          <w:rFonts w:ascii="宋体" w:hAnsi="宋体"/>
          <w:sz w:val="24"/>
        </w:rPr>
      </w:r>
      <w:r/>
    </w:p>
    <w:p>
      <w:pPr>
        <w:pStyle w:val="934"/>
        <w:ind w:firstLine="720"/>
        <w:jc w:val="left"/>
        <w:spacing w:line="500" w:lineRule="exact"/>
        <w:widowControl/>
        <w:rPr>
          <w:rFonts w:ascii="宋体" w:hAnsi="宋体"/>
          <w:sz w:val="24"/>
        </w:rPr>
      </w:pPr>
      <w:r>
        <w:rPr>
          <w:rFonts w:hint="eastAsia" w:ascii="宋体" w:hAnsi="宋体"/>
          <w:sz w:val="24"/>
        </w:rPr>
        <w:t xml:space="preserve">②清单报价表；</w:t>
      </w:r>
      <w:r>
        <w:rPr>
          <w:rFonts w:ascii="宋体" w:hAnsi="宋体"/>
          <w:sz w:val="24"/>
        </w:rPr>
      </w:r>
      <w:r/>
    </w:p>
    <w:p>
      <w:pPr>
        <w:pStyle w:val="934"/>
        <w:ind w:firstLine="360"/>
        <w:jc w:val="left"/>
        <w:spacing w:line="500" w:lineRule="exact"/>
        <w:widowControl/>
        <w:rPr>
          <w:rFonts w:ascii="宋体" w:hAnsi="宋体"/>
          <w:b/>
          <w:bCs/>
          <w:sz w:val="24"/>
        </w:rPr>
      </w:pPr>
      <w:r>
        <w:rPr>
          <w:rFonts w:hint="eastAsia" w:ascii="宋体" w:hAnsi="宋体"/>
          <w:b/>
          <w:bCs/>
          <w:sz w:val="24"/>
        </w:rPr>
        <w:t xml:space="preserve">（2）商务资信：</w:t>
      </w:r>
      <w:r>
        <w:rPr>
          <w:rFonts w:ascii="宋体" w:hAnsi="宋体"/>
          <w:b/>
          <w:bCs/>
          <w:sz w:val="24"/>
        </w:rPr>
      </w:r>
      <w:r/>
    </w:p>
    <w:p>
      <w:pPr>
        <w:pStyle w:val="934"/>
        <w:ind w:firstLine="480"/>
        <w:jc w:val="left"/>
        <w:spacing w:line="460" w:lineRule="exact"/>
        <w:widowControl/>
        <w:rPr>
          <w:rFonts w:ascii="宋体" w:hAnsi="宋体" w:cs="宋体"/>
          <w:sz w:val="24"/>
        </w:rPr>
      </w:pPr>
      <w:r>
        <w:rPr>
          <w:rFonts w:hint="eastAsia" w:ascii="宋体" w:hAnsi="宋体" w:cs="宋体"/>
          <w:sz w:val="24"/>
        </w:rPr>
        <w:t xml:space="preserve">①供应商登记表；</w:t>
      </w:r>
      <w:r>
        <w:rPr>
          <w:rFonts w:ascii="宋体" w:hAnsi="宋体" w:cs="宋体"/>
          <w:sz w:val="24"/>
        </w:rPr>
      </w:r>
      <w:r/>
    </w:p>
    <w:p>
      <w:pPr>
        <w:pStyle w:val="934"/>
        <w:ind w:firstLine="480"/>
        <w:jc w:val="left"/>
        <w:spacing w:line="460" w:lineRule="exact"/>
        <w:widowControl/>
        <w:rPr>
          <w:rFonts w:ascii="宋体" w:hAnsi="宋体" w:cs="宋体"/>
          <w:sz w:val="24"/>
        </w:rPr>
      </w:pPr>
      <w:r>
        <w:rPr>
          <w:rFonts w:hint="eastAsia" w:ascii="宋体" w:hAnsi="宋体" w:cs="宋体"/>
          <w:sz w:val="24"/>
        </w:rPr>
        <w:t xml:space="preserve">②公共资源交易投标信用承诺书；</w:t>
      </w:r>
      <w:r>
        <w:rPr>
          <w:rFonts w:ascii="宋体" w:hAnsi="宋体" w:cs="宋体"/>
          <w:sz w:val="24"/>
        </w:rPr>
      </w:r>
      <w:r/>
    </w:p>
    <w:p>
      <w:pPr>
        <w:pStyle w:val="934"/>
        <w:ind w:firstLine="480"/>
        <w:jc w:val="left"/>
        <w:spacing w:line="460" w:lineRule="exact"/>
        <w:widowControl/>
        <w:rPr>
          <w:rFonts w:ascii="宋体" w:hAnsi="宋体" w:cs="宋体"/>
          <w:sz w:val="24"/>
        </w:rPr>
      </w:pPr>
      <w:r>
        <w:rPr>
          <w:rFonts w:hint="eastAsia" w:ascii="宋体" w:hAnsi="宋体" w:cs="宋体"/>
          <w:sz w:val="24"/>
        </w:rPr>
        <w:t xml:space="preserve">③建湖县政府采购事前信用承诺书；</w:t>
      </w:r>
      <w:r>
        <w:rPr>
          <w:rFonts w:ascii="宋体" w:hAnsi="宋体" w:cs="宋体"/>
          <w:sz w:val="24"/>
        </w:rPr>
      </w:r>
      <w:r/>
    </w:p>
    <w:p>
      <w:pPr>
        <w:pStyle w:val="934"/>
        <w:ind w:firstLine="480"/>
        <w:jc w:val="left"/>
        <w:spacing w:line="460" w:lineRule="exact"/>
        <w:widowControl/>
        <w:rPr>
          <w:rFonts w:ascii="宋体" w:hAnsi="宋体" w:cs="宋体"/>
        </w:rPr>
      </w:pPr>
      <w:r>
        <w:rPr>
          <w:rFonts w:hint="eastAsia" w:ascii="宋体" w:hAnsi="宋体" w:cs="宋体"/>
          <w:sz w:val="24"/>
        </w:rPr>
        <w:t xml:space="preserve">④《法定代表人身份证明书》及《授权委托书》(加盖电子签章，格式见招标文件第七部分《投标文件相关格式》)</w:t>
      </w:r>
      <w:r>
        <w:rPr>
          <w:rFonts w:hint="eastAsia" w:ascii="宋体" w:hAnsi="宋体" w:cs="宋体"/>
        </w:rPr>
        <w:t xml:space="preserve">。</w:t>
      </w:r>
      <w:r>
        <w:rPr>
          <w:rFonts w:ascii="宋体" w:hAnsi="宋体" w:cs="宋体"/>
        </w:rPr>
      </w:r>
      <w:r/>
    </w:p>
    <w:p>
      <w:pPr>
        <w:pStyle w:val="934"/>
        <w:ind w:firstLine="360"/>
        <w:jc w:val="left"/>
        <w:spacing w:line="500" w:lineRule="exact"/>
        <w:widowControl/>
        <w:rPr>
          <w:rFonts w:hint="eastAsia" w:ascii="宋体" w:hAnsi="宋体"/>
          <w:b/>
          <w:sz w:val="24"/>
        </w:rPr>
      </w:pPr>
      <w:r>
        <w:rPr>
          <w:rFonts w:hint="eastAsia" w:ascii="宋体" w:hAnsi="宋体"/>
          <w:b/>
          <w:bCs/>
          <w:sz w:val="24"/>
        </w:rPr>
        <w:t xml:space="preserve">（3）技术要求：技术参数响应表</w:t>
      </w:r>
      <w:r>
        <w:rPr>
          <w:rFonts w:hint="eastAsia" w:ascii="宋体" w:hAnsi="宋体"/>
          <w:b/>
          <w:sz w:val="24"/>
        </w:rPr>
      </w:r>
      <w:r/>
    </w:p>
    <w:p>
      <w:pPr>
        <w:pStyle w:val="934"/>
        <w:ind w:firstLine="482"/>
        <w:jc w:val="left"/>
        <w:spacing w:line="500" w:lineRule="exact"/>
        <w:widowControl/>
        <w:tabs>
          <w:tab w:val="left" w:pos="1440" w:leader="none"/>
        </w:tabs>
        <w:rPr>
          <w:rFonts w:hint="eastAsia"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企业报价折扣证明</w:t>
      </w:r>
      <w:r>
        <w:rPr>
          <w:rFonts w:hint="eastAsia" w:ascii="宋体" w:hAnsi="宋体"/>
          <w:b/>
          <w:sz w:val="24"/>
        </w:rPr>
      </w:r>
      <w:r/>
    </w:p>
    <w:p>
      <w:pPr>
        <w:pStyle w:val="934"/>
        <w:ind w:firstLine="480"/>
        <w:jc w:val="left"/>
        <w:spacing w:line="480" w:lineRule="exact"/>
        <w:widowControl/>
        <w:tabs>
          <w:tab w:val="left" w:pos="1440" w:leader="none"/>
        </w:tabs>
        <w:rPr>
          <w:rFonts w:hint="eastAsia" w:ascii="宋体" w:hAnsi="宋体"/>
          <w:bCs/>
          <w:sz w:val="24"/>
        </w:rPr>
      </w:pPr>
      <w:r>
        <w:rPr>
          <w:rFonts w:hint="eastAsia" w:ascii="宋体" w:hAnsi="宋体" w:cs="宋体"/>
          <w:sz w:val="24"/>
        </w:rPr>
        <w:t xml:space="preserve">①</w:t>
      </w: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rPr>
          <w:rFonts w:hint="eastAsia" w:ascii="宋体" w:hAnsi="宋体"/>
          <w:bCs/>
          <w:sz w:val="24"/>
        </w:rPr>
      </w:r>
      <w:r/>
    </w:p>
    <w:p>
      <w:pPr>
        <w:pStyle w:val="934"/>
        <w:ind w:firstLine="482"/>
        <w:jc w:val="left"/>
        <w:spacing w:line="460" w:lineRule="exact"/>
        <w:widowControl/>
        <w:tabs>
          <w:tab w:val="left" w:pos="1440" w:leader="none"/>
        </w:tabs>
      </w:pPr>
      <w:r>
        <w:rPr>
          <w:rFonts w:hint="eastAsia" w:ascii="宋体" w:hAnsi="宋体" w:cs="宋体"/>
          <w:sz w:val="24"/>
        </w:rPr>
        <w:t xml:space="preserve">②</w:t>
      </w:r>
      <w:r>
        <w:rPr>
          <w:rFonts w:ascii="宋体" w:hAnsi="宋体" w:cs="宋体"/>
          <w:sz w:val="24"/>
        </w:rPr>
        <w:t xml:space="preserve">关于符合本国产品标准的声明函</w:t>
      </w:r>
      <w:r>
        <w:rPr>
          <w:rFonts w:hint="eastAsia" w:ascii="宋体" w:hAnsi="宋体" w:cs="宋体"/>
          <w:sz w:val="24"/>
        </w:rPr>
        <w:t xml:space="preserve">，提供</w:t>
      </w:r>
      <w:r>
        <w:rPr>
          <w:rFonts w:ascii="宋体" w:hAnsi="宋体" w:cs="宋体"/>
          <w:sz w:val="24"/>
        </w:rPr>
        <w:t xml:space="preserve">《</w:t>
      </w:r>
      <w:r>
        <w:rPr>
          <w:rFonts w:hint="eastAsia" w:ascii="宋体" w:hAnsi="宋体" w:cs="宋体"/>
          <w:sz w:val="24"/>
        </w:rPr>
        <w:t xml:space="preserve">关于符合本国产品标准的声明函</w:t>
      </w:r>
      <w:r>
        <w:rPr>
          <w:rFonts w:ascii="宋体" w:hAnsi="宋体" w:cs="宋体"/>
          <w:sz w:val="24"/>
        </w:rPr>
        <w:t xml:space="preserve">》</w:t>
      </w:r>
      <w:r>
        <w:rPr>
          <w:rFonts w:hint="eastAsia" w:ascii="宋体" w:hAnsi="宋体"/>
          <w:sz w:val="24"/>
        </w:rPr>
        <w:t xml:space="preserve">（加盖电子签章，填写完整，格式见招标文件第六章《投标文件相关格式》）</w:t>
      </w:r>
      <w:r/>
    </w:p>
    <w:p>
      <w:pPr>
        <w:pStyle w:val="934"/>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9.5招标文件要求的其它证明资料和评标细则要求提供证明材料原件或复印件。</w:t>
      </w:r>
      <w:r>
        <w:rPr>
          <w:rFonts w:hint="eastAsia" w:ascii="宋体" w:hAnsi="宋体"/>
          <w:b/>
          <w:sz w:val="24"/>
        </w:rPr>
      </w:r>
      <w:r/>
    </w:p>
    <w:p>
      <w:pPr>
        <w:pStyle w:val="934"/>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注：1.投标人应对以上文件的合法性、真实性负责，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rPr>
          <w:rFonts w:ascii="宋体" w:hAnsi="宋体"/>
          <w:b/>
          <w:sz w:val="24"/>
        </w:rPr>
      </w:r>
      <w:r/>
    </w:p>
    <w:p>
      <w:pPr>
        <w:pStyle w:val="934"/>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sz w:val="24"/>
        </w:rPr>
      </w:r>
      <w:r/>
    </w:p>
    <w:p>
      <w:pPr>
        <w:pStyle w:val="934"/>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rPr>
          <w:rFonts w:ascii="宋体" w:hAnsi="宋体"/>
          <w:b/>
          <w:sz w:val="24"/>
        </w:rPr>
      </w:r>
      <w:r/>
    </w:p>
    <w:p>
      <w:pPr>
        <w:pStyle w:val="934"/>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rPr>
          <w:rFonts w:ascii="宋体" w:hAnsi="宋体"/>
          <w:sz w:val="24"/>
        </w:rPr>
      </w:r>
      <w:r/>
    </w:p>
    <w:p>
      <w:pPr>
        <w:pStyle w:val="934"/>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rPr>
          <w:rFonts w:ascii="宋体" w:hAnsi="宋体"/>
          <w:sz w:val="24"/>
        </w:rPr>
      </w:r>
      <w:r/>
    </w:p>
    <w:p>
      <w:pPr>
        <w:pStyle w:val="934"/>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rPr>
          <w:rFonts w:ascii="宋体" w:hAnsi="宋体"/>
          <w:sz w:val="24"/>
        </w:rPr>
      </w:r>
      <w:r/>
    </w:p>
    <w:p>
      <w:pPr>
        <w:pStyle w:val="934"/>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rPr>
          <w:rFonts w:ascii="宋体" w:hAnsi="宋体"/>
          <w:b/>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rPr>
          <w:rFonts w:ascii="宋体" w:hAnsi="宋体"/>
          <w:sz w:val="24"/>
        </w:rPr>
      </w:r>
      <w:r/>
    </w:p>
    <w:p>
      <w:pPr>
        <w:pStyle w:val="934"/>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rPr>
          <w:rFonts w:ascii="宋体" w:hAnsi="宋体"/>
          <w:b/>
          <w:sz w:val="24"/>
        </w:rPr>
      </w:r>
      <w:r/>
    </w:p>
    <w:p>
      <w:pPr>
        <w:pStyle w:val="934"/>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线上提交与接收时间：提交投标文件截止时间前。</w:t>
      </w:r>
      <w:r>
        <w:rPr>
          <w:rFonts w:ascii="宋体" w:hAnsi="宋体"/>
          <w:sz w:val="24"/>
        </w:rPr>
      </w:r>
      <w:r/>
    </w:p>
    <w:p>
      <w:pPr>
        <w:pStyle w:val="934"/>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rPr>
          <w:rFonts w:ascii="宋体" w:hAnsi="宋体"/>
          <w:sz w:val="24"/>
        </w:rPr>
      </w:r>
      <w:r/>
    </w:p>
    <w:p>
      <w:pPr>
        <w:pStyle w:val="934"/>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rPr>
          <w:rFonts w:ascii="宋体" w:hAnsi="宋体"/>
          <w:sz w:val="24"/>
        </w:rPr>
      </w:r>
      <w:r/>
    </w:p>
    <w:p>
      <w:pPr>
        <w:pStyle w:val="934"/>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sz w:val="24"/>
        </w:rPr>
      </w:r>
      <w:r/>
    </w:p>
    <w:p>
      <w:pPr>
        <w:pStyle w:val="934"/>
        <w:ind w:firstLine="482"/>
        <w:jc w:val="left"/>
        <w:spacing w:line="480" w:lineRule="exact"/>
        <w:widowControl/>
        <w:rPr>
          <w:rFonts w:ascii="宋体" w:hAnsi="宋体"/>
          <w:b/>
          <w:sz w:val="24"/>
        </w:rPr>
      </w:pPr>
      <w:r>
        <w:rPr>
          <w:rFonts w:ascii="宋体" w:hAnsi="宋体"/>
          <w:b/>
          <w:sz w:val="24"/>
        </w:rPr>
        <w:t xml:space="preserve">13．投标文件的撤回与修改</w:t>
      </w:r>
      <w:r>
        <w:rPr>
          <w:rFonts w:ascii="宋体" w:hAnsi="宋体"/>
          <w:b/>
          <w:sz w:val="24"/>
        </w:rPr>
      </w:r>
      <w:r/>
    </w:p>
    <w:p>
      <w:pPr>
        <w:pStyle w:val="934"/>
        <w:ind w:firstLine="480"/>
        <w:jc w:val="left"/>
        <w:spacing w:line="480" w:lineRule="exact"/>
        <w:widowControl/>
        <w:rPr>
          <w:rFonts w:ascii="宋体" w:hAnsi="宋体"/>
          <w:sz w:val="24"/>
        </w:rPr>
      </w:pPr>
      <w:r>
        <w:rPr>
          <w:rFonts w:ascii="宋体" w:hAnsi="宋体"/>
          <w:sz w:val="24"/>
        </w:rPr>
        <w:t xml:space="preserve">13.1投标文件的撤回</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13.1.1电子投标文件的撤回</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13.2 投标文件的修改</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13.4 在投标截止时间至招标文件中规定的投标有效期满之间的这段时间内，投标人不得撤回其投标。</w:t>
      </w:r>
      <w:r>
        <w:rPr>
          <w:rFonts w:ascii="宋体" w:hAnsi="宋体"/>
          <w:sz w:val="24"/>
        </w:rPr>
      </w:r>
      <w:r/>
    </w:p>
    <w:p>
      <w:pPr>
        <w:pStyle w:val="934"/>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rPr>
          <w:rFonts w:ascii="宋体" w:hAnsi="宋体"/>
          <w:b/>
          <w:sz w:val="36"/>
          <w:szCs w:val="32"/>
        </w:rPr>
      </w:r>
      <w:r/>
    </w:p>
    <w:p>
      <w:pPr>
        <w:pStyle w:val="934"/>
        <w:ind w:firstLine="482"/>
        <w:jc w:val="left"/>
        <w:spacing w:line="480" w:lineRule="exact"/>
        <w:widowControl/>
        <w:rPr>
          <w:rFonts w:ascii="宋体" w:hAnsi="宋体"/>
          <w:b/>
          <w:sz w:val="24"/>
        </w:rPr>
      </w:pPr>
      <w:r>
        <w:rPr>
          <w:rFonts w:ascii="宋体" w:hAnsi="宋体"/>
          <w:b/>
          <w:sz w:val="24"/>
        </w:rPr>
        <w:t xml:space="preserve">14．开标、唱标、资格审查</w:t>
      </w:r>
      <w:r>
        <w:rPr>
          <w:rFonts w:ascii="宋体" w:hAnsi="宋体"/>
          <w:b/>
          <w:sz w:val="24"/>
        </w:rPr>
      </w:r>
      <w:r/>
    </w:p>
    <w:p>
      <w:pPr>
        <w:pStyle w:val="934"/>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spacing w:val="-2"/>
          <w:sz w:val="24"/>
        </w:rPr>
      </w:r>
      <w:r/>
    </w:p>
    <w:p>
      <w:pPr>
        <w:pStyle w:val="934"/>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rPr>
          <w:rFonts w:ascii="宋体" w:hAnsi="宋体"/>
          <w:spacing w:val="-2"/>
          <w:sz w:val="24"/>
        </w:rPr>
      </w:r>
      <w:r/>
    </w:p>
    <w:p>
      <w:pPr>
        <w:pStyle w:val="934"/>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rPr>
          <w:rFonts w:ascii="宋体" w:hAnsi="宋体"/>
          <w:sz w:val="24"/>
          <w:lang w:val="zh-CN"/>
        </w:rPr>
      </w:r>
      <w:r/>
    </w:p>
    <w:p>
      <w:pPr>
        <w:pStyle w:val="934"/>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rPr>
          <w:rFonts w:ascii="宋体" w:hAnsi="宋体"/>
          <w:sz w:val="24"/>
          <w:lang w:val="zh-CN"/>
        </w:rPr>
      </w:r>
      <w:r/>
    </w:p>
    <w:p>
      <w:pPr>
        <w:pStyle w:val="934"/>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rPr>
          <w:rFonts w:ascii="宋体" w:hAnsi="宋体"/>
          <w:sz w:val="24"/>
          <w:lang w:val="zh-CN"/>
        </w:rPr>
      </w:r>
      <w:r/>
    </w:p>
    <w:p>
      <w:pPr>
        <w:pStyle w:val="934"/>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w:t>
      </w:r>
      <w:r>
        <w:rPr>
          <w:rFonts w:ascii="宋体" w:hAnsi="宋体"/>
          <w:sz w:val="24"/>
        </w:rPr>
        <w:t xml:space="preserve"> </w:t>
      </w:r>
      <w:r>
        <w:rPr>
          <w:rFonts w:ascii="宋体" w:hAnsi="宋体"/>
          <w:sz w:val="24"/>
          <w:lang w:val="zh-CN"/>
        </w:rPr>
        <w:t xml:space="preserve">总价金额与按单价汇总金额不一致的，以单价金额计算结果为准；</w:t>
      </w:r>
      <w:r>
        <w:rPr>
          <w:rFonts w:ascii="宋体" w:hAnsi="宋体"/>
          <w:sz w:val="24"/>
          <w:lang w:val="zh-CN"/>
        </w:rPr>
      </w:r>
      <w:r/>
    </w:p>
    <w:p>
      <w:pPr>
        <w:pStyle w:val="934"/>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rPr>
          <w:rFonts w:ascii="宋体" w:hAnsi="宋体"/>
          <w:sz w:val="24"/>
          <w:lang w:val="zh-CN"/>
        </w:rPr>
      </w:r>
      <w:r/>
    </w:p>
    <w:p>
      <w:pPr>
        <w:pStyle w:val="934"/>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w:t>
      </w:r>
      <w:r>
        <w:rPr>
          <w:rFonts w:ascii="宋体" w:hAnsi="宋体"/>
          <w:sz w:val="24"/>
        </w:rPr>
        <w:t xml:space="preserve"> </w:t>
      </w:r>
      <w:r>
        <w:rPr>
          <w:rFonts w:ascii="宋体" w:hAnsi="宋体"/>
          <w:sz w:val="24"/>
          <w:lang w:val="zh-CN"/>
        </w:rPr>
        <w:t xml:space="preserve">对不同文字文本投标文件的解释发生异议的，以中文文本为准。</w:t>
      </w:r>
      <w:r>
        <w:rPr>
          <w:rFonts w:ascii="宋体" w:hAnsi="宋体"/>
          <w:sz w:val="24"/>
          <w:lang w:val="zh-CN"/>
        </w:rPr>
      </w:r>
      <w:r/>
    </w:p>
    <w:p>
      <w:pPr>
        <w:pStyle w:val="934"/>
        <w:ind w:firstLine="482"/>
        <w:jc w:val="left"/>
        <w:spacing w:line="46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sz w:val="24"/>
        </w:rPr>
        <w:t xml:space="preserve">对未通过资格审查的投标人，应当告知其未通过的原因。</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rPr>
          <w:rFonts w:ascii="宋体" w:hAnsi="宋体"/>
          <w:sz w:val="24"/>
        </w:rPr>
      </w:r>
      <w:r/>
    </w:p>
    <w:p>
      <w:pPr>
        <w:pStyle w:val="934"/>
        <w:ind w:firstLine="470"/>
        <w:spacing w:line="480" w:lineRule="exact"/>
        <w:rPr>
          <w:rFonts w:hint="eastAsia" w:ascii="宋体" w:hAnsi="宋体" w:cs="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sz w:val="24"/>
        </w:rPr>
      </w:r>
      <w:r/>
    </w:p>
    <w:p>
      <w:pPr>
        <w:pStyle w:val="934"/>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rPr>
          <w:rFonts w:ascii="宋体" w:hAnsi="宋体" w:cs="宋体"/>
          <w:b/>
          <w:sz w:val="36"/>
          <w:szCs w:val="32"/>
        </w:rPr>
      </w:r>
      <w:r/>
    </w:p>
    <w:p>
      <w:pPr>
        <w:pStyle w:val="934"/>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rPr>
          <w:rFonts w:ascii="宋体" w:hAnsi="宋体"/>
          <w:b/>
          <w:sz w:val="24"/>
        </w:rPr>
      </w:r>
      <w:r/>
    </w:p>
    <w:p>
      <w:pPr>
        <w:pStyle w:val="934"/>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rPr>
          <w:rFonts w:ascii="宋体" w:hAnsi="宋体"/>
          <w:b/>
          <w:bCs/>
          <w:sz w:val="24"/>
        </w:rPr>
      </w:r>
      <w:r/>
    </w:p>
    <w:p>
      <w:pPr>
        <w:pStyle w:val="934"/>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rPr>
          <w:rFonts w:ascii="宋体" w:hAnsi="宋体"/>
          <w:b/>
          <w:sz w:val="24"/>
        </w:rPr>
      </w:r>
      <w:r/>
    </w:p>
    <w:p>
      <w:pPr>
        <w:pStyle w:val="934"/>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rPr>
          <w:rFonts w:ascii="宋体" w:hAnsi="宋体"/>
          <w:sz w:val="24"/>
        </w:rPr>
      </w:r>
      <w:r/>
    </w:p>
    <w:p>
      <w:pPr>
        <w:pStyle w:val="934"/>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rPr>
          <w:rFonts w:ascii="宋体" w:hAnsi="宋体"/>
          <w:sz w:val="24"/>
        </w:rPr>
      </w:r>
      <w:r/>
    </w:p>
    <w:p>
      <w:pPr>
        <w:pStyle w:val="934"/>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rPr>
          <w:rFonts w:ascii="宋体" w:hAnsi="宋体"/>
          <w:b/>
          <w:sz w:val="24"/>
        </w:rPr>
      </w:r>
      <w:r/>
    </w:p>
    <w:p>
      <w:pPr>
        <w:pStyle w:val="934"/>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rPr>
          <w:rFonts w:ascii="宋体" w:hAnsi="宋体"/>
          <w:sz w:val="24"/>
        </w:rPr>
      </w:r>
      <w:r/>
    </w:p>
    <w:p>
      <w:pPr>
        <w:pStyle w:val="934"/>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rPr>
          <w:rFonts w:ascii="宋体" w:hAnsi="宋体"/>
          <w:sz w:val="24"/>
        </w:rPr>
      </w:r>
      <w:r/>
    </w:p>
    <w:p>
      <w:pPr>
        <w:pStyle w:val="934"/>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sz w:val="24"/>
        </w:rPr>
      </w:r>
      <w:r/>
    </w:p>
    <w:p>
      <w:pPr>
        <w:pStyle w:val="934"/>
        <w:ind w:firstLine="461"/>
        <w:jc w:val="left"/>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rPr>
          <w:rFonts w:ascii="宋体" w:hAnsi="宋体"/>
          <w:b/>
          <w:sz w:val="24"/>
        </w:rPr>
      </w:r>
      <w:r/>
    </w:p>
    <w:p>
      <w:pPr>
        <w:pStyle w:val="934"/>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rPr>
          <w:rFonts w:ascii="宋体" w:hAnsi="宋体"/>
          <w:b/>
          <w:sz w:val="24"/>
        </w:rPr>
      </w:r>
      <w:r/>
    </w:p>
    <w:p>
      <w:pPr>
        <w:pStyle w:val="934"/>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rPr>
          <w:rFonts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rPr>
          <w:rFonts w:hint="eastAsia" w:ascii="宋体" w:hAnsi="宋体"/>
          <w:sz w:val="24"/>
        </w:rPr>
        <w:t xml:space="preserve">；</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rPr>
          <w:rFonts w:hint="eastAsia" w:ascii="宋体" w:hAnsi="宋体"/>
          <w:sz w:val="24"/>
        </w:rPr>
        <w:t xml:space="preserve">；</w:t>
      </w: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rPr>
          <w:rFonts w:hint="eastAsia" w:ascii="宋体" w:hAnsi="宋体"/>
          <w:sz w:val="24"/>
        </w:rPr>
        <w:t xml:space="preserve">；</w:t>
      </w:r>
      <w:r>
        <w:rPr>
          <w:rFonts w:hint="eastAsia"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rPr>
          <w:rFonts w:ascii="宋体" w:hAnsi="宋体"/>
          <w:sz w:val="24"/>
        </w:rPr>
      </w:r>
      <w:r/>
    </w:p>
    <w:p>
      <w:pPr>
        <w:pStyle w:val="934"/>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rPr>
          <w:rFonts w:ascii="宋体" w:hAnsi="宋体"/>
          <w:sz w:val="24"/>
        </w:rPr>
      </w:r>
      <w:r/>
    </w:p>
    <w:p>
      <w:pPr>
        <w:pStyle w:val="934"/>
        <w:ind w:firstLine="480"/>
        <w:jc w:val="left"/>
        <w:spacing w:line="460" w:lineRule="exact"/>
        <w:widowControl/>
        <w:rPr>
          <w:rFonts w:ascii="宋体" w:hAnsi="宋体"/>
          <w:sz w:val="24"/>
        </w:rPr>
      </w:pPr>
      <w:r>
        <w:rPr>
          <w:rFonts w:hint="eastAsia" w:ascii="宋体" w:hAnsi="宋体"/>
          <w:sz w:val="24"/>
        </w:rPr>
        <w:t xml:space="preserve">16.4.2对资格性检查和符合性检查不合格的投标人，将现场告知其理由。</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16.5.4不同投标人的投标文件相互混装的。</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w:t>
      </w:r>
      <w:r>
        <w:rPr>
          <w:rFonts w:hint="eastAsia" w:ascii="宋体" w:hAnsi="宋体"/>
          <w:sz w:val="24"/>
        </w:rPr>
        <w:t xml:space="preserve">6</w:t>
      </w:r>
      <w:r>
        <w:rPr>
          <w:rFonts w:ascii="宋体" w:hAnsi="宋体"/>
          <w:sz w:val="24"/>
        </w:rPr>
        <w:t xml:space="preserve">有证据证明投标人与采购单位、采购代理机构或其他投标人串通的其他情形的。</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16.5.</w:t>
      </w:r>
      <w:r>
        <w:rPr>
          <w:rFonts w:hint="eastAsia" w:ascii="宋体" w:hAnsi="宋体"/>
          <w:sz w:val="24"/>
        </w:rPr>
        <w:t xml:space="preserve">7</w:t>
      </w:r>
      <w:r>
        <w:rPr>
          <w:rFonts w:ascii="宋体" w:hAnsi="宋体"/>
          <w:sz w:val="24"/>
        </w:rPr>
        <w:t xml:space="preserve">评标委员会认定的其他串标、围标情形。</w:t>
      </w:r>
      <w:r>
        <w:rPr>
          <w:rFonts w:ascii="宋体" w:hAnsi="宋体"/>
          <w:sz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16.6有下列情形之一的予以废标，同时将废标理由通知所有服务单位：</w:t>
      </w:r>
      <w:r>
        <w:rPr>
          <w:rFonts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rPr>
          <w:rFonts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rPr>
          <w:rFonts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rPr>
          <w:rFonts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rPr>
          <w:rFonts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rPr>
          <w:rFonts w:ascii="宋体" w:hAnsi="宋体" w:cs="Arial"/>
          <w:bCs/>
          <w:sz w:val="24"/>
          <w:szCs w:val="24"/>
        </w:rPr>
      </w:r>
      <w:r/>
    </w:p>
    <w:p>
      <w:pPr>
        <w:pStyle w:val="934"/>
        <w:ind w:left="483" w:hanging="2"/>
        <w:spacing w:line="440" w:lineRule="exact"/>
        <w:rPr>
          <w:rFonts w:hint="eastAsia" w:ascii="宋体" w:hAnsi="宋体"/>
          <w:b/>
          <w:sz w:val="24"/>
        </w:rPr>
      </w:pPr>
      <w:r>
        <w:rPr>
          <w:rFonts w:hint="eastAsia" w:ascii="宋体" w:hAnsi="宋体"/>
          <w:b/>
          <w:sz w:val="24"/>
        </w:rPr>
        <w:t xml:space="preserve">16.7 异常低价审查</w:t>
      </w:r>
      <w:r>
        <w:rPr>
          <w:rFonts w:hint="eastAsia" w:ascii="宋体" w:hAnsi="宋体"/>
          <w:b/>
          <w:sz w:val="24"/>
        </w:rPr>
      </w:r>
      <w:r/>
    </w:p>
    <w:p>
      <w:pPr>
        <w:pStyle w:val="934"/>
        <w:ind w:firstLine="482"/>
        <w:spacing w:line="440" w:lineRule="exact"/>
        <w:rPr>
          <w:rFonts w:hint="eastAsia" w:ascii="宋体" w:hAnsi="宋体"/>
          <w:b/>
          <w:sz w:val="24"/>
        </w:rPr>
      </w:pPr>
      <w:r>
        <w:rPr>
          <w:rFonts w:hint="eastAsia" w:ascii="宋体" w:hAnsi="宋体"/>
          <w:b/>
          <w:sz w:val="24"/>
        </w:rPr>
        <w:t xml:space="preserve">16.7.1评审过程中出现下列情形之一的，评审委员会应当启动异常低价投标（响应）审查程序：</w:t>
      </w:r>
      <w:r>
        <w:rPr>
          <w:rFonts w:hint="eastAsia" w:ascii="宋体" w:hAnsi="宋体"/>
          <w:b/>
          <w:sz w:val="24"/>
        </w:rPr>
      </w:r>
      <w:r/>
    </w:p>
    <w:p>
      <w:pPr>
        <w:pStyle w:val="934"/>
        <w:ind w:firstLine="482"/>
        <w:jc w:val="left"/>
        <w:spacing w:line="440" w:lineRule="exact"/>
        <w:widowControl/>
        <w:rPr>
          <w:rFonts w:ascii="宋体" w:hAnsi="宋体" w:cs="宋体"/>
          <w:b/>
          <w:sz w:val="24"/>
          <w:szCs w:val="24"/>
          <w:lang w:bidi="ar"/>
        </w:rPr>
      </w:pPr>
      <w:r>
        <w:rPr>
          <w:rFonts w:hint="eastAsia" w:ascii="宋体" w:hAnsi="宋体" w:cs="宋体"/>
          <w:b/>
          <w:sz w:val="24"/>
          <w:szCs w:val="24"/>
          <w:lang w:bidi="ar"/>
        </w:rPr>
        <w:t xml:space="preserve">（1）</w:t>
      </w:r>
      <w:r>
        <w:rPr>
          <w:rFonts w:ascii="宋体" w:hAnsi="宋体" w:cs="宋体"/>
          <w:b/>
          <w:sz w:val="24"/>
          <w:szCs w:val="24"/>
          <w:lang w:bidi="ar"/>
        </w:rPr>
        <w:t xml:space="preserve">投标（响应）报价低于全部通过符合性审查供应商投标（响应）报价平均值50%的，即投标（响应）报价&lt;全部通过符合性审查供应商投标（响应）报价平均值×50%； </w:t>
      </w:r>
      <w:r>
        <w:rPr>
          <w:rFonts w:ascii="宋体" w:hAnsi="宋体" w:cs="宋体"/>
          <w:b/>
          <w:sz w:val="24"/>
          <w:szCs w:val="24"/>
          <w:lang w:bidi="ar"/>
        </w:rPr>
      </w:r>
      <w:r/>
    </w:p>
    <w:p>
      <w:pPr>
        <w:pStyle w:val="934"/>
        <w:ind w:firstLine="482"/>
        <w:jc w:val="left"/>
        <w:spacing w:line="440" w:lineRule="exact"/>
        <w:widowControl/>
        <w:rPr>
          <w:rFonts w:ascii="宋体" w:hAnsi="宋体" w:cs="宋体"/>
          <w:b/>
          <w:sz w:val="24"/>
          <w:szCs w:val="24"/>
          <w:lang w:bidi="ar"/>
        </w:rPr>
      </w:pPr>
      <w:r>
        <w:rPr>
          <w:rFonts w:hint="eastAsia" w:ascii="宋体" w:hAnsi="宋体" w:cs="宋体"/>
          <w:b/>
          <w:sz w:val="24"/>
          <w:szCs w:val="24"/>
          <w:lang w:bidi="ar"/>
        </w:rPr>
        <w:t xml:space="preserve">（2）</w:t>
      </w:r>
      <w:r>
        <w:rPr>
          <w:rFonts w:ascii="宋体" w:hAnsi="宋体" w:cs="宋体"/>
          <w:b/>
          <w:sz w:val="24"/>
          <w:szCs w:val="24"/>
          <w:lang w:bidi="ar"/>
        </w:rPr>
        <w:t xml:space="preserve">投标（响应）报价低于通过符合性审查的次低报价供应商投标（响应）报价50%的，即投标（响应）报价&lt;通过符合性审查的次低报价供应商投标（响应）报价×50%； </w:t>
      </w:r>
      <w:r>
        <w:rPr>
          <w:rFonts w:ascii="宋体" w:hAnsi="宋体" w:cs="宋体"/>
          <w:b/>
          <w:sz w:val="24"/>
          <w:szCs w:val="24"/>
          <w:lang w:bidi="ar"/>
        </w:rPr>
      </w:r>
      <w:r/>
    </w:p>
    <w:p>
      <w:pPr>
        <w:pStyle w:val="934"/>
        <w:ind w:firstLine="482"/>
        <w:jc w:val="left"/>
        <w:spacing w:line="440" w:lineRule="exact"/>
        <w:widowControl/>
        <w:rPr>
          <w:rFonts w:ascii="宋体" w:hAnsi="宋体" w:cs="宋体"/>
          <w:b/>
          <w:sz w:val="24"/>
          <w:szCs w:val="24"/>
          <w:lang w:bidi="ar"/>
        </w:rPr>
      </w:pPr>
      <w:r>
        <w:rPr>
          <w:rFonts w:hint="eastAsia" w:ascii="宋体" w:hAnsi="宋体" w:cs="宋体"/>
          <w:b/>
          <w:sz w:val="24"/>
          <w:szCs w:val="24"/>
          <w:lang w:bidi="ar"/>
        </w:rPr>
        <w:t xml:space="preserve">（3）</w:t>
      </w:r>
      <w:r>
        <w:rPr>
          <w:rFonts w:ascii="宋体" w:hAnsi="宋体" w:cs="宋体"/>
          <w:b/>
          <w:sz w:val="24"/>
          <w:szCs w:val="24"/>
          <w:lang w:bidi="ar"/>
        </w:rPr>
        <w:t xml:space="preserve">投标（响应）报价低于采购项目最高限价45%的，即投标（响应）报价&lt;采购项目最高限价×45%； </w:t>
      </w:r>
      <w:r>
        <w:rPr>
          <w:rFonts w:ascii="宋体" w:hAnsi="宋体" w:cs="宋体"/>
          <w:b/>
          <w:sz w:val="24"/>
          <w:szCs w:val="24"/>
          <w:lang w:bidi="ar"/>
        </w:rPr>
      </w:r>
      <w:r/>
    </w:p>
    <w:p>
      <w:pPr>
        <w:pStyle w:val="934"/>
        <w:ind w:left="2" w:firstLine="475"/>
        <w:spacing w:line="440" w:lineRule="exact"/>
        <w:rPr>
          <w:rFonts w:hint="eastAsia" w:ascii="宋体" w:hAnsi="宋体"/>
          <w:b/>
          <w:sz w:val="24"/>
        </w:rPr>
      </w:pPr>
      <w:r>
        <w:rPr>
          <w:rFonts w:hint="eastAsia" w:ascii="宋体" w:hAnsi="宋体" w:cs="宋体"/>
          <w:b/>
          <w:sz w:val="24"/>
          <w:szCs w:val="24"/>
          <w:lang w:bidi="ar"/>
        </w:rPr>
        <w:t xml:space="preserve">（4）</w:t>
      </w:r>
      <w:r>
        <w:rPr>
          <w:rFonts w:ascii="宋体" w:hAnsi="宋体" w:cs="宋体"/>
          <w:b/>
          <w:sz w:val="24"/>
          <w:szCs w:val="24"/>
          <w:lang w:bidi="ar"/>
        </w:rPr>
        <w:t xml:space="preserve">评审委员会基于专业判断，认为供应商报价过低，有可能影响产品质量或者不能诚信履约的其他情形。</w:t>
      </w:r>
      <w:r>
        <w:rPr>
          <w:rFonts w:hint="eastAsia" w:ascii="宋体" w:hAnsi="宋体"/>
          <w:b/>
          <w:sz w:val="24"/>
        </w:rPr>
      </w:r>
      <w:r/>
    </w:p>
    <w:p>
      <w:pPr>
        <w:pStyle w:val="934"/>
        <w:ind w:firstLine="482"/>
        <w:spacing w:line="440" w:lineRule="exact"/>
        <w:rPr>
          <w:rFonts w:hint="eastAsia" w:ascii="宋体" w:hAnsi="宋体" w:cs="宋体"/>
          <w:b/>
          <w:sz w:val="24"/>
          <w:szCs w:val="24"/>
          <w:lang w:bidi="ar"/>
        </w:rPr>
      </w:pPr>
      <w:r>
        <w:rPr>
          <w:rFonts w:hint="eastAsia" w:ascii="宋体" w:hAnsi="宋体"/>
          <w:b/>
          <w:sz w:val="24"/>
        </w:rPr>
        <w:t xml:space="preserve">16.7.2</w:t>
      </w:r>
      <w:r>
        <w:rPr>
          <w:rFonts w:ascii="宋体" w:hAnsi="宋体" w:cs="宋体"/>
          <w:b/>
          <w:sz w:val="24"/>
          <w:szCs w:val="24"/>
          <w:lang w:bidi="ar"/>
        </w:rPr>
        <w:t xml:space="preserve">评审委员会启动异常低价投标（响应）审查后，属于前述第</w:t>
      </w:r>
      <w:r>
        <w:rPr>
          <w:rFonts w:hint="eastAsia" w:ascii="宋体" w:hAnsi="宋体" w:cs="宋体"/>
          <w:b/>
          <w:sz w:val="24"/>
          <w:szCs w:val="24"/>
          <w:lang w:bidi="ar"/>
        </w:rPr>
        <w:t xml:space="preserve">（1）</w:t>
      </w:r>
      <w:r>
        <w:rPr>
          <w:rFonts w:ascii="宋体" w:hAnsi="宋体" w:cs="宋体"/>
          <w:b/>
          <w:sz w:val="24"/>
          <w:szCs w:val="24"/>
          <w:lang w:bidi="ar"/>
        </w:rPr>
        <w:t xml:space="preserve">项至第</w:t>
      </w:r>
      <w:r>
        <w:rPr>
          <w:rFonts w:hint="eastAsia" w:ascii="宋体" w:hAnsi="宋体" w:cs="宋体"/>
          <w:b/>
          <w:sz w:val="24"/>
          <w:szCs w:val="24"/>
          <w:lang w:bidi="ar"/>
        </w:rPr>
        <w:t xml:space="preserve">（4）</w:t>
      </w:r>
      <w:r>
        <w:rPr>
          <w:rFonts w:ascii="宋体" w:hAnsi="宋体" w:cs="宋体"/>
          <w:b/>
          <w:sz w:val="24"/>
          <w:szCs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b/>
          <w:sz w:val="24"/>
          <w:szCs w:val="24"/>
          <w:lang w:bidi="ar"/>
        </w:rPr>
        <w:t xml:space="preserve">为</w:t>
      </w:r>
      <w:r>
        <w:rPr>
          <w:rFonts w:ascii="宋体" w:hAnsi="宋体" w:cs="宋体"/>
          <w:b/>
          <w:sz w:val="24"/>
          <w:szCs w:val="24"/>
          <w:lang w:bidi="ar"/>
        </w:rPr>
        <w:t xml:space="preserve">30分钟。其中，属于第</w:t>
      </w:r>
      <w:r>
        <w:rPr>
          <w:rFonts w:hint="eastAsia" w:ascii="宋体" w:hAnsi="宋体" w:cs="宋体"/>
          <w:b/>
          <w:sz w:val="24"/>
          <w:szCs w:val="24"/>
          <w:lang w:bidi="ar"/>
        </w:rPr>
        <w:t xml:space="preserve">（3）</w:t>
      </w:r>
      <w:r>
        <w:rPr>
          <w:rFonts w:ascii="宋体" w:hAnsi="宋体" w:cs="宋体"/>
          <w:b/>
          <w:sz w:val="24"/>
          <w:szCs w:val="24"/>
          <w:lang w:bidi="ar"/>
        </w:rPr>
        <w:t xml:space="preserve">项情形，供应商已随投标（响应）文件一并提交相关书面说明及必要的证明材料的，在评审现场可不再重复提交</w:t>
      </w:r>
      <w:r>
        <w:rPr>
          <w:rFonts w:hint="eastAsia" w:ascii="宋体" w:hAnsi="宋体" w:cs="宋体"/>
          <w:b/>
          <w:sz w:val="24"/>
          <w:szCs w:val="24"/>
          <w:lang w:bidi="ar"/>
        </w:rPr>
        <w:t xml:space="preserve">。</w:t>
      </w:r>
      <w:r>
        <w:rPr>
          <w:rFonts w:hint="eastAsia" w:ascii="宋体" w:hAnsi="宋体" w:cs="宋体"/>
          <w:b/>
          <w:sz w:val="24"/>
          <w:szCs w:val="24"/>
          <w:lang w:bidi="ar"/>
        </w:rPr>
      </w:r>
      <w:r/>
    </w:p>
    <w:p>
      <w:pPr>
        <w:pStyle w:val="934"/>
        <w:ind w:firstLine="482"/>
        <w:jc w:val="left"/>
        <w:spacing w:line="480" w:lineRule="exact"/>
        <w:widowControl/>
        <w:rPr>
          <w:rFonts w:ascii="宋体" w:hAnsi="宋体"/>
          <w:b/>
          <w:sz w:val="24"/>
        </w:rPr>
      </w:pPr>
      <w:r>
        <w:rPr>
          <w:rFonts w:hint="eastAsia" w:ascii="宋体" w:hAnsi="宋体"/>
          <w:b/>
          <w:sz w:val="24"/>
        </w:rPr>
        <w:t xml:space="preserve">16.7.3</w:t>
      </w:r>
      <w:r>
        <w:rPr>
          <w:rFonts w:hint="eastAsia" w:ascii="宋体" w:hAnsi="宋体" w:cs="宋体"/>
          <w:b/>
          <w:sz w:val="24"/>
          <w:szCs w:val="24"/>
          <w:lang w:bidi="ar"/>
        </w:rPr>
        <w:t xml:space="preserve"> </w:t>
      </w:r>
      <w:r>
        <w:rPr>
          <w:rFonts w:ascii="宋体" w:hAnsi="宋体" w:cs="宋体"/>
          <w:b/>
          <w:sz w:val="24"/>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sz w:val="24"/>
        </w:rPr>
      </w:r>
      <w:r/>
    </w:p>
    <w:p>
      <w:pPr>
        <w:pStyle w:val="934"/>
        <w:ind w:firstLine="482"/>
        <w:jc w:val="left"/>
        <w:spacing w:line="480" w:lineRule="exact"/>
        <w:widowControl/>
        <w:rPr>
          <w:rFonts w:ascii="宋体" w:hAnsi="宋体"/>
          <w:b/>
          <w:sz w:val="24"/>
        </w:rPr>
      </w:pPr>
      <w:r>
        <w:rPr>
          <w:rFonts w:ascii="宋体" w:hAnsi="宋体"/>
          <w:b/>
          <w:sz w:val="24"/>
        </w:rPr>
        <w:t xml:space="preserve">17．比较与评价</w:t>
      </w:r>
      <w:r>
        <w:rPr>
          <w:rFonts w:ascii="宋体" w:hAnsi="宋体"/>
          <w:b/>
          <w:sz w:val="24"/>
        </w:rPr>
      </w:r>
      <w:r/>
    </w:p>
    <w:p>
      <w:pPr>
        <w:pStyle w:val="934"/>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rPr>
          <w:rFonts w:ascii="宋体" w:hAnsi="宋体"/>
          <w:sz w:val="24"/>
        </w:rPr>
      </w:r>
      <w:r/>
    </w:p>
    <w:p>
      <w:pPr>
        <w:pStyle w:val="934"/>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rPr>
          <w:rFonts w:ascii="宋体" w:hAnsi="宋体"/>
          <w:sz w:val="24"/>
        </w:rPr>
      </w:r>
      <w:r/>
    </w:p>
    <w:p>
      <w:pPr>
        <w:pStyle w:val="934"/>
        <w:ind w:firstLine="482"/>
        <w:jc w:val="left"/>
        <w:spacing w:line="480" w:lineRule="exact"/>
        <w:widowControl/>
        <w:rPr>
          <w:rFonts w:ascii="宋体" w:hAnsi="宋体"/>
          <w:b/>
          <w:sz w:val="24"/>
        </w:rPr>
      </w:pPr>
      <w:r>
        <w:rPr>
          <w:rFonts w:ascii="宋体" w:hAnsi="宋体"/>
          <w:b/>
          <w:sz w:val="24"/>
        </w:rPr>
        <w:t xml:space="preserve">18．评标过程及保密原则</w:t>
      </w:r>
      <w:r>
        <w:rPr>
          <w:rFonts w:ascii="宋体" w:hAnsi="宋体"/>
          <w:b/>
          <w:sz w:val="24"/>
        </w:rPr>
      </w:r>
      <w:r/>
    </w:p>
    <w:p>
      <w:pPr>
        <w:pStyle w:val="934"/>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rPr>
          <w:rFonts w:ascii="宋体" w:hAnsi="宋体"/>
          <w:sz w:val="24"/>
        </w:rPr>
      </w:r>
      <w:r/>
    </w:p>
    <w:p>
      <w:pPr>
        <w:pStyle w:val="934"/>
        <w:ind w:firstLine="480"/>
        <w:spacing w:line="480" w:lineRule="exact"/>
        <w:rPr>
          <w:rFonts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rPr>
          <w:rFonts w:ascii="宋体" w:hAnsi="宋体"/>
          <w:sz w:val="24"/>
        </w:rPr>
      </w:r>
      <w:r/>
    </w:p>
    <w:p>
      <w:pPr>
        <w:pStyle w:val="934"/>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rPr>
          <w:rFonts w:ascii="宋体" w:hAnsi="宋体" w:cs="宋体"/>
          <w:b/>
          <w:sz w:val="36"/>
          <w:szCs w:val="32"/>
        </w:rPr>
      </w:r>
      <w:r/>
    </w:p>
    <w:p>
      <w:pPr>
        <w:pStyle w:val="934"/>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rPr>
          <w:rFonts w:ascii="宋体" w:hAnsi="宋体"/>
          <w:b/>
          <w:sz w:val="24"/>
        </w:rPr>
      </w:r>
      <w:r/>
    </w:p>
    <w:p>
      <w:pPr>
        <w:pStyle w:val="934"/>
        <w:ind w:firstLine="480"/>
        <w:spacing w:line="480" w:lineRule="exact"/>
        <w:rPr>
          <w:rFonts w:hint="eastAsia" w:ascii="宋体" w:hAnsi="宋体" w:cs="宋体"/>
          <w:b/>
          <w:sz w:val="24"/>
        </w:rPr>
      </w:pPr>
      <w:r>
        <w:rPr>
          <w:rFonts w:hint="eastAsia" w:ascii="宋体" w:hAnsi="宋体"/>
          <w:sz w:val="24"/>
        </w:rPr>
        <w:t xml:space="preserve">19</w:t>
      </w:r>
      <w:r>
        <w:rPr>
          <w:rFonts w:ascii="宋体" w:hAnsi="宋体"/>
          <w:sz w:val="24"/>
        </w:rPr>
        <w:t xml:space="preserve">.</w:t>
      </w:r>
      <w:r>
        <w:rPr>
          <w:rFonts w:hint="eastAsia" w:ascii="宋体" w:hAnsi="宋体"/>
          <w:sz w:val="24"/>
        </w:rPr>
        <w:t xml:space="preserve">1</w:t>
      </w:r>
      <w:r>
        <w:rPr>
          <w:rFonts w:hint="eastAsia" w:ascii="宋体" w:hAnsi="宋体" w:cs="宋体"/>
          <w:b/>
          <w:bCs/>
          <w:sz w:val="24"/>
        </w:rPr>
        <w:t xml:space="preserve">本次招标评标方法为综合评分法。</w:t>
      </w: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sz w:val="24"/>
        </w:rPr>
      </w:r>
      <w:r/>
    </w:p>
    <w:p>
      <w:pPr>
        <w:pStyle w:val="934"/>
        <w:ind w:firstLine="482"/>
        <w:spacing w:line="480" w:lineRule="exact"/>
        <w:rPr>
          <w:rFonts w:hint="eastAsia" w:ascii="宋体" w:hAnsi="宋体" w:cs="宋体"/>
          <w:b/>
          <w:sz w:val="24"/>
        </w:rPr>
      </w:pPr>
      <w:r>
        <w:rPr>
          <w:rFonts w:hint="eastAsia" w:ascii="宋体" w:hAnsi="宋体" w:cs="宋体"/>
          <w:b/>
          <w:sz w:val="24"/>
        </w:rPr>
        <w:t xml:space="preserve">本项目提供相同品牌核心产品（</w:t>
      </w:r>
      <w:r>
        <w:rPr>
          <w:rFonts w:hint="eastAsia" w:ascii="宋体" w:hAnsi="宋体" w:cs="宋体"/>
          <w:b/>
          <w:bCs/>
        </w:rPr>
        <w:t xml:space="preserve">一标段：色选机；二标段：粮食（种子）烘干机</w:t>
      </w:r>
      <w:r>
        <w:rPr>
          <w:rFonts w:hint="eastAsia" w:ascii="宋体" w:hAnsi="宋体"/>
          <w:b/>
          <w:sz w:val="24"/>
        </w:rPr>
        <w:t xml:space="preserve">）</w:t>
      </w:r>
      <w:r>
        <w:rPr>
          <w:rFonts w:hint="eastAsia" w:ascii="宋体" w:hAnsi="宋体" w:cs="宋体"/>
          <w:b/>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sz w:val="24"/>
        </w:rPr>
      </w:r>
      <w:r/>
    </w:p>
    <w:p>
      <w:pPr>
        <w:pStyle w:val="967"/>
        <w:spacing w:before="0" w:after="0" w:line="480" w:lineRule="exact"/>
        <w:rPr>
          <w:rFonts w:ascii="宋体" w:hAnsi="宋体" w:cs="宋体"/>
          <w:bCs/>
        </w:rPr>
      </w:pPr>
      <w:r>
        <w:rPr>
          <w:rFonts w:ascii="宋体" w:hAnsi="宋体"/>
        </w:rPr>
        <w:t xml:space="preserve">19.</w:t>
      </w:r>
      <w:r>
        <w:rPr>
          <w:rFonts w:hint="eastAsia" w:ascii="宋体" w:hAnsi="宋体"/>
        </w:rPr>
        <w:t xml:space="preserve">2</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rPr>
          <w:rFonts w:ascii="宋体" w:hAnsi="宋体" w:cs="宋体"/>
          <w:bCs/>
        </w:rPr>
      </w:r>
      <w:r/>
    </w:p>
    <w:p>
      <w:pPr>
        <w:pStyle w:val="934"/>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rPr>
          <w:rFonts w:ascii="宋体" w:hAnsi="宋体"/>
          <w:b/>
          <w:sz w:val="24"/>
        </w:rPr>
      </w:r>
      <w:r/>
    </w:p>
    <w:p>
      <w:pPr>
        <w:pStyle w:val="934"/>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rPr>
          <w:rFonts w:ascii="宋体" w:hAnsi="宋体"/>
          <w:sz w:val="24"/>
        </w:rPr>
      </w:r>
      <w:r/>
    </w:p>
    <w:p>
      <w:pPr>
        <w:pStyle w:val="934"/>
        <w:ind w:firstLine="482"/>
        <w:spacing w:line="480" w:lineRule="exact"/>
        <w:rPr>
          <w:rFonts w:ascii="宋体" w:hAnsi="宋体" w:cs="宋体"/>
          <w:b/>
          <w:sz w:val="24"/>
        </w:rPr>
      </w:pPr>
      <w:r>
        <w:rPr>
          <w:rFonts w:ascii="宋体" w:hAnsi="宋体" w:cs="宋体"/>
          <w:b/>
          <w:sz w:val="24"/>
        </w:rPr>
        <w:t xml:space="preserve">21.</w:t>
      </w:r>
      <w:r>
        <w:rPr>
          <w:rFonts w:hint="eastAsia" w:ascii="宋体" w:hAnsi="宋体" w:cs="宋体"/>
          <w:b/>
          <w:sz w:val="24"/>
        </w:rPr>
        <w:t xml:space="preserve">中标通知书和签订合同</w:t>
      </w:r>
      <w:r>
        <w:rPr>
          <w:rFonts w:ascii="宋体" w:hAnsi="宋体" w:cs="宋体"/>
          <w:b/>
          <w:sz w:val="24"/>
        </w:rPr>
      </w:r>
      <w:r/>
    </w:p>
    <w:p>
      <w:pPr>
        <w:pStyle w:val="934"/>
        <w:numPr>
          <w:ilvl w:val="1"/>
          <w:numId w:val="0"/>
        </w:numPr>
        <w:ind w:firstLine="480"/>
        <w:spacing w:line="480" w:lineRule="exact"/>
      </w:pPr>
      <w:r>
        <w:rPr>
          <w:rFonts w:hint="eastAsia" w:ascii="宋体" w:hAnsi="宋体" w:cs="宋体"/>
          <w:sz w:val="24"/>
          <w:szCs w:val="24"/>
        </w:rPr>
        <w:t xml:space="preserve">21.1</w:t>
      </w:r>
      <w:r>
        <w:rPr>
          <w:rFonts w:hint="eastAsia" w:ascii="宋体" w:hAnsi="宋体" w:cs="宋体"/>
          <w:sz w:val="24"/>
        </w:rPr>
        <w:t xml:space="preserve">评审结束后，中标公告在江苏省政府采购网、盐城市政府采购网、</w:t>
      </w:r>
      <w:r>
        <w:rPr>
          <w:rFonts w:hint="eastAsia" w:ascii="宋体" w:hAnsi="宋体" w:cs="宋体"/>
          <w:bCs/>
          <w:sz w:val="24"/>
        </w:rPr>
        <w:t xml:space="preserve">建湖县公共资源交易电子化服务平台</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等相关媒体发布；公示结束向中标供应商发出中标通知书。中标通知书成为合同文件的组成部分，具有法律效力。</w:t>
      </w:r>
      <w:r/>
    </w:p>
    <w:p>
      <w:pPr>
        <w:pStyle w:val="934"/>
        <w:ind w:firstLine="480"/>
        <w:spacing w:line="480" w:lineRule="exact"/>
        <w:rPr>
          <w:rFonts w:ascii="宋体" w:hAnsi="宋体" w:cs="宋体"/>
          <w:sz w:val="24"/>
        </w:rPr>
      </w:pPr>
      <w:r>
        <w:rPr>
          <w:rFonts w:hint="eastAsia" w:ascii="宋体" w:hAnsi="宋体" w:cs="宋体"/>
          <w:sz w:val="24"/>
        </w:rPr>
        <w:t xml:space="preserve">21.2政府采购项目的采购合同自签订之日起七个工作日内，采购人应当将合同副本报同级政府采购监督管理部门和有关部门备案。</w:t>
      </w:r>
      <w:r>
        <w:rPr>
          <w:rFonts w:ascii="宋体" w:hAnsi="宋体" w:cs="宋体"/>
          <w:sz w:val="24"/>
        </w:rPr>
      </w:r>
      <w:r/>
    </w:p>
    <w:p>
      <w:pPr>
        <w:pStyle w:val="934"/>
        <w:ind w:firstLine="470"/>
        <w:spacing w:line="480" w:lineRule="exact"/>
        <w:rPr>
          <w:rFonts w:hint="eastAsia" w:ascii="宋体" w:hAnsi="宋体"/>
          <w:sz w:val="24"/>
        </w:rPr>
      </w:pPr>
      <w:r>
        <w:rPr>
          <w:rFonts w:ascii="宋体" w:hAnsi="宋体"/>
          <w:sz w:val="24"/>
        </w:rPr>
        <w:t xml:space="preserve">21.3 </w:t>
      </w:r>
      <w:r>
        <w:rPr>
          <w:rFonts w:hint="eastAsia" w:ascii="宋体" w:hAnsi="宋体"/>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sz w:val="24"/>
        </w:rPr>
      </w:r>
      <w:r/>
    </w:p>
    <w:p>
      <w:pPr>
        <w:pStyle w:val="934"/>
        <w:ind w:firstLine="470"/>
        <w:spacing w:line="480" w:lineRule="exact"/>
        <w:rPr>
          <w:rFonts w:ascii="宋体" w:hAnsi="宋体" w:cs="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4</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ascii="宋体" w:hAnsi="宋体" w:cs="宋体"/>
          <w:sz w:val="24"/>
        </w:rPr>
      </w:r>
      <w:r/>
    </w:p>
    <w:p>
      <w:pPr>
        <w:pStyle w:val="934"/>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22. 质疑和投诉</w:t>
      </w:r>
      <w:r>
        <w:rPr>
          <w:rFonts w:ascii="宋体" w:hAnsi="宋体" w:cs="Arial"/>
          <w:b/>
          <w:sz w:val="24"/>
          <w:szCs w:val="24"/>
        </w:rPr>
      </w:r>
      <w:r/>
    </w:p>
    <w:p>
      <w:pPr>
        <w:pStyle w:val="934"/>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rPr>
          <w:rFonts w:ascii="宋体" w:hAnsi="宋体" w:cs="Arial"/>
          <w:bCs/>
          <w:sz w:val="24"/>
          <w:szCs w:val="24"/>
        </w:rPr>
      </w:r>
      <w:r/>
    </w:p>
    <w:p>
      <w:pPr>
        <w:pStyle w:val="934"/>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rPr>
          <w:rFonts w:ascii="宋体" w:hAnsi="宋体" w:cs="Arial"/>
          <w:bCs/>
          <w:sz w:val="24"/>
          <w:szCs w:val="24"/>
        </w:rPr>
      </w:r>
      <w:r/>
    </w:p>
    <w:p>
      <w:pPr>
        <w:pStyle w:val="934"/>
        <w:ind w:firstLine="480"/>
        <w:spacing w:line="480" w:lineRule="exact"/>
        <w:rPr>
          <w:rFonts w:hint="eastAsia" w:ascii="宋体" w:hAnsi="宋体"/>
          <w:sz w:val="24"/>
        </w:rPr>
      </w:pPr>
      <w:r/>
      <w:bookmarkStart w:id="0" w:name="_Hlk153783081"/>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sz w:val="24"/>
        </w:rPr>
        <w:t xml:space="preserve">质疑函应当包括下列内容：</w:t>
      </w:r>
      <w:r>
        <w:rPr>
          <w:rFonts w:hint="eastAsia" w:ascii="宋体" w:hAnsi="宋体"/>
          <w:sz w:val="24"/>
        </w:rPr>
      </w:r>
      <w:r/>
    </w:p>
    <w:p>
      <w:pPr>
        <w:pStyle w:val="934"/>
        <w:ind w:firstLine="480"/>
        <w:spacing w:line="480" w:lineRule="exact"/>
        <w:rPr>
          <w:rFonts w:hint="eastAsia" w:ascii="宋体" w:hAnsi="宋体"/>
          <w:sz w:val="24"/>
          <w:lang w:val="zh-CN"/>
        </w:rPr>
      </w:pPr>
      <w:r>
        <w:rPr>
          <w:rFonts w:hint="eastAsia" w:ascii="宋体" w:hAnsi="宋体"/>
          <w:sz w:val="24"/>
          <w:lang w:val="zh-CN"/>
        </w:rPr>
        <w:t xml:space="preserve">（1）供应商的姓名或者名称、地址、邮编、联系人及联系电话；</w:t>
      </w:r>
      <w:r>
        <w:rPr>
          <w:rFonts w:hint="eastAsia" w:ascii="宋体" w:hAnsi="宋体"/>
          <w:sz w:val="24"/>
          <w:lang w:val="zh-CN"/>
        </w:rPr>
      </w:r>
      <w:r/>
    </w:p>
    <w:p>
      <w:pPr>
        <w:pStyle w:val="934"/>
        <w:ind w:firstLine="480"/>
        <w:spacing w:line="480" w:lineRule="exact"/>
        <w:rPr>
          <w:rFonts w:hint="eastAsia" w:ascii="宋体" w:hAnsi="宋体"/>
          <w:sz w:val="24"/>
          <w:lang w:val="zh-CN"/>
        </w:rPr>
      </w:pPr>
      <w:r>
        <w:rPr>
          <w:rFonts w:hint="eastAsia" w:ascii="宋体" w:hAnsi="宋体"/>
          <w:sz w:val="24"/>
          <w:lang w:val="zh-CN"/>
        </w:rPr>
        <w:t xml:space="preserve">（2）质疑项目的名称、编号；</w:t>
      </w:r>
      <w:r>
        <w:rPr>
          <w:rFonts w:hint="eastAsia" w:ascii="宋体" w:hAnsi="宋体"/>
          <w:sz w:val="24"/>
          <w:lang w:val="zh-CN"/>
        </w:rPr>
      </w:r>
      <w:r/>
    </w:p>
    <w:p>
      <w:pPr>
        <w:pStyle w:val="934"/>
        <w:ind w:firstLine="480"/>
        <w:spacing w:line="480" w:lineRule="exact"/>
        <w:rPr>
          <w:rFonts w:hint="eastAsia" w:ascii="宋体" w:hAnsi="宋体"/>
          <w:sz w:val="24"/>
        </w:rPr>
      </w:pPr>
      <w:r>
        <w:rPr>
          <w:rFonts w:hint="eastAsia" w:ascii="宋体" w:hAnsi="宋体"/>
          <w:sz w:val="24"/>
        </w:rPr>
        <w:t xml:space="preserve">（3）具体、明确的质疑事项和与质疑事项相关的请求；</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（4）事实依据；</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（5）必要的法律依据；</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（6）提出质疑的日期。</w:t>
      </w:r>
      <w:r>
        <w:rPr>
          <w:rFonts w:hint="eastAsia" w:ascii="宋体" w:hAnsi="宋体"/>
          <w:sz w:val="24"/>
        </w:rPr>
      </w:r>
      <w:r/>
    </w:p>
    <w:p>
      <w:pPr>
        <w:pStyle w:val="934"/>
        <w:ind w:firstLine="480"/>
        <w:spacing w:line="480" w:lineRule="exact"/>
        <w:rPr>
          <w:rFonts w:hint="eastAsia" w:ascii="宋体" w:hAnsi="宋体"/>
          <w:b/>
          <w:sz w:val="24"/>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 采购人或代理机构在收到供应商的书面质疑后将及时组织调查核实，在七个工作日内作出答复，并以书面形式通知质疑供应商，答复的内容不涉及商业秘密。</w:t>
      </w:r>
      <w:r>
        <w:rPr>
          <w:rFonts w:hint="eastAsia" w:ascii="宋体" w:hAnsi="宋体"/>
          <w:b/>
          <w:sz w:val="24"/>
        </w:rPr>
      </w:r>
      <w:r/>
    </w:p>
    <w:p>
      <w:pPr>
        <w:pStyle w:val="934"/>
        <w:ind w:firstLine="480"/>
        <w:spacing w:line="480" w:lineRule="exact"/>
        <w:rPr>
          <w:rFonts w:hint="eastAsia" w:ascii="宋体" w:hAnsi="宋体"/>
          <w:sz w:val="24"/>
        </w:rPr>
      </w:pPr>
      <w:r>
        <w:rPr>
          <w:rFonts w:hint="eastAsia" w:ascii="宋体" w:hAnsi="宋体"/>
          <w:sz w:val="24"/>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sz w:val="24"/>
        </w:rPr>
        <w:t xml:space="preserve">建湖县财政局</w:t>
      </w:r>
      <w:r>
        <w:rPr>
          <w:rFonts w:hint="eastAsia" w:ascii="宋体" w:hAnsi="宋体"/>
          <w:sz w:val="24"/>
        </w:rPr>
        <w:t xml:space="preserve">投诉。</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22.6 质疑或投诉程序：</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sz w:val="24"/>
        </w:rPr>
        <w:t xml:space="preserve">建湖县财政局</w:t>
      </w:r>
      <w:r>
        <w:rPr>
          <w:rFonts w:hint="eastAsia" w:ascii="宋体" w:hAnsi="宋体"/>
          <w:sz w:val="24"/>
        </w:rPr>
        <w:t xml:space="preserve">提出投诉。</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投标人或者其他利害关系人不按规定投诉或通过捏造事实、伪造证明材料等方式提出异议或投诉，影响招投标活动正常进行的，招投标行政监督部门不予受理，并给予警告。</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22.7 恶意投诉情形：</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（1）未按规定向投诉处理部门投诉或向不同部门多方投诉的；</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（2）不符合投诉受理条件，被告知后仍进行投诉的；</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（3）投诉处理部门受理投诉后，投诉人仍就同一内容向其他部门进行投诉的；</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（4）捏造事实、伪造材料进行投诉或在网络等媒体上进行失实报道的；</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（5）投诉经查失实，被告知后，仍然恶意缠诉的；</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（6）一年内三次以上失实投诉的；</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（7）直接向领导、纪委、检察部门写匿名信等。</w:t>
      </w:r>
      <w:r>
        <w:rPr>
          <w:rFonts w:hint="eastAsia" w:ascii="宋体" w:hAnsi="宋体"/>
          <w:sz w:val="24"/>
        </w:rPr>
      </w:r>
      <w:r/>
    </w:p>
    <w:p>
      <w:pPr>
        <w:pStyle w:val="934"/>
        <w:ind w:firstLine="480"/>
        <w:jc w:val="left"/>
        <w:spacing w:line="460" w:lineRule="exact"/>
        <w:widowControl/>
        <w:rPr>
          <w:rFonts w:ascii="宋体" w:hAnsi="宋体" w:cs="宋体"/>
          <w:b/>
          <w:sz w:val="24"/>
        </w:rPr>
      </w:pPr>
      <w:r>
        <w:rPr>
          <w:rFonts w:hint="eastAsia" w:ascii="宋体" w:hAnsi="宋体" w:cs="Arial"/>
          <w:b/>
          <w:sz w:val="24"/>
          <w:szCs w:val="24"/>
        </w:rPr>
        <w:t xml:space="preserve">23.</w:t>
      </w:r>
      <w:r>
        <w:rPr>
          <w:rFonts w:hint="eastAsia" w:ascii="宋体" w:hAnsi="宋体" w:cs="宋体"/>
          <w:b/>
          <w:sz w:val="24"/>
        </w:rPr>
        <w:t xml:space="preserve">投标人有下列行为之一造成采购人重新招标的，采购人重新招标时可以拒绝其参加投标：</w:t>
      </w:r>
      <w:r>
        <w:rPr>
          <w:rFonts w:ascii="宋体" w:hAnsi="宋体" w:cs="宋体"/>
          <w:b/>
          <w:sz w:val="24"/>
        </w:rPr>
      </w:r>
      <w:r/>
    </w:p>
    <w:p>
      <w:pPr>
        <w:pStyle w:val="934"/>
        <w:ind w:firstLine="482"/>
        <w:spacing w:before="50" w:line="460" w:lineRule="exact"/>
        <w:rPr>
          <w:rFonts w:ascii="宋体" w:hAnsi="宋体" w:cs="宋体"/>
          <w:b/>
          <w:sz w:val="24"/>
        </w:rPr>
      </w:pPr>
      <w:r>
        <w:rPr>
          <w:rFonts w:hint="eastAsia" w:ascii="宋体" w:hAnsi="宋体" w:cs="宋体"/>
          <w:b/>
          <w:sz w:val="24"/>
        </w:rPr>
        <w:t xml:space="preserve">（1）无故放弃中标；</w:t>
      </w:r>
      <w:r>
        <w:rPr>
          <w:rFonts w:ascii="宋体" w:hAnsi="宋体" w:cs="宋体"/>
          <w:b/>
          <w:sz w:val="24"/>
        </w:rPr>
      </w:r>
      <w:r/>
    </w:p>
    <w:p>
      <w:pPr>
        <w:pStyle w:val="934"/>
        <w:ind w:firstLine="482"/>
        <w:spacing w:before="50" w:line="460" w:lineRule="exact"/>
        <w:rPr>
          <w:rFonts w:ascii="宋体" w:hAnsi="宋体" w:cs="宋体"/>
          <w:b/>
          <w:sz w:val="24"/>
        </w:rPr>
      </w:pPr>
      <w:r>
        <w:rPr>
          <w:rFonts w:hint="eastAsia" w:ascii="宋体" w:hAnsi="宋体" w:cs="宋体"/>
          <w:b/>
          <w:sz w:val="24"/>
        </w:rPr>
        <w:t xml:space="preserve">（2）串通投标；</w:t>
      </w:r>
      <w:r>
        <w:rPr>
          <w:rFonts w:ascii="宋体" w:hAnsi="宋体" w:cs="宋体"/>
          <w:b/>
          <w:sz w:val="24"/>
        </w:rPr>
      </w:r>
      <w:r/>
    </w:p>
    <w:p>
      <w:pPr>
        <w:pStyle w:val="934"/>
        <w:ind w:firstLine="482"/>
        <w:spacing w:before="50" w:line="460" w:lineRule="exact"/>
        <w:rPr>
          <w:rFonts w:ascii="宋体" w:hAnsi="宋体" w:cs="宋体"/>
          <w:b/>
          <w:sz w:val="24"/>
        </w:rPr>
      </w:pPr>
      <w:r>
        <w:rPr>
          <w:rFonts w:hint="eastAsia" w:ascii="宋体" w:hAnsi="宋体" w:cs="宋体"/>
          <w:b/>
          <w:sz w:val="24"/>
        </w:rPr>
        <w:t xml:space="preserve">（3）存在弄虚作假行为；</w:t>
      </w:r>
      <w:r>
        <w:rPr>
          <w:rFonts w:ascii="宋体" w:hAnsi="宋体" w:cs="宋体"/>
          <w:b/>
          <w:sz w:val="24"/>
        </w:rPr>
      </w:r>
      <w:r/>
    </w:p>
    <w:p>
      <w:pPr>
        <w:pStyle w:val="934"/>
        <w:ind w:firstLine="482"/>
        <w:spacing w:before="50" w:line="460" w:lineRule="exact"/>
        <w:rPr>
          <w:rFonts w:ascii="宋体" w:hAnsi="宋体" w:cs="宋体"/>
          <w:b/>
          <w:sz w:val="24"/>
        </w:rPr>
      </w:pPr>
      <w:r>
        <w:rPr>
          <w:rFonts w:hint="eastAsia" w:ascii="宋体" w:hAnsi="宋体" w:cs="宋体"/>
          <w:b/>
          <w:sz w:val="24"/>
        </w:rPr>
        <w:t xml:space="preserve">（4）以可能影响履约的异常低价参加投标；</w:t>
      </w:r>
      <w:r>
        <w:rPr>
          <w:rFonts w:ascii="宋体" w:hAnsi="宋体" w:cs="宋体"/>
          <w:b/>
          <w:sz w:val="24"/>
        </w:rPr>
      </w:r>
      <w:r/>
    </w:p>
    <w:p>
      <w:pPr>
        <w:pStyle w:val="934"/>
        <w:ind w:firstLine="482"/>
        <w:spacing w:before="50" w:line="460" w:lineRule="exact"/>
        <w:rPr>
          <w:rFonts w:ascii="宋体" w:hAnsi="宋体" w:cs="宋体"/>
          <w:b/>
          <w:sz w:val="24"/>
        </w:rPr>
      </w:pPr>
      <w:r>
        <w:rPr>
          <w:rFonts w:hint="eastAsia" w:ascii="宋体" w:hAnsi="宋体" w:cs="宋体"/>
          <w:b/>
          <w:sz w:val="24"/>
        </w:rPr>
        <w:t xml:space="preserve">（5）其他违反法律、法规的行为。</w:t>
      </w:r>
      <w:r>
        <w:rPr>
          <w:rFonts w:ascii="宋体" w:hAnsi="宋体" w:cs="宋体"/>
          <w:b/>
          <w:sz w:val="24"/>
        </w:rPr>
      </w:r>
      <w:r/>
    </w:p>
    <w:p>
      <w:pPr>
        <w:pStyle w:val="934"/>
        <w:ind w:firstLine="480"/>
        <w:jc w:val="left"/>
        <w:spacing w:line="460" w:lineRule="exact"/>
        <w:widowControl/>
        <w:rPr>
          <w:rFonts w:ascii="宋体" w:hAnsi="宋体" w:cs="Arial"/>
          <w:b/>
          <w:sz w:val="24"/>
          <w:szCs w:val="24"/>
        </w:rPr>
      </w:pPr>
      <w:r>
        <w:rPr>
          <w:rFonts w:hint="eastAsia" w:ascii="宋体" w:hAnsi="宋体" w:cs="宋体"/>
          <w:b/>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Arial"/>
          <w:b/>
          <w:sz w:val="24"/>
          <w:szCs w:val="24"/>
        </w:rPr>
      </w:r>
      <w:r/>
    </w:p>
    <w:p>
      <w:pPr>
        <w:pStyle w:val="934"/>
        <w:ind w:firstLine="480"/>
        <w:jc w:val="left"/>
        <w:spacing w:line="46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rPr>
          <w:rFonts w:ascii="宋体" w:hAnsi="宋体" w:cs="Arial"/>
          <w:bCs/>
          <w:sz w:val="24"/>
          <w:szCs w:val="24"/>
        </w:rPr>
      </w:r>
      <w:r/>
    </w:p>
    <w:p>
      <w:pPr>
        <w:pStyle w:val="934"/>
        <w:ind w:firstLine="480"/>
        <w:jc w:val="left"/>
        <w:spacing w:line="460" w:lineRule="exact"/>
        <w:widowControl/>
        <w:rPr>
          <w:rFonts w:hint="eastAsia" w:ascii="宋体" w:hAnsi="宋体"/>
          <w:bCs/>
          <w:sz w:val="24"/>
        </w:rPr>
      </w:pPr>
      <w:r>
        <w:rPr>
          <w:rFonts w:ascii="宋体" w:hAnsi="宋体" w:cs="Arial"/>
          <w:bCs/>
          <w:sz w:val="24"/>
          <w:szCs w:val="24"/>
        </w:rPr>
        <w:t xml:space="preserve">电子招标投标交易平台（即“苏采云”系统，网址：</w:t>
      </w:r>
      <w:r>
        <w:rPr>
          <w:bCs/>
        </w:rPr>
        <w:fldChar w:fldCharType="begin"/>
      </w:r>
      <w:r>
        <w:rPr>
          <w:bCs/>
        </w:rPr>
        <w:instrText xml:space="preserve"> HYPERLINK "http://jszfcg.jsczt.cn/" \o "http://jszfcg.jsczt.cn/" </w:instrText>
      </w:r>
      <w:r>
        <w:rPr>
          <w:bCs/>
        </w:rP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rPr>
          <w:rFonts w:hint="eastAsia" w:ascii="宋体" w:hAnsi="宋体"/>
          <w:bCs/>
          <w:sz w:val="24"/>
        </w:rPr>
      </w:r>
      <w:r/>
    </w:p>
    <w:p>
      <w:pPr>
        <w:pStyle w:val="934"/>
        <w:ind w:firstLine="472"/>
        <w:spacing w:line="480" w:lineRule="exact"/>
        <w:rPr>
          <w:rFonts w:hint="eastAsia" w:ascii="宋体" w:hAnsi="宋体"/>
          <w:b/>
          <w:sz w:val="24"/>
        </w:rPr>
      </w:pPr>
      <w:r>
        <w:rPr>
          <w:rFonts w:hint="eastAsia" w:ascii="宋体" w:hAnsi="宋体"/>
          <w:b/>
          <w:sz w:val="24"/>
        </w:rPr>
        <w:t xml:space="preserve">25.政府采购履约资金扶持政策</w:t>
      </w:r>
      <w:r>
        <w:rPr>
          <w:rFonts w:hint="eastAsia" w:ascii="宋体" w:hAnsi="宋体"/>
          <w:b/>
          <w:sz w:val="24"/>
        </w:rPr>
      </w:r>
      <w:r/>
    </w:p>
    <w:p>
      <w:pPr>
        <w:pStyle w:val="934"/>
        <w:ind w:firstLine="472"/>
        <w:spacing w:line="480" w:lineRule="exact"/>
        <w:rPr>
          <w:rFonts w:hint="eastAsia" w:ascii="宋体" w:hAnsi="宋体"/>
          <w:b/>
          <w:sz w:val="24"/>
        </w:rPr>
      </w:pPr>
      <w:r>
        <w:rPr>
          <w:rFonts w:hint="eastAsia" w:ascii="宋体" w:hAnsi="宋体"/>
          <w:b/>
          <w:sz w:val="24"/>
        </w:rPr>
        <w:t xml:space="preserve">25.1根据《转发江苏省财政厅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sz w:val="24"/>
        </w:rPr>
      </w:r>
      <w:r/>
    </w:p>
    <w:p>
      <w:pPr>
        <w:pStyle w:val="934"/>
        <w:ind w:firstLine="482"/>
        <w:spacing w:line="450" w:lineRule="exact"/>
        <w:rPr>
          <w:rFonts w:ascii="宋体" w:hAnsi="宋体"/>
          <w:b/>
          <w:sz w:val="24"/>
        </w:rPr>
      </w:pPr>
      <w:r>
        <w:rPr>
          <w:rFonts w:hint="eastAsia" w:ascii="宋体" w:hAnsi="宋体"/>
          <w:b/>
          <w:sz w:val="24"/>
        </w:rPr>
        <w:t xml:space="preserve">25.2实施本国产品标准及相关政策</w:t>
      </w:r>
      <w:r>
        <w:rPr>
          <w:rFonts w:ascii="宋体" w:hAnsi="宋体"/>
          <w:b/>
          <w:sz w:val="24"/>
        </w:rPr>
      </w:r>
      <w:r/>
    </w:p>
    <w:p>
      <w:pPr>
        <w:pStyle w:val="934"/>
        <w:ind w:firstLine="482"/>
        <w:spacing w:line="450" w:lineRule="exact"/>
        <w:rPr>
          <w:rFonts w:ascii="宋体" w:hAnsi="宋体"/>
          <w:bCs/>
          <w:sz w:val="24"/>
        </w:rPr>
      </w:pPr>
      <w:r>
        <w:rPr>
          <w:rFonts w:hint="eastAsia" w:ascii="宋体" w:hAnsi="宋体"/>
          <w:sz w:val="24"/>
        </w:rPr>
        <w:t xml:space="preserve">（1）本项目对采购本国产品给予政策支持，具体内容见招标文件“第五部分 评审</w:t>
      </w:r>
      <w:r>
        <w:rPr>
          <w:rFonts w:hint="eastAsia" w:ascii="宋体" w:hAnsi="宋体"/>
          <w:bCs/>
          <w:sz w:val="24"/>
        </w:rPr>
        <w:t xml:space="preserve">方法”。</w:t>
      </w:r>
      <w:r>
        <w:rPr>
          <w:rFonts w:ascii="宋体" w:hAnsi="宋体"/>
          <w:bCs/>
          <w:sz w:val="24"/>
        </w:rPr>
      </w:r>
      <w:r/>
    </w:p>
    <w:p>
      <w:pPr>
        <w:pStyle w:val="934"/>
        <w:ind w:firstLine="482"/>
        <w:spacing w:line="450" w:lineRule="exact"/>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sz w:val="24"/>
        </w:rPr>
      </w:r>
      <w:r/>
    </w:p>
    <w:p>
      <w:pPr>
        <w:pStyle w:val="934"/>
        <w:ind w:firstLine="482"/>
        <w:spacing w:line="45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934"/>
        <w:ind w:firstLine="482"/>
        <w:spacing w:line="450" w:lineRule="exact"/>
        <w:rPr>
          <w:rFonts w:ascii="宋体" w:hAnsi="宋体"/>
          <w:bCs/>
          <w:sz w:val="24"/>
          <w:u w:val="single"/>
        </w:rPr>
      </w:pPr>
      <w:r>
        <w:rPr>
          <w:rFonts w:hint="eastAsia" w:ascii="宋体" w:hAnsi="宋体"/>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sz w:val="24"/>
          <w:u w:val="single"/>
        </w:rPr>
      </w:r>
      <w:r/>
    </w:p>
    <w:p>
      <w:pPr>
        <w:pStyle w:val="934"/>
        <w:ind w:firstLine="482"/>
        <w:spacing w:line="480" w:lineRule="exact"/>
        <w:rPr>
          <w:rFonts w:hint="eastAsia"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其他</w:t>
      </w:r>
      <w:r>
        <w:rPr>
          <w:rFonts w:hint="eastAsia" w:ascii="宋体" w:hAnsi="宋体"/>
          <w:b/>
          <w:sz w:val="24"/>
        </w:rPr>
      </w:r>
      <w:r/>
    </w:p>
    <w:p>
      <w:pPr>
        <w:pStyle w:val="934"/>
        <w:ind w:firstLine="472"/>
        <w:spacing w:line="480" w:lineRule="exact"/>
        <w:rPr>
          <w:rFonts w:hint="eastAsia"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ascii="宋体" w:hAnsi="宋体"/>
          <w:b/>
          <w:sz w:val="24"/>
          <w:u w:val="single"/>
        </w:rPr>
        <w:t xml:space="preserve">30</w:t>
      </w:r>
      <w:r>
        <w:rPr>
          <w:rFonts w:hint="eastAsia" w:ascii="宋体" w:hAnsi="宋体"/>
          <w:b/>
          <w:sz w:val="24"/>
          <w:u w:val="single"/>
        </w:rPr>
        <w:t xml:space="preserve"> </w:t>
      </w:r>
      <w:r>
        <w:rPr>
          <w:rFonts w:hint="eastAsia" w:ascii="宋体" w:hAnsi="宋体"/>
          <w:b/>
          <w:sz w:val="24"/>
        </w:rPr>
        <w:t xml:space="preserve">%。在签订合同时，中标、成交供应商明确书面表示无需预付款或者主动要求降低预付款比例的，采购人可就预付款比例作相应调整。</w:t>
      </w:r>
      <w:r>
        <w:rPr>
          <w:rFonts w:hint="eastAsia" w:ascii="宋体" w:hAnsi="宋体"/>
          <w:b/>
          <w:sz w:val="24"/>
        </w:rPr>
      </w:r>
      <w:r/>
    </w:p>
    <w:p>
      <w:pPr>
        <w:pStyle w:val="934"/>
        <w:ind w:firstLine="472"/>
        <w:spacing w:line="480" w:lineRule="exact"/>
        <w:rPr>
          <w:rFonts w:hint="eastAsia"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rPr>
          <w:rFonts w:hint="eastAsia" w:ascii="宋体" w:hAnsi="宋体"/>
          <w:b/>
          <w:sz w:val="24"/>
        </w:rPr>
      </w:r>
      <w:r/>
    </w:p>
    <w:p>
      <w:pPr>
        <w:pStyle w:val="934"/>
        <w:ind w:firstLine="472"/>
        <w:spacing w:line="480" w:lineRule="exact"/>
        <w:rPr>
          <w:rFonts w:hint="eastAsia"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sz w:val="24"/>
        </w:rPr>
      </w:r>
      <w:r/>
    </w:p>
    <w:p>
      <w:pPr>
        <w:pStyle w:val="934"/>
        <w:ind w:firstLine="472"/>
        <w:spacing w:line="480" w:lineRule="exact"/>
        <w:rPr>
          <w:rFonts w:hint="eastAsia"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rPr>
          <w:rFonts w:hint="eastAsia" w:ascii="宋体" w:hAnsi="宋体"/>
          <w:b/>
          <w:sz w:val="24"/>
        </w:rPr>
      </w:r>
      <w:r/>
    </w:p>
    <w:p>
      <w:pPr>
        <w:pStyle w:val="934"/>
        <w:spacing w:before="50" w:line="440" w:lineRule="exact"/>
        <w:rPr>
          <w:rFonts w:hint="eastAsia" w:ascii="宋体" w:hAnsi="宋体" w:cs="宋体"/>
          <w:b/>
          <w:sz w:val="44"/>
          <w:szCs w:val="44"/>
        </w:r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sz w:val="44"/>
          <w:szCs w:val="44"/>
        </w:rPr>
      </w:r>
      <w:r/>
    </w:p>
    <w:p>
      <w:pPr>
        <w:ind w:firstLine="1957"/>
        <w:spacing w:before="50" w:line="440" w:lineRule="exact"/>
        <w:rPr>
          <w:rFonts w:ascii="华文中宋" w:hAnsi="华文中宋" w:eastAsia="华文中宋" w:cs="Arial"/>
          <w:sz w:val="44"/>
          <w:szCs w:val="44"/>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pStyle w:val="934"/>
        <w:ind w:firstLine="1957"/>
        <w:spacing w:before="50" w:line="440" w:lineRule="exact"/>
        <w:rPr>
          <w:rFonts w:hint="eastAsia" w:ascii="宋体" w:hAnsi="宋体" w:cs="宋体"/>
          <w:b/>
          <w:bCs/>
          <w:sz w:val="44"/>
          <w:szCs w:val="44"/>
          <w:highlight w:val="none"/>
        </w:rPr>
      </w:pPr>
      <w:r>
        <w:rPr>
          <w:rFonts w:hint="eastAsia" w:ascii="宋体" w:hAnsi="宋体" w:cs="宋体"/>
          <w:b/>
          <w:sz w:val="44"/>
          <w:szCs w:val="44"/>
        </w:rPr>
        <w:t xml:space="preserve">第三章  招标内容及要求</w:t>
      </w:r>
      <w:r>
        <w:rPr>
          <w:rFonts w:ascii="华文中宋" w:hAnsi="华文中宋" w:eastAsia="华文中宋" w:cs="Arial"/>
          <w:sz w:val="44"/>
          <w:szCs w:val="44"/>
        </w:rPr>
      </w:r>
      <w:r/>
    </w:p>
    <w:p>
      <w:pPr>
        <w:pStyle w:val="934"/>
        <w:ind w:firstLine="482"/>
        <w:jc w:val="left"/>
        <w:spacing w:line="480" w:lineRule="exact"/>
        <w:widowControl/>
        <w:rPr>
          <w:rFonts w:ascii="宋体" w:hAnsi="宋体" w:cs="宋体"/>
          <w:b/>
          <w:sz w:val="24"/>
          <w:szCs w:val="24"/>
        </w:rPr>
      </w:pPr>
      <w:r>
        <w:rPr>
          <w:rFonts w:hint="eastAsia" w:ascii="宋体" w:hAnsi="宋体" w:cs="宋体"/>
          <w:b/>
          <w:sz w:val="24"/>
          <w:szCs w:val="24"/>
        </w:rPr>
        <w:t xml:space="preserve">一、</w:t>
      </w:r>
      <w:r>
        <w:rPr>
          <w:rFonts w:hint="eastAsia" w:ascii="宋体" w:hAnsi="宋体" w:cs="宋体"/>
          <w:b/>
          <w:sz w:val="24"/>
          <w:szCs w:val="24"/>
        </w:rPr>
        <w:t xml:space="preserve">项目概况</w:t>
      </w:r>
      <w:r>
        <w:rPr>
          <w:rFonts w:ascii="宋体" w:hAnsi="宋体" w:cs="宋体"/>
          <w:b/>
          <w:sz w:val="24"/>
          <w:szCs w:val="24"/>
        </w:rPr>
      </w:r>
      <w:r/>
    </w:p>
    <w:p>
      <w:pPr>
        <w:pStyle w:val="934"/>
        <w:ind w:firstLine="480"/>
        <w:jc w:val="left"/>
        <w:spacing w:line="460" w:lineRule="exact"/>
        <w:widowControl/>
        <w:rPr>
          <w:rFonts w:ascii="宋体" w:hAnsi="宋体" w:cs="宋体"/>
          <w:bCs/>
          <w:sz w:val="24"/>
        </w:rPr>
      </w:pPr>
      <w:r>
        <w:rPr>
          <w:rFonts w:hint="eastAsia" w:ascii="宋体" w:hAnsi="宋体" w:cs="宋体"/>
          <w:bCs/>
          <w:sz w:val="24"/>
        </w:rPr>
        <w:t xml:space="preserve">1.项目属性: 货物类项目</w:t>
      </w:r>
      <w:r>
        <w:rPr>
          <w:rFonts w:ascii="宋体" w:hAnsi="宋体" w:cs="宋体"/>
          <w:bCs/>
          <w:sz w:val="24"/>
        </w:rPr>
      </w:r>
      <w:r/>
    </w:p>
    <w:p>
      <w:pPr>
        <w:pStyle w:val="934"/>
        <w:ind w:firstLine="480"/>
        <w:jc w:val="left"/>
        <w:spacing w:line="480" w:lineRule="exact"/>
        <w:widowControl/>
        <w:rPr>
          <w:rFonts w:hint="eastAsia" w:ascii="宋体" w:hAnsi="宋体" w:cs="宋体"/>
          <w:sz w:val="24"/>
          <w:szCs w:val="24"/>
        </w:rPr>
      </w:pPr>
      <w:r>
        <w:rPr>
          <w:rFonts w:hint="eastAsia" w:ascii="宋体" w:hAnsi="宋体" w:cs="Arial"/>
          <w:bCs/>
          <w:sz w:val="24"/>
          <w:szCs w:val="24"/>
        </w:rPr>
        <w:t xml:space="preserve">2.项目名称：</w:t>
      </w:r>
      <w:r>
        <w:rPr>
          <w:rFonts w:hint="eastAsia" w:ascii="宋体" w:hAnsi="宋体" w:cs="宋体"/>
          <w:sz w:val="24"/>
          <w:szCs w:val="24"/>
        </w:rPr>
        <w:t xml:space="preserve">2025制种生产经营主体提升农业设备采购项目（二次）</w:t>
      </w:r>
      <w:r>
        <w:rPr>
          <w:rFonts w:hint="eastAsia" w:ascii="宋体" w:hAnsi="宋体" w:cs="宋体"/>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3.预算金额：</w:t>
      </w:r>
      <w:r>
        <w:rPr>
          <w:rFonts w:hint="eastAsia" w:ascii="宋体" w:hAnsi="宋体"/>
          <w:sz w:val="24"/>
          <w:szCs w:val="24"/>
        </w:rPr>
        <w:t xml:space="preserve">604万元，一标段：310万元；二标段：294万元；高于采购预算的作无效标论处。</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4.采购需求：</w:t>
      </w:r>
      <w:r>
        <w:rPr>
          <w:rFonts w:hint="eastAsia" w:ascii="宋体" w:hAnsi="宋体" w:cs="Arial"/>
          <w:b/>
          <w:sz w:val="24"/>
          <w:szCs w:val="24"/>
        </w:rPr>
        <w:t xml:space="preserve">一标段：310万元，</w:t>
      </w:r>
      <w:r>
        <w:rPr>
          <w:rFonts w:hint="eastAsia" w:ascii="宋体" w:hAnsi="宋体" w:cs="Arial"/>
          <w:bCs/>
          <w:sz w:val="24"/>
          <w:szCs w:val="24"/>
        </w:rPr>
        <w:t xml:space="preserve">需要购买的设备主要包括地坑及进料系统、加工中心除尘系统、除馀机、除芒机、清选设备、色选机、批次式种子包衣机、半自动定量包装机、输送系统、集料仓、钢架平台、设备检修钢架平台、螺杆空气压缩机、种子生产线电气控制柜、种子生产线电缆线及桥架辅材等、汽车衡、固定式扦样机、粮食输送机、附属设备（设施）、移动式输送机等。</w:t>
      </w:r>
      <w:r>
        <w:rPr>
          <w:rFonts w:hint="eastAsia" w:ascii="宋体" w:hAnsi="宋体" w:cs="Arial"/>
          <w:b/>
          <w:sz w:val="24"/>
          <w:szCs w:val="24"/>
        </w:rPr>
        <w:t xml:space="preserve">二标段：294万元，</w:t>
      </w:r>
      <w:r>
        <w:rPr>
          <w:rFonts w:hint="eastAsia" w:ascii="宋体" w:hAnsi="宋体" w:cs="Arial"/>
          <w:bCs/>
          <w:sz w:val="24"/>
          <w:szCs w:val="24"/>
        </w:rPr>
        <w:t xml:space="preserve">需要购买的设备主要包括：粮食（种子）烘干机、空气源热泵热风机组（变频）、粮食烘干智能化集中电控系统、精量粘种机、固定式育秧播种机、自走式育秧播种机、旋耕机等。</w:t>
      </w:r>
      <w:r>
        <w:rPr>
          <w:rFonts w:hint="eastAsia" w:ascii="宋体" w:hAnsi="宋体" w:cs="Arial"/>
          <w:bCs/>
          <w:sz w:val="24"/>
          <w:szCs w:val="24"/>
        </w:rPr>
      </w:r>
      <w:r/>
    </w:p>
    <w:p>
      <w:pPr>
        <w:pStyle w:val="934"/>
        <w:ind w:firstLine="482"/>
        <w:jc w:val="left"/>
        <w:spacing w:line="480" w:lineRule="exact"/>
        <w:widowControl/>
        <w:rPr>
          <w:rFonts w:hint="eastAsia" w:ascii="宋体" w:hAnsi="宋体" w:cs="Arial"/>
          <w:bCs/>
          <w:sz w:val="24"/>
          <w:szCs w:val="24"/>
        </w:rPr>
      </w:pPr>
      <w:r>
        <w:rPr>
          <w:rFonts w:hint="eastAsia" w:ascii="宋体" w:hAnsi="宋体" w:cs="Arial"/>
          <w:b/>
          <w:sz w:val="24"/>
          <w:szCs w:val="24"/>
        </w:rPr>
        <w:t xml:space="preserve">本次招标项目共分2个标段，各投标人可对本项目部分标段或全部标段进行投标，投标人投某一标段时，必须对该标段的全部内容进行投标，否则，采购人不予接受,但每个投标人仅能中一个标段（兼投不兼中），定标顺序为一标段→二标段，在上一标段评审中被确定为第一中标候选人的投标人，报价可继续参与下一标段的评审，但不再被推荐为下一标段的中标候选人。</w:t>
      </w:r>
      <w:r>
        <w:rPr>
          <w:rFonts w:hint="eastAsia"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5.合同履行期限：合同签订后30个日历天内完成全部供货、安装、调试并经验收合格。</w:t>
      </w:r>
      <w:r>
        <w:rPr>
          <w:rFonts w:hint="eastAsia" w:ascii="宋体" w:hAnsi="宋体" w:cs="Arial"/>
          <w:bCs/>
          <w:sz w:val="24"/>
          <w:szCs w:val="24"/>
        </w:rPr>
      </w:r>
      <w:r/>
    </w:p>
    <w:p>
      <w:pPr>
        <w:pStyle w:val="934"/>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6.质保期：一年。</w:t>
      </w:r>
      <w:r>
        <w:rPr>
          <w:rFonts w:ascii="宋体" w:hAnsi="宋体" w:cs="Arial"/>
          <w:bCs/>
          <w:sz w:val="24"/>
          <w:szCs w:val="24"/>
        </w:rPr>
      </w:r>
      <w:r/>
    </w:p>
    <w:p>
      <w:pPr>
        <w:pStyle w:val="934"/>
        <w:ind w:firstLine="480"/>
        <w:jc w:val="left"/>
        <w:spacing w:line="480" w:lineRule="exact"/>
        <w:widowControl/>
        <w:rPr>
          <w:rFonts w:hint="eastAsia" w:ascii="宋体" w:hAnsi="宋体" w:cs="Arial"/>
          <w:bCs/>
          <w:sz w:val="24"/>
          <w:szCs w:val="24"/>
        </w:rPr>
      </w:pPr>
      <w:r>
        <w:rPr>
          <w:rFonts w:hint="eastAsia" w:ascii="宋体" w:hAnsi="宋体" w:cs="Arial"/>
          <w:bCs/>
          <w:sz w:val="24"/>
          <w:szCs w:val="24"/>
        </w:rPr>
        <w:t xml:space="preserve">7.本项目（是/否）接受联合体投标：不接受联合体。</w:t>
      </w:r>
      <w:r>
        <w:rPr>
          <w:rFonts w:hint="eastAsia" w:ascii="宋体" w:hAnsi="宋体" w:cs="Arial"/>
          <w:bCs/>
          <w:sz w:val="24"/>
          <w:szCs w:val="24"/>
        </w:rPr>
      </w:r>
      <w:r/>
    </w:p>
    <w:p>
      <w:pPr>
        <w:pStyle w:val="967"/>
        <w:ind w:left="479" w:firstLine="0"/>
        <w:spacing w:before="0" w:after="0" w:line="480" w:lineRule="exact"/>
        <w:rPr>
          <w:rFonts w:hint="eastAsia" w:ascii="宋体" w:hAnsi="宋体" w:cs="Arial"/>
          <w:b/>
          <w:bCs/>
        </w:rPr>
      </w:pPr>
      <w:r>
        <w:rPr>
          <w:rFonts w:hint="eastAsia" w:ascii="宋体" w:hAnsi="宋体" w:cs="Arial"/>
          <w:b/>
          <w:bCs/>
        </w:rPr>
        <w:t xml:space="preserve">二、技术要求及相关说明</w:t>
      </w:r>
      <w:r>
        <w:rPr>
          <w:rFonts w:hint="eastAsia" w:ascii="宋体" w:hAnsi="宋体" w:cs="Arial"/>
          <w:b/>
          <w:bCs/>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36"/>
        <w:gridCol w:w="438"/>
        <w:gridCol w:w="438"/>
        <w:gridCol w:w="7623"/>
      </w:tblGrid>
      <w:tr>
        <w:trPr>
          <w:trHeight w:val="383"/>
        </w:trPr>
        <w:tc>
          <w:tcPr>
            <w:gridSpan w:val="5"/>
            <w:tcW w:w="9562"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一标段</w:t>
            </w:r>
            <w:r>
              <w:rPr>
                <w:rFonts w:hint="eastAsia" w:ascii="宋体" w:hAnsi="宋体"/>
                <w:b/>
                <w:bCs/>
                <w:szCs w:val="21"/>
              </w:rPr>
            </w:r>
            <w:r/>
          </w:p>
        </w:tc>
      </w:tr>
      <w:tr>
        <w:trPr>
          <w:trHeight w:val="90"/>
        </w:trPr>
        <w:tc>
          <w:tcPr>
            <w:tcW w:w="387"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57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名称</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数量</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W w:w="315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技术参数</w:t>
            </w:r>
            <w:r>
              <w:rPr>
                <w:rFonts w:hint="eastAsia" w:ascii="宋体" w:hAnsi="宋体"/>
                <w:b/>
                <w:bCs/>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578"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地坑及进料系统</w:t>
            </w:r>
            <w:r>
              <w:rPr>
                <w:rFonts w:hint="eastAsia" w:ascii="宋体" w:hAnsi="宋体"/>
                <w:szCs w:val="21"/>
              </w:rPr>
            </w:r>
            <w:r/>
          </w:p>
        </w:tc>
        <w:tc>
          <w:tcPr>
            <w:tcW w:w="43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center"/>
            <w:textDirection w:val="lrTb"/>
            <w:noWrap w:val="false"/>
          </w:tcPr>
          <w:p>
            <w:pPr>
              <w:pStyle w:val="934"/>
              <w:jc w:val="left"/>
              <w:spacing w:line="300" w:lineRule="exact"/>
              <w:widowControl/>
              <w:rPr>
                <w:rFonts w:ascii="宋体" w:hAnsi="宋体"/>
                <w:szCs w:val="21"/>
              </w:rPr>
            </w:pPr>
            <w:r>
              <w:rPr>
                <w:rFonts w:hint="eastAsia" w:ascii="宋体" w:hAnsi="宋体"/>
                <w:b/>
                <w:bCs/>
                <w:szCs w:val="21"/>
              </w:rPr>
              <w:t xml:space="preserve">1、</w:t>
            </w:r>
            <w:r>
              <w:rPr>
                <w:rFonts w:hint="eastAsia" w:ascii="宋体" w:hAnsi="宋体" w:cs="宋体"/>
                <w:b/>
                <w:bCs/>
                <w:szCs w:val="21"/>
              </w:rPr>
              <w:t xml:space="preserve">地坑进料斗及除尘罩1套。</w:t>
            </w:r>
            <w:r>
              <w:rPr>
                <w:rFonts w:hint="eastAsia" w:ascii="宋体" w:hAnsi="宋体"/>
                <w:szCs w:val="21"/>
              </w:rPr>
              <w:t xml:space="preserve">全金属结构，配有安全</w:t>
            </w:r>
            <w:r>
              <w:rPr>
                <w:rFonts w:hint="eastAsia" w:ascii="宋体" w:hAnsi="宋体"/>
                <w:szCs w:val="21"/>
                <w:highlight w:val="none"/>
                <w:lang w:val="en-US" w:eastAsia="zh-CN"/>
              </w:rPr>
              <w:t xml:space="preserve">金</w:t>
            </w:r>
            <w:r>
              <w:rPr>
                <w:rFonts w:hint="eastAsia" w:ascii="宋体" w:hAnsi="宋体"/>
                <w:szCs w:val="21"/>
              </w:rPr>
              <w:t xml:space="preserve">属栅格网。地坑尺寸2500*2000*2000mm，钢板厚度2mm、材质Q235碳钢（表面喷漆、镀锌处理），料斗容积≥2m</w:t>
            </w:r>
            <w:r>
              <w:rPr>
                <w:rFonts w:hint="eastAsia" w:ascii="宋体" w:hAnsi="宋体"/>
                <w:szCs w:val="21"/>
                <w:vertAlign w:val="superscript"/>
              </w:rPr>
              <w:t xml:space="preserve">3</w:t>
            </w:r>
            <w:r>
              <w:rPr>
                <w:rFonts w:hint="eastAsia" w:ascii="宋体" w:hAnsi="宋体"/>
                <w:szCs w:val="21"/>
              </w:rPr>
              <w:t xml:space="preserve">。进料流畅，无死角无残留，更换品种能自动清理，无混种风险。</w:t>
            </w:r>
            <w:r>
              <w:rPr>
                <w:rFonts w:ascii="宋体" w:hAnsi="宋体"/>
                <w:szCs w:val="21"/>
              </w:rPr>
            </w:r>
            <w:r/>
          </w:p>
          <w:p>
            <w:pPr>
              <w:pStyle w:val="934"/>
              <w:jc w:val="left"/>
              <w:spacing w:line="300" w:lineRule="exact"/>
              <w:widowControl/>
              <w:rPr>
                <w:rFonts w:ascii="宋体" w:hAnsi="宋体"/>
                <w:szCs w:val="21"/>
              </w:rPr>
            </w:pPr>
            <w:r>
              <w:rPr>
                <w:rFonts w:hint="eastAsia" w:ascii="宋体" w:hAnsi="宋体"/>
                <w:b/>
                <w:bCs/>
                <w:szCs w:val="21"/>
              </w:rPr>
              <w:t xml:space="preserve">2、振动给料机1台。</w:t>
            </w:r>
            <w:r>
              <w:rPr>
                <w:rFonts w:hint="eastAsia" w:ascii="宋体" w:hAnsi="宋体"/>
                <w:szCs w:val="21"/>
              </w:rPr>
              <w:t xml:space="preserve">生产率≥10</w:t>
            </w:r>
            <w:r>
              <w:rPr>
                <w:rFonts w:ascii="宋体" w:hAnsi="宋体"/>
                <w:szCs w:val="21"/>
              </w:rPr>
              <w:t xml:space="preserve">t</w:t>
            </w:r>
            <w:r>
              <w:rPr>
                <w:rFonts w:hint="eastAsia" w:ascii="宋体" w:hAnsi="宋体"/>
                <w:szCs w:val="21"/>
              </w:rPr>
              <w:t xml:space="preserve">／</w:t>
            </w:r>
            <w:r>
              <w:rPr>
                <w:rFonts w:ascii="宋体" w:hAnsi="宋体"/>
                <w:szCs w:val="21"/>
              </w:rPr>
              <w:t xml:space="preserve">h</w:t>
            </w:r>
            <w:r>
              <w:rPr>
                <w:rFonts w:hint="eastAsia" w:ascii="宋体" w:hAnsi="宋体"/>
                <w:szCs w:val="21"/>
              </w:rPr>
              <w:t xml:space="preserve">，功率≥0.35kw，振动频率1000-5000次/min，振动幅度1500mm，钢板厚度1.2-10mm,材质Q235碳钢（表面喷塑处理、白色）。</w:t>
            </w:r>
            <w:r>
              <w:rPr>
                <w:rFonts w:hint="eastAsia" w:ascii="宋体" w:hAnsi="宋体" w:cs="宋体"/>
                <w:szCs w:val="21"/>
              </w:rPr>
              <w:t xml:space="preserve">采用近距离电磁共振动原理，保证连续均匀给料，给料量由变频控制。</w:t>
            </w:r>
            <w:r>
              <w:rPr>
                <w:rFonts w:ascii="宋体" w:hAnsi="宋体"/>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57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加工中心除尘</w:t>
            </w:r>
            <w:r>
              <w:rPr>
                <w:rFonts w:ascii="宋体" w:hAnsi="宋体"/>
                <w:szCs w:val="21"/>
              </w:rPr>
            </w:r>
            <w:r/>
          </w:p>
          <w:p>
            <w:pPr>
              <w:pStyle w:val="934"/>
              <w:jc w:val="center"/>
              <w:spacing w:line="300" w:lineRule="exact"/>
              <w:widowControl/>
              <w:rPr>
                <w:rFonts w:ascii="宋体" w:hAnsi="宋体"/>
                <w:szCs w:val="21"/>
              </w:rPr>
            </w:pPr>
            <w:r>
              <w:rPr>
                <w:rFonts w:hint="eastAsia" w:ascii="宋体" w:hAnsi="宋体"/>
                <w:szCs w:val="21"/>
              </w:rPr>
              <w:t xml:space="preserve">系统</w:t>
            </w:r>
            <w:r>
              <w:rPr>
                <w:rFonts w:ascii="宋体" w:hAnsi="宋体"/>
                <w:szCs w:val="21"/>
              </w:rPr>
            </w:r>
            <w:r/>
          </w:p>
        </w:tc>
        <w:tc>
          <w:tcPr>
            <w:tcW w:w="43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center"/>
            <w:textDirection w:val="lrTb"/>
            <w:noWrap w:val="false"/>
          </w:tcPr>
          <w:p>
            <w:pPr>
              <w:pStyle w:val="934"/>
              <w:spacing w:line="300" w:lineRule="exact"/>
              <w:rPr>
                <w:rFonts w:ascii="宋体" w:hAnsi="宋体"/>
                <w:szCs w:val="21"/>
              </w:rPr>
            </w:pPr>
            <w:r>
              <w:rPr>
                <w:rFonts w:ascii="宋体" w:hAnsi="宋体"/>
                <w:b/>
                <w:bCs/>
                <w:szCs w:val="21"/>
              </w:rPr>
              <w:t xml:space="preserve">1</w:t>
            </w:r>
            <w:r>
              <w:rPr>
                <w:rFonts w:hint="eastAsia" w:ascii="宋体" w:hAnsi="宋体"/>
                <w:b/>
                <w:bCs/>
                <w:szCs w:val="21"/>
              </w:rPr>
              <w:t xml:space="preserve">、地坑、</w:t>
            </w:r>
            <w:r>
              <w:rPr>
                <w:rFonts w:hint="eastAsia" w:ascii="宋体" w:hAnsi="宋体" w:cs="宋体"/>
                <w:b/>
                <w:bCs/>
                <w:szCs w:val="21"/>
              </w:rPr>
              <w:t xml:space="preserve">除馀（芒）、风筛选共用脉冲除尘器1套。</w:t>
            </w:r>
            <w:r>
              <w:rPr>
                <w:rFonts w:hint="eastAsia" w:ascii="宋体" w:hAnsi="宋体"/>
                <w:szCs w:val="21"/>
              </w:rPr>
              <w:t xml:space="preserve">过滤面积≥150</w:t>
            </w:r>
            <w:r>
              <w:rPr>
                <w:rFonts w:ascii="宋体" w:hAnsi="宋体"/>
                <w:szCs w:val="21"/>
              </w:rPr>
              <w:t xml:space="preserve">m</w:t>
            </w:r>
            <w:r>
              <w:rPr>
                <w:rFonts w:ascii="宋体" w:hAnsi="宋体"/>
                <w:szCs w:val="21"/>
                <w:vertAlign w:val="superscript"/>
              </w:rPr>
              <w:t xml:space="preserve">2</w:t>
            </w:r>
            <w:r>
              <w:rPr>
                <w:rFonts w:hint="eastAsia" w:ascii="宋体" w:hAnsi="宋体"/>
                <w:szCs w:val="21"/>
              </w:rPr>
              <w:t xml:space="preserve">，过滤风速 2-4m/min，过滤效率≥99%，车间粉尘含量≤8</w:t>
            </w:r>
            <w:r>
              <w:rPr>
                <w:rFonts w:ascii="宋体" w:hAnsi="宋体"/>
                <w:szCs w:val="21"/>
              </w:rPr>
              <w:t xml:space="preserve">mg/m</w:t>
            </w:r>
            <w:r>
              <w:rPr>
                <w:rFonts w:hint="eastAsia" w:ascii="宋体" w:hAnsi="宋体"/>
                <w:szCs w:val="21"/>
              </w:rPr>
              <w:t xml:space="preserve">³ 。含除尘风机1台，</w:t>
            </w:r>
            <w:r>
              <w:rPr>
                <w:rFonts w:hint="eastAsia" w:ascii="宋体" w:hAnsi="宋体" w:cs="宋体"/>
                <w:szCs w:val="21"/>
              </w:rPr>
              <w:t xml:space="preserve">A式7#风机，</w:t>
            </w:r>
            <w:r>
              <w:rPr>
                <w:rFonts w:hint="eastAsia" w:ascii="宋体" w:hAnsi="宋体"/>
                <w:szCs w:val="21"/>
              </w:rPr>
              <w:t xml:space="preserve">落地式安装</w:t>
            </w:r>
            <w:r>
              <w:rPr>
                <w:rFonts w:hint="eastAsia" w:ascii="宋体" w:hAnsi="宋体" w:cs="宋体"/>
                <w:szCs w:val="21"/>
              </w:rPr>
              <w:t xml:space="preserve">,</w:t>
            </w:r>
            <w:r>
              <w:rPr>
                <w:rFonts w:hint="eastAsia" w:ascii="宋体" w:hAnsi="宋体"/>
                <w:szCs w:val="21"/>
              </w:rPr>
              <w:t xml:space="preserve">变频调速控制，风量≥23000m³/h ，功率≥22kW，</w:t>
            </w:r>
            <w:r>
              <w:rPr>
                <w:rFonts w:hint="eastAsia" w:ascii="宋体" w:hAnsi="宋体" w:cs="Tahoma"/>
                <w:szCs w:val="21"/>
              </w:rPr>
              <w:t xml:space="preserve">压</w:t>
            </w:r>
            <w:r>
              <w:rPr>
                <w:rFonts w:hint="eastAsia" w:ascii="宋体" w:hAnsi="宋体" w:cs="宋体"/>
                <w:szCs w:val="21"/>
              </w:rPr>
              <w:t xml:space="preserve">力≥2000pa；自动排灰旋转阀1台。自动排灰，排灰量</w:t>
            </w:r>
            <w:r>
              <w:rPr>
                <w:rFonts w:hint="eastAsia" w:ascii="宋体" w:hAnsi="宋体"/>
                <w:szCs w:val="21"/>
              </w:rPr>
              <w:t xml:space="preserve">≥</w:t>
            </w:r>
            <w:r>
              <w:rPr>
                <w:rFonts w:hint="eastAsia" w:ascii="宋体" w:hAnsi="宋体" w:cs="宋体"/>
                <w:szCs w:val="21"/>
              </w:rPr>
              <w:t xml:space="preserve">9</w:t>
            </w:r>
            <w:r>
              <w:rPr>
                <w:rFonts w:ascii="宋体" w:hAnsi="宋体" w:cs="宋体"/>
                <w:szCs w:val="21"/>
              </w:rPr>
              <w:t xml:space="preserve">L</w:t>
            </w:r>
            <w:r>
              <w:rPr>
                <w:rFonts w:hint="eastAsia" w:ascii="宋体" w:hAnsi="宋体" w:cs="宋体"/>
                <w:szCs w:val="21"/>
              </w:rPr>
              <w:t xml:space="preserve">/</w:t>
            </w:r>
            <w:r>
              <w:rPr>
                <w:rFonts w:ascii="宋体" w:hAnsi="宋体" w:cs="宋体"/>
                <w:szCs w:val="21"/>
              </w:rPr>
              <w:t xml:space="preserve">min</w:t>
            </w:r>
            <w:r>
              <w:rPr>
                <w:rFonts w:hint="eastAsia" w:ascii="宋体" w:hAnsi="宋体" w:cs="宋体"/>
                <w:szCs w:val="21"/>
              </w:rPr>
              <w:t xml:space="preserve">，功率≥1</w:t>
            </w:r>
            <w:r>
              <w:rPr>
                <w:rFonts w:ascii="宋体" w:hAnsi="宋体" w:cs="宋体"/>
                <w:szCs w:val="21"/>
              </w:rPr>
              <w:t xml:space="preserve">k</w:t>
            </w:r>
            <w:r>
              <w:rPr>
                <w:rFonts w:hint="eastAsia" w:ascii="宋体" w:hAnsi="宋体" w:cs="宋体"/>
                <w:szCs w:val="21"/>
              </w:rPr>
              <w:t xml:space="preserve">W；除尘管道1套，</w:t>
            </w:r>
            <w:r>
              <w:rPr>
                <w:rFonts w:ascii="Cambria Math" w:hAnsi="Cambria Math" w:cs="Cambria Math"/>
                <w:szCs w:val="21"/>
              </w:rPr>
              <w:t xml:space="preserve">∅</w:t>
            </w:r>
            <w:r>
              <w:rPr>
                <w:rFonts w:hint="eastAsia" w:ascii="宋体" w:hAnsi="宋体" w:cs="宋体"/>
                <w:szCs w:val="21"/>
              </w:rPr>
              <w:t xml:space="preserve">200～</w:t>
            </w:r>
            <w:r>
              <w:rPr>
                <w:rFonts w:hint="eastAsia" w:ascii="MS Gothic" w:hAnsi="MS Gothic" w:eastAsia="MS Gothic" w:cs="MS Gothic"/>
                <w:szCs w:val="21"/>
              </w:rPr>
              <w:t xml:space="preserve">∅</w:t>
            </w:r>
            <w:r>
              <w:rPr>
                <w:rFonts w:hint="eastAsia" w:ascii="宋体" w:hAnsi="宋体"/>
                <w:szCs w:val="21"/>
              </w:rPr>
              <w:t xml:space="preserve">6</w:t>
            </w:r>
            <w:r>
              <w:rPr>
                <w:rFonts w:ascii="宋体" w:hAnsi="宋体"/>
                <w:szCs w:val="21"/>
              </w:rPr>
              <w:t xml:space="preserve">00mm</w:t>
            </w:r>
            <w:r>
              <w:rPr>
                <w:rFonts w:hint="eastAsia" w:ascii="宋体" w:hAnsi="宋体"/>
                <w:szCs w:val="21"/>
              </w:rPr>
              <w:t xml:space="preserve">，</w:t>
            </w:r>
            <w:r>
              <w:rPr>
                <w:rFonts w:hint="eastAsia" w:ascii="宋体" w:hAnsi="宋体" w:cs="宋体"/>
                <w:szCs w:val="21"/>
              </w:rPr>
              <w:t xml:space="preserve">镀锌螺旋管，厚0.8～1</w:t>
            </w:r>
            <w:r>
              <w:rPr>
                <w:rFonts w:ascii="宋体" w:hAnsi="宋体" w:cs="宋体"/>
                <w:szCs w:val="21"/>
              </w:rPr>
              <w:t xml:space="preserve">.</w:t>
            </w:r>
            <w:r>
              <w:rPr>
                <w:rFonts w:hint="eastAsia" w:ascii="宋体" w:hAnsi="宋体" w:cs="宋体"/>
                <w:szCs w:val="21"/>
              </w:rPr>
              <w:t xml:space="preserve">0</w:t>
            </w:r>
            <w:r>
              <w:rPr>
                <w:rFonts w:ascii="宋体" w:hAnsi="宋体" w:cs="宋体"/>
                <w:szCs w:val="21"/>
              </w:rPr>
              <w:t xml:space="preserve">mm</w:t>
            </w:r>
            <w:r>
              <w:rPr>
                <w:rFonts w:hint="eastAsia" w:ascii="宋体" w:hAnsi="宋体" w:cs="宋体"/>
                <w:szCs w:val="21"/>
              </w:rPr>
              <w:t xml:space="preserve">。</w:t>
            </w:r>
            <w:r>
              <w:rPr>
                <w:rFonts w:hint="eastAsia" w:ascii="宋体" w:hAnsi="宋体"/>
                <w:szCs w:val="21"/>
              </w:rPr>
              <w:t xml:space="preserve">各个通风管道采用优质镀锌钢板制造，采用卡箍、法兰连接，涂胶密封，以防粉尘逸出。</w:t>
            </w:r>
            <w:r>
              <w:rPr>
                <w:rFonts w:ascii="宋体" w:hAnsi="宋体"/>
                <w:szCs w:val="21"/>
              </w:rPr>
            </w:r>
            <w:r/>
          </w:p>
          <w:p>
            <w:pPr>
              <w:pStyle w:val="1002"/>
              <w:ind w:firstLine="0"/>
              <w:jc w:val="left"/>
              <w:spacing w:line="300" w:lineRule="exact"/>
              <w:widowControl/>
              <w:rPr>
                <w:rFonts w:ascii="宋体" w:hAnsi="宋体"/>
                <w:szCs w:val="21"/>
              </w:rPr>
            </w:pPr>
            <w:r>
              <w:rPr>
                <w:rFonts w:hint="eastAsia" w:ascii="宋体" w:hAnsi="宋体" w:cs="宋体"/>
                <w:b/>
                <w:bCs/>
                <w:szCs w:val="21"/>
              </w:rPr>
              <w:t xml:space="preserve">2、比重清选、谷糙、色选、成品仓、包装共用脉冲除尘器1套。</w:t>
            </w:r>
            <w:r>
              <w:rPr>
                <w:rFonts w:hint="eastAsia" w:ascii="宋体" w:hAnsi="宋体"/>
                <w:szCs w:val="21"/>
              </w:rPr>
              <w:t xml:space="preserve">过滤面积≥300</w:t>
            </w:r>
            <w:r>
              <w:rPr>
                <w:rFonts w:ascii="宋体" w:hAnsi="宋体"/>
                <w:szCs w:val="21"/>
              </w:rPr>
              <w:t xml:space="preserve">m</w:t>
            </w:r>
            <w:r>
              <w:rPr>
                <w:rFonts w:ascii="宋体" w:hAnsi="宋体"/>
                <w:szCs w:val="21"/>
                <w:vertAlign w:val="superscript"/>
              </w:rPr>
              <w:t xml:space="preserve">2</w:t>
            </w:r>
            <w:r>
              <w:rPr>
                <w:rFonts w:hint="eastAsia" w:ascii="宋体" w:hAnsi="宋体"/>
                <w:szCs w:val="21"/>
              </w:rPr>
              <w:t xml:space="preserve">，过滤风速 2-4m/min，过滤效率≥99%，车间粉尘含量≤8</w:t>
            </w:r>
            <w:r>
              <w:rPr>
                <w:rFonts w:ascii="宋体" w:hAnsi="宋体"/>
                <w:szCs w:val="21"/>
              </w:rPr>
              <w:t xml:space="preserve">mg/m</w:t>
            </w:r>
            <w:r>
              <w:rPr>
                <w:rFonts w:hint="eastAsia" w:ascii="宋体" w:hAnsi="宋体"/>
                <w:szCs w:val="21"/>
              </w:rPr>
              <w:t xml:space="preserve">³。 含除尘风机1台，</w:t>
            </w:r>
            <w:r>
              <w:rPr>
                <w:rFonts w:hint="eastAsia" w:ascii="宋体" w:hAnsi="宋体" w:cs="宋体"/>
                <w:szCs w:val="21"/>
              </w:rPr>
              <w:t xml:space="preserve">C式10#风机，</w:t>
            </w:r>
            <w:r>
              <w:rPr>
                <w:rFonts w:hint="eastAsia" w:ascii="宋体" w:hAnsi="宋体"/>
                <w:szCs w:val="21"/>
              </w:rPr>
              <w:t xml:space="preserve">落地式安装，变频调速控制。风量≥50000m³/h，功率≥37kW，压力≥1100</w:t>
            </w:r>
            <w:r>
              <w:rPr>
                <w:rFonts w:ascii="宋体" w:hAnsi="宋体"/>
                <w:szCs w:val="21"/>
              </w:rPr>
              <w:t xml:space="preserve">Pa；</w:t>
            </w:r>
            <w:r>
              <w:rPr>
                <w:rFonts w:hint="eastAsia" w:ascii="宋体" w:hAnsi="宋体" w:cs="宋体"/>
                <w:szCs w:val="21"/>
              </w:rPr>
              <w:t xml:space="preserve">自动排灰旋转阀1台，自动排灰，排灰量</w:t>
            </w:r>
            <w:r>
              <w:rPr>
                <w:rFonts w:hint="eastAsia" w:ascii="宋体" w:hAnsi="宋体"/>
                <w:szCs w:val="21"/>
              </w:rPr>
              <w:t xml:space="preserve">≥</w:t>
            </w:r>
            <w:r>
              <w:rPr>
                <w:rFonts w:hint="eastAsia" w:ascii="宋体" w:hAnsi="宋体" w:cs="宋体"/>
                <w:szCs w:val="21"/>
              </w:rPr>
              <w:t xml:space="preserve">9</w:t>
            </w:r>
            <w:r>
              <w:rPr>
                <w:rFonts w:ascii="宋体" w:hAnsi="宋体" w:cs="宋体"/>
                <w:szCs w:val="21"/>
              </w:rPr>
              <w:t xml:space="preserve">L</w:t>
            </w:r>
            <w:r>
              <w:rPr>
                <w:rFonts w:hint="eastAsia" w:ascii="宋体" w:hAnsi="宋体" w:cs="宋体"/>
                <w:szCs w:val="21"/>
              </w:rPr>
              <w:t xml:space="preserve">/</w:t>
            </w:r>
            <w:r>
              <w:rPr>
                <w:rFonts w:ascii="宋体" w:hAnsi="宋体" w:cs="宋体"/>
                <w:szCs w:val="21"/>
              </w:rPr>
              <w:t xml:space="preserve">min</w:t>
            </w:r>
            <w:r>
              <w:rPr>
                <w:rFonts w:hint="eastAsia" w:ascii="宋体" w:hAnsi="宋体" w:cs="宋体"/>
                <w:szCs w:val="21"/>
              </w:rPr>
              <w:t xml:space="preserve">，功率≥0.75</w:t>
            </w:r>
            <w:r>
              <w:rPr>
                <w:rFonts w:ascii="宋体" w:hAnsi="宋体" w:cs="宋体"/>
                <w:szCs w:val="21"/>
              </w:rPr>
              <w:t xml:space="preserve">k</w:t>
            </w:r>
            <w:r>
              <w:rPr>
                <w:rFonts w:hint="eastAsia" w:ascii="宋体" w:hAnsi="宋体" w:cs="宋体"/>
                <w:szCs w:val="21"/>
              </w:rPr>
              <w:t xml:space="preserve">W。含除尘管道1套，</w:t>
            </w:r>
            <w:r>
              <w:rPr>
                <w:rFonts w:hint="eastAsia" w:ascii="MS Gothic" w:hAnsi="MS Gothic" w:eastAsia="MS Gothic" w:cs="MS Gothic"/>
                <w:szCs w:val="21"/>
              </w:rPr>
              <w:t xml:space="preserve">∅</w:t>
            </w:r>
            <w:r>
              <w:rPr>
                <w:rFonts w:hint="eastAsia" w:ascii="宋体" w:hAnsi="宋体" w:cs="宋体"/>
                <w:szCs w:val="21"/>
              </w:rPr>
              <w:t xml:space="preserve">200～</w:t>
            </w:r>
            <w:r>
              <w:rPr>
                <w:rFonts w:hint="eastAsia" w:ascii="MS Gothic" w:hAnsi="MS Gothic" w:eastAsia="MS Gothic" w:cs="MS Gothic"/>
                <w:szCs w:val="21"/>
              </w:rPr>
              <w:t xml:space="preserve">∅</w:t>
            </w:r>
            <w:r>
              <w:rPr>
                <w:rFonts w:ascii="宋体" w:hAnsi="宋体"/>
                <w:szCs w:val="21"/>
              </w:rPr>
              <w:t xml:space="preserve">500mm</w:t>
            </w:r>
            <w:r>
              <w:rPr>
                <w:rFonts w:hint="eastAsia" w:ascii="宋体" w:hAnsi="宋体"/>
                <w:szCs w:val="21"/>
              </w:rPr>
              <w:t xml:space="preserve">，</w:t>
            </w:r>
            <w:r>
              <w:rPr>
                <w:rFonts w:hint="eastAsia" w:ascii="宋体" w:hAnsi="宋体" w:cs="宋体"/>
                <w:szCs w:val="21"/>
              </w:rPr>
              <w:t xml:space="preserve">镀锌螺旋管，厚0.8～1</w:t>
            </w:r>
            <w:r>
              <w:rPr>
                <w:rFonts w:ascii="宋体" w:hAnsi="宋体" w:cs="宋体"/>
                <w:szCs w:val="21"/>
              </w:rPr>
              <w:t xml:space="preserve">.</w:t>
            </w:r>
            <w:r>
              <w:rPr>
                <w:rFonts w:hint="eastAsia" w:ascii="宋体" w:hAnsi="宋体" w:cs="宋体"/>
                <w:szCs w:val="21"/>
              </w:rPr>
              <w:t xml:space="preserve">0</w:t>
            </w:r>
            <w:r>
              <w:rPr>
                <w:rFonts w:ascii="宋体" w:hAnsi="宋体" w:cs="宋体"/>
                <w:szCs w:val="21"/>
              </w:rPr>
              <w:t xml:space="preserve">mm</w:t>
            </w:r>
            <w:r>
              <w:rPr>
                <w:rFonts w:hint="eastAsia" w:ascii="宋体" w:hAnsi="宋体" w:cs="宋体"/>
                <w:szCs w:val="21"/>
              </w:rPr>
              <w:t xml:space="preserve">。</w:t>
            </w:r>
            <w:r>
              <w:rPr>
                <w:rFonts w:hint="eastAsia" w:ascii="宋体" w:hAnsi="宋体"/>
                <w:szCs w:val="21"/>
              </w:rPr>
              <w:t xml:space="preserve">各个通风管道采用优质镀锌钢板制造，采用卡箍、法兰连接，涂胶密封，以防粉尘逸出。</w:t>
            </w:r>
            <w:r>
              <w:rPr>
                <w:rFonts w:ascii="宋体" w:hAnsi="宋体"/>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 w:val="32"/>
                <w:szCs w:val="32"/>
              </w:rPr>
            </w:pPr>
            <w:r>
              <w:rPr>
                <w:rFonts w:hint="eastAsia" w:ascii="宋体" w:hAnsi="宋体"/>
                <w:szCs w:val="21"/>
              </w:rPr>
              <w:t xml:space="preserve">除馀机、除芒机</w:t>
            </w:r>
            <w:r>
              <w:rPr>
                <w:rFonts w:ascii="宋体" w:hAnsi="宋体"/>
                <w:sz w:val="32"/>
                <w:szCs w:val="32"/>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2</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台</w:t>
            </w:r>
            <w:r>
              <w:rPr>
                <w:rFonts w:ascii="宋体" w:hAnsi="宋体"/>
                <w:szCs w:val="21"/>
              </w:rPr>
            </w:r>
            <w:r/>
          </w:p>
        </w:tc>
        <w:tc>
          <w:tcPr>
            <w:tcW w:w="3158" w:type="dxa"/>
            <w:vAlign w:val="top"/>
            <w:textDirection w:val="lrTb"/>
            <w:noWrap w:val="false"/>
          </w:tcPr>
          <w:p>
            <w:pPr>
              <w:pStyle w:val="934"/>
              <w:numPr>
                <w:ilvl w:val="0"/>
                <w:numId w:val="2"/>
              </w:numPr>
              <w:jc w:val="left"/>
              <w:spacing w:line="300" w:lineRule="exact"/>
              <w:rPr>
                <w:rFonts w:ascii="宋体" w:hAnsi="宋体"/>
                <w:szCs w:val="21"/>
              </w:rPr>
            </w:pPr>
            <w:r>
              <w:rPr>
                <w:rFonts w:hint="eastAsia" w:ascii="宋体" w:hAnsi="宋体"/>
                <w:b/>
                <w:bCs/>
                <w:szCs w:val="21"/>
              </w:rPr>
              <w:t xml:space="preserve">除馀机1台，小麦用。</w:t>
            </w:r>
            <w:r>
              <w:rPr>
                <w:rFonts w:hint="eastAsia" w:ascii="宋体" w:hAnsi="宋体"/>
                <w:szCs w:val="21"/>
              </w:rPr>
              <w:t xml:space="preserve">除馀率≥98%，生产率≥10</w:t>
            </w:r>
            <w:r>
              <w:rPr>
                <w:rFonts w:ascii="宋体" w:hAnsi="宋体"/>
                <w:szCs w:val="21"/>
              </w:rPr>
              <w:t xml:space="preserve">t</w:t>
            </w:r>
            <w:r>
              <w:rPr>
                <w:rFonts w:hint="eastAsia" w:ascii="宋体" w:hAnsi="宋体"/>
                <w:szCs w:val="21"/>
              </w:rPr>
              <w:t xml:space="preserve">／</w:t>
            </w:r>
            <w:r>
              <w:rPr>
                <w:rFonts w:ascii="宋体" w:hAnsi="宋体"/>
                <w:szCs w:val="21"/>
              </w:rPr>
              <w:t xml:space="preserve">h</w:t>
            </w:r>
            <w:r>
              <w:rPr>
                <w:rFonts w:hint="eastAsia" w:ascii="宋体" w:hAnsi="宋体"/>
                <w:szCs w:val="21"/>
              </w:rPr>
              <w:t xml:space="preserve">，破碎率≤0.1%，功率≥11</w:t>
            </w:r>
            <w:r>
              <w:rPr>
                <w:rFonts w:ascii="宋体" w:hAnsi="宋体"/>
                <w:szCs w:val="21"/>
              </w:rPr>
              <w:t xml:space="preserve">kw</w:t>
            </w:r>
            <w:r>
              <w:rPr>
                <w:rFonts w:hint="eastAsia" w:ascii="宋体" w:hAnsi="宋体"/>
                <w:szCs w:val="21"/>
              </w:rPr>
              <w:t xml:space="preserve">。全封闭括板搓揉式，内胆圆筒冲孔，筒身壁厚3mm,通过调节括板角度，以及出料口的配重压力来调节搓揉馀刺的力度。</w:t>
            </w:r>
            <w:r>
              <w:rPr>
                <w:rFonts w:ascii="宋体" w:hAnsi="宋体"/>
                <w:szCs w:val="21"/>
              </w:rPr>
            </w:r>
            <w:r/>
          </w:p>
          <w:p>
            <w:pPr>
              <w:pStyle w:val="934"/>
              <w:jc w:val="left"/>
              <w:spacing w:line="300" w:lineRule="exact"/>
              <w:rPr>
                <w:rFonts w:ascii="宋体" w:hAnsi="宋体"/>
                <w:szCs w:val="21"/>
              </w:rPr>
            </w:pPr>
            <w:r>
              <w:rPr>
                <w:rFonts w:hint="eastAsia" w:ascii="宋体" w:hAnsi="宋体"/>
                <w:b/>
                <w:bCs/>
                <w:szCs w:val="21"/>
              </w:rPr>
              <w:t xml:space="preserve">2、除芒机1台，水稻用。</w:t>
            </w:r>
            <w:r>
              <w:rPr>
                <w:rFonts w:hint="eastAsia" w:ascii="宋体" w:hAnsi="宋体"/>
                <w:szCs w:val="21"/>
              </w:rPr>
              <w:t xml:space="preserve">除芒率≥98%，生产率≥10</w:t>
            </w:r>
            <w:r>
              <w:rPr>
                <w:rFonts w:ascii="宋体" w:hAnsi="宋体"/>
                <w:szCs w:val="21"/>
              </w:rPr>
              <w:t xml:space="preserve">t</w:t>
            </w:r>
            <w:r>
              <w:rPr>
                <w:rFonts w:hint="eastAsia" w:ascii="宋体" w:hAnsi="宋体"/>
                <w:szCs w:val="21"/>
              </w:rPr>
              <w:t xml:space="preserve">／</w:t>
            </w:r>
            <w:r>
              <w:rPr>
                <w:rFonts w:ascii="宋体" w:hAnsi="宋体"/>
                <w:szCs w:val="21"/>
              </w:rPr>
              <w:t xml:space="preserve">h</w:t>
            </w:r>
            <w:r>
              <w:rPr>
                <w:rFonts w:hint="eastAsia" w:ascii="宋体" w:hAnsi="宋体"/>
                <w:szCs w:val="21"/>
              </w:rPr>
              <w:t xml:space="preserve">，破碎率≤0.1%，功率≥7.5</w:t>
            </w:r>
            <w:r>
              <w:rPr>
                <w:rFonts w:ascii="宋体" w:hAnsi="宋体"/>
                <w:szCs w:val="21"/>
              </w:rPr>
              <w:t xml:space="preserve">kw</w:t>
            </w:r>
            <w:r>
              <w:rPr>
                <w:rFonts w:hint="eastAsia" w:ascii="宋体" w:hAnsi="宋体"/>
                <w:szCs w:val="21"/>
              </w:rPr>
              <w:t xml:space="preserve">。全封闭螺旋打秆搓揉式，圆筒内配置静刀，主轴装配动刀，通过调节静刀、动刀角度，以及出料口的配重压力来调节搓揉芒、刺的力度。</w:t>
            </w:r>
            <w:r>
              <w:rPr>
                <w:rFonts w:ascii="宋体" w:hAnsi="宋体"/>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清选设备</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w:t>
            </w:r>
            <w:r>
              <w:rPr>
                <w:rFonts w:hint="eastAsia" w:ascii="宋体" w:hAnsi="宋体" w:cs="宋体"/>
                <w:b/>
                <w:bCs/>
                <w:szCs w:val="21"/>
              </w:rPr>
              <w:t xml:space="preserve">风筛式种子清选机1台。</w:t>
            </w:r>
            <w:r>
              <w:rPr>
                <w:rFonts w:hint="eastAsia" w:ascii="宋体" w:hAnsi="宋体"/>
                <w:szCs w:val="21"/>
              </w:rPr>
              <w:t xml:space="preserve">结构型式：风筛式，清选筛型式：筛箱式，清选筛筛片层数/片数：5层/15片，总功率≥7.75kW，配套动力振动电机功率≥4kW，配套动力风机电机功率≥3kW，噪声≤85dB(A)，粉尘浓度≤0.5mg/m</w:t>
            </w:r>
            <w:r>
              <w:rPr>
                <w:rFonts w:hint="eastAsia" w:ascii="宋体" w:hAnsi="宋体"/>
                <w:szCs w:val="21"/>
                <w:vertAlign w:val="superscript"/>
              </w:rPr>
              <w:t xml:space="preserve">3 </w:t>
            </w:r>
            <w:r>
              <w:rPr>
                <w:rFonts w:hint="eastAsia" w:ascii="宋体" w:hAnsi="宋体"/>
                <w:szCs w:val="21"/>
              </w:rPr>
              <w:t xml:space="preserve"> ，净度（选后）≥97%，获选率≥99%。</w:t>
            </w:r>
            <w:r>
              <w:rPr>
                <w:rFonts w:ascii="宋体" w:hAnsi="宋体"/>
                <w:szCs w:val="21"/>
              </w:rPr>
            </w:r>
            <w:r/>
          </w:p>
          <w:p>
            <w:pPr>
              <w:pStyle w:val="934"/>
              <w:jc w:val="left"/>
              <w:spacing w:line="300" w:lineRule="exact"/>
              <w:rPr>
                <w:rFonts w:ascii="宋体" w:hAnsi="宋体"/>
                <w:szCs w:val="21"/>
              </w:rPr>
            </w:pPr>
            <w:r>
              <w:rPr>
                <w:rFonts w:hint="eastAsia" w:ascii="宋体" w:hAnsi="宋体"/>
                <w:szCs w:val="21"/>
              </w:rPr>
              <w:t xml:space="preserve">★</w:t>
            </w:r>
            <w:r>
              <w:rPr>
                <w:rFonts w:hint="eastAsia" w:ascii="宋体" w:hAnsi="宋体" w:cs="宋体"/>
                <w:b/>
                <w:bCs/>
                <w:szCs w:val="21"/>
              </w:rPr>
              <w:t xml:space="preserve">2、比重清选机1台。</w:t>
            </w:r>
            <w:r>
              <w:rPr>
                <w:rFonts w:hint="eastAsia" w:ascii="宋体" w:hAnsi="宋体"/>
                <w:szCs w:val="21"/>
              </w:rPr>
              <w:t xml:space="preserve">结构型式：重力式，清选筛型式：平面筛，筛片面积≥5.69m</w:t>
            </w:r>
            <w:r>
              <w:rPr>
                <w:rFonts w:hint="eastAsia" w:ascii="宋体" w:hAnsi="宋体"/>
                <w:szCs w:val="21"/>
                <w:vertAlign w:val="superscript"/>
              </w:rPr>
              <w:t xml:space="preserve">2</w:t>
            </w:r>
            <w:r>
              <w:rPr>
                <w:rFonts w:hint="eastAsia" w:ascii="宋体" w:hAnsi="宋体"/>
                <w:szCs w:val="21"/>
              </w:rPr>
              <w:t xml:space="preserve">，总功率≥17.57kW，配套动力振动电机功率≥2.2kW，</w:t>
            </w:r>
            <w:r>
              <w:rPr>
                <w:rFonts w:hint="eastAsia" w:ascii="宋体" w:hAnsi="宋体"/>
                <w:color w:val="000000"/>
                <w:szCs w:val="21"/>
              </w:rPr>
              <w:t xml:space="preserve">配套动力风机电机功率≥7.5</w:t>
            </w:r>
            <w:r>
              <w:rPr>
                <w:rFonts w:hint="eastAsia" w:ascii="宋体" w:hAnsi="宋体"/>
                <w:color w:val="000000"/>
                <w:szCs w:val="21"/>
                <w:lang w:val="en-US" w:eastAsia="zh-CN"/>
              </w:rPr>
              <w:t xml:space="preserve">*</w:t>
            </w:r>
            <w:r>
              <w:rPr>
                <w:rFonts w:hint="eastAsia" w:ascii="宋体" w:hAnsi="宋体"/>
                <w:color w:val="000000"/>
                <w:szCs w:val="21"/>
              </w:rPr>
              <w:t xml:space="preserve">2kW</w:t>
            </w:r>
            <w:r>
              <w:rPr>
                <w:rFonts w:hint="eastAsia" w:ascii="宋体" w:hAnsi="宋体"/>
                <w:szCs w:val="21"/>
              </w:rPr>
              <w:t xml:space="preserve">，除轻杂率≥92%，除重杂率≥96%，获选率≥99%。</w:t>
            </w:r>
            <w:r>
              <w:rPr>
                <w:rFonts w:ascii="宋体" w:hAnsi="宋体"/>
                <w:szCs w:val="21"/>
              </w:rPr>
            </w:r>
            <w:r/>
          </w:p>
          <w:p>
            <w:pPr>
              <w:pStyle w:val="934"/>
              <w:jc w:val="left"/>
              <w:spacing w:line="300" w:lineRule="exact"/>
              <w:rPr>
                <w:rFonts w:ascii="宋体" w:hAnsi="宋体"/>
                <w:szCs w:val="21"/>
              </w:rPr>
            </w:pPr>
            <w:r>
              <w:rPr>
                <w:rFonts w:hint="eastAsia" w:ascii="宋体" w:hAnsi="宋体" w:cs="宋体"/>
                <w:b/>
                <w:bCs/>
                <w:szCs w:val="21"/>
              </w:rPr>
              <w:t xml:space="preserve">3、谷糙分离机1台。</w:t>
            </w:r>
            <w:r>
              <w:rPr>
                <w:rFonts w:hint="eastAsia" w:ascii="宋体" w:hAnsi="宋体"/>
                <w:szCs w:val="21"/>
              </w:rPr>
              <w:t xml:space="preserve">生产率≥10t/h，功 率≥2 kW，</w:t>
            </w:r>
            <w:r>
              <w:rPr>
                <w:rFonts w:hint="eastAsia" w:ascii="宋体" w:hAnsi="宋体"/>
                <w:color w:val="000000"/>
                <w:szCs w:val="21"/>
              </w:rPr>
              <w:t xml:space="preserve">纵向倾角7</w:t>
            </w:r>
            <w:r>
              <w:rPr>
                <w:rFonts w:hint="eastAsia" w:ascii="宋体" w:hAnsi="宋体"/>
                <w:color w:val="000000"/>
                <w:szCs w:val="21"/>
              </w:rPr>
              <w:t xml:space="preserve">°</w:t>
            </w:r>
            <w:r>
              <w:rPr>
                <w:rFonts w:hint="eastAsia" w:ascii="宋体" w:hAnsi="宋体"/>
                <w:color w:val="000000"/>
                <w:szCs w:val="21"/>
              </w:rPr>
              <w:t xml:space="preserve">～30°，横向倾角：14</w:t>
            </w:r>
            <w:r>
              <w:rPr>
                <w:rFonts w:hint="eastAsia" w:ascii="宋体" w:hAnsi="宋体"/>
                <w:color w:val="000000"/>
                <w:szCs w:val="21"/>
              </w:rPr>
              <w:t xml:space="preserve">°</w:t>
            </w:r>
            <w:r>
              <w:rPr>
                <w:rFonts w:hint="eastAsia" w:ascii="宋体" w:hAnsi="宋体"/>
                <w:color w:val="000000"/>
                <w:szCs w:val="21"/>
              </w:rPr>
              <w:t xml:space="preserve">～18°</w:t>
            </w:r>
            <w:r>
              <w:rPr>
                <w:rFonts w:hint="eastAsia" w:ascii="宋体" w:hAnsi="宋体"/>
                <w:szCs w:val="21"/>
              </w:rPr>
              <w:t xml:space="preserve">，筛板层数：10层，振动频率≥249r/min ，振幅≥44mm，单体式，含操作钢架平台。</w:t>
            </w:r>
            <w:r>
              <w:rPr>
                <w:rFonts w:ascii="宋体" w:hAnsi="宋体"/>
                <w:szCs w:val="21"/>
              </w:rPr>
            </w:r>
            <w:r/>
          </w:p>
        </w:tc>
      </w:tr>
      <w:tr>
        <w:trPr>
          <w:trHeight w:val="90"/>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色选机</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b/>
                <w:bCs/>
                <w:szCs w:val="21"/>
              </w:rPr>
              <w:t xml:space="preserve">色选机</w:t>
            </w:r>
            <w:r>
              <w:rPr>
                <w:rFonts w:hint="eastAsia" w:ascii="宋体" w:hAnsi="宋体" w:cs="宋体"/>
                <w:b/>
                <w:bCs/>
                <w:szCs w:val="21"/>
              </w:rPr>
              <w:t xml:space="preserve">1台。</w:t>
            </w:r>
            <w:r>
              <w:rPr>
                <w:rFonts w:hint="eastAsia" w:ascii="宋体" w:hAnsi="宋体" w:cs="宋体"/>
                <w:b/>
                <w:bCs/>
                <w:szCs w:val="21"/>
              </w:rPr>
            </w:r>
            <w:r/>
          </w:p>
          <w:p>
            <w:pPr>
              <w:pStyle w:val="934"/>
              <w:jc w:val="left"/>
              <w:spacing w:line="300" w:lineRule="exact"/>
              <w:rPr>
                <w:rFonts w:hint="eastAsia" w:ascii="宋体" w:hAnsi="宋体"/>
                <w:szCs w:val="21"/>
              </w:rPr>
            </w:pPr>
            <w:r>
              <w:rPr>
                <w:rFonts w:hint="eastAsia" w:ascii="宋体" w:hAnsi="宋体"/>
                <w:szCs w:val="21"/>
              </w:rPr>
              <w:t xml:space="preserve">★1、溜板式结构，</w:t>
            </w:r>
            <w:r>
              <w:rPr>
                <w:rFonts w:hint="eastAsia" w:ascii="宋体" w:hAnsi="宋体"/>
                <w:color w:val="000000"/>
                <w:szCs w:val="21"/>
              </w:rPr>
              <w:t xml:space="preserve">总执行单元≥</w:t>
            </w:r>
            <w:r>
              <w:rPr>
                <w:rFonts w:hint="eastAsia" w:ascii="宋体" w:hAnsi="宋体"/>
                <w:color w:val="000000"/>
                <w:szCs w:val="21"/>
                <w:highlight w:val="none"/>
                <w:lang w:val="en-US" w:eastAsia="zh-CN"/>
              </w:rPr>
              <w:t xml:space="preserve">600</w:t>
            </w:r>
            <w:r>
              <w:rPr>
                <w:rFonts w:hint="eastAsia" w:ascii="宋体" w:hAnsi="宋体"/>
                <w:color w:val="000000"/>
                <w:szCs w:val="21"/>
              </w:rPr>
              <w:t xml:space="preserve">个，单块板的执行单元数</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60</w:t>
            </w:r>
            <w:r>
              <w:rPr>
                <w:rFonts w:hint="eastAsia" w:ascii="宋体" w:hAnsi="宋体"/>
                <w:szCs w:val="21"/>
              </w:rPr>
              <w:t xml:space="preserve">个，额定功率≥6kW，选净率≥99.8%，误选率≤70%。</w:t>
            </w:r>
            <w:r>
              <w:rPr>
                <w:rFonts w:hint="eastAsia" w:ascii="宋体" w:hAnsi="宋体"/>
                <w:szCs w:val="21"/>
              </w:rPr>
            </w:r>
            <w:r/>
          </w:p>
          <w:p>
            <w:pPr>
              <w:pStyle w:val="934"/>
              <w:numPr>
                <w:ilvl w:val="0"/>
                <w:numId w:val="2"/>
              </w:numPr>
              <w:jc w:val="left"/>
              <w:spacing w:line="300" w:lineRule="exact"/>
              <w:rPr>
                <w:rFonts w:hint="eastAsia"/>
              </w:rPr>
            </w:pPr>
            <w:r>
              <w:rPr>
                <w:rFonts w:hint="eastAsia" w:ascii="宋体" w:hAnsi="宋体"/>
                <w:szCs w:val="21"/>
              </w:rPr>
              <w:t xml:space="preserve">彩色线阵CCD传感器，智能AI深度学习算法，智能喷阀，频率1200次每秒，</w:t>
            </w:r>
            <w:r>
              <w:rPr>
                <w:rFonts w:hint="eastAsia" w:ascii="宋体" w:hAnsi="宋体" w:cs="宋体"/>
                <w:szCs w:val="21"/>
              </w:rPr>
              <w:t xml:space="preserve">超长寿命：＞120亿次，响应时间：1ms，</w:t>
            </w:r>
            <w:r>
              <w:rPr>
                <w:rFonts w:hint="eastAsia" w:ascii="宋体" w:hAnsi="宋体"/>
                <w:szCs w:val="21"/>
              </w:rPr>
              <w:t xml:space="preserve">关断时间＜0.05ms，智能防破损功能，亿光LED，配套动力风机电机功率：50000-100000小时。小聚光灯配置</w:t>
            </w:r>
            <w:r>
              <w:rPr>
                <w:rFonts w:hint="eastAsia" w:ascii="宋体" w:hAnsi="宋体"/>
                <w:szCs w:val="21"/>
                <w:lang w:eastAsia="zh-CN"/>
              </w:rPr>
              <w:t xml:space="preserve">，</w:t>
            </w:r>
            <w:r>
              <w:rPr>
                <w:rFonts w:hint="eastAsia" w:ascii="宋体" w:hAnsi="宋体"/>
                <w:szCs w:val="21"/>
              </w:rPr>
              <w:t xml:space="preserve">适用于剔除水稻种子中的红米稻及萌芽霉变的种子。</w:t>
            </w:r>
            <w:r>
              <w:rPr>
                <w:rFonts w:hint="eastAsia"/>
              </w:rPr>
            </w:r>
            <w:r/>
          </w:p>
          <w:p>
            <w:pPr>
              <w:pStyle w:val="934"/>
              <w:jc w:val="left"/>
              <w:spacing w:line="300" w:lineRule="exact"/>
              <w:rPr>
                <w:rFonts w:hint="eastAsia"/>
                <w:szCs w:val="21"/>
              </w:rPr>
            </w:pPr>
            <w:r>
              <w:rPr>
                <w:rFonts w:hint="eastAsia" w:ascii="宋体" w:hAnsi="宋体"/>
                <w:szCs w:val="21"/>
              </w:rPr>
              <w:t xml:space="preserve">3、含缓冲仓1台。容积≥4m³，不锈钢直径φ127mm溜管道1套。</w:t>
            </w:r>
            <w:r>
              <w:rPr>
                <w:rFonts w:hint="eastAsia"/>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ascii="宋体" w:hAnsi="宋体" w:cs="宋体"/>
                <w:szCs w:val="21"/>
              </w:rPr>
              <w:t xml:space="preserve">批次式种子包衣机</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1002"/>
              <w:ind w:firstLine="0"/>
              <w:jc w:val="left"/>
              <w:spacing w:line="300" w:lineRule="exact"/>
              <w:rPr>
                <w:rFonts w:hint="eastAsia" w:ascii="宋体" w:hAnsi="宋体" w:cs="宋体"/>
                <w:b/>
                <w:bCs/>
                <w:szCs w:val="21"/>
              </w:rPr>
            </w:pPr>
            <w:r>
              <w:rPr>
                <w:rFonts w:ascii="宋体" w:hAnsi="宋体" w:cs="宋体"/>
                <w:b/>
                <w:bCs/>
                <w:szCs w:val="21"/>
              </w:rPr>
              <w:t xml:space="preserve">批次式种子包衣机</w:t>
            </w:r>
            <w:r>
              <w:rPr>
                <w:rFonts w:hint="eastAsia" w:ascii="宋体" w:hAnsi="宋体" w:cs="宋体"/>
                <w:b/>
                <w:bCs/>
                <w:szCs w:val="21"/>
              </w:rPr>
              <w:t xml:space="preserve">1台</w:t>
            </w:r>
            <w:r>
              <w:rPr>
                <w:rFonts w:hint="eastAsia" w:ascii="宋体" w:hAnsi="宋体" w:cs="宋体"/>
                <w:b/>
                <w:bCs/>
                <w:szCs w:val="21"/>
              </w:rPr>
            </w:r>
            <w:r/>
          </w:p>
          <w:p>
            <w:pPr>
              <w:pStyle w:val="1002"/>
              <w:numPr>
                <w:ilvl w:val="0"/>
                <w:numId w:val="3"/>
              </w:numPr>
              <w:ind w:firstLine="0"/>
              <w:jc w:val="left"/>
              <w:spacing w:line="300" w:lineRule="exact"/>
              <w:rPr>
                <w:rFonts w:hint="eastAsia" w:ascii="宋体" w:hAnsi="宋体"/>
                <w:szCs w:val="21"/>
              </w:rPr>
            </w:pPr>
            <w:r>
              <w:rPr>
                <w:rFonts w:hint="eastAsia" w:ascii="宋体" w:hAnsi="宋体"/>
                <w:szCs w:val="21"/>
              </w:rPr>
              <w:t xml:space="preserve">生产率≥10t</w:t>
            </w:r>
            <w:r>
              <w:rPr>
                <w:rFonts w:ascii="宋体" w:hAnsi="宋体"/>
                <w:szCs w:val="21"/>
              </w:rPr>
              <w:t xml:space="preserve">/h</w:t>
            </w:r>
            <w:r>
              <w:rPr>
                <w:rFonts w:hint="eastAsia" w:ascii="宋体" w:hAnsi="宋体"/>
                <w:szCs w:val="21"/>
              </w:rPr>
              <w:t xml:space="preserve">，功率≥17kW ，</w:t>
            </w:r>
            <w:r>
              <w:rPr>
                <w:rFonts w:ascii="宋体" w:hAnsi="宋体"/>
                <w:szCs w:val="21"/>
              </w:rPr>
              <w:t xml:space="preserve">药种</w:t>
            </w:r>
            <w:r>
              <w:rPr>
                <w:rFonts w:hint="eastAsia" w:ascii="宋体" w:hAnsi="宋体"/>
                <w:szCs w:val="21"/>
              </w:rPr>
              <w:t xml:space="preserve">比例</w:t>
            </w:r>
            <w:r>
              <w:rPr>
                <w:rFonts w:ascii="宋体" w:hAnsi="宋体"/>
                <w:szCs w:val="21"/>
              </w:rPr>
              <w:t xml:space="preserve"> 1:80</w:t>
            </w:r>
            <w:r>
              <w:rPr>
                <w:rFonts w:hint="eastAsia" w:ascii="宋体" w:hAnsi="宋体"/>
                <w:szCs w:val="21"/>
              </w:rPr>
              <w:t xml:space="preserve">～30</w:t>
            </w:r>
            <w:r>
              <w:rPr>
                <w:rFonts w:ascii="宋体" w:hAnsi="宋体"/>
                <w:szCs w:val="21"/>
              </w:rPr>
              <w:t xml:space="preserve">0</w:t>
            </w:r>
            <w:r>
              <w:rPr>
                <w:rFonts w:hint="eastAsia" w:ascii="宋体" w:hAnsi="宋体"/>
                <w:szCs w:val="21"/>
              </w:rPr>
              <w:t xml:space="preserve">，</w:t>
            </w:r>
            <w:r>
              <w:rPr>
                <w:rFonts w:ascii="宋体" w:hAnsi="宋体"/>
                <w:szCs w:val="21"/>
              </w:rPr>
              <w:t xml:space="preserve">包衣合格率≥9</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 ，</w:t>
            </w:r>
            <w:r>
              <w:rPr>
                <w:rFonts w:ascii="宋体" w:hAnsi="宋体"/>
                <w:szCs w:val="21"/>
              </w:rPr>
              <w:t xml:space="preserve">包衣均匀度≥9</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w:t>
            </w:r>
            <w:r>
              <w:rPr>
                <w:rFonts w:ascii="宋体" w:hAnsi="宋体"/>
                <w:szCs w:val="21"/>
              </w:rPr>
              <w:t xml:space="preserve">种子计量精度</w:t>
            </w:r>
            <w:r>
              <w:rPr>
                <w:rFonts w:hint="eastAsia" w:ascii="宋体" w:hAnsi="宋体"/>
                <w:szCs w:val="21"/>
              </w:rPr>
              <w:t xml:space="preserve">±0.2%g ，</w:t>
            </w:r>
            <w:r>
              <w:rPr>
                <w:rFonts w:ascii="宋体" w:hAnsi="宋体"/>
                <w:szCs w:val="21"/>
              </w:rPr>
              <w:t xml:space="preserve">药液计量精度</w:t>
            </w:r>
            <w:r>
              <w:rPr>
                <w:rFonts w:hint="eastAsia" w:ascii="宋体" w:hAnsi="宋体"/>
                <w:szCs w:val="21"/>
              </w:rPr>
              <w:t xml:space="preserve">±0.2%g。</w:t>
            </w:r>
            <w:r>
              <w:rPr>
                <w:rFonts w:hint="eastAsia" w:ascii="宋体" w:hAnsi="宋体"/>
                <w:szCs w:val="21"/>
              </w:rPr>
            </w:r>
            <w:r/>
          </w:p>
          <w:p>
            <w:pPr>
              <w:pStyle w:val="1002"/>
              <w:numPr>
                <w:ilvl w:val="0"/>
                <w:numId w:val="3"/>
              </w:numPr>
              <w:ind w:firstLine="0"/>
              <w:jc w:val="left"/>
              <w:spacing w:line="300" w:lineRule="exact"/>
              <w:rPr>
                <w:rFonts w:ascii="宋体" w:hAnsi="宋体"/>
                <w:szCs w:val="21"/>
              </w:rPr>
            </w:pPr>
            <w:r>
              <w:rPr>
                <w:rFonts w:hint="eastAsia" w:ascii="宋体" w:hAnsi="宋体"/>
                <w:szCs w:val="21"/>
              </w:rPr>
              <w:t xml:space="preserve">P</w:t>
            </w:r>
            <w:r>
              <w:rPr>
                <w:rFonts w:ascii="宋体" w:hAnsi="宋体"/>
                <w:szCs w:val="21"/>
              </w:rPr>
              <w:t xml:space="preserve">LC</w:t>
            </w:r>
            <w:r>
              <w:rPr>
                <w:rFonts w:hint="eastAsia" w:ascii="宋体" w:hAnsi="宋体"/>
                <w:szCs w:val="21"/>
              </w:rPr>
              <w:t xml:space="preserve">程序+触摸屏全中文操作界面，主轴由变频器多速段智能调速，所有程序由可编程序控制器集中控制，故障自动诊断、报警、并提示故障点。主体框架材料厚度20mm ，包衣锅直径φ1000mm, 锥体厚度4mm ,种衣剂接触部分304不锈钢材质；每批次包衣种子重量50-100</w:t>
            </w:r>
            <w:r>
              <w:rPr>
                <w:rFonts w:ascii="宋体" w:hAnsi="宋体"/>
                <w:szCs w:val="21"/>
              </w:rPr>
              <w:t xml:space="preserve">kg</w:t>
            </w:r>
            <w:r>
              <w:rPr>
                <w:rFonts w:hint="eastAsia" w:ascii="宋体" w:hAnsi="宋体"/>
                <w:szCs w:val="21"/>
              </w:rPr>
              <w:t xml:space="preserve">，每批次包衣时间20-40秒；儒动泵进药，称重控制系统1套，药液自动称重，种子以雾化的方式包衣。储药箱304#不锈钢材质，带搅拌功能，药液恒温加热0-40℃，温度自动控制。</w:t>
            </w:r>
            <w:r>
              <w:rPr>
                <w:rFonts w:ascii="宋体" w:hAnsi="宋体"/>
                <w:szCs w:val="21"/>
              </w:rPr>
            </w:r>
            <w:r/>
          </w:p>
        </w:tc>
      </w:tr>
      <w:tr>
        <w:trPr>
          <w:trHeight w:val="1424"/>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cs="宋体"/>
                <w:szCs w:val="21"/>
              </w:rPr>
              <w:t xml:space="preserve">半自动定量包装机</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ascii="宋体" w:hAnsi="宋体"/>
                <w:szCs w:val="21"/>
              </w:rPr>
            </w:pPr>
            <w:r>
              <w:rPr>
                <w:rFonts w:hint="eastAsia" w:ascii="宋体" w:hAnsi="宋体" w:cs="宋体"/>
                <w:szCs w:val="21"/>
              </w:rPr>
              <w:t xml:space="preserve">1</w:t>
            </w:r>
            <w:r>
              <w:rPr>
                <w:rFonts w:hint="eastAsia" w:ascii="宋体" w:hAnsi="宋体" w:cs="宋体"/>
                <w:b/>
                <w:bCs/>
                <w:szCs w:val="21"/>
              </w:rPr>
              <w:t xml:space="preserve">、半自动定量包装机1台。</w:t>
            </w:r>
            <w:r>
              <w:rPr>
                <w:rFonts w:hint="eastAsia" w:ascii="宋体" w:hAnsi="宋体" w:cs="宋体"/>
                <w:szCs w:val="21"/>
              </w:rPr>
              <w:t xml:space="preserve">计量范围10～25kg，功率≥2.5kW，包装速度720～900包/小时（小麦），</w:t>
            </w:r>
            <w:r>
              <w:rPr>
                <w:rFonts w:hint="eastAsia" w:ascii="宋体" w:hAnsi="宋体"/>
                <w:szCs w:val="21"/>
              </w:rPr>
              <w:t xml:space="preserve">计量精度±0.2%。</w:t>
            </w:r>
            <w:r>
              <w:rPr>
                <w:rFonts w:hint="eastAsia" w:ascii="宋体" w:hAnsi="宋体" w:cs="宋体"/>
                <w:szCs w:val="21"/>
              </w:rPr>
              <w:t xml:space="preserve">半自动机型，自动称重，人工套袋，牵引缝包，自动断线。含液压升降式皮带输送机、缝包机。</w:t>
            </w:r>
            <w:r>
              <w:rPr>
                <w:rFonts w:ascii="宋体" w:hAnsi="宋体"/>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输送系统</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ascii="宋体" w:hAnsi="宋体"/>
                <w:szCs w:val="21"/>
              </w:rPr>
            </w:pPr>
            <w:r>
              <w:rPr>
                <w:rFonts w:hint="eastAsia" w:ascii="宋体" w:hAnsi="宋体" w:cs="宋体"/>
                <w:b/>
                <w:bCs/>
                <w:szCs w:val="21"/>
              </w:rPr>
              <w:t xml:space="preserve">1、低速提升机10台。</w:t>
            </w:r>
            <w:r>
              <w:rPr>
                <w:rFonts w:hint="eastAsia" w:ascii="宋体" w:hAnsi="宋体"/>
                <w:szCs w:val="21"/>
              </w:rPr>
              <w:t xml:space="preserve">生产率≥15t/h，提升转速≤ 30m/min，功率≥1.5kw，提升机（单机）破损率 ≤0.</w:t>
            </w:r>
            <w:r>
              <w:rPr>
                <w:rFonts w:ascii="宋体" w:hAnsi="宋体"/>
                <w:szCs w:val="21"/>
              </w:rPr>
              <w:t xml:space="preserve">1</w:t>
            </w:r>
            <w:r>
              <w:rPr>
                <w:rFonts w:hint="eastAsia" w:ascii="宋体" w:hAnsi="宋体"/>
                <w:szCs w:val="21"/>
              </w:rPr>
              <w:t xml:space="preserve">%，钢板厚</w:t>
            </w:r>
            <w:r>
              <w:rPr>
                <w:rFonts w:ascii="宋体" w:hAnsi="宋体"/>
                <w:szCs w:val="21"/>
              </w:rPr>
              <w:t xml:space="preserve">1.</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6mm， PVC整芯提升皮带，低速米机斗，双管机型，被动轮鼓配有运行情况监测传感器，将运行数据反馈给总控系统，当发生异常情况时，总控系统能及时感知、提示，并自动或手动采取相关控制措施。含提升机检修平台尺寸1.25m*1.6m，面积2㎡，含爬梯、栏杆。</w:t>
            </w:r>
            <w:r>
              <w:rPr>
                <w:rFonts w:ascii="宋体" w:hAnsi="宋体"/>
                <w:szCs w:val="21"/>
              </w:rPr>
            </w:r>
            <w:r/>
          </w:p>
          <w:p>
            <w:pPr>
              <w:pStyle w:val="934"/>
              <w:jc w:val="left"/>
              <w:spacing w:line="300" w:lineRule="exact"/>
              <w:rPr>
                <w:rFonts w:ascii="宋体" w:hAnsi="宋体"/>
                <w:szCs w:val="21"/>
              </w:rPr>
            </w:pPr>
            <w:r>
              <w:rPr>
                <w:rFonts w:hint="eastAsia" w:ascii="宋体" w:hAnsi="宋体" w:cs="宋体"/>
                <w:b/>
                <w:bCs/>
                <w:szCs w:val="21"/>
              </w:rPr>
              <w:t xml:space="preserve">2、低速提升机3台。</w:t>
            </w:r>
            <w:r>
              <w:rPr>
                <w:rFonts w:hint="eastAsia" w:ascii="宋体" w:hAnsi="宋体" w:cs="宋体"/>
                <w:b w:val="0"/>
                <w:bCs w:val="0"/>
                <w:szCs w:val="21"/>
              </w:rPr>
              <w:t xml:space="preserve">生产率≥</w:t>
            </w:r>
            <w:r>
              <w:rPr>
                <w:rFonts w:hint="eastAsia" w:ascii="宋体" w:hAnsi="宋体"/>
                <w:szCs w:val="21"/>
              </w:rPr>
              <w:t xml:space="preserve">5t/h，提升转速≤ 30m/min，功率≥1.1kw，提升机（单机）破损率 ≤0.</w:t>
            </w:r>
            <w:r>
              <w:rPr>
                <w:rFonts w:ascii="宋体" w:hAnsi="宋体"/>
                <w:szCs w:val="21"/>
              </w:rPr>
              <w:t xml:space="preserve">1</w:t>
            </w:r>
            <w:r>
              <w:rPr>
                <w:rFonts w:hint="eastAsia" w:ascii="宋体" w:hAnsi="宋体"/>
                <w:szCs w:val="21"/>
              </w:rPr>
              <w:t xml:space="preserve">%，钢板厚</w:t>
            </w:r>
            <w:r>
              <w:rPr>
                <w:rFonts w:ascii="宋体" w:hAnsi="宋体"/>
                <w:szCs w:val="21"/>
              </w:rPr>
              <w:t xml:space="preserve">1.</w:t>
            </w: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mm，PVC整芯提升皮带，低速米机斗，单管机型，被动轮鼓配有运行情况监测传感器，将运行数据反馈给总控系统，当发生异常情况时，总控系统能及时感知、提示，并自动或手动采取相关控制措施。含提升机检修平台面积≥2㎡，含爬梯、栏杆。</w:t>
            </w:r>
            <w:r>
              <w:rPr>
                <w:rFonts w:ascii="宋体" w:hAnsi="宋体"/>
                <w:szCs w:val="21"/>
              </w:rPr>
            </w:r>
            <w:r/>
          </w:p>
          <w:p>
            <w:pPr>
              <w:pStyle w:val="934"/>
              <w:jc w:val="left"/>
              <w:spacing w:line="300" w:lineRule="exact"/>
              <w:rPr>
                <w:rFonts w:ascii="宋体" w:hAnsi="宋体"/>
                <w:szCs w:val="21"/>
              </w:rPr>
            </w:pPr>
            <w:r>
              <w:rPr>
                <w:rFonts w:hint="eastAsia" w:ascii="宋体" w:hAnsi="宋体"/>
                <w:b/>
                <w:bCs/>
                <w:szCs w:val="21"/>
              </w:rPr>
              <w:t xml:space="preserve">3、水平振动输送机3台。</w:t>
            </w:r>
            <w:r>
              <w:rPr>
                <w:rFonts w:hint="eastAsia" w:ascii="宋体" w:hAnsi="宋体"/>
                <w:szCs w:val="21"/>
              </w:rPr>
              <w:t xml:space="preserve">功率≥3kw，槽宽400mm ，生产率≥10t</w:t>
            </w:r>
            <w:r>
              <w:rPr>
                <w:rFonts w:ascii="宋体" w:hAnsi="宋体"/>
                <w:szCs w:val="21"/>
              </w:rPr>
              <w:t xml:space="preserve">/h</w:t>
            </w:r>
            <w:r>
              <w:rPr>
                <w:rFonts w:hint="eastAsia" w:ascii="宋体" w:hAnsi="宋体"/>
                <w:szCs w:val="21"/>
              </w:rPr>
              <w:t xml:space="preserve">，材料厚3.75mm，振动频率300次/min。包衣过后部位，振动输送机槽底部做成筛孔，可筛除细小杂质及轻灰。</w:t>
            </w:r>
            <w:r>
              <w:rPr>
                <w:rFonts w:ascii="宋体" w:hAnsi="宋体"/>
                <w:szCs w:val="21"/>
              </w:rPr>
            </w:r>
            <w:r/>
          </w:p>
          <w:p>
            <w:pPr>
              <w:pStyle w:val="934"/>
              <w:jc w:val="left"/>
              <w:spacing w:line="300" w:lineRule="exact"/>
              <w:rPr>
                <w:rFonts w:ascii="宋体" w:hAnsi="宋体"/>
                <w:szCs w:val="21"/>
              </w:rPr>
            </w:pPr>
            <w:r>
              <w:rPr>
                <w:rFonts w:hint="eastAsia" w:ascii="宋体" w:hAnsi="宋体" w:cs="宋体"/>
                <w:b/>
                <w:bCs/>
                <w:szCs w:val="21"/>
              </w:rPr>
              <w:t xml:space="preserve">4、</w:t>
            </w:r>
            <w:r>
              <w:rPr>
                <w:rFonts w:ascii="宋体" w:hAnsi="宋体" w:cs="宋体"/>
                <w:b/>
                <w:bCs/>
                <w:szCs w:val="21"/>
              </w:rPr>
              <w:t xml:space="preserve">皮带输送机</w:t>
            </w:r>
            <w:r>
              <w:rPr>
                <w:rFonts w:hint="eastAsia" w:ascii="宋体" w:hAnsi="宋体" w:cs="宋体"/>
                <w:b/>
                <w:bCs/>
                <w:szCs w:val="21"/>
              </w:rPr>
              <w:t xml:space="preserve">2台。</w:t>
            </w:r>
            <w:r>
              <w:rPr>
                <w:rFonts w:hint="eastAsia" w:ascii="宋体" w:hAnsi="宋体"/>
                <w:szCs w:val="21"/>
              </w:rPr>
              <w:t xml:space="preserve">生产率≥</w:t>
            </w:r>
            <w:r>
              <w:rPr>
                <w:rFonts w:hint="eastAsia" w:ascii="宋体" w:hAnsi="宋体" w:cs="宋体"/>
                <w:szCs w:val="21"/>
              </w:rPr>
              <w:t xml:space="preserve">10t</w:t>
            </w:r>
            <w:r>
              <w:rPr>
                <w:rFonts w:ascii="宋体" w:hAnsi="宋体" w:cs="宋体"/>
                <w:szCs w:val="21"/>
              </w:rPr>
              <w:t xml:space="preserve">/h</w:t>
            </w:r>
            <w:r>
              <w:rPr>
                <w:rFonts w:hint="eastAsia" w:ascii="宋体" w:hAnsi="宋体" w:cs="宋体"/>
                <w:szCs w:val="21"/>
              </w:rPr>
              <w:t xml:space="preserve">，</w:t>
            </w:r>
            <w:r>
              <w:rPr>
                <w:rFonts w:hint="eastAsia" w:ascii="宋体" w:hAnsi="宋体"/>
                <w:szCs w:val="21"/>
              </w:rPr>
              <w:t xml:space="preserve">功 率≥1.5KW，</w:t>
            </w:r>
            <w:r>
              <w:rPr>
                <w:rFonts w:hint="eastAsia" w:ascii="宋体" w:hAnsi="宋体" w:cs="宋体"/>
                <w:szCs w:val="21"/>
              </w:rPr>
              <w:t xml:space="preserve">线速度</w:t>
            </w:r>
            <w:r>
              <w:rPr>
                <w:rFonts w:hint="eastAsia" w:ascii="宋体" w:hAnsi="宋体"/>
                <w:szCs w:val="21"/>
              </w:rPr>
              <w:t xml:space="preserve">≥</w:t>
            </w:r>
            <w:r>
              <w:rPr>
                <w:rFonts w:hint="eastAsia" w:ascii="宋体" w:hAnsi="宋体" w:cs="宋体"/>
                <w:szCs w:val="21"/>
              </w:rPr>
              <w:t xml:space="preserve">43m/min，PVC皮带，皮带宽380mm，皮带厚2mm，</w:t>
            </w:r>
            <w:r>
              <w:rPr>
                <w:rFonts w:hint="eastAsia" w:ascii="宋体" w:hAnsi="宋体"/>
                <w:bCs/>
                <w:szCs w:val="21"/>
              </w:rPr>
              <w:t xml:space="preserve">V型输送。含</w:t>
            </w:r>
            <w:r>
              <w:rPr>
                <w:rFonts w:hint="eastAsia" w:ascii="宋体" w:hAnsi="宋体" w:cs="宋体"/>
                <w:szCs w:val="21"/>
              </w:rPr>
              <w:t xml:space="preserve">提升机溜粮管1套，</w:t>
            </w:r>
            <w:r>
              <w:rPr>
                <w:rFonts w:hint="eastAsia" w:ascii="宋体" w:hAnsi="宋体"/>
                <w:szCs w:val="21"/>
              </w:rPr>
              <w:t xml:space="preserve">直径φ127～141mm圆管，不锈钢材质，厚度1.5mm。</w:t>
            </w:r>
            <w:r>
              <w:rPr>
                <w:rFonts w:ascii="宋体" w:hAnsi="宋体"/>
                <w:szCs w:val="21"/>
              </w:rPr>
            </w:r>
            <w:r/>
          </w:p>
        </w:tc>
      </w:tr>
      <w:tr>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集料仓</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1002"/>
              <w:ind w:firstLine="0"/>
              <w:jc w:val="left"/>
              <w:spacing w:line="300" w:lineRule="exact"/>
              <w:rPr>
                <w:rFonts w:ascii="宋体" w:hAnsi="宋体" w:cs="宋体"/>
                <w:szCs w:val="21"/>
                <w:highlight w:val="none"/>
              </w:rPr>
            </w:pPr>
            <w:r>
              <w:rPr>
                <w:rFonts w:hint="eastAsia" w:ascii="宋体" w:hAnsi="宋体"/>
                <w:b/>
                <w:bCs/>
                <w:szCs w:val="21"/>
              </w:rPr>
              <w:t xml:space="preserve">1、集杂仓3座。</w:t>
            </w:r>
            <w:r>
              <w:rPr>
                <w:rFonts w:hint="eastAsia" w:ascii="宋体" w:hAnsi="宋体" w:cs="宋体"/>
                <w:szCs w:val="21"/>
              </w:rPr>
              <w:t xml:space="preserve">非焊接，组装式，</w:t>
            </w:r>
            <w:r>
              <w:rPr>
                <w:rFonts w:ascii="宋体" w:hAnsi="宋体" w:cs="宋体"/>
                <w:szCs w:val="21"/>
              </w:rPr>
              <w:t xml:space="preserve"> </w:t>
            </w:r>
            <w:r>
              <w:rPr>
                <w:rFonts w:hint="eastAsia" w:ascii="宋体" w:hAnsi="宋体" w:cs="宋体"/>
                <w:szCs w:val="21"/>
              </w:rPr>
              <w:t xml:space="preserve">容量≥20m³，碳钢Q235材质，方体板厚度≥</w:t>
            </w:r>
            <w:r>
              <w:rPr>
                <w:rFonts w:ascii="宋体" w:hAnsi="宋体" w:cs="宋体"/>
                <w:szCs w:val="21"/>
              </w:rPr>
              <w:t xml:space="preserve">2</w:t>
            </w:r>
            <w:r>
              <w:rPr>
                <w:rFonts w:hint="eastAsia" w:ascii="宋体" w:hAnsi="宋体" w:cs="宋体"/>
                <w:szCs w:val="21"/>
              </w:rPr>
              <w:t xml:space="preserve">mm，锥体板厚度≥</w:t>
            </w:r>
            <w:r>
              <w:rPr>
                <w:rFonts w:ascii="宋体" w:hAnsi="宋体" w:cs="宋体"/>
                <w:szCs w:val="21"/>
              </w:rPr>
              <w:t xml:space="preserve">3</w:t>
            </w:r>
            <w:r>
              <w:rPr>
                <w:rFonts w:hint="eastAsia" w:ascii="宋体" w:hAnsi="宋体" w:cs="宋体"/>
                <w:szCs w:val="21"/>
              </w:rPr>
              <w:t xml:space="preserve">mm，配阻旋式料</w:t>
            </w:r>
            <w:r>
              <w:rPr>
                <w:rFonts w:hint="eastAsia" w:ascii="宋体" w:hAnsi="宋体" w:cs="宋体"/>
                <w:szCs w:val="21"/>
                <w:highlight w:val="none"/>
                <w:lang w:val="en-US" w:eastAsia="zh-CN"/>
              </w:rPr>
              <w:t xml:space="preserve">斗</w:t>
            </w:r>
            <w:r>
              <w:rPr>
                <w:rFonts w:hint="eastAsia" w:ascii="宋体" w:hAnsi="宋体" w:cs="宋体"/>
                <w:szCs w:val="21"/>
                <w:highlight w:val="none"/>
              </w:rPr>
              <w:t xml:space="preserve">器。</w:t>
            </w:r>
            <w:r>
              <w:rPr>
                <w:rFonts w:hint="eastAsia" w:ascii="宋体" w:hAnsi="宋体" w:cs="宋体"/>
                <w:b/>
                <w:bCs/>
                <w:szCs w:val="21"/>
                <w:highlight w:val="none"/>
              </w:rPr>
              <w:t xml:space="preserve">成品仓1座。</w:t>
            </w:r>
            <w:r>
              <w:rPr>
                <w:rFonts w:hint="eastAsia" w:ascii="宋体" w:hAnsi="宋体" w:cs="宋体"/>
                <w:szCs w:val="21"/>
                <w:highlight w:val="none"/>
              </w:rPr>
              <w:t xml:space="preserve">容量≥30m³，碳钢Q235材质，方体板厚度≥</w:t>
            </w:r>
            <w:r>
              <w:rPr>
                <w:rFonts w:ascii="宋体" w:hAnsi="宋体" w:cs="宋体"/>
                <w:szCs w:val="21"/>
                <w:highlight w:val="none"/>
              </w:rPr>
              <w:t xml:space="preserve">2</w:t>
            </w:r>
            <w:r>
              <w:rPr>
                <w:rFonts w:hint="eastAsia" w:ascii="宋体" w:hAnsi="宋体" w:cs="宋体"/>
                <w:szCs w:val="21"/>
                <w:highlight w:val="none"/>
              </w:rPr>
              <w:t xml:space="preserve">mm，锥体板厚度 ≥</w:t>
            </w:r>
            <w:r>
              <w:rPr>
                <w:rFonts w:ascii="宋体" w:hAnsi="宋体" w:cs="宋体"/>
                <w:szCs w:val="21"/>
                <w:highlight w:val="none"/>
              </w:rPr>
              <w:t xml:space="preserve">3</w:t>
            </w:r>
            <w:r>
              <w:rPr>
                <w:rFonts w:hint="eastAsia" w:ascii="宋体" w:hAnsi="宋体" w:cs="宋体"/>
                <w:szCs w:val="21"/>
                <w:highlight w:val="none"/>
              </w:rPr>
              <w:t xml:space="preserve">mm，配阻旋式料</w:t>
            </w:r>
            <w:r>
              <w:rPr>
                <w:rFonts w:hint="eastAsia" w:ascii="宋体" w:hAnsi="宋体" w:cs="宋体"/>
                <w:szCs w:val="21"/>
                <w:highlight w:val="none"/>
                <w:lang w:val="en-US" w:eastAsia="zh-CN"/>
              </w:rPr>
              <w:t xml:space="preserve">斗</w:t>
            </w:r>
            <w:r>
              <w:rPr>
                <w:rFonts w:hint="eastAsia" w:ascii="宋体" w:hAnsi="宋体" w:cs="宋体"/>
                <w:szCs w:val="21"/>
                <w:highlight w:val="none"/>
              </w:rPr>
              <w:t xml:space="preserve">器。</w:t>
            </w:r>
            <w:r>
              <w:rPr>
                <w:rFonts w:hint="eastAsia" w:ascii="宋体" w:hAnsi="宋体"/>
                <w:b/>
                <w:bCs/>
                <w:szCs w:val="21"/>
                <w:highlight w:val="none"/>
              </w:rPr>
              <w:t xml:space="preserve">缓冲仓3座。</w:t>
            </w:r>
            <w:r>
              <w:rPr>
                <w:rFonts w:hint="eastAsia" w:ascii="宋体" w:hAnsi="宋体" w:cs="宋体"/>
                <w:szCs w:val="21"/>
                <w:highlight w:val="none"/>
              </w:rPr>
              <w:t xml:space="preserve">容积≥2m³，</w:t>
            </w:r>
            <w:r>
              <w:rPr>
                <w:rFonts w:hint="eastAsia" w:ascii="宋体" w:hAnsi="宋体"/>
                <w:szCs w:val="21"/>
                <w:highlight w:val="none"/>
              </w:rPr>
              <w:t xml:space="preserve">钢板厚度</w:t>
            </w:r>
            <w:r>
              <w:rPr>
                <w:rFonts w:hint="eastAsia" w:ascii="宋体" w:hAnsi="宋体" w:cs="宋体"/>
                <w:szCs w:val="21"/>
                <w:highlight w:val="none"/>
              </w:rPr>
              <w:t xml:space="preserve">≥</w:t>
            </w:r>
            <w:r>
              <w:rPr>
                <w:rFonts w:hint="eastAsia" w:ascii="宋体" w:hAnsi="宋体"/>
                <w:szCs w:val="21"/>
                <w:highlight w:val="none"/>
              </w:rPr>
              <w:t xml:space="preserve">2mm，</w:t>
            </w:r>
            <w:r>
              <w:rPr>
                <w:rFonts w:hint="eastAsia" w:ascii="宋体" w:hAnsi="宋体" w:cs="宋体"/>
                <w:szCs w:val="21"/>
                <w:highlight w:val="none"/>
              </w:rPr>
              <w:t xml:space="preserve">配阻旋式料</w:t>
            </w:r>
            <w:r>
              <w:rPr>
                <w:rFonts w:hint="eastAsia" w:ascii="宋体" w:hAnsi="宋体" w:cs="宋体"/>
                <w:szCs w:val="21"/>
                <w:highlight w:val="none"/>
                <w:lang w:val="en-US" w:eastAsia="zh-CN"/>
              </w:rPr>
              <w:t xml:space="preserve">斗</w:t>
            </w:r>
            <w:r>
              <w:rPr>
                <w:rFonts w:hint="eastAsia" w:ascii="宋体" w:hAnsi="宋体" w:cs="宋体"/>
                <w:szCs w:val="21"/>
                <w:highlight w:val="none"/>
              </w:rPr>
              <w:t xml:space="preserve">器。</w:t>
            </w:r>
            <w:r>
              <w:rPr>
                <w:rFonts w:ascii="宋体" w:hAnsi="宋体" w:cs="宋体"/>
                <w:szCs w:val="21"/>
                <w:highlight w:val="none"/>
              </w:rPr>
            </w:r>
            <w:r/>
          </w:p>
          <w:p>
            <w:pPr>
              <w:pStyle w:val="934"/>
              <w:jc w:val="left"/>
              <w:spacing w:line="300" w:lineRule="exact"/>
              <w:rPr>
                <w:rFonts w:ascii="宋体" w:hAnsi="宋体" w:cs="宋体"/>
                <w:szCs w:val="21"/>
              </w:rPr>
            </w:pPr>
            <w:r>
              <w:rPr>
                <w:rFonts w:hint="eastAsia" w:ascii="宋体" w:hAnsi="宋体" w:cs="宋体"/>
                <w:b/>
                <w:bCs/>
                <w:szCs w:val="21"/>
              </w:rPr>
              <w:t xml:space="preserve">2、手自一体插板阀3台。</w:t>
            </w:r>
            <w:r>
              <w:rPr>
                <w:rFonts w:hint="eastAsia" w:ascii="宋体" w:hAnsi="宋体" w:cs="宋体"/>
                <w:szCs w:val="21"/>
              </w:rPr>
              <w:t xml:space="preserve">流量：0～20t/h，</w:t>
            </w:r>
            <w:r>
              <w:rPr>
                <w:rFonts w:hint="eastAsia" w:ascii="宋体" w:hAnsi="宋体"/>
                <w:szCs w:val="21"/>
              </w:rPr>
              <w:t xml:space="preserve">钢板厚度</w:t>
            </w:r>
            <w:r>
              <w:rPr>
                <w:rFonts w:hint="eastAsia" w:ascii="宋体" w:hAnsi="宋体" w:cs="宋体"/>
                <w:szCs w:val="21"/>
              </w:rPr>
              <w:t xml:space="preserve">≥</w:t>
            </w:r>
            <w:r>
              <w:rPr>
                <w:rFonts w:hint="eastAsia" w:ascii="宋体" w:hAnsi="宋体"/>
                <w:szCs w:val="21"/>
              </w:rPr>
              <w:t xml:space="preserve">1.5mm ，</w:t>
            </w:r>
            <w:r>
              <w:rPr>
                <w:rFonts w:hint="eastAsia" w:ascii="宋体" w:hAnsi="宋体" w:cs="宋体"/>
                <w:szCs w:val="21"/>
              </w:rPr>
              <w:t xml:space="preserve">气动/手动一体，自动控制,用于控制物料的流量。</w:t>
            </w:r>
            <w:r>
              <w:rPr>
                <w:rFonts w:ascii="宋体" w:hAnsi="宋体" w:cs="宋体"/>
                <w:szCs w:val="21"/>
              </w:rPr>
            </w:r>
            <w:r/>
          </w:p>
        </w:tc>
      </w:tr>
      <w:tr>
        <w:trPr>
          <w:trHeight w:val="1361"/>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10</w:t>
            </w:r>
            <w:r>
              <w:rPr>
                <w:rFonts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钢架平台</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1、平台表面采用防滑花纹钢板铺设，厚度 ≥2.5mm ,操作人员行走无摇晃感，独立于地面 ，平台</w:t>
            </w:r>
            <w:r>
              <w:rPr>
                <w:rFonts w:ascii="宋体" w:hAnsi="宋体"/>
                <w:szCs w:val="21"/>
              </w:rPr>
              <w:t xml:space="preserve">框架采</w:t>
            </w:r>
            <w:r>
              <w:rPr>
                <w:rFonts w:hint="eastAsia" w:ascii="宋体" w:hAnsi="宋体"/>
                <w:szCs w:val="21"/>
              </w:rPr>
              <w:t xml:space="preserve">用5</w:t>
            </w:r>
            <w:r>
              <w:rPr>
                <w:rFonts w:ascii="宋体" w:hAnsi="宋体"/>
                <w:szCs w:val="21"/>
              </w:rPr>
              <w:t xml:space="preserve">0mm*100mm*</w:t>
            </w:r>
            <w:r>
              <w:rPr>
                <w:rFonts w:hint="eastAsia" w:ascii="宋体" w:hAnsi="宋体"/>
                <w:szCs w:val="21"/>
              </w:rPr>
              <w:t xml:space="preserve">3</w:t>
            </w:r>
            <w:r>
              <w:rPr>
                <w:rFonts w:ascii="宋体" w:hAnsi="宋体"/>
                <w:szCs w:val="21"/>
              </w:rPr>
              <w:t xml:space="preserve">mm矩形钢管。</w:t>
            </w:r>
            <w:r>
              <w:rPr>
                <w:rFonts w:hint="eastAsia" w:ascii="宋体" w:hAnsi="宋体"/>
                <w:szCs w:val="21"/>
              </w:rPr>
              <w:t xml:space="preserve">立柱100mm*100mm </w:t>
            </w:r>
            <w:r>
              <w:rPr>
                <w:rFonts w:ascii="宋体" w:hAnsi="宋体"/>
                <w:szCs w:val="21"/>
              </w:rPr>
              <w:t xml:space="preserve">*</w:t>
            </w:r>
            <w:r>
              <w:rPr>
                <w:rFonts w:hint="eastAsia" w:ascii="宋体" w:hAnsi="宋体"/>
                <w:szCs w:val="21"/>
              </w:rPr>
              <w:t xml:space="preserve">3mm方管，带有防护栏杆及楼梯（</w:t>
            </w:r>
            <w:r>
              <w:rPr>
                <w:rFonts w:ascii="宋体" w:hAnsi="宋体"/>
                <w:szCs w:val="21"/>
              </w:rPr>
              <w:t xml:space="preserve">护栏</w:t>
            </w:r>
            <w:r>
              <w:rPr>
                <w:rFonts w:hint="eastAsia" w:ascii="宋体" w:hAnsi="宋体"/>
                <w:szCs w:val="21"/>
              </w:rPr>
              <w:t xml:space="preserve">高度不低于1100mm），</w:t>
            </w:r>
            <w:r>
              <w:rPr>
                <w:rFonts w:ascii="宋体" w:hAnsi="宋体"/>
                <w:szCs w:val="21"/>
              </w:rPr>
              <w:t xml:space="preserve">护栏采用</w:t>
            </w:r>
            <w:r>
              <w:rPr>
                <w:rFonts w:hint="eastAsia" w:ascii="宋体" w:hAnsi="宋体"/>
                <w:szCs w:val="21"/>
              </w:rPr>
              <w:t xml:space="preserve">φ</w:t>
            </w:r>
            <w:r>
              <w:rPr>
                <w:rFonts w:ascii="宋体" w:hAnsi="宋体"/>
                <w:szCs w:val="21"/>
              </w:rPr>
              <w:t xml:space="preserve">3</w:t>
            </w:r>
            <w:r>
              <w:rPr>
                <w:rFonts w:hint="eastAsia" w:ascii="宋体" w:hAnsi="宋体"/>
                <w:szCs w:val="21"/>
              </w:rPr>
              <w:t xml:space="preserve">2</w:t>
            </w:r>
            <w:r>
              <w:rPr>
                <w:rFonts w:ascii="宋体" w:hAnsi="宋体"/>
                <w:szCs w:val="21"/>
              </w:rPr>
              <w:t xml:space="preserve">mm*2mm圆形焊管。</w:t>
            </w:r>
            <w:r>
              <w:rPr>
                <w:rFonts w:hint="eastAsia" w:ascii="宋体" w:hAnsi="宋体"/>
                <w:szCs w:val="21"/>
              </w:rPr>
              <w:t xml:space="preserve">保证提升机、料仓、除尘管道以及其他附属设备都能牢固、平稳地固定其上。</w:t>
            </w:r>
            <w:r>
              <w:rPr>
                <w:rFonts w:ascii="宋体" w:hAnsi="宋体"/>
                <w:szCs w:val="21"/>
              </w:rPr>
            </w:r>
            <w:r/>
          </w:p>
        </w:tc>
      </w:tr>
      <w:tr>
        <w:trPr>
          <w:trHeight w:val="604"/>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11</w:t>
            </w:r>
            <w:r>
              <w:rPr>
                <w:rFonts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设备检修钢架平台</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1、平台表面采用防滑花纹钢板铺设，厚度≥3mm ,操作人员行走无摇晃感，带有防护栏杆及楼梯（</w:t>
            </w:r>
            <w:r>
              <w:rPr>
                <w:rFonts w:ascii="宋体" w:hAnsi="宋体"/>
                <w:szCs w:val="21"/>
              </w:rPr>
              <w:t xml:space="preserve">护栏</w:t>
            </w:r>
            <w:r>
              <w:rPr>
                <w:rFonts w:hint="eastAsia" w:ascii="宋体" w:hAnsi="宋体"/>
                <w:szCs w:val="21"/>
              </w:rPr>
              <w:t xml:space="preserve">高度不低于1100mm）。</w:t>
            </w:r>
            <w:r>
              <w:rPr>
                <w:rFonts w:ascii="宋体" w:hAnsi="宋体"/>
                <w:szCs w:val="21"/>
              </w:rPr>
            </w:r>
            <w:r/>
          </w:p>
        </w:tc>
      </w:tr>
      <w:tr>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12</w:t>
            </w:r>
            <w:r>
              <w:rPr>
                <w:rFonts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螺杆空气压缩机</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t xml:space="preserve">1、机组功率≥44KW，额定转速≥2800r/min，额定排气压力≥0.5MPa，驱动方式：电机直连驱动，外形尺寸≥1620*1200*1560mm。</w:t>
            </w:r>
            <w:r>
              <w:rPr>
                <w:rFonts w:hint="eastAsia" w:ascii="宋体" w:hAnsi="宋体"/>
                <w:szCs w:val="21"/>
              </w:rPr>
            </w:r>
            <w:r/>
          </w:p>
          <w:p>
            <w:pPr>
              <w:pStyle w:val="934"/>
              <w:jc w:val="left"/>
              <w:spacing w:line="300" w:lineRule="exact"/>
              <w:rPr>
                <w:rFonts w:hint="eastAsia" w:ascii="宋体" w:hAnsi="宋体"/>
                <w:szCs w:val="21"/>
                <w:highlight w:val="yellow"/>
              </w:rPr>
            </w:pPr>
            <w:r>
              <w:rPr>
                <w:rFonts w:hint="eastAsia" w:ascii="宋体" w:hAnsi="宋体"/>
                <w:szCs w:val="21"/>
                <w:highlight w:val="yellow"/>
              </w:rPr>
            </w:r>
            <w:r/>
          </w:p>
        </w:tc>
      </w:tr>
      <w:tr>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13</w:t>
            </w:r>
            <w:r>
              <w:rPr>
                <w:rFonts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种子生产线电气控制柜</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1、GGD电控柜，自动化设计，P</w:t>
            </w:r>
            <w:r>
              <w:rPr>
                <w:rFonts w:ascii="宋体" w:hAnsi="宋体"/>
                <w:szCs w:val="21"/>
              </w:rPr>
              <w:t xml:space="preserve">LC</w:t>
            </w:r>
            <w:r>
              <w:rPr>
                <w:rFonts w:hint="eastAsia" w:ascii="宋体" w:hAnsi="宋体"/>
                <w:szCs w:val="21"/>
              </w:rPr>
              <w:t xml:space="preserve">程序运行，触摸屏操作，故障自动提示，动态加工流程图像，可根据不同清选需求开、停任一台主机进行选择性使用</w:t>
            </w:r>
            <w:r>
              <w:rPr>
                <w:rFonts w:hint="eastAsia" w:ascii="宋体" w:hAnsi="宋体"/>
                <w:bCs/>
                <w:szCs w:val="21"/>
              </w:rPr>
              <w:t xml:space="preserve">。（不含烘干机生产线的控制柜系统）。</w:t>
            </w:r>
            <w:r>
              <w:rPr>
                <w:rFonts w:ascii="宋体" w:hAnsi="宋体"/>
                <w:szCs w:val="21"/>
              </w:rPr>
            </w:r>
            <w:r/>
          </w:p>
        </w:tc>
      </w:tr>
      <w:tr>
        <w:trPr>
          <w:trHeight w:val="90"/>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14</w:t>
            </w:r>
            <w:r>
              <w:rPr>
                <w:rFonts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种子生产线电缆线及桥架辅材等</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center"/>
            <w:textDirection w:val="lrTb"/>
            <w:noWrap w:val="false"/>
          </w:tcPr>
          <w:p>
            <w:pPr>
              <w:pStyle w:val="934"/>
              <w:jc w:val="left"/>
              <w:spacing w:line="300" w:lineRule="exact"/>
              <w:rPr>
                <w:rFonts w:ascii="宋体" w:hAnsi="宋体"/>
                <w:szCs w:val="21"/>
              </w:rPr>
            </w:pPr>
            <w:r>
              <w:rPr>
                <w:rFonts w:hint="eastAsia" w:ascii="宋体" w:hAnsi="宋体"/>
                <w:szCs w:val="21"/>
              </w:rPr>
              <w:t xml:space="preserve">1、电气控制柜到成套设备的电缆线及桥架，国标铜芯电缆，线径大小根据功率负载匹配，满足生产和安全需求。</w:t>
            </w:r>
            <w:r>
              <w:rPr>
                <w:rFonts w:hint="eastAsia" w:ascii="宋体" w:hAnsi="宋体"/>
                <w:bCs/>
                <w:szCs w:val="21"/>
              </w:rPr>
              <w:t xml:space="preserve">（不含烘干机生产线的控制电线电缆及</w:t>
            </w:r>
            <w:r>
              <w:rPr>
                <w:rFonts w:hint="eastAsia" w:ascii="宋体" w:hAnsi="宋体"/>
                <w:szCs w:val="21"/>
              </w:rPr>
              <w:t xml:space="preserve">桥架辅材等</w:t>
            </w:r>
            <w:r>
              <w:rPr>
                <w:rFonts w:hint="eastAsia" w:ascii="宋体" w:hAnsi="宋体"/>
                <w:bCs/>
                <w:szCs w:val="21"/>
              </w:rPr>
              <w:t xml:space="preserve">）。</w:t>
            </w:r>
            <w:r>
              <w:rPr>
                <w:rFonts w:ascii="宋体" w:hAnsi="宋体"/>
                <w:szCs w:val="21"/>
              </w:rPr>
            </w:r>
            <w:r/>
          </w:p>
        </w:tc>
      </w:tr>
      <w:tr>
        <w:trPr>
          <w:trHeight w:val="819"/>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15</w:t>
            </w:r>
            <w:r>
              <w:rPr>
                <w:rFonts w:ascii="宋体" w:hAnsi="宋体"/>
                <w:szCs w:val="21"/>
              </w:rPr>
            </w:r>
            <w:r/>
          </w:p>
        </w:tc>
        <w:tc>
          <w:tcPr>
            <w:tcW w:w="57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汽车衡</w:t>
            </w:r>
            <w:r>
              <w:rPr>
                <w:rFonts w:ascii="宋体" w:hAnsi="宋体"/>
                <w:szCs w:val="21"/>
              </w:rPr>
            </w:r>
            <w:r/>
          </w:p>
        </w:tc>
        <w:tc>
          <w:tcPr>
            <w:tcW w:w="43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center"/>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t xml:space="preserve">1、生产率≥100吨，双向无人值守系统，带微型打印仪，亮度LED大屏幕、满足使用要求。</w:t>
            </w:r>
            <w:r>
              <w:rPr>
                <w:rFonts w:hint="eastAsia" w:ascii="宋体" w:hAnsi="宋体"/>
                <w:szCs w:val="21"/>
              </w:rPr>
            </w:r>
            <w:r/>
          </w:p>
        </w:tc>
      </w:tr>
      <w:tr>
        <w:trPr>
          <w:trHeight w:val="897"/>
        </w:trPr>
        <w:tc>
          <w:tcPr>
            <w:tcW w:w="387"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16</w:t>
            </w:r>
            <w:r>
              <w:rPr>
                <w:rFonts w:hint="eastAsia" w:ascii="宋体" w:hAnsi="宋体"/>
                <w:szCs w:val="21"/>
              </w:rPr>
            </w:r>
            <w:r/>
          </w:p>
        </w:tc>
        <w:tc>
          <w:tcPr>
            <w:tcW w:w="578"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固定式扦样机</w:t>
            </w:r>
            <w:r>
              <w:rPr>
                <w:rFonts w:hint="eastAsia" w:ascii="宋体" w:hAnsi="宋体"/>
                <w:szCs w:val="21"/>
              </w:rPr>
            </w:r>
            <w:r/>
          </w:p>
        </w:tc>
        <w:tc>
          <w:tcPr>
            <w:tcW w:w="438"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38"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台</w:t>
            </w:r>
            <w:r>
              <w:rPr>
                <w:rFonts w:hint="eastAsia" w:ascii="宋体" w:hAnsi="宋体"/>
                <w:szCs w:val="21"/>
              </w:rPr>
            </w:r>
            <w:r/>
          </w:p>
        </w:tc>
        <w:tc>
          <w:tcPr>
            <w:tcW w:w="3158" w:type="dxa"/>
            <w:vAlign w:val="center"/>
            <w:textDirection w:val="lrTb"/>
            <w:noWrap w:val="false"/>
          </w:tcPr>
          <w:p>
            <w:pPr>
              <w:pStyle w:val="934"/>
              <w:jc w:val="left"/>
              <w:spacing w:line="300" w:lineRule="exact"/>
              <w:rPr>
                <w:rFonts w:hint="eastAsia" w:ascii="宋体" w:hAnsi="宋体"/>
                <w:bCs/>
                <w:szCs w:val="21"/>
              </w:rPr>
            </w:pPr>
            <w:r>
              <w:rPr>
                <w:rFonts w:hint="eastAsia" w:ascii="宋体" w:hAnsi="宋体"/>
                <w:szCs w:val="21"/>
              </w:rPr>
              <w:t xml:space="preserve">1、主臂臂长（沿X轴）：≥5000mm，扦样杆长（沿Z轴）：≥500</w:t>
            </w:r>
            <w:r>
              <w:rPr>
                <w:rFonts w:hint="eastAsia" w:ascii="宋体" w:hAnsi="宋体"/>
                <w:szCs w:val="21"/>
                <w:highlight w:val="none"/>
              </w:rPr>
              <w:t xml:space="preserve">0m</w:t>
            </w:r>
            <w:r>
              <w:rPr>
                <w:rFonts w:hint="eastAsia" w:ascii="宋体" w:hAnsi="宋体"/>
                <w:szCs w:val="21"/>
                <w:highlight w:val="none"/>
                <w:lang w:val="en-US" w:eastAsia="zh-CN"/>
              </w:rPr>
              <w:t xml:space="preserve">m</w:t>
            </w:r>
            <w:r>
              <w:rPr>
                <w:rFonts w:hint="eastAsia" w:ascii="宋体" w:hAnsi="宋体"/>
                <w:szCs w:val="21"/>
              </w:rPr>
              <w:t xml:space="preserve">，摆动角度（沿Y轴）：0～270°。</w:t>
            </w:r>
            <w:r>
              <w:rPr>
                <w:rFonts w:hint="eastAsia" w:ascii="宋体" w:hAnsi="宋体"/>
                <w:bCs/>
                <w:szCs w:val="21"/>
              </w:rPr>
            </w:r>
            <w:r/>
          </w:p>
        </w:tc>
      </w:tr>
      <w:tr>
        <w:trPr>
          <w:trHeight w:val="2064"/>
        </w:trPr>
        <w:tc>
          <w:tcPr>
            <w:tcW w:w="38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17</w:t>
            </w:r>
            <w:r>
              <w:rPr>
                <w:rFonts w:ascii="宋体" w:hAnsi="宋体"/>
                <w:szCs w:val="21"/>
              </w:rPr>
            </w:r>
            <w:r/>
          </w:p>
        </w:tc>
        <w:tc>
          <w:tcPr>
            <w:tcW w:w="578"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粮食输送机</w:t>
            </w:r>
            <w:r>
              <w:rPr>
                <w:rFonts w:ascii="宋体" w:hAnsi="宋体"/>
                <w:szCs w:val="21"/>
              </w:rPr>
            </w:r>
            <w:r/>
          </w:p>
        </w:tc>
        <w:tc>
          <w:tcPr>
            <w:tcW w:w="438"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38"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套</w:t>
            </w:r>
            <w:r>
              <w:rPr>
                <w:rFonts w:hint="eastAsia" w:ascii="宋体" w:hAnsi="宋体"/>
                <w:szCs w:val="21"/>
              </w:rPr>
            </w:r>
            <w:r/>
          </w:p>
        </w:tc>
        <w:tc>
          <w:tcPr>
            <w:tcW w:w="3158"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t xml:space="preserve">★</w:t>
            </w:r>
            <w:r>
              <w:rPr>
                <w:rFonts w:hint="eastAsia" w:ascii="宋体" w:hAnsi="宋体"/>
                <w:b/>
                <w:bCs/>
                <w:szCs w:val="21"/>
              </w:rPr>
              <w:t xml:space="preserve">1、粮食输送机（刮板输送机）2台：</w:t>
            </w:r>
            <w:r>
              <w:rPr>
                <w:rFonts w:hint="eastAsia" w:ascii="宋体" w:hAnsi="宋体"/>
                <w:szCs w:val="21"/>
              </w:rPr>
              <w:t xml:space="preserve">结构型式埋刮板式，输送量：≥48t/h；总功率 ≥7.5kw，破碎率增值：≤0.17%；安全性能、安全防护、安全信息、安全装备：符合DG/T 192-2023中的要求。</w:t>
            </w:r>
            <w:r>
              <w:rPr>
                <w:rFonts w:hint="eastAsia" w:ascii="宋体" w:hAnsi="宋体"/>
                <w:szCs w:val="21"/>
              </w:rPr>
            </w:r>
            <w:r/>
          </w:p>
          <w:p>
            <w:pPr>
              <w:pStyle w:val="934"/>
              <w:spacing w:line="300" w:lineRule="exact"/>
              <w:widowControl/>
              <w:rPr>
                <w:rFonts w:hint="eastAsia"/>
                <w:szCs w:val="21"/>
              </w:rPr>
            </w:pPr>
            <w:r>
              <w:rPr>
                <w:rFonts w:hint="eastAsia" w:ascii="宋体" w:hAnsi="宋体"/>
                <w:szCs w:val="21"/>
              </w:rPr>
              <w:t xml:space="preserve">★</w:t>
            </w:r>
            <w:r>
              <w:rPr>
                <w:rFonts w:hint="eastAsia" w:ascii="宋体" w:hAnsi="宋体"/>
                <w:b/>
                <w:bCs/>
                <w:szCs w:val="21"/>
              </w:rPr>
              <w:t xml:space="preserve">2、粮食输送机（提升机）4台：</w:t>
            </w:r>
            <w:r>
              <w:rPr>
                <w:rFonts w:hint="eastAsia" w:ascii="宋体" w:hAnsi="宋体"/>
                <w:szCs w:val="21"/>
              </w:rPr>
              <w:t xml:space="preserve">结构型式畚斗式，输送量≥49吨/小时，总功率 ≥5.5kw，破碎率增值：≤0.13%；安全性能、安全防护、安全信息、安全装备：符合DG/T 192-2023中的要求。</w:t>
            </w:r>
            <w:r>
              <w:rPr>
                <w:rFonts w:hint="eastAsia"/>
                <w:szCs w:val="21"/>
              </w:rPr>
            </w:r>
            <w:r/>
          </w:p>
        </w:tc>
      </w:tr>
      <w:tr>
        <w:trPr>
          <w:trHeight w:val="274"/>
        </w:trPr>
        <w:tc>
          <w:tcPr>
            <w:tcW w:w="38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18</w:t>
            </w:r>
            <w:r>
              <w:rPr>
                <w:rFonts w:hint="eastAsia"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附属</w:t>
            </w:r>
            <w:r>
              <w:rPr>
                <w:rFonts w:ascii="宋体" w:hAnsi="宋体"/>
                <w:szCs w:val="21"/>
              </w:rPr>
            </w:r>
            <w:r/>
          </w:p>
          <w:p>
            <w:pPr>
              <w:pStyle w:val="934"/>
              <w:jc w:val="center"/>
              <w:spacing w:line="300" w:lineRule="exact"/>
              <w:rPr>
                <w:rFonts w:hint="eastAsia" w:ascii="宋体" w:hAnsi="宋体"/>
                <w:szCs w:val="21"/>
              </w:rPr>
            </w:pPr>
            <w:r>
              <w:rPr>
                <w:rFonts w:hint="eastAsia" w:ascii="宋体" w:hAnsi="宋体"/>
                <w:szCs w:val="21"/>
              </w:rPr>
              <w:t xml:space="preserve">设备（设施）</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套</w:t>
            </w:r>
            <w:r>
              <w:rPr>
                <w:rFonts w:hint="eastAsia" w:ascii="宋体" w:hAnsi="宋体"/>
                <w:szCs w:val="21"/>
              </w:rPr>
            </w:r>
            <w:r/>
          </w:p>
        </w:tc>
        <w:tc>
          <w:tcPr>
            <w:tcW w:w="3158" w:type="dxa"/>
            <w:vAlign w:val="top"/>
            <w:textDirection w:val="lrTb"/>
            <w:noWrap w:val="false"/>
          </w:tcPr>
          <w:p>
            <w:pPr>
              <w:pStyle w:val="934"/>
              <w:spacing w:line="300" w:lineRule="exact"/>
              <w:rPr>
                <w:rFonts w:ascii="宋体" w:hAnsi="宋体"/>
                <w:szCs w:val="21"/>
              </w:rPr>
            </w:pPr>
            <w:r>
              <w:rPr>
                <w:rFonts w:hint="eastAsia" w:ascii="宋体" w:hAnsi="宋体"/>
                <w:b/>
                <w:bCs/>
                <w:szCs w:val="21"/>
              </w:rPr>
              <w:t xml:space="preserve">1、下粮坑2个。</w:t>
            </w:r>
            <w:r>
              <w:rPr>
                <w:rFonts w:hint="eastAsia" w:ascii="宋体" w:hAnsi="宋体"/>
                <w:szCs w:val="21"/>
              </w:rPr>
              <w:t xml:space="preserve"> 10*4*5m, 进料格栅采用8mm钢板制作，钢板仓及料斗板材厚度4mm，配电动闸门、检修爬梯，盖板等，须符合有关规定安全标准。下粮坑必须设置有害气体检测及报警设备；</w:t>
            </w:r>
            <w:r>
              <w:rPr>
                <w:rFonts w:ascii="宋体" w:hAnsi="宋体"/>
                <w:szCs w:val="21"/>
              </w:rPr>
            </w:r>
            <w:r/>
          </w:p>
          <w:p>
            <w:pPr>
              <w:pStyle w:val="934"/>
              <w:spacing w:line="300" w:lineRule="exact"/>
              <w:widowControl/>
              <w:rPr>
                <w:rFonts w:ascii="宋体" w:hAnsi="宋体"/>
                <w:szCs w:val="21"/>
              </w:rPr>
            </w:pPr>
            <w:r>
              <w:rPr>
                <w:rFonts w:hint="eastAsia" w:ascii="宋体" w:hAnsi="宋体"/>
                <w:b/>
                <w:bCs/>
                <w:szCs w:val="21"/>
              </w:rPr>
              <w:t xml:space="preserve">2、皮带输送机3台。</w:t>
            </w:r>
            <w:r>
              <w:rPr>
                <w:rFonts w:hint="eastAsia" w:ascii="宋体" w:hAnsi="宋体"/>
                <w:szCs w:val="21"/>
              </w:rPr>
              <w:t xml:space="preserve">生产率≥45t/h（以水稻计，含杂率≤2.5%、水分≤25%），天然橡胶输送带，Ｖ型带，带宽≥600mm，跑偏防护，平行空心轴连接形式，全封闭。 </w:t>
            </w:r>
            <w:r>
              <w:rPr>
                <w:rFonts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w:t>
            </w:r>
            <w:r>
              <w:rPr>
                <w:rFonts w:hint="eastAsia" w:ascii="宋体" w:hAnsi="宋体"/>
                <w:b/>
                <w:bCs/>
                <w:szCs w:val="21"/>
              </w:rPr>
              <w:t xml:space="preserve">3、粮食清选机1台。</w:t>
            </w:r>
            <w:r>
              <w:rPr>
                <w:rFonts w:hint="eastAsia" w:ascii="宋体" w:hAnsi="宋体"/>
                <w:szCs w:val="21"/>
              </w:rPr>
              <w:t xml:space="preserve">生产率≥50t/h，结构型式：风筛式，清选方式：风选+筛选，喂入方式：旋转阀，清选筛型式：网眼式，清选筛筛片面积≥2.3m</w:t>
            </w:r>
            <w:r>
              <w:rPr>
                <w:rFonts w:hint="eastAsia" w:ascii="宋体" w:hAnsi="宋体"/>
                <w:szCs w:val="21"/>
                <w:vertAlign w:val="superscript"/>
              </w:rPr>
              <w:t xml:space="preserve">2</w:t>
            </w:r>
            <w:r>
              <w:rPr>
                <w:rFonts w:hint="eastAsia" w:ascii="宋体" w:hAnsi="宋体"/>
                <w:szCs w:val="21"/>
              </w:rPr>
              <w:t xml:space="preserve">，清选筛振幅≥166mm，总功率≥7.75kW，噪音≤84dB(A)，粉尘浓度≤8.5mg/m</w:t>
            </w:r>
            <w:r>
              <w:rPr>
                <w:rFonts w:hint="eastAsia" w:ascii="宋体" w:hAnsi="宋体"/>
                <w:szCs w:val="21"/>
                <w:vertAlign w:val="superscript"/>
              </w:rPr>
              <w:t xml:space="preserve">3</w:t>
            </w:r>
            <w:r>
              <w:rPr>
                <w:rFonts w:hint="eastAsia" w:ascii="宋体" w:hAnsi="宋体"/>
                <w:szCs w:val="21"/>
              </w:rPr>
              <w:t xml:space="preserve">，清洁率≥96%，清选损失率≤0.05%。</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b/>
                <w:bCs/>
                <w:szCs w:val="21"/>
              </w:rPr>
              <w:t xml:space="preserve">4、循环风选器1台。</w:t>
            </w:r>
            <w:r>
              <w:rPr>
                <w:rFonts w:hint="eastAsia" w:ascii="宋体" w:hAnsi="宋体"/>
                <w:szCs w:val="21"/>
              </w:rPr>
              <w:t xml:space="preserve">生产率≥50t/h，功率≥7.5kW，配合粮食清选机使用。</w:t>
            </w:r>
            <w:r>
              <w:rPr>
                <w:rFonts w:hint="eastAsia" w:ascii="宋体" w:hAnsi="宋体"/>
                <w:szCs w:val="21"/>
              </w:rPr>
            </w:r>
            <w:r/>
          </w:p>
          <w:p>
            <w:pPr>
              <w:pStyle w:val="934"/>
              <w:spacing w:line="300" w:lineRule="exact"/>
              <w:widowControl/>
              <w:rPr>
                <w:rFonts w:ascii="宋体" w:hAnsi="宋体"/>
                <w:szCs w:val="21"/>
              </w:rPr>
            </w:pPr>
            <w:r>
              <w:rPr>
                <w:rFonts w:hint="eastAsia" w:ascii="宋体" w:hAnsi="宋体"/>
                <w:b/>
                <w:bCs/>
                <w:szCs w:val="21"/>
              </w:rPr>
              <w:t xml:space="preserve">5、空压机组及配套装置1套。</w:t>
            </w:r>
            <w:r>
              <w:rPr>
                <w:rFonts w:hint="eastAsia" w:ascii="宋体" w:hAnsi="宋体"/>
                <w:szCs w:val="21"/>
              </w:rPr>
              <w:t xml:space="preserve">配合气动闸门使用，包括气动分料三通、气动闸门等，须满足所有设备使用需要。</w:t>
            </w:r>
            <w:r>
              <w:rPr>
                <w:rFonts w:ascii="宋体" w:hAnsi="宋体"/>
                <w:szCs w:val="21"/>
              </w:rPr>
            </w:r>
            <w:r/>
          </w:p>
          <w:p>
            <w:pPr>
              <w:pStyle w:val="934"/>
              <w:spacing w:line="300" w:lineRule="exact"/>
              <w:widowControl/>
              <w:rPr>
                <w:rFonts w:hint="eastAsia" w:ascii="宋体" w:hAnsi="宋体"/>
                <w:szCs w:val="21"/>
              </w:rPr>
            </w:pPr>
            <w:r>
              <w:rPr>
                <w:rFonts w:hint="eastAsia" w:ascii="宋体" w:hAnsi="宋体"/>
                <w:b/>
                <w:bCs/>
                <w:szCs w:val="21"/>
              </w:rPr>
              <w:t xml:space="preserve">6、谷仓1套。</w:t>
            </w:r>
            <w:r>
              <w:rPr>
                <w:rFonts w:hint="eastAsia" w:ascii="宋体" w:hAnsi="宋体"/>
                <w:szCs w:val="21"/>
              </w:rPr>
              <w:t xml:space="preserve">须保证进出谷</w:t>
            </w:r>
            <w:r>
              <w:rPr>
                <w:rFonts w:hint="eastAsia" w:ascii="宋体" w:hAnsi="宋体"/>
                <w:szCs w:val="21"/>
              </w:rPr>
              <w:t xml:space="preserve">自溜顺畅，配出料气动闸门，配满仓检测料位器及粮温传感器、配大孔观察窗，配齐仓顶护栏及内外楼梯，整体结构安全无隐患。①湿谷仓，仓容≥75T ，尺寸规格5500×4000×11000mm，碳钢方仓，仓体钢板厚度3mm；支脚采用150*6MM方管立柱采用100*4MM方管；材质及厚度需满足承重安全要求，配齐通风管及通风风机等全套。②干谷仓，仓容≥100T；尺寸规格5500×5500×10500mm，碳钢方仓；仓体钢板厚度3mm；支脚采用150*6MM方管，立柱采用100*4MM方管，材质及厚度需满足承重安全要求。</w:t>
            </w:r>
            <w:r>
              <w:rPr>
                <w:rFonts w:hint="eastAsia" w:ascii="宋体" w:hAnsi="宋体"/>
                <w:szCs w:val="21"/>
              </w:rPr>
            </w:r>
            <w:r/>
          </w:p>
        </w:tc>
      </w:tr>
      <w:tr>
        <w:trPr/>
        <w:tc>
          <w:tcPr>
            <w:tcW w:w="38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19</w:t>
            </w:r>
            <w:r>
              <w:rPr>
                <w:rFonts w:ascii="宋体" w:hAnsi="宋体"/>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移动式输送机</w:t>
            </w:r>
            <w:r>
              <w:rPr>
                <w:rFonts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台</w:t>
            </w:r>
            <w:r>
              <w:rPr>
                <w:rFonts w:hint="eastAsia" w:ascii="宋体" w:hAnsi="宋体"/>
                <w:szCs w:val="21"/>
              </w:rPr>
            </w:r>
            <w:r/>
          </w:p>
        </w:tc>
        <w:tc>
          <w:tcPr>
            <w:tcW w:w="3158" w:type="dxa"/>
            <w:vAlign w:val="top"/>
            <w:textDirection w:val="lrTb"/>
            <w:noWrap w:val="false"/>
          </w:tcPr>
          <w:p>
            <w:pPr>
              <w:pStyle w:val="934"/>
              <w:spacing w:line="300" w:lineRule="exact"/>
              <w:widowControl/>
              <w:rPr>
                <w:rFonts w:ascii="宋体" w:hAnsi="宋体"/>
                <w:szCs w:val="21"/>
              </w:rPr>
            </w:pPr>
            <w:r>
              <w:rPr>
                <w:rFonts w:hint="eastAsia" w:ascii="宋体" w:hAnsi="宋体"/>
                <w:szCs w:val="21"/>
              </w:rPr>
              <w:t xml:space="preserve">★1、输送量≥60t/h，外形尺寸≥12125×1497×2836mm，带宽≥550mm，输送电机功率≥4.0kW,升降方式：电机升降，噪音≤81dB(A)。</w:t>
            </w:r>
            <w:r>
              <w:rPr>
                <w:rFonts w:ascii="宋体" w:hAnsi="宋体"/>
                <w:szCs w:val="21"/>
              </w:rPr>
            </w:r>
            <w:r/>
          </w:p>
          <w:p>
            <w:pPr>
              <w:pStyle w:val="934"/>
              <w:jc w:val="left"/>
              <w:spacing w:line="300" w:lineRule="exact"/>
              <w:widowControl/>
              <w:rPr>
                <w:rFonts w:hint="eastAsia" w:ascii="宋体" w:hAnsi="宋体"/>
                <w:szCs w:val="21"/>
              </w:rPr>
            </w:pPr>
            <w:r>
              <w:rPr>
                <w:rFonts w:hint="eastAsia" w:ascii="宋体" w:hAnsi="宋体"/>
                <w:szCs w:val="21"/>
              </w:rPr>
              <w:t xml:space="preserve">2、特制的绿色环保聚脂EP人字纹环形胶带，包边形式，覆胶层厚度：上3mm 下1.5mm，带芯层3层。具有耐油、耐蚀性能，每层芯抗拉强度≥200N/mm，输送带的延伸率小于0.5%。输送带坚固耐用，不跑偏，使用寿命长。</w:t>
            </w:r>
            <w:r>
              <w:rPr>
                <w:rFonts w:hint="eastAsia" w:ascii="宋体" w:hAnsi="宋体"/>
                <w:szCs w:val="21"/>
              </w:rPr>
            </w:r>
            <w:r/>
          </w:p>
        </w:tc>
      </w:tr>
    </w:tbl>
    <w:p>
      <w:pPr>
        <w:pStyle w:val="934"/>
        <w:rPr>
          <w:rFonts w:ascii="宋体" w:hAnsi="宋体" w:eastAsia="宋体" w:cs="宋体"/>
          <w:b w:val="0"/>
          <w:bCs w:val="0"/>
          <w:i/>
          <w:color w:val="000000"/>
          <w:sz w:val="24"/>
          <w:u w:val="single"/>
          <w:lang w:val="en-US" w:eastAsia="zh-CN"/>
        </w:rPr>
      </w:pPr>
      <w:r>
        <w:rPr>
          <w:rFonts w:hint="eastAsia" w:ascii="宋体" w:hAnsi="宋体" w:cs="宋体"/>
          <w:b/>
          <w:bCs/>
          <w:color w:val="000000"/>
          <w:sz w:val="22"/>
          <w:szCs w:val="22"/>
        </w:rPr>
        <w:t xml:space="preserve">注：</w:t>
      </w:r>
      <w:r>
        <w:rPr>
          <w:rFonts w:hint="eastAsia" w:ascii="宋体" w:hAnsi="宋体" w:cs="宋体"/>
          <w:bCs/>
          <w:color w:val="000000"/>
          <w:sz w:val="24"/>
        </w:rPr>
        <w:t xml:space="preserve">技术参数要求提供的证明材料的以证明材料</w:t>
      </w:r>
      <w:r>
        <w:rPr>
          <w:rFonts w:hint="eastAsia" w:ascii="宋体" w:hAnsi="宋体" w:cs="宋体"/>
          <w:b/>
          <w:bCs/>
          <w:i/>
          <w:color w:val="000000"/>
          <w:sz w:val="24"/>
          <w:u w:val="single"/>
        </w:rPr>
        <w:t xml:space="preserve">扫描件（复印件）</w:t>
      </w:r>
      <w:r>
        <w:rPr>
          <w:rFonts w:hint="eastAsia" w:ascii="宋体" w:hAnsi="宋体" w:cs="宋体"/>
          <w:bCs/>
          <w:color w:val="000000"/>
          <w:sz w:val="24"/>
        </w:rPr>
        <w:t xml:space="preserve">加盖投标单位为准。</w:t>
      </w:r>
      <w:r>
        <w:rPr>
          <w:rFonts w:hint="eastAsia" w:ascii="宋体" w:hAnsi="宋体" w:cs="宋体"/>
          <w:b/>
          <w:bCs/>
          <w:color w:val="000000"/>
          <w:sz w:val="22"/>
          <w:szCs w:val="22"/>
        </w:rPr>
        <w:t xml:space="preserve">其中：参数中含“★”需提供完整的省级或省级以上《推广鉴定报告》（含</w:t>
      </w:r>
      <w:r>
        <w:rPr>
          <w:rFonts w:hint="eastAsia" w:ascii="宋体" w:hAnsi="宋体"/>
          <w:b/>
          <w:color w:val="000000"/>
          <w:szCs w:val="21"/>
        </w:rPr>
        <w:t xml:space="preserve">《专项鉴定报告》</w:t>
      </w:r>
      <w:r>
        <w:rPr>
          <w:rFonts w:hint="eastAsia" w:ascii="宋体" w:hAnsi="宋体" w:cs="宋体"/>
          <w:b/>
          <w:bCs/>
          <w:color w:val="000000"/>
          <w:sz w:val="22"/>
          <w:szCs w:val="22"/>
        </w:rPr>
        <w:t xml:space="preserve">）或提供《检验检测报告》（须带“CMA”“CNAS”认证标志）。</w:t>
      </w:r>
      <w:r>
        <w:rPr>
          <w:rFonts w:hint="eastAsia" w:ascii="宋体" w:hAnsi="宋体" w:cs="宋体"/>
          <w:b w:val="0"/>
          <w:bCs w:val="0"/>
          <w:color w:val="000000"/>
          <w:sz w:val="22"/>
          <w:szCs w:val="22"/>
          <w:lang w:val="en-US" w:eastAsia="zh-CN"/>
        </w:rPr>
        <w:t xml:space="preserve">其他参数需提供产品相关证明材料</w:t>
      </w:r>
      <w:r>
        <w:rPr>
          <w:rFonts w:hint="eastAsia" w:ascii="宋体" w:hAnsi="宋体" w:cs="宋体"/>
          <w:b/>
          <w:bCs/>
          <w:color w:val="000000"/>
          <w:sz w:val="22"/>
          <w:szCs w:val="22"/>
          <w:lang w:val="en-US" w:eastAsia="zh-CN"/>
        </w:rPr>
        <w:t xml:space="preserve">。</w:t>
      </w:r>
      <w:r>
        <w:rPr>
          <w:rFonts w:ascii="宋体" w:hAnsi="宋体" w:eastAsia="宋体" w:cs="宋体"/>
          <w:b w:val="0"/>
          <w:bCs w:val="0"/>
          <w:i/>
          <w:color w:val="000000"/>
          <w:sz w:val="24"/>
          <w:u w:val="single"/>
          <w:lang w:val="en-US" w:eastAsia="zh-CN"/>
        </w:rPr>
      </w:r>
      <w:r/>
    </w:p>
    <w:p>
      <w:pPr>
        <w:pStyle w:val="934"/>
        <w:spacing w:line="360" w:lineRule="auto"/>
        <w:rPr>
          <w:rFonts w:hint="eastAsia" w:ascii="宋体" w:hAnsi="宋体"/>
          <w:b/>
          <w:i/>
          <w:strike/>
          <w:szCs w:val="21"/>
          <w:u w:val="single"/>
        </w:rPr>
      </w:pPr>
      <w:r>
        <w:rPr>
          <w:rFonts w:hint="eastAsia" w:ascii="宋体" w:hAnsi="宋体"/>
          <w:b/>
          <w:i/>
          <w:strike/>
          <w:szCs w:val="21"/>
          <w:u w:val="single"/>
        </w:rPr>
      </w:r>
      <w:r/>
    </w:p>
    <w:p>
      <w:pPr>
        <w:pStyle w:val="934"/>
        <w:spacing w:line="360" w:lineRule="auto"/>
        <w:rPr>
          <w:rFonts w:hint="eastAsia" w:ascii="宋体" w:hAnsi="宋体"/>
          <w:b/>
          <w:i/>
          <w:strike/>
          <w:szCs w:val="21"/>
          <w:u w:val="single"/>
        </w:rPr>
      </w:pPr>
      <w:r>
        <w:rPr>
          <w:rFonts w:hint="eastAsia" w:ascii="宋体" w:hAnsi="宋体"/>
          <w:b/>
          <w:i/>
          <w:strike/>
          <w:szCs w:val="21"/>
          <w:u w:val="single"/>
        </w:rPr>
      </w:r>
      <w:r/>
    </w:p>
    <w:p>
      <w:pPr>
        <w:pStyle w:val="934"/>
        <w:spacing w:line="360" w:lineRule="auto"/>
        <w:rPr>
          <w:rFonts w:hint="eastAsia" w:ascii="宋体" w:hAnsi="宋体"/>
          <w:b/>
          <w:i/>
          <w:strike/>
          <w:szCs w:val="21"/>
          <w:u w:val="single"/>
        </w:rPr>
      </w:pPr>
      <w:r>
        <w:rPr>
          <w:rFonts w:hint="eastAsia" w:ascii="宋体" w:hAnsi="宋体"/>
          <w:b/>
          <w:i/>
          <w:strike/>
          <w:szCs w:val="21"/>
          <w:u w:val="single"/>
        </w:rPr>
      </w:r>
      <w:r/>
    </w:p>
    <w:p>
      <w:pPr>
        <w:pStyle w:val="934"/>
        <w:spacing w:line="360" w:lineRule="auto"/>
        <w:rPr>
          <w:rFonts w:hint="eastAsia" w:ascii="宋体" w:hAnsi="宋体" w:cs="宋体"/>
          <w:b/>
          <w:bCs/>
          <w:sz w:val="22"/>
          <w:szCs w:val="22"/>
        </w:rPr>
      </w:pPr>
      <w:r>
        <w:rPr>
          <w:rFonts w:hint="eastAsia" w:ascii="宋体" w:hAnsi="宋体" w:cs="宋体"/>
          <w:b/>
          <w:bCs/>
          <w:sz w:val="22"/>
          <w:szCs w:val="22"/>
        </w:rPr>
      </w:r>
      <w:r/>
    </w:p>
    <w:p>
      <w:pPr>
        <w:pStyle w:val="934"/>
        <w:rPr>
          <w:rFonts w:hint="eastAsia" w:ascii="宋体" w:hAnsi="宋体" w:cs="宋体"/>
          <w:b/>
          <w:bCs/>
          <w:sz w:val="22"/>
          <w:szCs w:val="22"/>
        </w:rPr>
      </w:pPr>
      <w:r>
        <w:rPr>
          <w:rFonts w:hint="eastAsia" w:ascii="宋体" w:hAnsi="宋体" w:cs="宋体"/>
          <w:b/>
          <w:bCs/>
          <w:sz w:val="22"/>
          <w:szCs w:val="22"/>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105"/>
        <w:gridCol w:w="838"/>
        <w:gridCol w:w="838"/>
        <w:gridCol w:w="6041"/>
      </w:tblGrid>
      <w:tr>
        <w:trPr>
          <w:trHeight w:val="90"/>
        </w:trPr>
        <w:tc>
          <w:tcPr>
            <w:gridSpan w:val="5"/>
            <w:tcW w:w="9562" w:type="dxa"/>
            <w:vAlign w:val="center"/>
            <w:textDirection w:val="lrTb"/>
            <w:noWrap w:val="false"/>
          </w:tcPr>
          <w:p>
            <w:pPr>
              <w:pStyle w:val="934"/>
              <w:jc w:val="center"/>
              <w:spacing w:line="300" w:lineRule="exact"/>
              <w:tabs>
                <w:tab w:val="left" w:pos="324" w:leader="none"/>
              </w:tabs>
              <w:rPr>
                <w:rFonts w:ascii="宋体" w:hAnsi="宋体"/>
                <w:b/>
                <w:bCs/>
                <w:szCs w:val="21"/>
              </w:rPr>
            </w:pPr>
            <w:r>
              <w:rPr>
                <w:rFonts w:hint="eastAsia" w:ascii="宋体" w:hAnsi="宋体"/>
                <w:b/>
                <w:bCs/>
                <w:szCs w:val="21"/>
              </w:rPr>
              <w:t xml:space="preserve">二标段</w:t>
            </w:r>
            <w:r>
              <w:rPr>
                <w:rFonts w:ascii="宋体" w:hAnsi="宋体"/>
                <w:b/>
                <w:bCs/>
                <w:szCs w:val="21"/>
              </w:rPr>
            </w:r>
            <w:r/>
          </w:p>
        </w:tc>
      </w:tr>
      <w:tr>
        <w:trPr/>
        <w:tc>
          <w:tcPr>
            <w:tcW w:w="387"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57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名称</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数量</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W w:w="315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技术参数</w:t>
            </w:r>
            <w:r>
              <w:rPr>
                <w:rFonts w:hint="eastAsia" w:ascii="宋体" w:hAnsi="宋体"/>
                <w:b/>
                <w:bCs/>
                <w:szCs w:val="21"/>
              </w:rPr>
            </w:r>
            <w:r/>
          </w:p>
        </w:tc>
      </w:tr>
      <w:tr>
        <w:trPr>
          <w:trHeight w:val="4567"/>
        </w:trPr>
        <w:tc>
          <w:tcPr>
            <w:tcW w:w="387"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1</w:t>
            </w:r>
            <w:r>
              <w:rPr>
                <w:rFonts w:hint="eastAsia" w:ascii="宋体" w:hAnsi="宋体"/>
                <w:b/>
                <w:bCs/>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粮食</w:t>
            </w:r>
            <w:r>
              <w:rPr>
                <w:rFonts w:ascii="宋体" w:hAnsi="宋体"/>
                <w:szCs w:val="21"/>
              </w:rPr>
            </w:r>
            <w:r/>
          </w:p>
          <w:p>
            <w:pPr>
              <w:pStyle w:val="934"/>
              <w:jc w:val="center"/>
              <w:spacing w:line="300" w:lineRule="exact"/>
              <w:rPr>
                <w:rFonts w:hint="eastAsia" w:ascii="宋体" w:hAnsi="宋体"/>
                <w:b/>
                <w:bCs/>
                <w:szCs w:val="21"/>
              </w:rPr>
            </w:pPr>
            <w:r>
              <w:rPr>
                <w:rFonts w:hint="eastAsia" w:ascii="宋体" w:hAnsi="宋体"/>
                <w:szCs w:val="21"/>
              </w:rPr>
              <w:t xml:space="preserve">（种子）烘干机</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6</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台</w:t>
            </w:r>
            <w:r>
              <w:rPr>
                <w:rFonts w:hint="eastAsia" w:ascii="宋体" w:hAnsi="宋体"/>
                <w:b/>
                <w:bCs/>
                <w:szCs w:val="21"/>
              </w:rPr>
            </w:r>
            <w:r/>
          </w:p>
        </w:tc>
        <w:tc>
          <w:tcPr>
            <w:tcW w:w="3158"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t xml:space="preserve">1、工作效率：批处理量：30T，提升设备生产率≥30T/h；</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2、结构形式与干燥工艺：批式循环干燥，</w:t>
            </w:r>
            <w:r>
              <w:rPr>
                <w:rFonts w:hint="eastAsia"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3、横流式，上下无绞龙结构；</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★4、结构规格：干燥段高度≥1800mm，缓苏段高度≥6500mm，烘干机有效容积≥54m³；</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★5、热风系统：负压式，配置2个7.5kw谷物干燥专用耐高温风机；</w:t>
            </w:r>
            <w:r>
              <w:rPr>
                <w:rFonts w:hint="eastAsia" w:ascii="宋体" w:hAnsi="宋体"/>
                <w:szCs w:val="21"/>
              </w:rPr>
              <w:br w:type="textWrapping" w:clear="all"/>
            </w:r>
            <w:r>
              <w:rPr>
                <w:rFonts w:hint="eastAsia" w:ascii="宋体" w:hAnsi="宋体"/>
                <w:szCs w:val="21"/>
              </w:rPr>
              <w:t xml:space="preserve">★6、作业效率：干燥速率≥0.7%/h，烘后不均匀度≤0.8%，烘后破碎率增加值≤0.2%，烘后爆腰率增加值≤1%；环保要求：噪声≤85%，粉尘浓度≤6mg/m</w:t>
            </w:r>
            <w:r>
              <w:rPr>
                <w:rFonts w:hint="eastAsia" w:ascii="宋体" w:hAnsi="宋体"/>
                <w:szCs w:val="21"/>
                <w:vertAlign w:val="superscript"/>
              </w:rPr>
              <w:t xml:space="preserve">3</w:t>
            </w:r>
            <w:r>
              <w:rPr>
                <w:rFonts w:hint="eastAsia" w:ascii="宋体" w:hAnsi="宋体"/>
                <w:szCs w:val="21"/>
              </w:rPr>
              <w:t xml:space="preserve">。</w:t>
            </w:r>
            <w:r>
              <w:rPr>
                <w:rFonts w:ascii="宋体" w:hAnsi="宋体"/>
                <w:szCs w:val="21"/>
              </w:rPr>
            </w:r>
            <w:r/>
          </w:p>
          <w:p>
            <w:pPr>
              <w:pStyle w:val="935"/>
              <w:numPr>
                <w:ilvl w:val="0"/>
                <w:numId w:val="4"/>
              </w:numPr>
              <w:spacing w:before="0" w:after="0" w:line="300" w:lineRule="exact"/>
              <w:shd w:val="clear" w:color="auto" w:fill="ffffff"/>
              <w:rPr>
                <w:rFonts w:hint="eastAsia"/>
                <w:b w:val="0"/>
                <w:bCs w:val="0"/>
                <w:sz w:val="21"/>
                <w:szCs w:val="21"/>
              </w:rPr>
            </w:pPr>
            <w:r>
              <w:rPr>
                <w:rFonts w:hint="eastAsia"/>
                <w:b w:val="0"/>
                <w:bCs w:val="0"/>
                <w:sz w:val="21"/>
                <w:szCs w:val="21"/>
              </w:rPr>
              <w:t xml:space="preserve">控制设备及安全要求：烘干机控制系统能提供智能化烘干中心系统控制数据接口，包括电脑PLC集成中控、在线水分测定、远程控制数据接口、温度传感器、料位传感器、安全保护报警装置等。 </w:t>
            </w:r>
            <w:r>
              <w:rPr>
                <w:rFonts w:hint="eastAsia"/>
                <w:b w:val="0"/>
                <w:bCs w:val="0"/>
                <w:sz w:val="21"/>
                <w:szCs w:val="21"/>
              </w:rPr>
            </w:r>
            <w:r/>
          </w:p>
        </w:tc>
      </w:tr>
      <w:tr>
        <w:trPr>
          <w:trHeight w:val="2783"/>
        </w:trPr>
        <w:tc>
          <w:tcPr>
            <w:tcW w:w="387" w:type="dxa"/>
            <w:vAlign w:val="center"/>
            <w:textDirection w:val="lrTb"/>
            <w:noWrap w:val="false"/>
          </w:tcPr>
          <w:p>
            <w:pPr>
              <w:pStyle w:val="934"/>
              <w:jc w:val="center"/>
              <w:spacing w:line="300" w:lineRule="exact"/>
              <w:rPr>
                <w:rFonts w:ascii="宋体" w:hAnsi="宋体"/>
                <w:b/>
                <w:bCs/>
                <w:szCs w:val="21"/>
              </w:rPr>
            </w:pPr>
            <w:r>
              <w:rPr>
                <w:rFonts w:hint="eastAsia" w:ascii="宋体" w:hAnsi="宋体"/>
                <w:b/>
                <w:bCs/>
                <w:szCs w:val="21"/>
              </w:rPr>
              <w:t xml:space="preserve">2</w:t>
            </w:r>
            <w:r>
              <w:rPr>
                <w:rFonts w:ascii="宋体" w:hAnsi="宋体"/>
                <w:b/>
                <w:bCs/>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空气</w:t>
            </w:r>
            <w:r>
              <w:rPr>
                <w:rFonts w:ascii="宋体" w:hAnsi="宋体"/>
                <w:szCs w:val="21"/>
              </w:rPr>
            </w:r>
            <w:r/>
          </w:p>
          <w:p>
            <w:pPr>
              <w:pStyle w:val="934"/>
              <w:jc w:val="center"/>
              <w:spacing w:line="300" w:lineRule="exact"/>
              <w:rPr>
                <w:rFonts w:hint="eastAsia" w:ascii="宋体" w:hAnsi="宋体"/>
                <w:szCs w:val="21"/>
              </w:rPr>
            </w:pPr>
            <w:r>
              <w:rPr>
                <w:rFonts w:hint="eastAsia" w:ascii="宋体" w:hAnsi="宋体"/>
                <w:szCs w:val="21"/>
              </w:rPr>
              <w:t xml:space="preserve">源热泵热风机组（变频）</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szCs w:val="21"/>
              </w:rPr>
              <w:t xml:space="preserve">6</w:t>
            </w:r>
            <w:r>
              <w:rPr>
                <w:rFonts w:hint="eastAsia" w:ascii="宋体" w:hAnsi="宋体"/>
                <w:b/>
                <w:bCs/>
                <w:szCs w:val="21"/>
              </w:rPr>
            </w:r>
            <w:r/>
          </w:p>
        </w:tc>
        <w:tc>
          <w:tcPr>
            <w:tcW w:w="43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szCs w:val="21"/>
              </w:rPr>
              <w:t xml:space="preserve">台</w:t>
            </w:r>
            <w:r>
              <w:rPr>
                <w:rFonts w:hint="eastAsia" w:ascii="宋体" w:hAnsi="宋体"/>
                <w:b/>
                <w:bCs/>
                <w:szCs w:val="21"/>
              </w:rPr>
            </w:r>
            <w:r/>
          </w:p>
        </w:tc>
        <w:tc>
          <w:tcPr>
            <w:tcW w:w="3158"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t xml:space="preserve">★1、采用容积式全封闭涡旋压缩机,压缩机数量8个；</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2、蒸发器、冷凝器采用翅片式换热器;</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3、总功率≥138kw,额定制热量≥400kw,</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4、配套风机风量≥17000-30000m</w:t>
            </w:r>
            <w:r>
              <w:rPr>
                <w:rFonts w:hint="eastAsia" w:ascii="宋体" w:hAnsi="宋体"/>
                <w:szCs w:val="21"/>
                <w:vertAlign w:val="superscript"/>
              </w:rPr>
              <w:t xml:space="preserve">3</w:t>
            </w:r>
            <w:r>
              <w:rPr>
                <w:rFonts w:hint="eastAsia" w:ascii="宋体" w:hAnsi="宋体"/>
                <w:szCs w:val="21"/>
              </w:rPr>
              <w:t xml:space="preserve">/h, </w:t>
            </w:r>
            <w:r>
              <w:rPr>
                <w:rFonts w:hint="eastAsia"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5、输出热风温度≥65℃（温度稳定性≤1℃），升温时间≤15min。</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★6、空气源热泵热风机组须采用变频技术；</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7、制冷剂采用高温烘干专用冷媒；含冷热管道（热风管厚度≥1mm、保温层为50mm橡胶保温，外覆铝箔抗氧化保温层；冷风管道为硅胶耐火帆布管道）、排水管道等全部配套设备。</w:t>
            </w:r>
            <w:r>
              <w:rPr>
                <w:rFonts w:ascii="宋体" w:hAnsi="宋体"/>
                <w:szCs w:val="21"/>
              </w:rPr>
            </w:r>
            <w:r/>
          </w:p>
          <w:p>
            <w:pPr>
              <w:pStyle w:val="935"/>
              <w:spacing w:before="0" w:after="0" w:line="300" w:lineRule="exact"/>
              <w:shd w:val="clear" w:color="auto" w:fill="ffffff"/>
              <w:rPr>
                <w:rFonts w:hint="eastAsia"/>
                <w:b w:val="0"/>
                <w:bCs w:val="0"/>
                <w:sz w:val="21"/>
                <w:szCs w:val="21"/>
              </w:rPr>
            </w:pPr>
            <w:r>
              <w:rPr>
                <w:rFonts w:hint="eastAsia"/>
                <w:b w:val="0"/>
                <w:bCs w:val="0"/>
                <w:sz w:val="21"/>
                <w:szCs w:val="21"/>
              </w:rPr>
            </w:r>
            <w:r/>
          </w:p>
        </w:tc>
      </w:tr>
      <w:tr>
        <w:trPr>
          <w:trHeight w:val="5987"/>
        </w:trPr>
        <w:tc>
          <w:tcPr>
            <w:tcW w:w="387" w:type="dxa"/>
            <w:vAlign w:val="center"/>
            <w:textDirection w:val="lrTb"/>
            <w:noWrap w:val="false"/>
          </w:tcPr>
          <w:p>
            <w:pPr>
              <w:pStyle w:val="934"/>
              <w:jc w:val="center"/>
              <w:spacing w:line="300" w:lineRule="exact"/>
              <w:rPr>
                <w:rFonts w:ascii="宋体" w:hAnsi="宋体"/>
                <w:b/>
                <w:bCs/>
                <w:szCs w:val="21"/>
              </w:rPr>
            </w:pPr>
            <w:r>
              <w:rPr>
                <w:rFonts w:hint="eastAsia" w:ascii="宋体" w:hAnsi="宋体"/>
                <w:b/>
                <w:bCs/>
                <w:szCs w:val="21"/>
              </w:rPr>
              <w:t xml:space="preserve">3</w:t>
            </w:r>
            <w:r>
              <w:rPr>
                <w:rFonts w:ascii="宋体" w:hAnsi="宋体"/>
                <w:b/>
                <w:bCs/>
                <w:szCs w:val="21"/>
              </w:rPr>
            </w:r>
            <w:r/>
          </w:p>
        </w:tc>
        <w:tc>
          <w:tcPr>
            <w:tcW w:w="578"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粮食烘干智能</w:t>
            </w:r>
            <w:r>
              <w:rPr>
                <w:rFonts w:ascii="宋体" w:hAnsi="宋体"/>
                <w:szCs w:val="21"/>
              </w:rPr>
            </w:r>
            <w:r/>
          </w:p>
          <w:p>
            <w:pPr>
              <w:pStyle w:val="934"/>
              <w:jc w:val="center"/>
              <w:spacing w:line="300" w:lineRule="exact"/>
              <w:rPr>
                <w:rFonts w:ascii="宋体" w:hAnsi="宋体"/>
                <w:szCs w:val="21"/>
              </w:rPr>
            </w:pPr>
            <w:r>
              <w:rPr>
                <w:rFonts w:hint="eastAsia" w:ascii="宋体" w:hAnsi="宋体"/>
                <w:szCs w:val="21"/>
              </w:rPr>
              <w:t xml:space="preserve">化集中电控系</w:t>
            </w:r>
            <w:r>
              <w:rPr>
                <w:rFonts w:ascii="宋体" w:hAnsi="宋体"/>
                <w:szCs w:val="21"/>
              </w:rPr>
            </w:r>
            <w:r/>
          </w:p>
          <w:p>
            <w:pPr>
              <w:pStyle w:val="934"/>
              <w:jc w:val="center"/>
              <w:spacing w:line="300" w:lineRule="exact"/>
              <w:rPr>
                <w:rFonts w:hint="eastAsia" w:ascii="宋体" w:hAnsi="宋体"/>
                <w:szCs w:val="21"/>
              </w:rPr>
            </w:pPr>
            <w:r>
              <w:rPr>
                <w:rFonts w:hint="eastAsia" w:ascii="宋体" w:hAnsi="宋体"/>
                <w:szCs w:val="21"/>
              </w:rPr>
              <w:t xml:space="preserve">统</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套</w:t>
            </w:r>
            <w:r>
              <w:rPr>
                <w:rFonts w:hint="eastAsia" w:ascii="宋体" w:hAnsi="宋体"/>
                <w:szCs w:val="21"/>
              </w:rPr>
            </w:r>
            <w:r/>
          </w:p>
        </w:tc>
        <w:tc>
          <w:tcPr>
            <w:tcW w:w="3158" w:type="dxa"/>
            <w:vAlign w:val="center"/>
            <w:textDirection w:val="lrTb"/>
            <w:noWrap w:val="false"/>
          </w:tcPr>
          <w:p>
            <w:pPr>
              <w:pStyle w:val="934"/>
              <w:rPr>
                <w:rFonts w:ascii="宋体" w:hAnsi="宋体"/>
                <w:szCs w:val="21"/>
              </w:rPr>
            </w:pPr>
            <w:r>
              <w:rPr>
                <w:rFonts w:hint="eastAsia" w:ascii="宋体" w:hAnsi="宋体"/>
                <w:szCs w:val="21"/>
              </w:rPr>
              <w:t xml:space="preserve">1、全流程数字孪生设计1项：应实现以孪生模型三维映射烘干、热源、辅助设备、监测装备等，实现远程全景数字孪生可视化操控。</w:t>
            </w:r>
            <w:r>
              <w:rPr>
                <w:rFonts w:ascii="宋体" w:hAnsi="宋体"/>
                <w:szCs w:val="21"/>
              </w:rPr>
            </w:r>
            <w:r/>
          </w:p>
          <w:p>
            <w:pPr>
              <w:pStyle w:val="934"/>
              <w:rPr>
                <w:rFonts w:ascii="宋体" w:hAnsi="宋体"/>
                <w:szCs w:val="21"/>
              </w:rPr>
            </w:pPr>
            <w:r>
              <w:rPr>
                <w:rFonts w:hint="eastAsia" w:ascii="宋体" w:hAnsi="宋体"/>
                <w:szCs w:val="21"/>
              </w:rPr>
              <w:t xml:space="preserve">2、粮食烘干智能监测终端6套：应实现监测烘干机运行状态展示、烘干量及风温监测（温度分辨率0.1℃）、烘干机使用率/使用时长统计、</w:t>
            </w:r>
            <w:r>
              <w:rPr>
                <w:rFonts w:hint="eastAsia" w:ascii="宋体" w:hAnsi="宋体"/>
                <w:color w:val="000000"/>
                <w:szCs w:val="21"/>
              </w:rPr>
              <w:t xml:space="preserve">烘干机GIS展示</w:t>
            </w:r>
            <w:r>
              <w:rPr>
                <w:rFonts w:hint="eastAsia" w:ascii="宋体" w:hAnsi="宋体"/>
                <w:szCs w:val="21"/>
              </w:rPr>
              <w:t xml:space="preserve">，历史数据溯源及异常报警。</w:t>
            </w:r>
            <w:r>
              <w:rPr>
                <w:rFonts w:ascii="宋体" w:hAnsi="宋体"/>
                <w:szCs w:val="21"/>
              </w:rPr>
            </w:r>
            <w:r/>
          </w:p>
          <w:p>
            <w:pPr>
              <w:pStyle w:val="934"/>
              <w:rPr>
                <w:rFonts w:ascii="宋体" w:hAnsi="宋体"/>
                <w:szCs w:val="21"/>
              </w:rPr>
            </w:pPr>
            <w:r>
              <w:rPr>
                <w:rFonts w:hint="eastAsia" w:ascii="宋体" w:hAnsi="宋体"/>
                <w:szCs w:val="21"/>
              </w:rPr>
              <w:t xml:space="preserve">★3、粮食烘干智能监测终端性能指标：应满足温度测量误差±1℃，烘干量测量误差≤3%，适用烘干机装载量范围8-100吨，具备异常报警、</w:t>
            </w:r>
            <w:r>
              <w:rPr>
                <w:rFonts w:hint="eastAsia" w:ascii="宋体" w:hAnsi="宋体"/>
                <w:color w:val="000000"/>
                <w:szCs w:val="21"/>
              </w:rPr>
              <w:t xml:space="preserve">GIS位置显示</w:t>
            </w:r>
            <w:r>
              <w:rPr>
                <w:rFonts w:hint="eastAsia" w:ascii="宋体" w:hAnsi="宋体"/>
                <w:szCs w:val="21"/>
              </w:rPr>
              <w:t xml:space="preserve">，定期自检功能。</w:t>
            </w:r>
            <w:r>
              <w:rPr>
                <w:rFonts w:ascii="宋体" w:hAnsi="宋体"/>
                <w:szCs w:val="21"/>
              </w:rPr>
            </w:r>
            <w:r/>
          </w:p>
          <w:p>
            <w:pPr>
              <w:pStyle w:val="934"/>
              <w:rPr>
                <w:rFonts w:ascii="宋体" w:hAnsi="宋体"/>
                <w:szCs w:val="21"/>
              </w:rPr>
            </w:pPr>
            <w:r>
              <w:rPr>
                <w:rFonts w:hint="eastAsia" w:ascii="宋体" w:hAnsi="宋体"/>
                <w:szCs w:val="21"/>
              </w:rPr>
              <w:t xml:space="preserve">4、卸粮坑智能监测装备1台：应实现卸粮坑有毒有害气体指标监测需求，浓度超阈值可触发自动预警，应支持联动换气设备自动通风，确保人员作业安全；监测参数包括：二氧化碳、氧气、一氧化碳、氨气、硫化氢、温湿度、PM、二氧化硫。</w:t>
            </w:r>
            <w:r>
              <w:rPr>
                <w:rFonts w:ascii="宋体" w:hAnsi="宋体"/>
                <w:szCs w:val="21"/>
              </w:rPr>
            </w:r>
            <w:r/>
          </w:p>
          <w:p>
            <w:pPr>
              <w:pStyle w:val="934"/>
              <w:rPr>
                <w:rFonts w:ascii="宋体" w:hAnsi="宋体"/>
                <w:szCs w:val="21"/>
              </w:rPr>
            </w:pPr>
            <w:r>
              <w:rPr>
                <w:rFonts w:hint="eastAsia" w:ascii="宋体" w:hAnsi="宋体"/>
                <w:szCs w:val="21"/>
              </w:rPr>
              <w:t xml:space="preserve">5、烘干房室内风网脉冲除尘器1套：处理室内空间灰尘，采用脉冲除尘器，风机功率不小于7.5kw，滤袋数量≥200个，</w:t>
            </w:r>
            <w:r>
              <w:rPr>
                <w:rFonts w:hint="eastAsia" w:ascii="宋体" w:hAnsi="宋体"/>
                <w:color w:val="000000"/>
                <w:szCs w:val="21"/>
              </w:rPr>
              <w:t xml:space="preserve">滤袋长度</w:t>
            </w:r>
            <w:r>
              <w:rPr>
                <w:rFonts w:hint="eastAsia" w:ascii="宋体" w:hAnsi="宋体"/>
                <w:color w:val="000000"/>
                <w:szCs w:val="21"/>
              </w:rPr>
              <w:t xml:space="preserve">≥</w:t>
            </w:r>
            <w:r>
              <w:rPr>
                <w:rFonts w:hint="eastAsia" w:ascii="宋体" w:hAnsi="宋体"/>
                <w:color w:val="000000"/>
                <w:szCs w:val="21"/>
              </w:rPr>
              <w:t xml:space="preserve">2.4m</w:t>
            </w:r>
            <w:r>
              <w:rPr>
                <w:rFonts w:hint="eastAsia" w:ascii="宋体" w:hAnsi="宋体"/>
                <w:szCs w:val="21"/>
              </w:rPr>
              <w:t xml:space="preserve">，过滤布袋采用抗静电的覆膜材料，材质为针刺尼超细纤维，具备抗静电性能，表面覆膜不堵塞，透气性好。设计风量≥10000m³/h，出风口含尘浓度≤20mg/m³。顶部加强立柱做拱形，满焊检查，配备电磁阀；每套除尘风网配套变径风管，风管采用烤漆工艺。</w:t>
            </w:r>
            <w:r>
              <w:rPr>
                <w:rFonts w:ascii="宋体" w:hAnsi="宋体"/>
                <w:szCs w:val="21"/>
              </w:rPr>
            </w:r>
            <w:r/>
          </w:p>
          <w:p>
            <w:pPr>
              <w:pStyle w:val="934"/>
              <w:rPr>
                <w:rFonts w:ascii="宋体" w:hAnsi="宋体"/>
                <w:szCs w:val="21"/>
              </w:rPr>
            </w:pPr>
            <w:r>
              <w:rPr>
                <w:rFonts w:hint="eastAsia" w:ascii="宋体" w:hAnsi="宋体"/>
                <w:szCs w:val="21"/>
              </w:rPr>
              <w:t xml:space="preserve">6、立式卸粮坑除尘器2套：1处理室外下粮坑灰尘（坑口边内吸式），每套除尘风网配套</w:t>
            </w:r>
            <w:r>
              <w:rPr>
                <w:rFonts w:hint="eastAsia" w:ascii="宋体" w:hAnsi="宋体"/>
                <w:color w:val="000000"/>
                <w:szCs w:val="21"/>
              </w:rPr>
              <w:t xml:space="preserve">旋风除尘器</w:t>
            </w:r>
            <w:r>
              <w:rPr>
                <w:rFonts w:hint="eastAsia" w:ascii="宋体" w:hAnsi="宋体"/>
                <w:szCs w:val="21"/>
              </w:rPr>
              <w:t xml:space="preserve">，2风管风量满足3617-7234 m³/h。3风管、吸尘口和除尘风机2套总功率≥15kw。7、除尘器风管采用烤漆工艺。除尘效率＞70%，过滤风速&lt;2.5m/min。</w:t>
            </w:r>
            <w:r>
              <w:rPr>
                <w:rFonts w:ascii="宋体" w:hAnsi="宋体"/>
                <w:szCs w:val="21"/>
              </w:rPr>
            </w:r>
            <w:r/>
          </w:p>
          <w:p>
            <w:pPr>
              <w:pStyle w:val="934"/>
              <w:rPr>
                <w:rFonts w:ascii="宋体" w:hAnsi="宋体"/>
                <w:szCs w:val="21"/>
              </w:rPr>
            </w:pPr>
            <w:r>
              <w:rPr>
                <w:rFonts w:hint="eastAsia" w:ascii="宋体" w:hAnsi="宋体"/>
                <w:szCs w:val="21"/>
              </w:rPr>
              <w:t xml:space="preserve">8、烘干+除尘控制软件1套：功能包括设备智能控制功能，设备参数配置，流程自定义配置，支持烘干情景模式管理，超限预警消息提醒，历史预警消息查询；监测数据历史曲线图展示；实现烘干机、热源、传动设备、除尘风网、阀门等设备远程智能控制。</w:t>
            </w:r>
            <w:r>
              <w:rPr>
                <w:rFonts w:ascii="宋体" w:hAnsi="宋体"/>
                <w:szCs w:val="21"/>
              </w:rPr>
            </w:r>
            <w:r/>
          </w:p>
          <w:p>
            <w:pPr>
              <w:pStyle w:val="934"/>
              <w:rPr>
                <w:rFonts w:hint="eastAsia" w:ascii="宋体" w:hAnsi="宋体"/>
                <w:szCs w:val="21"/>
              </w:rPr>
            </w:pPr>
            <w:r>
              <w:rPr>
                <w:rFonts w:hint="eastAsia" w:ascii="宋体" w:hAnsi="宋体"/>
                <w:szCs w:val="21"/>
              </w:rPr>
              <w:t xml:space="preserve">9、其他配套设施及服务：控制中心主控电脑1台（i5,16GB内存,1TB硬盘,含鼠标键盘, 23.8寸显示器）；塔式服务器1台；定制智能控制柜(含工业级触摸一体机及其配套设施) 1台。</w:t>
            </w:r>
            <w:r>
              <w:rPr>
                <w:rFonts w:hint="eastAsia" w:ascii="宋体" w:hAnsi="宋体"/>
                <w:szCs w:val="21"/>
              </w:rPr>
            </w:r>
            <w:r/>
          </w:p>
          <w:p>
            <w:pPr>
              <w:pStyle w:val="934"/>
              <w:rPr>
                <w:rFonts w:hint="eastAsia" w:ascii="宋体" w:hAnsi="宋体"/>
                <w:szCs w:val="21"/>
              </w:rPr>
            </w:pPr>
            <w:r>
              <w:rPr>
                <w:rFonts w:hint="eastAsia" w:ascii="宋体" w:hAnsi="宋体"/>
                <w:szCs w:val="21"/>
              </w:rPr>
              <w:t xml:space="preserve">10、项目实施服务1项：项目整体弱电施工，智能化软硬件对接联调服务，软件部署及使用培训服务等；项目3年运维支持服务。</w:t>
            </w:r>
            <w:r>
              <w:rPr>
                <w:rFonts w:hint="eastAsia" w:ascii="宋体" w:hAnsi="宋体"/>
                <w:szCs w:val="21"/>
              </w:rPr>
            </w:r>
            <w:r/>
          </w:p>
          <w:p>
            <w:pPr>
              <w:pStyle w:val="934"/>
              <w:rPr>
                <w:rFonts w:ascii="宋体" w:hAnsi="宋体"/>
                <w:szCs w:val="21"/>
              </w:rPr>
            </w:pPr>
            <w:r>
              <w:rPr>
                <w:rFonts w:hint="eastAsia" w:ascii="宋体" w:hAnsi="宋体"/>
                <w:szCs w:val="21"/>
              </w:rPr>
              <w:t xml:space="preserve">11、管线等附属设施辅材1项；所有电器元件均采用正规国标元器件，线缆均需采用国标线缆；控制柜需严密封闭，避免鼠咬</w:t>
            </w:r>
            <w:r>
              <w:rPr>
                <w:rFonts w:ascii="宋体" w:hAnsi="宋体"/>
                <w:szCs w:val="21"/>
              </w:rPr>
            </w:r>
            <w:r/>
          </w:p>
          <w:p>
            <w:pPr>
              <w:pStyle w:val="966"/>
              <w:ind w:right="-351"/>
              <w:rPr>
                <w:rFonts w:hint="eastAsia"/>
              </w:rPr>
            </w:pPr>
            <w:r>
              <w:rPr>
                <w:rFonts w:hint="eastAsia"/>
              </w:rPr>
            </w:r>
            <w:r/>
          </w:p>
        </w:tc>
      </w:tr>
      <w:tr>
        <w:trPr>
          <w:trHeight w:val="1674"/>
        </w:trPr>
        <w:tc>
          <w:tcPr>
            <w:tcW w:w="387" w:type="dxa"/>
            <w:vAlign w:val="center"/>
            <w:vMerge w:val="restart"/>
            <w:textDirection w:val="lrTb"/>
            <w:noWrap w:val="false"/>
          </w:tcPr>
          <w:p>
            <w:pPr>
              <w:pStyle w:val="934"/>
              <w:jc w:val="center"/>
              <w:spacing w:line="300" w:lineRule="exact"/>
              <w:rPr>
                <w:rFonts w:hint="eastAsia" w:ascii="宋体" w:hAnsi="宋体"/>
                <w:b/>
                <w:bCs/>
                <w:szCs w:val="21"/>
              </w:rPr>
            </w:pPr>
            <w:r>
              <w:rPr>
                <w:rFonts w:hint="eastAsia" w:ascii="宋体" w:hAnsi="宋体"/>
                <w:szCs w:val="21"/>
              </w:rPr>
              <w:t xml:space="preserve">4</w:t>
            </w:r>
            <w:r>
              <w:rPr>
                <w:rFonts w:hint="eastAsia" w:ascii="宋体" w:hAnsi="宋体"/>
                <w:b/>
                <w:bCs/>
                <w:szCs w:val="21"/>
              </w:rPr>
            </w:r>
            <w:r/>
          </w:p>
        </w:tc>
        <w:tc>
          <w:tcPr>
            <w:tcW w:w="578" w:type="dxa"/>
            <w:vAlign w:val="center"/>
            <w:vMerge w:val="restart"/>
            <w:textDirection w:val="lrTb"/>
            <w:noWrap w:val="false"/>
          </w:tcPr>
          <w:p>
            <w:pPr>
              <w:pStyle w:val="934"/>
              <w:jc w:val="center"/>
              <w:spacing w:line="300" w:lineRule="exact"/>
              <w:rPr>
                <w:rFonts w:hint="eastAsia" w:ascii="宋体" w:hAnsi="宋体"/>
                <w:szCs w:val="21"/>
              </w:rPr>
            </w:pPr>
            <w:r>
              <w:rPr>
                <w:rFonts w:hint="eastAsia" w:ascii="宋体" w:hAnsi="宋体" w:cs="宋体"/>
                <w:szCs w:val="21"/>
              </w:rPr>
              <w:t xml:space="preserve">精量粘种机（原名：水稻印刷播种机）、固定式育秧播种机、自走式育秧播种机</w:t>
            </w:r>
            <w:r>
              <w:rPr>
                <w:rFonts w:hint="eastAsia" w:ascii="宋体" w:hAnsi="宋体"/>
                <w:szCs w:val="21"/>
              </w:rPr>
            </w:r>
            <w:r/>
          </w:p>
        </w:tc>
        <w:tc>
          <w:tcPr>
            <w:tcW w:w="438" w:type="dxa"/>
            <w:vAlign w:val="center"/>
            <w:vMerge w:val="restart"/>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38" w:type="dxa"/>
            <w:vAlign w:val="center"/>
            <w:vMerge w:val="restart"/>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3158"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t xml:space="preserve">精量粘种机（原名：水稻印刷播种机）1台：</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1、印刷纸张宽度≥600mm；</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2、播种用纸30-45g/m</w:t>
            </w:r>
            <w:r>
              <w:rPr>
                <w:rFonts w:hint="eastAsia" w:ascii="宋体" w:hAnsi="宋体" w:cs="宋体"/>
                <w:szCs w:val="21"/>
                <w:vertAlign w:val="superscript"/>
              </w:rPr>
              <w:t xml:space="preserve">2</w:t>
            </w:r>
            <w:r>
              <w:rPr>
                <w:rFonts w:hint="eastAsia" w:ascii="宋体" w:hAnsi="宋体" w:cs="宋体"/>
                <w:szCs w:val="21"/>
              </w:rPr>
              <w:t xml:space="preserve">；</w:t>
            </w:r>
            <w:r>
              <w:rPr>
                <w:rFonts w:hint="eastAsia" w:ascii="宋体" w:hAnsi="宋体" w:cs="宋体"/>
                <w:szCs w:val="21"/>
              </w:rPr>
            </w:r>
            <w:r/>
          </w:p>
          <w:p>
            <w:pPr>
              <w:pStyle w:val="934"/>
              <w:jc w:val="left"/>
              <w:spacing w:line="300" w:lineRule="exact"/>
              <w:rPr>
                <w:rFonts w:hint="eastAsia" w:ascii="Calibri" w:hAnsi="Calibri"/>
                <w:bCs/>
                <w:szCs w:val="21"/>
              </w:rPr>
            </w:pPr>
            <w:r>
              <w:rPr>
                <w:rFonts w:hint="eastAsia" w:ascii="宋体" w:hAnsi="宋体"/>
                <w:szCs w:val="21"/>
              </w:rPr>
              <w:t xml:space="preserve">★</w:t>
            </w:r>
            <w:r>
              <w:rPr>
                <w:rFonts w:hint="eastAsia" w:ascii="宋体" w:hAnsi="宋体" w:cs="宋体"/>
                <w:szCs w:val="21"/>
              </w:rPr>
              <w:t xml:space="preserve">3、胶点率≥99%；漏播率≤0.4%；丛种率≤0.2%。</w:t>
            </w:r>
            <w:r>
              <w:rPr>
                <w:rFonts w:hint="eastAsia" w:ascii="Calibri" w:hAnsi="Calibri"/>
                <w:bCs/>
                <w:szCs w:val="21"/>
              </w:rPr>
            </w:r>
            <w:r/>
          </w:p>
        </w:tc>
      </w:tr>
      <w:tr>
        <w:trPr>
          <w:trHeight w:val="1274"/>
        </w:trPr>
        <w:tc>
          <w:tcPr>
            <w:tcW w:w="387" w:type="dxa"/>
            <w:vAlign w:val="top"/>
            <w:vMerge w:val="continue"/>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r>
            <w:r/>
          </w:p>
        </w:tc>
        <w:tc>
          <w:tcPr>
            <w:tcW w:w="57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43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43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3158"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t xml:space="preserve">配套固定式育秧播种机1台：</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1、生产率≥1200盘/小时；</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2、自动完成放盘、流水线播种机和自动叠盘；</w:t>
            </w:r>
            <w:r>
              <w:rPr>
                <w:rFonts w:hint="eastAsia" w:ascii="宋体" w:hAnsi="宋体" w:cs="宋体"/>
                <w:szCs w:val="21"/>
              </w:rPr>
            </w:r>
            <w:r/>
          </w:p>
        </w:tc>
      </w:tr>
      <w:tr>
        <w:trPr>
          <w:trHeight w:val="1328"/>
        </w:trPr>
        <w:tc>
          <w:tcPr>
            <w:tcW w:w="387" w:type="dxa"/>
            <w:vAlign w:val="top"/>
            <w:vMerge w:val="continue"/>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r>
            <w:r/>
          </w:p>
        </w:tc>
        <w:tc>
          <w:tcPr>
            <w:tcW w:w="57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43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43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3158"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t xml:space="preserve">配套自走式育秧播种机1台：</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1、生产率≥1200盘/小时；</w:t>
            </w:r>
            <w:r>
              <w:rPr>
                <w:rFonts w:hint="eastAsia" w:ascii="宋体" w:hAnsi="宋体" w:cs="宋体"/>
                <w:szCs w:val="21"/>
              </w:rPr>
            </w:r>
            <w:r/>
          </w:p>
          <w:p>
            <w:pPr>
              <w:pStyle w:val="934"/>
              <w:jc w:val="left"/>
              <w:spacing w:line="300" w:lineRule="exact"/>
              <w:rPr>
                <w:rFonts w:ascii="宋体" w:hAnsi="宋体" w:cs="宋体"/>
                <w:szCs w:val="21"/>
              </w:rPr>
            </w:pPr>
            <w:r>
              <w:rPr>
                <w:rFonts w:hint="eastAsia" w:ascii="宋体" w:hAnsi="宋体" w:cs="宋体"/>
                <w:szCs w:val="21"/>
              </w:rPr>
              <w:t xml:space="preserve">2、履带自走式；自由进退、侧移及转向。</w:t>
            </w:r>
            <w:r>
              <w:rPr>
                <w:rFonts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3、电驱动（36V20A，电池两组）；</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r>
            <w:r/>
          </w:p>
        </w:tc>
      </w:tr>
      <w:tr>
        <w:trPr>
          <w:trHeight w:val="1609"/>
        </w:trPr>
        <w:tc>
          <w:tcPr>
            <w:tcW w:w="387" w:type="dxa"/>
            <w:vAlign w:val="center"/>
            <w:textDirection w:val="lrTb"/>
            <w:noWrap w:val="false"/>
          </w:tcPr>
          <w:p>
            <w:pPr>
              <w:pStyle w:val="934"/>
              <w:jc w:val="center"/>
              <w:spacing w:line="300" w:lineRule="exact"/>
              <w:rPr>
                <w:rFonts w:ascii="宋体" w:hAnsi="宋体"/>
                <w:b/>
                <w:bCs/>
                <w:szCs w:val="21"/>
              </w:rPr>
            </w:pPr>
            <w:r>
              <w:rPr>
                <w:rFonts w:hint="eastAsia" w:ascii="宋体" w:hAnsi="宋体"/>
                <w:b/>
                <w:bCs/>
                <w:szCs w:val="21"/>
              </w:rPr>
              <w:t xml:space="preserve">5</w:t>
            </w:r>
            <w:r>
              <w:rPr>
                <w:rFonts w:ascii="宋体" w:hAnsi="宋体"/>
                <w:b/>
                <w:bCs/>
                <w:szCs w:val="21"/>
              </w:rPr>
            </w:r>
            <w:r/>
          </w:p>
        </w:tc>
        <w:tc>
          <w:tcPr>
            <w:tcW w:w="57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旋耕机</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38" w:type="dxa"/>
            <w:vAlign w:val="center"/>
            <w:textDirection w:val="lrTb"/>
            <w:noWrap w:val="false"/>
          </w:tcPr>
          <w:p>
            <w:pPr>
              <w:pStyle w:val="934"/>
              <w:jc w:val="center"/>
              <w:spacing w:line="300" w:lineRule="exact"/>
              <w:rPr>
                <w:rFonts w:hint="eastAsia" w:ascii="宋体" w:hAnsi="宋体"/>
                <w:szCs w:val="21"/>
              </w:rPr>
            </w:pPr>
            <w:r>
              <w:rPr>
                <w:rFonts w:ascii="宋体" w:hAnsi="宋体"/>
                <w:szCs w:val="21"/>
              </w:rPr>
              <w:t xml:space="preserve">台</w:t>
            </w:r>
            <w:r>
              <w:rPr>
                <w:rFonts w:hint="eastAsia" w:ascii="宋体" w:hAnsi="宋体"/>
                <w:szCs w:val="21"/>
              </w:rPr>
            </w:r>
            <w:r/>
          </w:p>
        </w:tc>
        <w:tc>
          <w:tcPr>
            <w:tcW w:w="3158"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t xml:space="preserve">1、三点悬挂；</w:t>
            </w:r>
            <w:r>
              <w:rPr>
                <w:rFonts w:hint="eastAsia" w:ascii="宋体" w:hAnsi="宋体"/>
                <w:szCs w:val="21"/>
              </w:rPr>
            </w:r>
            <w:r/>
          </w:p>
          <w:p>
            <w:pPr>
              <w:pStyle w:val="934"/>
              <w:jc w:val="left"/>
              <w:spacing w:line="300" w:lineRule="exact"/>
              <w:rPr>
                <w:rFonts w:hint="eastAsia" w:ascii="宋体" w:hAnsi="宋体"/>
                <w:szCs w:val="21"/>
              </w:rPr>
            </w:pPr>
            <w:r>
              <w:rPr>
                <w:rFonts w:hint="eastAsia" w:ascii="宋体" w:hAnsi="宋体"/>
                <w:szCs w:val="21"/>
              </w:rPr>
              <w:t xml:space="preserve">2、中央传动；</w:t>
            </w:r>
            <w:r>
              <w:rPr>
                <w:rFonts w:hint="eastAsia" w:ascii="宋体" w:hAnsi="宋体"/>
                <w:szCs w:val="21"/>
              </w:rPr>
            </w:r>
            <w:r/>
          </w:p>
          <w:p>
            <w:pPr>
              <w:pStyle w:val="934"/>
              <w:jc w:val="left"/>
              <w:spacing w:line="300" w:lineRule="exact"/>
              <w:rPr>
                <w:rFonts w:hint="eastAsia" w:ascii="宋体" w:hAnsi="宋体"/>
                <w:szCs w:val="21"/>
              </w:rPr>
            </w:pPr>
            <w:r>
              <w:rPr>
                <w:rFonts w:hint="eastAsia" w:ascii="宋体" w:hAnsi="宋体"/>
                <w:szCs w:val="21"/>
              </w:rPr>
              <w:t xml:space="preserve">3、耕幅2500mm；</w:t>
            </w:r>
            <w:r>
              <w:rPr>
                <w:rFonts w:hint="eastAsia" w:ascii="宋体" w:hAnsi="宋体"/>
                <w:szCs w:val="21"/>
              </w:rPr>
            </w:r>
            <w:r/>
          </w:p>
          <w:p>
            <w:pPr>
              <w:pStyle w:val="934"/>
              <w:jc w:val="left"/>
              <w:spacing w:line="300" w:lineRule="exact"/>
              <w:rPr>
                <w:rFonts w:hint="eastAsia" w:ascii="宋体" w:hAnsi="宋体"/>
                <w:szCs w:val="21"/>
              </w:rPr>
            </w:pPr>
            <w:r>
              <w:rPr>
                <w:rFonts w:hint="eastAsia" w:ascii="宋体" w:hAnsi="宋体"/>
                <w:szCs w:val="21"/>
              </w:rPr>
              <w:t xml:space="preserve">4、加密刀轴，刀片数66张；</w:t>
            </w:r>
            <w:r>
              <w:rPr>
                <w:rFonts w:hint="eastAsia" w:ascii="宋体" w:hAnsi="宋体"/>
                <w:szCs w:val="21"/>
              </w:rPr>
            </w:r>
            <w:r/>
          </w:p>
          <w:p>
            <w:pPr>
              <w:pStyle w:val="934"/>
              <w:jc w:val="left"/>
              <w:spacing w:line="300" w:lineRule="exact"/>
              <w:rPr>
                <w:rFonts w:ascii="宋体" w:hAnsi="宋体"/>
                <w:szCs w:val="21"/>
              </w:rPr>
            </w:pPr>
            <w:r>
              <w:rPr>
                <w:rFonts w:hint="eastAsia" w:ascii="宋体" w:hAnsi="宋体"/>
                <w:szCs w:val="21"/>
              </w:rPr>
              <w:t xml:space="preserve">5、整机质量≥540kg</w:t>
            </w:r>
            <w:r>
              <w:rPr>
                <w:rFonts w:ascii="宋体" w:hAnsi="宋体"/>
                <w:szCs w:val="21"/>
              </w:rPr>
            </w:r>
            <w:r/>
          </w:p>
          <w:p>
            <w:pPr>
              <w:pStyle w:val="934"/>
              <w:jc w:val="left"/>
              <w:spacing w:line="300" w:lineRule="exact"/>
              <w:rPr>
                <w:rFonts w:hint="eastAsia"/>
                <w:bCs/>
                <w:szCs w:val="21"/>
              </w:rPr>
            </w:pPr>
            <w:r>
              <w:rPr>
                <w:rFonts w:hint="eastAsia"/>
                <w:bCs/>
                <w:szCs w:val="21"/>
              </w:rPr>
            </w:r>
            <w:r/>
          </w:p>
        </w:tc>
      </w:tr>
    </w:tbl>
    <w:p>
      <w:pPr>
        <w:pStyle w:val="934"/>
        <w:rPr>
          <w:rFonts w:hint="eastAsia" w:ascii="宋体" w:hAnsi="宋体" w:cs="宋体"/>
          <w:b/>
          <w:bCs/>
          <w:color w:val="000000"/>
          <w:sz w:val="22"/>
          <w:szCs w:val="22"/>
        </w:rPr>
      </w:pPr>
      <w:r>
        <w:rPr>
          <w:rFonts w:hint="eastAsia" w:ascii="宋体" w:hAnsi="宋体" w:cs="宋体"/>
          <w:b/>
          <w:bCs/>
          <w:sz w:val="22"/>
          <w:szCs w:val="22"/>
        </w:rPr>
        <w:t xml:space="preserve">注：技术参数要求提供的证明材料的以证明材料扫描件（复印件）加盖投标单位为准。其中：参数中含“★”需提供完整的省级或省级以上《推广鉴定报告》</w:t>
      </w:r>
      <w:r>
        <w:rPr>
          <w:rFonts w:hint="eastAsia" w:ascii="宋体" w:hAnsi="宋体" w:cs="宋体"/>
          <w:b/>
          <w:bCs/>
          <w:color w:val="000000"/>
          <w:sz w:val="22"/>
          <w:szCs w:val="22"/>
        </w:rPr>
        <w:t xml:space="preserve">（含</w:t>
      </w:r>
      <w:r>
        <w:rPr>
          <w:rFonts w:hint="eastAsia" w:ascii="宋体" w:hAnsi="宋体"/>
          <w:b/>
          <w:color w:val="000000"/>
          <w:szCs w:val="21"/>
        </w:rPr>
        <w:t xml:space="preserve">《专项鉴定报告》</w:t>
      </w:r>
      <w:r>
        <w:rPr>
          <w:rFonts w:hint="eastAsia" w:ascii="宋体" w:hAnsi="宋体" w:cs="宋体"/>
          <w:b/>
          <w:bCs/>
          <w:color w:val="000000"/>
          <w:sz w:val="22"/>
          <w:szCs w:val="22"/>
        </w:rPr>
        <w:t xml:space="preserve">）</w:t>
      </w:r>
      <w:r>
        <w:rPr>
          <w:rFonts w:hint="eastAsia" w:ascii="宋体" w:hAnsi="宋体"/>
          <w:b/>
          <w:color w:val="000000"/>
          <w:szCs w:val="21"/>
        </w:rPr>
        <w:t xml:space="preserve">，</w:t>
      </w:r>
      <w:r>
        <w:rPr>
          <w:rFonts w:hint="eastAsia" w:ascii="宋体" w:hAnsi="宋体" w:cs="宋体"/>
          <w:b/>
          <w:bCs/>
          <w:color w:val="000000"/>
          <w:sz w:val="22"/>
          <w:szCs w:val="22"/>
        </w:rPr>
        <w:t xml:space="preserve">或提供《检验检测报告》（须带“CMA”“CNAS”认证标志）。其中：★粮食烘干智能监测终端</w:t>
      </w:r>
      <w:r>
        <w:rPr>
          <w:rFonts w:hint="eastAsia" w:ascii="宋体" w:hAnsi="宋体" w:cs="宋体"/>
          <w:b/>
          <w:bCs/>
          <w:color w:val="000000"/>
          <w:sz w:val="22"/>
          <w:szCs w:val="22"/>
          <w:lang w:val="en-US" w:eastAsia="zh-CN"/>
        </w:rPr>
        <w:t xml:space="preserve">也</w:t>
      </w:r>
      <w:r>
        <w:rPr>
          <w:rFonts w:hint="eastAsia" w:ascii="宋体" w:hAnsi="宋体" w:cs="宋体"/>
          <w:b/>
          <w:bCs/>
          <w:color w:val="000000"/>
          <w:sz w:val="22"/>
          <w:szCs w:val="22"/>
          <w:lang w:val="en-US" w:eastAsia="zh-CN"/>
        </w:rPr>
        <w:t xml:space="preserve">可以</w:t>
      </w:r>
      <w:r>
        <w:rPr>
          <w:rFonts w:hint="eastAsia" w:ascii="宋体" w:hAnsi="宋体" w:cs="宋体"/>
          <w:b/>
          <w:bCs/>
          <w:color w:val="000000"/>
          <w:sz w:val="22"/>
          <w:szCs w:val="22"/>
        </w:rPr>
        <w:t xml:space="preserve">提供国家认监委授权的农机认证机构出具的《检验检测报告》。</w:t>
      </w:r>
      <w:r>
        <w:rPr>
          <w:rFonts w:hint="eastAsia" w:ascii="宋体" w:hAnsi="宋体" w:cs="宋体"/>
          <w:b w:val="0"/>
          <w:bCs w:val="0"/>
          <w:color w:val="000000"/>
          <w:sz w:val="22"/>
          <w:szCs w:val="22"/>
          <w:lang w:val="en-US" w:eastAsia="zh-CN"/>
        </w:rPr>
        <w:t xml:space="preserve">其他参数需提供产品相关证明材料</w:t>
      </w:r>
      <w:r>
        <w:rPr>
          <w:rFonts w:hint="eastAsia" w:ascii="宋体" w:hAnsi="宋体" w:cs="宋体"/>
          <w:b/>
          <w:bCs/>
          <w:color w:val="000000"/>
          <w:sz w:val="22"/>
          <w:szCs w:val="22"/>
          <w:lang w:val="en-US" w:eastAsia="zh-CN"/>
        </w:rPr>
        <w:t xml:space="preserve">。</w:t>
      </w:r>
      <w:r>
        <w:rPr>
          <w:rFonts w:hint="eastAsia" w:ascii="宋体" w:hAnsi="宋体" w:cs="宋体"/>
          <w:b/>
          <w:bCs/>
          <w:color w:val="000000"/>
          <w:sz w:val="22"/>
          <w:szCs w:val="22"/>
        </w:rPr>
      </w:r>
      <w:r/>
    </w:p>
    <w:p>
      <w:pPr>
        <w:pStyle w:val="934"/>
        <w:spacing w:line="440" w:lineRule="exact"/>
        <w:rPr>
          <w:rFonts w:hint="eastAsia" w:ascii="宋体" w:hAnsi="宋体" w:cs="宋体"/>
          <w:b/>
          <w:bCs/>
          <w:sz w:val="24"/>
        </w:rPr>
      </w:pPr>
      <w:r>
        <w:rPr>
          <w:rFonts w:hint="eastAsia" w:ascii="宋体" w:hAnsi="宋体" w:cs="宋体"/>
          <w:b/>
          <w:bCs/>
          <w:sz w:val="24"/>
        </w:rPr>
        <w:t xml:space="preserve">三、服务保障和承诺要求</w:t>
      </w:r>
      <w:r>
        <w:rPr>
          <w:rFonts w:hint="eastAsia" w:ascii="宋体" w:hAnsi="宋体" w:cs="宋体"/>
          <w:b/>
          <w:bCs/>
          <w:sz w:val="24"/>
        </w:rPr>
      </w:r>
      <w:r/>
    </w:p>
    <w:p>
      <w:pPr>
        <w:pStyle w:val="1000"/>
        <w:contextualSpacing/>
        <w:ind w:firstLine="482"/>
        <w:spacing w:line="440" w:lineRule="exact"/>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cs="宋体"/>
          <w:b/>
          <w:bCs/>
          <w:sz w:val="24"/>
        </w:rPr>
        <w:t xml:space="preserve">，将被列入不良行为记录名单。</w:t>
      </w:r>
      <w:r>
        <w:rPr>
          <w:rFonts w:hint="eastAsia" w:ascii="宋体" w:hAnsi="宋体" w:cs="宋体"/>
          <w:b/>
          <w:bCs/>
          <w:sz w:val="24"/>
          <w:szCs w:val="24"/>
        </w:rPr>
      </w:r>
      <w:r/>
    </w:p>
    <w:p>
      <w:pPr>
        <w:pStyle w:val="934"/>
        <w:ind w:firstLine="480"/>
        <w:spacing w:line="440" w:lineRule="exact"/>
        <w:rPr>
          <w:rFonts w:hint="eastAsia" w:ascii="宋体" w:hAnsi="宋体" w:cs="宋体"/>
          <w:bCs/>
          <w:sz w:val="24"/>
        </w:rPr>
      </w:pPr>
      <w:r>
        <w:rPr>
          <w:rFonts w:hint="eastAsia" w:ascii="宋体" w:hAnsi="宋体" w:cs="宋体"/>
          <w:bCs/>
          <w:sz w:val="24"/>
        </w:rPr>
        <w:t xml:space="preserve">2. </w:t>
      </w:r>
      <w:r>
        <w:rPr>
          <w:rFonts w:hint="eastAsia" w:ascii="宋体" w:hAnsi="宋体" w:cs="宋体"/>
          <w:sz w:val="24"/>
        </w:rPr>
        <w:t xml:space="preserve">供应商自行承担运输、指导安装、调试过程中的安全责任</w:t>
      </w:r>
      <w:r>
        <w:rPr>
          <w:rFonts w:hint="eastAsia" w:ascii="宋体" w:hAnsi="宋体" w:cs="宋体"/>
          <w:bCs/>
          <w:sz w:val="24"/>
        </w:rPr>
        <w:t xml:space="preserve">。</w:t>
      </w:r>
      <w:r>
        <w:rPr>
          <w:rFonts w:hint="eastAsia" w:ascii="宋体" w:hAnsi="宋体" w:cs="宋体"/>
          <w:bCs/>
          <w:sz w:val="24"/>
        </w:rPr>
      </w:r>
      <w:r/>
    </w:p>
    <w:p>
      <w:pPr>
        <w:pStyle w:val="934"/>
        <w:ind w:firstLine="480"/>
        <w:spacing w:line="440" w:lineRule="exact"/>
        <w:rPr>
          <w:rFonts w:hint="eastAsia" w:ascii="宋体" w:hAnsi="宋体" w:cs="宋体"/>
          <w:b/>
          <w:bCs/>
        </w:rPr>
      </w:pPr>
      <w:r>
        <w:rPr>
          <w:rFonts w:hint="eastAsia" w:ascii="宋体" w:hAnsi="宋体" w:cs="宋体"/>
          <w:bCs/>
        </w:rPr>
        <w:t xml:space="preserve">3. </w:t>
      </w:r>
      <w:r>
        <w:rPr>
          <w:rFonts w:hint="eastAsia" w:ascii="宋体" w:hAnsi="宋体" w:cs="宋体"/>
          <w:bCs/>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
          <w:bCs/>
        </w:rPr>
      </w:r>
      <w:r/>
    </w:p>
    <w:p>
      <w:pPr>
        <w:pStyle w:val="954"/>
        <w:ind w:firstLine="482"/>
        <w:jc w:val="both"/>
        <w:spacing w:beforeAutospacing="0" w:afterAutospacing="0" w:line="480" w:lineRule="exact"/>
        <w:rPr>
          <w:rFonts w:hint="eastAsia" w:ascii="宋体" w:hAnsi="宋体" w:cs="宋体"/>
          <w:b/>
          <w:bCs/>
        </w:rPr>
      </w:pPr>
      <w:r>
        <w:rPr>
          <w:rFonts w:hint="eastAsia" w:ascii="宋体" w:hAnsi="宋体" w:cs="宋体"/>
          <w:b/>
          <w:bCs/>
        </w:rPr>
        <w:t xml:space="preserve">四、采购标的对应的中小企业划分标准所属行业一览表</w:t>
      </w:r>
      <w:r>
        <w:rPr>
          <w:rFonts w:hint="eastAsia" w:ascii="宋体" w:hAnsi="宋体" w:cs="宋体"/>
          <w:b/>
          <w:bCs/>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tblCellSpacing w:w="0" w:type="dxa"/>
          <w:trHeight w:val="620"/>
        </w:trPr>
        <w:tc>
          <w:tcPr>
            <w:tcW w:w="862" w:type="dxa"/>
            <w:vAlign w:val="center"/>
            <w:textDirection w:val="lrTb"/>
            <w:noWrap w:val="false"/>
          </w:tcPr>
          <w:p>
            <w:pPr>
              <w:pStyle w:val="954"/>
              <w:jc w:val="center"/>
              <w:spacing w:beforeAutospacing="0" w:afterAutospacing="0" w:line="480" w:lineRule="exact"/>
            </w:pPr>
            <w:r>
              <w:rPr>
                <w:rFonts w:hint="eastAsia" w:ascii="宋体" w:hAnsi="宋体" w:cs="宋体"/>
              </w:rPr>
              <w:t xml:space="preserve">序号</w:t>
            </w:r>
            <w:r/>
          </w:p>
        </w:tc>
        <w:tc>
          <w:tcPr>
            <w:tcW w:w="3571" w:type="dxa"/>
            <w:vAlign w:val="center"/>
            <w:textDirection w:val="lrTb"/>
            <w:noWrap w:val="false"/>
          </w:tcPr>
          <w:p>
            <w:pPr>
              <w:pStyle w:val="954"/>
              <w:jc w:val="center"/>
              <w:spacing w:beforeAutospacing="0" w:afterAutospacing="0" w:line="480" w:lineRule="exact"/>
            </w:pPr>
            <w:r>
              <w:rPr>
                <w:rFonts w:hint="eastAsia"/>
              </w:rPr>
              <w:t xml:space="preserve">采购标的</w:t>
            </w:r>
            <w:r/>
          </w:p>
        </w:tc>
        <w:tc>
          <w:tcPr>
            <w:tcW w:w="4006" w:type="dxa"/>
            <w:vAlign w:val="center"/>
            <w:textDirection w:val="lrTb"/>
            <w:noWrap w:val="false"/>
          </w:tcPr>
          <w:p>
            <w:pPr>
              <w:pStyle w:val="954"/>
              <w:jc w:val="center"/>
              <w:spacing w:beforeAutospacing="0" w:afterAutospacing="0" w:line="480" w:lineRule="exact"/>
            </w:pPr>
            <w:r>
              <w:rPr>
                <w:rFonts w:hint="eastAsia" w:ascii="宋体" w:hAnsi="宋体" w:cs="宋体"/>
              </w:rPr>
              <w:t xml:space="preserve">对应中小企业划分标准所属行业</w:t>
            </w:r>
            <w:r/>
          </w:p>
        </w:tc>
      </w:tr>
      <w:tr>
        <w:trPr>
          <w:tblCellSpacing w:w="0" w:type="dxa"/>
          <w:trHeight w:val="800"/>
        </w:trPr>
        <w:tc>
          <w:tcPr>
            <w:tcW w:w="862" w:type="dxa"/>
            <w:vAlign w:val="center"/>
            <w:textDirection w:val="lrTb"/>
            <w:noWrap w:val="false"/>
          </w:tcPr>
          <w:p>
            <w:pPr>
              <w:pStyle w:val="954"/>
              <w:jc w:val="center"/>
              <w:spacing w:beforeAutospacing="0" w:afterAutospacing="0" w:line="480" w:lineRule="exact"/>
            </w:pPr>
            <w:r>
              <w:rPr>
                <w:rFonts w:hint="eastAsia" w:ascii="宋体" w:hAnsi="宋体" w:cs="宋体"/>
              </w:rPr>
              <w:t xml:space="preserve">1</w:t>
            </w:r>
            <w:r/>
          </w:p>
        </w:tc>
        <w:tc>
          <w:tcPr>
            <w:tcW w:w="3571" w:type="dxa"/>
            <w:vAlign w:val="center"/>
            <w:textDirection w:val="lrTb"/>
            <w:noWrap w:val="false"/>
          </w:tcPr>
          <w:p>
            <w:pPr>
              <w:pStyle w:val="934"/>
              <w:jc w:val="center"/>
              <w:widowControl/>
              <w:rPr>
                <w:rFonts w:hint="eastAsia"/>
                <w:sz w:val="24"/>
                <w:szCs w:val="24"/>
              </w:rPr>
            </w:pPr>
            <w:r>
              <w:rPr>
                <w:rFonts w:hint="eastAsia" w:ascii="宋体" w:hAnsi="宋体" w:cs="宋体"/>
                <w:sz w:val="24"/>
                <w:szCs w:val="24"/>
              </w:rPr>
              <w:t xml:space="preserve">2025制种生产经营主体提升农业设备采购项目（二次）</w:t>
            </w:r>
            <w:r>
              <w:rPr>
                <w:rFonts w:hint="eastAsia"/>
                <w:sz w:val="24"/>
                <w:szCs w:val="24"/>
              </w:rPr>
            </w:r>
            <w:r/>
          </w:p>
        </w:tc>
        <w:tc>
          <w:tcPr>
            <w:tcW w:w="4006" w:type="dxa"/>
            <w:vAlign w:val="center"/>
            <w:textDirection w:val="lrTb"/>
            <w:noWrap w:val="false"/>
          </w:tcPr>
          <w:p>
            <w:pPr>
              <w:pStyle w:val="954"/>
              <w:jc w:val="center"/>
              <w:spacing w:beforeAutospacing="0" w:afterAutospacing="0" w:line="480" w:lineRule="exact"/>
            </w:pPr>
            <w:r>
              <w:rPr>
                <w:rFonts w:hint="eastAsia"/>
              </w:rPr>
              <w:t xml:space="preserve">工业</w:t>
            </w:r>
            <w:r/>
          </w:p>
        </w:tc>
      </w:tr>
    </w:tbl>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pStyle w:val="934"/>
        <w:jc w:val="center"/>
        <w:spacing w:line="480" w:lineRule="exact"/>
        <w:rPr>
          <w:rFonts w:hint="eastAsia" w:ascii="宋体" w:hAnsi="宋体" w:cs="宋体"/>
          <w:b/>
          <w:sz w:val="44"/>
          <w:szCs w:val="44"/>
        </w:rPr>
      </w:pPr>
      <w:r>
        <w:rPr>
          <w:rFonts w:hint="eastAsia" w:ascii="宋体" w:hAnsi="宋体" w:cs="宋体"/>
          <w:b/>
          <w:sz w:val="44"/>
          <w:szCs w:val="44"/>
        </w:rPr>
      </w:r>
      <w:r/>
    </w:p>
    <w:p>
      <w:pPr>
        <w:jc w:val="center"/>
        <w:spacing w:line="480" w:lineRule="exact"/>
        <w:rPr>
          <w:rFonts w:ascii="宋体" w:hAnsi="宋体" w:cs="宋体"/>
          <w:b/>
          <w:bCs/>
          <w:sz w:val="44"/>
          <w:szCs w:val="44"/>
        </w:rPr>
      </w:pPr>
      <w:r>
        <w:rPr>
          <w:rFonts w:hint="eastAsia" w:ascii="宋体" w:hAnsi="宋体" w:cs="宋体"/>
          <w:b/>
          <w:sz w:val="44"/>
          <w:szCs w:val="44"/>
          <w:highlight w:val="none"/>
        </w:rPr>
      </w:r>
      <w:r>
        <w:rPr>
          <w:rFonts w:hint="eastAsia" w:ascii="宋体" w:hAnsi="宋体" w:cs="宋体"/>
          <w:b/>
          <w:sz w:val="44"/>
          <w:szCs w:val="44"/>
          <w:highlight w:val="none"/>
        </w:rPr>
      </w:r>
      <w:r/>
    </w:p>
    <w:p>
      <w:pPr>
        <w:jc w:val="center"/>
        <w:spacing w:line="48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jc w:val="center"/>
        <w:spacing w:line="480" w:lineRule="exact"/>
        <w:rPr>
          <w:rFonts w:hint="eastAsia" w:ascii="宋体" w:hAnsi="宋体" w:cs="宋体"/>
          <w:b/>
          <w:bCs/>
          <w:sz w:val="44"/>
          <w:szCs w:val="44"/>
          <w:highlight w:val="none"/>
        </w:rPr>
      </w:pPr>
      <w:r>
        <w:rPr>
          <w:rFonts w:hint="eastAsia" w:ascii="宋体" w:hAnsi="宋体" w:cs="宋体"/>
          <w:b/>
          <w:sz w:val="44"/>
          <w:szCs w:val="44"/>
          <w:highlight w:val="none"/>
        </w:rPr>
      </w:r>
      <w:r>
        <w:rPr>
          <w:rFonts w:hint="eastAsia" w:ascii="宋体" w:hAnsi="宋体" w:cs="宋体"/>
          <w:b/>
          <w:sz w:val="44"/>
          <w:szCs w:val="44"/>
          <w:highlight w:val="none"/>
        </w:rPr>
      </w:r>
      <w:r/>
    </w:p>
    <w:p>
      <w:pPr>
        <w:pStyle w:val="934"/>
        <w:jc w:val="center"/>
        <w:spacing w:line="480" w:lineRule="exact"/>
        <w:rPr>
          <w:rFonts w:hint="eastAsia" w:ascii="宋体" w:hAnsi="宋体" w:cs="宋体"/>
          <w:b/>
          <w:bCs/>
          <w:sz w:val="44"/>
          <w:szCs w:val="44"/>
          <w:highlight w:val="none"/>
        </w:rPr>
      </w:pPr>
      <w:r>
        <w:rPr>
          <w:rFonts w:hint="eastAsia" w:ascii="宋体" w:hAnsi="宋体" w:cs="宋体"/>
          <w:b/>
          <w:sz w:val="44"/>
          <w:szCs w:val="44"/>
        </w:rPr>
        <w:t xml:space="preserve">第四章  评标办法及评分标准</w:t>
      </w:r>
      <w:r>
        <w:rPr>
          <w:rFonts w:ascii="宋体" w:hAnsi="宋体" w:cs="宋体"/>
          <w:b/>
          <w:sz w:val="44"/>
          <w:szCs w:val="44"/>
        </w:rPr>
      </w:r>
      <w:r/>
    </w:p>
    <w:p>
      <w:pPr>
        <w:pStyle w:val="934"/>
        <w:ind w:firstLine="480"/>
        <w:spacing w:line="480" w:lineRule="exact"/>
        <w:rPr>
          <w:b/>
          <w:bCs/>
          <w:sz w:val="24"/>
        </w:rPr>
      </w:pPr>
      <w:r>
        <w:rPr>
          <w:rFonts w:hint="eastAsia" w:ascii="宋体" w:hAnsi="宋体"/>
          <w:sz w:val="24"/>
        </w:rPr>
        <w:t xml:space="preserve">一、</w:t>
      </w:r>
      <w:r>
        <w:rPr>
          <w:rFonts w:hint="eastAsia"/>
          <w:b/>
          <w:bCs/>
          <w:sz w:val="24"/>
        </w:rPr>
        <w:t xml:space="preserve">评标办法：综合评分法。</w:t>
      </w:r>
      <w:r>
        <w:rPr>
          <w:b/>
          <w:bCs/>
          <w:sz w:val="24"/>
        </w:rPr>
      </w:r>
      <w:r/>
    </w:p>
    <w:p>
      <w:pPr>
        <w:pStyle w:val="934"/>
        <w:ind w:firstLine="480"/>
        <w:jc w:val="left"/>
        <w:spacing w:line="500" w:lineRule="exact"/>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 </w:t>
      </w:r>
      <w:r>
        <w:rPr>
          <w:rFonts w:hint="eastAsia" w:ascii="宋体" w:hAnsi="宋体" w:cs="宋体"/>
          <w:bCs/>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sz w:val="24"/>
        </w:rPr>
      </w:r>
      <w:r/>
    </w:p>
    <w:p>
      <w:pPr>
        <w:pStyle w:val="934"/>
        <w:ind w:firstLine="480"/>
        <w:jc w:val="left"/>
        <w:spacing w:line="500" w:lineRule="exact"/>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 </w:t>
      </w:r>
      <w:r>
        <w:rPr>
          <w:rFonts w:hint="eastAsia" w:ascii="宋体" w:hAnsi="宋体" w:cs="宋体"/>
          <w:bCs/>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sz w:val="24"/>
        </w:rPr>
      </w:r>
      <w:r/>
    </w:p>
    <w:p>
      <w:pPr>
        <w:pStyle w:val="934"/>
        <w:ind w:firstLine="480"/>
        <w:jc w:val="left"/>
        <w:spacing w:line="50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 </w:t>
      </w:r>
      <w:r>
        <w:rPr>
          <w:rFonts w:hint="eastAsia" w:ascii="宋体" w:hAnsi="宋体" w:cs="宋体"/>
          <w:bCs/>
          <w:sz w:val="24"/>
        </w:rPr>
        <w:t xml:space="preserve">总得分最高的即为中标候选人。</w:t>
      </w:r>
      <w:r>
        <w:rPr>
          <w:rFonts w:hint="eastAsia" w:ascii="宋体" w:hAnsi="宋体" w:cs="宋体"/>
          <w:bCs/>
          <w:sz w:val="24"/>
        </w:rPr>
      </w:r>
      <w:r/>
    </w:p>
    <w:p>
      <w:pPr>
        <w:pStyle w:val="934"/>
        <w:ind w:firstLine="480"/>
        <w:jc w:val="left"/>
        <w:spacing w:line="500" w:lineRule="exact"/>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 </w:t>
      </w:r>
      <w:r>
        <w:rPr>
          <w:rFonts w:hint="eastAsia" w:ascii="宋体" w:hAnsi="宋体" w:cs="宋体"/>
          <w:bCs/>
          <w:sz w:val="24"/>
        </w:rPr>
        <w:t xml:space="preserve">推荐的中标候选人数：1名。</w:t>
      </w:r>
      <w:r>
        <w:rPr>
          <w:rFonts w:hint="eastAsia" w:ascii="宋体" w:hAnsi="宋体" w:cs="宋体"/>
          <w:bCs/>
          <w:sz w:val="24"/>
        </w:rPr>
      </w:r>
      <w:r/>
    </w:p>
    <w:p>
      <w:pPr>
        <w:pStyle w:val="934"/>
        <w:ind w:firstLine="482"/>
        <w:jc w:val="left"/>
        <w:spacing w:line="440" w:lineRule="exact"/>
        <w:rPr>
          <w:rFonts w:ascii="宋体" w:hAnsi="宋体" w:cs="宋体"/>
          <w:b/>
          <w:sz w:val="24"/>
        </w:rPr>
      </w:pPr>
      <w:r>
        <w:rPr>
          <w:rFonts w:hint="eastAsia" w:ascii="宋体" w:hAnsi="宋体" w:cs="宋体"/>
          <w:b/>
          <w:sz w:val="24"/>
        </w:rPr>
        <w:t xml:space="preserve">二、小微</w:t>
      </w:r>
      <w:r>
        <w:rPr>
          <w:rFonts w:ascii="宋体" w:hAnsi="宋体" w:cs="宋体"/>
          <w:b/>
          <w:sz w:val="24"/>
        </w:rPr>
        <w:t xml:space="preserve">企业优惠情况</w:t>
      </w:r>
      <w:r>
        <w:rPr>
          <w:rFonts w:hint="eastAsia" w:ascii="宋体" w:hAnsi="宋体" w:cs="宋体"/>
          <w:b/>
          <w:sz w:val="24"/>
        </w:rPr>
        <w:t xml:space="preserve">：</w:t>
      </w:r>
      <w:r>
        <w:rPr>
          <w:rFonts w:ascii="宋体" w:hAnsi="宋体" w:cs="宋体"/>
          <w:b/>
          <w:sz w:val="24"/>
        </w:rPr>
      </w:r>
      <w:r/>
    </w:p>
    <w:p>
      <w:pPr>
        <w:pStyle w:val="934"/>
        <w:ind w:firstLine="480"/>
        <w:jc w:val="left"/>
        <w:spacing w:line="440" w:lineRule="exact"/>
        <w:rPr>
          <w:rFonts w:ascii="宋体" w:hAnsi="宋体" w:cs="宋体"/>
          <w:bCs/>
          <w:sz w:val="24"/>
        </w:rPr>
      </w:pPr>
      <w:r>
        <w:rPr>
          <w:rFonts w:hint="eastAsia" w:ascii="宋体" w:hAnsi="宋体" w:cs="宋体"/>
          <w:bCs/>
          <w:sz w:val="24"/>
        </w:rPr>
        <w:t xml:space="preserve">1. 对小型和微型企业产品最后价格给予</w:t>
      </w:r>
      <w:r>
        <w:rPr>
          <w:rFonts w:ascii="宋体" w:hAnsi="宋体" w:cs="宋体"/>
          <w:bCs/>
          <w:sz w:val="24"/>
        </w:rPr>
        <w:t xml:space="preserve">2</w:t>
      </w:r>
      <w:r>
        <w:rPr>
          <w:rFonts w:hint="eastAsia" w:ascii="宋体" w:hAnsi="宋体" w:cs="宋体"/>
          <w:bCs/>
          <w:sz w:val="24"/>
        </w:rPr>
        <w:t xml:space="preserve">0%的扣除，用扣除后的价格参与评审。 </w:t>
      </w:r>
      <w:r>
        <w:rPr>
          <w:rFonts w:ascii="宋体" w:hAnsi="宋体" w:cs="宋体"/>
          <w:bCs/>
          <w:sz w:val="24"/>
        </w:rPr>
      </w:r>
      <w:r/>
    </w:p>
    <w:p>
      <w:pPr>
        <w:pStyle w:val="934"/>
        <w:ind w:firstLine="480"/>
        <w:jc w:val="left"/>
        <w:spacing w:line="440" w:lineRule="exact"/>
        <w:rPr>
          <w:rFonts w:ascii="宋体" w:hAnsi="宋体" w:cs="宋体"/>
          <w:bCs/>
          <w:sz w:val="24"/>
        </w:rPr>
      </w:pPr>
      <w:r>
        <w:rPr>
          <w:rFonts w:hint="eastAsia" w:ascii="宋体" w:hAnsi="宋体" w:cs="宋体"/>
          <w:bCs/>
          <w:sz w:val="24"/>
        </w:rPr>
        <w:t xml:space="preserve">如项目为工程类或服务类，施工单位/服务全部由符合政策要求的小微企业承接，对其总报价给予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w:t>
      </w:r>
      <w:r>
        <w:rPr>
          <w:rFonts w:ascii="宋体" w:hAnsi="宋体" w:cs="宋体"/>
          <w:bCs/>
          <w:sz w:val="24"/>
        </w:rPr>
      </w:r>
      <w:r/>
    </w:p>
    <w:p>
      <w:pPr>
        <w:pStyle w:val="934"/>
        <w:ind w:firstLine="480"/>
        <w:jc w:val="left"/>
        <w:spacing w:line="440" w:lineRule="exact"/>
        <w:rPr>
          <w:rFonts w:ascii="宋体" w:hAnsi="宋体" w:cs="宋体"/>
          <w:bCs/>
          <w:sz w:val="24"/>
        </w:rPr>
      </w:pPr>
      <w:r>
        <w:rPr>
          <w:rFonts w:hint="eastAsia" w:ascii="宋体" w:hAnsi="宋体" w:cs="宋体"/>
          <w:bCs/>
          <w:sz w:val="24"/>
        </w:rPr>
        <w:t xml:space="preserve">如项目为货物类采购，提供的货物全部由符合政策要求的小微企业制造，对其总报价给予</w:t>
      </w:r>
      <w:r>
        <w:rPr>
          <w:rFonts w:ascii="宋体" w:hAnsi="宋体" w:cs="宋体"/>
          <w:bCs/>
          <w:sz w:val="24"/>
        </w:rPr>
        <w:t xml:space="preserve">2</w:t>
      </w:r>
      <w:r>
        <w:rPr>
          <w:rFonts w:hint="eastAsia" w:ascii="宋体" w:hAnsi="宋体" w:cs="宋体"/>
          <w:bCs/>
          <w:sz w:val="24"/>
        </w:rPr>
        <w:t xml:space="preserve">0%的扣除，用扣除后的价格参与价格评审。如供应商提供的货物既有中小企业制造货物，也有大型企业制造货物，不享受中小企业扶持政策，价格不作相应扣除。</w:t>
      </w:r>
      <w:r>
        <w:rPr>
          <w:rFonts w:ascii="宋体" w:hAnsi="宋体" w:cs="宋体"/>
          <w:bCs/>
          <w:sz w:val="24"/>
        </w:rPr>
      </w:r>
      <w:r/>
    </w:p>
    <w:p>
      <w:pPr>
        <w:pStyle w:val="934"/>
        <w:ind w:firstLine="480"/>
        <w:jc w:val="left"/>
        <w:spacing w:line="440" w:lineRule="exact"/>
        <w:rPr>
          <w:rFonts w:ascii="宋体" w:hAnsi="宋体" w:cs="宋体"/>
          <w:bCs/>
          <w:sz w:val="24"/>
        </w:rPr>
      </w:pPr>
      <w:r>
        <w:rPr>
          <w:rFonts w:hint="eastAsia" w:ascii="宋体" w:hAnsi="宋体" w:cs="宋体"/>
          <w:bCs/>
          <w:sz w:val="24"/>
        </w:rPr>
        <w:t xml:space="preserve">2. 供应商须按照采购文件要求提供相应的《企业声明函》（格式附后），不提供声明函或有弄虚作假的，将依法承担相应责任。</w:t>
      </w:r>
      <w:r>
        <w:rPr>
          <w:rFonts w:ascii="宋体" w:hAnsi="宋体" w:cs="宋体"/>
          <w:bCs/>
          <w:sz w:val="24"/>
        </w:rPr>
      </w:r>
      <w:r/>
    </w:p>
    <w:p>
      <w:pPr>
        <w:pStyle w:val="934"/>
        <w:ind w:firstLine="480"/>
        <w:jc w:val="left"/>
        <w:spacing w:line="440" w:lineRule="exact"/>
        <w:rPr>
          <w:rFonts w:ascii="宋体" w:hAnsi="宋体" w:cs="宋体"/>
          <w:bCs/>
          <w:sz w:val="24"/>
        </w:rPr>
      </w:pPr>
      <w:r>
        <w:rPr>
          <w:rFonts w:hint="eastAsia" w:ascii="宋体" w:hAnsi="宋体" w:cs="宋体"/>
          <w:bCs/>
          <w:sz w:val="24"/>
        </w:rPr>
        <w:t xml:space="preserve">3. 企业标准请参照《关于印发中小企业划型标准规定的通知》（工信部联企业【2011】300号）文件规定自行填写。</w:t>
      </w:r>
      <w:r>
        <w:rPr>
          <w:rFonts w:ascii="宋体" w:hAnsi="宋体" w:cs="宋体"/>
          <w:bCs/>
          <w:sz w:val="24"/>
        </w:rPr>
      </w:r>
      <w:r/>
    </w:p>
    <w:p>
      <w:pPr>
        <w:pStyle w:val="934"/>
        <w:ind w:firstLine="480"/>
        <w:jc w:val="left"/>
        <w:spacing w:line="440" w:lineRule="exact"/>
        <w:rPr>
          <w:rFonts w:hint="eastAsia" w:ascii="宋体" w:hAnsi="宋体" w:cs="宋体"/>
          <w:bCs/>
          <w:sz w:val="24"/>
        </w:rPr>
      </w:pPr>
      <w:r>
        <w:rPr>
          <w:rFonts w:hint="eastAsia" w:ascii="宋体" w:hAnsi="宋体" w:cs="宋体"/>
          <w:bCs/>
          <w:sz w:val="24"/>
        </w:rPr>
        <w:t xml:space="preserve">4. 以上规定未尽事项，按《政府采购促进中小企业发展管理办法》 （财库【2020】46号）等有关制度规定执行。</w:t>
      </w:r>
      <w:r>
        <w:rPr>
          <w:rFonts w:hint="eastAsia" w:ascii="宋体" w:hAnsi="宋体" w:cs="宋体"/>
          <w:bCs/>
          <w:sz w:val="24"/>
        </w:rPr>
      </w:r>
      <w:r/>
    </w:p>
    <w:p>
      <w:pPr>
        <w:pStyle w:val="934"/>
        <w:ind w:firstLine="480"/>
        <w:jc w:val="left"/>
        <w:spacing w:line="480" w:lineRule="exact"/>
        <w:rPr>
          <w:rFonts w:ascii="宋体" w:hAnsi="宋体" w:cs="宋体"/>
          <w:sz w:val="24"/>
        </w:rPr>
      </w:pPr>
      <w:r>
        <w:rPr>
          <w:rFonts w:hint="eastAsia" w:ascii="宋体" w:hAnsi="宋体"/>
          <w:sz w:val="24"/>
        </w:rPr>
        <w:t xml:space="preserve">5.</w:t>
      </w:r>
      <w:r>
        <w:rPr>
          <w:rFonts w:hint="eastAsia" w:ascii="宋体" w:hAnsi="宋体" w:cs="宋体"/>
          <w:sz w:val="24"/>
        </w:rPr>
        <w:t xml:space="preserve">采购本国产品的支持政策</w:t>
      </w:r>
      <w:r>
        <w:rPr>
          <w:rFonts w:ascii="宋体" w:hAnsi="宋体" w:cs="宋体"/>
          <w:sz w:val="24"/>
        </w:rPr>
      </w:r>
      <w:r/>
    </w:p>
    <w:p>
      <w:pPr>
        <w:pStyle w:val="934"/>
        <w:ind w:firstLine="480"/>
        <w:jc w:val="left"/>
        <w:spacing w:line="48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 本项目政府采购活动中既有本国产品又有非本国产品参与竞争的，依法对本国产品给予价格评审优惠，对本国产品的报价给予 </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rPr>
          <w:rFonts w:ascii="宋体" w:hAnsi="宋体" w:cs="宋体"/>
          <w:sz w:val="24"/>
        </w:rPr>
      </w:r>
      <w:r/>
    </w:p>
    <w:p>
      <w:pPr>
        <w:pStyle w:val="934"/>
        <w:ind w:firstLine="480"/>
        <w:jc w:val="left"/>
        <w:spacing w:line="480" w:lineRule="exact"/>
        <w:rPr>
          <w:rFonts w:ascii="宋体" w:hAnsi="宋体" w:cs="宋体"/>
          <w:sz w:val="24"/>
        </w:rPr>
      </w:pPr>
      <w:r>
        <w:rPr>
          <w:rFonts w:ascii="宋体" w:hAnsi="宋体" w:cs="宋体"/>
          <w:sz w:val="24"/>
          <w:highlight w:val="none"/>
        </w:rPr>
        <w:t xml:space="preserve">5</w:t>
      </w:r>
      <w:r>
        <w:rPr>
          <w:rFonts w:hint="eastAsia" w:ascii="宋体" w:hAnsi="宋体" w:cs="宋体"/>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highlight w:val="none"/>
          <w:u w:val="single"/>
        </w:rPr>
        <w:t xml:space="preserve">80%</w:t>
      </w:r>
      <w:r>
        <w:rPr>
          <w:rFonts w:hint="eastAsia" w:ascii="宋体" w:hAnsi="宋体" w:cs="宋体"/>
          <w:sz w:val="24"/>
          <w:highlight w:val="none"/>
        </w:rPr>
        <w:t xml:space="preserve">以上时（供应商需在“第七部分 投标文件格式”的“ 投标分项报价表”中填写比例数值），</w:t>
      </w:r>
      <w:r>
        <w:rPr>
          <w:rFonts w:hint="eastAsia" w:ascii="宋体" w:hAnsi="宋体" w:cs="宋体"/>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sz w:val="24"/>
        </w:rPr>
      </w:r>
      <w:r/>
    </w:p>
    <w:p>
      <w:pPr>
        <w:pStyle w:val="934"/>
        <w:ind w:firstLine="480"/>
        <w:jc w:val="left"/>
        <w:spacing w:line="48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.3 供应商需按照招标文件的要求提供《关于符合本国产品标准的声明函》（以下简称《声明函》），如不提供将不享受本国产品价格评审优惠。</w:t>
      </w:r>
      <w:r>
        <w:rPr>
          <w:rFonts w:ascii="宋体" w:hAnsi="宋体" w:cs="宋体"/>
          <w:sz w:val="24"/>
        </w:rPr>
      </w:r>
      <w:r/>
    </w:p>
    <w:p>
      <w:pPr>
        <w:pStyle w:val="934"/>
        <w:ind w:firstLine="480"/>
        <w:jc w:val="left"/>
        <w:spacing w:line="48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sz w:val="24"/>
        </w:rPr>
      </w:r>
      <w:r/>
    </w:p>
    <w:p>
      <w:pPr>
        <w:pStyle w:val="959"/>
        <w:ind w:firstLine="480"/>
        <w:jc w:val="left"/>
        <w:spacing w:line="480" w:lineRule="exact"/>
        <w:rPr>
          <w:color w:val="000000"/>
        </w:rPr>
      </w:pPr>
      <w:r>
        <w:rPr>
          <w:color w:val="000000"/>
          <w:sz w:val="24"/>
          <w:szCs w:val="24"/>
        </w:rPr>
        <w:t xml:space="preserve">5</w:t>
      </w:r>
      <w:r>
        <w:rPr>
          <w:rFonts w:hint="eastAsia"/>
          <w:color w:val="000000"/>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rPr>
      </w:r>
      <w:r/>
    </w:p>
    <w:p>
      <w:pPr>
        <w:pStyle w:val="934"/>
        <w:ind w:firstLine="482"/>
        <w:jc w:val="left"/>
        <w:spacing w:line="440" w:lineRule="exact"/>
        <w:rPr>
          <w:rFonts w:ascii="宋体" w:hAnsi="宋体" w:cs="宋体"/>
          <w:b/>
          <w:sz w:val="24"/>
        </w:rPr>
      </w:pPr>
      <w:r>
        <w:rPr>
          <w:rFonts w:hint="eastAsia" w:ascii="宋体" w:hAnsi="宋体" w:cs="宋体"/>
          <w:b/>
          <w:sz w:val="24"/>
        </w:rPr>
        <w:t xml:space="preserve">三、残疾人福利单位价格扣除：</w:t>
      </w:r>
      <w:r>
        <w:rPr>
          <w:rFonts w:ascii="宋体" w:hAnsi="宋体" w:cs="宋体"/>
          <w:b/>
          <w:sz w:val="24"/>
        </w:rPr>
      </w:r>
      <w:r/>
    </w:p>
    <w:p>
      <w:pPr>
        <w:pStyle w:val="934"/>
        <w:ind w:firstLine="480"/>
        <w:jc w:val="left"/>
        <w:spacing w:line="44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本项目对残疾人福利性单位视同小型、微型企业，给予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rPr>
          <w:rFonts w:ascii="宋体" w:hAnsi="宋体" w:cs="宋体"/>
          <w:sz w:val="24"/>
        </w:rPr>
      </w:r>
      <w:r/>
    </w:p>
    <w:p>
      <w:pPr>
        <w:pStyle w:val="934"/>
        <w:ind w:firstLine="480"/>
        <w:jc w:val="left"/>
        <w:spacing w:line="44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残疾人福利单位需按照采购文件的要求提供《残疾人福利性单位声明函》</w:t>
      </w:r>
      <w:r>
        <w:rPr>
          <w:rFonts w:hint="eastAsia" w:ascii="宋体" w:hAnsi="宋体" w:cs="宋体"/>
          <w:bCs/>
          <w:sz w:val="24"/>
        </w:rPr>
        <w:t xml:space="preserve">（格式附后）</w:t>
      </w:r>
      <w:r>
        <w:rPr>
          <w:rFonts w:hint="eastAsia" w:ascii="宋体" w:hAnsi="宋体" w:cs="宋体"/>
          <w:sz w:val="24"/>
        </w:rPr>
        <w:t xml:space="preserve">。</w:t>
      </w:r>
      <w:r>
        <w:rPr>
          <w:rFonts w:ascii="宋体" w:hAnsi="宋体" w:cs="宋体"/>
          <w:sz w:val="24"/>
        </w:rPr>
      </w:r>
      <w:r/>
    </w:p>
    <w:p>
      <w:pPr>
        <w:pStyle w:val="934"/>
        <w:ind w:firstLine="480"/>
        <w:jc w:val="left"/>
        <w:spacing w:line="440" w:lineRule="exact"/>
        <w:widowControl/>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残疾人福利单位标准请参照《关于促进残疾人就业政府采购政策的通知》（财库〔2017〕141号）。</w:t>
      </w:r>
      <w:r/>
    </w:p>
    <w:p>
      <w:pPr>
        <w:pStyle w:val="934"/>
        <w:ind w:firstLine="482"/>
        <w:jc w:val="left"/>
        <w:spacing w:line="440" w:lineRule="exact"/>
        <w:widowControl/>
        <w:rPr>
          <w:rFonts w:ascii="宋体" w:hAnsi="宋体" w:cs="宋体"/>
          <w:b/>
          <w:sz w:val="24"/>
        </w:rPr>
      </w:pPr>
      <w:r>
        <w:rPr>
          <w:rFonts w:hint="eastAsia" w:ascii="宋体" w:hAnsi="宋体" w:cs="宋体"/>
          <w:b/>
          <w:sz w:val="24"/>
        </w:rPr>
        <w:t xml:space="preserve">四、监狱和戒毒企业价格扣除：</w:t>
      </w:r>
      <w:r>
        <w:rPr>
          <w:rFonts w:ascii="宋体" w:hAnsi="宋体" w:cs="宋体"/>
          <w:b/>
          <w:sz w:val="24"/>
        </w:rPr>
      </w:r>
      <w:r/>
    </w:p>
    <w:p>
      <w:pPr>
        <w:pStyle w:val="934"/>
        <w:ind w:firstLine="480"/>
        <w:jc w:val="left"/>
        <w:spacing w:line="44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本项目对监狱和戒毒企业（简称监狱企业）视同小型、微型企业，给予</w:t>
      </w:r>
      <w:r>
        <w:rPr>
          <w:rFonts w:ascii="宋体" w:hAnsi="宋体" w:cs="宋体"/>
          <w:sz w:val="24"/>
        </w:rPr>
        <w:t xml:space="preserve">2</w:t>
      </w:r>
      <w:r>
        <w:rPr>
          <w:rFonts w:hint="eastAsia" w:ascii="宋体" w:hAnsi="宋体" w:cs="宋体"/>
          <w:sz w:val="24"/>
        </w:rPr>
        <w:t xml:space="preserve">0%的价格扣除，用扣除后的价格参与评审。</w:t>
      </w:r>
      <w:r>
        <w:rPr>
          <w:rFonts w:ascii="宋体" w:hAnsi="宋体" w:cs="宋体"/>
          <w:sz w:val="24"/>
        </w:rPr>
      </w:r>
      <w:r/>
    </w:p>
    <w:p>
      <w:pPr>
        <w:pStyle w:val="934"/>
        <w:ind w:firstLine="480"/>
        <w:jc w:val="left"/>
        <w:spacing w:line="44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934"/>
        <w:ind w:firstLine="480"/>
        <w:jc w:val="left"/>
        <w:spacing w:line="440" w:lineRule="exact"/>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监狱企业标准请参照《关于政府采购支持监狱企业发展有关问题的通知》（财库[2014]68号）。</w:t>
      </w:r>
      <w:r>
        <w:rPr>
          <w:rFonts w:ascii="宋体" w:hAnsi="宋体" w:cs="宋体"/>
          <w:sz w:val="24"/>
        </w:rPr>
      </w:r>
      <w:r/>
    </w:p>
    <w:p>
      <w:pPr>
        <w:pStyle w:val="934"/>
        <w:ind w:firstLine="482"/>
        <w:jc w:val="left"/>
        <w:spacing w:line="440" w:lineRule="exact"/>
        <w:widowControl/>
        <w:rPr>
          <w:rFonts w:ascii="宋体" w:hAnsi="宋体" w:cs="宋体"/>
          <w:b/>
          <w:sz w:val="24"/>
        </w:rPr>
      </w:pPr>
      <w:r>
        <w:rPr>
          <w:rFonts w:hint="eastAsia" w:ascii="宋体" w:hAnsi="宋体" w:cs="宋体"/>
          <w:b/>
          <w:sz w:val="24"/>
        </w:rPr>
        <w:t xml:space="preserve">五、残疾人福利单位、监狱企业属于小型、微型企业的，不重复享受政策。</w:t>
      </w:r>
      <w:r>
        <w:rPr>
          <w:rFonts w:ascii="宋体" w:hAnsi="宋体" w:cs="宋体"/>
          <w:b/>
          <w:sz w:val="24"/>
        </w:rPr>
      </w:r>
      <w:r/>
    </w:p>
    <w:p>
      <w:pPr>
        <w:pStyle w:val="934"/>
        <w:ind w:firstLine="482"/>
        <w:jc w:val="left"/>
        <w:spacing w:line="440" w:lineRule="exact"/>
        <w:widowControl/>
        <w:rPr>
          <w:rFonts w:ascii="宋体" w:hAnsi="宋体"/>
          <w:sz w:val="24"/>
        </w:rPr>
      </w:pPr>
      <w:r>
        <w:rPr>
          <w:rFonts w:hint="eastAsia" w:ascii="宋体" w:hAnsi="宋体" w:cs="宋体"/>
          <w:b/>
          <w:sz w:val="24"/>
        </w:rPr>
        <w:t xml:space="preserve">六、</w:t>
      </w:r>
      <w:r>
        <w:rPr>
          <w:rFonts w:hint="eastAsia" w:ascii="宋体" w:hAnsi="宋体"/>
          <w:sz w:val="24"/>
        </w:rPr>
        <w:t xml:space="preserve">严格执行政府采购关于支持</w:t>
      </w:r>
      <w:r>
        <w:rPr>
          <w:rFonts w:hint="eastAsia" w:ascii="宋体" w:hAnsi="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sz w:val="24"/>
        </w:rPr>
      </w:r>
      <w:r/>
    </w:p>
    <w:p>
      <w:pPr>
        <w:pStyle w:val="993"/>
        <w:ind w:firstLine="482"/>
        <w:jc w:val="left"/>
        <w:spacing w:line="440" w:lineRule="exact"/>
        <w:rPr>
          <w:rFonts w:hAnsi="宋体" w:cs="宋体"/>
          <w:bCs/>
          <w:sz w:val="24"/>
          <w:szCs w:val="24"/>
        </w:rPr>
      </w:pPr>
      <w:r>
        <w:rPr>
          <w:rFonts w:hint="eastAsia" w:hAnsi="宋体" w:cs="宋体"/>
          <w:b/>
          <w:spacing w:val="0"/>
          <w:sz w:val="24"/>
          <w:szCs w:val="24"/>
        </w:rPr>
        <w:t xml:space="preserve">七</w:t>
      </w:r>
      <w:r>
        <w:rPr>
          <w:rFonts w:hAnsi="宋体" w:cs="宋体"/>
          <w:b/>
          <w:spacing w:val="0"/>
          <w:sz w:val="24"/>
          <w:szCs w:val="24"/>
        </w:rPr>
        <w:t xml:space="preserve">、</w:t>
      </w:r>
      <w:r>
        <w:rPr>
          <w:rFonts w:hAnsi="宋体" w:cs="宋体"/>
          <w:bCs/>
          <w:sz w:val="24"/>
          <w:szCs w:val="24"/>
        </w:rPr>
        <w:t xml:space="preserve">执行投标产品的商品包装、快递包装相关政策</w:t>
      </w:r>
      <w:r>
        <w:rPr>
          <w:rFonts w:hint="eastAsia" w:hAnsi="宋体" w:cs="宋体"/>
          <w:bCs/>
          <w:sz w:val="24"/>
          <w:szCs w:val="24"/>
        </w:rPr>
        <w:t xml:space="preserve">：</w:t>
      </w:r>
      <w:r>
        <w:rPr>
          <w:rFonts w:hAnsi="宋体" w:cs="宋体"/>
          <w:bCs/>
          <w:sz w:val="24"/>
          <w:szCs w:val="24"/>
        </w:rPr>
        <w:t xml:space="preserve">供应商对于投标产品的商品包装、快递包装应按照</w:t>
      </w:r>
      <w:r>
        <w:rPr>
          <w:rFonts w:hint="eastAsia" w:hAnsi="宋体" w:cs="宋体"/>
          <w:bCs/>
          <w:sz w:val="24"/>
          <w:szCs w:val="24"/>
        </w:rPr>
        <w:t xml:space="preserve">“</w:t>
      </w:r>
      <w:r>
        <w:rPr>
          <w:rFonts w:hAnsi="宋体" w:cs="宋体"/>
          <w:bCs/>
          <w:sz w:val="24"/>
          <w:szCs w:val="24"/>
        </w:rPr>
        <w:t xml:space="preserve">关于印发《商品包装政府采购需求标准（试行）》、《快递包装政府采购需求标准（试行）》的通知（财办库〔2020〕123号）</w:t>
      </w:r>
      <w:r>
        <w:rPr>
          <w:rFonts w:hint="eastAsia" w:hAnsi="宋体" w:cs="宋体"/>
          <w:bCs/>
          <w:sz w:val="24"/>
          <w:szCs w:val="24"/>
        </w:rPr>
        <w:t xml:space="preserve">”</w:t>
      </w:r>
      <w:r>
        <w:rPr>
          <w:rFonts w:hAnsi="宋体" w:cs="宋体"/>
          <w:bCs/>
          <w:sz w:val="24"/>
          <w:szCs w:val="24"/>
        </w:rPr>
        <w:t xml:space="preserve">执行 </w:t>
      </w:r>
      <w:r>
        <w:rPr>
          <w:rFonts w:hint="eastAsia" w:hAnsi="宋体" w:cs="宋体"/>
          <w:bCs/>
          <w:sz w:val="24"/>
          <w:szCs w:val="24"/>
        </w:rPr>
        <w:t xml:space="preserve">。</w:t>
      </w:r>
      <w:r>
        <w:rPr>
          <w:rFonts w:hAnsi="宋体" w:cs="宋体"/>
          <w:bCs/>
          <w:sz w:val="24"/>
          <w:szCs w:val="24"/>
        </w:rPr>
      </w:r>
      <w:r/>
    </w:p>
    <w:p>
      <w:pPr>
        <w:pStyle w:val="959"/>
        <w:ind w:firstLine="482"/>
        <w:spacing w:line="440" w:lineRule="exact"/>
        <w:rPr>
          <w:rFonts w:cs="Times New Roman"/>
          <w:color w:val="000000"/>
          <w:sz w:val="24"/>
          <w:szCs w:val="24"/>
        </w:rPr>
      </w:pPr>
      <w:r>
        <w:rPr>
          <w:rFonts w:hint="eastAsia"/>
          <w:b/>
          <w:color w:val="000000"/>
          <w:sz w:val="24"/>
        </w:rPr>
        <w:t xml:space="preserve">八</w:t>
      </w:r>
      <w:r>
        <w:rPr>
          <w:b/>
          <w:color w:val="000000"/>
          <w:sz w:val="24"/>
        </w:rPr>
        <w:t xml:space="preserve">、</w:t>
      </w:r>
      <w:r>
        <w:rPr>
          <w:bCs/>
          <w:color w:val="000000"/>
          <w:sz w:val="24"/>
        </w:rPr>
        <w:t xml:space="preserve">执行数据中心采购相关政策</w:t>
      </w:r>
      <w:r>
        <w:rPr>
          <w:rFonts w:hint="eastAsia"/>
          <w:bCs/>
          <w:color w:val="000000"/>
          <w:sz w:val="24"/>
        </w:rPr>
        <w:t xml:space="preserve">：</w:t>
      </w:r>
      <w:r>
        <w:rPr>
          <w:bCs/>
          <w:color w:val="000000"/>
          <w:sz w:val="24"/>
        </w:rPr>
        <w:t xml:space="preserve">若涉及到数据中心采购，应按照</w:t>
      </w:r>
      <w:r>
        <w:rPr>
          <w:rFonts w:hint="eastAsia"/>
          <w:bCs/>
          <w:color w:val="000000"/>
          <w:sz w:val="24"/>
        </w:rPr>
        <w:t xml:space="preserve">“关于</w:t>
      </w:r>
      <w:r>
        <w:rPr>
          <w:bCs/>
          <w:color w:val="000000"/>
          <w:sz w:val="24"/>
        </w:rPr>
        <w:t xml:space="preserve">印发《绿色数据中心政府采购需求标准（试行）》的通知（财库〔2023〕7号）</w:t>
      </w:r>
      <w:r>
        <w:rPr>
          <w:rFonts w:hint="eastAsia"/>
          <w:bCs/>
          <w:color w:val="000000"/>
          <w:sz w:val="24"/>
        </w:rPr>
        <w:t xml:space="preserve">”</w:t>
      </w:r>
      <w:r>
        <w:rPr>
          <w:bCs/>
          <w:color w:val="000000"/>
          <w:sz w:val="24"/>
        </w:rPr>
        <w:t xml:space="preserve">执行。</w:t>
      </w:r>
      <w:r>
        <w:rPr>
          <w:rFonts w:cs="Times New Roman"/>
          <w:color w:val="000000"/>
          <w:sz w:val="24"/>
          <w:szCs w:val="24"/>
        </w:rPr>
      </w:r>
      <w:r/>
    </w:p>
    <w:p>
      <w:pPr>
        <w:pStyle w:val="934"/>
        <w:ind w:firstLine="482"/>
        <w:spacing w:line="400" w:lineRule="exact"/>
        <w:rPr>
          <w:rFonts w:hint="eastAsia"/>
        </w:rPr>
      </w:pPr>
      <w:r>
        <w:rPr>
          <w:rFonts w:hint="eastAsia" w:ascii="宋体" w:hAnsi="宋体" w:cs="宋体"/>
          <w:b/>
          <w:sz w:val="24"/>
        </w:rPr>
        <w:t xml:space="preserve">三、评分标准（总分值为100分）</w:t>
      </w:r>
      <w:r>
        <w:rPr>
          <w:rFonts w:hint="eastAsia"/>
        </w:rPr>
      </w:r>
      <w:r/>
    </w:p>
    <w:p>
      <w:pPr>
        <w:pStyle w:val="966"/>
        <w:ind w:right="-351"/>
        <w:rPr>
          <w:rFonts w:ascii="宋体" w:hAnsi="宋体" w:cs="宋体"/>
          <w:bCs/>
          <w:sz w:val="24"/>
        </w:rPr>
      </w:pPr>
      <w:r>
        <w:rPr>
          <w:rFonts w:hint="eastAsia" w:ascii="宋体" w:hAnsi="宋体" w:cs="宋体"/>
          <w:bCs/>
          <w:sz w:val="24"/>
        </w:rPr>
        <w:t xml:space="preserve">一标段评标办法</w:t>
      </w:r>
      <w:r>
        <w:rPr>
          <w:rFonts w:ascii="宋体" w:hAnsi="宋体" w:cs="宋体"/>
          <w:bCs/>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gridSpan w:val="4"/>
            <w:tcW w:w="7254"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评分项</w:t>
            </w:r>
            <w:r>
              <w:rPr>
                <w:rFonts w:hint="eastAsia" w:ascii="宋体" w:hAnsi="宋体"/>
                <w:sz w:val="24"/>
              </w:rPr>
            </w:r>
            <w:r/>
          </w:p>
        </w:tc>
        <w:tc>
          <w:tcPr>
            <w:tcW w:w="1276"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分值</w:t>
            </w:r>
            <w:r>
              <w:rPr>
                <w:rFonts w:hint="eastAsia" w:ascii="宋体" w:hAnsi="宋体"/>
                <w:sz w:val="24"/>
              </w:rPr>
            </w:r>
            <w:r/>
          </w:p>
        </w:tc>
      </w:tr>
      <w:tr>
        <w:trPr>
          <w:trHeight w:val="760"/>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gridSpan w:val="5"/>
            <w:tcW w:w="8530" w:type="dxa"/>
            <w:vAlign w:val="center"/>
            <w:textDirection w:val="lrTb"/>
            <w:noWrap w:val="false"/>
          </w:tcPr>
          <w:p>
            <w:pPr>
              <w:pStyle w:val="934"/>
              <w:rPr>
                <w:rFonts w:hint="eastAsia" w:ascii="宋体" w:hAnsi="宋体"/>
                <w:sz w:val="24"/>
              </w:rPr>
            </w:pPr>
            <w:r>
              <w:rPr>
                <w:rFonts w:hint="eastAsia" w:ascii="宋体" w:hAnsi="宋体"/>
                <w:sz w:val="24"/>
              </w:rPr>
              <w:t xml:space="preserve">投标报价（30分）</w:t>
            </w:r>
            <w:r>
              <w:rPr>
                <w:rFonts w:hint="eastAsia" w:ascii="宋体" w:hAnsi="宋体"/>
                <w:sz w:val="24"/>
              </w:rPr>
            </w:r>
            <w:r/>
          </w:p>
        </w:tc>
      </w:tr>
      <w:tr>
        <w:trPr>
          <w:trHeight w:val="2862"/>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投标报价</w:t>
            </w:r>
            <w:r>
              <w:rPr>
                <w:rFonts w:hint="eastAsia" w:ascii="宋体" w:hAnsi="宋体"/>
                <w:sz w:val="24"/>
              </w:rPr>
            </w:r>
            <w:r/>
          </w:p>
        </w:tc>
        <w:tc>
          <w:tcPr>
            <w:gridSpan w:val="4"/>
            <w:tcW w:w="7254" w:type="dxa"/>
            <w:vAlign w:val="center"/>
            <w:textDirection w:val="lrTb"/>
            <w:noWrap w:val="false"/>
          </w:tcPr>
          <w:p>
            <w:pPr>
              <w:pStyle w:val="934"/>
              <w:rPr>
                <w:rFonts w:hint="eastAsia" w:ascii="宋体" w:hAnsi="宋体" w:cs="宋体"/>
                <w:sz w:val="24"/>
              </w:rPr>
            </w:pPr>
            <w:r>
              <w:rPr>
                <w:rFonts w:hint="eastAsia" w:ascii="宋体" w:hAnsi="宋体" w:cs="宋体"/>
                <w:sz w:val="24"/>
              </w:rPr>
              <w:t xml:space="preserve">满足招标文件要求且投标价格最低的有效投标报价为评标基准价，其价格分为满分30分。</w:t>
            </w:r>
            <w:r>
              <w:rPr>
                <w:rFonts w:hint="eastAsia" w:ascii="宋体" w:hAnsi="宋体" w:cs="宋体"/>
                <w:sz w:val="24"/>
              </w:rPr>
            </w:r>
            <w:r/>
          </w:p>
          <w:p>
            <w:pPr>
              <w:pStyle w:val="934"/>
              <w:rPr>
                <w:rFonts w:hint="eastAsia" w:ascii="宋体" w:hAnsi="宋体" w:cs="宋体"/>
                <w:b/>
                <w:sz w:val="24"/>
              </w:rPr>
            </w:pPr>
            <w:r>
              <w:rPr>
                <w:rFonts w:hint="eastAsia" w:ascii="宋体" w:hAnsi="宋体" w:cs="宋体"/>
                <w:sz w:val="24"/>
              </w:rPr>
              <w:t xml:space="preserve">其他投标人的价格分统一按照下列公式计算：</w:t>
            </w:r>
            <w:r>
              <w:rPr>
                <w:rFonts w:hint="eastAsia" w:ascii="宋体" w:hAnsi="宋体" w:cs="宋体"/>
                <w:b/>
                <w:sz w:val="24"/>
              </w:rPr>
              <w:t xml:space="preserve">投标报价得分=（评标基准价/投标报价）×30</w:t>
            </w:r>
            <w:r>
              <w:rPr>
                <w:rFonts w:hint="eastAsia" w:ascii="宋体" w:hAnsi="宋体" w:cs="宋体"/>
                <w:sz w:val="24"/>
              </w:rPr>
              <w:t xml:space="preserve">，结果保留两位小数</w:t>
            </w:r>
            <w:r>
              <w:rPr>
                <w:rFonts w:hint="eastAsia" w:ascii="宋体" w:hAnsi="宋体" w:cs="宋体"/>
                <w:b/>
                <w:sz w:val="24"/>
              </w:rPr>
              <w:t xml:space="preserve">（</w:t>
            </w:r>
            <w:r>
              <w:rPr>
                <w:rFonts w:hint="eastAsia" w:ascii="宋体" w:hAnsi="宋体" w:cs="宋体"/>
                <w:b/>
                <w:bCs/>
                <w:sz w:val="24"/>
              </w:rPr>
              <w:t xml:space="preserve">有效投标文件是指未被评标委员会判定为无效标的投标文件</w:t>
            </w:r>
            <w:r>
              <w:rPr>
                <w:rFonts w:hint="eastAsia" w:ascii="宋体" w:hAnsi="宋体" w:cs="宋体"/>
                <w:b/>
                <w:sz w:val="24"/>
              </w:rPr>
              <w:t xml:space="preserve">）。</w:t>
            </w:r>
            <w:r>
              <w:rPr>
                <w:rFonts w:hint="eastAsia" w:ascii="宋体" w:hAnsi="宋体" w:cs="宋体"/>
                <w:b/>
                <w:sz w:val="24"/>
              </w:rPr>
            </w:r>
            <w:r/>
          </w:p>
          <w:p>
            <w:pPr>
              <w:pStyle w:val="995"/>
              <w:spacing w:before="0" w:after="0"/>
              <w:rPr>
                <w:rFonts w:eastAsia="宋体" w:cs="Arial"/>
              </w:rPr>
            </w:pPr>
            <w:r>
              <w:rPr>
                <w:rFonts w:hint="eastAsia" w:ascii="宋体" w:hAnsi="宋体" w:cs="宋体"/>
                <w:b/>
                <w:bCs/>
                <w:sz w:val="24"/>
              </w:rPr>
              <w:t xml:space="preserve">注：因落实政府采购政策进行价格调整的，以调整后的价格计算评标基准价和投标报价。小微企业、残疾人福利单位、监狱和戒毒企业优惠政策详见本文第四章。</w:t>
            </w:r>
            <w:r>
              <w:rPr>
                <w:rFonts w:eastAsia="宋体" w:cs="Arial"/>
              </w:rPr>
            </w:r>
            <w:r/>
          </w:p>
        </w:tc>
        <w:tc>
          <w:tcPr>
            <w:tcW w:w="1276"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30</w:t>
            </w:r>
            <w:r>
              <w:rPr>
                <w:rFonts w:hint="eastAsia" w:ascii="宋体" w:hAnsi="宋体"/>
                <w:sz w:val="24"/>
              </w:rPr>
            </w:r>
            <w:r/>
          </w:p>
        </w:tc>
      </w:tr>
      <w:tr>
        <w:trPr>
          <w:trHeight w:val="746"/>
        </w:trPr>
        <w:tc>
          <w:tcPr>
            <w:tcW w:w="792" w:type="dxa"/>
            <w:vAlign w:val="center"/>
            <w:textDirection w:val="lrTb"/>
            <w:noWrap w:val="false"/>
          </w:tcPr>
          <w:p>
            <w:pPr>
              <w:pStyle w:val="934"/>
              <w:jc w:val="center"/>
              <w:rPr>
                <w:rFonts w:hint="eastAsia" w:ascii="宋体" w:hAnsi="宋体"/>
                <w:sz w:val="24"/>
              </w:rPr>
            </w:pPr>
            <w:r>
              <w:rPr>
                <w:rFonts w:ascii="宋体" w:hAnsi="宋体"/>
                <w:sz w:val="24"/>
              </w:rPr>
              <w:t xml:space="preserve">2</w:t>
            </w:r>
            <w:r>
              <w:rPr>
                <w:rFonts w:hint="eastAsia" w:ascii="宋体" w:hAnsi="宋体"/>
                <w:sz w:val="24"/>
              </w:rPr>
            </w:r>
            <w:r/>
          </w:p>
        </w:tc>
        <w:tc>
          <w:tcPr>
            <w:gridSpan w:val="5"/>
            <w:tcW w:w="8530" w:type="dxa"/>
            <w:vAlign w:val="center"/>
            <w:textDirection w:val="lrTb"/>
            <w:noWrap w:val="false"/>
          </w:tcPr>
          <w:p>
            <w:pPr>
              <w:pStyle w:val="934"/>
              <w:rPr>
                <w:rFonts w:hint="eastAsia" w:ascii="宋体" w:hAnsi="宋体"/>
                <w:sz w:val="24"/>
              </w:rPr>
            </w:pPr>
            <w:r>
              <w:rPr>
                <w:rFonts w:hint="eastAsia" w:ascii="宋体" w:hAnsi="宋体"/>
                <w:sz w:val="24"/>
              </w:rPr>
              <w:t xml:space="preserve">综合实力部分（70分）</w:t>
            </w:r>
            <w:r>
              <w:rPr>
                <w:rFonts w:hint="eastAsia" w:ascii="宋体" w:hAnsi="宋体"/>
                <w:sz w:val="24"/>
              </w:rPr>
            </w:r>
            <w:r/>
          </w:p>
        </w:tc>
      </w:tr>
      <w:tr>
        <w:trPr>
          <w:trHeight w:val="728"/>
        </w:trPr>
        <w:tc>
          <w:tcPr>
            <w:tcW w:w="792" w:type="dxa"/>
            <w:vAlign w:val="center"/>
            <w:vMerge w:val="restart"/>
            <w:textDirection w:val="lrTb"/>
            <w:noWrap w:val="false"/>
          </w:tcPr>
          <w:p>
            <w:pPr>
              <w:pStyle w:val="934"/>
              <w:jc w:val="center"/>
              <w:rPr>
                <w:rFonts w:hint="eastAsia" w:ascii="宋体" w:hAnsi="宋体"/>
                <w:sz w:val="24"/>
              </w:rPr>
            </w:pPr>
            <w:r>
              <w:rPr>
                <w:rFonts w:hint="eastAsia" w:ascii="宋体" w:hAnsi="宋体"/>
                <w:sz w:val="24"/>
              </w:rPr>
              <w:t xml:space="preserve">综</w:t>
            </w:r>
            <w:r>
              <w:rPr>
                <w:rFonts w:hint="eastAsia" w:ascii="宋体" w:hAnsi="宋体"/>
                <w:sz w:val="24"/>
              </w:rPr>
            </w:r>
            <w:r/>
          </w:p>
          <w:p>
            <w:pPr>
              <w:pStyle w:val="934"/>
              <w:jc w:val="center"/>
              <w:rPr>
                <w:rFonts w:hint="eastAsia" w:ascii="宋体" w:hAnsi="宋体"/>
                <w:sz w:val="24"/>
              </w:rPr>
            </w:pPr>
            <w:r>
              <w:rPr>
                <w:rFonts w:hint="eastAsia" w:ascii="宋体" w:hAnsi="宋体"/>
                <w:sz w:val="24"/>
              </w:rPr>
              <w:t xml:space="preserve">合</w:t>
            </w:r>
            <w:r>
              <w:rPr>
                <w:rFonts w:hint="eastAsia" w:ascii="宋体" w:hAnsi="宋体"/>
                <w:sz w:val="24"/>
              </w:rPr>
            </w:r>
            <w:r/>
          </w:p>
          <w:p>
            <w:pPr>
              <w:pStyle w:val="934"/>
              <w:jc w:val="center"/>
              <w:rPr>
                <w:rFonts w:hint="eastAsia" w:ascii="宋体" w:hAnsi="宋体"/>
                <w:sz w:val="24"/>
              </w:rPr>
            </w:pPr>
            <w:r>
              <w:rPr>
                <w:rFonts w:hint="eastAsia" w:ascii="宋体" w:hAnsi="宋体"/>
                <w:sz w:val="24"/>
              </w:rPr>
              <w:t xml:space="preserve">评</w:t>
            </w:r>
            <w:r>
              <w:rPr>
                <w:rFonts w:hint="eastAsia" w:ascii="宋体" w:hAnsi="宋体"/>
                <w:sz w:val="24"/>
              </w:rPr>
            </w:r>
            <w:r/>
          </w:p>
          <w:p>
            <w:pPr>
              <w:pStyle w:val="934"/>
              <w:jc w:val="center"/>
              <w:rPr>
                <w:rFonts w:hint="eastAsia" w:ascii="宋体" w:hAnsi="宋体"/>
                <w:sz w:val="24"/>
              </w:rPr>
            </w:pPr>
            <w:r>
              <w:rPr>
                <w:rFonts w:hint="eastAsia" w:ascii="宋体" w:hAnsi="宋体"/>
                <w:sz w:val="24"/>
              </w:rPr>
              <w:t xml:space="preserve">价</w:t>
            </w:r>
            <w:r>
              <w:rPr>
                <w:rFonts w:hint="eastAsia" w:ascii="宋体" w:hAnsi="宋体"/>
                <w:sz w:val="24"/>
              </w:rPr>
            </w:r>
            <w:r/>
          </w:p>
        </w:tc>
        <w:tc>
          <w:tcPr>
            <w:tcW w:w="875"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276"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评分因素</w:t>
            </w:r>
            <w:r>
              <w:rPr>
                <w:rFonts w:hint="eastAsia" w:ascii="宋体" w:hAnsi="宋体"/>
                <w:sz w:val="24"/>
              </w:rPr>
            </w:r>
            <w:r/>
          </w:p>
        </w:tc>
        <w:tc>
          <w:tcPr>
            <w:tcW w:w="851"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分值</w:t>
            </w:r>
            <w:r>
              <w:rPr>
                <w:rFonts w:hint="eastAsia" w:ascii="宋体" w:hAnsi="宋体"/>
                <w:sz w:val="24"/>
              </w:rPr>
            </w:r>
            <w:r/>
          </w:p>
        </w:tc>
        <w:tc>
          <w:tcPr>
            <w:gridSpan w:val="2"/>
            <w:tcW w:w="5528"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评分准则</w:t>
            </w:r>
            <w:r>
              <w:rPr>
                <w:rFonts w:hint="eastAsia" w:ascii="宋体" w:hAnsi="宋体"/>
                <w:sz w:val="24"/>
              </w:rPr>
            </w:r>
            <w:r/>
          </w:p>
        </w:tc>
      </w:tr>
      <w:tr>
        <w:trPr>
          <w:trHeight w:val="2573"/>
        </w:trPr>
        <w:tc>
          <w:tcPr>
            <w:tcW w:w="792" w:type="dxa"/>
            <w:vAlign w:val="center"/>
            <w:vMerge w:val="continue"/>
            <w:textDirection w:val="lrTb"/>
            <w:noWrap w:val="false"/>
          </w:tcPr>
          <w:p>
            <w:pPr>
              <w:pStyle w:val="934"/>
              <w:jc w:val="center"/>
              <w:rPr>
                <w:rFonts w:hint="eastAsia" w:ascii="宋体" w:hAnsi="宋体"/>
                <w:sz w:val="24"/>
              </w:rPr>
            </w:pPr>
            <w:r>
              <w:rPr>
                <w:rFonts w:hint="eastAsia" w:ascii="宋体" w:hAnsi="宋体"/>
                <w:sz w:val="24"/>
              </w:rPr>
            </w:r>
            <w:r/>
          </w:p>
        </w:tc>
        <w:tc>
          <w:tcPr>
            <w:tcW w:w="875"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r>
            <w:r/>
          </w:p>
        </w:tc>
        <w:tc>
          <w:tcPr>
            <w:tcW w:w="1276"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t xml:space="preserve">企业业绩</w:t>
            </w:r>
            <w:r>
              <w:rPr>
                <w:rFonts w:hint="eastAsia" w:ascii="宋体" w:hAnsi="宋体" w:cs="宋体"/>
                <w:sz w:val="24"/>
              </w:rPr>
            </w:r>
            <w:r/>
          </w:p>
        </w:tc>
        <w:tc>
          <w:tcPr>
            <w:tcW w:w="851"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gridSpan w:val="2"/>
            <w:tcW w:w="5528" w:type="dxa"/>
            <w:vAlign w:val="center"/>
            <w:textDirection w:val="lrTb"/>
            <w:noWrap w:val="false"/>
          </w:tcPr>
          <w:p>
            <w:pPr>
              <w:pStyle w:val="934"/>
              <w:rPr>
                <w:rFonts w:ascii="宋体" w:hAnsi="宋体" w:cs="宋体"/>
                <w:sz w:val="24"/>
              </w:rPr>
            </w:pPr>
            <w:r>
              <w:rPr>
                <w:rFonts w:hint="eastAsia" w:ascii="宋体" w:hAnsi="宋体" w:cs="宋体"/>
                <w:sz w:val="24"/>
              </w:rPr>
              <w:t xml:space="preserve">投标人具有类似项目业绩合同（2021年1月1日以后所签合同），每提供一个业绩合同得1分，此项最高得2分（业绩证明材料包括合同原件彩色扫描件、中标通知书原件彩色扫描件，未提供的或提供不全的不得分）； </w:t>
            </w:r>
            <w:r>
              <w:rPr>
                <w:rFonts w:ascii="宋体" w:hAnsi="宋体" w:cs="宋体"/>
                <w:sz w:val="24"/>
              </w:rPr>
            </w:r>
            <w:r/>
          </w:p>
          <w:p>
            <w:pPr>
              <w:pStyle w:val="934"/>
              <w:rPr>
                <w:rFonts w:hint="eastAsia" w:ascii="宋体" w:hAnsi="宋体" w:cs="宋体"/>
                <w:sz w:val="24"/>
              </w:rPr>
            </w:pPr>
            <w:r>
              <w:rPr>
                <w:rFonts w:hint="eastAsia" w:ascii="宋体" w:hAnsi="宋体" w:cs="宋体"/>
                <w:sz w:val="24"/>
              </w:rPr>
              <w:t xml:space="preserve">注：上述类似项目业绩是指投标人所提供的业绩需与本项目采购内容类似的项目业绩。</w:t>
            </w:r>
            <w:r>
              <w:rPr>
                <w:rFonts w:hint="eastAsia" w:ascii="宋体" w:hAnsi="宋体" w:cs="宋体"/>
                <w:sz w:val="24"/>
              </w:rPr>
            </w:r>
            <w:r/>
          </w:p>
        </w:tc>
      </w:tr>
      <w:tr>
        <w:trPr>
          <w:trHeight w:val="567"/>
        </w:trPr>
        <w:tc>
          <w:tcPr>
            <w:tcW w:w="792" w:type="dxa"/>
            <w:vAlign w:val="center"/>
            <w:vMerge w:val="continue"/>
            <w:textDirection w:val="lrTb"/>
            <w:noWrap w:val="false"/>
          </w:tcPr>
          <w:p>
            <w:pPr>
              <w:pStyle w:val="934"/>
              <w:jc w:val="center"/>
              <w:rPr>
                <w:rFonts w:hint="eastAsia" w:ascii="宋体" w:hAnsi="宋体"/>
                <w:sz w:val="24"/>
              </w:rPr>
            </w:pPr>
            <w:r>
              <w:rPr>
                <w:rFonts w:hint="eastAsia" w:ascii="宋体" w:hAnsi="宋体"/>
                <w:sz w:val="24"/>
              </w:rPr>
            </w:r>
            <w:r/>
          </w:p>
        </w:tc>
        <w:tc>
          <w:tcPr>
            <w:tcW w:w="875"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r>
            <w:r/>
          </w:p>
        </w:tc>
        <w:tc>
          <w:tcPr>
            <w:tcW w:w="1276" w:type="dxa"/>
            <w:vAlign w:val="center"/>
            <w:textDirection w:val="lrTb"/>
            <w:noWrap w:val="false"/>
          </w:tcPr>
          <w:p>
            <w:pPr>
              <w:pStyle w:val="934"/>
              <w:ind w:firstLine="120"/>
              <w:jc w:val="center"/>
              <w:rPr>
                <w:rFonts w:ascii="宋体" w:hAnsi="宋体"/>
                <w:sz w:val="24"/>
              </w:rPr>
            </w:pPr>
            <w:r>
              <w:rPr>
                <w:rFonts w:hint="eastAsia" w:ascii="宋体" w:hAnsi="宋体"/>
                <w:sz w:val="24"/>
              </w:rPr>
              <w:t xml:space="preserve">技术</w:t>
            </w:r>
            <w:r>
              <w:rPr>
                <w:rFonts w:ascii="宋体" w:hAnsi="宋体"/>
                <w:sz w:val="24"/>
              </w:rPr>
            </w:r>
            <w:r/>
          </w:p>
          <w:p>
            <w:pPr>
              <w:pStyle w:val="934"/>
              <w:ind w:firstLine="120"/>
              <w:jc w:val="center"/>
              <w:rPr>
                <w:rFonts w:hint="eastAsia" w:ascii="宋体" w:hAnsi="宋体" w:cs="宋体"/>
                <w:sz w:val="24"/>
              </w:rPr>
            </w:pPr>
            <w:r>
              <w:rPr>
                <w:rFonts w:hint="eastAsia" w:ascii="宋体" w:hAnsi="宋体"/>
                <w:sz w:val="24"/>
              </w:rPr>
              <w:t xml:space="preserve">符合性</w:t>
            </w:r>
            <w:r>
              <w:rPr>
                <w:rFonts w:hint="eastAsia" w:ascii="宋体" w:hAnsi="宋体" w:cs="宋体"/>
                <w:sz w:val="24"/>
              </w:rPr>
            </w:r>
            <w:r/>
          </w:p>
        </w:tc>
        <w:tc>
          <w:tcPr>
            <w:tcW w:w="851" w:type="dxa"/>
            <w:vAlign w:val="center"/>
            <w:textDirection w:val="lrTb"/>
            <w:noWrap w:val="false"/>
          </w:tcPr>
          <w:p>
            <w:pPr>
              <w:pStyle w:val="934"/>
              <w:jc w:val="center"/>
              <w:spacing w:line="360" w:lineRule="exact"/>
              <w:rPr>
                <w:rFonts w:ascii="宋体" w:hAnsi="宋体" w:cs="宋体"/>
                <w:sz w:val="24"/>
              </w:rPr>
            </w:pPr>
            <w:r>
              <w:rPr>
                <w:rFonts w:hint="eastAsia" w:ascii="宋体" w:hAnsi="宋体"/>
                <w:sz w:val="24"/>
              </w:rPr>
              <w:t xml:space="preserve">52</w:t>
            </w:r>
            <w:r>
              <w:rPr>
                <w:rFonts w:ascii="宋体" w:hAnsi="宋体" w:cs="宋体"/>
                <w:sz w:val="24"/>
              </w:rPr>
            </w:r>
            <w:r/>
          </w:p>
        </w:tc>
        <w:tc>
          <w:tcPr>
            <w:gridSpan w:val="2"/>
            <w:tcW w:w="5528" w:type="dxa"/>
            <w:vAlign w:val="center"/>
            <w:textDirection w:val="lrTb"/>
            <w:noWrap w:val="false"/>
          </w:tcPr>
          <w:p>
            <w:pPr>
              <w:pStyle w:val="934"/>
              <w:rPr>
                <w:rFonts w:ascii="宋体" w:hAnsi="宋体" w:cs="宋体"/>
                <w:sz w:val="24"/>
              </w:rPr>
            </w:pPr>
            <w:r>
              <w:rPr>
                <w:rFonts w:hint="eastAsia" w:ascii="宋体" w:hAnsi="宋体" w:cs="宋体"/>
                <w:sz w:val="24"/>
              </w:rPr>
              <w:t xml:space="preserve">根据各投标人对本次招标技术参数部分响应情况进行评定。投标人的所有技术参数满足招标要求的得满分52分。技术参数中加“★”部分重要指标，全部满足招标要求的得21分，出现负偏离有一项扣3分；技术参数中除加“★”以外的其它条款为一般技术指标，全部满足招标要求的得31分，出现负偏离有一项扣1分，扣完为止。</w:t>
            </w:r>
            <w:r>
              <w:rPr>
                <w:rFonts w:ascii="宋体" w:hAnsi="宋体" w:cs="宋体"/>
                <w:sz w:val="24"/>
              </w:rPr>
            </w:r>
            <w:r/>
          </w:p>
          <w:p>
            <w:pPr>
              <w:pStyle w:val="934"/>
              <w:rPr>
                <w:rFonts w:hint="eastAsia" w:ascii="宋体" w:hAnsi="宋体" w:cs="宋体"/>
                <w:b/>
                <w:sz w:val="24"/>
              </w:rPr>
            </w:pPr>
            <w:r>
              <w:rPr>
                <w:rFonts w:hint="eastAsia" w:ascii="宋体" w:hAnsi="宋体" w:cs="宋体"/>
                <w:sz w:val="24"/>
              </w:rPr>
              <w:t xml:space="preserve">注：</w:t>
            </w:r>
            <w:r>
              <w:rPr>
                <w:rFonts w:hint="eastAsia" w:ascii="宋体" w:hAnsi="宋体" w:cs="宋体"/>
                <w:bCs/>
                <w:sz w:val="24"/>
              </w:rPr>
              <w:t xml:space="preserve">①技术参数要求提供的证明材料的以证明材料复印件加盖投标单位为准。其中：参数中含“★”需提供完整的</w:t>
            </w:r>
            <w:r>
              <w:rPr>
                <w:rFonts w:hint="eastAsia" w:ascii="宋体" w:hAnsi="宋体" w:cs="宋体"/>
                <w:b/>
                <w:sz w:val="24"/>
              </w:rPr>
              <w:t xml:space="preserve">完整的省级或省级以上《推广鉴定报告》</w:t>
            </w:r>
            <w:r>
              <w:rPr>
                <w:rFonts w:hint="eastAsia" w:ascii="宋体" w:hAnsi="宋体" w:cs="宋体"/>
                <w:b/>
                <w:color w:val="000000"/>
                <w:sz w:val="24"/>
              </w:rPr>
              <w:t xml:space="preserve">或带“CMA”“CNAS”认证的</w:t>
            </w:r>
            <w:r>
              <w:rPr>
                <w:rFonts w:hint="eastAsia" w:ascii="宋体" w:hAnsi="宋体" w:cs="宋体"/>
                <w:b/>
                <w:sz w:val="24"/>
              </w:rPr>
              <w:t xml:space="preserve">《检验报告》。</w:t>
            </w:r>
            <w:r>
              <w:rPr>
                <w:rFonts w:hint="eastAsia" w:ascii="宋体" w:hAnsi="宋体" w:cs="宋体"/>
                <w:b/>
                <w:sz w:val="24"/>
              </w:rPr>
            </w:r>
            <w:r/>
          </w:p>
          <w:p>
            <w:pPr>
              <w:pStyle w:val="934"/>
              <w:rPr>
                <w:rFonts w:hint="eastAsia" w:ascii="宋体" w:hAnsi="宋体" w:cs="宋体"/>
                <w:bCs/>
                <w:sz w:val="24"/>
              </w:rPr>
            </w:pPr>
            <w:r>
              <w:rPr>
                <w:rFonts w:hint="eastAsia" w:ascii="宋体" w:hAnsi="宋体" w:cs="宋体"/>
                <w:b/>
                <w:bCs/>
                <w:sz w:val="22"/>
                <w:szCs w:val="22"/>
              </w:rPr>
              <w:t xml:space="preserve">。</w:t>
            </w:r>
            <w:r>
              <w:rPr>
                <w:rFonts w:hint="eastAsia" w:ascii="宋体" w:hAnsi="宋体" w:cs="宋体"/>
                <w:bCs/>
                <w:sz w:val="24"/>
              </w:rPr>
              <w:t xml:space="preserve">其他参数需提供产品的相关证明材料。</w:t>
            </w:r>
            <w:r>
              <w:rPr>
                <w:rFonts w:hint="eastAsia" w:ascii="宋体" w:hAnsi="宋体" w:cs="宋体"/>
                <w:bCs/>
                <w:sz w:val="24"/>
              </w:rPr>
            </w:r>
            <w:r/>
          </w:p>
          <w:p>
            <w:pPr>
              <w:pStyle w:val="934"/>
              <w:spacing w:line="340" w:lineRule="exact"/>
              <w:rPr>
                <w:rFonts w:hint="eastAsia" w:ascii="宋体" w:hAnsi="宋体" w:cs="宋体"/>
                <w:bCs/>
                <w:sz w:val="24"/>
              </w:rPr>
            </w:pPr>
            <w:r>
              <w:rPr>
                <w:rFonts w:hint="eastAsia" w:ascii="宋体" w:hAnsi="宋体" w:cs="宋体"/>
                <w:bCs/>
                <w:sz w:val="24"/>
              </w:rPr>
              <w:t xml:space="preserve">②技术参数中每一条的要求为一项。</w:t>
            </w:r>
            <w:r>
              <w:rPr>
                <w:rFonts w:hint="eastAsia" w:ascii="宋体" w:hAnsi="宋体" w:cs="宋体"/>
                <w:bCs/>
                <w:sz w:val="24"/>
              </w:rPr>
            </w:r>
            <w:r/>
          </w:p>
          <w:p>
            <w:pPr>
              <w:pStyle w:val="934"/>
              <w:rPr>
                <w:rFonts w:hint="eastAsia" w:ascii="宋体" w:hAnsi="宋体" w:cs="宋体"/>
                <w:sz w:val="24"/>
              </w:rPr>
            </w:pPr>
            <w:r>
              <w:rPr>
                <w:rFonts w:hint="eastAsia" w:ascii="宋体" w:hAnsi="宋体" w:cs="宋体"/>
                <w:bCs/>
                <w:sz w:val="24"/>
              </w:rPr>
              <w:t xml:space="preserve">③技术参数中要求提供证明材料的需在投标文件中注明对应页码和序号，便于评标委员会审核。</w:t>
            </w:r>
            <w:r>
              <w:rPr>
                <w:rFonts w:hint="eastAsia" w:ascii="宋体" w:hAnsi="宋体" w:cs="宋体"/>
                <w:sz w:val="24"/>
              </w:rPr>
            </w:r>
            <w:r/>
          </w:p>
        </w:tc>
      </w:tr>
      <w:tr>
        <w:trPr>
          <w:trHeight w:val="1086"/>
        </w:trPr>
        <w:tc>
          <w:tcPr>
            <w:tcW w:w="792" w:type="dxa"/>
            <w:vAlign w:val="center"/>
            <w:vMerge w:val="continue"/>
            <w:textDirection w:val="lrTb"/>
            <w:noWrap w:val="false"/>
          </w:tcPr>
          <w:p>
            <w:pPr>
              <w:pStyle w:val="934"/>
              <w:jc w:val="center"/>
              <w:rPr>
                <w:rFonts w:hint="eastAsia" w:ascii="宋体" w:hAnsi="宋体"/>
                <w:sz w:val="24"/>
              </w:rPr>
            </w:pPr>
            <w:r>
              <w:rPr>
                <w:rFonts w:hint="eastAsia" w:ascii="宋体" w:hAnsi="宋体"/>
                <w:sz w:val="24"/>
              </w:rPr>
            </w:r>
            <w:r/>
          </w:p>
        </w:tc>
        <w:tc>
          <w:tcPr>
            <w:tcW w:w="875"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r>
            <w:r/>
          </w:p>
        </w:tc>
        <w:tc>
          <w:tcPr>
            <w:tcW w:w="1276" w:type="dxa"/>
            <w:vAlign w:val="center"/>
            <w:textDirection w:val="lrTb"/>
            <w:noWrap w:val="false"/>
          </w:tcPr>
          <w:p>
            <w:pPr>
              <w:pStyle w:val="934"/>
              <w:ind w:firstLine="120"/>
              <w:jc w:val="center"/>
              <w:spacing w:line="360" w:lineRule="exact"/>
              <w:rPr>
                <w:rFonts w:ascii="宋体" w:hAnsi="宋体" w:cs="宋体"/>
                <w:bCs/>
                <w:sz w:val="24"/>
              </w:rPr>
            </w:pPr>
            <w:r>
              <w:rPr>
                <w:rFonts w:hint="eastAsia" w:ascii="宋体" w:hAnsi="宋体" w:cs="宋体"/>
                <w:bCs/>
                <w:sz w:val="24"/>
              </w:rPr>
              <w:t xml:space="preserve">实施</w:t>
            </w:r>
            <w:r>
              <w:rPr>
                <w:rFonts w:ascii="宋体" w:hAnsi="宋体" w:cs="宋体"/>
                <w:bCs/>
                <w:sz w:val="24"/>
              </w:rPr>
            </w:r>
            <w:r/>
          </w:p>
          <w:p>
            <w:pPr>
              <w:pStyle w:val="934"/>
              <w:ind w:firstLine="120"/>
              <w:jc w:val="center"/>
              <w:spacing w:line="360" w:lineRule="exact"/>
              <w:rPr>
                <w:rFonts w:hint="eastAsia" w:ascii="宋体" w:hAnsi="宋体" w:cs="宋体"/>
                <w:sz w:val="24"/>
              </w:rPr>
            </w:pPr>
            <w:r>
              <w:rPr>
                <w:rFonts w:hint="eastAsia" w:ascii="宋体" w:hAnsi="宋体" w:cs="宋体"/>
                <w:bCs/>
                <w:sz w:val="24"/>
              </w:rPr>
              <w:t xml:space="preserve">方案</w:t>
            </w:r>
            <w:r>
              <w:rPr>
                <w:rFonts w:hint="eastAsia" w:ascii="宋体" w:hAnsi="宋体" w:cs="宋体"/>
                <w:sz w:val="24"/>
              </w:rPr>
            </w:r>
            <w:r/>
          </w:p>
        </w:tc>
        <w:tc>
          <w:tcPr>
            <w:tcW w:w="851" w:type="dxa"/>
            <w:vAlign w:val="center"/>
            <w:textDirection w:val="lrTb"/>
            <w:noWrap w:val="false"/>
          </w:tcPr>
          <w:p>
            <w:pPr>
              <w:pStyle w:val="934"/>
              <w:jc w:val="center"/>
              <w:spacing w:line="360" w:lineRule="exact"/>
              <w:rPr>
                <w:rFonts w:ascii="宋体" w:hAnsi="宋体" w:cs="宋体"/>
                <w:sz w:val="24"/>
              </w:rPr>
            </w:pPr>
            <w:r>
              <w:rPr>
                <w:rFonts w:hint="eastAsia" w:ascii="宋体" w:hAnsi="宋体" w:cs="宋体"/>
                <w:sz w:val="24"/>
              </w:rPr>
              <w:t xml:space="preserve">14</w:t>
            </w:r>
            <w:r>
              <w:rPr>
                <w:rFonts w:ascii="宋体" w:hAnsi="宋体" w:cs="宋体"/>
                <w:sz w:val="24"/>
              </w:rPr>
            </w:r>
            <w:r/>
          </w:p>
        </w:tc>
        <w:tc>
          <w:tcPr>
            <w:gridSpan w:val="2"/>
            <w:tcW w:w="5528" w:type="dxa"/>
            <w:vAlign w:val="center"/>
            <w:textDirection w:val="lrTb"/>
            <w:noWrap w:val="false"/>
          </w:tcPr>
          <w:p>
            <w:pPr>
              <w:pStyle w:val="934"/>
              <w:jc w:val="left"/>
              <w:rPr>
                <w:rFonts w:ascii="宋体" w:hAnsi="宋体" w:cs="宋体"/>
                <w:sz w:val="24"/>
              </w:rPr>
            </w:pPr>
            <w:r>
              <w:rPr>
                <w:rFonts w:hint="eastAsia" w:ascii="宋体" w:hAnsi="宋体" w:cs="宋体"/>
                <w:sz w:val="24"/>
              </w:rPr>
              <w:t xml:space="preserve">（1）评标委员会根据各投标人项目实施方案中产品供货方案进行评定，提供有针对性的、科学有效的产品供货方案，至少包含：①供货周期及进度计划；②进度保证措施；③供货应急预案④安装调试方案；</w:t>
            </w:r>
            <w:r>
              <w:rPr>
                <w:rFonts w:hint="eastAsia" w:ascii="宋体" w:hAnsi="宋体" w:cs="宋体"/>
                <w:sz w:val="24"/>
              </w:rPr>
              <w:br w:type="textWrapping" w:clear="all"/>
            </w:r>
            <w:r>
              <w:rPr>
                <w:rFonts w:hint="eastAsia" w:ascii="宋体" w:hAnsi="宋体" w:cs="宋体"/>
                <w:sz w:val="24"/>
              </w:rPr>
              <w:t xml:space="preserve">投标人应在投标文件“项目实施方案”中设置专节来对上述4项内容作出响应性说明，每项为2分共8分，每缺一项说明或者说明内容与项目无关扣2分。</w:t>
            </w:r>
            <w:r>
              <w:rPr>
                <w:rFonts w:hint="eastAsia" w:ascii="宋体" w:hAnsi="宋体" w:cs="宋体"/>
                <w:sz w:val="24"/>
              </w:rPr>
              <w:br w:type="textWrapping" w:clear="all"/>
            </w:r>
            <w:r>
              <w:rPr>
                <w:rFonts w:hint="eastAsia" w:ascii="宋体" w:hAnsi="宋体" w:cs="宋体"/>
                <w:sz w:val="24"/>
              </w:rPr>
              <w:t xml:space="preserve">（2）评标委员会根据各投标人项目实施方案中售后服务方案进行评定，提供有针对性的、完整合理的售后服务方案至少包含：①备品备件及易损件供应方案；</w:t>
            </w:r>
            <w:r>
              <w:rPr>
                <w:rFonts w:hint="eastAsia"/>
                <w:sz w:val="22"/>
                <w:szCs w:val="28"/>
              </w:rPr>
              <w:t xml:space="preserve">②售后响应及</w:t>
            </w:r>
            <w:r>
              <w:rPr>
                <w:rFonts w:hint="eastAsia" w:ascii="宋体" w:hAnsi="宋体" w:cs="宋体"/>
                <w:sz w:val="24"/>
              </w:rPr>
              <w:t xml:space="preserve">回访巡检方案；③突发故障解决措施。</w:t>
            </w:r>
            <w:r>
              <w:rPr>
                <w:rFonts w:hint="eastAsia" w:ascii="宋体" w:hAnsi="宋体" w:cs="宋体"/>
                <w:sz w:val="24"/>
              </w:rPr>
              <w:br w:type="textWrapping" w:clear="all"/>
            </w:r>
            <w:r>
              <w:rPr>
                <w:rFonts w:hint="eastAsia" w:ascii="宋体" w:hAnsi="宋体" w:cs="宋体"/>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sz w:val="24"/>
              </w:rPr>
              <w:br w:type="textWrapping" w:clear="all"/>
            </w:r>
            <w:r>
              <w:rPr>
                <w:rFonts w:hint="eastAsia" w:ascii="宋体" w:hAnsi="宋体" w:cs="宋体"/>
                <w:sz w:val="24"/>
              </w:rPr>
              <w:t xml:space="preserve">（3）评标委员会根据各投标人项目实施方案中人员培训方案进行评定，提供有针对性的、科学合理的产品人员培训方案，至少包含：①业务技术功能培训②日常保养和定期保养培训；③常见故障处理培训。</w:t>
            </w:r>
            <w:r>
              <w:rPr>
                <w:rFonts w:ascii="宋体" w:hAnsi="宋体" w:cs="宋体"/>
                <w:sz w:val="24"/>
              </w:rPr>
            </w:r>
            <w:r/>
          </w:p>
          <w:p>
            <w:pPr>
              <w:pStyle w:val="992"/>
              <w:ind w:firstLine="0"/>
              <w:jc w:val="left"/>
              <w:rPr>
                <w:rFonts w:hint="eastAsia" w:ascii="宋体" w:hAnsi="宋体" w:cs="宋体"/>
              </w:rPr>
            </w:pPr>
            <w:r>
              <w:rPr>
                <w:rFonts w:hint="eastAsia" w:ascii="宋体" w:hAnsi="宋体" w:cs="宋体"/>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rPr>
            </w:r>
            <w:r/>
          </w:p>
        </w:tc>
      </w:tr>
      <w:tr>
        <w:trPr>
          <w:trHeight w:val="1009"/>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gridSpan w:val="2"/>
            <w:tcW w:w="2151" w:type="dxa"/>
            <w:vAlign w:val="center"/>
            <w:textDirection w:val="lrTb"/>
            <w:noWrap w:val="false"/>
          </w:tcPr>
          <w:p>
            <w:pPr>
              <w:pStyle w:val="934"/>
              <w:jc w:val="center"/>
              <w:spacing w:line="320" w:lineRule="exact"/>
              <w:widowControl/>
              <w:rPr>
                <w:rFonts w:hint="eastAsia" w:ascii="宋体" w:hAnsi="宋体" w:cs="宋体"/>
                <w:bCs/>
                <w:sz w:val="24"/>
              </w:rPr>
            </w:pPr>
            <w:r>
              <w:rPr>
                <w:rFonts w:hint="eastAsia" w:ascii="宋体" w:hAnsi="宋体" w:cs="宋体"/>
                <w:bCs/>
                <w:sz w:val="24"/>
              </w:rPr>
              <w:t xml:space="preserve">节能环保</w:t>
            </w:r>
            <w:r>
              <w:rPr>
                <w:rFonts w:hint="eastAsia" w:ascii="宋体" w:hAnsi="宋体" w:cs="宋体"/>
                <w:bCs/>
                <w:sz w:val="24"/>
              </w:rPr>
            </w:r>
            <w:r/>
          </w:p>
        </w:tc>
        <w:tc>
          <w:tcPr>
            <w:tcW w:w="851" w:type="dxa"/>
            <w:vAlign w:val="center"/>
            <w:textDirection w:val="lrTb"/>
            <w:noWrap w:val="false"/>
          </w:tcPr>
          <w:p>
            <w:pPr>
              <w:pStyle w:val="934"/>
              <w:jc w:val="center"/>
              <w:spacing w:line="360" w:lineRule="exact"/>
              <w:rPr>
                <w:rFonts w:hint="eastAsia" w:ascii="宋体" w:hAnsi="宋体" w:cs="宋体"/>
                <w:bCs/>
                <w:sz w:val="24"/>
              </w:rPr>
            </w:pPr>
            <w:r>
              <w:rPr>
                <w:rFonts w:hint="eastAsia" w:ascii="宋体" w:hAnsi="宋体"/>
                <w:sz w:val="24"/>
              </w:rPr>
              <w:t xml:space="preserve">2</w:t>
            </w:r>
            <w:r>
              <w:rPr>
                <w:rFonts w:hint="eastAsia" w:ascii="宋体" w:hAnsi="宋体" w:cs="宋体"/>
                <w:bCs/>
                <w:sz w:val="24"/>
              </w:rPr>
            </w:r>
            <w:r/>
          </w:p>
        </w:tc>
        <w:tc>
          <w:tcPr>
            <w:gridSpan w:val="2"/>
            <w:tcW w:w="5528" w:type="dxa"/>
            <w:vAlign w:val="center"/>
            <w:textDirection w:val="lrTb"/>
            <w:noWrap w:val="false"/>
          </w:tcPr>
          <w:p>
            <w:pPr>
              <w:pStyle w:val="997"/>
              <w:jc w:val="both"/>
              <w:rPr>
                <w:rFonts w:hint="eastAsia" w:ascii="宋体" w:hAnsi="宋体" w:cs="宋体"/>
                <w:sz w:val="24"/>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rPr>
            </w:r>
            <w:r/>
          </w:p>
          <w:p>
            <w:pPr>
              <w:pStyle w:val="934"/>
              <w:tabs>
                <w:tab w:val="left" w:pos="840" w:leader="none"/>
                <w:tab w:val="left" w:pos="1050" w:leader="none"/>
              </w:tabs>
              <w:rPr>
                <w:rFonts w:hint="eastAsia" w:ascii="宋体" w:hAnsi="宋体" w:cs="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sz w:val="24"/>
              </w:rPr>
            </w:r>
            <w:r/>
          </w:p>
        </w:tc>
      </w:tr>
    </w:tbl>
    <w:p>
      <w:pPr>
        <w:pStyle w:val="981"/>
        <w:jc w:val="left"/>
        <w:spacing w:line="440" w:lineRule="exact"/>
        <w:rPr>
          <w:b/>
          <w:sz w:val="36"/>
          <w:szCs w:val="36"/>
        </w:rPr>
      </w:pPr>
      <w:r>
        <w:rPr>
          <w:rFonts w:hint="eastAsia" w:ascii="宋体" w:hAnsi="宋体"/>
          <w:b/>
          <w:bCs/>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sz w:val="36"/>
          <w:szCs w:val="36"/>
        </w:rPr>
      </w:r>
      <w:r/>
    </w:p>
    <w:p>
      <w:pPr>
        <w:pStyle w:val="966"/>
        <w:ind w:right="-351"/>
        <w:rPr>
          <w:rFonts w:hint="eastAsia"/>
        </w:rPr>
      </w:pPr>
      <w:r>
        <w:rPr>
          <w:rFonts w:hint="eastAsia"/>
        </w:rPr>
      </w:r>
      <w:r/>
    </w:p>
    <w:p>
      <w:pPr>
        <w:pStyle w:val="966"/>
        <w:ind w:right="-351"/>
        <w:rPr>
          <w:bCs/>
        </w:rPr>
      </w:pPr>
      <w:r>
        <w:rPr>
          <w:rFonts w:hint="eastAsia" w:ascii="宋体" w:hAnsi="宋体" w:cs="宋体"/>
          <w:bCs/>
          <w:sz w:val="24"/>
        </w:rPr>
        <w:t xml:space="preserve">二标段评标办法</w:t>
      </w:r>
      <w:r>
        <w:rPr>
          <w:bCs/>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674"/>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gridSpan w:val="4"/>
            <w:tcW w:w="7254"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评分项</w:t>
            </w:r>
            <w:r>
              <w:rPr>
                <w:rFonts w:hint="eastAsia" w:ascii="宋体" w:hAnsi="宋体"/>
                <w:sz w:val="24"/>
              </w:rPr>
            </w:r>
            <w:r/>
          </w:p>
        </w:tc>
        <w:tc>
          <w:tcPr>
            <w:tcW w:w="1276"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分值</w:t>
            </w:r>
            <w:r>
              <w:rPr>
                <w:rFonts w:hint="eastAsia" w:ascii="宋体" w:hAnsi="宋体"/>
                <w:sz w:val="24"/>
              </w:rPr>
            </w:r>
            <w:r/>
          </w:p>
        </w:tc>
      </w:tr>
      <w:tr>
        <w:trPr>
          <w:trHeight w:val="760"/>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gridSpan w:val="5"/>
            <w:tcW w:w="8530" w:type="dxa"/>
            <w:vAlign w:val="center"/>
            <w:textDirection w:val="lrTb"/>
            <w:noWrap w:val="false"/>
          </w:tcPr>
          <w:p>
            <w:pPr>
              <w:pStyle w:val="934"/>
              <w:rPr>
                <w:rFonts w:hint="eastAsia" w:ascii="宋体" w:hAnsi="宋体"/>
                <w:sz w:val="24"/>
              </w:rPr>
            </w:pPr>
            <w:r>
              <w:rPr>
                <w:rFonts w:hint="eastAsia" w:ascii="宋体" w:hAnsi="宋体"/>
                <w:sz w:val="24"/>
              </w:rPr>
              <w:t xml:space="preserve">投标报价（30分）</w:t>
            </w:r>
            <w:r>
              <w:rPr>
                <w:rFonts w:hint="eastAsia" w:ascii="宋体" w:hAnsi="宋体"/>
                <w:sz w:val="24"/>
              </w:rPr>
            </w:r>
            <w:r/>
          </w:p>
        </w:tc>
      </w:tr>
      <w:tr>
        <w:trPr>
          <w:trHeight w:val="2862"/>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投标报价</w:t>
            </w:r>
            <w:r>
              <w:rPr>
                <w:rFonts w:hint="eastAsia" w:ascii="宋体" w:hAnsi="宋体"/>
                <w:sz w:val="24"/>
              </w:rPr>
            </w:r>
            <w:r/>
          </w:p>
        </w:tc>
        <w:tc>
          <w:tcPr>
            <w:gridSpan w:val="4"/>
            <w:tcW w:w="7254" w:type="dxa"/>
            <w:vAlign w:val="center"/>
            <w:textDirection w:val="lrTb"/>
            <w:noWrap w:val="false"/>
          </w:tcPr>
          <w:p>
            <w:pPr>
              <w:pStyle w:val="934"/>
              <w:rPr>
                <w:rFonts w:hint="eastAsia" w:ascii="宋体" w:hAnsi="宋体" w:cs="宋体"/>
                <w:sz w:val="24"/>
              </w:rPr>
            </w:pPr>
            <w:r>
              <w:rPr>
                <w:rFonts w:hint="eastAsia" w:ascii="宋体" w:hAnsi="宋体" w:cs="宋体"/>
                <w:sz w:val="24"/>
              </w:rPr>
              <w:t xml:space="preserve">满足招标文件要求且投标价格最低的有效投标报价为评标基准价，其价格分为满分30分。</w:t>
            </w:r>
            <w:r>
              <w:rPr>
                <w:rFonts w:hint="eastAsia" w:ascii="宋体" w:hAnsi="宋体" w:cs="宋体"/>
                <w:sz w:val="24"/>
              </w:rPr>
            </w:r>
            <w:r/>
          </w:p>
          <w:p>
            <w:pPr>
              <w:pStyle w:val="934"/>
              <w:rPr>
                <w:rFonts w:hint="eastAsia" w:ascii="宋体" w:hAnsi="宋体" w:cs="宋体"/>
                <w:b/>
                <w:sz w:val="24"/>
              </w:rPr>
            </w:pPr>
            <w:r>
              <w:rPr>
                <w:rFonts w:hint="eastAsia" w:ascii="宋体" w:hAnsi="宋体" w:cs="宋体"/>
                <w:sz w:val="24"/>
              </w:rPr>
              <w:t xml:space="preserve">其他投标人的价格分统一按照下列公式计算：</w:t>
            </w:r>
            <w:r>
              <w:rPr>
                <w:rFonts w:hint="eastAsia" w:ascii="宋体" w:hAnsi="宋体" w:cs="宋体"/>
                <w:b/>
                <w:sz w:val="24"/>
              </w:rPr>
              <w:t xml:space="preserve">投标报价得分=（评标基准价/投标报价）×30</w:t>
            </w:r>
            <w:r>
              <w:rPr>
                <w:rFonts w:hint="eastAsia" w:ascii="宋体" w:hAnsi="宋体" w:cs="宋体"/>
                <w:sz w:val="24"/>
              </w:rPr>
              <w:t xml:space="preserve">，结果保留两位小数</w:t>
            </w:r>
            <w:r>
              <w:rPr>
                <w:rFonts w:hint="eastAsia" w:ascii="宋体" w:hAnsi="宋体" w:cs="宋体"/>
                <w:b/>
                <w:sz w:val="24"/>
              </w:rPr>
              <w:t xml:space="preserve">（</w:t>
            </w:r>
            <w:r>
              <w:rPr>
                <w:rFonts w:hint="eastAsia" w:ascii="宋体" w:hAnsi="宋体" w:cs="宋体"/>
                <w:b/>
                <w:bCs/>
                <w:sz w:val="24"/>
              </w:rPr>
              <w:t xml:space="preserve">有效投标文件是指未被评标委员会判定为无效标的投标文件</w:t>
            </w:r>
            <w:r>
              <w:rPr>
                <w:rFonts w:hint="eastAsia" w:ascii="宋体" w:hAnsi="宋体" w:cs="宋体"/>
                <w:b/>
                <w:sz w:val="24"/>
              </w:rPr>
              <w:t xml:space="preserve">）。</w:t>
            </w:r>
            <w:r>
              <w:rPr>
                <w:rFonts w:hint="eastAsia" w:ascii="宋体" w:hAnsi="宋体" w:cs="宋体"/>
                <w:b/>
                <w:sz w:val="24"/>
              </w:rPr>
            </w:r>
            <w:r/>
          </w:p>
          <w:p>
            <w:pPr>
              <w:pStyle w:val="995"/>
              <w:spacing w:before="0" w:after="0"/>
              <w:rPr>
                <w:rFonts w:eastAsia="宋体" w:cs="Arial"/>
              </w:rPr>
            </w:pPr>
            <w:r>
              <w:rPr>
                <w:rFonts w:hint="eastAsia" w:ascii="宋体" w:hAnsi="宋体" w:cs="宋体"/>
                <w:b/>
                <w:bCs/>
                <w:sz w:val="24"/>
              </w:rPr>
              <w:t xml:space="preserve">注：因落实政府采购政策进行价格调整的，以调整后的价格计算评标基准价和投标报价。小微企业、残疾人福利单位、监狱和戒毒企业优惠政策详见本文第四章。</w:t>
            </w:r>
            <w:r>
              <w:rPr>
                <w:rFonts w:eastAsia="宋体" w:cs="Arial"/>
              </w:rPr>
            </w:r>
            <w:r/>
          </w:p>
        </w:tc>
        <w:tc>
          <w:tcPr>
            <w:tcW w:w="1276"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30</w:t>
            </w:r>
            <w:r>
              <w:rPr>
                <w:rFonts w:hint="eastAsia" w:ascii="宋体" w:hAnsi="宋体"/>
                <w:sz w:val="24"/>
              </w:rPr>
            </w:r>
            <w:r/>
          </w:p>
        </w:tc>
      </w:tr>
      <w:tr>
        <w:trPr>
          <w:trHeight w:val="746"/>
        </w:trPr>
        <w:tc>
          <w:tcPr>
            <w:tcW w:w="792" w:type="dxa"/>
            <w:vAlign w:val="center"/>
            <w:textDirection w:val="lrTb"/>
            <w:noWrap w:val="false"/>
          </w:tcPr>
          <w:p>
            <w:pPr>
              <w:pStyle w:val="934"/>
              <w:jc w:val="center"/>
              <w:rPr>
                <w:rFonts w:hint="eastAsia" w:ascii="宋体" w:hAnsi="宋体"/>
                <w:sz w:val="24"/>
              </w:rPr>
            </w:pPr>
            <w:r>
              <w:rPr>
                <w:rFonts w:ascii="宋体" w:hAnsi="宋体"/>
                <w:sz w:val="24"/>
              </w:rPr>
              <w:t xml:space="preserve">2</w:t>
            </w:r>
            <w:r>
              <w:rPr>
                <w:rFonts w:hint="eastAsia" w:ascii="宋体" w:hAnsi="宋体"/>
                <w:sz w:val="24"/>
              </w:rPr>
            </w:r>
            <w:r/>
          </w:p>
        </w:tc>
        <w:tc>
          <w:tcPr>
            <w:gridSpan w:val="5"/>
            <w:tcW w:w="8530" w:type="dxa"/>
            <w:vAlign w:val="center"/>
            <w:textDirection w:val="lrTb"/>
            <w:noWrap w:val="false"/>
          </w:tcPr>
          <w:p>
            <w:pPr>
              <w:pStyle w:val="934"/>
              <w:rPr>
                <w:rFonts w:hint="eastAsia" w:ascii="宋体" w:hAnsi="宋体"/>
                <w:sz w:val="24"/>
              </w:rPr>
            </w:pPr>
            <w:r>
              <w:rPr>
                <w:rFonts w:hint="eastAsia" w:ascii="宋体" w:hAnsi="宋体"/>
                <w:sz w:val="24"/>
              </w:rPr>
              <w:t xml:space="preserve">综合实力部分（70分）</w:t>
            </w:r>
            <w:r>
              <w:rPr>
                <w:rFonts w:hint="eastAsia" w:ascii="宋体" w:hAnsi="宋体"/>
                <w:sz w:val="24"/>
              </w:rPr>
            </w:r>
            <w:r/>
          </w:p>
        </w:tc>
      </w:tr>
      <w:tr>
        <w:trPr>
          <w:trHeight w:val="728"/>
        </w:trPr>
        <w:tc>
          <w:tcPr>
            <w:tcW w:w="792" w:type="dxa"/>
            <w:vAlign w:val="center"/>
            <w:vMerge w:val="restart"/>
            <w:textDirection w:val="lrTb"/>
            <w:noWrap w:val="false"/>
          </w:tcPr>
          <w:p>
            <w:pPr>
              <w:pStyle w:val="934"/>
              <w:jc w:val="center"/>
              <w:rPr>
                <w:rFonts w:hint="eastAsia" w:ascii="宋体" w:hAnsi="宋体"/>
                <w:sz w:val="24"/>
              </w:rPr>
            </w:pPr>
            <w:r>
              <w:rPr>
                <w:rFonts w:hint="eastAsia" w:ascii="宋体" w:hAnsi="宋体"/>
                <w:sz w:val="24"/>
              </w:rPr>
              <w:t xml:space="preserve">综</w:t>
            </w:r>
            <w:r>
              <w:rPr>
                <w:rFonts w:hint="eastAsia" w:ascii="宋体" w:hAnsi="宋体"/>
                <w:sz w:val="24"/>
              </w:rPr>
            </w:r>
            <w:r/>
          </w:p>
          <w:p>
            <w:pPr>
              <w:pStyle w:val="934"/>
              <w:jc w:val="center"/>
              <w:rPr>
                <w:rFonts w:hint="eastAsia" w:ascii="宋体" w:hAnsi="宋体"/>
                <w:sz w:val="24"/>
              </w:rPr>
            </w:pPr>
            <w:r>
              <w:rPr>
                <w:rFonts w:hint="eastAsia" w:ascii="宋体" w:hAnsi="宋体"/>
                <w:sz w:val="24"/>
              </w:rPr>
              <w:t xml:space="preserve">合</w:t>
            </w:r>
            <w:r>
              <w:rPr>
                <w:rFonts w:hint="eastAsia" w:ascii="宋体" w:hAnsi="宋体"/>
                <w:sz w:val="24"/>
              </w:rPr>
            </w:r>
            <w:r/>
          </w:p>
          <w:p>
            <w:pPr>
              <w:pStyle w:val="934"/>
              <w:jc w:val="center"/>
              <w:rPr>
                <w:rFonts w:hint="eastAsia" w:ascii="宋体" w:hAnsi="宋体"/>
                <w:sz w:val="24"/>
              </w:rPr>
            </w:pPr>
            <w:r>
              <w:rPr>
                <w:rFonts w:hint="eastAsia" w:ascii="宋体" w:hAnsi="宋体"/>
                <w:sz w:val="24"/>
              </w:rPr>
              <w:t xml:space="preserve">评</w:t>
            </w:r>
            <w:r>
              <w:rPr>
                <w:rFonts w:hint="eastAsia" w:ascii="宋体" w:hAnsi="宋体"/>
                <w:sz w:val="24"/>
              </w:rPr>
            </w:r>
            <w:r/>
          </w:p>
          <w:p>
            <w:pPr>
              <w:pStyle w:val="934"/>
              <w:jc w:val="center"/>
              <w:rPr>
                <w:rFonts w:hint="eastAsia" w:ascii="宋体" w:hAnsi="宋体"/>
                <w:sz w:val="24"/>
              </w:rPr>
            </w:pPr>
            <w:r>
              <w:rPr>
                <w:rFonts w:hint="eastAsia" w:ascii="宋体" w:hAnsi="宋体"/>
                <w:sz w:val="24"/>
              </w:rPr>
              <w:t xml:space="preserve">价</w:t>
            </w:r>
            <w:r>
              <w:rPr>
                <w:rFonts w:hint="eastAsia" w:ascii="宋体" w:hAnsi="宋体"/>
                <w:sz w:val="24"/>
              </w:rPr>
            </w:r>
            <w:r/>
          </w:p>
        </w:tc>
        <w:tc>
          <w:tcPr>
            <w:tcW w:w="875"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1276"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评分因素</w:t>
            </w:r>
            <w:r>
              <w:rPr>
                <w:rFonts w:hint="eastAsia" w:ascii="宋体" w:hAnsi="宋体"/>
                <w:sz w:val="24"/>
              </w:rPr>
            </w:r>
            <w:r/>
          </w:p>
        </w:tc>
        <w:tc>
          <w:tcPr>
            <w:tcW w:w="851"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分值</w:t>
            </w:r>
            <w:r>
              <w:rPr>
                <w:rFonts w:hint="eastAsia" w:ascii="宋体" w:hAnsi="宋体"/>
                <w:sz w:val="24"/>
              </w:rPr>
            </w:r>
            <w:r/>
          </w:p>
        </w:tc>
        <w:tc>
          <w:tcPr>
            <w:gridSpan w:val="2"/>
            <w:tcW w:w="5528"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评分准则</w:t>
            </w:r>
            <w:r>
              <w:rPr>
                <w:rFonts w:hint="eastAsia" w:ascii="宋体" w:hAnsi="宋体"/>
                <w:sz w:val="24"/>
              </w:rPr>
            </w:r>
            <w:r/>
          </w:p>
        </w:tc>
      </w:tr>
      <w:tr>
        <w:trPr>
          <w:trHeight w:val="2573"/>
        </w:trPr>
        <w:tc>
          <w:tcPr>
            <w:tcW w:w="792" w:type="dxa"/>
            <w:vAlign w:val="center"/>
            <w:vMerge w:val="continue"/>
            <w:textDirection w:val="lrTb"/>
            <w:noWrap w:val="false"/>
          </w:tcPr>
          <w:p>
            <w:pPr>
              <w:pStyle w:val="934"/>
              <w:jc w:val="center"/>
              <w:rPr>
                <w:rFonts w:hint="eastAsia" w:ascii="宋体" w:hAnsi="宋体"/>
                <w:sz w:val="24"/>
              </w:rPr>
            </w:pPr>
            <w:r>
              <w:rPr>
                <w:rFonts w:hint="eastAsia" w:ascii="宋体" w:hAnsi="宋体"/>
                <w:sz w:val="24"/>
              </w:rPr>
            </w:r>
            <w:r/>
          </w:p>
        </w:tc>
        <w:tc>
          <w:tcPr>
            <w:tcW w:w="875"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r>
            <w:r/>
          </w:p>
        </w:tc>
        <w:tc>
          <w:tcPr>
            <w:tcW w:w="1276"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t xml:space="preserve">企业业绩</w:t>
            </w:r>
            <w:r>
              <w:rPr>
                <w:rFonts w:hint="eastAsia" w:ascii="宋体" w:hAnsi="宋体" w:cs="宋体"/>
                <w:sz w:val="24"/>
              </w:rPr>
            </w:r>
            <w:r/>
          </w:p>
        </w:tc>
        <w:tc>
          <w:tcPr>
            <w:tcW w:w="851"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gridSpan w:val="2"/>
            <w:tcW w:w="5528" w:type="dxa"/>
            <w:vAlign w:val="center"/>
            <w:textDirection w:val="lrTb"/>
            <w:noWrap w:val="false"/>
          </w:tcPr>
          <w:p>
            <w:pPr>
              <w:pStyle w:val="934"/>
              <w:rPr>
                <w:rFonts w:ascii="宋体" w:hAnsi="宋体" w:cs="宋体"/>
                <w:sz w:val="24"/>
              </w:rPr>
            </w:pPr>
            <w:r>
              <w:rPr>
                <w:rFonts w:hint="eastAsia" w:ascii="宋体" w:hAnsi="宋体" w:cs="宋体"/>
                <w:sz w:val="24"/>
              </w:rPr>
              <w:t xml:space="preserve">投标人具有类似项目业绩合同（2021年1月1日以后所签合同），每提供一个业绩合同得1分，此项最高得2分（业绩证明材料包括合同原件彩色扫描件、中标通知书原件彩色扫描件，未提供的或提供不全的不得分）； </w:t>
            </w:r>
            <w:r>
              <w:rPr>
                <w:rFonts w:ascii="宋体" w:hAnsi="宋体" w:cs="宋体"/>
                <w:sz w:val="24"/>
              </w:rPr>
            </w:r>
            <w:r/>
          </w:p>
          <w:p>
            <w:pPr>
              <w:pStyle w:val="934"/>
              <w:rPr>
                <w:rFonts w:hint="eastAsia" w:ascii="宋体" w:hAnsi="宋体" w:cs="宋体"/>
                <w:sz w:val="24"/>
              </w:rPr>
            </w:pPr>
            <w:r>
              <w:rPr>
                <w:rFonts w:hint="eastAsia" w:ascii="宋体" w:hAnsi="宋体" w:cs="宋体"/>
                <w:sz w:val="24"/>
              </w:rPr>
              <w:t xml:space="preserve">注：上述类似项目业绩是指投标人所提供的业绩需与本项目采购内容类似的项目业绩。</w:t>
            </w:r>
            <w:r>
              <w:rPr>
                <w:rFonts w:hint="eastAsia" w:ascii="宋体" w:hAnsi="宋体" w:cs="宋体"/>
                <w:sz w:val="24"/>
              </w:rPr>
            </w:r>
            <w:r/>
          </w:p>
        </w:tc>
      </w:tr>
      <w:tr>
        <w:trPr>
          <w:trHeight w:val="567"/>
        </w:trPr>
        <w:tc>
          <w:tcPr>
            <w:tcW w:w="792" w:type="dxa"/>
            <w:vAlign w:val="center"/>
            <w:vMerge w:val="continue"/>
            <w:textDirection w:val="lrTb"/>
            <w:noWrap w:val="false"/>
          </w:tcPr>
          <w:p>
            <w:pPr>
              <w:pStyle w:val="934"/>
              <w:jc w:val="center"/>
              <w:rPr>
                <w:rFonts w:hint="eastAsia" w:ascii="宋体" w:hAnsi="宋体"/>
                <w:sz w:val="24"/>
              </w:rPr>
            </w:pPr>
            <w:r>
              <w:rPr>
                <w:rFonts w:hint="eastAsia" w:ascii="宋体" w:hAnsi="宋体"/>
                <w:sz w:val="24"/>
              </w:rPr>
            </w:r>
            <w:r/>
          </w:p>
        </w:tc>
        <w:tc>
          <w:tcPr>
            <w:tcW w:w="875"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r>
            <w:r/>
          </w:p>
        </w:tc>
        <w:tc>
          <w:tcPr>
            <w:tcW w:w="1276" w:type="dxa"/>
            <w:vAlign w:val="center"/>
            <w:textDirection w:val="lrTb"/>
            <w:noWrap w:val="false"/>
          </w:tcPr>
          <w:p>
            <w:pPr>
              <w:pStyle w:val="934"/>
              <w:ind w:firstLine="120"/>
              <w:jc w:val="center"/>
              <w:rPr>
                <w:rFonts w:ascii="宋体" w:hAnsi="宋体"/>
                <w:sz w:val="24"/>
              </w:rPr>
            </w:pPr>
            <w:r>
              <w:rPr>
                <w:rFonts w:hint="eastAsia" w:ascii="宋体" w:hAnsi="宋体"/>
                <w:sz w:val="24"/>
              </w:rPr>
              <w:t xml:space="preserve">技术</w:t>
            </w:r>
            <w:r>
              <w:rPr>
                <w:rFonts w:ascii="宋体" w:hAnsi="宋体"/>
                <w:sz w:val="24"/>
              </w:rPr>
            </w:r>
            <w:r/>
          </w:p>
          <w:p>
            <w:pPr>
              <w:pStyle w:val="934"/>
              <w:ind w:firstLine="120"/>
              <w:jc w:val="center"/>
              <w:rPr>
                <w:rFonts w:hint="eastAsia" w:ascii="宋体" w:hAnsi="宋体" w:cs="宋体"/>
                <w:sz w:val="24"/>
              </w:rPr>
            </w:pPr>
            <w:r>
              <w:rPr>
                <w:rFonts w:hint="eastAsia" w:ascii="宋体" w:hAnsi="宋体"/>
                <w:sz w:val="24"/>
              </w:rPr>
              <w:t xml:space="preserve">符合性</w:t>
            </w:r>
            <w:r>
              <w:rPr>
                <w:rFonts w:hint="eastAsia" w:ascii="宋体" w:hAnsi="宋体" w:cs="宋体"/>
                <w:sz w:val="24"/>
              </w:rPr>
            </w:r>
            <w:r/>
          </w:p>
        </w:tc>
        <w:tc>
          <w:tcPr>
            <w:tcW w:w="851" w:type="dxa"/>
            <w:vAlign w:val="center"/>
            <w:textDirection w:val="lrTb"/>
            <w:noWrap w:val="false"/>
          </w:tcPr>
          <w:p>
            <w:pPr>
              <w:pStyle w:val="934"/>
              <w:jc w:val="center"/>
              <w:spacing w:line="360" w:lineRule="exact"/>
              <w:rPr>
                <w:rFonts w:ascii="宋体" w:hAnsi="宋体" w:cs="宋体"/>
                <w:sz w:val="24"/>
              </w:rPr>
            </w:pPr>
            <w:r>
              <w:rPr>
                <w:rFonts w:hint="eastAsia" w:ascii="宋体" w:hAnsi="宋体"/>
                <w:sz w:val="24"/>
              </w:rPr>
              <w:t xml:space="preserve">52</w:t>
            </w:r>
            <w:r>
              <w:rPr>
                <w:rFonts w:ascii="宋体" w:hAnsi="宋体" w:cs="宋体"/>
                <w:sz w:val="24"/>
              </w:rPr>
            </w:r>
            <w:r/>
          </w:p>
        </w:tc>
        <w:tc>
          <w:tcPr>
            <w:gridSpan w:val="2"/>
            <w:tcW w:w="5528" w:type="dxa"/>
            <w:vAlign w:val="center"/>
            <w:textDirection w:val="lrTb"/>
            <w:noWrap w:val="false"/>
          </w:tcPr>
          <w:p>
            <w:pPr>
              <w:pStyle w:val="934"/>
              <w:rPr>
                <w:rFonts w:ascii="宋体" w:hAnsi="宋体" w:cs="宋体"/>
                <w:sz w:val="24"/>
              </w:rPr>
            </w:pPr>
            <w:r>
              <w:rPr>
                <w:rFonts w:hint="eastAsia" w:ascii="宋体" w:hAnsi="宋体" w:cs="宋体"/>
                <w:sz w:val="24"/>
              </w:rPr>
              <w:t xml:space="preserve">根据各投标人对本次招标技术参数部分响应情况进行评定。投标人的所有技术参数满足招标要求的得满分52分。技术参数中加“★”部分重要指标，全部满足招标要求的得21分，出现负偏离有一项扣3分；技术参数中除加“★”以外的其它条款为一般技术指标，全部满足招标要求的得31分，出现负偏离有一项扣1分，扣完为止。</w:t>
            </w:r>
            <w:r>
              <w:rPr>
                <w:rFonts w:ascii="宋体" w:hAnsi="宋体" w:cs="宋体"/>
                <w:sz w:val="24"/>
              </w:rPr>
            </w:r>
            <w:r/>
          </w:p>
          <w:p>
            <w:pPr>
              <w:pStyle w:val="934"/>
              <w:spacing w:line="300" w:lineRule="exact"/>
              <w:rPr>
                <w:rFonts w:hint="eastAsia" w:ascii="宋体" w:hAnsi="宋体" w:cs="宋体"/>
                <w:b/>
                <w:bCs/>
                <w:color w:val="000000"/>
                <w:sz w:val="22"/>
                <w:szCs w:val="22"/>
              </w:rPr>
            </w:pPr>
            <w:r>
              <w:rPr>
                <w:rFonts w:hint="eastAsia" w:ascii="宋体" w:hAnsi="宋体" w:cs="宋体"/>
                <w:sz w:val="24"/>
              </w:rPr>
              <w:t xml:space="preserve">注：</w:t>
            </w:r>
            <w:r>
              <w:rPr>
                <w:rFonts w:hint="eastAsia" w:ascii="宋体" w:hAnsi="宋体" w:cs="宋体"/>
                <w:bCs/>
                <w:sz w:val="24"/>
              </w:rPr>
              <w:t xml:space="preserve">①</w:t>
            </w:r>
            <w:r>
              <w:rPr>
                <w:rFonts w:hint="eastAsia" w:ascii="宋体" w:hAnsi="宋体" w:cs="宋体"/>
                <w:b/>
                <w:bCs/>
                <w:sz w:val="22"/>
                <w:szCs w:val="22"/>
              </w:rPr>
              <w:t xml:space="preserve">技术参数要求提供的证明材料的以证明材料扫描件（复印件）加盖投标单位为准。其中：参数中含“★”需提供完整的省级或省级以上《推广鉴定报告》</w:t>
            </w:r>
            <w:r>
              <w:rPr>
                <w:rFonts w:hint="eastAsia" w:ascii="宋体" w:hAnsi="宋体" w:cs="宋体"/>
                <w:b/>
                <w:bCs/>
                <w:color w:val="000000"/>
                <w:sz w:val="22"/>
                <w:szCs w:val="22"/>
              </w:rPr>
              <w:t xml:space="preserve">（含</w:t>
            </w:r>
            <w:r>
              <w:rPr>
                <w:rFonts w:hint="eastAsia" w:ascii="宋体" w:hAnsi="宋体"/>
                <w:b/>
                <w:color w:val="000000"/>
                <w:szCs w:val="21"/>
              </w:rPr>
              <w:t xml:space="preserve">《专项鉴定报告》</w:t>
            </w:r>
            <w:r>
              <w:rPr>
                <w:rFonts w:hint="eastAsia" w:ascii="宋体" w:hAnsi="宋体" w:cs="宋体"/>
                <w:b/>
                <w:bCs/>
                <w:color w:val="000000"/>
                <w:sz w:val="22"/>
                <w:szCs w:val="22"/>
              </w:rPr>
              <w:t xml:space="preserve">）</w:t>
            </w:r>
            <w:r>
              <w:rPr>
                <w:rFonts w:hint="eastAsia" w:ascii="宋体" w:hAnsi="宋体"/>
                <w:b/>
                <w:color w:val="000000"/>
                <w:szCs w:val="21"/>
              </w:rPr>
              <w:t xml:space="preserve">，</w:t>
            </w:r>
            <w:r>
              <w:rPr>
                <w:rFonts w:hint="eastAsia" w:ascii="宋体" w:hAnsi="宋体" w:cs="宋体"/>
                <w:b/>
                <w:bCs/>
                <w:color w:val="000000"/>
                <w:sz w:val="22"/>
                <w:szCs w:val="22"/>
              </w:rPr>
              <w:t xml:space="preserve">或提供《检验检测报告》（须带“CMA”“CNAS”认证标志）。其中：★粮食烘干智能监测终端</w:t>
            </w:r>
            <w:r>
              <w:rPr>
                <w:rFonts w:hint="eastAsia" w:ascii="宋体" w:hAnsi="宋体" w:cs="宋体"/>
                <w:b/>
                <w:bCs/>
                <w:color w:val="000000"/>
                <w:sz w:val="22"/>
                <w:szCs w:val="22"/>
                <w:lang w:val="en-US" w:eastAsia="zh-CN"/>
              </w:rPr>
              <w:t xml:space="preserve">也</w:t>
            </w:r>
            <w:r>
              <w:rPr>
                <w:rFonts w:hint="eastAsia" w:ascii="宋体" w:hAnsi="宋体" w:cs="宋体"/>
                <w:b/>
                <w:bCs/>
                <w:color w:val="000000"/>
                <w:sz w:val="22"/>
                <w:szCs w:val="22"/>
                <w:lang w:val="en-US" w:eastAsia="zh-CN"/>
              </w:rPr>
              <w:t xml:space="preserve">可以</w:t>
            </w:r>
            <w:r>
              <w:rPr>
                <w:rFonts w:hint="eastAsia" w:ascii="宋体" w:hAnsi="宋体" w:cs="宋体"/>
                <w:b/>
                <w:bCs/>
                <w:color w:val="000000"/>
                <w:sz w:val="22"/>
                <w:szCs w:val="22"/>
              </w:rPr>
              <w:t xml:space="preserve">提供国家认监委授权的农机认证机构出具的《检验检测报告》。</w:t>
            </w:r>
            <w:r>
              <w:rPr>
                <w:rFonts w:hint="eastAsia" w:ascii="宋体" w:hAnsi="宋体" w:cs="宋体"/>
                <w:b/>
                <w:bCs/>
                <w:color w:val="000000"/>
                <w:sz w:val="22"/>
                <w:szCs w:val="22"/>
              </w:rPr>
            </w:r>
            <w:r/>
          </w:p>
          <w:p>
            <w:pPr>
              <w:pStyle w:val="934"/>
              <w:spacing w:line="340" w:lineRule="exact"/>
              <w:rPr>
                <w:rFonts w:ascii="宋体" w:hAnsi="宋体" w:cs="宋体"/>
                <w:bCs/>
                <w:sz w:val="24"/>
              </w:rPr>
            </w:pPr>
            <w:r>
              <w:rPr>
                <w:rFonts w:hint="eastAsia" w:ascii="宋体" w:hAnsi="宋体" w:cs="宋体"/>
                <w:bCs/>
                <w:sz w:val="24"/>
              </w:rPr>
              <w:t xml:space="preserve">②技术参数中每一条的要求为一项；</w:t>
            </w:r>
            <w:r>
              <w:rPr>
                <w:rFonts w:ascii="宋体" w:hAnsi="宋体" w:cs="宋体"/>
                <w:bCs/>
                <w:sz w:val="24"/>
              </w:rPr>
            </w:r>
            <w:r/>
          </w:p>
          <w:p>
            <w:pPr>
              <w:pStyle w:val="934"/>
              <w:rPr>
                <w:rFonts w:hint="eastAsia" w:ascii="宋体" w:hAnsi="宋体" w:cs="宋体"/>
                <w:sz w:val="24"/>
              </w:rPr>
            </w:pPr>
            <w:r>
              <w:rPr>
                <w:rFonts w:hint="eastAsia" w:ascii="宋体" w:hAnsi="宋体" w:cs="宋体"/>
                <w:bCs/>
                <w:sz w:val="24"/>
              </w:rPr>
              <w:t xml:space="preserve">③技术参数中要求提供证明材料的需在投标文件中注明对应页码和序号，便于评标委员会审核。</w:t>
            </w:r>
            <w:r>
              <w:rPr>
                <w:rFonts w:hint="eastAsia" w:ascii="宋体" w:hAnsi="宋体" w:cs="宋体"/>
                <w:sz w:val="24"/>
              </w:rPr>
            </w:r>
            <w:r/>
          </w:p>
        </w:tc>
      </w:tr>
      <w:tr>
        <w:trPr>
          <w:trHeight w:val="1086"/>
        </w:trPr>
        <w:tc>
          <w:tcPr>
            <w:tcW w:w="792" w:type="dxa"/>
            <w:vAlign w:val="center"/>
            <w:vMerge w:val="continue"/>
            <w:textDirection w:val="lrTb"/>
            <w:noWrap w:val="false"/>
          </w:tcPr>
          <w:p>
            <w:pPr>
              <w:pStyle w:val="934"/>
              <w:jc w:val="center"/>
              <w:rPr>
                <w:rFonts w:hint="eastAsia" w:ascii="宋体" w:hAnsi="宋体"/>
                <w:sz w:val="24"/>
              </w:rPr>
            </w:pPr>
            <w:r>
              <w:rPr>
                <w:rFonts w:hint="eastAsia" w:ascii="宋体" w:hAnsi="宋体"/>
                <w:sz w:val="24"/>
              </w:rPr>
            </w:r>
            <w:r/>
          </w:p>
        </w:tc>
        <w:tc>
          <w:tcPr>
            <w:tcW w:w="875" w:type="dxa"/>
            <w:vAlign w:val="center"/>
            <w:textDirection w:val="lrTb"/>
            <w:noWrap w:val="false"/>
          </w:tcPr>
          <w:p>
            <w:pPr>
              <w:pStyle w:val="934"/>
              <w:jc w:val="center"/>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r>
            <w:r/>
          </w:p>
        </w:tc>
        <w:tc>
          <w:tcPr>
            <w:tcW w:w="1276" w:type="dxa"/>
            <w:vAlign w:val="center"/>
            <w:textDirection w:val="lrTb"/>
            <w:noWrap w:val="false"/>
          </w:tcPr>
          <w:p>
            <w:pPr>
              <w:pStyle w:val="934"/>
              <w:ind w:firstLine="120"/>
              <w:jc w:val="center"/>
              <w:spacing w:line="360" w:lineRule="exact"/>
              <w:rPr>
                <w:rFonts w:ascii="宋体" w:hAnsi="宋体" w:cs="宋体"/>
                <w:bCs/>
                <w:sz w:val="24"/>
              </w:rPr>
            </w:pPr>
            <w:r>
              <w:rPr>
                <w:rFonts w:hint="eastAsia" w:ascii="宋体" w:hAnsi="宋体" w:cs="宋体"/>
                <w:bCs/>
                <w:sz w:val="24"/>
              </w:rPr>
              <w:t xml:space="preserve">实施</w:t>
            </w:r>
            <w:r>
              <w:rPr>
                <w:rFonts w:ascii="宋体" w:hAnsi="宋体" w:cs="宋体"/>
                <w:bCs/>
                <w:sz w:val="24"/>
              </w:rPr>
            </w:r>
            <w:r/>
          </w:p>
          <w:p>
            <w:pPr>
              <w:pStyle w:val="934"/>
              <w:ind w:firstLine="120"/>
              <w:jc w:val="center"/>
              <w:spacing w:line="360" w:lineRule="exact"/>
              <w:rPr>
                <w:rFonts w:hint="eastAsia" w:ascii="宋体" w:hAnsi="宋体" w:cs="宋体"/>
                <w:sz w:val="24"/>
              </w:rPr>
            </w:pPr>
            <w:r>
              <w:rPr>
                <w:rFonts w:hint="eastAsia" w:ascii="宋体" w:hAnsi="宋体" w:cs="宋体"/>
                <w:bCs/>
                <w:sz w:val="24"/>
              </w:rPr>
              <w:t xml:space="preserve">方案</w:t>
            </w:r>
            <w:r>
              <w:rPr>
                <w:rFonts w:hint="eastAsia" w:ascii="宋体" w:hAnsi="宋体" w:cs="宋体"/>
                <w:sz w:val="24"/>
              </w:rPr>
            </w:r>
            <w:r/>
          </w:p>
        </w:tc>
        <w:tc>
          <w:tcPr>
            <w:tcW w:w="851" w:type="dxa"/>
            <w:vAlign w:val="center"/>
            <w:textDirection w:val="lrTb"/>
            <w:noWrap w:val="false"/>
          </w:tcPr>
          <w:p>
            <w:pPr>
              <w:pStyle w:val="934"/>
              <w:jc w:val="center"/>
              <w:spacing w:line="360" w:lineRule="exact"/>
              <w:rPr>
                <w:rFonts w:ascii="宋体" w:hAnsi="宋体" w:cs="宋体"/>
                <w:sz w:val="24"/>
              </w:rPr>
            </w:pPr>
            <w:r>
              <w:rPr>
                <w:rFonts w:hint="eastAsia" w:ascii="宋体" w:hAnsi="宋体" w:cs="宋体"/>
                <w:sz w:val="24"/>
              </w:rPr>
              <w:t xml:space="preserve">14</w:t>
            </w:r>
            <w:r>
              <w:rPr>
                <w:rFonts w:ascii="宋体" w:hAnsi="宋体" w:cs="宋体"/>
                <w:sz w:val="24"/>
              </w:rPr>
            </w:r>
            <w:r/>
          </w:p>
        </w:tc>
        <w:tc>
          <w:tcPr>
            <w:gridSpan w:val="2"/>
            <w:tcW w:w="5528" w:type="dxa"/>
            <w:vAlign w:val="center"/>
            <w:textDirection w:val="lrTb"/>
            <w:noWrap w:val="false"/>
          </w:tcPr>
          <w:p>
            <w:pPr>
              <w:pStyle w:val="934"/>
              <w:jc w:val="left"/>
              <w:rPr>
                <w:rFonts w:ascii="宋体" w:hAnsi="宋体" w:cs="宋体"/>
                <w:sz w:val="24"/>
              </w:rPr>
            </w:pPr>
            <w:r>
              <w:rPr>
                <w:rFonts w:hint="eastAsia" w:ascii="宋体" w:hAnsi="宋体" w:cs="宋体"/>
                <w:sz w:val="24"/>
              </w:rPr>
              <w:t xml:space="preserve">（1）评标委员会根据各投标人项目实施方案中产品供货方案进行评定，提供有针对性的、科学有效的产品供货方案，至少包含：①供货周期及进度计划；②进度保证措施；③供货应急预案④安装调试方案；</w:t>
            </w:r>
            <w:r>
              <w:rPr>
                <w:rFonts w:hint="eastAsia" w:ascii="宋体" w:hAnsi="宋体" w:cs="宋体"/>
                <w:sz w:val="24"/>
              </w:rPr>
              <w:br w:type="textWrapping" w:clear="all"/>
            </w:r>
            <w:r>
              <w:rPr>
                <w:rFonts w:hint="eastAsia" w:ascii="宋体" w:hAnsi="宋体" w:cs="宋体"/>
                <w:sz w:val="24"/>
              </w:rPr>
              <w:t xml:space="preserve">投标人应在投标文件“项目实施方案”中设置专节来对上述4项内容作出响应性说明，每项为2分共8分，每缺一项说明或者说明内容与项目无关扣2分。</w:t>
            </w:r>
            <w:r>
              <w:rPr>
                <w:rFonts w:hint="eastAsia" w:ascii="宋体" w:hAnsi="宋体" w:cs="宋体"/>
                <w:sz w:val="24"/>
              </w:rPr>
              <w:br w:type="textWrapping" w:clear="all"/>
            </w:r>
            <w:r>
              <w:rPr>
                <w:rFonts w:hint="eastAsia" w:ascii="宋体" w:hAnsi="宋体" w:cs="宋体"/>
                <w:sz w:val="24"/>
              </w:rPr>
              <w:t xml:space="preserve">（2）评标委员会根据各投标人项目实施方案中售后服务方案进行评定，提供有针对性的、完整合理的售后服务方案至少包含：①备品备件及易损件供应方案；</w:t>
            </w:r>
            <w:r>
              <w:rPr>
                <w:rFonts w:hint="eastAsia"/>
                <w:sz w:val="22"/>
                <w:szCs w:val="28"/>
              </w:rPr>
              <w:t xml:space="preserve">②售后响应及</w:t>
            </w:r>
            <w:r>
              <w:rPr>
                <w:rFonts w:hint="eastAsia" w:ascii="宋体" w:hAnsi="宋体" w:cs="宋体"/>
                <w:sz w:val="24"/>
              </w:rPr>
              <w:t xml:space="preserve">回访巡检方案；③突发故障解决措施。</w:t>
            </w:r>
            <w:r>
              <w:rPr>
                <w:rFonts w:hint="eastAsia" w:ascii="宋体" w:hAnsi="宋体" w:cs="宋体"/>
                <w:sz w:val="24"/>
              </w:rPr>
              <w:br w:type="textWrapping" w:clear="all"/>
            </w:r>
            <w:r>
              <w:rPr>
                <w:rFonts w:hint="eastAsia" w:ascii="宋体" w:hAnsi="宋体" w:cs="宋体"/>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sz w:val="24"/>
              </w:rPr>
              <w:br w:type="textWrapping" w:clear="all"/>
            </w:r>
            <w:r>
              <w:rPr>
                <w:rFonts w:hint="eastAsia" w:ascii="宋体" w:hAnsi="宋体" w:cs="宋体"/>
                <w:sz w:val="24"/>
              </w:rPr>
              <w:t xml:space="preserve">（3）评标委员会根据各投标人项目实施方案中人员培训方案进行评定，提供有针对性的、科学合理的产品人员培训方案，至少包含：①业务技术功能培训②日常保养和定期保养培训；③常见故障处理培训。</w:t>
            </w:r>
            <w:r>
              <w:rPr>
                <w:rFonts w:ascii="宋体" w:hAnsi="宋体" w:cs="宋体"/>
                <w:sz w:val="24"/>
              </w:rPr>
            </w:r>
            <w:r/>
          </w:p>
          <w:p>
            <w:pPr>
              <w:pStyle w:val="992"/>
              <w:ind w:firstLine="0"/>
              <w:jc w:val="left"/>
              <w:rPr>
                <w:rFonts w:hint="eastAsia" w:ascii="宋体" w:hAnsi="宋体" w:cs="宋体"/>
              </w:rPr>
            </w:pPr>
            <w:r>
              <w:rPr>
                <w:rFonts w:hint="eastAsia" w:ascii="宋体" w:hAnsi="宋体" w:cs="宋体"/>
                <w:sz w:val="24"/>
              </w:rPr>
              <w:t xml:space="preserve">投标人应在投标文件“项目实施方案”中设置专节来对上述3项内容作出响应性说明，每项为1分共3分，每缺一项说明或者说明内容与项目无关扣1分。</w:t>
            </w:r>
            <w:r>
              <w:rPr>
                <w:rFonts w:hint="eastAsia" w:ascii="宋体" w:hAnsi="宋体" w:cs="宋体"/>
              </w:rPr>
            </w:r>
            <w:r/>
          </w:p>
        </w:tc>
      </w:tr>
      <w:tr>
        <w:trPr>
          <w:trHeight w:val="1009"/>
        </w:trPr>
        <w:tc>
          <w:tcPr>
            <w:tcW w:w="792"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gridSpan w:val="2"/>
            <w:tcW w:w="2151" w:type="dxa"/>
            <w:vAlign w:val="center"/>
            <w:textDirection w:val="lrTb"/>
            <w:noWrap w:val="false"/>
          </w:tcPr>
          <w:p>
            <w:pPr>
              <w:pStyle w:val="934"/>
              <w:jc w:val="center"/>
              <w:spacing w:line="320" w:lineRule="exact"/>
              <w:widowControl/>
              <w:rPr>
                <w:rFonts w:hint="eastAsia" w:ascii="宋体" w:hAnsi="宋体" w:cs="宋体"/>
                <w:bCs/>
                <w:sz w:val="24"/>
              </w:rPr>
            </w:pPr>
            <w:r>
              <w:rPr>
                <w:rFonts w:hint="eastAsia" w:ascii="宋体" w:hAnsi="宋体" w:cs="宋体"/>
                <w:bCs/>
                <w:sz w:val="24"/>
              </w:rPr>
              <w:t xml:space="preserve">节能环保</w:t>
            </w:r>
            <w:r>
              <w:rPr>
                <w:rFonts w:hint="eastAsia" w:ascii="宋体" w:hAnsi="宋体" w:cs="宋体"/>
                <w:bCs/>
                <w:sz w:val="24"/>
              </w:rPr>
            </w:r>
            <w:r/>
          </w:p>
        </w:tc>
        <w:tc>
          <w:tcPr>
            <w:tcW w:w="851" w:type="dxa"/>
            <w:vAlign w:val="center"/>
            <w:textDirection w:val="lrTb"/>
            <w:noWrap w:val="false"/>
          </w:tcPr>
          <w:p>
            <w:pPr>
              <w:pStyle w:val="934"/>
              <w:jc w:val="center"/>
              <w:spacing w:line="360" w:lineRule="exact"/>
              <w:rPr>
                <w:rFonts w:hint="eastAsia" w:ascii="宋体" w:hAnsi="宋体" w:cs="宋体"/>
                <w:bCs/>
                <w:sz w:val="24"/>
              </w:rPr>
            </w:pPr>
            <w:r>
              <w:rPr>
                <w:rFonts w:hint="eastAsia" w:ascii="宋体" w:hAnsi="宋体"/>
                <w:sz w:val="24"/>
              </w:rPr>
              <w:t xml:space="preserve">2</w:t>
            </w:r>
            <w:r>
              <w:rPr>
                <w:rFonts w:hint="eastAsia" w:ascii="宋体" w:hAnsi="宋体" w:cs="宋体"/>
                <w:bCs/>
                <w:sz w:val="24"/>
              </w:rPr>
            </w:r>
            <w:r/>
          </w:p>
        </w:tc>
        <w:tc>
          <w:tcPr>
            <w:gridSpan w:val="2"/>
            <w:tcW w:w="5528" w:type="dxa"/>
            <w:vAlign w:val="center"/>
            <w:textDirection w:val="lrTb"/>
            <w:noWrap w:val="false"/>
          </w:tcPr>
          <w:p>
            <w:pPr>
              <w:pStyle w:val="997"/>
              <w:jc w:val="both"/>
              <w:rPr>
                <w:rFonts w:hint="eastAsia" w:ascii="宋体" w:hAnsi="宋体" w:cs="宋体"/>
                <w:sz w:val="24"/>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rPr>
            </w:r>
            <w:r/>
          </w:p>
          <w:p>
            <w:pPr>
              <w:pStyle w:val="934"/>
              <w:tabs>
                <w:tab w:val="left" w:pos="840" w:leader="none"/>
                <w:tab w:val="left" w:pos="1050" w:leader="none"/>
              </w:tabs>
              <w:rPr>
                <w:rFonts w:hint="eastAsia" w:ascii="宋体" w:hAnsi="宋体" w:cs="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cs="宋体"/>
                <w:sz w:val="24"/>
              </w:rPr>
            </w:r>
            <w:r/>
          </w:p>
        </w:tc>
      </w:tr>
    </w:tbl>
    <w:p>
      <w:pPr>
        <w:pStyle w:val="981"/>
        <w:jc w:val="left"/>
        <w:spacing w:line="440" w:lineRule="exact"/>
        <w:rPr>
          <w:b/>
          <w:sz w:val="36"/>
          <w:szCs w:val="36"/>
        </w:rPr>
      </w:pPr>
      <w:r>
        <w:rPr>
          <w:rFonts w:hint="eastAsia" w:ascii="宋体" w:hAnsi="宋体"/>
          <w:b/>
          <w:bCs/>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sz w:val="36"/>
          <w:szCs w:val="36"/>
        </w:rPr>
      </w:r>
      <w:r/>
    </w:p>
    <w:p>
      <w:pPr>
        <w:pStyle w:val="942"/>
        <w:jc w:val="center"/>
        <w:spacing w:line="480" w:lineRule="exact"/>
        <w:rPr>
          <w:rFonts w:hint="eastAsia" w:ascii="宋体" w:hAnsi="宋体"/>
          <w:b/>
          <w:sz w:val="36"/>
          <w:szCs w:val="36"/>
        </w:rPr>
      </w:pPr>
      <w:r>
        <w:rPr>
          <w:rFonts w:hint="eastAsia" w:ascii="宋体" w:hAnsi="宋体"/>
          <w:b/>
          <w:sz w:val="36"/>
          <w:szCs w:val="36"/>
        </w:rPr>
      </w:r>
      <w:r/>
    </w:p>
    <w:p>
      <w:pPr>
        <w:pStyle w:val="942"/>
        <w:jc w:val="center"/>
        <w:spacing w:line="480" w:lineRule="exact"/>
        <w:rPr>
          <w:rFonts w:hint="eastAsia" w:ascii="宋体" w:hAnsi="宋体"/>
          <w:b/>
          <w:sz w:val="36"/>
          <w:szCs w:val="36"/>
        </w:rPr>
      </w:pPr>
      <w:r>
        <w:rPr>
          <w:rFonts w:hint="eastAsia" w:ascii="宋体" w:hAnsi="宋体"/>
          <w:b/>
          <w:sz w:val="36"/>
          <w:szCs w:val="36"/>
        </w:rPr>
      </w:r>
      <w:r/>
    </w:p>
    <w:p>
      <w:pPr>
        <w:pStyle w:val="934"/>
        <w:rPr>
          <w:rFonts w:hint="eastAsia" w:ascii="宋体" w:hAnsi="宋体"/>
          <w:b/>
          <w:sz w:val="36"/>
          <w:szCs w:val="36"/>
        </w:rPr>
      </w:pPr>
      <w:r>
        <w:rPr>
          <w:rFonts w:hint="eastAsia" w:ascii="宋体" w:hAnsi="宋体"/>
          <w:b/>
          <w:sz w:val="36"/>
          <w:szCs w:val="36"/>
        </w:rPr>
      </w:r>
      <w:r/>
    </w:p>
    <w:p>
      <w:pPr>
        <w:pStyle w:val="934"/>
        <w:rPr>
          <w:rFonts w:hint="eastAsia" w:ascii="宋体" w:hAnsi="宋体"/>
          <w:b/>
          <w:sz w:val="36"/>
          <w:szCs w:val="36"/>
        </w:rPr>
      </w:pPr>
      <w:r>
        <w:rPr>
          <w:rFonts w:hint="eastAsia" w:ascii="宋体" w:hAnsi="宋体"/>
          <w:b/>
          <w:sz w:val="36"/>
          <w:szCs w:val="36"/>
        </w:rPr>
      </w:r>
      <w:r/>
    </w:p>
    <w:p>
      <w:pPr>
        <w:pStyle w:val="934"/>
        <w:rPr>
          <w:rFonts w:hint="eastAsia" w:ascii="宋体" w:hAnsi="宋体"/>
          <w:b/>
          <w:sz w:val="36"/>
          <w:szCs w:val="36"/>
        </w:rPr>
      </w:pPr>
      <w:r>
        <w:rPr>
          <w:rFonts w:hint="eastAsia" w:ascii="宋体" w:hAnsi="宋体"/>
          <w:b/>
          <w:sz w:val="36"/>
          <w:szCs w:val="36"/>
        </w:rPr>
      </w:r>
      <w:r/>
    </w:p>
    <w:p>
      <w:pPr>
        <w:pStyle w:val="966"/>
        <w:ind w:right="-351"/>
        <w:rPr>
          <w:rFonts w:hint="eastAsia" w:ascii="宋体" w:hAnsi="宋体"/>
          <w:b w:val="0"/>
          <w:sz w:val="36"/>
          <w:szCs w:val="36"/>
        </w:rPr>
      </w:pPr>
      <w:r>
        <w:rPr>
          <w:rFonts w:hint="eastAsia" w:ascii="宋体" w:hAnsi="宋体"/>
          <w:b w:val="0"/>
          <w:sz w:val="36"/>
          <w:szCs w:val="36"/>
        </w:rPr>
      </w:r>
      <w:r/>
    </w:p>
    <w:p>
      <w:pPr>
        <w:pStyle w:val="934"/>
        <w:rPr>
          <w:rFonts w:hint="eastAsia" w:ascii="宋体" w:hAnsi="宋体"/>
          <w:b/>
          <w:sz w:val="36"/>
          <w:szCs w:val="36"/>
        </w:rPr>
      </w:pPr>
      <w:r>
        <w:rPr>
          <w:rFonts w:hint="eastAsia" w:ascii="宋体" w:hAnsi="宋体"/>
          <w:b/>
          <w:sz w:val="36"/>
          <w:szCs w:val="36"/>
        </w:rPr>
      </w:r>
      <w:r/>
    </w:p>
    <w:p>
      <w:pPr>
        <w:pStyle w:val="966"/>
        <w:ind w:right="-351"/>
        <w:rPr>
          <w:rFonts w:hint="eastAsia" w:ascii="宋体" w:hAnsi="宋体"/>
          <w:b w:val="0"/>
          <w:sz w:val="36"/>
          <w:szCs w:val="36"/>
        </w:rPr>
      </w:pPr>
      <w:r>
        <w:rPr>
          <w:rFonts w:hint="eastAsia" w:ascii="宋体" w:hAnsi="宋体"/>
          <w:b w:val="0"/>
          <w:sz w:val="36"/>
          <w:szCs w:val="36"/>
        </w:rPr>
      </w:r>
      <w:r/>
    </w:p>
    <w:p>
      <w:pPr>
        <w:pStyle w:val="934"/>
        <w:rPr>
          <w:rFonts w:hint="eastAsia" w:ascii="宋体" w:hAnsi="宋体"/>
          <w:b/>
          <w:sz w:val="36"/>
          <w:szCs w:val="36"/>
        </w:rPr>
      </w:pPr>
      <w:r>
        <w:rPr>
          <w:rFonts w:hint="eastAsia" w:ascii="宋体" w:hAnsi="宋体"/>
          <w:b/>
          <w:sz w:val="36"/>
          <w:szCs w:val="36"/>
        </w:rPr>
      </w:r>
      <w:r/>
    </w:p>
    <w:p>
      <w:pPr>
        <w:pStyle w:val="934"/>
        <w:rPr>
          <w:rFonts w:hint="eastAsia"/>
        </w:rPr>
      </w:pPr>
      <w:r>
        <w:rPr>
          <w:rFonts w:hint="eastAsia"/>
        </w:rPr>
      </w:r>
      <w:r/>
    </w:p>
    <w:p>
      <w:pPr>
        <w:pStyle w:val="934"/>
        <w:rPr>
          <w:rFonts w:hint="eastAsia" w:ascii="宋体" w:hAnsi="宋体"/>
          <w:b/>
          <w:sz w:val="36"/>
          <w:szCs w:val="36"/>
        </w:rPr>
      </w:pPr>
      <w:r>
        <w:rPr>
          <w:rFonts w:hint="eastAsia" w:ascii="宋体" w:hAnsi="宋体"/>
          <w:b/>
          <w:sz w:val="36"/>
          <w:szCs w:val="36"/>
        </w:rPr>
      </w:r>
      <w:r/>
    </w:p>
    <w:p>
      <w:pPr>
        <w:pStyle w:val="967"/>
        <w:ind w:firstLine="0"/>
        <w:rPr>
          <w:rFonts w:hint="eastAsia" w:ascii="宋体" w:hAnsi="宋体"/>
          <w:b/>
          <w:sz w:val="36"/>
          <w:szCs w:val="36"/>
        </w:rPr>
      </w:pPr>
      <w:r>
        <w:rPr>
          <w:rFonts w:hint="eastAsia" w:ascii="宋体" w:hAnsi="宋体"/>
          <w:b/>
          <w:sz w:val="36"/>
          <w:szCs w:val="36"/>
        </w:rPr>
      </w:r>
      <w:r/>
    </w:p>
    <w:p>
      <w:pPr>
        <w:pStyle w:val="967"/>
        <w:ind w:firstLine="0"/>
        <w:rPr>
          <w:rFonts w:hint="eastAsia" w:ascii="宋体" w:hAnsi="宋体"/>
          <w:b/>
          <w:bCs/>
          <w:sz w:val="36"/>
          <w:szCs w:val="36"/>
        </w:rPr>
      </w:pPr>
      <w:r>
        <w:rPr>
          <w:rFonts w:hint="eastAsia" w:ascii="宋体" w:hAnsi="宋体"/>
          <w:b/>
          <w:sz w:val="36"/>
          <w:szCs w:val="36"/>
        </w:rPr>
      </w:r>
      <w:r>
        <w:rPr>
          <w:rFonts w:hint="eastAsia" w:ascii="宋体" w:hAnsi="宋体"/>
          <w:b/>
          <w:sz w:val="36"/>
          <w:szCs w:val="36"/>
        </w:rPr>
      </w:r>
      <w:r/>
    </w:p>
    <w:p>
      <w:pPr>
        <w:pStyle w:val="967"/>
        <w:ind w:firstLine="0"/>
        <w:rPr>
          <w:rFonts w:hint="eastAsia" w:ascii="宋体" w:hAnsi="宋体"/>
          <w:b/>
          <w:bCs/>
          <w:sz w:val="36"/>
          <w:szCs w:val="36"/>
        </w:rPr>
      </w:pPr>
      <w:r>
        <w:rPr>
          <w:rFonts w:hint="eastAsia" w:ascii="宋体" w:hAnsi="宋体"/>
          <w:b/>
          <w:sz w:val="36"/>
          <w:szCs w:val="36"/>
        </w:rPr>
      </w:r>
      <w:r/>
    </w:p>
    <w:p>
      <w:pPr>
        <w:pStyle w:val="942"/>
        <w:jc w:val="center"/>
        <w:spacing w:line="480" w:lineRule="exact"/>
        <w:rPr>
          <w:rFonts w:ascii="宋体" w:hAnsi="宋体"/>
          <w:b/>
          <w:bCs/>
          <w:sz w:val="36"/>
          <w:szCs w:val="36"/>
        </w:rPr>
      </w:pPr>
      <w:r>
        <w:rPr>
          <w:rFonts w:hint="eastAsia" w:ascii="宋体" w:hAnsi="宋体"/>
          <w:b/>
          <w:sz w:val="36"/>
          <w:szCs w:val="36"/>
        </w:rPr>
        <w:t xml:space="preserve">第五章    合同主要条款</w:t>
      </w:r>
      <w:r>
        <w:rPr>
          <w:rFonts w:ascii="宋体" w:hAnsi="宋体"/>
          <w:b/>
          <w:bCs/>
          <w:sz w:val="36"/>
          <w:szCs w:val="36"/>
        </w:rPr>
      </w:r>
      <w:r/>
    </w:p>
    <w:p>
      <w:pPr>
        <w:pStyle w:val="934"/>
        <w:ind w:firstLine="480"/>
        <w:spacing w:line="48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        建湖县农业农村局      </w:t>
      </w:r>
      <w:r>
        <w:rPr>
          <w:rFonts w:hint="eastAsia" w:ascii="宋体" w:hAnsi="宋体"/>
          <w:sz w:val="24"/>
        </w:rPr>
        <w:t xml:space="preserve">（以下简称甲方）</w:t>
      </w:r>
      <w:r>
        <w:rPr>
          <w:rFonts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中标人（全称）：</w:t>
      </w:r>
      <w:r>
        <w:rPr>
          <w:rFonts w:hint="eastAsia" w:ascii="宋体" w:hAnsi="宋体"/>
          <w:sz w:val="24"/>
          <w:u w:val="single"/>
        </w:rPr>
        <w:t xml:space="preserve">                                  </w:t>
      </w:r>
      <w:r>
        <w:rPr>
          <w:rFonts w:hint="eastAsia" w:ascii="宋体" w:hAnsi="宋体"/>
          <w:sz w:val="24"/>
        </w:rPr>
        <w:t xml:space="preserve">（以下简称乙方）</w:t>
      </w:r>
      <w:r>
        <w:rPr>
          <w:rFonts w:hint="eastAsia" w:ascii="宋体" w:hAnsi="宋体"/>
          <w:sz w:val="24"/>
        </w:rPr>
      </w:r>
      <w:r/>
    </w:p>
    <w:p>
      <w:pPr>
        <w:pStyle w:val="934"/>
        <w:ind w:left="2" w:firstLine="475"/>
        <w:spacing w:line="48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u w:val="single"/>
        </w:rPr>
        <w:t xml:space="preserve">2025制种生产经营主体提升农业设备采购项目（二次）（    标段）</w:t>
      </w:r>
      <w:r>
        <w:rPr>
          <w:rFonts w:hint="eastAsia" w:ascii="宋体" w:hAnsi="宋体"/>
          <w:sz w:val="24"/>
        </w:rPr>
        <w:t xml:space="preserve">相关事项协商一致，达成如下合同条款：</w:t>
      </w:r>
      <w:r>
        <w:rPr>
          <w:rFonts w:ascii="宋体" w:hAnsi="宋体"/>
          <w:sz w:val="24"/>
        </w:rPr>
      </w:r>
      <w:r/>
    </w:p>
    <w:p>
      <w:pPr>
        <w:pStyle w:val="934"/>
        <w:ind w:firstLine="474"/>
        <w:spacing w:line="480" w:lineRule="exact"/>
        <w:rPr>
          <w:rFonts w:ascii="宋体" w:hAnsi="宋体" w:cs="宋体"/>
          <w:spacing w:val="-2"/>
          <w:sz w:val="24"/>
        </w:rPr>
      </w:pPr>
      <w:r>
        <w:rPr>
          <w:rFonts w:hint="eastAsia" w:ascii="宋体" w:hAnsi="宋体" w:cs="宋体"/>
          <w:b/>
          <w:bCs/>
          <w:spacing w:val="-2"/>
          <w:sz w:val="24"/>
        </w:rPr>
        <w:t xml:space="preserve">一、合同标的</w:t>
      </w:r>
      <w:r>
        <w:rPr>
          <w:rFonts w:ascii="宋体" w:hAnsi="宋体" w:cs="宋体"/>
          <w:spacing w:val="-2"/>
          <w:sz w:val="24"/>
        </w:rPr>
      </w:r>
      <w:r/>
    </w:p>
    <w:p>
      <w:pPr>
        <w:pStyle w:val="934"/>
        <w:ind w:firstLine="470"/>
        <w:spacing w:line="480" w:lineRule="exact"/>
        <w:rPr>
          <w:rFonts w:hint="eastAsia" w:ascii="宋体" w:hAnsi="宋体"/>
          <w:b/>
          <w:sz w:val="24"/>
        </w:rPr>
      </w:pPr>
      <w:r>
        <w:rPr>
          <w:rFonts w:hint="eastAsia" w:ascii="宋体" w:hAnsi="宋体"/>
          <w:sz w:val="24"/>
        </w:rPr>
        <w:t xml:space="preserve">1.</w:t>
      </w:r>
      <w:r>
        <w:rPr>
          <w:rFonts w:ascii="宋体" w:hAnsi="宋体"/>
          <w:sz w:val="24"/>
        </w:rPr>
        <w:t xml:space="preserve"> </w:t>
      </w:r>
      <w:r>
        <w:rPr>
          <w:rFonts w:hint="eastAsia" w:ascii="宋体" w:hAnsi="宋体"/>
          <w:sz w:val="24"/>
        </w:rPr>
        <w:t xml:space="preserve">中标价即为合同价。</w:t>
      </w:r>
      <w:r>
        <w:rPr>
          <w:rFonts w:hint="eastAsia" w:ascii="宋体" w:hAnsi="宋体"/>
          <w:b/>
          <w:sz w:val="24"/>
        </w:rPr>
      </w:r>
      <w:r/>
    </w:p>
    <w:p>
      <w:pPr>
        <w:pStyle w:val="934"/>
        <w:ind w:firstLine="470"/>
        <w:spacing w:line="480" w:lineRule="exact"/>
        <w:rPr>
          <w:rFonts w:hint="eastAsia" w:ascii="宋体" w:hAnsi="宋体" w:cs="宋体"/>
          <w:sz w:val="24"/>
        </w:rPr>
      </w:pPr>
      <w:r>
        <w:rPr>
          <w:rFonts w:hint="eastAsia" w:ascii="宋体" w:hAnsi="宋体"/>
          <w:sz w:val="24"/>
        </w:rPr>
        <w:t xml:space="preserve">2. 合同中合同总价应是招标文件所确定招标范围内全部工作内容的价格体现，</w:t>
      </w:r>
      <w:r>
        <w:rPr>
          <w:rFonts w:ascii="宋体" w:hAnsi="宋体"/>
          <w:sz w:val="24"/>
        </w:rPr>
        <w:t xml:space="preserve">以及为完成上述内容所必须的人工费、材料费、不可预见的费用、管理费</w:t>
      </w:r>
      <w:r>
        <w:rPr>
          <w:rFonts w:hint="eastAsia" w:ascii="宋体" w:hAnsi="宋体"/>
          <w:sz w:val="24"/>
        </w:rPr>
        <w:t xml:space="preserve">、</w:t>
      </w:r>
      <w:r>
        <w:rPr>
          <w:rFonts w:ascii="宋体" w:hAnsi="宋体"/>
          <w:sz w:val="24"/>
        </w:rPr>
        <w:t xml:space="preserve">利润、税金和文件规定的其他各项应有的全部费用</w:t>
      </w:r>
      <w:r>
        <w:rPr>
          <w:rFonts w:hint="eastAsia" w:ascii="宋体" w:hAnsi="宋体"/>
          <w:sz w:val="24"/>
        </w:rPr>
        <w:t xml:space="preserve">。对乙方认为没有考虑到的费用项目甲方将不予支付，并认为此项费用已包含在投标报价中</w:t>
      </w:r>
      <w:r>
        <w:rPr>
          <w:rFonts w:hint="eastAsia" w:ascii="宋体" w:hAnsi="宋体" w:cs="宋体"/>
          <w:sz w:val="24"/>
        </w:rPr>
        <w:t xml:space="preserve">。</w:t>
      </w:r>
      <w:r>
        <w:rPr>
          <w:rFonts w:hint="eastAsia" w:ascii="宋体" w:hAnsi="宋体" w:cs="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3.</w:t>
      </w:r>
      <w:r>
        <w:rPr>
          <w:rFonts w:ascii="宋体" w:hAnsi="宋体"/>
          <w:sz w:val="24"/>
        </w:rPr>
        <w:t xml:space="preserve"> </w:t>
      </w:r>
      <w:r>
        <w:rPr>
          <w:rFonts w:hint="eastAsia" w:ascii="宋体" w:hAnsi="宋体"/>
          <w:sz w:val="24"/>
        </w:rPr>
        <w:t xml:space="preserve">履约</w:t>
      </w:r>
      <w:r>
        <w:rPr>
          <w:rFonts w:ascii="宋体" w:hAnsi="宋体"/>
          <w:sz w:val="24"/>
        </w:rPr>
        <w:t xml:space="preserve">保证金</w:t>
      </w:r>
      <w:r>
        <w:rPr>
          <w:rFonts w:hint="eastAsia" w:ascii="宋体" w:hAnsi="宋体"/>
          <w:sz w:val="24"/>
        </w:rPr>
      </w:r>
      <w:r/>
    </w:p>
    <w:p>
      <w:pPr>
        <w:pStyle w:val="934"/>
        <w:ind w:firstLine="480"/>
        <w:jc w:val="left"/>
        <w:spacing w:line="480" w:lineRule="exact"/>
        <w:rPr>
          <w:rFonts w:hint="eastAsia" w:ascii="宋体" w:hAnsi="宋体"/>
          <w:bCs/>
          <w:sz w:val="24"/>
        </w:rPr>
      </w:pPr>
      <w:r>
        <w:rPr>
          <w:rFonts w:hint="eastAsia" w:ascii="宋体" w:hAnsi="宋体"/>
          <w:sz w:val="24"/>
        </w:rPr>
        <w:t xml:space="preserve">3.1乙方在签订合同时，须向甲方交纳项目</w:t>
      </w:r>
      <w:r>
        <w:rPr>
          <w:rFonts w:hint="eastAsia" w:ascii="宋体" w:hAnsi="宋体" w:cs="宋体"/>
          <w:sz w:val="24"/>
        </w:rPr>
        <w:t xml:space="preserve">中标价5%</w:t>
      </w:r>
      <w:r>
        <w:rPr>
          <w:rFonts w:hint="eastAsia" w:ascii="宋体" w:hAnsi="宋体"/>
          <w:sz w:val="24"/>
        </w:rPr>
        <w:t xml:space="preserve">的履约保证金，</w:t>
      </w:r>
      <w:r>
        <w:rPr>
          <w:rFonts w:hint="eastAsia" w:ascii="宋体" w:hAnsi="宋体" w:cs="宋体"/>
          <w:sz w:val="24"/>
        </w:rPr>
        <w:t xml:space="preserve">于供货结束验收合格后退还。</w:t>
      </w:r>
      <w:r>
        <w:rPr>
          <w:rFonts w:hint="eastAsia" w:ascii="宋体" w:hAnsi="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3.2</w:t>
      </w:r>
      <w:r>
        <w:rPr>
          <w:rFonts w:hint="eastAsia" w:ascii="宋体" w:hAnsi="宋体" w:cs="宋体"/>
          <w:sz w:val="24"/>
        </w:rPr>
        <w:t xml:space="preserve">合同履行结束后，甲方应及时退还交纳的履约保证金。</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3.3</w:t>
      </w:r>
      <w:r>
        <w:rPr>
          <w:rFonts w:hint="eastAsia" w:ascii="宋体" w:hAnsi="宋体" w:cs="宋体"/>
          <w:sz w:val="24"/>
        </w:rPr>
        <w:t xml:space="preserve">履约保证金的退还：</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3.1方式：无息退还至投标人缴纳履约保证金的账户。如为保函，在到期时自行失效。</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3.2时间：项目服务期满后退还。</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3.3条件：按合同要求全部履约完成并经甲方验收合格，且甲方收到乙方出具的发票。</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3.4不予退还情形：</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除不可抗力情况外，投标人出现下列情形之一的，其履约保证金，甲方将视情节决定不予退还或部分不予退还。</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（1）乙方无正当理由拒绝签订合同的，或者在签订合同时向采购人提出附加条件或者更改合同实质性内容要求的；</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（2）乙方不履行与采购人订立的合同的；</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（3）乙方所供货物或服务不符合招标文件规定要求的；</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（4）乙方采取欺骗、弄虚作假方式投标的或与其它投标人串通投标的；</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（5）乙方将合同内容转包、违法分包的；</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hint="eastAsia" w:ascii="宋体" w:hAnsi="宋体" w:cs="宋体"/>
          <w:sz w:val="24"/>
        </w:rPr>
        <w:t xml:space="preserve">（6）乙方故意捏造事实或伪造证明材料，进行虚假恶意投诉或反映的。</w:t>
      </w:r>
      <w:r>
        <w:rPr>
          <w:rFonts w:hint="eastAsia" w:ascii="宋体" w:hAnsi="宋体" w:cs="宋体"/>
          <w:sz w:val="24"/>
        </w:rPr>
      </w:r>
      <w:r/>
    </w:p>
    <w:p>
      <w:pPr>
        <w:pStyle w:val="934"/>
        <w:ind w:firstLine="480"/>
        <w:jc w:val="left"/>
        <w:spacing w:line="48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sz w:val="24"/>
        </w:rPr>
      </w:r>
      <w:r/>
    </w:p>
    <w:p>
      <w:pPr>
        <w:pStyle w:val="934"/>
        <w:ind w:firstLine="480"/>
        <w:jc w:val="left"/>
        <w:spacing w:line="480" w:lineRule="exact"/>
        <w:rPr>
          <w:rFonts w:hint="eastAsia" w:ascii="宋体" w:hAnsi="宋体"/>
          <w:sz w:val="24"/>
        </w:rPr>
      </w:pPr>
      <w:r>
        <w:rPr>
          <w:rFonts w:ascii="宋体" w:hAnsi="宋体"/>
          <w:sz w:val="24"/>
        </w:rPr>
        <w:t xml:space="preserve">4. </w:t>
      </w:r>
      <w:r>
        <w:rPr>
          <w:rFonts w:hint="eastAsia" w:ascii="宋体" w:hAnsi="宋体"/>
          <w:sz w:val="24"/>
        </w:rPr>
        <w:t xml:space="preserve">项目实施期间，乙方所有的工作人员的人身安全以及乙方在实施期间产生的各类安全责任事故均由乙方自行承担。</w:t>
      </w:r>
      <w:r>
        <w:rPr>
          <w:rFonts w:hint="eastAsia" w:ascii="宋体" w:hAnsi="宋体"/>
          <w:sz w:val="24"/>
        </w:rPr>
        <w:br w:type="textWrapping" w:clear="all"/>
      </w:r>
      <w:r>
        <w:rPr>
          <w:rFonts w:hint="eastAsia" w:ascii="宋体" w:hAnsi="宋体"/>
          <w:sz w:val="24"/>
        </w:rPr>
        <w:t xml:space="preserve">    5. 乙方</w:t>
      </w:r>
      <w:r>
        <w:rPr>
          <w:rFonts w:hint="eastAsia" w:ascii="宋体" w:hAnsi="宋体" w:cs="宋体"/>
          <w:bCs/>
          <w:sz w:val="24"/>
          <w:szCs w:val="22"/>
        </w:rPr>
        <w:t xml:space="preserve">在服务过程中涉及第三方产品知识产权情况，若出现技术、经济或法律上的纠纷，应由乙方全面承担并全权解决，并确保不影响项目的进度。</w:t>
      </w:r>
      <w:r>
        <w:rPr>
          <w:rFonts w:hint="eastAsia" w:ascii="宋体" w:hAnsi="宋体"/>
          <w:sz w:val="24"/>
        </w:rPr>
      </w:r>
      <w:r/>
    </w:p>
    <w:p>
      <w:pPr>
        <w:pStyle w:val="934"/>
        <w:ind w:firstLine="480"/>
        <w:jc w:val="left"/>
        <w:spacing w:line="480" w:lineRule="exact"/>
        <w:rPr>
          <w:rFonts w:hint="eastAsia" w:ascii="宋体" w:hAnsi="宋体" w:cs="宋体"/>
          <w:sz w:val="24"/>
        </w:rPr>
      </w:pPr>
      <w:r>
        <w:rPr>
          <w:rFonts w:hint="eastAsia" w:ascii="宋体" w:hAnsi="宋体"/>
          <w:sz w:val="24"/>
        </w:rPr>
        <w:t xml:space="preserve">6. 甲方</w:t>
      </w:r>
      <w:r>
        <w:rPr>
          <w:rFonts w:ascii="宋体" w:hAnsi="宋体"/>
          <w:sz w:val="24"/>
        </w:rPr>
        <w:t xml:space="preserve">或者采购代理机构应当按照政府采购合同规定的技术、服务、安全标准组织对</w:t>
      </w:r>
      <w:r>
        <w:rPr>
          <w:rFonts w:hint="eastAsia" w:ascii="宋体" w:hAnsi="宋体"/>
          <w:sz w:val="24"/>
        </w:rPr>
        <w:t xml:space="preserve">乙方的</w:t>
      </w:r>
      <w:r>
        <w:rPr>
          <w:rFonts w:ascii="宋体" w:hAnsi="宋体"/>
          <w:sz w:val="24"/>
        </w:rPr>
        <w:t xml:space="preserve">履约情况进行验收，并出具验收书。验收书应当包括每一项技术、服务、安全标准的履约情况</w:t>
      </w:r>
      <w:r>
        <w:rPr>
          <w:rFonts w:hint="eastAsia" w:ascii="宋体" w:hAnsi="宋体"/>
          <w:sz w:val="24"/>
        </w:rPr>
        <w:t xml:space="preserve">。</w:t>
      </w:r>
      <w:r>
        <w:rPr>
          <w:rFonts w:hint="eastAsia" w:ascii="宋体" w:hAnsi="宋体" w:cs="宋体"/>
          <w:sz w:val="24"/>
        </w:rPr>
      </w:r>
      <w:r/>
    </w:p>
    <w:p>
      <w:pPr>
        <w:pStyle w:val="934"/>
        <w:ind w:firstLine="472"/>
        <w:spacing w:line="480" w:lineRule="exact"/>
        <w:rPr>
          <w:rFonts w:hint="eastAsia" w:ascii="宋体" w:hAnsi="宋体"/>
          <w:b/>
          <w:sz w:val="24"/>
        </w:rPr>
      </w:pPr>
      <w:r>
        <w:rPr>
          <w:rFonts w:hint="eastAsia" w:ascii="宋体" w:hAnsi="宋体"/>
          <w:b/>
          <w:sz w:val="24"/>
        </w:rPr>
        <w:t xml:space="preserve">二、质量保证</w:t>
      </w:r>
      <w:r>
        <w:rPr>
          <w:rFonts w:hint="eastAsia" w:ascii="宋体" w:hAnsi="宋体"/>
          <w:b/>
          <w:sz w:val="24"/>
        </w:rPr>
      </w:r>
      <w:r/>
    </w:p>
    <w:p>
      <w:pPr>
        <w:pStyle w:val="934"/>
        <w:ind w:firstLine="470"/>
        <w:spacing w:line="480" w:lineRule="exact"/>
        <w:rPr>
          <w:rFonts w:hint="eastAsia" w:ascii="宋体" w:hAnsi="宋体"/>
          <w:sz w:val="24"/>
        </w:rPr>
      </w:pPr>
      <w:r>
        <w:rPr>
          <w:rFonts w:hint="eastAsia" w:ascii="宋体" w:hAnsi="宋体"/>
          <w:sz w:val="24"/>
        </w:rPr>
        <w:t xml:space="preserve">1. 乙方提供的产品性能及质量应符合国家标准并满足招标文件规定的相关质量技术要求，实现乙方的投标承诺书条款。</w:t>
      </w:r>
      <w:r>
        <w:rPr>
          <w:rFonts w:hint="eastAsia" w:ascii="宋体" w:hAnsi="宋体"/>
          <w:sz w:val="24"/>
        </w:rPr>
      </w:r>
      <w:r/>
    </w:p>
    <w:p>
      <w:pPr>
        <w:pStyle w:val="934"/>
        <w:ind w:firstLine="470"/>
        <w:spacing w:line="480" w:lineRule="exact"/>
        <w:rPr>
          <w:rFonts w:hint="eastAsia" w:ascii="宋体" w:hAnsi="宋体"/>
          <w:bCs/>
          <w:sz w:val="24"/>
        </w:rPr>
      </w:pPr>
      <w:r>
        <w:rPr>
          <w:rFonts w:hint="eastAsia" w:ascii="宋体" w:hAnsi="宋体"/>
          <w:sz w:val="24"/>
        </w:rPr>
        <w:t xml:space="preserve">2. 具体标准详见招标文件中技术参数要求部分。</w:t>
      </w:r>
      <w:r>
        <w:rPr>
          <w:rFonts w:hint="eastAsia" w:ascii="宋体" w:hAnsi="宋体"/>
          <w:bCs/>
          <w:sz w:val="24"/>
        </w:rPr>
      </w:r>
      <w:r/>
    </w:p>
    <w:p>
      <w:pPr>
        <w:pStyle w:val="934"/>
        <w:ind w:firstLine="470"/>
        <w:spacing w:line="480" w:lineRule="exact"/>
        <w:widowControl/>
        <w:rPr>
          <w:rFonts w:hint="eastAsia" w:ascii="宋体" w:hAnsi="宋体"/>
          <w:b/>
          <w:sz w:val="24"/>
        </w:rPr>
      </w:pPr>
      <w:r>
        <w:rPr>
          <w:rFonts w:hint="eastAsia" w:ascii="宋体" w:hAnsi="宋体"/>
          <w:b/>
          <w:sz w:val="24"/>
        </w:rPr>
        <w:t xml:space="preserve">三、产品的运输方式、费用负担及保险</w:t>
      </w:r>
      <w:r>
        <w:rPr>
          <w:rFonts w:hint="eastAsia" w:ascii="宋体" w:hAnsi="宋体"/>
          <w:b/>
          <w:sz w:val="24"/>
        </w:rPr>
      </w:r>
      <w:r/>
    </w:p>
    <w:p>
      <w:pPr>
        <w:pStyle w:val="934"/>
        <w:ind w:firstLine="473"/>
        <w:spacing w:line="480" w:lineRule="exact"/>
        <w:widowControl/>
        <w:rPr>
          <w:rFonts w:hint="eastAsia" w:ascii="宋体" w:hAnsi="宋体"/>
          <w:sz w:val="24"/>
        </w:rPr>
      </w:pPr>
      <w:r>
        <w:rPr>
          <w:rFonts w:hint="eastAsia" w:ascii="宋体" w:hAnsi="宋体"/>
          <w:sz w:val="24"/>
        </w:rPr>
        <w:t xml:space="preserve">乙方负责交货前产品的运输及保险，费用由乙方承担。乙方保证用最快捷与安全可靠的方式进行运输。产品运抵交货地点平稳摆放前产生的毁损、灭失风险均由乙方承担。</w:t>
      </w:r>
      <w:r>
        <w:rPr>
          <w:rFonts w:hint="eastAsia" w:ascii="宋体" w:hAnsi="宋体"/>
          <w:sz w:val="24"/>
        </w:rPr>
      </w:r>
      <w:r/>
    </w:p>
    <w:p>
      <w:pPr>
        <w:pStyle w:val="934"/>
        <w:ind w:firstLine="472"/>
        <w:spacing w:line="480" w:lineRule="exact"/>
        <w:widowControl/>
        <w:rPr>
          <w:rFonts w:hint="eastAsia" w:ascii="宋体" w:hAnsi="宋体"/>
          <w:sz w:val="24"/>
        </w:rPr>
      </w:pPr>
      <w:r>
        <w:rPr>
          <w:rFonts w:hint="eastAsia" w:ascii="宋体" w:hAnsi="宋体"/>
          <w:b/>
          <w:sz w:val="24"/>
        </w:rPr>
        <w:t xml:space="preserve">四、交付与验收</w:t>
      </w:r>
      <w:r>
        <w:rPr>
          <w:rFonts w:hint="eastAsia" w:ascii="宋体" w:hAnsi="宋体"/>
          <w:sz w:val="24"/>
        </w:rPr>
      </w:r>
      <w:r/>
    </w:p>
    <w:p>
      <w:pPr>
        <w:pStyle w:val="934"/>
        <w:ind w:firstLine="477"/>
        <w:spacing w:line="480" w:lineRule="exact"/>
        <w:rPr>
          <w:rFonts w:hint="eastAsia" w:ascii="宋体" w:hAnsi="宋体"/>
          <w:bCs/>
          <w:sz w:val="24"/>
          <w:shd w:val="clear" w:color="auto" w:fill="ffffff"/>
        </w:rPr>
      </w:pPr>
      <w:r>
        <w:rPr>
          <w:rFonts w:hint="eastAsia" w:ascii="宋体" w:hAnsi="宋体"/>
          <w:b/>
          <w:sz w:val="24"/>
        </w:rPr>
        <w:t xml:space="preserve">1.交付时间：</w:t>
      </w:r>
      <w:r>
        <w:rPr>
          <w:rFonts w:hint="eastAsia" w:ascii="宋体" w:hAnsi="宋体" w:cs="宋体"/>
          <w:spacing w:val="-4"/>
          <w:sz w:val="24"/>
          <w:szCs w:val="24"/>
        </w:rPr>
        <w:t xml:space="preserve">合同签订后30个日历天内完成全部供货、安装、调试并经验收合格</w:t>
      </w:r>
      <w:r>
        <w:rPr>
          <w:rFonts w:hint="eastAsia" w:ascii="宋体" w:hAnsi="宋体" w:cs="Arial"/>
          <w:bCs/>
          <w:sz w:val="24"/>
          <w:szCs w:val="24"/>
        </w:rPr>
        <w:t xml:space="preserve">；</w:t>
      </w:r>
      <w:r>
        <w:rPr>
          <w:rFonts w:hint="eastAsia" w:ascii="宋体" w:hAnsi="宋体"/>
          <w:bCs/>
          <w:sz w:val="24"/>
          <w:shd w:val="clear" w:color="auto" w:fill="ffffff"/>
        </w:rPr>
      </w:r>
      <w:r/>
    </w:p>
    <w:p>
      <w:pPr>
        <w:pStyle w:val="934"/>
        <w:ind w:firstLine="117"/>
        <w:spacing w:line="480" w:lineRule="exact"/>
        <w:rPr>
          <w:rFonts w:hint="eastAsia" w:ascii="宋体" w:hAnsi="宋体"/>
          <w:b/>
          <w:sz w:val="24"/>
        </w:rPr>
      </w:pPr>
      <w:r>
        <w:rPr>
          <w:rFonts w:hint="eastAsia" w:ascii="宋体" w:hAnsi="宋体" w:cs="宋体"/>
          <w:sz w:val="24"/>
        </w:rPr>
        <w:t xml:space="preserve">     </w:t>
      </w:r>
      <w:r>
        <w:rPr>
          <w:rFonts w:hint="eastAsia" w:ascii="宋体" w:hAnsi="宋体" w:cs="宋体"/>
          <w:b/>
          <w:sz w:val="24"/>
        </w:rPr>
        <w:t xml:space="preserve">交付地点</w:t>
      </w:r>
      <w:r>
        <w:rPr>
          <w:rFonts w:hint="eastAsia" w:ascii="宋体" w:hAnsi="宋体" w:cs="宋体"/>
          <w:sz w:val="24"/>
        </w:rPr>
        <w:t xml:space="preserve">：</w:t>
      </w:r>
      <w:r>
        <w:rPr>
          <w:rFonts w:hint="eastAsia" w:ascii="宋体" w:hAnsi="宋体" w:cs="Arial"/>
          <w:bCs/>
          <w:sz w:val="24"/>
        </w:rPr>
        <w:t xml:space="preserve">采购人指定地点。</w:t>
      </w:r>
      <w:r>
        <w:rPr>
          <w:rFonts w:hint="eastAsia" w:ascii="宋体" w:hAnsi="宋体"/>
          <w:b/>
          <w:sz w:val="24"/>
        </w:rPr>
      </w:r>
      <w:r/>
    </w:p>
    <w:p>
      <w:pPr>
        <w:pStyle w:val="934"/>
        <w:ind w:firstLine="470"/>
        <w:jc w:val="left"/>
        <w:spacing w:line="480" w:lineRule="exact"/>
        <w:widowControl/>
        <w:tabs>
          <w:tab w:val="left" w:pos="7560" w:leader="none"/>
        </w:tabs>
        <w:rPr>
          <w:rFonts w:hint="eastAsia" w:ascii="宋体" w:hAnsi="宋体"/>
          <w:sz w:val="24"/>
        </w:rPr>
      </w:pPr>
      <w:r>
        <w:rPr>
          <w:rFonts w:hint="eastAsia" w:ascii="宋体" w:hAnsi="宋体"/>
          <w:bCs/>
          <w:sz w:val="24"/>
        </w:rPr>
        <w:t xml:space="preserve">2.</w:t>
      </w:r>
      <w:r>
        <w:rPr>
          <w:rFonts w:hint="eastAsia" w:ascii="宋体" w:hAnsi="宋体"/>
          <w:sz w:val="24"/>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sz w:val="24"/>
        </w:rPr>
      </w:r>
      <w:r/>
    </w:p>
    <w:p>
      <w:pPr>
        <w:pStyle w:val="934"/>
        <w:ind w:firstLine="470"/>
        <w:jc w:val="left"/>
        <w:spacing w:line="480" w:lineRule="exact"/>
        <w:widowControl/>
        <w:tabs>
          <w:tab w:val="left" w:pos="7560" w:leader="none"/>
        </w:tabs>
        <w:rPr>
          <w:rFonts w:hint="eastAsia" w:ascii="宋体" w:hAnsi="宋体"/>
          <w:sz w:val="24"/>
        </w:rPr>
      </w:pPr>
      <w:r>
        <w:rPr>
          <w:rFonts w:hint="eastAsia" w:ascii="宋体" w:hAnsi="宋体"/>
          <w:bCs/>
          <w:sz w:val="24"/>
        </w:rPr>
        <w:t xml:space="preserve">3.</w:t>
      </w:r>
      <w:r>
        <w:rPr>
          <w:rFonts w:hint="eastAsia" w:ascii="宋体" w:hAnsi="宋体"/>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sz w:val="24"/>
        </w:rPr>
      </w:r>
      <w:r/>
    </w:p>
    <w:p>
      <w:pPr>
        <w:pStyle w:val="934"/>
        <w:ind w:firstLine="470"/>
        <w:jc w:val="left"/>
        <w:spacing w:line="480" w:lineRule="exact"/>
        <w:widowControl/>
        <w:tabs>
          <w:tab w:val="left" w:pos="7560" w:leader="none"/>
        </w:tabs>
        <w:rPr>
          <w:rFonts w:hint="eastAsia" w:ascii="宋体" w:hAnsi="宋体"/>
          <w:sz w:val="24"/>
        </w:rPr>
      </w:pPr>
      <w:r>
        <w:rPr>
          <w:rFonts w:hint="eastAsia" w:ascii="宋体" w:hAnsi="宋体"/>
          <w:sz w:val="24"/>
        </w:rPr>
        <w:t xml:space="preserve">4.甲方根据合同规定的内容和国家标准进行验收，同时比较乙方出具的检验证明，经检验无误后由甲方出具验收合格证明加盖单位公章，该证明作为最终付款所需文件的组成部分。</w:t>
      </w:r>
      <w:r>
        <w:rPr>
          <w:rFonts w:hint="eastAsia" w:ascii="宋体" w:hAnsi="宋体"/>
          <w:sz w:val="24"/>
        </w:rPr>
      </w:r>
      <w:r/>
    </w:p>
    <w:p>
      <w:pPr>
        <w:pStyle w:val="934"/>
        <w:ind w:firstLine="470"/>
        <w:jc w:val="left"/>
        <w:spacing w:line="480" w:lineRule="exact"/>
        <w:widowControl/>
        <w:tabs>
          <w:tab w:val="left" w:pos="7560" w:leader="none"/>
        </w:tabs>
        <w:rPr>
          <w:rFonts w:hint="eastAsia" w:ascii="宋体" w:hAnsi="宋体"/>
          <w:sz w:val="24"/>
        </w:rPr>
      </w:pPr>
      <w:r>
        <w:rPr>
          <w:rFonts w:hint="eastAsia" w:ascii="宋体" w:hAnsi="宋体"/>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rPr>
          <w:rFonts w:hint="eastAsia" w:ascii="宋体" w:hAnsi="宋体"/>
          <w:sz w:val="24"/>
        </w:rPr>
      </w:r>
      <w:r/>
    </w:p>
    <w:p>
      <w:pPr>
        <w:pStyle w:val="934"/>
        <w:ind w:firstLine="472"/>
        <w:spacing w:line="480" w:lineRule="exact"/>
        <w:rPr>
          <w:rFonts w:hint="eastAsia" w:ascii="宋体" w:hAnsi="宋体"/>
          <w:b/>
          <w:sz w:val="24"/>
        </w:rPr>
      </w:pPr>
      <w:r>
        <w:rPr>
          <w:rFonts w:hint="eastAsia" w:ascii="宋体" w:hAnsi="宋体"/>
          <w:b/>
          <w:sz w:val="24"/>
        </w:rPr>
        <w:t xml:space="preserve">五、售后服务</w:t>
      </w:r>
      <w:r>
        <w:rPr>
          <w:rFonts w:hint="eastAsia" w:ascii="宋体" w:hAnsi="宋体"/>
          <w:b/>
          <w:sz w:val="24"/>
        </w:rPr>
      </w:r>
      <w:r/>
    </w:p>
    <w:p>
      <w:pPr>
        <w:pStyle w:val="934"/>
        <w:ind w:firstLine="480"/>
        <w:spacing w:line="480" w:lineRule="exact"/>
        <w:rPr>
          <w:rFonts w:hint="eastAsia" w:ascii="宋体" w:hAnsi="宋体" w:cs="宋体"/>
          <w:sz w:val="24"/>
        </w:rPr>
      </w:pPr>
      <w:r>
        <w:rPr>
          <w:rFonts w:hint="eastAsia" w:ascii="宋体" w:hAnsi="宋体"/>
          <w:sz w:val="24"/>
        </w:rPr>
        <w:t xml:space="preserve">1. 乙方承诺提供</w:t>
      </w:r>
      <w:r>
        <w:rPr>
          <w:rFonts w:hint="eastAsia" w:ascii="宋体" w:hAnsi="宋体"/>
          <w:sz w:val="24"/>
          <w:u w:val="single"/>
        </w:rPr>
        <w:t xml:space="preserve"> </w:t>
      </w:r>
      <w:r>
        <w:rPr>
          <w:rFonts w:hint="eastAsia" w:ascii="宋体" w:hAnsi="宋体"/>
          <w:b/>
          <w:bCs/>
          <w:sz w:val="24"/>
          <w:u w:val="single"/>
        </w:rPr>
        <w:t xml:space="preserve">一年 </w:t>
      </w:r>
      <w:r>
        <w:rPr>
          <w:rFonts w:hint="eastAsia" w:ascii="宋体" w:hAnsi="宋体"/>
          <w:sz w:val="24"/>
        </w:rPr>
        <w:t xml:space="preserve">免费质保</w:t>
      </w:r>
      <w:r>
        <w:rPr>
          <w:rFonts w:hint="eastAsia" w:ascii="宋体" w:hAnsi="宋体" w:cs="宋体"/>
          <w:sz w:val="24"/>
        </w:rPr>
        <w:t xml:space="preserve">。免费质保期间出现的问题，必须在2小时内响应，</w:t>
      </w:r>
      <w:r>
        <w:rPr>
          <w:rFonts w:ascii="宋体" w:hAnsi="宋体" w:cs="宋体"/>
          <w:sz w:val="24"/>
        </w:rPr>
        <w:t xml:space="preserve">12</w:t>
      </w:r>
      <w:r>
        <w:rPr>
          <w:rFonts w:hint="eastAsia" w:ascii="宋体" w:hAnsi="宋体" w:cs="宋体"/>
          <w:sz w:val="24"/>
        </w:rPr>
        <w:t xml:space="preserve">个小时内到达现场，</w:t>
      </w:r>
      <w:r>
        <w:rPr>
          <w:rFonts w:ascii="宋体" w:hAnsi="宋体" w:cs="宋体"/>
          <w:sz w:val="24"/>
        </w:rPr>
        <w:t xml:space="preserve">24</w:t>
      </w:r>
      <w:r>
        <w:rPr>
          <w:rFonts w:hint="eastAsia" w:ascii="宋体" w:hAnsi="宋体" w:cs="宋体"/>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sz w:val="24"/>
        </w:rPr>
        <w:t xml:space="preserve">如乙方供应的产品因质量原因不能通过相关部门的验收，乙方无偿更换全部产品，不收取任何费用，并承担相应责任。</w:t>
      </w:r>
      <w:r>
        <w:rPr>
          <w:rFonts w:hint="eastAsia" w:ascii="宋体" w:hAnsi="宋体" w:cs="宋体"/>
          <w:sz w:val="24"/>
        </w:rPr>
      </w:r>
      <w:r/>
    </w:p>
    <w:p>
      <w:pPr>
        <w:pStyle w:val="934"/>
        <w:ind w:firstLine="470"/>
        <w:spacing w:line="480" w:lineRule="exact"/>
        <w:widowControl/>
        <w:rPr>
          <w:rFonts w:hint="eastAsia" w:ascii="宋体" w:hAnsi="宋体"/>
          <w:sz w:val="24"/>
        </w:rPr>
      </w:pPr>
      <w:r>
        <w:rPr>
          <w:rFonts w:hint="eastAsia" w:ascii="宋体" w:hAnsi="宋体"/>
          <w:sz w:val="24"/>
        </w:rPr>
        <w:t xml:space="preserve">2. 乙方应严格执行厂家的保修规定，质量保证期满后，产品须维修的，供货方或生产方应本着微利服务原则，按最低价格收取维修费用。</w:t>
      </w:r>
      <w:r>
        <w:rPr>
          <w:rFonts w:hint="eastAsia" w:ascii="宋体" w:hAnsi="宋体"/>
          <w:sz w:val="24"/>
        </w:rPr>
      </w:r>
      <w:r/>
    </w:p>
    <w:p>
      <w:pPr>
        <w:pStyle w:val="934"/>
        <w:ind w:firstLine="470"/>
        <w:spacing w:line="480" w:lineRule="exact"/>
        <w:widowControl/>
      </w:pPr>
      <w:r>
        <w:rPr>
          <w:rFonts w:hint="eastAsia" w:ascii="宋体" w:hAnsi="宋体" w:cs="宋体"/>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pStyle w:val="934"/>
        <w:ind w:firstLine="472"/>
        <w:spacing w:line="480" w:lineRule="exact"/>
        <w:widowControl/>
        <w:rPr>
          <w:rFonts w:hint="eastAsia" w:ascii="宋体" w:hAnsi="宋体"/>
          <w:b/>
          <w:sz w:val="24"/>
        </w:rPr>
      </w:pPr>
      <w:r>
        <w:rPr>
          <w:rFonts w:hint="eastAsia" w:ascii="宋体" w:hAnsi="宋体"/>
          <w:b/>
          <w:sz w:val="24"/>
        </w:rPr>
        <w:t xml:space="preserve">六、结算方式及期限</w:t>
      </w:r>
      <w:r>
        <w:rPr>
          <w:rFonts w:hint="eastAsia" w:ascii="宋体" w:hAnsi="宋体"/>
          <w:b/>
          <w:sz w:val="24"/>
        </w:rPr>
      </w:r>
      <w:r/>
    </w:p>
    <w:p>
      <w:pPr>
        <w:pStyle w:val="934"/>
        <w:ind w:firstLine="482"/>
        <w:spacing w:line="480" w:lineRule="exact"/>
        <w:rPr>
          <w:rFonts w:hint="eastAsia" w:ascii="宋体" w:hAnsi="宋体"/>
          <w:sz w:val="24"/>
        </w:rPr>
      </w:pPr>
      <w:r>
        <w:rPr>
          <w:rFonts w:hint="eastAsia" w:ascii="宋体" w:hAnsi="宋体"/>
          <w:b/>
          <w:sz w:val="24"/>
        </w:rPr>
        <w:t xml:space="preserve">1. </w:t>
      </w:r>
      <w:r>
        <w:rPr>
          <w:rFonts w:hint="eastAsia" w:ascii="宋体" w:hAnsi="宋体"/>
          <w:sz w:val="24"/>
        </w:rPr>
        <w:t xml:space="preserve">结付程序：乙方按本合同内容合格地履行供货义务后，凭验收收货单、销售发票办理货款结算手续</w:t>
      </w:r>
      <w:r>
        <w:rPr>
          <w:rFonts w:hint="eastAsia" w:ascii="宋体" w:hAnsi="宋体"/>
          <w:sz w:val="24"/>
        </w:rPr>
      </w:r>
      <w:r/>
    </w:p>
    <w:p>
      <w:pPr>
        <w:pStyle w:val="934"/>
        <w:ind w:firstLine="472"/>
        <w:spacing w:line="480" w:lineRule="exact"/>
        <w:widowControl/>
        <w:rPr>
          <w:rFonts w:hint="eastAsia" w:ascii="宋体" w:hAnsi="宋体"/>
          <w:sz w:val="24"/>
        </w:rPr>
      </w:pPr>
      <w:r>
        <w:rPr>
          <w:rFonts w:hint="eastAsia" w:ascii="宋体" w:hAnsi="宋体"/>
          <w:b/>
          <w:sz w:val="24"/>
        </w:rPr>
        <w:t xml:space="preserve">2. </w:t>
      </w:r>
      <w:r>
        <w:rPr>
          <w:rFonts w:hint="eastAsia" w:ascii="宋体" w:hAnsi="宋体"/>
          <w:sz w:val="24"/>
        </w:rPr>
        <w:t xml:space="preserve">结付方式及期限：</w:t>
      </w:r>
      <w:r>
        <w:rPr>
          <w:rFonts w:hint="eastAsia" w:ascii="宋体" w:hAnsi="宋体" w:cs="宋体"/>
          <w:b/>
          <w:bCs/>
          <w:sz w:val="24"/>
        </w:rPr>
        <w:t xml:space="preserve">支付价款时须提供正式发票。</w:t>
      </w:r>
      <w:r>
        <w:rPr>
          <w:rFonts w:hint="eastAsia" w:ascii="宋体" w:hAnsi="宋体"/>
          <w:sz w:val="24"/>
        </w:rPr>
      </w:r>
      <w:r/>
    </w:p>
    <w:p>
      <w:pPr>
        <w:pStyle w:val="934"/>
        <w:ind w:firstLine="472"/>
        <w:spacing w:line="480" w:lineRule="exact"/>
        <w:widowControl/>
        <w:rPr>
          <w:rFonts w:hint="eastAsia" w:ascii="宋体" w:hAnsi="宋体" w:cs="Arial"/>
          <w:b/>
          <w:sz w:val="24"/>
        </w:rPr>
      </w:pPr>
      <w:r>
        <w:rPr>
          <w:rFonts w:hint="eastAsia" w:ascii="宋体" w:hAnsi="宋体" w:cs="宋体"/>
          <w:b/>
          <w:bCs/>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sz w:val="24"/>
        </w:rPr>
      </w:r>
      <w:r/>
    </w:p>
    <w:p>
      <w:pPr>
        <w:pStyle w:val="934"/>
        <w:ind w:firstLine="472"/>
        <w:spacing w:line="440" w:lineRule="exact"/>
        <w:widowControl/>
        <w:rPr>
          <w:rFonts w:hint="eastAsia" w:ascii="宋体" w:hAnsi="宋体" w:cs="宋体"/>
          <w:b/>
          <w:bCs/>
          <w:sz w:val="24"/>
          <w:u w:val="single"/>
        </w:rPr>
      </w:pPr>
      <w:r>
        <w:rPr>
          <w:rFonts w:hint="eastAsia" w:ascii="宋体" w:hAnsi="宋体" w:cs="宋体"/>
          <w:b/>
          <w:bCs/>
          <w:sz w:val="24"/>
          <w:u w:val="single"/>
        </w:rPr>
        <w:t xml:space="preserve">（2）供货结束验收合格后一个月内付至合同价的90%，余款在经审计后质保期满一次性结清（支付货款时须提供正式发票）。</w:t>
      </w:r>
      <w:r>
        <w:rPr>
          <w:rFonts w:hint="eastAsia" w:ascii="宋体" w:hAnsi="宋体" w:cs="宋体"/>
          <w:b/>
          <w:bCs/>
          <w:sz w:val="24"/>
          <w:u w:val="single"/>
        </w:rPr>
      </w:r>
      <w:r/>
    </w:p>
    <w:p>
      <w:pPr>
        <w:pStyle w:val="934"/>
        <w:ind w:firstLine="475"/>
        <w:spacing w:line="480" w:lineRule="exact"/>
        <w:rPr>
          <w:rFonts w:hint="eastAsia" w:ascii="宋体" w:hAnsi="宋体"/>
          <w:sz w:val="24"/>
        </w:rPr>
      </w:pPr>
      <w:r>
        <w:rPr>
          <w:rFonts w:hint="eastAsia" w:ascii="宋体" w:hAnsi="宋体"/>
          <w:b/>
          <w:sz w:val="24"/>
        </w:rPr>
        <w:t xml:space="preserve">七、</w:t>
      </w:r>
      <w:r>
        <w:rPr>
          <w:rFonts w:ascii="宋体" w:hAnsi="宋体"/>
          <w:b/>
          <w:sz w:val="24"/>
        </w:rPr>
        <w:t xml:space="preserve"> </w:t>
      </w:r>
      <w:r>
        <w:rPr>
          <w:rFonts w:hint="eastAsia" w:ascii="宋体" w:hAnsi="宋体"/>
          <w:b/>
          <w:sz w:val="24"/>
        </w:rPr>
        <w:t xml:space="preserve">违约责任</w:t>
      </w:r>
      <w:r>
        <w:rPr>
          <w:rFonts w:hint="eastAsia" w:ascii="宋体" w:hAnsi="宋体"/>
          <w:sz w:val="24"/>
        </w:rPr>
      </w:r>
      <w:r/>
    </w:p>
    <w:p>
      <w:pPr>
        <w:pStyle w:val="934"/>
        <w:ind w:firstLine="475"/>
        <w:spacing w:line="480" w:lineRule="exact"/>
        <w:rPr>
          <w:rFonts w:hint="eastAsia" w:ascii="宋体" w:hAnsi="宋体"/>
          <w:sz w:val="24"/>
        </w:rPr>
      </w:pPr>
      <w:r>
        <w:rPr>
          <w:rFonts w:hint="eastAsia" w:ascii="宋体" w:hAnsi="宋体"/>
          <w:b/>
          <w:sz w:val="24"/>
        </w:rPr>
        <w:t xml:space="preserve">1.</w:t>
      </w:r>
      <w:r>
        <w:rPr>
          <w:rFonts w:hint="eastAsia" w:ascii="宋体" w:hAnsi="宋体"/>
          <w:sz w:val="24"/>
        </w:rPr>
        <w:t xml:space="preserve">合同一方不履行合同义务或者履行合同义务不符合约定的，应当承担继续履行、采取补救措施或者赔偿损失等违约责任。</w:t>
      </w:r>
      <w:r>
        <w:rPr>
          <w:rFonts w:hint="eastAsia" w:ascii="宋体" w:hAnsi="宋体"/>
          <w:sz w:val="24"/>
        </w:rPr>
      </w:r>
      <w:r/>
    </w:p>
    <w:p>
      <w:pPr>
        <w:pStyle w:val="934"/>
        <w:ind w:firstLine="475"/>
        <w:spacing w:line="480" w:lineRule="exact"/>
        <w:rPr>
          <w:rFonts w:hint="eastAsia" w:ascii="宋体" w:hAnsi="宋体"/>
          <w:sz w:val="24"/>
        </w:rPr>
      </w:pPr>
      <w:r>
        <w:rPr>
          <w:rFonts w:hint="eastAsia" w:ascii="宋体" w:hAnsi="宋体"/>
          <w:b/>
          <w:sz w:val="24"/>
        </w:rPr>
        <w:t xml:space="preserve">2.甲方违约责任</w:t>
      </w:r>
      <w:r>
        <w:rPr>
          <w:rFonts w:hint="eastAsia" w:ascii="宋体" w:hAnsi="宋体"/>
          <w:sz w:val="24"/>
        </w:rPr>
      </w:r>
      <w:r/>
    </w:p>
    <w:p>
      <w:pPr>
        <w:pStyle w:val="934"/>
        <w:ind w:firstLine="425"/>
        <w:spacing w:line="480" w:lineRule="exact"/>
        <w:rPr>
          <w:rFonts w:hint="eastAsia" w:ascii="宋体" w:hAnsi="宋体"/>
          <w:sz w:val="24"/>
        </w:rPr>
      </w:pPr>
      <w:r>
        <w:rPr>
          <w:rFonts w:hint="eastAsia" w:ascii="宋体" w:hAnsi="宋体"/>
          <w:sz w:val="24"/>
        </w:rPr>
        <w:t xml:space="preserve">甲方违反合同规定，拒绝接收乙方交付的合格货物，应当承担乙方由此造成的损失。</w:t>
      </w:r>
      <w:r>
        <w:rPr>
          <w:rFonts w:hint="eastAsia" w:ascii="宋体" w:hAnsi="宋体"/>
          <w:sz w:val="24"/>
        </w:rPr>
      </w:r>
      <w:r/>
    </w:p>
    <w:p>
      <w:pPr>
        <w:pStyle w:val="934"/>
        <w:ind w:firstLine="472"/>
        <w:spacing w:line="480" w:lineRule="exact"/>
        <w:rPr>
          <w:rFonts w:ascii="宋体" w:hAnsi="宋体"/>
          <w:b/>
          <w:sz w:val="24"/>
        </w:rPr>
      </w:pPr>
      <w:r>
        <w:rPr>
          <w:rFonts w:hint="eastAsia" w:ascii="宋体" w:hAnsi="宋体"/>
          <w:b/>
          <w:sz w:val="24"/>
        </w:rPr>
        <w:t xml:space="preserve">3.乙方违约责任</w:t>
      </w:r>
      <w:r>
        <w:rPr>
          <w:rFonts w:ascii="宋体" w:hAnsi="宋体"/>
          <w:b/>
          <w:sz w:val="24"/>
        </w:rPr>
      </w:r>
      <w:r/>
    </w:p>
    <w:p>
      <w:pPr>
        <w:pStyle w:val="934"/>
        <w:ind w:firstLine="425"/>
        <w:spacing w:line="480" w:lineRule="exact"/>
        <w:rPr>
          <w:rFonts w:ascii="宋体" w:hAnsi="宋体"/>
          <w:sz w:val="24"/>
        </w:rPr>
      </w:pPr>
      <w:r>
        <w:rPr>
          <w:rFonts w:hint="eastAsia" w:ascii="宋体" w:hAnsi="宋体"/>
          <w:sz w:val="24"/>
        </w:rPr>
        <w:t xml:space="preserve">（1）乙方不能交货（逾期超过十五天视为不能交货），或交货不合格从而影响甲方按期正常使用的，甲方有权解除合同，乙方向甲方偿付合同总价款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rPr>
          <w:rFonts w:ascii="宋体" w:hAnsi="宋体"/>
          <w:sz w:val="24"/>
        </w:rPr>
      </w:r>
      <w:r/>
    </w:p>
    <w:p>
      <w:pPr>
        <w:pStyle w:val="934"/>
        <w:ind w:firstLine="480"/>
        <w:spacing w:line="480" w:lineRule="exact"/>
        <w:widowControl/>
        <w:rPr>
          <w:rFonts w:hint="eastAsia" w:ascii="宋体" w:hAnsi="宋体"/>
          <w:sz w:val="24"/>
        </w:rPr>
      </w:pPr>
      <w:r>
        <w:rPr>
          <w:rFonts w:hint="eastAsia" w:ascii="宋体" w:hAnsi="宋体"/>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sz w:val="24"/>
        </w:rPr>
      </w:r>
      <w:r/>
    </w:p>
    <w:p>
      <w:pPr>
        <w:pStyle w:val="934"/>
        <w:ind w:firstLine="480"/>
        <w:spacing w:line="480" w:lineRule="exact"/>
        <w:widowControl/>
        <w:rPr>
          <w:rFonts w:hint="eastAsia" w:ascii="宋体" w:hAnsi="宋体"/>
          <w:sz w:val="24"/>
        </w:rPr>
      </w:pPr>
      <w:r>
        <w:rPr>
          <w:rFonts w:hint="eastAsia" w:ascii="宋体" w:hAnsi="宋体"/>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ascii="宋体" w:hAnsi="宋体"/>
          <w:sz w:val="24"/>
        </w:rPr>
      </w:r>
      <w:r/>
    </w:p>
    <w:p>
      <w:pPr>
        <w:pStyle w:val="934"/>
        <w:ind w:firstLine="482"/>
        <w:spacing w:line="480" w:lineRule="exact"/>
        <w:widowControl/>
        <w:rPr>
          <w:rFonts w:hint="eastAsia" w:ascii="宋体" w:hAnsi="宋体"/>
          <w:sz w:val="24"/>
        </w:rPr>
      </w:pPr>
      <w:r>
        <w:rPr>
          <w:rFonts w:hint="eastAsia" w:ascii="宋体" w:hAnsi="宋体"/>
          <w:b/>
          <w:sz w:val="24"/>
        </w:rPr>
        <w:t xml:space="preserve">八、不可抗力</w:t>
      </w:r>
      <w:r>
        <w:rPr>
          <w:rFonts w:hint="eastAsia" w:ascii="宋体" w:hAnsi="宋体"/>
          <w:sz w:val="24"/>
        </w:rPr>
      </w:r>
      <w:r/>
    </w:p>
    <w:p>
      <w:pPr>
        <w:pStyle w:val="934"/>
        <w:ind w:firstLine="480"/>
        <w:spacing w:line="480" w:lineRule="exact"/>
        <w:widowControl/>
        <w:rPr>
          <w:rFonts w:hint="eastAsia"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sz w:val="24"/>
        </w:rPr>
      </w:r>
      <w:r/>
    </w:p>
    <w:p>
      <w:pPr>
        <w:pStyle w:val="934"/>
        <w:ind w:firstLine="480"/>
        <w:spacing w:line="480" w:lineRule="exact"/>
        <w:widowControl/>
        <w:rPr>
          <w:rFonts w:hint="eastAsia" w:ascii="宋体" w:hAnsi="宋体"/>
          <w:sz w:val="24"/>
        </w:rPr>
      </w:pPr>
      <w:r>
        <w:rPr>
          <w:rFonts w:hint="eastAsia" w:ascii="宋体" w:hAnsi="宋体"/>
          <w:sz w:val="24"/>
        </w:rPr>
        <w:t xml:space="preserve">2、不可抗力事件持续超过15日，任一方均有权解除本合同。</w:t>
      </w:r>
      <w:r>
        <w:rPr>
          <w:rFonts w:hint="eastAsia" w:ascii="宋体" w:hAnsi="宋体"/>
          <w:sz w:val="24"/>
        </w:rPr>
      </w:r>
      <w:r/>
    </w:p>
    <w:p>
      <w:pPr>
        <w:pStyle w:val="934"/>
        <w:ind w:firstLine="472"/>
        <w:spacing w:line="480" w:lineRule="exact"/>
        <w:widowControl/>
        <w:rPr>
          <w:rFonts w:hint="eastAsia" w:ascii="宋体" w:hAnsi="宋体"/>
          <w:b/>
          <w:sz w:val="24"/>
        </w:rPr>
      </w:pPr>
      <w:r>
        <w:rPr>
          <w:rFonts w:hint="eastAsia" w:ascii="宋体" w:hAnsi="宋体"/>
          <w:b/>
          <w:sz w:val="24"/>
        </w:rPr>
        <w:t xml:space="preserve">九、其他事项</w:t>
      </w:r>
      <w:r>
        <w:rPr>
          <w:rFonts w:hint="eastAsia" w:ascii="宋体" w:hAnsi="宋体"/>
          <w:b/>
          <w:sz w:val="24"/>
        </w:rPr>
      </w:r>
      <w:r/>
    </w:p>
    <w:p>
      <w:pPr>
        <w:pStyle w:val="934"/>
        <w:ind w:firstLine="480"/>
        <w:spacing w:line="480" w:lineRule="exact"/>
        <w:widowControl/>
        <w:rPr>
          <w:rFonts w:hint="eastAsia" w:ascii="宋体" w:hAnsi="宋体"/>
          <w:sz w:val="24"/>
        </w:rPr>
      </w:pPr>
      <w:r>
        <w:rPr>
          <w:rFonts w:hint="eastAsia" w:ascii="宋体" w:hAnsi="宋体"/>
          <w:sz w:val="24"/>
        </w:rPr>
        <w:t xml:space="preserve">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rPr>
          <w:rFonts w:hint="eastAsia" w:ascii="宋体" w:hAnsi="宋体"/>
          <w:sz w:val="24"/>
        </w:rPr>
      </w:r>
      <w:r/>
    </w:p>
    <w:p>
      <w:pPr>
        <w:pStyle w:val="934"/>
        <w:ind w:firstLine="482"/>
        <w:spacing w:line="480" w:lineRule="exact"/>
        <w:widowControl/>
        <w:rPr>
          <w:rFonts w:hint="eastAsia" w:ascii="宋体" w:hAnsi="宋体"/>
          <w:sz w:val="24"/>
        </w:rPr>
      </w:pPr>
      <w:r>
        <w:rPr>
          <w:rFonts w:hint="eastAsia" w:ascii="宋体" w:hAnsi="宋体"/>
          <w:b/>
          <w:sz w:val="24"/>
        </w:rPr>
        <w:t xml:space="preserve">十、合同争议解决方式</w:t>
      </w:r>
      <w:r>
        <w:rPr>
          <w:rFonts w:hint="eastAsia" w:ascii="宋体" w:hAnsi="宋体"/>
          <w:sz w:val="24"/>
        </w:rPr>
      </w:r>
      <w:r/>
    </w:p>
    <w:p>
      <w:pPr>
        <w:pStyle w:val="934"/>
        <w:ind w:firstLine="480"/>
        <w:spacing w:line="480" w:lineRule="exact"/>
        <w:widowControl/>
        <w:rPr>
          <w:rFonts w:hint="eastAsia"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sz w:val="24"/>
        </w:rPr>
      </w:r>
      <w:r/>
    </w:p>
    <w:p>
      <w:pPr>
        <w:pStyle w:val="934"/>
        <w:ind w:firstLine="354"/>
        <w:spacing w:line="480" w:lineRule="exact"/>
        <w:widowControl/>
        <w:rPr>
          <w:rFonts w:hint="eastAsia" w:ascii="宋体" w:hAnsi="宋体"/>
          <w:b/>
          <w:sz w:val="24"/>
        </w:rPr>
      </w:pPr>
      <w:r>
        <w:rPr>
          <w:rFonts w:hint="eastAsia" w:ascii="宋体" w:hAnsi="宋体"/>
          <w:b/>
          <w:sz w:val="24"/>
        </w:rPr>
        <w:t xml:space="preserve">十一、其他</w:t>
      </w:r>
      <w:r>
        <w:rPr>
          <w:rFonts w:hint="eastAsia" w:ascii="宋体" w:hAnsi="宋体"/>
          <w:b/>
          <w:sz w:val="24"/>
        </w:rPr>
      </w:r>
      <w:r/>
    </w:p>
    <w:p>
      <w:pPr>
        <w:pStyle w:val="934"/>
        <w:ind w:firstLine="482"/>
        <w:spacing w:line="480" w:lineRule="exact"/>
        <w:widowControl/>
        <w:rPr>
          <w:rFonts w:hint="eastAsia" w:ascii="宋体" w:hAnsi="宋体"/>
          <w:sz w:val="24"/>
        </w:rPr>
      </w:pPr>
      <w:r>
        <w:rPr>
          <w:rFonts w:hint="eastAsia" w:ascii="宋体" w:hAnsi="宋体"/>
          <w:sz w:val="24"/>
        </w:rPr>
        <w:t xml:space="preserve">1. 合同执行期内，甲、乙双方均不得随意变更或解除合同。合同如有未尽事宜，须经双方共同协商，做出补充规定，补充规定与合同具有同等效力。</w:t>
      </w:r>
      <w:r>
        <w:rPr>
          <w:rFonts w:hint="eastAsia" w:ascii="宋体" w:hAnsi="宋体"/>
          <w:sz w:val="24"/>
        </w:rPr>
      </w:r>
      <w:r/>
    </w:p>
    <w:p>
      <w:pPr>
        <w:pStyle w:val="934"/>
        <w:ind w:firstLine="482"/>
        <w:spacing w:line="480" w:lineRule="exact"/>
        <w:widowControl/>
        <w:rPr>
          <w:rFonts w:hint="eastAsia" w:ascii="宋体" w:hAnsi="宋体"/>
          <w:sz w:val="24"/>
        </w:rPr>
      </w:pPr>
      <w:r>
        <w:rPr>
          <w:rFonts w:hint="eastAsia" w:ascii="宋体" w:hAnsi="宋体"/>
          <w:sz w:val="24"/>
        </w:rPr>
        <w:t xml:space="preserve">2. 本合同有效期：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日（以下单日为准）。</w:t>
      </w:r>
      <w:r>
        <w:rPr>
          <w:rFonts w:hint="eastAsia" w:ascii="宋体" w:hAnsi="宋体"/>
          <w:sz w:val="24"/>
        </w:rPr>
      </w:r>
      <w:r/>
    </w:p>
    <w:p>
      <w:pPr>
        <w:pStyle w:val="934"/>
        <w:ind w:firstLine="482"/>
        <w:spacing w:line="480" w:lineRule="exact"/>
        <w:widowControl/>
        <w:rPr>
          <w:rFonts w:hint="eastAsia" w:ascii="宋体" w:hAnsi="宋体"/>
          <w:sz w:val="24"/>
        </w:rPr>
      </w:pPr>
      <w:r>
        <w:rPr>
          <w:rFonts w:hint="eastAsia" w:ascii="宋体" w:hAnsi="宋体"/>
          <w:sz w:val="24"/>
        </w:rPr>
        <w:t xml:space="preserve">3. 任何一方无权在没有另一方事先书面同意的情况下，向第三方给予、授予和转让本合同所规定的任何权利和义务。</w:t>
      </w:r>
      <w:r>
        <w:rPr>
          <w:rFonts w:hint="eastAsia" w:ascii="宋体" w:hAnsi="宋体"/>
          <w:sz w:val="24"/>
        </w:rPr>
      </w:r>
      <w:r/>
    </w:p>
    <w:p>
      <w:pPr>
        <w:pStyle w:val="934"/>
        <w:ind w:firstLine="482"/>
        <w:spacing w:line="480" w:lineRule="exact"/>
        <w:widowControl/>
        <w:tabs>
          <w:tab w:val="left" w:pos="630" w:leader="none"/>
        </w:tabs>
        <w:rPr>
          <w:rFonts w:hint="eastAsia" w:ascii="宋体" w:hAnsi="宋体"/>
          <w:sz w:val="24"/>
        </w:rPr>
      </w:pPr>
      <w:r>
        <w:rPr>
          <w:rFonts w:hint="eastAsia" w:ascii="宋体" w:hAnsi="宋体"/>
          <w:sz w:val="24"/>
        </w:rPr>
        <w:t xml:space="preserve">4. 本合同自甲乙双方代表签字盖章之日起生效，一式陆份，甲乙双方各贰份，</w:t>
      </w:r>
      <w:r>
        <w:rPr>
          <w:rFonts w:hint="eastAsia" w:ascii="宋体" w:hAnsi="宋体"/>
          <w:bCs/>
          <w:sz w:val="24"/>
        </w:rPr>
        <w:t xml:space="preserve">江苏执策建设管理有限公司</w:t>
      </w:r>
      <w:r>
        <w:rPr>
          <w:rFonts w:hint="eastAsia" w:ascii="宋体" w:hAnsi="宋体"/>
          <w:sz w:val="24"/>
        </w:rPr>
        <w:t xml:space="preserve">贰份。</w:t>
      </w:r>
      <w:r>
        <w:rPr>
          <w:rFonts w:hint="eastAsia" w:ascii="宋体" w:hAnsi="宋体"/>
          <w:sz w:val="24"/>
        </w:rPr>
      </w:r>
      <w:r/>
    </w:p>
    <w:p>
      <w:pPr>
        <w:pStyle w:val="934"/>
        <w:ind w:firstLine="482"/>
        <w:spacing w:line="480" w:lineRule="exact"/>
        <w:widowControl/>
        <w:tabs>
          <w:tab w:val="left" w:pos="630" w:leader="none"/>
        </w:tabs>
        <w:rPr>
          <w:rFonts w:hint="eastAsia" w:ascii="宋体" w:hAnsi="宋体"/>
          <w:sz w:val="24"/>
        </w:rPr>
      </w:pPr>
      <w:r>
        <w:rPr>
          <w:rFonts w:hint="eastAsia" w:ascii="宋体" w:hAnsi="宋体"/>
          <w:sz w:val="24"/>
        </w:rPr>
        <w:t xml:space="preserve">5. 本合同附件包括：招标文件、中标通知书、投标文件。</w:t>
      </w:r>
      <w:r>
        <w:rPr>
          <w:rFonts w:hint="eastAsia" w:ascii="宋体" w:hAnsi="宋体"/>
          <w:sz w:val="24"/>
        </w:rPr>
      </w:r>
      <w:r/>
    </w:p>
    <w:p>
      <w:pPr>
        <w:pStyle w:val="934"/>
        <w:ind w:firstLine="472"/>
        <w:spacing w:line="480" w:lineRule="exact"/>
        <w:rPr>
          <w:rFonts w:hint="eastAsia" w:ascii="宋体" w:hAnsi="宋体"/>
          <w:b/>
          <w:bCs/>
          <w:sz w:val="24"/>
        </w:rPr>
      </w:pPr>
      <w:r>
        <w:rPr>
          <w:rFonts w:ascii="宋体" w:hAnsi="宋体"/>
          <w:b/>
          <w:bCs/>
          <w:sz w:val="24"/>
        </w:rPr>
        <w:t xml:space="preserve">6. 该合同在签订之日起2个工作日内在江苏省政府采购网、盐城市政府采购网上予以公示。</w:t>
      </w:r>
      <w:r>
        <w:rPr>
          <w:rFonts w:hint="eastAsia" w:ascii="宋体" w:hAnsi="宋体"/>
          <w:b/>
          <w:bCs/>
          <w:sz w:val="24"/>
        </w:rPr>
      </w:r>
      <w:r/>
    </w:p>
    <w:p>
      <w:pPr>
        <w:pStyle w:val="940"/>
      </w:pPr>
      <w:r/>
      <w:r/>
    </w:p>
    <w:p>
      <w:pPr>
        <w:pStyle w:val="940"/>
      </w:pPr>
      <w:r/>
      <w:r/>
    </w:p>
    <w:p>
      <w:pPr>
        <w:pStyle w:val="940"/>
      </w:pPr>
      <w:r/>
      <w:r/>
    </w:p>
    <w:p>
      <w:pPr>
        <w:pStyle w:val="940"/>
      </w:pPr>
      <w:r/>
      <w:r/>
    </w:p>
    <w:p>
      <w:pPr>
        <w:pStyle w:val="967"/>
        <w:ind w:firstLine="0"/>
      </w:pPr>
      <w:r/>
      <w:r/>
    </w:p>
    <w:p>
      <w:pPr>
        <w:pStyle w:val="967"/>
        <w:ind w:firstLine="0"/>
      </w:pPr>
      <w:r/>
      <w:r/>
    </w:p>
    <w:p>
      <w:pPr>
        <w:pStyle w:val="967"/>
        <w:ind w:firstLine="0"/>
      </w:pPr>
      <w:r/>
      <w:r/>
    </w:p>
    <w:p>
      <w:pPr>
        <w:pStyle w:val="967"/>
        <w:ind w:firstLine="0"/>
      </w:pPr>
      <w:r/>
      <w:r/>
    </w:p>
    <w:p>
      <w:pPr>
        <w:pStyle w:val="967"/>
        <w:ind w:firstLine="0"/>
      </w:pPr>
      <w:r/>
      <w:r/>
    </w:p>
    <w:p>
      <w:pPr>
        <w:pStyle w:val="967"/>
        <w:ind w:firstLine="0"/>
      </w:pPr>
      <w:r/>
      <w:r/>
    </w:p>
    <w:p>
      <w:pPr>
        <w:pStyle w:val="960"/>
        <w:rPr>
          <w:color w:val="000000"/>
        </w:rPr>
      </w:pPr>
      <w:r>
        <w:rPr>
          <w:color w:val="000000"/>
        </w:rPr>
      </w:r>
      <w:r/>
    </w:p>
    <w:p>
      <w:pPr>
        <w:pStyle w:val="959"/>
        <w:rPr>
          <w:color w:val="000000"/>
        </w:rPr>
      </w:pPr>
      <w:r>
        <w:rPr>
          <w:color w:val="000000"/>
        </w:rPr>
      </w:r>
      <w:r/>
    </w:p>
    <w:p>
      <w:pPr>
        <w:pStyle w:val="960"/>
        <w:rPr>
          <w:color w:val="000000"/>
        </w:rPr>
      </w:pPr>
      <w:r>
        <w:rPr>
          <w:color w:val="000000"/>
        </w:rPr>
      </w:r>
      <w:r/>
    </w:p>
    <w:p>
      <w:pPr>
        <w:pStyle w:val="959"/>
        <w:rPr>
          <w:color w:val="000000"/>
        </w:rPr>
      </w:pPr>
      <w:r>
        <w:rPr>
          <w:color w:val="000000"/>
        </w:rPr>
      </w:r>
      <w:r>
        <w:rPr>
          <w:color w:val="000000"/>
        </w:rPr>
      </w:r>
      <w:r/>
    </w:p>
    <w:p>
      <w:pPr>
        <w:pStyle w:val="959"/>
        <w:rPr>
          <w:color w:val="000000"/>
        </w:rPr>
      </w:pPr>
      <w:r>
        <w:rPr>
          <w:color w:val="000000"/>
        </w:rPr>
      </w:r>
      <w:r/>
    </w:p>
    <w:p>
      <w:pPr>
        <w:pStyle w:val="960"/>
        <w:rPr>
          <w:color w:val="000000"/>
        </w:rPr>
      </w:pPr>
      <w:r>
        <w:rPr>
          <w:color w:val="000000"/>
        </w:rPr>
      </w:r>
      <w:r/>
    </w:p>
    <w:p>
      <w:pPr>
        <w:pStyle w:val="959"/>
        <w:rPr>
          <w:color w:val="000000"/>
        </w:rPr>
      </w:pPr>
      <w:r>
        <w:rPr>
          <w:color w:val="000000"/>
        </w:rPr>
      </w:r>
      <w:r/>
    </w:p>
    <w:p>
      <w:pPr>
        <w:pStyle w:val="960"/>
        <w:rPr>
          <w:color w:val="000000"/>
        </w:rPr>
      </w:pPr>
      <w:r>
        <w:rPr>
          <w:color w:val="000000"/>
        </w:rPr>
      </w:r>
      <w:r/>
    </w:p>
    <w:p>
      <w:pPr>
        <w:pStyle w:val="934"/>
        <w:numPr>
          <w:ilvl w:val="0"/>
          <w:numId w:val="5"/>
        </w:numPr>
        <w:spacing w:line="520" w:lineRule="exact"/>
        <w:tabs>
          <w:tab w:val="left" w:pos="3946" w:leader="none"/>
        </w:tabs>
        <w:rPr>
          <w:b/>
          <w:sz w:val="44"/>
          <w:szCs w:val="44"/>
        </w:rPr>
      </w:pPr>
      <w:r>
        <w:rPr>
          <w:rFonts w:hint="eastAsia"/>
          <w:b/>
          <w:sz w:val="44"/>
          <w:szCs w:val="44"/>
        </w:rPr>
        <w:t xml:space="preserve">投标文件及格式</w:t>
      </w:r>
      <w:r>
        <w:rPr>
          <w:b/>
          <w:sz w:val="44"/>
          <w:szCs w:val="44"/>
        </w:rPr>
      </w:r>
      <w:r/>
    </w:p>
    <w:p>
      <w:pPr>
        <w:pStyle w:val="934"/>
        <w:jc w:val="left"/>
        <w:spacing w:line="480" w:lineRule="exact"/>
        <w:rPr>
          <w:rFonts w:hint="eastAsia" w:ascii="宋体" w:hAnsi="宋体" w:cs="Segoe UI"/>
          <w:sz w:val="27"/>
          <w:szCs w:val="27"/>
        </w:rPr>
      </w:pPr>
      <w:r>
        <w:rPr>
          <w:rFonts w:hint="eastAsia" w:ascii="宋体" w:hAnsi="宋体" w:cs="Segoe UI"/>
          <w:sz w:val="27"/>
          <w:szCs w:val="27"/>
        </w:rPr>
      </w:r>
      <w:r/>
    </w:p>
    <w:p>
      <w:pPr>
        <w:pStyle w:val="934"/>
        <w:jc w:val="left"/>
        <w:spacing w:line="480" w:lineRule="exact"/>
        <w:rPr>
          <w:rFonts w:hint="eastAsia" w:ascii="宋体" w:hAnsi="宋体" w:cs="Segoe UI"/>
          <w:sz w:val="36"/>
          <w:szCs w:val="36"/>
        </w:rPr>
      </w:pPr>
      <w:r>
        <w:rPr>
          <w:rFonts w:hint="eastAsia" w:ascii="宋体" w:hAnsi="宋体" w:cs="Segoe UI"/>
          <w:sz w:val="27"/>
          <w:szCs w:val="27"/>
        </w:rPr>
        <w:t xml:space="preserve">                  </w:t>
      </w:r>
      <w:r>
        <w:rPr>
          <w:rFonts w:hint="eastAsia" w:ascii="宋体" w:hAnsi="宋体" w:cs="Segoe UI"/>
          <w:b/>
          <w:bCs/>
          <w:sz w:val="28"/>
          <w:szCs w:val="28"/>
        </w:rPr>
        <w:t xml:space="preserve">    </w:t>
      </w:r>
      <w:r>
        <w:rPr>
          <w:rFonts w:hint="eastAsia" w:ascii="宋体" w:hAnsi="宋体" w:cs="Segoe UI"/>
          <w:b/>
          <w:bCs/>
          <w:sz w:val="36"/>
          <w:szCs w:val="36"/>
        </w:rPr>
        <w:t xml:space="preserve">（一）开标一览表</w:t>
      </w:r>
      <w:r>
        <w:rPr>
          <w:rFonts w:hint="eastAsia" w:ascii="宋体" w:hAnsi="宋体" w:cs="Segoe UI"/>
          <w:sz w:val="36"/>
          <w:szCs w:val="36"/>
        </w:rPr>
      </w:r>
      <w:r/>
    </w:p>
    <w:p>
      <w:pPr>
        <w:pStyle w:val="934"/>
        <w:jc w:val="left"/>
        <w:spacing w:line="480" w:lineRule="exact"/>
        <w:rPr>
          <w:rFonts w:hint="eastAsia" w:ascii="宋体" w:hAnsi="宋体" w:cs="Segoe UI"/>
          <w:sz w:val="24"/>
        </w:rPr>
      </w:pPr>
      <w:r>
        <w:rPr>
          <w:rFonts w:hint="eastAsia" w:ascii="宋体" w:hAnsi="宋体" w:cs="Segoe UI"/>
          <w:sz w:val="24"/>
        </w:rPr>
        <w:t xml:space="preserve">投标人全称（CA公章）：供应商名称</w:t>
      </w:r>
      <w:r>
        <w:rPr>
          <w:rFonts w:hint="eastAsia" w:ascii="宋体" w:hAnsi="宋体" w:cs="Segoe UI"/>
          <w:sz w:val="24"/>
        </w:rPr>
      </w:r>
      <w:r/>
    </w:p>
    <w:p>
      <w:pPr>
        <w:pStyle w:val="934"/>
        <w:jc w:val="left"/>
        <w:spacing w:line="480" w:lineRule="exact"/>
        <w:rPr>
          <w:rFonts w:hint="eastAsia" w:ascii="宋体" w:hAnsi="宋体" w:cs="Segoe UI"/>
          <w:sz w:val="24"/>
        </w:rPr>
      </w:pPr>
      <w:r>
        <w:rPr>
          <w:rFonts w:hint="eastAsia" w:ascii="宋体" w:hAnsi="宋体" w:cs="Segoe UI"/>
          <w:sz w:val="24"/>
        </w:rPr>
        <w:t xml:space="preserve">项目名称：2025制种生产经营主体提升农业设备采购项目（二次）</w:t>
      </w:r>
      <w:r>
        <w:rPr>
          <w:rFonts w:hint="eastAsia" w:ascii="宋体" w:hAnsi="宋体" w:cs="Segoe UI"/>
          <w:sz w:val="24"/>
        </w:rPr>
      </w:r>
      <w:r/>
    </w:p>
    <w:p>
      <w:pPr>
        <w:pStyle w:val="934"/>
        <w:jc w:val="left"/>
        <w:spacing w:line="480" w:lineRule="exact"/>
        <w:rPr>
          <w:rFonts w:hint="eastAsia" w:ascii="宋体" w:hAnsi="宋体" w:cs="Segoe UI"/>
          <w:sz w:val="24"/>
        </w:rPr>
      </w:pPr>
      <w:r>
        <w:rPr>
          <w:rFonts w:hint="eastAsia" w:ascii="宋体" w:hAnsi="宋体" w:cs="Segoe UI"/>
          <w:sz w:val="24"/>
        </w:rPr>
        <w:t xml:space="preserve">项目编号：</w:t>
      </w:r>
      <w:r>
        <w:rPr>
          <w:rFonts w:hint="eastAsia" w:ascii="宋体" w:hAnsi="宋体" w:cs="Segoe UI"/>
          <w:sz w:val="24"/>
        </w:rPr>
      </w:r>
      <w:r/>
    </w:p>
    <w:p>
      <w:pPr>
        <w:pStyle w:val="934"/>
        <w:jc w:val="left"/>
        <w:spacing w:line="600" w:lineRule="exact"/>
        <w:widowControl/>
        <w:rPr>
          <w:rFonts w:hint="eastAsia" w:ascii="宋体" w:hAnsi="宋体" w:cs="Segoe UI"/>
          <w:sz w:val="24"/>
        </w:rPr>
      </w:pPr>
      <w:r>
        <w:rPr>
          <w:rFonts w:hint="eastAsia" w:ascii="宋体" w:hAnsi="宋体" w:cs="Segoe UI"/>
          <w:sz w:val="24"/>
        </w:rPr>
        <w:t xml:space="preserve">分包号</w:t>
      </w:r>
      <w:r>
        <w:rPr>
          <w:rFonts w:ascii="宋体" w:hAnsi="宋体" w:cs="Segoe UI"/>
          <w:sz w:val="24"/>
        </w:rPr>
        <w:t xml:space="preserve">：</w:t>
      </w:r>
      <w:r>
        <w:rPr>
          <w:rFonts w:hint="eastAsia" w:ascii="宋体" w:hAnsi="宋体" w:cs="Segoe UI"/>
          <w:sz w:val="24"/>
        </w:rPr>
        <w:t xml:space="preserve">一标段</w:t>
      </w:r>
      <w:r>
        <w:rPr>
          <w:rFonts w:hint="eastAsia" w:ascii="宋体" w:hAnsi="宋体" w:cs="Segoe UI"/>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投标货物</w:t>
            </w:r>
            <w:r>
              <w:rPr>
                <w:rFonts w:ascii="宋体" w:hAnsi="宋体" w:cs="Segoe UI"/>
                <w:sz w:val="24"/>
              </w:rPr>
              <w:t xml:space="preserve">名称</w:t>
            </w:r>
            <w:r>
              <w:rPr>
                <w:rFonts w:hint="eastAsia" w:ascii="宋体" w:hAnsi="宋体" w:cs="Segoe UI"/>
                <w:sz w:val="24"/>
              </w:rPr>
            </w:r>
            <w:r/>
          </w:p>
        </w:tc>
        <w:tc>
          <w:tcPr>
            <w:tcW w:w="6625"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总价（小写）</w:t>
            </w:r>
            <w:r>
              <w:rPr>
                <w:rFonts w:hint="eastAsia" w:ascii="宋体" w:hAnsi="宋体" w:cs="Segoe UI"/>
                <w:sz w:val="24"/>
              </w:rPr>
            </w:r>
            <w:r/>
          </w:p>
        </w:tc>
      </w:tr>
      <w:tr>
        <w:trPr>
          <w:trHeight w:val="897"/>
        </w:trPr>
        <w:tc>
          <w:tcPr>
            <w:tcW w:w="2660"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2025制种生产经营主体提升农业设备采购项目（二次）</w:t>
            </w:r>
            <w:r>
              <w:rPr>
                <w:rFonts w:hint="eastAsia" w:ascii="宋体" w:hAnsi="宋体" w:cs="Segoe UI"/>
                <w:sz w:val="24"/>
              </w:rPr>
            </w:r>
            <w:r/>
          </w:p>
        </w:tc>
        <w:tc>
          <w:tcPr>
            <w:tcW w:w="6625" w:type="dxa"/>
            <w:vAlign w:val="center"/>
            <w:textDirection w:val="lrTb"/>
            <w:noWrap w:val="false"/>
          </w:tcPr>
          <w:p>
            <w:pPr>
              <w:pStyle w:val="934"/>
              <w:jc w:val="left"/>
              <w:spacing w:line="480" w:lineRule="exact"/>
              <w:rPr>
                <w:rFonts w:hint="eastAsia" w:ascii="宋体" w:hAnsi="宋体" w:cs="Segoe UI"/>
                <w:sz w:val="24"/>
              </w:rPr>
            </w:pPr>
            <w:r>
              <w:rPr>
                <w:rFonts w:hint="eastAsia" w:ascii="宋体" w:hAnsi="宋体" w:cs="Segoe UI"/>
                <w:sz w:val="24"/>
              </w:rPr>
              <w:t xml:space="preserve">                                       元</w:t>
            </w:r>
            <w:r>
              <w:rPr>
                <w:rFonts w:hint="eastAsia" w:ascii="宋体" w:hAnsi="宋体" w:cs="Segoe UI"/>
                <w:sz w:val="24"/>
              </w:rPr>
            </w:r>
            <w:r/>
          </w:p>
        </w:tc>
      </w:tr>
      <w:tr>
        <w:trPr>
          <w:trHeight w:val="897"/>
        </w:trPr>
        <w:tc>
          <w:tcPr>
            <w:tcW w:w="2660"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核心产品品牌：</w:t>
            </w:r>
            <w:r>
              <w:rPr>
                <w:rFonts w:hint="eastAsia" w:ascii="宋体" w:hAnsi="宋体" w:cs="Segoe UI"/>
                <w:sz w:val="24"/>
              </w:rPr>
            </w:r>
            <w:r/>
          </w:p>
        </w:tc>
        <w:tc>
          <w:tcPr>
            <w:tcW w:w="6625" w:type="dxa"/>
            <w:vAlign w:val="center"/>
            <w:textDirection w:val="lrTb"/>
            <w:noWrap w:val="false"/>
          </w:tcPr>
          <w:p>
            <w:pPr>
              <w:pStyle w:val="934"/>
              <w:jc w:val="left"/>
              <w:spacing w:line="480" w:lineRule="exact"/>
              <w:rPr>
                <w:rFonts w:hint="eastAsia" w:ascii="宋体" w:hAnsi="宋体" w:cs="Segoe UI"/>
                <w:sz w:val="24"/>
              </w:rPr>
            </w:pPr>
            <w:r>
              <w:rPr>
                <w:rFonts w:hint="eastAsia" w:ascii="宋体" w:hAnsi="宋体" w:cs="Segoe UI"/>
                <w:sz w:val="24"/>
              </w:rPr>
            </w:r>
            <w:r/>
          </w:p>
        </w:tc>
      </w:tr>
    </w:tbl>
    <w:p>
      <w:pPr>
        <w:pStyle w:val="934"/>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pStyle w:val="934"/>
        <w:jc w:val="right"/>
        <w:spacing w:before="100" w:beforeAutospacing="1" w:after="100" w:afterAutospacing="1"/>
        <w:widowControl/>
        <w:rPr>
          <w:rFonts w:hint="eastAsia" w:ascii="宋体" w:hAnsi="宋体" w:cs="Segoe UI"/>
          <w:sz w:val="27"/>
          <w:szCs w:val="27"/>
        </w:rPr>
      </w:pPr>
      <w:r>
        <w:rPr>
          <w:rFonts w:hint="eastAsia" w:ascii="宋体" w:hAnsi="宋体" w:cs="Segoe UI"/>
          <w:sz w:val="27"/>
          <w:szCs w:val="27"/>
        </w:rPr>
        <w:t xml:space="preserve">年    月   日</w:t>
      </w: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p>
    <w:p>
      <w:pPr>
        <w:pStyle w:val="934"/>
        <w:rPr>
          <w:rFonts w:hint="eastAsia" w:ascii="宋体" w:hAnsi="宋体" w:cs="Segoe UI"/>
          <w:sz w:val="27"/>
          <w:szCs w:val="27"/>
        </w:rPr>
      </w:pP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p>
    <w:p>
      <w:pPr>
        <w:pStyle w:val="934"/>
        <w:rPr>
          <w:rFonts w:hint="eastAsia" w:ascii="宋体" w:hAnsi="宋体" w:cs="Segoe UI"/>
          <w:sz w:val="27"/>
          <w:szCs w:val="27"/>
        </w:rPr>
      </w:pP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p>
    <w:p>
      <w:pPr>
        <w:pStyle w:val="934"/>
        <w:rPr>
          <w:rFonts w:hint="eastAsia" w:ascii="宋体" w:hAnsi="宋体" w:cs="Segoe UI"/>
          <w:sz w:val="27"/>
          <w:szCs w:val="27"/>
        </w:rPr>
      </w:pP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p>
    <w:p>
      <w:pPr>
        <w:pStyle w:val="934"/>
        <w:rPr>
          <w:rFonts w:hint="eastAsia" w:ascii="宋体" w:hAnsi="宋体" w:cs="Segoe UI"/>
          <w:sz w:val="27"/>
          <w:szCs w:val="27"/>
        </w:rPr>
      </w:pP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p>
    <w:p>
      <w:pPr>
        <w:pStyle w:val="934"/>
        <w:rPr>
          <w:rFonts w:hint="eastAsia" w:ascii="宋体" w:hAnsi="宋体" w:cs="Segoe UI"/>
          <w:sz w:val="27"/>
          <w:szCs w:val="27"/>
        </w:rPr>
      </w:pP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rPr>
          <w:rFonts w:hint="eastAsia" w:ascii="宋体" w:hAnsi="宋体" w:cs="Segoe UI"/>
          <w:sz w:val="27"/>
          <w:szCs w:val="27"/>
        </w:rPr>
      </w:r>
      <w:r/>
    </w:p>
    <w:p>
      <w:pPr>
        <w:pStyle w:val="966"/>
        <w:ind w:right="-351"/>
        <w:rPr>
          <w:rFonts w:hint="eastAsia" w:ascii="宋体" w:hAnsi="宋体" w:cs="Segoe UI"/>
          <w:sz w:val="27"/>
          <w:szCs w:val="27"/>
        </w:rPr>
      </w:pPr>
      <w:r>
        <w:rPr>
          <w:rFonts w:hint="eastAsia" w:ascii="宋体" w:hAnsi="宋体" w:cs="Segoe UI"/>
          <w:sz w:val="27"/>
          <w:szCs w:val="27"/>
        </w:rPr>
      </w:r>
      <w:r/>
    </w:p>
    <w:p>
      <w:pPr>
        <w:pStyle w:val="934"/>
        <w:rPr>
          <w:rFonts w:hint="eastAsia" w:ascii="宋体" w:hAnsi="宋体" w:cs="Segoe UI"/>
          <w:sz w:val="27"/>
          <w:szCs w:val="27"/>
        </w:rPr>
      </w:pPr>
      <w:r>
        <w:rPr>
          <w:rFonts w:hint="eastAsia" w:ascii="宋体" w:hAnsi="宋体" w:cs="Segoe UI"/>
          <w:sz w:val="27"/>
          <w:szCs w:val="27"/>
        </w:rPr>
      </w:r>
      <w:r/>
    </w:p>
    <w:p>
      <w:pPr>
        <w:pStyle w:val="934"/>
        <w:jc w:val="center"/>
        <w:spacing w:line="480" w:lineRule="exact"/>
        <w:rPr>
          <w:rFonts w:hint="eastAsia" w:ascii="宋体" w:hAnsi="宋体" w:cs="Segoe UI"/>
          <w:sz w:val="36"/>
          <w:szCs w:val="36"/>
        </w:rPr>
      </w:pPr>
      <w:r>
        <w:rPr>
          <w:rFonts w:hint="eastAsia" w:ascii="宋体" w:hAnsi="宋体" w:cs="Segoe UI"/>
          <w:b/>
          <w:bCs/>
          <w:sz w:val="36"/>
          <w:szCs w:val="36"/>
        </w:rPr>
        <w:t xml:space="preserve">（一）开标一览表</w:t>
      </w:r>
      <w:r>
        <w:rPr>
          <w:rFonts w:hint="eastAsia" w:ascii="宋体" w:hAnsi="宋体" w:cs="Segoe UI"/>
          <w:sz w:val="36"/>
          <w:szCs w:val="36"/>
        </w:rPr>
      </w:r>
      <w:r/>
    </w:p>
    <w:p>
      <w:pPr>
        <w:pStyle w:val="934"/>
        <w:jc w:val="left"/>
        <w:spacing w:line="480" w:lineRule="exact"/>
        <w:rPr>
          <w:rFonts w:hint="eastAsia" w:ascii="宋体" w:hAnsi="宋体" w:cs="Segoe UI"/>
          <w:sz w:val="24"/>
        </w:rPr>
      </w:pPr>
      <w:r>
        <w:rPr>
          <w:rFonts w:hint="eastAsia" w:ascii="宋体" w:hAnsi="宋体" w:cs="Segoe UI"/>
          <w:sz w:val="24"/>
        </w:rPr>
        <w:t xml:space="preserve">投标人全称（CA公章）：供应商名称</w:t>
      </w:r>
      <w:r>
        <w:rPr>
          <w:rFonts w:hint="eastAsia" w:ascii="宋体" w:hAnsi="宋体" w:cs="Segoe UI"/>
          <w:sz w:val="24"/>
        </w:rPr>
      </w:r>
      <w:r/>
    </w:p>
    <w:p>
      <w:pPr>
        <w:pStyle w:val="934"/>
        <w:jc w:val="left"/>
        <w:spacing w:line="480" w:lineRule="exact"/>
        <w:rPr>
          <w:rFonts w:hint="eastAsia" w:ascii="宋体" w:hAnsi="宋体" w:cs="Segoe UI"/>
          <w:sz w:val="24"/>
        </w:rPr>
      </w:pPr>
      <w:r>
        <w:rPr>
          <w:rFonts w:hint="eastAsia" w:ascii="宋体" w:hAnsi="宋体" w:cs="Segoe UI"/>
          <w:sz w:val="24"/>
        </w:rPr>
        <w:t xml:space="preserve">项目名称：2025制种生产经营主体提升农业设备采购项目（二次）</w:t>
      </w:r>
      <w:r>
        <w:rPr>
          <w:rFonts w:hint="eastAsia" w:ascii="宋体" w:hAnsi="宋体" w:cs="Segoe UI"/>
          <w:sz w:val="24"/>
        </w:rPr>
      </w:r>
      <w:r/>
    </w:p>
    <w:p>
      <w:pPr>
        <w:pStyle w:val="934"/>
        <w:jc w:val="left"/>
        <w:spacing w:line="480" w:lineRule="exact"/>
        <w:rPr>
          <w:rFonts w:hint="eastAsia" w:ascii="宋体" w:hAnsi="宋体" w:cs="Segoe UI"/>
          <w:sz w:val="24"/>
        </w:rPr>
      </w:pPr>
      <w:r>
        <w:rPr>
          <w:rFonts w:hint="eastAsia" w:ascii="宋体" w:hAnsi="宋体" w:cs="Segoe UI"/>
          <w:sz w:val="24"/>
        </w:rPr>
        <w:t xml:space="preserve">项目编号：</w:t>
      </w:r>
      <w:r>
        <w:rPr>
          <w:rFonts w:hint="eastAsia" w:ascii="宋体" w:hAnsi="宋体" w:cs="Segoe UI"/>
          <w:sz w:val="24"/>
        </w:rPr>
      </w:r>
      <w:r/>
    </w:p>
    <w:p>
      <w:pPr>
        <w:pStyle w:val="934"/>
        <w:jc w:val="left"/>
        <w:spacing w:line="600" w:lineRule="exact"/>
        <w:widowControl/>
        <w:rPr>
          <w:rFonts w:hint="eastAsia" w:ascii="宋体" w:hAnsi="宋体" w:cs="Segoe UI"/>
          <w:sz w:val="24"/>
        </w:rPr>
      </w:pPr>
      <w:r>
        <w:rPr>
          <w:rFonts w:hint="eastAsia" w:ascii="宋体" w:hAnsi="宋体" w:cs="Segoe UI"/>
          <w:sz w:val="24"/>
        </w:rPr>
        <w:t xml:space="preserve">分包号</w:t>
      </w:r>
      <w:r>
        <w:rPr>
          <w:rFonts w:ascii="宋体" w:hAnsi="宋体" w:cs="Segoe UI"/>
          <w:sz w:val="24"/>
        </w:rPr>
        <w:t xml:space="preserve">：</w:t>
      </w:r>
      <w:r>
        <w:rPr>
          <w:rFonts w:hint="eastAsia" w:ascii="宋体" w:hAnsi="宋体" w:cs="Segoe UI"/>
          <w:sz w:val="24"/>
        </w:rPr>
        <w:t xml:space="preserve">二标段</w:t>
      </w:r>
      <w:r>
        <w:rPr>
          <w:rFonts w:hint="eastAsia" w:ascii="宋体" w:hAnsi="宋体" w:cs="Segoe UI"/>
          <w:sz w:val="24"/>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投标货物</w:t>
            </w:r>
            <w:r>
              <w:rPr>
                <w:rFonts w:ascii="宋体" w:hAnsi="宋体" w:cs="Segoe UI"/>
                <w:sz w:val="24"/>
              </w:rPr>
              <w:t xml:space="preserve">名称</w:t>
            </w:r>
            <w:r>
              <w:rPr>
                <w:rFonts w:hint="eastAsia" w:ascii="宋体" w:hAnsi="宋体" w:cs="Segoe UI"/>
                <w:sz w:val="24"/>
              </w:rPr>
            </w:r>
            <w:r/>
          </w:p>
        </w:tc>
        <w:tc>
          <w:tcPr>
            <w:tcW w:w="6625"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总价（小写）</w:t>
            </w:r>
            <w:r>
              <w:rPr>
                <w:rFonts w:hint="eastAsia" w:ascii="宋体" w:hAnsi="宋体" w:cs="Segoe UI"/>
                <w:sz w:val="24"/>
              </w:rPr>
            </w:r>
            <w:r/>
          </w:p>
        </w:tc>
      </w:tr>
      <w:tr>
        <w:trPr>
          <w:trHeight w:val="897"/>
        </w:trPr>
        <w:tc>
          <w:tcPr>
            <w:tcW w:w="2660"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2025制种生产经营主体提升农业设备采购项目（二次）</w:t>
            </w:r>
            <w:r>
              <w:rPr>
                <w:rFonts w:hint="eastAsia" w:ascii="宋体" w:hAnsi="宋体" w:cs="Segoe UI"/>
                <w:sz w:val="24"/>
              </w:rPr>
            </w:r>
            <w:r/>
          </w:p>
        </w:tc>
        <w:tc>
          <w:tcPr>
            <w:tcW w:w="6625" w:type="dxa"/>
            <w:vAlign w:val="center"/>
            <w:textDirection w:val="lrTb"/>
            <w:noWrap w:val="false"/>
          </w:tcPr>
          <w:p>
            <w:pPr>
              <w:pStyle w:val="934"/>
              <w:jc w:val="left"/>
              <w:spacing w:line="480" w:lineRule="exact"/>
              <w:rPr>
                <w:rFonts w:hint="eastAsia" w:ascii="宋体" w:hAnsi="宋体" w:cs="Segoe UI"/>
                <w:sz w:val="24"/>
              </w:rPr>
            </w:pPr>
            <w:r>
              <w:rPr>
                <w:rFonts w:hint="eastAsia" w:ascii="宋体" w:hAnsi="宋体" w:cs="Segoe UI"/>
                <w:sz w:val="24"/>
              </w:rPr>
              <w:t xml:space="preserve">                                       元</w:t>
            </w:r>
            <w:r>
              <w:rPr>
                <w:rFonts w:hint="eastAsia" w:ascii="宋体" w:hAnsi="宋体" w:cs="Segoe UI"/>
                <w:sz w:val="24"/>
              </w:rPr>
            </w:r>
            <w:r/>
          </w:p>
        </w:tc>
      </w:tr>
      <w:tr>
        <w:trPr>
          <w:trHeight w:val="897"/>
        </w:trPr>
        <w:tc>
          <w:tcPr>
            <w:tcW w:w="2660" w:type="dxa"/>
            <w:vAlign w:val="center"/>
            <w:textDirection w:val="lrTb"/>
            <w:noWrap w:val="false"/>
          </w:tcPr>
          <w:p>
            <w:pPr>
              <w:pStyle w:val="934"/>
              <w:jc w:val="center"/>
              <w:spacing w:line="480" w:lineRule="exact"/>
              <w:rPr>
                <w:rFonts w:hint="eastAsia" w:ascii="宋体" w:hAnsi="宋体" w:cs="Segoe UI"/>
                <w:sz w:val="24"/>
              </w:rPr>
            </w:pPr>
            <w:r>
              <w:rPr>
                <w:rFonts w:hint="eastAsia" w:ascii="宋体" w:hAnsi="宋体" w:cs="Segoe UI"/>
                <w:sz w:val="24"/>
              </w:rPr>
              <w:t xml:space="preserve">核心产品品牌：</w:t>
            </w:r>
            <w:r>
              <w:rPr>
                <w:rFonts w:hint="eastAsia" w:ascii="宋体" w:hAnsi="宋体" w:cs="Segoe UI"/>
                <w:sz w:val="24"/>
              </w:rPr>
            </w:r>
            <w:r/>
          </w:p>
        </w:tc>
        <w:tc>
          <w:tcPr>
            <w:tcW w:w="6625" w:type="dxa"/>
            <w:vAlign w:val="center"/>
            <w:textDirection w:val="lrTb"/>
            <w:noWrap w:val="false"/>
          </w:tcPr>
          <w:p>
            <w:pPr>
              <w:pStyle w:val="934"/>
              <w:jc w:val="left"/>
              <w:spacing w:line="480" w:lineRule="exact"/>
              <w:rPr>
                <w:rFonts w:hint="eastAsia" w:ascii="宋体" w:hAnsi="宋体" w:cs="Segoe UI"/>
                <w:sz w:val="24"/>
              </w:rPr>
            </w:pPr>
            <w:r>
              <w:rPr>
                <w:rFonts w:hint="eastAsia" w:ascii="宋体" w:hAnsi="宋体" w:cs="Segoe UI"/>
                <w:sz w:val="24"/>
              </w:rPr>
            </w:r>
            <w:r/>
          </w:p>
        </w:tc>
      </w:tr>
    </w:tbl>
    <w:p>
      <w:pPr>
        <w:pStyle w:val="934"/>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pStyle w:val="934"/>
        <w:jc w:val="right"/>
        <w:spacing w:before="100" w:beforeAutospacing="1" w:after="100" w:afterAutospacing="1"/>
        <w:widowControl/>
        <w:rPr>
          <w:rFonts w:hint="eastAsia" w:ascii="宋体" w:hAnsi="宋体" w:cs="Segoe UI"/>
          <w:sz w:val="27"/>
          <w:szCs w:val="27"/>
        </w:rPr>
      </w:pPr>
      <w:r>
        <w:rPr>
          <w:rFonts w:hint="eastAsia" w:ascii="宋体" w:hAnsi="宋体" w:cs="Segoe UI"/>
          <w:sz w:val="27"/>
          <w:szCs w:val="27"/>
        </w:rPr>
        <w:t xml:space="preserve">年    月   日</w:t>
      </w:r>
      <w:r>
        <w:rPr>
          <w:rFonts w:hint="eastAsia" w:ascii="宋体" w:hAnsi="宋体" w:cs="Segoe UI"/>
          <w:sz w:val="27"/>
          <w:szCs w:val="27"/>
        </w:rPr>
      </w:r>
      <w:r/>
    </w:p>
    <w:p>
      <w:pPr>
        <w:pStyle w:val="966"/>
        <w:ind w:right="-351"/>
        <w:rPr>
          <w:rFonts w:hint="eastAsia"/>
        </w:rPr>
      </w:pPr>
      <w:r>
        <w:rPr>
          <w:rFonts w:hint="eastAsia"/>
        </w:rPr>
      </w:r>
      <w:r/>
    </w:p>
    <w:p>
      <w:pPr>
        <w:pStyle w:val="934"/>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pStyle w:val="934"/>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pStyle w:val="934"/>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pStyle w:val="934"/>
        <w:jc w:val="left"/>
        <w:spacing w:before="100" w:beforeAutospacing="1" w:after="100" w:afterAutospacing="1"/>
        <w:widowControl/>
        <w:rPr>
          <w:rFonts w:ascii="宋体" w:hAnsi="宋体" w:cs="Segoe UI"/>
          <w:sz w:val="27"/>
          <w:szCs w:val="27"/>
        </w:rPr>
      </w:pPr>
      <w:r>
        <w:rPr>
          <w:rFonts w:ascii="宋体" w:hAnsi="宋体" w:cs="Segoe UI"/>
          <w:sz w:val="27"/>
          <w:szCs w:val="27"/>
        </w:rPr>
      </w:r>
      <w:r/>
    </w:p>
    <w:p>
      <w:pPr>
        <w:pStyle w:val="934"/>
        <w:jc w:val="center"/>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pStyle w:val="946"/>
        <w:spacing w:before="120" w:after="120" w:line="440" w:lineRule="exact"/>
        <w:rPr>
          <w:rFonts w:hint="eastAsia" w:ascii="黑体" w:hAnsi="黑体" w:eastAsia="黑体" w:cs="黑体"/>
          <w:b/>
          <w:bCs/>
          <w:sz w:val="36"/>
          <w:szCs w:val="36"/>
        </w:rPr>
      </w:pPr>
      <w:r>
        <w:rPr>
          <w:rFonts w:hint="eastAsia" w:ascii="黑体" w:hAnsi="黑体" w:eastAsia="黑体" w:cs="黑体"/>
          <w:b/>
          <w:sz w:val="36"/>
          <w:szCs w:val="36"/>
        </w:rPr>
      </w:r>
      <w:r>
        <w:rPr>
          <w:rFonts w:hint="eastAsia" w:ascii="黑体" w:hAnsi="黑体" w:eastAsia="黑体" w:cs="黑体"/>
          <w:b/>
          <w:sz w:val="36"/>
          <w:szCs w:val="36"/>
        </w:rPr>
      </w:r>
      <w:r/>
    </w:p>
    <w:p>
      <w:pPr>
        <w:pStyle w:val="946"/>
        <w:spacing w:before="120" w:after="120" w:line="440" w:lineRule="exact"/>
        <w:rPr>
          <w:rFonts w:hint="eastAsia" w:ascii="黑体" w:hAnsi="黑体" w:eastAsia="黑体" w:cs="黑体"/>
          <w:b/>
          <w:bCs/>
          <w:sz w:val="36"/>
          <w:szCs w:val="36"/>
        </w:rPr>
      </w:pPr>
      <w:r>
        <w:rPr>
          <w:rFonts w:hint="eastAsia" w:ascii="黑体" w:hAnsi="黑体" w:eastAsia="黑体" w:cs="黑体"/>
          <w:b/>
          <w:bCs/>
          <w:sz w:val="36"/>
          <w:szCs w:val="36"/>
        </w:rPr>
      </w:r>
      <w:r>
        <w:rPr>
          <w:rFonts w:hint="eastAsia" w:ascii="黑体" w:hAnsi="黑体" w:eastAsia="黑体" w:cs="黑体"/>
          <w:b/>
          <w:bCs/>
          <w:sz w:val="36"/>
          <w:szCs w:val="36"/>
        </w:rPr>
      </w:r>
      <w:r/>
    </w:p>
    <w:p>
      <w:pPr>
        <w:pStyle w:val="946"/>
        <w:spacing w:before="120" w:after="120" w:line="440" w:lineRule="exact"/>
        <w:rPr>
          <w:rFonts w:hint="eastAsia" w:ascii="黑体" w:hAnsi="黑体" w:eastAsia="黑体" w:cs="黑体"/>
          <w:b/>
          <w:bCs/>
          <w:sz w:val="36"/>
          <w:szCs w:val="36"/>
        </w:rPr>
      </w:pPr>
      <w:r>
        <w:rPr>
          <w:rFonts w:hint="eastAsia" w:ascii="黑体" w:hAnsi="黑体" w:eastAsia="黑体" w:cs="黑体"/>
          <w:b/>
          <w:bCs/>
          <w:sz w:val="36"/>
          <w:szCs w:val="36"/>
        </w:rPr>
      </w:r>
      <w:r>
        <w:rPr>
          <w:rFonts w:hint="eastAsia" w:ascii="黑体" w:hAnsi="黑体" w:eastAsia="黑体" w:cs="黑体"/>
          <w:b/>
          <w:bCs/>
          <w:sz w:val="36"/>
          <w:szCs w:val="36"/>
        </w:rPr>
      </w:r>
      <w:r/>
    </w:p>
    <w:p>
      <w:pPr>
        <w:pStyle w:val="946"/>
        <w:spacing w:before="120" w:after="120" w:line="440" w:lineRule="exact"/>
        <w:rPr>
          <w:rFonts w:hint="eastAsia" w:ascii="黑体" w:hAnsi="黑体" w:eastAsia="黑体" w:cs="黑体"/>
          <w:b/>
          <w:bCs/>
          <w:sz w:val="36"/>
          <w:szCs w:val="36"/>
        </w:rPr>
      </w:pPr>
      <w:r>
        <w:rPr>
          <w:rFonts w:hint="eastAsia" w:ascii="黑体" w:hAnsi="黑体" w:eastAsia="黑体" w:cs="黑体"/>
          <w:b/>
          <w:bCs/>
          <w:sz w:val="36"/>
          <w:szCs w:val="36"/>
        </w:rPr>
      </w:r>
      <w:r>
        <w:rPr>
          <w:rFonts w:hint="eastAsia" w:ascii="黑体" w:hAnsi="黑体" w:eastAsia="黑体" w:cs="黑体"/>
          <w:b/>
          <w:bCs/>
          <w:sz w:val="36"/>
          <w:szCs w:val="36"/>
        </w:rPr>
      </w:r>
      <w:r/>
    </w:p>
    <w:p>
      <w:pPr>
        <w:pStyle w:val="946"/>
        <w:spacing w:before="120" w:after="120" w:line="440" w:lineRule="exact"/>
        <w:rPr>
          <w:rFonts w:hint="eastAsia" w:ascii="黑体" w:hAnsi="黑体" w:eastAsia="黑体" w:cs="黑体"/>
          <w:b/>
          <w:bCs/>
          <w:sz w:val="36"/>
          <w:szCs w:val="36"/>
        </w:rPr>
      </w:pPr>
      <w:r>
        <w:rPr>
          <w:rFonts w:hint="eastAsia" w:ascii="黑体" w:hAnsi="黑体" w:eastAsia="黑体" w:cs="黑体"/>
          <w:b/>
          <w:bCs/>
          <w:sz w:val="36"/>
          <w:szCs w:val="36"/>
        </w:rPr>
      </w:r>
      <w:r>
        <w:rPr>
          <w:rFonts w:hint="eastAsia" w:ascii="黑体" w:hAnsi="黑体" w:eastAsia="黑体" w:cs="黑体"/>
          <w:b/>
          <w:bCs/>
          <w:sz w:val="36"/>
          <w:szCs w:val="36"/>
        </w:rPr>
      </w:r>
      <w:r/>
    </w:p>
    <w:p>
      <w:pPr>
        <w:pStyle w:val="946"/>
        <w:spacing w:before="120" w:after="120" w:line="440" w:lineRule="exact"/>
        <w:rPr>
          <w:rFonts w:hint="eastAsia" w:ascii="黑体" w:hAnsi="黑体" w:eastAsia="黑体" w:cs="黑体"/>
          <w:b/>
          <w:bCs/>
          <w:sz w:val="36"/>
          <w:szCs w:val="36"/>
        </w:rPr>
      </w:pPr>
      <w:r>
        <w:rPr>
          <w:rFonts w:hint="eastAsia" w:ascii="黑体" w:hAnsi="黑体" w:eastAsia="黑体" w:cs="黑体"/>
          <w:b/>
          <w:sz w:val="36"/>
          <w:szCs w:val="36"/>
        </w:rPr>
      </w:r>
      <w:r/>
    </w:p>
    <w:p>
      <w:pPr>
        <w:pStyle w:val="934"/>
        <w:ind w:firstLine="3534"/>
        <w:spacing w:line="480" w:lineRule="exact"/>
        <w:rPr>
          <w:rFonts w:hint="eastAsia" w:ascii="宋体" w:hAnsi="宋体" w:cs="宋体"/>
          <w:b/>
          <w:sz w:val="32"/>
          <w:szCs w:val="32"/>
        </w:rPr>
      </w:pPr>
      <w:r>
        <w:rPr>
          <w:rFonts w:hint="eastAsia" w:ascii="宋体" w:hAnsi="宋体" w:cs="宋体"/>
          <w:b/>
          <w:sz w:val="32"/>
          <w:szCs w:val="32"/>
        </w:rPr>
        <w:t xml:space="preserve">（二）投标函</w:t>
      </w:r>
      <w:r>
        <w:rPr>
          <w:rFonts w:hint="eastAsia" w:ascii="宋体" w:hAnsi="宋体" w:cs="宋体"/>
          <w:b/>
          <w:sz w:val="32"/>
          <w:szCs w:val="32"/>
        </w:rPr>
      </w:r>
      <w:r/>
    </w:p>
    <w:p>
      <w:pPr>
        <w:pStyle w:val="946"/>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建湖县农业农村局</w:t>
      </w:r>
      <w:r>
        <w:rPr>
          <w:rFonts w:hint="eastAsia" w:hAnsi="宋体"/>
          <w:sz w:val="24"/>
          <w:u w:val="single"/>
        </w:rPr>
        <w:t xml:space="preserve"> </w:t>
      </w:r>
      <w:r>
        <w:rPr>
          <w:rFonts w:hAnsi="宋体"/>
          <w:sz w:val="24"/>
          <w:u w:val="single"/>
        </w:rPr>
      </w:r>
      <w:r/>
    </w:p>
    <w:p>
      <w:pPr>
        <w:pStyle w:val="940"/>
        <w:ind w:firstLine="480"/>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rPr>
        <w:t xml:space="preserve">2025制种生产经营主体提升农业设备采购项目（二次）（一标段）</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的投标报价完成本项目，按招标要求实施此项目。</w:t>
      </w:r>
      <w:r>
        <w:rPr>
          <w:rFonts w:ascii="宋体" w:hAnsi="宋体"/>
          <w:sz w:val="24"/>
        </w:rPr>
      </w:r>
      <w:r/>
    </w:p>
    <w:p>
      <w:pPr>
        <w:pStyle w:val="934"/>
        <w:ind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sz w:val="24"/>
        </w:rPr>
        <w:t xml:space="preserve"> </w:t>
      </w:r>
      <w:r>
        <w:rPr>
          <w:rFonts w:hint="eastAsia" w:ascii="宋体" w:hAnsi="宋体"/>
          <w:sz w:val="24"/>
        </w:rPr>
        <w:t xml:space="preserve">一旦我方中标，我方保证立即实施此项目，并保证在合同签订后</w:t>
      </w:r>
      <w:r>
        <w:rPr>
          <w:rFonts w:hint="eastAsia" w:ascii="宋体" w:hAnsi="宋体" w:cs="宋体"/>
          <w:b/>
          <w:bCs/>
          <w:sz w:val="24"/>
          <w:u w:val="single"/>
        </w:rPr>
        <w:t xml:space="preserve">30个日历天内</w:t>
      </w:r>
      <w:r>
        <w:rPr>
          <w:rFonts w:hint="eastAsia" w:ascii="宋体" w:hAnsi="宋体" w:cs="宋体"/>
          <w:sz w:val="24"/>
        </w:rPr>
        <w:t xml:space="preserve">完成全部供货、安装、调试并经验收合格；</w:t>
      </w:r>
      <w:r>
        <w:rPr>
          <w:rFonts w:hint="eastAsia" w:ascii="宋体" w:hAnsi="宋体" w:cs="宋体"/>
          <w:sz w:val="24"/>
        </w:rPr>
      </w:r>
      <w:r/>
    </w:p>
    <w:p>
      <w:pPr>
        <w:pStyle w:val="934"/>
        <w:ind w:firstLine="480"/>
        <w:spacing w:line="440" w:lineRule="exact"/>
        <w:rPr>
          <w:rFonts w:hint="eastAsia" w:ascii="宋体" w:hAnsi="宋体"/>
          <w:bCs/>
          <w:sz w:val="24"/>
        </w:rPr>
      </w:pPr>
      <w:r>
        <w:rPr>
          <w:rFonts w:hint="eastAsia" w:ascii="宋体" w:hAnsi="宋体"/>
          <w:sz w:val="24"/>
        </w:rPr>
        <w:t xml:space="preserve">3. </w:t>
      </w:r>
      <w:r>
        <w:rPr>
          <w:rFonts w:hint="eastAsia" w:ascii="宋体" w:hAnsi="宋体"/>
          <w:bCs/>
          <w:sz w:val="24"/>
        </w:rPr>
        <w:t xml:space="preserve">我方</w:t>
      </w:r>
      <w:r>
        <w:rPr>
          <w:rFonts w:hint="eastAsia" w:ascii="宋体" w:hAnsi="宋体"/>
          <w:sz w:val="24"/>
        </w:rPr>
        <w:t xml:space="preserve">所投产品免费质保期为</w:t>
      </w:r>
      <w:r>
        <w:rPr>
          <w:rFonts w:hint="eastAsia" w:ascii="宋体" w:hAnsi="宋体"/>
          <w:b/>
          <w:bCs/>
          <w:sz w:val="24"/>
          <w:u w:val="single"/>
        </w:rPr>
        <w:t xml:space="preserve"> 一年 </w:t>
      </w:r>
      <w:r>
        <w:rPr>
          <w:rFonts w:hint="eastAsia" w:ascii="宋体" w:hAnsi="宋体"/>
          <w:sz w:val="24"/>
        </w:rPr>
        <w:t xml:space="preserve">免费质保</w:t>
      </w:r>
      <w:r>
        <w:rPr>
          <w:rFonts w:hint="eastAsia" w:ascii="宋体" w:hAnsi="宋体" w:cs="宋体"/>
          <w:sz w:val="24"/>
        </w:rPr>
        <w:t xml:space="preserve">。免费质保期间出现的问题，必须在2小时内响应，</w:t>
      </w:r>
      <w:r>
        <w:rPr>
          <w:rFonts w:ascii="宋体" w:hAnsi="宋体" w:cs="宋体"/>
          <w:sz w:val="24"/>
        </w:rPr>
        <w:t xml:space="preserve">12</w:t>
      </w:r>
      <w:r>
        <w:rPr>
          <w:rFonts w:hint="eastAsia" w:ascii="宋体" w:hAnsi="宋体" w:cs="宋体"/>
          <w:sz w:val="24"/>
        </w:rPr>
        <w:t xml:space="preserve">个小时内到达现场，</w:t>
      </w:r>
      <w:r>
        <w:rPr>
          <w:rFonts w:ascii="宋体" w:hAnsi="宋体" w:cs="宋体"/>
          <w:sz w:val="24"/>
        </w:rPr>
        <w:t xml:space="preserve">24</w:t>
      </w:r>
      <w:r>
        <w:rPr>
          <w:rFonts w:hint="eastAsia" w:ascii="宋体" w:hAnsi="宋体" w:cs="宋体"/>
          <w:sz w:val="24"/>
        </w:rPr>
        <w:t xml:space="preserve">小时内修复。</w:t>
      </w:r>
      <w:r>
        <w:rPr>
          <w:rFonts w:hint="eastAsia" w:ascii="宋体" w:hAnsi="宋体"/>
          <w:bCs/>
          <w:sz w:val="24"/>
        </w:rPr>
        <w:t xml:space="preserve">如乙方供应的产品因质量原因不能通过相关部门的验收，乙方无偿更换全部产品，不收取任何费用，并承担相应责任。</w:t>
      </w:r>
      <w:r>
        <w:rPr>
          <w:rFonts w:hint="eastAsia" w:ascii="宋体" w:hAnsi="宋体"/>
          <w:bCs/>
          <w:sz w:val="24"/>
        </w:rPr>
      </w:r>
      <w:r/>
    </w:p>
    <w:p>
      <w:pPr>
        <w:pStyle w:val="934"/>
        <w:ind w:firstLine="480"/>
        <w:spacing w:line="440" w:lineRule="exact"/>
        <w:rPr>
          <w:rFonts w:hint="eastAsia" w:ascii="宋体" w:hAnsi="宋体"/>
          <w:bCs/>
          <w:sz w:val="24"/>
        </w:rPr>
      </w:pPr>
      <w:r>
        <w:rPr>
          <w:rFonts w:ascii="宋体" w:hAnsi="宋体"/>
          <w:sz w:val="24"/>
        </w:rPr>
        <w:t xml:space="preserve">4</w:t>
      </w:r>
      <w:r>
        <w:rPr>
          <w:rFonts w:hint="eastAsia" w:ascii="宋体" w:hAnsi="宋体"/>
          <w:sz w:val="24"/>
        </w:rPr>
        <w:t xml:space="preserve">. </w:t>
      </w:r>
      <w:r>
        <w:rPr>
          <w:rFonts w:ascii="宋体" w:hAnsi="宋体" w:cs="Arial"/>
          <w:bCs/>
          <w:sz w:val="24"/>
        </w:rPr>
        <w:t xml:space="preserve">我方本项目的</w:t>
      </w:r>
      <w:r>
        <w:rPr>
          <w:rFonts w:hint="eastAsia" w:ascii="宋体" w:hAnsi="宋体" w:cs="宋体"/>
          <w:b/>
          <w:bCs/>
          <w:sz w:val="24"/>
        </w:rPr>
        <w:t xml:space="preserve">投标产品“★</w:t>
      </w:r>
      <w:r>
        <w:rPr>
          <w:rFonts w:hint="eastAsia" w:ascii="宋体" w:hAnsi="宋体" w:cs="宋体"/>
          <w:b/>
          <w:sz w:val="24"/>
        </w:rPr>
        <w:t xml:space="preserve">色选机 </w:t>
      </w:r>
      <w:r>
        <w:rPr>
          <w:rFonts w:hint="eastAsia" w:ascii="宋体" w:hAnsi="宋体" w:cs="宋体"/>
          <w:b/>
          <w:bCs/>
          <w:sz w:val="24"/>
        </w:rPr>
        <w:t xml:space="preserve">”品牌</w:t>
      </w:r>
      <w:r>
        <w:rPr>
          <w:rFonts w:ascii="宋体" w:hAnsi="宋体" w:cs="Arial"/>
          <w:b/>
          <w:bCs/>
          <w:sz w:val="24"/>
        </w:rPr>
        <w:t xml:space="preserve">为</w:t>
      </w:r>
      <w:r>
        <w:rPr>
          <w:rFonts w:ascii="宋体" w:hAnsi="宋体" w:cs="Arial"/>
          <w:bCs/>
          <w:sz w:val="24"/>
          <w:u w:val="single"/>
        </w:rPr>
        <w:t xml:space="preserve">           </w:t>
      </w:r>
      <w:r>
        <w:rPr>
          <w:rFonts w:hint="eastAsia" w:ascii="宋体" w:hAnsi="宋体" w:cs="Arial"/>
          <w:bCs/>
          <w:sz w:val="24"/>
        </w:rPr>
        <w:t xml:space="preserve">。</w:t>
      </w:r>
      <w:r>
        <w:rPr>
          <w:rFonts w:hint="eastAsia" w:ascii="宋体" w:hAnsi="宋体"/>
          <w:bCs/>
          <w:sz w:val="24"/>
        </w:rPr>
      </w:r>
      <w:r/>
    </w:p>
    <w:p>
      <w:pPr>
        <w:pStyle w:val="934"/>
        <w:ind w:firstLine="480"/>
        <w:spacing w:line="480" w:lineRule="exact"/>
        <w:rPr>
          <w:rFonts w:hint="eastAsia" w:ascii="宋体" w:hAnsi="宋体"/>
          <w:sz w:val="24"/>
        </w:rPr>
      </w:pPr>
      <w:r>
        <w:rPr>
          <w:rFonts w:hint="eastAsia" w:ascii="宋体" w:hAnsi="宋体"/>
          <w:sz w:val="24"/>
        </w:rPr>
        <w:t xml:space="preserve">5. </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6</w:t>
      </w:r>
      <w:r>
        <w:rPr>
          <w:rFonts w:ascii="宋体" w:hAnsi="宋体"/>
          <w:sz w:val="24"/>
        </w:rPr>
        <w:t xml:space="preserve">. </w:t>
      </w:r>
      <w:r>
        <w:rPr>
          <w:rFonts w:hint="eastAsia" w:ascii="宋体" w:hAnsi="宋体"/>
          <w:sz w:val="24"/>
        </w:rPr>
        <w:t xml:space="preserve">我方接受招标文件中的货款支付条件。</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7. </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8. 我方投标文件提供的所有资料真实、有效，如有不实，我方无条件接受采购人和主管部门依据法律法规做出的处理决定，并承担由此产生的责任。</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9. 我方承诺项目实施过程中所有工作人员的人身安全以及我方在实施期间产生的各类安全责任事故均由我方自行承担。</w:t>
      </w:r>
      <w:r>
        <w:rPr>
          <w:rFonts w:hint="eastAsia" w:ascii="宋体" w:hAnsi="宋体"/>
          <w:sz w:val="24"/>
        </w:rPr>
      </w:r>
      <w:r/>
    </w:p>
    <w:p>
      <w:pPr>
        <w:pStyle w:val="934"/>
        <w:ind w:firstLine="480"/>
        <w:spacing w:line="480" w:lineRule="exact"/>
        <w:rPr>
          <w:rFonts w:hint="eastAsia" w:ascii="宋体" w:hAnsi="宋体" w:cs="宋体"/>
          <w:sz w:val="24"/>
        </w:rPr>
      </w:pPr>
      <w:r>
        <w:rPr>
          <w:rFonts w:hint="eastAsia" w:ascii="宋体" w:hAnsi="宋体"/>
          <w:sz w:val="24"/>
        </w:rPr>
        <w:t xml:space="preserve">10. 你方的中标通知书和本承诺书将成为约束双方合同文件的组成部分。</w:t>
      </w:r>
      <w:r>
        <w:rPr>
          <w:rFonts w:hint="eastAsia" w:ascii="宋体" w:hAnsi="宋体" w:cs="宋体"/>
          <w:sz w:val="24"/>
        </w:rPr>
      </w:r>
      <w:r/>
    </w:p>
    <w:p>
      <w:pPr>
        <w:pStyle w:val="946"/>
        <w:ind w:firstLine="480"/>
        <w:spacing w:line="480" w:lineRule="exact"/>
        <w:rPr>
          <w:rFonts w:hint="eastAsia" w:hAnsi="宋体"/>
          <w:sz w:val="24"/>
        </w:rPr>
      </w:pPr>
      <w:r>
        <w:rPr>
          <w:rFonts w:hint="eastAsia" w:hAnsi="宋体"/>
          <w:sz w:val="24"/>
        </w:rPr>
      </w:r>
      <w:r/>
    </w:p>
    <w:p>
      <w:pPr>
        <w:pStyle w:val="946"/>
        <w:ind w:firstLine="480"/>
        <w:spacing w:line="480" w:lineRule="exact"/>
        <w:rPr>
          <w:rFonts w:hint="eastAsia" w:hAnsi="宋体"/>
          <w:sz w:val="24"/>
        </w:rPr>
      </w:pPr>
      <w:r>
        <w:rPr>
          <w:rFonts w:hint="eastAsia" w:hAnsi="宋体"/>
          <w:sz w:val="24"/>
        </w:rPr>
      </w:r>
      <w:r/>
    </w:p>
    <w:p>
      <w:pPr>
        <w:pStyle w:val="946"/>
        <w:ind w:firstLine="480"/>
        <w:spacing w:line="480" w:lineRule="exact"/>
        <w:rPr>
          <w:rFonts w:hint="eastAsia" w:hAnsi="宋体"/>
          <w:sz w:val="24"/>
        </w:rPr>
      </w:pPr>
      <w:r>
        <w:rPr>
          <w:rFonts w:hint="eastAsia" w:hAnsi="宋体"/>
          <w:sz w:val="24"/>
        </w:rPr>
        <w:t xml:space="preserve">投标单位：(盖章)</w:t>
      </w:r>
      <w:r>
        <w:rPr>
          <w:rFonts w:hint="eastAsia" w:hAnsi="宋体"/>
          <w:sz w:val="24"/>
        </w:rPr>
      </w:r>
      <w:r/>
    </w:p>
    <w:p>
      <w:pPr>
        <w:pStyle w:val="946"/>
        <w:ind w:firstLine="460"/>
        <w:spacing w:line="480" w:lineRule="exact"/>
        <w:rPr>
          <w:rFonts w:hint="eastAsia" w:hAnsi="宋体"/>
          <w:sz w:val="24"/>
        </w:rPr>
      </w:pPr>
      <w:r>
        <w:rPr>
          <w:rFonts w:hint="eastAsia" w:hAnsi="宋体"/>
          <w:sz w:val="24"/>
        </w:rPr>
      </w:r>
      <w:r/>
    </w:p>
    <w:p>
      <w:pPr>
        <w:pStyle w:val="946"/>
        <w:ind w:firstLine="460"/>
        <w:spacing w:line="480" w:lineRule="exact"/>
        <w:rPr>
          <w:rFonts w:hint="eastAsia" w:hAnsi="宋体"/>
          <w:sz w:val="24"/>
        </w:rPr>
      </w:pPr>
      <w:r>
        <w:rPr>
          <w:rFonts w:hint="eastAsia"/>
          <w:sz w:val="24"/>
        </w:rPr>
        <w:t xml:space="preserve">法定代表人或委托代理人</w:t>
      </w:r>
      <w:r>
        <w:rPr>
          <w:rFonts w:hint="eastAsia" w:hAnsi="宋体"/>
          <w:sz w:val="24"/>
        </w:rPr>
        <w:t xml:space="preserve">：(盖章或签字)</w:t>
      </w:r>
      <w:r>
        <w:rPr>
          <w:rFonts w:hint="eastAsia" w:hAnsi="宋体"/>
          <w:sz w:val="24"/>
        </w:rPr>
      </w:r>
      <w:r/>
    </w:p>
    <w:p>
      <w:pPr>
        <w:pStyle w:val="946"/>
        <w:jc w:val="right"/>
        <w:spacing w:line="480" w:lineRule="exact"/>
        <w:rPr>
          <w:rFonts w:hint="eastAsia"/>
          <w:sz w:val="24"/>
        </w:rPr>
      </w:pPr>
      <w:r>
        <w:rPr>
          <w:rFonts w:hint="eastAsia"/>
          <w:sz w:val="24"/>
        </w:rPr>
        <w:t xml:space="preserve">日期：      年      月      日</w:t>
      </w:r>
      <w:r>
        <w:rPr>
          <w:rFonts w:hint="eastAsia"/>
          <w:sz w:val="24"/>
        </w:rPr>
      </w:r>
      <w:r/>
    </w:p>
    <w:p>
      <w:pPr>
        <w:pStyle w:val="946"/>
        <w:jc w:val="right"/>
        <w:spacing w:line="480" w:lineRule="exact"/>
        <w:rPr>
          <w:rFonts w:hint="eastAsia"/>
          <w:sz w:val="24"/>
        </w:rPr>
      </w:pPr>
      <w:r>
        <w:rPr>
          <w:rFonts w:hint="eastAsia"/>
          <w:sz w:val="24"/>
        </w:rPr>
      </w:r>
      <w:r/>
    </w:p>
    <w:p>
      <w:pPr>
        <w:pStyle w:val="946"/>
        <w:jc w:val="right"/>
        <w:spacing w:line="480" w:lineRule="exact"/>
        <w:rPr>
          <w:rFonts w:hint="eastAsia"/>
          <w:sz w:val="24"/>
        </w:rPr>
      </w:pPr>
      <w:r>
        <w:rPr>
          <w:rFonts w:hint="eastAsia"/>
          <w:sz w:val="24"/>
        </w:rPr>
      </w:r>
      <w:r/>
    </w:p>
    <w:p>
      <w:pPr>
        <w:pStyle w:val="934"/>
        <w:ind w:firstLine="3534"/>
        <w:spacing w:line="480" w:lineRule="exact"/>
        <w:rPr>
          <w:rFonts w:hint="eastAsia" w:ascii="宋体" w:hAnsi="宋体" w:cs="宋体"/>
          <w:b/>
          <w:sz w:val="32"/>
          <w:szCs w:val="32"/>
        </w:rPr>
      </w:pPr>
      <w:r>
        <w:rPr>
          <w:rFonts w:hint="eastAsia" w:ascii="宋体" w:hAnsi="宋体" w:cs="宋体"/>
          <w:b/>
          <w:sz w:val="32"/>
          <w:szCs w:val="32"/>
        </w:rPr>
      </w:r>
      <w:r/>
    </w:p>
    <w:p>
      <w:pPr>
        <w:pStyle w:val="934"/>
        <w:jc w:val="center"/>
        <w:spacing w:line="480" w:lineRule="exact"/>
        <w:rPr>
          <w:rFonts w:hint="eastAsia" w:ascii="宋体" w:hAnsi="宋体" w:cs="宋体"/>
          <w:b/>
          <w:sz w:val="32"/>
          <w:szCs w:val="32"/>
        </w:rPr>
      </w:pPr>
      <w:r>
        <w:rPr>
          <w:rFonts w:hint="eastAsia" w:ascii="宋体" w:hAnsi="宋体" w:cs="宋体"/>
          <w:b/>
          <w:sz w:val="32"/>
          <w:szCs w:val="32"/>
        </w:rPr>
        <w:t xml:space="preserve">（二）投标函</w:t>
      </w:r>
      <w:r>
        <w:rPr>
          <w:rFonts w:hint="eastAsia" w:ascii="宋体" w:hAnsi="宋体" w:cs="宋体"/>
          <w:b/>
          <w:sz w:val="32"/>
          <w:szCs w:val="32"/>
        </w:rPr>
      </w:r>
      <w:r/>
    </w:p>
    <w:p>
      <w:pPr>
        <w:pStyle w:val="946"/>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建湖县农业农村局</w:t>
      </w:r>
      <w:r>
        <w:rPr>
          <w:rFonts w:hint="eastAsia" w:hAnsi="宋体"/>
          <w:sz w:val="24"/>
          <w:u w:val="single"/>
        </w:rPr>
        <w:t xml:space="preserve"> </w:t>
      </w:r>
      <w:r>
        <w:rPr>
          <w:rFonts w:hAnsi="宋体"/>
          <w:sz w:val="24"/>
          <w:u w:val="single"/>
        </w:rPr>
      </w:r>
      <w:r/>
    </w:p>
    <w:p>
      <w:pPr>
        <w:pStyle w:val="940"/>
        <w:ind w:firstLine="480"/>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rPr>
        <w:t xml:space="preserve">2025制种生产经营主体提升农业设备采购项目（二次）（二标段）</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（小写）￥</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的投标报价完成本项目，按招标要求实施此项目。</w:t>
      </w:r>
      <w:r>
        <w:rPr>
          <w:rFonts w:ascii="宋体" w:hAnsi="宋体"/>
          <w:sz w:val="24"/>
        </w:rPr>
      </w:r>
      <w:r/>
    </w:p>
    <w:p>
      <w:pPr>
        <w:pStyle w:val="934"/>
        <w:ind w:firstLine="480"/>
        <w:spacing w:line="480" w:lineRule="exact"/>
        <w:rPr>
          <w:rFonts w:hint="eastAsia" w:ascii="宋体" w:hAnsi="宋体" w:cs="宋体"/>
          <w:sz w:val="24"/>
        </w:rPr>
      </w:pPr>
      <w:r>
        <w:rPr>
          <w:rFonts w:hint="eastAsia" w:ascii="宋体" w:hAnsi="宋体" w:cs="宋体"/>
          <w:sz w:val="24"/>
        </w:rPr>
        <w:t xml:space="preserve">2.</w:t>
      </w:r>
      <w:r>
        <w:rPr>
          <w:rFonts w:ascii="宋体" w:hAnsi="宋体"/>
          <w:sz w:val="24"/>
        </w:rPr>
        <w:t xml:space="preserve"> </w:t>
      </w:r>
      <w:r>
        <w:rPr>
          <w:rFonts w:hint="eastAsia" w:ascii="宋体" w:hAnsi="宋体"/>
          <w:sz w:val="24"/>
        </w:rPr>
        <w:t xml:space="preserve">一旦我方中标，我方保证立即实施此项目，并保证在合同签订后</w:t>
      </w:r>
      <w:r>
        <w:rPr>
          <w:rFonts w:hint="eastAsia" w:ascii="宋体" w:hAnsi="宋体" w:cs="宋体"/>
          <w:b/>
          <w:bCs/>
          <w:sz w:val="24"/>
          <w:u w:val="single"/>
        </w:rPr>
        <w:t xml:space="preserve">30个日历天内</w:t>
      </w:r>
      <w:r>
        <w:rPr>
          <w:rFonts w:hint="eastAsia" w:ascii="宋体" w:hAnsi="宋体" w:cs="宋体"/>
          <w:sz w:val="24"/>
        </w:rPr>
        <w:t xml:space="preserve">完成全部供货、安装、调试并经验收合格；</w:t>
      </w:r>
      <w:r>
        <w:rPr>
          <w:rFonts w:hint="eastAsia" w:ascii="宋体" w:hAnsi="宋体" w:cs="宋体"/>
          <w:sz w:val="24"/>
        </w:rPr>
      </w:r>
      <w:r/>
    </w:p>
    <w:p>
      <w:pPr>
        <w:pStyle w:val="934"/>
        <w:ind w:firstLine="480"/>
        <w:spacing w:line="440" w:lineRule="exact"/>
        <w:rPr>
          <w:rFonts w:hint="eastAsia" w:ascii="宋体" w:hAnsi="宋体"/>
          <w:bCs/>
          <w:sz w:val="24"/>
        </w:rPr>
      </w:pPr>
      <w:r>
        <w:rPr>
          <w:rFonts w:hint="eastAsia" w:ascii="宋体" w:hAnsi="宋体"/>
          <w:sz w:val="24"/>
        </w:rPr>
        <w:t xml:space="preserve">3. </w:t>
      </w:r>
      <w:r>
        <w:rPr>
          <w:rFonts w:hint="eastAsia" w:ascii="宋体" w:hAnsi="宋体"/>
          <w:bCs/>
          <w:sz w:val="24"/>
        </w:rPr>
        <w:t xml:space="preserve">我方</w:t>
      </w:r>
      <w:r>
        <w:rPr>
          <w:rFonts w:hint="eastAsia" w:ascii="宋体" w:hAnsi="宋体"/>
          <w:sz w:val="24"/>
        </w:rPr>
        <w:t xml:space="preserve">所投产品免费质保期为</w:t>
      </w:r>
      <w:r>
        <w:rPr>
          <w:rFonts w:hint="eastAsia" w:ascii="宋体" w:hAnsi="宋体"/>
          <w:b/>
          <w:bCs/>
          <w:sz w:val="24"/>
          <w:u w:val="single"/>
        </w:rPr>
        <w:t xml:space="preserve"> 一年 </w:t>
      </w:r>
      <w:r>
        <w:rPr>
          <w:rFonts w:hint="eastAsia" w:ascii="宋体" w:hAnsi="宋体"/>
          <w:sz w:val="24"/>
        </w:rPr>
        <w:t xml:space="preserve">免费质保</w:t>
      </w:r>
      <w:r>
        <w:rPr>
          <w:rFonts w:hint="eastAsia" w:ascii="宋体" w:hAnsi="宋体" w:cs="宋体"/>
          <w:sz w:val="24"/>
        </w:rPr>
        <w:t xml:space="preserve">。免费质保期间出现的问题，必须在2小时内响应，</w:t>
      </w:r>
      <w:r>
        <w:rPr>
          <w:rFonts w:ascii="宋体" w:hAnsi="宋体" w:cs="宋体"/>
          <w:sz w:val="24"/>
        </w:rPr>
        <w:t xml:space="preserve">12</w:t>
      </w:r>
      <w:r>
        <w:rPr>
          <w:rFonts w:hint="eastAsia" w:ascii="宋体" w:hAnsi="宋体" w:cs="宋体"/>
          <w:sz w:val="24"/>
        </w:rPr>
        <w:t xml:space="preserve">个小时内到达现场，</w:t>
      </w:r>
      <w:r>
        <w:rPr>
          <w:rFonts w:ascii="宋体" w:hAnsi="宋体" w:cs="宋体"/>
          <w:sz w:val="24"/>
        </w:rPr>
        <w:t xml:space="preserve">24</w:t>
      </w:r>
      <w:r>
        <w:rPr>
          <w:rFonts w:hint="eastAsia" w:ascii="宋体" w:hAnsi="宋体" w:cs="宋体"/>
          <w:sz w:val="24"/>
        </w:rPr>
        <w:t xml:space="preserve">小时内修复。</w:t>
      </w:r>
      <w:r>
        <w:rPr>
          <w:rFonts w:hint="eastAsia" w:ascii="宋体" w:hAnsi="宋体"/>
          <w:bCs/>
          <w:sz w:val="24"/>
        </w:rPr>
        <w:t xml:space="preserve">如乙方供应的产品因质量原因不能通过相关部门的验收，乙方无偿更换全部产品，不收取任何费用，并承担相应责任。</w:t>
      </w:r>
      <w:r>
        <w:rPr>
          <w:rFonts w:hint="eastAsia" w:ascii="宋体" w:hAnsi="宋体"/>
          <w:bCs/>
          <w:sz w:val="24"/>
        </w:rPr>
      </w:r>
      <w:r/>
    </w:p>
    <w:p>
      <w:pPr>
        <w:pStyle w:val="934"/>
        <w:ind w:firstLine="480"/>
        <w:spacing w:line="440" w:lineRule="exact"/>
        <w:rPr>
          <w:rFonts w:hint="eastAsia" w:ascii="宋体" w:hAnsi="宋体"/>
          <w:bCs/>
          <w:sz w:val="24"/>
        </w:rPr>
      </w:pPr>
      <w:r>
        <w:rPr>
          <w:rFonts w:ascii="宋体" w:hAnsi="宋体"/>
          <w:sz w:val="24"/>
        </w:rPr>
        <w:t xml:space="preserve">4</w:t>
      </w:r>
      <w:r>
        <w:rPr>
          <w:rFonts w:hint="eastAsia" w:ascii="宋体" w:hAnsi="宋体"/>
          <w:sz w:val="24"/>
        </w:rPr>
        <w:t xml:space="preserve">. </w:t>
      </w:r>
      <w:r>
        <w:rPr>
          <w:rFonts w:ascii="宋体" w:hAnsi="宋体" w:cs="Arial"/>
          <w:bCs/>
          <w:sz w:val="24"/>
        </w:rPr>
        <w:t xml:space="preserve">我方本项目的</w:t>
      </w:r>
      <w:r>
        <w:rPr>
          <w:rFonts w:hint="eastAsia" w:ascii="宋体" w:hAnsi="宋体" w:cs="宋体"/>
          <w:b/>
          <w:bCs/>
          <w:sz w:val="24"/>
        </w:rPr>
        <w:t xml:space="preserve">投标产品“★</w:t>
      </w:r>
      <w:r>
        <w:rPr>
          <w:rFonts w:hint="eastAsia" w:ascii="宋体" w:hAnsi="宋体" w:cs="宋体"/>
          <w:b/>
          <w:sz w:val="24"/>
        </w:rPr>
        <w:t xml:space="preserve">粮食（种子）烘干机</w:t>
      </w:r>
      <w:r>
        <w:rPr>
          <w:rFonts w:hint="eastAsia" w:ascii="宋体" w:hAnsi="宋体" w:cs="宋体"/>
          <w:b/>
          <w:bCs/>
          <w:sz w:val="24"/>
        </w:rPr>
        <w:t xml:space="preserve">”品牌</w:t>
      </w:r>
      <w:r>
        <w:rPr>
          <w:rFonts w:ascii="宋体" w:hAnsi="宋体" w:cs="Arial"/>
          <w:b/>
          <w:bCs/>
          <w:sz w:val="24"/>
        </w:rPr>
        <w:t xml:space="preserve">为</w:t>
      </w:r>
      <w:r>
        <w:rPr>
          <w:rFonts w:ascii="宋体" w:hAnsi="宋体" w:cs="Arial"/>
          <w:bCs/>
          <w:sz w:val="24"/>
          <w:u w:val="single"/>
        </w:rPr>
        <w:t xml:space="preserve">           </w:t>
      </w:r>
      <w:r>
        <w:rPr>
          <w:rFonts w:hint="eastAsia" w:ascii="宋体" w:hAnsi="宋体" w:cs="Arial"/>
          <w:bCs/>
          <w:sz w:val="24"/>
        </w:rPr>
        <w:t xml:space="preserve">。</w:t>
      </w:r>
      <w:r>
        <w:rPr>
          <w:rFonts w:hint="eastAsia" w:ascii="宋体" w:hAnsi="宋体"/>
          <w:bCs/>
          <w:sz w:val="24"/>
        </w:rPr>
      </w:r>
      <w:r/>
    </w:p>
    <w:p>
      <w:pPr>
        <w:pStyle w:val="934"/>
        <w:ind w:firstLine="480"/>
        <w:spacing w:line="480" w:lineRule="exact"/>
        <w:rPr>
          <w:rFonts w:hint="eastAsia" w:ascii="宋体" w:hAnsi="宋体"/>
          <w:sz w:val="24"/>
        </w:rPr>
      </w:pPr>
      <w:r>
        <w:rPr>
          <w:rFonts w:hint="eastAsia" w:ascii="宋体" w:hAnsi="宋体"/>
          <w:sz w:val="24"/>
        </w:rPr>
        <w:t xml:space="preserve">5. </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rPr>
          <w:rFonts w:hint="eastAsia" w:ascii="宋体" w:hAnsi="宋体"/>
          <w:sz w:val="24"/>
        </w:rPr>
      </w:r>
      <w:r/>
    </w:p>
    <w:p>
      <w:pPr>
        <w:pStyle w:val="934"/>
        <w:ind w:firstLine="480"/>
        <w:spacing w:line="480" w:lineRule="exact"/>
        <w:rPr>
          <w:rFonts w:hint="eastAsia" w:ascii="宋体" w:hAnsi="宋体"/>
          <w:sz w:val="24"/>
        </w:rPr>
      </w:pPr>
      <w:r>
        <w:rPr>
          <w:rFonts w:hint="eastAsia" w:ascii="宋体" w:hAnsi="宋体"/>
          <w:sz w:val="24"/>
        </w:rPr>
        <w:t xml:space="preserve">6</w:t>
      </w:r>
      <w:r>
        <w:rPr>
          <w:rFonts w:ascii="宋体" w:hAnsi="宋体"/>
          <w:sz w:val="24"/>
        </w:rPr>
        <w:t xml:space="preserve">. </w:t>
      </w:r>
      <w:r>
        <w:rPr>
          <w:rFonts w:hint="eastAsia" w:ascii="宋体" w:hAnsi="宋体"/>
          <w:sz w:val="24"/>
        </w:rPr>
        <w:t xml:space="preserve">我方接受招标文件中的货款支付条件。</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7. </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8. 我方投标文件提供的所有资料真实、有效，如有不实，我方无条件接受采购人和主管部门依据法律法规做出的处理决定，并承担由此产生的责任。</w:t>
      </w:r>
      <w:r>
        <w:rPr>
          <w:rFonts w:hint="eastAsia" w:ascii="宋体" w:hAnsi="宋体"/>
          <w:sz w:val="24"/>
        </w:rPr>
      </w:r>
      <w:r/>
    </w:p>
    <w:p>
      <w:pPr>
        <w:pStyle w:val="934"/>
        <w:ind w:firstLine="480"/>
        <w:jc w:val="left"/>
        <w:spacing w:line="480" w:lineRule="exact"/>
        <w:rPr>
          <w:rFonts w:hint="eastAsia" w:ascii="宋体" w:hAnsi="宋体"/>
          <w:sz w:val="24"/>
        </w:rPr>
      </w:pPr>
      <w:r>
        <w:rPr>
          <w:rFonts w:hint="eastAsia" w:ascii="宋体" w:hAnsi="宋体"/>
          <w:sz w:val="24"/>
        </w:rPr>
        <w:t xml:space="preserve">9. 我方承诺项目实施过程中所有工作人员的人身安全以及我方在实施期间产生的各类安全责任事故均由我方自行承担。</w:t>
      </w:r>
      <w:r>
        <w:rPr>
          <w:rFonts w:hint="eastAsia" w:ascii="宋体" w:hAnsi="宋体"/>
          <w:sz w:val="24"/>
        </w:rPr>
      </w:r>
      <w:r/>
    </w:p>
    <w:p>
      <w:pPr>
        <w:pStyle w:val="934"/>
        <w:ind w:firstLine="480"/>
        <w:spacing w:line="480" w:lineRule="exact"/>
        <w:rPr>
          <w:rFonts w:hint="eastAsia" w:ascii="宋体" w:hAnsi="宋体" w:cs="宋体"/>
          <w:sz w:val="24"/>
        </w:rPr>
      </w:pPr>
      <w:r>
        <w:rPr>
          <w:rFonts w:hint="eastAsia" w:ascii="宋体" w:hAnsi="宋体"/>
          <w:sz w:val="24"/>
        </w:rPr>
        <w:t xml:space="preserve">10. 你方的中标通知书和本承诺书将成为约束双方合同文件的组成部分。</w:t>
      </w:r>
      <w:r>
        <w:rPr>
          <w:rFonts w:hint="eastAsia" w:ascii="宋体" w:hAnsi="宋体" w:cs="宋体"/>
          <w:sz w:val="24"/>
        </w:rPr>
      </w:r>
      <w:r/>
    </w:p>
    <w:p>
      <w:pPr>
        <w:pStyle w:val="946"/>
        <w:ind w:firstLine="480"/>
        <w:spacing w:line="480" w:lineRule="exact"/>
        <w:rPr>
          <w:rFonts w:hint="eastAsia" w:hAnsi="宋体"/>
          <w:sz w:val="24"/>
        </w:rPr>
      </w:pPr>
      <w:r>
        <w:rPr>
          <w:rFonts w:hint="eastAsia" w:hAnsi="宋体"/>
          <w:sz w:val="24"/>
        </w:rPr>
      </w:r>
      <w:r/>
    </w:p>
    <w:p>
      <w:pPr>
        <w:pStyle w:val="946"/>
        <w:ind w:firstLine="480"/>
        <w:spacing w:line="480" w:lineRule="exact"/>
        <w:rPr>
          <w:rFonts w:hint="eastAsia" w:hAnsi="宋体"/>
          <w:sz w:val="24"/>
        </w:rPr>
      </w:pPr>
      <w:r>
        <w:rPr>
          <w:rFonts w:hint="eastAsia" w:hAnsi="宋体"/>
          <w:sz w:val="24"/>
        </w:rPr>
      </w:r>
      <w:r/>
    </w:p>
    <w:p>
      <w:pPr>
        <w:pStyle w:val="946"/>
        <w:ind w:firstLine="480"/>
        <w:spacing w:line="480" w:lineRule="exact"/>
        <w:rPr>
          <w:rFonts w:hint="eastAsia" w:hAnsi="宋体"/>
          <w:sz w:val="24"/>
        </w:rPr>
      </w:pPr>
      <w:r>
        <w:rPr>
          <w:rFonts w:hint="eastAsia" w:hAnsi="宋体"/>
          <w:sz w:val="24"/>
        </w:rPr>
        <w:t xml:space="preserve">投标单位：(盖章)</w:t>
      </w:r>
      <w:r>
        <w:rPr>
          <w:rFonts w:hint="eastAsia" w:hAnsi="宋体"/>
          <w:sz w:val="24"/>
        </w:rPr>
      </w:r>
      <w:r/>
    </w:p>
    <w:p>
      <w:pPr>
        <w:pStyle w:val="946"/>
        <w:ind w:firstLine="460"/>
        <w:spacing w:line="480" w:lineRule="exact"/>
        <w:rPr>
          <w:rFonts w:hint="eastAsia" w:hAnsi="宋体"/>
          <w:sz w:val="24"/>
        </w:rPr>
      </w:pPr>
      <w:r>
        <w:rPr>
          <w:rFonts w:hint="eastAsia" w:hAnsi="宋体"/>
          <w:sz w:val="24"/>
        </w:rPr>
      </w:r>
      <w:r/>
    </w:p>
    <w:p>
      <w:pPr>
        <w:pStyle w:val="946"/>
        <w:ind w:firstLine="460"/>
        <w:spacing w:line="480" w:lineRule="exact"/>
        <w:rPr>
          <w:rFonts w:hint="eastAsia" w:hAnsi="宋体"/>
          <w:sz w:val="24"/>
        </w:rPr>
      </w:pPr>
      <w:r>
        <w:rPr>
          <w:rFonts w:hint="eastAsia"/>
          <w:sz w:val="24"/>
        </w:rPr>
        <w:t xml:space="preserve">法定代表人或委托代理人</w:t>
      </w:r>
      <w:r>
        <w:rPr>
          <w:rFonts w:hint="eastAsia" w:hAnsi="宋体"/>
          <w:sz w:val="24"/>
        </w:rPr>
        <w:t xml:space="preserve">：(盖章或签字)</w:t>
      </w:r>
      <w:r>
        <w:rPr>
          <w:rFonts w:hint="eastAsia" w:hAnsi="宋体"/>
          <w:sz w:val="24"/>
        </w:rPr>
      </w:r>
      <w:r/>
    </w:p>
    <w:p>
      <w:pPr>
        <w:pStyle w:val="946"/>
        <w:jc w:val="right"/>
        <w:spacing w:line="480" w:lineRule="exact"/>
        <w:rPr>
          <w:rFonts w:hint="eastAsia" w:ascii="黑体" w:hAnsi="黑体" w:eastAsia="黑体" w:cs="黑体"/>
          <w:b/>
          <w:sz w:val="36"/>
          <w:szCs w:val="36"/>
        </w:rPr>
      </w:pPr>
      <w:r>
        <w:rPr>
          <w:rFonts w:hint="eastAsia"/>
          <w:sz w:val="24"/>
        </w:rPr>
        <w:t xml:space="preserve">日期：      年      月      日</w:t>
      </w:r>
      <w:r>
        <w:rPr>
          <w:rFonts w:hint="eastAsia" w:ascii="黑体" w:hAnsi="黑体" w:eastAsia="黑体" w:cs="黑体"/>
          <w:b/>
          <w:sz w:val="36"/>
          <w:szCs w:val="36"/>
        </w:rPr>
      </w:r>
      <w:r/>
    </w:p>
    <w:p>
      <w:pPr>
        <w:pStyle w:val="961"/>
        <w:ind w:left="0" w:firstLine="0"/>
        <w:tabs>
          <w:tab w:val="left" w:pos="180" w:leader="none"/>
        </w:tabs>
        <w:rPr>
          <w:rFonts w:hint="eastAsia" w:ascii="宋体" w:hAnsi="宋体" w:cs="宋体"/>
          <w:b/>
          <w:sz w:val="32"/>
          <w:szCs w:val="32"/>
        </w:rPr>
      </w:pPr>
      <w:r>
        <w:rPr>
          <w:rFonts w:hint="eastAsia" w:ascii="宋体" w:hAnsi="宋体" w:cs="宋体"/>
          <w:b/>
          <w:sz w:val="32"/>
          <w:szCs w:val="32"/>
        </w:rPr>
      </w:r>
      <w:r/>
    </w:p>
    <w:p>
      <w:pPr>
        <w:pStyle w:val="961"/>
        <w:ind w:left="0" w:firstLine="0"/>
        <w:tabs>
          <w:tab w:val="left" w:pos="180" w:leader="none"/>
        </w:tabs>
        <w:rPr>
          <w:rFonts w:hint="eastAsia" w:ascii="宋体" w:hAnsi="宋体" w:cs="宋体"/>
          <w:b/>
          <w:sz w:val="32"/>
          <w:szCs w:val="32"/>
        </w:rPr>
      </w:pPr>
      <w:r>
        <w:rPr>
          <w:rFonts w:hint="eastAsia" w:ascii="宋体" w:hAnsi="宋体" w:cs="宋体"/>
          <w:b/>
          <w:sz w:val="32"/>
          <w:szCs w:val="32"/>
        </w:rPr>
      </w:r>
      <w:r/>
    </w:p>
    <w:p>
      <w:pPr>
        <w:ind w:firstLine="2249"/>
        <w:spacing w:line="480" w:lineRule="exact"/>
        <w:rPr>
          <w:rFonts w:hint="eastAsia" w:ascii="宋体" w:hAnsi="宋体" w:cs="宋体"/>
          <w:b/>
          <w:bCs/>
          <w:sz w:val="32"/>
          <w:szCs w:val="32"/>
        </w:rPr>
      </w:pPr>
      <w:r>
        <w:rPr>
          <w:rFonts w:hint="eastAsia" w:ascii="宋体" w:hAnsi="宋体" w:cs="宋体"/>
          <w:b/>
          <w:sz w:val="32"/>
          <w:szCs w:val="32"/>
          <w:highlight w:val="none"/>
        </w:rPr>
      </w:r>
      <w:r>
        <w:rPr>
          <w:rFonts w:hint="eastAsia" w:ascii="宋体" w:hAnsi="宋体" w:cs="宋体"/>
          <w:b/>
          <w:sz w:val="32"/>
          <w:szCs w:val="32"/>
          <w:highlight w:val="none"/>
        </w:rPr>
      </w:r>
      <w:r/>
    </w:p>
    <w:p>
      <w:pPr>
        <w:pStyle w:val="934"/>
        <w:ind w:firstLine="2249"/>
        <w:spacing w:line="480" w:lineRule="exact"/>
        <w:rPr>
          <w:rFonts w:hint="eastAsia" w:ascii="宋体" w:hAnsi="宋体" w:cs="宋体"/>
          <w:b/>
          <w:bCs/>
          <w:sz w:val="32"/>
          <w:szCs w:val="32"/>
          <w:highlight w:val="none"/>
        </w:rPr>
      </w:pPr>
      <w:r>
        <w:rPr>
          <w:rFonts w:hint="eastAsia" w:ascii="宋体" w:hAnsi="宋体" w:cs="宋体"/>
          <w:b/>
          <w:sz w:val="32"/>
          <w:szCs w:val="32"/>
        </w:rPr>
        <w:t xml:space="preserve">（三）无重大违法记录声明函</w:t>
      </w:r>
      <w:r>
        <w:rPr>
          <w:rFonts w:hint="eastAsia" w:ascii="宋体" w:hAnsi="宋体" w:cs="宋体"/>
          <w:b/>
          <w:sz w:val="32"/>
          <w:szCs w:val="32"/>
        </w:rPr>
      </w:r>
      <w:r/>
    </w:p>
    <w:p>
      <w:pPr>
        <w:pStyle w:val="934"/>
        <w:jc w:val="center"/>
        <w:rPr>
          <w:rFonts w:ascii="黑体" w:hAnsi="黑体" w:eastAsia="黑体" w:cs="黑体"/>
          <w:b/>
          <w:sz w:val="36"/>
          <w:szCs w:val="36"/>
        </w:rPr>
      </w:pPr>
      <w:r>
        <w:rPr>
          <w:rFonts w:ascii="黑体" w:hAnsi="黑体" w:eastAsia="黑体" w:cs="黑体"/>
          <w:b/>
          <w:sz w:val="36"/>
          <w:szCs w:val="36"/>
        </w:rPr>
      </w:r>
      <w:r/>
    </w:p>
    <w:p>
      <w:pPr>
        <w:pStyle w:val="934"/>
        <w:spacing w:line="600" w:lineRule="exact"/>
        <w:rPr>
          <w:rFonts w:hint="eastAsia" w:hAnsi="宋体" w:cs="宋体"/>
          <w:b/>
          <w:bCs/>
          <w:sz w:val="24"/>
          <w:u w:val="single"/>
        </w:rPr>
      </w:pPr>
      <w:r>
        <w:rPr>
          <w:rFonts w:hint="eastAsia" w:hAnsi="宋体" w:cs="Arial"/>
          <w:b/>
          <w:sz w:val="24"/>
          <w:u w:val="single"/>
        </w:rPr>
        <w:t xml:space="preserve">采购人：</w:t>
      </w:r>
      <w:r>
        <w:rPr>
          <w:rFonts w:hint="eastAsia" w:hAnsi="宋体" w:cs="宋体"/>
          <w:b/>
          <w:bCs/>
          <w:sz w:val="24"/>
          <w:u w:val="single"/>
        </w:rPr>
        <w:t xml:space="preserve">建湖县农业农村局</w:t>
      </w:r>
      <w:r>
        <w:rPr>
          <w:rFonts w:hint="eastAsia" w:hAnsi="宋体" w:cs="宋体"/>
          <w:b/>
          <w:bCs/>
          <w:sz w:val="24"/>
          <w:u w:val="single"/>
        </w:rPr>
      </w:r>
      <w:r/>
    </w:p>
    <w:p>
      <w:pPr>
        <w:pStyle w:val="934"/>
        <w:ind w:firstLine="480"/>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rPr>
        <w:t xml:space="preserve">2025制种生产经营主体提升农业设备采购项目（二次）</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rPr>
          <w:rFonts w:ascii="宋体" w:hAnsi="宋体"/>
          <w:b/>
          <w:sz w:val="24"/>
        </w:rPr>
      </w:r>
      <w:r/>
    </w:p>
    <w:p>
      <w:pPr>
        <w:pStyle w:val="934"/>
        <w:ind w:firstLine="480"/>
        <w:spacing w:line="600" w:lineRule="exact"/>
        <w:rPr>
          <w:rFonts w:ascii="宋体" w:hAnsi="宋体"/>
          <w:sz w:val="24"/>
        </w:rPr>
      </w:pPr>
      <w:r>
        <w:rPr>
          <w:rFonts w:hint="eastAsia" w:ascii="宋体" w:hAnsi="宋体"/>
          <w:sz w:val="24"/>
        </w:rPr>
        <w:t xml:space="preserve">特此声明！</w:t>
      </w:r>
      <w:r>
        <w:rPr>
          <w:rFonts w:ascii="宋体" w:hAnsi="宋体"/>
          <w:sz w:val="24"/>
        </w:rPr>
      </w:r>
      <w:r/>
    </w:p>
    <w:p>
      <w:pPr>
        <w:pStyle w:val="934"/>
        <w:ind w:firstLine="480"/>
        <w:spacing w:line="600" w:lineRule="exact"/>
        <w:rPr>
          <w:rFonts w:ascii="宋体" w:hAnsi="宋体"/>
          <w:b/>
          <w:sz w:val="24"/>
        </w:rPr>
      </w:pPr>
      <w:r>
        <w:rPr>
          <w:rFonts w:ascii="宋体" w:hAnsi="宋体"/>
          <w:b/>
          <w:sz w:val="24"/>
        </w:rPr>
      </w:r>
      <w:r/>
    </w:p>
    <w:p>
      <w:pPr>
        <w:pStyle w:val="934"/>
        <w:ind w:firstLine="480"/>
        <w:spacing w:line="600" w:lineRule="exact"/>
        <w:rPr>
          <w:rFonts w:ascii="宋体" w:hAnsi="宋体"/>
          <w:b/>
          <w:sz w:val="24"/>
        </w:rPr>
      </w:pPr>
      <w:r>
        <w:rPr>
          <w:rFonts w:ascii="宋体" w:hAnsi="宋体"/>
          <w:b/>
          <w:sz w:val="24"/>
        </w:rPr>
      </w:r>
      <w:r/>
    </w:p>
    <w:p>
      <w:pPr>
        <w:pStyle w:val="934"/>
        <w:ind w:firstLine="480"/>
        <w:spacing w:line="600" w:lineRule="exact"/>
        <w:rPr>
          <w:rFonts w:ascii="宋体" w:hAnsi="宋体"/>
          <w:b/>
          <w:sz w:val="24"/>
        </w:rPr>
      </w:pPr>
      <w:r>
        <w:rPr>
          <w:rFonts w:ascii="宋体" w:hAnsi="宋体"/>
          <w:b/>
          <w:sz w:val="24"/>
        </w:rPr>
      </w:r>
      <w:r/>
    </w:p>
    <w:p>
      <w:pPr>
        <w:pStyle w:val="946"/>
        <w:ind w:firstLine="460"/>
        <w:spacing w:line="480" w:lineRule="exact"/>
        <w:rPr>
          <w:rFonts w:hint="eastAsia" w:hAnsi="宋体" w:cs="Arial"/>
          <w:bCs/>
          <w:sz w:val="24"/>
        </w:rPr>
      </w:pPr>
      <w:r>
        <w:rPr>
          <w:rFonts w:hint="eastAsia" w:hAnsi="宋体" w:cs="Arial"/>
          <w:bCs/>
          <w:sz w:val="24"/>
        </w:rPr>
        <w:t xml:space="preserve">投标单位：(盖章)</w:t>
      </w:r>
      <w:r>
        <w:rPr>
          <w:rFonts w:hint="eastAsia" w:hAnsi="宋体" w:cs="Arial"/>
          <w:bCs/>
          <w:sz w:val="24"/>
        </w:rPr>
      </w:r>
      <w:r/>
    </w:p>
    <w:p>
      <w:pPr>
        <w:pStyle w:val="946"/>
        <w:ind w:firstLine="460"/>
        <w:spacing w:line="480" w:lineRule="exact"/>
        <w:rPr>
          <w:rFonts w:hint="eastAsia" w:hAnsi="宋体" w:cs="Arial"/>
          <w:bCs/>
          <w:sz w:val="24"/>
        </w:rPr>
      </w:pPr>
      <w:r>
        <w:rPr>
          <w:rFonts w:hint="eastAsia" w:hAnsi="宋体" w:cs="Arial"/>
          <w:bCs/>
          <w:sz w:val="24"/>
        </w:rPr>
      </w:r>
      <w:r/>
    </w:p>
    <w:p>
      <w:pPr>
        <w:pStyle w:val="946"/>
        <w:ind w:firstLine="460"/>
        <w:spacing w:line="480" w:lineRule="exact"/>
        <w:rPr>
          <w:rFonts w:hint="eastAsia" w:hAnsi="宋体" w:cs="Arial"/>
          <w:bCs/>
          <w:sz w:val="24"/>
        </w:rPr>
      </w:pPr>
      <w:r>
        <w:rPr>
          <w:rFonts w:hint="eastAsia" w:hAnsi="宋体" w:cs="Arial"/>
          <w:bCs/>
          <w:sz w:val="24"/>
        </w:rPr>
        <w:t xml:space="preserve">法定代表人或委托代理人：(盖章或签字)</w:t>
      </w:r>
      <w:r>
        <w:rPr>
          <w:rFonts w:hint="eastAsia" w:hAnsi="宋体" w:cs="Arial"/>
          <w:bCs/>
          <w:sz w:val="24"/>
        </w:rPr>
      </w:r>
      <w:r/>
    </w:p>
    <w:p>
      <w:pPr>
        <w:pStyle w:val="946"/>
        <w:ind w:left="5250" w:firstLine="403"/>
        <w:spacing w:line="480" w:lineRule="exact"/>
        <w:rPr>
          <w:rFonts w:hAnsi="宋体"/>
        </w:rPr>
      </w:pPr>
      <w:r>
        <w:rPr>
          <w:rFonts w:hAnsi="宋体"/>
        </w:rPr>
      </w:r>
      <w:r/>
    </w:p>
    <w:p>
      <w:pPr>
        <w:pStyle w:val="946"/>
        <w:ind w:left="5250" w:firstLine="403"/>
        <w:spacing w:line="480" w:lineRule="exact"/>
        <w:rPr>
          <w:rFonts w:hAnsi="宋体"/>
        </w:rPr>
      </w:pPr>
      <w:r>
        <w:rPr>
          <w:rFonts w:hAnsi="宋体"/>
        </w:rPr>
      </w:r>
      <w:r/>
    </w:p>
    <w:p>
      <w:pPr>
        <w:pStyle w:val="934"/>
        <w:jc w:val="right"/>
        <w:rPr>
          <w:sz w:val="24"/>
        </w:rPr>
      </w:pPr>
      <w:r>
        <w:rPr>
          <w:rFonts w:hint="eastAsia"/>
          <w:sz w:val="24"/>
        </w:rPr>
        <w:t xml:space="preserve">日期：      年      月      日</w:t>
      </w:r>
      <w:r>
        <w:rPr>
          <w:sz w:val="24"/>
        </w:rPr>
      </w:r>
      <w:r/>
    </w:p>
    <w:p>
      <w:pPr>
        <w:pStyle w:val="934"/>
        <w:rPr>
          <w:rFonts w:hint="eastAsia" w:ascii="黑体" w:hAnsi="黑体" w:eastAsia="黑体" w:cs="黑体"/>
          <w:b/>
          <w:sz w:val="36"/>
          <w:szCs w:val="36"/>
        </w:rPr>
      </w:pPr>
      <w:r>
        <w:rPr>
          <w:rFonts w:hint="eastAsia" w:ascii="黑体" w:hAnsi="黑体" w:eastAsia="黑体" w:cs="黑体"/>
          <w:b/>
          <w:sz w:val="36"/>
          <w:szCs w:val="36"/>
        </w:rPr>
      </w:r>
      <w:r/>
    </w:p>
    <w:p>
      <w:pPr>
        <w:pStyle w:val="969"/>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rPr>
          <w:rFonts w:hint="eastAsia" w:ascii="黑体" w:hAnsi="黑体" w:eastAsia="黑体" w:cs="黑体"/>
          <w:b/>
          <w:sz w:val="36"/>
          <w:szCs w:val="36"/>
        </w:rPr>
      </w:pPr>
      <w:r>
        <w:rPr>
          <w:rFonts w:hint="eastAsia" w:ascii="黑体" w:hAnsi="黑体" w:eastAsia="黑体" w:cs="黑体"/>
          <w:b/>
          <w:sz w:val="36"/>
          <w:szCs w:val="36"/>
        </w:rPr>
      </w:r>
      <w:r/>
    </w:p>
    <w:p>
      <w:pPr>
        <w:pStyle w:val="969"/>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rPr>
          <w:rFonts w:hint="eastAsia" w:ascii="黑体" w:hAnsi="黑体" w:eastAsia="黑体" w:cs="黑体"/>
          <w:b/>
          <w:sz w:val="36"/>
          <w:szCs w:val="36"/>
        </w:rPr>
      </w:pPr>
      <w:r>
        <w:rPr>
          <w:rFonts w:hint="eastAsia" w:ascii="黑体" w:hAnsi="黑体" w:eastAsia="黑体" w:cs="黑体"/>
          <w:b/>
          <w:sz w:val="36"/>
          <w:szCs w:val="36"/>
        </w:rPr>
      </w:r>
      <w:r/>
    </w:p>
    <w:p>
      <w:pPr>
        <w:pStyle w:val="969"/>
        <w:tabs>
          <w:tab w:val="left" w:pos="851" w:leader="none"/>
          <w:tab w:val="right" w:pos="8364" w:leader="dot"/>
        </w:tabs>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4"/>
        <w:rPr>
          <w:rFonts w:hint="eastAsia"/>
        </w:rPr>
      </w:pPr>
      <w:r>
        <w:rPr>
          <w:rFonts w:hint="eastAsia"/>
        </w:rPr>
      </w:r>
      <w:r/>
    </w:p>
    <w:p>
      <w:pPr>
        <w:ind w:firstLine="3213"/>
        <w:spacing w:line="480" w:lineRule="exact"/>
        <w:rPr>
          <w:rFonts w:hint="eastAsia" w:ascii="宋体" w:hAnsi="宋体" w:cs="宋体"/>
          <w:b/>
          <w:bCs/>
          <w:sz w:val="32"/>
          <w:szCs w:val="32"/>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r/>
    </w:p>
    <w:p>
      <w:pPr>
        <w:ind w:firstLine="3213"/>
        <w:spacing w:line="480" w:lineRule="exact"/>
        <w:rPr>
          <w:rFonts w:hint="eastAsia" w:ascii="宋体" w:hAnsi="宋体" w:cs="宋体"/>
          <w:b/>
          <w:bCs/>
          <w:sz w:val="32"/>
          <w:szCs w:val="32"/>
          <w:highlight w:val="none"/>
          <w:lang w:val="zh-CN"/>
        </w:rPr>
      </w:pPr>
      <w:r>
        <w:rPr>
          <w:rFonts w:hint="eastAsia" w:ascii="宋体" w:hAnsi="宋体" w:cs="宋体"/>
          <w:b/>
          <w:sz w:val="32"/>
          <w:szCs w:val="32"/>
          <w:highlight w:val="none"/>
          <w:lang w:val="zh-CN"/>
        </w:rPr>
      </w:r>
      <w:r>
        <w:rPr>
          <w:rFonts w:hint="eastAsia" w:ascii="宋体" w:hAnsi="宋体" w:cs="宋体"/>
          <w:b/>
          <w:sz w:val="32"/>
          <w:szCs w:val="32"/>
          <w:highlight w:val="none"/>
          <w:lang w:val="zh-CN"/>
        </w:rPr>
      </w:r>
      <w:r/>
    </w:p>
    <w:p>
      <w:pPr>
        <w:pStyle w:val="934"/>
        <w:ind w:firstLine="3213"/>
        <w:spacing w:line="480" w:lineRule="exact"/>
        <w:rPr>
          <w:rFonts w:hint="eastAsia" w:ascii="宋体" w:hAnsi="宋体" w:cs="宋体"/>
          <w:b/>
          <w:bCs/>
          <w:sz w:val="32"/>
          <w:szCs w:val="32"/>
          <w:highlight w:val="none"/>
          <w:lang w:val="zh-CN"/>
        </w:rPr>
      </w:pPr>
      <w:r>
        <w:rPr>
          <w:rFonts w:hint="eastAsia" w:ascii="宋体" w:hAnsi="宋体" w:cs="宋体"/>
          <w:b/>
          <w:sz w:val="32"/>
          <w:szCs w:val="32"/>
        </w:rPr>
        <w:t xml:space="preserve">（四）</w:t>
      </w:r>
      <w:r>
        <w:rPr>
          <w:rFonts w:hint="eastAsia" w:ascii="宋体" w:hAnsi="宋体" w:cs="宋体"/>
          <w:b/>
          <w:sz w:val="32"/>
          <w:szCs w:val="32"/>
          <w:lang w:val="zh-CN"/>
        </w:rPr>
        <w:t xml:space="preserve">供应商登记表</w:t>
      </w:r>
      <w:r>
        <w:rPr>
          <w:rFonts w:hint="eastAsia" w:ascii="宋体" w:hAnsi="宋体" w:cs="宋体"/>
          <w:b/>
          <w:sz w:val="32"/>
          <w:szCs w:val="32"/>
        </w:rPr>
      </w:r>
      <w:r/>
    </w:p>
    <w:p>
      <w:pPr>
        <w:pStyle w:val="934"/>
        <w:ind w:left="1447" w:firstLine="5649"/>
        <w:spacing w:line="360" w:lineRule="auto"/>
        <w:rPr>
          <w:rFonts w:ascii="宋体" w:hAnsi="宋体" w:cs="宋体"/>
          <w:b/>
          <w:sz w:val="36"/>
        </w:rPr>
      </w:pPr>
      <w:r>
        <w:rPr>
          <w:rFonts w:hint="eastAsia" w:ascii="宋体" w:hAnsi="宋体" w:cs="宋体"/>
          <w:sz w:val="24"/>
        </w:rPr>
        <w:t xml:space="preserve">年   月   日</w:t>
      </w:r>
      <w:r>
        <w:rPr>
          <w:rFonts w:ascii="宋体" w:hAnsi="宋体" w:cs="宋体"/>
          <w:b/>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企业名称</w:t>
            </w:r>
            <w:r>
              <w:rPr>
                <w:rFonts w:ascii="宋体" w:hAnsi="宋体" w:cs="宋体"/>
                <w:sz w:val="24"/>
              </w:rPr>
            </w:r>
            <w:r/>
          </w:p>
        </w:tc>
        <w:tc>
          <w:tcPr>
            <w:gridSpan w:val="5"/>
            <w:tcW w:w="8112"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详细地址</w:t>
            </w:r>
            <w:r>
              <w:rPr>
                <w:rFonts w:ascii="宋体" w:hAnsi="宋体" w:cs="宋体"/>
                <w:sz w:val="24"/>
              </w:rPr>
            </w:r>
            <w:r/>
          </w:p>
        </w:tc>
        <w:tc>
          <w:tcPr>
            <w:gridSpan w:val="3"/>
            <w:tcW w:w="4485"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邮   编</w:t>
            </w:r>
            <w:r>
              <w:rPr>
                <w:rFonts w:ascii="宋体" w:hAnsi="宋体" w:cs="宋体"/>
                <w:sz w:val="24"/>
              </w:rPr>
            </w:r>
            <w:r/>
          </w:p>
        </w:tc>
        <w:tc>
          <w:tcPr>
            <w:tcW w:w="2322"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法人代表</w:t>
            </w:r>
            <w:r>
              <w:rPr>
                <w:rFonts w:ascii="宋体" w:hAnsi="宋体" w:cs="宋体"/>
                <w:sz w:val="24"/>
              </w:rPr>
            </w:r>
            <w:r/>
          </w:p>
        </w:tc>
        <w:tc>
          <w:tcPr>
            <w:tcW w:w="1185"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企业性质</w:t>
            </w:r>
            <w:r>
              <w:rPr>
                <w:rFonts w:ascii="宋体" w:hAnsi="宋体" w:cs="宋体"/>
                <w:sz w:val="24"/>
              </w:rPr>
            </w:r>
            <w:r/>
          </w:p>
        </w:tc>
        <w:tc>
          <w:tcPr>
            <w:tcW w:w="1905"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注册资金</w:t>
            </w:r>
            <w:r>
              <w:rPr>
                <w:rFonts w:ascii="宋体" w:hAnsi="宋体" w:cs="宋体"/>
                <w:sz w:val="24"/>
              </w:rPr>
            </w:r>
            <w:r/>
          </w:p>
        </w:tc>
        <w:tc>
          <w:tcPr>
            <w:tcW w:w="2322"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联系 人</w:t>
            </w:r>
            <w:r>
              <w:rPr>
                <w:rFonts w:ascii="宋体" w:hAnsi="宋体" w:cs="宋体"/>
                <w:sz w:val="24"/>
              </w:rPr>
            </w:r>
            <w:r/>
          </w:p>
        </w:tc>
        <w:tc>
          <w:tcPr>
            <w:tcW w:w="1185"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职   务</w:t>
            </w:r>
            <w:r>
              <w:rPr>
                <w:rFonts w:ascii="宋体" w:hAnsi="宋体" w:cs="宋体"/>
                <w:sz w:val="24"/>
              </w:rPr>
            </w:r>
            <w:r/>
          </w:p>
        </w:tc>
        <w:tc>
          <w:tcPr>
            <w:tcW w:w="1905"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所在部门</w:t>
            </w:r>
            <w:r>
              <w:rPr>
                <w:rFonts w:ascii="宋体" w:hAnsi="宋体" w:cs="宋体"/>
                <w:sz w:val="24"/>
              </w:rPr>
            </w:r>
            <w:r/>
          </w:p>
        </w:tc>
        <w:tc>
          <w:tcPr>
            <w:tcW w:w="2322"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营业面积</w:t>
            </w:r>
            <w:r>
              <w:rPr>
                <w:rFonts w:ascii="宋体" w:hAnsi="宋体" w:cs="宋体"/>
                <w:sz w:val="24"/>
              </w:rPr>
            </w:r>
            <w:r/>
          </w:p>
        </w:tc>
        <w:tc>
          <w:tcPr>
            <w:tcW w:w="1185"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在册员工</w:t>
            </w:r>
            <w:r>
              <w:rPr>
                <w:rFonts w:ascii="宋体" w:hAnsi="宋体" w:cs="宋体"/>
                <w:sz w:val="24"/>
              </w:rPr>
            </w:r>
            <w:r/>
          </w:p>
        </w:tc>
        <w:tc>
          <w:tcPr>
            <w:tcW w:w="19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       名</w:t>
            </w:r>
            <w:r>
              <w:rPr>
                <w:rFonts w:ascii="宋体" w:hAnsi="宋体" w:cs="宋体"/>
                <w:sz w:val="24"/>
              </w:rPr>
            </w:r>
            <w:r/>
          </w:p>
        </w:tc>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技术人员</w:t>
            </w:r>
            <w:r>
              <w:rPr>
                <w:rFonts w:ascii="宋体" w:hAnsi="宋体" w:cs="宋体"/>
                <w:sz w:val="24"/>
              </w:rPr>
            </w:r>
            <w:r/>
          </w:p>
        </w:tc>
        <w:tc>
          <w:tcPr>
            <w:tcW w:w="2322"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         名</w:t>
            </w: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联系电话</w:t>
            </w:r>
            <w:r>
              <w:rPr>
                <w:rFonts w:ascii="宋体" w:hAnsi="宋体" w:cs="宋体"/>
                <w:sz w:val="24"/>
              </w:rPr>
            </w:r>
            <w:r/>
          </w:p>
        </w:tc>
        <w:tc>
          <w:tcPr>
            <w:gridSpan w:val="2"/>
            <w:tcW w:w="2580"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传  真</w:t>
            </w:r>
            <w:r>
              <w:rPr>
                <w:rFonts w:ascii="宋体" w:hAnsi="宋体" w:cs="宋体"/>
                <w:sz w:val="24"/>
              </w:rPr>
            </w:r>
            <w:r/>
          </w:p>
        </w:tc>
        <w:tc>
          <w:tcPr>
            <w:gridSpan w:val="2"/>
            <w:tcW w:w="3627"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手 机 号</w:t>
            </w:r>
            <w:r>
              <w:rPr>
                <w:rFonts w:ascii="宋体" w:hAnsi="宋体" w:cs="宋体"/>
                <w:sz w:val="24"/>
              </w:rPr>
            </w:r>
            <w:r/>
          </w:p>
        </w:tc>
        <w:tc>
          <w:tcPr>
            <w:gridSpan w:val="2"/>
            <w:tcW w:w="2580"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网 址</w:t>
            </w:r>
            <w:r>
              <w:rPr>
                <w:rFonts w:ascii="宋体" w:hAnsi="宋体" w:cs="宋体"/>
                <w:sz w:val="24"/>
              </w:rPr>
            </w:r>
            <w:r/>
          </w:p>
        </w:tc>
        <w:tc>
          <w:tcPr>
            <w:gridSpan w:val="2"/>
            <w:tcW w:w="3627"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c>
          <w:tcPr>
            <w:tcW w:w="1305"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供应商品</w:t>
            </w:r>
            <w:r>
              <w:rPr>
                <w:rFonts w:ascii="宋体" w:hAnsi="宋体" w:cs="宋体"/>
                <w:sz w:val="24"/>
              </w:rPr>
            </w:r>
            <w:r/>
          </w:p>
          <w:p>
            <w:pPr>
              <w:pStyle w:val="934"/>
              <w:jc w:val="center"/>
              <w:spacing w:line="480" w:lineRule="exact"/>
              <w:widowControl/>
              <w:rPr>
                <w:rFonts w:ascii="宋体" w:hAnsi="宋体" w:cs="宋体"/>
                <w:sz w:val="24"/>
              </w:rPr>
            </w:pPr>
            <w:r>
              <w:rPr>
                <w:rFonts w:hint="eastAsia" w:ascii="宋体" w:hAnsi="宋体" w:cs="宋体"/>
                <w:sz w:val="24"/>
              </w:rPr>
              <w:t xml:space="preserve">范   围</w:t>
            </w:r>
            <w:r>
              <w:rPr>
                <w:rFonts w:ascii="宋体" w:hAnsi="宋体" w:cs="宋体"/>
                <w:sz w:val="24"/>
              </w:rPr>
            </w:r>
            <w:r/>
          </w:p>
        </w:tc>
        <w:tc>
          <w:tcPr>
            <w:gridSpan w:val="5"/>
            <w:tcW w:w="8112" w:type="dxa"/>
            <w:vAlign w:val="center"/>
            <w:textDirection w:val="lrTb"/>
            <w:noWrap/>
          </w:tcPr>
          <w:p>
            <w:pPr>
              <w:pStyle w:val="934"/>
              <w:jc w:val="center"/>
              <w:spacing w:line="480" w:lineRule="exact"/>
              <w:widowControl/>
              <w:rPr>
                <w:rFonts w:ascii="宋体" w:hAnsi="宋体" w:cs="宋体"/>
                <w:sz w:val="24"/>
              </w:rPr>
            </w:pPr>
            <w:r>
              <w:rPr>
                <w:rFonts w:ascii="宋体" w:hAnsi="宋体" w:cs="宋体"/>
                <w:sz w:val="24"/>
              </w:rPr>
            </w:r>
            <w:r/>
          </w:p>
        </w:tc>
      </w:tr>
      <w:tr>
        <w:trPr>
          <w:trHeight w:val="3194"/>
        </w:trPr>
        <w:tc>
          <w:tcPr>
            <w:gridSpan w:val="6"/>
            <w:tcW w:w="9417"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企业概况</w:t>
            </w: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tc>
      </w:tr>
      <w:tr>
        <w:trPr>
          <w:trHeight w:val="3393"/>
        </w:trPr>
        <w:tc>
          <w:tcPr>
            <w:gridSpan w:val="6"/>
            <w:tcW w:w="9417" w:type="dxa"/>
            <w:vAlign w:val="center"/>
            <w:textDirection w:val="lrTb"/>
            <w:noWrap/>
          </w:tcPr>
          <w:p>
            <w:pPr>
              <w:pStyle w:val="934"/>
              <w:jc w:val="center"/>
              <w:spacing w:line="480" w:lineRule="exact"/>
              <w:widowControl/>
              <w:rPr>
                <w:rFonts w:ascii="宋体" w:hAnsi="宋体" w:cs="宋体"/>
                <w:sz w:val="24"/>
              </w:rPr>
            </w:pPr>
            <w:r>
              <w:rPr>
                <w:rFonts w:hint="eastAsia" w:ascii="宋体" w:hAnsi="宋体" w:cs="宋体"/>
                <w:sz w:val="24"/>
              </w:rPr>
              <w:t xml:space="preserve">主要业绩</w:t>
            </w: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jc w:val="center"/>
              <w:spacing w:line="480" w:lineRule="exact"/>
              <w:widowControl/>
              <w:rPr>
                <w:rFonts w:ascii="宋体" w:hAnsi="宋体" w:cs="宋体"/>
                <w:sz w:val="24"/>
              </w:rPr>
            </w:pPr>
            <w:r>
              <w:rPr>
                <w:rFonts w:ascii="宋体" w:hAnsi="宋体" w:cs="宋体"/>
                <w:sz w:val="24"/>
              </w:rPr>
            </w:r>
            <w:r/>
          </w:p>
          <w:p>
            <w:pPr>
              <w:pStyle w:val="934"/>
              <w:spacing w:line="480" w:lineRule="exact"/>
              <w:widowControl/>
              <w:rPr>
                <w:rFonts w:ascii="宋体" w:hAnsi="宋体" w:cs="宋体"/>
                <w:sz w:val="24"/>
              </w:rPr>
            </w:pPr>
            <w:r>
              <w:rPr>
                <w:rFonts w:ascii="宋体" w:hAnsi="宋体" w:cs="宋体"/>
                <w:sz w:val="24"/>
              </w:rPr>
            </w:r>
            <w:r/>
          </w:p>
        </w:tc>
      </w:tr>
    </w:tbl>
    <w:p>
      <w:pPr>
        <w:pStyle w:val="934"/>
        <w:rPr>
          <w:rFonts w:ascii="黑体" w:hAnsi="黑体" w:eastAsia="黑体" w:cs="黑体"/>
          <w:b/>
          <w:sz w:val="36"/>
          <w:szCs w:val="36"/>
        </w:rPr>
      </w:pPr>
      <w:r>
        <w:rPr>
          <w:rFonts w:ascii="黑体" w:hAnsi="黑体" w:eastAsia="黑体" w:cs="黑体"/>
          <w:b/>
          <w:sz w:val="36"/>
          <w:szCs w:val="36"/>
        </w:rPr>
      </w:r>
      <w:r/>
    </w:p>
    <w:p>
      <w:pPr>
        <w:pStyle w:val="946"/>
        <w:jc w:val="center"/>
        <w:spacing w:before="120" w:after="120" w:line="440" w:lineRule="exact"/>
        <w:rPr>
          <w:rFonts w:hint="eastAsia" w:hAnsi="宋体" w:cs="宋体"/>
          <w:b/>
          <w:sz w:val="36"/>
          <w:szCs w:val="36"/>
        </w:rPr>
      </w:pPr>
      <w:r>
        <w:rPr>
          <w:rFonts w:hint="eastAsia" w:hAnsi="宋体" w:cs="宋体"/>
          <w:b/>
          <w:sz w:val="36"/>
          <w:szCs w:val="36"/>
        </w:rPr>
      </w:r>
      <w:r/>
    </w:p>
    <w:p>
      <w:pPr>
        <w:pStyle w:val="946"/>
        <w:spacing w:before="120" w:after="120" w:line="440" w:lineRule="exact"/>
        <w:rPr>
          <w:rFonts w:hint="eastAsia" w:hAnsi="宋体" w:cs="宋体"/>
          <w:b/>
          <w:sz w:val="36"/>
          <w:szCs w:val="36"/>
        </w:rPr>
      </w:pPr>
      <w:r>
        <w:rPr>
          <w:rFonts w:hint="eastAsia" w:hAnsi="宋体" w:cs="宋体"/>
          <w:b/>
          <w:sz w:val="36"/>
          <w:szCs w:val="36"/>
        </w:rPr>
      </w:r>
      <w:r/>
    </w:p>
    <w:p>
      <w:pPr>
        <w:pStyle w:val="934"/>
        <w:jc w:val="center"/>
        <w:spacing w:line="480" w:lineRule="exact"/>
        <w:rPr>
          <w:rFonts w:hint="eastAsia" w:ascii="宋体" w:hAnsi="宋体" w:cs="宋体"/>
          <w:b/>
          <w:sz w:val="32"/>
          <w:szCs w:val="32"/>
        </w:rPr>
      </w:pPr>
      <w:r>
        <w:rPr>
          <w:rFonts w:hint="eastAsia" w:ascii="宋体" w:hAnsi="宋体" w:cs="宋体"/>
          <w:b/>
          <w:sz w:val="32"/>
          <w:szCs w:val="32"/>
        </w:rPr>
        <w:t xml:space="preserve">（五）法定代表人身份证明书</w:t>
      </w:r>
      <w:r>
        <w:rPr>
          <w:rFonts w:hint="eastAsia" w:ascii="宋体" w:hAnsi="宋体" w:cs="宋体"/>
          <w:b/>
          <w:sz w:val="32"/>
          <w:szCs w:val="32"/>
        </w:rPr>
      </w:r>
      <w:r/>
    </w:p>
    <w:p>
      <w:pPr>
        <w:pStyle w:val="934"/>
        <w:rPr>
          <w:rFonts w:hint="eastAsia" w:ascii="宋体" w:hAnsi="宋体"/>
          <w:sz w:val="32"/>
        </w:rPr>
      </w:pPr>
      <w:r>
        <w:rPr>
          <w:rFonts w:hint="eastAsia" w:ascii="宋体" w:hAnsi="宋体"/>
          <w:sz w:val="32"/>
        </w:rPr>
      </w:r>
      <w:r/>
    </w:p>
    <w:p>
      <w:pPr>
        <w:pStyle w:val="934"/>
        <w:rPr>
          <w:rFonts w:hint="eastAsia" w:ascii="宋体" w:hAnsi="宋体"/>
          <w:sz w:val="32"/>
        </w:rPr>
      </w:pPr>
      <w:r>
        <w:rPr>
          <w:rFonts w:hint="eastAsia" w:ascii="宋体" w:hAnsi="宋体"/>
          <w:sz w:val="32"/>
        </w:rPr>
      </w:r>
      <w:r/>
    </w:p>
    <w:p>
      <w:pPr>
        <w:pStyle w:val="934"/>
        <w:rPr>
          <w:rFonts w:hint="eastAsia" w:ascii="宋体" w:hAnsi="宋体"/>
          <w:sz w:val="24"/>
        </w:rPr>
      </w:pPr>
      <w:r>
        <w:rPr>
          <w:rFonts w:hint="eastAsia" w:ascii="宋体" w:hAnsi="宋体"/>
          <w:sz w:val="24"/>
        </w:rPr>
      </w:r>
      <w:r/>
    </w:p>
    <w:p>
      <w:pPr>
        <w:pStyle w:val="934"/>
        <w:ind w:firstLine="960"/>
        <w:rPr>
          <w:rFonts w:hint="eastAsia"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ind w:firstLine="960"/>
        <w:rPr>
          <w:rFonts w:hint="eastAsia"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u w:val="single"/>
        </w:rPr>
      </w:pPr>
      <w:r>
        <w:rPr>
          <w:rFonts w:hint="eastAsia" w:ascii="宋体" w:hAnsi="宋体"/>
          <w:sz w:val="24"/>
        </w:rPr>
        <w:t xml:space="preserve">                          </w:t>
      </w:r>
      <w:r>
        <w:rPr>
          <w:rFonts w:hint="eastAsia" w:ascii="宋体" w:hAnsi="宋体"/>
          <w:sz w:val="24"/>
          <w:u w:val="single"/>
        </w:rPr>
      </w:r>
      <w:r/>
    </w:p>
    <w:p>
      <w:pPr>
        <w:pStyle w:val="934"/>
        <w:ind w:firstLine="960"/>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ind w:firstLine="960"/>
        <w:rPr>
          <w:rFonts w:hint="eastAsia"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934"/>
        <w:rPr>
          <w:rFonts w:hint="eastAsia" w:ascii="宋体" w:hAnsi="宋体"/>
          <w:sz w:val="24"/>
        </w:rPr>
      </w:pPr>
      <w:r>
        <w:rPr>
          <w:rFonts w:hint="eastAsia" w:ascii="宋体" w:hAnsi="宋体"/>
          <w:sz w:val="24"/>
        </w:rPr>
        <w:t xml:space="preserve">  </w:t>
      </w: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ind w:firstLine="960"/>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ind w:left="3598" w:hanging="2760"/>
        <w:rPr>
          <w:rFonts w:hint="eastAsia" w:ascii="宋体" w:hAnsi="宋体"/>
          <w:sz w:val="24"/>
          <w:u w:val="single"/>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rPr>
          <w:rFonts w:hint="eastAsia" w:ascii="宋体" w:hAnsi="宋体"/>
          <w:sz w:val="24"/>
          <w:u w:val="single"/>
        </w:rPr>
      </w:r>
      <w:r/>
    </w:p>
    <w:p>
      <w:pPr>
        <w:pStyle w:val="934"/>
        <w:ind w:left="3598" w:hanging="2760"/>
        <w:rPr>
          <w:rFonts w:hint="eastAsia" w:ascii="宋体" w:hAnsi="宋体"/>
          <w:sz w:val="24"/>
          <w:u w:val="single"/>
        </w:rPr>
      </w:pPr>
      <w:r>
        <w:rPr>
          <w:rFonts w:hint="eastAsia" w:ascii="宋体" w:hAnsi="宋体"/>
          <w:sz w:val="24"/>
          <w:u w:val="single"/>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t xml:space="preserve">特此证明。</w:t>
      </w: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ind w:firstLine="4440"/>
        <w:rPr>
          <w:rFonts w:hint="eastAsia"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rPr>
          <w:rFonts w:hint="eastAsia" w:ascii="宋体" w:hAnsi="宋体"/>
          <w:sz w:val="24"/>
          <w:u w:val="single"/>
        </w:rPr>
      </w:pPr>
      <w:r>
        <w:rPr>
          <w:rFonts w:hint="eastAsia" w:ascii="宋体" w:hAnsi="宋体"/>
          <w:sz w:val="24"/>
          <w:u w:val="single"/>
        </w:rPr>
      </w:r>
      <w:r/>
    </w:p>
    <w:p>
      <w:pPr>
        <w:pStyle w:val="934"/>
        <w:ind w:firstLine="4440"/>
        <w:rPr>
          <w:rFonts w:hint="eastAsia" w:hAnsi="宋体"/>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hAnsi="宋体"/>
        </w:rPr>
      </w:r>
      <w:r/>
    </w:p>
    <w:p>
      <w:pPr>
        <w:pStyle w:val="946"/>
        <w:spacing w:before="120" w:after="120" w:line="440" w:lineRule="exact"/>
        <w:rPr>
          <w:rFonts w:hint="eastAsia" w:hAnsi="宋体" w:cs="宋体"/>
          <w:b/>
          <w:sz w:val="36"/>
          <w:szCs w:val="36"/>
        </w:rPr>
      </w:pPr>
      <w:r>
        <w:rPr>
          <w:rFonts w:hint="eastAsia" w:hAnsi="宋体" w:cs="宋体"/>
          <w:b/>
          <w:sz w:val="36"/>
          <w:szCs w:val="36"/>
        </w:rPr>
      </w:r>
      <w:r/>
    </w:p>
    <w:p>
      <w:pPr>
        <w:pStyle w:val="946"/>
        <w:ind w:firstLine="2530"/>
        <w:spacing w:before="120" w:after="120" w:line="440" w:lineRule="exact"/>
        <w:rPr>
          <w:rFonts w:hint="eastAsia" w:hAnsi="宋体" w:cs="宋体"/>
          <w:b/>
          <w:sz w:val="36"/>
          <w:szCs w:val="36"/>
        </w:rPr>
      </w:pPr>
      <w:r>
        <w:rPr>
          <w:rFonts w:hint="eastAsia" w:hAnsi="宋体" w:cs="宋体"/>
          <w:b/>
          <w:sz w:val="36"/>
          <w:szCs w:val="36"/>
        </w:rPr>
      </w:r>
      <w:r/>
    </w:p>
    <w:p>
      <w:pPr>
        <w:pStyle w:val="946"/>
        <w:spacing w:before="120" w:after="120" w:line="440" w:lineRule="exact"/>
        <w:rPr>
          <w:rFonts w:hint="eastAsia" w:hAnsi="宋体" w:cs="宋体"/>
          <w:b/>
          <w:sz w:val="36"/>
          <w:szCs w:val="36"/>
        </w:rPr>
      </w:pPr>
      <w:r>
        <w:rPr>
          <w:rFonts w:hint="eastAsia" w:hAnsi="宋体" w:cs="宋体"/>
          <w:b/>
          <w:sz w:val="36"/>
          <w:szCs w:val="36"/>
        </w:rPr>
      </w:r>
      <w:r/>
    </w:p>
    <w:p>
      <w:pPr>
        <w:pStyle w:val="946"/>
        <w:spacing w:before="120" w:after="120" w:line="440" w:lineRule="exact"/>
        <w:rPr>
          <w:rFonts w:hint="eastAsia" w:hAnsi="宋体" w:cs="宋体"/>
          <w:b/>
          <w:sz w:val="36"/>
          <w:szCs w:val="36"/>
        </w:rPr>
      </w:pPr>
      <w:r>
        <w:rPr>
          <w:rFonts w:hint="eastAsia" w:hAnsi="宋体" w:cs="宋体"/>
          <w:b/>
          <w:sz w:val="36"/>
          <w:szCs w:val="36"/>
        </w:rPr>
      </w:r>
      <w:r/>
    </w:p>
    <w:p>
      <w:pPr>
        <w:ind w:firstLine="2249"/>
        <w:spacing w:line="480" w:lineRule="exact"/>
        <w:rPr>
          <w:rFonts w:hint="eastAsia" w:ascii="宋体" w:hAnsi="宋体" w:cs="宋体"/>
          <w:b/>
          <w:bCs/>
          <w:sz w:val="32"/>
          <w:szCs w:val="32"/>
        </w:rPr>
      </w:pPr>
      <w:r>
        <w:rPr>
          <w:rFonts w:hint="eastAsia" w:ascii="宋体" w:hAnsi="宋体" w:cs="宋体"/>
          <w:b/>
          <w:sz w:val="32"/>
          <w:szCs w:val="32"/>
          <w:highlight w:val="none"/>
        </w:rPr>
      </w:r>
      <w:r>
        <w:rPr>
          <w:rFonts w:hint="eastAsia" w:ascii="宋体" w:hAnsi="宋体" w:cs="宋体"/>
          <w:b/>
          <w:sz w:val="32"/>
          <w:szCs w:val="32"/>
          <w:highlight w:val="none"/>
        </w:rPr>
      </w:r>
      <w:r/>
    </w:p>
    <w:p>
      <w:pPr>
        <w:ind w:firstLine="2249"/>
        <w:spacing w:line="480" w:lineRule="exact"/>
        <w:rPr>
          <w:rFonts w:hint="eastAsia" w:ascii="宋体" w:hAnsi="宋体" w:cs="宋体"/>
          <w:b/>
          <w:bCs/>
          <w:sz w:val="32"/>
          <w:szCs w:val="32"/>
          <w:highlight w:val="none"/>
        </w:rPr>
      </w:pPr>
      <w:r>
        <w:rPr>
          <w:rFonts w:hint="eastAsia" w:ascii="宋体" w:hAnsi="宋体" w:cs="宋体"/>
          <w:b/>
          <w:sz w:val="32"/>
          <w:szCs w:val="32"/>
          <w:highlight w:val="none"/>
        </w:rPr>
      </w:r>
      <w:r>
        <w:rPr>
          <w:rFonts w:hint="eastAsia" w:ascii="宋体" w:hAnsi="宋体" w:cs="宋体"/>
          <w:b/>
          <w:sz w:val="32"/>
          <w:szCs w:val="32"/>
          <w:highlight w:val="none"/>
        </w:rPr>
      </w:r>
      <w:r/>
    </w:p>
    <w:p>
      <w:pPr>
        <w:pStyle w:val="934"/>
        <w:ind w:firstLine="2249"/>
        <w:spacing w:line="480" w:lineRule="exact"/>
        <w:rPr>
          <w:rFonts w:hint="eastAsia" w:ascii="宋体" w:hAnsi="宋体" w:cs="宋体"/>
          <w:b/>
          <w:bCs/>
          <w:sz w:val="32"/>
          <w:szCs w:val="32"/>
          <w:highlight w:val="none"/>
        </w:rPr>
      </w:pPr>
      <w:r>
        <w:rPr>
          <w:rFonts w:hint="eastAsia" w:ascii="宋体" w:hAnsi="宋体" w:cs="宋体"/>
          <w:b/>
          <w:sz w:val="32"/>
          <w:szCs w:val="32"/>
        </w:rPr>
        <w:t xml:space="preserve">（六）法定代表人授权委托书</w:t>
      </w:r>
      <w:r>
        <w:rPr>
          <w:rFonts w:hint="eastAsia" w:ascii="宋体" w:hAnsi="宋体" w:cs="宋体"/>
          <w:b/>
          <w:sz w:val="32"/>
          <w:szCs w:val="32"/>
        </w:rPr>
      </w:r>
      <w:r/>
    </w:p>
    <w:p>
      <w:pPr>
        <w:pStyle w:val="934"/>
        <w:rPr>
          <w:rFonts w:hint="eastAsia"/>
        </w:rPr>
      </w:pPr>
      <w:r>
        <w:rPr>
          <w:rFonts w:hint="eastAsia"/>
        </w:rPr>
      </w:r>
      <w:r/>
    </w:p>
    <w:p>
      <w:pPr>
        <w:pStyle w:val="934"/>
        <w:rPr>
          <w:rFonts w:hint="eastAsia"/>
        </w:rPr>
      </w:pPr>
      <w:r>
        <w:rPr>
          <w:rFonts w:hint="eastAsia"/>
        </w:rPr>
      </w:r>
      <w:r/>
    </w:p>
    <w:p>
      <w:pPr>
        <w:pStyle w:val="934"/>
        <w:ind w:firstLine="480"/>
        <w:spacing w:line="500" w:lineRule="exact"/>
        <w:rPr>
          <w:rFonts w:hint="eastAsia"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rPr>
          <w:rFonts w:hint="eastAsia" w:ascii="宋体" w:hAnsi="宋体"/>
          <w:sz w:val="24"/>
        </w:rPr>
      </w:r>
      <w:r/>
    </w:p>
    <w:p>
      <w:pPr>
        <w:pStyle w:val="934"/>
        <w:spacing w:line="500" w:lineRule="exact"/>
        <w:rPr>
          <w:rFonts w:hint="eastAsia" w:ascii="宋体" w:hAnsi="宋体"/>
          <w:sz w:val="24"/>
        </w:rPr>
      </w:pPr>
      <w:r>
        <w:rPr>
          <w:rFonts w:hint="eastAsia" w:ascii="宋体" w:hAnsi="宋体"/>
          <w:sz w:val="24"/>
        </w:rPr>
      </w:r>
      <w:r/>
    </w:p>
    <w:p>
      <w:pPr>
        <w:pStyle w:val="934"/>
        <w:ind w:firstLine="480"/>
        <w:spacing w:line="500" w:lineRule="exact"/>
        <w:rPr>
          <w:rFonts w:hint="eastAsia" w:ascii="宋体" w:hAnsi="宋体"/>
          <w:sz w:val="24"/>
        </w:rPr>
      </w:pPr>
      <w:r>
        <w:rPr>
          <w:rFonts w:hint="eastAsia" w:ascii="宋体" w:hAnsi="宋体"/>
          <w:sz w:val="24"/>
        </w:rPr>
        <w:t xml:space="preserve">代理人无转委权，特此委托。</w:t>
      </w:r>
      <w:r>
        <w:rPr>
          <w:rFonts w:hint="eastAsia" w:ascii="宋体" w:hAnsi="宋体"/>
          <w:sz w:val="24"/>
        </w:rPr>
      </w:r>
      <w:r/>
    </w:p>
    <w:p>
      <w:pPr>
        <w:pStyle w:val="934"/>
        <w:ind w:firstLine="480"/>
        <w:spacing w:line="500" w:lineRule="exact"/>
        <w:rPr>
          <w:rFonts w:hint="eastAsia" w:ascii="宋体" w:hAnsi="宋体"/>
          <w:sz w:val="24"/>
        </w:rPr>
      </w:pPr>
      <w:r>
        <w:rPr>
          <w:rFonts w:hint="eastAsia" w:ascii="宋体" w:hAnsi="宋体"/>
          <w:sz w:val="24"/>
        </w:rPr>
      </w:r>
      <w:r/>
    </w:p>
    <w:p>
      <w:pPr>
        <w:pStyle w:val="934"/>
        <w:ind w:firstLine="480"/>
        <w:spacing w:line="580" w:lineRule="exact"/>
        <w:rPr>
          <w:rFonts w:hint="eastAsia" w:ascii="宋体" w:hAnsi="宋体"/>
          <w:sz w:val="24"/>
        </w:rPr>
      </w:pPr>
      <w:r>
        <w:rPr>
          <w:rFonts w:hint="eastAsia" w:ascii="宋体" w:hAnsi="宋体"/>
          <w:sz w:val="24"/>
        </w:rPr>
        <w:t xml:space="preserve">代理人：</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934"/>
        <w:ind w:firstLine="480"/>
        <w:jc w:val="left"/>
        <w:spacing w:line="500" w:lineRule="exact"/>
        <w:rPr>
          <w:rFonts w:ascii="宋体" w:hAnsi="宋体"/>
          <w:sz w:val="24"/>
        </w:rPr>
      </w:pPr>
      <w:r>
        <w:rPr>
          <w:rFonts w:hint="eastAsia" w:ascii="宋体" w:hAnsi="宋体"/>
          <w:sz w:val="24"/>
        </w:rPr>
        <w:t xml:space="preserve">代理人联系电话（手机号）：</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934"/>
        <w:ind w:firstLine="480"/>
        <w:jc w:val="left"/>
        <w:spacing w:line="500" w:lineRule="exact"/>
        <w:rPr>
          <w:rFonts w:ascii="宋体" w:hAnsi="宋体"/>
          <w:sz w:val="24"/>
        </w:rPr>
      </w:pPr>
      <w:r>
        <w:rPr>
          <w:rFonts w:ascii="宋体" w:hAnsi="宋体"/>
          <w:sz w:val="24"/>
        </w:rPr>
      </w:r>
      <w:r/>
    </w:p>
    <w:p>
      <w:pPr>
        <w:pStyle w:val="934"/>
        <w:ind w:firstLine="480"/>
        <w:jc w:val="center"/>
        <w:spacing w:line="500" w:lineRule="exact"/>
        <w:rPr>
          <w:rFonts w:hint="eastAsia" w:ascii="宋体" w:hAnsi="宋体"/>
          <w:sz w:val="24"/>
        </w:rPr>
      </w:pPr>
      <w:r>
        <w:rPr>
          <w:rFonts w:hint="eastAsia" w:ascii="宋体" w:hAnsi="宋体"/>
          <w:sz w:val="24"/>
        </w:rPr>
        <w:t xml:space="preserve">                                           投标人(法人印章)：</w:t>
      </w:r>
      <w:r>
        <w:rPr>
          <w:rFonts w:hint="eastAsia" w:ascii="宋体" w:hAnsi="宋体"/>
          <w:sz w:val="24"/>
        </w:rPr>
      </w:r>
      <w:r/>
    </w:p>
    <w:p>
      <w:pPr>
        <w:pStyle w:val="934"/>
        <w:ind w:firstLine="480"/>
        <w:jc w:val="center"/>
        <w:spacing w:line="500" w:lineRule="exact"/>
        <w:rPr>
          <w:rFonts w:hint="eastAsia" w:ascii="宋体" w:hAnsi="宋体"/>
          <w:sz w:val="24"/>
        </w:rPr>
      </w:pPr>
      <w:r>
        <w:rPr>
          <w:rFonts w:hint="eastAsia" w:ascii="宋体" w:hAnsi="宋体"/>
          <w:sz w:val="24"/>
        </w:rPr>
      </w:r>
      <w:r/>
    </w:p>
    <w:p>
      <w:pPr>
        <w:pStyle w:val="934"/>
        <w:ind w:firstLine="480"/>
        <w:jc w:val="right"/>
        <w:spacing w:line="500" w:lineRule="exact"/>
        <w:rPr>
          <w:rFonts w:ascii="宋体" w:hAnsi="宋体"/>
          <w:sz w:val="24"/>
        </w:rPr>
      </w:pPr>
      <w:r>
        <w:rPr>
          <w:rFonts w:hint="eastAsia" w:ascii="宋体" w:hAnsi="宋体"/>
          <w:sz w:val="24"/>
        </w:rPr>
        <w:t xml:space="preserve">法定代表人(印章或签字)：</w:t>
      </w:r>
      <w:r>
        <w:rPr>
          <w:rFonts w:ascii="宋体" w:hAnsi="宋体"/>
          <w:sz w:val="24"/>
        </w:rPr>
      </w:r>
      <w:r/>
    </w:p>
    <w:p>
      <w:pPr>
        <w:pStyle w:val="934"/>
        <w:rPr>
          <w:rFonts w:hint="eastAsia" w:ascii="宋体" w:hAnsi="宋体"/>
          <w:sz w:val="24"/>
        </w:rPr>
      </w:pPr>
      <w:r>
        <w:rPr>
          <w:rFonts w:hint="eastAsia" w:ascii="宋体" w:hAnsi="宋体"/>
          <w:sz w:val="24"/>
        </w:rPr>
      </w:r>
      <w:r/>
    </w:p>
    <w:p>
      <w:pPr>
        <w:pStyle w:val="934"/>
        <w:jc w:val="right"/>
        <w:spacing w:after="161" w:line="480" w:lineRule="exact"/>
        <w:rPr>
          <w:rFonts w:hint="eastAsia" w:ascii="宋体" w:hAnsi="宋体"/>
          <w:sz w:val="24"/>
        </w:rPr>
      </w:pPr>
      <w:r>
        <w:rPr>
          <w:rFonts w:hint="eastAsia" w:ascii="宋体" w:hAnsi="宋体"/>
          <w:bCs/>
          <w:sz w:val="24"/>
        </w:rPr>
        <w:t xml:space="preserve">年  </w:t>
      </w:r>
      <w:r>
        <w:rPr>
          <w:rFonts w:ascii="宋体" w:hAnsi="宋体"/>
          <w:bCs/>
          <w:sz w:val="24"/>
        </w:rPr>
        <w:t xml:space="preserve">  </w:t>
      </w:r>
      <w:r>
        <w:rPr>
          <w:rFonts w:hint="eastAsia" w:ascii="宋体" w:hAnsi="宋体"/>
          <w:bCs/>
          <w:sz w:val="24"/>
        </w:rPr>
        <w:t xml:space="preserve">月   日</w:t>
      </w: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r>
      <w:r/>
    </w:p>
    <w:p>
      <w:pPr>
        <w:pStyle w:val="934"/>
        <w:rPr>
          <w:rFonts w:hint="eastAsia" w:ascii="宋体" w:hAnsi="宋体"/>
          <w:sz w:val="24"/>
        </w:rPr>
      </w:pPr>
      <w:r>
        <w:rPr>
          <w:rFonts w:hint="eastAsia" w:ascii="宋体" w:hAnsi="宋体"/>
          <w:sz w:val="24"/>
        </w:rPr>
        <w:t xml:space="preserve">附：</w:t>
      </w:r>
      <w:r>
        <w:rPr>
          <w:rFonts w:hint="eastAsia" w:ascii="宋体" w:hAnsi="宋体"/>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（代理人身份证复印件粘贴处）</w:t>
            </w:r>
            <w:r>
              <w:rPr>
                <w:rFonts w:hint="eastAsia" w:ascii="宋体" w:hAnsi="宋体"/>
                <w:sz w:val="24"/>
              </w:rPr>
            </w:r>
            <w:r/>
          </w:p>
        </w:tc>
      </w:tr>
    </w:tbl>
    <w:p>
      <w:pPr>
        <w:pStyle w:val="934"/>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jc w:val="center"/>
        <w:spacing w:line="440" w:lineRule="exact"/>
        <w:rPr>
          <w:rFonts w:hint="eastAsia" w:ascii="宋体" w:hAnsi="宋体" w:cs="宋体"/>
          <w:b/>
          <w:bCs/>
          <w:sz w:val="32"/>
          <w:szCs w:val="32"/>
        </w:rPr>
      </w:pPr>
      <w:r>
        <w:rPr>
          <w:rFonts w:hint="eastAsia" w:ascii="宋体" w:hAnsi="宋体"/>
          <w:b/>
          <w:bCs/>
          <w:sz w:val="32"/>
          <w:szCs w:val="32"/>
          <w:highlight w:val="none"/>
        </w:rPr>
      </w:r>
      <w:r>
        <w:rPr>
          <w:rFonts w:hint="eastAsia" w:ascii="宋体" w:hAnsi="宋体"/>
          <w:b/>
          <w:bCs/>
          <w:sz w:val="32"/>
          <w:szCs w:val="32"/>
          <w:highlight w:val="none"/>
        </w:rPr>
      </w:r>
      <w:r/>
    </w:p>
    <w:p>
      <w:pPr>
        <w:pStyle w:val="934"/>
        <w:jc w:val="center"/>
        <w:spacing w:line="440" w:lineRule="exact"/>
        <w:rPr>
          <w:rFonts w:hint="eastAsia" w:ascii="宋体" w:hAnsi="宋体"/>
          <w:b/>
          <w:bCs/>
          <w:sz w:val="32"/>
          <w:szCs w:val="32"/>
          <w:highlight w:val="none"/>
        </w:rPr>
      </w:pPr>
      <w:r>
        <w:rPr>
          <w:rFonts w:hint="eastAsia" w:ascii="宋体" w:hAnsi="宋体"/>
          <w:b/>
          <w:sz w:val="32"/>
          <w:szCs w:val="32"/>
        </w:rPr>
        <w:t xml:space="preserve">（七）</w:t>
      </w:r>
      <w:r>
        <w:rPr>
          <w:rFonts w:hint="eastAsia" w:ascii="宋体" w:hAnsi="宋体"/>
          <w:b/>
          <w:bCs/>
          <w:sz w:val="32"/>
          <w:szCs w:val="32"/>
        </w:rPr>
        <w:t xml:space="preserve">中小企业声明函（货物）</w:t>
      </w:r>
      <w:r>
        <w:rPr>
          <w:rFonts w:hint="eastAsia" w:ascii="宋体" w:hAnsi="宋体" w:cs="宋体"/>
          <w:b/>
          <w:sz w:val="32"/>
          <w:szCs w:val="32"/>
        </w:rPr>
      </w:r>
      <w:r/>
    </w:p>
    <w:p>
      <w:pPr>
        <w:pStyle w:val="934"/>
        <w:ind w:firstLine="480"/>
        <w:spacing w:line="700" w:lineRule="exact"/>
        <w:widowControl/>
        <w:rPr>
          <w:rFonts w:hint="eastAsia" w:ascii="宋体" w:hAnsi="宋体" w:cs="宋体"/>
          <w:bCs/>
          <w:sz w:val="24"/>
          <w:u w:val="single"/>
        </w:rPr>
      </w:pPr>
      <w:r>
        <w:rPr>
          <w:rFonts w:hint="eastAsia" w:ascii="宋体" w:hAnsi="宋体" w:cs="宋体"/>
          <w:sz w:val="24"/>
          <w:lang w:bidi="ar"/>
        </w:rPr>
        <w:t xml:space="preserve">本公司（联合体）郑重声明，根据《政府采购促进中小企业发展管理办法》（财库﹝2020﹞46 号）的规定，本公司（联合体）参加</w:t>
      </w:r>
      <w:r>
        <w:rPr>
          <w:rFonts w:hint="eastAsia" w:ascii="宋体" w:hAnsi="宋体" w:cs="宋体"/>
          <w:b/>
          <w:bCs/>
          <w:sz w:val="24"/>
          <w:u w:val="single"/>
        </w:rPr>
        <w:t xml:space="preserve">建湖县农业农村局</w:t>
      </w:r>
      <w:r>
        <w:rPr>
          <w:rFonts w:hint="eastAsia" w:ascii="宋体" w:hAnsi="宋体" w:cs="宋体"/>
          <w:spacing w:val="6"/>
          <w:sz w:val="24"/>
        </w:rPr>
        <w:t xml:space="preserve">的</w:t>
      </w:r>
      <w:r>
        <w:rPr>
          <w:rFonts w:hint="eastAsia" w:ascii="宋体" w:hAnsi="宋体" w:cs="宋体"/>
          <w:b/>
          <w:bCs/>
          <w:sz w:val="24"/>
          <w:u w:val="single"/>
        </w:rPr>
        <w:t xml:space="preserve">2025制种生产经营主体提升农业设备采购项目（二次）</w:t>
      </w:r>
      <w:r>
        <w:rPr>
          <w:rFonts w:hint="eastAsia" w:ascii="宋体" w:hAnsi="宋体" w:cs="宋体"/>
          <w:sz w:val="24"/>
          <w:lang w:bidi="ar"/>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sz w:val="24"/>
          <w:u w:val="single"/>
        </w:rPr>
      </w:r>
      <w:r/>
    </w:p>
    <w:p>
      <w:pPr>
        <w:pStyle w:val="934"/>
        <w:ind w:firstLine="726"/>
        <w:spacing w:line="500" w:lineRule="exact"/>
        <w:widowControl/>
        <w:rPr>
          <w:rFonts w:hint="eastAsia" w:ascii="宋体" w:hAnsi="宋体" w:cs="宋体"/>
          <w:sz w:val="24"/>
          <w:szCs w:val="22"/>
        </w:rPr>
      </w:pPr>
      <w:r>
        <w:rPr>
          <w:rFonts w:hint="eastAsia" w:ascii="宋体" w:hAnsi="宋体" w:cs="宋体"/>
          <w:b/>
          <w:bCs/>
          <w:sz w:val="24"/>
          <w:szCs w:val="22"/>
        </w:rPr>
        <w:t xml:space="preserve"> </w:t>
      </w:r>
      <w:r>
        <w:rPr>
          <w:rFonts w:hint="eastAsia" w:ascii="宋体" w:hAnsi="宋体" w:cs="宋体"/>
          <w:b/>
          <w:bCs/>
          <w:sz w:val="24"/>
          <w:szCs w:val="22"/>
          <w:u w:val="single"/>
        </w:rPr>
        <w:t xml:space="preserve">           </w:t>
      </w:r>
      <w:r>
        <w:rPr>
          <w:rFonts w:hint="eastAsia" w:ascii="宋体" w:hAnsi="宋体" w:cs="宋体"/>
          <w:sz w:val="24"/>
          <w:szCs w:val="22"/>
          <w:u w:val="single"/>
        </w:rPr>
        <w:t xml:space="preserve">（标的名称）   </w:t>
      </w:r>
      <w:r>
        <w:rPr>
          <w:rFonts w:hint="eastAsia" w:ascii="宋体" w:hAnsi="宋体" w:cs="宋体"/>
          <w:sz w:val="24"/>
          <w:szCs w:val="22"/>
          <w:lang w:bidi="ar"/>
        </w:rPr>
        <w:t xml:space="preserve">，属于</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w:t>
      </w:r>
      <w:r>
        <w:rPr>
          <w:rFonts w:hint="eastAsia" w:ascii="宋体" w:hAnsi="宋体" w:cs="宋体"/>
          <w:sz w:val="24"/>
          <w:szCs w:val="22"/>
          <w:u w:val="single"/>
          <w:lang w:bidi="ar"/>
        </w:rPr>
        <w:t xml:space="preserve">采购文件中明确的所属行业）   </w:t>
      </w:r>
      <w:r>
        <w:rPr>
          <w:rFonts w:hint="eastAsia" w:ascii="宋体" w:hAnsi="宋体" w:cs="宋体"/>
          <w:sz w:val="24"/>
          <w:szCs w:val="22"/>
          <w:lang w:bidi="ar"/>
        </w:rPr>
        <w:t xml:space="preserve">；</w:t>
      </w:r>
      <w:r>
        <w:rPr>
          <w:rFonts w:hint="eastAsia" w:ascii="宋体" w:hAnsi="宋体" w:cs="宋体"/>
          <w:sz w:val="24"/>
          <w:lang w:bidi="ar"/>
        </w:rPr>
        <w:t xml:space="preserve">制造商为</w:t>
      </w:r>
      <w:r>
        <w:rPr>
          <w:rFonts w:hint="eastAsia" w:ascii="宋体" w:hAnsi="宋体" w:cs="宋体"/>
          <w:sz w:val="24"/>
          <w:szCs w:val="22"/>
          <w:u w:val="single"/>
          <w:lang w:bidi="ar"/>
        </w:rPr>
        <w:t xml:space="preserve">        （企业名称）</w:t>
      </w:r>
      <w:r>
        <w:rPr>
          <w:rFonts w:hint="eastAsia" w:ascii="宋体" w:hAnsi="宋体" w:cs="宋体"/>
          <w:sz w:val="24"/>
          <w:szCs w:val="22"/>
          <w:lang w:bidi="ar"/>
        </w:rPr>
        <w:t xml:space="preserve">，从业人员</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人，营业收入为</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万元，资产总额为</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万元，属于 </w:t>
      </w:r>
      <w:r>
        <w:rPr>
          <w:rFonts w:hint="eastAsia" w:ascii="宋体" w:hAnsi="宋体" w:cs="宋体"/>
          <w:sz w:val="24"/>
          <w:szCs w:val="22"/>
          <w:u w:val="single"/>
          <w:lang w:bidi="ar"/>
        </w:rPr>
        <w:t xml:space="preserve">         （中型企业、小型企业、微型企业）</w:t>
      </w:r>
      <w:r>
        <w:rPr>
          <w:rFonts w:hint="eastAsia" w:ascii="宋体" w:hAnsi="宋体" w:cs="宋体"/>
          <w:sz w:val="24"/>
          <w:szCs w:val="22"/>
          <w:lang w:bidi="ar"/>
        </w:rPr>
        <w:t xml:space="preserve">；</w:t>
      </w:r>
      <w:r>
        <w:rPr>
          <w:rFonts w:hint="eastAsia" w:ascii="宋体" w:hAnsi="宋体" w:cs="宋体"/>
          <w:sz w:val="24"/>
          <w:szCs w:val="22"/>
        </w:rPr>
      </w:r>
      <w:r/>
    </w:p>
    <w:p>
      <w:pPr>
        <w:pStyle w:val="934"/>
        <w:ind w:firstLine="726"/>
        <w:spacing w:line="500" w:lineRule="exact"/>
        <w:widowControl/>
        <w:rPr>
          <w:rFonts w:hint="eastAsia" w:ascii="宋体" w:hAnsi="宋体" w:cs="宋体"/>
          <w:sz w:val="24"/>
          <w:szCs w:val="22"/>
        </w:rPr>
      </w:pPr>
      <w:r>
        <w:rPr>
          <w:rFonts w:hint="eastAsia" w:ascii="宋体" w:hAnsi="宋体" w:cs="宋体"/>
          <w:b/>
          <w:bCs/>
          <w:sz w:val="24"/>
          <w:szCs w:val="22"/>
        </w:rPr>
        <w:t xml:space="preserve"> </w:t>
      </w:r>
      <w:r>
        <w:rPr>
          <w:rFonts w:hint="eastAsia" w:ascii="宋体" w:hAnsi="宋体" w:cs="宋体"/>
          <w:b/>
          <w:bCs/>
          <w:sz w:val="24"/>
          <w:szCs w:val="22"/>
          <w:u w:val="single"/>
        </w:rPr>
        <w:t xml:space="preserve">           </w:t>
      </w:r>
      <w:r>
        <w:rPr>
          <w:rFonts w:hint="eastAsia" w:ascii="宋体" w:hAnsi="宋体" w:cs="宋体"/>
          <w:sz w:val="24"/>
          <w:szCs w:val="22"/>
          <w:u w:val="single"/>
        </w:rPr>
        <w:t xml:space="preserve">（标的名称）   </w:t>
      </w:r>
      <w:r>
        <w:rPr>
          <w:rFonts w:hint="eastAsia" w:ascii="宋体" w:hAnsi="宋体" w:cs="宋体"/>
          <w:sz w:val="24"/>
          <w:szCs w:val="22"/>
          <w:lang w:bidi="ar"/>
        </w:rPr>
        <w:t xml:space="preserve">，属于</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w:t>
      </w:r>
      <w:r>
        <w:rPr>
          <w:rFonts w:hint="eastAsia" w:ascii="宋体" w:hAnsi="宋体" w:cs="宋体"/>
          <w:sz w:val="24"/>
          <w:szCs w:val="22"/>
          <w:u w:val="single"/>
          <w:lang w:bidi="ar"/>
        </w:rPr>
        <w:t xml:space="preserve">采购文件中明确的所属行业）   </w:t>
      </w:r>
      <w:r>
        <w:rPr>
          <w:rFonts w:hint="eastAsia" w:ascii="宋体" w:hAnsi="宋体" w:cs="宋体"/>
          <w:sz w:val="24"/>
          <w:szCs w:val="22"/>
          <w:lang w:bidi="ar"/>
        </w:rPr>
        <w:t xml:space="preserve">；</w:t>
      </w:r>
      <w:r>
        <w:rPr>
          <w:rFonts w:hint="eastAsia" w:ascii="宋体" w:hAnsi="宋体" w:cs="宋体"/>
          <w:sz w:val="24"/>
          <w:lang w:bidi="ar"/>
        </w:rPr>
        <w:t xml:space="preserve">制造商为</w:t>
      </w:r>
      <w:r>
        <w:rPr>
          <w:rFonts w:hint="eastAsia" w:ascii="宋体" w:hAnsi="宋体" w:cs="宋体"/>
          <w:sz w:val="24"/>
          <w:szCs w:val="22"/>
          <w:u w:val="single"/>
          <w:lang w:bidi="ar"/>
        </w:rPr>
        <w:t xml:space="preserve">        （企业名称）</w:t>
      </w:r>
      <w:r>
        <w:rPr>
          <w:rFonts w:hint="eastAsia" w:ascii="宋体" w:hAnsi="宋体" w:cs="宋体"/>
          <w:sz w:val="24"/>
          <w:szCs w:val="22"/>
          <w:lang w:bidi="ar"/>
        </w:rPr>
        <w:t xml:space="preserve">，从业人员</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人，营业收入为</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万元，资产总额为</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万元，属于 </w:t>
      </w:r>
      <w:r>
        <w:rPr>
          <w:rFonts w:hint="eastAsia" w:ascii="宋体" w:hAnsi="宋体" w:cs="宋体"/>
          <w:sz w:val="24"/>
          <w:szCs w:val="22"/>
          <w:u w:val="single"/>
          <w:lang w:bidi="ar"/>
        </w:rPr>
        <w:t xml:space="preserve">         （中型企业、小型企业、微型企业）</w:t>
      </w:r>
      <w:r>
        <w:rPr>
          <w:rFonts w:hint="eastAsia" w:ascii="宋体" w:hAnsi="宋体" w:cs="宋体"/>
          <w:sz w:val="24"/>
          <w:szCs w:val="22"/>
          <w:lang w:bidi="ar"/>
        </w:rPr>
        <w:t xml:space="preserve">；</w:t>
      </w:r>
      <w:r>
        <w:rPr>
          <w:rFonts w:hint="eastAsia" w:ascii="宋体" w:hAnsi="宋体" w:cs="宋体"/>
          <w:sz w:val="24"/>
          <w:szCs w:val="22"/>
        </w:rPr>
      </w:r>
      <w:r/>
    </w:p>
    <w:p>
      <w:pPr>
        <w:pStyle w:val="942"/>
        <w:ind w:firstLine="420"/>
        <w:spacing w:line="460" w:lineRule="exact"/>
        <w:rPr>
          <w:rFonts w:ascii="宋体" w:hAnsi="宋体" w:cs="宋体"/>
          <w:sz w:val="24"/>
          <w:szCs w:val="22"/>
          <w:lang w:bidi="ar"/>
        </w:rPr>
      </w:pPr>
      <w:r>
        <w:rPr>
          <w:rFonts w:hint="eastAsia"/>
        </w:rPr>
        <w:t xml:space="preserve">..........</w:t>
      </w:r>
      <w:r>
        <w:rPr>
          <w:rFonts w:ascii="宋体" w:hAnsi="宋体" w:cs="宋体"/>
          <w:sz w:val="24"/>
          <w:szCs w:val="22"/>
          <w:lang w:bidi="ar"/>
        </w:rPr>
      </w:r>
      <w:r/>
    </w:p>
    <w:p>
      <w:pPr>
        <w:pStyle w:val="934"/>
        <w:ind w:firstLine="480"/>
        <w:spacing w:line="780" w:lineRule="exact"/>
        <w:widowControl/>
        <w:rPr>
          <w:rFonts w:hint="eastAsia" w:ascii="宋体" w:hAnsi="宋体" w:cs="宋体"/>
          <w:sz w:val="24"/>
          <w:szCs w:val="22"/>
        </w:rPr>
      </w:pPr>
      <w:r>
        <w:rPr>
          <w:rFonts w:hint="eastAsia" w:ascii="宋体" w:hAnsi="宋体" w:cs="宋体"/>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sz w:val="24"/>
          <w:szCs w:val="22"/>
        </w:rPr>
      </w:r>
      <w:r/>
    </w:p>
    <w:p>
      <w:pPr>
        <w:pStyle w:val="934"/>
        <w:ind w:firstLine="480"/>
        <w:spacing w:line="780" w:lineRule="exact"/>
        <w:widowControl/>
        <w:rPr>
          <w:rFonts w:hint="eastAsia" w:ascii="宋体" w:hAnsi="宋体" w:cs="宋体"/>
          <w:sz w:val="24"/>
          <w:szCs w:val="22"/>
        </w:rPr>
      </w:pPr>
      <w:r>
        <w:rPr>
          <w:rFonts w:hint="eastAsia" w:ascii="宋体" w:hAnsi="宋体" w:cs="宋体"/>
          <w:sz w:val="24"/>
          <w:szCs w:val="22"/>
          <w:lang w:bidi="ar"/>
        </w:rPr>
        <w:t xml:space="preserve">本企业对上述声明内容的真实性负责。如有虚假，将依法承担相应责任。</w:t>
      </w:r>
      <w:r>
        <w:rPr>
          <w:rFonts w:hint="eastAsia" w:ascii="宋体" w:hAnsi="宋体" w:cs="宋体"/>
          <w:sz w:val="24"/>
          <w:szCs w:val="22"/>
        </w:rPr>
      </w:r>
      <w:r/>
    </w:p>
    <w:p>
      <w:pPr>
        <w:pStyle w:val="934"/>
        <w:ind w:firstLine="4080"/>
        <w:spacing w:before="482" w:line="660" w:lineRule="exact"/>
        <w:widowControl/>
        <w:rPr>
          <w:rFonts w:hint="eastAsia" w:ascii="宋体" w:hAnsi="宋体" w:cs="宋体"/>
          <w:sz w:val="24"/>
          <w:szCs w:val="22"/>
        </w:rPr>
      </w:pPr>
      <w:r>
        <w:rPr>
          <w:rFonts w:hint="eastAsia" w:ascii="宋体" w:hAnsi="宋体" w:cs="宋体"/>
          <w:sz w:val="24"/>
          <w:szCs w:val="22"/>
          <w:lang w:bidi="ar"/>
        </w:rPr>
        <w:t xml:space="preserve">企业名称（盖章）：</w:t>
      </w:r>
      <w:r>
        <w:rPr>
          <w:rFonts w:hint="eastAsia" w:ascii="宋体" w:hAnsi="宋体" w:cs="宋体"/>
          <w:sz w:val="24"/>
          <w:szCs w:val="22"/>
        </w:rPr>
      </w:r>
      <w:r/>
    </w:p>
    <w:p>
      <w:pPr>
        <w:pStyle w:val="934"/>
        <w:ind w:firstLine="4080"/>
        <w:spacing w:before="120" w:line="660" w:lineRule="exact"/>
        <w:widowControl/>
        <w:rPr>
          <w:rFonts w:hint="eastAsia" w:ascii="宋体" w:hAnsi="宋体"/>
          <w:sz w:val="24"/>
          <w:szCs w:val="22"/>
        </w:rPr>
      </w:pPr>
      <w:r>
        <w:rPr>
          <w:rFonts w:hint="eastAsia" w:ascii="宋体" w:hAnsi="宋体" w:cs="宋体"/>
          <w:sz w:val="24"/>
          <w:szCs w:val="22"/>
          <w:lang w:bidi="ar"/>
        </w:rPr>
        <w:t xml:space="preserve">日 期：</w:t>
      </w:r>
      <w:r>
        <w:rPr>
          <w:rFonts w:hint="eastAsia" w:ascii="宋体" w:hAnsi="宋体"/>
          <w:sz w:val="24"/>
          <w:szCs w:val="22"/>
        </w:rPr>
      </w:r>
      <w:r/>
    </w:p>
    <w:p>
      <w:pPr>
        <w:pStyle w:val="934"/>
        <w:ind w:left="1446" w:hanging="1446"/>
        <w:jc w:val="center"/>
        <w:spacing w:line="360" w:lineRule="auto"/>
        <w:rPr>
          <w:rFonts w:hint="eastAsia" w:ascii="宋体" w:hAnsi="宋体"/>
          <w:sz w:val="24"/>
        </w:rPr>
      </w:pPr>
      <w:r>
        <w:rPr>
          <w:rFonts w:hint="eastAsia" w:ascii="宋体" w:hAnsi="宋体"/>
          <w:sz w:val="24"/>
        </w:rPr>
      </w:r>
      <w:r/>
    </w:p>
    <w:p>
      <w:pPr>
        <w:pStyle w:val="934"/>
        <w:jc w:val="left"/>
        <w:spacing w:line="480" w:lineRule="exact"/>
        <w:rPr>
          <w:rFonts w:hint="eastAsia" w:ascii="宋体" w:hAnsi="宋体" w:cs="宋体"/>
          <w:b/>
          <w:bCs/>
          <w:sz w:val="24"/>
        </w:rPr>
      </w:pPr>
      <w:r>
        <w:rPr>
          <w:rFonts w:hint="eastAsia" w:ascii="宋体" w:hAnsi="宋体"/>
          <w:b/>
          <w:sz w:val="24"/>
        </w:rPr>
        <w:t xml:space="preserve">注：</w:t>
      </w:r>
      <w:r>
        <w:rPr>
          <w:rFonts w:hint="eastAsia" w:ascii="宋体" w:hAnsi="宋体" w:cs="宋体"/>
          <w:b/>
          <w:bCs/>
          <w:sz w:val="24"/>
        </w:rPr>
        <w:t xml:space="preserve">供应商如不提供此声明函或不提供证明材料的，投标报价将不做相应扣除。</w:t>
      </w:r>
      <w:r>
        <w:rPr>
          <w:rFonts w:hint="eastAsia" w:ascii="宋体" w:hAnsi="宋体" w:cs="宋体"/>
          <w:b/>
          <w:bCs/>
          <w:sz w:val="24"/>
        </w:rPr>
      </w:r>
      <w:r/>
    </w:p>
    <w:p>
      <w:pPr>
        <w:pStyle w:val="966"/>
        <w:ind w:right="-351"/>
        <w:rPr>
          <w:rFonts w:hint="eastAsia"/>
        </w:rPr>
      </w:pPr>
      <w:r>
        <w:rPr>
          <w:rFonts w:hint="eastAsia"/>
        </w:rPr>
      </w:r>
      <w:r/>
    </w:p>
    <w:p>
      <w:pPr>
        <w:pStyle w:val="934"/>
        <w:rPr>
          <w:u w:val="single"/>
        </w:rPr>
      </w:pPr>
      <w:r>
        <w:rPr>
          <w:rFonts w:hint="eastAsia"/>
          <w:u w:val="single"/>
        </w:rPr>
        <w:t xml:space="preserve">                                  </w:t>
      </w:r>
      <w:r>
        <w:rPr>
          <w:u w:val="single"/>
        </w:rPr>
      </w:r>
      <w:r/>
    </w:p>
    <w:p>
      <w:pPr>
        <w:pStyle w:val="934"/>
        <w:jc w:val="center"/>
        <w:spacing w:line="440" w:lineRule="exact"/>
      </w:pPr>
      <w:r>
        <w:rPr>
          <w:vertAlign w:val="superscript"/>
        </w:rPr>
        <w:t xml:space="preserve">1</w:t>
      </w:r>
      <w:r>
        <w:rPr>
          <w:rFonts w:hint="eastAsia"/>
        </w:rPr>
        <w:t xml:space="preserve">从业人员、营业收入、资产总额填报上一年度数据，无上一年度数据的新成立企业可不填报。</w:t>
      </w:r>
      <w:r/>
    </w:p>
    <w:p>
      <w:pPr>
        <w:pStyle w:val="934"/>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pStyle w:val="934"/>
        <w:spacing w:line="520" w:lineRule="exact"/>
        <w:rPr>
          <w:rFonts w:hint="eastAsia" w:ascii="黑体" w:hAnsi="黑体" w:eastAsia="黑体" w:cs="黑体"/>
          <w:b/>
          <w:sz w:val="36"/>
          <w:szCs w:val="36"/>
        </w:rPr>
      </w:pPr>
      <w:r>
        <w:rPr>
          <w:rFonts w:hint="eastAsia" w:ascii="黑体" w:hAnsi="黑体" w:eastAsia="黑体" w:cs="黑体"/>
          <w:b/>
          <w:sz w:val="36"/>
          <w:szCs w:val="36"/>
        </w:rPr>
      </w:r>
      <w:r/>
    </w:p>
    <w:p>
      <w:pPr>
        <w:pStyle w:val="934"/>
        <w:jc w:val="center"/>
        <w:spacing w:before="15" w:after="15"/>
        <w:shd w:val="clear" w:color="auto" w:fill="ffffff"/>
        <w:widowControl/>
        <w:rPr>
          <w:rFonts w:ascii="宋体" w:hAnsi="宋体" w:cs="宋体"/>
          <w:sz w:val="36"/>
          <w:szCs w:val="36"/>
        </w:rPr>
      </w:pPr>
      <w:r>
        <w:rPr>
          <w:rFonts w:hint="eastAsia" w:ascii="宋体" w:hAnsi="宋体" w:cs="宋体"/>
          <w:b/>
          <w:sz w:val="36"/>
          <w:szCs w:val="36"/>
        </w:rPr>
        <w:t xml:space="preserve">（八）</w:t>
      </w:r>
      <w:r>
        <w:rPr>
          <w:rFonts w:hint="eastAsia" w:ascii="宋体" w:hAnsi="宋体" w:cs="宋体"/>
          <w:b/>
          <w:bCs/>
          <w:sz w:val="36"/>
          <w:szCs w:val="36"/>
          <w:shd w:val="clear" w:color="auto" w:fill="ffffff"/>
        </w:rPr>
        <w:t xml:space="preserve">关于符合本国产品标准的声明函</w:t>
      </w:r>
      <w:r>
        <w:rPr>
          <w:rFonts w:ascii="宋体" w:hAnsi="宋体" w:cs="宋体"/>
          <w:sz w:val="36"/>
          <w:szCs w:val="36"/>
        </w:rPr>
      </w:r>
      <w:r/>
    </w:p>
    <w:p>
      <w:pPr>
        <w:pStyle w:val="934"/>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934"/>
        <w:ind w:firstLine="420"/>
        <w:jc w:val="left"/>
        <w:spacing w:line="360" w:lineRule="auto"/>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934"/>
        <w:ind w:firstLine="420"/>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1.</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5</w:t>
      </w:r>
      <w:r>
        <w:rPr>
          <w:rFonts w:hint="eastAsia" w:ascii="宋体" w:hAnsi="宋体" w:cs="宋体"/>
          <w:sz w:val="24"/>
          <w:shd w:val="clear" w:color="auto" w:fill="ffffff"/>
        </w:rPr>
        <w:t xml:space="preserve">在中国境内完成。</w:t>
      </w:r>
      <w:r>
        <w:rPr>
          <w:rFonts w:ascii="宋体" w:hAnsi="宋体" w:cs="宋体"/>
          <w:sz w:val="24"/>
        </w:rPr>
      </w:r>
      <w:r/>
    </w:p>
    <w:p>
      <w:pPr>
        <w:pStyle w:val="934"/>
        <w:ind w:firstLine="420"/>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2.</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在中国境内完成。</w:t>
      </w:r>
      <w:r>
        <w:rPr>
          <w:rFonts w:ascii="宋体" w:hAnsi="宋体" w:cs="宋体"/>
          <w:sz w:val="24"/>
        </w:rPr>
      </w:r>
      <w:r/>
    </w:p>
    <w:p>
      <w:pPr>
        <w:pStyle w:val="934"/>
        <w:ind w:firstLine="420"/>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w:t>
      </w:r>
      <w:r>
        <w:rPr>
          <w:rFonts w:ascii="宋体" w:hAnsi="宋体" w:cs="宋体"/>
          <w:sz w:val="24"/>
        </w:rPr>
      </w:r>
      <w:r/>
    </w:p>
    <w:p>
      <w:pPr>
        <w:pStyle w:val="934"/>
        <w:ind w:firstLine="420"/>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rPr>
          <w:rFonts w:ascii="宋体" w:hAnsi="宋体" w:cs="宋体"/>
          <w:sz w:val="24"/>
        </w:rPr>
      </w:r>
      <w:r/>
    </w:p>
    <w:p>
      <w:pPr>
        <w:pStyle w:val="934"/>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934"/>
        <w:jc w:val="righ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   公司（单位）名称（加盖CA电子公章）：         </w:t>
      </w:r>
      <w:r>
        <w:rPr>
          <w:rFonts w:ascii="宋体" w:hAnsi="宋体" w:cs="宋体"/>
          <w:sz w:val="24"/>
        </w:rPr>
      </w:r>
      <w:r/>
    </w:p>
    <w:p>
      <w:pPr>
        <w:pStyle w:val="934"/>
        <w:jc w:val="center"/>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           日期：      年   月   日         </w:t>
      </w:r>
      <w:r>
        <w:rPr>
          <w:rFonts w:ascii="宋体" w:hAnsi="宋体" w:cs="宋体"/>
          <w:sz w:val="24"/>
        </w:rPr>
      </w:r>
      <w:r/>
    </w:p>
    <w:p>
      <w:pPr>
        <w:pStyle w:val="934"/>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934"/>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rPr>
          <w:rFonts w:ascii="宋体" w:hAnsi="宋体" w:cs="宋体"/>
          <w:sz w:val="24"/>
        </w:rPr>
      </w:r>
      <w:r/>
    </w:p>
    <w:p>
      <w:pPr>
        <w:pStyle w:val="934"/>
        <w:jc w:val="left"/>
        <w:spacing w:before="30" w:after="30" w:line="0" w:lineRule="atLeast"/>
        <w:shd w:val="clear" w:color="auto" w:fill="ffffff"/>
        <w:widowControl/>
        <w:rPr>
          <w:rFonts w:ascii="宋体" w:hAnsi="宋体" w:cs="宋体"/>
          <w:sz w:val="24"/>
        </w:rPr>
      </w:pPr>
      <w:r>
        <w:rPr>
          <w:rFonts w:hint="eastAsia" w:ascii="宋体" w:hAnsi="宋体" w:cs="宋体"/>
          <w:sz w:val="24"/>
          <w:shd w:val="clear" w:color="auto" w:fill="ffffff"/>
        </w:rPr>
        <w:t xml:space="preserve">_________________</w:t>
      </w:r>
      <w:r>
        <w:rPr>
          <w:rFonts w:ascii="宋体" w:hAnsi="宋体" w:cs="宋体"/>
          <w:sz w:val="24"/>
        </w:rPr>
      </w:r>
      <w:r/>
    </w:p>
    <w:p>
      <w:pPr>
        <w:pStyle w:val="934"/>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1.产品如有型号，请在“产品名称”栏一并填写。</w:t>
      </w:r>
      <w:r>
        <w:rPr>
          <w:rFonts w:ascii="宋体" w:hAnsi="宋体" w:cs="宋体"/>
          <w:sz w:val="24"/>
        </w:rPr>
      </w:r>
      <w:r/>
    </w:p>
    <w:p>
      <w:pPr>
        <w:pStyle w:val="934"/>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2.生产厂名与厂址应与生产厂营业执照载明的相关信息保持一致。</w:t>
      </w:r>
      <w:r>
        <w:rPr>
          <w:rFonts w:ascii="宋体" w:hAnsi="宋体" w:cs="宋体"/>
          <w:sz w:val="24"/>
        </w:rPr>
      </w:r>
      <w:r/>
    </w:p>
    <w:p>
      <w:pPr>
        <w:pStyle w:val="934"/>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3.该产品的中国境内生产的组件成本占比相关要求实施前，“规定比例”栏可不填，下同。</w:t>
      </w:r>
      <w:r>
        <w:rPr>
          <w:rFonts w:ascii="宋体" w:hAnsi="宋体" w:cs="宋体"/>
          <w:sz w:val="24"/>
        </w:rPr>
      </w:r>
      <w:r/>
    </w:p>
    <w:p>
      <w:pPr>
        <w:pStyle w:val="934"/>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4.该产品的关键组件要求实施前，“关键组件”栏可不填，下同。</w:t>
      </w:r>
      <w:r>
        <w:rPr>
          <w:rFonts w:ascii="宋体" w:hAnsi="宋体" w:cs="宋体"/>
          <w:sz w:val="24"/>
        </w:rPr>
      </w:r>
      <w:r/>
    </w:p>
    <w:p>
      <w:pPr>
        <w:pStyle w:val="934"/>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5.该产品的关键工序要求实施前，“关键工序”栏可不填，下同。</w:t>
      </w:r>
      <w:r>
        <w:rPr>
          <w:rFonts w:ascii="宋体" w:hAnsi="宋体" w:cs="宋体"/>
          <w:sz w:val="24"/>
        </w:rPr>
      </w:r>
      <w:r/>
    </w:p>
    <w:p>
      <w:pPr>
        <w:pStyle w:val="934"/>
        <w:jc w:val="left"/>
        <w:spacing w:before="30" w:after="30"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6.《声明函》中标注“</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”的地方无需填写。</w:t>
      </w:r>
      <w:r>
        <w:rPr>
          <w:rFonts w:ascii="宋体" w:hAnsi="宋体" w:cs="宋体"/>
          <w:sz w:val="24"/>
        </w:rPr>
      </w:r>
      <w:r/>
    </w:p>
    <w:p>
      <w:pPr>
        <w:pStyle w:val="934"/>
        <w:ind w:left="1446" w:hanging="1446"/>
        <w:jc w:val="center"/>
        <w:spacing w:line="360" w:lineRule="auto"/>
        <w:rPr>
          <w:rFonts w:hint="eastAsia" w:ascii="宋体" w:hAnsi="宋体" w:cs="宋体"/>
          <w:b/>
          <w:sz w:val="36"/>
          <w:szCs w:val="36"/>
        </w:rPr>
      </w:pPr>
      <w:r>
        <w:rPr>
          <w:rFonts w:hint="eastAsia" w:ascii="宋体" w:hAnsi="宋体" w:cs="宋体"/>
          <w:b/>
          <w:sz w:val="36"/>
          <w:szCs w:val="36"/>
        </w:rPr>
      </w:r>
      <w:r/>
    </w:p>
    <w:p>
      <w:pPr>
        <w:pStyle w:val="934"/>
        <w:ind w:left="1446" w:hanging="1446"/>
        <w:jc w:val="center"/>
        <w:spacing w:line="360" w:lineRule="auto"/>
        <w:rPr>
          <w:rFonts w:hint="eastAsia" w:ascii="宋体" w:hAnsi="宋体" w:cs="宋体"/>
          <w:b/>
          <w:sz w:val="36"/>
          <w:szCs w:val="36"/>
        </w:rPr>
      </w:pPr>
      <w:r>
        <w:rPr>
          <w:rFonts w:hint="eastAsia" w:ascii="宋体" w:hAnsi="宋体" w:cs="宋体"/>
          <w:b/>
          <w:sz w:val="36"/>
          <w:szCs w:val="36"/>
        </w:rPr>
      </w:r>
      <w:r/>
    </w:p>
    <w:p>
      <w:pPr>
        <w:ind w:left="1446" w:hanging="1446"/>
        <w:jc w:val="center"/>
        <w:spacing w:line="360" w:lineRule="auto"/>
        <w:rPr>
          <w:rFonts w:hint="eastAsia" w:ascii="宋体" w:hAnsi="宋体" w:cs="宋体"/>
          <w:b/>
          <w:bCs/>
          <w:spacing w:val="6"/>
          <w:sz w:val="36"/>
          <w:szCs w:val="36"/>
        </w:rPr>
      </w:pPr>
      <w:r>
        <w:rPr>
          <w:rFonts w:hint="eastAsia" w:ascii="宋体" w:hAnsi="宋体" w:cs="宋体"/>
          <w:b/>
          <w:spacing w:val="6"/>
          <w:sz w:val="36"/>
          <w:szCs w:val="36"/>
          <w:highlight w:val="none"/>
        </w:rPr>
      </w:r>
      <w:r>
        <w:rPr>
          <w:rFonts w:hint="eastAsia" w:ascii="宋体" w:hAnsi="宋体" w:cs="宋体"/>
          <w:b/>
          <w:spacing w:val="6"/>
          <w:sz w:val="36"/>
          <w:szCs w:val="36"/>
          <w:highlight w:val="none"/>
        </w:rPr>
      </w:r>
      <w:r/>
    </w:p>
    <w:p>
      <w:pPr>
        <w:pStyle w:val="934"/>
        <w:ind w:left="1446" w:hanging="1446"/>
        <w:jc w:val="center"/>
        <w:spacing w:line="360" w:lineRule="auto"/>
        <w:rPr>
          <w:rFonts w:hint="eastAsia" w:ascii="宋体" w:hAnsi="宋体" w:cs="宋体"/>
          <w:b/>
          <w:bCs/>
          <w:spacing w:val="6"/>
          <w:sz w:val="36"/>
          <w:szCs w:val="36"/>
          <w:highlight w:val="none"/>
        </w:rPr>
      </w:pPr>
      <w:r>
        <w:rPr>
          <w:rFonts w:hint="eastAsia" w:ascii="宋体" w:hAnsi="宋体" w:cs="宋体"/>
          <w:b/>
          <w:sz w:val="36"/>
          <w:szCs w:val="36"/>
        </w:rPr>
        <w:t xml:space="preserve">（九）</w:t>
      </w:r>
      <w:r>
        <w:rPr>
          <w:rFonts w:hint="eastAsia" w:ascii="宋体" w:hAnsi="宋体" w:cs="宋体"/>
          <w:b/>
          <w:spacing w:val="6"/>
          <w:sz w:val="36"/>
          <w:szCs w:val="36"/>
        </w:rPr>
        <w:t xml:space="preserve">残疾人福利性单位声明函（如有）</w:t>
      </w:r>
      <w:r>
        <w:rPr>
          <w:rFonts w:hint="eastAsia" w:ascii="宋体" w:hAnsi="宋体" w:cs="宋体"/>
          <w:b/>
          <w:spacing w:val="6"/>
          <w:sz w:val="36"/>
          <w:szCs w:val="36"/>
        </w:rPr>
      </w:r>
      <w:r/>
    </w:p>
    <w:p>
      <w:pPr>
        <w:pStyle w:val="934"/>
        <w:spacing w:line="588" w:lineRule="exact"/>
        <w:rPr>
          <w:rFonts w:ascii="仿宋_GB2312" w:eastAsia="仿宋_GB2312"/>
          <w:b/>
          <w:spacing w:val="6"/>
          <w:sz w:val="30"/>
          <w:szCs w:val="30"/>
        </w:rPr>
      </w:pPr>
      <w:r>
        <w:rPr>
          <w:rFonts w:ascii="仿宋_GB2312" w:eastAsia="仿宋_GB2312"/>
          <w:b/>
          <w:spacing w:val="6"/>
          <w:sz w:val="30"/>
          <w:szCs w:val="30"/>
        </w:rPr>
      </w:r>
      <w:r/>
    </w:p>
    <w:p>
      <w:pPr>
        <w:pStyle w:val="934"/>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b/>
          <w:bCs/>
          <w:sz w:val="24"/>
          <w:u w:val="single"/>
        </w:rPr>
        <w:t xml:space="preserve">建湖县农业农村局 </w:t>
      </w:r>
      <w:r>
        <w:rPr>
          <w:rFonts w:hint="eastAsia" w:ascii="宋体" w:hAnsi="宋体" w:cs="宋体"/>
          <w:spacing w:val="6"/>
          <w:sz w:val="24"/>
        </w:rPr>
        <w:t xml:space="preserve">的</w:t>
      </w:r>
      <w:r>
        <w:rPr>
          <w:rFonts w:hint="eastAsia" w:ascii="宋体" w:hAnsi="宋体" w:cs="宋体"/>
          <w:b/>
          <w:bCs/>
          <w:sz w:val="24"/>
          <w:u w:val="single"/>
        </w:rPr>
        <w:t xml:space="preserve">2025制种生产经营主体提升农业设备采购项目（二次）</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934"/>
        <w:ind w:firstLine="504"/>
        <w:spacing w:line="588" w:lineRule="exact"/>
        <w:rPr>
          <w:rFonts w:hint="eastAsia" w:ascii="宋体" w:hAnsi="宋体" w:cs="宋体"/>
          <w:spacing w:val="6"/>
          <w:sz w:val="24"/>
        </w:rPr>
      </w:pPr>
      <w:r>
        <w:rPr>
          <w:rFonts w:hint="eastAsia" w:ascii="宋体" w:hAnsi="宋体" w:cs="宋体"/>
          <w:spacing w:val="6"/>
          <w:sz w:val="24"/>
        </w:rPr>
        <w:t xml:space="preserve">本单位在本次政府采购活动中提供的残疾人福利单位产品报价合计为人民币（大写）</w:t>
      </w:r>
      <w:r>
        <w:rPr>
          <w:rFonts w:hint="eastAsia" w:ascii="宋体" w:hAnsi="宋体" w:cs="宋体"/>
          <w:spacing w:val="6"/>
          <w:sz w:val="24"/>
          <w:u w:val="single"/>
        </w:rPr>
        <w:t xml:space="preserve">      圆整</w:t>
      </w:r>
      <w:r>
        <w:rPr>
          <w:rFonts w:hint="eastAsia" w:ascii="宋体" w:hAnsi="宋体" w:cs="宋体"/>
          <w:spacing w:val="6"/>
          <w:sz w:val="24"/>
        </w:rPr>
        <w:t xml:space="preserve">（￥</w:t>
      </w:r>
      <w:r>
        <w:rPr>
          <w:rFonts w:hint="eastAsia" w:ascii="宋体" w:hAnsi="宋体" w:cs="宋体"/>
          <w:spacing w:val="6"/>
          <w:sz w:val="24"/>
          <w:u w:val="single"/>
        </w:rPr>
        <w:t xml:space="preserve">：     </w:t>
      </w:r>
      <w:r>
        <w:rPr>
          <w:rFonts w:hint="eastAsia" w:ascii="宋体" w:hAnsi="宋体" w:cs="宋体"/>
          <w:spacing w:val="6"/>
          <w:sz w:val="24"/>
        </w:rPr>
        <w:t xml:space="preserve">）。</w:t>
      </w:r>
      <w:r>
        <w:rPr>
          <w:rFonts w:hint="eastAsia" w:ascii="宋体" w:hAnsi="宋体" w:cs="宋体"/>
          <w:spacing w:val="6"/>
          <w:sz w:val="24"/>
        </w:rPr>
      </w:r>
      <w:r/>
    </w:p>
    <w:p>
      <w:pPr>
        <w:pStyle w:val="934"/>
        <w:ind w:firstLine="504"/>
        <w:spacing w:line="588"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rPr>
          <w:rFonts w:hint="eastAsia" w:ascii="宋体" w:hAnsi="宋体" w:cs="宋体"/>
          <w:spacing w:val="6"/>
          <w:sz w:val="24"/>
        </w:rPr>
      </w:r>
      <w:r/>
    </w:p>
    <w:p>
      <w:pPr>
        <w:pStyle w:val="934"/>
        <w:ind w:firstLine="504"/>
        <w:spacing w:line="588" w:lineRule="exact"/>
        <w:rPr>
          <w:rFonts w:hint="eastAsia" w:ascii="宋体" w:hAnsi="宋体" w:cs="宋体"/>
          <w:spacing w:val="6"/>
          <w:sz w:val="24"/>
        </w:rPr>
      </w:pPr>
      <w:r>
        <w:rPr>
          <w:rFonts w:hint="eastAsia" w:ascii="宋体" w:hAnsi="宋体" w:cs="宋体"/>
          <w:spacing w:val="6"/>
          <w:sz w:val="24"/>
        </w:rPr>
      </w:r>
      <w:r/>
    </w:p>
    <w:p>
      <w:pPr>
        <w:pStyle w:val="934"/>
        <w:ind w:firstLine="504"/>
        <w:spacing w:line="588" w:lineRule="exact"/>
        <w:rPr>
          <w:rFonts w:hint="eastAsia" w:ascii="宋体" w:hAnsi="宋体" w:cs="宋体"/>
          <w:spacing w:val="6"/>
          <w:sz w:val="24"/>
        </w:rPr>
      </w:pPr>
      <w:r>
        <w:rPr>
          <w:rFonts w:hint="eastAsia" w:ascii="宋体" w:hAnsi="宋体" w:cs="宋体"/>
          <w:spacing w:val="6"/>
          <w:sz w:val="24"/>
        </w:rPr>
        <w:t xml:space="preserve">（备注：1、供应商如不提供此声明函，价格将不做相应扣除。2、中标供应商为残疾人福利单位的，此声明函将随中标结果同时公告，接受社会监督）</w:t>
      </w:r>
      <w:r>
        <w:rPr>
          <w:rFonts w:hint="eastAsia" w:ascii="宋体" w:hAnsi="宋体" w:cs="宋体"/>
          <w:spacing w:val="6"/>
          <w:sz w:val="24"/>
        </w:rPr>
      </w:r>
      <w:r/>
    </w:p>
    <w:p>
      <w:pPr>
        <w:pStyle w:val="934"/>
        <w:ind w:firstLine="504"/>
        <w:spacing w:line="588" w:lineRule="exact"/>
        <w:rPr>
          <w:rFonts w:ascii="仿宋_GB2312" w:eastAsia="仿宋_GB2312"/>
          <w:spacing w:val="6"/>
          <w:sz w:val="24"/>
        </w:rPr>
      </w:pPr>
      <w:r>
        <w:rPr>
          <w:rFonts w:ascii="仿宋_GB2312" w:eastAsia="仿宋_GB2312"/>
          <w:spacing w:val="6"/>
          <w:sz w:val="24"/>
        </w:rPr>
      </w:r>
      <w:r/>
    </w:p>
    <w:p>
      <w:pPr>
        <w:pStyle w:val="934"/>
        <w:ind w:firstLine="504"/>
        <w:spacing w:line="588" w:lineRule="exact"/>
        <w:rPr>
          <w:rFonts w:ascii="仿宋_GB2312" w:eastAsia="仿宋_GB2312"/>
          <w:spacing w:val="6"/>
          <w:sz w:val="24"/>
        </w:rPr>
      </w:pPr>
      <w:r>
        <w:rPr>
          <w:rFonts w:ascii="仿宋_GB2312" w:eastAsia="仿宋_GB2312"/>
          <w:spacing w:val="6"/>
          <w:sz w:val="24"/>
        </w:rPr>
      </w:r>
      <w:r/>
    </w:p>
    <w:p>
      <w:pPr>
        <w:pStyle w:val="934"/>
        <w:ind w:firstLine="504"/>
        <w:jc w:val="center"/>
        <w:spacing w:line="480" w:lineRule="exact"/>
        <w:tabs>
          <w:tab w:val="left" w:pos="4860" w:leader="none"/>
        </w:tabs>
        <w:rPr>
          <w:rFonts w:hint="eastAsia" w:ascii="宋体" w:hAnsi="宋体" w:cs="宋体"/>
          <w:spacing w:val="6"/>
          <w:sz w:val="24"/>
        </w:rPr>
      </w:pPr>
      <w:r>
        <w:rPr>
          <w:rFonts w:hint="eastAsia" w:ascii="宋体" w:hAnsi="宋体" w:cs="宋体"/>
          <w:spacing w:val="6"/>
          <w:sz w:val="24"/>
        </w:rPr>
        <w:t xml:space="preserve">授权代表亲笔签名：</w:t>
      </w:r>
      <w:r>
        <w:rPr>
          <w:rFonts w:hint="eastAsia" w:ascii="宋体" w:hAnsi="宋体" w:cs="宋体"/>
          <w:spacing w:val="6"/>
          <w:sz w:val="24"/>
        </w:rPr>
      </w:r>
      <w:r/>
    </w:p>
    <w:p>
      <w:pPr>
        <w:pStyle w:val="934"/>
        <w:jc w:val="right"/>
        <w:spacing w:line="480" w:lineRule="exact"/>
        <w:rPr>
          <w:rFonts w:hint="eastAsia" w:ascii="宋体" w:hAnsi="宋体" w:cs="宋体"/>
          <w:spacing w:val="6"/>
          <w:sz w:val="24"/>
        </w:rPr>
      </w:pPr>
      <w:r>
        <w:rPr>
          <w:rFonts w:hint="eastAsia" w:ascii="宋体" w:hAnsi="宋体" w:cs="宋体"/>
          <w:spacing w:val="6"/>
          <w:sz w:val="24"/>
        </w:rPr>
      </w:r>
      <w:r/>
    </w:p>
    <w:p>
      <w:pPr>
        <w:pStyle w:val="934"/>
        <w:jc w:val="right"/>
        <w:spacing w:line="480" w:lineRule="exact"/>
        <w:rPr>
          <w:rFonts w:hint="eastAsia" w:ascii="宋体" w:hAnsi="宋体"/>
          <w:b/>
          <w:sz w:val="32"/>
          <w:szCs w:val="32"/>
        </w:rPr>
      </w:pPr>
      <w:r>
        <w:rPr>
          <w:rFonts w:hint="eastAsia" w:ascii="宋体" w:hAnsi="宋体" w:cs="宋体"/>
          <w:spacing w:val="6"/>
          <w:sz w:val="24"/>
        </w:rPr>
        <w:t xml:space="preserve">日 期：________年____月____日</w:t>
      </w:r>
      <w:r>
        <w:rPr>
          <w:rFonts w:hint="eastAsia" w:ascii="宋体" w:hAnsi="宋体"/>
          <w:b/>
          <w:sz w:val="32"/>
          <w:szCs w:val="32"/>
        </w:rPr>
      </w:r>
      <w:r/>
    </w:p>
    <w:p>
      <w:pPr>
        <w:pStyle w:val="934"/>
        <w:jc w:val="center"/>
        <w:rPr>
          <w:rFonts w:hint="eastAsia" w:ascii="宋体" w:hAnsi="宋体"/>
          <w:b/>
          <w:sz w:val="32"/>
          <w:szCs w:val="32"/>
        </w:rPr>
      </w:pPr>
      <w:r>
        <w:rPr>
          <w:rFonts w:hint="eastAsia" w:ascii="宋体" w:hAnsi="宋体"/>
          <w:b/>
          <w:sz w:val="32"/>
          <w:szCs w:val="32"/>
        </w:rPr>
      </w:r>
      <w:r/>
    </w:p>
    <w:p>
      <w:pPr>
        <w:pStyle w:val="934"/>
        <w:jc w:val="center"/>
        <w:rPr>
          <w:rFonts w:hint="eastAsia" w:ascii="宋体" w:hAnsi="宋体"/>
          <w:b/>
          <w:sz w:val="32"/>
          <w:szCs w:val="32"/>
        </w:rPr>
      </w:pPr>
      <w:r>
        <w:rPr>
          <w:rFonts w:hint="eastAsia" w:ascii="宋体" w:hAnsi="宋体"/>
          <w:b/>
          <w:sz w:val="32"/>
          <w:szCs w:val="32"/>
        </w:rPr>
      </w:r>
      <w:r/>
    </w:p>
    <w:p>
      <w:pPr>
        <w:pStyle w:val="934"/>
        <w:jc w:val="center"/>
        <w:rPr>
          <w:rFonts w:hint="eastAsia" w:ascii="宋体" w:hAnsi="宋体"/>
          <w:b/>
          <w:sz w:val="32"/>
          <w:szCs w:val="32"/>
        </w:rPr>
      </w:pPr>
      <w:r>
        <w:rPr>
          <w:rFonts w:hint="eastAsia" w:ascii="宋体" w:hAnsi="宋体"/>
          <w:b/>
          <w:sz w:val="32"/>
          <w:szCs w:val="32"/>
        </w:rPr>
      </w:r>
      <w:r/>
    </w:p>
    <w:p>
      <w:pPr>
        <w:pStyle w:val="934"/>
        <w:jc w:val="center"/>
        <w:rPr>
          <w:rFonts w:hint="eastAsia" w:ascii="宋体" w:hAnsi="宋体"/>
          <w:b/>
          <w:sz w:val="32"/>
          <w:szCs w:val="32"/>
        </w:rPr>
      </w:pPr>
      <w:r>
        <w:rPr>
          <w:rFonts w:hint="eastAsia" w:ascii="宋体" w:hAnsi="宋体"/>
          <w:b/>
          <w:sz w:val="32"/>
          <w:szCs w:val="32"/>
        </w:rPr>
      </w:r>
      <w:r/>
    </w:p>
    <w:p>
      <w:pPr>
        <w:pStyle w:val="934"/>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sz w:val="32"/>
          <w:szCs w:val="32"/>
        </w:rPr>
      </w:pPr>
      <w:r>
        <w:rPr>
          <w:rFonts w:hint="eastAsia" w:ascii="宋体" w:hAnsi="宋体"/>
          <w:b/>
          <w:sz w:val="32"/>
          <w:szCs w:val="32"/>
          <w:highlight w:val="none"/>
        </w:rPr>
      </w:r>
      <w:r>
        <w:rPr>
          <w:rFonts w:hint="eastAsia" w:ascii="宋体" w:hAnsi="宋体"/>
          <w:b/>
          <w:sz w:val="32"/>
          <w:szCs w:val="32"/>
          <w:highlight w:val="none"/>
        </w:rPr>
      </w:r>
      <w:r/>
    </w:p>
    <w:p>
      <w:pPr>
        <w:jc w:val="cente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jc w:val="center"/>
        <w:rPr>
          <w:rFonts w:hint="eastAsia" w:ascii="宋体" w:hAnsi="宋体"/>
          <w:b/>
          <w:bCs/>
          <w:sz w:val="32"/>
          <w:szCs w:val="32"/>
          <w:highlight w:val="none"/>
        </w:rPr>
      </w:pPr>
      <w:r>
        <w:rPr>
          <w:rFonts w:hint="eastAsia" w:ascii="宋体" w:hAnsi="宋体"/>
          <w:b/>
          <w:sz w:val="32"/>
          <w:szCs w:val="32"/>
          <w:highlight w:val="none"/>
        </w:rPr>
      </w:r>
      <w:r>
        <w:rPr>
          <w:rFonts w:hint="eastAsia" w:ascii="宋体" w:hAnsi="宋体"/>
          <w:b/>
          <w:sz w:val="32"/>
          <w:szCs w:val="32"/>
          <w:highlight w:val="none"/>
        </w:rPr>
      </w:r>
      <w:r/>
    </w:p>
    <w:p>
      <w:pPr>
        <w:pStyle w:val="934"/>
        <w:jc w:val="center"/>
        <w:rPr>
          <w:rFonts w:hint="eastAsia" w:ascii="宋体" w:hAnsi="宋体"/>
          <w:b/>
          <w:bCs/>
          <w:sz w:val="32"/>
          <w:szCs w:val="32"/>
          <w:highlight w:val="none"/>
        </w:rPr>
      </w:pPr>
      <w:r>
        <w:rPr>
          <w:rFonts w:hint="eastAsia" w:ascii="宋体" w:hAnsi="宋体"/>
          <w:b/>
          <w:sz w:val="32"/>
          <w:szCs w:val="32"/>
        </w:rPr>
        <w:t xml:space="preserve">（十）公共资源交易投标信用承诺书</w:t>
      </w:r>
      <w:r>
        <w:rPr>
          <w:rFonts w:hint="eastAsia" w:ascii="宋体" w:hAnsi="宋体"/>
          <w:sz w:val="32"/>
          <w:szCs w:val="32"/>
        </w:rPr>
      </w:r>
      <w:r/>
    </w:p>
    <w:p>
      <w:pPr>
        <w:pStyle w:val="934"/>
        <w:ind w:firstLine="480"/>
        <w:jc w:val="left"/>
        <w:spacing w:line="500" w:lineRule="exact"/>
        <w:rPr>
          <w:rFonts w:hint="eastAsia" w:ascii="宋体" w:hAnsi="宋体"/>
          <w:sz w:val="24"/>
        </w:rPr>
      </w:pPr>
      <w:r>
        <w:rPr>
          <w:rFonts w:hint="eastAsia" w:ascii="宋体" w:hAnsi="宋体"/>
          <w:sz w:val="24"/>
        </w:rPr>
        <w:t xml:space="preserve">为营造公开、公平、公正的公共资源交易环境，树立诚信守法的投标人形象，本人代表本单位作出以下承诺：</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三、严格遵守即时信息公示规定，及时更新公共资源交易中心主体信息库中信息；</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五、自觉接受政府部门、行业组织、社会公众、新闻舆论等监督；</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sz w:val="24"/>
        </w:rPr>
      </w:r>
      <w:r/>
    </w:p>
    <w:p>
      <w:pPr>
        <w:pStyle w:val="934"/>
        <w:ind w:firstLine="480"/>
        <w:jc w:val="left"/>
        <w:spacing w:line="500" w:lineRule="exact"/>
        <w:rPr>
          <w:rFonts w:hint="eastAsia" w:ascii="宋体" w:hAnsi="宋体"/>
          <w:sz w:val="24"/>
        </w:rPr>
      </w:pPr>
      <w:r>
        <w:rPr>
          <w:rFonts w:hint="eastAsia" w:ascii="宋体" w:hAnsi="宋体"/>
          <w:sz w:val="24"/>
        </w:rPr>
        <w:t xml:space="preserve">七、上述承诺已向本单位员工作了宣传教育。</w:t>
      </w:r>
      <w:r>
        <w:rPr>
          <w:rFonts w:hint="eastAsia" w:ascii="宋体" w:hAnsi="宋体"/>
          <w:sz w:val="24"/>
        </w:rPr>
      </w:r>
      <w:r/>
    </w:p>
    <w:p>
      <w:pPr>
        <w:pStyle w:val="934"/>
        <w:jc w:val="left"/>
        <w:spacing w:line="360" w:lineRule="auto"/>
        <w:rPr>
          <w:rFonts w:hint="eastAsia" w:ascii="宋体" w:hAnsi="宋体"/>
          <w:sz w:val="24"/>
        </w:rPr>
      </w:pPr>
      <w:r>
        <w:rPr>
          <w:rFonts w:hint="eastAsia" w:ascii="宋体" w:hAnsi="宋体"/>
          <w:sz w:val="24"/>
        </w:rPr>
      </w:r>
      <w:r/>
    </w:p>
    <w:p>
      <w:pPr>
        <w:pStyle w:val="934"/>
        <w:jc w:val="left"/>
        <w:spacing w:before="120" w:after="120" w:line="360" w:lineRule="auto"/>
        <w:rPr>
          <w:rFonts w:hint="eastAsia" w:ascii="宋体" w:hAnsi="宋体"/>
          <w:b/>
          <w:sz w:val="24"/>
        </w:rPr>
      </w:pPr>
      <w:r>
        <w:rPr>
          <w:rFonts w:hint="eastAsia" w:ascii="宋体" w:hAnsi="宋体"/>
          <w:b/>
          <w:sz w:val="24"/>
        </w:rPr>
      </w:r>
      <w:r/>
    </w:p>
    <w:p>
      <w:pPr>
        <w:pStyle w:val="934"/>
        <w:ind w:firstLine="482"/>
        <w:spacing w:before="120" w:after="120" w:line="360" w:lineRule="auto"/>
        <w:rPr>
          <w:rFonts w:hint="eastAsia" w:ascii="宋体" w:hAnsi="宋体"/>
          <w:b/>
          <w:sz w:val="24"/>
        </w:rPr>
      </w:pPr>
      <w:r>
        <w:rPr>
          <w:rFonts w:hint="eastAsia" w:ascii="宋体" w:hAnsi="宋体"/>
          <w:b/>
          <w:sz w:val="24"/>
        </w:rPr>
        <w:t xml:space="preserve">法定代表人（签字或盖章）：</w:t>
      </w:r>
      <w:r>
        <w:rPr>
          <w:rFonts w:hint="eastAsia" w:ascii="宋体" w:hAnsi="宋体"/>
          <w:b/>
          <w:sz w:val="24"/>
        </w:rPr>
      </w:r>
      <w:r/>
    </w:p>
    <w:p>
      <w:pPr>
        <w:pStyle w:val="934"/>
        <w:ind w:firstLine="482"/>
        <w:spacing w:before="120" w:after="120" w:line="360" w:lineRule="auto"/>
        <w:rPr>
          <w:rFonts w:hint="eastAsia" w:ascii="宋体" w:hAnsi="宋体"/>
          <w:b/>
          <w:sz w:val="24"/>
        </w:rPr>
      </w:pPr>
      <w:r>
        <w:rPr>
          <w:rFonts w:hint="eastAsia" w:ascii="宋体" w:hAnsi="宋体"/>
          <w:b/>
          <w:sz w:val="24"/>
        </w:rPr>
      </w:r>
      <w:r/>
    </w:p>
    <w:p>
      <w:pPr>
        <w:pStyle w:val="934"/>
        <w:ind w:firstLine="482"/>
        <w:spacing w:before="120" w:after="120" w:line="360" w:lineRule="auto"/>
        <w:rPr>
          <w:rFonts w:hint="eastAsia" w:ascii="宋体" w:hAnsi="宋体"/>
          <w:b/>
          <w:sz w:val="24"/>
        </w:rPr>
      </w:pPr>
      <w:r>
        <w:rPr>
          <w:rFonts w:hint="eastAsia" w:ascii="宋体" w:hAnsi="宋体"/>
          <w:b/>
          <w:sz w:val="24"/>
        </w:rPr>
        <w:t xml:space="preserve">投标人（盖章）：</w:t>
      </w:r>
      <w:r>
        <w:rPr>
          <w:rFonts w:hint="eastAsia" w:ascii="宋体" w:hAnsi="宋体"/>
          <w:b/>
          <w:sz w:val="24"/>
        </w:rPr>
      </w:r>
      <w:r/>
    </w:p>
    <w:p>
      <w:pPr>
        <w:pStyle w:val="934"/>
        <w:jc w:val="left"/>
        <w:spacing w:after="120" w:line="360" w:lineRule="auto"/>
        <w:rPr>
          <w:rFonts w:hint="eastAsia" w:ascii="宋体" w:hAnsi="宋体"/>
          <w:b/>
          <w:sz w:val="24"/>
        </w:rPr>
      </w:pPr>
      <w:r>
        <w:rPr>
          <w:rFonts w:hint="eastAsia" w:ascii="宋体" w:hAnsi="宋体"/>
          <w:b/>
          <w:sz w:val="24"/>
        </w:rPr>
      </w:r>
      <w:r/>
    </w:p>
    <w:p>
      <w:pPr>
        <w:pStyle w:val="934"/>
        <w:jc w:val="right"/>
        <w:spacing w:after="120" w:line="360" w:lineRule="auto"/>
        <w:rPr>
          <w:rFonts w:hint="eastAsia" w:ascii="宋体" w:hAnsi="宋体"/>
          <w:b/>
          <w:sz w:val="24"/>
        </w:rPr>
      </w:pPr>
      <w:r>
        <w:rPr>
          <w:rFonts w:hint="eastAsia" w:ascii="宋体" w:hAnsi="宋体"/>
          <w:b/>
          <w:sz w:val="24"/>
        </w:rPr>
        <w:t xml:space="preserve">年  </w:t>
      </w:r>
      <w:r>
        <w:rPr>
          <w:rFonts w:ascii="宋体" w:hAnsi="宋体"/>
          <w:b/>
          <w:sz w:val="24"/>
        </w:rPr>
        <w:t xml:space="preserve">  </w:t>
      </w:r>
      <w:r>
        <w:rPr>
          <w:rFonts w:hint="eastAsia" w:ascii="宋体" w:hAnsi="宋体"/>
          <w:b/>
          <w:sz w:val="24"/>
        </w:rPr>
        <w:t xml:space="preserve">月   日</w:t>
      </w:r>
      <w:r>
        <w:rPr>
          <w:rFonts w:hint="eastAsia" w:ascii="宋体" w:hAnsi="宋体"/>
          <w:b/>
          <w:sz w:val="24"/>
        </w:rPr>
      </w:r>
      <w:r/>
    </w:p>
    <w:p>
      <w:pPr>
        <w:pStyle w:val="934"/>
        <w:rPr>
          <w:rFonts w:hint="eastAsia" w:ascii="宋体" w:hAnsi="宋体"/>
          <w:b/>
          <w:sz w:val="32"/>
          <w:szCs w:val="32"/>
        </w:rPr>
      </w:pPr>
      <w:r>
        <w:rPr>
          <w:rFonts w:hint="eastAsia" w:ascii="宋体" w:hAnsi="宋体"/>
          <w:b/>
          <w:sz w:val="32"/>
          <w:szCs w:val="32"/>
        </w:rPr>
      </w:r>
      <w:r/>
    </w:p>
    <w:p>
      <w:pPr>
        <w:pStyle w:val="934"/>
        <w:jc w:val="center"/>
        <w:rPr>
          <w:rFonts w:hint="eastAsia" w:ascii="宋体" w:hAnsi="宋体"/>
          <w:b/>
          <w:sz w:val="32"/>
          <w:szCs w:val="32"/>
        </w:rPr>
      </w:pPr>
      <w:r>
        <w:rPr>
          <w:rFonts w:hint="eastAsia" w:ascii="宋体" w:hAnsi="宋体"/>
          <w:b/>
          <w:sz w:val="32"/>
          <w:szCs w:val="32"/>
        </w:rPr>
      </w:r>
      <w:r/>
    </w:p>
    <w:p>
      <w:pPr>
        <w:pStyle w:val="934"/>
        <w:jc w:val="center"/>
        <w:rPr>
          <w:rFonts w:hint="eastAsia" w:ascii="黑体" w:hAnsi="黑体" w:eastAsia="黑体" w:cs="黑体"/>
          <w:b/>
          <w:sz w:val="36"/>
          <w:szCs w:val="36"/>
        </w:rPr>
      </w:pPr>
      <w:r>
        <w:rPr>
          <w:rFonts w:hint="eastAsia" w:ascii="黑体" w:hAnsi="黑体" w:eastAsia="黑体" w:cs="黑体"/>
          <w:b/>
          <w:sz w:val="36"/>
          <w:szCs w:val="36"/>
        </w:rPr>
      </w:r>
      <w:r/>
    </w:p>
    <w:p>
      <w:pPr>
        <w:jc w:val="center"/>
        <w:rPr>
          <w:rFonts w:ascii="黑体" w:eastAsia="黑体"/>
          <w:sz w:val="32"/>
          <w:szCs w:val="32"/>
        </w:rPr>
      </w:pPr>
      <w:r>
        <w:rPr>
          <w:rFonts w:hint="eastAsia" w:ascii="宋体" w:hAnsi="宋体" w:cs="Arial"/>
          <w:b/>
          <w:bCs/>
          <w:sz w:val="32"/>
          <w:szCs w:val="32"/>
          <w:highlight w:val="none"/>
        </w:rPr>
      </w:r>
      <w:r>
        <w:rPr>
          <w:rFonts w:hint="eastAsia" w:ascii="宋体" w:hAnsi="宋体" w:cs="Arial"/>
          <w:b/>
          <w:bCs/>
          <w:sz w:val="32"/>
          <w:szCs w:val="32"/>
          <w:highlight w:val="none"/>
        </w:rPr>
      </w:r>
      <w:r/>
    </w:p>
    <w:p>
      <w:pPr>
        <w:pStyle w:val="934"/>
        <w:jc w:val="center"/>
        <w:rPr>
          <w:rFonts w:hint="eastAsia" w:ascii="宋体" w:hAnsi="宋体" w:cs="Arial"/>
          <w:b/>
          <w:bCs/>
          <w:sz w:val="32"/>
          <w:szCs w:val="32"/>
          <w:highlight w:val="none"/>
        </w:rPr>
      </w:pPr>
      <w:r>
        <w:rPr>
          <w:rFonts w:hint="eastAsia" w:ascii="宋体" w:hAnsi="宋体" w:cs="Arial"/>
          <w:b/>
          <w:bCs/>
          <w:sz w:val="32"/>
          <w:szCs w:val="32"/>
        </w:rPr>
        <w:t xml:space="preserve">(十一) 建湖县政府采购事前信用承诺书</w:t>
      </w:r>
      <w:r>
        <w:rPr>
          <w:rFonts w:ascii="黑体" w:eastAsia="黑体"/>
          <w:sz w:val="32"/>
          <w:szCs w:val="32"/>
        </w:rPr>
      </w:r>
      <w:r/>
    </w:p>
    <w:p>
      <w:pPr>
        <w:pStyle w:val="934"/>
        <w:ind w:firstLine="480"/>
        <w:jc w:val="left"/>
        <w:spacing w:line="500" w:lineRule="exact"/>
        <w:widowControl/>
        <w:rPr>
          <w:rFonts w:hint="eastAsia"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rPr>
          <w:rFonts w:hint="eastAsia" w:ascii="宋体" w:hAnsi="宋体"/>
          <w:sz w:val="24"/>
          <w:szCs w:val="22"/>
        </w:rPr>
      </w:r>
      <w:r/>
    </w:p>
    <w:p>
      <w:pPr>
        <w:pStyle w:val="934"/>
        <w:jc w:val="left"/>
        <w:spacing w:line="500" w:lineRule="exact"/>
        <w:widowControl/>
        <w:rPr>
          <w:rFonts w:hint="eastAsia"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2"/>
        </w:rPr>
      </w:r>
      <w:r/>
    </w:p>
    <w:p>
      <w:pPr>
        <w:pStyle w:val="934"/>
        <w:ind w:firstLine="480"/>
        <w:jc w:val="left"/>
        <w:spacing w:line="500" w:lineRule="exact"/>
        <w:widowControl/>
        <w:rPr>
          <w:rFonts w:hint="eastAsia"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2"/>
        </w:rPr>
      </w:r>
      <w:r/>
    </w:p>
    <w:p>
      <w:pPr>
        <w:pStyle w:val="934"/>
        <w:jc w:val="left"/>
        <w:spacing w:line="500" w:lineRule="exact"/>
        <w:widowControl/>
        <w:rPr>
          <w:rFonts w:hint="eastAsia"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rPr>
          <w:rFonts w:hint="eastAsia" w:ascii="宋体" w:hAnsi="宋体"/>
          <w:sz w:val="24"/>
          <w:szCs w:val="22"/>
        </w:rPr>
      </w:r>
      <w:r/>
    </w:p>
    <w:p>
      <w:pPr>
        <w:pStyle w:val="934"/>
        <w:jc w:val="left"/>
        <w:spacing w:line="500" w:lineRule="exact"/>
        <w:widowControl/>
        <w:rPr>
          <w:rFonts w:hint="eastAsia" w:ascii="宋体" w:hAnsi="宋体"/>
          <w:sz w:val="24"/>
          <w:szCs w:val="22"/>
        </w:rPr>
      </w:pPr>
      <w:r>
        <w:rPr>
          <w:rFonts w:hint="eastAsia" w:ascii="宋体" w:hAnsi="宋体"/>
          <w:sz w:val="24"/>
          <w:szCs w:val="22"/>
        </w:rPr>
        <w:t xml:space="preserve">   （四）严格遵守即时信息公示规定，及时更新维护建湖县政府采购网中与本单位相关的信息；</w:t>
      </w:r>
      <w:r>
        <w:rPr>
          <w:rFonts w:hint="eastAsia" w:ascii="宋体" w:hAnsi="宋体"/>
          <w:sz w:val="24"/>
          <w:szCs w:val="22"/>
        </w:rPr>
      </w:r>
      <w:r/>
    </w:p>
    <w:p>
      <w:pPr>
        <w:pStyle w:val="934"/>
        <w:jc w:val="left"/>
        <w:spacing w:line="500" w:lineRule="exact"/>
        <w:widowControl/>
        <w:rPr>
          <w:rFonts w:hint="eastAsia"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2"/>
        </w:rPr>
      </w:r>
      <w:r/>
    </w:p>
    <w:p>
      <w:pPr>
        <w:pStyle w:val="934"/>
        <w:jc w:val="left"/>
        <w:spacing w:line="500" w:lineRule="exact"/>
        <w:widowControl/>
        <w:rPr>
          <w:rFonts w:hint="eastAsia" w:ascii="宋体" w:hAnsi="宋体"/>
          <w:sz w:val="24"/>
          <w:szCs w:val="22"/>
        </w:rPr>
      </w:pPr>
      <w:r>
        <w:rPr>
          <w:rFonts w:hint="eastAsia" w:ascii="宋体" w:hAnsi="宋体"/>
          <w:sz w:val="24"/>
          <w:szCs w:val="22"/>
        </w:rPr>
        <w:t xml:space="preserve">   （六）自觉接受政府、行业组织、社会公众、新闻舆论的监督；</w:t>
      </w:r>
      <w:r>
        <w:rPr>
          <w:rFonts w:hint="eastAsia" w:ascii="宋体" w:hAnsi="宋体"/>
          <w:sz w:val="24"/>
          <w:szCs w:val="22"/>
        </w:rPr>
      </w:r>
      <w:r/>
    </w:p>
    <w:p>
      <w:pPr>
        <w:pStyle w:val="934"/>
        <w:ind w:firstLine="480"/>
        <w:jc w:val="left"/>
        <w:spacing w:line="500" w:lineRule="exact"/>
        <w:widowControl/>
        <w:rPr>
          <w:rFonts w:hint="eastAsia"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2"/>
        </w:rPr>
      </w:r>
      <w:r/>
    </w:p>
    <w:p>
      <w:pPr>
        <w:pStyle w:val="934"/>
        <w:jc w:val="left"/>
        <w:spacing w:line="500" w:lineRule="exact"/>
        <w:widowControl/>
        <w:rPr>
          <w:rFonts w:hint="eastAsia" w:ascii="宋体" w:hAnsi="宋体"/>
          <w:sz w:val="24"/>
          <w:szCs w:val="22"/>
        </w:rPr>
      </w:pPr>
      <w:r>
        <w:rPr>
          <w:rFonts w:hint="eastAsia" w:ascii="宋体" w:hAnsi="宋体"/>
          <w:sz w:val="24"/>
          <w:szCs w:val="22"/>
        </w:rPr>
        <w:t xml:space="preserve">   （八）本人已认真阅读了上述承诺，并向本单位员工作了宣传教育。</w:t>
      </w:r>
      <w:r>
        <w:rPr>
          <w:rFonts w:hint="eastAsia" w:ascii="宋体" w:hAnsi="宋体"/>
          <w:sz w:val="24"/>
          <w:szCs w:val="22"/>
        </w:rPr>
      </w:r>
      <w:r/>
    </w:p>
    <w:p>
      <w:pPr>
        <w:pStyle w:val="934"/>
        <w:jc w:val="center"/>
        <w:spacing w:line="500" w:lineRule="exact"/>
        <w:widowControl/>
        <w:rPr>
          <w:rFonts w:hint="eastAsia" w:ascii="宋体" w:hAnsi="宋体"/>
          <w:sz w:val="24"/>
          <w:szCs w:val="22"/>
        </w:rPr>
      </w:pPr>
      <w:r>
        <w:rPr>
          <w:rFonts w:hint="eastAsia" w:ascii="宋体" w:hAnsi="宋体"/>
          <w:sz w:val="24"/>
          <w:szCs w:val="22"/>
        </w:rPr>
      </w:r>
      <w:r/>
    </w:p>
    <w:p>
      <w:pPr>
        <w:pStyle w:val="934"/>
        <w:jc w:val="center"/>
        <w:spacing w:line="500" w:lineRule="exact"/>
        <w:widowControl/>
        <w:rPr>
          <w:rFonts w:hint="eastAsia" w:ascii="宋体" w:hAnsi="宋体"/>
          <w:sz w:val="24"/>
          <w:szCs w:val="22"/>
        </w:rPr>
      </w:pPr>
      <w:r>
        <w:rPr>
          <w:rFonts w:hint="eastAsia" w:ascii="宋体" w:hAnsi="宋体"/>
          <w:sz w:val="24"/>
          <w:szCs w:val="22"/>
        </w:rPr>
        <w:t xml:space="preserve">           法定代表人</w:t>
      </w:r>
      <w:r>
        <w:rPr>
          <w:rFonts w:hint="eastAsia" w:ascii="宋体" w:hAnsi="宋体"/>
          <w:sz w:val="24"/>
        </w:rPr>
        <w:t xml:space="preserve">（签字或盖章）</w:t>
      </w:r>
      <w:r>
        <w:rPr>
          <w:rFonts w:hint="eastAsia" w:ascii="宋体" w:hAnsi="宋体"/>
          <w:sz w:val="24"/>
          <w:szCs w:val="22"/>
        </w:rPr>
        <w:t xml:space="preserve">：</w:t>
      </w:r>
      <w:r>
        <w:rPr>
          <w:rFonts w:hint="eastAsia" w:ascii="宋体" w:hAnsi="宋体"/>
          <w:sz w:val="24"/>
          <w:szCs w:val="22"/>
        </w:rPr>
      </w:r>
      <w:r/>
    </w:p>
    <w:p>
      <w:pPr>
        <w:pStyle w:val="934"/>
        <w:jc w:val="center"/>
        <w:spacing w:line="500" w:lineRule="exact"/>
        <w:widowControl/>
        <w:rPr>
          <w:rFonts w:hint="eastAsia" w:ascii="宋体" w:hAnsi="宋体"/>
          <w:sz w:val="24"/>
          <w:szCs w:val="22"/>
        </w:rPr>
      </w:pPr>
      <w:r>
        <w:rPr>
          <w:rFonts w:hint="eastAsia" w:ascii="宋体" w:hAnsi="宋体"/>
          <w:sz w:val="24"/>
          <w:szCs w:val="22"/>
        </w:rPr>
        <w:t xml:space="preserve">       </w:t>
      </w:r>
      <w:r>
        <w:rPr>
          <w:rFonts w:hint="eastAsia" w:ascii="宋体" w:hAnsi="宋体"/>
          <w:sz w:val="24"/>
          <w:szCs w:val="22"/>
        </w:rPr>
      </w:r>
      <w:r/>
    </w:p>
    <w:p>
      <w:pPr>
        <w:pStyle w:val="934"/>
        <w:jc w:val="center"/>
        <w:spacing w:line="500" w:lineRule="exact"/>
        <w:widowControl/>
        <w:rPr>
          <w:rFonts w:hint="eastAsia" w:ascii="宋体" w:hAnsi="宋体"/>
          <w:sz w:val="24"/>
          <w:szCs w:val="22"/>
        </w:rPr>
      </w:pPr>
      <w:r>
        <w:rPr>
          <w:rFonts w:hint="eastAsia" w:ascii="宋体" w:hAnsi="宋体"/>
          <w:sz w:val="24"/>
          <w:szCs w:val="22"/>
        </w:rPr>
        <w:t xml:space="preserve">         单位名称（盖章）：</w:t>
      </w:r>
      <w:r>
        <w:rPr>
          <w:rFonts w:hint="eastAsia" w:ascii="宋体" w:hAnsi="宋体"/>
          <w:sz w:val="24"/>
          <w:szCs w:val="22"/>
        </w:rPr>
      </w:r>
      <w:r/>
    </w:p>
    <w:p>
      <w:pPr>
        <w:pStyle w:val="934"/>
        <w:jc w:val="right"/>
        <w:spacing w:line="500" w:lineRule="exact"/>
        <w:widowControl/>
        <w:rPr>
          <w:rFonts w:hint="eastAsia" w:ascii="宋体" w:hAnsi="宋体"/>
          <w:sz w:val="24"/>
          <w:szCs w:val="22"/>
        </w:rPr>
      </w:pPr>
      <w:r>
        <w:rPr>
          <w:rFonts w:ascii="宋体" w:hAnsi="宋体"/>
          <w:sz w:val="24"/>
          <w:szCs w:val="22"/>
        </w:rPr>
        <w:t xml:space="preserve">     </w:t>
      </w:r>
      <w:r>
        <w:rPr>
          <w:rFonts w:hint="eastAsia" w:ascii="宋体" w:hAnsi="宋体"/>
          <w:sz w:val="24"/>
          <w:szCs w:val="22"/>
        </w:rPr>
      </w:r>
      <w:r/>
    </w:p>
    <w:p>
      <w:pPr>
        <w:pStyle w:val="934"/>
        <w:jc w:val="right"/>
        <w:spacing w:line="480" w:lineRule="exact"/>
        <w:rPr>
          <w:rFonts w:hint="eastAsia" w:ascii="宋体" w:hAnsi="宋体" w:cs="宋体"/>
          <w:b/>
          <w:sz w:val="32"/>
          <w:szCs w:val="32"/>
        </w:rPr>
      </w:pPr>
      <w:r>
        <w:rPr>
          <w:rFonts w:ascii="宋体" w:hAnsi="宋体"/>
          <w:sz w:val="24"/>
          <w:szCs w:val="22"/>
        </w:rPr>
        <w:t xml:space="preserve"> </w:t>
      </w:r>
      <w:r>
        <w:rPr>
          <w:rFonts w:hint="eastAsia" w:ascii="宋体" w:hAnsi="宋体"/>
          <w:sz w:val="24"/>
          <w:szCs w:val="22"/>
        </w:rPr>
        <w:t xml:space="preserve">年    月    日</w:t>
      </w:r>
      <w:r>
        <w:rPr>
          <w:rFonts w:hint="eastAsia" w:ascii="宋体" w:hAnsi="宋体" w:cs="宋体"/>
          <w:b/>
          <w:sz w:val="32"/>
          <w:szCs w:val="32"/>
        </w:rPr>
      </w:r>
      <w:r/>
    </w:p>
    <w:p>
      <w:pPr>
        <w:pStyle w:val="934"/>
        <w:ind w:firstLine="643"/>
        <w:spacing w:line="480" w:lineRule="exact"/>
        <w:rPr>
          <w:rFonts w:hint="eastAsia" w:ascii="宋体" w:hAnsi="宋体" w:cs="宋体"/>
          <w:b/>
          <w:sz w:val="32"/>
          <w:szCs w:val="32"/>
        </w:rPr>
      </w:pPr>
      <w:r>
        <w:rPr>
          <w:rFonts w:hint="eastAsia" w:ascii="宋体" w:hAnsi="宋体" w:cs="宋体"/>
          <w:b/>
          <w:sz w:val="32"/>
          <w:szCs w:val="32"/>
        </w:rPr>
      </w:r>
      <w:r/>
    </w:p>
    <w:p>
      <w:pPr>
        <w:pStyle w:val="970"/>
        <w:jc w:val="center"/>
        <w:rPr>
          <w:rFonts w:hint="eastAsia" w:ascii="宋体" w:hAnsi="宋体"/>
        </w:rPr>
      </w:pPr>
      <w:r>
        <w:rPr>
          <w:rFonts w:hint="eastAsia" w:ascii="宋体" w:hAnsi="宋体"/>
        </w:rPr>
        <w:t xml:space="preserve">（十二）具备履行合同所必需的设备和专业技术能力的声明函</w:t>
      </w:r>
      <w:r>
        <w:rPr>
          <w:rFonts w:hint="eastAsia" w:ascii="宋体" w:hAnsi="宋体"/>
        </w:rPr>
      </w:r>
      <w:r/>
    </w:p>
    <w:p>
      <w:pPr>
        <w:pStyle w:val="970"/>
        <w:jc w:val="center"/>
        <w:rPr>
          <w:rFonts w:hint="eastAsia" w:ascii="宋体" w:hAnsi="宋体"/>
          <w:sz w:val="24"/>
          <w:szCs w:val="24"/>
        </w:rPr>
      </w:pPr>
      <w:r>
        <w:rPr>
          <w:rFonts w:hint="eastAsia" w:ascii="宋体" w:hAnsi="宋体"/>
          <w:sz w:val="24"/>
          <w:szCs w:val="24"/>
        </w:rPr>
      </w:r>
      <w:r/>
    </w:p>
    <w:p>
      <w:pPr>
        <w:pStyle w:val="934"/>
        <w:ind w:firstLine="492"/>
        <w:spacing w:line="600" w:lineRule="exact"/>
        <w:rPr>
          <w:rFonts w:hint="eastAsia"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sz w:val="24"/>
        </w:rPr>
      </w:r>
      <w:r/>
    </w:p>
    <w:p>
      <w:pPr>
        <w:pStyle w:val="934"/>
        <w:ind w:firstLine="492"/>
        <w:spacing w:line="600" w:lineRule="exact"/>
        <w:rPr>
          <w:rFonts w:hint="eastAsia"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u w:val="single"/>
        </w:rPr>
      </w:r>
      <w:r/>
    </w:p>
    <w:p>
      <w:pPr>
        <w:pStyle w:val="934"/>
        <w:ind w:firstLine="492"/>
        <w:spacing w:line="60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rPr>
          <w:rFonts w:hint="eastAsia" w:ascii="宋体" w:hAnsi="宋体"/>
          <w:bCs/>
          <w:sz w:val="24"/>
        </w:rPr>
      </w:r>
      <w:r/>
    </w:p>
    <w:p>
      <w:pPr>
        <w:pStyle w:val="934"/>
        <w:spacing w:line="60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934"/>
        <w:spacing w:line="600" w:lineRule="exact"/>
        <w:rPr>
          <w:rFonts w:hint="eastAsia" w:ascii="宋体" w:hAnsi="宋体"/>
          <w:bCs/>
          <w:sz w:val="24"/>
        </w:rPr>
      </w:pPr>
      <w:r>
        <w:rPr>
          <w:rFonts w:hint="eastAsia" w:ascii="宋体" w:hAnsi="宋体"/>
          <w:bCs/>
          <w:sz w:val="24"/>
        </w:rPr>
      </w:r>
      <w:r/>
    </w:p>
    <w:p>
      <w:pPr>
        <w:pStyle w:val="934"/>
        <w:ind w:firstLine="3840"/>
        <w:spacing w:line="460" w:lineRule="exact"/>
        <w:rPr>
          <w:rFonts w:hint="eastAsia" w:ascii="宋体" w:hAnsi="宋体"/>
          <w:bCs/>
          <w:sz w:val="24"/>
        </w:rPr>
      </w:pPr>
      <w:r>
        <w:rPr>
          <w:rFonts w:hint="eastAsia" w:ascii="宋体" w:hAnsi="宋体"/>
          <w:bCs/>
          <w:sz w:val="24"/>
        </w:rPr>
      </w:r>
      <w:r/>
    </w:p>
    <w:p>
      <w:pPr>
        <w:pStyle w:val="934"/>
        <w:ind w:firstLine="3840"/>
        <w:spacing w:line="460" w:lineRule="exact"/>
        <w:rPr>
          <w:rFonts w:hint="eastAsia" w:ascii="宋体" w:hAnsi="宋体"/>
          <w:bCs/>
          <w:sz w:val="24"/>
        </w:rPr>
      </w:pPr>
      <w:r>
        <w:rPr>
          <w:rFonts w:hint="eastAsia" w:ascii="宋体" w:hAnsi="宋体"/>
          <w:bCs/>
          <w:sz w:val="24"/>
        </w:rPr>
        <w:t xml:space="preserve">供应商名称（公章）：</w:t>
      </w:r>
      <w:r>
        <w:rPr>
          <w:rFonts w:hint="eastAsia" w:ascii="宋体" w:hAnsi="宋体"/>
          <w:bCs/>
          <w:sz w:val="24"/>
        </w:rPr>
      </w:r>
      <w:r/>
    </w:p>
    <w:p>
      <w:pPr>
        <w:pStyle w:val="934"/>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970"/>
        <w:jc w:val="center"/>
        <w:rPr>
          <w:rFonts w:hint="eastAsia" w:ascii="宋体" w:hAnsi="宋体"/>
          <w:bCs w:val="0"/>
          <w:sz w:val="24"/>
        </w:rPr>
      </w:pPr>
      <w:r>
        <w:rPr>
          <w:rFonts w:hint="eastAsia" w:ascii="宋体" w:hAnsi="宋体"/>
          <w:bCs w:val="0"/>
          <w:sz w:val="24"/>
        </w:rPr>
        <w:t xml:space="preserve">                                    </w:t>
      </w:r>
      <w:r>
        <w:rPr>
          <w:rFonts w:hint="eastAsia" w:ascii="宋体" w:hAnsi="宋体"/>
          <w:bCs w:val="0"/>
          <w:sz w:val="24"/>
        </w:rPr>
      </w:r>
      <w:r/>
    </w:p>
    <w:p>
      <w:pPr>
        <w:pStyle w:val="934"/>
        <w:ind w:firstLine="480"/>
        <w:jc w:val="right"/>
        <w:spacing w:line="500" w:lineRule="exact"/>
        <w:widowControl/>
        <w:rPr>
          <w:rFonts w:hint="eastAsia" w:ascii="宋体" w:hAnsi="宋体"/>
          <w:sz w:val="24"/>
        </w:rPr>
      </w:pPr>
      <w:r>
        <w:rPr>
          <w:rFonts w:hint="eastAsia" w:ascii="宋体" w:hAnsi="宋体"/>
          <w:sz w:val="24"/>
        </w:rPr>
        <w:t xml:space="preserve"> 日期：______年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480"/>
        <w:jc w:val="right"/>
        <w:spacing w:line="500" w:lineRule="exact"/>
        <w:widowControl/>
        <w:rPr>
          <w:rFonts w:hint="eastAsia" w:ascii="宋体" w:hAnsi="宋体"/>
          <w:sz w:val="24"/>
        </w:rPr>
      </w:pPr>
      <w:r>
        <w:rPr>
          <w:rFonts w:hint="eastAsia" w:ascii="宋体" w:hAnsi="宋体"/>
          <w:sz w:val="24"/>
        </w:rPr>
      </w:r>
      <w:r/>
    </w:p>
    <w:p>
      <w:pPr>
        <w:pStyle w:val="934"/>
        <w:ind w:firstLine="2891"/>
        <w:rPr>
          <w:rFonts w:hint="eastAsia" w:ascii="宋体" w:hAnsi="宋体" w:cs="宋体"/>
          <w:b/>
          <w:sz w:val="36"/>
          <w:szCs w:val="36"/>
        </w:rPr>
      </w:pPr>
      <w:r>
        <w:rPr>
          <w:rFonts w:hint="eastAsia" w:ascii="宋体" w:hAnsi="宋体" w:cs="宋体"/>
          <w:b/>
          <w:sz w:val="36"/>
          <w:szCs w:val="36"/>
        </w:rPr>
        <w:t xml:space="preserve">（十三）清单报价表（一标段）</w:t>
      </w:r>
      <w:r>
        <w:rPr>
          <w:rFonts w:hint="eastAsia" w:ascii="宋体" w:hAnsi="宋体" w:cs="宋体"/>
          <w:b/>
          <w:sz w:val="36"/>
          <w:szCs w:val="36"/>
        </w:rPr>
      </w:r>
      <w:r/>
    </w:p>
    <w:p>
      <w:pPr>
        <w:pStyle w:val="934"/>
        <w:jc w:val="left"/>
        <w:spacing w:line="480" w:lineRule="exact"/>
        <w:widowControl/>
        <w:rPr>
          <w:rFonts w:hint="eastAsia" w:ascii="宋体" w:hAnsi="宋体"/>
          <w:sz w:val="24"/>
          <w:szCs w:val="22"/>
          <w:u w:val="single"/>
        </w:rPr>
      </w:pPr>
      <w:r>
        <w:rPr>
          <w:rFonts w:hint="eastAsia" w:ascii="宋体" w:hAnsi="宋体" w:cs="宋体"/>
          <w:b/>
          <w:bCs/>
          <w:sz w:val="24"/>
          <w:szCs w:val="24"/>
          <w:u w:val="single"/>
          <w:lang w:bidi="ar"/>
        </w:rPr>
        <w:t xml:space="preserve">建湖县农业农村局</w:t>
      </w:r>
      <w:r>
        <w:rPr>
          <w:rFonts w:hint="eastAsia" w:ascii="宋体" w:hAnsi="宋体"/>
          <w:sz w:val="24"/>
          <w:szCs w:val="22"/>
          <w:u w:val="single"/>
        </w:rPr>
        <w:t xml:space="preserve">：</w:t>
      </w:r>
      <w:r>
        <w:rPr>
          <w:rFonts w:hint="eastAsia" w:ascii="宋体" w:hAnsi="宋体"/>
          <w:sz w:val="24"/>
          <w:szCs w:val="22"/>
          <w:u w:val="single"/>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我单位愿意按照招标文件的要求和下面的报价提供所需产品及服务，并保证所供产品为原厂合格产品，提供服务为优质服务。                        单位： 人民币元</w:t>
      </w:r>
      <w:r>
        <w:rPr>
          <w:rFonts w:hint="eastAsia" w:ascii="宋体" w:hAnsi="宋体"/>
          <w:sz w:val="24"/>
        </w:rPr>
      </w:r>
      <w:r/>
    </w:p>
    <w:tbl>
      <w:tblPr>
        <w:tblW w:w="495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36"/>
        <w:gridCol w:w="427"/>
        <w:gridCol w:w="427"/>
        <w:gridCol w:w="5020"/>
        <w:gridCol w:w="886"/>
        <w:gridCol w:w="849"/>
        <w:gridCol w:w="818"/>
      </w:tblGrid>
      <w:tr>
        <w:trPr>
          <w:trHeight w:val="383"/>
        </w:trPr>
        <w:tc>
          <w:tcPr>
            <w:gridSpan w:val="8"/>
            <w:tcW w:w="9490"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一标段</w:t>
            </w:r>
            <w:r>
              <w:rPr>
                <w:rFonts w:hint="eastAsia" w:ascii="宋体" w:hAnsi="宋体"/>
                <w:b/>
                <w:bCs/>
                <w:szCs w:val="21"/>
              </w:rPr>
            </w:r>
            <w:r/>
          </w:p>
        </w:tc>
      </w:tr>
      <w:tr>
        <w:trPr>
          <w:trHeight w:val="90"/>
        </w:trPr>
        <w:tc>
          <w:tcPr>
            <w:tcW w:w="427"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636"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名称</w:t>
            </w:r>
            <w:r>
              <w:rPr>
                <w:rFonts w:hint="eastAsia" w:ascii="宋体" w:hAnsi="宋体"/>
                <w:b/>
                <w:bCs/>
                <w:szCs w:val="21"/>
              </w:rPr>
            </w:r>
            <w:r/>
          </w:p>
        </w:tc>
        <w:tc>
          <w:tcPr>
            <w:tcW w:w="427"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数量</w:t>
            </w:r>
            <w:r>
              <w:rPr>
                <w:rFonts w:hint="eastAsia" w:ascii="宋体" w:hAnsi="宋体"/>
                <w:b/>
                <w:bCs/>
                <w:szCs w:val="21"/>
              </w:rPr>
            </w:r>
            <w:r/>
          </w:p>
        </w:tc>
        <w:tc>
          <w:tcPr>
            <w:tcW w:w="427"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W w:w="5020"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技术参数</w:t>
            </w:r>
            <w:r>
              <w:rPr>
                <w:rFonts w:hint="eastAsia" w:ascii="宋体" w:hAnsi="宋体"/>
                <w:b/>
                <w:bCs/>
                <w:szCs w:val="21"/>
              </w:rPr>
            </w:r>
            <w:r/>
          </w:p>
        </w:tc>
        <w:tc>
          <w:tcPr>
            <w:tcW w:w="886" w:type="dxa"/>
            <w:vAlign w:val="center"/>
            <w:textDirection w:val="lrTb"/>
            <w:noWrap w:val="false"/>
          </w:tcPr>
          <w:p>
            <w:pPr>
              <w:pStyle w:val="934"/>
              <w:jc w:val="both"/>
              <w:spacing w:line="300" w:lineRule="exact"/>
              <w:rPr>
                <w:rFonts w:hint="eastAsia" w:ascii="宋体" w:hAnsi="宋体" w:eastAsia="宋体"/>
                <w:b/>
                <w:bCs/>
                <w:sz w:val="21"/>
                <w:szCs w:val="21"/>
                <w:lang w:val="en-US" w:eastAsia="zh-CN" w:bidi="ar-SA"/>
              </w:rPr>
            </w:pPr>
            <w:r>
              <w:rPr>
                <w:rFonts w:hint="eastAsia" w:ascii="宋体" w:hAnsi="宋体"/>
                <w:b/>
                <w:bCs/>
                <w:szCs w:val="21"/>
              </w:rPr>
              <w:t xml:space="preserve">单价（元）</w:t>
            </w:r>
            <w:r>
              <w:rPr>
                <w:rFonts w:hint="eastAsia" w:ascii="宋体" w:hAnsi="宋体" w:eastAsia="宋体"/>
                <w:b/>
                <w:bCs/>
                <w:sz w:val="21"/>
                <w:szCs w:val="21"/>
                <w:lang w:val="en-US" w:eastAsia="zh-CN" w:bidi="ar-SA"/>
              </w:rPr>
            </w:r>
            <w:r/>
          </w:p>
        </w:tc>
        <w:tc>
          <w:tcPr>
            <w:tcW w:w="849"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合价（元）</w:t>
            </w:r>
            <w:r>
              <w:rPr>
                <w:rFonts w:hint="eastAsia" w:ascii="宋体" w:hAnsi="宋体"/>
                <w:b/>
                <w:bCs/>
                <w:szCs w:val="21"/>
              </w:rPr>
            </w:r>
            <w:r/>
          </w:p>
        </w:tc>
        <w:tc>
          <w:tcPr>
            <w:tcW w:w="818" w:type="dxa"/>
            <w:vAlign w:val="center"/>
            <w:textDirection w:val="lrTb"/>
            <w:noWrap w:val="false"/>
          </w:tcPr>
          <w:p>
            <w:pPr>
              <w:pStyle w:val="934"/>
              <w:jc w:val="center"/>
              <w:spacing w:line="300" w:lineRule="exact"/>
              <w:rPr>
                <w:rFonts w:hint="eastAsia" w:ascii="宋体" w:hAnsi="宋体"/>
                <w:b/>
                <w:bCs/>
                <w:sz w:val="21"/>
                <w:szCs w:val="21"/>
                <w:lang w:val="en-US" w:eastAsia="zh-CN" w:bidi="ar-SA"/>
              </w:rPr>
            </w:pPr>
            <w:r>
              <w:rPr>
                <w:rFonts w:hint="eastAsia" w:ascii="宋体" w:hAnsi="宋体"/>
                <w:b/>
                <w:bCs/>
                <w:szCs w:val="21"/>
              </w:rPr>
              <w:t xml:space="preserve">所投品牌</w:t>
            </w:r>
            <w:r>
              <w:rPr>
                <w:rFonts w:hint="eastAsia" w:ascii="宋体" w:hAnsi="宋体"/>
                <w:b/>
                <w:bCs/>
                <w:sz w:val="21"/>
                <w:szCs w:val="21"/>
                <w:lang w:val="en-US" w:eastAsia="zh-CN" w:bidi="ar-SA"/>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636"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地坑及进料系统</w:t>
            </w:r>
            <w:r>
              <w:rPr>
                <w:rFonts w:hint="eastAsia" w:ascii="宋体" w:hAnsi="宋体"/>
                <w:szCs w:val="21"/>
              </w:rPr>
            </w:r>
            <w:r/>
          </w:p>
        </w:tc>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center"/>
            <w:textDirection w:val="lrTb"/>
            <w:noWrap w:val="false"/>
          </w:tcPr>
          <w:p>
            <w:pPr>
              <w:pStyle w:val="934"/>
              <w:jc w:val="left"/>
              <w:spacing w:line="300" w:lineRule="exact"/>
              <w:widowControl/>
              <w:rPr>
                <w:rFonts w:ascii="宋体" w:hAnsi="宋体"/>
                <w:szCs w:val="21"/>
              </w:rPr>
            </w:pPr>
            <w:r>
              <w:rPr>
                <w:rFonts w:hint="eastAsia" w:ascii="宋体" w:hAnsi="宋体"/>
                <w:b/>
                <w:bCs/>
                <w:szCs w:val="21"/>
              </w:rPr>
              <w:t xml:space="preserve">1、</w:t>
            </w:r>
            <w:r>
              <w:rPr>
                <w:rFonts w:hint="eastAsia" w:ascii="宋体" w:hAnsi="宋体" w:cs="宋体"/>
                <w:b/>
                <w:bCs/>
                <w:szCs w:val="21"/>
              </w:rPr>
              <w:t xml:space="preserve">地坑进料斗及除尘罩1套。</w:t>
            </w:r>
            <w:r>
              <w:rPr>
                <w:rFonts w:hint="eastAsia" w:ascii="宋体" w:hAnsi="宋体"/>
                <w:szCs w:val="21"/>
              </w:rPr>
              <w:t xml:space="preserve">全金属结构，配有安全</w:t>
            </w:r>
            <w:r>
              <w:rPr>
                <w:rFonts w:hint="eastAsia" w:ascii="宋体" w:hAnsi="宋体"/>
                <w:szCs w:val="21"/>
                <w:highlight w:val="none"/>
                <w:lang w:val="en-US" w:eastAsia="zh-CN"/>
              </w:rPr>
              <w:t xml:space="preserve">金</w:t>
            </w:r>
            <w:r>
              <w:rPr>
                <w:rFonts w:hint="eastAsia" w:ascii="宋体" w:hAnsi="宋体"/>
                <w:szCs w:val="21"/>
              </w:rPr>
              <w:t xml:space="preserve">属栅格网。地坑尺寸2500*2000*2000mm，钢板厚度2mm、材质Q235碳钢（表面喷漆、镀锌处理），料斗容积≥2m</w:t>
            </w:r>
            <w:r>
              <w:rPr>
                <w:rFonts w:hint="eastAsia" w:ascii="宋体" w:hAnsi="宋体"/>
                <w:szCs w:val="21"/>
                <w:vertAlign w:val="superscript"/>
              </w:rPr>
              <w:t xml:space="preserve">3</w:t>
            </w:r>
            <w:r>
              <w:rPr>
                <w:rFonts w:hint="eastAsia" w:ascii="宋体" w:hAnsi="宋体"/>
                <w:szCs w:val="21"/>
              </w:rPr>
              <w:t xml:space="preserve">。进料流畅，无死角无残留，更换品种能自动清理，无混种风险。</w:t>
            </w:r>
            <w:r>
              <w:rPr>
                <w:rFonts w:ascii="宋体" w:hAnsi="宋体"/>
                <w:szCs w:val="21"/>
              </w:rPr>
            </w:r>
            <w:r/>
          </w:p>
          <w:p>
            <w:pPr>
              <w:pStyle w:val="934"/>
              <w:jc w:val="left"/>
              <w:spacing w:line="300" w:lineRule="exact"/>
              <w:widowControl/>
              <w:rPr>
                <w:rFonts w:ascii="宋体" w:hAnsi="宋体"/>
                <w:szCs w:val="21"/>
              </w:rPr>
            </w:pPr>
            <w:r>
              <w:rPr>
                <w:rFonts w:hint="eastAsia" w:ascii="宋体" w:hAnsi="宋体"/>
                <w:b/>
                <w:bCs/>
                <w:szCs w:val="21"/>
              </w:rPr>
              <w:t xml:space="preserve">2、振动给料机1台。</w:t>
            </w:r>
            <w:r>
              <w:rPr>
                <w:rFonts w:hint="eastAsia" w:ascii="宋体" w:hAnsi="宋体"/>
                <w:szCs w:val="21"/>
              </w:rPr>
              <w:t xml:space="preserve">生产率≥10</w:t>
            </w:r>
            <w:r>
              <w:rPr>
                <w:rFonts w:ascii="宋体" w:hAnsi="宋体"/>
                <w:szCs w:val="21"/>
              </w:rPr>
              <w:t xml:space="preserve">t</w:t>
            </w:r>
            <w:r>
              <w:rPr>
                <w:rFonts w:hint="eastAsia" w:ascii="宋体" w:hAnsi="宋体"/>
                <w:szCs w:val="21"/>
              </w:rPr>
              <w:t xml:space="preserve">／</w:t>
            </w:r>
            <w:r>
              <w:rPr>
                <w:rFonts w:ascii="宋体" w:hAnsi="宋体"/>
                <w:szCs w:val="21"/>
              </w:rPr>
              <w:t xml:space="preserve">h</w:t>
            </w:r>
            <w:r>
              <w:rPr>
                <w:rFonts w:hint="eastAsia" w:ascii="宋体" w:hAnsi="宋体"/>
                <w:szCs w:val="21"/>
              </w:rPr>
              <w:t xml:space="preserve">，功率≥0.35kw，振动频率1000-5000次/min，振动幅度1500mm，钢板厚度1.2-10mm,材质Q235碳钢（表面喷塑处理、白色）。</w:t>
            </w:r>
            <w:r>
              <w:rPr>
                <w:rFonts w:hint="eastAsia" w:ascii="宋体" w:hAnsi="宋体" w:cs="宋体"/>
                <w:szCs w:val="21"/>
              </w:rPr>
              <w:t xml:space="preserve">采用近距离电磁共振动原理，保证连续均匀给料，给料量由变频控制。</w:t>
            </w:r>
            <w:r>
              <w:rPr>
                <w:rFonts w:ascii="宋体" w:hAnsi="宋体"/>
                <w:szCs w:val="21"/>
              </w:rPr>
            </w:r>
            <w:r/>
          </w:p>
        </w:tc>
        <w:tc>
          <w:tcPr>
            <w:tcW w:w="886" w:type="dxa"/>
            <w:vAlign w:val="center"/>
            <w:textDirection w:val="lrTb"/>
            <w:noWrap w:val="false"/>
          </w:tcPr>
          <w:p>
            <w:pPr>
              <w:pStyle w:val="934"/>
              <w:jc w:val="left"/>
              <w:spacing w:line="300" w:lineRule="exact"/>
              <w:widowControl/>
              <w:rPr>
                <w:rFonts w:hint="eastAsia" w:ascii="宋体" w:hAnsi="宋体"/>
                <w:b/>
                <w:bCs/>
                <w:szCs w:val="21"/>
              </w:rPr>
            </w:pPr>
            <w:r>
              <w:rPr>
                <w:rFonts w:hint="eastAsia" w:ascii="宋体" w:hAnsi="宋体"/>
                <w:b/>
                <w:bCs/>
                <w:szCs w:val="21"/>
              </w:rPr>
            </w:r>
            <w:r/>
          </w:p>
        </w:tc>
        <w:tc>
          <w:tcPr>
            <w:tcW w:w="849" w:type="dxa"/>
            <w:vAlign w:val="center"/>
            <w:textDirection w:val="lrTb"/>
            <w:noWrap w:val="false"/>
          </w:tcPr>
          <w:p>
            <w:pPr>
              <w:pStyle w:val="934"/>
              <w:jc w:val="left"/>
              <w:spacing w:line="300" w:lineRule="exact"/>
              <w:widowControl/>
              <w:rPr>
                <w:rFonts w:hint="eastAsia" w:ascii="宋体" w:hAnsi="宋体"/>
                <w:b/>
                <w:bCs/>
                <w:szCs w:val="21"/>
              </w:rPr>
            </w:pPr>
            <w:r>
              <w:rPr>
                <w:rFonts w:hint="eastAsia" w:ascii="宋体" w:hAnsi="宋体"/>
                <w:b/>
                <w:bCs/>
                <w:szCs w:val="21"/>
              </w:rPr>
            </w:r>
            <w:r/>
          </w:p>
        </w:tc>
        <w:tc>
          <w:tcPr>
            <w:tcW w:w="818" w:type="dxa"/>
            <w:vAlign w:val="center"/>
            <w:textDirection w:val="lrTb"/>
            <w:noWrap w:val="false"/>
          </w:tcPr>
          <w:p>
            <w:pPr>
              <w:pStyle w:val="934"/>
              <w:jc w:val="left"/>
              <w:spacing w:line="300" w:lineRule="exact"/>
              <w:widowControl/>
              <w:rPr>
                <w:rFonts w:hint="eastAsia" w:ascii="宋体" w:hAnsi="宋体"/>
                <w:b/>
                <w:bCs/>
                <w:szCs w:val="21"/>
              </w:rPr>
            </w:pPr>
            <w:r>
              <w:rPr>
                <w:rFonts w:hint="eastAsia" w:ascii="宋体" w:hAnsi="宋体"/>
                <w:b/>
                <w:bCs/>
                <w:szCs w:val="21"/>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636"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加工中心除尘</w:t>
            </w:r>
            <w:r>
              <w:rPr>
                <w:rFonts w:ascii="宋体" w:hAnsi="宋体"/>
                <w:szCs w:val="21"/>
              </w:rPr>
            </w:r>
            <w:r/>
          </w:p>
          <w:p>
            <w:pPr>
              <w:pStyle w:val="934"/>
              <w:jc w:val="center"/>
              <w:spacing w:line="300" w:lineRule="exact"/>
              <w:widowControl/>
              <w:rPr>
                <w:rFonts w:ascii="宋体" w:hAnsi="宋体"/>
                <w:szCs w:val="21"/>
              </w:rPr>
            </w:pPr>
            <w:r>
              <w:rPr>
                <w:rFonts w:hint="eastAsia" w:ascii="宋体" w:hAnsi="宋体"/>
                <w:szCs w:val="21"/>
              </w:rPr>
              <w:t xml:space="preserve">系统</w:t>
            </w:r>
            <w:r>
              <w:rPr>
                <w:rFonts w:ascii="宋体" w:hAnsi="宋体"/>
                <w:szCs w:val="21"/>
              </w:rPr>
            </w:r>
            <w:r/>
          </w:p>
        </w:tc>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center"/>
            <w:textDirection w:val="lrTb"/>
            <w:noWrap w:val="false"/>
          </w:tcPr>
          <w:p>
            <w:pPr>
              <w:pStyle w:val="934"/>
              <w:spacing w:line="300" w:lineRule="exact"/>
              <w:rPr>
                <w:rFonts w:ascii="宋体" w:hAnsi="宋体"/>
                <w:szCs w:val="21"/>
              </w:rPr>
            </w:pPr>
            <w:r>
              <w:rPr>
                <w:rFonts w:ascii="宋体" w:hAnsi="宋体"/>
                <w:b/>
                <w:bCs/>
                <w:szCs w:val="21"/>
              </w:rPr>
              <w:t xml:space="preserve">1</w:t>
            </w:r>
            <w:r>
              <w:rPr>
                <w:rFonts w:hint="eastAsia" w:ascii="宋体" w:hAnsi="宋体"/>
                <w:b/>
                <w:bCs/>
                <w:szCs w:val="21"/>
              </w:rPr>
              <w:t xml:space="preserve">、地坑、</w:t>
            </w:r>
            <w:r>
              <w:rPr>
                <w:rFonts w:hint="eastAsia" w:ascii="宋体" w:hAnsi="宋体" w:cs="宋体"/>
                <w:b/>
                <w:bCs/>
                <w:szCs w:val="21"/>
              </w:rPr>
              <w:t xml:space="preserve">除馀（芒）、风筛选共用脉冲除尘器1套。</w:t>
            </w:r>
            <w:r>
              <w:rPr>
                <w:rFonts w:hint="eastAsia" w:ascii="宋体" w:hAnsi="宋体"/>
                <w:szCs w:val="21"/>
              </w:rPr>
              <w:t xml:space="preserve">过滤面积≥150</w:t>
            </w:r>
            <w:r>
              <w:rPr>
                <w:rFonts w:ascii="宋体" w:hAnsi="宋体"/>
                <w:szCs w:val="21"/>
              </w:rPr>
              <w:t xml:space="preserve">m</w:t>
            </w:r>
            <w:r>
              <w:rPr>
                <w:rFonts w:ascii="宋体" w:hAnsi="宋体"/>
                <w:szCs w:val="21"/>
                <w:vertAlign w:val="superscript"/>
              </w:rPr>
              <w:t xml:space="preserve">2</w:t>
            </w:r>
            <w:r>
              <w:rPr>
                <w:rFonts w:hint="eastAsia" w:ascii="宋体" w:hAnsi="宋体"/>
                <w:szCs w:val="21"/>
              </w:rPr>
              <w:t xml:space="preserve">，过滤风速 2-4m/min，过滤效率≥99%，车间粉尘含量≤8</w:t>
            </w:r>
            <w:r>
              <w:rPr>
                <w:rFonts w:ascii="宋体" w:hAnsi="宋体"/>
                <w:szCs w:val="21"/>
              </w:rPr>
              <w:t xml:space="preserve">mg/m</w:t>
            </w:r>
            <w:r>
              <w:rPr>
                <w:rFonts w:hint="eastAsia" w:ascii="宋体" w:hAnsi="宋体"/>
                <w:szCs w:val="21"/>
              </w:rPr>
              <w:t xml:space="preserve">³ 。含除尘风机1台，</w:t>
            </w:r>
            <w:r>
              <w:rPr>
                <w:rFonts w:hint="eastAsia" w:ascii="宋体" w:hAnsi="宋体" w:cs="宋体"/>
                <w:szCs w:val="21"/>
              </w:rPr>
              <w:t xml:space="preserve">A式7#风机，</w:t>
            </w:r>
            <w:r>
              <w:rPr>
                <w:rFonts w:hint="eastAsia" w:ascii="宋体" w:hAnsi="宋体"/>
                <w:szCs w:val="21"/>
              </w:rPr>
              <w:t xml:space="preserve">落地式安装</w:t>
            </w:r>
            <w:r>
              <w:rPr>
                <w:rFonts w:hint="eastAsia" w:ascii="宋体" w:hAnsi="宋体" w:cs="宋体"/>
                <w:szCs w:val="21"/>
              </w:rPr>
              <w:t xml:space="preserve">,</w:t>
            </w:r>
            <w:r>
              <w:rPr>
                <w:rFonts w:hint="eastAsia" w:ascii="宋体" w:hAnsi="宋体"/>
                <w:szCs w:val="21"/>
              </w:rPr>
              <w:t xml:space="preserve">变频调速控制，风量≥23000m³/h ，功率≥22kW，</w:t>
            </w:r>
            <w:r>
              <w:rPr>
                <w:rFonts w:hint="eastAsia" w:ascii="宋体" w:hAnsi="宋体" w:cs="Tahoma"/>
                <w:szCs w:val="21"/>
              </w:rPr>
              <w:t xml:space="preserve">压</w:t>
            </w:r>
            <w:r>
              <w:rPr>
                <w:rFonts w:hint="eastAsia" w:ascii="宋体" w:hAnsi="宋体" w:cs="宋体"/>
                <w:szCs w:val="21"/>
              </w:rPr>
              <w:t xml:space="preserve">力≥2000pa；自动排灰旋转阀1台。自动排灰，排灰量</w:t>
            </w:r>
            <w:r>
              <w:rPr>
                <w:rFonts w:hint="eastAsia" w:ascii="宋体" w:hAnsi="宋体"/>
                <w:szCs w:val="21"/>
              </w:rPr>
              <w:t xml:space="preserve">≥</w:t>
            </w:r>
            <w:r>
              <w:rPr>
                <w:rFonts w:hint="eastAsia" w:ascii="宋体" w:hAnsi="宋体" w:cs="宋体"/>
                <w:szCs w:val="21"/>
              </w:rPr>
              <w:t xml:space="preserve">9</w:t>
            </w:r>
            <w:r>
              <w:rPr>
                <w:rFonts w:ascii="宋体" w:hAnsi="宋体" w:cs="宋体"/>
                <w:szCs w:val="21"/>
              </w:rPr>
              <w:t xml:space="preserve">L</w:t>
            </w:r>
            <w:r>
              <w:rPr>
                <w:rFonts w:hint="eastAsia" w:ascii="宋体" w:hAnsi="宋体" w:cs="宋体"/>
                <w:szCs w:val="21"/>
              </w:rPr>
              <w:t xml:space="preserve">/</w:t>
            </w:r>
            <w:r>
              <w:rPr>
                <w:rFonts w:ascii="宋体" w:hAnsi="宋体" w:cs="宋体"/>
                <w:szCs w:val="21"/>
              </w:rPr>
              <w:t xml:space="preserve">min</w:t>
            </w:r>
            <w:r>
              <w:rPr>
                <w:rFonts w:hint="eastAsia" w:ascii="宋体" w:hAnsi="宋体" w:cs="宋体"/>
                <w:szCs w:val="21"/>
              </w:rPr>
              <w:t xml:space="preserve">，功率≥1</w:t>
            </w:r>
            <w:r>
              <w:rPr>
                <w:rFonts w:ascii="宋体" w:hAnsi="宋体" w:cs="宋体"/>
                <w:szCs w:val="21"/>
              </w:rPr>
              <w:t xml:space="preserve">k</w:t>
            </w:r>
            <w:r>
              <w:rPr>
                <w:rFonts w:hint="eastAsia" w:ascii="宋体" w:hAnsi="宋体" w:cs="宋体"/>
                <w:szCs w:val="21"/>
              </w:rPr>
              <w:t xml:space="preserve">W；除尘管道1套，</w:t>
            </w:r>
            <w:r>
              <w:rPr>
                <w:rFonts w:ascii="Cambria Math" w:hAnsi="Cambria Math" w:cs="Cambria Math"/>
                <w:szCs w:val="21"/>
              </w:rPr>
              <w:t xml:space="preserve">∅</w:t>
            </w:r>
            <w:r>
              <w:rPr>
                <w:rFonts w:hint="eastAsia" w:ascii="宋体" w:hAnsi="宋体" w:cs="宋体"/>
                <w:szCs w:val="21"/>
              </w:rPr>
              <w:t xml:space="preserve">200～</w:t>
            </w:r>
            <w:r>
              <w:rPr>
                <w:rFonts w:hint="eastAsia" w:ascii="MS Gothic" w:hAnsi="MS Gothic" w:eastAsia="MS Gothic" w:cs="MS Gothic"/>
                <w:szCs w:val="21"/>
              </w:rPr>
              <w:t xml:space="preserve">∅</w:t>
            </w:r>
            <w:r>
              <w:rPr>
                <w:rFonts w:hint="eastAsia" w:ascii="宋体" w:hAnsi="宋体"/>
                <w:szCs w:val="21"/>
              </w:rPr>
              <w:t xml:space="preserve">6</w:t>
            </w:r>
            <w:r>
              <w:rPr>
                <w:rFonts w:ascii="宋体" w:hAnsi="宋体"/>
                <w:szCs w:val="21"/>
              </w:rPr>
              <w:t xml:space="preserve">00mm</w:t>
            </w:r>
            <w:r>
              <w:rPr>
                <w:rFonts w:hint="eastAsia" w:ascii="宋体" w:hAnsi="宋体"/>
                <w:szCs w:val="21"/>
              </w:rPr>
              <w:t xml:space="preserve">，</w:t>
            </w:r>
            <w:r>
              <w:rPr>
                <w:rFonts w:hint="eastAsia" w:ascii="宋体" w:hAnsi="宋体" w:cs="宋体"/>
                <w:szCs w:val="21"/>
              </w:rPr>
              <w:t xml:space="preserve">镀锌螺旋管，厚0.8～1</w:t>
            </w:r>
            <w:r>
              <w:rPr>
                <w:rFonts w:ascii="宋体" w:hAnsi="宋体" w:cs="宋体"/>
                <w:szCs w:val="21"/>
              </w:rPr>
              <w:t xml:space="preserve">.</w:t>
            </w:r>
            <w:r>
              <w:rPr>
                <w:rFonts w:hint="eastAsia" w:ascii="宋体" w:hAnsi="宋体" w:cs="宋体"/>
                <w:szCs w:val="21"/>
              </w:rPr>
              <w:t xml:space="preserve">0</w:t>
            </w:r>
            <w:r>
              <w:rPr>
                <w:rFonts w:ascii="宋体" w:hAnsi="宋体" w:cs="宋体"/>
                <w:szCs w:val="21"/>
              </w:rPr>
              <w:t xml:space="preserve">mm</w:t>
            </w:r>
            <w:r>
              <w:rPr>
                <w:rFonts w:hint="eastAsia" w:ascii="宋体" w:hAnsi="宋体" w:cs="宋体"/>
                <w:szCs w:val="21"/>
              </w:rPr>
              <w:t xml:space="preserve">。</w:t>
            </w:r>
            <w:r>
              <w:rPr>
                <w:rFonts w:hint="eastAsia" w:ascii="宋体" w:hAnsi="宋体"/>
                <w:szCs w:val="21"/>
              </w:rPr>
              <w:t xml:space="preserve">各个通风管道采用优质镀锌钢板制造，采用卡箍、法兰连接，涂胶密封，以防粉尘逸出。</w:t>
            </w:r>
            <w:r>
              <w:rPr>
                <w:rFonts w:ascii="宋体" w:hAnsi="宋体"/>
                <w:szCs w:val="21"/>
              </w:rPr>
            </w:r>
            <w:r/>
          </w:p>
          <w:p>
            <w:pPr>
              <w:pStyle w:val="1002"/>
              <w:ind w:firstLine="0"/>
              <w:jc w:val="left"/>
              <w:spacing w:line="300" w:lineRule="exact"/>
              <w:widowControl/>
              <w:rPr>
                <w:rFonts w:ascii="宋体" w:hAnsi="宋体"/>
                <w:szCs w:val="21"/>
              </w:rPr>
            </w:pPr>
            <w:r>
              <w:rPr>
                <w:rFonts w:hint="eastAsia" w:ascii="宋体" w:hAnsi="宋体" w:cs="宋体"/>
                <w:b/>
                <w:bCs/>
                <w:szCs w:val="21"/>
              </w:rPr>
              <w:t xml:space="preserve">2、比重清选、谷糙、色选、成品仓、包装共用脉冲除尘器1套。</w:t>
            </w:r>
            <w:r>
              <w:rPr>
                <w:rFonts w:hint="eastAsia" w:ascii="宋体" w:hAnsi="宋体"/>
                <w:szCs w:val="21"/>
              </w:rPr>
              <w:t xml:space="preserve">过滤面积≥300</w:t>
            </w:r>
            <w:r>
              <w:rPr>
                <w:rFonts w:ascii="宋体" w:hAnsi="宋体"/>
                <w:szCs w:val="21"/>
              </w:rPr>
              <w:t xml:space="preserve">m</w:t>
            </w:r>
            <w:r>
              <w:rPr>
                <w:rFonts w:ascii="宋体" w:hAnsi="宋体"/>
                <w:szCs w:val="21"/>
                <w:vertAlign w:val="superscript"/>
              </w:rPr>
              <w:t xml:space="preserve">2</w:t>
            </w:r>
            <w:r>
              <w:rPr>
                <w:rFonts w:hint="eastAsia" w:ascii="宋体" w:hAnsi="宋体"/>
                <w:szCs w:val="21"/>
              </w:rPr>
              <w:t xml:space="preserve">，过滤风速 2-4m/min，过滤效率≥99%，车间粉尘含量≤8</w:t>
            </w:r>
            <w:r>
              <w:rPr>
                <w:rFonts w:ascii="宋体" w:hAnsi="宋体"/>
                <w:szCs w:val="21"/>
              </w:rPr>
              <w:t xml:space="preserve">mg/m</w:t>
            </w:r>
            <w:r>
              <w:rPr>
                <w:rFonts w:hint="eastAsia" w:ascii="宋体" w:hAnsi="宋体"/>
                <w:szCs w:val="21"/>
              </w:rPr>
              <w:t xml:space="preserve">³。 含除尘风机1台，</w:t>
            </w:r>
            <w:r>
              <w:rPr>
                <w:rFonts w:hint="eastAsia" w:ascii="宋体" w:hAnsi="宋体" w:cs="宋体"/>
                <w:szCs w:val="21"/>
              </w:rPr>
              <w:t xml:space="preserve">C式10#风机，</w:t>
            </w:r>
            <w:r>
              <w:rPr>
                <w:rFonts w:hint="eastAsia" w:ascii="宋体" w:hAnsi="宋体"/>
                <w:szCs w:val="21"/>
              </w:rPr>
              <w:t xml:space="preserve">落地式安装，变频调速控制。风量≥50000m³/h，功率≥37kW，压力≥1100</w:t>
            </w:r>
            <w:r>
              <w:rPr>
                <w:rFonts w:ascii="宋体" w:hAnsi="宋体"/>
                <w:szCs w:val="21"/>
              </w:rPr>
              <w:t xml:space="preserve">Pa；</w:t>
            </w:r>
            <w:r>
              <w:rPr>
                <w:rFonts w:hint="eastAsia" w:ascii="宋体" w:hAnsi="宋体" w:cs="宋体"/>
                <w:szCs w:val="21"/>
              </w:rPr>
              <w:t xml:space="preserve">自动排灰旋转阀1台，自动排灰，排灰量</w:t>
            </w:r>
            <w:r>
              <w:rPr>
                <w:rFonts w:hint="eastAsia" w:ascii="宋体" w:hAnsi="宋体"/>
                <w:szCs w:val="21"/>
              </w:rPr>
              <w:t xml:space="preserve">≥</w:t>
            </w:r>
            <w:r>
              <w:rPr>
                <w:rFonts w:hint="eastAsia" w:ascii="宋体" w:hAnsi="宋体" w:cs="宋体"/>
                <w:szCs w:val="21"/>
              </w:rPr>
              <w:t xml:space="preserve">9</w:t>
            </w:r>
            <w:r>
              <w:rPr>
                <w:rFonts w:ascii="宋体" w:hAnsi="宋体" w:cs="宋体"/>
                <w:szCs w:val="21"/>
              </w:rPr>
              <w:t xml:space="preserve">L</w:t>
            </w:r>
            <w:r>
              <w:rPr>
                <w:rFonts w:hint="eastAsia" w:ascii="宋体" w:hAnsi="宋体" w:cs="宋体"/>
                <w:szCs w:val="21"/>
              </w:rPr>
              <w:t xml:space="preserve">/</w:t>
            </w:r>
            <w:r>
              <w:rPr>
                <w:rFonts w:ascii="宋体" w:hAnsi="宋体" w:cs="宋体"/>
                <w:szCs w:val="21"/>
              </w:rPr>
              <w:t xml:space="preserve">min</w:t>
            </w:r>
            <w:r>
              <w:rPr>
                <w:rFonts w:hint="eastAsia" w:ascii="宋体" w:hAnsi="宋体" w:cs="宋体"/>
                <w:szCs w:val="21"/>
              </w:rPr>
              <w:t xml:space="preserve">，功率≥0.75</w:t>
            </w:r>
            <w:r>
              <w:rPr>
                <w:rFonts w:ascii="宋体" w:hAnsi="宋体" w:cs="宋体"/>
                <w:szCs w:val="21"/>
              </w:rPr>
              <w:t xml:space="preserve">k</w:t>
            </w:r>
            <w:r>
              <w:rPr>
                <w:rFonts w:hint="eastAsia" w:ascii="宋体" w:hAnsi="宋体" w:cs="宋体"/>
                <w:szCs w:val="21"/>
              </w:rPr>
              <w:t xml:space="preserve">W。含除尘管道1套，</w:t>
            </w:r>
            <w:r>
              <w:rPr>
                <w:rFonts w:hint="eastAsia" w:ascii="MS Gothic" w:hAnsi="MS Gothic" w:eastAsia="MS Gothic" w:cs="MS Gothic"/>
                <w:szCs w:val="21"/>
              </w:rPr>
              <w:t xml:space="preserve">∅</w:t>
            </w:r>
            <w:r>
              <w:rPr>
                <w:rFonts w:hint="eastAsia" w:ascii="宋体" w:hAnsi="宋体" w:cs="宋体"/>
                <w:szCs w:val="21"/>
              </w:rPr>
              <w:t xml:space="preserve">200～</w:t>
            </w:r>
            <w:r>
              <w:rPr>
                <w:rFonts w:hint="eastAsia" w:ascii="MS Gothic" w:hAnsi="MS Gothic" w:eastAsia="MS Gothic" w:cs="MS Gothic"/>
                <w:szCs w:val="21"/>
              </w:rPr>
              <w:t xml:space="preserve">∅</w:t>
            </w:r>
            <w:r>
              <w:rPr>
                <w:rFonts w:ascii="宋体" w:hAnsi="宋体"/>
                <w:szCs w:val="21"/>
              </w:rPr>
              <w:t xml:space="preserve">500mm</w:t>
            </w:r>
            <w:r>
              <w:rPr>
                <w:rFonts w:hint="eastAsia" w:ascii="宋体" w:hAnsi="宋体"/>
                <w:szCs w:val="21"/>
              </w:rPr>
              <w:t xml:space="preserve">，</w:t>
            </w:r>
            <w:r>
              <w:rPr>
                <w:rFonts w:hint="eastAsia" w:ascii="宋体" w:hAnsi="宋体" w:cs="宋体"/>
                <w:szCs w:val="21"/>
              </w:rPr>
              <w:t xml:space="preserve">镀锌螺旋管，厚0.8～1</w:t>
            </w:r>
            <w:r>
              <w:rPr>
                <w:rFonts w:ascii="宋体" w:hAnsi="宋体" w:cs="宋体"/>
                <w:szCs w:val="21"/>
              </w:rPr>
              <w:t xml:space="preserve">.</w:t>
            </w:r>
            <w:r>
              <w:rPr>
                <w:rFonts w:hint="eastAsia" w:ascii="宋体" w:hAnsi="宋体" w:cs="宋体"/>
                <w:szCs w:val="21"/>
              </w:rPr>
              <w:t xml:space="preserve">0</w:t>
            </w:r>
            <w:r>
              <w:rPr>
                <w:rFonts w:ascii="宋体" w:hAnsi="宋体" w:cs="宋体"/>
                <w:szCs w:val="21"/>
              </w:rPr>
              <w:t xml:space="preserve">mm</w:t>
            </w:r>
            <w:r>
              <w:rPr>
                <w:rFonts w:hint="eastAsia" w:ascii="宋体" w:hAnsi="宋体" w:cs="宋体"/>
                <w:szCs w:val="21"/>
              </w:rPr>
              <w:t xml:space="preserve">。</w:t>
            </w:r>
            <w:r>
              <w:rPr>
                <w:rFonts w:hint="eastAsia" w:ascii="宋体" w:hAnsi="宋体"/>
                <w:szCs w:val="21"/>
              </w:rPr>
              <w:t xml:space="preserve">各个通风管道采用优质镀锌钢板制造，采用卡箍、法兰连接，涂胶密封，以防粉尘逸出。</w:t>
            </w:r>
            <w:r>
              <w:rPr>
                <w:rFonts w:ascii="宋体" w:hAnsi="宋体"/>
                <w:szCs w:val="21"/>
              </w:rPr>
            </w:r>
            <w:r/>
          </w:p>
        </w:tc>
        <w:tc>
          <w:tcPr>
            <w:tcW w:w="886" w:type="dxa"/>
            <w:vAlign w:val="center"/>
            <w:textDirection w:val="lrTb"/>
            <w:noWrap w:val="false"/>
          </w:tcPr>
          <w:p>
            <w:pPr>
              <w:pStyle w:val="1002"/>
              <w:ind w:firstLine="0"/>
              <w:jc w:val="left"/>
              <w:spacing w:line="300" w:lineRule="exact"/>
              <w:widowControl/>
              <w:rPr>
                <w:rFonts w:hint="eastAsia" w:ascii="宋体" w:hAnsi="宋体" w:cs="宋体"/>
                <w:b/>
                <w:bCs/>
                <w:szCs w:val="21"/>
              </w:rPr>
            </w:pPr>
            <w:r>
              <w:rPr>
                <w:rFonts w:hint="eastAsia" w:ascii="宋体" w:hAnsi="宋体" w:cs="宋体"/>
                <w:b/>
                <w:bCs/>
                <w:szCs w:val="21"/>
              </w:rPr>
            </w:r>
            <w:r/>
          </w:p>
        </w:tc>
        <w:tc>
          <w:tcPr>
            <w:tcW w:w="849" w:type="dxa"/>
            <w:vAlign w:val="center"/>
            <w:textDirection w:val="lrTb"/>
            <w:noWrap w:val="false"/>
          </w:tcPr>
          <w:p>
            <w:pPr>
              <w:pStyle w:val="1002"/>
              <w:ind w:firstLine="0"/>
              <w:jc w:val="left"/>
              <w:spacing w:line="300" w:lineRule="exact"/>
              <w:widowControl/>
              <w:rPr>
                <w:rFonts w:hint="eastAsia" w:ascii="宋体" w:hAnsi="宋体" w:cs="宋体"/>
                <w:b/>
                <w:bCs/>
                <w:szCs w:val="21"/>
              </w:rPr>
            </w:pPr>
            <w:r>
              <w:rPr>
                <w:rFonts w:hint="eastAsia" w:ascii="宋体" w:hAnsi="宋体" w:cs="宋体"/>
                <w:b/>
                <w:bCs/>
                <w:szCs w:val="21"/>
              </w:rPr>
            </w:r>
            <w:r/>
          </w:p>
        </w:tc>
        <w:tc>
          <w:tcPr>
            <w:tcW w:w="818" w:type="dxa"/>
            <w:vAlign w:val="center"/>
            <w:textDirection w:val="lrTb"/>
            <w:noWrap w:val="false"/>
          </w:tcPr>
          <w:p>
            <w:pPr>
              <w:pStyle w:val="1002"/>
              <w:ind w:firstLine="0"/>
              <w:jc w:val="left"/>
              <w:spacing w:line="300" w:lineRule="exact"/>
              <w:widowControl/>
              <w:rPr>
                <w:rFonts w:hint="eastAsia" w:ascii="宋体" w:hAnsi="宋体" w:cs="宋体"/>
                <w:b/>
                <w:bCs/>
                <w:szCs w:val="21"/>
              </w:rPr>
            </w:pPr>
            <w:r>
              <w:rPr>
                <w:rFonts w:hint="eastAsia" w:ascii="宋体" w:hAnsi="宋体" w:cs="宋体"/>
                <w:b/>
                <w:bCs/>
                <w:szCs w:val="21"/>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 w:val="32"/>
                <w:szCs w:val="32"/>
              </w:rPr>
            </w:pPr>
            <w:r>
              <w:rPr>
                <w:rFonts w:hint="eastAsia" w:ascii="宋体" w:hAnsi="宋体"/>
                <w:szCs w:val="21"/>
              </w:rPr>
              <w:t xml:space="preserve">除馀机、除芒机</w:t>
            </w:r>
            <w:r>
              <w:rPr>
                <w:rFonts w:ascii="宋体" w:hAnsi="宋体"/>
                <w:sz w:val="32"/>
                <w:szCs w:val="32"/>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2</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台</w:t>
            </w:r>
            <w:r>
              <w:rPr>
                <w:rFonts w:ascii="宋体" w:hAnsi="宋体"/>
                <w:szCs w:val="21"/>
              </w:rPr>
            </w:r>
            <w:r/>
          </w:p>
        </w:tc>
        <w:tc>
          <w:tcPr>
            <w:tcW w:w="5020" w:type="dxa"/>
            <w:vAlign w:val="top"/>
            <w:textDirection w:val="lrTb"/>
            <w:noWrap w:val="false"/>
          </w:tcPr>
          <w:p>
            <w:pPr>
              <w:pStyle w:val="934"/>
              <w:numPr>
                <w:ilvl w:val="0"/>
                <w:numId w:val="2"/>
              </w:numPr>
              <w:jc w:val="left"/>
              <w:spacing w:line="300" w:lineRule="exact"/>
              <w:rPr>
                <w:rFonts w:ascii="宋体" w:hAnsi="宋体"/>
                <w:szCs w:val="21"/>
              </w:rPr>
            </w:pPr>
            <w:r>
              <w:rPr>
                <w:rFonts w:hint="eastAsia" w:ascii="宋体" w:hAnsi="宋体"/>
                <w:b/>
                <w:bCs/>
                <w:szCs w:val="21"/>
              </w:rPr>
              <w:t xml:space="preserve">除馀机1台，小麦用。</w:t>
            </w:r>
            <w:r>
              <w:rPr>
                <w:rFonts w:hint="eastAsia" w:ascii="宋体" w:hAnsi="宋体"/>
                <w:szCs w:val="21"/>
              </w:rPr>
              <w:t xml:space="preserve">除馀率≥98%，生产率≥10</w:t>
            </w:r>
            <w:r>
              <w:rPr>
                <w:rFonts w:ascii="宋体" w:hAnsi="宋体"/>
                <w:szCs w:val="21"/>
              </w:rPr>
              <w:t xml:space="preserve">t</w:t>
            </w:r>
            <w:r>
              <w:rPr>
                <w:rFonts w:hint="eastAsia" w:ascii="宋体" w:hAnsi="宋体"/>
                <w:szCs w:val="21"/>
              </w:rPr>
              <w:t xml:space="preserve">／</w:t>
            </w:r>
            <w:r>
              <w:rPr>
                <w:rFonts w:ascii="宋体" w:hAnsi="宋体"/>
                <w:szCs w:val="21"/>
              </w:rPr>
              <w:t xml:space="preserve">h</w:t>
            </w:r>
            <w:r>
              <w:rPr>
                <w:rFonts w:hint="eastAsia" w:ascii="宋体" w:hAnsi="宋体"/>
                <w:szCs w:val="21"/>
              </w:rPr>
              <w:t xml:space="preserve">，破碎率≤0.1%，功率≥11</w:t>
            </w:r>
            <w:r>
              <w:rPr>
                <w:rFonts w:ascii="宋体" w:hAnsi="宋体"/>
                <w:szCs w:val="21"/>
              </w:rPr>
              <w:t xml:space="preserve">kw</w:t>
            </w:r>
            <w:r>
              <w:rPr>
                <w:rFonts w:hint="eastAsia" w:ascii="宋体" w:hAnsi="宋体"/>
                <w:szCs w:val="21"/>
              </w:rPr>
              <w:t xml:space="preserve">。全封闭括板搓揉式，内胆圆筒冲孔，筒身壁厚3mm,通过调节括板角度，以及出料口的配重压力来调节搓揉馀刺的力度。</w:t>
            </w:r>
            <w:r>
              <w:rPr>
                <w:rFonts w:ascii="宋体" w:hAnsi="宋体"/>
                <w:szCs w:val="21"/>
              </w:rPr>
            </w:r>
            <w:r/>
          </w:p>
          <w:p>
            <w:pPr>
              <w:pStyle w:val="934"/>
              <w:jc w:val="left"/>
              <w:spacing w:line="300" w:lineRule="exact"/>
              <w:rPr>
                <w:rFonts w:ascii="宋体" w:hAnsi="宋体"/>
                <w:szCs w:val="21"/>
              </w:rPr>
            </w:pPr>
            <w:r>
              <w:rPr>
                <w:rFonts w:hint="eastAsia" w:ascii="宋体" w:hAnsi="宋体"/>
                <w:b/>
                <w:bCs/>
                <w:szCs w:val="21"/>
              </w:rPr>
              <w:t xml:space="preserve">2、除芒机1台，水稻用。</w:t>
            </w:r>
            <w:r>
              <w:rPr>
                <w:rFonts w:hint="eastAsia" w:ascii="宋体" w:hAnsi="宋体"/>
                <w:szCs w:val="21"/>
              </w:rPr>
              <w:t xml:space="preserve">除芒率≥98%，生产率≥10</w:t>
            </w:r>
            <w:r>
              <w:rPr>
                <w:rFonts w:ascii="宋体" w:hAnsi="宋体"/>
                <w:szCs w:val="21"/>
              </w:rPr>
              <w:t xml:space="preserve">t</w:t>
            </w:r>
            <w:r>
              <w:rPr>
                <w:rFonts w:hint="eastAsia" w:ascii="宋体" w:hAnsi="宋体"/>
                <w:szCs w:val="21"/>
              </w:rPr>
              <w:t xml:space="preserve">／</w:t>
            </w:r>
            <w:r>
              <w:rPr>
                <w:rFonts w:ascii="宋体" w:hAnsi="宋体"/>
                <w:szCs w:val="21"/>
              </w:rPr>
              <w:t xml:space="preserve">h</w:t>
            </w:r>
            <w:r>
              <w:rPr>
                <w:rFonts w:hint="eastAsia" w:ascii="宋体" w:hAnsi="宋体"/>
                <w:szCs w:val="21"/>
              </w:rPr>
              <w:t xml:space="preserve">，破碎率≤0.1%，功率≥7.5</w:t>
            </w:r>
            <w:r>
              <w:rPr>
                <w:rFonts w:ascii="宋体" w:hAnsi="宋体"/>
                <w:szCs w:val="21"/>
              </w:rPr>
              <w:t xml:space="preserve">kw</w:t>
            </w:r>
            <w:r>
              <w:rPr>
                <w:rFonts w:hint="eastAsia" w:ascii="宋体" w:hAnsi="宋体"/>
                <w:szCs w:val="21"/>
              </w:rPr>
              <w:t xml:space="preserve">。全封闭螺旋打秆搓揉式，圆筒内配置静刀，主轴装配动刀，通过调节静刀、动刀角度，以及出料口的配重压力来调节搓揉芒、刺的力度。</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b/>
                <w:bCs/>
                <w:szCs w:val="21"/>
              </w:rPr>
            </w:pPr>
            <w:r>
              <w:rPr>
                <w:rFonts w:hint="eastAsia" w:ascii="宋体" w:hAnsi="宋体"/>
                <w:b/>
                <w:bCs/>
                <w:szCs w:val="21"/>
              </w:rPr>
            </w:r>
            <w:r/>
          </w:p>
        </w:tc>
        <w:tc>
          <w:tcPr>
            <w:tcW w:w="849" w:type="dxa"/>
            <w:vAlign w:val="top"/>
            <w:textDirection w:val="lrTb"/>
            <w:noWrap w:val="false"/>
          </w:tcPr>
          <w:p>
            <w:pPr>
              <w:pStyle w:val="934"/>
              <w:jc w:val="left"/>
              <w:spacing w:line="300" w:lineRule="exact"/>
              <w:rPr>
                <w:rFonts w:hint="eastAsia" w:ascii="宋体" w:hAnsi="宋体"/>
                <w:b/>
                <w:bCs/>
                <w:szCs w:val="21"/>
              </w:rPr>
            </w:pPr>
            <w:r>
              <w:rPr>
                <w:rFonts w:hint="eastAsia" w:ascii="宋体" w:hAnsi="宋体"/>
                <w:b/>
                <w:bCs/>
                <w:szCs w:val="21"/>
              </w:rPr>
            </w:r>
            <w:r/>
          </w:p>
        </w:tc>
        <w:tc>
          <w:tcPr>
            <w:tcW w:w="818" w:type="dxa"/>
            <w:vAlign w:val="top"/>
            <w:textDirection w:val="lrTb"/>
            <w:noWrap w:val="false"/>
          </w:tcPr>
          <w:p>
            <w:pPr>
              <w:pStyle w:val="934"/>
              <w:jc w:val="left"/>
              <w:spacing w:line="300" w:lineRule="exact"/>
              <w:rPr>
                <w:rFonts w:hint="eastAsia" w:ascii="宋体" w:hAnsi="宋体"/>
                <w:b/>
                <w:bCs/>
                <w:szCs w:val="21"/>
              </w:rPr>
            </w:pPr>
            <w:r>
              <w:rPr>
                <w:rFonts w:hint="eastAsia" w:ascii="宋体" w:hAnsi="宋体"/>
                <w:b/>
                <w:bCs/>
                <w:szCs w:val="21"/>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清选设备</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w:t>
            </w:r>
            <w:r>
              <w:rPr>
                <w:rFonts w:hint="eastAsia" w:ascii="宋体" w:hAnsi="宋体" w:cs="宋体"/>
                <w:b/>
                <w:bCs/>
                <w:szCs w:val="21"/>
              </w:rPr>
              <w:t xml:space="preserve">风筛式种子清选机1台。</w:t>
            </w:r>
            <w:r>
              <w:rPr>
                <w:rFonts w:hint="eastAsia" w:ascii="宋体" w:hAnsi="宋体"/>
                <w:szCs w:val="21"/>
              </w:rPr>
              <w:t xml:space="preserve">结构型式：风筛式，清选筛型式：筛箱式，清选筛筛片层数/片数：5层/15片，总功率≥7.75kW，配套动力振动电机功率≥4kW，配套动力风机电机功率≥3kW，噪声≤85dB(A)，粉尘浓度≤0.5mg/m</w:t>
            </w:r>
            <w:r>
              <w:rPr>
                <w:rFonts w:hint="eastAsia" w:ascii="宋体" w:hAnsi="宋体"/>
                <w:szCs w:val="21"/>
                <w:vertAlign w:val="superscript"/>
              </w:rPr>
              <w:t xml:space="preserve">3 </w:t>
            </w:r>
            <w:r>
              <w:rPr>
                <w:rFonts w:hint="eastAsia" w:ascii="宋体" w:hAnsi="宋体"/>
                <w:szCs w:val="21"/>
              </w:rPr>
              <w:t xml:space="preserve"> ，净度（选后）≥97%，获选率≥99%。</w:t>
            </w:r>
            <w:r>
              <w:rPr>
                <w:rFonts w:ascii="宋体" w:hAnsi="宋体"/>
                <w:szCs w:val="21"/>
              </w:rPr>
            </w:r>
            <w:r/>
          </w:p>
          <w:p>
            <w:pPr>
              <w:pStyle w:val="934"/>
              <w:jc w:val="left"/>
              <w:spacing w:line="300" w:lineRule="exact"/>
              <w:rPr>
                <w:rFonts w:ascii="宋体" w:hAnsi="宋体"/>
                <w:szCs w:val="21"/>
              </w:rPr>
            </w:pPr>
            <w:r>
              <w:rPr>
                <w:rFonts w:hint="eastAsia" w:ascii="宋体" w:hAnsi="宋体"/>
                <w:szCs w:val="21"/>
              </w:rPr>
              <w:t xml:space="preserve">★</w:t>
            </w:r>
            <w:r>
              <w:rPr>
                <w:rFonts w:hint="eastAsia" w:ascii="宋体" w:hAnsi="宋体" w:cs="宋体"/>
                <w:b/>
                <w:bCs/>
                <w:szCs w:val="21"/>
              </w:rPr>
              <w:t xml:space="preserve">2、比重清选机1台。</w:t>
            </w:r>
            <w:r>
              <w:rPr>
                <w:rFonts w:hint="eastAsia" w:ascii="宋体" w:hAnsi="宋体"/>
                <w:szCs w:val="21"/>
              </w:rPr>
              <w:t xml:space="preserve">结构型式：重力式，清选筛型式：平面筛，筛片面积≥5.69m</w:t>
            </w:r>
            <w:r>
              <w:rPr>
                <w:rFonts w:hint="eastAsia" w:ascii="宋体" w:hAnsi="宋体"/>
                <w:szCs w:val="21"/>
                <w:vertAlign w:val="superscript"/>
              </w:rPr>
              <w:t xml:space="preserve">2</w:t>
            </w:r>
            <w:r>
              <w:rPr>
                <w:rFonts w:hint="eastAsia" w:ascii="宋体" w:hAnsi="宋体"/>
                <w:szCs w:val="21"/>
              </w:rPr>
              <w:t xml:space="preserve">，总功率≥17.57kW，配套动力振动电机功率≥2.2kW，</w:t>
            </w:r>
            <w:r>
              <w:rPr>
                <w:rFonts w:hint="eastAsia" w:ascii="宋体" w:hAnsi="宋体"/>
                <w:color w:val="000000"/>
                <w:szCs w:val="21"/>
              </w:rPr>
              <w:t xml:space="preserve">配套动力风机电机功率≥7.5</w:t>
            </w:r>
            <w:r>
              <w:rPr>
                <w:rFonts w:hint="eastAsia" w:ascii="宋体" w:hAnsi="宋体"/>
                <w:color w:val="000000"/>
                <w:szCs w:val="21"/>
                <w:lang w:val="en-US" w:eastAsia="zh-CN"/>
              </w:rPr>
              <w:t xml:space="preserve">*</w:t>
            </w:r>
            <w:r>
              <w:rPr>
                <w:rFonts w:hint="eastAsia" w:ascii="宋体" w:hAnsi="宋体"/>
                <w:color w:val="000000"/>
                <w:szCs w:val="21"/>
              </w:rPr>
              <w:t xml:space="preserve">2kW</w:t>
            </w:r>
            <w:r>
              <w:rPr>
                <w:rFonts w:hint="eastAsia" w:ascii="宋体" w:hAnsi="宋体"/>
                <w:szCs w:val="21"/>
              </w:rPr>
              <w:t xml:space="preserve">，除轻杂率≥92%，除重杂率≥96%，获选率≥99%。</w:t>
            </w:r>
            <w:r>
              <w:rPr>
                <w:rFonts w:ascii="宋体" w:hAnsi="宋体"/>
                <w:szCs w:val="21"/>
              </w:rPr>
            </w:r>
            <w:r/>
          </w:p>
          <w:p>
            <w:pPr>
              <w:pStyle w:val="934"/>
              <w:jc w:val="left"/>
              <w:spacing w:line="300" w:lineRule="exact"/>
              <w:rPr>
                <w:rFonts w:ascii="宋体" w:hAnsi="宋体"/>
                <w:szCs w:val="21"/>
              </w:rPr>
            </w:pPr>
            <w:r>
              <w:rPr>
                <w:rFonts w:hint="eastAsia" w:ascii="宋体" w:hAnsi="宋体" w:cs="宋体"/>
                <w:b/>
                <w:bCs/>
                <w:szCs w:val="21"/>
              </w:rPr>
              <w:t xml:space="preserve">3、谷糙分离机1台。</w:t>
            </w:r>
            <w:r>
              <w:rPr>
                <w:rFonts w:hint="eastAsia" w:ascii="宋体" w:hAnsi="宋体"/>
                <w:szCs w:val="21"/>
              </w:rPr>
              <w:t xml:space="preserve">生产率≥10t/h，功 率≥2 kW，</w:t>
            </w:r>
            <w:r>
              <w:rPr>
                <w:rFonts w:hint="eastAsia" w:ascii="宋体" w:hAnsi="宋体"/>
                <w:color w:val="000000"/>
                <w:szCs w:val="21"/>
              </w:rPr>
              <w:t xml:space="preserve">纵向倾角7°～30°，横向倾角：14°～18°</w:t>
            </w:r>
            <w:r>
              <w:rPr>
                <w:rFonts w:hint="eastAsia" w:ascii="宋体" w:hAnsi="宋体"/>
                <w:szCs w:val="21"/>
              </w:rPr>
              <w:t xml:space="preserve">，筛板层数：10层，振动频率≥249r/min ，振幅≥44mm，单体式，含操作钢架平台。</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c>
          <w:tcPr>
            <w:tcW w:w="849"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c>
          <w:tcPr>
            <w:tcW w:w="818"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r>
      <w:tr>
        <w:trPr>
          <w:trHeight w:val="90"/>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色选机</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b/>
                <w:bCs/>
                <w:szCs w:val="21"/>
              </w:rPr>
              <w:t xml:space="preserve">色选机</w:t>
            </w:r>
            <w:r>
              <w:rPr>
                <w:rFonts w:hint="eastAsia" w:ascii="宋体" w:hAnsi="宋体" w:cs="宋体"/>
                <w:b/>
                <w:bCs/>
                <w:szCs w:val="21"/>
              </w:rPr>
              <w:t xml:space="preserve">1台。</w:t>
            </w:r>
            <w:r>
              <w:rPr>
                <w:rFonts w:hint="eastAsia" w:ascii="宋体" w:hAnsi="宋体" w:cs="宋体"/>
                <w:b/>
                <w:bCs/>
                <w:szCs w:val="21"/>
              </w:rPr>
            </w:r>
            <w:r/>
          </w:p>
          <w:p>
            <w:pPr>
              <w:pStyle w:val="934"/>
              <w:jc w:val="left"/>
              <w:spacing w:line="300" w:lineRule="exact"/>
              <w:rPr>
                <w:rFonts w:hint="eastAsia" w:ascii="宋体" w:hAnsi="宋体"/>
                <w:szCs w:val="21"/>
              </w:rPr>
            </w:pPr>
            <w:r>
              <w:rPr>
                <w:rFonts w:hint="eastAsia" w:ascii="宋体" w:hAnsi="宋体"/>
                <w:szCs w:val="21"/>
              </w:rPr>
              <w:t xml:space="preserve">★1、溜板式结构，</w:t>
            </w:r>
            <w:r>
              <w:rPr>
                <w:rFonts w:hint="eastAsia" w:ascii="宋体" w:hAnsi="宋体"/>
                <w:color w:val="000000"/>
                <w:szCs w:val="21"/>
              </w:rPr>
              <w:t xml:space="preserve">总执行单元≥</w:t>
            </w:r>
            <w:r>
              <w:rPr>
                <w:rFonts w:hint="eastAsia" w:ascii="宋体" w:hAnsi="宋体"/>
                <w:color w:val="000000"/>
                <w:szCs w:val="21"/>
                <w:highlight w:val="none"/>
                <w:lang w:val="en-US" w:eastAsia="zh-CN"/>
              </w:rPr>
              <w:t xml:space="preserve">600</w:t>
            </w:r>
            <w:r>
              <w:rPr>
                <w:rFonts w:hint="eastAsia" w:ascii="宋体" w:hAnsi="宋体"/>
                <w:color w:val="000000"/>
                <w:szCs w:val="21"/>
                <w:highlight w:val="none"/>
              </w:rPr>
              <w:t xml:space="preserve">个</w:t>
            </w:r>
            <w:r>
              <w:rPr>
                <w:rFonts w:hint="eastAsia" w:ascii="宋体" w:hAnsi="宋体"/>
                <w:color w:val="000000"/>
                <w:szCs w:val="21"/>
              </w:rPr>
              <w:t xml:space="preserve">，单块板的执行单元数≥</w:t>
            </w:r>
            <w:r>
              <w:rPr>
                <w:rFonts w:hint="eastAsia" w:ascii="宋体" w:hAnsi="宋体"/>
                <w:color w:val="000000"/>
                <w:szCs w:val="21"/>
                <w:lang w:val="en-US" w:eastAsia="zh-CN"/>
              </w:rPr>
              <w:t xml:space="preserve">60</w:t>
            </w:r>
            <w:r>
              <w:rPr>
                <w:rFonts w:hint="eastAsia" w:ascii="宋体" w:hAnsi="宋体"/>
                <w:szCs w:val="21"/>
              </w:rPr>
              <w:t xml:space="preserve">个，额定功率≥6kW，选净率≥99.8%，误选率≤70%。</w:t>
            </w:r>
            <w:r>
              <w:rPr>
                <w:rFonts w:hint="eastAsia" w:ascii="宋体" w:hAnsi="宋体"/>
                <w:szCs w:val="21"/>
              </w:rPr>
            </w:r>
            <w:r/>
          </w:p>
          <w:p>
            <w:pPr>
              <w:pStyle w:val="934"/>
              <w:numPr>
                <w:ilvl w:val="0"/>
                <w:numId w:val="0"/>
              </w:numPr>
              <w:jc w:val="left"/>
              <w:spacing w:line="300" w:lineRule="exact"/>
              <w:rPr>
                <w:rFonts w:hint="eastAsia"/>
              </w:rPr>
            </w:pPr>
            <w:r>
              <w:rPr>
                <w:rFonts w:hint="eastAsia" w:ascii="宋体" w:hAnsi="宋体"/>
                <w:szCs w:val="21"/>
                <w:lang w:val="en-US" w:eastAsia="zh-CN"/>
              </w:rPr>
              <w:t xml:space="preserve">2、</w:t>
            </w:r>
            <w:r>
              <w:rPr>
                <w:rFonts w:hint="eastAsia" w:ascii="宋体" w:hAnsi="宋体"/>
                <w:szCs w:val="21"/>
              </w:rPr>
              <w:t xml:space="preserve">彩色线阵CCD传感器，智能AI深度学习算法，智能喷阀，频率1200次每秒，</w:t>
            </w:r>
            <w:r>
              <w:rPr>
                <w:rFonts w:hint="eastAsia" w:ascii="宋体" w:hAnsi="宋体" w:cs="宋体"/>
                <w:szCs w:val="21"/>
              </w:rPr>
              <w:t xml:space="preserve">超长寿命：＞120亿次，响应时间：1ms，</w:t>
            </w:r>
            <w:r>
              <w:rPr>
                <w:rFonts w:hint="eastAsia" w:ascii="宋体" w:hAnsi="宋体"/>
                <w:szCs w:val="21"/>
              </w:rPr>
              <w:t xml:space="preserve">关断时间＜0.05ms，智能防破损功能，亿光LED，配套动力风机电机功率：50000-100000小时。小聚光灯配置</w:t>
            </w:r>
            <w:r>
              <w:rPr>
                <w:rFonts w:hint="eastAsia" w:ascii="宋体" w:hAnsi="宋体"/>
                <w:szCs w:val="21"/>
                <w:lang w:eastAsia="zh-CN"/>
              </w:rPr>
              <w:t xml:space="preserve">，</w:t>
            </w:r>
            <w:r>
              <w:rPr>
                <w:rFonts w:hint="eastAsia" w:ascii="宋体" w:hAnsi="宋体"/>
                <w:szCs w:val="21"/>
              </w:rPr>
              <w:t xml:space="preserve">适用于剔除水稻种子中的红米稻及萌芽霉变的种子。</w:t>
            </w:r>
            <w:r>
              <w:rPr>
                <w:rFonts w:hint="eastAsia"/>
              </w:rPr>
            </w:r>
            <w:r/>
          </w:p>
          <w:p>
            <w:pPr>
              <w:pStyle w:val="934"/>
              <w:jc w:val="left"/>
              <w:spacing w:line="300" w:lineRule="exact"/>
              <w:rPr>
                <w:rFonts w:hint="eastAsia"/>
                <w:szCs w:val="21"/>
              </w:rPr>
            </w:pPr>
            <w:r>
              <w:rPr>
                <w:rFonts w:hint="eastAsia" w:ascii="宋体" w:hAnsi="宋体"/>
                <w:szCs w:val="21"/>
              </w:rPr>
              <w:t xml:space="preserve">3、含缓冲仓1台。容积≥4m³，不锈钢直径φ127mm溜管道1套。</w:t>
            </w:r>
            <w:r>
              <w:rPr>
                <w:rFonts w:hint="eastAsia"/>
                <w:szCs w:val="21"/>
              </w:rPr>
            </w:r>
            <w:r/>
          </w:p>
        </w:tc>
        <w:tc>
          <w:tcPr>
            <w:tcW w:w="886"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49"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18"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ascii="宋体" w:hAnsi="宋体" w:cs="宋体"/>
                <w:szCs w:val="21"/>
              </w:rPr>
              <w:t xml:space="preserve">批次式种子包衣机</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1002"/>
              <w:ind w:firstLine="0"/>
              <w:jc w:val="left"/>
              <w:spacing w:line="300" w:lineRule="exact"/>
              <w:rPr>
                <w:rFonts w:hint="eastAsia" w:ascii="宋体" w:hAnsi="宋体" w:cs="宋体"/>
                <w:b/>
                <w:bCs/>
                <w:szCs w:val="21"/>
              </w:rPr>
            </w:pPr>
            <w:r>
              <w:rPr>
                <w:rFonts w:ascii="宋体" w:hAnsi="宋体" w:cs="宋体"/>
                <w:b/>
                <w:bCs/>
                <w:szCs w:val="21"/>
              </w:rPr>
              <w:t xml:space="preserve">批次式种子包衣机</w:t>
            </w:r>
            <w:r>
              <w:rPr>
                <w:rFonts w:hint="eastAsia" w:ascii="宋体" w:hAnsi="宋体" w:cs="宋体"/>
                <w:b/>
                <w:bCs/>
                <w:szCs w:val="21"/>
              </w:rPr>
              <w:t xml:space="preserve">1台</w:t>
            </w:r>
            <w:r>
              <w:rPr>
                <w:rFonts w:hint="eastAsia" w:ascii="宋体" w:hAnsi="宋体" w:cs="宋体"/>
                <w:b/>
                <w:bCs/>
                <w:szCs w:val="21"/>
              </w:rPr>
            </w:r>
            <w:r/>
          </w:p>
          <w:p>
            <w:pPr>
              <w:pStyle w:val="1002"/>
              <w:numPr>
                <w:ilvl w:val="0"/>
                <w:numId w:val="0"/>
              </w:numPr>
              <w:jc w:val="left"/>
              <w:spacing w:line="300" w:lineRule="exact"/>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生产率≥10t</w:t>
            </w:r>
            <w:r>
              <w:rPr>
                <w:rFonts w:ascii="宋体" w:hAnsi="宋体"/>
                <w:szCs w:val="21"/>
              </w:rPr>
              <w:t xml:space="preserve">/h</w:t>
            </w:r>
            <w:r>
              <w:rPr>
                <w:rFonts w:hint="eastAsia" w:ascii="宋体" w:hAnsi="宋体"/>
                <w:szCs w:val="21"/>
              </w:rPr>
              <w:t xml:space="preserve">，功率≥17kW ，</w:t>
            </w:r>
            <w:r>
              <w:rPr>
                <w:rFonts w:ascii="宋体" w:hAnsi="宋体"/>
                <w:szCs w:val="21"/>
              </w:rPr>
              <w:t xml:space="preserve">药种</w:t>
            </w:r>
            <w:r>
              <w:rPr>
                <w:rFonts w:hint="eastAsia" w:ascii="宋体" w:hAnsi="宋体"/>
                <w:szCs w:val="21"/>
              </w:rPr>
              <w:t xml:space="preserve">比例</w:t>
            </w:r>
            <w:r>
              <w:rPr>
                <w:rFonts w:ascii="宋体" w:hAnsi="宋体"/>
                <w:szCs w:val="21"/>
              </w:rPr>
              <w:t xml:space="preserve"> 1:80</w:t>
            </w:r>
            <w:r>
              <w:rPr>
                <w:rFonts w:hint="eastAsia" w:ascii="宋体" w:hAnsi="宋体"/>
                <w:szCs w:val="21"/>
              </w:rPr>
              <w:t xml:space="preserve">～30</w:t>
            </w:r>
            <w:r>
              <w:rPr>
                <w:rFonts w:ascii="宋体" w:hAnsi="宋体"/>
                <w:szCs w:val="21"/>
              </w:rPr>
              <w:t xml:space="preserve">0</w:t>
            </w:r>
            <w:r>
              <w:rPr>
                <w:rFonts w:hint="eastAsia" w:ascii="宋体" w:hAnsi="宋体"/>
                <w:szCs w:val="21"/>
              </w:rPr>
              <w:t xml:space="preserve">，</w:t>
            </w:r>
            <w:r>
              <w:rPr>
                <w:rFonts w:ascii="宋体" w:hAnsi="宋体"/>
                <w:szCs w:val="21"/>
              </w:rPr>
              <w:t xml:space="preserve">包衣合格率≥9</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 ，</w:t>
            </w:r>
            <w:r>
              <w:rPr>
                <w:rFonts w:ascii="宋体" w:hAnsi="宋体"/>
                <w:szCs w:val="21"/>
              </w:rPr>
              <w:t xml:space="preserve">包衣均匀度≥9</w:t>
            </w: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w:t>
            </w:r>
            <w:r>
              <w:rPr>
                <w:rFonts w:ascii="宋体" w:hAnsi="宋体"/>
                <w:szCs w:val="21"/>
              </w:rPr>
              <w:t xml:space="preserve">种子计量精度</w:t>
            </w:r>
            <w:r>
              <w:rPr>
                <w:rFonts w:hint="eastAsia" w:ascii="宋体" w:hAnsi="宋体"/>
                <w:szCs w:val="21"/>
              </w:rPr>
              <w:t xml:space="preserve">±0.2%g ，</w:t>
            </w:r>
            <w:r>
              <w:rPr>
                <w:rFonts w:ascii="宋体" w:hAnsi="宋体"/>
                <w:szCs w:val="21"/>
              </w:rPr>
              <w:t xml:space="preserve">药液计量精度</w:t>
            </w:r>
            <w:r>
              <w:rPr>
                <w:rFonts w:hint="eastAsia" w:ascii="宋体" w:hAnsi="宋体"/>
                <w:szCs w:val="21"/>
              </w:rPr>
              <w:t xml:space="preserve">±0.2%g。</w:t>
            </w:r>
            <w:r>
              <w:rPr>
                <w:rFonts w:hint="eastAsia" w:ascii="宋体" w:hAnsi="宋体"/>
                <w:szCs w:val="21"/>
              </w:rPr>
            </w:r>
            <w:r/>
          </w:p>
          <w:p>
            <w:pPr>
              <w:pStyle w:val="1002"/>
              <w:numPr>
                <w:ilvl w:val="0"/>
                <w:numId w:val="0"/>
              </w:numPr>
              <w:jc w:val="left"/>
              <w:spacing w:line="300" w:lineRule="exact"/>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P</w:t>
            </w:r>
            <w:r>
              <w:rPr>
                <w:rFonts w:ascii="宋体" w:hAnsi="宋体"/>
                <w:szCs w:val="21"/>
              </w:rPr>
              <w:t xml:space="preserve">LC</w:t>
            </w:r>
            <w:r>
              <w:rPr>
                <w:rFonts w:hint="eastAsia" w:ascii="宋体" w:hAnsi="宋体"/>
                <w:szCs w:val="21"/>
              </w:rPr>
              <w:t xml:space="preserve">程序+触摸屏全中文操作界面，主轴由变频器多速段智能调速，所有程序由可编程序控制器集中控制，故障自动诊断、报警、并提示故障点。主体框架材料厚度20mm ，包衣锅直径φ1000mm, 锥体厚度4mm ,种衣剂接触部分304不锈钢材质；每批次包衣种子重量50-100</w:t>
            </w:r>
            <w:r>
              <w:rPr>
                <w:rFonts w:ascii="宋体" w:hAnsi="宋体"/>
                <w:szCs w:val="21"/>
              </w:rPr>
              <w:t xml:space="preserve">kg</w:t>
            </w:r>
            <w:r>
              <w:rPr>
                <w:rFonts w:hint="eastAsia" w:ascii="宋体" w:hAnsi="宋体"/>
                <w:szCs w:val="21"/>
              </w:rPr>
              <w:t xml:space="preserve">，每批次包衣时间20-40秒；儒动泵进药，称重控制系统1套，药液自动称重，种子以雾化的方式包衣。储药箱304#不锈钢材质，带搅拌功能，药液恒温加热0-40℃，温度自动控制。</w:t>
            </w:r>
            <w:r>
              <w:rPr>
                <w:rFonts w:ascii="宋体" w:hAnsi="宋体"/>
                <w:szCs w:val="21"/>
              </w:rPr>
            </w:r>
            <w:r/>
          </w:p>
        </w:tc>
        <w:tc>
          <w:tcPr>
            <w:tcW w:w="886" w:type="dxa"/>
            <w:vAlign w:val="top"/>
            <w:textDirection w:val="lrTb"/>
            <w:noWrap w:val="false"/>
          </w:tcPr>
          <w:p>
            <w:pPr>
              <w:pStyle w:val="1002"/>
              <w:numPr>
                <w:ilvl w:val="0"/>
                <w:numId w:val="0"/>
              </w:numPr>
              <w:jc w:val="left"/>
              <w:spacing w:line="300" w:lineRule="exact"/>
              <w:rPr>
                <w:rFonts w:hint="eastAsia" w:ascii="宋体" w:hAnsi="宋体"/>
                <w:szCs w:val="21"/>
              </w:rPr>
            </w:pPr>
            <w:r>
              <w:rPr>
                <w:rFonts w:hint="eastAsia" w:ascii="宋体" w:hAnsi="宋体"/>
                <w:szCs w:val="21"/>
              </w:rPr>
            </w:r>
            <w:r/>
          </w:p>
        </w:tc>
        <w:tc>
          <w:tcPr>
            <w:tcW w:w="849" w:type="dxa"/>
            <w:vAlign w:val="top"/>
            <w:textDirection w:val="lrTb"/>
            <w:noWrap w:val="false"/>
          </w:tcPr>
          <w:p>
            <w:pPr>
              <w:pStyle w:val="1002"/>
              <w:numPr>
                <w:ilvl w:val="0"/>
                <w:numId w:val="0"/>
              </w:numPr>
              <w:jc w:val="left"/>
              <w:spacing w:line="300" w:lineRule="exact"/>
              <w:rPr>
                <w:rFonts w:hint="eastAsia" w:ascii="宋体" w:hAnsi="宋体"/>
                <w:szCs w:val="21"/>
              </w:rPr>
            </w:pPr>
            <w:r>
              <w:rPr>
                <w:rFonts w:hint="eastAsia" w:ascii="宋体" w:hAnsi="宋体"/>
                <w:szCs w:val="21"/>
              </w:rPr>
            </w:r>
            <w:r/>
          </w:p>
        </w:tc>
        <w:tc>
          <w:tcPr>
            <w:tcW w:w="818" w:type="dxa"/>
            <w:vAlign w:val="top"/>
            <w:textDirection w:val="lrTb"/>
            <w:noWrap w:val="false"/>
          </w:tcPr>
          <w:p>
            <w:pPr>
              <w:pStyle w:val="1002"/>
              <w:numPr>
                <w:ilvl w:val="0"/>
                <w:numId w:val="0"/>
              </w:numPr>
              <w:jc w:val="left"/>
              <w:spacing w:line="300" w:lineRule="exact"/>
              <w:rPr>
                <w:rFonts w:hint="eastAsia" w:ascii="宋体" w:hAnsi="宋体"/>
                <w:szCs w:val="21"/>
              </w:rPr>
            </w:pPr>
            <w:r>
              <w:rPr>
                <w:rFonts w:hint="eastAsia" w:ascii="宋体" w:hAnsi="宋体"/>
                <w:szCs w:val="21"/>
              </w:rPr>
            </w:r>
            <w:r/>
          </w:p>
        </w:tc>
      </w:tr>
      <w:tr>
        <w:trPr>
          <w:trHeight w:val="1424"/>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cs="宋体"/>
                <w:szCs w:val="21"/>
              </w:rPr>
              <w:t xml:space="preserve">半自动定量包装机</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ascii="宋体" w:hAnsi="宋体"/>
                <w:szCs w:val="21"/>
              </w:rPr>
            </w:pPr>
            <w:r>
              <w:rPr>
                <w:rFonts w:hint="eastAsia" w:ascii="宋体" w:hAnsi="宋体" w:cs="宋体"/>
                <w:szCs w:val="21"/>
              </w:rPr>
              <w:t xml:space="preserve">1</w:t>
            </w:r>
            <w:r>
              <w:rPr>
                <w:rFonts w:hint="eastAsia" w:ascii="宋体" w:hAnsi="宋体" w:cs="宋体"/>
                <w:b/>
                <w:bCs/>
                <w:szCs w:val="21"/>
              </w:rPr>
              <w:t xml:space="preserve">、半自动定量包装机1台。</w:t>
            </w:r>
            <w:r>
              <w:rPr>
                <w:rFonts w:hint="eastAsia" w:ascii="宋体" w:hAnsi="宋体" w:cs="宋体"/>
                <w:szCs w:val="21"/>
              </w:rPr>
              <w:t xml:space="preserve">计量范围10～25kg，功率≥2.5kW，包装速度720～900包/小时（小麦），</w:t>
            </w:r>
            <w:r>
              <w:rPr>
                <w:rFonts w:hint="eastAsia" w:ascii="宋体" w:hAnsi="宋体"/>
                <w:szCs w:val="21"/>
              </w:rPr>
              <w:t xml:space="preserve">计量精度±0.2%。</w:t>
            </w:r>
            <w:r>
              <w:rPr>
                <w:rFonts w:hint="eastAsia" w:ascii="宋体" w:hAnsi="宋体" w:cs="宋体"/>
                <w:szCs w:val="21"/>
              </w:rPr>
              <w:t xml:space="preserve">半自动机型，自动称重，人工套袋，牵引缝包，自动断线。含液压升降式皮带输送机、缝包机。</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c>
          <w:tcPr>
            <w:tcW w:w="818"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输送系统</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ascii="宋体" w:hAnsi="宋体"/>
                <w:szCs w:val="21"/>
              </w:rPr>
            </w:pPr>
            <w:r>
              <w:rPr>
                <w:rFonts w:hint="eastAsia" w:ascii="宋体" w:hAnsi="宋体" w:cs="宋体"/>
                <w:b/>
                <w:bCs/>
                <w:szCs w:val="21"/>
              </w:rPr>
              <w:t xml:space="preserve">1、低速提升机10台。</w:t>
            </w:r>
            <w:r>
              <w:rPr>
                <w:rFonts w:hint="eastAsia" w:ascii="宋体" w:hAnsi="宋体"/>
                <w:szCs w:val="21"/>
              </w:rPr>
              <w:t xml:space="preserve">生产率≥15t/h，提升转速≤ 30m/min，功率≥1.5kw，提升机（单机）破损率 ≤0.</w:t>
            </w:r>
            <w:r>
              <w:rPr>
                <w:rFonts w:ascii="宋体" w:hAnsi="宋体"/>
                <w:szCs w:val="21"/>
              </w:rPr>
              <w:t xml:space="preserve">1</w:t>
            </w:r>
            <w:r>
              <w:rPr>
                <w:rFonts w:hint="eastAsia" w:ascii="宋体" w:hAnsi="宋体"/>
                <w:szCs w:val="21"/>
              </w:rPr>
              <w:t xml:space="preserve">%，钢板厚</w:t>
            </w:r>
            <w:r>
              <w:rPr>
                <w:rFonts w:ascii="宋体" w:hAnsi="宋体"/>
                <w:szCs w:val="21"/>
              </w:rPr>
              <w:t xml:space="preserve">1.</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6mm， PVC整芯提升皮带，低速米机斗，双管机型，被动轮鼓配有运行情况监测传感器，将运行数据反馈给总控系统，当发生异常情况时，总控系统能及时感知、提示，并自动或手动采取相关控制措施。含提升机检修平台尺寸1.25m*1.6m，面积2㎡，含爬梯、栏杆。</w:t>
            </w:r>
            <w:r>
              <w:rPr>
                <w:rFonts w:ascii="宋体" w:hAnsi="宋体"/>
                <w:szCs w:val="21"/>
              </w:rPr>
            </w:r>
            <w:r/>
          </w:p>
          <w:p>
            <w:pPr>
              <w:pStyle w:val="934"/>
              <w:jc w:val="left"/>
              <w:spacing w:line="300" w:lineRule="exact"/>
              <w:rPr>
                <w:rFonts w:ascii="宋体" w:hAnsi="宋体"/>
                <w:szCs w:val="21"/>
              </w:rPr>
            </w:pPr>
            <w:r>
              <w:rPr>
                <w:rFonts w:hint="eastAsia" w:ascii="宋体" w:hAnsi="宋体" w:cs="宋体"/>
                <w:b/>
                <w:bCs/>
                <w:szCs w:val="21"/>
              </w:rPr>
              <w:t xml:space="preserve">2、低速提升机3台。</w:t>
            </w:r>
            <w:r>
              <w:rPr>
                <w:rFonts w:hint="eastAsia" w:ascii="宋体" w:hAnsi="宋体" w:cs="宋体"/>
                <w:b w:val="0"/>
                <w:bCs w:val="0"/>
                <w:szCs w:val="21"/>
              </w:rPr>
              <w:t xml:space="preserve">生产率≥</w:t>
            </w:r>
            <w:r>
              <w:rPr>
                <w:rFonts w:hint="eastAsia" w:ascii="宋体" w:hAnsi="宋体"/>
                <w:szCs w:val="21"/>
              </w:rPr>
              <w:t xml:space="preserve">5t/h，提升转速≤ 30m/min，功率≥1.1kw，提升机（单机）破损率 ≤0.</w:t>
            </w:r>
            <w:r>
              <w:rPr>
                <w:rFonts w:ascii="宋体" w:hAnsi="宋体"/>
                <w:szCs w:val="21"/>
              </w:rPr>
              <w:t xml:space="preserve">1</w:t>
            </w:r>
            <w:r>
              <w:rPr>
                <w:rFonts w:hint="eastAsia" w:ascii="宋体" w:hAnsi="宋体"/>
                <w:szCs w:val="21"/>
              </w:rPr>
              <w:t xml:space="preserve">%，钢板厚</w:t>
            </w:r>
            <w:r>
              <w:rPr>
                <w:rFonts w:ascii="宋体" w:hAnsi="宋体"/>
                <w:szCs w:val="21"/>
              </w:rPr>
              <w:t xml:space="preserve">1.</w:t>
            </w: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mm，PVC整芯提升皮带，低速米机斗，单管机型，被动轮鼓配有运行情况监测传感器，将运行数据反馈给总控系统，当发生异常情况时，总控系统能及时感知、提示，并自动或手动采取相关控制措施。含提升机检修平台面积≥2㎡，含爬梯、栏杆。</w:t>
            </w:r>
            <w:r>
              <w:rPr>
                <w:rFonts w:ascii="宋体" w:hAnsi="宋体"/>
                <w:szCs w:val="21"/>
              </w:rPr>
            </w:r>
            <w:r/>
          </w:p>
          <w:p>
            <w:pPr>
              <w:pStyle w:val="934"/>
              <w:jc w:val="left"/>
              <w:spacing w:line="300" w:lineRule="exact"/>
              <w:rPr>
                <w:rFonts w:ascii="宋体" w:hAnsi="宋体"/>
                <w:szCs w:val="21"/>
              </w:rPr>
            </w:pPr>
            <w:r>
              <w:rPr>
                <w:rFonts w:hint="eastAsia" w:ascii="宋体" w:hAnsi="宋体"/>
                <w:b/>
                <w:bCs/>
                <w:szCs w:val="21"/>
              </w:rPr>
              <w:t xml:space="preserve">3、水平振动输送机3台。</w:t>
            </w:r>
            <w:r>
              <w:rPr>
                <w:rFonts w:hint="eastAsia" w:ascii="宋体" w:hAnsi="宋体"/>
                <w:szCs w:val="21"/>
              </w:rPr>
              <w:t xml:space="preserve">功率≥3kw，槽宽400mm ，生产率≥10t</w:t>
            </w:r>
            <w:r>
              <w:rPr>
                <w:rFonts w:ascii="宋体" w:hAnsi="宋体"/>
                <w:szCs w:val="21"/>
              </w:rPr>
              <w:t xml:space="preserve">/h</w:t>
            </w:r>
            <w:r>
              <w:rPr>
                <w:rFonts w:hint="eastAsia" w:ascii="宋体" w:hAnsi="宋体"/>
                <w:szCs w:val="21"/>
              </w:rPr>
              <w:t xml:space="preserve">，材料厚3.75mm，振动频率300次/min。包衣过后部位，振动输送机槽底部做成筛孔，可筛除细小杂质及轻灰。</w:t>
            </w:r>
            <w:r>
              <w:rPr>
                <w:rFonts w:ascii="宋体" w:hAnsi="宋体"/>
                <w:szCs w:val="21"/>
              </w:rPr>
            </w:r>
            <w:r/>
          </w:p>
          <w:p>
            <w:pPr>
              <w:pStyle w:val="934"/>
              <w:jc w:val="left"/>
              <w:spacing w:line="300" w:lineRule="exact"/>
              <w:rPr>
                <w:rFonts w:ascii="宋体" w:hAnsi="宋体"/>
                <w:szCs w:val="21"/>
              </w:rPr>
            </w:pPr>
            <w:r>
              <w:rPr>
                <w:rFonts w:hint="eastAsia" w:ascii="宋体" w:hAnsi="宋体" w:cs="宋体"/>
                <w:b/>
                <w:bCs/>
                <w:szCs w:val="21"/>
              </w:rPr>
              <w:t xml:space="preserve">4、</w:t>
            </w:r>
            <w:r>
              <w:rPr>
                <w:rFonts w:ascii="宋体" w:hAnsi="宋体" w:cs="宋体"/>
                <w:b/>
                <w:bCs/>
                <w:szCs w:val="21"/>
              </w:rPr>
              <w:t xml:space="preserve">皮带输送机</w:t>
            </w:r>
            <w:r>
              <w:rPr>
                <w:rFonts w:hint="eastAsia" w:ascii="宋体" w:hAnsi="宋体" w:cs="宋体"/>
                <w:b/>
                <w:bCs/>
                <w:szCs w:val="21"/>
              </w:rPr>
              <w:t xml:space="preserve">2台。</w:t>
            </w:r>
            <w:r>
              <w:rPr>
                <w:rFonts w:hint="eastAsia" w:ascii="宋体" w:hAnsi="宋体"/>
                <w:szCs w:val="21"/>
              </w:rPr>
              <w:t xml:space="preserve">生产率≥</w:t>
            </w:r>
            <w:r>
              <w:rPr>
                <w:rFonts w:hint="eastAsia" w:ascii="宋体" w:hAnsi="宋体" w:cs="宋体"/>
                <w:szCs w:val="21"/>
              </w:rPr>
              <w:t xml:space="preserve">10t</w:t>
            </w:r>
            <w:r>
              <w:rPr>
                <w:rFonts w:ascii="宋体" w:hAnsi="宋体" w:cs="宋体"/>
                <w:szCs w:val="21"/>
              </w:rPr>
              <w:t xml:space="preserve">/h</w:t>
            </w:r>
            <w:r>
              <w:rPr>
                <w:rFonts w:hint="eastAsia" w:ascii="宋体" w:hAnsi="宋体" w:cs="宋体"/>
                <w:szCs w:val="21"/>
              </w:rPr>
              <w:t xml:space="preserve">，</w:t>
            </w:r>
            <w:r>
              <w:rPr>
                <w:rFonts w:hint="eastAsia" w:ascii="宋体" w:hAnsi="宋体"/>
                <w:szCs w:val="21"/>
              </w:rPr>
              <w:t xml:space="preserve">功 率≥1.5KW，</w:t>
            </w:r>
            <w:r>
              <w:rPr>
                <w:rFonts w:hint="eastAsia" w:ascii="宋体" w:hAnsi="宋体" w:cs="宋体"/>
                <w:szCs w:val="21"/>
              </w:rPr>
              <w:t xml:space="preserve">线速度</w:t>
            </w:r>
            <w:r>
              <w:rPr>
                <w:rFonts w:hint="eastAsia" w:ascii="宋体" w:hAnsi="宋体"/>
                <w:szCs w:val="21"/>
              </w:rPr>
              <w:t xml:space="preserve">≥</w:t>
            </w:r>
            <w:r>
              <w:rPr>
                <w:rFonts w:hint="eastAsia" w:ascii="宋体" w:hAnsi="宋体" w:cs="宋体"/>
                <w:szCs w:val="21"/>
              </w:rPr>
              <w:t xml:space="preserve">43m/min，PVC皮带，皮带宽380mm，皮带厚2mm，</w:t>
            </w:r>
            <w:r>
              <w:rPr>
                <w:rFonts w:hint="eastAsia" w:ascii="宋体" w:hAnsi="宋体"/>
                <w:bCs/>
                <w:szCs w:val="21"/>
              </w:rPr>
              <w:t xml:space="preserve">V型输送。含</w:t>
            </w:r>
            <w:r>
              <w:rPr>
                <w:rFonts w:hint="eastAsia" w:ascii="宋体" w:hAnsi="宋体" w:cs="宋体"/>
                <w:szCs w:val="21"/>
              </w:rPr>
              <w:t xml:space="preserve">提升机溜粮管1套，</w:t>
            </w:r>
            <w:r>
              <w:rPr>
                <w:rFonts w:hint="eastAsia" w:ascii="宋体" w:hAnsi="宋体"/>
                <w:szCs w:val="21"/>
              </w:rPr>
              <w:t xml:space="preserve">直径φ127～141mm圆管，不锈钢材质，厚度1.5mm。</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c>
          <w:tcPr>
            <w:tcW w:w="849"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c>
          <w:tcPr>
            <w:tcW w:w="818"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r>
      <w:tr>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集料仓</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1002"/>
              <w:ind w:firstLine="0"/>
              <w:jc w:val="left"/>
              <w:spacing w:line="300" w:lineRule="exact"/>
              <w:rPr>
                <w:rFonts w:ascii="宋体" w:hAnsi="宋体" w:cs="宋体"/>
                <w:szCs w:val="21"/>
                <w:highlight w:val="none"/>
              </w:rPr>
            </w:pPr>
            <w:r>
              <w:rPr>
                <w:rFonts w:hint="eastAsia" w:ascii="宋体" w:hAnsi="宋体"/>
                <w:b/>
                <w:bCs/>
                <w:szCs w:val="21"/>
              </w:rPr>
              <w:t xml:space="preserve">1、集杂仓3座。</w:t>
            </w:r>
            <w:r>
              <w:rPr>
                <w:rFonts w:hint="eastAsia" w:ascii="宋体" w:hAnsi="宋体" w:cs="宋体"/>
                <w:szCs w:val="21"/>
              </w:rPr>
              <w:t xml:space="preserve">非焊接，组装式，</w:t>
            </w:r>
            <w:r>
              <w:rPr>
                <w:rFonts w:ascii="宋体" w:hAnsi="宋体" w:cs="宋体"/>
                <w:szCs w:val="21"/>
              </w:rPr>
              <w:t xml:space="preserve"> </w:t>
            </w:r>
            <w:r>
              <w:rPr>
                <w:rFonts w:hint="eastAsia" w:ascii="宋体" w:hAnsi="宋体" w:cs="宋体"/>
                <w:szCs w:val="21"/>
              </w:rPr>
              <w:t xml:space="preserve">容量≥20m³，碳钢Q235材质，方体板厚度≥</w:t>
            </w:r>
            <w:r>
              <w:rPr>
                <w:rFonts w:ascii="宋体" w:hAnsi="宋体" w:cs="宋体"/>
                <w:szCs w:val="21"/>
              </w:rPr>
              <w:t xml:space="preserve">2</w:t>
            </w:r>
            <w:r>
              <w:rPr>
                <w:rFonts w:hint="eastAsia" w:ascii="宋体" w:hAnsi="宋体" w:cs="宋体"/>
                <w:szCs w:val="21"/>
              </w:rPr>
              <w:t xml:space="preserve">mm，锥体板厚度≥</w:t>
            </w:r>
            <w:r>
              <w:rPr>
                <w:rFonts w:ascii="宋体" w:hAnsi="宋体" w:cs="宋体"/>
                <w:szCs w:val="21"/>
              </w:rPr>
              <w:t xml:space="preserve">3</w:t>
            </w:r>
            <w:r>
              <w:rPr>
                <w:rFonts w:hint="eastAsia" w:ascii="宋体" w:hAnsi="宋体" w:cs="宋体"/>
                <w:szCs w:val="21"/>
              </w:rPr>
              <w:t xml:space="preserve">mm，配阻旋式</w:t>
            </w:r>
            <w:r>
              <w:rPr>
                <w:rFonts w:hint="eastAsia" w:ascii="宋体" w:hAnsi="宋体" w:cs="宋体"/>
                <w:szCs w:val="21"/>
                <w:highlight w:val="none"/>
              </w:rPr>
              <w:t xml:space="preserve">料</w:t>
            </w:r>
            <w:r>
              <w:rPr>
                <w:rFonts w:hint="eastAsia" w:ascii="宋体" w:hAnsi="宋体" w:cs="宋体"/>
                <w:szCs w:val="21"/>
                <w:highlight w:val="none"/>
                <w:lang w:val="en-US" w:eastAsia="zh-CN"/>
              </w:rPr>
              <w:t xml:space="preserve">斗</w:t>
            </w:r>
            <w:r>
              <w:rPr>
                <w:rFonts w:hint="eastAsia" w:ascii="宋体" w:hAnsi="宋体" w:cs="宋体"/>
                <w:szCs w:val="21"/>
                <w:highlight w:val="none"/>
              </w:rPr>
              <w:t xml:space="preserve">器。</w:t>
            </w:r>
            <w:r>
              <w:rPr>
                <w:rFonts w:hint="eastAsia" w:ascii="宋体" w:hAnsi="宋体" w:cs="宋体"/>
                <w:b/>
                <w:bCs/>
                <w:szCs w:val="21"/>
                <w:highlight w:val="none"/>
              </w:rPr>
              <w:t xml:space="preserve">成品仓1座。</w:t>
            </w:r>
            <w:r>
              <w:rPr>
                <w:rFonts w:hint="eastAsia" w:ascii="宋体" w:hAnsi="宋体" w:cs="宋体"/>
                <w:szCs w:val="21"/>
                <w:highlight w:val="none"/>
              </w:rPr>
              <w:t xml:space="preserve">容量≥30m³，碳钢Q235材质，方体板厚度≥</w:t>
            </w:r>
            <w:r>
              <w:rPr>
                <w:rFonts w:ascii="宋体" w:hAnsi="宋体" w:cs="宋体"/>
                <w:szCs w:val="21"/>
                <w:highlight w:val="none"/>
              </w:rPr>
              <w:t xml:space="preserve">2</w:t>
            </w:r>
            <w:r>
              <w:rPr>
                <w:rFonts w:hint="eastAsia" w:ascii="宋体" w:hAnsi="宋体" w:cs="宋体"/>
                <w:szCs w:val="21"/>
                <w:highlight w:val="none"/>
              </w:rPr>
              <w:t xml:space="preserve">mm，锥体板厚度 ≥</w:t>
            </w:r>
            <w:r>
              <w:rPr>
                <w:rFonts w:ascii="宋体" w:hAnsi="宋体" w:cs="宋体"/>
                <w:szCs w:val="21"/>
                <w:highlight w:val="none"/>
              </w:rPr>
              <w:t xml:space="preserve">3</w:t>
            </w:r>
            <w:r>
              <w:rPr>
                <w:rFonts w:hint="eastAsia" w:ascii="宋体" w:hAnsi="宋体" w:cs="宋体"/>
                <w:szCs w:val="21"/>
                <w:highlight w:val="none"/>
              </w:rPr>
              <w:t xml:space="preserve">mm，配阻旋式料</w:t>
            </w:r>
            <w:r>
              <w:rPr>
                <w:rFonts w:hint="eastAsia" w:ascii="宋体" w:hAnsi="宋体" w:cs="宋体"/>
                <w:szCs w:val="21"/>
                <w:highlight w:val="none"/>
                <w:lang w:val="en-US" w:eastAsia="zh-CN"/>
              </w:rPr>
              <w:t xml:space="preserve">斗</w:t>
            </w:r>
            <w:r>
              <w:rPr>
                <w:rFonts w:hint="eastAsia" w:ascii="宋体" w:hAnsi="宋体" w:cs="宋体"/>
                <w:szCs w:val="21"/>
                <w:highlight w:val="none"/>
              </w:rPr>
              <w:t xml:space="preserve">器。</w:t>
            </w:r>
            <w:r>
              <w:rPr>
                <w:rFonts w:hint="eastAsia" w:ascii="宋体" w:hAnsi="宋体"/>
                <w:b/>
                <w:bCs/>
                <w:szCs w:val="21"/>
                <w:highlight w:val="none"/>
              </w:rPr>
              <w:t xml:space="preserve">缓冲仓3座。</w:t>
            </w:r>
            <w:r>
              <w:rPr>
                <w:rFonts w:hint="eastAsia" w:ascii="宋体" w:hAnsi="宋体" w:cs="宋体"/>
                <w:szCs w:val="21"/>
                <w:highlight w:val="none"/>
              </w:rPr>
              <w:t xml:space="preserve">容积≥2m³，</w:t>
            </w:r>
            <w:r>
              <w:rPr>
                <w:rFonts w:hint="eastAsia" w:ascii="宋体" w:hAnsi="宋体"/>
                <w:szCs w:val="21"/>
                <w:highlight w:val="none"/>
              </w:rPr>
              <w:t xml:space="preserve">钢板厚度</w:t>
            </w:r>
            <w:r>
              <w:rPr>
                <w:rFonts w:hint="eastAsia" w:ascii="宋体" w:hAnsi="宋体" w:cs="宋体"/>
                <w:szCs w:val="21"/>
                <w:highlight w:val="none"/>
              </w:rPr>
              <w:t xml:space="preserve">≥</w:t>
            </w:r>
            <w:r>
              <w:rPr>
                <w:rFonts w:hint="eastAsia" w:ascii="宋体" w:hAnsi="宋体"/>
                <w:szCs w:val="21"/>
                <w:highlight w:val="none"/>
              </w:rPr>
              <w:t xml:space="preserve">2mm，</w:t>
            </w:r>
            <w:r>
              <w:rPr>
                <w:rFonts w:hint="eastAsia" w:ascii="宋体" w:hAnsi="宋体" w:cs="宋体"/>
                <w:szCs w:val="21"/>
                <w:highlight w:val="none"/>
              </w:rPr>
              <w:t xml:space="preserve">配阻旋式料</w:t>
            </w:r>
            <w:r>
              <w:rPr>
                <w:rFonts w:hint="eastAsia" w:ascii="宋体" w:hAnsi="宋体" w:cs="宋体"/>
                <w:szCs w:val="21"/>
                <w:highlight w:val="none"/>
                <w:lang w:val="en-US" w:eastAsia="zh-CN"/>
              </w:rPr>
              <w:t xml:space="preserve">斗</w:t>
            </w:r>
            <w:r>
              <w:rPr>
                <w:rFonts w:hint="eastAsia" w:ascii="宋体" w:hAnsi="宋体" w:cs="宋体"/>
                <w:szCs w:val="21"/>
                <w:highlight w:val="none"/>
              </w:rPr>
              <w:t xml:space="preserve">器。</w:t>
            </w:r>
            <w:r>
              <w:rPr>
                <w:rFonts w:ascii="宋体" w:hAnsi="宋体" w:cs="宋体"/>
                <w:szCs w:val="21"/>
                <w:highlight w:val="none"/>
              </w:rPr>
            </w:r>
            <w:r/>
          </w:p>
          <w:p>
            <w:pPr>
              <w:pStyle w:val="934"/>
              <w:jc w:val="left"/>
              <w:spacing w:line="300" w:lineRule="exact"/>
              <w:rPr>
                <w:rFonts w:ascii="宋体" w:hAnsi="宋体" w:cs="宋体"/>
                <w:szCs w:val="21"/>
              </w:rPr>
            </w:pPr>
            <w:r>
              <w:rPr>
                <w:rFonts w:hint="eastAsia" w:ascii="宋体" w:hAnsi="宋体" w:cs="宋体"/>
                <w:b/>
                <w:bCs/>
                <w:szCs w:val="21"/>
                <w:highlight w:val="none"/>
              </w:rPr>
              <w:t xml:space="preserve">2、手自一体插板阀3台</w:t>
            </w:r>
            <w:r>
              <w:rPr>
                <w:rFonts w:hint="eastAsia" w:ascii="宋体" w:hAnsi="宋体" w:cs="宋体"/>
                <w:b/>
                <w:bCs/>
                <w:szCs w:val="21"/>
              </w:rPr>
              <w:t xml:space="preserve">。</w:t>
            </w:r>
            <w:r>
              <w:rPr>
                <w:rFonts w:hint="eastAsia" w:ascii="宋体" w:hAnsi="宋体" w:cs="宋体"/>
                <w:szCs w:val="21"/>
              </w:rPr>
              <w:t xml:space="preserve">流量：0～20t/h，</w:t>
            </w:r>
            <w:r>
              <w:rPr>
                <w:rFonts w:hint="eastAsia" w:ascii="宋体" w:hAnsi="宋体"/>
                <w:szCs w:val="21"/>
              </w:rPr>
              <w:t xml:space="preserve">钢板厚度</w:t>
            </w:r>
            <w:r>
              <w:rPr>
                <w:rFonts w:hint="eastAsia" w:ascii="宋体" w:hAnsi="宋体" w:cs="宋体"/>
                <w:szCs w:val="21"/>
              </w:rPr>
              <w:t xml:space="preserve">≥</w:t>
            </w:r>
            <w:r>
              <w:rPr>
                <w:rFonts w:hint="eastAsia" w:ascii="宋体" w:hAnsi="宋体"/>
                <w:szCs w:val="21"/>
              </w:rPr>
              <w:t xml:space="preserve">1.5mm ，</w:t>
            </w:r>
            <w:r>
              <w:rPr>
                <w:rFonts w:hint="eastAsia" w:ascii="宋体" w:hAnsi="宋体" w:cs="宋体"/>
                <w:szCs w:val="21"/>
              </w:rPr>
              <w:t xml:space="preserve">气动/手动一体，自动控制,用于控制物料的流量。</w:t>
            </w:r>
            <w:r>
              <w:rPr>
                <w:rFonts w:ascii="宋体" w:hAnsi="宋体" w:cs="宋体"/>
                <w:szCs w:val="21"/>
              </w:rPr>
            </w:r>
            <w:r/>
          </w:p>
        </w:tc>
        <w:tc>
          <w:tcPr>
            <w:tcW w:w="886"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c>
          <w:tcPr>
            <w:tcW w:w="849"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c>
          <w:tcPr>
            <w:tcW w:w="818" w:type="dxa"/>
            <w:vAlign w:val="top"/>
            <w:textDirection w:val="lrTb"/>
            <w:noWrap w:val="false"/>
          </w:tcPr>
          <w:p>
            <w:pPr>
              <w:pStyle w:val="934"/>
              <w:jc w:val="left"/>
              <w:spacing w:line="300" w:lineRule="exact"/>
              <w:rPr>
                <w:rFonts w:hint="eastAsia" w:ascii="宋体" w:hAnsi="宋体" w:cs="宋体"/>
                <w:b/>
                <w:bCs/>
                <w:szCs w:val="21"/>
              </w:rPr>
            </w:pPr>
            <w:r>
              <w:rPr>
                <w:rFonts w:hint="eastAsia" w:ascii="宋体" w:hAnsi="宋体" w:cs="宋体"/>
                <w:b/>
                <w:bCs/>
                <w:szCs w:val="21"/>
              </w:rPr>
            </w:r>
            <w:r/>
          </w:p>
        </w:tc>
      </w:tr>
      <w:tr>
        <w:trPr>
          <w:trHeight w:val="1361"/>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10</w:t>
            </w:r>
            <w:r>
              <w:rPr>
                <w:rFonts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钢架平台</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1、平台表面采用防滑花纹钢板铺设，厚度 ≥2.5mm ,操作人员行走无摇晃感，独立于地面 ，平台</w:t>
            </w:r>
            <w:r>
              <w:rPr>
                <w:rFonts w:ascii="宋体" w:hAnsi="宋体"/>
                <w:szCs w:val="21"/>
              </w:rPr>
              <w:t xml:space="preserve">框架采</w:t>
            </w:r>
            <w:r>
              <w:rPr>
                <w:rFonts w:hint="eastAsia" w:ascii="宋体" w:hAnsi="宋体"/>
                <w:szCs w:val="21"/>
              </w:rPr>
              <w:t xml:space="preserve">用5</w:t>
            </w:r>
            <w:r>
              <w:rPr>
                <w:rFonts w:ascii="宋体" w:hAnsi="宋体"/>
                <w:szCs w:val="21"/>
              </w:rPr>
              <w:t xml:space="preserve">0mm*100mm*</w:t>
            </w:r>
            <w:r>
              <w:rPr>
                <w:rFonts w:hint="eastAsia" w:ascii="宋体" w:hAnsi="宋体"/>
                <w:szCs w:val="21"/>
              </w:rPr>
              <w:t xml:space="preserve">3</w:t>
            </w:r>
            <w:r>
              <w:rPr>
                <w:rFonts w:ascii="宋体" w:hAnsi="宋体"/>
                <w:szCs w:val="21"/>
              </w:rPr>
              <w:t xml:space="preserve">mm矩形钢管。</w:t>
            </w:r>
            <w:r>
              <w:rPr>
                <w:rFonts w:hint="eastAsia" w:ascii="宋体" w:hAnsi="宋体"/>
                <w:szCs w:val="21"/>
              </w:rPr>
              <w:t xml:space="preserve">立柱100mm*100mm </w:t>
            </w:r>
            <w:r>
              <w:rPr>
                <w:rFonts w:ascii="宋体" w:hAnsi="宋体"/>
                <w:szCs w:val="21"/>
              </w:rPr>
              <w:t xml:space="preserve">*</w:t>
            </w:r>
            <w:r>
              <w:rPr>
                <w:rFonts w:hint="eastAsia" w:ascii="宋体" w:hAnsi="宋体"/>
                <w:szCs w:val="21"/>
              </w:rPr>
              <w:t xml:space="preserve">3mm方管，带有防护栏杆及楼梯（</w:t>
            </w:r>
            <w:r>
              <w:rPr>
                <w:rFonts w:ascii="宋体" w:hAnsi="宋体"/>
                <w:szCs w:val="21"/>
              </w:rPr>
              <w:t xml:space="preserve">护栏</w:t>
            </w:r>
            <w:r>
              <w:rPr>
                <w:rFonts w:hint="eastAsia" w:ascii="宋体" w:hAnsi="宋体"/>
                <w:szCs w:val="21"/>
              </w:rPr>
              <w:t xml:space="preserve">高度不低于1100mm），</w:t>
            </w:r>
            <w:r>
              <w:rPr>
                <w:rFonts w:ascii="宋体" w:hAnsi="宋体"/>
                <w:szCs w:val="21"/>
              </w:rPr>
              <w:t xml:space="preserve">护栏采用</w:t>
            </w:r>
            <w:r>
              <w:rPr>
                <w:rFonts w:hint="eastAsia" w:ascii="宋体" w:hAnsi="宋体"/>
                <w:szCs w:val="21"/>
              </w:rPr>
              <w:t xml:space="preserve">φ</w:t>
            </w:r>
            <w:r>
              <w:rPr>
                <w:rFonts w:ascii="宋体" w:hAnsi="宋体"/>
                <w:szCs w:val="21"/>
              </w:rPr>
              <w:t xml:space="preserve">3</w:t>
            </w:r>
            <w:r>
              <w:rPr>
                <w:rFonts w:hint="eastAsia" w:ascii="宋体" w:hAnsi="宋体"/>
                <w:szCs w:val="21"/>
              </w:rPr>
              <w:t xml:space="preserve">2</w:t>
            </w:r>
            <w:r>
              <w:rPr>
                <w:rFonts w:ascii="宋体" w:hAnsi="宋体"/>
                <w:szCs w:val="21"/>
              </w:rPr>
              <w:t xml:space="preserve">mm*2mm圆形焊管。</w:t>
            </w:r>
            <w:r>
              <w:rPr>
                <w:rFonts w:hint="eastAsia" w:ascii="宋体" w:hAnsi="宋体"/>
                <w:szCs w:val="21"/>
              </w:rPr>
              <w:t xml:space="preserve">保证提升机、料仓、除尘管道以及其他附属设备都能牢固、平稳地固定其上。</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49"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18"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rHeight w:val="604"/>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11</w:t>
            </w:r>
            <w:r>
              <w:rPr>
                <w:rFonts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设备检修钢架平台</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1、平台表面采用防滑花纹钢板铺设，厚度≥3mm ,操作人员行走无摇晃感，带有防护栏杆及楼梯（</w:t>
            </w:r>
            <w:r>
              <w:rPr>
                <w:rFonts w:ascii="宋体" w:hAnsi="宋体"/>
                <w:szCs w:val="21"/>
              </w:rPr>
              <w:t xml:space="preserve">护栏</w:t>
            </w:r>
            <w:r>
              <w:rPr>
                <w:rFonts w:hint="eastAsia" w:ascii="宋体" w:hAnsi="宋体"/>
                <w:szCs w:val="21"/>
              </w:rPr>
              <w:t xml:space="preserve">高度不低于1100mm）。</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49"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18"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12</w:t>
            </w:r>
            <w:r>
              <w:rPr>
                <w:rFonts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螺杆空气压缩机</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t xml:space="preserve">1、机组功率≥44KW，额定转速≥2800r/min，额定排气压力≥0.5MPa，驱动方式：电机直连驱动，外形尺寸≥1620*1200*1560mm。</w:t>
            </w:r>
            <w:r>
              <w:rPr>
                <w:rFonts w:hint="eastAsia" w:ascii="宋体" w:hAnsi="宋体"/>
                <w:szCs w:val="21"/>
              </w:rPr>
            </w:r>
            <w:r/>
          </w:p>
          <w:p>
            <w:pPr>
              <w:pStyle w:val="934"/>
              <w:jc w:val="left"/>
              <w:spacing w:line="300" w:lineRule="exact"/>
              <w:rPr>
                <w:rFonts w:hint="eastAsia" w:ascii="宋体" w:hAnsi="宋体"/>
                <w:szCs w:val="21"/>
                <w:highlight w:val="yellow"/>
              </w:rPr>
            </w:pPr>
            <w:r>
              <w:rPr>
                <w:rFonts w:hint="eastAsia" w:ascii="宋体" w:hAnsi="宋体"/>
                <w:szCs w:val="21"/>
                <w:highlight w:val="yellow"/>
              </w:rPr>
            </w:r>
            <w:r/>
          </w:p>
        </w:tc>
        <w:tc>
          <w:tcPr>
            <w:tcW w:w="886" w:type="dxa"/>
            <w:vAlign w:val="top"/>
            <w:textDirection w:val="lrTb"/>
            <w:noWrap w:val="false"/>
          </w:tcPr>
          <w:p>
            <w:pPr>
              <w:pStyle w:val="934"/>
              <w:jc w:val="left"/>
              <w:spacing w:line="300" w:lineRule="exact"/>
              <w:rPr>
                <w:rFonts w:hint="eastAsia" w:ascii="宋体" w:hAnsi="宋体"/>
                <w:szCs w:val="21"/>
                <w:highlight w:val="yellow"/>
              </w:rPr>
            </w:pPr>
            <w:r>
              <w:rPr>
                <w:rFonts w:hint="eastAsia" w:ascii="宋体" w:hAnsi="宋体"/>
                <w:szCs w:val="21"/>
                <w:highlight w:val="yellow"/>
              </w:rPr>
            </w:r>
            <w:r/>
          </w:p>
        </w:tc>
        <w:tc>
          <w:tcPr>
            <w:tcW w:w="849" w:type="dxa"/>
            <w:vAlign w:val="top"/>
            <w:textDirection w:val="lrTb"/>
            <w:noWrap w:val="false"/>
          </w:tcPr>
          <w:p>
            <w:pPr>
              <w:pStyle w:val="934"/>
              <w:jc w:val="left"/>
              <w:spacing w:line="300" w:lineRule="exact"/>
              <w:rPr>
                <w:rFonts w:hint="eastAsia" w:ascii="宋体" w:hAnsi="宋体"/>
                <w:szCs w:val="21"/>
                <w:highlight w:val="yellow"/>
              </w:rPr>
            </w:pPr>
            <w:r>
              <w:rPr>
                <w:rFonts w:hint="eastAsia" w:ascii="宋体" w:hAnsi="宋体"/>
                <w:szCs w:val="21"/>
                <w:highlight w:val="yellow"/>
              </w:rPr>
            </w:r>
            <w:r/>
          </w:p>
        </w:tc>
        <w:tc>
          <w:tcPr>
            <w:tcW w:w="818" w:type="dxa"/>
            <w:vAlign w:val="top"/>
            <w:textDirection w:val="lrTb"/>
            <w:noWrap w:val="false"/>
          </w:tcPr>
          <w:p>
            <w:pPr>
              <w:pStyle w:val="934"/>
              <w:jc w:val="left"/>
              <w:spacing w:line="300" w:lineRule="exact"/>
              <w:rPr>
                <w:rFonts w:hint="eastAsia" w:ascii="宋体" w:hAnsi="宋体"/>
                <w:szCs w:val="21"/>
                <w:highlight w:val="yellow"/>
              </w:rPr>
            </w:pPr>
            <w:r>
              <w:rPr>
                <w:rFonts w:hint="eastAsia" w:ascii="宋体" w:hAnsi="宋体"/>
                <w:szCs w:val="21"/>
                <w:highlight w:val="yellow"/>
              </w:rPr>
            </w:r>
            <w:r/>
          </w:p>
        </w:tc>
      </w:tr>
      <w:tr>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13</w:t>
            </w:r>
            <w:r>
              <w:rPr>
                <w:rFonts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种子生产线电气控制柜</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top"/>
            <w:textDirection w:val="lrTb"/>
            <w:noWrap w:val="false"/>
          </w:tcPr>
          <w:p>
            <w:pPr>
              <w:pStyle w:val="934"/>
              <w:jc w:val="left"/>
              <w:spacing w:line="300" w:lineRule="exact"/>
              <w:rPr>
                <w:rFonts w:ascii="宋体" w:hAnsi="宋体"/>
                <w:szCs w:val="21"/>
              </w:rPr>
            </w:pPr>
            <w:r>
              <w:rPr>
                <w:rFonts w:hint="eastAsia" w:ascii="宋体" w:hAnsi="宋体"/>
                <w:szCs w:val="21"/>
              </w:rPr>
              <w:t xml:space="preserve">1、GGD电控柜，自动化设计，P</w:t>
            </w:r>
            <w:r>
              <w:rPr>
                <w:rFonts w:ascii="宋体" w:hAnsi="宋体"/>
                <w:szCs w:val="21"/>
              </w:rPr>
              <w:t xml:space="preserve">LC</w:t>
            </w:r>
            <w:r>
              <w:rPr>
                <w:rFonts w:hint="eastAsia" w:ascii="宋体" w:hAnsi="宋体"/>
                <w:szCs w:val="21"/>
              </w:rPr>
              <w:t xml:space="preserve">程序运行，触摸屏操作，故障自动提示，动态加工流程图像，可根据不同清选需求开、停任一台主机进行选择性使用</w:t>
            </w:r>
            <w:r>
              <w:rPr>
                <w:rFonts w:hint="eastAsia" w:ascii="宋体" w:hAnsi="宋体"/>
                <w:bCs/>
                <w:szCs w:val="21"/>
              </w:rPr>
              <w:t xml:space="preserve">。（不含烘干机生产线的控制柜系统）。</w:t>
            </w:r>
            <w:r>
              <w:rPr>
                <w:rFonts w:ascii="宋体" w:hAnsi="宋体"/>
                <w:szCs w:val="21"/>
              </w:rPr>
            </w:r>
            <w:r/>
          </w:p>
        </w:tc>
        <w:tc>
          <w:tcPr>
            <w:tcW w:w="886"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49"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18"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rHeight w:val="90"/>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14</w:t>
            </w:r>
            <w:r>
              <w:rPr>
                <w:rFonts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种子生产线电缆线及桥架辅材等</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center"/>
            <w:textDirection w:val="lrTb"/>
            <w:noWrap w:val="false"/>
          </w:tcPr>
          <w:p>
            <w:pPr>
              <w:pStyle w:val="934"/>
              <w:jc w:val="left"/>
              <w:spacing w:line="300" w:lineRule="exact"/>
              <w:rPr>
                <w:rFonts w:ascii="宋体" w:hAnsi="宋体"/>
                <w:szCs w:val="21"/>
              </w:rPr>
            </w:pPr>
            <w:r>
              <w:rPr>
                <w:rFonts w:hint="eastAsia" w:ascii="宋体" w:hAnsi="宋体"/>
                <w:szCs w:val="21"/>
              </w:rPr>
              <w:t xml:space="preserve">1、电气控制柜到成套设备的电缆线及桥架，国标铜芯电缆，线径大小根据功率负载匹配，满足生产和安全需求。</w:t>
            </w:r>
            <w:r>
              <w:rPr>
                <w:rFonts w:hint="eastAsia" w:ascii="宋体" w:hAnsi="宋体"/>
                <w:bCs/>
                <w:szCs w:val="21"/>
              </w:rPr>
              <w:t xml:space="preserve">（不含烘干机生产线的控制电线电缆及</w:t>
            </w:r>
            <w:r>
              <w:rPr>
                <w:rFonts w:hint="eastAsia" w:ascii="宋体" w:hAnsi="宋体"/>
                <w:szCs w:val="21"/>
              </w:rPr>
              <w:t xml:space="preserve">桥架辅材等</w:t>
            </w:r>
            <w:r>
              <w:rPr>
                <w:rFonts w:hint="eastAsia" w:ascii="宋体" w:hAnsi="宋体"/>
                <w:bCs/>
                <w:szCs w:val="21"/>
              </w:rPr>
              <w:t xml:space="preserve">）。</w:t>
            </w:r>
            <w:r>
              <w:rPr>
                <w:rFonts w:ascii="宋体" w:hAnsi="宋体"/>
                <w:szCs w:val="21"/>
              </w:rPr>
            </w:r>
            <w:r/>
          </w:p>
        </w:tc>
        <w:tc>
          <w:tcPr>
            <w:tcW w:w="886" w:type="dxa"/>
            <w:vAlign w:val="center"/>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49" w:type="dxa"/>
            <w:vAlign w:val="center"/>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18" w:type="dxa"/>
            <w:vAlign w:val="center"/>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rHeight w:val="819"/>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15</w:t>
            </w:r>
            <w:r>
              <w:rPr>
                <w:rFonts w:ascii="宋体" w:hAnsi="宋体"/>
                <w:szCs w:val="21"/>
              </w:rPr>
            </w:r>
            <w:r/>
          </w:p>
        </w:tc>
        <w:tc>
          <w:tcPr>
            <w:tcW w:w="636"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汽车衡</w:t>
            </w:r>
            <w:r>
              <w:rPr>
                <w:rFonts w:ascii="宋体" w:hAnsi="宋体"/>
                <w:szCs w:val="21"/>
              </w:rPr>
            </w:r>
            <w:r/>
          </w:p>
        </w:tc>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w:t>
            </w:r>
            <w:r>
              <w:rPr>
                <w:rFonts w:ascii="宋体" w:hAnsi="宋体"/>
                <w:szCs w:val="21"/>
              </w:rPr>
            </w:r>
            <w:r/>
          </w:p>
        </w:tc>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套</w:t>
            </w:r>
            <w:r>
              <w:rPr>
                <w:rFonts w:ascii="宋体" w:hAnsi="宋体"/>
                <w:szCs w:val="21"/>
              </w:rPr>
            </w:r>
            <w:r/>
          </w:p>
        </w:tc>
        <w:tc>
          <w:tcPr>
            <w:tcW w:w="5020" w:type="dxa"/>
            <w:vAlign w:val="center"/>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t xml:space="preserve">1、生产率≥100吨，双向无人值守系统，带微型打印仪，亮度LED大屏幕、满足使用要求。</w:t>
            </w:r>
            <w:r>
              <w:rPr>
                <w:rFonts w:hint="eastAsia" w:ascii="宋体" w:hAnsi="宋体"/>
                <w:szCs w:val="21"/>
              </w:rPr>
            </w:r>
            <w:r/>
          </w:p>
        </w:tc>
        <w:tc>
          <w:tcPr>
            <w:tcW w:w="886" w:type="dxa"/>
            <w:vAlign w:val="center"/>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r>
            <w:r/>
          </w:p>
        </w:tc>
        <w:tc>
          <w:tcPr>
            <w:tcW w:w="849" w:type="dxa"/>
            <w:vAlign w:val="center"/>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r>
            <w:r/>
          </w:p>
        </w:tc>
        <w:tc>
          <w:tcPr>
            <w:tcW w:w="818" w:type="dxa"/>
            <w:vAlign w:val="center"/>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r>
            <w:r/>
          </w:p>
        </w:tc>
      </w:tr>
      <w:tr>
        <w:trPr>
          <w:trHeight w:val="897"/>
        </w:trPr>
        <w:tc>
          <w:tcPr>
            <w:tcW w:w="427"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16</w:t>
            </w:r>
            <w:r>
              <w:rPr>
                <w:rFonts w:hint="eastAsia" w:ascii="宋体" w:hAnsi="宋体"/>
                <w:szCs w:val="21"/>
              </w:rPr>
            </w:r>
            <w:r/>
          </w:p>
        </w:tc>
        <w:tc>
          <w:tcPr>
            <w:tcW w:w="636"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固定式扦样机</w:t>
            </w:r>
            <w:r>
              <w:rPr>
                <w:rFonts w:hint="eastAsia" w:ascii="宋体" w:hAnsi="宋体"/>
                <w:szCs w:val="21"/>
              </w:rPr>
            </w:r>
            <w:r/>
          </w:p>
        </w:tc>
        <w:tc>
          <w:tcPr>
            <w:tcW w:w="427"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27"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台</w:t>
            </w:r>
            <w:r>
              <w:rPr>
                <w:rFonts w:hint="eastAsia" w:ascii="宋体" w:hAnsi="宋体"/>
                <w:szCs w:val="21"/>
              </w:rPr>
            </w:r>
            <w:r/>
          </w:p>
        </w:tc>
        <w:tc>
          <w:tcPr>
            <w:tcW w:w="5020" w:type="dxa"/>
            <w:vAlign w:val="center"/>
            <w:textDirection w:val="lrTb"/>
            <w:noWrap w:val="false"/>
          </w:tcPr>
          <w:p>
            <w:pPr>
              <w:pStyle w:val="934"/>
              <w:jc w:val="left"/>
              <w:spacing w:line="300" w:lineRule="exact"/>
              <w:rPr>
                <w:rFonts w:hint="eastAsia" w:ascii="宋体" w:hAnsi="宋体"/>
                <w:bCs/>
                <w:szCs w:val="21"/>
              </w:rPr>
            </w:pPr>
            <w:r>
              <w:rPr>
                <w:rFonts w:hint="eastAsia" w:ascii="宋体" w:hAnsi="宋体"/>
                <w:szCs w:val="21"/>
              </w:rPr>
              <w:t xml:space="preserve">1、主臂臂长（沿X轴）：≥5000mm，扦样杆长（沿Z轴）：≥50</w:t>
            </w:r>
            <w:r>
              <w:rPr>
                <w:rFonts w:hint="eastAsia" w:ascii="宋体" w:hAnsi="宋体"/>
                <w:szCs w:val="21"/>
                <w:highlight w:val="none"/>
              </w:rPr>
              <w:t xml:space="preserve">00m</w:t>
            </w:r>
            <w:r>
              <w:rPr>
                <w:rFonts w:hint="eastAsia" w:ascii="宋体" w:hAnsi="宋体"/>
                <w:szCs w:val="21"/>
                <w:highlight w:val="none"/>
                <w:lang w:val="en-US" w:eastAsia="zh-CN"/>
              </w:rPr>
              <w:t xml:space="preserve">m</w:t>
            </w:r>
            <w:r>
              <w:rPr>
                <w:rFonts w:hint="eastAsia" w:ascii="宋体" w:hAnsi="宋体"/>
                <w:szCs w:val="21"/>
                <w:highlight w:val="none"/>
              </w:rPr>
              <w:t xml:space="preserve">，摆动角度</w:t>
            </w:r>
            <w:r>
              <w:rPr>
                <w:rFonts w:hint="eastAsia" w:ascii="宋体" w:hAnsi="宋体"/>
                <w:szCs w:val="21"/>
              </w:rPr>
              <w:t xml:space="preserve">（沿Y轴）：0～270°。</w:t>
            </w:r>
            <w:r>
              <w:rPr>
                <w:rFonts w:hint="eastAsia" w:ascii="宋体" w:hAnsi="宋体"/>
                <w:bCs/>
                <w:szCs w:val="21"/>
              </w:rPr>
            </w:r>
            <w:r/>
          </w:p>
        </w:tc>
        <w:tc>
          <w:tcPr>
            <w:tcW w:w="886" w:type="dxa"/>
            <w:vAlign w:val="center"/>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49" w:type="dxa"/>
            <w:vAlign w:val="center"/>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818" w:type="dxa"/>
            <w:vAlign w:val="center"/>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rHeight w:val="2064"/>
        </w:trPr>
        <w:tc>
          <w:tcPr>
            <w:tcW w:w="427"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17</w:t>
            </w:r>
            <w:r>
              <w:rPr>
                <w:rFonts w:ascii="宋体" w:hAnsi="宋体"/>
                <w:szCs w:val="21"/>
              </w:rPr>
            </w:r>
            <w:r/>
          </w:p>
        </w:tc>
        <w:tc>
          <w:tcPr>
            <w:tcW w:w="636" w:type="dxa"/>
            <w:vAlign w:val="center"/>
            <w:textDirection w:val="lrTb"/>
            <w:noWrap w:val="false"/>
          </w:tcPr>
          <w:p>
            <w:pPr>
              <w:pStyle w:val="934"/>
              <w:jc w:val="center"/>
              <w:spacing w:line="300" w:lineRule="exact"/>
              <w:widowControl/>
              <w:rPr>
                <w:rFonts w:ascii="宋体" w:hAnsi="宋体"/>
                <w:szCs w:val="21"/>
              </w:rPr>
            </w:pPr>
            <w:r>
              <w:rPr>
                <w:rFonts w:hint="eastAsia" w:ascii="宋体" w:hAnsi="宋体"/>
                <w:szCs w:val="21"/>
              </w:rPr>
              <w:t xml:space="preserve">粮食输送机</w:t>
            </w:r>
            <w:r>
              <w:rPr>
                <w:rFonts w:ascii="宋体" w:hAnsi="宋体"/>
                <w:szCs w:val="21"/>
              </w:rPr>
            </w:r>
            <w:r/>
          </w:p>
        </w:tc>
        <w:tc>
          <w:tcPr>
            <w:tcW w:w="427"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27" w:type="dxa"/>
            <w:vAlign w:val="center"/>
            <w:textDirection w:val="lrTb"/>
            <w:noWrap w:val="false"/>
          </w:tcPr>
          <w:p>
            <w:pPr>
              <w:pStyle w:val="934"/>
              <w:jc w:val="center"/>
              <w:spacing w:line="300" w:lineRule="exact"/>
              <w:widowControl/>
              <w:rPr>
                <w:rFonts w:hint="eastAsia" w:ascii="宋体" w:hAnsi="宋体"/>
                <w:szCs w:val="21"/>
              </w:rPr>
            </w:pPr>
            <w:r>
              <w:rPr>
                <w:rFonts w:hint="eastAsia" w:ascii="宋体" w:hAnsi="宋体"/>
                <w:szCs w:val="21"/>
              </w:rPr>
              <w:t xml:space="preserve">套</w:t>
            </w:r>
            <w:r>
              <w:rPr>
                <w:rFonts w:hint="eastAsia" w:ascii="宋体" w:hAnsi="宋体"/>
                <w:szCs w:val="21"/>
              </w:rPr>
            </w:r>
            <w:r/>
          </w:p>
        </w:tc>
        <w:tc>
          <w:tcPr>
            <w:tcW w:w="5020"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t xml:space="preserve">★</w:t>
            </w:r>
            <w:r>
              <w:rPr>
                <w:rFonts w:hint="eastAsia" w:ascii="宋体" w:hAnsi="宋体"/>
                <w:b/>
                <w:bCs/>
                <w:szCs w:val="21"/>
              </w:rPr>
              <w:t xml:space="preserve">1、粮食输送机（刮板输送机）2台：</w:t>
            </w:r>
            <w:r>
              <w:rPr>
                <w:rFonts w:hint="eastAsia" w:ascii="宋体" w:hAnsi="宋体"/>
                <w:szCs w:val="21"/>
              </w:rPr>
              <w:t xml:space="preserve">结构型式埋刮板式，输送量：≥48t/h；总功率 ≥7.5kw，破碎率增值：≤0.17%；安全性能、安全防护、安全信息、安全装备：符合DG/T 192-2023中的要求。</w:t>
            </w:r>
            <w:r>
              <w:rPr>
                <w:rFonts w:hint="eastAsia" w:ascii="宋体" w:hAnsi="宋体"/>
                <w:szCs w:val="21"/>
              </w:rPr>
            </w:r>
            <w:r/>
          </w:p>
          <w:p>
            <w:pPr>
              <w:pStyle w:val="934"/>
              <w:spacing w:line="300" w:lineRule="exact"/>
              <w:widowControl/>
              <w:rPr>
                <w:rFonts w:hint="eastAsia"/>
                <w:szCs w:val="21"/>
              </w:rPr>
            </w:pPr>
            <w:r>
              <w:rPr>
                <w:rFonts w:hint="eastAsia" w:ascii="宋体" w:hAnsi="宋体"/>
                <w:szCs w:val="21"/>
              </w:rPr>
              <w:t xml:space="preserve">★</w:t>
            </w:r>
            <w:r>
              <w:rPr>
                <w:rFonts w:hint="eastAsia" w:ascii="宋体" w:hAnsi="宋体"/>
                <w:b/>
                <w:bCs/>
                <w:szCs w:val="21"/>
              </w:rPr>
              <w:t xml:space="preserve">2、粮食输送机（提升机）4台：</w:t>
            </w:r>
            <w:r>
              <w:rPr>
                <w:rFonts w:hint="eastAsia" w:ascii="宋体" w:hAnsi="宋体"/>
                <w:szCs w:val="21"/>
              </w:rPr>
              <w:t xml:space="preserve">结构型式畚斗式，输送量≥49吨/小时，总功率 ≥5.5kw，破碎率增值：≤0.13%；安全性能、安全防护、安全信息、安全装备：符合DG/T 192-2023中的要求。</w:t>
            </w:r>
            <w:r>
              <w:rPr>
                <w:rFonts w:hint="eastAsia"/>
                <w:szCs w:val="21"/>
              </w:rPr>
            </w:r>
            <w:r/>
          </w:p>
        </w:tc>
        <w:tc>
          <w:tcPr>
            <w:tcW w:w="886"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r>
            <w:r/>
          </w:p>
        </w:tc>
        <w:tc>
          <w:tcPr>
            <w:tcW w:w="849"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r>
            <w:r/>
          </w:p>
        </w:tc>
        <w:tc>
          <w:tcPr>
            <w:tcW w:w="818"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r>
            <w:r/>
          </w:p>
        </w:tc>
      </w:tr>
      <w:tr>
        <w:trPr>
          <w:trHeight w:val="274"/>
        </w:trPr>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18</w:t>
            </w:r>
            <w:r>
              <w:rPr>
                <w:rFonts w:hint="eastAsia"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附属</w:t>
            </w:r>
            <w:r>
              <w:rPr>
                <w:rFonts w:ascii="宋体" w:hAnsi="宋体"/>
                <w:szCs w:val="21"/>
              </w:rPr>
            </w:r>
            <w:r/>
          </w:p>
          <w:p>
            <w:pPr>
              <w:pStyle w:val="934"/>
              <w:jc w:val="center"/>
              <w:spacing w:line="300" w:lineRule="exact"/>
              <w:rPr>
                <w:rFonts w:hint="eastAsia" w:ascii="宋体" w:hAnsi="宋体"/>
                <w:szCs w:val="21"/>
              </w:rPr>
            </w:pPr>
            <w:r>
              <w:rPr>
                <w:rFonts w:hint="eastAsia" w:ascii="宋体" w:hAnsi="宋体"/>
                <w:szCs w:val="21"/>
              </w:rPr>
              <w:t xml:space="preserve">设备（设施）</w:t>
            </w:r>
            <w:r>
              <w:rPr>
                <w:rFonts w:hint="eastAsia" w:ascii="宋体" w:hAnsi="宋体"/>
                <w:szCs w:val="21"/>
              </w:rPr>
            </w:r>
            <w:r/>
          </w:p>
        </w:tc>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套</w:t>
            </w:r>
            <w:r>
              <w:rPr>
                <w:rFonts w:hint="eastAsia" w:ascii="宋体" w:hAnsi="宋体"/>
                <w:szCs w:val="21"/>
              </w:rPr>
            </w:r>
            <w:r/>
          </w:p>
        </w:tc>
        <w:tc>
          <w:tcPr>
            <w:tcW w:w="5020" w:type="dxa"/>
            <w:vAlign w:val="top"/>
            <w:textDirection w:val="lrTb"/>
            <w:noWrap w:val="false"/>
          </w:tcPr>
          <w:p>
            <w:pPr>
              <w:pStyle w:val="934"/>
              <w:spacing w:line="300" w:lineRule="exact"/>
              <w:rPr>
                <w:rFonts w:ascii="宋体" w:hAnsi="宋体"/>
                <w:szCs w:val="21"/>
              </w:rPr>
            </w:pPr>
            <w:r>
              <w:rPr>
                <w:rFonts w:hint="eastAsia" w:ascii="宋体" w:hAnsi="宋体"/>
                <w:b/>
                <w:bCs/>
                <w:szCs w:val="21"/>
              </w:rPr>
              <w:t xml:space="preserve">1、下粮坑2个。</w:t>
            </w:r>
            <w:r>
              <w:rPr>
                <w:rFonts w:hint="eastAsia" w:ascii="宋体" w:hAnsi="宋体"/>
                <w:szCs w:val="21"/>
              </w:rPr>
              <w:t xml:space="preserve"> 10*4*5m, 进料格栅采用8mm钢板制作，钢板仓及料斗板材厚度4mm，配电动闸门、检修爬梯，盖板等，须符合有关规定安全标准。下粮坑必须设置有害气体检测及报警设备；</w:t>
            </w:r>
            <w:r>
              <w:rPr>
                <w:rFonts w:ascii="宋体" w:hAnsi="宋体"/>
                <w:szCs w:val="21"/>
              </w:rPr>
            </w:r>
            <w:r/>
          </w:p>
          <w:p>
            <w:pPr>
              <w:pStyle w:val="934"/>
              <w:spacing w:line="300" w:lineRule="exact"/>
              <w:widowControl/>
              <w:rPr>
                <w:rFonts w:ascii="宋体" w:hAnsi="宋体"/>
                <w:szCs w:val="21"/>
              </w:rPr>
            </w:pPr>
            <w:r>
              <w:rPr>
                <w:rFonts w:hint="eastAsia" w:ascii="宋体" w:hAnsi="宋体"/>
                <w:b/>
                <w:bCs/>
                <w:szCs w:val="21"/>
              </w:rPr>
              <w:t xml:space="preserve">2、皮带输送机3台。</w:t>
            </w:r>
            <w:r>
              <w:rPr>
                <w:rFonts w:hint="eastAsia" w:ascii="宋体" w:hAnsi="宋体"/>
                <w:szCs w:val="21"/>
              </w:rPr>
              <w:t xml:space="preserve">生产率≥45t/h（以水稻计，含杂率≤2.5%、水分≤25%），天然橡胶输送带，Ｖ型带，带宽≥600mm，跑偏防护，平行空心轴连接形式，全封闭。 </w:t>
            </w:r>
            <w:r>
              <w:rPr>
                <w:rFonts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w:t>
            </w:r>
            <w:r>
              <w:rPr>
                <w:rFonts w:hint="eastAsia" w:ascii="宋体" w:hAnsi="宋体"/>
                <w:b/>
                <w:bCs/>
                <w:szCs w:val="21"/>
              </w:rPr>
              <w:t xml:space="preserve">3、粮食清选机1台。</w:t>
            </w:r>
            <w:r>
              <w:rPr>
                <w:rFonts w:hint="eastAsia" w:ascii="宋体" w:hAnsi="宋体"/>
                <w:szCs w:val="21"/>
              </w:rPr>
              <w:t xml:space="preserve">生产率≥50t/h，结构型式：风筛式，清选方式：风选+筛选，喂入方式：旋转阀，清选筛型式：网眼式，清选筛筛片面积≥2.3m</w:t>
            </w:r>
            <w:r>
              <w:rPr>
                <w:rFonts w:hint="eastAsia" w:ascii="宋体" w:hAnsi="宋体"/>
                <w:szCs w:val="21"/>
                <w:vertAlign w:val="superscript"/>
              </w:rPr>
              <w:t xml:space="preserve">2</w:t>
            </w:r>
            <w:r>
              <w:rPr>
                <w:rFonts w:hint="eastAsia" w:ascii="宋体" w:hAnsi="宋体"/>
                <w:szCs w:val="21"/>
              </w:rPr>
              <w:t xml:space="preserve">，清选筛振幅≥166mm，总功率≥7.75kW，噪音≤84dB(A)，粉尘浓度≤8.5mg/m</w:t>
            </w:r>
            <w:r>
              <w:rPr>
                <w:rFonts w:hint="eastAsia" w:ascii="宋体" w:hAnsi="宋体"/>
                <w:szCs w:val="21"/>
                <w:vertAlign w:val="superscript"/>
              </w:rPr>
              <w:t xml:space="preserve">3</w:t>
            </w:r>
            <w:r>
              <w:rPr>
                <w:rFonts w:hint="eastAsia" w:ascii="宋体" w:hAnsi="宋体"/>
                <w:szCs w:val="21"/>
              </w:rPr>
              <w:t xml:space="preserve">，清洁率≥96%，清选损失率≤0.05%。</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b/>
                <w:bCs/>
                <w:szCs w:val="21"/>
              </w:rPr>
              <w:t xml:space="preserve">4、循环风选器1台。</w:t>
            </w:r>
            <w:r>
              <w:rPr>
                <w:rFonts w:hint="eastAsia" w:ascii="宋体" w:hAnsi="宋体"/>
                <w:szCs w:val="21"/>
              </w:rPr>
              <w:t xml:space="preserve">生产率≥50t/h，功率≥7.5kW，配合粮食清选机使用。</w:t>
            </w:r>
            <w:r>
              <w:rPr>
                <w:rFonts w:hint="eastAsia" w:ascii="宋体" w:hAnsi="宋体"/>
                <w:szCs w:val="21"/>
              </w:rPr>
            </w:r>
            <w:r/>
          </w:p>
          <w:p>
            <w:pPr>
              <w:pStyle w:val="934"/>
              <w:spacing w:line="300" w:lineRule="exact"/>
              <w:widowControl/>
              <w:rPr>
                <w:rFonts w:ascii="宋体" w:hAnsi="宋体"/>
                <w:szCs w:val="21"/>
              </w:rPr>
            </w:pPr>
            <w:r>
              <w:rPr>
                <w:rFonts w:hint="eastAsia" w:ascii="宋体" w:hAnsi="宋体"/>
                <w:b/>
                <w:bCs/>
                <w:szCs w:val="21"/>
              </w:rPr>
              <w:t xml:space="preserve">5、空压机组及配套装置1套。</w:t>
            </w:r>
            <w:r>
              <w:rPr>
                <w:rFonts w:hint="eastAsia" w:ascii="宋体" w:hAnsi="宋体"/>
                <w:szCs w:val="21"/>
              </w:rPr>
              <w:t xml:space="preserve">配合气动闸门使用，包括气动分料三通、气动闸门等，须满足所有设备使用需要。</w:t>
            </w:r>
            <w:r>
              <w:rPr>
                <w:rFonts w:ascii="宋体" w:hAnsi="宋体"/>
                <w:szCs w:val="21"/>
              </w:rPr>
            </w:r>
            <w:r/>
          </w:p>
          <w:p>
            <w:pPr>
              <w:pStyle w:val="934"/>
              <w:spacing w:line="300" w:lineRule="exact"/>
              <w:widowControl/>
              <w:rPr>
                <w:rFonts w:hint="eastAsia" w:ascii="宋体" w:hAnsi="宋体"/>
                <w:szCs w:val="21"/>
              </w:rPr>
            </w:pPr>
            <w:r>
              <w:rPr>
                <w:rFonts w:hint="eastAsia" w:ascii="宋体" w:hAnsi="宋体"/>
                <w:b/>
                <w:bCs/>
                <w:szCs w:val="21"/>
              </w:rPr>
              <w:t xml:space="preserve">6、谷仓1套。</w:t>
            </w:r>
            <w:r>
              <w:rPr>
                <w:rFonts w:hint="eastAsia" w:ascii="宋体" w:hAnsi="宋体"/>
                <w:szCs w:val="21"/>
              </w:rPr>
              <w:t xml:space="preserve">须保证进出谷</w:t>
            </w:r>
            <w:r>
              <w:rPr>
                <w:rFonts w:hint="eastAsia" w:ascii="宋体" w:hAnsi="宋体"/>
                <w:szCs w:val="21"/>
              </w:rPr>
              <w:t xml:space="preserve">自溜顺畅，配出料气动闸门，配满仓检测料位器及粮温传感器、配大孔观察窗，配齐仓顶护栏及内外楼梯，整体结构安全无隐患。①湿谷仓，仓容≥75T ，尺寸规格5500×4000×11000mm，碳钢方仓，仓体钢板厚度3mm；支脚采用150*6MM方管立柱采用100*4MM方管；材质及厚度需满足承重安全要求，配齐通风管及通风风机等全套。②干谷仓，仓容≥100T；尺寸规格5500×5500×10500mm，碳钢方仓；仓体钢板厚度3mm；支脚采用150*6MM方管，立柱采用100*4MM方管，材质及厚度需满足承重安全要求。</w:t>
            </w:r>
            <w:r>
              <w:rPr>
                <w:rFonts w:hint="eastAsia" w:ascii="宋体" w:hAnsi="宋体"/>
                <w:szCs w:val="21"/>
              </w:rPr>
            </w:r>
            <w:r/>
          </w:p>
        </w:tc>
        <w:tc>
          <w:tcPr>
            <w:tcW w:w="886" w:type="dxa"/>
            <w:vAlign w:val="top"/>
            <w:textDirection w:val="lrTb"/>
            <w:noWrap w:val="false"/>
          </w:tcPr>
          <w:p>
            <w:pPr>
              <w:pStyle w:val="934"/>
              <w:spacing w:line="300" w:lineRule="exact"/>
              <w:widowControl/>
              <w:rPr>
                <w:rFonts w:hint="eastAsia" w:ascii="宋体" w:hAnsi="宋体"/>
                <w:b/>
                <w:bCs/>
                <w:szCs w:val="21"/>
              </w:rPr>
            </w:pPr>
            <w:r>
              <w:rPr>
                <w:rFonts w:hint="eastAsia" w:ascii="宋体" w:hAnsi="宋体"/>
                <w:b/>
                <w:bCs/>
                <w:szCs w:val="21"/>
              </w:rPr>
            </w:r>
            <w:r/>
          </w:p>
        </w:tc>
        <w:tc>
          <w:tcPr>
            <w:tcW w:w="849" w:type="dxa"/>
            <w:vAlign w:val="top"/>
            <w:textDirection w:val="lrTb"/>
            <w:noWrap w:val="false"/>
          </w:tcPr>
          <w:p>
            <w:pPr>
              <w:pStyle w:val="934"/>
              <w:spacing w:line="300" w:lineRule="exact"/>
              <w:widowControl/>
              <w:rPr>
                <w:rFonts w:hint="eastAsia" w:ascii="宋体" w:hAnsi="宋体"/>
                <w:b/>
                <w:bCs/>
                <w:szCs w:val="21"/>
              </w:rPr>
            </w:pPr>
            <w:r>
              <w:rPr>
                <w:rFonts w:hint="eastAsia" w:ascii="宋体" w:hAnsi="宋体"/>
                <w:b/>
                <w:bCs/>
                <w:szCs w:val="21"/>
              </w:rPr>
            </w:r>
            <w:r/>
          </w:p>
        </w:tc>
        <w:tc>
          <w:tcPr>
            <w:tcW w:w="818" w:type="dxa"/>
            <w:vAlign w:val="top"/>
            <w:textDirection w:val="lrTb"/>
            <w:noWrap w:val="false"/>
          </w:tcPr>
          <w:p>
            <w:pPr>
              <w:pStyle w:val="934"/>
              <w:spacing w:line="300" w:lineRule="exact"/>
              <w:widowControl/>
              <w:rPr>
                <w:rFonts w:hint="eastAsia" w:ascii="宋体" w:hAnsi="宋体"/>
                <w:b/>
                <w:bCs/>
                <w:szCs w:val="21"/>
              </w:rPr>
            </w:pPr>
            <w:r>
              <w:rPr>
                <w:rFonts w:hint="eastAsia" w:ascii="宋体" w:hAnsi="宋体"/>
                <w:b/>
                <w:bCs/>
                <w:szCs w:val="21"/>
              </w:rPr>
            </w:r>
            <w:r/>
          </w:p>
        </w:tc>
      </w:tr>
      <w:tr>
        <w:trPr/>
        <w:tc>
          <w:tcPr>
            <w:tcW w:w="427"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19</w:t>
            </w:r>
            <w:r>
              <w:rPr>
                <w:rFonts w:ascii="宋体" w:hAnsi="宋体"/>
                <w:szCs w:val="21"/>
              </w:rPr>
            </w:r>
            <w:r/>
          </w:p>
        </w:tc>
        <w:tc>
          <w:tcPr>
            <w:tcW w:w="636"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移动式输送机</w:t>
            </w:r>
            <w:r>
              <w:rPr>
                <w:rFonts w:ascii="宋体" w:hAnsi="宋体"/>
                <w:szCs w:val="21"/>
              </w:rPr>
            </w:r>
            <w:r/>
          </w:p>
        </w:tc>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427"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台</w:t>
            </w:r>
            <w:r>
              <w:rPr>
                <w:rFonts w:hint="eastAsia" w:ascii="宋体" w:hAnsi="宋体"/>
                <w:szCs w:val="21"/>
              </w:rPr>
            </w:r>
            <w:r/>
          </w:p>
        </w:tc>
        <w:tc>
          <w:tcPr>
            <w:tcW w:w="5020" w:type="dxa"/>
            <w:vAlign w:val="top"/>
            <w:textDirection w:val="lrTb"/>
            <w:noWrap w:val="false"/>
          </w:tcPr>
          <w:p>
            <w:pPr>
              <w:pStyle w:val="934"/>
              <w:spacing w:line="300" w:lineRule="exact"/>
              <w:widowControl/>
              <w:rPr>
                <w:rFonts w:ascii="宋体" w:hAnsi="宋体"/>
                <w:szCs w:val="21"/>
              </w:rPr>
            </w:pPr>
            <w:r>
              <w:rPr>
                <w:rFonts w:hint="eastAsia" w:ascii="宋体" w:hAnsi="宋体"/>
                <w:szCs w:val="21"/>
              </w:rPr>
              <w:t xml:space="preserve">★1、输送量≥60t/h，外形尺寸≥12125×1497×2836mm，带宽≥550mm，输送电机功率≥4.0kW,升降方式：电机升降，噪音≤81dB(A)。</w:t>
            </w:r>
            <w:r>
              <w:rPr>
                <w:rFonts w:ascii="宋体" w:hAnsi="宋体"/>
                <w:szCs w:val="21"/>
              </w:rPr>
            </w:r>
            <w:r/>
          </w:p>
          <w:p>
            <w:pPr>
              <w:pStyle w:val="934"/>
              <w:jc w:val="left"/>
              <w:spacing w:line="300" w:lineRule="exact"/>
              <w:widowControl/>
              <w:rPr>
                <w:rFonts w:hint="eastAsia" w:ascii="宋体" w:hAnsi="宋体"/>
                <w:szCs w:val="21"/>
              </w:rPr>
            </w:pPr>
            <w:r>
              <w:rPr>
                <w:rFonts w:hint="eastAsia" w:ascii="宋体" w:hAnsi="宋体"/>
                <w:szCs w:val="21"/>
              </w:rPr>
              <w:t xml:space="preserve">2、特制的绿色环保聚脂EP人字纹环形胶带，包边形式，覆胶层厚度：上3mm 下1.5mm，带芯层3层。具有耐油、耐蚀性能，每层芯抗拉强度≥200N/mm，输送带的延伸率小于0.5%。输送带坚固耐用，不跑偏，使用寿命长。</w:t>
            </w:r>
            <w:r>
              <w:rPr>
                <w:rFonts w:hint="eastAsia" w:ascii="宋体" w:hAnsi="宋体"/>
                <w:szCs w:val="21"/>
              </w:rPr>
            </w:r>
            <w:r/>
          </w:p>
          <w:p>
            <w:pPr>
              <w:pStyle w:val="934"/>
              <w:jc w:val="left"/>
              <w:spacing w:line="300" w:lineRule="exact"/>
              <w:widowControl/>
              <w:rPr>
                <w:rFonts w:hint="eastAsia" w:ascii="宋体" w:hAnsi="宋体"/>
                <w:szCs w:val="21"/>
              </w:rPr>
            </w:pPr>
            <w:r>
              <w:rPr>
                <w:rFonts w:hint="eastAsia" w:ascii="宋体" w:hAnsi="宋体"/>
                <w:szCs w:val="21"/>
              </w:rPr>
            </w:r>
            <w:r/>
          </w:p>
        </w:tc>
        <w:tc>
          <w:tcPr>
            <w:tcW w:w="886" w:type="dxa"/>
            <w:vAlign w:val="top"/>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r>
            <w:r/>
          </w:p>
        </w:tc>
        <w:tc>
          <w:tcPr>
            <w:tcW w:w="849" w:type="dxa"/>
            <w:vAlign w:val="top"/>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r>
            <w:r/>
          </w:p>
        </w:tc>
        <w:tc>
          <w:tcPr>
            <w:tcW w:w="818" w:type="dxa"/>
            <w:vAlign w:val="top"/>
            <w:textDirection w:val="lrTb"/>
            <w:noWrap w:val="false"/>
          </w:tcPr>
          <w:p>
            <w:pPr>
              <w:pStyle w:val="934"/>
              <w:jc w:val="left"/>
              <w:spacing w:line="300" w:lineRule="exact"/>
              <w:widowControl/>
              <w:rPr>
                <w:rFonts w:hint="eastAsia" w:ascii="宋体" w:hAnsi="宋体"/>
                <w:szCs w:val="21"/>
              </w:rPr>
            </w:pPr>
            <w:r>
              <w:rPr>
                <w:rFonts w:hint="eastAsia" w:ascii="宋体" w:hAnsi="宋体"/>
                <w:szCs w:val="21"/>
              </w:rPr>
            </w:r>
            <w:r/>
          </w:p>
        </w:tc>
      </w:tr>
    </w:tbl>
    <w:p>
      <w:pPr>
        <w:pStyle w:val="934"/>
        <w:ind w:firstLine="480"/>
        <w:jc w:val="left"/>
        <w:spacing w:line="480" w:lineRule="exact"/>
        <w:widowControl/>
        <w:rPr>
          <w:rFonts w:hint="eastAsia" w:ascii="宋体" w:hAnsi="宋体"/>
          <w:sz w:val="24"/>
        </w:rPr>
      </w:pPr>
      <w:r>
        <w:rPr>
          <w:rFonts w:hint="eastAsia" w:ascii="宋体" w:hAnsi="宋体"/>
          <w:sz w:val="24"/>
        </w:rPr>
      </w:r>
      <w:r/>
    </w:p>
    <w:p>
      <w:pPr>
        <w:pStyle w:val="934"/>
        <w:ind w:firstLine="480"/>
        <w:jc w:val="left"/>
        <w:spacing w:line="480" w:lineRule="exact"/>
        <w:widowControl/>
        <w:rPr>
          <w:rFonts w:hint="eastAsia" w:ascii="宋体" w:hAnsi="宋体"/>
          <w:sz w:val="24"/>
        </w:rPr>
      </w:pPr>
      <w:r>
        <w:rPr>
          <w:rFonts w:hint="eastAsia" w:ascii="宋体" w:hAnsi="宋体"/>
          <w:sz w:val="24"/>
        </w:rPr>
      </w:r>
      <w:r/>
    </w:p>
    <w:p>
      <w:pPr>
        <w:pStyle w:val="934"/>
        <w:jc w:val="left"/>
        <w:spacing w:line="280" w:lineRule="exact"/>
        <w:widowControl/>
        <w:rPr>
          <w:rFonts w:hint="eastAsia" w:ascii="宋体" w:hAnsi="宋体"/>
          <w:spacing w:val="-2"/>
          <w:sz w:val="24"/>
        </w:rPr>
      </w:pPr>
      <w:r>
        <w:rPr>
          <w:rFonts w:hint="eastAsia" w:ascii="宋体" w:hAnsi="宋体"/>
          <w:spacing w:val="-2"/>
          <w:sz w:val="24"/>
        </w:rPr>
        <w:t xml:space="preserve">注：1.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spacing w:val="-2"/>
          <w:sz w:val="24"/>
        </w:rPr>
      </w:r>
      <w:r/>
    </w:p>
    <w:p>
      <w:pPr>
        <w:pStyle w:val="934"/>
        <w:ind w:firstLine="474"/>
        <w:jc w:val="left"/>
        <w:spacing w:line="280" w:lineRule="exact"/>
        <w:widowControl/>
        <w:rPr>
          <w:rFonts w:hint="eastAsia" w:ascii="宋体" w:hAnsi="宋体"/>
          <w:b/>
          <w:bCs/>
          <w:spacing w:val="-2"/>
          <w:sz w:val="24"/>
        </w:rPr>
      </w:pPr>
      <w:r>
        <w:rPr>
          <w:rFonts w:hint="eastAsia" w:ascii="宋体" w:hAnsi="宋体"/>
          <w:b/>
          <w:bCs/>
          <w:spacing w:val="-2"/>
          <w:sz w:val="24"/>
        </w:rPr>
        <w:t xml:space="preserve">2.本标段采购预算为310万元，投标报价高于采购预算的作无效标论处。</w:t>
      </w:r>
      <w:r>
        <w:rPr>
          <w:rFonts w:hint="eastAsia" w:ascii="宋体" w:hAnsi="宋体"/>
          <w:b/>
          <w:bCs/>
          <w:spacing w:val="-2"/>
          <w:sz w:val="24"/>
        </w:rPr>
      </w:r>
      <w:r/>
    </w:p>
    <w:p>
      <w:pPr>
        <w:pStyle w:val="934"/>
        <w:spacing w:line="280" w:lineRule="exact"/>
        <w:widowControl/>
        <w:tabs>
          <w:tab w:val="left" w:pos="1680" w:leader="none"/>
          <w:tab w:val="left" w:pos="3120" w:leader="none"/>
          <w:tab w:val="left" w:pos="3360" w:leader="none"/>
          <w:tab w:val="left" w:pos="4680" w:leader="none"/>
        </w:tabs>
        <w:rPr>
          <w:rFonts w:hint="eastAsia" w:ascii="宋体" w:hAnsi="宋体"/>
          <w:sz w:val="24"/>
        </w:rPr>
      </w:pPr>
      <w:r>
        <w:rPr>
          <w:rFonts w:hint="eastAsia" w:ascii="宋体" w:hAnsi="宋体"/>
          <w:sz w:val="24"/>
        </w:rPr>
      </w:r>
      <w:r/>
    </w:p>
    <w:p>
      <w:pPr>
        <w:pStyle w:val="934"/>
        <w:jc w:val="right"/>
        <w:spacing w:line="280" w:lineRule="exact"/>
        <w:widowControl/>
        <w:rPr>
          <w:rFonts w:ascii="宋体" w:hAnsi="宋体"/>
          <w:sz w:val="24"/>
        </w:rPr>
      </w:pPr>
      <w:r>
        <w:rPr>
          <w:rFonts w:hint="eastAsia" w:ascii="宋体" w:hAnsi="宋体"/>
          <w:sz w:val="24"/>
        </w:rPr>
        <w:t xml:space="preserve">投标方：</w:t>
      </w:r>
      <w:r>
        <w:rPr>
          <w:rFonts w:hint="eastAsia" w:ascii="宋体" w:hAnsi="宋体"/>
          <w:sz w:val="24"/>
          <w:u w:val="single"/>
        </w:rPr>
        <w:t xml:space="preserve">              </w:t>
      </w:r>
      <w:r>
        <w:rPr>
          <w:rFonts w:hint="eastAsia" w:ascii="宋体" w:hAnsi="宋体"/>
          <w:sz w:val="24"/>
        </w:rPr>
        <w:t xml:space="preserve">（单位盖章）</w:t>
      </w:r>
      <w:r>
        <w:rPr>
          <w:rFonts w:ascii="宋体" w:hAnsi="宋体"/>
          <w:sz w:val="24"/>
        </w:rPr>
      </w:r>
      <w:r/>
    </w:p>
    <w:p>
      <w:pPr>
        <w:pStyle w:val="934"/>
        <w:ind w:firstLine="480"/>
        <w:spacing w:line="280" w:lineRule="exact"/>
        <w:widowControl/>
        <w:rPr>
          <w:rFonts w:ascii="宋体" w:hAnsi="宋体"/>
          <w:sz w:val="24"/>
        </w:rPr>
      </w:pPr>
      <w:r>
        <w:rPr>
          <w:rFonts w:ascii="宋体" w:hAnsi="宋体"/>
          <w:sz w:val="24"/>
        </w:rPr>
      </w:r>
      <w:r/>
    </w:p>
    <w:p>
      <w:pPr>
        <w:pStyle w:val="934"/>
        <w:jc w:val="right"/>
        <w:spacing w:line="280" w:lineRule="exact"/>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u w:val="single"/>
        </w:rPr>
        <w:t xml:space="preserve">            </w:t>
      </w:r>
      <w:r>
        <w:rPr>
          <w:rFonts w:hint="eastAsia" w:ascii="宋体" w:hAnsi="宋体"/>
          <w:sz w:val="24"/>
        </w:rPr>
        <w:t xml:space="preserve">（签字或盖章）</w:t>
      </w:r>
      <w:r>
        <w:rPr>
          <w:rFonts w:hint="eastAsia" w:ascii="宋体" w:hAnsi="宋体"/>
          <w:sz w:val="24"/>
        </w:rPr>
      </w:r>
      <w:r/>
    </w:p>
    <w:p>
      <w:pPr>
        <w:pStyle w:val="955"/>
        <w:ind w:firstLine="240"/>
        <w:spacing w:line="280" w:lineRule="exact"/>
        <w:widowControl/>
        <w:rPr>
          <w:rFonts w:hint="eastAsia" w:ascii="宋体" w:hAnsi="宋体"/>
          <w:sz w:val="24"/>
        </w:rPr>
      </w:pPr>
      <w:r>
        <w:rPr>
          <w:rFonts w:hint="eastAsia" w:ascii="宋体" w:hAnsi="宋体"/>
          <w:sz w:val="24"/>
        </w:rPr>
      </w:r>
      <w:r/>
    </w:p>
    <w:p>
      <w:pPr>
        <w:pStyle w:val="934"/>
        <w:spacing w:line="280" w:lineRule="exact"/>
        <w:widowControl/>
        <w:rPr>
          <w:rFonts w:hint="eastAsia" w:ascii="宋体" w:hAnsi="宋体"/>
          <w:sz w:val="24"/>
        </w:rPr>
      </w:pPr>
      <w:r>
        <w:rPr>
          <w:rFonts w:hint="eastAsia" w:ascii="宋体" w:hAnsi="宋体"/>
          <w:sz w:val="24"/>
        </w:rPr>
        <w:t xml:space="preserve">   </w:t>
      </w:r>
      <w:r>
        <w:rPr>
          <w:rFonts w:hint="eastAsia" w:ascii="宋体" w:hAnsi="宋体"/>
          <w:sz w:val="24"/>
        </w:rPr>
      </w:r>
      <w:r/>
    </w:p>
    <w:p>
      <w:pPr>
        <w:pStyle w:val="955"/>
        <w:ind w:firstLine="240"/>
        <w:jc w:val="right"/>
        <w:spacing w:line="280" w:lineRule="exact"/>
        <w:widowControl/>
        <w:rPr>
          <w:rFonts w:ascii="宋体" w:hAnsi="宋体"/>
          <w:sz w:val="24"/>
        </w:rPr>
      </w:pPr>
      <w:r>
        <w:rPr>
          <w:rFonts w:hint="eastAsia" w:ascii="宋体" w:hAnsi="宋体"/>
          <w:sz w:val="24"/>
        </w:rPr>
        <w:t xml:space="preserve">                                  日期：   年    月   日</w:t>
      </w:r>
      <w:r>
        <w:rPr>
          <w:rFonts w:ascii="宋体" w:hAnsi="宋体"/>
          <w:sz w:val="24"/>
        </w:rPr>
      </w:r>
      <w:r/>
    </w:p>
    <w:p>
      <w:pPr>
        <w:pStyle w:val="934"/>
        <w:sectPr>
          <w:headerReference w:type="default" r:id="rId9"/>
          <w:footerReference w:type="default" r:id="rId12"/>
          <w:footnotePr/>
          <w:endnotePr/>
          <w:type w:val="nextPage"/>
          <w:pgSz w:w="11906" w:h="16838" w:orient="portrait"/>
          <w:pgMar w:top="1134" w:right="1276" w:bottom="1134" w:left="1276" w:header="0" w:footer="992" w:gutter="0"/>
          <w:pgNumType w:start="1"/>
          <w:cols w:num="1" w:sep="0" w:space="1701" w:equalWidth="1"/>
          <w:docGrid w:linePitch="360"/>
        </w:sectPr>
      </w:pPr>
      <w:r/>
      <w:r/>
    </w:p>
    <w:p>
      <w:pPr>
        <w:pStyle w:val="934"/>
        <w:jc w:val="center"/>
        <w:rPr>
          <w:rFonts w:hint="eastAsia" w:ascii="宋体" w:hAnsi="宋体" w:cs="宋体"/>
          <w:b/>
          <w:sz w:val="36"/>
          <w:szCs w:val="36"/>
        </w:rPr>
      </w:pPr>
      <w:r/>
      <w:bookmarkStart w:id="1" w:name="_Toc153981207"/>
      <w:r>
        <w:rPr>
          <w:rFonts w:hint="eastAsia" w:ascii="宋体" w:hAnsi="宋体" w:cs="宋体"/>
          <w:b/>
          <w:sz w:val="36"/>
          <w:szCs w:val="36"/>
        </w:rPr>
        <w:t xml:space="preserve">（十三）清单报价表（二标段）</w:t>
      </w:r>
      <w:r>
        <w:rPr>
          <w:rFonts w:hint="eastAsia" w:ascii="宋体" w:hAnsi="宋体" w:cs="宋体"/>
          <w:b/>
          <w:sz w:val="36"/>
          <w:szCs w:val="36"/>
        </w:rPr>
      </w:r>
      <w:r/>
    </w:p>
    <w:p>
      <w:pPr>
        <w:pStyle w:val="934"/>
        <w:jc w:val="left"/>
        <w:spacing w:line="480" w:lineRule="exact"/>
        <w:widowControl/>
        <w:rPr>
          <w:rFonts w:hint="eastAsia" w:ascii="宋体" w:hAnsi="宋体"/>
          <w:sz w:val="24"/>
          <w:szCs w:val="22"/>
          <w:u w:val="single"/>
        </w:rPr>
      </w:pPr>
      <w:r>
        <w:rPr>
          <w:rFonts w:hint="eastAsia" w:ascii="宋体" w:hAnsi="宋体" w:cs="宋体"/>
          <w:b/>
          <w:bCs/>
          <w:sz w:val="24"/>
          <w:szCs w:val="24"/>
          <w:u w:val="single"/>
          <w:lang w:bidi="ar"/>
        </w:rPr>
        <w:t xml:space="preserve">建湖县农业农村局</w:t>
      </w:r>
      <w:r>
        <w:rPr>
          <w:rFonts w:hint="eastAsia" w:ascii="宋体" w:hAnsi="宋体"/>
          <w:sz w:val="24"/>
          <w:szCs w:val="22"/>
          <w:u w:val="single"/>
        </w:rPr>
        <w:t xml:space="preserve">：</w:t>
      </w:r>
      <w:r>
        <w:rPr>
          <w:rFonts w:hint="eastAsia" w:ascii="宋体" w:hAnsi="宋体"/>
          <w:sz w:val="24"/>
          <w:szCs w:val="22"/>
          <w:u w:val="single"/>
        </w:rPr>
      </w:r>
      <w:r/>
    </w:p>
    <w:p>
      <w:pPr>
        <w:pStyle w:val="934"/>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我单位愿意按照招标文件的要求和下面的报价提供所需产品及服务，并保证所供产品为原厂合格产品，提供服务为优质服务。                        单位： 人民币元</w:t>
      </w:r>
      <w:r>
        <w:rPr>
          <w:rFonts w:hint="eastAsia" w:ascii="宋体" w:hAnsi="宋体"/>
          <w:sz w:val="24"/>
        </w:rPr>
      </w:r>
      <w:r/>
    </w:p>
    <w:tbl>
      <w:tblPr>
        <w:tblW w:w="441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845"/>
        <w:gridCol w:w="486"/>
        <w:gridCol w:w="490"/>
        <w:gridCol w:w="4037"/>
        <w:gridCol w:w="918"/>
        <w:gridCol w:w="763"/>
        <w:gridCol w:w="840"/>
      </w:tblGrid>
      <w:tr>
        <w:trPr>
          <w:trHeight w:val="90"/>
        </w:trPr>
        <w:tc>
          <w:tcPr>
            <w:gridSpan w:val="8"/>
            <w:tcW w:w="8805" w:type="dxa"/>
            <w:vAlign w:val="center"/>
            <w:textDirection w:val="lrTb"/>
            <w:noWrap w:val="false"/>
          </w:tcPr>
          <w:p>
            <w:pPr>
              <w:pStyle w:val="934"/>
              <w:jc w:val="center"/>
              <w:spacing w:line="300" w:lineRule="exact"/>
              <w:tabs>
                <w:tab w:val="left" w:pos="324" w:leader="none"/>
              </w:tabs>
              <w:rPr>
                <w:rFonts w:hint="eastAsia" w:ascii="宋体" w:hAnsi="宋体"/>
                <w:b/>
                <w:bCs/>
                <w:szCs w:val="21"/>
              </w:rPr>
            </w:pPr>
            <w:r>
              <w:rPr>
                <w:rFonts w:hint="eastAsia" w:ascii="宋体" w:hAnsi="宋体"/>
                <w:b/>
                <w:bCs/>
                <w:szCs w:val="21"/>
              </w:rPr>
              <w:t xml:space="preserve">二标段</w:t>
            </w:r>
            <w:r>
              <w:rPr>
                <w:rFonts w:hint="eastAsia" w:ascii="宋体" w:hAnsi="宋体"/>
                <w:b/>
                <w:bCs/>
                <w:szCs w:val="21"/>
              </w:rPr>
            </w:r>
            <w:r/>
          </w:p>
        </w:tc>
      </w:tr>
      <w:tr>
        <w:trPr/>
        <w:tc>
          <w:tcPr>
            <w:tcW w:w="241"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479"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名称</w:t>
            </w:r>
            <w:r>
              <w:rPr>
                <w:rFonts w:hint="eastAsia" w:ascii="宋体" w:hAnsi="宋体"/>
                <w:b/>
                <w:bCs/>
                <w:szCs w:val="21"/>
              </w:rPr>
            </w:r>
            <w:r/>
          </w:p>
        </w:tc>
        <w:tc>
          <w:tcPr>
            <w:tcW w:w="275"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数量</w:t>
            </w:r>
            <w:r>
              <w:rPr>
                <w:rFonts w:hint="eastAsia" w:ascii="宋体" w:hAnsi="宋体"/>
                <w:b/>
                <w:bCs/>
                <w:szCs w:val="21"/>
              </w:rPr>
            </w:r>
            <w:r/>
          </w:p>
        </w:tc>
        <w:tc>
          <w:tcPr>
            <w:tcW w:w="27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单位</w:t>
            </w:r>
            <w:r>
              <w:rPr>
                <w:rFonts w:hint="eastAsia" w:ascii="宋体" w:hAnsi="宋体"/>
                <w:b/>
                <w:bCs/>
                <w:szCs w:val="21"/>
              </w:rPr>
            </w:r>
            <w:r/>
          </w:p>
        </w:tc>
        <w:tc>
          <w:tcPr>
            <w:tcW w:w="2292"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技术参数</w:t>
            </w:r>
            <w:r>
              <w:rPr>
                <w:rFonts w:hint="eastAsia" w:ascii="宋体" w:hAnsi="宋体"/>
                <w:b/>
                <w:bCs/>
                <w:szCs w:val="21"/>
              </w:rPr>
            </w:r>
            <w:r/>
          </w:p>
        </w:tc>
        <w:tc>
          <w:tcPr>
            <w:tcW w:w="521"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单价（元）</w:t>
            </w:r>
            <w:r>
              <w:rPr>
                <w:rFonts w:hint="eastAsia" w:ascii="宋体" w:hAnsi="宋体"/>
                <w:b/>
                <w:bCs/>
                <w:szCs w:val="21"/>
              </w:rPr>
            </w:r>
            <w:r/>
          </w:p>
        </w:tc>
        <w:tc>
          <w:tcPr>
            <w:tcW w:w="433"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合价（元）</w:t>
            </w:r>
            <w:r>
              <w:rPr>
                <w:rFonts w:hint="eastAsia" w:ascii="宋体" w:hAnsi="宋体"/>
                <w:b/>
                <w:bCs/>
                <w:szCs w:val="21"/>
              </w:rPr>
            </w:r>
            <w:r/>
          </w:p>
        </w:tc>
        <w:tc>
          <w:tcPr>
            <w:tcW w:w="476"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所投品牌</w:t>
            </w:r>
            <w:r>
              <w:rPr>
                <w:rFonts w:hint="eastAsia" w:ascii="宋体" w:hAnsi="宋体"/>
                <w:b/>
                <w:bCs/>
                <w:szCs w:val="21"/>
              </w:rPr>
            </w:r>
            <w:r/>
          </w:p>
        </w:tc>
      </w:tr>
      <w:tr>
        <w:trPr>
          <w:trHeight w:val="4567"/>
        </w:trPr>
        <w:tc>
          <w:tcPr>
            <w:tcW w:w="241"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1</w:t>
            </w:r>
            <w:r>
              <w:rPr>
                <w:rFonts w:hint="eastAsia" w:ascii="宋体" w:hAnsi="宋体"/>
                <w:b/>
                <w:bCs/>
                <w:szCs w:val="21"/>
              </w:rPr>
            </w:r>
            <w:r/>
          </w:p>
        </w:tc>
        <w:tc>
          <w:tcPr>
            <w:tcW w:w="479"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粮食</w:t>
            </w:r>
            <w:r>
              <w:rPr>
                <w:rFonts w:ascii="宋体" w:hAnsi="宋体"/>
                <w:szCs w:val="21"/>
              </w:rPr>
            </w:r>
            <w:r/>
          </w:p>
          <w:p>
            <w:pPr>
              <w:pStyle w:val="934"/>
              <w:jc w:val="center"/>
              <w:spacing w:line="300" w:lineRule="exact"/>
              <w:rPr>
                <w:rFonts w:hint="eastAsia" w:ascii="宋体" w:hAnsi="宋体"/>
                <w:b/>
                <w:bCs/>
                <w:szCs w:val="21"/>
              </w:rPr>
            </w:pPr>
            <w:r>
              <w:rPr>
                <w:rFonts w:hint="eastAsia" w:ascii="宋体" w:hAnsi="宋体"/>
                <w:szCs w:val="21"/>
              </w:rPr>
              <w:t xml:space="preserve">（种子）烘干机</w:t>
            </w:r>
            <w:r>
              <w:rPr>
                <w:rFonts w:hint="eastAsia" w:ascii="宋体" w:hAnsi="宋体"/>
                <w:b/>
                <w:bCs/>
                <w:szCs w:val="21"/>
              </w:rPr>
            </w:r>
            <w:r/>
          </w:p>
        </w:tc>
        <w:tc>
          <w:tcPr>
            <w:tcW w:w="275"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6</w:t>
            </w:r>
            <w:r>
              <w:rPr>
                <w:rFonts w:hint="eastAsia" w:ascii="宋体" w:hAnsi="宋体"/>
                <w:b/>
                <w:bCs/>
                <w:szCs w:val="21"/>
              </w:rPr>
            </w:r>
            <w:r/>
          </w:p>
        </w:tc>
        <w:tc>
          <w:tcPr>
            <w:tcW w:w="27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t xml:space="preserve">台</w:t>
            </w:r>
            <w:r>
              <w:rPr>
                <w:rFonts w:hint="eastAsia" w:ascii="宋体" w:hAnsi="宋体"/>
                <w:b/>
                <w:bCs/>
                <w:szCs w:val="21"/>
              </w:rPr>
            </w:r>
            <w:r/>
          </w:p>
        </w:tc>
        <w:tc>
          <w:tcPr>
            <w:tcW w:w="2292"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t xml:space="preserve">1、工作效率：批处理量：30T，提升设备生产率≥30T/h；</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2、结构形式与干燥工艺：批式循环干燥，</w:t>
            </w:r>
            <w:r>
              <w:rPr>
                <w:rFonts w:hint="eastAsia"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3、横流式，上下无绞龙结构；</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★4、结构规格：干燥段高度≥1800mm，缓苏段高度≥6500mm，烘干机有效容积≥54m³；</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★5、热风系统：负压式，配置2个7.5kw谷物干燥专用耐高温风机；</w:t>
            </w:r>
            <w:r>
              <w:rPr>
                <w:rFonts w:hint="eastAsia" w:ascii="宋体" w:hAnsi="宋体"/>
                <w:szCs w:val="21"/>
              </w:rPr>
              <w:br w:type="textWrapping" w:clear="all"/>
            </w:r>
            <w:r>
              <w:rPr>
                <w:rFonts w:hint="eastAsia" w:ascii="宋体" w:hAnsi="宋体"/>
                <w:szCs w:val="21"/>
              </w:rPr>
              <w:t xml:space="preserve">★6、作业效率：干燥速率≥0.7%/h，烘后不均匀度≤0.8%，烘后破碎率增加值≤0.2%，烘后爆腰率增加值≤1%；环保要求：噪声≤85%，粉尘浓度≤6mg/m</w:t>
            </w:r>
            <w:r>
              <w:rPr>
                <w:rFonts w:hint="eastAsia" w:ascii="宋体" w:hAnsi="宋体"/>
                <w:szCs w:val="21"/>
                <w:vertAlign w:val="superscript"/>
              </w:rPr>
              <w:t xml:space="preserve">3</w:t>
            </w:r>
            <w:r>
              <w:rPr>
                <w:rFonts w:hint="eastAsia" w:ascii="宋体" w:hAnsi="宋体"/>
                <w:szCs w:val="21"/>
              </w:rPr>
              <w:t xml:space="preserve">。</w:t>
            </w:r>
            <w:r>
              <w:rPr>
                <w:rFonts w:ascii="宋体" w:hAnsi="宋体"/>
                <w:szCs w:val="21"/>
              </w:rPr>
            </w:r>
            <w:r/>
          </w:p>
          <w:p>
            <w:pPr>
              <w:pStyle w:val="935"/>
              <w:numPr>
                <w:ilvl w:val="0"/>
                <w:numId w:val="6"/>
              </w:numPr>
              <w:spacing w:before="0" w:after="0" w:line="300" w:lineRule="exact"/>
              <w:shd w:val="clear" w:color="auto" w:fill="ffffff"/>
              <w:rPr>
                <w:rFonts w:hint="eastAsia"/>
                <w:b w:val="0"/>
                <w:bCs w:val="0"/>
                <w:sz w:val="21"/>
                <w:szCs w:val="21"/>
              </w:rPr>
            </w:pPr>
            <w:r>
              <w:rPr>
                <w:rFonts w:hint="eastAsia"/>
                <w:b w:val="0"/>
                <w:bCs w:val="0"/>
                <w:sz w:val="21"/>
                <w:szCs w:val="21"/>
              </w:rPr>
              <w:t xml:space="preserve">控制设备及安全要求：烘干机控制系统能提供智能化烘干中心系统控制数据接口，包括电脑PLC集成中控、在线水分测定、远程控制数据接口、温度传感器、料位传感器、安全保护报警装置等。 </w:t>
            </w:r>
            <w:r>
              <w:rPr>
                <w:rFonts w:hint="eastAsia"/>
                <w:b w:val="0"/>
                <w:bCs w:val="0"/>
                <w:sz w:val="21"/>
                <w:szCs w:val="21"/>
              </w:rPr>
            </w:r>
            <w:r/>
          </w:p>
        </w:tc>
        <w:tc>
          <w:tcPr>
            <w:tcW w:w="521" w:type="dxa"/>
            <w:vAlign w:val="center"/>
            <w:textDirection w:val="lrTb"/>
            <w:noWrap w:val="false"/>
          </w:tcPr>
          <w:p>
            <w:pPr>
              <w:pStyle w:val="935"/>
              <w:numPr>
                <w:ilvl w:val="0"/>
                <w:numId w:val="0"/>
              </w:numPr>
              <w:spacing w:before="0" w:after="0" w:line="300" w:lineRule="exact"/>
              <w:shd w:val="clear" w:color="auto" w:fill="ffffff"/>
              <w:rPr>
                <w:rFonts w:hint="eastAsia"/>
                <w:b w:val="0"/>
                <w:bCs w:val="0"/>
                <w:sz w:val="21"/>
                <w:szCs w:val="21"/>
              </w:rPr>
            </w:pPr>
            <w:r>
              <w:rPr>
                <w:rFonts w:hint="eastAsia"/>
                <w:b w:val="0"/>
                <w:bCs w:val="0"/>
                <w:sz w:val="21"/>
                <w:szCs w:val="21"/>
              </w:rPr>
            </w:r>
            <w:r/>
          </w:p>
        </w:tc>
        <w:tc>
          <w:tcPr>
            <w:tcW w:w="433" w:type="dxa"/>
            <w:vAlign w:val="center"/>
            <w:textDirection w:val="lrTb"/>
            <w:noWrap w:val="false"/>
          </w:tcPr>
          <w:p>
            <w:pPr>
              <w:pStyle w:val="935"/>
              <w:numPr>
                <w:ilvl w:val="0"/>
                <w:numId w:val="0"/>
              </w:numPr>
              <w:spacing w:before="0" w:after="0" w:line="300" w:lineRule="exact"/>
              <w:shd w:val="clear" w:color="auto" w:fill="ffffff"/>
              <w:rPr>
                <w:rFonts w:hint="eastAsia"/>
                <w:b w:val="0"/>
                <w:bCs w:val="0"/>
                <w:sz w:val="21"/>
                <w:szCs w:val="21"/>
              </w:rPr>
            </w:pPr>
            <w:r>
              <w:rPr>
                <w:rFonts w:hint="eastAsia"/>
                <w:b w:val="0"/>
                <w:bCs w:val="0"/>
                <w:sz w:val="21"/>
                <w:szCs w:val="21"/>
              </w:rPr>
            </w:r>
            <w:r/>
          </w:p>
        </w:tc>
        <w:tc>
          <w:tcPr>
            <w:tcW w:w="476" w:type="dxa"/>
            <w:vAlign w:val="center"/>
            <w:textDirection w:val="lrTb"/>
            <w:noWrap w:val="false"/>
          </w:tcPr>
          <w:p>
            <w:pPr>
              <w:pStyle w:val="935"/>
              <w:numPr>
                <w:ilvl w:val="0"/>
                <w:numId w:val="0"/>
              </w:numPr>
              <w:spacing w:before="0" w:after="0" w:line="300" w:lineRule="exact"/>
              <w:shd w:val="clear" w:color="auto" w:fill="ffffff"/>
              <w:rPr>
                <w:rFonts w:hint="eastAsia"/>
                <w:b w:val="0"/>
                <w:bCs w:val="0"/>
                <w:sz w:val="21"/>
                <w:szCs w:val="21"/>
              </w:rPr>
            </w:pPr>
            <w:r>
              <w:rPr>
                <w:rFonts w:hint="eastAsia"/>
                <w:b w:val="0"/>
                <w:bCs w:val="0"/>
                <w:sz w:val="21"/>
                <w:szCs w:val="21"/>
              </w:rPr>
            </w:r>
            <w:r/>
          </w:p>
        </w:tc>
      </w:tr>
      <w:tr>
        <w:trPr>
          <w:trHeight w:val="1968"/>
        </w:trPr>
        <w:tc>
          <w:tcPr>
            <w:tcW w:w="241" w:type="dxa"/>
            <w:vAlign w:val="center"/>
            <w:textDirection w:val="lrTb"/>
            <w:noWrap w:val="false"/>
          </w:tcPr>
          <w:p>
            <w:pPr>
              <w:pStyle w:val="934"/>
              <w:jc w:val="center"/>
              <w:spacing w:line="300" w:lineRule="exact"/>
              <w:rPr>
                <w:rFonts w:ascii="宋体" w:hAnsi="宋体"/>
                <w:b/>
                <w:bCs/>
                <w:szCs w:val="21"/>
              </w:rPr>
            </w:pPr>
            <w:r>
              <w:rPr>
                <w:rFonts w:hint="eastAsia" w:ascii="宋体" w:hAnsi="宋体"/>
                <w:b/>
                <w:bCs/>
                <w:szCs w:val="21"/>
              </w:rPr>
              <w:t xml:space="preserve">2</w:t>
            </w:r>
            <w:r>
              <w:rPr>
                <w:rFonts w:ascii="宋体" w:hAnsi="宋体"/>
                <w:b/>
                <w:bCs/>
                <w:szCs w:val="21"/>
              </w:rPr>
            </w:r>
            <w:r/>
          </w:p>
        </w:tc>
        <w:tc>
          <w:tcPr>
            <w:tcW w:w="479"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空气</w:t>
            </w:r>
            <w:r>
              <w:rPr>
                <w:rFonts w:ascii="宋体" w:hAnsi="宋体"/>
                <w:szCs w:val="21"/>
              </w:rPr>
            </w:r>
            <w:r/>
          </w:p>
          <w:p>
            <w:pPr>
              <w:pStyle w:val="934"/>
              <w:jc w:val="center"/>
              <w:spacing w:line="300" w:lineRule="exact"/>
              <w:rPr>
                <w:rFonts w:hint="eastAsia" w:ascii="宋体" w:hAnsi="宋体"/>
                <w:szCs w:val="21"/>
              </w:rPr>
            </w:pPr>
            <w:r>
              <w:rPr>
                <w:rFonts w:hint="eastAsia" w:ascii="宋体" w:hAnsi="宋体"/>
                <w:szCs w:val="21"/>
              </w:rPr>
              <w:t xml:space="preserve">源热泵热风机组（变频）</w:t>
            </w:r>
            <w:r>
              <w:rPr>
                <w:rFonts w:hint="eastAsia" w:ascii="宋体" w:hAnsi="宋体"/>
                <w:szCs w:val="21"/>
              </w:rPr>
            </w:r>
            <w:r/>
          </w:p>
        </w:tc>
        <w:tc>
          <w:tcPr>
            <w:tcW w:w="275"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szCs w:val="21"/>
              </w:rPr>
              <w:t xml:space="preserve">6</w:t>
            </w:r>
            <w:r>
              <w:rPr>
                <w:rFonts w:hint="eastAsia" w:ascii="宋体" w:hAnsi="宋体"/>
                <w:b/>
                <w:bCs/>
                <w:szCs w:val="21"/>
              </w:rPr>
            </w:r>
            <w:r/>
          </w:p>
        </w:tc>
        <w:tc>
          <w:tcPr>
            <w:tcW w:w="278" w:type="dxa"/>
            <w:vAlign w:val="center"/>
            <w:textDirection w:val="lrTb"/>
            <w:noWrap w:val="false"/>
          </w:tcPr>
          <w:p>
            <w:pPr>
              <w:pStyle w:val="934"/>
              <w:jc w:val="center"/>
              <w:spacing w:line="300" w:lineRule="exact"/>
              <w:rPr>
                <w:rFonts w:hint="eastAsia" w:ascii="宋体" w:hAnsi="宋体"/>
                <w:b/>
                <w:bCs/>
                <w:szCs w:val="21"/>
              </w:rPr>
            </w:pPr>
            <w:r>
              <w:rPr>
                <w:rFonts w:hint="eastAsia" w:ascii="宋体" w:hAnsi="宋体"/>
                <w:szCs w:val="21"/>
              </w:rPr>
              <w:t xml:space="preserve">台</w:t>
            </w:r>
            <w:r>
              <w:rPr>
                <w:rFonts w:hint="eastAsia" w:ascii="宋体" w:hAnsi="宋体"/>
                <w:b/>
                <w:bCs/>
                <w:szCs w:val="21"/>
              </w:rPr>
            </w:r>
            <w:r/>
          </w:p>
        </w:tc>
        <w:tc>
          <w:tcPr>
            <w:tcW w:w="2292" w:type="dxa"/>
            <w:vAlign w:val="center"/>
            <w:textDirection w:val="lrTb"/>
            <w:noWrap w:val="false"/>
          </w:tcPr>
          <w:p>
            <w:pPr>
              <w:pStyle w:val="934"/>
              <w:spacing w:line="300" w:lineRule="exact"/>
              <w:widowControl/>
              <w:rPr>
                <w:rFonts w:hint="eastAsia" w:ascii="宋体" w:hAnsi="宋体"/>
                <w:szCs w:val="21"/>
              </w:rPr>
            </w:pPr>
            <w:r>
              <w:rPr>
                <w:rFonts w:hint="eastAsia" w:ascii="宋体" w:hAnsi="宋体"/>
                <w:szCs w:val="21"/>
              </w:rPr>
              <w:t xml:space="preserve">★1、采用容积式全封闭涡旋压缩机,压缩机数量8个；</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2、蒸发器、冷凝器采用翅片式换热器;</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rPr>
              <w:t xml:space="preserve">3、总功率≥138kw,额定制热量≥400kw,</w:t>
            </w:r>
            <w:r>
              <w:rPr>
                <w:rFonts w:hint="eastAsia" w:ascii="宋体" w:hAnsi="宋体"/>
                <w:szCs w:val="21"/>
              </w:rPr>
            </w:r>
            <w:r/>
          </w:p>
          <w:p>
            <w:pPr>
              <w:pStyle w:val="934"/>
              <w:spacing w:line="300" w:lineRule="exact"/>
              <w:widowControl/>
              <w:rPr>
                <w:rFonts w:hint="eastAsia" w:ascii="宋体" w:hAnsi="宋体"/>
                <w:szCs w:val="21"/>
              </w:rPr>
            </w:pPr>
            <w:r>
              <w:rPr>
                <w:rFonts w:hint="eastAsia" w:ascii="宋体" w:hAnsi="宋体"/>
                <w:szCs w:val="21"/>
                <w:lang w:val="en-US" w:eastAsia="zh-CN"/>
              </w:rPr>
              <w:t xml:space="preserve">4、</w:t>
            </w:r>
            <w:r>
              <w:rPr>
                <w:rFonts w:hint="eastAsia" w:ascii="宋体" w:hAnsi="宋体"/>
                <w:szCs w:val="21"/>
              </w:rPr>
              <w:t xml:space="preserve">配套风机风量≥17000-30000m</w:t>
            </w:r>
            <w:r>
              <w:rPr>
                <w:rFonts w:hint="eastAsia" w:ascii="宋体" w:hAnsi="宋体"/>
                <w:szCs w:val="21"/>
                <w:vertAlign w:val="superscript"/>
              </w:rPr>
              <w:t xml:space="preserve">3</w:t>
            </w:r>
            <w:r>
              <w:rPr>
                <w:rFonts w:hint="eastAsia" w:ascii="宋体" w:hAnsi="宋体"/>
                <w:szCs w:val="21"/>
              </w:rPr>
              <w:t xml:space="preserve">/h, </w:t>
            </w:r>
            <w:r>
              <w:rPr>
                <w:rFonts w:hint="eastAsia"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5、输出热风温度≥65℃（温度稳定性≤1℃），升温时间≤15min。</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★6、空气源热泵热风机组须采用变频技术；</w:t>
            </w:r>
            <w:r>
              <w:rPr>
                <w:rFonts w:ascii="宋体" w:hAnsi="宋体"/>
                <w:szCs w:val="21"/>
              </w:rPr>
            </w:r>
            <w:r/>
          </w:p>
          <w:p>
            <w:pPr>
              <w:pStyle w:val="934"/>
              <w:spacing w:line="300" w:lineRule="exact"/>
              <w:widowControl/>
              <w:rPr>
                <w:rFonts w:ascii="宋体" w:hAnsi="宋体"/>
                <w:szCs w:val="21"/>
              </w:rPr>
            </w:pPr>
            <w:r>
              <w:rPr>
                <w:rFonts w:hint="eastAsia" w:ascii="宋体" w:hAnsi="宋体"/>
                <w:szCs w:val="21"/>
              </w:rPr>
              <w:t xml:space="preserve">7、制冷剂采用高温烘干专用冷媒；含冷热管道（热风管厚度≥1mm、保温层为50mm橡胶保温，外覆铝箔抗氧化保温层；冷风管道为硅胶耐火帆布管道）、排水管道等全部配套设备。</w:t>
            </w:r>
            <w:r>
              <w:rPr>
                <w:rFonts w:ascii="宋体" w:hAnsi="宋体"/>
                <w:szCs w:val="21"/>
              </w:rPr>
            </w:r>
            <w:r/>
          </w:p>
          <w:p>
            <w:pPr>
              <w:pStyle w:val="935"/>
              <w:spacing w:before="0" w:after="0" w:line="300" w:lineRule="exact"/>
              <w:shd w:val="clear" w:color="auto" w:fill="ffffff"/>
              <w:rPr>
                <w:rFonts w:hint="eastAsia"/>
                <w:b w:val="0"/>
                <w:bCs w:val="0"/>
                <w:sz w:val="21"/>
                <w:szCs w:val="21"/>
              </w:rPr>
            </w:pPr>
            <w:r>
              <w:rPr>
                <w:rFonts w:hint="eastAsia"/>
                <w:b w:val="0"/>
                <w:bCs w:val="0"/>
                <w:sz w:val="21"/>
                <w:szCs w:val="21"/>
              </w:rPr>
            </w:r>
            <w:r/>
          </w:p>
        </w:tc>
        <w:tc>
          <w:tcPr>
            <w:tcW w:w="521" w:type="dxa"/>
            <w:vAlign w:val="center"/>
            <w:textDirection w:val="lrTb"/>
            <w:noWrap w:val="false"/>
          </w:tcPr>
          <w:p>
            <w:pPr>
              <w:pStyle w:val="935"/>
              <w:spacing w:before="0" w:after="0" w:line="300" w:lineRule="exact"/>
              <w:shd w:val="clear" w:color="auto" w:fill="ffffff"/>
              <w:rPr>
                <w:rFonts w:hint="eastAsia"/>
                <w:b w:val="0"/>
                <w:bCs w:val="0"/>
                <w:sz w:val="21"/>
                <w:szCs w:val="21"/>
              </w:rPr>
            </w:pPr>
            <w:r>
              <w:rPr>
                <w:rFonts w:hint="eastAsia"/>
                <w:b w:val="0"/>
                <w:bCs w:val="0"/>
                <w:sz w:val="21"/>
                <w:szCs w:val="21"/>
              </w:rPr>
            </w:r>
            <w:r/>
          </w:p>
        </w:tc>
        <w:tc>
          <w:tcPr>
            <w:tcW w:w="433" w:type="dxa"/>
            <w:vAlign w:val="center"/>
            <w:textDirection w:val="lrTb"/>
            <w:noWrap w:val="false"/>
          </w:tcPr>
          <w:p>
            <w:pPr>
              <w:pStyle w:val="935"/>
              <w:spacing w:before="0" w:after="0" w:line="300" w:lineRule="exact"/>
              <w:shd w:val="clear" w:color="auto" w:fill="ffffff"/>
              <w:rPr>
                <w:rFonts w:hint="eastAsia"/>
                <w:b w:val="0"/>
                <w:bCs w:val="0"/>
                <w:sz w:val="21"/>
                <w:szCs w:val="21"/>
              </w:rPr>
            </w:pPr>
            <w:r>
              <w:rPr>
                <w:rFonts w:hint="eastAsia"/>
                <w:b w:val="0"/>
                <w:bCs w:val="0"/>
                <w:sz w:val="21"/>
                <w:szCs w:val="21"/>
              </w:rPr>
            </w:r>
            <w:r/>
          </w:p>
        </w:tc>
        <w:tc>
          <w:tcPr>
            <w:tcW w:w="476" w:type="dxa"/>
            <w:vAlign w:val="center"/>
            <w:textDirection w:val="lrTb"/>
            <w:noWrap w:val="false"/>
          </w:tcPr>
          <w:p>
            <w:pPr>
              <w:pStyle w:val="935"/>
              <w:spacing w:before="0" w:after="0" w:line="300" w:lineRule="exact"/>
              <w:shd w:val="clear" w:color="auto" w:fill="ffffff"/>
              <w:rPr>
                <w:rFonts w:hint="eastAsia"/>
                <w:b w:val="0"/>
                <w:bCs w:val="0"/>
                <w:sz w:val="21"/>
                <w:szCs w:val="21"/>
              </w:rPr>
            </w:pPr>
            <w:r>
              <w:rPr>
                <w:rFonts w:hint="eastAsia"/>
                <w:b w:val="0"/>
                <w:bCs w:val="0"/>
                <w:sz w:val="21"/>
                <w:szCs w:val="21"/>
              </w:rPr>
            </w:r>
            <w:r/>
          </w:p>
        </w:tc>
      </w:tr>
      <w:tr>
        <w:trPr>
          <w:trHeight w:val="5987"/>
        </w:trPr>
        <w:tc>
          <w:tcPr>
            <w:tcW w:w="241" w:type="dxa"/>
            <w:vAlign w:val="center"/>
            <w:textDirection w:val="lrTb"/>
            <w:noWrap w:val="false"/>
          </w:tcPr>
          <w:p>
            <w:pPr>
              <w:pStyle w:val="934"/>
              <w:jc w:val="center"/>
              <w:spacing w:line="300" w:lineRule="exact"/>
              <w:rPr>
                <w:rFonts w:ascii="宋体" w:hAnsi="宋体"/>
                <w:b/>
                <w:bCs/>
                <w:szCs w:val="21"/>
              </w:rPr>
            </w:pPr>
            <w:r>
              <w:rPr>
                <w:rFonts w:hint="eastAsia" w:ascii="宋体" w:hAnsi="宋体"/>
                <w:b/>
                <w:bCs/>
                <w:szCs w:val="21"/>
              </w:rPr>
              <w:t xml:space="preserve">3</w:t>
            </w:r>
            <w:r>
              <w:rPr>
                <w:rFonts w:ascii="宋体" w:hAnsi="宋体"/>
                <w:b/>
                <w:bCs/>
                <w:szCs w:val="21"/>
              </w:rPr>
            </w:r>
            <w:r/>
          </w:p>
        </w:tc>
        <w:tc>
          <w:tcPr>
            <w:tcW w:w="479" w:type="dxa"/>
            <w:vAlign w:val="center"/>
            <w:textDirection w:val="lrTb"/>
            <w:noWrap w:val="false"/>
          </w:tcPr>
          <w:p>
            <w:pPr>
              <w:pStyle w:val="934"/>
              <w:jc w:val="center"/>
              <w:spacing w:line="300" w:lineRule="exact"/>
              <w:rPr>
                <w:rFonts w:ascii="宋体" w:hAnsi="宋体"/>
                <w:szCs w:val="21"/>
              </w:rPr>
            </w:pPr>
            <w:r>
              <w:rPr>
                <w:rFonts w:hint="eastAsia" w:ascii="宋体" w:hAnsi="宋体"/>
                <w:szCs w:val="21"/>
              </w:rPr>
              <w:t xml:space="preserve">粮食烘干智能</w:t>
            </w:r>
            <w:r>
              <w:rPr>
                <w:rFonts w:ascii="宋体" w:hAnsi="宋体"/>
                <w:szCs w:val="21"/>
              </w:rPr>
            </w:r>
            <w:r/>
          </w:p>
          <w:p>
            <w:pPr>
              <w:pStyle w:val="934"/>
              <w:jc w:val="center"/>
              <w:spacing w:line="300" w:lineRule="exact"/>
              <w:rPr>
                <w:rFonts w:ascii="宋体" w:hAnsi="宋体"/>
                <w:szCs w:val="21"/>
              </w:rPr>
            </w:pPr>
            <w:r>
              <w:rPr>
                <w:rFonts w:hint="eastAsia" w:ascii="宋体" w:hAnsi="宋体"/>
                <w:szCs w:val="21"/>
              </w:rPr>
              <w:t xml:space="preserve">化集中电控系</w:t>
            </w:r>
            <w:r>
              <w:rPr>
                <w:rFonts w:ascii="宋体" w:hAnsi="宋体"/>
                <w:szCs w:val="21"/>
              </w:rPr>
            </w:r>
            <w:r/>
          </w:p>
          <w:p>
            <w:pPr>
              <w:pStyle w:val="934"/>
              <w:jc w:val="center"/>
              <w:spacing w:line="300" w:lineRule="exact"/>
              <w:rPr>
                <w:rFonts w:hint="eastAsia" w:ascii="宋体" w:hAnsi="宋体"/>
                <w:szCs w:val="21"/>
              </w:rPr>
            </w:pPr>
            <w:r>
              <w:rPr>
                <w:rFonts w:hint="eastAsia" w:ascii="宋体" w:hAnsi="宋体"/>
                <w:szCs w:val="21"/>
              </w:rPr>
              <w:t xml:space="preserve">统</w:t>
            </w:r>
            <w:r>
              <w:rPr>
                <w:rFonts w:hint="eastAsia" w:ascii="宋体" w:hAnsi="宋体"/>
                <w:szCs w:val="21"/>
              </w:rPr>
            </w:r>
            <w:r/>
          </w:p>
        </w:tc>
        <w:tc>
          <w:tcPr>
            <w:tcW w:w="275"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78"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套</w:t>
            </w:r>
            <w:r>
              <w:rPr>
                <w:rFonts w:hint="eastAsia" w:ascii="宋体" w:hAnsi="宋体"/>
                <w:szCs w:val="21"/>
              </w:rPr>
            </w:r>
            <w:r/>
          </w:p>
        </w:tc>
        <w:tc>
          <w:tcPr>
            <w:tcW w:w="2292" w:type="dxa"/>
            <w:vAlign w:val="center"/>
            <w:textDirection w:val="lrTb"/>
            <w:noWrap w:val="false"/>
          </w:tcPr>
          <w:p>
            <w:pPr>
              <w:pStyle w:val="934"/>
              <w:rPr>
                <w:rFonts w:ascii="宋体" w:hAnsi="宋体"/>
                <w:szCs w:val="21"/>
              </w:rPr>
            </w:pPr>
            <w:r>
              <w:rPr>
                <w:rFonts w:hint="eastAsia" w:ascii="宋体" w:hAnsi="宋体"/>
                <w:szCs w:val="21"/>
              </w:rPr>
              <w:t xml:space="preserve">1、全流程数字孪生设计1项：应实现以孪生模型三维映射烘干、热源、辅助设备、监测装备等，实现远程全景数字孪生可视化操控。</w:t>
            </w:r>
            <w:r>
              <w:rPr>
                <w:rFonts w:ascii="宋体" w:hAnsi="宋体"/>
                <w:szCs w:val="21"/>
              </w:rPr>
            </w:r>
            <w:r/>
          </w:p>
          <w:p>
            <w:pPr>
              <w:pStyle w:val="934"/>
              <w:rPr>
                <w:rFonts w:ascii="宋体" w:hAnsi="宋体"/>
                <w:szCs w:val="21"/>
              </w:rPr>
            </w:pPr>
            <w:r>
              <w:rPr>
                <w:rFonts w:hint="eastAsia" w:ascii="宋体" w:hAnsi="宋体"/>
                <w:szCs w:val="21"/>
              </w:rPr>
              <w:t xml:space="preserve">2、粮食烘干智能监测终端6套：应实现监测烘干机运行状态展示、烘干量及风温监测（温度分辨率0.1℃）、烘干机使用率/使用时长统计、</w:t>
            </w:r>
            <w:r>
              <w:rPr>
                <w:rFonts w:hint="eastAsia" w:ascii="宋体" w:hAnsi="宋体"/>
                <w:color w:val="000000"/>
                <w:szCs w:val="21"/>
              </w:rPr>
              <w:t xml:space="preserve">烘干机GIS展示</w:t>
            </w:r>
            <w:r>
              <w:rPr>
                <w:rFonts w:hint="eastAsia" w:ascii="宋体" w:hAnsi="宋体"/>
                <w:szCs w:val="21"/>
              </w:rPr>
              <w:t xml:space="preserve">，历史数据溯源及异常报警。</w:t>
            </w:r>
            <w:r>
              <w:rPr>
                <w:rFonts w:ascii="宋体" w:hAnsi="宋体"/>
                <w:szCs w:val="21"/>
              </w:rPr>
            </w:r>
            <w:r/>
          </w:p>
          <w:p>
            <w:pPr>
              <w:pStyle w:val="934"/>
              <w:rPr>
                <w:rFonts w:ascii="宋体" w:hAnsi="宋体"/>
                <w:szCs w:val="21"/>
              </w:rPr>
            </w:pPr>
            <w:r>
              <w:rPr>
                <w:rFonts w:hint="eastAsia" w:ascii="宋体" w:hAnsi="宋体"/>
                <w:szCs w:val="21"/>
              </w:rPr>
              <w:t xml:space="preserve">★3、粮食烘干智能监测终端性能指标：应满足温度测量误差±1℃，烘干量测量误差≤3%，适用烘干机装载量范围8-100吨，具备异常报警、</w:t>
            </w:r>
            <w:r>
              <w:rPr>
                <w:rFonts w:hint="eastAsia" w:ascii="宋体" w:hAnsi="宋体"/>
                <w:color w:val="000000"/>
                <w:szCs w:val="21"/>
              </w:rPr>
              <w:t xml:space="preserve">GIS位置显示</w:t>
            </w:r>
            <w:r>
              <w:rPr>
                <w:rFonts w:hint="eastAsia" w:ascii="宋体" w:hAnsi="宋体"/>
                <w:szCs w:val="21"/>
              </w:rPr>
              <w:t xml:space="preserve">，定期自检功能。</w:t>
            </w:r>
            <w:r>
              <w:rPr>
                <w:rFonts w:ascii="宋体" w:hAnsi="宋体"/>
                <w:szCs w:val="21"/>
              </w:rPr>
            </w:r>
            <w:r/>
          </w:p>
          <w:p>
            <w:pPr>
              <w:pStyle w:val="934"/>
              <w:rPr>
                <w:rFonts w:ascii="宋体" w:hAnsi="宋体"/>
                <w:szCs w:val="21"/>
              </w:rPr>
            </w:pPr>
            <w:r>
              <w:rPr>
                <w:rFonts w:hint="eastAsia" w:ascii="宋体" w:hAnsi="宋体"/>
                <w:szCs w:val="21"/>
              </w:rPr>
              <w:t xml:space="preserve">4、卸粮坑智能监测装备1台：应实现卸粮坑有毒有害气体指标监测需求，浓度超阈值可触发自动预警，应支持联动换气设备自动通风，确保人员作业安全；监测参数包括：二氧化碳、氧气、一氧化碳、氨气、硫化氢、温湿度、PM、二氧化硫。</w:t>
            </w:r>
            <w:r>
              <w:rPr>
                <w:rFonts w:ascii="宋体" w:hAnsi="宋体"/>
                <w:szCs w:val="21"/>
              </w:rPr>
            </w:r>
            <w:r/>
          </w:p>
          <w:p>
            <w:pPr>
              <w:pStyle w:val="934"/>
              <w:rPr>
                <w:rFonts w:ascii="宋体" w:hAnsi="宋体"/>
                <w:szCs w:val="21"/>
              </w:rPr>
            </w:pPr>
            <w:r>
              <w:rPr>
                <w:rFonts w:hint="eastAsia" w:ascii="宋体" w:hAnsi="宋体"/>
                <w:szCs w:val="21"/>
              </w:rPr>
              <w:t xml:space="preserve">5、烘干房室内风网脉冲除尘器1套：处理室内空间灰尘，采用脉冲除尘器，风机功率不小于7.5kw，滤袋数量≥200个，</w:t>
            </w:r>
            <w:r>
              <w:rPr>
                <w:rFonts w:hint="eastAsia" w:ascii="宋体" w:hAnsi="宋体"/>
                <w:color w:val="000000"/>
                <w:szCs w:val="21"/>
              </w:rPr>
              <w:t xml:space="preserve">滤袋长度≥2.4m</w:t>
            </w:r>
            <w:r>
              <w:rPr>
                <w:rFonts w:hint="eastAsia" w:ascii="宋体" w:hAnsi="宋体"/>
                <w:szCs w:val="21"/>
              </w:rPr>
              <w:t xml:space="preserve">，过滤布袋采用抗静电的覆膜材料，材质为针刺尼超细纤维，具备抗静电性能，表面覆膜不堵塞，透气性好。设计风量≥10000m³/h，出风口含尘浓度≤20mg/m³。顶部加强立柱做拱形，满焊检查，配备电磁阀；每套除尘风网配套变径风管，风管采用烤漆工艺。</w:t>
            </w:r>
            <w:r>
              <w:rPr>
                <w:rFonts w:ascii="宋体" w:hAnsi="宋体"/>
                <w:szCs w:val="21"/>
              </w:rPr>
            </w:r>
            <w:r/>
          </w:p>
          <w:p>
            <w:pPr>
              <w:pStyle w:val="934"/>
              <w:rPr>
                <w:rFonts w:ascii="宋体" w:hAnsi="宋体"/>
                <w:szCs w:val="21"/>
              </w:rPr>
            </w:pPr>
            <w:r>
              <w:rPr>
                <w:rFonts w:hint="eastAsia" w:ascii="宋体" w:hAnsi="宋体"/>
                <w:szCs w:val="21"/>
              </w:rPr>
              <w:t xml:space="preserve">6、立式卸粮坑除尘器2套：1处理室外下粮坑灰尘（坑口边内吸式），每套除尘风网配套</w:t>
            </w:r>
            <w:r>
              <w:rPr>
                <w:rFonts w:hint="eastAsia" w:ascii="宋体" w:hAnsi="宋体"/>
                <w:color w:val="000000"/>
                <w:szCs w:val="21"/>
              </w:rPr>
              <w:t xml:space="preserve">旋风除尘器</w:t>
            </w:r>
            <w:r>
              <w:rPr>
                <w:rFonts w:hint="eastAsia" w:ascii="宋体" w:hAnsi="宋体"/>
                <w:szCs w:val="21"/>
              </w:rPr>
              <w:t xml:space="preserve">，2风管风量满足3617-7234 m³/h。3风管、吸尘口和除尘风机2套总功率≥15kw。7、除尘器风管采用烤漆工艺。除尘效率＞70%，过滤风速&lt;2.5m/min。</w:t>
            </w:r>
            <w:r>
              <w:rPr>
                <w:rFonts w:ascii="宋体" w:hAnsi="宋体"/>
                <w:szCs w:val="21"/>
              </w:rPr>
            </w:r>
            <w:r/>
          </w:p>
          <w:p>
            <w:pPr>
              <w:pStyle w:val="934"/>
              <w:rPr>
                <w:rFonts w:ascii="宋体" w:hAnsi="宋体"/>
                <w:szCs w:val="21"/>
              </w:rPr>
            </w:pPr>
            <w:r>
              <w:rPr>
                <w:rFonts w:hint="eastAsia" w:ascii="宋体" w:hAnsi="宋体"/>
                <w:szCs w:val="21"/>
              </w:rPr>
              <w:t xml:space="preserve">8、烘干+除尘控制软件1套：功能包括设备智能控制功能，设备参数配置，流程自定义配置，支持烘干情景模式管理，超限预警消息提醒，历史预警消息查询；监测数据历史曲线图展示；实现烘干机、热源、传动设备、除尘风网、阀门等设备远程智能控制。</w:t>
            </w:r>
            <w:r>
              <w:rPr>
                <w:rFonts w:ascii="宋体" w:hAnsi="宋体"/>
                <w:szCs w:val="21"/>
              </w:rPr>
            </w:r>
            <w:r/>
          </w:p>
          <w:p>
            <w:pPr>
              <w:pStyle w:val="934"/>
              <w:rPr>
                <w:rFonts w:hint="eastAsia" w:ascii="宋体" w:hAnsi="宋体"/>
                <w:szCs w:val="21"/>
              </w:rPr>
            </w:pPr>
            <w:r>
              <w:rPr>
                <w:rFonts w:hint="eastAsia" w:ascii="宋体" w:hAnsi="宋体"/>
                <w:szCs w:val="21"/>
              </w:rPr>
              <w:t xml:space="preserve">9、其他配套设施及服务：控制中心主控电脑1台（i5,16GB内存,1TB硬盘,含鼠标键盘, 23.8寸显示器）；塔式服务器1台；定制智能控制柜(含工业级触摸一体机及其配套设施) 1台。</w:t>
            </w:r>
            <w:r>
              <w:rPr>
                <w:rFonts w:hint="eastAsia" w:ascii="宋体" w:hAnsi="宋体"/>
                <w:szCs w:val="21"/>
              </w:rPr>
            </w:r>
            <w:r/>
          </w:p>
          <w:p>
            <w:pPr>
              <w:pStyle w:val="934"/>
              <w:rPr>
                <w:rFonts w:hint="eastAsia" w:ascii="宋体" w:hAnsi="宋体"/>
                <w:szCs w:val="21"/>
              </w:rPr>
            </w:pPr>
            <w:r>
              <w:rPr>
                <w:rFonts w:hint="eastAsia" w:ascii="宋体" w:hAnsi="宋体"/>
                <w:szCs w:val="21"/>
              </w:rPr>
              <w:t xml:space="preserve">10、项目实施服务1项：项目整体弱电施工，智能化软硬件对接联调服务，软件部署及使用培训服务等；项目3年运维支持服务。</w:t>
            </w:r>
            <w:r>
              <w:rPr>
                <w:rFonts w:hint="eastAsia" w:ascii="宋体" w:hAnsi="宋体"/>
                <w:szCs w:val="21"/>
              </w:rPr>
            </w:r>
            <w:r/>
          </w:p>
          <w:p>
            <w:pPr>
              <w:pStyle w:val="934"/>
              <w:rPr>
                <w:rFonts w:ascii="宋体" w:hAnsi="宋体"/>
                <w:szCs w:val="21"/>
              </w:rPr>
            </w:pPr>
            <w:r>
              <w:rPr>
                <w:rFonts w:hint="eastAsia" w:ascii="宋体" w:hAnsi="宋体"/>
                <w:szCs w:val="21"/>
              </w:rPr>
              <w:t xml:space="preserve">11、管线等附属设施辅材1项；所有电器元件均采用正规国标元器件，线缆均需采用国标线缆；控制柜需严密封闭，避免鼠咬</w:t>
            </w:r>
            <w:r>
              <w:rPr>
                <w:rFonts w:ascii="宋体" w:hAnsi="宋体"/>
                <w:szCs w:val="21"/>
              </w:rPr>
            </w:r>
            <w:r/>
          </w:p>
          <w:p>
            <w:pPr>
              <w:pStyle w:val="966"/>
              <w:ind w:right="-351"/>
              <w:rPr>
                <w:rFonts w:hint="eastAsia"/>
              </w:rPr>
            </w:pPr>
            <w:r>
              <w:rPr>
                <w:rFonts w:hint="eastAsia"/>
              </w:rPr>
            </w:r>
            <w:r/>
          </w:p>
        </w:tc>
        <w:tc>
          <w:tcPr>
            <w:tcW w:w="521" w:type="dxa"/>
            <w:vAlign w:val="center"/>
            <w:textDirection w:val="lrTb"/>
            <w:noWrap w:val="false"/>
          </w:tcPr>
          <w:p>
            <w:pPr>
              <w:pStyle w:val="966"/>
              <w:ind w:right="-351"/>
              <w:rPr>
                <w:rFonts w:hint="eastAsia"/>
              </w:rPr>
            </w:pPr>
            <w:r>
              <w:rPr>
                <w:rFonts w:hint="eastAsia"/>
              </w:rPr>
            </w:r>
            <w:r/>
          </w:p>
        </w:tc>
        <w:tc>
          <w:tcPr>
            <w:tcW w:w="433" w:type="dxa"/>
            <w:vAlign w:val="center"/>
            <w:textDirection w:val="lrTb"/>
            <w:noWrap w:val="false"/>
          </w:tcPr>
          <w:p>
            <w:pPr>
              <w:pStyle w:val="966"/>
              <w:ind w:right="-351"/>
              <w:rPr>
                <w:rFonts w:hint="eastAsia"/>
              </w:rPr>
            </w:pPr>
            <w:r>
              <w:rPr>
                <w:rFonts w:hint="eastAsia"/>
              </w:rPr>
            </w:r>
            <w:r/>
          </w:p>
        </w:tc>
        <w:tc>
          <w:tcPr>
            <w:tcW w:w="476" w:type="dxa"/>
            <w:vAlign w:val="center"/>
            <w:textDirection w:val="lrTb"/>
            <w:noWrap w:val="false"/>
          </w:tcPr>
          <w:p>
            <w:pPr>
              <w:pStyle w:val="966"/>
              <w:ind w:right="-351"/>
              <w:rPr>
                <w:rFonts w:hint="eastAsia"/>
              </w:rPr>
            </w:pPr>
            <w:r>
              <w:rPr>
                <w:rFonts w:hint="eastAsia"/>
              </w:rPr>
            </w:r>
            <w:r/>
          </w:p>
        </w:tc>
      </w:tr>
      <w:tr>
        <w:trPr>
          <w:trHeight w:val="1674"/>
        </w:trPr>
        <w:tc>
          <w:tcPr>
            <w:tcW w:w="241" w:type="dxa"/>
            <w:vAlign w:val="center"/>
            <w:vMerge w:val="restart"/>
            <w:textDirection w:val="lrTb"/>
            <w:noWrap w:val="false"/>
          </w:tcPr>
          <w:p>
            <w:pPr>
              <w:pStyle w:val="934"/>
              <w:jc w:val="center"/>
              <w:spacing w:line="300" w:lineRule="exact"/>
              <w:rPr>
                <w:rFonts w:hint="eastAsia" w:ascii="宋体" w:hAnsi="宋体"/>
                <w:b/>
                <w:bCs/>
                <w:szCs w:val="21"/>
              </w:rPr>
            </w:pPr>
            <w:r>
              <w:rPr>
                <w:rFonts w:hint="eastAsia" w:ascii="宋体" w:hAnsi="宋体"/>
                <w:szCs w:val="21"/>
              </w:rPr>
              <w:t xml:space="preserve">4</w:t>
            </w:r>
            <w:r>
              <w:rPr>
                <w:rFonts w:hint="eastAsia" w:ascii="宋体" w:hAnsi="宋体"/>
                <w:b/>
                <w:bCs/>
                <w:szCs w:val="21"/>
              </w:rPr>
            </w:r>
            <w:r/>
          </w:p>
        </w:tc>
        <w:tc>
          <w:tcPr>
            <w:tcW w:w="479" w:type="dxa"/>
            <w:vAlign w:val="center"/>
            <w:vMerge w:val="restart"/>
            <w:textDirection w:val="lrTb"/>
            <w:noWrap w:val="false"/>
          </w:tcPr>
          <w:p>
            <w:pPr>
              <w:pStyle w:val="934"/>
              <w:jc w:val="center"/>
              <w:spacing w:line="300" w:lineRule="exact"/>
              <w:rPr>
                <w:rFonts w:hint="eastAsia" w:ascii="宋体" w:hAnsi="宋体"/>
                <w:szCs w:val="21"/>
              </w:rPr>
            </w:pPr>
            <w:r>
              <w:rPr>
                <w:rFonts w:hint="eastAsia" w:ascii="宋体" w:hAnsi="宋体" w:cs="宋体"/>
                <w:szCs w:val="21"/>
              </w:rPr>
              <w:t xml:space="preserve">精量粘种机（原名：水稻印刷播种机）、固定式育秧播种机、自走式育秧播种机</w:t>
            </w:r>
            <w:r>
              <w:rPr>
                <w:rFonts w:hint="eastAsia" w:ascii="宋体" w:hAnsi="宋体"/>
                <w:szCs w:val="21"/>
              </w:rPr>
            </w:r>
            <w:r/>
          </w:p>
        </w:tc>
        <w:tc>
          <w:tcPr>
            <w:tcW w:w="275" w:type="dxa"/>
            <w:vAlign w:val="center"/>
            <w:vMerge w:val="restart"/>
            <w:textDirection w:val="lrTb"/>
            <w:noWrap w:val="false"/>
          </w:tcPr>
          <w:p>
            <w:pPr>
              <w:pStyle w:val="934"/>
              <w:jc w:val="center"/>
              <w:spacing w:line="300" w:lineRule="exact"/>
              <w:rPr>
                <w:rFonts w:ascii="宋体" w:hAnsi="宋体"/>
                <w:szCs w:val="21"/>
              </w:rPr>
            </w:pPr>
            <w:r>
              <w:rPr>
                <w:rFonts w:hint="eastAsia" w:ascii="宋体" w:hAnsi="宋体"/>
                <w:szCs w:val="21"/>
              </w:rPr>
              <w:t xml:space="preserve">1</w:t>
            </w:r>
            <w:r>
              <w:rPr>
                <w:rFonts w:ascii="宋体" w:hAnsi="宋体"/>
                <w:szCs w:val="21"/>
              </w:rPr>
            </w:r>
            <w:r/>
          </w:p>
        </w:tc>
        <w:tc>
          <w:tcPr>
            <w:tcW w:w="278" w:type="dxa"/>
            <w:vAlign w:val="center"/>
            <w:vMerge w:val="restart"/>
            <w:textDirection w:val="lrTb"/>
            <w:noWrap w:val="false"/>
          </w:tcPr>
          <w:p>
            <w:pPr>
              <w:pStyle w:val="934"/>
              <w:jc w:val="center"/>
              <w:spacing w:line="300" w:lineRule="exact"/>
              <w:rPr>
                <w:rFonts w:ascii="宋体" w:hAnsi="宋体"/>
                <w:szCs w:val="21"/>
              </w:rPr>
            </w:pPr>
            <w:r>
              <w:rPr>
                <w:rFonts w:hint="eastAsia" w:ascii="宋体" w:hAnsi="宋体"/>
                <w:szCs w:val="21"/>
              </w:rPr>
              <w:t xml:space="preserve">套</w:t>
            </w:r>
            <w:r>
              <w:rPr>
                <w:rFonts w:ascii="宋体" w:hAnsi="宋体"/>
                <w:szCs w:val="21"/>
              </w:rPr>
            </w:r>
            <w:r/>
          </w:p>
        </w:tc>
        <w:tc>
          <w:tcPr>
            <w:tcW w:w="2292"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t xml:space="preserve">精量粘种机（原名：水稻印刷播种机）1台：</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1、印刷纸张宽度≥600mm；</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2、播种用纸30-45g/m</w:t>
            </w:r>
            <w:r>
              <w:rPr>
                <w:rFonts w:hint="eastAsia" w:ascii="宋体" w:hAnsi="宋体" w:cs="宋体"/>
                <w:szCs w:val="21"/>
                <w:vertAlign w:val="superscript"/>
              </w:rPr>
              <w:t xml:space="preserve">2</w:t>
            </w:r>
            <w:r>
              <w:rPr>
                <w:rFonts w:hint="eastAsia" w:ascii="宋体" w:hAnsi="宋体" w:cs="宋体"/>
                <w:szCs w:val="21"/>
              </w:rPr>
              <w:t xml:space="preserve">；</w:t>
            </w:r>
            <w:r>
              <w:rPr>
                <w:rFonts w:hint="eastAsia" w:ascii="宋体" w:hAnsi="宋体" w:cs="宋体"/>
                <w:szCs w:val="21"/>
              </w:rPr>
            </w:r>
            <w:r/>
          </w:p>
          <w:p>
            <w:pPr>
              <w:pStyle w:val="934"/>
              <w:jc w:val="left"/>
              <w:spacing w:line="300" w:lineRule="exact"/>
              <w:rPr>
                <w:rFonts w:hint="eastAsia" w:ascii="Calibri" w:hAnsi="Calibri"/>
                <w:bCs/>
                <w:szCs w:val="21"/>
              </w:rPr>
            </w:pPr>
            <w:r>
              <w:rPr>
                <w:rFonts w:hint="eastAsia" w:ascii="宋体" w:hAnsi="宋体"/>
                <w:szCs w:val="21"/>
              </w:rPr>
              <w:t xml:space="preserve">★</w:t>
            </w:r>
            <w:r>
              <w:rPr>
                <w:rFonts w:hint="eastAsia" w:ascii="宋体" w:hAnsi="宋体" w:cs="宋体"/>
                <w:szCs w:val="21"/>
              </w:rPr>
              <w:t xml:space="preserve">3、胶点率≥99%；漏播率≤0.4%；丛种率≤0.2%。</w:t>
            </w:r>
            <w:r>
              <w:rPr>
                <w:rFonts w:hint="eastAsia" w:ascii="Calibri" w:hAnsi="Calibri"/>
                <w:bCs/>
                <w:szCs w:val="21"/>
              </w:rPr>
            </w:r>
            <w:r/>
          </w:p>
        </w:tc>
        <w:tc>
          <w:tcPr>
            <w:tcW w:w="521"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433"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c>
          <w:tcPr>
            <w:tcW w:w="476"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r>
            <w:r/>
          </w:p>
        </w:tc>
      </w:tr>
      <w:tr>
        <w:trPr>
          <w:trHeight w:val="1274"/>
        </w:trPr>
        <w:tc>
          <w:tcPr>
            <w:tcW w:w="241" w:type="dxa"/>
            <w:vAlign w:val="top"/>
            <w:vMerge w:val="continue"/>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r>
            <w:r/>
          </w:p>
        </w:tc>
        <w:tc>
          <w:tcPr>
            <w:tcW w:w="479"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275"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27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2292"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t xml:space="preserve">配套固定式育秧播种机1台：</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1、生产率≥1200盘/小时；</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2、自动完成放盘、流水线播种机和自动叠盘；</w:t>
            </w:r>
            <w:r>
              <w:rPr>
                <w:rFonts w:hint="eastAsia" w:ascii="宋体" w:hAnsi="宋体" w:cs="宋体"/>
                <w:szCs w:val="21"/>
              </w:rPr>
            </w:r>
            <w:r/>
          </w:p>
        </w:tc>
        <w:tc>
          <w:tcPr>
            <w:tcW w:w="521"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c>
          <w:tcPr>
            <w:tcW w:w="433"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c>
          <w:tcPr>
            <w:tcW w:w="476"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r>
      <w:tr>
        <w:trPr>
          <w:trHeight w:val="1328"/>
        </w:trPr>
        <w:tc>
          <w:tcPr>
            <w:tcW w:w="241" w:type="dxa"/>
            <w:vAlign w:val="top"/>
            <w:vMerge w:val="continue"/>
            <w:textDirection w:val="lrTb"/>
            <w:noWrap w:val="false"/>
          </w:tcPr>
          <w:p>
            <w:pPr>
              <w:pStyle w:val="934"/>
              <w:jc w:val="center"/>
              <w:spacing w:line="300" w:lineRule="exact"/>
              <w:rPr>
                <w:rFonts w:hint="eastAsia" w:ascii="宋体" w:hAnsi="宋体"/>
                <w:b/>
                <w:bCs/>
                <w:szCs w:val="21"/>
              </w:rPr>
            </w:pPr>
            <w:r>
              <w:rPr>
                <w:rFonts w:hint="eastAsia" w:ascii="宋体" w:hAnsi="宋体"/>
                <w:b/>
                <w:bCs/>
                <w:szCs w:val="21"/>
              </w:rPr>
            </w:r>
            <w:r/>
          </w:p>
        </w:tc>
        <w:tc>
          <w:tcPr>
            <w:tcW w:w="479"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275"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278" w:type="dxa"/>
            <w:vAlign w:val="top"/>
            <w:vMerge w:val="continue"/>
            <w:textDirection w:val="lrTb"/>
            <w:noWrap w:val="false"/>
          </w:tcPr>
          <w:p>
            <w:pPr>
              <w:pStyle w:val="934"/>
              <w:jc w:val="center"/>
              <w:spacing w:line="300" w:lineRule="exact"/>
              <w:rPr>
                <w:rFonts w:hint="eastAsia" w:ascii="宋体" w:hAnsi="宋体"/>
                <w:szCs w:val="21"/>
              </w:rPr>
            </w:pPr>
            <w:r>
              <w:rPr>
                <w:rFonts w:hint="eastAsia" w:ascii="宋体" w:hAnsi="宋体"/>
                <w:szCs w:val="21"/>
              </w:rPr>
            </w:r>
            <w:r/>
          </w:p>
        </w:tc>
        <w:tc>
          <w:tcPr>
            <w:tcW w:w="2292"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t xml:space="preserve">配套自走式育秧播种机1台：</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1、生产率≥1200盘/小时；</w:t>
            </w:r>
            <w:r>
              <w:rPr>
                <w:rFonts w:hint="eastAsia" w:ascii="宋体" w:hAnsi="宋体" w:cs="宋体"/>
                <w:szCs w:val="21"/>
              </w:rPr>
            </w:r>
            <w:r/>
          </w:p>
          <w:p>
            <w:pPr>
              <w:pStyle w:val="934"/>
              <w:jc w:val="left"/>
              <w:spacing w:line="300" w:lineRule="exact"/>
              <w:rPr>
                <w:rFonts w:ascii="宋体" w:hAnsi="宋体" w:cs="宋体"/>
                <w:szCs w:val="21"/>
              </w:rPr>
            </w:pPr>
            <w:r>
              <w:rPr>
                <w:rFonts w:hint="eastAsia" w:ascii="宋体" w:hAnsi="宋体" w:cs="宋体"/>
                <w:szCs w:val="21"/>
              </w:rPr>
              <w:t xml:space="preserve">2、履带自走式；自由进退、侧移及转向。</w:t>
            </w:r>
            <w:r>
              <w:rPr>
                <w:rFonts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t xml:space="preserve">3、电驱动（36V20A，电池两组）；</w:t>
            </w:r>
            <w:r>
              <w:rPr>
                <w:rFonts w:hint="eastAsia" w:ascii="宋体" w:hAnsi="宋体" w:cs="宋体"/>
                <w:szCs w:val="21"/>
              </w:rPr>
            </w:r>
            <w:r/>
          </w:p>
          <w:p>
            <w:pPr>
              <w:pStyle w:val="934"/>
              <w:jc w:val="left"/>
              <w:spacing w:line="300" w:lineRule="exact"/>
              <w:rPr>
                <w:rFonts w:hint="eastAsia" w:ascii="宋体" w:hAnsi="宋体" w:cs="宋体"/>
                <w:szCs w:val="21"/>
              </w:rPr>
            </w:pPr>
            <w:r>
              <w:rPr>
                <w:rFonts w:hint="eastAsia" w:ascii="宋体" w:hAnsi="宋体" w:cs="宋体"/>
                <w:szCs w:val="21"/>
              </w:rPr>
            </w:r>
            <w:r/>
          </w:p>
        </w:tc>
        <w:tc>
          <w:tcPr>
            <w:tcW w:w="521"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c>
          <w:tcPr>
            <w:tcW w:w="433"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c>
          <w:tcPr>
            <w:tcW w:w="476" w:type="dxa"/>
            <w:vAlign w:val="top"/>
            <w:textDirection w:val="lrTb"/>
            <w:noWrap w:val="false"/>
          </w:tcPr>
          <w:p>
            <w:pPr>
              <w:pStyle w:val="934"/>
              <w:jc w:val="left"/>
              <w:spacing w:line="300" w:lineRule="exact"/>
              <w:rPr>
                <w:rFonts w:hint="eastAsia" w:ascii="宋体" w:hAnsi="宋体" w:cs="宋体"/>
                <w:szCs w:val="21"/>
              </w:rPr>
            </w:pPr>
            <w:r>
              <w:rPr>
                <w:rFonts w:hint="eastAsia" w:ascii="宋体" w:hAnsi="宋体" w:cs="宋体"/>
                <w:szCs w:val="21"/>
              </w:rPr>
            </w:r>
            <w:r/>
          </w:p>
        </w:tc>
      </w:tr>
      <w:tr>
        <w:trPr>
          <w:trHeight w:val="1609"/>
        </w:trPr>
        <w:tc>
          <w:tcPr>
            <w:tcW w:w="241" w:type="dxa"/>
            <w:vAlign w:val="center"/>
            <w:textDirection w:val="lrTb"/>
            <w:noWrap w:val="false"/>
          </w:tcPr>
          <w:p>
            <w:pPr>
              <w:pStyle w:val="934"/>
              <w:jc w:val="center"/>
              <w:spacing w:line="300" w:lineRule="exact"/>
              <w:rPr>
                <w:rFonts w:ascii="宋体" w:hAnsi="宋体"/>
                <w:b/>
                <w:bCs/>
                <w:szCs w:val="21"/>
              </w:rPr>
            </w:pPr>
            <w:r>
              <w:rPr>
                <w:rFonts w:hint="eastAsia" w:ascii="宋体" w:hAnsi="宋体"/>
                <w:b/>
                <w:bCs/>
                <w:szCs w:val="21"/>
              </w:rPr>
              <w:t xml:space="preserve">5</w:t>
            </w:r>
            <w:r>
              <w:rPr>
                <w:rFonts w:ascii="宋体" w:hAnsi="宋体"/>
                <w:b/>
                <w:bCs/>
                <w:szCs w:val="21"/>
              </w:rPr>
            </w:r>
            <w:r/>
          </w:p>
        </w:tc>
        <w:tc>
          <w:tcPr>
            <w:tcW w:w="479"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旋耕机</w:t>
            </w:r>
            <w:r>
              <w:rPr>
                <w:rFonts w:hint="eastAsia" w:ascii="宋体" w:hAnsi="宋体"/>
                <w:szCs w:val="21"/>
              </w:rPr>
            </w:r>
            <w:r/>
          </w:p>
        </w:tc>
        <w:tc>
          <w:tcPr>
            <w:tcW w:w="275" w:type="dxa"/>
            <w:vAlign w:val="center"/>
            <w:textDirection w:val="lrTb"/>
            <w:noWrap w:val="false"/>
          </w:tcPr>
          <w:p>
            <w:pPr>
              <w:pStyle w:val="934"/>
              <w:jc w:val="center"/>
              <w:spacing w:line="300" w:lineRule="exact"/>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78" w:type="dxa"/>
            <w:vAlign w:val="center"/>
            <w:textDirection w:val="lrTb"/>
            <w:noWrap w:val="false"/>
          </w:tcPr>
          <w:p>
            <w:pPr>
              <w:pStyle w:val="934"/>
              <w:jc w:val="center"/>
              <w:spacing w:line="300" w:lineRule="exact"/>
              <w:rPr>
                <w:rFonts w:hint="eastAsia" w:ascii="宋体" w:hAnsi="宋体"/>
                <w:szCs w:val="21"/>
              </w:rPr>
            </w:pPr>
            <w:r>
              <w:rPr>
                <w:rFonts w:ascii="宋体" w:hAnsi="宋体"/>
                <w:szCs w:val="21"/>
              </w:rPr>
              <w:t xml:space="preserve">台</w:t>
            </w:r>
            <w:r>
              <w:rPr>
                <w:rFonts w:hint="eastAsia" w:ascii="宋体" w:hAnsi="宋体"/>
                <w:szCs w:val="21"/>
              </w:rPr>
            </w:r>
            <w:r/>
          </w:p>
        </w:tc>
        <w:tc>
          <w:tcPr>
            <w:tcW w:w="2292" w:type="dxa"/>
            <w:vAlign w:val="top"/>
            <w:textDirection w:val="lrTb"/>
            <w:noWrap w:val="false"/>
          </w:tcPr>
          <w:p>
            <w:pPr>
              <w:pStyle w:val="934"/>
              <w:jc w:val="left"/>
              <w:spacing w:line="300" w:lineRule="exact"/>
              <w:rPr>
                <w:rFonts w:hint="eastAsia" w:ascii="宋体" w:hAnsi="宋体"/>
                <w:szCs w:val="21"/>
              </w:rPr>
            </w:pPr>
            <w:r>
              <w:rPr>
                <w:rFonts w:hint="eastAsia" w:ascii="宋体" w:hAnsi="宋体"/>
                <w:szCs w:val="21"/>
              </w:rPr>
              <w:t xml:space="preserve">1、三点悬挂；</w:t>
            </w:r>
            <w:r>
              <w:rPr>
                <w:rFonts w:hint="eastAsia" w:ascii="宋体" w:hAnsi="宋体"/>
                <w:szCs w:val="21"/>
              </w:rPr>
            </w:r>
            <w:r/>
          </w:p>
          <w:p>
            <w:pPr>
              <w:pStyle w:val="934"/>
              <w:jc w:val="left"/>
              <w:spacing w:line="300" w:lineRule="exact"/>
              <w:rPr>
                <w:rFonts w:hint="eastAsia" w:ascii="宋体" w:hAnsi="宋体"/>
                <w:szCs w:val="21"/>
              </w:rPr>
            </w:pPr>
            <w:r>
              <w:rPr>
                <w:rFonts w:hint="eastAsia" w:ascii="宋体" w:hAnsi="宋体"/>
                <w:szCs w:val="21"/>
              </w:rPr>
              <w:t xml:space="preserve">2、中央传动；</w:t>
            </w:r>
            <w:r>
              <w:rPr>
                <w:rFonts w:hint="eastAsia" w:ascii="宋体" w:hAnsi="宋体"/>
                <w:szCs w:val="21"/>
              </w:rPr>
            </w:r>
            <w:r/>
          </w:p>
          <w:p>
            <w:pPr>
              <w:pStyle w:val="934"/>
              <w:jc w:val="left"/>
              <w:spacing w:line="300" w:lineRule="exact"/>
              <w:rPr>
                <w:rFonts w:hint="eastAsia" w:ascii="宋体" w:hAnsi="宋体"/>
                <w:szCs w:val="21"/>
              </w:rPr>
            </w:pPr>
            <w:r>
              <w:rPr>
                <w:rFonts w:hint="eastAsia" w:ascii="宋体" w:hAnsi="宋体"/>
                <w:szCs w:val="21"/>
              </w:rPr>
              <w:t xml:space="preserve">3、耕幅2500mm；</w:t>
            </w:r>
            <w:r>
              <w:rPr>
                <w:rFonts w:hint="eastAsia" w:ascii="宋体" w:hAnsi="宋体"/>
                <w:szCs w:val="21"/>
              </w:rPr>
            </w:r>
            <w:r/>
          </w:p>
          <w:p>
            <w:pPr>
              <w:pStyle w:val="934"/>
              <w:jc w:val="left"/>
              <w:spacing w:line="300" w:lineRule="exact"/>
              <w:rPr>
                <w:rFonts w:hint="eastAsia" w:ascii="宋体" w:hAnsi="宋体"/>
                <w:szCs w:val="21"/>
              </w:rPr>
            </w:pPr>
            <w:r>
              <w:rPr>
                <w:rFonts w:hint="eastAsia" w:ascii="宋体" w:hAnsi="宋体"/>
                <w:szCs w:val="21"/>
              </w:rPr>
              <w:t xml:space="preserve">4、加密刀轴，刀片数66张；</w:t>
            </w:r>
            <w:r>
              <w:rPr>
                <w:rFonts w:hint="eastAsia" w:ascii="宋体" w:hAnsi="宋体"/>
                <w:szCs w:val="21"/>
              </w:rPr>
            </w:r>
            <w:r/>
          </w:p>
          <w:p>
            <w:pPr>
              <w:pStyle w:val="934"/>
              <w:jc w:val="left"/>
              <w:spacing w:line="300" w:lineRule="exact"/>
              <w:rPr>
                <w:rFonts w:ascii="宋体" w:hAnsi="宋体"/>
                <w:szCs w:val="21"/>
              </w:rPr>
            </w:pPr>
            <w:r>
              <w:rPr>
                <w:rFonts w:hint="eastAsia" w:ascii="宋体" w:hAnsi="宋体"/>
                <w:szCs w:val="21"/>
              </w:rPr>
              <w:t xml:space="preserve">5、整机质量≥540kg</w:t>
            </w:r>
            <w:r>
              <w:rPr>
                <w:rFonts w:ascii="宋体" w:hAnsi="宋体"/>
                <w:szCs w:val="21"/>
              </w:rPr>
            </w:r>
            <w:r/>
          </w:p>
          <w:p>
            <w:pPr>
              <w:pStyle w:val="934"/>
              <w:jc w:val="left"/>
              <w:spacing w:line="300" w:lineRule="exact"/>
              <w:rPr>
                <w:rFonts w:hint="eastAsia"/>
                <w:bCs/>
                <w:szCs w:val="21"/>
              </w:rPr>
            </w:pPr>
            <w:r>
              <w:rPr>
                <w:rFonts w:hint="eastAsia"/>
                <w:bCs/>
                <w:szCs w:val="21"/>
              </w:rPr>
            </w:r>
            <w:r/>
          </w:p>
        </w:tc>
        <w:tc>
          <w:tcPr>
            <w:tcW w:w="521" w:type="dxa"/>
            <w:vAlign w:val="top"/>
            <w:textDirection w:val="lrTb"/>
            <w:noWrap w:val="false"/>
          </w:tcPr>
          <w:p>
            <w:pPr>
              <w:pStyle w:val="934"/>
              <w:jc w:val="left"/>
              <w:spacing w:line="300" w:lineRule="exact"/>
              <w:rPr>
                <w:rFonts w:hint="eastAsia"/>
                <w:bCs/>
                <w:szCs w:val="21"/>
              </w:rPr>
            </w:pPr>
            <w:r>
              <w:rPr>
                <w:rFonts w:hint="eastAsia"/>
                <w:bCs/>
                <w:szCs w:val="21"/>
              </w:rPr>
            </w:r>
            <w:r/>
          </w:p>
        </w:tc>
        <w:tc>
          <w:tcPr>
            <w:tcW w:w="433" w:type="dxa"/>
            <w:vAlign w:val="top"/>
            <w:textDirection w:val="lrTb"/>
            <w:noWrap w:val="false"/>
          </w:tcPr>
          <w:p>
            <w:pPr>
              <w:pStyle w:val="934"/>
              <w:jc w:val="left"/>
              <w:spacing w:line="300" w:lineRule="exact"/>
              <w:rPr>
                <w:rFonts w:hint="eastAsia"/>
                <w:bCs/>
                <w:szCs w:val="21"/>
              </w:rPr>
            </w:pPr>
            <w:r>
              <w:rPr>
                <w:rFonts w:hint="eastAsia"/>
                <w:bCs/>
                <w:szCs w:val="21"/>
              </w:rPr>
            </w:r>
            <w:r/>
          </w:p>
        </w:tc>
        <w:tc>
          <w:tcPr>
            <w:tcW w:w="476" w:type="dxa"/>
            <w:vAlign w:val="top"/>
            <w:textDirection w:val="lrTb"/>
            <w:noWrap w:val="false"/>
          </w:tcPr>
          <w:p>
            <w:pPr>
              <w:pStyle w:val="934"/>
              <w:jc w:val="left"/>
              <w:spacing w:line="300" w:lineRule="exact"/>
              <w:rPr>
                <w:rFonts w:hint="eastAsia"/>
                <w:bCs/>
                <w:szCs w:val="21"/>
              </w:rPr>
            </w:pPr>
            <w:r>
              <w:rPr>
                <w:rFonts w:hint="eastAsia"/>
                <w:bCs/>
                <w:szCs w:val="21"/>
              </w:rPr>
            </w:r>
            <w:r/>
          </w:p>
        </w:tc>
      </w:tr>
    </w:tbl>
    <w:p>
      <w:pPr>
        <w:pStyle w:val="934"/>
        <w:ind w:firstLine="480"/>
        <w:jc w:val="left"/>
        <w:spacing w:line="480" w:lineRule="exact"/>
        <w:widowControl/>
        <w:rPr>
          <w:rFonts w:hint="eastAsia" w:ascii="宋体" w:hAnsi="宋体"/>
          <w:sz w:val="24"/>
        </w:rPr>
      </w:pPr>
      <w:r>
        <w:rPr>
          <w:rFonts w:hint="eastAsia" w:ascii="宋体" w:hAnsi="宋体"/>
          <w:sz w:val="24"/>
        </w:rPr>
      </w:r>
      <w:r/>
    </w:p>
    <w:p>
      <w:pPr>
        <w:pStyle w:val="934"/>
        <w:ind w:firstLine="472"/>
        <w:jc w:val="left"/>
        <w:spacing w:line="400" w:lineRule="exact"/>
        <w:widowControl/>
        <w:rPr>
          <w:rFonts w:hint="eastAsia" w:ascii="宋体" w:hAnsi="宋体"/>
          <w:spacing w:val="-2"/>
          <w:sz w:val="24"/>
        </w:rPr>
      </w:pPr>
      <w:r>
        <w:rPr>
          <w:rFonts w:hint="eastAsia" w:ascii="宋体" w:hAnsi="宋体"/>
          <w:spacing w:val="-2"/>
          <w:sz w:val="24"/>
        </w:rPr>
        <w:t xml:space="preserve">注：1.投标报价应是招标范围内全部工作内容的价格体现，包括全部产品采购、安装、调试、检验及售后服务等内容的价格，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ascii="宋体" w:hAnsi="宋体"/>
          <w:spacing w:val="-2"/>
          <w:sz w:val="24"/>
        </w:rPr>
      </w:r>
      <w:r/>
    </w:p>
    <w:p>
      <w:pPr>
        <w:pStyle w:val="934"/>
        <w:ind w:firstLine="474"/>
        <w:jc w:val="left"/>
        <w:spacing w:line="400" w:lineRule="exact"/>
        <w:widowControl/>
        <w:rPr>
          <w:rFonts w:hint="eastAsia" w:ascii="宋体" w:hAnsi="宋体"/>
          <w:sz w:val="24"/>
        </w:rPr>
      </w:pPr>
      <w:r>
        <w:rPr>
          <w:rFonts w:hint="eastAsia" w:ascii="宋体" w:hAnsi="宋体"/>
          <w:b/>
          <w:bCs/>
          <w:spacing w:val="-2"/>
          <w:sz w:val="24"/>
        </w:rPr>
        <w:t xml:space="preserve">2.本标段采购预算为294万元，投标报价高于采购预算的作无效标论处。</w:t>
      </w:r>
      <w:r>
        <w:rPr>
          <w:rFonts w:hint="eastAsia" w:ascii="宋体" w:hAnsi="宋体"/>
          <w:sz w:val="24"/>
        </w:rPr>
      </w:r>
      <w:r/>
    </w:p>
    <w:p>
      <w:pPr>
        <w:pStyle w:val="934"/>
        <w:ind w:firstLine="4080"/>
        <w:spacing w:line="400" w:lineRule="exact"/>
        <w:rPr>
          <w:rFonts w:ascii="宋体" w:hAnsi="宋体"/>
          <w:sz w:val="24"/>
        </w:rPr>
      </w:pPr>
      <w:r>
        <w:rPr>
          <w:rFonts w:hint="eastAsia" w:ascii="宋体" w:hAnsi="宋体"/>
          <w:sz w:val="24"/>
        </w:rPr>
        <w:t xml:space="preserve">投标方：</w:t>
      </w:r>
      <w:r>
        <w:rPr>
          <w:rFonts w:hint="eastAsia" w:ascii="宋体" w:hAnsi="宋体"/>
          <w:sz w:val="24"/>
          <w:u w:val="single"/>
        </w:rPr>
        <w:t xml:space="preserve">              </w:t>
      </w:r>
      <w:r>
        <w:rPr>
          <w:rFonts w:hint="eastAsia" w:ascii="宋体" w:hAnsi="宋体"/>
          <w:sz w:val="24"/>
        </w:rPr>
        <w:t xml:space="preserve">（单位盖章）</w:t>
      </w:r>
      <w:r>
        <w:rPr>
          <w:rFonts w:ascii="宋体" w:hAnsi="宋体"/>
          <w:sz w:val="24"/>
        </w:rPr>
      </w:r>
      <w:r/>
    </w:p>
    <w:p>
      <w:pPr>
        <w:pStyle w:val="934"/>
        <w:ind w:firstLine="3600"/>
        <w:spacing w:line="400" w:lineRule="exact"/>
        <w:rPr>
          <w:rFonts w:hint="eastAsia" w:ascii="宋体" w:hAnsi="宋体"/>
          <w:sz w:val="24"/>
        </w:rPr>
      </w:pPr>
      <w:r>
        <w:rPr>
          <w:rFonts w:hint="eastAsia" w:ascii="宋体" w:hAnsi="宋体"/>
          <w:sz w:val="24"/>
        </w:rPr>
        <w:t xml:space="preserve">法定代表人或授权委托人：</w:t>
      </w:r>
      <w:r>
        <w:rPr>
          <w:rFonts w:hint="eastAsia" w:ascii="宋体" w:hAnsi="宋体"/>
          <w:sz w:val="24"/>
          <w:u w:val="single"/>
        </w:rPr>
        <w:t xml:space="preserve">            </w:t>
      </w:r>
      <w:r>
        <w:rPr>
          <w:rFonts w:hint="eastAsia" w:ascii="宋体" w:hAnsi="宋体"/>
          <w:sz w:val="24"/>
        </w:rPr>
        <w:t xml:space="preserve">（签字或盖章）</w:t>
      </w:r>
      <w:r>
        <w:rPr>
          <w:rFonts w:hint="eastAsia" w:ascii="宋体" w:hAnsi="宋体"/>
          <w:sz w:val="24"/>
        </w:rPr>
      </w:r>
      <w:r/>
    </w:p>
    <w:p>
      <w:pPr>
        <w:pStyle w:val="934"/>
        <w:spacing w:line="40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955"/>
        <w:ind w:firstLine="240"/>
        <w:jc w:val="right"/>
        <w:spacing w:line="400" w:lineRule="exact"/>
        <w:rPr>
          <w:rFonts w:hint="eastAsia" w:ascii="宋体" w:hAnsi="宋体" w:cs="Arial"/>
          <w:b/>
          <w:bCs/>
          <w:sz w:val="36"/>
          <w:szCs w:val="36"/>
        </w:rPr>
      </w:pPr>
      <w:r>
        <w:rPr>
          <w:rFonts w:hint="eastAsia" w:ascii="宋体" w:hAnsi="宋体"/>
          <w:sz w:val="24"/>
        </w:rPr>
        <w:t xml:space="preserve">                                  日期：   年    月   日</w:t>
      </w: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left"/>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cs="Arial"/>
          <w:b/>
          <w:bCs/>
          <w:sz w:val="36"/>
          <w:szCs w:val="36"/>
        </w:rPr>
      </w:pPr>
      <w:r>
        <w:rPr>
          <w:rFonts w:hint="eastAsia" w:ascii="宋体" w:hAnsi="宋体" w:cs="Arial"/>
          <w:b/>
          <w:bCs/>
          <w:sz w:val="36"/>
          <w:szCs w:val="36"/>
        </w:rPr>
      </w:r>
      <w:r/>
    </w:p>
    <w:p>
      <w:pPr>
        <w:pStyle w:val="934"/>
        <w:jc w:val="center"/>
        <w:spacing w:line="480" w:lineRule="exact"/>
        <w:rPr>
          <w:rFonts w:hint="eastAsia" w:ascii="宋体" w:hAnsi="宋体"/>
          <w:b/>
          <w:sz w:val="36"/>
          <w:szCs w:val="36"/>
        </w:rPr>
      </w:pPr>
      <w:r>
        <w:rPr>
          <w:rFonts w:hint="eastAsia" w:ascii="宋体" w:hAnsi="宋体" w:cs="Arial"/>
          <w:b/>
          <w:bCs/>
          <w:sz w:val="36"/>
          <w:szCs w:val="36"/>
        </w:rPr>
        <w:t xml:space="preserve">（十四）</w:t>
      </w:r>
      <w:r>
        <w:rPr>
          <w:rFonts w:hint="eastAsia" w:ascii="宋体" w:hAnsi="宋体"/>
          <w:b/>
          <w:sz w:val="36"/>
          <w:szCs w:val="36"/>
        </w:rPr>
        <w:t xml:space="preserve">技术响应表</w:t>
      </w:r>
      <w:r>
        <w:rPr>
          <w:rFonts w:hint="eastAsia" w:ascii="宋体" w:hAnsi="宋体"/>
          <w:b/>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trPr>
        <w:tc>
          <w:tcPr>
            <w:tcW w:w="782" w:type="dxa"/>
            <w:vAlign w:val="center"/>
            <w:textDirection w:val="lrTb"/>
            <w:noWrap w:val="false"/>
          </w:tcPr>
          <w:p>
            <w:pPr>
              <w:pStyle w:val="934"/>
              <w:jc w:val="center"/>
              <w:spacing w:line="480" w:lineRule="exact"/>
              <w:rPr>
                <w:rFonts w:hint="eastAsia" w:ascii="宋体" w:hAnsi="宋体"/>
                <w:sz w:val="24"/>
              </w:rPr>
            </w:pPr>
            <w:r>
              <w:rPr>
                <w:rFonts w:ascii="宋体" w:hAnsi="宋体"/>
                <w:sz w:val="24"/>
              </w:rPr>
              <w:t xml:space="preserve">序号</w:t>
            </w:r>
            <w:r>
              <w:rPr>
                <w:rFonts w:hint="eastAsia" w:ascii="宋体" w:hAnsi="宋体"/>
                <w:sz w:val="24"/>
              </w:rPr>
            </w:r>
            <w:r/>
          </w:p>
        </w:tc>
        <w:tc>
          <w:tcPr>
            <w:tcW w:w="2587"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t xml:space="preserve">服务内容</w:t>
            </w: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ascii="宋体" w:hAnsi="宋体"/>
                <w:sz w:val="24"/>
              </w:rPr>
              <w:t xml:space="preserve">招标</w:t>
            </w:r>
            <w:r>
              <w:rPr>
                <w:rFonts w:hint="eastAsia" w:ascii="宋体" w:hAnsi="宋体"/>
                <w:sz w:val="24"/>
              </w:rPr>
              <w:t xml:space="preserve">文件</w:t>
            </w:r>
            <w:r>
              <w:rPr>
                <w:rFonts w:ascii="宋体" w:hAnsi="宋体"/>
                <w:sz w:val="24"/>
              </w:rPr>
              <w:t xml:space="preserve">技术要求</w:t>
            </w:r>
            <w:r>
              <w:rPr>
                <w:rFonts w:hint="eastAsia" w:ascii="宋体" w:hAnsi="宋体"/>
                <w:sz w:val="24"/>
              </w:rPr>
            </w:r>
            <w:r/>
          </w:p>
        </w:tc>
        <w:tc>
          <w:tcPr>
            <w:tcW w:w="2268" w:type="dxa"/>
            <w:vAlign w:val="center"/>
            <w:textDirection w:val="lrTb"/>
            <w:noWrap w:val="false"/>
          </w:tcPr>
          <w:p>
            <w:pPr>
              <w:pStyle w:val="934"/>
              <w:jc w:val="center"/>
              <w:rPr>
                <w:rFonts w:hint="eastAsia" w:ascii="宋体" w:hAnsi="宋体"/>
                <w:sz w:val="24"/>
              </w:rPr>
            </w:pPr>
            <w:r>
              <w:rPr>
                <w:rFonts w:hint="eastAsia" w:ascii="宋体" w:hAnsi="宋体"/>
                <w:sz w:val="24"/>
              </w:rPr>
              <w:t xml:space="preserve">投标技术指标（不得完全复制，并且必须逐条对应招标文件技术要求）</w:t>
            </w: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t xml:space="preserve">偏离情况</w:t>
            </w: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r>
        <w:trPr>
          <w:trHeight w:val="737" w:hRule="exact"/>
        </w:trPr>
        <w:tc>
          <w:tcPr>
            <w:tcW w:w="782"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587"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2268"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c>
          <w:tcPr>
            <w:tcW w:w="1383" w:type="dxa"/>
            <w:vAlign w:val="center"/>
            <w:textDirection w:val="lrTb"/>
            <w:noWrap w:val="false"/>
          </w:tcPr>
          <w:p>
            <w:pPr>
              <w:pStyle w:val="934"/>
              <w:jc w:val="center"/>
              <w:spacing w:line="480" w:lineRule="exact"/>
              <w:rPr>
                <w:rFonts w:hint="eastAsia" w:ascii="宋体" w:hAnsi="宋体"/>
                <w:sz w:val="24"/>
              </w:rPr>
            </w:pPr>
            <w:r>
              <w:rPr>
                <w:rFonts w:hint="eastAsia" w:ascii="宋体" w:hAnsi="宋体"/>
                <w:sz w:val="24"/>
              </w:rPr>
            </w:r>
            <w:r/>
          </w:p>
        </w:tc>
      </w:tr>
    </w:tbl>
    <w:p>
      <w:pPr>
        <w:pStyle w:val="934"/>
        <w:jc w:val="left"/>
        <w:spacing w:line="480" w:lineRule="exact"/>
        <w:widowControl/>
        <w:rPr>
          <w:rFonts w:ascii="宋体"/>
          <w:b/>
          <w:bCs/>
          <w:spacing w:val="-2"/>
          <w:sz w:val="24"/>
        </w:rPr>
      </w:pPr>
      <w:r>
        <w:rPr>
          <w:rFonts w:hint="eastAsia" w:ascii="宋体"/>
          <w:b/>
          <w:bCs/>
          <w:spacing w:val="-2"/>
          <w:sz w:val="24"/>
        </w:rPr>
        <w:t xml:space="preserve">注：1.</w:t>
      </w:r>
      <w:r>
        <w:rPr>
          <w:rFonts w:ascii="宋体"/>
          <w:b/>
          <w:bCs/>
          <w:spacing w:val="-2"/>
          <w:sz w:val="24"/>
        </w:rPr>
        <w:t xml:space="preserve"> </w:t>
      </w:r>
      <w:r>
        <w:rPr>
          <w:rFonts w:hint="eastAsia" w:ascii="宋体"/>
          <w:b/>
          <w:bCs/>
          <w:spacing w:val="-2"/>
          <w:sz w:val="24"/>
        </w:rPr>
        <w:t xml:space="preserve">投标人应根据投标的指标、对照招标文件要求在“偏离情况”栏注明“正偏离”或“无偏离”，投标人按照投标服务</w:t>
      </w:r>
      <w:r>
        <w:rPr>
          <w:rFonts w:ascii="宋体"/>
          <w:b/>
          <w:bCs/>
          <w:spacing w:val="-2"/>
          <w:sz w:val="24"/>
        </w:rPr>
        <w:t xml:space="preserve">指标</w:t>
      </w:r>
      <w:r>
        <w:rPr>
          <w:rFonts w:hint="eastAsia" w:ascii="宋体"/>
          <w:b/>
          <w:bCs/>
          <w:spacing w:val="-2"/>
          <w:sz w:val="24"/>
        </w:rPr>
        <w:t xml:space="preserve">填写投标技术指标，所有技术响应(须包含“技术要求及相关说明”所有</w:t>
      </w:r>
      <w:r>
        <w:rPr>
          <w:rFonts w:ascii="宋体"/>
          <w:b/>
          <w:bCs/>
          <w:spacing w:val="-2"/>
          <w:sz w:val="24"/>
        </w:rPr>
        <w:t xml:space="preserve">内容</w:t>
      </w:r>
      <w:r>
        <w:rPr>
          <w:rFonts w:hint="eastAsia" w:ascii="宋体"/>
          <w:b/>
          <w:bCs/>
          <w:spacing w:val="-2"/>
          <w:sz w:val="24"/>
        </w:rPr>
        <w:t xml:space="preserve">)必须在此表体现；投标技术参数不得低于招标文件要求的技术参数，</w:t>
      </w:r>
      <w:r>
        <w:rPr>
          <w:rFonts w:hint="eastAsia" w:ascii="宋体" w:hAnsi="宋体" w:cs="宋体"/>
          <w:b/>
          <w:bCs/>
          <w:sz w:val="24"/>
        </w:rPr>
        <w:t xml:space="preserve">未填写技术参数及达不到技术参数要求的根据评分标准作相应处理。</w:t>
      </w:r>
      <w:r>
        <w:rPr>
          <w:rFonts w:ascii="宋体"/>
          <w:b/>
          <w:bCs/>
          <w:spacing w:val="-2"/>
          <w:sz w:val="24"/>
        </w:rPr>
      </w:r>
      <w:r/>
    </w:p>
    <w:p>
      <w:pPr>
        <w:pStyle w:val="934"/>
        <w:ind w:firstLine="474"/>
        <w:jc w:val="left"/>
        <w:spacing w:line="460" w:lineRule="exact"/>
        <w:widowControl/>
        <w:rPr>
          <w:rFonts w:ascii="宋体"/>
          <w:b/>
          <w:bCs/>
          <w:spacing w:val="-2"/>
          <w:sz w:val="24"/>
        </w:rPr>
      </w:pPr>
      <w:r>
        <w:rPr>
          <w:rFonts w:hint="eastAsia" w:ascii="宋体"/>
          <w:b/>
          <w:bCs/>
          <w:spacing w:val="-2"/>
          <w:sz w:val="24"/>
        </w:rPr>
        <w:t xml:space="preserve">2.</w:t>
      </w:r>
      <w:r>
        <w:rPr>
          <w:rFonts w:ascii="宋体"/>
          <w:b/>
          <w:bCs/>
          <w:spacing w:val="-2"/>
          <w:sz w:val="24"/>
        </w:rPr>
        <w:t xml:space="preserve"> </w:t>
      </w:r>
      <w:r>
        <w:rPr>
          <w:rFonts w:hint="eastAsia" w:ascii="宋体"/>
          <w:b/>
          <w:bCs/>
          <w:spacing w:val="-2"/>
          <w:sz w:val="24"/>
        </w:rPr>
        <w:t xml:space="preserve">投标人如在投标过程中提供虚假材料谋取中标成交的或采取不正当手段诋毁、排挤其他供应商的,将承担相应法律责任。</w:t>
      </w:r>
      <w:r>
        <w:rPr>
          <w:rFonts w:ascii="宋体"/>
          <w:b/>
          <w:bCs/>
          <w:spacing w:val="-2"/>
          <w:sz w:val="24"/>
        </w:rPr>
      </w:r>
      <w:r/>
    </w:p>
    <w:p>
      <w:pPr>
        <w:pStyle w:val="934"/>
        <w:jc w:val="left"/>
        <w:spacing w:line="460" w:lineRule="exact"/>
        <w:widowControl/>
        <w:rPr>
          <w:sz w:val="24"/>
        </w:rPr>
      </w:pPr>
      <w:r>
        <w:rPr>
          <w:sz w:val="24"/>
        </w:rPr>
      </w:r>
      <w:r/>
    </w:p>
    <w:p>
      <w:pPr>
        <w:pStyle w:val="934"/>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u w:val="single"/>
        </w:rPr>
        <w:t xml:space="preserve">                  </w:t>
      </w:r>
      <w:r>
        <w:rPr>
          <w:rFonts w:hint="eastAsia"/>
          <w:sz w:val="24"/>
        </w:rPr>
        <w:t xml:space="preserve">（盖章或签字）</w:t>
      </w:r>
      <w:r>
        <w:rPr>
          <w:sz w:val="24"/>
        </w:rPr>
      </w:r>
      <w:r/>
    </w:p>
    <w:p>
      <w:pPr>
        <w:pStyle w:val="934"/>
        <w:ind w:firstLine="480"/>
        <w:spacing w:before="100" w:beforeAutospacing="1" w:after="100" w:afterAutospacing="1" w:line="460" w:lineRule="exact"/>
        <w:rPr>
          <w:sz w:val="24"/>
        </w:rPr>
      </w:pPr>
      <w:r>
        <w:rPr>
          <w:rFonts w:hint="eastAsia"/>
          <w:sz w:val="24"/>
        </w:rPr>
        <w:t xml:space="preserve">投标单位：  </w:t>
      </w:r>
      <w:r>
        <w:rPr>
          <w:rFonts w:hint="eastAsia"/>
        </w:rPr>
        <w:t xml:space="preserve"> </w:t>
      </w:r>
      <w:r>
        <w:rPr>
          <w:rFonts w:hint="eastAsia"/>
          <w:u w:val="single"/>
        </w:rPr>
        <w:t xml:space="preserve">                </w:t>
      </w:r>
      <w:r>
        <w:rPr>
          <w:rFonts w:hint="eastAsia"/>
          <w:sz w:val="24"/>
        </w:rPr>
        <w:t xml:space="preserve"> （全称并加盖公章）   </w:t>
      </w:r>
      <w:r>
        <w:rPr>
          <w:sz w:val="24"/>
        </w:rPr>
      </w:r>
      <w:r/>
    </w:p>
    <w:p>
      <w:pPr>
        <w:pStyle w:val="934"/>
        <w:jc w:val="center"/>
        <w:spacing w:line="480" w:lineRule="exact"/>
        <w:rPr>
          <w:rFonts w:hint="eastAsia"/>
          <w:sz w:val="24"/>
        </w:rPr>
      </w:pPr>
      <w:r>
        <w:rPr>
          <w:rFonts w:hint="eastAsia"/>
          <w:sz w:val="24"/>
        </w:rPr>
        <w:t xml:space="preserve">                                                       年    月    日</w:t>
      </w:r>
      <w:r>
        <w:rPr>
          <w:rFonts w:hint="eastAsia"/>
          <w:sz w:val="24"/>
        </w:rPr>
      </w:r>
      <w:r/>
    </w:p>
    <w:p>
      <w:pPr>
        <w:pStyle w:val="934"/>
        <w:jc w:val="center"/>
        <w:spacing w:line="480" w:lineRule="exact"/>
        <w:rPr>
          <w:rFonts w:hint="eastAsia"/>
          <w:sz w:val="24"/>
        </w:rPr>
      </w:pPr>
      <w:r>
        <w:rPr>
          <w:rFonts w:hint="eastAsia"/>
          <w:sz w:val="24"/>
        </w:rPr>
      </w:r>
      <w:r/>
    </w:p>
    <w:p>
      <w:pPr>
        <w:pStyle w:val="934"/>
        <w:jc w:val="center"/>
        <w:spacing w:line="480" w:lineRule="exact"/>
        <w:rPr>
          <w:rFonts w:hint="eastAsia"/>
          <w:sz w:val="24"/>
        </w:rPr>
      </w:pPr>
      <w:r>
        <w:rPr>
          <w:rFonts w:hint="eastAsia"/>
          <w:sz w:val="24"/>
        </w:rPr>
      </w:r>
      <w:r/>
    </w:p>
    <w:p>
      <w:pPr>
        <w:pStyle w:val="934"/>
        <w:jc w:val="center"/>
        <w:spacing w:line="480" w:lineRule="exact"/>
        <w:rPr>
          <w:rFonts w:hint="eastAsia"/>
          <w:sz w:val="24"/>
        </w:rPr>
        <w:sectPr>
          <w:headerReference w:type="default" r:id="rId10"/>
          <w:footerReference w:type="default" r:id="rId13"/>
          <w:footnotePr/>
          <w:endnotePr/>
          <w:type w:val="nextPage"/>
          <w:pgSz w:w="11906" w:h="16838" w:orient="portrait"/>
          <w:pgMar w:top="1440" w:right="1080" w:bottom="1440" w:left="1080" w:header="850" w:footer="992" w:gutter="0"/>
          <w:cols w:num="1" w:sep="0" w:space="1701" w:equalWidth="1"/>
          <w:docGrid w:linePitch="360"/>
        </w:sectPr>
      </w:pPr>
      <w:r>
        <w:rPr>
          <w:rFonts w:hint="eastAsia"/>
          <w:sz w:val="24"/>
        </w:rPr>
      </w:r>
      <w:r/>
    </w:p>
    <w:p>
      <w:pPr>
        <w:pStyle w:val="934"/>
        <w:jc w:val="center"/>
        <w:spacing w:line="480" w:lineRule="exact"/>
        <w:rPr>
          <w:rFonts w:hint="eastAsia" w:ascii="宋体" w:hAnsi="宋体"/>
          <w:sz w:val="36"/>
          <w:szCs w:val="36"/>
        </w:rPr>
      </w:pPr>
      <w:r>
        <w:rPr>
          <w:rFonts w:hint="eastAsia" w:ascii="宋体" w:hAnsi="宋体"/>
          <w:b/>
          <w:sz w:val="36"/>
        </w:rPr>
        <w:t xml:space="preserve">（十五）</w:t>
      </w:r>
      <w:r>
        <w:rPr>
          <w:rFonts w:hint="eastAsia" w:ascii="宋体" w:hAnsi="宋体"/>
          <w:b/>
          <w:sz w:val="36"/>
          <w:szCs w:val="36"/>
        </w:rPr>
        <w:t xml:space="preserve">服务承诺函</w:t>
      </w:r>
      <w:r>
        <w:rPr>
          <w:rFonts w:hint="eastAsia" w:ascii="宋体" w:hAnsi="宋体"/>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34"/>
              <w:jc w:val="center"/>
              <w:spacing w:line="480" w:lineRule="exact"/>
              <w:tabs>
                <w:tab w:val="left" w:pos="0" w:leader="none"/>
              </w:tabs>
              <w:rPr>
                <w:rFonts w:hint="eastAsia" w:ascii="宋体" w:hAnsi="宋体"/>
                <w:sz w:val="24"/>
              </w:rPr>
            </w:pPr>
            <w:r>
              <w:rPr>
                <w:rFonts w:hint="eastAsia" w:ascii="宋体" w:hAnsi="宋体"/>
                <w:sz w:val="24"/>
              </w:rPr>
              <w:t xml:space="preserve">服      务</w:t>
            </w:r>
            <w:r>
              <w:rPr>
                <w:rFonts w:hint="eastAsia" w:ascii="宋体" w:hAnsi="宋体"/>
                <w:sz w:val="24"/>
              </w:rPr>
            </w:r>
            <w:r/>
          </w:p>
          <w:p>
            <w:pPr>
              <w:pStyle w:val="934"/>
              <w:jc w:val="center"/>
              <w:spacing w:line="480" w:lineRule="exact"/>
              <w:tabs>
                <w:tab w:val="left" w:pos="0" w:leader="none"/>
              </w:tabs>
              <w:rPr>
                <w:rFonts w:hint="eastAsia" w:ascii="宋体" w:hAnsi="宋体"/>
                <w:sz w:val="24"/>
              </w:rPr>
            </w:pPr>
            <w:r>
              <w:rPr>
                <w:rFonts w:hint="eastAsia" w:ascii="宋体" w:hAnsi="宋体"/>
                <w:sz w:val="24"/>
              </w:rPr>
              <w:t xml:space="preserve">内      容</w:t>
            </w:r>
            <w:r>
              <w:rPr>
                <w:rFonts w:hint="eastAsia" w:ascii="宋体" w:hAnsi="宋体"/>
                <w:sz w:val="24"/>
              </w:rPr>
            </w:r>
            <w:r/>
          </w:p>
        </w:tc>
        <w:tc>
          <w:tcPr>
            <w:tcW w:w="6703" w:type="dxa"/>
            <w:vAlign w:val="top"/>
            <w:textDirection w:val="lrTb"/>
            <w:noWrap w:val="false"/>
          </w:tcPr>
          <w:p>
            <w:pPr>
              <w:pStyle w:val="1000"/>
              <w:contextualSpacing/>
              <w:ind w:firstLine="0"/>
              <w:spacing w:line="440" w:lineRule="exact"/>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sz w:val="24"/>
              </w:rPr>
              <w:t xml:space="preserve">，将被列入不良行为记录名单。</w:t>
            </w:r>
            <w:r>
              <w:rPr>
                <w:rFonts w:hint="eastAsia" w:ascii="宋体" w:hAnsi="宋体" w:cs="宋体"/>
                <w:b/>
                <w:bCs/>
                <w:sz w:val="24"/>
                <w:szCs w:val="24"/>
              </w:rPr>
            </w:r>
            <w:r/>
          </w:p>
          <w:p>
            <w:pPr>
              <w:pStyle w:val="934"/>
              <w:spacing w:line="440" w:lineRule="exact"/>
              <w:rPr>
                <w:rFonts w:hint="eastAsia" w:ascii="宋体" w:hAnsi="宋体"/>
                <w:bCs/>
                <w:sz w:val="24"/>
              </w:rPr>
            </w:pPr>
            <w:r>
              <w:rPr>
                <w:rFonts w:ascii="宋体" w:hAnsi="宋体" w:cs="宋体"/>
                <w:bCs/>
                <w:sz w:val="24"/>
              </w:rPr>
              <w:t xml:space="preserve">2</w:t>
            </w:r>
            <w:r>
              <w:rPr>
                <w:rFonts w:hint="eastAsia" w:ascii="宋体" w:hAnsi="宋体" w:cs="宋体"/>
                <w:bCs/>
                <w:sz w:val="24"/>
              </w:rPr>
              <w:t xml:space="preserve">. </w:t>
            </w:r>
            <w:r>
              <w:rPr>
                <w:rFonts w:hint="eastAsia" w:ascii="宋体" w:hAnsi="宋体" w:cs="Arial"/>
                <w:sz w:val="24"/>
              </w:rPr>
              <w:t xml:space="preserve">供应商自行承担运输、指导安装、调试过程中的安全责任</w:t>
            </w:r>
            <w:r>
              <w:rPr>
                <w:rFonts w:hint="eastAsia" w:ascii="宋体" w:hAnsi="宋体"/>
                <w:bCs/>
                <w:sz w:val="24"/>
              </w:rPr>
              <w:t xml:space="preserve">。</w:t>
            </w:r>
            <w:r>
              <w:rPr>
                <w:rFonts w:hint="eastAsia" w:ascii="宋体" w:hAnsi="宋体"/>
                <w:bCs/>
                <w:sz w:val="24"/>
              </w:rPr>
            </w:r>
            <w:r/>
          </w:p>
          <w:p>
            <w:pPr>
              <w:pStyle w:val="934"/>
              <w:rPr>
                <w:rFonts w:hint="eastAsia" w:ascii="宋体" w:hAnsi="宋体"/>
                <w:sz w:val="24"/>
              </w:rPr>
            </w:pPr>
            <w:r>
              <w:rPr>
                <w:rFonts w:ascii="宋体" w:hAnsi="宋体" w:cs="宋体"/>
                <w:bCs/>
                <w:sz w:val="24"/>
              </w:rPr>
              <w:t xml:space="preserve">3</w:t>
            </w:r>
            <w:r>
              <w:rPr>
                <w:rFonts w:hint="eastAsia" w:ascii="宋体" w:hAnsi="宋体" w:cs="宋体"/>
                <w:bCs/>
                <w:sz w:val="24"/>
              </w:rPr>
              <w:t xml:space="preserve">.</w:t>
            </w:r>
            <w:r>
              <w:rPr>
                <w:rFonts w:ascii="宋体" w:hAnsi="宋体" w:cs="宋体"/>
                <w:bCs/>
                <w:sz w:val="24"/>
              </w:rPr>
              <w:t xml:space="preserve"> </w:t>
            </w:r>
            <w:r>
              <w:rPr>
                <w:rFonts w:hint="eastAsia" w:ascii="宋体" w:hAnsi="宋体" w:cs="宋体"/>
                <w:bCs/>
                <w:sz w:val="24"/>
                <w:szCs w:val="22"/>
              </w:rPr>
              <w:t xml:space="preserve">供应商在服务过程中涉及第三方产品知识产权情况，若出现技术、经济或法律上的纠纷，应由承包方全面承担并全权解决，并确保不影响项目的进度。</w:t>
            </w:r>
            <w:r>
              <w:rPr>
                <w:rFonts w:hint="eastAsia" w:ascii="宋体" w:hAnsi="宋体"/>
                <w:sz w:val="24"/>
              </w:rPr>
            </w:r>
            <w:r/>
          </w:p>
        </w:tc>
      </w:tr>
      <w:tr>
        <w:trPr>
          <w:trHeight w:val="5307"/>
        </w:trPr>
        <w:tc>
          <w:tcPr>
            <w:tcW w:w="2405" w:type="dxa"/>
            <w:vAlign w:val="center"/>
            <w:textDirection w:val="lrTb"/>
            <w:noWrap w:val="false"/>
          </w:tcPr>
          <w:p>
            <w:pPr>
              <w:pStyle w:val="934"/>
              <w:jc w:val="center"/>
              <w:spacing w:line="480" w:lineRule="exact"/>
              <w:tabs>
                <w:tab w:val="left" w:pos="0" w:leader="none"/>
              </w:tabs>
              <w:rPr>
                <w:rFonts w:hint="eastAsia" w:ascii="宋体" w:hAnsi="宋体"/>
                <w:sz w:val="24"/>
              </w:rPr>
            </w:pPr>
            <w:r>
              <w:rPr>
                <w:rFonts w:hint="eastAsia" w:ascii="宋体" w:hAnsi="宋体"/>
                <w:sz w:val="24"/>
              </w:rPr>
              <w:t xml:space="preserve">承      诺</w:t>
            </w:r>
            <w:r>
              <w:rPr>
                <w:rFonts w:hint="eastAsia" w:ascii="宋体" w:hAnsi="宋体"/>
                <w:sz w:val="24"/>
              </w:rPr>
            </w:r>
            <w:r/>
          </w:p>
        </w:tc>
        <w:tc>
          <w:tcPr>
            <w:tcW w:w="6703" w:type="dxa"/>
            <w:vAlign w:val="top"/>
            <w:textDirection w:val="lrTb"/>
            <w:noWrap w:val="false"/>
          </w:tcPr>
          <w:p>
            <w:pPr>
              <w:pStyle w:val="934"/>
              <w:spacing w:line="480" w:lineRule="exact"/>
              <w:tabs>
                <w:tab w:val="left" w:pos="0" w:leader="none"/>
              </w:tabs>
              <w:rPr>
                <w:rFonts w:hint="eastAsia" w:ascii="宋体" w:hAnsi="宋体"/>
                <w:sz w:val="24"/>
              </w:rPr>
            </w:pPr>
            <w:r>
              <w:rPr>
                <w:rFonts w:hint="eastAsia" w:ascii="宋体" w:hAnsi="宋体"/>
                <w:sz w:val="24"/>
              </w:rPr>
            </w:r>
            <w:r/>
          </w:p>
        </w:tc>
      </w:tr>
    </w:tbl>
    <w:p>
      <w:pPr>
        <w:pStyle w:val="934"/>
        <w:spacing w:line="480" w:lineRule="exact"/>
        <w:tabs>
          <w:tab w:val="left" w:pos="0" w:leader="none"/>
        </w:tabs>
        <w:rPr>
          <w:rFonts w:hint="eastAsia" w:ascii="宋体" w:hAnsi="宋体"/>
          <w:b/>
          <w:bCs/>
          <w:spacing w:val="-2"/>
          <w:sz w:val="24"/>
        </w:rPr>
      </w:pPr>
      <w:r>
        <w:rPr>
          <w:rFonts w:hint="eastAsia" w:ascii="宋体" w:hAnsi="宋体"/>
          <w:b/>
          <w:bCs/>
          <w:spacing w:val="-2"/>
          <w:sz w:val="24"/>
        </w:rPr>
        <w:t xml:space="preserve">注：各投标人须响应本项目招标文件P28的服务保障和承诺要求逐条响应，未响应或部分响应的不得分。</w:t>
      </w:r>
      <w:r>
        <w:rPr>
          <w:rFonts w:hint="eastAsia" w:ascii="宋体" w:hAnsi="宋体"/>
          <w:b/>
          <w:bCs/>
          <w:spacing w:val="-2"/>
          <w:sz w:val="24"/>
        </w:rPr>
      </w:r>
      <w:r/>
    </w:p>
    <w:p>
      <w:pPr>
        <w:pStyle w:val="934"/>
        <w:spacing w:line="480" w:lineRule="exact"/>
        <w:tabs>
          <w:tab w:val="left" w:pos="0" w:leader="none"/>
        </w:tabs>
        <w:rPr>
          <w:rFonts w:hint="eastAsia" w:ascii="宋体" w:hAnsi="宋体"/>
          <w:b/>
          <w:bCs/>
          <w:spacing w:val="-2"/>
          <w:sz w:val="24"/>
        </w:rPr>
      </w:pPr>
      <w:r>
        <w:rPr>
          <w:rFonts w:hint="eastAsia" w:ascii="宋体" w:hAnsi="宋体"/>
          <w:b/>
          <w:bCs/>
          <w:spacing w:val="-2"/>
          <w:sz w:val="24"/>
        </w:rPr>
      </w:r>
      <w:r/>
    </w:p>
    <w:p>
      <w:pPr>
        <w:pStyle w:val="934"/>
        <w:jc w:val="left"/>
        <w:spacing w:before="100" w:beforeAutospacing="1" w:after="100" w:afterAutospacing="1" w:line="480" w:lineRule="exact"/>
        <w:widowControl/>
        <w:rPr>
          <w:rFonts w:hint="eastAsia" w:ascii="宋体" w:hAnsi="宋体" w:cs="宋体"/>
          <w:sz w:val="24"/>
          <w:u w:val="single"/>
        </w:rPr>
      </w:pPr>
      <w:r>
        <w:rPr>
          <w:rFonts w:hint="eastAsia"/>
          <w:sz w:val="24"/>
        </w:rPr>
        <w:t xml:space="preserve">法定代表人或委托代理人：</w:t>
      </w:r>
      <w:r>
        <w:rPr>
          <w:rFonts w:hint="eastAsia"/>
          <w:u w:val="single"/>
        </w:rPr>
        <w:t xml:space="preserve">               </w:t>
      </w:r>
      <w:r>
        <w:rPr>
          <w:rFonts w:hint="eastAsia"/>
          <w:sz w:val="24"/>
        </w:rPr>
        <w:t xml:space="preserve"> （盖章或签字）</w:t>
      </w:r>
      <w:r>
        <w:rPr>
          <w:rFonts w:hint="eastAsia" w:ascii="宋体" w:hAnsi="宋体" w:cs="宋体"/>
          <w:sz w:val="24"/>
          <w:u w:val="single"/>
        </w:rPr>
      </w:r>
      <w:r/>
    </w:p>
    <w:p>
      <w:pPr>
        <w:pStyle w:val="934"/>
        <w:spacing w:before="100" w:beforeAutospacing="1" w:after="100" w:afterAutospacing="1" w:line="480" w:lineRule="exact"/>
        <w:rPr>
          <w:rFonts w:hint="eastAsia" w:ascii="宋体" w:hAnsi="宋体"/>
          <w:b/>
          <w:sz w:val="36"/>
          <w:szCs w:val="36"/>
        </w:rPr>
      </w:pPr>
      <w:r>
        <w:rPr>
          <w:rFonts w:hint="eastAsia"/>
          <w:sz w:val="24"/>
        </w:rPr>
        <w:t xml:space="preserve">投标单位：</w:t>
      </w:r>
      <w:r>
        <w:rPr>
          <w:rFonts w:hint="eastAsia"/>
          <w:u w:val="single"/>
        </w:rPr>
        <w:t xml:space="preserve">               </w:t>
      </w:r>
      <w:r>
        <w:rPr>
          <w:rFonts w:hint="eastAsia"/>
          <w:sz w:val="24"/>
        </w:rPr>
        <w:t xml:space="preserve">   （全称并加盖公章）</w:t>
      </w:r>
      <w:r>
        <w:rPr>
          <w:rFonts w:hint="eastAsia" w:ascii="宋体" w:hAnsi="宋体"/>
          <w:b/>
          <w:sz w:val="36"/>
          <w:szCs w:val="36"/>
        </w:rPr>
      </w:r>
      <w:r/>
    </w:p>
    <w:p>
      <w:pPr>
        <w:pStyle w:val="934"/>
        <w:jc w:val="right"/>
        <w:spacing w:line="480" w:lineRule="exact"/>
        <w:rPr>
          <w:sz w:val="24"/>
        </w:rPr>
      </w:pPr>
      <w:r>
        <w:rPr>
          <w:rFonts w:hint="eastAsia"/>
          <w:sz w:val="24"/>
        </w:rPr>
        <w:t xml:space="preserve">年    月    日</w:t>
      </w:r>
      <w:r>
        <w:rPr>
          <w:sz w:val="24"/>
        </w:rPr>
      </w:r>
      <w:r/>
    </w:p>
    <w:p>
      <w:pPr>
        <w:pStyle w:val="934"/>
        <w:jc w:val="center"/>
        <w:spacing w:before="50" w:after="50"/>
        <w:rPr>
          <w:rFonts w:hint="eastAsia" w:ascii="宋体" w:hAnsi="宋体" w:cs="黑体"/>
          <w:b/>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cs="黑体"/>
          <w:b/>
          <w:sz w:val="32"/>
          <w:szCs w:val="32"/>
        </w:rPr>
      </w:r>
      <w:r/>
    </w:p>
    <w:p>
      <w:pPr>
        <w:pStyle w:val="934"/>
        <w:contextualSpacing/>
        <w:jc w:val="center"/>
        <w:keepLines/>
        <w:keepNext/>
        <w:rPr>
          <w:rFonts w:ascii="宋体" w:hAnsi="宋体"/>
          <w:b/>
          <w:bCs/>
          <w:sz w:val="36"/>
          <w:szCs w:val="36"/>
        </w:rPr>
        <w:outlineLvl w:val="2"/>
      </w:pPr>
      <w:r/>
      <w:bookmarkEnd w:id="1"/>
      <w:r/>
      <w:bookmarkStart w:id="2" w:name="_Toc88721319"/>
      <w:r/>
      <w:bookmarkStart w:id="3" w:name="_Toc42355144"/>
      <w:r>
        <w:rPr>
          <w:rFonts w:hint="eastAsia" w:ascii="宋体" w:hAnsi="宋体"/>
          <w:b/>
          <w:bCs/>
          <w:sz w:val="36"/>
          <w:szCs w:val="36"/>
        </w:rPr>
        <w:t xml:space="preserve">（十六）实施方案</w:t>
      </w:r>
      <w:bookmarkEnd w:id="2"/>
      <w:r/>
      <w:bookmarkEnd w:id="3"/>
      <w:r>
        <w:rPr>
          <w:rFonts w:ascii="宋体" w:hAnsi="宋体"/>
          <w:b/>
          <w:bCs/>
          <w:sz w:val="36"/>
          <w:szCs w:val="36"/>
        </w:rPr>
      </w:r>
      <w:r/>
    </w:p>
    <w:p>
      <w:pPr>
        <w:pStyle w:val="961"/>
        <w:ind w:left="0" w:firstLine="1920"/>
        <w:tabs>
          <w:tab w:val="left" w:pos="180" w:leader="none"/>
        </w:tabs>
        <w:rPr>
          <w:rFonts w:hint="eastAsia" w:ascii="宋体" w:hAnsi="宋体"/>
        </w:rPr>
      </w:pPr>
      <w:r>
        <w:rPr>
          <w:rFonts w:hint="eastAsia" w:ascii="宋体" w:hAnsi="宋体"/>
        </w:rPr>
        <w:t xml:space="preserve">（投标人根据评标细则中的相关要求自行编制，格式自制）</w:t>
      </w:r>
      <w:r/>
    </w:p>
    <w:sectPr>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Cambria Math">
    <w:panose1 w:val="02040503050406030204"/>
  </w:font>
  <w:font w:name="新宋体">
    <w:panose1 w:val="02010609030101010101"/>
  </w:font>
  <w:font w:name="Symbol">
    <w:panose1 w:val="05050102010706020507"/>
  </w:font>
  <w:font w:name="Wingdings">
    <w:panose1 w:val="05000000000000000000"/>
  </w:font>
  <w:font w:name="仿宋_GB2312">
    <w:panose1 w:val="02010609060101010101"/>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677"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949"/>
                            <w:tabs>
                              <w:tab w:val="clear" w:pos="4153" w:leader="none"/>
                              <w:tab w:val="clear" w:pos="8306" w:leader="none"/>
                            </w:tabs>
                          </w:pPr>
                          <w:r/>
                          <w:r/>
                        </w:p>
                        <w:p>
                          <w:pPr>
                            <w:pStyle w:val="9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949"/>
                      <w:tabs>
                        <w:tab w:val="clear" w:pos="4153" w:leader="none"/>
                        <w:tab w:val="clear" w:pos="8306" w:leader="none"/>
                      </w:tabs>
                    </w:pPr>
                    <w:r/>
                    <w:r/>
                  </w:p>
                  <w:p>
                    <w:pPr>
                      <w:pStyle w:val="934"/>
                    </w:pPr>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4"/>
      </w:p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3">
    <w:multiLevelType w:val="hybridMultilevel"/>
    <w:lvl w:ilvl="0">
      <w:start w:val="6"/>
      <w:numFmt w:val="japaneseCounting"/>
      <w:isLgl w:val="false"/>
      <w:suff w:val="tab"/>
      <w:lvlText w:val="第%1章"/>
      <w:lvlJc w:val="left"/>
      <w:pPr>
        <w:pStyle w:val="934"/>
        <w:ind w:left="3946" w:hanging="1980"/>
        <w:tabs>
          <w:tab w:val="num" w:pos="3946" w:leader="none"/>
        </w:tabs>
      </w:pPr>
      <w:rPr>
        <w:rFonts w:ascii="宋体" w:hAnsi="宋体"/>
      </w:rPr>
    </w:lvl>
    <w:lvl w:ilvl="1">
      <w:start w:val="1"/>
      <w:numFmt w:val="lowerLetter"/>
      <w:isLgl w:val="false"/>
      <w:suff w:val="tab"/>
      <w:lvlText w:val="%2)"/>
      <w:lvlJc w:val="left"/>
      <w:pPr>
        <w:pStyle w:val="934"/>
        <w:ind w:left="2806" w:hanging="420"/>
        <w:tabs>
          <w:tab w:val="num" w:pos="2806" w:leader="none"/>
        </w:tabs>
      </w:pPr>
    </w:lvl>
    <w:lvl w:ilvl="2">
      <w:start w:val="1"/>
      <w:numFmt w:val="lowerRoman"/>
      <w:isLgl w:val="false"/>
      <w:suff w:val="tab"/>
      <w:lvlText w:val="%3."/>
      <w:lvlJc w:val="right"/>
      <w:pPr>
        <w:pStyle w:val="934"/>
        <w:ind w:left="3226" w:hanging="420"/>
        <w:tabs>
          <w:tab w:val="num" w:pos="3226" w:leader="none"/>
        </w:tabs>
      </w:pPr>
    </w:lvl>
    <w:lvl w:ilvl="3">
      <w:start w:val="1"/>
      <w:numFmt w:val="decimal"/>
      <w:isLgl w:val="false"/>
      <w:suff w:val="tab"/>
      <w:lvlText w:val="%4."/>
      <w:lvlJc w:val="left"/>
      <w:pPr>
        <w:pStyle w:val="934"/>
        <w:ind w:left="3646" w:hanging="420"/>
        <w:tabs>
          <w:tab w:val="num" w:pos="3646" w:leader="none"/>
        </w:tabs>
      </w:pPr>
    </w:lvl>
    <w:lvl w:ilvl="4">
      <w:start w:val="1"/>
      <w:numFmt w:val="lowerLetter"/>
      <w:isLgl w:val="false"/>
      <w:suff w:val="tab"/>
      <w:lvlText w:val="%5)"/>
      <w:lvlJc w:val="left"/>
      <w:pPr>
        <w:pStyle w:val="934"/>
        <w:ind w:left="4066" w:hanging="420"/>
        <w:tabs>
          <w:tab w:val="num" w:pos="4066" w:leader="none"/>
        </w:tabs>
      </w:pPr>
    </w:lvl>
    <w:lvl w:ilvl="5">
      <w:start w:val="1"/>
      <w:numFmt w:val="lowerRoman"/>
      <w:isLgl w:val="false"/>
      <w:suff w:val="tab"/>
      <w:lvlText w:val="%6."/>
      <w:lvlJc w:val="right"/>
      <w:pPr>
        <w:pStyle w:val="934"/>
        <w:ind w:left="4486" w:hanging="420"/>
        <w:tabs>
          <w:tab w:val="num" w:pos="4486" w:leader="none"/>
        </w:tabs>
      </w:pPr>
    </w:lvl>
    <w:lvl w:ilvl="6">
      <w:start w:val="1"/>
      <w:numFmt w:val="decimal"/>
      <w:isLgl w:val="false"/>
      <w:suff w:val="tab"/>
      <w:lvlText w:val="%7."/>
      <w:lvlJc w:val="left"/>
      <w:pPr>
        <w:pStyle w:val="934"/>
        <w:ind w:left="4906" w:hanging="420"/>
        <w:tabs>
          <w:tab w:val="num" w:pos="4906" w:leader="none"/>
        </w:tabs>
      </w:pPr>
    </w:lvl>
    <w:lvl w:ilvl="7">
      <w:start w:val="1"/>
      <w:numFmt w:val="lowerLetter"/>
      <w:isLgl w:val="false"/>
      <w:suff w:val="tab"/>
      <w:lvlText w:val="%8)"/>
      <w:lvlJc w:val="left"/>
      <w:pPr>
        <w:pStyle w:val="934"/>
        <w:ind w:left="5326" w:hanging="420"/>
        <w:tabs>
          <w:tab w:val="num" w:pos="5326" w:leader="none"/>
        </w:tabs>
      </w:pPr>
    </w:lvl>
    <w:lvl w:ilvl="8">
      <w:start w:val="1"/>
      <w:numFmt w:val="lowerRoman"/>
      <w:isLgl w:val="false"/>
      <w:suff w:val="tab"/>
      <w:lvlText w:val="%9."/>
      <w:lvlJc w:val="right"/>
      <w:pPr>
        <w:pStyle w:val="934"/>
        <w:ind w:left="5746" w:hanging="420"/>
        <w:tabs>
          <w:tab w:val="num" w:pos="5746" w:leader="none"/>
        </w:tabs>
      </w:pPr>
    </w:lvl>
  </w:abstractNum>
  <w:abstractNum w:abstractNumId="4">
    <w:multiLevelType w:val="hybridMultilevel"/>
    <w:lvl w:ilvl="0">
      <w:start w:val="7"/>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name w:val="Heading 1"/>
    <w:basedOn w:val="934"/>
    <w:next w:val="934"/>
    <w:link w:val="758"/>
    <w:uiPriority w:val="9"/>
    <w:qFormat/>
    <w:pPr>
      <w:keepLines/>
      <w:keepNext/>
      <w:spacing w:before="480" w:after="200"/>
      <w:outlineLvl w:val="0"/>
    </w:pPr>
    <w:rPr>
      <w:rFonts w:ascii="Arial" w:hAnsi="Arial" w:eastAsia="Arial" w:cs="Arial"/>
      <w:sz w:val="40"/>
      <w:szCs w:val="40"/>
    </w:rPr>
  </w:style>
  <w:style w:type="character" w:styleId="758">
    <w:name w:val="Heading 1 Char"/>
    <w:link w:val="757"/>
    <w:uiPriority w:val="9"/>
    <w:rPr>
      <w:rFonts w:ascii="Arial" w:hAnsi="Arial" w:eastAsia="Arial" w:cs="Arial"/>
      <w:sz w:val="40"/>
      <w:szCs w:val="40"/>
    </w:rPr>
  </w:style>
  <w:style w:type="paragraph" w:styleId="759">
    <w:name w:val="Heading 2"/>
    <w:basedOn w:val="934"/>
    <w:next w:val="934"/>
    <w:link w:val="760"/>
    <w:uiPriority w:val="9"/>
    <w:unhideWhenUsed/>
    <w:qFormat/>
    <w:pPr>
      <w:keepLines/>
      <w:keepNext/>
      <w:spacing w:before="360" w:after="200"/>
      <w:outlineLvl w:val="1"/>
    </w:pPr>
    <w:rPr>
      <w:rFonts w:ascii="Arial" w:hAnsi="Arial" w:eastAsia="Arial" w:cs="Arial"/>
      <w:sz w:val="34"/>
    </w:rPr>
  </w:style>
  <w:style w:type="character" w:styleId="760">
    <w:name w:val="Heading 2 Char"/>
    <w:link w:val="759"/>
    <w:uiPriority w:val="9"/>
    <w:rPr>
      <w:rFonts w:ascii="Arial" w:hAnsi="Arial" w:eastAsia="Arial" w:cs="Arial"/>
      <w:sz w:val="34"/>
    </w:rPr>
  </w:style>
  <w:style w:type="paragraph" w:styleId="761">
    <w:name w:val="Heading 3"/>
    <w:basedOn w:val="934"/>
    <w:next w:val="934"/>
    <w:link w:val="762"/>
    <w:uiPriority w:val="9"/>
    <w:unhideWhenUsed/>
    <w:qFormat/>
    <w:pPr>
      <w:keepLines/>
      <w:keepNext/>
      <w:spacing w:before="320" w:after="200"/>
      <w:outlineLvl w:val="2"/>
    </w:pPr>
    <w:rPr>
      <w:rFonts w:ascii="Arial" w:hAnsi="Arial" w:eastAsia="Arial" w:cs="Arial"/>
      <w:sz w:val="30"/>
      <w:szCs w:val="30"/>
    </w:rPr>
  </w:style>
  <w:style w:type="character" w:styleId="762">
    <w:name w:val="Heading 3 Char"/>
    <w:link w:val="761"/>
    <w:uiPriority w:val="9"/>
    <w:rPr>
      <w:rFonts w:ascii="Arial" w:hAnsi="Arial" w:eastAsia="Arial" w:cs="Arial"/>
      <w:sz w:val="30"/>
      <w:szCs w:val="30"/>
    </w:rPr>
  </w:style>
  <w:style w:type="paragraph" w:styleId="763">
    <w:name w:val="Heading 4"/>
    <w:basedOn w:val="934"/>
    <w:next w:val="934"/>
    <w:link w:val="764"/>
    <w:uiPriority w:val="9"/>
    <w:unhideWhenUsed/>
    <w:qFormat/>
    <w:pPr>
      <w:keepLines/>
      <w:keepNext/>
      <w:spacing w:before="320" w:after="200"/>
      <w:outlineLvl w:val="3"/>
    </w:pPr>
    <w:rPr>
      <w:rFonts w:ascii="Arial" w:hAnsi="Arial" w:eastAsia="Arial" w:cs="Arial"/>
      <w:b/>
      <w:bCs/>
      <w:sz w:val="26"/>
      <w:szCs w:val="26"/>
    </w:rPr>
  </w:style>
  <w:style w:type="character" w:styleId="764">
    <w:name w:val="Heading 4 Char"/>
    <w:link w:val="763"/>
    <w:uiPriority w:val="9"/>
    <w:rPr>
      <w:rFonts w:ascii="Arial" w:hAnsi="Arial" w:eastAsia="Arial" w:cs="Arial"/>
      <w:b/>
      <w:bCs/>
      <w:sz w:val="26"/>
      <w:szCs w:val="26"/>
    </w:rPr>
  </w:style>
  <w:style w:type="paragraph" w:styleId="765">
    <w:name w:val="Heading 5"/>
    <w:basedOn w:val="934"/>
    <w:next w:val="934"/>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link w:val="765"/>
    <w:uiPriority w:val="9"/>
    <w:rPr>
      <w:rFonts w:ascii="Arial" w:hAnsi="Arial" w:eastAsia="Arial" w:cs="Arial"/>
      <w:b/>
      <w:bCs/>
      <w:sz w:val="24"/>
      <w:szCs w:val="24"/>
    </w:rPr>
  </w:style>
  <w:style w:type="paragraph" w:styleId="767">
    <w:name w:val="Heading 6"/>
    <w:basedOn w:val="934"/>
    <w:next w:val="934"/>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link w:val="767"/>
    <w:uiPriority w:val="9"/>
    <w:rPr>
      <w:rFonts w:ascii="Arial" w:hAnsi="Arial" w:eastAsia="Arial" w:cs="Arial"/>
      <w:b/>
      <w:bCs/>
      <w:sz w:val="22"/>
      <w:szCs w:val="22"/>
    </w:rPr>
  </w:style>
  <w:style w:type="paragraph" w:styleId="769">
    <w:name w:val="Heading 7"/>
    <w:basedOn w:val="934"/>
    <w:next w:val="934"/>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link w:val="769"/>
    <w:uiPriority w:val="9"/>
    <w:rPr>
      <w:rFonts w:ascii="Arial" w:hAnsi="Arial" w:eastAsia="Arial" w:cs="Arial"/>
      <w:b/>
      <w:bCs/>
      <w:i/>
      <w:iCs/>
      <w:sz w:val="22"/>
      <w:szCs w:val="22"/>
    </w:rPr>
  </w:style>
  <w:style w:type="paragraph" w:styleId="771">
    <w:name w:val="Heading 8"/>
    <w:basedOn w:val="934"/>
    <w:next w:val="934"/>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link w:val="771"/>
    <w:uiPriority w:val="9"/>
    <w:rPr>
      <w:rFonts w:ascii="Arial" w:hAnsi="Arial" w:eastAsia="Arial" w:cs="Arial"/>
      <w:i/>
      <w:iCs/>
      <w:sz w:val="22"/>
      <w:szCs w:val="22"/>
    </w:rPr>
  </w:style>
  <w:style w:type="paragraph" w:styleId="773">
    <w:name w:val="Heading 9"/>
    <w:basedOn w:val="934"/>
    <w:next w:val="934"/>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link w:val="773"/>
    <w:uiPriority w:val="9"/>
    <w:rPr>
      <w:rFonts w:ascii="Arial" w:hAnsi="Arial" w:eastAsia="Arial" w:cs="Arial"/>
      <w:i/>
      <w:iCs/>
      <w:sz w:val="21"/>
      <w:szCs w:val="21"/>
    </w:rPr>
  </w:style>
  <w:style w:type="paragraph" w:styleId="775">
    <w:name w:val="List Paragraph"/>
    <w:basedOn w:val="934"/>
    <w:uiPriority w:val="34"/>
    <w:qFormat/>
    <w:pPr>
      <w:contextualSpacing/>
      <w:ind w:left="720"/>
    </w:pPr>
  </w:style>
  <w:style w:type="paragraph" w:styleId="776">
    <w:name w:val="No Spacing"/>
    <w:uiPriority w:val="1"/>
    <w:qFormat/>
    <w:pPr>
      <w:spacing w:before="0" w:after="0" w:line="240" w:lineRule="auto"/>
    </w:pPr>
  </w:style>
  <w:style w:type="paragraph" w:styleId="777">
    <w:name w:val="Title"/>
    <w:basedOn w:val="934"/>
    <w:next w:val="934"/>
    <w:link w:val="778"/>
    <w:uiPriority w:val="10"/>
    <w:qFormat/>
    <w:pPr>
      <w:contextualSpacing/>
      <w:spacing w:before="300" w:after="200"/>
    </w:pPr>
    <w:rPr>
      <w:sz w:val="48"/>
      <w:szCs w:val="48"/>
    </w:rPr>
  </w:style>
  <w:style w:type="character" w:styleId="778">
    <w:name w:val="Title Char"/>
    <w:link w:val="777"/>
    <w:uiPriority w:val="10"/>
    <w:rPr>
      <w:sz w:val="48"/>
      <w:szCs w:val="48"/>
    </w:rPr>
  </w:style>
  <w:style w:type="paragraph" w:styleId="779">
    <w:name w:val="Subtitle"/>
    <w:basedOn w:val="934"/>
    <w:next w:val="934"/>
    <w:link w:val="780"/>
    <w:uiPriority w:val="11"/>
    <w:qFormat/>
    <w:pPr>
      <w:spacing w:before="200" w:after="200"/>
    </w:pPr>
    <w:rPr>
      <w:sz w:val="24"/>
      <w:szCs w:val="24"/>
    </w:rPr>
  </w:style>
  <w:style w:type="character" w:styleId="780">
    <w:name w:val="Subtitle Char"/>
    <w:link w:val="779"/>
    <w:uiPriority w:val="11"/>
    <w:rPr>
      <w:sz w:val="24"/>
      <w:szCs w:val="24"/>
    </w:rPr>
  </w:style>
  <w:style w:type="paragraph" w:styleId="781">
    <w:name w:val="Quote"/>
    <w:basedOn w:val="934"/>
    <w:next w:val="934"/>
    <w:link w:val="782"/>
    <w:uiPriority w:val="29"/>
    <w:qFormat/>
    <w:pPr>
      <w:ind w:left="720" w:right="720"/>
    </w:pPr>
    <w:rPr>
      <w:i/>
    </w:rPr>
  </w:style>
  <w:style w:type="character" w:styleId="782">
    <w:name w:val="Quote Char"/>
    <w:link w:val="781"/>
    <w:uiPriority w:val="29"/>
    <w:rPr>
      <w:i/>
    </w:rPr>
  </w:style>
  <w:style w:type="paragraph" w:styleId="783">
    <w:name w:val="Intense Quote"/>
    <w:basedOn w:val="934"/>
    <w:next w:val="934"/>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name w:val="Intense Quote Char"/>
    <w:link w:val="783"/>
    <w:uiPriority w:val="30"/>
    <w:rPr>
      <w:i/>
    </w:rPr>
  </w:style>
  <w:style w:type="paragraph" w:styleId="785">
    <w:name w:val="Header"/>
    <w:basedOn w:val="934"/>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934"/>
    <w:link w:val="790"/>
    <w:uiPriority w:val="99"/>
    <w:unhideWhenUsed/>
    <w:pPr>
      <w:spacing w:after="0" w:line="240" w:lineRule="auto"/>
      <w:tabs>
        <w:tab w:val="center" w:pos="7143" w:leader="none"/>
        <w:tab w:val="right" w:pos="14287" w:leader="none"/>
      </w:tabs>
    </w:pPr>
  </w:style>
  <w:style w:type="character" w:styleId="788">
    <w:name w:val="Footer Char"/>
    <w:link w:val="787"/>
    <w:uiPriority w:val="99"/>
  </w:style>
  <w:style w:type="paragraph" w:styleId="789">
    <w:name w:val="Caption"/>
    <w:basedOn w:val="934"/>
    <w:next w:val="934"/>
    <w:uiPriority w:val="35"/>
    <w:semiHidden/>
    <w:unhideWhenUsed/>
    <w:qFormat/>
    <w:pPr>
      <w:spacing w:line="276" w:lineRule="auto"/>
    </w:pPr>
    <w:rPr>
      <w:b/>
      <w:bCs/>
      <w:color w:val="4f81bd" w:themeColor="accent1"/>
      <w:sz w:val="18"/>
      <w:szCs w:val="18"/>
    </w:rPr>
  </w:style>
  <w:style w:type="character" w:styleId="790">
    <w:name w:val="Caption Char"/>
    <w:basedOn w:val="789"/>
    <w:link w:val="787"/>
    <w:uiPriority w:val="99"/>
  </w:style>
  <w:style w:type="table" w:styleId="7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sz w:val="21"/>
      <w:lang w:val="en-US" w:eastAsia="zh-CN" w:bidi="ar-SA"/>
    </w:rPr>
  </w:style>
  <w:style w:type="paragraph" w:styleId="935">
    <w:name w:val="标题 1"/>
    <w:basedOn w:val="934"/>
    <w:next w:val="935"/>
    <w:link w:val="934"/>
    <w:uiPriority w:val="9"/>
    <w:qFormat/>
    <w:pPr>
      <w:keepLines/>
      <w:keepNext/>
      <w:spacing w:before="340" w:after="330" w:line="578" w:lineRule="auto"/>
      <w:outlineLvl w:val="0"/>
    </w:pPr>
    <w:rPr>
      <w:b/>
      <w:bCs/>
      <w:sz w:val="44"/>
      <w:szCs w:val="44"/>
    </w:rPr>
  </w:style>
  <w:style w:type="paragraph" w:styleId="936">
    <w:name w:val="标题 2"/>
    <w:basedOn w:val="934"/>
    <w:next w:val="934"/>
    <w:link w:val="934"/>
    <w:qFormat/>
    <w:pPr>
      <w:jc w:val="left"/>
      <w:spacing w:beforeAutospacing="1" w:afterAutospacing="1"/>
      <w:widowControl/>
      <w:outlineLvl w:val="1"/>
    </w:pPr>
    <w:rPr>
      <w:rFonts w:hint="eastAsia" w:ascii="宋体" w:hAnsi="宋体" w:eastAsia="宋体" w:cs="Times New Roman"/>
      <w:b/>
      <w:bCs/>
      <w:sz w:val="36"/>
      <w:szCs w:val="36"/>
    </w:rPr>
  </w:style>
  <w:style w:type="paragraph" w:styleId="937">
    <w:name w:val="标题 3"/>
    <w:basedOn w:val="934"/>
    <w:next w:val="934"/>
    <w:link w:val="934"/>
    <w:uiPriority w:val="9"/>
    <w:qFormat/>
    <w:pPr>
      <w:keepLines/>
      <w:keepNext/>
      <w:spacing w:before="260" w:after="260" w:line="416" w:lineRule="auto"/>
      <w:outlineLvl w:val="2"/>
    </w:pPr>
    <w:rPr>
      <w:b/>
      <w:bCs/>
      <w:sz w:val="32"/>
      <w:szCs w:val="32"/>
    </w:rPr>
  </w:style>
  <w:style w:type="character" w:styleId="938">
    <w:name w:val="默认段落字体"/>
    <w:next w:val="938"/>
    <w:link w:val="934"/>
    <w:uiPriority w:val="1"/>
    <w:unhideWhenUsed/>
  </w:style>
  <w:style w:type="table" w:styleId="939">
    <w:name w:val="普通表格"/>
    <w:next w:val="939"/>
    <w:link w:val="934"/>
    <w:uiPriority w:val="99"/>
    <w:unhideWhenUsed/>
    <w:qFormat/>
    <w:tblPr/>
  </w:style>
  <w:style w:type="paragraph" w:styleId="940">
    <w:name w:val="正文缩进"/>
    <w:basedOn w:val="934"/>
    <w:next w:val="940"/>
    <w:link w:val="934"/>
    <w:qFormat/>
    <w:pPr>
      <w:ind w:firstLine="420"/>
    </w:pPr>
    <w:rPr>
      <w:szCs w:val="24"/>
    </w:rPr>
  </w:style>
  <w:style w:type="paragraph" w:styleId="941">
    <w:name w:val="批注文字"/>
    <w:basedOn w:val="934"/>
    <w:next w:val="941"/>
    <w:link w:val="934"/>
    <w:qFormat/>
    <w:pPr>
      <w:jc w:val="left"/>
    </w:pPr>
    <w:rPr>
      <w:sz w:val="21"/>
    </w:rPr>
  </w:style>
  <w:style w:type="paragraph" w:styleId="942">
    <w:name w:val="正文文本"/>
    <w:basedOn w:val="934"/>
    <w:next w:val="934"/>
    <w:link w:val="934"/>
    <w:qFormat/>
    <w:rPr>
      <w:rFonts w:ascii="Tahoma" w:hAnsi="Tahoma"/>
      <w:szCs w:val="24"/>
    </w:rPr>
  </w:style>
  <w:style w:type="paragraph" w:styleId="943">
    <w:name w:val="正文文本缩进"/>
    <w:basedOn w:val="934"/>
    <w:next w:val="944"/>
    <w:link w:val="934"/>
    <w:qFormat/>
    <w:pPr>
      <w:ind w:firstLine="480"/>
      <w:tabs>
        <w:tab w:val="left" w:pos="180" w:leader="none"/>
      </w:tabs>
    </w:pPr>
    <w:rPr>
      <w:rFonts w:ascii="Tahoma" w:hAnsi="Tahoma"/>
      <w:sz w:val="24"/>
    </w:rPr>
  </w:style>
  <w:style w:type="paragraph" w:styleId="944">
    <w:name w:val="寄信人地址"/>
    <w:basedOn w:val="934"/>
    <w:next w:val="944"/>
    <w:link w:val="934"/>
    <w:qFormat/>
    <w:rPr>
      <w:rFonts w:ascii="Arial" w:hAnsi="Arial"/>
    </w:rPr>
  </w:style>
  <w:style w:type="paragraph" w:styleId="945">
    <w:name w:val="索引 4"/>
    <w:basedOn w:val="934"/>
    <w:next w:val="934"/>
    <w:link w:val="934"/>
    <w:qFormat/>
    <w:pPr>
      <w:ind w:left="600"/>
      <w:spacing w:line="440" w:lineRule="exact"/>
    </w:pPr>
    <w:rPr>
      <w:szCs w:val="24"/>
    </w:rPr>
  </w:style>
  <w:style w:type="paragraph" w:styleId="946">
    <w:name w:val="纯文本"/>
    <w:basedOn w:val="934"/>
    <w:next w:val="946"/>
    <w:link w:val="934"/>
    <w:qFormat/>
    <w:rPr>
      <w:rFonts w:ascii="宋体" w:hAnsi="Courier New"/>
    </w:rPr>
  </w:style>
  <w:style w:type="paragraph" w:styleId="947">
    <w:name w:val="批注框文本"/>
    <w:basedOn w:val="934"/>
    <w:next w:val="947"/>
    <w:link w:val="948"/>
    <w:rPr>
      <w:sz w:val="18"/>
      <w:szCs w:val="18"/>
    </w:rPr>
  </w:style>
  <w:style w:type="character" w:styleId="948">
    <w:name w:val="批注框文本 Char"/>
    <w:next w:val="948"/>
    <w:link w:val="947"/>
    <w:rPr>
      <w:sz w:val="18"/>
      <w:szCs w:val="18"/>
    </w:rPr>
  </w:style>
  <w:style w:type="paragraph" w:styleId="949">
    <w:name w:val="页脚"/>
    <w:basedOn w:val="934"/>
    <w:next w:val="949"/>
    <w:link w:val="934"/>
    <w:uiPriority w:val="99"/>
    <w:unhideWhenUsed/>
    <w:qFormat/>
    <w:pPr>
      <w:jc w:val="left"/>
      <w:tabs>
        <w:tab w:val="center" w:pos="4153" w:leader="none"/>
        <w:tab w:val="right" w:pos="8306" w:leader="none"/>
      </w:tabs>
    </w:pPr>
    <w:rPr>
      <w:sz w:val="18"/>
      <w:szCs w:val="18"/>
    </w:rPr>
  </w:style>
  <w:style w:type="paragraph" w:styleId="950">
    <w:name w:val="页眉"/>
    <w:basedOn w:val="934"/>
    <w:next w:val="950"/>
    <w:link w:val="951"/>
    <w:pPr>
      <w:jc w:val="center"/>
      <w:tabs>
        <w:tab w:val="center" w:pos="4153" w:leader="none"/>
        <w:tab w:val="right" w:pos="8306" w:leader="none"/>
      </w:tabs>
      <w:pBdr>
        <w:bottom w:val="single" w:color="000000" w:sz="6" w:space="1"/>
      </w:pBdr>
    </w:pPr>
    <w:rPr>
      <w:sz w:val="18"/>
      <w:szCs w:val="18"/>
    </w:rPr>
  </w:style>
  <w:style w:type="character" w:styleId="951">
    <w:name w:val="页眉 Char"/>
    <w:next w:val="951"/>
    <w:link w:val="950"/>
    <w:rPr>
      <w:rFonts w:ascii="Times New Roman" w:hAnsi="Times New Roman" w:eastAsia="宋体" w:cs="Times New Roman"/>
      <w:sz w:val="18"/>
      <w:szCs w:val="18"/>
    </w:rPr>
  </w:style>
  <w:style w:type="paragraph" w:styleId="952">
    <w:name w:val="正文文本缩进 3"/>
    <w:basedOn w:val="934"/>
    <w:next w:val="952"/>
    <w:link w:val="934"/>
    <w:qFormat/>
    <w:pPr>
      <w:ind w:firstLine="480"/>
      <w:spacing w:line="400" w:lineRule="exact"/>
    </w:pPr>
    <w:rPr>
      <w:sz w:val="24"/>
    </w:rPr>
  </w:style>
  <w:style w:type="paragraph" w:styleId="953">
    <w:name w:val="目录 2"/>
    <w:basedOn w:val="934"/>
    <w:next w:val="934"/>
    <w:link w:val="934"/>
    <w:uiPriority w:val="99"/>
    <w:qFormat/>
    <w:pPr>
      <w:ind w:left="420"/>
    </w:pPr>
    <w:rPr>
      <w:rFonts w:ascii="Calibri" w:hAnsi="Calibri"/>
      <w:szCs w:val="22"/>
    </w:rPr>
  </w:style>
  <w:style w:type="paragraph" w:styleId="954">
    <w:name w:val="普通(网站)"/>
    <w:basedOn w:val="934"/>
    <w:next w:val="954"/>
    <w:link w:val="934"/>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5">
    <w:name w:val="正文首行缩进"/>
    <w:basedOn w:val="956"/>
    <w:next w:val="934"/>
    <w:link w:val="934"/>
    <w:qFormat/>
    <w:pPr>
      <w:ind w:firstLine="420"/>
    </w:pPr>
  </w:style>
  <w:style w:type="paragraph" w:styleId="956">
    <w:name w:val="正文文本113"/>
    <w:basedOn w:val="934"/>
    <w:next w:val="957"/>
    <w:link w:val="934"/>
    <w:qFormat/>
    <w:pPr>
      <w:spacing w:after="120"/>
    </w:pPr>
    <w:rPr>
      <w:sz w:val="28"/>
    </w:rPr>
  </w:style>
  <w:style w:type="paragraph" w:styleId="957">
    <w:name w:val="一级条标题"/>
    <w:basedOn w:val="958"/>
    <w:next w:val="959"/>
    <w:link w:val="9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name w:val="章标题"/>
    <w:next w:val="934"/>
    <w:link w:val="93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9">
    <w:name w:val="段"/>
    <w:next w:val="960"/>
    <w:link w:val="934"/>
    <w:qFormat/>
    <w:pPr>
      <w:ind w:firstLine="200"/>
      <w:jc w:val="both"/>
      <w:widowControl w:val="off"/>
    </w:pPr>
    <w:rPr>
      <w:rFonts w:ascii="宋体" w:hAnsi="宋体" w:cs="宋体"/>
      <w:color w:val="000000"/>
      <w:sz w:val="21"/>
      <w:szCs w:val="21"/>
      <w:lang w:val="en-US" w:eastAsia="zh-CN" w:bidi="ar-SA"/>
    </w:rPr>
  </w:style>
  <w:style w:type="paragraph" w:styleId="960">
    <w:name w:val="正文 A"/>
    <w:next w:val="959"/>
    <w:link w:val="934"/>
    <w:qFormat/>
    <w:pPr>
      <w:jc w:val="both"/>
      <w:widowControl w:val="off"/>
    </w:pPr>
    <w:rPr>
      <w:rFonts w:ascii="Calibri" w:hAnsi="Calibri" w:eastAsia="Calibri" w:cs="Calibri"/>
      <w:color w:val="000000"/>
      <w:sz w:val="21"/>
      <w:szCs w:val="21"/>
      <w:lang w:val="en-US" w:eastAsia="zh-CN" w:bidi="ar-SA"/>
    </w:rPr>
  </w:style>
  <w:style w:type="paragraph" w:styleId="961">
    <w:name w:val="正文首行缩进 2"/>
    <w:basedOn w:val="943"/>
    <w:next w:val="961"/>
    <w:link w:val="934"/>
    <w:qFormat/>
    <w:pPr>
      <w:ind w:left="420" w:firstLine="420"/>
      <w:tabs>
        <w:tab w:val="left" w:pos="180" w:leader="none"/>
      </w:tabs>
    </w:pPr>
    <w:rPr>
      <w:rFonts w:ascii="Times New Roman" w:hAnsi="Times New Roman"/>
      <w:szCs w:val="24"/>
    </w:rPr>
  </w:style>
  <w:style w:type="table" w:styleId="962">
    <w:name w:val="网格型"/>
    <w:basedOn w:val="939"/>
    <w:next w:val="962"/>
    <w:link w:val="934"/>
    <w:uiPriority w:val="99"/>
    <w:qFormat/>
    <w:rPr>
      <w:rFonts w:ascii="Calibri" w:hAnsi="Calibri" w:eastAsia="宋体" w:cs="Times New Roman"/>
      <w:sz w:val="20"/>
      <w:szCs w:val="20"/>
    </w:rPr>
    <w:tblPr/>
  </w:style>
  <w:style w:type="character" w:styleId="963">
    <w:name w:val="要点"/>
    <w:next w:val="963"/>
    <w:link w:val="934"/>
    <w:qFormat/>
    <w:rPr>
      <w:b/>
      <w:bCs/>
    </w:rPr>
  </w:style>
  <w:style w:type="character" w:styleId="964">
    <w:name w:val="页码"/>
    <w:next w:val="964"/>
    <w:link w:val="934"/>
    <w:qFormat/>
    <w:rPr>
      <w:rFonts w:ascii="Times New Roman" w:hAnsi="Times New Roman" w:eastAsia="宋体" w:cs="Times New Roman"/>
    </w:rPr>
  </w:style>
  <w:style w:type="character" w:styleId="965">
    <w:name w:val="超链接"/>
    <w:next w:val="965"/>
    <w:link w:val="934"/>
    <w:rPr>
      <w:color w:val="0000ff"/>
      <w:u w:val="single"/>
    </w:rPr>
  </w:style>
  <w:style w:type="paragraph" w:styleId="966">
    <w:name w:val="正文1"/>
    <w:basedOn w:val="934"/>
    <w:next w:val="934"/>
    <w:link w:val="934"/>
    <w:qFormat/>
    <w:pPr>
      <w:ind w:right="-167"/>
      <w:spacing w:line="440" w:lineRule="exact"/>
      <w:widowControl/>
    </w:pPr>
    <w:rPr>
      <w:b/>
    </w:rPr>
  </w:style>
  <w:style w:type="paragraph" w:styleId="967">
    <w:name w:val="普通正文"/>
    <w:next w:val="967"/>
    <w:link w:val="934"/>
    <w:qFormat/>
    <w:pPr>
      <w:ind w:firstLine="480"/>
      <w:spacing w:before="120" w:after="120" w:line="360" w:lineRule="auto"/>
      <w:widowControl w:val="off"/>
    </w:pPr>
    <w:rPr>
      <w:rFonts w:ascii="Arial" w:hAnsi="Arial"/>
      <w:sz w:val="24"/>
      <w:szCs w:val="24"/>
      <w:lang w:val="en-US" w:eastAsia="zh-CN" w:bidi="ar-SA"/>
    </w:rPr>
  </w:style>
  <w:style w:type="paragraph" w:styleId="968">
    <w:name w:val="列出段落"/>
    <w:basedOn w:val="934"/>
    <w:next w:val="968"/>
    <w:link w:val="934"/>
    <w:uiPriority w:val="34"/>
    <w:qFormat/>
    <w:pPr>
      <w:ind w:firstLine="420"/>
    </w:pPr>
  </w:style>
  <w:style w:type="paragraph" w:styleId="969">
    <w:name w:val="TOC 11"/>
    <w:basedOn w:val="934"/>
    <w:next w:val="934"/>
    <w:link w:val="934"/>
    <w:qFormat/>
    <w:pPr>
      <w:ind w:right="120"/>
      <w:jc w:val="right"/>
      <w:spacing w:before="120" w:after="120"/>
      <w:tabs>
        <w:tab w:val="left" w:pos="851" w:leader="none"/>
        <w:tab w:val="right" w:pos="8364" w:leader="dot"/>
      </w:tabs>
    </w:pPr>
    <w:rPr>
      <w:rFonts w:ascii="宋体" w:hAnsi="宋体"/>
      <w:caps/>
      <w:color w:val="000000"/>
      <w:szCs w:val="21"/>
    </w:rPr>
  </w:style>
  <w:style w:type="paragraph" w:styleId="970">
    <w:name w:val="标题 31"/>
    <w:basedOn w:val="934"/>
    <w:next w:val="934"/>
    <w:link w:val="934"/>
    <w:uiPriority w:val="9"/>
    <w:qFormat/>
    <w:pPr>
      <w:keepLines/>
      <w:keepNext/>
      <w:spacing w:before="260" w:after="260" w:line="416" w:lineRule="auto"/>
      <w:outlineLvl w:val="2"/>
    </w:pPr>
    <w:rPr>
      <w:rFonts w:ascii="Calibri" w:hAnsi="Calibri"/>
      <w:b/>
      <w:bCs/>
      <w:sz w:val="32"/>
      <w:szCs w:val="32"/>
    </w:rPr>
  </w:style>
  <w:style w:type="paragraph" w:styleId="971">
    <w:name w:val="Default"/>
    <w:next w:val="971"/>
    <w:link w:val="934"/>
    <w:qFormat/>
    <w:pPr>
      <w:widowControl w:val="off"/>
    </w:pPr>
    <w:rPr>
      <w:rFonts w:ascii="宋体"/>
      <w:color w:val="000000"/>
      <w:sz w:val="24"/>
      <w:szCs w:val="24"/>
      <w:lang w:val="en-US" w:eastAsia="zh-CN" w:bidi="ar-SA"/>
    </w:rPr>
  </w:style>
  <w:style w:type="paragraph" w:styleId="972">
    <w:name w:val="msolistparagraph"/>
    <w:basedOn w:val="934"/>
    <w:next w:val="972"/>
    <w:link w:val="934"/>
    <w:qFormat/>
    <w:pPr>
      <w:ind w:firstLine="420"/>
    </w:pPr>
    <w:rPr>
      <w:rFonts w:ascii="Calibri" w:hAnsi="Calibri" w:eastAsia="宋体" w:cs="Times New Roman"/>
    </w:rPr>
  </w:style>
  <w:style w:type="paragraph" w:styleId="973">
    <w:name w:val="179"/>
    <w:basedOn w:val="934"/>
    <w:next w:val="973"/>
    <w:link w:val="934"/>
    <w:qFormat/>
    <w:pPr>
      <w:ind w:firstLine="420"/>
      <w:widowControl/>
    </w:pPr>
    <w:rPr>
      <w:rFonts w:ascii="Calibri" w:hAnsi="Calibri"/>
    </w:rPr>
  </w:style>
  <w:style w:type="character" w:styleId="974">
    <w:name w:val="NormalCharacter1"/>
    <w:next w:val="974"/>
    <w:link w:val="934"/>
    <w:semiHidden/>
    <w:qFormat/>
  </w:style>
  <w:style w:type="paragraph" w:styleId="975">
    <w:name w:val="Heading21"/>
    <w:basedOn w:val="934"/>
    <w:next w:val="934"/>
    <w:link w:val="934"/>
    <w:qFormat/>
    <w:pPr>
      <w:keepLines/>
      <w:keepNext/>
      <w:spacing w:before="260" w:after="260" w:line="412" w:lineRule="auto"/>
      <w:widowControl/>
    </w:pPr>
    <w:rPr>
      <w:rFonts w:ascii="Arial" w:hAnsi="Arial" w:eastAsia="黑体"/>
      <w:sz w:val="32"/>
      <w:szCs w:val="32"/>
    </w:rPr>
  </w:style>
  <w:style w:type="table" w:styleId="976">
    <w:name w:val="Plain Table 1"/>
    <w:next w:val="976"/>
    <w:link w:val="934"/>
    <w:uiPriority w:val="41"/>
    <w:qFormat/>
    <w:rPr>
      <w:lang w:val="en-US" w:eastAsia="zh-CN" w:bidi="ar-SA"/>
    </w:rPr>
    <w:tblPr/>
  </w:style>
  <w:style w:type="paragraph" w:styleId="977">
    <w:name w:val="列表段落1"/>
    <w:basedOn w:val="934"/>
    <w:next w:val="977"/>
    <w:link w:val="934"/>
    <w:uiPriority w:val="34"/>
    <w:qFormat/>
    <w:pPr>
      <w:ind w:firstLine="420"/>
    </w:pPr>
    <w:rPr>
      <w:rFonts w:ascii="Times New Roman" w:hAnsi="Times New Roman" w:eastAsia="宋体" w:cs="Times New Roman"/>
      <w:szCs w:val="21"/>
    </w:rPr>
  </w:style>
  <w:style w:type="paragraph" w:styleId="978">
    <w:name w:val="表格文字"/>
    <w:basedOn w:val="934"/>
    <w:next w:val="942"/>
    <w:link w:val="934"/>
    <w:qFormat/>
    <w:pPr>
      <w:jc w:val="left"/>
      <w:spacing w:before="25" w:after="25"/>
    </w:pPr>
    <w:rPr>
      <w:bCs/>
      <w:spacing w:val="10"/>
      <w:sz w:val="24"/>
      <w:szCs w:val="20"/>
    </w:rPr>
  </w:style>
  <w:style w:type="paragraph" w:styleId="979">
    <w:name w:val="列出段落1"/>
    <w:basedOn w:val="934"/>
    <w:next w:val="979"/>
    <w:link w:val="934"/>
    <w:qFormat/>
    <w:pPr>
      <w:ind w:firstLine="420"/>
    </w:pPr>
  </w:style>
  <w:style w:type="paragraph" w:styleId="980">
    <w:name w:val="正文首行缩进1"/>
    <w:basedOn w:val="981"/>
    <w:next w:val="934"/>
    <w:link w:val="934"/>
    <w:qFormat/>
    <w:pPr>
      <w:ind w:firstLine="420"/>
    </w:pPr>
  </w:style>
  <w:style w:type="paragraph" w:styleId="981">
    <w:name w:val="正文文本1"/>
    <w:basedOn w:val="934"/>
    <w:next w:val="934"/>
    <w:link w:val="934"/>
    <w:qFormat/>
    <w:rPr>
      <w:rFonts w:ascii="Tahoma" w:hAnsi="Tahoma"/>
      <w:szCs w:val="24"/>
    </w:rPr>
  </w:style>
  <w:style w:type="character" w:styleId="982">
    <w:name w:val="font11"/>
    <w:next w:val="982"/>
    <w:link w:val="934"/>
    <w:rPr>
      <w:rFonts w:hint="eastAsia" w:ascii="黑体" w:hAnsi="宋体" w:eastAsia="黑体" w:cs="黑体"/>
      <w:i w:val="0"/>
      <w:iCs w:val="0"/>
      <w:color w:val="000000"/>
      <w:sz w:val="28"/>
      <w:szCs w:val="28"/>
      <w:u w:val="none"/>
    </w:rPr>
  </w:style>
  <w:style w:type="character" w:styleId="983">
    <w:name w:val="font41"/>
    <w:next w:val="983"/>
    <w:link w:val="934"/>
    <w:rPr>
      <w:rFonts w:ascii="Wingdings 2" w:hAnsi="Wingdings 2" w:eastAsia="Wingdings 2" w:cs="Wingdings 2"/>
      <w:i w:val="0"/>
      <w:iCs w:val="0"/>
      <w:color w:val="000000"/>
      <w:sz w:val="28"/>
      <w:szCs w:val="28"/>
      <w:u w:val="none"/>
    </w:rPr>
  </w:style>
  <w:style w:type="character" w:styleId="984">
    <w:name w:val="font21"/>
    <w:next w:val="984"/>
    <w:link w:val="934"/>
    <w:rPr>
      <w:rFonts w:hint="eastAsia" w:ascii="宋体" w:hAnsi="宋体" w:eastAsia="宋体" w:cs="宋体"/>
      <w:i w:val="0"/>
      <w:iCs w:val="0"/>
      <w:color w:val="000000"/>
      <w:sz w:val="21"/>
      <w:szCs w:val="21"/>
      <w:u w:val="none"/>
    </w:rPr>
  </w:style>
  <w:style w:type="character" w:styleId="985">
    <w:name w:val="font51"/>
    <w:next w:val="985"/>
    <w:link w:val="934"/>
    <w:rPr>
      <w:rFonts w:ascii="Calibri" w:hAnsi="Calibri" w:cs="Calibri"/>
      <w:i w:val="0"/>
      <w:iCs w:val="0"/>
      <w:color w:val="000000"/>
      <w:sz w:val="21"/>
      <w:szCs w:val="21"/>
      <w:u w:val="none"/>
    </w:rPr>
  </w:style>
  <w:style w:type="character" w:styleId="986">
    <w:name w:val="font01"/>
    <w:next w:val="986"/>
    <w:link w:val="934"/>
    <w:qFormat/>
    <w:rPr>
      <w:rFonts w:hint="eastAsia" w:ascii="宋体" w:hAnsi="宋体" w:eastAsia="宋体" w:cs="宋体"/>
      <w:color w:val="000000"/>
      <w:sz w:val="24"/>
      <w:szCs w:val="24"/>
      <w:u w:val="none"/>
    </w:rPr>
  </w:style>
  <w:style w:type="character" w:styleId="987">
    <w:name w:val="font31"/>
    <w:next w:val="987"/>
    <w:link w:val="934"/>
    <w:rPr>
      <w:rFonts w:ascii="Calibri" w:hAnsi="Calibri" w:cs="Calibri"/>
      <w:i w:val="0"/>
      <w:iCs w:val="0"/>
      <w:color w:val="000000"/>
      <w:sz w:val="20"/>
      <w:szCs w:val="20"/>
      <w:u w:val="none"/>
    </w:rPr>
  </w:style>
  <w:style w:type="paragraph" w:styleId="988">
    <w:name w:val="正文缩进1"/>
    <w:basedOn w:val="934"/>
    <w:next w:val="988"/>
    <w:link w:val="934"/>
    <w:qFormat/>
    <w:pPr>
      <w:ind w:firstLine="420"/>
    </w:pPr>
    <w:rPr>
      <w:szCs w:val="20"/>
    </w:rPr>
  </w:style>
  <w:style w:type="paragraph" w:styleId="989">
    <w:name w:val="正文首行缩进 211"/>
    <w:basedOn w:val="990"/>
    <w:next w:val="992"/>
    <w:link w:val="934"/>
    <w:qFormat/>
    <w:pPr>
      <w:ind w:left="420" w:firstLine="420"/>
      <w:tabs>
        <w:tab w:val="left" w:pos="180" w:leader="none"/>
      </w:tabs>
    </w:pPr>
    <w:rPr>
      <w:rFonts w:ascii="Times New Roman" w:hAnsi="Times New Roman"/>
    </w:rPr>
  </w:style>
  <w:style w:type="paragraph" w:styleId="990">
    <w:name w:val="正文文本缩进11"/>
    <w:basedOn w:val="934"/>
    <w:next w:val="991"/>
    <w:link w:val="934"/>
    <w:qFormat/>
    <w:pPr>
      <w:ind w:firstLine="480"/>
      <w:tabs>
        <w:tab w:val="left" w:pos="180" w:leader="none"/>
      </w:tabs>
    </w:pPr>
    <w:rPr>
      <w:rFonts w:ascii="Tahoma" w:hAnsi="Tahoma"/>
      <w:sz w:val="24"/>
    </w:rPr>
  </w:style>
  <w:style w:type="paragraph" w:styleId="991">
    <w:name w:val="寄信人地址11"/>
    <w:basedOn w:val="934"/>
    <w:next w:val="991"/>
    <w:link w:val="934"/>
    <w:qFormat/>
    <w:rPr>
      <w:rFonts w:ascii="Arial" w:hAnsi="Arial"/>
    </w:rPr>
  </w:style>
  <w:style w:type="paragraph" w:styleId="992">
    <w:name w:val="正文缩进11"/>
    <w:basedOn w:val="934"/>
    <w:next w:val="992"/>
    <w:link w:val="934"/>
    <w:qFormat/>
    <w:pPr>
      <w:ind w:firstLine="420"/>
    </w:pPr>
  </w:style>
  <w:style w:type="paragraph" w:styleId="993">
    <w:name w:val="正文文本缩进1"/>
    <w:basedOn w:val="934"/>
    <w:next w:val="994"/>
    <w:link w:val="934"/>
    <w:qFormat/>
    <w:pPr>
      <w:ind w:firstLine="301"/>
      <w:spacing w:line="200" w:lineRule="exact"/>
    </w:pPr>
    <w:rPr>
      <w:rFonts w:ascii="宋体" w:hAnsi="Courier New"/>
      <w:spacing w:val="-4"/>
      <w:sz w:val="18"/>
      <w:szCs w:val="20"/>
    </w:rPr>
  </w:style>
  <w:style w:type="paragraph" w:styleId="994">
    <w:name w:val="寄信人地址1"/>
    <w:basedOn w:val="934"/>
    <w:next w:val="994"/>
    <w:link w:val="934"/>
    <w:qFormat/>
    <w:rPr>
      <w:rFonts w:ascii="Arial" w:hAnsi="Arial"/>
    </w:rPr>
  </w:style>
  <w:style w:type="paragraph" w:styleId="995">
    <w:name w:val="标题 31111"/>
    <w:basedOn w:val="934"/>
    <w:next w:val="934"/>
    <w:link w:val="934"/>
    <w:uiPriority w:val="9"/>
    <w:qFormat/>
    <w:pPr>
      <w:keepLines/>
      <w:keepNext/>
      <w:spacing w:before="320" w:after="200"/>
      <w:outlineLvl w:val="2"/>
    </w:pPr>
    <w:rPr>
      <w:rFonts w:ascii="Arial" w:hAnsi="Arial" w:eastAsia="Arial"/>
      <w:sz w:val="30"/>
      <w:szCs w:val="30"/>
    </w:rPr>
  </w:style>
  <w:style w:type="paragraph" w:styleId="996">
    <w:name w:val="正文文本11"/>
    <w:basedOn w:val="934"/>
    <w:next w:val="934"/>
    <w:link w:val="934"/>
    <w:qFormat/>
    <w:pPr>
      <w:spacing w:after="120"/>
    </w:pPr>
    <w:rPr>
      <w:sz w:val="28"/>
    </w:rPr>
  </w:style>
  <w:style w:type="paragraph" w:styleId="997">
    <w:name w:val="批注文字1"/>
    <w:basedOn w:val="934"/>
    <w:next w:val="997"/>
    <w:link w:val="934"/>
    <w:qFormat/>
    <w:pPr>
      <w:jc w:val="left"/>
    </w:pPr>
  </w:style>
  <w:style w:type="paragraph" w:styleId="998">
    <w:name w:val="页脚11"/>
    <w:basedOn w:val="934"/>
    <w:next w:val="998"/>
    <w:link w:val="934"/>
    <w:uiPriority w:val="99"/>
    <w:unhideWhenUsed/>
    <w:qFormat/>
    <w:pPr>
      <w:tabs>
        <w:tab w:val="center" w:pos="7143" w:leader="none"/>
        <w:tab w:val="right" w:pos="14287" w:leader="none"/>
      </w:tabs>
    </w:pPr>
  </w:style>
  <w:style w:type="paragraph" w:styleId="999">
    <w:name w:val="页脚1"/>
    <w:basedOn w:val="934"/>
    <w:next w:val="999"/>
    <w:link w:val="934"/>
    <w:uiPriority w:val="99"/>
    <w:qFormat/>
    <w:pPr>
      <w:jc w:val="left"/>
      <w:tabs>
        <w:tab w:val="center" w:pos="4153" w:leader="none"/>
        <w:tab w:val="right" w:pos="8306" w:leader="none"/>
      </w:tabs>
    </w:pPr>
    <w:rPr>
      <w:rFonts w:eastAsia="黑体"/>
      <w:sz w:val="18"/>
      <w:szCs w:val="18"/>
    </w:rPr>
  </w:style>
  <w:style w:type="paragraph" w:styleId="1000">
    <w:name w:val="列出段落2"/>
    <w:basedOn w:val="934"/>
    <w:next w:val="1000"/>
    <w:link w:val="934"/>
    <w:qFormat/>
    <w:pPr>
      <w:ind w:firstLine="420"/>
    </w:pPr>
    <w:rPr>
      <w:rFonts w:ascii="Calibri" w:hAnsi="Calibri"/>
      <w:szCs w:val="22"/>
    </w:rPr>
  </w:style>
  <w:style w:type="paragraph" w:styleId="1001">
    <w:name w:val="Table Paragraph"/>
    <w:basedOn w:val="934"/>
    <w:next w:val="1001"/>
    <w:link w:val="934"/>
    <w:uiPriority w:val="1"/>
    <w:qFormat/>
  </w:style>
  <w:style w:type="paragraph" w:styleId="1002">
    <w:name w:val="列表段落"/>
    <w:basedOn w:val="934"/>
    <w:next w:val="1002"/>
    <w:link w:val="934"/>
    <w:uiPriority w:val="34"/>
    <w:qFormat/>
    <w:pPr>
      <w:ind w:firstLine="420"/>
    </w:p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吴竹慧</cp:lastModifiedBy>
  <cp:revision>7</cp:revision>
  <dcterms:created xsi:type="dcterms:W3CDTF">2024-03-07T08:57:00Z</dcterms:created>
  <dcterms:modified xsi:type="dcterms:W3CDTF">2026-09-22T08:45:28Z</dcterms:modified>
</cp:coreProperties>
</file>