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Cs/>
          <w:sz w:val="30"/>
          <w:highlight w:val="none"/>
        </w:rPr>
      </w:pPr>
      <w:r>
        <w:rPr>
          <w:rFonts w:hint="eastAsia" w:ascii="宋体" w:hAnsi="宋体"/>
          <w:bCs/>
          <w:sz w:val="30"/>
          <w:highlight w:val="none"/>
        </w:rPr>
      </w:r>
      <w:r/>
    </w:p>
    <w:p>
      <w:pPr>
        <w:jc w:val="center"/>
        <w:rPr>
          <w:rFonts w:hint="eastAsia" w:ascii="宋体" w:hAnsi="宋体"/>
          <w:bCs/>
          <w:spacing w:val="20"/>
          <w:sz w:val="72"/>
          <w:szCs w:val="72"/>
          <w:highlight w:val="none"/>
        </w:rPr>
      </w:pPr>
      <w:r>
        <w:rPr>
          <w:rFonts w:hint="eastAsia" w:ascii="宋体" w:hAnsi="宋体"/>
          <w:bCs/>
          <w:spacing w:val="20"/>
          <w:sz w:val="72"/>
          <w:szCs w:val="72"/>
          <w:highlight w:val="none"/>
        </w:rPr>
        <w:t xml:space="preserve">公   开</w:t>
      </w:r>
      <w:r/>
    </w:p>
    <w:p>
      <w:pPr>
        <w:jc w:val="left"/>
        <w:tabs>
          <w:tab w:val="center" w:pos="4216" w:leader="none"/>
          <w:tab w:val="right" w:pos="8312" w:leader="none"/>
        </w:tabs>
        <w:rPr>
          <w:rFonts w:hint="eastAsia" w:ascii="宋体" w:hAnsi="宋体"/>
          <w:bCs/>
          <w:spacing w:val="20"/>
          <w:sz w:val="72"/>
          <w:szCs w:val="72"/>
          <w:highlight w:val="none"/>
        </w:rPr>
      </w:pPr>
      <w:r>
        <w:rPr>
          <w:rFonts w:hint="eastAsia" w:ascii="宋体" w:hAnsi="宋体"/>
          <w:bCs/>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bCs/>
          <w:spacing w:val="20"/>
          <w:sz w:val="72"/>
          <w:szCs w:val="72"/>
          <w:highlight w:val="none"/>
        </w:rPr>
        <w:tab/>
      </w:r>
      <w:r>
        <w:rPr>
          <w:rFonts w:hint="eastAsia" w:ascii="宋体" w:hAnsi="宋体"/>
          <w:bCs/>
          <w:spacing w:val="20"/>
          <w:sz w:val="72"/>
          <w:szCs w:val="72"/>
          <w:highlight w:val="none"/>
        </w:rPr>
        <w:t xml:space="preserve">招  标  文  件</w:t>
      </w:r>
      <w:r/>
    </w:p>
    <w:p>
      <w:pPr>
        <w:jc w:val="center"/>
        <w:spacing w:line="480" w:lineRule="auto"/>
        <w:rPr>
          <w:rFonts w:ascii="宋体" w:hAnsi="宋体"/>
          <w:b/>
          <w:sz w:val="30"/>
          <w:szCs w:val="30"/>
          <w:highlight w:val="none"/>
        </w:rPr>
      </w:pPr>
      <w:r>
        <w:rPr>
          <w:rFonts w:ascii="宋体" w:hAnsi="宋体"/>
          <w:b/>
          <w:sz w:val="30"/>
          <w:szCs w:val="30"/>
          <w:highlight w:val="none"/>
        </w:rPr>
      </w:r>
      <w:r/>
    </w:p>
    <w:p>
      <w:pPr>
        <w:jc w:val="center"/>
        <w:spacing w:line="480" w:lineRule="auto"/>
        <w:rPr>
          <w:rFonts w:hint="eastAsia" w:ascii="宋体" w:hAnsi="宋体"/>
          <w:b/>
          <w:sz w:val="30"/>
          <w:szCs w:val="30"/>
          <w:highlight w:val="none"/>
        </w:rPr>
      </w:pPr>
      <w:r>
        <w:rPr>
          <w:rFonts w:hint="eastAsia" w:ascii="宋体" w:hAnsi="宋体"/>
          <w:b/>
          <w:sz w:val="30"/>
          <w:szCs w:val="30"/>
          <w:highlight w:val="none"/>
        </w:rPr>
        <w:t xml:space="preserve">（全流程电子化）</w:t>
      </w:r>
      <w:r/>
    </w:p>
    <w:p>
      <w:pPr>
        <w:pStyle w:val="965"/>
        <w:ind w:left="1470" w:right="1470"/>
        <w:rPr>
          <w:highlight w:val="none"/>
        </w:rPr>
      </w:pPr>
      <w:r>
        <w:rPr>
          <w:highlight w:val="none"/>
        </w:rPr>
      </w:r>
      <w:r/>
    </w:p>
    <w:p>
      <w:pPr>
        <w:pStyle w:val="965"/>
        <w:ind w:left="1470" w:right="1470"/>
        <w:rPr>
          <w:highlight w:val="none"/>
        </w:rPr>
      </w:pPr>
      <w:r>
        <w:rPr>
          <w:highlight w:val="none"/>
        </w:rPr>
      </w:r>
      <w:r/>
    </w:p>
    <w:p>
      <w:pPr>
        <w:pStyle w:val="965"/>
        <w:ind w:left="1470" w:right="1470"/>
        <w:rPr>
          <w:highlight w:val="none"/>
        </w:rPr>
      </w:pPr>
      <w:r>
        <w:rPr>
          <w:highlight w:val="none"/>
        </w:rPr>
      </w:r>
      <w:r/>
    </w:p>
    <w:p>
      <w:pPr>
        <w:pStyle w:val="965"/>
        <w:ind w:left="1470" w:right="1470"/>
        <w:rPr>
          <w:highlight w:val="none"/>
        </w:rPr>
      </w:pPr>
      <w:r>
        <w:rPr>
          <w:highlight w:val="none"/>
        </w:rPr>
      </w:r>
      <w:r/>
    </w:p>
    <w:p>
      <w:pPr>
        <w:pStyle w:val="965"/>
        <w:ind w:left="1470" w:right="1470"/>
        <w:rPr>
          <w:rFonts w:hint="eastAsia"/>
          <w:highlight w:val="none"/>
        </w:rPr>
      </w:pPr>
      <w:r>
        <w:rPr>
          <w:rFonts w:hint="eastAsia"/>
          <w:highlight w:val="none"/>
        </w:rPr>
      </w:r>
      <w:r/>
    </w:p>
    <w:p>
      <w:pPr>
        <w:ind w:firstLine="900"/>
        <w:spacing w:line="480" w:lineRule="auto"/>
        <w:rPr>
          <w:rFonts w:hint="eastAsia" w:ascii="宋体" w:hAnsi="宋体"/>
          <w:bCs/>
          <w:sz w:val="30"/>
          <w:szCs w:val="30"/>
          <w:highlight w:val="none"/>
        </w:rPr>
      </w:pPr>
      <w:r>
        <w:rPr>
          <w:rFonts w:hint="eastAsia" w:ascii="宋体" w:hAnsi="宋体"/>
          <w:bCs/>
          <w:sz w:val="30"/>
          <w:szCs w:val="30"/>
          <w:highlight w:val="none"/>
        </w:rPr>
      </w:r>
      <w:r/>
    </w:p>
    <w:p>
      <w:pPr>
        <w:ind w:firstLine="600"/>
        <w:spacing w:line="480" w:lineRule="auto"/>
        <w:rPr>
          <w:rFonts w:hint="eastAsia" w:ascii="宋体" w:hAnsi="宋体" w:eastAsia="宋体" w:cs="Times New Roman"/>
          <w:bCs/>
          <w:color w:val="000000"/>
          <w:sz w:val="30"/>
          <w:szCs w:val="30"/>
          <w:highlight w:val="none"/>
        </w:rPr>
      </w:pPr>
      <w:r>
        <w:rPr>
          <w:rFonts w:hint="eastAsia" w:ascii="宋体" w:hAnsi="宋体"/>
          <w:bCs/>
          <w:sz w:val="30"/>
          <w:szCs w:val="30"/>
          <w:highlight w:val="none"/>
          <w:lang w:val="en-US" w:eastAsia="zh-CN"/>
        </w:rPr>
        <w:t xml:space="preserve">项目</w:t>
      </w:r>
      <w:r>
        <w:rPr>
          <w:rFonts w:hint="eastAsia" w:ascii="宋体" w:hAnsi="宋体"/>
          <w:bCs/>
          <w:sz w:val="30"/>
          <w:szCs w:val="30"/>
          <w:highlight w:val="none"/>
        </w:rPr>
        <w:t xml:space="preserve">编号：</w:t>
      </w:r>
      <w:r>
        <w:rPr>
          <w:rFonts w:hint="eastAsia" w:ascii="宋体" w:hAnsi="宋体" w:eastAsia="宋体" w:cs="Times New Roman"/>
          <w:bCs/>
          <w:i w:val="0"/>
          <w:iCs w:val="0"/>
          <w:caps w:val="0"/>
          <w:color w:val="000000"/>
          <w:spacing w:val="0"/>
          <w:sz w:val="30"/>
          <w:szCs w:val="30"/>
          <w:highlight w:val="none"/>
          <w:u w:val="none"/>
          <w:shd w:val="clear" w:color="auto" w:fill="auto"/>
          <w:lang w:val="en-US" w:eastAsia="zh-CN"/>
        </w:rPr>
        <w:t xml:space="preserve">JSZC-320200-YZDC-G2026-002</w:t>
      </w:r>
      <w:r>
        <w:rPr>
          <w:rFonts w:hint="eastAsia" w:ascii="宋体" w:hAnsi="宋体" w:cs="Times New Roman"/>
          <w:bCs/>
          <w:i w:val="0"/>
          <w:iCs w:val="0"/>
          <w:caps w:val="0"/>
          <w:color w:val="000000"/>
          <w:spacing w:val="0"/>
          <w:sz w:val="30"/>
          <w:szCs w:val="30"/>
          <w:highlight w:val="none"/>
          <w:u w:val="none"/>
          <w:shd w:val="clear" w:color="auto" w:fill="auto"/>
          <w:lang w:val="en-US" w:eastAsia="zh-CN"/>
        </w:rPr>
        <w:t xml:space="preserve">8</w:t>
      </w:r>
      <w:r>
        <w:rPr>
          <w:rFonts w:hint="eastAsia" w:ascii="宋体" w:hAnsi="宋体" w:eastAsia="宋体" w:cs="Times New Roman"/>
          <w:bCs/>
          <w:i w:val="0"/>
          <w:iCs w:val="0"/>
          <w:caps w:val="0"/>
          <w:color w:val="000000"/>
          <w:spacing w:val="0"/>
          <w:sz w:val="30"/>
          <w:szCs w:val="30"/>
          <w:highlight w:val="none"/>
          <w:u w:val="none"/>
          <w:shd w:val="clear" w:color="auto" w:fill="auto"/>
          <w:lang w:val="en-US" w:eastAsia="zh-CN"/>
        </w:rPr>
        <w:t xml:space="preserve">号</w:t>
      </w:r>
      <w:r>
        <w:rPr>
          <w:rFonts w:hint="eastAsia" w:ascii="宋体" w:hAnsi="宋体" w:eastAsia="宋体" w:cs="Times New Roman"/>
          <w:bCs/>
          <w:color w:val="000000"/>
          <w:sz w:val="30"/>
          <w:szCs w:val="30"/>
          <w:highlight w:val="none"/>
        </w:rPr>
        <w:t xml:space="preserve"> </w:t>
      </w:r>
      <w:r/>
    </w:p>
    <w:p>
      <w:pPr>
        <w:ind w:firstLine="600"/>
        <w:spacing w:line="480" w:lineRule="auto"/>
        <w:rPr>
          <w:rFonts w:hint="eastAsia" w:eastAsia="宋体"/>
          <w:lang w:eastAsia="zh-CN"/>
        </w:rPr>
      </w:pPr>
      <w:r>
        <w:rPr>
          <w:rFonts w:hint="eastAsia" w:ascii="宋体" w:hAnsi="宋体"/>
          <w:bCs/>
          <w:sz w:val="30"/>
          <w:szCs w:val="30"/>
          <w:highlight w:val="none"/>
        </w:rPr>
        <w:t xml:space="preserve">项目名称：</w:t>
      </w:r>
      <w:r>
        <w:rPr>
          <w:rFonts w:hint="eastAsia" w:ascii="宋体" w:hAnsi="宋体" w:eastAsia="宋体" w:cs="Times New Roman"/>
          <w:bCs/>
          <w:sz w:val="30"/>
          <w:szCs w:val="30"/>
          <w:highlight w:val="none"/>
        </w:rPr>
        <w:t xml:space="preserve">交管支队“两个教育”项目</w:t>
      </w:r>
      <w:r>
        <w:rPr>
          <w:rFonts w:hint="eastAsia" w:ascii="宋体" w:hAnsi="宋体" w:cs="Times New Roman"/>
          <w:bCs/>
          <w:sz w:val="30"/>
          <w:szCs w:val="30"/>
          <w:highlight w:val="none"/>
          <w:lang w:eastAsia="zh-CN"/>
        </w:rPr>
        <w:t xml:space="preserve">（</w:t>
      </w:r>
      <w:r>
        <w:rPr>
          <w:rFonts w:hint="eastAsia" w:ascii="宋体" w:hAnsi="宋体" w:cs="Times New Roman"/>
          <w:bCs/>
          <w:sz w:val="30"/>
          <w:szCs w:val="30"/>
          <w:highlight w:val="none"/>
          <w:lang w:val="en-US" w:eastAsia="zh-CN"/>
        </w:rPr>
        <w:t xml:space="preserve">二次</w:t>
      </w:r>
      <w:r>
        <w:rPr>
          <w:rFonts w:hint="eastAsia" w:ascii="宋体" w:hAnsi="宋体" w:cs="Times New Roman"/>
          <w:bCs/>
          <w:sz w:val="30"/>
          <w:szCs w:val="30"/>
          <w:highlight w:val="none"/>
          <w:lang w:eastAsia="zh-CN"/>
        </w:rPr>
        <w:t xml:space="preserve">）</w:t>
      </w:r>
      <w:r/>
    </w:p>
    <w:p>
      <w:pPr>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   购   人：</w:t>
      </w:r>
      <w:r>
        <w:rPr>
          <w:rFonts w:hint="eastAsia" w:ascii="宋体" w:hAnsi="宋体" w:eastAsia="宋体" w:cs="Times New Roman"/>
          <w:bCs/>
          <w:sz w:val="30"/>
          <w:szCs w:val="30"/>
          <w:highlight w:val="none"/>
        </w:rPr>
        <w:t xml:space="preserve">无锡市公安局</w:t>
      </w:r>
      <w:r/>
    </w:p>
    <w:p>
      <w:pPr>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采购代理机构：江苏省鼎诚建设工程顾问有限公司</w:t>
      </w:r>
      <w:r/>
    </w:p>
    <w:p>
      <w:pPr>
        <w:jc w:val="center"/>
        <w:rPr>
          <w:rFonts w:hint="eastAsia" w:ascii="宋体" w:hAnsi="宋体"/>
          <w:bCs/>
          <w:sz w:val="32"/>
          <w:highlight w:val="none"/>
        </w:rPr>
      </w:pPr>
      <w:r>
        <w:rPr>
          <w:rFonts w:hint="eastAsia" w:ascii="宋体" w:hAnsi="宋体"/>
          <w:bCs/>
          <w:sz w:val="32"/>
          <w:highlight w:val="none"/>
        </w:rPr>
      </w:r>
      <w:r/>
    </w:p>
    <w:p>
      <w:pPr>
        <w:jc w:val="center"/>
        <w:rPr>
          <w:rFonts w:hint="eastAsia" w:ascii="宋体" w:hAnsi="宋体"/>
          <w:bCs/>
          <w:sz w:val="44"/>
          <w:szCs w:val="44"/>
          <w:highlight w:val="none"/>
        </w:rPr>
      </w:pPr>
      <w:r>
        <w:rPr>
          <w:rFonts w:hint="eastAsia" w:ascii="宋体" w:hAnsi="宋体"/>
          <w:bCs/>
          <w:sz w:val="44"/>
          <w:szCs w:val="44"/>
          <w:highlight w:val="none"/>
        </w:rPr>
        <w:t xml:space="preserve">二〇二六年</w:t>
      </w:r>
      <w:r>
        <w:rPr>
          <w:rFonts w:hint="eastAsia" w:ascii="宋体" w:hAnsi="宋体"/>
          <w:bCs/>
          <w:sz w:val="44"/>
          <w:szCs w:val="44"/>
          <w:highlight w:val="none"/>
          <w:lang w:val="en-US" w:eastAsia="zh-CN"/>
        </w:rPr>
        <w:t xml:space="preserve">十</w:t>
      </w:r>
      <w:r>
        <w:rPr>
          <w:rFonts w:hint="eastAsia" w:ascii="宋体" w:hAnsi="宋体"/>
          <w:bCs/>
          <w:sz w:val="44"/>
          <w:szCs w:val="44"/>
          <w:highlight w:val="none"/>
        </w:rPr>
        <w:t xml:space="preserve">月</w:t>
      </w:r>
      <w:r/>
    </w:p>
    <w:p>
      <w:pPr>
        <w:jc w:val="center"/>
        <w:spacing w:line="360" w:lineRule="auto"/>
        <w:shd w:val="clear" w:color="auto" w:fill="ffffff"/>
        <w:widowControl/>
        <w:rPr>
          <w:rFonts w:hint="eastAsia" w:ascii="宋体" w:hAnsi="宋体" w:cs="Arial Unicode MS"/>
          <w:b/>
          <w:bCs/>
          <w:sz w:val="24"/>
          <w:highlight w:val="none"/>
        </w:rPr>
      </w:pPr>
      <w:r>
        <w:rPr>
          <w:rFonts w:ascii="宋体" w:hAnsi="宋体"/>
          <w:b/>
          <w:szCs w:val="21"/>
          <w:highlight w:val="none"/>
        </w:rPr>
        <w:br w:type="page" w:clear="all"/>
      </w:r>
      <w:bookmarkStart w:id="0" w:name="_Toc9737"/>
      <w:r>
        <w:rPr>
          <w:rFonts w:hint="eastAsia" w:ascii="宋体" w:hAnsi="宋体" w:cs="Arial Unicode MS"/>
          <w:b/>
          <w:bCs/>
          <w:sz w:val="24"/>
          <w:highlight w:val="none"/>
          <w:lang w:val="zh-CN"/>
        </w:rPr>
        <w:t xml:space="preserve">目  录</w:t>
      </w:r>
      <w:bookmarkEnd w:id="0"/>
      <w:r/>
      <w:r/>
    </w:p>
    <w:p>
      <w:pPr>
        <w:pStyle w:val="982"/>
        <w:spacing w:line="360" w:lineRule="auto"/>
        <w:tabs>
          <w:tab w:val="right" w:pos="8296" w:leader="dot"/>
        </w:tabs>
        <w:rPr>
          <w:rFonts w:hint="eastAsia" w:ascii="宋体" w:hAnsi="宋体" w:cs="Arial Unicode MS"/>
          <w:sz w:val="24"/>
          <w:highlight w:val="none"/>
        </w:rPr>
      </w:pPr>
      <w:r>
        <w:rPr>
          <w:rFonts w:hint="eastAsia" w:ascii="宋体" w:hAnsi="宋体" w:cs="Arial Unicode MS"/>
          <w:sz w:val="24"/>
          <w:highlight w:val="none"/>
        </w:rPr>
      </w:r>
      <w:r/>
    </w:p>
    <w:p>
      <w:pPr>
        <w:pStyle w:val="982"/>
        <w:spacing w:line="360" w:lineRule="auto"/>
        <w:tabs>
          <w:tab w:val="right" w:pos="8302" w:leader="dot"/>
        </w:tabs>
        <w:rPr>
          <w:rFonts w:hint="eastAsia" w:ascii="宋体" w:hAnsi="宋体"/>
          <w:sz w:val="24"/>
          <w:highlight w:val="none"/>
        </w:rPr>
      </w:pPr>
      <w:r>
        <w:rPr>
          <w:rFonts w:hint="eastAsia" w:ascii="宋体" w:hAnsi="宋体" w:cs="Arial Unicode MS"/>
          <w:sz w:val="24"/>
          <w:highlight w:val="none"/>
        </w:rPr>
        <w:fldChar w:fldCharType="begin"/>
      </w:r>
      <w:r>
        <w:rPr>
          <w:rFonts w:hint="eastAsia" w:ascii="宋体" w:hAnsi="宋体" w:cs="Arial Unicode MS"/>
          <w:sz w:val="24"/>
          <w:highlight w:val="none"/>
        </w:rPr>
        <w:instrText xml:space="preserve">TOC \o "1-1" \h \u </w:instrText>
      </w:r>
      <w:r>
        <w:rPr>
          <w:rFonts w:hint="eastAsia" w:ascii="宋体" w:hAnsi="宋体" w:cs="Arial Unicode MS"/>
          <w:sz w:val="24"/>
          <w:highlight w:val="none"/>
        </w:rPr>
        <w:fldChar w:fldCharType="separate"/>
      </w:r>
      <w:r>
        <w:rPr>
          <w:rStyle w:val="1009"/>
          <w:rFonts w:hint="eastAsia" w:ascii="宋体" w:hAnsi="宋体"/>
          <w:color w:val="000000"/>
          <w:sz w:val="24"/>
          <w:highlight w:val="none"/>
        </w:rPr>
        <w:fldChar w:fldCharType="begin"/>
      </w:r>
      <w:r>
        <w:rPr>
          <w:rStyle w:val="1009"/>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"_Toc172207477"</w:instrText>
      </w:r>
      <w:r>
        <w:rPr>
          <w:rStyle w:val="1009"/>
          <w:rFonts w:hint="eastAsia" w:ascii="宋体" w:hAnsi="宋体"/>
          <w:color w:val="000000"/>
          <w:sz w:val="24"/>
          <w:highlight w:val="none"/>
        </w:rPr>
        <w:instrText xml:space="preserve"> </w:instrText>
      </w:r>
      <w:r>
        <w:rPr>
          <w:rStyle w:val="1009"/>
          <w:rFonts w:hint="eastAsia" w:ascii="宋体" w:hAnsi="宋体"/>
          <w:color w:val="000000"/>
          <w:sz w:val="24"/>
          <w:highlight w:val="none"/>
        </w:rPr>
        <w:fldChar w:fldCharType="separate"/>
      </w:r>
      <w:r>
        <w:rPr>
          <w:rStyle w:val="1009"/>
          <w:rFonts w:hint="eastAsia" w:ascii="宋体" w:hAnsi="宋体"/>
          <w:color w:val="000000"/>
          <w:sz w:val="24"/>
          <w:highlight w:val="none"/>
        </w:rPr>
        <w:t xml:space="preserve">第一章 招标公告</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_Toc172207477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1</w:t>
      </w:r>
      <w:r>
        <w:rPr>
          <w:rFonts w:hint="eastAsia" w:ascii="宋体" w:hAnsi="宋体"/>
          <w:sz w:val="24"/>
          <w:highlight w:val="none"/>
        </w:rPr>
        <w:fldChar w:fldCharType="end"/>
      </w:r>
      <w:r>
        <w:rPr>
          <w:rStyle w:val="1009"/>
          <w:rFonts w:hint="eastAsia" w:ascii="宋体" w:hAnsi="宋体"/>
          <w:color w:val="000000"/>
          <w:sz w:val="24"/>
          <w:highlight w:val="none"/>
        </w:rPr>
        <w:fldChar w:fldCharType="end"/>
      </w:r>
      <w:r/>
    </w:p>
    <w:p>
      <w:pPr>
        <w:pStyle w:val="982"/>
        <w:spacing w:line="360" w:lineRule="auto"/>
        <w:tabs>
          <w:tab w:val="right" w:pos="8302" w:leader="dot"/>
        </w:tabs>
        <w:rPr>
          <w:rFonts w:hint="eastAsia" w:ascii="宋体" w:hAnsi="宋体"/>
          <w:sz w:val="24"/>
          <w:highlight w:val="none"/>
        </w:rPr>
      </w:pPr>
      <w:r>
        <w:rPr>
          <w:rStyle w:val="1009"/>
          <w:rFonts w:hint="eastAsia" w:ascii="宋体" w:hAnsi="宋体"/>
          <w:color w:val="000000"/>
          <w:sz w:val="24"/>
          <w:highlight w:val="none"/>
        </w:rPr>
        <w:fldChar w:fldCharType="begin"/>
      </w:r>
      <w:r>
        <w:rPr>
          <w:rStyle w:val="1009"/>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"_Toc172207478"</w:instrText>
      </w:r>
      <w:r>
        <w:rPr>
          <w:rStyle w:val="1009"/>
          <w:rFonts w:hint="eastAsia" w:ascii="宋体" w:hAnsi="宋体"/>
          <w:color w:val="000000"/>
          <w:sz w:val="24"/>
          <w:highlight w:val="none"/>
        </w:rPr>
        <w:instrText xml:space="preserve"> </w:instrText>
      </w:r>
      <w:r>
        <w:rPr>
          <w:rStyle w:val="1009"/>
          <w:rFonts w:hint="eastAsia" w:ascii="宋体" w:hAnsi="宋体"/>
          <w:color w:val="000000"/>
          <w:sz w:val="24"/>
          <w:highlight w:val="none"/>
        </w:rPr>
        <w:fldChar w:fldCharType="separate"/>
      </w:r>
      <w:r>
        <w:rPr>
          <w:rStyle w:val="1009"/>
          <w:rFonts w:hint="eastAsia" w:ascii="宋体" w:hAnsi="宋体"/>
          <w:color w:val="000000"/>
          <w:sz w:val="24"/>
          <w:highlight w:val="none"/>
        </w:rPr>
        <w:t xml:space="preserve">第二章 供应商须知</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_Toc172207478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5</w:t>
      </w:r>
      <w:r>
        <w:rPr>
          <w:rFonts w:hint="eastAsia" w:ascii="宋体" w:hAnsi="宋体"/>
          <w:sz w:val="24"/>
          <w:highlight w:val="none"/>
        </w:rPr>
        <w:fldChar w:fldCharType="end"/>
      </w:r>
      <w:r>
        <w:rPr>
          <w:rStyle w:val="1009"/>
          <w:rFonts w:hint="eastAsia" w:ascii="宋体" w:hAnsi="宋体"/>
          <w:color w:val="000000"/>
          <w:sz w:val="24"/>
          <w:highlight w:val="none"/>
        </w:rPr>
        <w:fldChar w:fldCharType="end"/>
      </w:r>
      <w:r/>
    </w:p>
    <w:p>
      <w:pPr>
        <w:pStyle w:val="982"/>
        <w:spacing w:line="360" w:lineRule="auto"/>
        <w:tabs>
          <w:tab w:val="right" w:pos="8302" w:leader="dot"/>
        </w:tabs>
        <w:rPr>
          <w:rFonts w:hint="eastAsia" w:ascii="宋体" w:hAnsi="宋体"/>
          <w:sz w:val="24"/>
          <w:highlight w:val="none"/>
        </w:rPr>
      </w:pPr>
      <w:r>
        <w:rPr>
          <w:rStyle w:val="1009"/>
          <w:rFonts w:hint="eastAsia" w:ascii="宋体" w:hAnsi="宋体"/>
          <w:color w:val="000000"/>
          <w:sz w:val="24"/>
          <w:highlight w:val="none"/>
        </w:rPr>
        <w:fldChar w:fldCharType="begin"/>
      </w:r>
      <w:r>
        <w:rPr>
          <w:rStyle w:val="1009"/>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"_Toc172207480"</w:instrText>
      </w:r>
      <w:r>
        <w:rPr>
          <w:rStyle w:val="1009"/>
          <w:rFonts w:hint="eastAsia" w:ascii="宋体" w:hAnsi="宋体"/>
          <w:color w:val="000000"/>
          <w:sz w:val="24"/>
          <w:highlight w:val="none"/>
        </w:rPr>
        <w:instrText xml:space="preserve"> </w:instrText>
      </w:r>
      <w:r>
        <w:rPr>
          <w:rStyle w:val="1009"/>
          <w:rFonts w:hint="eastAsia" w:ascii="宋体" w:hAnsi="宋体"/>
          <w:color w:val="000000"/>
          <w:sz w:val="24"/>
          <w:highlight w:val="none"/>
        </w:rPr>
        <w:fldChar w:fldCharType="separate"/>
      </w:r>
      <w:r>
        <w:rPr>
          <w:rStyle w:val="1009"/>
          <w:rFonts w:hint="eastAsia" w:ascii="宋体" w:hAnsi="宋体"/>
          <w:color w:val="000000"/>
          <w:sz w:val="24"/>
          <w:highlight w:val="none"/>
        </w:rPr>
        <w:t xml:space="preserve">第三章 评标标准</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_Toc172207480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22</w:t>
      </w:r>
      <w:r>
        <w:rPr>
          <w:rFonts w:hint="eastAsia" w:ascii="宋体" w:hAnsi="宋体"/>
          <w:sz w:val="24"/>
          <w:highlight w:val="none"/>
        </w:rPr>
        <w:fldChar w:fldCharType="end"/>
      </w:r>
      <w:r>
        <w:rPr>
          <w:rStyle w:val="1009"/>
          <w:rFonts w:hint="eastAsia" w:ascii="宋体" w:hAnsi="宋体"/>
          <w:color w:val="000000"/>
          <w:sz w:val="24"/>
          <w:highlight w:val="none"/>
        </w:rPr>
        <w:fldChar w:fldCharType="end"/>
      </w:r>
      <w:r/>
    </w:p>
    <w:p>
      <w:pPr>
        <w:pStyle w:val="982"/>
        <w:spacing w:line="360" w:lineRule="auto"/>
        <w:tabs>
          <w:tab w:val="right" w:pos="8302" w:leader="dot"/>
        </w:tabs>
        <w:rPr>
          <w:rFonts w:hint="eastAsia" w:ascii="宋体" w:hAnsi="宋体"/>
          <w:sz w:val="24"/>
          <w:highlight w:val="none"/>
        </w:rPr>
      </w:pPr>
      <w:r>
        <w:rPr>
          <w:rStyle w:val="1009"/>
          <w:rFonts w:hint="eastAsia" w:ascii="宋体" w:hAnsi="宋体"/>
          <w:color w:val="000000"/>
          <w:sz w:val="24"/>
          <w:highlight w:val="none"/>
        </w:rPr>
        <w:fldChar w:fldCharType="begin"/>
      </w:r>
      <w:r>
        <w:rPr>
          <w:rStyle w:val="1009"/>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"_Toc172207502"</w:instrText>
      </w:r>
      <w:r>
        <w:rPr>
          <w:rStyle w:val="1009"/>
          <w:rFonts w:hint="eastAsia" w:ascii="宋体" w:hAnsi="宋体"/>
          <w:color w:val="000000"/>
          <w:sz w:val="24"/>
          <w:highlight w:val="none"/>
        </w:rPr>
        <w:instrText xml:space="preserve"> </w:instrText>
      </w:r>
      <w:r>
        <w:rPr>
          <w:rStyle w:val="1009"/>
          <w:rFonts w:hint="eastAsia" w:ascii="宋体" w:hAnsi="宋体"/>
          <w:color w:val="000000"/>
          <w:sz w:val="24"/>
          <w:highlight w:val="none"/>
        </w:rPr>
        <w:fldChar w:fldCharType="separate"/>
      </w:r>
      <w:r>
        <w:rPr>
          <w:rStyle w:val="1009"/>
          <w:rFonts w:hint="eastAsia" w:ascii="宋体" w:hAnsi="宋体"/>
          <w:color w:val="000000"/>
          <w:sz w:val="24"/>
          <w:highlight w:val="none"/>
        </w:rPr>
        <w:t xml:space="preserve">第四章 采购需求</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_Toc172207502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28</w:t>
      </w:r>
      <w:r>
        <w:rPr>
          <w:rFonts w:hint="eastAsia" w:ascii="宋体" w:hAnsi="宋体"/>
          <w:sz w:val="24"/>
          <w:highlight w:val="none"/>
        </w:rPr>
        <w:fldChar w:fldCharType="end"/>
      </w:r>
      <w:r>
        <w:rPr>
          <w:rStyle w:val="1009"/>
          <w:rFonts w:hint="eastAsia" w:ascii="宋体" w:hAnsi="宋体"/>
          <w:color w:val="000000"/>
          <w:sz w:val="24"/>
          <w:highlight w:val="none"/>
        </w:rPr>
        <w:fldChar w:fldCharType="end"/>
      </w:r>
      <w:r/>
    </w:p>
    <w:p>
      <w:pPr>
        <w:pStyle w:val="982"/>
        <w:spacing w:line="360" w:lineRule="auto"/>
        <w:tabs>
          <w:tab w:val="right" w:pos="8302" w:leader="dot"/>
        </w:tabs>
        <w:rPr>
          <w:rFonts w:hint="eastAsia" w:ascii="宋体" w:hAnsi="宋体"/>
          <w:sz w:val="24"/>
          <w:highlight w:val="none"/>
        </w:rPr>
      </w:pPr>
      <w:r>
        <w:rPr>
          <w:rStyle w:val="1009"/>
          <w:rFonts w:hint="eastAsia" w:ascii="宋体" w:hAnsi="宋体"/>
          <w:color w:val="000000"/>
          <w:sz w:val="24"/>
          <w:highlight w:val="none"/>
        </w:rPr>
        <w:fldChar w:fldCharType="begin"/>
      </w:r>
      <w:r>
        <w:rPr>
          <w:rStyle w:val="1009"/>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"_Toc172207503"</w:instrText>
      </w:r>
      <w:r>
        <w:rPr>
          <w:rStyle w:val="1009"/>
          <w:rFonts w:hint="eastAsia" w:ascii="宋体" w:hAnsi="宋体"/>
          <w:color w:val="000000"/>
          <w:sz w:val="24"/>
          <w:highlight w:val="none"/>
        </w:rPr>
        <w:instrText xml:space="preserve"> </w:instrText>
      </w:r>
      <w:r>
        <w:rPr>
          <w:rStyle w:val="1009"/>
          <w:rFonts w:hint="eastAsia" w:ascii="宋体" w:hAnsi="宋体"/>
          <w:color w:val="000000"/>
          <w:sz w:val="24"/>
          <w:highlight w:val="none"/>
        </w:rPr>
        <w:fldChar w:fldCharType="separate"/>
      </w:r>
      <w:r>
        <w:rPr>
          <w:rStyle w:val="1009"/>
          <w:rFonts w:hint="eastAsia" w:ascii="宋体" w:hAnsi="宋体"/>
          <w:color w:val="000000"/>
          <w:sz w:val="24"/>
          <w:highlight w:val="none"/>
        </w:rPr>
        <w:t xml:space="preserve">第五章 合同格式</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_Toc172207503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35</w:t>
      </w:r>
      <w:r>
        <w:rPr>
          <w:rFonts w:hint="eastAsia" w:ascii="宋体" w:hAnsi="宋体"/>
          <w:sz w:val="24"/>
          <w:highlight w:val="none"/>
        </w:rPr>
        <w:fldChar w:fldCharType="end"/>
      </w:r>
      <w:r>
        <w:rPr>
          <w:rStyle w:val="1009"/>
          <w:rFonts w:hint="eastAsia" w:ascii="宋体" w:hAnsi="宋体"/>
          <w:color w:val="000000"/>
          <w:sz w:val="24"/>
          <w:highlight w:val="none"/>
        </w:rPr>
        <w:fldChar w:fldCharType="end"/>
      </w:r>
      <w:r/>
    </w:p>
    <w:p>
      <w:pPr>
        <w:pStyle w:val="982"/>
        <w:spacing w:line="360" w:lineRule="auto"/>
        <w:tabs>
          <w:tab w:val="right" w:pos="8302" w:leader="dot"/>
        </w:tabs>
        <w:rPr>
          <w:rFonts w:hint="eastAsia" w:ascii="宋体" w:hAnsi="宋体"/>
          <w:sz w:val="24"/>
          <w:highlight w:val="none"/>
        </w:rPr>
      </w:pPr>
      <w:r>
        <w:rPr>
          <w:rStyle w:val="1009"/>
          <w:rFonts w:hint="eastAsia" w:ascii="宋体" w:hAnsi="宋体"/>
          <w:color w:val="000000"/>
          <w:sz w:val="24"/>
          <w:highlight w:val="none"/>
        </w:rPr>
        <w:fldChar w:fldCharType="begin"/>
      </w:r>
      <w:r>
        <w:rPr>
          <w:rStyle w:val="1009"/>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"_Toc172207504"</w:instrText>
      </w:r>
      <w:r>
        <w:rPr>
          <w:rStyle w:val="1009"/>
          <w:rFonts w:hint="eastAsia" w:ascii="宋体" w:hAnsi="宋体"/>
          <w:color w:val="000000"/>
          <w:sz w:val="24"/>
          <w:highlight w:val="none"/>
        </w:rPr>
        <w:instrText xml:space="preserve"> </w:instrText>
      </w:r>
      <w:r>
        <w:rPr>
          <w:rStyle w:val="1009"/>
          <w:rFonts w:hint="eastAsia" w:ascii="宋体" w:hAnsi="宋体"/>
          <w:color w:val="000000"/>
          <w:sz w:val="24"/>
          <w:highlight w:val="none"/>
        </w:rPr>
        <w:fldChar w:fldCharType="separate"/>
      </w:r>
      <w:r>
        <w:rPr>
          <w:rStyle w:val="1009"/>
          <w:rFonts w:hint="eastAsia" w:ascii="宋体" w:hAnsi="宋体"/>
          <w:color w:val="000000"/>
          <w:sz w:val="24"/>
          <w:highlight w:val="none"/>
        </w:rPr>
        <w:t xml:space="preserve">第六章 附  件</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_Toc172207504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41</w:t>
      </w:r>
      <w:r>
        <w:rPr>
          <w:rFonts w:hint="eastAsia" w:ascii="宋体" w:hAnsi="宋体"/>
          <w:sz w:val="24"/>
          <w:highlight w:val="none"/>
        </w:rPr>
        <w:fldChar w:fldCharType="end"/>
      </w:r>
      <w:r>
        <w:rPr>
          <w:rStyle w:val="1009"/>
          <w:rFonts w:hint="eastAsia" w:ascii="宋体" w:hAnsi="宋体"/>
          <w:color w:val="000000"/>
          <w:sz w:val="24"/>
          <w:highlight w:val="none"/>
        </w:rPr>
        <w:fldChar w:fldCharType="end"/>
      </w:r>
      <w:r/>
    </w:p>
    <w:p>
      <w:pPr>
        <w:spacing w:line="360" w:lineRule="auto"/>
        <w:rPr>
          <w:rFonts w:ascii="宋体" w:hAnsi="宋体" w:cs="Arial Unicode MS"/>
          <w:szCs w:val="21"/>
          <w:highlight w:val="none"/>
        </w:rPr>
      </w:pPr>
      <w:r>
        <w:rPr>
          <w:rFonts w:hint="eastAsia" w:ascii="宋体" w:hAnsi="宋体" w:cs="Arial Unicode MS"/>
          <w:sz w:val="24"/>
          <w:highlight w:val="none"/>
        </w:rPr>
        <w:fldChar w:fldCharType="end"/>
      </w:r>
      <w:r/>
    </w:p>
    <w:p>
      <w:pPr>
        <w:jc w:val="center"/>
        <w:spacing w:line="360" w:lineRule="auto"/>
        <w:shd w:val="clear" w:color="auto" w:fill="ffffff"/>
        <w:widowControl/>
        <w:rPr>
          <w:rFonts w:ascii="宋体" w:hAnsi="宋体" w:cs="Arial Unicode MS"/>
          <w:b/>
          <w:szCs w:val="21"/>
          <w:highlight w:val="none"/>
        </w:rPr>
      </w:pPr>
      <w:r>
        <w:rPr>
          <w:rFonts w:ascii="宋体" w:hAnsi="宋体" w:cs="Arial Unicode MS"/>
          <w:b/>
          <w:szCs w:val="21"/>
          <w:highlight w:val="none"/>
        </w:rPr>
      </w:r>
      <w:r/>
    </w:p>
    <w:p>
      <w:pPr>
        <w:pStyle w:val="927"/>
        <w:spacing w:line="360" w:lineRule="auto"/>
        <w:rPr>
          <w:rFonts w:ascii="宋体" w:hAnsi="宋体" w:cs="Arial Unicode MS"/>
          <w:sz w:val="21"/>
          <w:szCs w:val="21"/>
          <w:highlight w:val="none"/>
          <w:shd w:val="clear" w:color="auto" w:fill="ffffff"/>
        </w:rPr>
        <w:sectPr>
          <w:footerReference w:type="default" r:id="rId9"/>
          <w:footerReference w:type="first" r:id="rId10"/>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sz w:val="21"/>
          <w:szCs w:val="21"/>
          <w:highlight w:val="none"/>
          <w:shd w:val="clear" w:color="auto" w:fill="ffffff"/>
        </w:rPr>
      </w:r>
      <w:r/>
    </w:p>
    <w:p>
      <w:pPr>
        <w:pStyle w:val="927"/>
        <w:spacing w:line="360" w:lineRule="auto"/>
        <w:rPr>
          <w:rFonts w:hint="eastAsia" w:ascii="宋体" w:hAnsi="宋体"/>
          <w:sz w:val="36"/>
          <w:szCs w:val="36"/>
          <w:highlight w:val="none"/>
        </w:rPr>
      </w:pPr>
      <w:r/>
      <w:bookmarkStart w:id="1" w:name="_Toc481057143"/>
      <w:r/>
      <w:bookmarkStart w:id="2" w:name="OLE_LINK3"/>
      <w:r/>
      <w:bookmarkStart w:id="3" w:name="OLE_LINK6"/>
      <w:r>
        <w:rPr>
          <w:rFonts w:hint="eastAsia" w:ascii="宋体" w:hAnsi="宋体"/>
          <w:sz w:val="36"/>
          <w:szCs w:val="36"/>
          <w:highlight w:val="none"/>
        </w:rPr>
        <w:t xml:space="preserve"> </w:t>
      </w:r>
      <w:bookmarkStart w:id="4" w:name="_Toc172207477"/>
      <w:r>
        <w:rPr>
          <w:rFonts w:ascii="宋体" w:hAnsi="宋体"/>
          <w:sz w:val="36"/>
          <w:szCs w:val="36"/>
          <w:highlight w:val="none"/>
        </w:rPr>
        <w:t xml:space="preserve">招标公告</w:t>
      </w:r>
      <w:bookmarkEnd w:id="1"/>
      <w:r/>
      <w:bookmarkEnd w:id="4"/>
      <w:r/>
      <w:r/>
    </w:p>
    <w:p>
      <w:pPr>
        <w:ind w:firstLine="420"/>
        <w:spacing w:line="360" w:lineRule="auto"/>
        <w:rPr>
          <w:rFonts w:hint="eastAsia"/>
          <w:highlight w:val="none"/>
        </w:rPr>
      </w:pPr>
      <w:r>
        <w:rPr>
          <w:rFonts w:hint="eastAsia"/>
          <w:highlight w:val="none"/>
        </w:rPr>
        <w:t xml:space="preserve">受</w:t>
      </w:r>
      <w:r>
        <w:rPr>
          <w:rFonts w:hint="eastAsia"/>
          <w:highlight w:val="none"/>
          <w:lang w:eastAsia="zh-CN"/>
        </w:rPr>
        <w:t xml:space="preserve">无锡</w:t>
      </w:r>
      <w:r>
        <w:rPr>
          <w:rFonts w:hint="eastAsia"/>
          <w:highlight w:val="none"/>
          <w:lang w:val="en-US" w:eastAsia="zh-CN"/>
        </w:rPr>
        <w:t xml:space="preserve">市公安局</w:t>
      </w:r>
      <w:r>
        <w:rPr>
          <w:rFonts w:hint="eastAsia"/>
          <w:highlight w:val="none"/>
        </w:rPr>
        <w:t xml:space="preserve">的委托，江苏省鼎诚建设工程顾问有限公司就</w:t>
      </w:r>
      <w:r>
        <w:rPr>
          <w:rFonts w:hint="eastAsia"/>
        </w:rPr>
        <w:t xml:space="preserve">交管支队“两个教育”项目</w:t>
      </w:r>
      <w:r>
        <w:rPr>
          <w:rFonts w:hint="eastAsia"/>
          <w:lang w:eastAsia="zh-CN"/>
        </w:rPr>
        <w:t xml:space="preserve">（</w:t>
      </w:r>
      <w:r>
        <w:rPr>
          <w:rFonts w:hint="eastAsia"/>
          <w:lang w:val="en-US" w:eastAsia="zh-CN"/>
        </w:rPr>
        <w:t xml:space="preserve">二次</w:t>
      </w:r>
      <w:r>
        <w:rPr>
          <w:rFonts w:hint="eastAsia"/>
          <w:lang w:eastAsia="zh-CN"/>
        </w:rPr>
        <w:t xml:space="preserve">）</w:t>
      </w:r>
      <w:r>
        <w:rPr>
          <w:rFonts w:hint="eastAsia" w:ascii="宋体" w:hAnsi="宋体" w:eastAsia="宋体" w:cs="宋体"/>
          <w:highlight w:val="none"/>
        </w:rPr>
        <w:t xml:space="preserve">(</w:t>
      </w:r>
      <w:r>
        <w:rPr>
          <w:rFonts w:hint="eastAsia" w:ascii="Times New Roman" w:hAnsi="Times New Roman" w:eastAsia="宋体" w:cs="Times New Roman"/>
          <w:bCs w:val="0"/>
          <w:i w:val="0"/>
          <w:iCs w:val="0"/>
          <w:caps w:val="0"/>
          <w:spacing w:val="0"/>
          <w:sz w:val="21"/>
          <w:szCs w:val="24"/>
          <w:highlight w:val="none"/>
          <w:u w:val="none"/>
          <w:shd w:val="clear" w:color="auto" w:fill="auto"/>
          <w:lang w:val="en-US" w:eastAsia="zh-CN"/>
        </w:rPr>
        <w:t xml:space="preserve">JSZC-320200-YZDC-G2026-002</w:t>
      </w:r>
      <w:r>
        <w:rPr>
          <w:rFonts w:hint="eastAsia" w:cs="Times New Roman"/>
          <w:bCs w:val="0"/>
          <w:i w:val="0"/>
          <w:iCs w:val="0"/>
          <w:caps w:val="0"/>
          <w:spacing w:val="0"/>
          <w:sz w:val="21"/>
          <w:szCs w:val="24"/>
          <w:highlight w:val="none"/>
          <w:u w:val="none"/>
          <w:shd w:val="clear" w:color="auto" w:fill="auto"/>
          <w:lang w:val="en-US" w:eastAsia="zh-CN"/>
        </w:rPr>
        <w:t xml:space="preserve">8</w:t>
      </w:r>
      <w:r>
        <w:rPr>
          <w:rFonts w:hint="eastAsia" w:ascii="Times New Roman" w:hAnsi="Times New Roman" w:eastAsia="宋体" w:cs="Times New Roman"/>
          <w:bCs w:val="0"/>
          <w:i w:val="0"/>
          <w:iCs w:val="0"/>
          <w:caps w:val="0"/>
          <w:spacing w:val="0"/>
          <w:sz w:val="21"/>
          <w:szCs w:val="24"/>
          <w:highlight w:val="none"/>
          <w:u w:val="none"/>
          <w:shd w:val="clear" w:color="auto" w:fill="auto"/>
          <w:lang w:val="en-US" w:eastAsia="zh-CN"/>
        </w:rPr>
        <w:t xml:space="preserve">号</w:t>
      </w:r>
      <w:r>
        <w:rPr>
          <w:rFonts w:hint="eastAsia" w:ascii="Times New Roman" w:hAnsi="Times New Roman" w:eastAsia="宋体" w:cs="Times New Roman"/>
          <w:highlight w:val="none"/>
        </w:rPr>
        <w:t xml:space="preserve">)</w:t>
      </w:r>
      <w:r>
        <w:rPr>
          <w:rFonts w:hint="eastAsia"/>
          <w:highlight w:val="none"/>
        </w:rPr>
        <w:t xml:space="preserve">进行公开招标采购，欢迎符合条件的供应商投标。</w:t>
      </w:r>
      <w:r/>
    </w:p>
    <w:p>
      <w:pPr>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bookmarkStart w:id="5" w:name="OLE_LINK4"/>
      <w:r/>
      <w:bookmarkStart w:id="6" w:name="OLE_LINK1"/>
      <w:r/>
      <w:bookmarkStart w:id="7" w:name="OLE_LINK2"/>
      <w:r>
        <w:rPr>
          <w:rFonts w:hint="eastAsia" w:ascii="宋体" w:hAnsi="宋体"/>
          <w:szCs w:val="21"/>
          <w:highlight w:val="none"/>
        </w:rPr>
        <w:t xml:space="preserve">项目概况：</w:t>
      </w:r>
      <w:r/>
    </w:p>
    <w:p>
      <w:pPr>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rPr>
          <w:rFonts w:hint="eastAsia"/>
          <w:u w:val="single"/>
        </w:rPr>
        <w:t xml:space="preserve">交管支队“两个教育”项目</w:t>
      </w:r>
      <w:r>
        <w:rPr>
          <w:rFonts w:hint="eastAsia"/>
          <w:u w:val="single"/>
          <w:lang w:eastAsia="zh-CN"/>
        </w:rPr>
        <w:t xml:space="preserve">（</w:t>
      </w:r>
      <w:r>
        <w:rPr>
          <w:rFonts w:hint="eastAsia"/>
          <w:u w:val="single"/>
          <w:lang w:val="en-US" w:eastAsia="zh-CN"/>
        </w:rPr>
        <w:t xml:space="preserve">二次</w:t>
      </w:r>
      <w:r>
        <w:rPr>
          <w:rFonts w:hint="eastAsia"/>
          <w:u w:val="single"/>
          <w:lang w:eastAsia="zh-CN"/>
        </w:rPr>
        <w:t xml:space="preserve">）</w:t>
      </w:r>
      <w:r>
        <w:rPr>
          <w:rFonts w:hint="eastAsia" w:ascii="宋体" w:hAnsi="宋体"/>
          <w:szCs w:val="21"/>
          <w:highlight w:val="none"/>
        </w:rPr>
        <w:t xml:space="preserve">招标的潜在投标人应在</w:t>
      </w:r>
      <w:r>
        <w:rPr>
          <w:rFonts w:hint="eastAsia" w:ascii="宋体" w:hAnsi="宋体"/>
          <w:szCs w:val="21"/>
          <w:highlight w:val="none"/>
          <w:u w:val="single"/>
        </w:rPr>
        <w:t xml:space="preserve">江苏政府采购网</w:t>
      </w:r>
      <w:r>
        <w:rPr>
          <w:rFonts w:hint="eastAsia" w:ascii="宋体" w:hAnsi="宋体"/>
          <w:szCs w:val="21"/>
          <w:highlight w:val="none"/>
        </w:rPr>
        <w:t xml:space="preserve">获取招标文件，并于</w:t>
      </w:r>
      <w:r>
        <w:rPr>
          <w:rFonts w:hint="eastAsia" w:ascii="宋体" w:hAnsi="宋体"/>
          <w:szCs w:val="21"/>
          <w:highlight w:val="none"/>
          <w:u w:val="single"/>
        </w:rPr>
        <w:t xml:space="preserve">2026年</w:t>
      </w:r>
      <w:r>
        <w:rPr>
          <w:rFonts w:hint="eastAsia" w:ascii="宋体" w:hAnsi="宋体"/>
          <w:szCs w:val="21"/>
          <w:highlight w:val="none"/>
          <w:u w:val="single"/>
          <w:lang w:val="en-US" w:eastAsia="zh-CN"/>
        </w:rPr>
        <w:t xml:space="preserve">11</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10</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lang w:val="en-US" w:eastAsia="zh-CN"/>
        </w:rPr>
        <w:t xml:space="preserve"> </w:t>
      </w:r>
      <w:r>
        <w:rPr>
          <w:rFonts w:hint="eastAsia" w:ascii="宋体" w:hAnsi="宋体"/>
          <w:bCs/>
          <w:szCs w:val="21"/>
          <w:highlight w:val="none"/>
          <w:u w:val="single"/>
          <w:lang w:val="en-US" w:eastAsia="zh-CN"/>
        </w:rPr>
        <w:t xml:space="preserve">10:00</w:t>
      </w:r>
      <w:r>
        <w:rPr>
          <w:rFonts w:hint="eastAsia" w:ascii="宋体" w:hAnsi="宋体"/>
          <w:bCs/>
          <w:szCs w:val="21"/>
          <w:highlight w:val="none"/>
          <w:u w:val="single"/>
        </w:rPr>
        <w:t xml:space="preserve">（</w:t>
      </w:r>
      <w:r>
        <w:rPr>
          <w:rFonts w:hint="eastAsia" w:ascii="宋体" w:hAnsi="宋体"/>
          <w:bCs/>
          <w:szCs w:val="21"/>
          <w:highlight w:val="none"/>
        </w:rPr>
        <w:t xml:space="preserve">北京时间）前递交投标</w:t>
      </w:r>
      <w:r>
        <w:rPr>
          <w:rFonts w:ascii="宋体" w:hAnsi="宋体"/>
          <w:bCs/>
          <w:szCs w:val="21"/>
          <w:highlight w:val="none"/>
        </w:rPr>
        <w:t xml:space="preserve">文件</w:t>
      </w:r>
      <w:r>
        <w:rPr>
          <w:rFonts w:hint="eastAsia" w:ascii="宋体" w:hAnsi="宋体"/>
          <w:szCs w:val="21"/>
          <w:highlight w:val="none"/>
        </w:rPr>
        <w:t xml:space="preserve">。</w:t>
      </w:r>
      <w:r/>
    </w:p>
    <w:p>
      <w:pPr>
        <w:pStyle w:val="928"/>
        <w:spacing w:line="440" w:lineRule="exact"/>
        <w:rPr>
          <w:highlight w:val="none"/>
        </w:rPr>
      </w:pPr>
      <w:r/>
      <w:bookmarkStart w:id="8" w:name="_Toc35393790"/>
      <w:r/>
      <w:bookmarkStart w:id="9" w:name="_Toc35393621"/>
      <w:r/>
      <w:bookmarkStart w:id="10" w:name="_Toc28359079"/>
      <w:r/>
      <w:bookmarkStart w:id="11" w:name="_Toc28359002"/>
      <w:r/>
      <w:bookmarkStart w:id="12" w:name="_Hlk24379207"/>
      <w:r>
        <w:rPr>
          <w:rFonts w:hint="eastAsia"/>
          <w:highlight w:val="none"/>
        </w:rPr>
        <w:t xml:space="preserve">一、项目基本情况</w:t>
      </w:r>
      <w:bookmarkEnd w:id="8"/>
      <w:r/>
      <w:bookmarkEnd w:id="9"/>
      <w:r/>
      <w:bookmarkEnd w:id="10"/>
      <w:r/>
      <w:bookmarkEnd w:id="11"/>
      <w:r/>
      <w:r/>
    </w:p>
    <w:p>
      <w:pPr>
        <w:ind w:firstLine="420"/>
        <w:keepLines w:val="0"/>
        <w:keepNext w:val="0"/>
        <w:pageBreakBefore w:val="0"/>
        <w:spacing w:line="420" w:lineRule="exact"/>
        <w:rPr>
          <w:rFonts w:hint="eastAsia" w:ascii="宋体" w:hAnsi="宋体"/>
          <w:szCs w:val="21"/>
          <w:highlight w:val="none"/>
        </w:rPr>
      </w:pPr>
      <w:r>
        <w:rPr>
          <w:rFonts w:hint="eastAsia" w:ascii="宋体" w:hAnsi="宋体"/>
          <w:szCs w:val="21"/>
          <w:highlight w:val="none"/>
        </w:rPr>
        <w:t xml:space="preserve">1.1项目编号：</w:t>
      </w:r>
      <w:r>
        <w:rPr>
          <w:rFonts w:hint="eastAsia" w:ascii="Times New Roman" w:hAnsi="Times New Roman" w:eastAsia="宋体" w:cs="Times New Roman"/>
          <w:bCs w:val="0"/>
          <w:i w:val="0"/>
          <w:iCs w:val="0"/>
          <w:caps w:val="0"/>
          <w:spacing w:val="0"/>
          <w:sz w:val="21"/>
          <w:szCs w:val="24"/>
          <w:highlight w:val="none"/>
          <w:u w:val="none"/>
          <w:shd w:val="clear" w:color="auto" w:fill="auto"/>
          <w:lang w:val="en-US" w:eastAsia="zh-CN"/>
        </w:rPr>
        <w:t xml:space="preserve">JSZC-320200-YZDC-G2026-002</w:t>
      </w:r>
      <w:r>
        <w:rPr>
          <w:rFonts w:hint="eastAsia" w:cs="Times New Roman"/>
          <w:bCs w:val="0"/>
          <w:i w:val="0"/>
          <w:iCs w:val="0"/>
          <w:caps w:val="0"/>
          <w:spacing w:val="0"/>
          <w:sz w:val="21"/>
          <w:szCs w:val="24"/>
          <w:highlight w:val="none"/>
          <w:u w:val="none"/>
          <w:shd w:val="clear" w:color="auto" w:fill="auto"/>
          <w:lang w:val="en-US" w:eastAsia="zh-CN"/>
        </w:rPr>
        <w:t xml:space="preserve">8</w:t>
      </w:r>
      <w:r>
        <w:rPr>
          <w:rFonts w:hint="eastAsia" w:ascii="Times New Roman" w:hAnsi="Times New Roman" w:eastAsia="宋体" w:cs="Times New Roman"/>
          <w:bCs w:val="0"/>
          <w:i w:val="0"/>
          <w:iCs w:val="0"/>
          <w:caps w:val="0"/>
          <w:spacing w:val="0"/>
          <w:sz w:val="21"/>
          <w:szCs w:val="24"/>
          <w:highlight w:val="none"/>
          <w:u w:val="none"/>
          <w:shd w:val="clear" w:color="auto" w:fill="auto"/>
          <w:lang w:val="en-US" w:eastAsia="zh-CN"/>
        </w:rPr>
        <w:t xml:space="preserve">号</w:t>
      </w:r>
      <w:r>
        <w:rPr>
          <w:rFonts w:hint="eastAsia" w:ascii="Times New Roman" w:hAnsi="Times New Roman" w:eastAsia="宋体" w:cs="Times New Roman"/>
          <w:szCs w:val="24"/>
          <w:highlight w:val="none"/>
        </w:rPr>
        <w:t xml:space="preserve">     </w:t>
      </w:r>
      <w:r/>
    </w:p>
    <w:p>
      <w:pPr>
        <w:ind w:firstLine="420"/>
        <w:keepLines w:val="0"/>
        <w:keepNext w:val="0"/>
        <w:pageBreakBefore w:val="0"/>
        <w:spacing w:line="420" w:lineRule="exact"/>
        <w:rPr>
          <w:rFonts w:hint="eastAsia" w:ascii="宋体" w:hAnsi="宋体" w:eastAsia="宋体"/>
          <w:szCs w:val="21"/>
          <w:highlight w:val="none"/>
          <w:lang w:eastAsia="zh-CN"/>
        </w:rPr>
      </w:pPr>
      <w:r>
        <w:rPr>
          <w:rFonts w:hint="eastAsia" w:ascii="宋体" w:hAnsi="宋体"/>
          <w:szCs w:val="21"/>
          <w:highlight w:val="none"/>
        </w:rPr>
        <w:t xml:space="preserve">1.2项目名称：</w:t>
      </w:r>
      <w:r>
        <w:rPr>
          <w:rFonts w:hint="eastAsia"/>
        </w:rPr>
        <w:t xml:space="preserve">交管支队“两个教育”项目</w:t>
      </w:r>
      <w:r>
        <w:rPr>
          <w:rFonts w:hint="eastAsia"/>
          <w:lang w:eastAsia="zh-CN"/>
        </w:rPr>
        <w:t xml:space="preserve">（</w:t>
      </w:r>
      <w:r>
        <w:rPr>
          <w:rFonts w:hint="eastAsia"/>
          <w:lang w:val="en-US" w:eastAsia="zh-CN"/>
        </w:rPr>
        <w:t xml:space="preserve">二次</w:t>
      </w:r>
      <w:r>
        <w:rPr>
          <w:rFonts w:hint="eastAsia"/>
          <w:lang w:eastAsia="zh-CN"/>
        </w:rPr>
        <w:t xml:space="preserve">）</w:t>
      </w:r>
      <w:r/>
    </w:p>
    <w:p>
      <w:pPr>
        <w:ind w:firstLine="420"/>
        <w:keepLines w:val="0"/>
        <w:keepNext w:val="0"/>
        <w:pageBreakBefore w:val="0"/>
        <w:spacing w:line="420" w:lineRule="exact"/>
        <w:rPr>
          <w:rFonts w:hint="eastAsia" w:ascii="宋体" w:hAnsi="宋体" w:eastAsia="宋体"/>
          <w:szCs w:val="21"/>
          <w:highlight w:val="none"/>
          <w:lang w:val="en-US" w:eastAsia="zh-CN"/>
        </w:rPr>
      </w:pPr>
      <w:r>
        <w:rPr>
          <w:rFonts w:hint="eastAsia" w:ascii="宋体" w:hAnsi="宋体"/>
          <w:szCs w:val="21"/>
          <w:highlight w:val="none"/>
        </w:rPr>
        <w:t xml:space="preserve">1.3</w:t>
      </w:r>
      <w:bookmarkEnd w:id="12"/>
      <w:r>
        <w:rPr>
          <w:rFonts w:hint="eastAsia" w:ascii="宋体" w:hAnsi="宋体"/>
          <w:szCs w:val="21"/>
          <w:highlight w:val="none"/>
        </w:rPr>
        <w:t xml:space="preserve">预算金额：</w:t>
      </w:r>
      <w:bookmarkStart w:id="13" w:name="OLE_LINK7"/>
      <w:r>
        <w:rPr>
          <w:rFonts w:hint="eastAsia" w:ascii="宋体" w:hAnsi="宋体"/>
          <w:szCs w:val="21"/>
          <w:highlight w:val="none"/>
          <w:lang w:val="en-US" w:eastAsia="zh-CN"/>
        </w:rPr>
        <w:t xml:space="preserve">358.9</w:t>
      </w:r>
      <w:r>
        <w:rPr>
          <w:rFonts w:hint="eastAsia" w:ascii="宋体" w:hAnsi="宋体"/>
          <w:szCs w:val="21"/>
          <w:highlight w:val="none"/>
        </w:rPr>
        <w:t xml:space="preserve">万元</w:t>
      </w:r>
      <w:bookmarkEnd w:id="13"/>
      <w:r>
        <w:rPr>
          <w:rFonts w:hint="eastAsia"/>
          <w:color w:val="000000"/>
        </w:rPr>
        <w:t xml:space="preserve">/两年</w:t>
      </w:r>
      <w:r>
        <w:rPr>
          <w:rFonts w:hint="eastAsia" w:ascii="宋体" w:hAnsi="宋体"/>
          <w:szCs w:val="21"/>
          <w:highlight w:val="none"/>
          <w:lang w:eastAsia="zh-CN"/>
        </w:rPr>
        <w:t xml:space="preserve">，分</w:t>
      </w:r>
      <w:r>
        <w:rPr>
          <w:rFonts w:hint="eastAsia" w:ascii="宋体" w:hAnsi="宋体"/>
          <w:szCs w:val="21"/>
          <w:highlight w:val="none"/>
          <w:lang w:val="en-US" w:eastAsia="zh-CN"/>
        </w:rPr>
        <w:t xml:space="preserve">4个</w:t>
      </w:r>
      <w:r>
        <w:rPr>
          <w:rFonts w:hint="eastAsia"/>
        </w:rPr>
        <w:t xml:space="preserve">标段</w:t>
      </w:r>
      <w:r>
        <w:rPr>
          <w:rFonts w:hint="eastAsia"/>
          <w:lang w:eastAsia="zh-CN"/>
        </w:rPr>
        <w:t xml:space="preserve">，</w:t>
      </w:r>
      <w:r>
        <w:rPr>
          <w:rFonts w:hint="eastAsia"/>
        </w:rPr>
        <w:t xml:space="preserve">每个标段预算89.72</w:t>
      </w:r>
      <w:r>
        <w:rPr>
          <w:rFonts w:hint="eastAsia"/>
          <w:color w:val="000000"/>
        </w:rPr>
        <w:t xml:space="preserve">5万</w:t>
      </w:r>
      <w:r>
        <w:rPr>
          <w:rFonts w:hint="eastAsia"/>
          <w:color w:val="000000"/>
          <w:lang w:val="en-US" w:eastAsia="zh-CN"/>
        </w:rPr>
        <w:t xml:space="preserve">元</w:t>
      </w:r>
      <w:r>
        <w:rPr>
          <w:rFonts w:hint="eastAsia"/>
          <w:color w:val="000000"/>
        </w:rPr>
        <w:t xml:space="preserve">/两年</w:t>
      </w:r>
      <w:r>
        <w:rPr>
          <w:rFonts w:hint="eastAsia"/>
          <w:color w:val="000000"/>
          <w:lang w:eastAsia="zh-CN"/>
        </w:rPr>
        <w:t xml:space="preserve">。</w:t>
      </w:r>
      <w:r/>
    </w:p>
    <w:p>
      <w:pPr>
        <w:ind w:firstLine="420"/>
        <w:keepLines w:val="0"/>
        <w:keepNext w:val="0"/>
        <w:pageBreakBefore w:val="0"/>
        <w:spacing w:line="420" w:lineRule="exact"/>
        <w:rPr>
          <w:rFonts w:hint="eastAsia" w:ascii="宋体" w:hAnsi="宋体"/>
          <w:b/>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rPr>
          <w:rFonts w:hint="eastAsia" w:ascii="宋体" w:hAnsi="宋体"/>
          <w:bCs/>
          <w:szCs w:val="21"/>
          <w:highlight w:val="none"/>
        </w:rPr>
        <w:t xml:space="preserve">最高限价</w:t>
      </w:r>
      <w:r>
        <w:rPr>
          <w:rFonts w:hint="eastAsia" w:ascii="宋体" w:hAnsi="宋体"/>
          <w:b/>
          <w:szCs w:val="21"/>
          <w:highlight w:val="none"/>
        </w:rPr>
        <w:t xml:space="preserve">：</w:t>
      </w:r>
      <w:r>
        <w:rPr>
          <w:rFonts w:hint="eastAsia" w:ascii="宋体" w:hAnsi="宋体"/>
          <w:szCs w:val="21"/>
          <w:highlight w:val="none"/>
          <w:lang w:val="en-US" w:eastAsia="zh-CN"/>
        </w:rPr>
        <w:t xml:space="preserve">358.9</w:t>
      </w:r>
      <w:r>
        <w:rPr>
          <w:rFonts w:hint="eastAsia" w:ascii="宋体" w:hAnsi="宋体"/>
          <w:szCs w:val="21"/>
          <w:highlight w:val="none"/>
        </w:rPr>
        <w:t xml:space="preserve">万元</w:t>
      </w:r>
      <w:r>
        <w:rPr>
          <w:rFonts w:hint="eastAsia"/>
          <w:color w:val="000000"/>
        </w:rPr>
        <w:t xml:space="preserve">/两年</w:t>
      </w:r>
      <w:r>
        <w:rPr>
          <w:rFonts w:hint="eastAsia" w:ascii="宋体" w:hAnsi="宋体"/>
          <w:szCs w:val="21"/>
          <w:highlight w:val="none"/>
        </w:rPr>
        <w:t xml:space="preserve">,</w:t>
      </w:r>
      <w:r>
        <w:rPr>
          <w:rFonts w:hint="eastAsia" w:ascii="宋体" w:hAnsi="宋体"/>
          <w:szCs w:val="21"/>
          <w:highlight w:val="none"/>
          <w:lang w:eastAsia="zh-CN"/>
        </w:rPr>
        <w:t xml:space="preserve">分</w:t>
      </w:r>
      <w:r>
        <w:rPr>
          <w:rFonts w:hint="eastAsia" w:ascii="宋体" w:hAnsi="宋体"/>
          <w:szCs w:val="21"/>
          <w:highlight w:val="none"/>
          <w:lang w:val="en-US" w:eastAsia="zh-CN"/>
        </w:rPr>
        <w:t xml:space="preserve">4个</w:t>
      </w:r>
      <w:r>
        <w:rPr>
          <w:rFonts w:hint="eastAsia"/>
        </w:rPr>
        <w:t xml:space="preserve">标段</w:t>
      </w:r>
      <w:r>
        <w:rPr>
          <w:rFonts w:hint="eastAsia"/>
          <w:lang w:eastAsia="zh-CN"/>
        </w:rPr>
        <w:t xml:space="preserve">，</w:t>
      </w:r>
      <w:r>
        <w:rPr>
          <w:rFonts w:hint="eastAsia"/>
        </w:rPr>
        <w:t xml:space="preserve">每个标段</w:t>
      </w:r>
      <w:r>
        <w:rPr>
          <w:rFonts w:hint="eastAsia"/>
          <w:lang w:val="en-US" w:eastAsia="zh-CN"/>
        </w:rPr>
        <w:t xml:space="preserve">最高限价为</w:t>
      </w:r>
      <w:r>
        <w:rPr>
          <w:rFonts w:hint="eastAsia"/>
        </w:rPr>
        <w:t xml:space="preserve">89.72</w:t>
      </w:r>
      <w:r>
        <w:rPr>
          <w:rFonts w:hint="eastAsia"/>
          <w:color w:val="000000"/>
        </w:rPr>
        <w:t xml:space="preserve">5万</w:t>
      </w:r>
      <w:r>
        <w:rPr>
          <w:rFonts w:hint="eastAsia"/>
          <w:color w:val="000000"/>
          <w:lang w:val="en-US" w:eastAsia="zh-CN"/>
        </w:rPr>
        <w:t xml:space="preserve">元</w:t>
      </w:r>
      <w:r>
        <w:rPr>
          <w:rFonts w:hint="eastAsia"/>
          <w:color w:val="000000"/>
        </w:rPr>
        <w:t xml:space="preserve">/两年</w:t>
      </w:r>
      <w:r>
        <w:rPr>
          <w:rFonts w:hint="eastAsia"/>
          <w:color w:val="000000"/>
          <w:lang w:eastAsia="zh-CN"/>
        </w:rPr>
        <w:t xml:space="preserve">。</w:t>
      </w:r>
      <w:r>
        <w:rPr>
          <w:rFonts w:hint="eastAsia" w:ascii="宋体" w:hAnsi="宋体"/>
          <w:b/>
          <w:szCs w:val="21"/>
          <w:highlight w:val="none"/>
        </w:rPr>
        <w:t xml:space="preserve">投标报价超过最高限价的按无效投标处理。</w:t>
      </w:r>
      <w:r/>
    </w:p>
    <w:p>
      <w:pPr>
        <w:ind w:firstLine="420"/>
        <w:keepLines w:val="0"/>
        <w:keepNext w:val="0"/>
        <w:pageBreakBefore w:val="0"/>
        <w:spacing w:after="5" w:line="42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1.5服务期：</w:t>
      </w:r>
      <w:r>
        <w:rPr>
          <w:rFonts w:hint="eastAsia" w:ascii="宋体" w:hAnsi="宋体" w:eastAsia="宋体" w:cs="Times New Roman"/>
          <w:sz w:val="21"/>
          <w:szCs w:val="21"/>
          <w:highlight w:val="none"/>
          <w:lang w:val="en-US" w:eastAsia="zh-CN"/>
        </w:rPr>
        <w:t xml:space="preserve">2年。</w:t>
      </w:r>
      <w:r/>
    </w:p>
    <w:p>
      <w:pPr>
        <w:ind w:firstLine="420"/>
        <w:keepLines w:val="0"/>
        <w:keepNext w:val="0"/>
        <w:pageBreakBefore w:val="0"/>
        <w:spacing w:line="420" w:lineRule="exact"/>
        <w:widowControl/>
        <w:rPr>
          <w:rFonts w:hint="eastAsia" w:ascii="宋体" w:hAnsi="宋体"/>
          <w:szCs w:val="21"/>
          <w:highlight w:val="none"/>
          <w:lang w:val="en-US"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6</w:t>
      </w:r>
      <w:r>
        <w:rPr>
          <w:rFonts w:hint="eastAsia" w:ascii="宋体" w:hAnsi="宋体"/>
          <w:szCs w:val="21"/>
          <w:highlight w:val="none"/>
        </w:rPr>
        <w:t xml:space="preserve">采购需求：</w:t>
      </w:r>
      <w:r>
        <w:rPr>
          <w:rFonts w:hint="eastAsia" w:ascii="宋体" w:hAnsi="宋体"/>
          <w:szCs w:val="21"/>
          <w:highlight w:val="none"/>
          <w:lang w:val="en-US" w:eastAsia="zh-CN"/>
        </w:rPr>
        <w:t xml:space="preserve">本项目拟采购交管支队“两个教育”项目的驾驶人安全教育点。为方便群众，本项目根据区域划分为四个标段，因其余三个标段已经招标完成，本次招标范围仅为二标段:位于新吴区或梁溪区。详见招标文件第四章采购需求。</w:t>
      </w:r>
      <w:r/>
    </w:p>
    <w:p>
      <w:pPr>
        <w:ind w:firstLine="420"/>
        <w:keepLines w:val="0"/>
        <w:keepNext w:val="0"/>
        <w:pageBreakBefore w:val="0"/>
        <w:spacing w:line="420" w:lineRule="exact"/>
        <w:widowControl/>
        <w:rPr>
          <w:rFonts w:hint="eastAsia" w:ascii="宋体" w:hAnsi="宋体" w:cs="Calibri"/>
          <w:b w:val="0"/>
          <w:bCs/>
          <w:color w:val="000000"/>
          <w:spacing w:val="8"/>
          <w:szCs w:val="21"/>
          <w:highlight w:val="none"/>
        </w:rPr>
      </w:pPr>
      <w:r>
        <w:rPr>
          <w:rFonts w:hint="eastAsia"/>
          <w:highlight w:val="none"/>
          <w:lang w:val="en-US" w:eastAsia="zh-CN"/>
        </w:rPr>
        <w:t xml:space="preserve">1.7</w:t>
      </w:r>
      <w:r>
        <w:rPr>
          <w:rFonts w:hint="eastAsia" w:ascii="宋体" w:hAnsi="宋体"/>
          <w:szCs w:val="21"/>
          <w:highlight w:val="none"/>
          <w:lang w:val="en-US" w:eastAsia="zh-CN"/>
        </w:rPr>
        <w:t xml:space="preserve">已中标一标段、三标段、四标段中标单位不可参与此标的投标</w:t>
      </w:r>
      <w:r>
        <w:rPr>
          <w:rFonts w:hint="eastAsia" w:ascii="宋体" w:hAnsi="宋体"/>
          <w:szCs w:val="21"/>
          <w:highlight w:val="none"/>
        </w:rPr>
        <w:t xml:space="preserve">。</w:t>
      </w:r>
      <w:r/>
    </w:p>
    <w:p>
      <w:pPr>
        <w:ind w:firstLine="420"/>
        <w:keepLines w:val="0"/>
        <w:keepNext w:val="0"/>
        <w:pageBreakBefore w:val="0"/>
        <w:spacing w:line="420" w:lineRule="exact"/>
        <w:tabs>
          <w:tab w:val="center" w:pos="4153" w:leader="none"/>
        </w:tabs>
        <w:rPr>
          <w:rFonts w:ascii="宋体" w:hAnsi="宋体" w:eastAsia="宋体"/>
          <w:szCs w:val="21"/>
          <w:highlight w:val="none"/>
          <w:lang w:val="en-US"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8</w:t>
      </w:r>
      <w:r>
        <w:rPr>
          <w:rFonts w:hint="eastAsia" w:ascii="宋体" w:hAnsi="宋体"/>
          <w:szCs w:val="21"/>
          <w:highlight w:val="none"/>
        </w:rPr>
        <w:t xml:space="preserve">本项目（是/否）接受联合体投标：否。</w:t>
      </w:r>
      <w:r>
        <w:rPr>
          <w:rFonts w:hint="eastAsia" w:ascii="宋体" w:hAnsi="宋体"/>
          <w:szCs w:val="21"/>
          <w:highlight w:val="none"/>
          <w:lang w:eastAsia="zh-CN"/>
        </w:rPr>
        <w:tab/>
      </w:r>
      <w:r/>
    </w:p>
    <w:p>
      <w:pPr>
        <w:pStyle w:val="928"/>
        <w:spacing w:line="440" w:lineRule="exact"/>
        <w:rPr>
          <w:highlight w:val="none"/>
        </w:rPr>
      </w:pPr>
      <w:r/>
      <w:bookmarkStart w:id="14" w:name="_Toc28359003"/>
      <w:r/>
      <w:bookmarkStart w:id="15" w:name="_Toc35393791"/>
      <w:r/>
      <w:bookmarkStart w:id="16" w:name="_Toc28359080"/>
      <w:r/>
      <w:bookmarkStart w:id="17" w:name="_Toc35393622"/>
      <w:r>
        <w:rPr>
          <w:rFonts w:hint="eastAsia"/>
          <w:highlight w:val="none"/>
        </w:rPr>
        <w:t xml:space="preserve">二、申请人的资格要求</w:t>
      </w:r>
      <w:bookmarkEnd w:id="14"/>
      <w:r/>
      <w:bookmarkEnd w:id="15"/>
      <w:r/>
      <w:bookmarkEnd w:id="16"/>
      <w:r/>
      <w:bookmarkEnd w:id="17"/>
      <w:r/>
      <w:r/>
    </w:p>
    <w:p>
      <w:pPr>
        <w:ind w:firstLine="420"/>
        <w:spacing w:line="440" w:lineRule="exact"/>
        <w:rPr>
          <w:rFonts w:hint="eastAsia" w:ascii="宋体" w:hAnsi="宋体"/>
          <w:szCs w:val="21"/>
          <w:highlight w:val="none"/>
        </w:rPr>
      </w:pPr>
      <w:r>
        <w:rPr>
          <w:rFonts w:hint="eastAsia" w:ascii="宋体" w:hAnsi="宋体"/>
          <w:szCs w:val="21"/>
          <w:highlight w:val="none"/>
        </w:rPr>
        <w:t xml:space="preserve">2.1</w:t>
      </w:r>
      <w:r>
        <w:rPr>
          <w:rFonts w:hint="eastAsia" w:ascii="宋体" w:hAnsi="宋体"/>
          <w:b/>
          <w:bCs/>
          <w:szCs w:val="21"/>
          <w:highlight w:val="none"/>
        </w:rPr>
        <w:t xml:space="preserve">满足《中华人民共和国政府采购法》第二十二条规定</w:t>
      </w:r>
      <w:r>
        <w:rPr>
          <w:rFonts w:hint="eastAsia" w:ascii="宋体" w:hAnsi="宋体"/>
          <w:szCs w:val="21"/>
          <w:highlight w:val="none"/>
        </w:rPr>
        <w:t xml:space="preserve">：</w:t>
      </w:r>
      <w:r/>
    </w:p>
    <w:p>
      <w:pPr>
        <w:ind w:firstLine="424"/>
        <w:spacing w:line="440" w:lineRule="exact"/>
        <w:rPr>
          <w:rFonts w:ascii="宋体" w:hAnsi="宋体" w:cs="Arial"/>
          <w:bCs/>
          <w:szCs w:val="21"/>
          <w:highlight w:val="none"/>
        </w:rPr>
      </w:pPr>
      <w:r>
        <w:rPr>
          <w:rFonts w:ascii="宋体" w:hAnsi="宋体" w:cs="Arial"/>
          <w:bCs/>
          <w:szCs w:val="21"/>
          <w:highlight w:val="none"/>
        </w:rPr>
        <w:t xml:space="preserve">（1）</w:t>
      </w:r>
      <w:bookmarkStart w:id="18" w:name="_Hlk170308707"/>
      <w:r>
        <w:rPr>
          <w:rFonts w:ascii="宋体" w:hAnsi="宋体" w:cs="Arial"/>
          <w:bCs/>
          <w:szCs w:val="21"/>
          <w:highlight w:val="none"/>
        </w:rPr>
        <w:t xml:space="preserve">具有独立承担民事责任的能力（</w:t>
      </w:r>
      <w:r>
        <w:rPr>
          <w:rFonts w:hint="eastAsia" w:ascii="宋体" w:hAnsi="宋体" w:cs="Arial"/>
          <w:bCs/>
          <w:szCs w:val="21"/>
          <w:highlight w:val="none"/>
        </w:rPr>
        <w:t xml:space="preserve">提供法人营业执照</w:t>
      </w:r>
      <w:r>
        <w:rPr>
          <w:rFonts w:hint="eastAsia" w:ascii="宋体" w:hAnsi="宋体" w:cs="Arial"/>
          <w:bCs/>
          <w:szCs w:val="21"/>
          <w:highlight w:val="none"/>
          <w:lang w:val="en-US" w:eastAsia="zh-CN"/>
        </w:rPr>
        <w:t xml:space="preserve">或相关登记证书原件</w:t>
      </w:r>
      <w:r>
        <w:rPr>
          <w:rFonts w:hint="eastAsia" w:ascii="宋体" w:hAnsi="宋体" w:cs="Arial"/>
          <w:bCs/>
          <w:szCs w:val="21"/>
          <w:highlight w:val="none"/>
        </w:rPr>
        <w:t xml:space="preserve">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公章；供应商为自然人的，提供其身份证扫描件</w:t>
      </w:r>
      <w:r>
        <w:rPr>
          <w:rFonts w:ascii="宋体" w:hAnsi="宋体" w:cs="Arial"/>
          <w:bCs/>
          <w:szCs w:val="21"/>
          <w:highlight w:val="none"/>
        </w:rPr>
        <w:t xml:space="preserve">）；</w:t>
      </w:r>
      <w:r/>
    </w:p>
    <w:p>
      <w:pPr>
        <w:ind w:firstLine="424"/>
        <w:spacing w:line="440" w:lineRule="exact"/>
        <w:rPr>
          <w:rFonts w:ascii="宋体" w:hAnsi="宋体" w:cs="Arial"/>
          <w:bCs/>
          <w:szCs w:val="21"/>
          <w:highlight w:val="none"/>
        </w:rPr>
      </w:pPr>
      <w:r>
        <w:rPr>
          <w:rFonts w:ascii="宋体" w:hAnsi="宋体" w:cs="Arial"/>
          <w:bCs/>
          <w:szCs w:val="21"/>
          <w:highlight w:val="none"/>
        </w:rPr>
        <w:t xml:space="preserve">（2）</w:t>
      </w:r>
      <w:r>
        <w:rPr>
          <w:rFonts w:hint="eastAsia" w:ascii="宋体" w:hAnsi="宋体" w:cs="Arial"/>
          <w:bCs/>
          <w:szCs w:val="21"/>
          <w:highlight w:val="none"/>
        </w:rPr>
        <w:t xml:space="preserve">有良好的商业信誉和健全的财务会计制度（</w:t>
      </w:r>
      <w:r>
        <w:rPr>
          <w:rFonts w:hint="eastAsia" w:ascii="宋体" w:hAnsi="宋体" w:eastAsia="宋体" w:cs="宋体"/>
          <w:bCs/>
          <w:color w:val="000000"/>
          <w:szCs w:val="21"/>
          <w:highlight w:val="none"/>
        </w:rPr>
        <w:t xml:space="preserve">提供近三个月中任意一个月份（不含开标当月）的财务状况报表（资产负债表和利润表）扫描件并加盖供应商</w:t>
      </w:r>
      <w:r>
        <w:rPr>
          <w:rFonts w:hint="eastAsia" w:ascii="宋体" w:hAnsi="宋体" w:eastAsia="宋体" w:cs="宋体"/>
          <w:bCs/>
          <w:color w:val="000000"/>
          <w:szCs w:val="21"/>
          <w:highlight w:val="none"/>
          <w:lang w:val="en-US" w:eastAsia="zh-CN"/>
        </w:rPr>
        <w:t xml:space="preserve">电子</w:t>
      </w:r>
      <w:r>
        <w:rPr>
          <w:rFonts w:hint="eastAsia" w:ascii="宋体" w:hAnsi="宋体" w:eastAsia="宋体" w:cs="宋体"/>
          <w:bCs/>
          <w:color w:val="000000"/>
          <w:szCs w:val="21"/>
          <w:highlight w:val="none"/>
        </w:rPr>
        <w:t xml:space="preserve">公章</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或由会计师事务所出具的符合财政部规定的2025年度财务审计报告(投标人成立不满一年无需提供)）(扫描件加盖供应商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p>
    <w:p>
      <w:pPr>
        <w:ind w:firstLine="424"/>
        <w:spacing w:line="440" w:lineRule="exact"/>
        <w:rPr>
          <w:rFonts w:ascii="宋体" w:hAnsi="宋体" w:cs="Arial"/>
          <w:bCs/>
          <w:szCs w:val="21"/>
          <w:highlight w:val="none"/>
        </w:rPr>
      </w:pPr>
      <w:r>
        <w:rPr>
          <w:rFonts w:ascii="宋体" w:hAnsi="宋体" w:cs="Arial"/>
          <w:bCs/>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szCs w:val="21"/>
          <w:highlight w:val="none"/>
          <w:lang w:val="en-US" w:eastAsia="zh-CN"/>
        </w:rPr>
        <w:t xml:space="preserve">扫描件</w:t>
      </w:r>
      <w:r>
        <w:rPr>
          <w:rFonts w:hint="eastAsia" w:ascii="宋体" w:hAnsi="宋体" w:cs="Arial"/>
          <w:bCs/>
          <w:szCs w:val="21"/>
          <w:highlight w:val="none"/>
        </w:rPr>
        <w:t xml:space="preserve">或相关承诺函</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p>
    <w:p>
      <w:pPr>
        <w:ind w:firstLine="424"/>
        <w:spacing w:line="440" w:lineRule="exact"/>
        <w:rPr>
          <w:rFonts w:ascii="宋体" w:hAnsi="宋体" w:cs="Arial"/>
          <w:bCs/>
          <w:szCs w:val="21"/>
          <w:highlight w:val="none"/>
        </w:rPr>
      </w:pPr>
      <w:r>
        <w:rPr>
          <w:rFonts w:ascii="宋体" w:hAnsi="宋体" w:cs="Arial"/>
          <w:bCs/>
          <w:szCs w:val="21"/>
          <w:highlight w:val="none"/>
        </w:rPr>
        <w:t xml:space="preserve">（4）有依法缴纳税收和社会保障资金的良好记录（提供</w:t>
      </w:r>
      <w:r>
        <w:rPr>
          <w:rFonts w:hint="eastAsia" w:ascii="宋体" w:hAnsi="宋体" w:cs="宋体"/>
          <w:spacing w:val="8"/>
          <w:szCs w:val="21"/>
          <w:highlight w:val="none"/>
        </w:rPr>
        <w:t xml:space="preserve">近半年中任意一个月份（不含开标当月</w:t>
      </w:r>
      <w:r>
        <w:rPr>
          <w:rFonts w:hint="eastAsia" w:ascii="宋体" w:hAnsi="宋体" w:cs="Arial"/>
          <w:bCs/>
          <w:szCs w:val="21"/>
          <w:highlight w:val="none"/>
        </w:rPr>
        <w:t xml:space="preserve">：①提供缴纳税收的凭证扫描件并加盖供应商公章</w:t>
      </w:r>
      <w:r>
        <w:rPr>
          <w:rFonts w:ascii="宋体" w:hAnsi="宋体" w:cs="Arial"/>
          <w:bCs/>
          <w:szCs w:val="21"/>
          <w:highlight w:val="none"/>
        </w:rPr>
        <w:t xml:space="preserve">；</w:t>
      </w:r>
      <w:r>
        <w:rPr>
          <w:rFonts w:hint="eastAsia" w:ascii="宋体" w:hAnsi="宋体" w:cs="Arial"/>
          <w:bCs/>
          <w:szCs w:val="21"/>
          <w:highlight w:val="none"/>
        </w:rPr>
        <w:t xml:space="preserve">②</w:t>
      </w:r>
      <w:r>
        <w:rPr>
          <w:rFonts w:ascii="宋体" w:hAnsi="宋体" w:cs="Arial"/>
          <w:bCs/>
          <w:szCs w:val="21"/>
          <w:highlight w:val="none"/>
        </w:rPr>
        <w:t xml:space="preserve">提供缴纳社会保险的凭据（专用收据或社会保险缴纳清单）</w:t>
      </w:r>
      <w:r>
        <w:rPr>
          <w:rFonts w:hint="eastAsia" w:ascii="宋体" w:hAnsi="宋体" w:cs="Arial"/>
          <w:bCs/>
          <w:szCs w:val="21"/>
          <w:highlight w:val="none"/>
        </w:rPr>
        <w:t xml:space="preserve">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rPr>
          <w:rFonts w:hint="eastAsia" w:ascii="宋体" w:hAnsi="宋体" w:cs="Arial"/>
          <w:bCs/>
          <w:szCs w:val="21"/>
          <w:highlight w:val="none"/>
        </w:rPr>
        <w:t xml:space="preserve">，依法享受免缴、缓缴的，提供证明材料扫描件并加盖供应商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p>
    <w:p>
      <w:pPr>
        <w:ind w:firstLine="424"/>
        <w:spacing w:line="440" w:lineRule="exact"/>
        <w:rPr>
          <w:rFonts w:ascii="宋体" w:hAnsi="宋体" w:cs="Arial"/>
          <w:bCs/>
          <w:szCs w:val="21"/>
          <w:highlight w:val="none"/>
        </w:rPr>
      </w:pPr>
      <w:r>
        <w:rPr>
          <w:rFonts w:ascii="宋体" w:hAnsi="宋体" w:cs="Arial"/>
          <w:bCs/>
          <w:szCs w:val="21"/>
          <w:highlight w:val="none"/>
        </w:rPr>
        <w:t xml:space="preserve">（5）参加政府采购活动前三年内，在经营活动中没有重大违法记录（提供承诺书</w:t>
      </w:r>
      <w:r>
        <w:rPr>
          <w:rFonts w:hint="eastAsia" w:ascii="宋体" w:hAnsi="宋体" w:cs="Arial"/>
          <w:bCs/>
          <w:szCs w:val="21"/>
          <w:highlight w:val="none"/>
        </w:rPr>
        <w:t xml:space="preserve">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p>
    <w:p>
      <w:pPr>
        <w:ind w:firstLine="424"/>
        <w:spacing w:line="440" w:lineRule="exact"/>
        <w:rPr>
          <w:rFonts w:hint="eastAsia" w:ascii="宋体" w:hAnsi="宋体" w:eastAsia="宋体" w:cs="Arial"/>
          <w:bCs/>
          <w:szCs w:val="21"/>
          <w:highlight w:val="none"/>
          <w:lang w:eastAsia="zh-CN"/>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6</w:t>
      </w:r>
      <w:r>
        <w:rPr>
          <w:rFonts w:hint="eastAsia" w:ascii="宋体" w:hAnsi="宋体" w:cs="Arial"/>
          <w:bCs/>
          <w:szCs w:val="21"/>
          <w:highlight w:val="none"/>
          <w:lang w:eastAsia="zh-CN"/>
        </w:rPr>
        <w:t xml:space="preserve">）</w:t>
      </w:r>
      <w:r>
        <w:rPr>
          <w:rFonts w:hint="eastAsia" w:ascii="宋体" w:hAnsi="宋体" w:eastAsia="宋体" w:cs="Arial"/>
          <w:bCs/>
          <w:i w:val="0"/>
          <w:iCs w:val="0"/>
          <w:szCs w:val="21"/>
          <w:highlight w:val="none"/>
          <w:u w:val="none"/>
        </w:rPr>
        <w:t xml:space="preserve">供应商未被“信用中国”网站列入失信被执行人、重大税收违法失信主体、政府采购严重违法失信行为记录名单(</w:t>
      </w:r>
      <w:r>
        <w:rPr>
          <w:rFonts w:hint="eastAsia" w:ascii="宋体" w:hAnsi="宋体" w:eastAsia="宋体" w:cs="Arial"/>
          <w:bCs/>
          <w:i w:val="0"/>
          <w:iCs w:val="0"/>
          <w:szCs w:val="21"/>
          <w:highlight w:val="none"/>
          <w:u w:val="none"/>
          <w:lang w:val="en-US" w:eastAsia="zh-CN"/>
        </w:rPr>
        <w:t xml:space="preserve">投标文件中无需提供证明材料</w:t>
      </w:r>
      <w:r>
        <w:rPr>
          <w:rFonts w:hint="eastAsia" w:ascii="宋体" w:hAnsi="宋体" w:eastAsia="宋体" w:cs="Arial"/>
          <w:bCs/>
          <w:i w:val="0"/>
          <w:iCs w:val="0"/>
          <w:szCs w:val="21"/>
          <w:highlight w:val="none"/>
          <w:u w:val="none"/>
        </w:rPr>
        <w:t xml:space="preserve">)；</w:t>
      </w:r>
      <w:r/>
    </w:p>
    <w:p>
      <w:pPr>
        <w:ind w:firstLine="424"/>
        <w:spacing w:line="440" w:lineRule="exact"/>
        <w:rPr>
          <w:rFonts w:hint="eastAsia" w:ascii="宋体" w:hAnsi="宋体" w:eastAsia="宋体" w:cs="Arial"/>
          <w:bCs/>
          <w:szCs w:val="21"/>
          <w:highlight w:val="none"/>
          <w:lang w:eastAsia="zh-CN"/>
        </w:rPr>
      </w:pPr>
      <w:r>
        <w:rPr>
          <w:rFonts w:ascii="宋体" w:hAnsi="宋体" w:cs="Arial"/>
          <w:bCs/>
          <w:szCs w:val="21"/>
          <w:highlight w:val="none"/>
        </w:rPr>
        <w:t xml:space="preserve">（</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）法律、行政法规规定的其他条件：无</w:t>
      </w:r>
      <w:bookmarkEnd w:id="18"/>
      <w:r>
        <w:rPr>
          <w:rFonts w:hint="eastAsia" w:ascii="宋体" w:hAnsi="宋体" w:cs="Arial"/>
          <w:bCs/>
          <w:szCs w:val="21"/>
          <w:highlight w:val="none"/>
        </w:rPr>
        <w:t xml:space="preserve">。</w:t>
      </w:r>
      <w:r/>
    </w:p>
    <w:p>
      <w:pPr>
        <w:ind w:firstLine="420"/>
        <w:spacing w:line="440" w:lineRule="exact"/>
        <w:rPr>
          <w:rFonts w:hint="eastAsia" w:ascii="宋体" w:hAnsi="宋体" w:eastAsia="宋体" w:cs="宋体"/>
          <w:bCs/>
          <w:szCs w:val="21"/>
          <w:highlight w:val="none"/>
          <w:u w:val="single"/>
        </w:rPr>
      </w:pPr>
      <w:r/>
      <w:bookmarkStart w:id="19" w:name="_Toc28359081"/>
      <w:r/>
      <w:bookmarkStart w:id="20" w:name="_Toc28359004"/>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b/>
          <w:bCs/>
          <w:szCs w:val="21"/>
          <w:highlight w:val="none"/>
        </w:rPr>
        <w:t xml:space="preserve">落实政府采购政策需满足的资格要求</w:t>
      </w:r>
      <w:r>
        <w:rPr>
          <w:rFonts w:hint="eastAsia" w:ascii="宋体" w:hAnsi="宋体"/>
          <w:szCs w:val="21"/>
          <w:highlight w:val="none"/>
        </w:rPr>
        <w:t xml:space="preserve">：</w:t>
      </w:r>
      <w:r>
        <w:rPr>
          <w:rFonts w:hint="eastAsia" w:ascii="宋体" w:hAnsi="宋体" w:eastAsia="宋体" w:cs="宋体"/>
          <w:bCs/>
          <w:szCs w:val="21"/>
          <w:highlight w:val="none"/>
          <w:u w:val="single"/>
        </w:rPr>
        <w:t xml:space="preserve">本项目</w:t>
      </w:r>
      <w:r>
        <w:rPr>
          <w:rFonts w:hint="eastAsia" w:ascii="宋体" w:hAnsi="宋体" w:eastAsia="宋体" w:cs="宋体"/>
          <w:bCs/>
          <w:szCs w:val="21"/>
          <w:highlight w:val="none"/>
          <w:u w:val="single"/>
          <w:lang w:val="en-US" w:eastAsia="zh-CN"/>
        </w:rPr>
        <w:t xml:space="preserve">非</w:t>
      </w:r>
      <w:r>
        <w:rPr>
          <w:rFonts w:hint="eastAsia" w:ascii="宋体" w:hAnsi="宋体" w:eastAsia="宋体" w:cs="宋体"/>
          <w:bCs/>
          <w:szCs w:val="21"/>
          <w:highlight w:val="none"/>
          <w:u w:val="single"/>
        </w:rPr>
        <w:t xml:space="preserve">专门面向中小企业采购</w:t>
      </w:r>
      <w:r>
        <w:rPr>
          <w:rFonts w:hint="eastAsia" w:ascii="宋体" w:hAnsi="宋体" w:eastAsia="宋体" w:cs="宋体"/>
          <w:bCs/>
          <w:szCs w:val="21"/>
          <w:highlight w:val="none"/>
          <w:u w:val="single"/>
          <w:lang w:eastAsia="zh-CN"/>
        </w:rPr>
        <w:t xml:space="preserve">，</w:t>
      </w:r>
      <w:r>
        <w:rPr>
          <w:rFonts w:hint="eastAsia" w:ascii="宋体" w:hAnsi="宋体" w:eastAsia="宋体" w:cs="宋体"/>
          <w:color w:val="000000"/>
          <w:szCs w:val="21"/>
          <w:highlight w:val="none"/>
          <w:u w:val="single"/>
        </w:rPr>
        <w:t xml:space="preserve">执行价格扣除优惠政策</w:t>
      </w:r>
      <w:r>
        <w:rPr>
          <w:rFonts w:hint="eastAsia" w:ascii="宋体" w:hAnsi="宋体" w:eastAsia="宋体" w:cs="宋体"/>
          <w:bCs/>
          <w:szCs w:val="21"/>
          <w:highlight w:val="none"/>
          <w:u w:val="single"/>
        </w:rPr>
        <w:t xml:space="preserve">。</w:t>
      </w:r>
      <w:r/>
    </w:p>
    <w:p>
      <w:pPr>
        <w:ind w:firstLine="420"/>
        <w:spacing w:line="44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本项目标的物所属行业：</w:t>
      </w:r>
      <w:r>
        <w:rPr>
          <w:rFonts w:hint="eastAsia" w:ascii="宋体" w:hAnsi="宋体" w:eastAsia="宋体" w:cs="宋体"/>
          <w:highlight w:val="none"/>
          <w:u w:val="single"/>
          <w:lang w:eastAsia="zh-CN"/>
        </w:rPr>
        <w:t xml:space="preserve">租赁和商务服务业</w:t>
      </w:r>
      <w:r>
        <w:rPr>
          <w:rFonts w:hint="eastAsia" w:ascii="宋体" w:hAnsi="宋体" w:eastAsia="宋体" w:cs="宋体"/>
          <w:szCs w:val="21"/>
          <w:highlight w:val="none"/>
          <w:u w:val="single"/>
        </w:rPr>
        <w:t xml:space="preserve">。</w:t>
      </w:r>
      <w:r/>
    </w:p>
    <w:p>
      <w:pPr>
        <w:ind w:firstLine="424"/>
        <w:spacing w:line="440" w:lineRule="exact"/>
        <w:rPr>
          <w:rFonts w:hint="eastAsia" w:ascii="宋体" w:hAnsi="宋体" w:eastAsia="宋体" w:cs="Arial"/>
          <w:bCs/>
          <w:szCs w:val="21"/>
          <w:highlight w:val="none"/>
          <w:lang w:val="en-US" w:eastAsia="zh-CN"/>
        </w:rPr>
      </w:pPr>
      <w:r>
        <w:rPr>
          <w:rFonts w:hint="eastAsia" w:ascii="宋体" w:hAnsi="宋体"/>
          <w:szCs w:val="21"/>
          <w:highlight w:val="none"/>
        </w:rPr>
        <w:t xml:space="preserve">2.3</w:t>
      </w:r>
      <w:r>
        <w:rPr>
          <w:rFonts w:hint="eastAsia" w:ascii="宋体" w:hAnsi="宋体" w:cs="Arial"/>
          <w:b/>
          <w:szCs w:val="21"/>
          <w:highlight w:val="none"/>
        </w:rPr>
        <w:t xml:space="preserve">本项目的特定资格要求</w:t>
      </w:r>
      <w:r>
        <w:rPr>
          <w:rFonts w:hint="eastAsia" w:ascii="宋体" w:hAnsi="宋体"/>
          <w:szCs w:val="21"/>
          <w:highlight w:val="none"/>
        </w:rPr>
        <w:t xml:space="preserve">：</w:t>
      </w:r>
      <w:r>
        <w:rPr>
          <w:rFonts w:hint="eastAsia"/>
          <w:sz w:val="21"/>
          <w:szCs w:val="21"/>
          <w:highlight w:val="none"/>
          <w:u w:val="single"/>
          <w:lang w:val="en-US" w:eastAsia="zh-CN"/>
        </w:rPr>
        <w:t xml:space="preserve">无 </w:t>
      </w:r>
      <w:r/>
    </w:p>
    <w:p>
      <w:pPr>
        <w:pStyle w:val="928"/>
        <w:spacing w:line="440" w:lineRule="exact"/>
        <w:rPr>
          <w:highlight w:val="none"/>
        </w:rPr>
      </w:pPr>
      <w:r/>
      <w:bookmarkStart w:id="21" w:name="_Toc35393792"/>
      <w:r/>
      <w:bookmarkStart w:id="22" w:name="_Toc35393623"/>
      <w:r>
        <w:rPr>
          <w:rFonts w:hint="eastAsia"/>
          <w:highlight w:val="none"/>
        </w:rPr>
        <w:t xml:space="preserve">三、获取招标文件</w:t>
      </w:r>
      <w:bookmarkEnd w:id="19"/>
      <w:r/>
      <w:bookmarkEnd w:id="20"/>
      <w:r/>
      <w:bookmarkEnd w:id="21"/>
      <w:r/>
      <w:bookmarkEnd w:id="22"/>
      <w:r/>
      <w:r/>
    </w:p>
    <w:p>
      <w:pPr>
        <w:ind w:right="210" w:firstLine="420"/>
        <w:spacing w:line="440" w:lineRule="exact"/>
        <w:rPr>
          <w:rFonts w:hint="eastAsia" w:ascii="宋体" w:hAnsi="宋体" w:cs="宋体"/>
          <w:szCs w:val="21"/>
          <w:highlight w:val="none"/>
          <w:lang w:bidi="ar"/>
        </w:rPr>
      </w:pPr>
      <w:r/>
      <w:bookmarkStart w:id="23" w:name="_Toc28359005"/>
      <w:r/>
      <w:bookmarkStart w:id="24" w:name="_Toc28359082"/>
      <w:r/>
      <w:bookmarkStart w:id="25" w:name="_Toc35393793"/>
      <w:r/>
      <w:bookmarkStart w:id="26" w:name="_Toc35393624"/>
      <w:r>
        <w:rPr>
          <w:rFonts w:hint="eastAsia" w:ascii="宋体" w:hAnsi="宋体" w:cs="宋体"/>
          <w:szCs w:val="21"/>
          <w:highlight w:val="none"/>
          <w:lang w:bidi="ar"/>
        </w:rPr>
        <w:t xml:space="preserve">3.1时间：自招标文件公告发布之日起5个工作日</w:t>
      </w:r>
      <w:r/>
    </w:p>
    <w:p>
      <w:pPr>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3.2地点：江苏政府采购网</w:t>
      </w:r>
      <w:r/>
    </w:p>
    <w:p>
      <w:pPr>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3.3方式：供应商登录</w:t>
      </w:r>
      <w:r>
        <w:rPr>
          <w:rFonts w:hint="eastAsia" w:ascii="宋体" w:hAnsi="宋体" w:cs="宋体"/>
          <w:szCs w:val="21"/>
          <w:highlight w:val="none"/>
          <w:lang w:bidi="ar"/>
        </w:rPr>
        <w:fldChar w:fldCharType="begin"/>
      </w:r>
      <w:r>
        <w:rPr>
          <w:rFonts w:hint="eastAsia" w:ascii="宋体" w:hAnsi="宋体" w:cs="宋体"/>
          <w:szCs w:val="21"/>
          <w:highlight w:val="none"/>
          <w:lang w:bidi="ar"/>
        </w:rPr>
        <w:instrText xml:space="preserve">HYPERLINK "http://jszfcg.jsczt.cn/"</w:instrText>
      </w:r>
      <w:r>
        <w:rPr>
          <w:rFonts w:hint="eastAsia" w:ascii="宋体" w:hAnsi="宋体" w:cs="宋体"/>
          <w:szCs w:val="21"/>
          <w:highlight w:val="none"/>
          <w:lang w:bidi="ar"/>
        </w:rPr>
        <w:fldChar w:fldCharType="separate"/>
      </w:r>
      <w:r>
        <w:rPr>
          <w:rStyle w:val="1009"/>
          <w:rFonts w:hint="eastAsia" w:ascii="宋体" w:hAnsi="宋体" w:cs="宋体"/>
          <w:color w:val="000000"/>
          <w:szCs w:val="21"/>
          <w:highlight w:val="none"/>
          <w:lang w:bidi="ar"/>
        </w:rPr>
        <w:t xml:space="preserve">http://jszfcg.jsczt.cn/</w:t>
      </w:r>
      <w:r>
        <w:rPr>
          <w:rFonts w:hint="eastAsia" w:ascii="宋体" w:hAnsi="宋体" w:cs="宋体"/>
          <w:szCs w:val="21"/>
          <w:highlight w:val="none"/>
          <w:lang w:bidi="ar"/>
        </w:rPr>
        <w:fldChar w:fldCharType="end"/>
      </w:r>
      <w:r>
        <w:rPr>
          <w:rFonts w:hint="eastAsia" w:ascii="宋体" w:hAnsi="宋体" w:cs="宋体"/>
          <w:szCs w:val="21"/>
          <w:highlight w:val="none"/>
          <w:lang w:bidi="ar"/>
        </w:rPr>
        <w:t xml:space="preserve">自行下载招标文件。</w:t>
      </w:r>
      <w:r/>
    </w:p>
    <w:p>
      <w:pPr>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3.4售价：0.00元</w:t>
      </w:r>
      <w:r/>
    </w:p>
    <w:p>
      <w:pPr>
        <w:pStyle w:val="928"/>
        <w:spacing w:line="440" w:lineRule="exact"/>
        <w:rPr>
          <w:highlight w:val="none"/>
        </w:rPr>
      </w:pPr>
      <w:r>
        <w:rPr>
          <w:rFonts w:hint="eastAsia"/>
          <w:highlight w:val="none"/>
        </w:rPr>
        <w:t xml:space="preserve">四、提交投标文件</w:t>
      </w:r>
      <w:bookmarkEnd w:id="23"/>
      <w:r/>
      <w:bookmarkEnd w:id="24"/>
      <w:r>
        <w:rPr>
          <w:rFonts w:hint="eastAsia"/>
          <w:highlight w:val="none"/>
        </w:rPr>
        <w:t xml:space="preserve">截止时间、开标时间和地点</w:t>
      </w:r>
      <w:bookmarkEnd w:id="25"/>
      <w:r/>
      <w:bookmarkEnd w:id="26"/>
      <w:r/>
      <w:r/>
    </w:p>
    <w:p>
      <w:pPr>
        <w:ind w:firstLine="420"/>
        <w:spacing w:line="440" w:lineRule="exact"/>
        <w:rPr>
          <w:rFonts w:hint="eastAsia" w:ascii="宋体" w:hAnsi="宋体"/>
          <w:bCs/>
          <w:szCs w:val="21"/>
          <w:highlight w:val="none"/>
        </w:rPr>
      </w:pPr>
      <w:r>
        <w:rPr>
          <w:rFonts w:hint="eastAsia" w:ascii="宋体" w:hAnsi="宋体"/>
          <w:bCs/>
          <w:szCs w:val="21"/>
          <w:highlight w:val="none"/>
        </w:rPr>
        <w:t xml:space="preserve">4.1</w:t>
      </w:r>
      <w:r>
        <w:rPr>
          <w:rFonts w:hint="eastAsia" w:ascii="宋体" w:hAnsi="宋体"/>
          <w:szCs w:val="21"/>
          <w:highlight w:val="none"/>
          <w:u w:val="single"/>
        </w:rPr>
        <w:t xml:space="preserve"> 2026年</w:t>
      </w:r>
      <w:r>
        <w:rPr>
          <w:rFonts w:hint="eastAsia" w:ascii="宋体" w:hAnsi="宋体"/>
          <w:szCs w:val="21"/>
          <w:highlight w:val="none"/>
          <w:u w:val="single"/>
          <w:lang w:val="en-US" w:eastAsia="zh-CN"/>
        </w:rPr>
        <w:t xml:space="preserve">11</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10</w:t>
      </w:r>
      <w:r>
        <w:rPr>
          <w:rFonts w:hint="eastAsia" w:ascii="宋体" w:hAnsi="宋体"/>
          <w:szCs w:val="21"/>
          <w:highlight w:val="none"/>
          <w:u w:val="single"/>
        </w:rPr>
        <w:t xml:space="preserve">日 </w:t>
      </w:r>
      <w:r>
        <w:rPr>
          <w:rFonts w:hint="eastAsia" w:ascii="宋体" w:hAnsi="宋体"/>
          <w:bCs/>
          <w:szCs w:val="21"/>
          <w:highlight w:val="none"/>
          <w:u w:val="single"/>
        </w:rPr>
        <w:t xml:space="preserve">1</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rPr>
        <w:t xml:space="preserve">:</w:t>
      </w:r>
      <w:r>
        <w:rPr>
          <w:rFonts w:hint="eastAsia" w:ascii="宋体" w:hAnsi="宋体"/>
          <w:bCs/>
          <w:szCs w:val="21"/>
          <w:highlight w:val="none"/>
          <w:u w:val="single"/>
          <w:lang w:val="en-US" w:eastAsia="zh-CN"/>
        </w:rPr>
        <w:t xml:space="preserve">00</w:t>
      </w:r>
      <w:r>
        <w:rPr>
          <w:rFonts w:hint="eastAsia" w:ascii="宋体" w:hAnsi="宋体"/>
          <w:bCs/>
          <w:szCs w:val="21"/>
          <w:highlight w:val="none"/>
          <w:u w:val="single"/>
        </w:rPr>
        <w:t xml:space="preserve">分</w:t>
      </w:r>
      <w:r>
        <w:rPr>
          <w:rFonts w:hint="eastAsia" w:ascii="宋体" w:hAnsi="宋体"/>
          <w:bCs/>
          <w:szCs w:val="21"/>
          <w:highlight w:val="none"/>
        </w:rPr>
        <w:t xml:space="preserve">（北京时间）</w:t>
      </w:r>
      <w:r/>
    </w:p>
    <w:p>
      <w:pPr>
        <w:ind w:firstLine="420"/>
        <w:spacing w:line="440" w:lineRule="exact"/>
        <w:rPr>
          <w:rFonts w:ascii="宋体" w:hAnsi="宋体"/>
          <w:szCs w:val="21"/>
          <w:highlight w:val="none"/>
        </w:rPr>
      </w:pPr>
      <w:r>
        <w:rPr>
          <w:rFonts w:hint="eastAsia" w:ascii="宋体" w:hAnsi="宋体"/>
          <w:szCs w:val="21"/>
          <w:highlight w:val="none"/>
        </w:rPr>
        <w:t xml:space="preserve">4.2地点：“苏采云”系统（网址:http://jszfcg.jsczt.cn）</w:t>
      </w:r>
      <w:r/>
    </w:p>
    <w:p>
      <w:pPr>
        <w:pStyle w:val="928"/>
        <w:spacing w:line="440" w:lineRule="exact"/>
        <w:rPr>
          <w:highlight w:val="none"/>
        </w:rPr>
      </w:pPr>
      <w:r/>
      <w:bookmarkStart w:id="27" w:name="_Toc35393625"/>
      <w:r/>
      <w:bookmarkStart w:id="28" w:name="_Toc35393794"/>
      <w:r/>
      <w:bookmarkStart w:id="29" w:name="_Toc28359007"/>
      <w:r/>
      <w:bookmarkStart w:id="30" w:name="_Toc28359084"/>
      <w:r>
        <w:rPr>
          <w:rFonts w:hint="eastAsia"/>
          <w:highlight w:val="none"/>
        </w:rPr>
        <w:t xml:space="preserve">五、公告期限</w:t>
      </w:r>
      <w:bookmarkEnd w:id="27"/>
      <w:r/>
      <w:bookmarkEnd w:id="28"/>
      <w:r/>
      <w:bookmarkEnd w:id="29"/>
      <w:r/>
      <w:bookmarkEnd w:id="30"/>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自本公告发布之日起5个工作日。</w:t>
      </w:r>
      <w:bookmarkStart w:id="31" w:name="_Toc35393795"/>
      <w:r/>
      <w:bookmarkStart w:id="32" w:name="_Toc35393626"/>
      <w:r/>
      <w:r/>
    </w:p>
    <w:p>
      <w:pPr>
        <w:pStyle w:val="928"/>
        <w:spacing w:line="440" w:lineRule="exact"/>
        <w:rPr>
          <w:rFonts w:hint="eastAsia"/>
          <w:highlight w:val="none"/>
        </w:rPr>
      </w:pPr>
      <w:r>
        <w:rPr>
          <w:rFonts w:hint="eastAsia"/>
          <w:highlight w:val="none"/>
        </w:rPr>
        <w:t xml:space="preserve">六、其他补充事宜</w:t>
      </w:r>
      <w:bookmarkEnd w:id="31"/>
      <w:r/>
      <w:bookmarkEnd w:id="32"/>
      <w:r/>
      <w:r/>
    </w:p>
    <w:p>
      <w:pPr>
        <w:ind w:firstLine="420"/>
        <w:spacing w:line="440" w:lineRule="exact"/>
        <w:rPr>
          <w:rFonts w:ascii="宋体" w:hAnsi="宋体" w:cs="宋体"/>
          <w:szCs w:val="21"/>
          <w:highlight w:val="none"/>
        </w:rPr>
      </w:pPr>
      <w:r/>
      <w:bookmarkStart w:id="33" w:name="_Toc35393796"/>
      <w:r/>
      <w:bookmarkStart w:id="34" w:name="_Toc28359008"/>
      <w:r/>
      <w:bookmarkStart w:id="35" w:name="_Toc28359085"/>
      <w:r/>
      <w:bookmarkStart w:id="36" w:name="_Toc35393627"/>
      <w:r>
        <w:rPr>
          <w:rFonts w:hint="eastAsia" w:ascii="宋体" w:hAnsi="宋体" w:cs="宋体"/>
          <w:szCs w:val="21"/>
          <w:highlight w:val="none"/>
        </w:rPr>
        <w:t xml:space="preserve">6.1</w:t>
      </w:r>
      <w:r>
        <w:rPr>
          <w:rFonts w:hint="eastAsia" w:ascii="宋体" w:hAnsi="宋体" w:cs="宋体"/>
          <w:color w:val="000000"/>
          <w:szCs w:val="21"/>
          <w:highlight w:val="none"/>
        </w:rPr>
        <w:t xml:space="preserve">供应商在参加政府采购活动前3年内因违法经营被禁止在一定期限内参加政府采购活动，期限届满的，可以参加政府采购活动。</w:t>
      </w:r>
      <w:r/>
    </w:p>
    <w:p>
      <w:p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6.2</w:t>
      </w:r>
      <w:r>
        <w:rPr>
          <w:rFonts w:hint="eastAsia" w:ascii="宋体" w:hAnsi="宋体" w:cs="宋体"/>
          <w:color w:val="000000"/>
          <w:szCs w:val="21"/>
          <w:highlight w:val="none"/>
        </w:rPr>
        <w:t xml:space="preserve">单位负责人为同一人或者存在直接控股、管理关系的不同供应商，不得参加同一合同项下的政府采购活动。</w:t>
      </w:r>
      <w:r/>
    </w:p>
    <w:p>
      <w:pPr>
        <w:ind w:firstLine="420"/>
        <w:keepLines w:val="0"/>
        <w:keepNext w:val="0"/>
        <w:pageBreakBefore w:val="0"/>
        <w:spacing w:line="4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为采购项目提供整体设计、规范编制或者项目管理、监理、检测等服务的供应商，不得再参加该采购项目的其他采购活动。</w:t>
      </w:r>
      <w:r/>
    </w:p>
    <w:p>
      <w:pPr>
        <w:ind w:firstLine="420"/>
        <w:spacing w:line="4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6.3</w:t>
      </w:r>
      <w:r>
        <w:rPr>
          <w:rFonts w:hint="eastAsia" w:ascii="宋体" w:hAnsi="宋体" w:cs="宋体"/>
          <w:color w:val="000000"/>
          <w:szCs w:val="21"/>
          <w:highlight w:val="none"/>
        </w:rPr>
        <w:t xml:space="preserve">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en-US" w:eastAsia="zh-CN"/>
        </w:rPr>
        <w:t xml:space="preserve">6.4</w:t>
      </w:r>
      <w:r>
        <w:rPr>
          <w:rFonts w:hint="eastAsia" w:ascii="宋体" w:hAnsi="宋体" w:cs="宋体"/>
          <w:szCs w:val="21"/>
          <w:highlight w:val="none"/>
        </w:rPr>
        <w:t xml:space="preserve">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5</w:t>
      </w:r>
      <w:r>
        <w:rPr>
          <w:rFonts w:hint="eastAsia" w:ascii="宋体" w:hAnsi="宋体"/>
          <w:szCs w:val="21"/>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20"/>
        <w:spacing w:line="44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6</w:t>
      </w:r>
      <w:r>
        <w:rPr>
          <w:rFonts w:hint="eastAsia" w:ascii="宋体" w:hAnsi="宋体"/>
          <w:szCs w:val="21"/>
          <w:highlight w:val="none"/>
        </w:rPr>
        <w:t xml:space="preserve">根据《中小企业划型标准规定》工信部联企业〔2011〕300号，本项目所属行业为：</w:t>
      </w:r>
      <w:r>
        <w:rPr>
          <w:rFonts w:hint="eastAsia" w:ascii="宋体" w:hAnsi="宋体"/>
          <w:szCs w:val="21"/>
          <w:highlight w:val="none"/>
          <w:lang w:val="en-US" w:eastAsia="zh-CN"/>
        </w:rPr>
        <w:t xml:space="preserve">租赁和商务服务业</w:t>
      </w:r>
      <w:r>
        <w:rPr>
          <w:rFonts w:hint="eastAsia" w:ascii="宋体" w:hAnsi="宋体"/>
          <w:szCs w:val="21"/>
          <w:highlight w:val="none"/>
        </w:rPr>
        <w:t xml:space="preserve">。</w:t>
      </w:r>
      <w:r/>
    </w:p>
    <w:p>
      <w:pPr>
        <w:ind w:firstLine="420"/>
        <w:spacing w:line="440" w:lineRule="exact"/>
        <w:rPr>
          <w:rFonts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7</w:t>
      </w:r>
      <w:r>
        <w:rPr>
          <w:rFonts w:hint="eastAsia" w:ascii="宋体" w:hAnsi="宋体"/>
          <w:szCs w:val="21"/>
          <w:highlight w:val="none"/>
        </w:rPr>
        <w:t xml:space="preserve">本项目</w:t>
      </w:r>
      <w:r>
        <w:rPr>
          <w:rFonts w:hint="eastAsia" w:ascii="宋体" w:hAnsi="宋体"/>
          <w:szCs w:val="21"/>
          <w:highlight w:val="none"/>
          <w:lang w:val="en-US" w:eastAsia="zh-CN"/>
        </w:rPr>
        <w:t xml:space="preserve">非</w:t>
      </w:r>
      <w:r>
        <w:rPr>
          <w:rFonts w:hint="eastAsia" w:ascii="宋体" w:hAnsi="宋体"/>
          <w:szCs w:val="21"/>
          <w:highlight w:val="none"/>
        </w:rPr>
        <w:t xml:space="preserve">专门面向中小企业（或监狱企业或残疾人福利性单位）采购。</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潜在供应商访问江苏省政府采购（苏采云）平台的网络地址和方法：</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（2）访问“无锡政府采购网”点击“江苏省政府采购（苏采云平台）”——“用户注册”按钮，进行账号注册并填写申请信息，也可以直接通过苏采云 (http://jszfcg.jsczt.cn）进入注册界面。</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（5）采购文件、供应商操作手册及政府采购客户端工具可通过“苏采云”系统－-已报名项目－－报名详情页面内相应链接进行下载。</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（7）采购代理机构将数据电文形式的采购文件加载至“苏采云”系统，供潜在供应商下载或者查阅。</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（8）苏采云系统应使用谷歌浏览器参与不见面开标。</w:t>
      </w:r>
      <w:r/>
    </w:p>
    <w:p>
      <w:pPr>
        <w:ind w:firstLine="284"/>
        <w:spacing w:line="440" w:lineRule="exact"/>
        <w:rPr>
          <w:rFonts w:ascii="宋体" w:hAnsi="宋体" w:cs="宋体"/>
          <w:b/>
          <w:bCs/>
          <w:szCs w:val="21"/>
          <w:highlight w:val="none"/>
        </w:rPr>
      </w:pPr>
      <w:r>
        <w:rPr>
          <w:rFonts w:hint="eastAsia" w:ascii="宋体" w:hAnsi="宋体" w:cs="宋体"/>
          <w:b/>
          <w:bCs/>
          <w:szCs w:val="21"/>
          <w:highlight w:val="none"/>
        </w:rPr>
        <w:t xml:space="preserve">七、对本次招标提出询问，请按</w:t>
      </w:r>
      <w:r>
        <w:rPr>
          <w:rFonts w:ascii="宋体" w:hAnsi="宋体" w:cs="宋体"/>
          <w:b/>
          <w:bCs/>
          <w:szCs w:val="21"/>
          <w:highlight w:val="none"/>
        </w:rPr>
        <w:t xml:space="preserve">以下方式</w:t>
      </w:r>
      <w:r>
        <w:rPr>
          <w:rFonts w:hint="eastAsia" w:ascii="宋体" w:hAnsi="宋体" w:cs="宋体"/>
          <w:b/>
          <w:bCs/>
          <w:szCs w:val="21"/>
          <w:highlight w:val="none"/>
        </w:rPr>
        <w:t xml:space="preserve">联系</w:t>
      </w:r>
      <w:bookmarkEnd w:id="33"/>
      <w:r/>
      <w:bookmarkEnd w:id="34"/>
      <w:r/>
      <w:bookmarkEnd w:id="35"/>
      <w:r/>
      <w:bookmarkEnd w:id="36"/>
      <w:r/>
      <w:r/>
    </w:p>
    <w:p>
      <w:pPr>
        <w:ind w:firstLine="420"/>
        <w:jc w:val="left"/>
        <w:spacing w:line="440" w:lineRule="exact"/>
        <w:widowControl/>
        <w:rPr>
          <w:rFonts w:ascii="宋体" w:hAnsi="宋体"/>
          <w:szCs w:val="21"/>
          <w:highlight w:val="none"/>
        </w:rPr>
      </w:pPr>
      <w:r>
        <w:rPr>
          <w:rFonts w:hint="eastAsia" w:ascii="宋体" w:hAnsi="宋体" w:cs="宋体"/>
          <w:szCs w:val="21"/>
          <w:highlight w:val="none"/>
        </w:rPr>
        <w:t xml:space="preserve">7.1采购人信息</w:t>
      </w:r>
      <w:r/>
    </w:p>
    <w:p>
      <w:pPr>
        <w:ind w:firstLine="420"/>
        <w:jc w:val="left"/>
        <w:spacing w:line="440" w:lineRule="exact"/>
        <w:rPr>
          <w:rFonts w:hint="eastAsia" w:ascii="宋体" w:hAnsi="宋体" w:eastAsia="宋体"/>
          <w:szCs w:val="21"/>
          <w:highlight w:val="none"/>
          <w:lang w:eastAsia="zh-CN"/>
        </w:rPr>
      </w:pPr>
      <w:r>
        <w:rPr>
          <w:rFonts w:hint="eastAsia" w:ascii="宋体" w:hAnsi="宋体"/>
          <w:szCs w:val="21"/>
          <w:highlight w:val="none"/>
        </w:rPr>
        <w:t xml:space="preserve">单位名称：</w:t>
      </w:r>
      <w:r>
        <w:rPr>
          <w:rFonts w:hint="eastAsia" w:ascii="宋体" w:hAnsi="宋体"/>
          <w:szCs w:val="21"/>
          <w:highlight w:val="none"/>
          <w:u w:val="single"/>
          <w:lang w:val="en-US" w:eastAsia="zh-CN"/>
        </w:rPr>
        <w:t xml:space="preserve">无锡市公安局    </w:t>
      </w:r>
      <w:r/>
    </w:p>
    <w:p>
      <w:pPr>
        <w:ind w:firstLine="420"/>
        <w:jc w:val="left"/>
        <w:spacing w:line="440" w:lineRule="exact"/>
        <w:rPr>
          <w:rFonts w:ascii="宋体" w:hAnsi="宋体" w:eastAsia="宋体"/>
          <w:szCs w:val="21"/>
          <w:highlight w:val="none"/>
          <w:lang w:val="en-US" w:eastAsia="zh-CN"/>
        </w:rPr>
      </w:pPr>
      <w:r>
        <w:rPr>
          <w:rFonts w:hint="eastAsia" w:ascii="宋体" w:hAnsi="宋体"/>
          <w:szCs w:val="21"/>
          <w:highlight w:val="none"/>
        </w:rPr>
        <w:t xml:space="preserve">单位地址：</w:t>
      </w:r>
      <w:r>
        <w:rPr>
          <w:rFonts w:hint="eastAsia" w:ascii="宋体" w:hAnsi="宋体"/>
          <w:szCs w:val="21"/>
          <w:highlight w:val="none"/>
          <w:u w:val="single"/>
        </w:rPr>
        <w:t xml:space="preserve">无锡市</w:t>
      </w:r>
      <w:r>
        <w:rPr>
          <w:rFonts w:hint="eastAsia" w:ascii="宋体" w:hAnsi="宋体"/>
          <w:szCs w:val="21"/>
          <w:highlight w:val="none"/>
          <w:u w:val="single"/>
          <w:lang w:val="en-US" w:eastAsia="zh-CN"/>
        </w:rPr>
        <w:t xml:space="preserve">滨湖区高浪西路58号</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 </w:t>
      </w:r>
      <w:r>
        <w:rPr>
          <w:rFonts w:hint="eastAsia"/>
          <w:u w:val="single"/>
        </w:rPr>
        <w:t xml:space="preserve">万志伟</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420"/>
        <w:jc w:val="left"/>
        <w:spacing w:line="440" w:lineRule="exact"/>
        <w:rPr>
          <w:rFonts w:ascii="宋体" w:hAnsi="宋体"/>
          <w:szCs w:val="21"/>
          <w:highlight w:val="none"/>
          <w:u w:val="single"/>
        </w:rPr>
      </w:pPr>
      <w:r>
        <w:rPr>
          <w:rFonts w:hint="eastAsia" w:ascii="宋体" w:hAnsi="宋体"/>
          <w:szCs w:val="21"/>
          <w:highlight w:val="none"/>
        </w:rPr>
        <w:t xml:space="preserve">联系电话：</w:t>
      </w:r>
      <w:bookmarkStart w:id="37" w:name="_Toc28359009"/>
      <w:r/>
      <w:bookmarkStart w:id="38" w:name="_Toc28359086"/>
      <w:r>
        <w:rPr>
          <w:rFonts w:hint="eastAsia" w:ascii="宋体" w:hAnsi="宋体"/>
          <w:szCs w:val="21"/>
          <w:highlight w:val="none"/>
          <w:u w:val="single"/>
        </w:rPr>
        <w:t xml:space="preserve"> </w:t>
      </w:r>
      <w:r>
        <w:rPr>
          <w:u w:val="single"/>
        </w:rPr>
        <w:t xml:space="preserve">18861891969</w:t>
      </w:r>
      <w:r>
        <w:rPr>
          <w:rFonts w:hint="eastAsia" w:ascii="宋体" w:hAnsi="宋体"/>
          <w:szCs w:val="21"/>
          <w:highlight w:val="none"/>
          <w:u w:val="single"/>
        </w:rPr>
        <w:t xml:space="preserve"> </w:t>
      </w:r>
      <w:r/>
    </w:p>
    <w:p>
      <w:pPr>
        <w:ind w:firstLine="420"/>
        <w:jc w:val="left"/>
        <w:spacing w:line="440" w:lineRule="exact"/>
        <w:rPr>
          <w:rFonts w:hint="eastAsia" w:ascii="宋体" w:hAnsi="宋体"/>
          <w:szCs w:val="21"/>
          <w:highlight w:val="none"/>
        </w:rPr>
      </w:pPr>
      <w:r>
        <w:rPr>
          <w:rFonts w:hint="eastAsia" w:ascii="宋体" w:hAnsi="宋体" w:cs="宋体"/>
          <w:szCs w:val="21"/>
          <w:highlight w:val="none"/>
        </w:rPr>
        <w:t xml:space="preserve">7.2采购代理机构信息</w:t>
      </w:r>
      <w:bookmarkEnd w:id="37"/>
      <w:r/>
      <w:bookmarkEnd w:id="38"/>
      <w:r>
        <w:rPr>
          <w:rFonts w:hint="eastAsia" w:ascii="宋体" w:hAnsi="宋体" w:cs="宋体"/>
          <w:szCs w:val="21"/>
          <w:highlight w:val="none"/>
        </w:rPr>
        <w:t xml:space="preserve"> </w:t>
      </w:r>
      <w:r/>
    </w:p>
    <w:p>
      <w:pPr>
        <w:ind w:firstLine="420"/>
        <w:spacing w:line="440" w:lineRule="exact"/>
        <w:rPr>
          <w:rFonts w:ascii="宋体" w:hAnsi="宋体"/>
          <w:szCs w:val="21"/>
          <w:highlight w:val="none"/>
        </w:rPr>
      </w:pPr>
      <w:r>
        <w:rPr>
          <w:rFonts w:hint="eastAsia" w:ascii="宋体" w:hAnsi="宋体"/>
          <w:szCs w:val="21"/>
          <w:highlight w:val="none"/>
        </w:rPr>
        <w:t xml:space="preserve">单位名称：</w:t>
      </w:r>
      <w:r>
        <w:rPr>
          <w:rFonts w:hint="eastAsia" w:ascii="宋体" w:hAnsi="宋体"/>
          <w:szCs w:val="21"/>
          <w:highlight w:val="none"/>
          <w:u w:val="single"/>
        </w:rPr>
        <w:t xml:space="preserve">江苏省鼎诚建设工程顾问有限公司</w:t>
      </w:r>
      <w:r/>
    </w:p>
    <w:p>
      <w:pPr>
        <w:ind w:firstLine="420"/>
        <w:spacing w:line="440" w:lineRule="exact"/>
        <w:rPr>
          <w:rFonts w:ascii="宋体" w:hAnsi="宋体"/>
          <w:szCs w:val="21"/>
          <w:highlight w:val="none"/>
        </w:rPr>
      </w:pPr>
      <w:r>
        <w:rPr>
          <w:rFonts w:hint="eastAsia" w:ascii="宋体" w:hAnsi="宋体"/>
          <w:szCs w:val="21"/>
          <w:highlight w:val="none"/>
        </w:rPr>
        <w:t xml:space="preserve">单位地址：</w:t>
      </w:r>
      <w:r>
        <w:rPr>
          <w:rFonts w:hint="eastAsia" w:ascii="宋体" w:hAnsi="宋体"/>
          <w:szCs w:val="21"/>
          <w:highlight w:val="none"/>
          <w:u w:val="single"/>
        </w:rPr>
        <w:t xml:space="preserve">无锡市梁溪区锡澄路260-1号圆融发展中心1201室</w:t>
      </w:r>
      <w:r/>
    </w:p>
    <w:p>
      <w:pPr>
        <w:ind w:firstLine="420"/>
        <w:spacing w:line="440" w:lineRule="exact"/>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杨梅   吴艳阳 </w:t>
      </w:r>
      <w:r/>
    </w:p>
    <w:p>
      <w:pPr>
        <w:pStyle w:val="1002"/>
        <w:ind w:left="0" w:firstLine="420"/>
        <w:spacing w:line="440" w:lineRule="exact"/>
        <w:widowControl/>
        <w:rPr>
          <w:rFonts w:hint="eastAsia" w:hAnsi="宋体"/>
          <w:szCs w:val="21"/>
          <w:highlight w:val="none"/>
        </w:rPr>
      </w:pPr>
      <w:r>
        <w:rPr>
          <w:rFonts w:hint="eastAsia" w:hAnsi="宋体"/>
          <w:szCs w:val="21"/>
          <w:highlight w:val="none"/>
        </w:rPr>
        <w:t xml:space="preserve">联系方式：</w:t>
      </w:r>
      <w:bookmarkStart w:id="39" w:name="_Toc28359010"/>
      <w:r/>
      <w:bookmarkStart w:id="40" w:name="_Toc28359087"/>
      <w:r>
        <w:rPr>
          <w:rFonts w:hint="eastAsia" w:hAnsi="宋体"/>
          <w:szCs w:val="21"/>
          <w:highlight w:val="none"/>
          <w:u w:val="single"/>
        </w:rPr>
        <w:t xml:space="preserve">jsdczbdl@163.com</w:t>
      </w:r>
      <w:r/>
    </w:p>
    <w:p>
      <w:pPr>
        <w:ind w:firstLine="420"/>
        <w:spacing w:line="440" w:lineRule="exact"/>
        <w:rPr>
          <w:rFonts w:ascii="宋体" w:hAnsi="宋体"/>
          <w:szCs w:val="21"/>
          <w:highlight w:val="none"/>
          <w:u w:val="single"/>
        </w:rPr>
      </w:pPr>
      <w:r>
        <w:rPr>
          <w:rFonts w:hint="eastAsia" w:ascii="宋体" w:hAnsi="宋体" w:cs="宋体"/>
          <w:szCs w:val="21"/>
          <w:highlight w:val="none"/>
        </w:rPr>
        <w:t xml:space="preserve">7.3项目</w:t>
      </w:r>
      <w:r>
        <w:rPr>
          <w:rFonts w:ascii="宋体" w:hAnsi="宋体" w:cs="宋体"/>
          <w:szCs w:val="21"/>
          <w:highlight w:val="none"/>
        </w:rPr>
        <w:t xml:space="preserve">联系方式</w:t>
      </w:r>
      <w:bookmarkEnd w:id="39"/>
      <w:r/>
      <w:bookmarkEnd w:id="40"/>
      <w:r/>
      <w:r/>
    </w:p>
    <w:p>
      <w:pPr>
        <w:pStyle w:val="969"/>
        <w:ind w:firstLine="420"/>
        <w:spacing w:line="440" w:lineRule="exact"/>
        <w:rPr>
          <w:rFonts w:hint="eastAsia" w:ascii="宋体" w:hAnsi="宋体"/>
          <w:sz w:val="21"/>
          <w:szCs w:val="21"/>
          <w:highlight w:val="none"/>
        </w:rPr>
      </w:pPr>
      <w:r>
        <w:rPr>
          <w:rFonts w:hint="eastAsia" w:ascii="宋体" w:hAnsi="宋体"/>
          <w:sz w:val="21"/>
          <w:szCs w:val="21"/>
          <w:highlight w:val="none"/>
        </w:rPr>
        <w:t xml:space="preserve">项目联系人：</w:t>
      </w:r>
      <w:r>
        <w:rPr>
          <w:rFonts w:hint="eastAsia" w:ascii="宋体" w:hAnsi="宋体"/>
          <w:szCs w:val="21"/>
          <w:highlight w:val="none"/>
          <w:u w:val="single"/>
        </w:rPr>
        <w:t xml:space="preserve">杨梅   吴艳阳</w:t>
      </w:r>
      <w:bookmarkEnd w:id="5"/>
      <w:r/>
      <w:r/>
    </w:p>
    <w:p>
      <w:pPr>
        <w:ind w:firstLine="420"/>
        <w:spacing w:line="360" w:lineRule="auto"/>
        <w:rPr>
          <w:rFonts w:ascii="宋体" w:hAnsi="宋体"/>
          <w:szCs w:val="21"/>
          <w:highlight w:val="none"/>
          <w:u w:val="single"/>
        </w:rPr>
      </w:pPr>
      <w:r/>
      <w:bookmarkStart w:id="41" w:name="OLE_LINK5"/>
      <w:r>
        <w:rPr>
          <w:rFonts w:hint="eastAsia" w:ascii="宋体" w:hAnsi="宋体"/>
          <w:szCs w:val="21"/>
          <w:highlight w:val="none"/>
        </w:rPr>
        <w:t xml:space="preserve">电话：</w:t>
      </w:r>
      <w:r>
        <w:rPr>
          <w:rFonts w:hint="eastAsia" w:ascii="宋体" w:hAnsi="宋体"/>
          <w:szCs w:val="21"/>
          <w:highlight w:val="none"/>
          <w:u w:val="single"/>
        </w:rPr>
        <w:t xml:space="preserve">0510-88551916、13915268043</w:t>
      </w:r>
      <w:bookmarkEnd w:id="2"/>
      <w:r/>
      <w:bookmarkEnd w:id="6"/>
      <w:r/>
      <w:bookmarkEnd w:id="7"/>
      <w:r/>
      <w:bookmarkEnd w:id="41"/>
      <w:r/>
      <w:r/>
    </w:p>
    <w:p>
      <w:pPr>
        <w:pStyle w:val="927"/>
        <w:spacing w:line="360" w:lineRule="auto"/>
        <w:rPr>
          <w:rFonts w:ascii="宋体" w:hAnsi="宋体"/>
          <w:sz w:val="28"/>
          <w:szCs w:val="28"/>
          <w:highlight w:val="none"/>
        </w:rPr>
      </w:pPr>
      <w:r>
        <w:rPr>
          <w:rFonts w:ascii="宋体" w:hAnsi="宋体"/>
          <w:sz w:val="21"/>
          <w:szCs w:val="21"/>
          <w:highlight w:val="none"/>
        </w:rPr>
        <w:br w:type="page" w:clear="all"/>
      </w:r>
      <w:bookmarkEnd w:id="3"/>
      <w:r/>
      <w:bookmarkStart w:id="42" w:name="_Toc452625218"/>
      <w:r>
        <w:rPr>
          <w:rFonts w:ascii="宋体" w:hAnsi="宋体" w:eastAsia="宋体" w:cs="Times New Roman"/>
          <w:sz w:val="36"/>
          <w:szCs w:val="36"/>
          <w:highlight w:val="none"/>
        </w:rPr>
        <w:t xml:space="preserve"> </w:t>
      </w:r>
      <w:bookmarkStart w:id="43" w:name="_Toc172207478"/>
      <w:r>
        <w:rPr>
          <w:rFonts w:ascii="宋体" w:hAnsi="宋体" w:eastAsia="宋体" w:cs="Times New Roman"/>
          <w:sz w:val="36"/>
          <w:szCs w:val="36"/>
          <w:highlight w:val="none"/>
        </w:rPr>
        <w:t xml:space="preserve">供应商须知</w:t>
      </w:r>
      <w:bookmarkEnd w:id="42"/>
      <w:r/>
      <w:bookmarkEnd w:id="43"/>
      <w:r/>
      <w:r/>
    </w:p>
    <w:p>
      <w:pPr>
        <w:ind w:firstLine="424"/>
        <w:spacing w:line="360" w:lineRule="auto"/>
        <w:shd w:val="clear" w:color="auto" w:fill="ffffff"/>
        <w:widowControl/>
        <w:rPr>
          <w:rFonts w:ascii="宋体" w:hAnsi="宋体"/>
          <w:szCs w:val="21"/>
          <w:highlight w:val="none"/>
        </w:rPr>
      </w:pPr>
      <w:r>
        <w:rPr>
          <w:rFonts w:ascii="宋体" w:hAnsi="宋体"/>
          <w:b/>
          <w:bCs/>
          <w:szCs w:val="21"/>
          <w:highlight w:val="none"/>
        </w:rPr>
        <w:t xml:space="preserve">一、总 则</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1、适用法律</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定义</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2.4“货物和服务”指本招标文件中所述产品及相关服务。</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3</w:t>
      </w:r>
      <w:r>
        <w:rPr>
          <w:rFonts w:ascii="宋体" w:hAnsi="宋体"/>
          <w:b/>
          <w:bCs/>
          <w:szCs w:val="21"/>
          <w:highlight w:val="none"/>
        </w:rPr>
        <w:t xml:space="preserve">、政策功能</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 中小企业政策</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政府采购促进中小企业发展，</w:t>
      </w:r>
      <w:r>
        <w:rPr>
          <w:rFonts w:ascii="宋体" w:hAnsi="宋体"/>
          <w:szCs w:val="21"/>
          <w:highlight w:val="none"/>
        </w:rPr>
        <w:t xml:space="preserve">在政府采购活动中，</w:t>
      </w:r>
      <w:r>
        <w:rPr>
          <w:rFonts w:ascii="宋体" w:hAnsi="宋体"/>
          <w:b/>
          <w:bCs/>
          <w:szCs w:val="21"/>
          <w:highlight w:val="none"/>
        </w:rPr>
        <w:t xml:space="preserve">供应商提供的货物、工程或者服务符合《政府采购促进中小企业发展</w:t>
      </w:r>
      <w:r>
        <w:rPr>
          <w:rFonts w:hint="eastAsia" w:ascii="宋体" w:hAnsi="宋体"/>
          <w:b/>
          <w:bCs/>
          <w:szCs w:val="21"/>
          <w:highlight w:val="none"/>
        </w:rPr>
        <w:t xml:space="preserve">管理</w:t>
      </w:r>
      <w:r>
        <w:rPr>
          <w:rFonts w:ascii="宋体" w:hAnsi="宋体"/>
          <w:b/>
          <w:bCs/>
          <w:szCs w:val="21"/>
          <w:highlight w:val="none"/>
        </w:rPr>
        <w:t xml:space="preserve">办法》（财库〔20</w:t>
      </w:r>
      <w:r>
        <w:rPr>
          <w:rFonts w:hint="eastAsia" w:ascii="宋体" w:hAnsi="宋体"/>
          <w:b/>
          <w:bCs/>
          <w:szCs w:val="21"/>
          <w:highlight w:val="none"/>
        </w:rPr>
        <w:t xml:space="preserve">20</w:t>
      </w:r>
      <w:r>
        <w:rPr>
          <w:rFonts w:ascii="宋体" w:hAnsi="宋体"/>
          <w:b/>
          <w:bCs/>
          <w:szCs w:val="21"/>
          <w:highlight w:val="none"/>
        </w:rPr>
        <w:t xml:space="preserve">〕</w:t>
      </w:r>
      <w:r>
        <w:rPr>
          <w:rFonts w:hint="eastAsia" w:ascii="宋体" w:hAnsi="宋体"/>
          <w:b/>
          <w:bCs/>
          <w:szCs w:val="21"/>
          <w:highlight w:val="none"/>
        </w:rPr>
        <w:t xml:space="preserve">46</w:t>
      </w:r>
      <w:r>
        <w:rPr>
          <w:rFonts w:ascii="宋体" w:hAnsi="宋体"/>
          <w:b/>
          <w:bCs/>
          <w:szCs w:val="21"/>
          <w:highlight w:val="none"/>
        </w:rPr>
        <w:t xml:space="preserve">号）</w:t>
      </w:r>
      <w:r>
        <w:rPr>
          <w:rFonts w:ascii="宋体" w:hAnsi="宋体"/>
          <w:szCs w:val="21"/>
          <w:highlight w:val="none"/>
        </w:rPr>
        <w:t xml:space="preserve">的</w:t>
      </w:r>
      <w:r>
        <w:rPr>
          <w:rFonts w:hint="eastAsia" w:ascii="宋体" w:hAnsi="宋体"/>
          <w:szCs w:val="21"/>
          <w:highlight w:val="none"/>
        </w:rPr>
        <w:t xml:space="preserve">规定的</w:t>
      </w:r>
      <w:r>
        <w:rPr>
          <w:rFonts w:ascii="宋体" w:hAnsi="宋体"/>
          <w:szCs w:val="21"/>
          <w:highlight w:val="none"/>
        </w:rPr>
        <w:t xml:space="preserve">，享受中小企业扶持政策</w:t>
      </w:r>
      <w:r>
        <w:rPr>
          <w:rFonts w:hint="eastAsia" w:ascii="宋体" w:hAnsi="宋体"/>
          <w:szCs w:val="21"/>
          <w:highlight w:val="none"/>
        </w:rPr>
        <w:t xml:space="preserve">。</w:t>
      </w:r>
      <w:r>
        <w:rPr>
          <w:rFonts w:ascii="宋体" w:hAnsi="宋体"/>
          <w:szCs w:val="21"/>
          <w:highlight w:val="none"/>
        </w:rPr>
        <w:t xml:space="preserve">中小企业参加政府采购活动，应当出具《中小企业声明函》（格式见附件），否则不得享受相关中小企业扶持政策</w:t>
      </w:r>
      <w:r>
        <w:rPr>
          <w:rFonts w:hint="eastAsia" w:ascii="宋体" w:hAnsi="宋体"/>
          <w:szCs w:val="21"/>
          <w:highlight w:val="none"/>
        </w:rPr>
        <w:t xml:space="preserve">。（“中小企业划型标准”详见《关于印发中小企业划型标准规定的通知》工信部联企业〔2011〕300号及</w:t>
      </w:r>
      <w:r>
        <w:rPr>
          <w:rFonts w:hint="eastAsia" w:ascii="宋体" w:hAnsi="宋体"/>
          <w:b/>
          <w:bCs/>
          <w:szCs w:val="21"/>
          <w:highlight w:val="none"/>
        </w:rPr>
        <w:t xml:space="preserve">《国家统计局关于印发&lt;统计上大中小微型企业划分办法（</w:t>
      </w:r>
      <w:r>
        <w:rPr>
          <w:rFonts w:ascii="宋体" w:hAnsi="宋体"/>
          <w:b/>
          <w:bCs/>
          <w:szCs w:val="21"/>
          <w:highlight w:val="none"/>
        </w:rPr>
        <w:t xml:space="preserve">2017</w:t>
      </w:r>
      <w:r>
        <w:rPr>
          <w:rFonts w:hint="eastAsia" w:ascii="宋体" w:hAnsi="宋体"/>
          <w:b/>
          <w:bCs/>
          <w:szCs w:val="21"/>
          <w:highlight w:val="none"/>
        </w:rPr>
        <w:t xml:space="preserve">）&gt;的通知》国统字〔2017〕213号）。</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szCs w:val="21"/>
          <w:highlight w:val="none"/>
        </w:rPr>
        <w:t xml:space="preserve">以上监狱管理局</w:t>
      </w:r>
      <w:r>
        <w:rPr>
          <w:rFonts w:hint="eastAsia" w:ascii="宋体" w:hAnsi="宋体"/>
          <w:szCs w:val="21"/>
          <w:highlight w:val="none"/>
        </w:rPr>
        <w:t xml:space="preserve">、</w:t>
      </w:r>
      <w:r>
        <w:rPr>
          <w:rFonts w:ascii="宋体" w:hAnsi="宋体"/>
          <w:szCs w:val="21"/>
          <w:highlight w:val="none"/>
        </w:rPr>
        <w:t xml:space="preserve">戒毒管理局</w:t>
      </w:r>
      <w:r>
        <w:rPr>
          <w:rFonts w:hint="eastAsia" w:ascii="宋体" w:hAnsi="宋体"/>
          <w:szCs w:val="21"/>
          <w:highlight w:val="none"/>
        </w:rPr>
        <w:t xml:space="preserve">（</w:t>
      </w:r>
      <w:r>
        <w:rPr>
          <w:rFonts w:ascii="宋体" w:hAnsi="宋体"/>
          <w:szCs w:val="21"/>
          <w:highlight w:val="none"/>
        </w:rPr>
        <w:t xml:space="preserve">含新疆生产建设兵团</w:t>
      </w:r>
      <w:r>
        <w:rPr>
          <w:rFonts w:hint="eastAsia" w:ascii="宋体" w:hAnsi="宋体"/>
          <w:szCs w:val="21"/>
          <w:highlight w:val="none"/>
        </w:rPr>
        <w:t xml:space="preserve">）</w:t>
      </w:r>
      <w:r>
        <w:rPr>
          <w:rFonts w:ascii="宋体" w:hAnsi="宋体"/>
          <w:szCs w:val="21"/>
          <w:highlight w:val="none"/>
        </w:rPr>
        <w:t xml:space="preserve">出具的属于监狱企业的证明文件</w:t>
      </w:r>
      <w:r>
        <w:rPr>
          <w:rFonts w:hint="eastAsia" w:ascii="宋体" w:hAnsi="宋体"/>
          <w:szCs w:val="21"/>
          <w:highlight w:val="none"/>
        </w:rPr>
        <w:t xml:space="preserve">，监狱和戒毒企业享受政府采购支持政策的要求详见</w:t>
      </w:r>
      <w:r>
        <w:rPr>
          <w:rFonts w:ascii="宋体" w:hAnsi="宋体"/>
          <w:szCs w:val="21"/>
          <w:highlight w:val="none"/>
        </w:rPr>
        <w:t xml:space="preserve">《关于政府采购支持监狱企业发展有关问题的通知》（财库〔2014〕68号）。</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政府采购促进残疾人就业政策，残疾人福利性单位提供的产品和服务在评标时将获得优势，参加投标的残疾人福利性单位，应当提供《</w:t>
      </w:r>
      <w:r>
        <w:rPr>
          <w:rFonts w:ascii="宋体" w:hAnsi="宋体"/>
          <w:szCs w:val="21"/>
          <w:highlight w:val="none"/>
        </w:rPr>
        <w:t xml:space="preserve">残疾人福利性单位声明函</w:t>
      </w:r>
      <w:r>
        <w:rPr>
          <w:rFonts w:hint="eastAsia" w:ascii="宋体" w:hAnsi="宋体"/>
          <w:szCs w:val="21"/>
          <w:highlight w:val="none"/>
        </w:rPr>
        <w:t xml:space="preserve">》，残疾人福利性单位享受政府采购支持政策的要求详见</w:t>
      </w:r>
      <w:r>
        <w:rPr>
          <w:rFonts w:ascii="宋体" w:hAnsi="宋体"/>
          <w:szCs w:val="21"/>
          <w:highlight w:val="none"/>
        </w:rPr>
        <w:t xml:space="preserve">《关于促进残疾人就业政府采购政策的通知》（财库〔2017〕141号）。</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.2节能产品</w:t>
      </w:r>
      <w:r>
        <w:rPr>
          <w:rFonts w:hint="eastAsia" w:ascii="宋体" w:hAnsi="宋体"/>
          <w:szCs w:val="21"/>
          <w:highlight w:val="none"/>
        </w:rPr>
        <w:t xml:space="preserve">、</w:t>
      </w:r>
      <w:r>
        <w:rPr>
          <w:rFonts w:ascii="宋体" w:hAnsi="宋体"/>
          <w:szCs w:val="21"/>
          <w:highlight w:val="none"/>
        </w:rPr>
        <w:t xml:space="preserve">环境标志产品政策</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政府采购节能产品、环境标志产品实施品目清单管理。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拟采购产品属于节能产品品目清单规定必须强制采购的，实行强制采购。</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拟采购产品属于节能产品、环境标志产品品目清单规定优先采购的，在性能、技术、服务等指标同等条件下，实行优先采购，优先采购的评标标准详见本招标文件第三章。</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.3进口产品政策</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（3）允许进口产品参加的，优先采购向我国企业转让技术、与我国企业签订消化吸收再创新方案的供应商的进口产品。</w:t>
      </w:r>
      <w:r/>
    </w:p>
    <w:p>
      <w:pPr>
        <w:pStyle w:val="1002"/>
        <w:ind w:left="0" w:firstLine="420"/>
        <w:spacing w:after="0"/>
        <w:rPr>
          <w:rFonts w:hAnsi="宋体"/>
          <w:szCs w:val="21"/>
          <w:highlight w:val="none"/>
        </w:rPr>
      </w:pPr>
      <w:r>
        <w:rPr>
          <w:rFonts w:hint="eastAsia" w:hAnsi="宋体"/>
          <w:szCs w:val="21"/>
          <w:highlight w:val="none"/>
        </w:rPr>
        <w:t xml:space="preserve">3</w:t>
      </w:r>
      <w:r>
        <w:rPr>
          <w:rFonts w:hAnsi="宋体"/>
          <w:szCs w:val="21"/>
          <w:highlight w:val="none"/>
        </w:rPr>
        <w:t xml:space="preserve">.4强制采购信息安全产品。参加政府采购活动的信息安全产品供应商应当选择经国家认证的信息安全产品投标，并提供由国家信息安全认证中心按国家标准认证颁发的有效认证证书。</w:t>
      </w:r>
      <w:r/>
    </w:p>
    <w:p>
      <w:pPr>
        <w:pStyle w:val="1002"/>
        <w:ind w:left="0" w:firstLine="420"/>
        <w:spacing w:after="0"/>
        <w:rPr>
          <w:rFonts w:hAnsi="宋体"/>
          <w:szCs w:val="21"/>
          <w:highlight w:val="none"/>
        </w:rPr>
      </w:pPr>
      <w:r>
        <w:rPr>
          <w:rFonts w:hint="eastAsia" w:hAnsi="宋体"/>
          <w:szCs w:val="21"/>
          <w:highlight w:val="none"/>
        </w:rPr>
        <w:t xml:space="preserve">3.5本国产品支持政策</w:t>
      </w:r>
      <w:r/>
    </w:p>
    <w:p>
      <w:pPr>
        <w:pStyle w:val="1002"/>
        <w:ind w:left="0" w:firstLine="420"/>
        <w:spacing w:after="0"/>
        <w:rPr>
          <w:rFonts w:hint="eastAsia" w:hAnsi="宋体"/>
          <w:szCs w:val="21"/>
          <w:highlight w:val="none"/>
        </w:rPr>
      </w:pPr>
      <w:r>
        <w:rPr>
          <w:rFonts w:hint="eastAsia" w:hAnsi="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未按要求提供相关材料的，不享受相关政策。</w:t>
      </w:r>
      <w:r/>
    </w:p>
    <w:p>
      <w:pPr>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二、招标文件构成</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4</w:t>
      </w:r>
      <w:r>
        <w:rPr>
          <w:rFonts w:ascii="宋体" w:hAnsi="宋体"/>
          <w:b/>
          <w:bCs/>
          <w:szCs w:val="21"/>
          <w:highlight w:val="none"/>
        </w:rPr>
        <w:t xml:space="preserve">、招标文件组成</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招标文件包括以下主要内容：</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（1）招标公告；</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（2）供应商须知；</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（3）评标标准；</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（4）采购需求；</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（5）合同主要条款及格式；</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（6）投标文件格式及附件。</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如标书制作工具中格式和内容与“江苏政府采购网”发布的招标文件不一致的，以上述网站发布的招标文件为准</w:t>
      </w:r>
      <w:r>
        <w:rPr>
          <w:rFonts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.2招标的最小单位是</w:t>
      </w:r>
      <w:r>
        <w:rPr>
          <w:rFonts w:hint="eastAsia" w:ascii="宋体" w:hAnsi="宋体"/>
          <w:szCs w:val="21"/>
          <w:highlight w:val="none"/>
        </w:rPr>
        <w:t xml:space="preserve">标段</w:t>
      </w:r>
      <w:r>
        <w:rPr>
          <w:rFonts w:ascii="宋体" w:hAnsi="宋体"/>
          <w:szCs w:val="21"/>
          <w:highlight w:val="none"/>
        </w:rPr>
        <w:t xml:space="preserve">。招标货物数量及技术要求中未分</w:t>
      </w:r>
      <w:r>
        <w:rPr>
          <w:rFonts w:hint="eastAsia" w:ascii="宋体" w:hAnsi="宋体"/>
          <w:szCs w:val="21"/>
          <w:highlight w:val="none"/>
        </w:rPr>
        <w:t xml:space="preserve">标段</w:t>
      </w:r>
      <w:r>
        <w:rPr>
          <w:rFonts w:ascii="宋体" w:hAnsi="宋体"/>
          <w:szCs w:val="21"/>
          <w:highlight w:val="none"/>
        </w:rPr>
        <w:t xml:space="preserve">的，供应商对要求提供的货物和服务不得部分投标；招标货物数量及技术要求中已经分</w:t>
      </w:r>
      <w:r>
        <w:rPr>
          <w:rFonts w:hint="eastAsia" w:ascii="宋体" w:hAnsi="宋体"/>
          <w:szCs w:val="21"/>
          <w:highlight w:val="none"/>
        </w:rPr>
        <w:t xml:space="preserve">标段</w:t>
      </w:r>
      <w:r>
        <w:rPr>
          <w:rFonts w:ascii="宋体" w:hAnsi="宋体"/>
          <w:szCs w:val="21"/>
          <w:highlight w:val="none"/>
        </w:rPr>
        <w:t xml:space="preserve">的，可以以</w:t>
      </w:r>
      <w:r>
        <w:rPr>
          <w:rFonts w:hint="eastAsia" w:ascii="宋体" w:hAnsi="宋体"/>
          <w:szCs w:val="21"/>
          <w:highlight w:val="none"/>
        </w:rPr>
        <w:t xml:space="preserve">标段</w:t>
      </w:r>
      <w:r>
        <w:rPr>
          <w:rFonts w:ascii="宋体" w:hAnsi="宋体"/>
          <w:szCs w:val="21"/>
          <w:highlight w:val="none"/>
        </w:rPr>
        <w:t xml:space="preserve">为单位投标。</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采购</w:t>
      </w:r>
      <w:r>
        <w:rPr>
          <w:rFonts w:ascii="宋体" w:hAnsi="宋体"/>
          <w:szCs w:val="21"/>
          <w:highlight w:val="none"/>
        </w:rPr>
        <w:t xml:space="preserve">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5</w:t>
      </w:r>
      <w:r>
        <w:rPr>
          <w:rFonts w:ascii="宋体" w:hAnsi="宋体"/>
          <w:b/>
          <w:bCs/>
          <w:szCs w:val="21"/>
          <w:highlight w:val="none"/>
        </w:rPr>
        <w:t xml:space="preserve">、招标文件的澄清或者修改</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5.1</w:t>
      </w:r>
      <w:r>
        <w:rPr>
          <w:rFonts w:ascii="宋体" w:hAnsi="宋体"/>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5.2</w:t>
      </w:r>
      <w:r>
        <w:rPr>
          <w:rFonts w:ascii="宋体" w:hAnsi="宋体"/>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p>
    <w:p>
      <w:pPr>
        <w:pStyle w:val="965"/>
        <w:ind w:left="0" w:right="0" w:firstLine="420"/>
        <w:spacing w:after="0" w:line="360" w:lineRule="auto"/>
        <w:rPr>
          <w:rFonts w:hint="eastAsia" w:ascii="宋体" w:hAnsi="宋体"/>
          <w:szCs w:val="21"/>
          <w:highlight w:val="none"/>
        </w:rPr>
      </w:pPr>
      <w:r>
        <w:rPr>
          <w:rFonts w:hint="eastAsia" w:ascii="宋体" w:hAnsi="宋体"/>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三、投标文件的编制</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6</w:t>
      </w:r>
      <w:r>
        <w:rPr>
          <w:rFonts w:ascii="宋体" w:hAnsi="宋体"/>
          <w:b/>
          <w:bCs/>
          <w:szCs w:val="21"/>
          <w:highlight w:val="none"/>
        </w:rPr>
        <w:t xml:space="preserve">、投标文件的语言、计量单位、货币和编制</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.1供应商提交的投标文件、技术文件和资料，包括图纸中的说明，以及供应商与</w:t>
      </w:r>
      <w:r>
        <w:rPr>
          <w:rFonts w:hint="eastAsia" w:ascii="宋体" w:hAnsi="宋体"/>
          <w:szCs w:val="21"/>
          <w:highlight w:val="none"/>
        </w:rPr>
        <w:t xml:space="preserve">采购</w:t>
      </w:r>
      <w:r>
        <w:rPr>
          <w:rFonts w:ascii="宋体" w:hAnsi="宋体"/>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.2供应商所使用的计量单位应为国家法定计量单位。</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3供应商应用人民币报价。投标产品如果是进口产品的，应提供人民币与</w:t>
      </w:r>
      <w:r>
        <w:rPr>
          <w:rFonts w:ascii="宋体" w:hAnsi="宋体"/>
          <w:b/>
          <w:bCs/>
          <w:szCs w:val="21"/>
          <w:highlight w:val="none"/>
        </w:rPr>
        <w:t xml:space="preserve">外币之间的汇率；报价单位为“元”。</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.4</w:t>
      </w:r>
      <w:r>
        <w:rPr>
          <w:rFonts w:hint="eastAsia" w:ascii="宋体" w:hAnsi="宋体"/>
          <w:szCs w:val="21"/>
          <w:highlight w:val="none"/>
        </w:rPr>
        <w:t xml:space="preserve">投标文件应按照招标文件的规定编写并制作目录。</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.5投标文件应按照招标文件规定的顺序，统一用A4规格幅面打印、装订成册并编制目录，由于编排混乱导致投标文件被误读或查找不到，责任由供应商承担。</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.6供应商应在投标文件中写清相应的项目编号、项目名称、供应商全称、地址、电话、传真等。</w:t>
      </w:r>
      <w:r/>
    </w:p>
    <w:p>
      <w:pPr>
        <w:ind w:firstLine="412"/>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6</w:t>
      </w:r>
      <w:r>
        <w:rPr>
          <w:rFonts w:ascii="宋体" w:hAnsi="宋体"/>
          <w:bCs/>
          <w:szCs w:val="21"/>
          <w:highlight w:val="none"/>
        </w:rPr>
        <w:t xml:space="preserve">.7</w:t>
      </w:r>
      <w:r>
        <w:rPr>
          <w:rFonts w:ascii="宋体" w:hAnsi="宋体"/>
          <w:szCs w:val="21"/>
          <w:highlight w:val="none"/>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7</w:t>
      </w:r>
      <w:r>
        <w:rPr>
          <w:rFonts w:ascii="宋体" w:hAnsi="宋体"/>
          <w:b/>
          <w:bCs/>
          <w:szCs w:val="21"/>
          <w:highlight w:val="none"/>
        </w:rPr>
        <w:t xml:space="preserve">、投标文件的组成</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szCs w:val="21"/>
          <w:highlight w:val="none"/>
        </w:rPr>
        <w:t xml:space="preserve">★</w:t>
      </w:r>
      <w:r>
        <w:rPr>
          <w:rFonts w:hint="eastAsia" w:ascii="宋体" w:hAnsi="宋体"/>
          <w:szCs w:val="21"/>
          <w:highlight w:val="none"/>
        </w:rPr>
        <w:t xml:space="preserve">”）的技术条款必须在投标文件中提供技术支持资料（如白皮书、彩页、手册、检测报告等），未提供技术支持资料的，视为未对招标文件实质性要求作出响应，评标时不予认可。</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.2投标文件由商务部分、技术部分、价格部分以及其他部分组成。</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8</w:t>
      </w:r>
      <w:r>
        <w:rPr>
          <w:rFonts w:ascii="宋体" w:hAnsi="宋体"/>
          <w:b/>
          <w:bCs/>
          <w:szCs w:val="21"/>
          <w:highlight w:val="none"/>
        </w:rPr>
        <w:t xml:space="preserve">、投标文件的商务部分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.1商务部分是证明供应商有资格参加投标和中标后有能力履行合同的文件，这些文件应能满足招标的要求，包括但不限于下列文件：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（1）投标函（投标申请及声明）</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法人授权书</w:t>
      </w:r>
      <w:r>
        <w:rPr>
          <w:rFonts w:hint="eastAsia" w:ascii="宋体" w:hAnsi="宋体"/>
          <w:bCs/>
          <w:szCs w:val="21"/>
          <w:highlight w:val="none"/>
        </w:rPr>
        <w:t xml:space="preserve">（</w:t>
      </w:r>
      <w:r>
        <w:rPr>
          <w:rFonts w:hint="eastAsia" w:ascii="宋体" w:hAnsi="宋体"/>
          <w:b/>
          <w:bCs/>
          <w:szCs w:val="21"/>
          <w:highlight w:val="none"/>
        </w:rPr>
        <w:t xml:space="preserve">格式见第六章</w:t>
      </w:r>
      <w:r>
        <w:rPr>
          <w:rFonts w:hint="eastAsia" w:ascii="宋体" w:hAnsi="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）开标一览表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lang w:val="en-US" w:eastAsia="zh-CN"/>
        </w:rPr>
        <w:t xml:space="preserve">开标一览表附表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5</w:t>
      </w:r>
      <w:r>
        <w:rPr>
          <w:rFonts w:ascii="宋体" w:hAnsi="宋体"/>
          <w:szCs w:val="21"/>
          <w:highlight w:val="none"/>
        </w:rPr>
        <w:t xml:space="preserve">）供应商资格资信证明文件：</w:t>
      </w:r>
      <w:r/>
    </w:p>
    <w:p>
      <w:pPr>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1）第一章招标公告中2.1《中华人民共和国政府采购法》规定的资格条件证明文件；</w:t>
      </w:r>
      <w:r/>
    </w:p>
    <w:p>
      <w:pPr>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2）第一章招标公告中2.2落实政府采购政策需满足的资格要求；</w:t>
      </w:r>
      <w:r/>
    </w:p>
    <w:p>
      <w:pPr>
        <w:ind w:firstLine="420"/>
        <w:spacing w:line="360" w:lineRule="auto"/>
        <w:shd w:val="clear" w:color="auto" w:fill="ffffff"/>
        <w:widowControl/>
        <w:tabs>
          <w:tab w:val="left" w:pos="945" w:leader="none"/>
        </w:tabs>
        <w:rPr>
          <w:rFonts w:ascii="宋体" w:hAnsi="宋体"/>
          <w:szCs w:val="21"/>
          <w:highlight w:val="none"/>
          <w:u w:val="single"/>
        </w:rPr>
      </w:pPr>
      <w:r>
        <w:rPr>
          <w:rFonts w:hint="eastAsia" w:ascii="宋体" w:hAnsi="宋体" w:cs="Arial"/>
          <w:bCs/>
          <w:szCs w:val="21"/>
          <w:highlight w:val="none"/>
        </w:rPr>
        <w:t xml:space="preserve">3）第一章招标公告中2.3采购人根据采购项目的特殊要求规定的特定条件证明文件；</w:t>
      </w:r>
      <w:r/>
    </w:p>
    <w:p>
      <w:pPr>
        <w:ind w:firstLine="420"/>
        <w:spacing w:line="360" w:lineRule="auto"/>
        <w:shd w:val="clear" w:color="auto" w:fill="ffffff"/>
        <w:widowControl/>
        <w:tabs>
          <w:tab w:val="left" w:pos="945" w:leader="none"/>
          <w:tab w:val="left" w:pos="1276" w:leader="none"/>
        </w:tabs>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）《商务条款偏离表》；</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（7）供应商拟投入本项目的设备、人员配置表；</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8</w:t>
      </w:r>
      <w:r>
        <w:rPr>
          <w:rFonts w:ascii="宋体" w:hAnsi="宋体"/>
          <w:szCs w:val="21"/>
          <w:highlight w:val="none"/>
        </w:rPr>
        <w:t xml:space="preserve">）评分标准中对应的</w:t>
      </w:r>
      <w:r>
        <w:rPr>
          <w:rFonts w:hint="eastAsia" w:ascii="宋体" w:hAnsi="宋体"/>
          <w:szCs w:val="21"/>
          <w:highlight w:val="none"/>
        </w:rPr>
        <w:t xml:space="preserve">其他所需</w:t>
      </w:r>
      <w:r>
        <w:rPr>
          <w:rFonts w:ascii="宋体" w:hAnsi="宋体"/>
          <w:szCs w:val="21"/>
          <w:highlight w:val="none"/>
        </w:rPr>
        <w:t xml:space="preserve">承诺或证明材料（如有自行添加）；</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）要求采购人提供的配合（如有自拟并自行添加）；</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w:t>
      </w:r>
      <w:r>
        <w:rPr>
          <w:rFonts w:hint="eastAsia" w:ascii="宋体" w:hAnsi="宋体"/>
          <w:szCs w:val="21"/>
          <w:highlight w:val="none"/>
        </w:rPr>
        <w:t xml:space="preserve">其他</w:t>
      </w:r>
      <w:r>
        <w:rPr>
          <w:rFonts w:ascii="宋体" w:hAnsi="宋体"/>
          <w:szCs w:val="21"/>
          <w:highlight w:val="none"/>
        </w:rPr>
        <w:t xml:space="preserve">（供应商认为有必要提供的声明和文件，如有</w:t>
      </w:r>
      <w:r>
        <w:rPr>
          <w:rFonts w:hint="eastAsia" w:ascii="宋体" w:hAnsi="宋体"/>
          <w:szCs w:val="21"/>
          <w:highlight w:val="none"/>
        </w:rPr>
        <w:t xml:space="preserve">，</w:t>
      </w:r>
      <w:r>
        <w:rPr>
          <w:rFonts w:ascii="宋体" w:hAnsi="宋体"/>
          <w:szCs w:val="21"/>
          <w:highlight w:val="none"/>
        </w:rPr>
        <w:t xml:space="preserve">自拟并自行添加）。</w:t>
      </w:r>
      <w:r/>
    </w:p>
    <w:p>
      <w:pPr>
        <w:ind w:firstLine="413"/>
        <w:jc w:val="left"/>
        <w:spacing w:line="360" w:lineRule="auto"/>
        <w:shd w:val="clear" w:color="auto" w:fill="ffffff"/>
        <w:widowControl/>
        <w:rPr>
          <w:rFonts w:ascii="宋体" w:hAnsi="宋体"/>
          <w:szCs w:val="21"/>
          <w:highlight w:val="none"/>
        </w:rPr>
      </w:pPr>
      <w:r>
        <w:rPr>
          <w:rFonts w:ascii="宋体" w:hAnsi="宋体"/>
          <w:b/>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p>
    <w:p>
      <w:pPr>
        <w:ind w:firstLine="420"/>
        <w:jc w:val="left"/>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9</w:t>
      </w:r>
      <w:r>
        <w:rPr>
          <w:rFonts w:ascii="宋体" w:hAnsi="宋体"/>
          <w:b/>
          <w:bCs/>
          <w:szCs w:val="21"/>
          <w:highlight w:val="none"/>
        </w:rPr>
        <w:t xml:space="preserve">、投标文件的技术部分</w:t>
      </w:r>
      <w:r/>
    </w:p>
    <w:p>
      <w:pPr>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技术部分是证明</w:t>
      </w:r>
      <w:r>
        <w:rPr>
          <w:rFonts w:ascii="宋体" w:hAnsi="宋体"/>
          <w:szCs w:val="21"/>
          <w:highlight w:val="none"/>
        </w:rPr>
        <w:t xml:space="preserve">供应商提供的服务是合格的、并符合招标文件要求的证明文件，以及</w:t>
      </w:r>
      <w:r>
        <w:rPr>
          <w:rFonts w:ascii="宋体" w:hAnsi="宋体"/>
          <w:szCs w:val="21"/>
          <w:highlight w:val="none"/>
          <w:lang w:val="zh-CN"/>
        </w:rPr>
        <w:t xml:space="preserve">对服务的详细说明，这些文件可以是文字资料、图纸和数据等。提供的服务如与招标文件要求有不符之处，应说明其差别之所在。包括但不限于下列文件：</w:t>
      </w:r>
      <w:r/>
    </w:p>
    <w:p>
      <w:pPr>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（1）《技术条款偏离表》；</w:t>
      </w:r>
      <w:r/>
    </w:p>
    <w:p>
      <w:pPr>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技术方案或服务说明</w:t>
      </w:r>
      <w:r>
        <w:rPr>
          <w:rFonts w:ascii="宋体" w:hAnsi="宋体"/>
          <w:szCs w:val="21"/>
          <w:highlight w:val="none"/>
          <w:lang w:val="zh-CN"/>
        </w:rPr>
        <w:t xml:space="preserve">；</w:t>
      </w:r>
      <w:r/>
    </w:p>
    <w:p>
      <w:pPr>
        <w:ind w:firstLine="420"/>
        <w:jc w:val="left"/>
        <w:spacing w:line="360" w:lineRule="auto"/>
        <w:widowControl/>
        <w:rPr>
          <w:rFonts w:hint="eastAsia"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lang w:val="zh-CN"/>
        </w:rPr>
        <w:t xml:space="preserve">供应商认为需要提供的其他技术资料。</w:t>
      </w:r>
      <w:r/>
    </w:p>
    <w:p>
      <w:pPr>
        <w:ind w:firstLine="420"/>
        <w:jc w:val="left"/>
        <w:spacing w:line="360" w:lineRule="auto"/>
        <w:widowControl/>
        <w:rPr>
          <w:rFonts w:hint="eastAsia" w:ascii="宋体" w:hAnsi="宋体"/>
          <w:szCs w:val="21"/>
          <w:highlight w:val="none"/>
          <w:lang w:val="zh-CN"/>
        </w:rPr>
      </w:pPr>
      <w:r>
        <w:rPr>
          <w:rFonts w:hint="eastAsia" w:ascii="宋体" w:hAnsi="宋体"/>
          <w:szCs w:val="21"/>
          <w:highlight w:val="none"/>
          <w:lang w:val="zh-CN"/>
        </w:rPr>
      </w:r>
      <w:r/>
    </w:p>
    <w:p>
      <w:pPr>
        <w:ind w:firstLine="420"/>
        <w:jc w:val="left"/>
        <w:spacing w:line="360" w:lineRule="auto"/>
        <w:widowControl/>
        <w:rPr>
          <w:rFonts w:hint="eastAsia" w:ascii="宋体" w:hAnsi="宋体"/>
          <w:szCs w:val="21"/>
          <w:highlight w:val="none"/>
          <w:lang w:val="zh-CN"/>
        </w:rPr>
      </w:pPr>
      <w:r>
        <w:rPr>
          <w:rFonts w:hint="eastAsia" w:ascii="宋体" w:hAnsi="宋体"/>
          <w:szCs w:val="21"/>
          <w:highlight w:val="none"/>
          <w:lang w:val="zh-CN"/>
        </w:rPr>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10</w:t>
      </w:r>
      <w:r>
        <w:rPr>
          <w:rFonts w:ascii="宋体" w:hAnsi="宋体"/>
          <w:b/>
          <w:bCs/>
          <w:szCs w:val="21"/>
          <w:highlight w:val="none"/>
        </w:rPr>
        <w:t xml:space="preserve">、投标文件的价格部分</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.1价格部分是对服务价格构成的说明，招标文件如没有特别说明的话，对每一项服务仅接受一个价格。</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.2报价应包含本次招标项目有关的所有费用</w:t>
      </w:r>
      <w:r>
        <w:rPr>
          <w:rFonts w:ascii="宋体" w:hAnsi="宋体"/>
          <w:szCs w:val="21"/>
          <w:highlight w:val="none"/>
          <w:lang w:val="zh-CN"/>
        </w:rPr>
        <w:t xml:space="preserve">，以及技术资料、支付给员工的工资和国家强制缴纳的各种社会保障资金</w:t>
      </w:r>
      <w:r>
        <w:rPr>
          <w:rFonts w:ascii="宋体" w:hAnsi="宋体"/>
          <w:bCs/>
          <w:szCs w:val="21"/>
          <w:highlight w:val="none"/>
        </w:rPr>
        <w:t xml:space="preserve">，以</w:t>
      </w:r>
      <w:r>
        <w:rPr>
          <w:rFonts w:ascii="宋体" w:hAnsi="宋体"/>
          <w:szCs w:val="21"/>
          <w:highlight w:val="none"/>
        </w:rPr>
        <w:t xml:space="preserve">及供应商认为需要的其他费用等</w:t>
      </w:r>
      <w:r>
        <w:rPr>
          <w:rFonts w:hint="eastAsia" w:ascii="宋体" w:hAnsi="宋体"/>
          <w:bCs/>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.4</w:t>
      </w:r>
      <w:r>
        <w:rPr>
          <w:rFonts w:ascii="宋体" w:hAnsi="宋体"/>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.5供应商应在《开标一览表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》等标明投标货物和服务的单价、总价以及分项报价。</w:t>
      </w:r>
      <w:r>
        <w:rPr>
          <w:rFonts w:hint="eastAsia" w:ascii="宋体" w:hAnsi="宋体" w:cs="宋体"/>
          <w:b/>
          <w:bCs/>
          <w:szCs w:val="21"/>
          <w:highlight w:val="none"/>
        </w:rPr>
        <w:t xml:space="preserve">供应商符合本须知3.1条所述情形的</w:t>
      </w:r>
      <w:r>
        <w:rPr>
          <w:rFonts w:ascii="宋体" w:hAnsi="宋体"/>
          <w:szCs w:val="21"/>
          <w:highlight w:val="none"/>
        </w:rPr>
        <w:t xml:space="preserve">，须在《开标一览表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》中注明。</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.6</w:t>
      </w:r>
      <w:r>
        <w:rPr>
          <w:rFonts w:hint="eastAsia" w:ascii="宋体" w:hAnsi="宋体"/>
          <w:szCs w:val="21"/>
          <w:highlight w:val="none"/>
        </w:rPr>
        <w:t xml:space="preserve">对于采用货币报价的项目，开标一览表中的投标总报价应与</w:t>
      </w:r>
      <w:r>
        <w:rPr>
          <w:rFonts w:ascii="宋体" w:hAnsi="宋体"/>
          <w:szCs w:val="21"/>
          <w:highlight w:val="none"/>
        </w:rPr>
        <w:t xml:space="preserve">分项报价</w:t>
      </w:r>
      <w:r>
        <w:rPr>
          <w:rFonts w:hint="eastAsia" w:ascii="宋体" w:hAnsi="宋体"/>
          <w:szCs w:val="21"/>
          <w:highlight w:val="none"/>
        </w:rPr>
        <w:t xml:space="preserve">表中的投标总报价一致，如不一致不作为无效投标处理，评标时以开标一览表中价格为准</w:t>
      </w:r>
      <w:r>
        <w:rPr>
          <w:rFonts w:ascii="宋体" w:hAnsi="宋体"/>
          <w:szCs w:val="21"/>
          <w:highlight w:val="none"/>
        </w:rPr>
        <w:t xml:space="preserve">。</w:t>
      </w:r>
      <w:r/>
    </w:p>
    <w:p>
      <w:pPr>
        <w:ind w:firstLine="420"/>
        <w:spacing w:line="360" w:lineRule="auto"/>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0</w:t>
      </w:r>
      <w:r>
        <w:rPr>
          <w:rFonts w:ascii="宋体" w:hAnsi="宋体"/>
          <w:b/>
          <w:bCs/>
          <w:szCs w:val="21"/>
          <w:highlight w:val="none"/>
        </w:rPr>
        <w:t xml:space="preserve">.</w:t>
      </w:r>
      <w:r>
        <w:rPr>
          <w:rFonts w:hint="eastAsia" w:ascii="宋体" w:hAnsi="宋体"/>
          <w:b/>
          <w:bCs/>
          <w:szCs w:val="21"/>
          <w:highlight w:val="none"/>
        </w:rPr>
        <w:t xml:space="preserve">7</w:t>
      </w:r>
      <w:r>
        <w:rPr>
          <w:rFonts w:ascii="宋体" w:hAnsi="宋体"/>
          <w:b/>
          <w:bCs/>
          <w:szCs w:val="21"/>
          <w:highlight w:val="none"/>
        </w:rPr>
        <w:t xml:space="preserve">本项目预算为：详见第一章</w:t>
      </w:r>
      <w:r>
        <w:rPr>
          <w:rFonts w:ascii="宋体" w:hAnsi="宋体"/>
          <w:bCs/>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1</w:t>
      </w:r>
      <w:r>
        <w:rPr>
          <w:rFonts w:ascii="宋体" w:hAnsi="宋体"/>
          <w:b/>
          <w:bCs/>
          <w:szCs w:val="21"/>
          <w:highlight w:val="none"/>
        </w:rPr>
        <w:t xml:space="preserve">、投标文件的其他部分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rPr>
          <w:rFonts w:ascii="宋体" w:hAnsi="宋体"/>
          <w:szCs w:val="21"/>
          <w:highlight w:val="none"/>
        </w:rPr>
        <w:t xml:space="preserve">.1其他部分由供应商根据编制投标文件需要提供的其他相关文件。</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2</w:t>
      </w:r>
      <w:r>
        <w:rPr>
          <w:rFonts w:ascii="宋体" w:hAnsi="宋体"/>
          <w:b/>
          <w:bCs/>
          <w:szCs w:val="21"/>
          <w:highlight w:val="none"/>
        </w:rPr>
        <w:t xml:space="preserve">、投标保证金</w:t>
      </w:r>
      <w:r>
        <w:rPr>
          <w:rFonts w:hint="eastAsia" w:ascii="宋体" w:hAnsi="宋体"/>
          <w:b/>
          <w:bCs/>
          <w:szCs w:val="21"/>
          <w:highlight w:val="none"/>
        </w:rPr>
        <w:t xml:space="preserve">（本项目不涉及）</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3</w:t>
      </w:r>
      <w:r>
        <w:rPr>
          <w:rFonts w:ascii="宋体" w:hAnsi="宋体"/>
          <w:b/>
          <w:bCs/>
          <w:szCs w:val="21"/>
          <w:highlight w:val="none"/>
        </w:rPr>
        <w:t xml:space="preserve">、投标有效期</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.1自开标之日起</w:t>
      </w:r>
      <w:r>
        <w:rPr>
          <w:rFonts w:ascii="宋体" w:hAnsi="宋体"/>
          <w:b/>
          <w:szCs w:val="21"/>
          <w:highlight w:val="none"/>
        </w:rPr>
        <w:t xml:space="preserve">60</w:t>
      </w:r>
      <w:r>
        <w:rPr>
          <w:rFonts w:ascii="宋体" w:hAnsi="宋体"/>
          <w:szCs w:val="21"/>
          <w:highlight w:val="none"/>
        </w:rPr>
        <w:t xml:space="preserve">天内投标有效。</w:t>
      </w:r>
      <w:r>
        <w:rPr>
          <w:rFonts w:hint="eastAsia" w:ascii="宋体" w:hAnsi="宋体"/>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.2在特殊情况下，在原投标有效期截止之前，</w:t>
      </w:r>
      <w:r>
        <w:rPr>
          <w:rFonts w:hint="eastAsia" w:ascii="宋体" w:hAnsi="宋体"/>
          <w:szCs w:val="21"/>
          <w:highlight w:val="none"/>
        </w:rPr>
        <w:t xml:space="preserve">采购</w:t>
      </w:r>
      <w:r>
        <w:rPr>
          <w:rFonts w:ascii="宋体" w:hAnsi="宋体"/>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、投标文件签署</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.1</w:t>
      </w:r>
      <w:r>
        <w:rPr>
          <w:rFonts w:hint="eastAsia" w:ascii="宋体" w:hAnsi="宋体"/>
          <w:b/>
          <w:bCs/>
          <w:szCs w:val="21"/>
          <w:highlight w:val="none"/>
        </w:rPr>
        <w:t xml:space="preserve">投标文件应按照招标文件要求加盖电子公章，否则视为无效投标</w:t>
      </w:r>
      <w:r>
        <w:rPr>
          <w:rFonts w:ascii="宋体" w:hAnsi="宋体"/>
          <w:b/>
          <w:bCs/>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5</w:t>
      </w:r>
      <w:r>
        <w:rPr>
          <w:rFonts w:ascii="宋体" w:hAnsi="宋体"/>
          <w:b/>
          <w:bCs/>
          <w:szCs w:val="21"/>
          <w:highlight w:val="none"/>
        </w:rPr>
        <w:t xml:space="preserve">、投标费用</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.1供应商应承担所有与准备和参加投标有关的费用，无论采购结果如何，</w:t>
      </w:r>
      <w:r>
        <w:rPr>
          <w:rFonts w:hint="eastAsia" w:ascii="宋体" w:hAnsi="宋体"/>
          <w:szCs w:val="21"/>
          <w:highlight w:val="none"/>
        </w:rPr>
        <w:t xml:space="preserve">采购</w:t>
      </w:r>
      <w:r>
        <w:rPr>
          <w:rFonts w:ascii="宋体" w:hAnsi="宋体"/>
          <w:szCs w:val="21"/>
          <w:highlight w:val="none"/>
        </w:rPr>
        <w:t xml:space="preserve">代理机构和采购人在任何情况下均无义务和责任承担这些费用。</w:t>
      </w:r>
      <w:r/>
    </w:p>
    <w:p>
      <w:pPr>
        <w:ind w:firstLine="420"/>
        <w:spacing w:line="360" w:lineRule="auto"/>
        <w:shd w:val="clear" w:color="auto" w:fill="ffffff"/>
        <w:widowControl/>
        <w:rPr>
          <w:rFonts w:ascii="宋体" w:hAnsi="宋体"/>
          <w:szCs w:val="21"/>
          <w:highlight w:val="yellow"/>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.2招标代理服务费：</w:t>
      </w:r>
      <w:r>
        <w:rPr>
          <w:rFonts w:hint="eastAsia" w:ascii="宋体" w:hAnsi="宋体"/>
          <w:color w:val="000000"/>
          <w:highlight w:val="none"/>
        </w:rPr>
        <w:t xml:space="preserve">本项目采购代理服务费用固定价</w:t>
      </w:r>
      <w:r>
        <w:rPr>
          <w:rFonts w:hint="eastAsia" w:ascii="宋体" w:hAnsi="宋体"/>
          <w:color w:val="000000"/>
          <w:highlight w:val="none"/>
          <w:lang w:val="en-US" w:eastAsia="zh-CN"/>
        </w:rPr>
        <w:t xml:space="preserve">3970</w:t>
      </w:r>
      <w:r>
        <w:rPr>
          <w:rFonts w:hint="eastAsia" w:ascii="宋体" w:hAnsi="宋体"/>
          <w:color w:val="000000"/>
          <w:highlight w:val="none"/>
        </w:rPr>
        <w:t xml:space="preserve">元，代理服务费由中标供应商领取中标通知书时向采购代理机构一次性付清</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本项目代理费由各标段的</w:t>
      </w:r>
      <w:r>
        <w:rPr>
          <w:rFonts w:hint="eastAsia" w:ascii="宋体" w:hAnsi="宋体"/>
          <w:color w:val="000000"/>
          <w:highlight w:val="none"/>
        </w:rPr>
        <w:t xml:space="preserve">中标供应商</w:t>
      </w:r>
      <w:r>
        <w:rPr>
          <w:rFonts w:hint="eastAsia" w:ascii="宋体" w:hAnsi="宋体"/>
          <w:color w:val="000000"/>
          <w:highlight w:val="none"/>
          <w:lang w:val="en-US" w:eastAsia="zh-CN"/>
        </w:rPr>
        <w:t xml:space="preserve">均分</w:t>
      </w:r>
      <w:r>
        <w:rPr>
          <w:rFonts w:hint="eastAsia" w:ascii="宋体" w:hAnsi="宋体"/>
          <w:color w:val="000000"/>
          <w:highlight w:val="none"/>
        </w:rPr>
        <w:t xml:space="preserve">。</w:t>
      </w:r>
      <w:r>
        <w:rPr>
          <w:rFonts w:hint="eastAsia" w:ascii="宋体" w:hAnsi="宋体"/>
          <w:color w:val="000000"/>
          <w:szCs w:val="21"/>
          <w:highlight w:val="none"/>
          <w:lang w:eastAsia="zh-CN"/>
        </w:rPr>
        <w:t xml:space="preserve">（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四、投标文件的递交</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6</w:t>
      </w:r>
      <w:r>
        <w:rPr>
          <w:rFonts w:ascii="宋体" w:hAnsi="宋体"/>
          <w:b/>
          <w:bCs/>
          <w:szCs w:val="21"/>
          <w:highlight w:val="none"/>
        </w:rPr>
        <w:t xml:space="preserve">、投标文件的递交</w:t>
      </w:r>
      <w:r/>
    </w:p>
    <w:p>
      <w:pPr>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7</w:t>
      </w:r>
      <w:r>
        <w:rPr>
          <w:rFonts w:ascii="宋体" w:hAnsi="宋体"/>
          <w:b/>
          <w:bCs/>
          <w:szCs w:val="21"/>
          <w:highlight w:val="none"/>
        </w:rPr>
        <w:t xml:space="preserve">、投标文件</w:t>
      </w:r>
      <w:r>
        <w:rPr>
          <w:rFonts w:hint="eastAsia" w:ascii="宋体" w:hAnsi="宋体"/>
          <w:b/>
          <w:bCs/>
          <w:szCs w:val="21"/>
          <w:highlight w:val="none"/>
        </w:rPr>
        <w:t xml:space="preserve">的解密</w:t>
      </w:r>
      <w:r>
        <w:rPr>
          <w:rFonts w:ascii="宋体" w:hAnsi="宋体"/>
          <w:b/>
          <w:bCs/>
          <w:szCs w:val="21"/>
          <w:highlight w:val="none"/>
        </w:rPr>
        <w:t xml:space="preserve">：</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供应商应当按照《操作手册》规定，在“苏采云”系统规定的时间内对投标文件进行解密。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17.2 供应商应充分考虑网络环境、网络带宽等因素可能对投标产生的影响，如因供应商自身原因造成的电子投标文件解密不成功的，做无效投标处理。</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8</w:t>
      </w:r>
      <w:r>
        <w:rPr>
          <w:rFonts w:ascii="宋体" w:hAnsi="宋体"/>
          <w:b/>
          <w:bCs/>
          <w:szCs w:val="21"/>
          <w:highlight w:val="none"/>
        </w:rPr>
        <w:t xml:space="preserve">、投标文件的修改和撤回</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.2投标截止时间之后，投标文件不得</w:t>
      </w:r>
      <w:r>
        <w:rPr>
          <w:rFonts w:hint="eastAsia" w:ascii="宋体" w:hAnsi="宋体"/>
          <w:szCs w:val="21"/>
          <w:highlight w:val="none"/>
        </w:rPr>
        <w:t xml:space="preserve">撤销</w:t>
      </w:r>
      <w:r>
        <w:rPr>
          <w:rFonts w:ascii="宋体" w:hAnsi="宋体"/>
          <w:szCs w:val="21"/>
          <w:highlight w:val="none"/>
        </w:rPr>
        <w:t xml:space="preserve">；如果</w:t>
      </w:r>
      <w:r>
        <w:rPr>
          <w:rFonts w:hint="eastAsia" w:ascii="宋体" w:hAnsi="宋体"/>
          <w:szCs w:val="21"/>
          <w:highlight w:val="none"/>
        </w:rPr>
        <w:t xml:space="preserve">撤销</w:t>
      </w:r>
      <w:r>
        <w:rPr>
          <w:rFonts w:ascii="宋体" w:hAnsi="宋体"/>
          <w:szCs w:val="21"/>
          <w:highlight w:val="none"/>
        </w:rPr>
        <w:t xml:space="preserve">的，投标保证金不予退还。</w:t>
      </w:r>
      <w:r/>
    </w:p>
    <w:p>
      <w:pPr>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19</w:t>
      </w:r>
      <w:r>
        <w:rPr>
          <w:rFonts w:ascii="宋体" w:hAnsi="宋体"/>
          <w:b/>
          <w:bCs/>
          <w:szCs w:val="21"/>
          <w:highlight w:val="none"/>
        </w:rPr>
        <w:t xml:space="preserve">、诚实信用</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w:t>
      </w:r>
      <w:r>
        <w:rPr>
          <w:rFonts w:ascii="宋体" w:hAnsi="宋体"/>
          <w:szCs w:val="21"/>
          <w:highlight w:val="none"/>
        </w:rPr>
        <w:t xml:space="preserve">.1供应商应当遵循公平竞争的原则，不得恶意串通，不得妨碍其他供应商的竞争行为，不得损害采购人或者其他供应商的合法权益。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19.2</w:t>
      </w:r>
      <w:r>
        <w:rPr>
          <w:rFonts w:ascii="宋体" w:hAnsi="宋体"/>
          <w:szCs w:val="21"/>
          <w:highlight w:val="none"/>
        </w:rPr>
        <w:t xml:space="preserve">在评标过程中发现供应商有上述情形的，评标委员会应当认定其投标无效，并书面报告本级财政部门。</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五、开标、评标与定标</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0</w:t>
      </w:r>
      <w:r>
        <w:rPr>
          <w:rFonts w:ascii="宋体" w:hAnsi="宋体"/>
          <w:b/>
          <w:bCs/>
          <w:szCs w:val="21"/>
          <w:highlight w:val="none"/>
        </w:rPr>
        <w:t xml:space="preserve">、开标</w:t>
      </w:r>
      <w:r/>
    </w:p>
    <w:p>
      <w:pPr>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.1</w:t>
      </w:r>
      <w:r>
        <w:rPr>
          <w:rFonts w:hint="eastAsia" w:ascii="宋体" w:hAnsi="宋体" w:cs="Arial"/>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szCs w:val="21"/>
          <w:highlight w:val="none"/>
        </w:rPr>
        <w:t xml:space="preserve">。</w:t>
      </w:r>
      <w:r/>
    </w:p>
    <w:p>
      <w:pPr>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.2</w:t>
      </w:r>
      <w:r>
        <w:rPr>
          <w:rFonts w:hint="eastAsia" w:ascii="宋体" w:hAnsi="宋体" w:cs="Arial"/>
          <w:szCs w:val="21"/>
          <w:highlight w:val="none"/>
        </w:rPr>
        <w:t xml:space="preserve">供应商在开标过程中涉及到的投标文件解密、开标结果确认等工作，应按照《操作手册》规定执行</w:t>
      </w:r>
      <w:r>
        <w:rPr>
          <w:rFonts w:ascii="宋体" w:hAnsi="宋体" w:cs="Arial"/>
          <w:szCs w:val="21"/>
          <w:highlight w:val="none"/>
        </w:rPr>
        <w:t xml:space="preserve">。</w:t>
      </w:r>
      <w:r/>
    </w:p>
    <w:p>
      <w:pPr>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.3</w:t>
      </w:r>
      <w:r>
        <w:rPr>
          <w:rFonts w:hint="eastAsia" w:ascii="宋体" w:hAnsi="宋体" w:cs="Arial"/>
          <w:szCs w:val="21"/>
          <w:highlight w:val="none"/>
        </w:rPr>
        <w:t xml:space="preserve">供应商</w:t>
      </w:r>
      <w:r>
        <w:rPr>
          <w:rFonts w:ascii="宋体" w:hAnsi="宋体" w:cs="Arial"/>
          <w:szCs w:val="21"/>
          <w:highlight w:val="none"/>
        </w:rPr>
        <w:t xml:space="preserve">不足3家的，不得开标。</w:t>
      </w:r>
      <w:r/>
    </w:p>
    <w:p>
      <w:pPr>
        <w:ind w:firstLine="420"/>
        <w:spacing w:line="360" w:lineRule="auto"/>
        <w:shd w:val="clear" w:color="auto" w:fill="ffffff"/>
        <w:widowControl/>
        <w:rPr>
          <w:rFonts w:ascii="宋体" w:hAnsi="宋体" w:cs="Arial"/>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.4</w:t>
      </w:r>
      <w:r>
        <w:rPr>
          <w:rFonts w:hint="eastAsia" w:ascii="宋体" w:hAnsi="宋体" w:cs="Arial"/>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highlight w:val="none"/>
        </w:rPr>
        <w:t xml:space="preserve">。</w:t>
      </w:r>
      <w:r/>
    </w:p>
    <w:p>
      <w:pPr>
        <w:ind w:firstLine="420"/>
        <w:spacing w:line="360" w:lineRule="auto"/>
        <w:rPr>
          <w:rFonts w:ascii="宋体" w:hAnsi="宋体" w:cs="Arial"/>
          <w:highlight w:val="none"/>
        </w:rPr>
      </w:pPr>
      <w:r>
        <w:rPr>
          <w:rFonts w:ascii="宋体" w:hAnsi="宋体" w:cs="Arial"/>
          <w:highlight w:val="none"/>
        </w:rPr>
        <w:t xml:space="preserve">2</w:t>
      </w:r>
      <w:r>
        <w:rPr>
          <w:rFonts w:hint="eastAsia" w:ascii="宋体" w:hAnsi="宋体" w:cs="Arial"/>
          <w:highlight w:val="none"/>
        </w:rPr>
        <w:t xml:space="preserve">0</w:t>
      </w:r>
      <w:r>
        <w:rPr>
          <w:rFonts w:ascii="宋体" w:hAnsi="宋体" w:cs="Arial"/>
          <w:highlight w:val="none"/>
        </w:rPr>
        <w:t xml:space="preserve">.</w:t>
      </w:r>
      <w:r>
        <w:rPr>
          <w:rFonts w:hint="eastAsia" w:ascii="宋体" w:hAnsi="宋体" w:cs="Arial"/>
          <w:highlight w:val="none"/>
        </w:rPr>
        <w:t xml:space="preserve">5</w:t>
      </w:r>
      <w:r>
        <w:rPr>
          <w:rFonts w:ascii="宋体" w:hAnsi="宋体" w:cs="Arial"/>
          <w:highlight w:val="none"/>
        </w:rPr>
        <w:t xml:space="preserve">公开招标数额标准以上的采购项目，投标截止后</w:t>
      </w:r>
      <w:r>
        <w:rPr>
          <w:rFonts w:hint="eastAsia" w:ascii="宋体" w:hAnsi="宋体" w:cs="Arial"/>
          <w:szCs w:val="21"/>
          <w:highlight w:val="none"/>
        </w:rPr>
        <w:t xml:space="preserve">供应商</w:t>
      </w:r>
      <w:r>
        <w:rPr>
          <w:rFonts w:ascii="宋体" w:hAnsi="宋体" w:cs="Arial"/>
          <w:highlight w:val="none"/>
        </w:rPr>
        <w:t xml:space="preserve">不足3家或者通过资格审查或符合性审查的</w:t>
      </w:r>
      <w:r>
        <w:rPr>
          <w:rFonts w:hint="eastAsia" w:ascii="宋体" w:hAnsi="宋体" w:cs="Arial"/>
          <w:szCs w:val="21"/>
          <w:highlight w:val="none"/>
        </w:rPr>
        <w:t xml:space="preserve">供应商</w:t>
      </w:r>
      <w:r>
        <w:rPr>
          <w:rFonts w:ascii="宋体" w:hAnsi="宋体" w:cs="Arial"/>
          <w:highlight w:val="none"/>
        </w:rPr>
        <w:t xml:space="preserve">不足3家的，除采购任务取消情形外，按照以下方式处理：</w:t>
      </w:r>
      <w:r/>
    </w:p>
    <w:p>
      <w:pPr>
        <w:ind w:firstLine="420"/>
        <w:spacing w:line="360" w:lineRule="auto"/>
        <w:rPr>
          <w:rFonts w:ascii="宋体" w:hAnsi="宋体" w:cs="Arial"/>
          <w:highlight w:val="none"/>
        </w:rPr>
      </w:pPr>
      <w:r>
        <w:rPr>
          <w:rFonts w:ascii="宋体" w:hAnsi="宋体" w:cs="Arial"/>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宋体" w:hAnsi="宋体"/>
          <w:szCs w:val="21"/>
          <w:highlight w:val="none"/>
        </w:rPr>
      </w:pPr>
      <w:r>
        <w:rPr>
          <w:rFonts w:ascii="宋体" w:hAnsi="宋体" w:cs="Arial"/>
          <w:highlight w:val="none"/>
        </w:rPr>
        <w:t xml:space="preserve">（2）招标文件没有不合理条款、招标程序符合规定，需要采用其他采购方式采购的，采购人依法报财政部门批准，</w:t>
      </w:r>
      <w:r>
        <w:rPr>
          <w:rFonts w:ascii="宋体" w:hAnsi="宋体" w:cs="Arial"/>
          <w:szCs w:val="21"/>
          <w:highlight w:val="none"/>
        </w:rPr>
        <w:t xml:space="preserve">经批准后，可变更为其他采购方式采购。</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、评标</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.1评标组织</w:t>
      </w:r>
      <w:r/>
    </w:p>
    <w:p>
      <w:pPr>
        <w:ind w:firstLine="420"/>
        <w:spacing w:line="360" w:lineRule="auto"/>
        <w:shd w:val="clear" w:color="auto" w:fill="ffffff"/>
        <w:widowControl/>
        <w:rPr>
          <w:rFonts w:ascii="宋体" w:hAnsi="宋体"/>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.1.1</w:t>
      </w:r>
      <w:r>
        <w:rPr>
          <w:rFonts w:ascii="宋体" w:hAnsi="宋体"/>
          <w:bCs/>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（二）要求供应商对投标文件有关事项作出澄清或者说明；</w:t>
      </w:r>
      <w:r/>
    </w:p>
    <w:p>
      <w:pPr>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（三）对投标文件进行比较和评价；</w:t>
      </w:r>
      <w:r/>
    </w:p>
    <w:p>
      <w:pPr>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szCs w:val="21"/>
          <w:highlight w:val="none"/>
        </w:rPr>
      </w:pPr>
      <w:r>
        <w:rPr>
          <w:rFonts w:ascii="宋体" w:hAnsi="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.1.2</w:t>
      </w:r>
      <w:r>
        <w:rPr>
          <w:rFonts w:ascii="宋体" w:hAnsi="宋体"/>
          <w:szCs w:val="21"/>
          <w:highlight w:val="none"/>
        </w:rPr>
        <w:t xml:space="preserve">评标委员会由采购人代表和有关技术、经济等方面的专家组成，独立开展评标工作。</w:t>
      </w:r>
      <w:r/>
    </w:p>
    <w:p>
      <w:pPr>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.2评标程序</w:t>
      </w:r>
      <w:r/>
    </w:p>
    <w:p>
      <w:pPr>
        <w:ind w:firstLine="420"/>
        <w:jc w:val="left"/>
        <w:spacing w:line="360" w:lineRule="auto"/>
        <w:shd w:val="clear" w:color="auto" w:fill="ffffff"/>
        <w:widowControl/>
        <w:rPr>
          <w:rFonts w:hint="eastAsia" w:ascii="宋体" w:hAnsi="宋体"/>
          <w:szCs w:val="21"/>
          <w:highlight w:val="none"/>
        </w:rPr>
      </w:pPr>
      <w:r>
        <w:rPr>
          <w:rFonts w:ascii="宋体" w:hAnsi="宋体"/>
          <w:b/>
          <w:szCs w:val="21"/>
          <w:highlight w:val="none"/>
        </w:rPr>
        <w:t xml:space="preserve">2</w:t>
      </w:r>
      <w:r>
        <w:rPr>
          <w:rFonts w:hint="eastAsia" w:ascii="宋体" w:hAnsi="宋体"/>
          <w:b/>
          <w:szCs w:val="21"/>
          <w:highlight w:val="none"/>
        </w:rPr>
        <w:t xml:space="preserve">1</w:t>
      </w:r>
      <w:r>
        <w:rPr>
          <w:rFonts w:ascii="宋体" w:hAnsi="宋体"/>
          <w:b/>
          <w:szCs w:val="21"/>
          <w:highlight w:val="none"/>
        </w:rPr>
        <w:t xml:space="preserve">.2.1</w:t>
      </w:r>
      <w:r>
        <w:rPr>
          <w:rFonts w:ascii="宋体" w:hAnsi="宋体"/>
          <w:b/>
          <w:bCs/>
          <w:szCs w:val="21"/>
          <w:highlight w:val="none"/>
        </w:rPr>
        <w:t xml:space="preserve">投标文件的资格性检查。</w:t>
      </w:r>
      <w:r>
        <w:rPr>
          <w:rFonts w:ascii="宋体" w:hAnsi="宋体"/>
          <w:szCs w:val="21"/>
          <w:highlight w:val="none"/>
        </w:rPr>
        <w:t xml:space="preserve">公开招标采购项目开标结束后，采购人或者采购代理机构应当依法对供应商的资格进行审查。合格供应商不足3家的，不得评标。</w:t>
      </w:r>
      <w:r>
        <w:rPr>
          <w:rFonts w:hint="eastAsia" w:ascii="宋体" w:hAnsi="宋体"/>
          <w:szCs w:val="21"/>
          <w:highlight w:val="none"/>
        </w:rPr>
        <w:t xml:space="preserve">在单一品目的货物采购招标中，同一品牌的产品有多家供应商参加投标，只能按照一家供应商计算。</w:t>
      </w:r>
      <w:r/>
    </w:p>
    <w:p>
      <w:pPr>
        <w:ind w:firstLine="420"/>
        <w:spacing w:line="360" w:lineRule="auto"/>
        <w:shd w:val="clear" w:color="auto" w:fill="ffffff"/>
        <w:widowControl/>
        <w:rPr>
          <w:rFonts w:hint="eastAsia"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.2.2投标文件的符合性审查</w:t>
      </w:r>
      <w:r>
        <w:rPr>
          <w:rFonts w:ascii="宋体" w:hAnsi="宋体"/>
          <w:szCs w:val="21"/>
          <w:highlight w:val="none"/>
        </w:rPr>
        <w:t xml:space="preserve">。</w:t>
      </w:r>
      <w:r>
        <w:rPr>
          <w:rFonts w:hint="eastAsia" w:ascii="宋体" w:hAnsi="宋体"/>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（1）供应商在“苏采云”系统规定的时间内未成功解密电子投标文件的；</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（2）供应商未按照招标文件要求上传电子投标文件的；</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（3）同一供应商提交两个（含两个）以上不同的投标报价的；</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（8）现行法律、法规、规章和招标文件规定的其他无效情形。</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.2.2.1实质性要求是指本招标文件中用带星号（“</w:t>
      </w:r>
      <w:bookmarkStart w:id="44" w:name="OLE_LINK10"/>
      <w:r>
        <w:rPr>
          <w:rFonts w:ascii="宋体" w:hAnsi="宋体"/>
          <w:b/>
          <w:bCs/>
          <w:szCs w:val="21"/>
          <w:highlight w:val="none"/>
        </w:rPr>
        <w:t xml:space="preserve">★</w:t>
      </w:r>
      <w:bookmarkEnd w:id="44"/>
      <w:r>
        <w:rPr>
          <w:rFonts w:ascii="宋体" w:hAnsi="宋体"/>
          <w:b/>
          <w:bCs/>
          <w:szCs w:val="21"/>
          <w:highlight w:val="none"/>
        </w:rPr>
        <w:t xml:space="preserve">”）、“必须”或“应（应当）”等其他文字说明的商务和技术要求。</w:t>
      </w:r>
      <w:r/>
    </w:p>
    <w:p>
      <w:pPr>
        <w:ind w:firstLine="420"/>
        <w:jc w:val="left"/>
        <w:spacing w:line="360" w:lineRule="auto"/>
        <w:shd w:val="clear" w:color="auto" w:fill="ffffff"/>
        <w:widowControl/>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w:t>
      </w:r>
      <w:r>
        <w:rPr>
          <w:rFonts w:hint="eastAsia" w:ascii="宋体" w:hAnsi="宋体"/>
          <w:b/>
          <w:bCs/>
          <w:szCs w:val="21"/>
          <w:highlight w:val="none"/>
        </w:rPr>
        <w:t xml:space="preserve">未通过资格审查或符合性审查的供应商，代理机构将通过“苏采云”系统告知其具体原因，评标结束后不再接受有关询问。</w:t>
      </w:r>
      <w:r/>
    </w:p>
    <w:p>
      <w:pPr>
        <w:ind w:firstLine="420"/>
        <w:jc w:val="left"/>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.2.2.2有下列情形之一的予以废标：</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（1）符合专业条件的供应商或者对招标文件作实质性响应的供应商不足三家的；</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（3）供应商的报价均超过了采购预算，采购人不能支付的；</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（4）因苏采云系统故障造成开标不成功的；</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（5）因重大变故，采购任务取消的。</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（6）供应商以明显低于其他通过符合性审查供应商的报价，有可能影响产品质量或者不能诚信履约的，且不能证明其报价合理性的。</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ascii="宋体" w:hAnsi="宋体"/>
          <w:b/>
          <w:bCs/>
          <w:szCs w:val="21"/>
          <w:highlight w:val="none"/>
        </w:rPr>
        <w:t xml:space="preserve">澄清有关问题</w:t>
      </w:r>
      <w:r>
        <w:rPr>
          <w:rFonts w:ascii="宋体" w:hAnsi="宋体"/>
          <w:szCs w:val="21"/>
          <w:highlight w:val="none"/>
        </w:rPr>
        <w:t xml:space="preserve">。</w:t>
      </w:r>
      <w:r/>
    </w:p>
    <w:p>
      <w:pPr>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.2.3.1</w:t>
      </w:r>
      <w:r>
        <w:rPr>
          <w:rFonts w:hint="eastAsia" w:ascii="宋体" w:hAnsi="宋体"/>
          <w:szCs w:val="21"/>
          <w:highlight w:val="none"/>
        </w:rPr>
        <w:t xml:space="preserve">评标期间，评委会对投标文件中含义不明确、同类问题表述不一致或者有明显文字和计算错误的内容，有权要求供应商作出必要的澄清、说明或者补正。</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供应商的澄清、说明或者补正不得超出投标文件的范围或者改变投标文件的实质性内容。</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评委会并非对每个供应商都做澄清要求。</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.2.3.2</w:t>
      </w:r>
      <w:r>
        <w:rPr>
          <w:rFonts w:hint="eastAsia" w:ascii="宋体" w:hAnsi="宋体"/>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szCs w:val="21"/>
          <w:highlight w:val="none"/>
        </w:rPr>
        <w:t xml:space="preserve">。</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.2.3.3</w:t>
      </w:r>
      <w:r>
        <w:rPr>
          <w:rFonts w:hint="eastAsia" w:ascii="宋体" w:hAnsi="宋体"/>
          <w:szCs w:val="21"/>
          <w:highlight w:val="none"/>
        </w:rPr>
        <w:t xml:space="preserve">接到评委会澄清、说明和补正要求的，供应商如未按规定作出澄清、说明和补正，其风险由供应商自行承担</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hint="eastAsia" w:ascii="宋体" w:hAnsi="宋体"/>
          <w:szCs w:val="21"/>
          <w:highlight w:val="none"/>
        </w:rPr>
        <w:t xml:space="preserve">4</w:t>
      </w:r>
      <w:r>
        <w:rPr>
          <w:rFonts w:ascii="宋体" w:hAnsi="宋体"/>
          <w:szCs w:val="21"/>
          <w:highlight w:val="none"/>
        </w:rPr>
        <w:t xml:space="preserve">投标文件报价出现前后不一致的，除招标文件另有规定外，按照下列规定修正：</w:t>
      </w:r>
      <w:r/>
    </w:p>
    <w:p>
      <w:pPr>
        <w:ind w:firstLine="422"/>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szCs w:val="21"/>
          <w:highlight w:val="none"/>
        </w:rPr>
        <w:t xml:space="preserve">。</w:t>
      </w:r>
      <w:r/>
    </w:p>
    <w:p>
      <w:pPr>
        <w:pStyle w:val="1002"/>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5</w:t>
      </w:r>
      <w:r>
        <w:rPr>
          <w:rFonts w:hAnsi="宋体"/>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szCs w:val="21"/>
          <w:highlight w:val="none"/>
        </w:rPr>
        <w:t xml:space="preserve">（通常为30分钟内）</w:t>
      </w:r>
      <w:r>
        <w:rPr>
          <w:rFonts w:hAnsi="宋体"/>
          <w:szCs w:val="21"/>
          <w:highlight w:val="none"/>
        </w:rPr>
        <w:t xml:space="preserve">提供书面说明，必要时提交相关证明材料；供应商不能证明其报价合理性的，评标委员会将其作为无效投标处理。</w:t>
      </w:r>
      <w:r/>
    </w:p>
    <w:p>
      <w:pPr>
        <w:pStyle w:val="1002"/>
        <w:ind w:left="0" w:firstLine="420"/>
        <w:spacing w:after="0"/>
        <w:rPr>
          <w:rFonts w:hint="eastAsia"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6供应商在开、评标全过程中应保持通讯畅通，及时登录苏采云系统查阅、答复相关信息，并安排专人与代理机构及评委会联系。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.2.4</w:t>
      </w:r>
      <w:r>
        <w:rPr>
          <w:rFonts w:ascii="宋体" w:hAnsi="宋体"/>
          <w:b/>
          <w:bCs/>
          <w:szCs w:val="21"/>
          <w:highlight w:val="none"/>
        </w:rPr>
        <w:t xml:space="preserve">比较与评价。</w:t>
      </w:r>
      <w:r>
        <w:rPr>
          <w:rFonts w:ascii="宋体" w:hAnsi="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.2.5相同品牌产品的投标</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p>
    <w:p>
      <w:pPr>
        <w:pStyle w:val="1002"/>
        <w:ind w:left="0" w:firstLine="420"/>
        <w:spacing w:after="0"/>
        <w:rPr>
          <w:rFonts w:hint="eastAsia" w:hAnsi="宋体"/>
          <w:szCs w:val="21"/>
          <w:highlight w:val="none"/>
        </w:rPr>
      </w:pPr>
      <w:r>
        <w:rPr>
          <w:rFonts w:hAnsi="宋体"/>
          <w:szCs w:val="21"/>
          <w:highlight w:val="none"/>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.3评标方法和标准</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21.3.2最低评标价法，是指投标文件满足招标文件全部实质性要求，且投标报价最低的供应商为中标候选人的评标方法。</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采用最低评标价法评标时，除了算术修正和落实政府采购政策需进行的价格扣除外，不对供应商的投标价格进行任何调整。</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21.3.3综合评分法，是指投标文件满足招标文件全部实质性要求，且按照评标因素的量化指标评标得分最高的供应商为中标候选人的评标方法。</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评标因素，包括价格、技术、商务等。</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评标时，评标委员会各成员应当独立对每个供应商的投标文件进行评价，并汇总每个供应商的得分。</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F1、F2……Fn分别为各项评标因素的得分；</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A1、A2、……An分别为各项评标因素所占的权重(A1＋A2＋……＋An＝1)。</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21.4 评标委员会启动异常低价投标审查的情形和具体要求</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21.4.1评标过程中出现下列情形之一的，评标委员会应当启动异常低价投标审查程序：</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（1）投标报价低于全部通过符合性审查供应商投标报价平均值50%的，即投标报价&lt;全部通过符合性审查供应商投标报价平均值×50%；</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（2）投标报价低于通过符合性审查的次低报价供应商投标报价50%的，即投标报价&lt;通过符合性审查的次低报价供应商投标报价×50%；</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（4）评标委员会基于专业判断，认为供应商报价过低，有可能影响产品质量或者不能诚信履约的其他情形。</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2</w:t>
      </w:r>
      <w:r>
        <w:rPr>
          <w:rFonts w:ascii="宋体" w:hAnsi="宋体"/>
          <w:b/>
          <w:bCs/>
          <w:szCs w:val="21"/>
          <w:highlight w:val="none"/>
        </w:rPr>
        <w:t xml:space="preserve">、确定中标人</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22.3中标人确定后，在省级以上财政部门指定的媒体上公告中标结果，中标公告期为1个工作日，公告的同时向中标人发出中标通知书。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22.4中标通知书对采购人和中标人具有同等法律效力。中标通知书发出后，采购人不得违法改变中标结果，中标人无正当理由不得放弃中标。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22.5所有投标文件不论中标与否，均不退回。</w:t>
      </w:r>
      <w:r/>
    </w:p>
    <w:p>
      <w:pPr>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3</w:t>
      </w:r>
      <w:r>
        <w:rPr>
          <w:rFonts w:ascii="宋体" w:hAnsi="宋体"/>
          <w:b/>
          <w:bCs/>
          <w:szCs w:val="21"/>
          <w:highlight w:val="none"/>
        </w:rPr>
        <w:t xml:space="preserve">、编写评标报告</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3</w:t>
      </w:r>
      <w:r>
        <w:rPr>
          <w:rFonts w:ascii="宋体" w:hAnsi="宋体"/>
          <w:szCs w:val="21"/>
          <w:highlight w:val="none"/>
        </w:rPr>
        <w:t xml:space="preserve">.1评标委员会根据全体评标成员签字的原始评标记录和评标结果编写评标报告。</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、评标过程的保密性</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.1采购人和采购代理机构将采取必要措施，保证评标在严格保密的情况下进行。</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.2任何单位和个人不得非法干预、影响评标办法的确定，以及评标过程和结果。</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.3凡是与审查、澄清、评价和比较投标的有关资料等，均不向供应商及与评标无关的其他人员透露。</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六、签订合同</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、签订合同</w:t>
      </w:r>
      <w:r/>
    </w:p>
    <w:p>
      <w:pPr>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Calibri"/>
          <w:b/>
          <w:bCs/>
          <w:szCs w:val="21"/>
          <w:highlight w:val="none"/>
        </w:rPr>
      </w:pPr>
      <w:r>
        <w:rPr>
          <w:rFonts w:hint="eastAsia" w:ascii="宋体" w:hAnsi="宋体" w:cs="Calibri"/>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25.3采购人不得向中标人提出任何不合理的要求作为签订合同的条件。</w:t>
      </w:r>
      <w:r/>
    </w:p>
    <w:p>
      <w:pPr>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p>
    <w:p>
      <w:pPr>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25.6采购人与中标人应当根据合同的约定依法履行合同义务。</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七、质疑和投诉</w:t>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6</w:t>
      </w:r>
      <w:r>
        <w:rPr>
          <w:rFonts w:ascii="宋体" w:hAnsi="宋体"/>
          <w:b/>
          <w:bCs/>
          <w:szCs w:val="21"/>
          <w:highlight w:val="none"/>
        </w:rPr>
        <w:t xml:space="preserve">、质疑</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26.2提出质疑的供应商应当是参与所质疑项目采购活动的供应商。潜在供应商已依法获取其可质疑的招标文件的，可以对该文件提出质疑。</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26.3供应商认为招标文件、采购过程和中标结果使自己的合法权益受到损害的，可以在知道或者应知其权益受到损害之日起七个工作日内，以书面形式向采购人或采购代理机构提出质疑。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26.4供应商提出质疑应当提交质疑函和必要的证明材料。质疑函应当包括下列内容：</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（一）供应商的姓名或者名称、地址、邮编、联系人及联系电话；</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（二）质疑项目的名称、编号；</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（三）具体、明确的质疑事项和与质疑事项相关的请求（具体条款）；</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（四）事实依据（具体条款）；</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（五）必要的法律依据（具体条款）；</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（六）提出质疑的日期。</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26.6采购代理机构在收到供应商的书面质疑后将及时组织调查核实，在</w:t>
      </w:r>
      <w:r>
        <w:rPr>
          <w:rFonts w:hint="eastAsia" w:ascii="宋体" w:hAnsi="宋体"/>
          <w:b/>
          <w:bCs/>
          <w:szCs w:val="21"/>
          <w:highlight w:val="none"/>
        </w:rPr>
        <w:t xml:space="preserve">七个工作日内</w:t>
      </w:r>
      <w:r>
        <w:rPr>
          <w:rFonts w:hint="eastAsia" w:ascii="宋体" w:hAnsi="宋体"/>
          <w:szCs w:val="21"/>
          <w:highlight w:val="none"/>
        </w:rPr>
        <w:t xml:space="preserve">作出答复，并以书面或在网站公告形式通知质疑供应商和其他有关供应商，答复的内容不涉及商业秘密。</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任何单位和个人对采购代理机构在招标采购活动中的违法行为，有权控告和检举，联系电话：025-86636139（采购代理机构质量管理部门）、025-86636853（采购代理机构纪检监察部门）。</w:t>
      </w:r>
      <w:r/>
    </w:p>
    <w:p>
      <w:pPr>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、投诉</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27.2供应商投诉应当有明确的请求和必要的证明材料。供应商投诉的事项不得超出已质疑事项的范围。</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27.4 投诉人有下列行为之一的，属于严重失信行为，由财政部门列入不良行为记录名单，禁止其一至三年内参加政府采购活动。</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（1）投诉人在全国范围12个月内三次以上投诉查无实据的；</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（2）采用捏造事实、提供虚假材料或者以非法手段取得证明材料等方式进行虚假、恶意投诉。</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证据来源的合法性存在明显疑问，投诉人无法证明其取得方式合法的，视为以非法手段取得证明材料。</w:t>
      </w:r>
      <w:r/>
    </w:p>
    <w:p>
      <w:pPr>
        <w:numPr>
          <w:ilvl w:val="0"/>
          <w:numId w:val="4"/>
        </w:numPr>
        <w:ind w:firstLine="422"/>
        <w:spacing w:line="360" w:lineRule="auto"/>
        <w:rPr>
          <w:rFonts w:ascii="宋体" w:hAnsi="宋体"/>
          <w:b/>
          <w:szCs w:val="21"/>
          <w:highlight w:val="none"/>
        </w:rPr>
      </w:pPr>
      <w:r/>
      <w:bookmarkStart w:id="45" w:name="_Toc172124914"/>
      <w:r/>
      <w:bookmarkStart w:id="46" w:name="_Toc172099205"/>
      <w:r/>
      <w:bookmarkStart w:id="47" w:name="_Toc172207479"/>
      <w:r>
        <w:rPr>
          <w:rFonts w:ascii="宋体" w:hAnsi="宋体"/>
          <w:b/>
          <w:szCs w:val="21"/>
          <w:highlight w:val="none"/>
        </w:rPr>
        <w:t xml:space="preserve">政府采购信用担保</w:t>
      </w:r>
      <w:bookmarkEnd w:id="45"/>
      <w:r/>
      <w:bookmarkEnd w:id="46"/>
      <w:r/>
      <w:bookmarkEnd w:id="47"/>
      <w:r/>
      <w:r/>
    </w:p>
    <w:p>
      <w:pPr>
        <w:ind w:firstLine="420"/>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本项目无需履约担保。</w:t>
      </w:r>
      <w:r/>
    </w:p>
    <w:p>
      <w:pPr>
        <w:ind w:firstLine="420"/>
        <w:spacing w:line="360" w:lineRule="auto"/>
        <w:rPr>
          <w:rFonts w:ascii="宋体" w:hAnsi="宋体"/>
          <w:szCs w:val="21"/>
          <w:highlight w:val="none"/>
        </w:rPr>
      </w:pPr>
      <w:r>
        <w:rPr>
          <w:rFonts w:ascii="宋体" w:hAnsi="宋体"/>
          <w:szCs w:val="21"/>
          <w:highlight w:val="none"/>
        </w:rPr>
        <w:t xml:space="preserve">政府采购信用担保，是由专业担保机构为供应商向采购人、</w:t>
      </w:r>
      <w:r>
        <w:rPr>
          <w:rFonts w:hint="eastAsia" w:ascii="宋体" w:hAnsi="宋体"/>
          <w:szCs w:val="21"/>
          <w:highlight w:val="none"/>
        </w:rPr>
        <w:t xml:space="preserve">采购</w:t>
      </w:r>
      <w:r>
        <w:rPr>
          <w:rFonts w:ascii="宋体" w:hAnsi="宋体"/>
          <w:szCs w:val="21"/>
          <w:highlight w:val="none"/>
        </w:rPr>
        <w:t xml:space="preserve">代理机构、金融机构提供的保证，主要包括投标担保、履约担保、融资担保三种形式。供应商可以根据自身情况，自行决定是否选择采用该三种信用担保形式。</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1</w:t>
      </w:r>
      <w:r>
        <w:rPr>
          <w:rFonts w:ascii="宋体" w:hAnsi="宋体"/>
          <w:szCs w:val="21"/>
          <w:highlight w:val="none"/>
        </w:rPr>
        <w:t xml:space="preserve">履约担保。</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履约担保，是指由专业担保机构为</w:t>
      </w:r>
      <w:r>
        <w:rPr>
          <w:rFonts w:hint="eastAsia" w:ascii="宋体" w:hAnsi="宋体"/>
          <w:szCs w:val="21"/>
          <w:highlight w:val="none"/>
        </w:rPr>
        <w:t xml:space="preserve">中标人</w:t>
      </w:r>
      <w:r>
        <w:rPr>
          <w:rFonts w:ascii="宋体" w:hAnsi="宋体"/>
          <w:szCs w:val="21"/>
          <w:highlight w:val="none"/>
        </w:rPr>
        <w:t xml:space="preserve">支付履约保证金的义务向采购人提供的保</w:t>
      </w:r>
      <w:r>
        <w:rPr>
          <w:rFonts w:hint="eastAsia" w:ascii="宋体" w:hAnsi="宋体"/>
          <w:szCs w:val="21"/>
          <w:highlight w:val="none"/>
        </w:rPr>
        <w:t xml:space="preserve">函</w:t>
      </w:r>
      <w:r>
        <w:rPr>
          <w:rFonts w:ascii="宋体" w:hAnsi="宋体"/>
          <w:szCs w:val="21"/>
          <w:highlight w:val="none"/>
        </w:rPr>
        <w:t xml:space="preserve">担保。专业担保机构根据中标人的中标、成交通知书为凭据，进行资信审查后出具履约担保函</w:t>
      </w:r>
      <w:r>
        <w:rPr>
          <w:rFonts w:hint="eastAsia" w:ascii="宋体" w:hAnsi="宋体"/>
          <w:szCs w:val="21"/>
          <w:highlight w:val="none"/>
        </w:rPr>
        <w:t xml:space="preserve">，中标人以保函形式缴纳履约保证金</w:t>
      </w:r>
      <w:r>
        <w:rPr>
          <w:rFonts w:ascii="宋体" w:hAnsi="宋体"/>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2</w:t>
      </w:r>
      <w:r>
        <w:rPr>
          <w:rFonts w:ascii="宋体" w:hAnsi="宋体"/>
          <w:szCs w:val="21"/>
          <w:highlight w:val="none"/>
        </w:rPr>
        <w:t xml:space="preserve">融资担保。</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政府采购信用担保合作担保机构和信用融资合作银行</w:t>
      </w:r>
      <w:r/>
    </w:p>
    <w:p>
      <w:pPr>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28.4</w:t>
      </w:r>
      <w:r>
        <w:rPr>
          <w:rFonts w:ascii="宋体" w:hAnsi="宋体"/>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29</w:t>
      </w:r>
      <w:r>
        <w:rPr>
          <w:rFonts w:ascii="宋体" w:hAnsi="宋体"/>
          <w:szCs w:val="21"/>
          <w:highlight w:val="none"/>
        </w:rPr>
        <w:t xml:space="preserve">.</w:t>
      </w:r>
      <w:r>
        <w:rPr>
          <w:rFonts w:hint="eastAsia" w:ascii="宋体" w:hAnsi="宋体"/>
          <w:szCs w:val="21"/>
          <w:highlight w:val="none"/>
        </w:rPr>
        <w:t xml:space="preserve">其它</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29.1本项目根据江苏省财政厅关于加强政府绿色采购有关事项的通知（苏财购〔2023〕65号）规定，执行绿色采购需求标准。</w:t>
      </w:r>
      <w:r>
        <w:rPr>
          <w:rFonts w:ascii="宋体" w:hAnsi="宋体"/>
          <w:szCs w:val="21"/>
          <w:highlight w:val="none"/>
        </w:rPr>
        <w:br w:type="page" w:clear="all"/>
      </w:r>
      <w:r>
        <w:rPr>
          <w:rFonts w:ascii="宋体" w:hAnsi="宋体"/>
          <w:szCs w:val="21"/>
          <w:highlight w:val="none"/>
        </w:rPr>
        <w:t xml:space="preserve">附</w:t>
      </w:r>
      <w:r>
        <w:rPr>
          <w:rFonts w:hint="eastAsia" w:ascii="宋体" w:hAnsi="宋体"/>
          <w:szCs w:val="21"/>
          <w:highlight w:val="none"/>
        </w:rPr>
        <w:t xml:space="preserve">1</w:t>
      </w:r>
      <w:r>
        <w:rPr>
          <w:rFonts w:ascii="宋体" w:hAnsi="宋体"/>
          <w:szCs w:val="21"/>
          <w:highlight w:val="none"/>
        </w:rPr>
        <w:t xml:space="preserve">：</w:t>
      </w:r>
      <w:r/>
    </w:p>
    <w:p>
      <w:pPr>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政府采购履约担保函（项目用）</w:t>
      </w:r>
      <w:r/>
    </w:p>
    <w:p>
      <w:pPr>
        <w:ind w:firstLine="315"/>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编号：</w:t>
      </w:r>
      <w:r>
        <w:rPr>
          <w:rFonts w:hint="eastAsia" w:ascii="宋体" w:hAnsi="宋体"/>
          <w:szCs w:val="21"/>
          <w:highlight w:val="none"/>
          <w:u w:val="single"/>
        </w:rPr>
        <w:t xml:space="preserve">        </w:t>
      </w:r>
      <w:r/>
    </w:p>
    <w:p>
      <w:pPr>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  （采购人）：</w:t>
      </w:r>
      <w:r>
        <w:rPr>
          <w:rFonts w:hint="eastAsia" w:ascii="宋体" w:hAnsi="宋体"/>
          <w:szCs w:val="21"/>
          <w:highlight w:val="none"/>
          <w:u w:val="single"/>
        </w:rPr>
        <w:t xml:space="preserve">        </w:t>
      </w:r>
      <w:r/>
    </w:p>
    <w:p>
      <w:pPr>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鉴于你方与</w:t>
      </w:r>
      <w:r>
        <w:rPr>
          <w:rFonts w:ascii="宋体" w:hAnsi="宋体"/>
          <w:szCs w:val="21"/>
          <w:highlight w:val="none"/>
          <w:u w:val="single"/>
        </w:rPr>
        <w:t xml:space="preserve">                   </w:t>
      </w:r>
      <w:r>
        <w:rPr>
          <w:rFonts w:ascii="宋体" w:hAnsi="宋体"/>
          <w:szCs w:val="21"/>
          <w:highlight w:val="none"/>
        </w:rPr>
        <w:t xml:space="preserve">（以下简称供应商）于</w:t>
      </w:r>
      <w:r>
        <w:rPr>
          <w:rFonts w:ascii="宋体" w:hAnsi="宋体"/>
          <w:szCs w:val="21"/>
          <w:highlight w:val="none"/>
          <w:u w:val="single"/>
        </w:rPr>
        <w:t xml:space="preserve">   </w:t>
      </w:r>
      <w:r>
        <w:rPr>
          <w:rFonts w:ascii="宋体" w:hAnsi="宋体"/>
          <w:szCs w:val="21"/>
          <w:highlight w:val="none"/>
        </w:rPr>
        <w:t xml:space="preserve">年</w:t>
      </w:r>
      <w:r>
        <w:rPr>
          <w:rFonts w:ascii="宋体" w:hAnsi="宋体"/>
          <w:szCs w:val="21"/>
          <w:highlight w:val="none"/>
          <w:u w:val="single"/>
        </w:rPr>
        <w:t xml:space="preserve">  </w:t>
      </w:r>
      <w:r>
        <w:rPr>
          <w:rFonts w:ascii="宋体" w:hAnsi="宋体"/>
          <w:szCs w:val="21"/>
          <w:highlight w:val="none"/>
        </w:rPr>
        <w:t xml:space="preserve">月</w:t>
      </w:r>
      <w:r>
        <w:rPr>
          <w:rFonts w:ascii="宋体" w:hAnsi="宋体"/>
          <w:szCs w:val="21"/>
          <w:highlight w:val="none"/>
          <w:u w:val="single"/>
        </w:rPr>
        <w:t xml:space="preserve">  </w:t>
      </w:r>
      <w:r>
        <w:rPr>
          <w:rFonts w:ascii="宋体" w:hAnsi="宋体"/>
          <w:szCs w:val="21"/>
          <w:highlight w:val="none"/>
        </w:rPr>
        <w:t xml:space="preserve">日</w:t>
      </w:r>
      <w:r>
        <w:rPr>
          <w:rFonts w:hint="eastAsia" w:ascii="宋体" w:hAnsi="宋体"/>
          <w:szCs w:val="21"/>
          <w:highlight w:val="none"/>
        </w:rPr>
        <w:t xml:space="preserve">签订</w:t>
      </w:r>
      <w:r>
        <w:rPr>
          <w:rFonts w:ascii="宋体" w:hAnsi="宋体"/>
          <w:szCs w:val="21"/>
          <w:highlight w:val="none"/>
        </w:rPr>
        <w:t xml:space="preserve">编号为</w:t>
      </w:r>
      <w:r>
        <w:rPr>
          <w:rFonts w:ascii="宋体" w:hAnsi="宋体"/>
          <w:szCs w:val="21"/>
          <w:highlight w:val="none"/>
          <w:u w:val="single"/>
        </w:rPr>
        <w:t xml:space="preserve">   </w:t>
      </w:r>
      <w:r>
        <w:rPr>
          <w:rFonts w:ascii="宋体" w:hAnsi="宋体"/>
          <w:szCs w:val="21"/>
          <w:highlight w:val="none"/>
        </w:rPr>
        <w:t xml:space="preserve">的《政府采购合同》（以下简称主合同），且依据该合同的约定，供应商应在</w:t>
      </w:r>
      <w:r>
        <w:rPr>
          <w:rFonts w:ascii="宋体" w:hAnsi="宋体"/>
          <w:szCs w:val="21"/>
          <w:highlight w:val="none"/>
          <w:u w:val="single"/>
        </w:rPr>
        <w:t xml:space="preserve">    </w:t>
      </w:r>
      <w:r>
        <w:rPr>
          <w:rFonts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rPr>
        <w:t xml:space="preserve">月   </w:t>
      </w:r>
      <w:r>
        <w:rPr>
          <w:rFonts w:hint="eastAsia" w:ascii="宋体" w:hAnsi="宋体"/>
          <w:szCs w:val="21"/>
          <w:highlight w:val="none"/>
        </w:rPr>
        <w:t xml:space="preserve">    </w:t>
      </w:r>
      <w:r>
        <w:rPr>
          <w:rFonts w:ascii="宋体" w:hAnsi="宋体"/>
          <w:szCs w:val="21"/>
          <w:highlight w:val="none"/>
        </w:rPr>
        <w:t xml:space="preserve">日前向你方交纳履约保证金，且可以履约担保函的形式交纳履约保证金。应供应商的申请，我方以保证的方式向你方提供如下履约保证金担保：</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一、保证责任的情形及保证金额</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（一）在供应商出现下列情形之一时，我方承担保证责任：</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1．将中标项目转让给他人，或者在投标文件中未说明，且未经采购招标机构人同意，将中标项目分包给他人的；</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2．主合同约定的应当缴纳履约保证金的情形</w:t>
      </w:r>
      <w:r>
        <w:rPr>
          <w:rFonts w:hint="eastAsia" w:ascii="宋体" w:hAnsi="宋体"/>
          <w:szCs w:val="21"/>
          <w:highlight w:val="none"/>
        </w:rPr>
        <w:t xml:space="preserve">：</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（1）未按主合同约定的质量、数量和期限供应货物/提供服务/完成工程的；</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（二）我方的保证范围是主合同约定的合同价款总额的</w:t>
      </w:r>
      <w:r>
        <w:rPr>
          <w:rFonts w:ascii="宋体" w:hAnsi="宋体"/>
          <w:szCs w:val="21"/>
          <w:highlight w:val="none"/>
          <w:u w:val="single"/>
        </w:rPr>
        <w:t xml:space="preserve">        </w:t>
      </w:r>
      <w:r>
        <w:rPr>
          <w:rFonts w:ascii="宋体" w:hAnsi="宋体"/>
          <w:szCs w:val="21"/>
          <w:highlight w:val="none"/>
        </w:rPr>
        <w:t xml:space="preserve">%数额为</w:t>
      </w:r>
      <w:r>
        <w:rPr>
          <w:rFonts w:ascii="宋体" w:hAnsi="宋体"/>
          <w:szCs w:val="21"/>
          <w:highlight w:val="none"/>
          <w:u w:val="single"/>
        </w:rPr>
        <w:t xml:space="preserve">         </w:t>
      </w:r>
      <w:r>
        <w:rPr>
          <w:rFonts w:ascii="宋体" w:hAnsi="宋体"/>
          <w:szCs w:val="21"/>
          <w:highlight w:val="none"/>
        </w:rPr>
        <w:t xml:space="preserve">元（大写</w:t>
      </w:r>
      <w:r>
        <w:rPr>
          <w:rFonts w:ascii="宋体" w:hAnsi="宋体"/>
          <w:szCs w:val="21"/>
          <w:highlight w:val="none"/>
          <w:u w:val="single"/>
        </w:rPr>
        <w:t xml:space="preserve">           </w:t>
      </w:r>
      <w:r>
        <w:rPr>
          <w:rFonts w:ascii="宋体" w:hAnsi="宋体"/>
          <w:szCs w:val="21"/>
          <w:highlight w:val="none"/>
        </w:rPr>
        <w:t xml:space="preserve">），币种为</w:t>
      </w:r>
      <w:r>
        <w:rPr>
          <w:rFonts w:ascii="宋体" w:hAnsi="宋体"/>
          <w:szCs w:val="21"/>
          <w:highlight w:val="none"/>
          <w:u w:val="single"/>
        </w:rPr>
        <w:t xml:space="preserve">        </w:t>
      </w:r>
      <w:r>
        <w:rPr>
          <w:rFonts w:ascii="宋体" w:hAnsi="宋体"/>
          <w:szCs w:val="21"/>
          <w:highlight w:val="none"/>
        </w:rPr>
        <w:t xml:space="preserve">。（即主合同履约保证金金额）</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二、保证的方式及保证期间</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我方保证的方式为：连带责任保证。</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我方保证的期间为：自本合同生效之日起至供应商按照主合同约定的供货/完工期限届满后</w:t>
      </w:r>
      <w:r>
        <w:rPr>
          <w:rFonts w:ascii="宋体" w:hAnsi="宋体"/>
          <w:szCs w:val="21"/>
          <w:highlight w:val="none"/>
          <w:u w:val="single"/>
        </w:rPr>
        <w:t xml:space="preserve">     </w:t>
      </w:r>
      <w:r>
        <w:rPr>
          <w:rFonts w:ascii="宋体" w:hAnsi="宋体"/>
          <w:szCs w:val="21"/>
          <w:highlight w:val="none"/>
        </w:rPr>
        <w:t xml:space="preserve">日内。</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如果供应商未按主合同约定向贵方供应货物/提供服务/完成工程的，由我方在保证金额内向你方支付上述款项。</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三、承担保证责任的程序</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szCs w:val="21"/>
          <w:highlight w:val="none"/>
        </w:rPr>
        <w:t xml:space="preserve">账</w:t>
      </w:r>
      <w:r>
        <w:rPr>
          <w:rFonts w:ascii="宋体" w:hAnsi="宋体"/>
          <w:szCs w:val="21"/>
          <w:highlight w:val="none"/>
        </w:rPr>
        <w:t xml:space="preserve">号。并附有证明供应商违约事实的证明材料。</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如果你方与供应商因货物质量问题产生争议，你方还需同时提供</w:t>
      </w:r>
      <w:r>
        <w:rPr>
          <w:rFonts w:ascii="宋体" w:hAnsi="宋体"/>
          <w:szCs w:val="21"/>
          <w:highlight w:val="none"/>
          <w:u w:val="single"/>
        </w:rPr>
        <w:t xml:space="preserve">        </w:t>
      </w:r>
      <w:r>
        <w:rPr>
          <w:rFonts w:ascii="宋体" w:hAnsi="宋体"/>
          <w:szCs w:val="21"/>
          <w:highlight w:val="none"/>
        </w:rPr>
        <w:t xml:space="preserve">部门出具的质量检测报告，或经诉讼（仲裁）程序裁决后的裁决书、调解书，本保证人即按照检测结果或裁决书、调解书决定是否承担保证责任。</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2．我方收到你方的书面索赔通知及相应证明材料，在</w:t>
      </w:r>
      <w:r>
        <w:rPr>
          <w:rFonts w:ascii="宋体" w:hAnsi="宋体"/>
          <w:szCs w:val="21"/>
          <w:highlight w:val="none"/>
          <w:u w:val="single"/>
        </w:rPr>
        <w:t xml:space="preserve">     </w:t>
      </w:r>
      <w:r>
        <w:rPr>
          <w:rFonts w:ascii="宋体" w:hAnsi="宋体"/>
          <w:szCs w:val="21"/>
          <w:highlight w:val="none"/>
        </w:rPr>
        <w:t xml:space="preserve">工作日内进行核定后按照本保函的承诺承担保证责任。</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四、保证责任的终止</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szCs w:val="21"/>
          <w:highlight w:val="none"/>
        </w:rPr>
        <w:t xml:space="preserve">格之</w:t>
      </w:r>
      <w:r>
        <w:rPr>
          <w:rFonts w:ascii="宋体" w:hAnsi="宋体"/>
          <w:szCs w:val="21"/>
          <w:highlight w:val="none"/>
        </w:rPr>
        <w:t xml:space="preserve">日起，我方保证责任自动终止。</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2．我方按照本保函向你方履行了保证责任后，自我方向你方支付款项（支付款项从我方账户划出）之日起，保证责任即终止。</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3．按照法律法规的规定或出现应终止我方保证责任的</w:t>
      </w:r>
      <w:r>
        <w:rPr>
          <w:rFonts w:hint="eastAsia" w:ascii="宋体" w:hAnsi="宋体"/>
          <w:szCs w:val="21"/>
          <w:highlight w:val="none"/>
        </w:rPr>
        <w:t xml:space="preserve">其他情形的</w:t>
      </w:r>
      <w:r>
        <w:rPr>
          <w:rFonts w:ascii="宋体" w:hAnsi="宋体"/>
          <w:szCs w:val="21"/>
          <w:highlight w:val="none"/>
        </w:rPr>
        <w:t xml:space="preserve">，我方在本保函项下的保证责任亦终止。</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五、免责条款</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1．因你方违反主合同约定致使供应商不能履行义务的，我方不承担保证责任。</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2．依照法律法规的规定或你方与供应商的另行约定，全部或者部分免除供应商应缴纳的保证金义务的，我方亦免除相应的保证责任。</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3．因不可抗力造成供应商不能履行供货义务的，我方不承担保证责任。</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六、争议的解决</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因本保函发生的纠纷，由你我双方协商解决，协商不成的，通过诉讼程序解决，诉讼管辖地法院为</w:t>
      </w:r>
      <w:r>
        <w:rPr>
          <w:rFonts w:ascii="宋体" w:hAnsi="宋体"/>
          <w:szCs w:val="21"/>
          <w:highlight w:val="none"/>
          <w:u w:val="single"/>
        </w:rPr>
        <w:t xml:space="preserve">        </w:t>
      </w:r>
      <w:r>
        <w:rPr>
          <w:rFonts w:ascii="宋体" w:hAnsi="宋体"/>
          <w:szCs w:val="21"/>
          <w:highlight w:val="none"/>
        </w:rPr>
        <w:t xml:space="preserve">法院。</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七、保函的生效</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本保函自我方加盖公章之日起生效。</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保证人：（公章）</w:t>
      </w:r>
      <w:r/>
    </w:p>
    <w:p>
      <w:pPr>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szCs w:val="21"/>
          <w:highlight w:val="none"/>
        </w:rPr>
        <w:t xml:space="preserve">年     月      日</w:t>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p>
    <w:p>
      <w:pPr>
        <w:pStyle w:val="927"/>
        <w:spacing w:line="360" w:lineRule="auto"/>
        <w:rPr>
          <w:rFonts w:ascii="宋体" w:hAnsi="宋体"/>
          <w:sz w:val="36"/>
          <w:szCs w:val="36"/>
          <w:highlight w:val="none"/>
        </w:rPr>
      </w:pPr>
      <w:r/>
      <w:bookmarkStart w:id="48" w:name="_Toc481057145"/>
      <w:r>
        <w:rPr>
          <w:rFonts w:hint="eastAsia" w:ascii="宋体" w:hAnsi="宋体"/>
          <w:sz w:val="36"/>
          <w:szCs w:val="36"/>
          <w:highlight w:val="none"/>
        </w:rPr>
        <w:t xml:space="preserve"> </w:t>
      </w:r>
      <w:bookmarkStart w:id="49" w:name="_Toc172207480"/>
      <w:r>
        <w:rPr>
          <w:rFonts w:ascii="宋体" w:hAnsi="宋体"/>
          <w:sz w:val="36"/>
          <w:szCs w:val="36"/>
          <w:highlight w:val="none"/>
        </w:rPr>
        <w:t xml:space="preserve">评标标准</w:t>
      </w:r>
      <w:bookmarkEnd w:id="48"/>
      <w:r/>
      <w:bookmarkEnd w:id="49"/>
      <w:r/>
      <w:r/>
    </w:p>
    <w:p>
      <w:pPr>
        <w:pStyle w:val="1121"/>
        <w:ind w:firstLine="0"/>
        <w:spacing w:line="500" w:lineRule="exact"/>
        <w:rPr>
          <w:highlight w:val="none"/>
        </w:rPr>
      </w:pPr>
      <w:r>
        <w:rPr>
          <w:rFonts w:hint="eastAsia" w:cs="Arial"/>
          <w:b/>
          <w:sz w:val="30"/>
          <w:szCs w:val="30"/>
          <w:highlight w:val="none"/>
        </w:rPr>
        <w:t xml:space="preserve">第一部分</w:t>
      </w:r>
      <w:r>
        <w:rPr>
          <w:rFonts w:hint="eastAsia" w:cs="Arial"/>
          <w:b/>
          <w:sz w:val="30"/>
          <w:szCs w:val="30"/>
          <w:highlight w:val="none"/>
          <w:lang w:val="en-US" w:eastAsia="zh-CN"/>
        </w:rPr>
        <w:t xml:space="preserve">  </w:t>
      </w:r>
      <w:r>
        <w:rPr>
          <w:rFonts w:hint="eastAsia" w:cs="Arial"/>
          <w:b/>
          <w:sz w:val="30"/>
          <w:szCs w:val="30"/>
          <w:highlight w:val="none"/>
        </w:rPr>
        <w:t xml:space="preserve">评标方法</w:t>
      </w:r>
      <w:r/>
    </w:p>
    <w:p>
      <w:pPr>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投标人通过初审的，方可进入比较与评价程序。</w:t>
      </w:r>
      <w:r/>
    </w:p>
    <w:p>
      <w:pPr>
        <w:ind w:firstLine="420"/>
        <w:spacing w:line="360" w:lineRule="auto"/>
        <w:rPr>
          <w:rFonts w:ascii="宋体" w:hAnsi="宋体"/>
          <w:szCs w:val="21"/>
          <w:highlight w:val="none"/>
        </w:rPr>
      </w:pPr>
      <w:r>
        <w:rPr>
          <w:rFonts w:hint="eastAsia" w:ascii="宋体" w:hAnsi="宋体"/>
          <w:color w:val="000000"/>
          <w:szCs w:val="21"/>
          <w:highlight w:val="none"/>
        </w:rPr>
        <w:t xml:space="preserve">比较与评价采用综合评分法。</w:t>
      </w:r>
      <w:r>
        <w:rPr>
          <w:rFonts w:ascii="宋体" w:hAnsi="宋体"/>
          <w:szCs w:val="21"/>
          <w:highlight w:val="none"/>
        </w:rPr>
        <w:t xml:space="preserve">（计分均保留2位小数）。</w:t>
      </w:r>
      <w:r/>
    </w:p>
    <w:p>
      <w:pPr>
        <w:pStyle w:val="1121"/>
        <w:spacing w:before="0" w:after="0" w:line="500" w:lineRule="exact"/>
        <w:rPr>
          <w:rFonts w:ascii="宋体" w:hAnsi="宋体"/>
          <w:sz w:val="21"/>
          <w:szCs w:val="21"/>
          <w:highlight w:val="none"/>
        </w:rPr>
      </w:pPr>
      <w:r/>
      <w:bookmarkStart w:id="50" w:name="_Hlk138702905"/>
      <w:r>
        <w:rPr>
          <w:rFonts w:ascii="宋体" w:hAnsi="宋体"/>
          <w:sz w:val="21"/>
          <w:szCs w:val="21"/>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w:t>
      </w:r>
      <w:r>
        <w:rPr>
          <w:rFonts w:ascii="宋体" w:hAnsi="宋体" w:eastAsia="宋体" w:cs="Times New Roman"/>
          <w:sz w:val="21"/>
          <w:szCs w:val="21"/>
          <w:highlight w:val="none"/>
        </w:rPr>
        <w:t xml:space="preserve">最高的投标人排名第一为中标单位</w:t>
      </w:r>
      <w:r>
        <w:rPr>
          <w:rFonts w:ascii="宋体" w:hAnsi="宋体" w:eastAsia="宋体" w:cs="Times New Roman"/>
          <w:color w:val="000000"/>
          <w:sz w:val="21"/>
          <w:szCs w:val="21"/>
          <w:highlight w:val="none"/>
        </w:rPr>
        <w:t xml:space="preserve">，以此类推，按排名先后顺序选取3名中标候选人</w:t>
      </w:r>
      <w:r>
        <w:rPr>
          <w:rFonts w:ascii="宋体" w:hAnsi="宋体" w:eastAsia="宋体" w:cs="Times New Roman"/>
          <w:sz w:val="21"/>
          <w:szCs w:val="21"/>
          <w:highlight w:val="none"/>
        </w:rPr>
        <w:t xml:space="preserve">。</w:t>
      </w:r>
      <w:r/>
    </w:p>
    <w:p>
      <w:pPr>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numPr>
          <w:ilvl w:val="0"/>
          <w:numId w:val="0"/>
        </w:numPr>
        <w:keepLines w:val="0"/>
        <w:keepNext w:val="0"/>
        <w:pageBreakBefore w:val="0"/>
        <w:spacing w:line="360" w:lineRule="auto"/>
        <w:widowControl w:val="off"/>
        <w:rPr>
          <w:rFonts w:hint="eastAsia" w:cs="Arial"/>
          <w:b/>
          <w:sz w:val="30"/>
          <w:szCs w:val="30"/>
          <w:highlight w:val="none"/>
        </w:rPr>
      </w:pPr>
      <w:r>
        <w:rPr>
          <w:rFonts w:hint="eastAsia" w:cs="Arial"/>
          <w:b/>
          <w:sz w:val="30"/>
          <w:szCs w:val="30"/>
          <w:highlight w:val="none"/>
          <w:lang w:val="en-US" w:eastAsia="zh-CN" w:bidi="ar-SA"/>
        </w:rPr>
        <w:t xml:space="preserve">第二部分  </w:t>
      </w:r>
      <w:r>
        <w:rPr>
          <w:rFonts w:hint="eastAsia" w:cs="Arial"/>
          <w:b/>
          <w:sz w:val="30"/>
          <w:szCs w:val="30"/>
          <w:highlight w:val="none"/>
        </w:rPr>
        <w:t xml:space="preserve">评标标准</w:t>
      </w:r>
      <w:r/>
    </w:p>
    <w:p>
      <w:pPr>
        <w:pStyle w:val="1002"/>
        <w:ind w:left="0" w:firstLine="0"/>
        <w:spacing w:after="0"/>
        <w:rPr>
          <w:rFonts w:hAnsi="宋体" w:eastAsia="宋体"/>
          <w:b/>
          <w:bCs/>
          <w:color w:val="000000"/>
          <w:sz w:val="28"/>
          <w:szCs w:val="28"/>
          <w:highlight w:val="none"/>
          <w:lang w:val="en-US" w:eastAsia="zh-CN"/>
        </w:rPr>
      </w:pPr>
      <w:r>
        <w:rPr>
          <w:rFonts w:hint="eastAsia" w:hAnsi="宋体"/>
          <w:b/>
          <w:bCs/>
          <w:color w:val="000000"/>
          <w:sz w:val="28"/>
          <w:szCs w:val="28"/>
          <w:highlight w:val="none"/>
          <w:lang w:val="en-US" w:eastAsia="zh-CN"/>
        </w:rPr>
        <w:t xml:space="preserve"> 一、落实政府采购政策的价格调整</w:t>
      </w:r>
      <w:r/>
    </w:p>
    <w:p>
      <w:pPr>
        <w:pStyle w:val="1002"/>
        <w:ind w:left="0" w:firstLine="420"/>
        <w:keepLines w:val="0"/>
        <w:keepNext w:val="0"/>
        <w:pageBreakBefore w:val="0"/>
        <w:spacing w:after="0"/>
        <w:widowControl w:val="off"/>
        <w:tabs>
          <w:tab w:val="left" w:pos="1382" w:leader="none"/>
        </w:tabs>
        <w:rPr>
          <w:rFonts w:hint="eastAsia" w:hAnsi="宋体"/>
          <w:color w:val="000000"/>
          <w:szCs w:val="21"/>
          <w:highlight w:val="none"/>
          <w:lang w:eastAsia="zh-CN"/>
        </w:rPr>
      </w:pPr>
      <w:r>
        <w:rPr>
          <w:rFonts w:hint="eastAsia" w:hAnsi="宋体"/>
          <w:color w:val="000000"/>
          <w:szCs w:val="21"/>
          <w:highlight w:val="none"/>
          <w:lang w:eastAsia="zh-CN"/>
        </w:rPr>
        <w:t xml:space="preserve">本项目对小型和微型企业</w:t>
      </w:r>
      <w:r>
        <w:rPr>
          <w:rFonts w:hint="eastAsia" w:hAnsi="宋体"/>
          <w:color w:val="000000"/>
          <w:szCs w:val="21"/>
          <w:highlight w:val="none"/>
          <w:lang w:val="en-US" w:eastAsia="zh-CN"/>
        </w:rPr>
        <w:t xml:space="preserve">提供的产品</w:t>
      </w:r>
      <w:r>
        <w:rPr>
          <w:rFonts w:hint="eastAsia" w:hAnsi="宋体"/>
          <w:color w:val="000000"/>
          <w:szCs w:val="21"/>
          <w:highlight w:val="none"/>
          <w:lang w:eastAsia="zh-CN"/>
        </w:rPr>
        <w:t xml:space="preserve">给予</w:t>
      </w:r>
      <w:r>
        <w:rPr>
          <w:rFonts w:hint="eastAsia" w:hAnsi="宋体"/>
          <w:color w:val="000000"/>
          <w:szCs w:val="21"/>
          <w:highlight w:val="none"/>
          <w:lang w:val="en-US" w:eastAsia="zh-CN"/>
        </w:rPr>
        <w:t xml:space="preserve">价格</w:t>
      </w:r>
      <w:r>
        <w:rPr>
          <w:rFonts w:hint="eastAsia" w:hAnsi="宋体"/>
          <w:color w:val="000000"/>
          <w:szCs w:val="21"/>
          <w:highlight w:val="none"/>
          <w:lang w:eastAsia="zh-CN"/>
        </w:rPr>
        <w:t xml:space="preserve">扣除，用扣除后的价格参与评审。供应商需按照</w:t>
      </w:r>
      <w:r>
        <w:rPr>
          <w:rFonts w:hint="eastAsia" w:hAnsi="宋体"/>
          <w:color w:val="000000"/>
          <w:szCs w:val="21"/>
          <w:highlight w:val="none"/>
          <w:lang w:val="en-US" w:eastAsia="zh-CN"/>
        </w:rPr>
        <w:t xml:space="preserve">采购</w:t>
      </w:r>
      <w:r>
        <w:rPr>
          <w:rFonts w:hint="eastAsia" w:hAnsi="宋体"/>
          <w:color w:val="000000"/>
          <w:szCs w:val="21"/>
          <w:highlight w:val="none"/>
          <w:lang w:eastAsia="zh-CN"/>
        </w:rPr>
        <w:t xml:space="preserve">文件的要求提供相应的《</w:t>
      </w:r>
      <w:r>
        <w:rPr>
          <w:rFonts w:hint="eastAsia" w:hAnsi="宋体"/>
          <w:color w:val="000000"/>
          <w:szCs w:val="21"/>
          <w:highlight w:val="none"/>
          <w:lang w:val="en-US" w:eastAsia="zh-CN"/>
        </w:rPr>
        <w:t xml:space="preserve">中小企业声明函</w:t>
      </w:r>
      <w:r>
        <w:rPr>
          <w:rFonts w:hint="eastAsia" w:hAnsi="宋体"/>
          <w:color w:val="000000"/>
          <w:szCs w:val="21"/>
          <w:highlight w:val="none"/>
          <w:lang w:eastAsia="zh-CN"/>
        </w:rPr>
        <w:t xml:space="preserve">》。企业标准请参照《关于印发中小企业划型标准规定的通知》（工信部联企业[2011]300号）文件规定自行填写。本项目采购标的按中小企业划型标准规定所属行业区分为</w:t>
      </w:r>
      <w:r>
        <w:rPr>
          <w:rFonts w:hint="eastAsia" w:hAnsi="宋体"/>
          <w:color w:val="000000"/>
          <w:szCs w:val="21"/>
          <w:highlight w:val="none"/>
          <w:lang w:val="en-US" w:eastAsia="zh-CN"/>
        </w:rPr>
        <w:t xml:space="preserve">租赁和商务服务业（服务业）</w:t>
      </w:r>
      <w:r>
        <w:rPr>
          <w:rFonts w:hint="eastAsia" w:hAnsi="宋体"/>
          <w:color w:val="000000"/>
          <w:szCs w:val="21"/>
          <w:highlight w:val="none"/>
          <w:lang w:eastAsia="zh-CN"/>
        </w:rPr>
        <w:t xml:space="preserve">。</w:t>
      </w:r>
      <w:r/>
    </w:p>
    <w:p>
      <w:pPr>
        <w:pStyle w:val="1002"/>
        <w:ind w:left="0" w:firstLine="420"/>
        <w:spacing w:after="0"/>
        <w:tabs>
          <w:tab w:val="left" w:pos="1382" w:leader="none"/>
        </w:tabs>
        <w:rPr>
          <w:rFonts w:hAnsi="宋体"/>
          <w:color w:val="000000"/>
          <w:szCs w:val="21"/>
          <w:highlight w:val="none"/>
        </w:rPr>
      </w:pPr>
      <w:r>
        <w:rPr>
          <w:rFonts w:hint="eastAsia" w:hAnsi="宋体"/>
          <w:color w:val="000000"/>
          <w:szCs w:val="21"/>
          <w:highlight w:val="none"/>
          <w:lang w:eastAsia="zh-C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2"/>
        <w:ind w:left="0" w:firstLine="420"/>
        <w:spacing w:after="0"/>
        <w:rPr>
          <w:rFonts w:hAnsi="宋体"/>
          <w:color w:val="000000"/>
          <w:szCs w:val="21"/>
          <w:highlight w:val="none"/>
        </w:rPr>
      </w:pPr>
      <w:r>
        <w:rPr>
          <w:rFonts w:hAnsi="宋体"/>
          <w:color w:val="000000"/>
          <w:szCs w:val="21"/>
          <w:highlight w:val="none"/>
        </w:rPr>
        <w:t xml:space="preserve">1.小微企业价格扣除</w:t>
      </w:r>
      <w:r/>
    </w:p>
    <w:p>
      <w:pPr>
        <w:pStyle w:val="1002"/>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.1</w:t>
      </w:r>
      <w:r>
        <w:rPr>
          <w:rFonts w:hAnsi="宋体"/>
          <w:color w:val="000000"/>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对于专门面向中小企业或小型、微型企业的项目，只面向中小企业或小型、微型企业采购。对于非专门面向中小企业的项目，对小型和微型企业的价格给予10%的扣除，用扣除后的价格参与评标。</w:t>
      </w:r>
      <w:r/>
    </w:p>
    <w:p>
      <w:pPr>
        <w:pStyle w:val="1002"/>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.2大中型企业和其他自然人、法人或者其他组织与小型、微型企业组成联合体共同参加投标，如果</w:t>
      </w:r>
      <w:r>
        <w:rPr>
          <w:rFonts w:hAnsi="宋体"/>
          <w:color w:val="000000"/>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color w:val="000000"/>
          <w:szCs w:val="21"/>
          <w:highlight w:val="none"/>
        </w:rPr>
        <w:t xml:space="preserve">，用扣除后的价格参与评标。</w:t>
      </w:r>
      <w:r>
        <w:rPr>
          <w:rFonts w:hAnsi="宋体"/>
          <w:color w:val="000000"/>
          <w:szCs w:val="21"/>
          <w:highlight w:val="none"/>
        </w:rPr>
        <w:t xml:space="preserve">组成联合体的大中型企业和其他自然人、法人或者其他组织，与小型、微型企业之间不得存在投资关系。</w:t>
      </w:r>
      <w:r/>
    </w:p>
    <w:p>
      <w:pPr>
        <w:pStyle w:val="1002"/>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.监狱和戒毒企业的价格扣除</w:t>
      </w:r>
      <w:r/>
    </w:p>
    <w:p>
      <w:pPr>
        <w:pStyle w:val="1002"/>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.1本项目对监狱和戒毒企业，给予10%的价格扣除，用扣除后的价格参与评标。</w:t>
      </w:r>
      <w:r/>
    </w:p>
    <w:p>
      <w:pPr>
        <w:pStyle w:val="1002"/>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.2监狱企业需提供由省级以上监狱管理局、戒毒管理局（含新疆生产建设兵团）出具的属于监狱企业的证明文件。</w:t>
      </w:r>
      <w:r/>
    </w:p>
    <w:p>
      <w:pPr>
        <w:pStyle w:val="1002"/>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.3监狱企业标准请参照《关于政府采购支持监狱企业发展有关问题的通知》（财库〔2014〕68号）。</w:t>
      </w:r>
      <w:r/>
    </w:p>
    <w:p>
      <w:pPr>
        <w:pStyle w:val="1002"/>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.残疾人福利性单位的价格扣除</w:t>
      </w:r>
      <w:r/>
    </w:p>
    <w:p>
      <w:pPr>
        <w:pStyle w:val="1002"/>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.1本项目对残疾人福利性单位，给予10%的价格扣除，用扣除后的价格参与评标。</w:t>
      </w:r>
      <w:r/>
    </w:p>
    <w:p>
      <w:pPr>
        <w:pStyle w:val="1002"/>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.2残疾人福利性单位需提供《</w:t>
      </w:r>
      <w:r>
        <w:rPr>
          <w:rFonts w:hAnsi="宋体"/>
          <w:color w:val="000000"/>
          <w:szCs w:val="21"/>
          <w:highlight w:val="none"/>
        </w:rPr>
        <w:t xml:space="preserve">残疾人福利性单位声明函</w:t>
      </w:r>
      <w:r>
        <w:rPr>
          <w:rFonts w:hint="eastAsia" w:hAnsi="宋体"/>
          <w:color w:val="000000"/>
          <w:szCs w:val="21"/>
          <w:highlight w:val="none"/>
        </w:rPr>
        <w:t xml:space="preserve">》。</w:t>
      </w:r>
      <w:r/>
    </w:p>
    <w:p>
      <w:pPr>
        <w:pStyle w:val="1002"/>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.3残疾人福利性单位标准请参照</w:t>
      </w:r>
      <w:r>
        <w:rPr>
          <w:rFonts w:hAnsi="宋体"/>
          <w:color w:val="000000"/>
          <w:szCs w:val="21"/>
          <w:highlight w:val="none"/>
        </w:rPr>
        <w:t xml:space="preserve">《关于促进残疾人就业政府采购政策的通知》（财库〔2017〕141号）。</w:t>
      </w:r>
      <w:r/>
    </w:p>
    <w:p>
      <w:pPr>
        <w:pStyle w:val="1002"/>
        <w:ind w:left="0" w:firstLine="430"/>
        <w:spacing w:after="0"/>
        <w:rPr>
          <w:rFonts w:hint="eastAsia" w:hAnsi="宋体"/>
          <w:color w:val="000000"/>
          <w:szCs w:val="21"/>
          <w:highlight w:val="none"/>
        </w:rPr>
      </w:pPr>
      <w:r>
        <w:rPr>
          <w:rFonts w:hAnsi="宋体"/>
          <w:color w:val="000000"/>
          <w:szCs w:val="21"/>
          <w:highlight w:val="none"/>
        </w:rPr>
        <w:t xml:space="preserve">4</w:t>
      </w:r>
      <w:r>
        <w:rPr>
          <w:rFonts w:hint="eastAsia" w:hAnsi="宋体"/>
          <w:color w:val="000000"/>
          <w:szCs w:val="21"/>
          <w:highlight w:val="none"/>
        </w:rPr>
        <w:t xml:space="preserve">.监狱企业、残疾人福利性单位属于小型、微型企业的，不重复享受政策。</w:t>
      </w:r>
      <w:r/>
    </w:p>
    <w:p>
      <w:pPr>
        <w:pStyle w:val="1002"/>
        <w:ind w:left="0" w:firstLine="43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pStyle w:val="1002"/>
        <w:ind w:left="0" w:firstLine="43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.1本国产品价格扣除政策</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pStyle w:val="1002"/>
        <w:ind w:left="0" w:firstLine="432"/>
        <w:spacing w:after="0"/>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000000"/>
          <w:szCs w:val="21"/>
          <w:highlight w:val="none"/>
          <w:u w:val="single"/>
          <w:lang w:val="en-US" w:eastAsia="zh-CN"/>
        </w:rPr>
        <w:t xml:space="preserve">对于仅有本国产品参与竞争的政府采购项目或采购包，本国产品不享受价格扣除评审优惠。</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5.2注意事项</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（1）提供本国产品进行投标（报价）的供应商需在其投</w:t>
      </w:r>
      <w:r>
        <w:rPr>
          <w:rFonts w:hint="eastAsia" w:ascii="宋体" w:hAnsi="宋体" w:eastAsia="宋体" w:cs="Times New Roman"/>
          <w:color w:val="000000"/>
          <w:szCs w:val="21"/>
          <w:highlight w:val="none"/>
          <w:lang w:val="en-US" w:eastAsia="zh-CN"/>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其中，“符合本国产品标准的产品成本之和”是指本项目或采购包中符合本国产品标准的</w:t>
      </w:r>
      <w:r>
        <w:rPr>
          <w:rFonts w:hint="eastAsia" w:ascii="宋体" w:hAnsi="宋体" w:eastAsia="宋体" w:cs="Times New Roman"/>
          <w:b/>
          <w:bCs/>
          <w:color w:val="000000"/>
          <w:szCs w:val="21"/>
          <w:highlight w:val="none"/>
          <w:lang w:val="en-US" w:eastAsia="zh-CN"/>
        </w:rPr>
        <w:t xml:space="preserve">货物成本之和</w:t>
      </w:r>
      <w:r>
        <w:rPr>
          <w:rFonts w:hint="eastAsia" w:ascii="宋体" w:hAnsi="宋体" w:eastAsia="宋体" w:cs="Times New Roman"/>
          <w:color w:val="000000"/>
          <w:szCs w:val="21"/>
          <w:highlight w:val="none"/>
          <w:lang w:val="en-US" w:eastAsia="zh-CN"/>
        </w:rPr>
        <w:t xml:space="preserve">；“全部产品成本之和”是指货物或服务项目（或者采购包）中包含的</w:t>
      </w:r>
      <w:r>
        <w:rPr>
          <w:rFonts w:hint="eastAsia" w:ascii="宋体" w:hAnsi="宋体" w:eastAsia="宋体" w:cs="Times New Roman"/>
          <w:b/>
          <w:bCs/>
          <w:color w:val="000000"/>
          <w:szCs w:val="21"/>
          <w:highlight w:val="none"/>
          <w:lang w:val="en-US" w:eastAsia="zh-CN"/>
        </w:rPr>
        <w:t xml:space="preserve">全部货物、服务产品的成本之和。</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即，当小微型企业价格扣除政策和本国产品价格扣除政策同时享受时，按以下计算方式进行计算：</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供应商参与评审的报价=供应商投标总报价×[1-（小微型企业价格扣除+本国产品价格扣除）]</w:t>
      </w:r>
      <w:r/>
    </w:p>
    <w:p>
      <w:pPr>
        <w:pStyle w:val="1002"/>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例如，供应商总报价1000000元，经认定可以享受小微型企业价格扣除政策以及本国产品价格扣除政策的，则该供应商参与评审的报价为：</w:t>
      </w:r>
      <w:r/>
    </w:p>
    <w:p>
      <w:pPr>
        <w:pStyle w:val="1002"/>
        <w:ind w:firstLine="43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1000000×[1-（10%+20%）]=700000元</w:t>
      </w:r>
      <w:r/>
    </w:p>
    <w:p>
      <w:pPr>
        <w:pStyle w:val="1002"/>
        <w:ind w:firstLine="43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p>
      <w:pPr>
        <w:numPr>
          <w:ilvl w:val="0"/>
          <w:numId w:val="5"/>
        </w:numPr>
        <w:spacing w:line="360" w:lineRule="auto"/>
        <w:rPr>
          <w:rFonts w:hint="eastAsia" w:ascii="宋体" w:hAnsi="宋体"/>
          <w:b/>
          <w:szCs w:val="21"/>
          <w:highlight w:val="none"/>
          <w:lang w:eastAsia="zh-CN"/>
        </w:rPr>
      </w:pPr>
      <w:r>
        <w:rPr>
          <w:rFonts w:hint="eastAsia" w:ascii="宋体" w:hAnsi="宋体"/>
          <w:b/>
          <w:szCs w:val="21"/>
          <w:highlight w:val="none"/>
        </w:rPr>
        <w:t xml:space="preserve">评分</w:t>
      </w:r>
      <w:r>
        <w:rPr>
          <w:rFonts w:hint="eastAsia" w:ascii="宋体" w:hAnsi="宋体"/>
          <w:b/>
          <w:szCs w:val="21"/>
          <w:highlight w:val="none"/>
          <w:lang w:val="en-US" w:eastAsia="zh-CN"/>
        </w:rPr>
        <w:t xml:space="preserve">标准</w:t>
      </w:r>
      <w:r>
        <w:rPr>
          <w:rFonts w:hint="eastAsia" w:ascii="宋体" w:hAnsi="宋体"/>
          <w:b/>
          <w:szCs w:val="21"/>
          <w:highlight w:val="none"/>
        </w:rPr>
        <w:t xml:space="preserve">（总分10</w:t>
      </w:r>
      <w:r>
        <w:rPr>
          <w:rFonts w:ascii="宋体" w:hAnsi="宋体"/>
          <w:b/>
          <w:szCs w:val="21"/>
          <w:highlight w:val="none"/>
        </w:rPr>
        <w:t xml:space="preserve">0</w:t>
      </w:r>
      <w:r>
        <w:rPr>
          <w:rFonts w:hint="eastAsia" w:ascii="宋体" w:hAnsi="宋体"/>
          <w:b/>
          <w:szCs w:val="21"/>
          <w:highlight w:val="none"/>
        </w:rPr>
        <w:t xml:space="preserve">分）</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各标段评分标准一致</w:t>
      </w:r>
      <w:r>
        <w:rPr>
          <w:rFonts w:hint="eastAsia" w:ascii="宋体" w:hAnsi="宋体"/>
          <w:b/>
          <w:szCs w:val="21"/>
          <w:highlight w:val="none"/>
          <w:lang w:eastAsia="zh-CN"/>
        </w:rPr>
        <w:t xml:space="preserve">）</w:t>
      </w:r>
      <w:r/>
    </w:p>
    <w:p>
      <w:pPr>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（一）价格分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rPr>
        <w:t xml:space="preserve">分</w:t>
      </w:r>
      <w:r/>
    </w:p>
    <w:p>
      <w:pPr>
        <w:ind w:left="424"/>
        <w:spacing w:line="4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（二）</w:t>
      </w:r>
      <w:r>
        <w:rPr>
          <w:rFonts w:hint="eastAsia" w:ascii="宋体" w:hAnsi="宋体" w:eastAsia="宋体" w:cs="宋体"/>
          <w:b w:val="0"/>
          <w:bCs w:val="0"/>
          <w:color w:val="000000"/>
          <w:sz w:val="21"/>
          <w:szCs w:val="21"/>
          <w:highlight w:val="none"/>
          <w:lang w:val="en-US" w:eastAsia="zh-CN"/>
        </w:rPr>
        <w:t xml:space="preserve">商务分</w:t>
      </w:r>
      <w:r/>
    </w:p>
    <w:p>
      <w:pPr>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供应商综合实力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分</w:t>
      </w:r>
      <w:r/>
    </w:p>
    <w:p>
      <w:pPr>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教育设施配备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eastAsia="zh-CN"/>
        </w:rPr>
        <w:t xml:space="preserve">7</w:t>
      </w:r>
      <w:r>
        <w:rPr>
          <w:rFonts w:hint="eastAsia" w:ascii="宋体" w:hAnsi="宋体" w:eastAsia="宋体" w:cs="宋体"/>
          <w:b w:val="0"/>
          <w:bCs w:val="0"/>
          <w:color w:val="000000"/>
          <w:sz w:val="21"/>
          <w:szCs w:val="21"/>
          <w:highlight w:val="none"/>
        </w:rPr>
        <w:t xml:space="preserve">分</w:t>
      </w:r>
      <w:r/>
    </w:p>
    <w:p>
      <w:pPr>
        <w:ind w:left="424"/>
        <w:spacing w:line="4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技术分</w:t>
      </w:r>
      <w:r/>
    </w:p>
    <w:p>
      <w:pPr>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项目方案（暗标）</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 60</w:t>
      </w:r>
      <w:r>
        <w:rPr>
          <w:rFonts w:hint="eastAsia" w:ascii="宋体" w:hAnsi="宋体" w:eastAsia="宋体" w:cs="宋体"/>
          <w:b w:val="0"/>
          <w:bCs w:val="0"/>
          <w:color w:val="000000"/>
          <w:sz w:val="21"/>
          <w:szCs w:val="21"/>
          <w:highlight w:val="none"/>
        </w:rPr>
        <w:t xml:space="preserve">分</w:t>
      </w:r>
      <w:r/>
    </w:p>
    <w:p>
      <w:pPr>
        <w:numPr>
          <w:ilvl w:val="0"/>
          <w:numId w:val="5"/>
        </w:numPr>
        <w:ind w:left="0"/>
        <w:spacing w:line="360" w:lineRule="auto"/>
        <w:rPr>
          <w:rFonts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lang w:val="en-US" w:eastAsia="zh-CN"/>
        </w:rPr>
        <w:t xml:space="preserve">评分细则</w:t>
      </w:r>
      <w:bookmarkEnd w:id="50"/>
      <w:r/>
      <w:r/>
    </w:p>
    <w:tbl>
      <w:tblPr>
        <w:tblStyle w:val="757"/>
        <w:tblW w:w="87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227"/>
        <w:gridCol w:w="5910"/>
        <w:gridCol w:w="693"/>
      </w:tblGrid>
      <w:tr>
        <w:trPr>
          <w:trHeight w:val="284"/>
          <w:tblHeader/>
        </w:trPr>
        <w:tc>
          <w:tcPr>
            <w:tcW w:w="968" w:type="dxa"/>
            <w:vAlign w:val="center"/>
            <w:textDirection w:val="lrTb"/>
            <w:noWrap w:val="false"/>
          </w:tcPr>
          <w:p>
            <w:pPr>
              <w:jc w:val="center"/>
              <w:spacing w:line="276" w:lineRule="auto"/>
              <w:rPr>
                <w:rFonts w:ascii="宋体" w:hAnsi="宋体"/>
                <w:b/>
                <w:szCs w:val="21"/>
                <w:highlight w:val="none"/>
              </w:rPr>
            </w:pPr>
            <w:r>
              <w:rPr>
                <w:rFonts w:ascii="宋体" w:hAnsi="宋体"/>
                <w:b/>
                <w:szCs w:val="21"/>
                <w:highlight w:val="none"/>
              </w:rPr>
              <w:t xml:space="preserve">序号</w:t>
            </w:r>
            <w:r/>
          </w:p>
        </w:tc>
        <w:tc>
          <w:tcPr>
            <w:tcW w:w="1227" w:type="dxa"/>
            <w:vAlign w:val="center"/>
            <w:textDirection w:val="lrTb"/>
            <w:noWrap w:val="false"/>
          </w:tcPr>
          <w:p>
            <w:pPr>
              <w:jc w:val="center"/>
              <w:spacing w:line="276" w:lineRule="auto"/>
              <w:rPr>
                <w:rFonts w:ascii="宋体" w:hAnsi="宋体"/>
                <w:b/>
                <w:szCs w:val="21"/>
                <w:highlight w:val="none"/>
              </w:rPr>
            </w:pPr>
            <w:r>
              <w:rPr>
                <w:rFonts w:ascii="宋体" w:hAnsi="宋体"/>
                <w:b/>
                <w:szCs w:val="21"/>
                <w:highlight w:val="none"/>
              </w:rPr>
              <w:t xml:space="preserve">评分因素</w:t>
            </w:r>
            <w:r/>
          </w:p>
        </w:tc>
        <w:tc>
          <w:tcPr>
            <w:tcW w:w="5910" w:type="dxa"/>
            <w:vAlign w:val="center"/>
            <w:textDirection w:val="lrTb"/>
            <w:noWrap w:val="false"/>
          </w:tcPr>
          <w:p>
            <w:pPr>
              <w:jc w:val="center"/>
              <w:spacing w:line="276" w:lineRule="auto"/>
              <w:rPr>
                <w:rFonts w:ascii="宋体" w:hAnsi="宋体"/>
                <w:b/>
                <w:szCs w:val="21"/>
                <w:highlight w:val="none"/>
              </w:rPr>
            </w:pPr>
            <w:r>
              <w:rPr>
                <w:rFonts w:ascii="宋体" w:hAnsi="宋体"/>
                <w:b/>
                <w:szCs w:val="21"/>
                <w:highlight w:val="none"/>
              </w:rPr>
              <w:t xml:space="preserve">评审标准</w:t>
            </w:r>
            <w:r/>
          </w:p>
        </w:tc>
        <w:tc>
          <w:tcPr>
            <w:tcW w:w="693" w:type="dxa"/>
            <w:vAlign w:val="center"/>
            <w:textDirection w:val="lrTb"/>
            <w:noWrap w:val="false"/>
          </w:tcPr>
          <w:p>
            <w:pPr>
              <w:jc w:val="center"/>
              <w:spacing w:line="276" w:lineRule="auto"/>
              <w:rPr>
                <w:rFonts w:ascii="宋体" w:hAnsi="宋体"/>
                <w:b/>
                <w:szCs w:val="21"/>
                <w:highlight w:val="none"/>
              </w:rPr>
            </w:pPr>
            <w:r>
              <w:rPr>
                <w:rFonts w:ascii="宋体" w:hAnsi="宋体"/>
                <w:b/>
                <w:szCs w:val="21"/>
                <w:highlight w:val="none"/>
              </w:rPr>
              <w:t xml:space="preserve">分值</w:t>
            </w:r>
            <w:r/>
          </w:p>
        </w:tc>
      </w:tr>
      <w:tr>
        <w:trPr>
          <w:trHeight w:val="457"/>
        </w:trPr>
        <w:tc>
          <w:tcPr>
            <w:tcW w:w="968" w:type="dxa"/>
            <w:vAlign w:val="center"/>
            <w:textDirection w:val="lrTb"/>
            <w:noWrap w:val="false"/>
          </w:tcPr>
          <w:p>
            <w:pPr>
              <w:jc w:val="center"/>
              <w:spacing w:line="276" w:lineRule="auto"/>
              <w:rPr>
                <w:rFonts w:ascii="宋体" w:hAnsi="宋体"/>
                <w:b/>
                <w:szCs w:val="21"/>
                <w:highlight w:val="none"/>
              </w:rPr>
            </w:pPr>
            <w:r>
              <w:rPr>
                <w:rFonts w:ascii="宋体" w:hAnsi="宋体"/>
                <w:b/>
                <w:szCs w:val="21"/>
                <w:highlight w:val="none"/>
              </w:rPr>
              <w:t xml:space="preserve">一</w:t>
            </w:r>
            <w:r/>
          </w:p>
        </w:tc>
        <w:tc>
          <w:tcPr>
            <w:gridSpan w:val="3"/>
            <w:tcW w:w="7830" w:type="dxa"/>
            <w:vAlign w:val="center"/>
            <w:textDirection w:val="lrTb"/>
            <w:noWrap w:val="false"/>
          </w:tcPr>
          <w:p>
            <w:pPr>
              <w:jc w:val="left"/>
              <w:spacing w:line="276" w:lineRule="auto"/>
              <w:rPr>
                <w:rFonts w:ascii="宋体" w:hAnsi="宋体"/>
                <w:szCs w:val="21"/>
                <w:highlight w:val="none"/>
              </w:rPr>
            </w:pPr>
            <w:r>
              <w:rPr>
                <w:rFonts w:ascii="宋体" w:hAnsi="宋体"/>
                <w:b/>
                <w:szCs w:val="21"/>
                <w:highlight w:val="none"/>
              </w:rPr>
              <w:t xml:space="preserve">价格分（</w:t>
            </w:r>
            <w:r>
              <w:rPr>
                <w:rFonts w:hint="eastAsia" w:ascii="宋体" w:hAnsi="宋体"/>
                <w:b/>
                <w:szCs w:val="21"/>
                <w:highlight w:val="none"/>
                <w:lang w:val="en-US" w:eastAsia="zh-CN"/>
              </w:rPr>
              <w:t xml:space="preserve">2</w:t>
            </w:r>
            <w:r>
              <w:rPr>
                <w:rFonts w:hint="eastAsia" w:ascii="宋体" w:hAnsi="宋体"/>
                <w:b/>
                <w:szCs w:val="21"/>
                <w:highlight w:val="none"/>
              </w:rPr>
              <w:t xml:space="preserve">0</w:t>
            </w:r>
            <w:r>
              <w:rPr>
                <w:rFonts w:ascii="宋体" w:hAnsi="宋体"/>
                <w:b/>
                <w:szCs w:val="21"/>
                <w:highlight w:val="none"/>
              </w:rPr>
              <w:t xml:space="preserve">分）</w:t>
            </w:r>
            <w:r/>
          </w:p>
        </w:tc>
      </w:tr>
      <w:tr>
        <w:trPr>
          <w:trHeight w:val="969"/>
        </w:trPr>
        <w:tc>
          <w:tcPr>
            <w:tcW w:w="968" w:type="dxa"/>
            <w:vAlign w:val="center"/>
            <w:textDirection w:val="lrTb"/>
            <w:noWrap w:val="false"/>
          </w:tcPr>
          <w:p>
            <w:pPr>
              <w:jc w:val="center"/>
              <w:spacing w:line="276" w:lineRule="auto"/>
              <w:rPr>
                <w:rFonts w:ascii="宋体" w:hAnsi="宋体"/>
                <w:b/>
                <w:szCs w:val="21"/>
                <w:highlight w:val="none"/>
              </w:rPr>
            </w:pPr>
            <w:r>
              <w:rPr>
                <w:rFonts w:ascii="宋体" w:hAnsi="宋体"/>
                <w:b/>
                <w:szCs w:val="21"/>
                <w:highlight w:val="none"/>
              </w:rPr>
              <w:t xml:space="preserve">1</w:t>
            </w:r>
            <w:r/>
          </w:p>
        </w:tc>
        <w:tc>
          <w:tcPr>
            <w:tcW w:w="1227"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价格分</w:t>
            </w:r>
            <w:r/>
          </w:p>
        </w:tc>
        <w:tc>
          <w:tcPr>
            <w:tcW w:w="5910" w:type="dxa"/>
            <w:vAlign w:val="top"/>
            <w:textDirection w:val="lrTb"/>
            <w:noWrap w:val="false"/>
          </w:tcPr>
          <w:p>
            <w:pPr>
              <w:ind w:firstLine="0"/>
              <w:spacing w:line="400" w:lineRule="exact"/>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价格分采用低价优先法计算，即满足采购文件要求且最</w:t>
            </w:r>
            <w:r>
              <w:rPr>
                <w:rFonts w:hint="eastAsia" w:ascii="宋体" w:hAnsi="宋体" w:eastAsia="宋体" w:cs="Times New Roman"/>
                <w:bCs/>
                <w:sz w:val="21"/>
                <w:szCs w:val="21"/>
                <w:highlight w:val="none"/>
                <w:lang w:val="en-US" w:eastAsia="zh-CN"/>
              </w:rPr>
              <w:t xml:space="preserve">低</w:t>
            </w:r>
            <w:r>
              <w:rPr>
                <w:rFonts w:hint="eastAsia" w:ascii="宋体" w:hAnsi="宋体" w:eastAsia="宋体" w:cs="Times New Roman"/>
                <w:bCs/>
                <w:sz w:val="21"/>
                <w:szCs w:val="21"/>
                <w:highlight w:val="none"/>
              </w:rPr>
              <w:t xml:space="preserve">的投标报价为评标基准价，</w:t>
            </w:r>
            <w:r>
              <w:rPr>
                <w:rFonts w:hint="eastAsia" w:ascii="宋体" w:hAnsi="宋体" w:eastAsia="宋体" w:cs="Times New Roman"/>
                <w:bCs/>
                <w:sz w:val="21"/>
                <w:szCs w:val="21"/>
                <w:highlight w:val="none"/>
                <w:lang w:val="en-US" w:eastAsia="zh-CN"/>
              </w:rPr>
              <w:t xml:space="preserve">得</w:t>
            </w:r>
            <w:r>
              <w:rPr>
                <w:rFonts w:hint="eastAsia" w:ascii="宋体" w:hAnsi="宋体" w:eastAsia="宋体" w:cs="Times New Roman"/>
                <w:bCs/>
                <w:sz w:val="21"/>
                <w:szCs w:val="21"/>
                <w:highlight w:val="none"/>
              </w:rPr>
              <w:t xml:space="preserve">满分20分。其他投标供应商的价格分统一按照下列公式计算：</w:t>
            </w:r>
            <w:r/>
          </w:p>
          <w:p>
            <w:pPr>
              <w:ind w:firstLine="0"/>
              <w:spacing w:line="400" w:lineRule="exact"/>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投标报价得分=（评标基准价）／（投标报价）×20，结果保留两位小数。</w:t>
            </w:r>
            <w:r/>
          </w:p>
          <w:p>
            <w:pPr>
              <w:spacing w:line="400" w:lineRule="exact"/>
              <w:rPr>
                <w:rFonts w:hint="eastAsia"/>
              </w:rPr>
            </w:pPr>
            <w:r>
              <w:rPr>
                <w:rFonts w:hint="eastAsia" w:ascii="宋体" w:hAnsi="宋体" w:eastAsia="宋体" w:cs="Times New Roman"/>
                <w:bCs/>
                <w:sz w:val="21"/>
                <w:szCs w:val="21"/>
                <w:highlight w:val="none"/>
              </w:rPr>
              <w:t xml:space="preserve">注：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tc>
        <w:tc>
          <w:tcPr>
            <w:tcW w:w="693" w:type="dxa"/>
            <w:vAlign w:val="center"/>
            <w:textDirection w:val="lrTb"/>
            <w:noWrap w:val="false"/>
          </w:tcPr>
          <w:p>
            <w:pPr>
              <w:jc w:val="center"/>
              <w:spacing w:line="276" w:lineRule="auto"/>
              <w:rPr>
                <w:rFonts w:ascii="宋体" w:hAnsi="宋体" w:eastAsia="宋体"/>
                <w:szCs w:val="21"/>
                <w:highlight w:val="none"/>
                <w:lang w:val="en-US" w:eastAsia="zh-CN"/>
              </w:rPr>
            </w:pPr>
            <w:r>
              <w:rPr>
                <w:rFonts w:hint="eastAsia" w:ascii="宋体" w:hAnsi="宋体"/>
                <w:b/>
                <w:szCs w:val="21"/>
                <w:highlight w:val="none"/>
                <w:lang w:val="en-US" w:eastAsia="zh-CN"/>
              </w:rPr>
              <w:t xml:space="preserve">20</w:t>
            </w:r>
            <w:r/>
          </w:p>
        </w:tc>
      </w:tr>
      <w:tr>
        <w:trPr>
          <w:trHeight w:val="469"/>
        </w:trPr>
        <w:tc>
          <w:tcPr>
            <w:tcW w:w="968" w:type="dxa"/>
            <w:vAlign w:val="center"/>
            <w:textDirection w:val="lrTb"/>
            <w:noWrap w:val="false"/>
          </w:tcPr>
          <w:p>
            <w:pPr>
              <w:spacing w:line="276" w:lineRule="auto"/>
              <w:rPr>
                <w:rFonts w:ascii="宋体" w:hAnsi="宋体"/>
                <w:b/>
                <w:szCs w:val="21"/>
                <w:highlight w:val="none"/>
              </w:rPr>
            </w:pPr>
            <w:r>
              <w:rPr>
                <w:rFonts w:hint="eastAsia" w:ascii="宋体" w:hAnsi="宋体"/>
                <w:b/>
                <w:szCs w:val="21"/>
                <w:highlight w:val="none"/>
              </w:rPr>
              <w:t xml:space="preserve">二</w:t>
            </w:r>
            <w:r/>
          </w:p>
        </w:tc>
        <w:tc>
          <w:tcPr>
            <w:gridSpan w:val="3"/>
            <w:tcW w:w="7830" w:type="dxa"/>
            <w:vAlign w:val="center"/>
            <w:textDirection w:val="lrTb"/>
            <w:noWrap w:val="false"/>
          </w:tcPr>
          <w:p>
            <w:pPr>
              <w:jc w:val="left"/>
              <w:spacing w:line="276" w:lineRule="auto"/>
              <w:rPr>
                <w:rFonts w:ascii="宋体" w:hAnsi="宋体"/>
                <w:b/>
                <w:szCs w:val="21"/>
                <w:highlight w:val="none"/>
              </w:rPr>
            </w:pPr>
            <w:r>
              <w:rPr>
                <w:rFonts w:hint="eastAsia" w:ascii="宋体" w:hAnsi="宋体" w:eastAsia="宋体" w:cs="Times New Roman"/>
                <w:b/>
                <w:color w:val="000000"/>
                <w:sz w:val="21"/>
                <w:szCs w:val="21"/>
                <w:highlight w:val="none"/>
                <w:lang w:val="en-US" w:eastAsia="zh-CN"/>
              </w:rPr>
              <w:t xml:space="preserve">商务分</w:t>
            </w:r>
            <w:r/>
          </w:p>
        </w:tc>
      </w:tr>
      <w:tr>
        <w:trPr>
          <w:trHeight w:val="469"/>
        </w:trPr>
        <w:tc>
          <w:tcPr>
            <w:tcW w:w="968" w:type="dxa"/>
            <w:vAlign w:val="center"/>
            <w:textDirection w:val="lrTb"/>
            <w:noWrap w:val="false"/>
          </w:tcPr>
          <w:p>
            <w:pPr>
              <w:spacing w:line="276" w:lineRule="auto"/>
              <w:rPr>
                <w:rFonts w:hint="eastAsia" w:ascii="宋体" w:hAnsi="宋体" w:eastAsia="宋体"/>
                <w:b/>
                <w:szCs w:val="21"/>
                <w:highlight w:val="none"/>
                <w:lang w:eastAsia="zh-CN"/>
              </w:rPr>
            </w:pP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一</w:t>
            </w:r>
            <w:r>
              <w:rPr>
                <w:rFonts w:hint="eastAsia" w:ascii="宋体" w:hAnsi="宋体"/>
                <w:b/>
                <w:szCs w:val="21"/>
                <w:highlight w:val="none"/>
                <w:lang w:eastAsia="zh-CN"/>
              </w:rPr>
              <w:t xml:space="preserve">）</w:t>
            </w:r>
            <w:r/>
          </w:p>
        </w:tc>
        <w:tc>
          <w:tcPr>
            <w:gridSpan w:val="3"/>
            <w:tcW w:w="7830" w:type="dxa"/>
            <w:vAlign w:val="center"/>
            <w:textDirection w:val="lrTb"/>
            <w:noWrap w:val="false"/>
          </w:tcPr>
          <w:p>
            <w:pPr>
              <w:jc w:val="left"/>
              <w:spacing w:line="276" w:lineRule="auto"/>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rPr>
              <w:t xml:space="preserve">供应商综合实力</w:t>
            </w:r>
            <w:r>
              <w:rPr>
                <w:rFonts w:hint="eastAsia" w:ascii="宋体" w:hAnsi="宋体"/>
                <w:b/>
                <w:szCs w:val="21"/>
                <w:highlight w:val="none"/>
              </w:rPr>
              <w:t xml:space="preserve">（</w:t>
            </w:r>
            <w:r>
              <w:rPr>
                <w:rFonts w:hint="eastAsia" w:ascii="宋体" w:hAnsi="宋体"/>
                <w:b/>
                <w:szCs w:val="21"/>
                <w:highlight w:val="none"/>
                <w:lang w:val="en-US" w:eastAsia="zh-CN"/>
              </w:rPr>
              <w:t xml:space="preserve">13</w:t>
            </w:r>
            <w:r>
              <w:rPr>
                <w:rFonts w:hint="eastAsia" w:ascii="宋体" w:hAnsi="宋体"/>
                <w:b/>
                <w:szCs w:val="21"/>
                <w:highlight w:val="none"/>
              </w:rPr>
              <w:t xml:space="preserve">分）</w:t>
            </w:r>
            <w:r/>
          </w:p>
        </w:tc>
      </w:tr>
      <w:tr>
        <w:trPr>
          <w:trHeight w:val="1363"/>
        </w:trPr>
        <w:tc>
          <w:tcPr>
            <w:tcW w:w="968" w:type="dxa"/>
            <w:vAlign w:val="center"/>
            <w:textDirection w:val="lrTb"/>
            <w:noWrap w:val="false"/>
          </w:tcPr>
          <w:p>
            <w:pPr>
              <w:jc w:val="center"/>
              <w:spacing w:line="276" w:lineRule="auto"/>
              <w:rPr>
                <w:rFonts w:ascii="宋体" w:hAnsi="宋体"/>
                <w:b/>
                <w:szCs w:val="21"/>
                <w:highlight w:val="none"/>
              </w:rPr>
            </w:pPr>
            <w:r>
              <w:rPr>
                <w:rFonts w:hint="eastAsia" w:ascii="宋体" w:hAnsi="宋体"/>
                <w:b/>
                <w:szCs w:val="21"/>
                <w:highlight w:val="none"/>
              </w:rPr>
              <w:t xml:space="preserve">1</w:t>
            </w:r>
            <w:r/>
          </w:p>
        </w:tc>
        <w:tc>
          <w:tcPr>
            <w:tcW w:w="1227" w:type="dxa"/>
            <w:vAlign w:val="center"/>
            <w:textDirection w:val="lrTb"/>
            <w:noWrap w:val="false"/>
          </w:tcPr>
          <w:p>
            <w:pPr>
              <w:jc w:val="center"/>
              <w:spacing w:line="276" w:lineRule="auto"/>
              <w:rPr>
                <w:rFonts w:ascii="宋体" w:hAnsi="宋体"/>
                <w:b/>
                <w:szCs w:val="21"/>
                <w:highlight w:val="none"/>
              </w:rPr>
            </w:pPr>
            <w:r>
              <w:rPr>
                <w:rFonts w:ascii="宋体" w:hAnsi="宋体" w:eastAsia="宋体" w:cs="Times New Roman"/>
                <w:b/>
                <w:color w:val="000000"/>
                <w:sz w:val="21"/>
                <w:szCs w:val="21"/>
                <w:highlight w:val="none"/>
              </w:rPr>
              <w:t xml:space="preserve">供应商业绩</w:t>
            </w:r>
            <w:r/>
          </w:p>
        </w:tc>
        <w:tc>
          <w:tcPr>
            <w:tcW w:w="5910" w:type="dxa"/>
            <w:vAlign w:val="center"/>
            <w:textDirection w:val="lrTb"/>
            <w:noWrap w:val="false"/>
          </w:tcPr>
          <w:p>
            <w:pPr>
              <w:spacing w:line="276" w:lineRule="auto"/>
              <w:rPr>
                <w:rFonts w:hint="eastAsia" w:ascii="宋体" w:hAnsi="宋体"/>
                <w:bCs/>
                <w:szCs w:val="21"/>
                <w:highlight w:val="none"/>
              </w:rPr>
            </w:pPr>
            <w:r>
              <w:rPr>
                <w:rFonts w:hint="eastAsia" w:ascii="宋体" w:hAnsi="宋体"/>
                <w:bCs/>
                <w:szCs w:val="21"/>
                <w:highlight w:val="none"/>
              </w:rPr>
              <w:t xml:space="preserve">投标人近三年（2023年</w:t>
            </w:r>
            <w:r>
              <w:rPr>
                <w:rFonts w:hint="eastAsia" w:ascii="宋体" w:hAnsi="宋体"/>
                <w:bCs/>
                <w:szCs w:val="21"/>
                <w:highlight w:val="none"/>
                <w:lang w:val="en-US" w:eastAsia="zh-CN"/>
              </w:rPr>
              <w:t xml:space="preserve">8</w:t>
            </w:r>
            <w:r>
              <w:rPr>
                <w:rFonts w:hint="eastAsia" w:ascii="宋体" w:hAnsi="宋体"/>
                <w:bCs/>
                <w:szCs w:val="21"/>
                <w:highlight w:val="none"/>
              </w:rPr>
              <w:t xml:space="preserve">月1日至今）</w:t>
            </w:r>
            <w:r>
              <w:rPr>
                <w:rFonts w:hint="eastAsia" w:ascii="宋体" w:hAnsi="宋体"/>
                <w:bCs/>
                <w:szCs w:val="21"/>
                <w:highlight w:val="none"/>
                <w:lang w:val="en-US" w:eastAsia="zh-CN"/>
              </w:rPr>
              <w:t xml:space="preserve">类似</w:t>
            </w:r>
            <w:r>
              <w:rPr>
                <w:rFonts w:hint="eastAsia" w:ascii="宋体" w:hAnsi="宋体"/>
                <w:bCs/>
                <w:szCs w:val="21"/>
                <w:highlight w:val="none"/>
              </w:rPr>
              <w:t xml:space="preserve">业绩（提供相应的合同首页、总金额页与合同双方盖章页</w:t>
            </w:r>
            <w:r>
              <w:rPr>
                <w:rFonts w:hint="eastAsia" w:ascii="宋体" w:hAnsi="宋体"/>
                <w:bCs/>
                <w:szCs w:val="21"/>
                <w:highlight w:val="none"/>
                <w:lang w:val="en-US" w:eastAsia="zh-CN"/>
              </w:rPr>
              <w:t xml:space="preserve">原件</w:t>
            </w:r>
            <w:r>
              <w:rPr>
                <w:rFonts w:hint="eastAsia" w:ascii="宋体" w:hAnsi="宋体"/>
                <w:bCs/>
                <w:szCs w:val="21"/>
                <w:highlight w:val="none"/>
              </w:rPr>
              <w:t xml:space="preserve">扫描件上传系统，时间以签订合同时间为准）。提供一份业绩材料得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分，最多</w:t>
            </w:r>
            <w:r>
              <w:rPr>
                <w:rFonts w:hint="eastAsia" w:ascii="宋体" w:hAnsi="宋体"/>
                <w:bCs/>
                <w:szCs w:val="21"/>
                <w:highlight w:val="none"/>
                <w:lang w:val="en-US" w:eastAsia="zh-CN"/>
              </w:rPr>
              <w:t xml:space="preserve">得2</w:t>
            </w:r>
            <w:r>
              <w:rPr>
                <w:rFonts w:hint="eastAsia" w:ascii="宋体" w:hAnsi="宋体"/>
                <w:bCs/>
                <w:szCs w:val="21"/>
                <w:highlight w:val="none"/>
              </w:rPr>
              <w:t xml:space="preserve">分，未提供的不得分。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2</w:t>
            </w:r>
            <w:r/>
          </w:p>
        </w:tc>
      </w:tr>
      <w:tr>
        <w:trPr>
          <w:trHeight w:val="1963"/>
        </w:trPr>
        <w:tc>
          <w:tcPr>
            <w:tcW w:w="968"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2</w:t>
            </w:r>
            <w:r/>
          </w:p>
        </w:tc>
        <w:tc>
          <w:tcPr>
            <w:tcW w:w="1227" w:type="dxa"/>
            <w:vAlign w:val="center"/>
            <w:textDirection w:val="lrTb"/>
            <w:noWrap w:val="false"/>
          </w:tcPr>
          <w:p>
            <w:pPr>
              <w:jc w:val="center"/>
              <w:spacing w:line="276" w:lineRule="auto"/>
              <w:rPr>
                <w:rFonts w:hint="eastAsia" w:ascii="宋体" w:hAnsi="宋体" w:cs="宋体"/>
                <w:b/>
                <w:bCs/>
                <w:szCs w:val="21"/>
                <w:highlight w:val="none"/>
                <w:lang w:val="en-US" w:eastAsia="zh-CN"/>
              </w:rPr>
            </w:pPr>
            <w:r>
              <w:rPr>
                <w:rFonts w:ascii="宋体" w:hAnsi="宋体" w:eastAsia="宋体" w:cs="Times New Roman"/>
                <w:b/>
                <w:bCs w:val="0"/>
                <w:szCs w:val="21"/>
                <w:highlight w:val="none"/>
              </w:rPr>
              <w:t xml:space="preserve">开展</w:t>
            </w:r>
            <w:r>
              <w:rPr>
                <w:rFonts w:hint="eastAsia" w:ascii="宋体" w:hAnsi="宋体" w:eastAsia="宋体" w:cs="Times New Roman"/>
                <w:b/>
                <w:bCs w:val="0"/>
                <w:szCs w:val="21"/>
                <w:highlight w:val="none"/>
                <w:lang w:eastAsia="zh-CN"/>
              </w:rPr>
              <w:t xml:space="preserve">“</w:t>
            </w:r>
            <w:r>
              <w:rPr>
                <w:rFonts w:ascii="宋体" w:hAnsi="宋体" w:eastAsia="宋体" w:cs="Times New Roman"/>
                <w:b/>
                <w:bCs w:val="0"/>
                <w:szCs w:val="21"/>
                <w:highlight w:val="none"/>
              </w:rPr>
              <w:t xml:space="preserve">两个教育</w:t>
            </w:r>
            <w:r>
              <w:rPr>
                <w:rFonts w:hint="eastAsia" w:ascii="宋体" w:hAnsi="宋体" w:eastAsia="宋体" w:cs="Times New Roman"/>
                <w:b/>
                <w:bCs w:val="0"/>
                <w:szCs w:val="21"/>
                <w:highlight w:val="none"/>
                <w:lang w:eastAsia="zh-CN"/>
              </w:rPr>
              <w:t xml:space="preserve">”</w:t>
            </w:r>
            <w:r>
              <w:rPr>
                <w:rFonts w:ascii="宋体" w:hAnsi="宋体" w:eastAsia="宋体" w:cs="Times New Roman"/>
                <w:b/>
                <w:bCs w:val="0"/>
                <w:szCs w:val="21"/>
                <w:highlight w:val="none"/>
              </w:rPr>
              <w:t xml:space="preserve">的教室面积</w:t>
            </w:r>
            <w:r/>
          </w:p>
        </w:tc>
        <w:tc>
          <w:tcPr>
            <w:tcW w:w="5910" w:type="dxa"/>
            <w:vAlign w:val="center"/>
            <w:textDirection w:val="lrTb"/>
            <w:noWrap w:val="false"/>
          </w:tcPr>
          <w:p>
            <w:pPr>
              <w:spacing w:line="276" w:lineRule="auto"/>
              <w:rPr>
                <w:rFonts w:hint="eastAsia" w:eastAsia="宋体"/>
                <w:highlight w:val="none"/>
                <w:lang w:eastAsia="zh-CN"/>
              </w:rPr>
            </w:pPr>
            <w:r>
              <w:rPr>
                <w:rFonts w:hint="eastAsia" w:ascii="宋体" w:hAnsi="宋体" w:eastAsia="宋体"/>
                <w:szCs w:val="24"/>
                <w:highlight w:val="none"/>
              </w:rPr>
              <w:t xml:space="preserve">教育场所</w:t>
            </w:r>
            <w:r>
              <w:rPr>
                <w:rFonts w:hint="eastAsia" w:ascii="宋体" w:hAnsi="宋体" w:eastAsia="宋体"/>
                <w:szCs w:val="24"/>
                <w:highlight w:val="none"/>
                <w:lang w:eastAsia="zh-CN"/>
              </w:rPr>
              <w:t xml:space="preserve">在</w:t>
            </w:r>
            <w:r>
              <w:rPr>
                <w:rFonts w:hint="eastAsia" w:ascii="宋体" w:hAnsi="宋体" w:eastAsia="宋体"/>
                <w:szCs w:val="24"/>
                <w:highlight w:val="none"/>
                <w:lang w:val="en-US" w:eastAsia="zh-CN"/>
              </w:rPr>
              <w:t xml:space="preserve">所投标段区域内；</w:t>
            </w:r>
            <w:r>
              <w:rPr>
                <w:rFonts w:hint="eastAsia" w:ascii="宋体" w:hAnsi="宋体" w:eastAsia="宋体"/>
                <w:szCs w:val="24"/>
                <w:highlight w:val="none"/>
              </w:rPr>
              <w:t xml:space="preserve">面积在</w:t>
            </w:r>
            <w:r>
              <w:rPr>
                <w:rFonts w:ascii="宋体" w:hAnsi="宋体" w:eastAsia="宋体"/>
                <w:szCs w:val="24"/>
                <w:highlight w:val="none"/>
              </w:rPr>
              <w:t xml:space="preserve">100</w:t>
            </w:r>
            <w:r>
              <w:rPr>
                <w:rFonts w:hint="eastAsia" w:ascii="宋体" w:hAnsi="宋体" w:eastAsia="宋体"/>
                <w:szCs w:val="24"/>
                <w:highlight w:val="none"/>
              </w:rPr>
              <w:t xml:space="preserve">-120（含）</w:t>
            </w:r>
            <w:r>
              <w:rPr>
                <w:rFonts w:hint="eastAsia" w:ascii="宋体" w:hAnsi="宋体" w:eastAsia="宋体"/>
                <w:szCs w:val="24"/>
                <w:highlight w:val="none"/>
                <w:lang w:eastAsia="zh-CN"/>
              </w:rPr>
              <w:t xml:space="preserve">平方</w:t>
            </w:r>
            <w:r>
              <w:rPr>
                <w:rFonts w:hint="eastAsia" w:ascii="宋体" w:hAnsi="宋体" w:eastAsia="宋体"/>
                <w:szCs w:val="24"/>
                <w:highlight w:val="none"/>
              </w:rPr>
              <w:t xml:space="preserve">米得1分，面积在120</w:t>
            </w:r>
            <w:r>
              <w:rPr>
                <w:rFonts w:hint="eastAsia" w:ascii="宋体" w:hAnsi="宋体" w:eastAsia="宋体"/>
                <w:szCs w:val="24"/>
                <w:highlight w:val="none"/>
                <w:lang w:eastAsia="zh-CN"/>
              </w:rPr>
              <w:t xml:space="preserve">平方</w:t>
            </w:r>
            <w:r>
              <w:rPr>
                <w:rFonts w:hint="eastAsia" w:ascii="宋体" w:hAnsi="宋体" w:eastAsia="宋体"/>
                <w:szCs w:val="24"/>
                <w:highlight w:val="none"/>
              </w:rPr>
              <w:t xml:space="preserve">米以上的得2分，最高得2分。</w:t>
            </w:r>
            <w:r>
              <w:rPr>
                <w:rFonts w:hint="eastAsia"/>
                <w:color w:val="000000"/>
                <w:sz w:val="21"/>
                <w:szCs w:val="21"/>
                <w:highlight w:val="none"/>
              </w:rPr>
              <w:t xml:space="preserve">（</w:t>
            </w:r>
            <w:r>
              <w:rPr>
                <w:rFonts w:hint="eastAsia"/>
                <w:color w:val="000000"/>
                <w:sz w:val="21"/>
                <w:szCs w:val="21"/>
                <w:highlight w:val="none"/>
                <w:lang w:val="en-US" w:eastAsia="zh-CN"/>
              </w:rPr>
              <w:t xml:space="preserve">须</w:t>
            </w:r>
            <w:r>
              <w:rPr>
                <w:rFonts w:hint="eastAsia"/>
                <w:color w:val="000000"/>
                <w:sz w:val="21"/>
                <w:szCs w:val="21"/>
                <w:highlight w:val="none"/>
              </w:rPr>
              <w:t xml:space="preserve">提供</w:t>
            </w:r>
            <w:r>
              <w:rPr>
                <w:rFonts w:hint="eastAsia"/>
                <w:color w:val="000000"/>
                <w:sz w:val="21"/>
                <w:szCs w:val="21"/>
                <w:highlight w:val="none"/>
                <w:lang w:val="en-US" w:eastAsia="zh-CN"/>
              </w:rPr>
              <w:t xml:space="preserve">对应标段位置范围内场所的证明材料，如场所为自有，</w:t>
            </w:r>
            <w:r>
              <w:rPr>
                <w:rFonts w:hint="eastAsia"/>
                <w:color w:val="000000"/>
                <w:sz w:val="21"/>
                <w:szCs w:val="21"/>
                <w:highlight w:val="none"/>
              </w:rPr>
              <w:t xml:space="preserve">投标时</w:t>
            </w:r>
            <w:r>
              <w:rPr>
                <w:rFonts w:hint="eastAsia"/>
                <w:color w:val="000000"/>
                <w:sz w:val="21"/>
                <w:szCs w:val="21"/>
                <w:highlight w:val="none"/>
                <w:lang w:val="en-US" w:eastAsia="zh-CN"/>
              </w:rPr>
              <w:t xml:space="preserve">提供</w:t>
            </w:r>
            <w:r>
              <w:rPr>
                <w:rFonts w:hint="eastAsia"/>
                <w:color w:val="000000"/>
                <w:sz w:val="21"/>
                <w:szCs w:val="21"/>
                <w:highlight w:val="none"/>
              </w:rPr>
              <w:t xml:space="preserve">教育场所房屋的</w:t>
            </w:r>
            <w:r>
              <w:rPr>
                <w:rFonts w:hint="eastAsia"/>
                <w:color w:val="000000"/>
                <w:sz w:val="21"/>
                <w:szCs w:val="21"/>
                <w:highlight w:val="none"/>
                <w:lang w:val="en-US" w:eastAsia="zh-CN"/>
              </w:rPr>
              <w:t xml:space="preserve">产</w:t>
            </w:r>
            <w:r>
              <w:rPr>
                <w:rFonts w:hint="eastAsia"/>
                <w:color w:val="000000"/>
                <w:sz w:val="21"/>
                <w:szCs w:val="21"/>
                <w:highlight w:val="none"/>
              </w:rPr>
              <w:t xml:space="preserve">权证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如场所为租赁，须提供</w:t>
            </w:r>
            <w:r>
              <w:rPr>
                <w:rFonts w:hint="eastAsia"/>
                <w:color w:val="000000"/>
                <w:sz w:val="21"/>
                <w:szCs w:val="21"/>
                <w:highlight w:val="none"/>
              </w:rPr>
              <w:t xml:space="preserve">租赁协议且协议需载明合同租赁的面积并确保租赁期限在本次采购期限内</w:t>
            </w:r>
            <w:r>
              <w:rPr>
                <w:rFonts w:hint="eastAsia"/>
                <w:color w:val="000000"/>
                <w:sz w:val="21"/>
                <w:szCs w:val="21"/>
                <w:highlight w:val="none"/>
                <w:lang w:val="en-US" w:eastAsia="zh-CN"/>
              </w:rPr>
              <w:t xml:space="preserve">以及出租人产权证明，已开房屋租赁发票的上传发票未开具房屋租赁发票的</w:t>
            </w:r>
            <w:r>
              <w:rPr>
                <w:rFonts w:hint="eastAsia"/>
                <w:color w:val="000000"/>
                <w:highlight w:val="none"/>
                <w:lang w:val="en-US" w:eastAsia="zh-CN"/>
              </w:rPr>
              <w:t xml:space="preserve">承诺中标后开具租赁</w:t>
            </w:r>
            <w:r>
              <w:rPr>
                <w:rFonts w:hint="eastAsia"/>
                <w:color w:val="000000"/>
                <w:highlight w:val="none"/>
              </w:rPr>
              <w:t xml:space="preserve">发票</w:t>
            </w:r>
            <w:r>
              <w:rPr>
                <w:rFonts w:hint="eastAsia"/>
                <w:color w:val="000000"/>
                <w:highlight w:val="none"/>
                <w:lang w:val="en-US" w:eastAsia="zh-CN"/>
              </w:rPr>
              <w:t xml:space="preserve">供采购人验收</w:t>
            </w:r>
            <w:r>
              <w:rPr>
                <w:rFonts w:hint="eastAsia"/>
                <w:color w:val="000000"/>
                <w:sz w:val="21"/>
                <w:szCs w:val="21"/>
                <w:highlight w:val="none"/>
                <w:lang w:val="en-US" w:eastAsia="zh-CN"/>
              </w:rPr>
              <w:t xml:space="preserve">；以上证明须原件扫描件上传并加盖电子公章</w:t>
            </w:r>
            <w:r>
              <w:rPr>
                <w:rFonts w:hint="eastAsia"/>
                <w:color w:val="000000"/>
                <w:sz w:val="21"/>
                <w:szCs w:val="21"/>
                <w:highlight w:val="none"/>
                <w:lang w:eastAsia="zh-CN"/>
              </w:rPr>
              <w:t xml:space="preserve">；</w:t>
            </w:r>
            <w:r>
              <w:rPr>
                <w:rFonts w:hint="eastAsia"/>
                <w:color w:val="000000"/>
                <w:highlight w:val="none"/>
                <w:lang w:val="en-US" w:eastAsia="zh-CN"/>
              </w:rPr>
              <w:t xml:space="preserve">承诺书格式自拟，须加盖电子公章</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lang w:eastAsia="zh-CN"/>
              </w:rPr>
              <w:t xml:space="preserve">）</w:t>
            </w:r>
            <w:r/>
          </w:p>
        </w:tc>
        <w:tc>
          <w:tcPr>
            <w:tcW w:w="693"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p>
        </w:tc>
      </w:tr>
      <w:tr>
        <w:trPr>
          <w:trHeight w:val="1843"/>
        </w:trPr>
        <w:tc>
          <w:tcPr>
            <w:tcW w:w="968"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3</w:t>
            </w:r>
            <w:r/>
          </w:p>
        </w:tc>
        <w:tc>
          <w:tcPr>
            <w:tcW w:w="1227" w:type="dxa"/>
            <w:vAlign w:val="center"/>
            <w:textDirection w:val="lrTb"/>
            <w:noWrap w:val="false"/>
          </w:tcPr>
          <w:p>
            <w:pPr>
              <w:jc w:val="center"/>
              <w:spacing w:line="276" w:lineRule="auto"/>
              <w:rPr>
                <w:rFonts w:hint="eastAsia" w:ascii="宋体" w:hAnsi="宋体" w:cs="宋体"/>
                <w:b/>
                <w:bCs/>
                <w:szCs w:val="21"/>
                <w:highlight w:val="none"/>
                <w:lang w:val="en-US" w:eastAsia="zh-CN"/>
              </w:rPr>
            </w:pPr>
            <w:r>
              <w:rPr>
                <w:rFonts w:ascii="宋体" w:hAnsi="宋体" w:eastAsia="宋体" w:cs="Times New Roman"/>
                <w:b/>
                <w:color w:val="000000"/>
                <w:sz w:val="21"/>
                <w:szCs w:val="21"/>
                <w:highlight w:val="none"/>
              </w:rPr>
              <w:t xml:space="preserve">服务设施</w:t>
            </w:r>
            <w:r/>
          </w:p>
        </w:tc>
        <w:tc>
          <w:tcPr>
            <w:tcW w:w="5910" w:type="dxa"/>
            <w:vAlign w:val="center"/>
            <w:textDirection w:val="lrTb"/>
            <w:noWrap w:val="false"/>
          </w:tcPr>
          <w:p>
            <w:pPr>
              <w:pStyle w:val="1206"/>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①设立办事群众专用停车区的得1分；（提供</w:t>
            </w:r>
            <w:r>
              <w:rPr>
                <w:rFonts w:hint="eastAsia" w:ascii="宋体" w:hAnsi="宋体" w:eastAsia="宋体" w:cs="Times New Roman"/>
                <w:sz w:val="21"/>
                <w:szCs w:val="24"/>
                <w:highlight w:val="none"/>
                <w:lang w:val="en-US" w:eastAsia="zh-CN"/>
              </w:rPr>
              <w:t xml:space="preserve">水印相机带定位的</w:t>
            </w:r>
            <w:r>
              <w:rPr>
                <w:rFonts w:ascii="宋体" w:hAnsi="宋体" w:eastAsia="宋体" w:cs="Times New Roman"/>
                <w:color w:val="000000"/>
                <w:sz w:val="21"/>
                <w:szCs w:val="24"/>
                <w:highlight w:val="none"/>
              </w:rPr>
              <w:t xml:space="preserve">现场照片证明</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color w:val="000000"/>
                <w:sz w:val="21"/>
                <w:szCs w:val="24"/>
                <w:highlight w:val="none"/>
              </w:rPr>
              <w:t xml:space="preserve">）</w:t>
            </w:r>
            <w:r/>
          </w:p>
          <w:p>
            <w:pPr>
              <w:pStyle w:val="1206"/>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②设立办事群众专用休息区的得1分；</w:t>
            </w:r>
            <w:r>
              <w:rPr>
                <w:rFonts w:ascii="宋体" w:hAnsi="宋体" w:eastAsia="宋体" w:cs="Times New Roman"/>
                <w:sz w:val="21"/>
                <w:szCs w:val="24"/>
                <w:highlight w:val="none"/>
              </w:rPr>
              <w:t xml:space="preserve">（提供</w:t>
            </w:r>
            <w:r>
              <w:rPr>
                <w:rFonts w:hint="eastAsia" w:ascii="宋体" w:hAnsi="宋体" w:eastAsia="宋体" w:cs="Times New Roman"/>
                <w:sz w:val="21"/>
                <w:szCs w:val="24"/>
                <w:highlight w:val="none"/>
                <w:lang w:val="en-US" w:eastAsia="zh-CN"/>
              </w:rPr>
              <w:t xml:space="preserve">水印相机带定位的</w:t>
            </w:r>
            <w:r>
              <w:rPr>
                <w:rFonts w:ascii="宋体" w:hAnsi="宋体" w:eastAsia="宋体" w:cs="Times New Roman"/>
                <w:sz w:val="21"/>
                <w:szCs w:val="24"/>
                <w:highlight w:val="none"/>
              </w:rPr>
              <w:t xml:space="preserve">现场照片证明</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sz w:val="21"/>
                <w:szCs w:val="24"/>
                <w:highlight w:val="none"/>
              </w:rPr>
              <w:t xml:space="preserve">）</w:t>
            </w:r>
            <w:r/>
          </w:p>
          <w:p>
            <w:pPr>
              <w:pStyle w:val="1206"/>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③教育点离附近地铁站点1000米之内的得2分；距离地铁超过1000米的不得分。(提供地图截图</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color w:val="000000"/>
                <w:sz w:val="21"/>
                <w:szCs w:val="24"/>
                <w:highlight w:val="none"/>
              </w:rPr>
              <w:t xml:space="preserve">)</w:t>
            </w:r>
            <w:r/>
          </w:p>
          <w:p>
            <w:pPr>
              <w:pStyle w:val="1206"/>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④教育点离公交站点500米之内的得2分；距离超过500米的不得分。</w:t>
            </w:r>
            <w:r>
              <w:rPr>
                <w:rFonts w:ascii="宋体" w:hAnsi="宋体" w:eastAsia="宋体" w:cs="Times New Roman"/>
                <w:sz w:val="21"/>
                <w:szCs w:val="24"/>
                <w:highlight w:val="none"/>
              </w:rPr>
              <w:t xml:space="preserve">(提供地图截图</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sz w:val="21"/>
                <w:szCs w:val="24"/>
                <w:highlight w:val="none"/>
              </w:rPr>
              <w:t xml:space="preserve">)</w:t>
            </w:r>
            <w:r/>
          </w:p>
          <w:p>
            <w:pPr>
              <w:pStyle w:val="1206"/>
              <w:ind w:firstLine="420"/>
              <w:rPr>
                <w:rFonts w:hint="eastAsia"/>
                <w:highlight w:val="none"/>
              </w:rPr>
            </w:pPr>
            <w:r>
              <w:rPr>
                <w:rFonts w:ascii="宋体" w:hAnsi="宋体" w:eastAsia="宋体" w:cs="Times New Roman"/>
                <w:color w:val="000000"/>
                <w:sz w:val="21"/>
                <w:szCs w:val="24"/>
                <w:highlight w:val="none"/>
              </w:rPr>
              <w:t xml:space="preserve">⑤设立无障碍通道的，得1分。</w:t>
            </w:r>
            <w:r>
              <w:rPr>
                <w:rFonts w:ascii="宋体" w:hAnsi="宋体" w:eastAsia="宋体" w:cs="Times New Roman"/>
                <w:sz w:val="21"/>
                <w:szCs w:val="24"/>
                <w:highlight w:val="none"/>
              </w:rPr>
              <w:t xml:space="preserve">（提供</w:t>
            </w:r>
            <w:r>
              <w:rPr>
                <w:rFonts w:hint="eastAsia" w:ascii="宋体" w:hAnsi="宋体" w:eastAsia="宋体" w:cs="Times New Roman"/>
                <w:sz w:val="21"/>
                <w:szCs w:val="24"/>
                <w:highlight w:val="none"/>
                <w:lang w:val="en-US" w:eastAsia="zh-CN"/>
              </w:rPr>
              <w:t xml:space="preserve">水印相机带定位的</w:t>
            </w:r>
            <w:r>
              <w:rPr>
                <w:rFonts w:ascii="宋体" w:hAnsi="宋体" w:eastAsia="宋体" w:cs="Times New Roman"/>
                <w:sz w:val="21"/>
                <w:szCs w:val="24"/>
                <w:highlight w:val="none"/>
              </w:rPr>
              <w:t xml:space="preserve">现场照片证明</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sz w:val="21"/>
                <w:szCs w:val="24"/>
                <w:highlight w:val="none"/>
              </w:rPr>
              <w:t xml:space="preserve">）</w:t>
            </w:r>
            <w:r/>
          </w:p>
        </w:tc>
        <w:tc>
          <w:tcPr>
            <w:tcW w:w="693"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7</w:t>
            </w:r>
            <w:r/>
          </w:p>
        </w:tc>
      </w:tr>
      <w:tr>
        <w:trPr>
          <w:trHeight w:val="90"/>
        </w:trPr>
        <w:tc>
          <w:tcPr>
            <w:tcW w:w="968"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4</w:t>
            </w:r>
            <w:r/>
          </w:p>
        </w:tc>
        <w:tc>
          <w:tcPr>
            <w:tcW w:w="1227" w:type="dxa"/>
            <w:vAlign w:val="center"/>
            <w:textDirection w:val="lrTb"/>
            <w:noWrap w:val="false"/>
          </w:tcPr>
          <w:p>
            <w:pPr>
              <w:jc w:val="center"/>
              <w:spacing w:line="276" w:lineRule="auto"/>
              <w:rPr>
                <w:rFonts w:ascii="宋体" w:hAnsi="宋体" w:eastAsia="宋体" w:cs="宋体"/>
                <w:b/>
                <w:bCs/>
                <w:szCs w:val="21"/>
                <w:highlight w:val="none"/>
                <w:lang w:val="en-US" w:eastAsia="zh-CN"/>
              </w:rPr>
            </w:pPr>
            <w:r>
              <w:rPr>
                <w:rFonts w:ascii="宋体" w:hAnsi="宋体" w:eastAsia="宋体" w:cs="Times New Roman"/>
                <w:b/>
                <w:color w:val="000000"/>
                <w:sz w:val="21"/>
                <w:szCs w:val="21"/>
                <w:highlight w:val="none"/>
              </w:rPr>
              <w:t xml:space="preserve">人员配备</w:t>
            </w:r>
            <w:r/>
          </w:p>
        </w:tc>
        <w:tc>
          <w:tcPr>
            <w:tcW w:w="5910" w:type="dxa"/>
            <w:vAlign w:val="center"/>
            <w:textDirection w:val="lrTb"/>
            <w:noWrap w:val="false"/>
          </w:tcPr>
          <w:p>
            <w:pPr>
              <w:ind w:firstLine="420"/>
              <w:spacing w:line="460" w:lineRule="exact"/>
              <w:tabs>
                <w:tab w:val="left" w:pos="840" w:leader="none"/>
                <w:tab w:val="left" w:pos="1050" w:leader="none"/>
              </w:tabs>
              <w:rPr>
                <w:rFonts w:ascii="宋体" w:hAnsi="宋体" w:eastAsia="宋体" w:cs="Times New Roman"/>
                <w:b w:val="0"/>
                <w:color w:val="000000"/>
                <w:sz w:val="21"/>
                <w:szCs w:val="24"/>
                <w:highlight w:val="none"/>
              </w:rPr>
            </w:pPr>
            <w:r>
              <w:rPr>
                <w:rFonts w:ascii="宋体" w:hAnsi="宋体" w:eastAsia="宋体" w:cs="Times New Roman"/>
                <w:bCs w:val="0"/>
                <w:sz w:val="21"/>
                <w:szCs w:val="24"/>
                <w:highlight w:val="none"/>
              </w:rPr>
              <w:t xml:space="preserve">工作人员学历为大专及以上且取得国家认可的计算机等级考试合格证书或</w:t>
            </w:r>
            <w:r>
              <w:rPr>
                <w:rFonts w:ascii="宋体" w:hAnsi="宋体" w:eastAsia="宋体" w:cs="Times New Roman"/>
                <w:bCs w:val="0"/>
                <w:color w:val="000000"/>
                <w:sz w:val="21"/>
                <w:szCs w:val="24"/>
                <w:highlight w:val="none"/>
              </w:rPr>
              <w:t xml:space="preserve">培训教育相关证书的，有一个得1分，最高得2分</w:t>
            </w:r>
            <w:r>
              <w:rPr>
                <w:rFonts w:ascii="宋体" w:hAnsi="宋体" w:eastAsia="宋体" w:cs="Times New Roman"/>
                <w:bCs w:val="0"/>
                <w:sz w:val="21"/>
                <w:szCs w:val="24"/>
                <w:highlight w:val="none"/>
              </w:rPr>
              <w:t xml:space="preserve">（提供学历证明</w:t>
            </w:r>
            <w:r>
              <w:rPr>
                <w:rFonts w:hint="eastAsia" w:ascii="宋体" w:hAnsi="宋体" w:eastAsia="宋体" w:cs="Times New Roman"/>
                <w:bCs w:val="0"/>
                <w:sz w:val="21"/>
                <w:szCs w:val="24"/>
                <w:highlight w:val="none"/>
                <w:lang w:val="en-US" w:eastAsia="zh-CN"/>
              </w:rPr>
              <w:t xml:space="preserve">原件及相关证书原件扫描件</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bCs w:val="0"/>
                <w:sz w:val="21"/>
                <w:szCs w:val="24"/>
                <w:highlight w:val="none"/>
              </w:rPr>
              <w:t xml:space="preserve">）。</w:t>
            </w:r>
            <w:r/>
          </w:p>
          <w:p>
            <w:pPr>
              <w:ind w:firstLine="422"/>
              <w:spacing w:line="460" w:lineRule="exact"/>
              <w:tabs>
                <w:tab w:val="left" w:pos="840" w:leader="none"/>
                <w:tab w:val="left" w:pos="1050" w:leader="none"/>
              </w:tabs>
              <w:rPr>
                <w:rFonts w:hint="eastAsia" w:ascii="宋体" w:hAnsi="宋体" w:eastAsia="宋体" w:cs="仿宋"/>
                <w:b/>
                <w:sz w:val="21"/>
                <w:szCs w:val="21"/>
                <w:highlight w:val="none"/>
              </w:rPr>
            </w:pPr>
            <w:r>
              <w:rPr>
                <w:rFonts w:hint="eastAsia" w:ascii="宋体" w:hAnsi="宋体" w:eastAsia="宋体" w:cs="仿宋"/>
                <w:b/>
                <w:sz w:val="21"/>
                <w:szCs w:val="21"/>
                <w:highlight w:val="none"/>
              </w:rPr>
              <w:t xml:space="preserve">注：投标人填写“项目拟投入人员情况表”（详见附件），同时提供投标人为以上工作人员缴纳近三个月的</w:t>
            </w:r>
            <w:r>
              <w:rPr>
                <w:rFonts w:hint="eastAsia" w:ascii="宋体" w:hAnsi="宋体" w:eastAsia="宋体" w:cs="仿宋"/>
                <w:b/>
                <w:sz w:val="21"/>
                <w:szCs w:val="21"/>
                <w:highlight w:val="none"/>
                <w:lang w:val="en-US" w:eastAsia="zh-CN"/>
              </w:rPr>
              <w:t xml:space="preserve">任意一个月（不含投标当月）</w:t>
            </w:r>
            <w:r>
              <w:rPr>
                <w:rFonts w:hint="eastAsia" w:ascii="宋体" w:hAnsi="宋体" w:eastAsia="宋体" w:cs="仿宋"/>
                <w:b/>
                <w:sz w:val="21"/>
                <w:szCs w:val="21"/>
                <w:highlight w:val="none"/>
              </w:rPr>
              <w:t xml:space="preserve">社保证明材料。学历证明复查不实的，采购方可以单方面提出废标。</w:t>
            </w:r>
            <w:r/>
          </w:p>
          <w:p>
            <w:pPr>
              <w:spacing w:line="276" w:lineRule="auto"/>
              <w:rPr>
                <w:rFonts w:hint="eastAsia"/>
                <w:highlight w:val="none"/>
              </w:rPr>
            </w:pPr>
            <w:r>
              <w:rPr>
                <w:rFonts w:hint="eastAsia"/>
                <w:highlight w:val="none"/>
              </w:rPr>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2</w:t>
            </w:r>
            <w:r/>
          </w:p>
        </w:tc>
      </w:tr>
      <w:tr>
        <w:trPr>
          <w:trHeight w:val="90"/>
        </w:trPr>
        <w:tc>
          <w:tcPr>
            <w:tcW w:w="968"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bookmarkStart w:id="51" w:name="_Hlk121561540"/>
            <w:r/>
            <w:bookmarkStart w:id="52" w:name="_Hlk76135840"/>
            <w:r>
              <w:rPr>
                <w:rFonts w:hint="eastAsia" w:ascii="宋体" w:hAnsi="宋体"/>
                <w:b/>
                <w:szCs w:val="21"/>
                <w:highlight w:val="none"/>
                <w:lang w:val="en-US" w:eastAsia="zh-CN"/>
              </w:rPr>
              <w:t xml:space="preserve">（二）</w:t>
            </w:r>
            <w:r/>
          </w:p>
        </w:tc>
        <w:tc>
          <w:tcPr>
            <w:gridSpan w:val="3"/>
            <w:tcW w:w="7830" w:type="dxa"/>
            <w:vAlign w:val="center"/>
            <w:textDirection w:val="lrTb"/>
            <w:noWrap w:val="false"/>
          </w:tcPr>
          <w:p>
            <w:pPr>
              <w:jc w:val="left"/>
              <w:spacing w:line="276" w:lineRule="auto"/>
              <w:rPr>
                <w:rFonts w:ascii="宋体" w:hAnsi="宋体" w:eastAsia="宋体"/>
                <w:b/>
                <w:sz w:val="21"/>
                <w:szCs w:val="21"/>
                <w:highlight w:val="none"/>
                <w:lang w:val="en-US" w:eastAsia="zh-CN" w:bidi="ar-SA"/>
              </w:rPr>
            </w:pPr>
            <w:r>
              <w:rPr>
                <w:rFonts w:hint="eastAsia" w:ascii="宋体" w:hAnsi="宋体" w:eastAsia="宋体" w:cs="Times New Roman"/>
                <w:b/>
                <w:sz w:val="21"/>
                <w:szCs w:val="21"/>
                <w:highlight w:val="none"/>
              </w:rPr>
              <w:t xml:space="preserve">教育设施配备</w:t>
            </w:r>
            <w:r>
              <w:rPr>
                <w:rFonts w:hint="eastAsia" w:ascii="宋体" w:hAnsi="宋体" w:eastAsia="宋体" w:cs="Times New Roman"/>
                <w:b/>
                <w:sz w:val="21"/>
                <w:szCs w:val="21"/>
                <w:highlight w:val="none"/>
                <w:lang w:eastAsia="zh-CN"/>
              </w:rPr>
              <w:t xml:space="preserve">（</w:t>
            </w:r>
            <w:r>
              <w:rPr>
                <w:rFonts w:hint="eastAsia" w:ascii="宋体" w:hAnsi="宋体" w:eastAsia="宋体" w:cs="Times New Roman"/>
                <w:b/>
                <w:sz w:val="21"/>
                <w:szCs w:val="21"/>
                <w:highlight w:val="none"/>
                <w:lang w:val="en-US" w:eastAsia="zh-CN"/>
              </w:rPr>
              <w:t xml:space="preserve">7分</w:t>
            </w:r>
            <w:r>
              <w:rPr>
                <w:rFonts w:hint="eastAsia" w:ascii="宋体" w:hAnsi="宋体" w:eastAsia="宋体" w:cs="Times New Roman"/>
                <w:b/>
                <w:sz w:val="21"/>
                <w:szCs w:val="21"/>
                <w:highlight w:val="none"/>
                <w:lang w:eastAsia="zh-CN"/>
              </w:rPr>
              <w:t xml:space="preserve">）</w:t>
            </w:r>
            <w:r/>
          </w:p>
        </w:tc>
      </w:tr>
      <w:tr>
        <w:trPr>
          <w:trHeight w:val="668"/>
        </w:trPr>
        <w:tc>
          <w:tcPr>
            <w:tcW w:w="968" w:type="dxa"/>
            <w:vAlign w:val="center"/>
            <w:textDirection w:val="lrTb"/>
            <w:noWrap w:val="false"/>
          </w:tcPr>
          <w:p>
            <w:pPr>
              <w:jc w:val="center"/>
              <w:spacing w:line="276"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1</w:t>
            </w:r>
            <w:r/>
          </w:p>
        </w:tc>
        <w:tc>
          <w:tcPr>
            <w:tcW w:w="1227" w:type="dxa"/>
            <w:vAlign w:val="center"/>
            <w:textDirection w:val="lrTb"/>
            <w:noWrap w:val="false"/>
          </w:tcPr>
          <w:p>
            <w:pPr>
              <w:jc w:val="center"/>
              <w:spacing w:line="276"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设置业务受理窗口</w:t>
            </w:r>
            <w:r/>
          </w:p>
        </w:tc>
        <w:tc>
          <w:tcPr>
            <w:tcW w:w="5910" w:type="dxa"/>
            <w:vAlign w:val="center"/>
            <w:textDirection w:val="lrTb"/>
            <w:noWrap w:val="false"/>
          </w:tcPr>
          <w:p>
            <w:pPr>
              <w:pStyle w:val="1206"/>
              <w:ind w:firstLine="0"/>
              <w:rPr>
                <w:rFonts w:hint="eastAsia" w:hAnsi="宋体" w:eastAsia="宋体" w:cs="宋体"/>
                <w:color w:val="000000"/>
                <w:sz w:val="21"/>
                <w:szCs w:val="21"/>
                <w:highlight w:val="none"/>
              </w:rPr>
            </w:pPr>
            <w:r>
              <w:rPr>
                <w:rFonts w:hint="eastAsia" w:ascii="宋体" w:hAnsi="宋体" w:eastAsia="宋体" w:cs="宋体"/>
                <w:color w:val="000000"/>
                <w:sz w:val="21"/>
                <w:szCs w:val="21"/>
              </w:rPr>
              <w:t xml:space="preserve">配置2台以上互联网电脑、1门咨询服务电话、1台高拍仪</w:t>
            </w:r>
            <w:r>
              <w:rPr>
                <w:rFonts w:hint="eastAsia" w:ascii="宋体" w:hAnsi="宋体" w:eastAsia="宋体" w:cs="宋体"/>
                <w:b/>
                <w:bCs/>
                <w:color w:val="000000"/>
                <w:sz w:val="21"/>
                <w:szCs w:val="21"/>
              </w:rPr>
              <w:t xml:space="preserve">（公安部交通管理科学研究所专用品牌，型号各项性能指标不低于H8，且能与现有业务系统兼容）</w:t>
            </w:r>
            <w:r>
              <w:rPr>
                <w:rFonts w:hint="eastAsia" w:ascii="宋体" w:hAnsi="宋体" w:eastAsia="宋体" w:cs="宋体"/>
                <w:color w:val="000000"/>
                <w:sz w:val="21"/>
                <w:szCs w:val="21"/>
              </w:rPr>
              <w:t xml:space="preserve">、1台激光打印机。有一项得0.5分，最高2分。全部符合要求得分，否则不得分。</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水印相机带定位的</w:t>
            </w:r>
            <w:r>
              <w:rPr>
                <w:rFonts w:hint="eastAsia" w:ascii="宋体" w:hAnsi="宋体" w:eastAsia="宋体" w:cs="宋体"/>
                <w:color w:val="000000"/>
                <w:sz w:val="21"/>
                <w:szCs w:val="21"/>
                <w:highlight w:val="none"/>
              </w:rPr>
              <w:t xml:space="preserve">现场照片证明</w:t>
            </w:r>
            <w:r>
              <w:rPr>
                <w:rFonts w:hint="eastAsia" w:hAnsi="宋体" w:eastAsia="宋体" w:cs="宋体"/>
                <w:color w:val="000000"/>
                <w:sz w:val="21"/>
                <w:szCs w:val="21"/>
                <w:highlight w:val="none"/>
                <w:lang w:val="en-US" w:eastAsia="zh-CN"/>
              </w:rPr>
              <w:t xml:space="preserve">上传</w:t>
            </w:r>
            <w:r>
              <w:rPr>
                <w:rFonts w:hint="eastAsia" w:ascii="宋体" w:hAnsi="宋体" w:eastAsia="宋体" w:cs="宋体"/>
                <w:color w:val="000000"/>
                <w:sz w:val="21"/>
                <w:szCs w:val="21"/>
                <w:highlight w:val="none"/>
                <w:lang w:val="en-US" w:eastAsia="zh-CN"/>
              </w:rPr>
              <w:t xml:space="preserve">并加盖</w:t>
            </w:r>
            <w:r>
              <w:rPr>
                <w:rFonts w:hint="eastAsia" w:hAnsi="宋体" w:eastAsia="宋体" w:cs="宋体"/>
                <w:color w:val="000000"/>
                <w:sz w:val="21"/>
                <w:szCs w:val="21"/>
                <w:highlight w:val="none"/>
                <w:lang w:val="en-US" w:eastAsia="zh-CN"/>
              </w:rPr>
              <w:t xml:space="preserve">电子</w:t>
            </w:r>
            <w:r>
              <w:rPr>
                <w:rFonts w:hint="eastAsia" w:ascii="宋体" w:hAnsi="宋体" w:eastAsia="宋体" w:cs="宋体"/>
                <w:color w:val="000000"/>
                <w:sz w:val="21"/>
                <w:szCs w:val="21"/>
                <w:highlight w:val="none"/>
                <w:lang w:val="en-US" w:eastAsia="zh-CN"/>
              </w:rPr>
              <w:t xml:space="preserve">公章</w:t>
            </w:r>
            <w:r>
              <w:rPr>
                <w:rFonts w:hint="eastAsia" w:ascii="宋体" w:hAnsi="宋体" w:eastAsia="宋体" w:cs="宋体"/>
                <w:color w:val="000000"/>
                <w:sz w:val="21"/>
                <w:szCs w:val="21"/>
                <w:highlight w:val="none"/>
              </w:rPr>
              <w:t xml:space="preserve">）</w:t>
            </w:r>
            <w:r/>
          </w:p>
        </w:tc>
        <w:tc>
          <w:tcPr>
            <w:tcW w:w="693"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p>
        </w:tc>
      </w:tr>
      <w:tr>
        <w:trPr>
          <w:trHeight w:val="668"/>
        </w:trPr>
        <w:tc>
          <w:tcPr>
            <w:tcW w:w="968" w:type="dxa"/>
            <w:vAlign w:val="center"/>
            <w:textDirection w:val="lrTb"/>
            <w:noWrap w:val="false"/>
          </w:tcPr>
          <w:p>
            <w:pPr>
              <w:jc w:val="center"/>
              <w:spacing w:line="276"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2</w:t>
            </w:r>
            <w:r/>
          </w:p>
        </w:tc>
        <w:tc>
          <w:tcPr>
            <w:tcW w:w="1227" w:type="dxa"/>
            <w:vAlign w:val="center"/>
            <w:textDirection w:val="lrTb"/>
            <w:noWrap w:val="false"/>
          </w:tcPr>
          <w:p>
            <w:pPr>
              <w:jc w:val="center"/>
              <w:spacing w:line="276" w:lineRule="auto"/>
              <w:rPr>
                <w:rFonts w:hint="eastAsia" w:ascii="宋体" w:hAnsi="宋体" w:eastAsia="宋体" w:cs="宋体"/>
                <w:b/>
                <w:bCs w:val="0"/>
                <w:color w:val="000000"/>
                <w:szCs w:val="21"/>
                <w:highlight w:val="none"/>
              </w:rPr>
            </w:pPr>
            <w:r>
              <w:rPr>
                <w:rFonts w:hint="eastAsia" w:ascii="宋体" w:hAnsi="宋体" w:eastAsia="宋体" w:cs="宋体"/>
                <w:b/>
                <w:bCs/>
                <w:color w:val="000000"/>
                <w:szCs w:val="21"/>
              </w:rPr>
              <w:t xml:space="preserve">教室内配置</w:t>
            </w:r>
            <w:r/>
          </w:p>
        </w:tc>
        <w:tc>
          <w:tcPr>
            <w:tcW w:w="5910"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配置45-50台两个教育学习电脑（配备摄像头和麦克风且都能正常使用）得1分，配置50台以上两个教育学习电脑（配备摄像头和麦克风且都能正常使用）得2分，最高得2分。</w:t>
            </w:r>
            <w:r>
              <w:rPr>
                <w:rFonts w:hint="eastAsia" w:ascii="宋体" w:hAnsi="宋体" w:eastAsia="宋体" w:cs="宋体"/>
                <w:color w:val="000000"/>
                <w:szCs w:val="21"/>
                <w:highlight w:val="none"/>
              </w:rPr>
              <w:t xml:space="preserve">（提供</w:t>
            </w:r>
            <w:r>
              <w:rPr>
                <w:rFonts w:hint="eastAsia" w:ascii="宋体" w:hAnsi="宋体" w:eastAsia="宋体" w:cs="宋体"/>
                <w:color w:val="000000"/>
                <w:sz w:val="21"/>
                <w:szCs w:val="21"/>
                <w:highlight w:val="none"/>
                <w:lang w:val="en-US" w:eastAsia="zh-CN"/>
              </w:rPr>
              <w:t xml:space="preserve">水印相机带定位的现场设备</w:t>
            </w:r>
            <w:r>
              <w:rPr>
                <w:rFonts w:hint="eastAsia" w:ascii="宋体" w:hAnsi="宋体" w:eastAsia="宋体" w:cs="宋体"/>
                <w:color w:val="000000"/>
                <w:szCs w:val="21"/>
                <w:highlight w:val="none"/>
              </w:rPr>
              <w:t xml:space="preserve">照片、教室平面图</w:t>
            </w:r>
            <w:r>
              <w:rPr>
                <w:rFonts w:hint="eastAsia" w:ascii="宋体" w:hAnsi="宋体" w:eastAsia="宋体" w:cs="宋体"/>
                <w:color w:val="000000"/>
                <w:szCs w:val="21"/>
                <w:highlight w:val="none"/>
                <w:lang w:val="en-US" w:eastAsia="zh-CN"/>
              </w:rPr>
              <w:t xml:space="preserve">扫描件</w:t>
            </w:r>
            <w:r>
              <w:rPr>
                <w:rFonts w:hint="eastAsia" w:hAnsi="宋体" w:eastAsia="宋体" w:cs="宋体"/>
                <w:color w:val="000000"/>
                <w:sz w:val="21"/>
                <w:szCs w:val="21"/>
                <w:highlight w:val="none"/>
                <w:lang w:val="en-US" w:eastAsia="zh-CN"/>
              </w:rPr>
              <w:t xml:space="preserve">上传</w:t>
            </w:r>
            <w:r>
              <w:rPr>
                <w:rFonts w:hint="eastAsia" w:ascii="宋体" w:hAnsi="宋体" w:eastAsia="宋体" w:cs="宋体"/>
                <w:color w:val="000000"/>
                <w:sz w:val="21"/>
                <w:szCs w:val="21"/>
                <w:highlight w:val="none"/>
                <w:lang w:val="en-US" w:eastAsia="zh-CN"/>
              </w:rPr>
              <w:t xml:space="preserve">并加盖</w:t>
            </w:r>
            <w:r>
              <w:rPr>
                <w:rFonts w:hint="eastAsia" w:hAnsi="宋体" w:eastAsia="宋体" w:cs="宋体"/>
                <w:color w:val="000000"/>
                <w:sz w:val="21"/>
                <w:szCs w:val="21"/>
                <w:highlight w:val="none"/>
                <w:lang w:val="en-US" w:eastAsia="zh-CN"/>
              </w:rPr>
              <w:t xml:space="preserve">电子</w:t>
            </w:r>
            <w:r>
              <w:rPr>
                <w:rFonts w:hint="eastAsia" w:ascii="宋体" w:hAnsi="宋体" w:eastAsia="宋体" w:cs="宋体"/>
                <w:color w:val="000000"/>
                <w:szCs w:val="21"/>
                <w:highlight w:val="none"/>
                <w:lang w:val="en-US" w:eastAsia="zh-CN"/>
              </w:rPr>
              <w:t xml:space="preserve">公章</w:t>
            </w:r>
            <w:r>
              <w:rPr>
                <w:rFonts w:hint="eastAsia" w:ascii="宋体" w:hAnsi="宋体" w:eastAsia="宋体" w:cs="宋体"/>
                <w:color w:val="000000"/>
                <w:szCs w:val="21"/>
                <w:highlight w:val="none"/>
              </w:rPr>
              <w:t xml:space="preserve">）。</w:t>
            </w:r>
            <w:r/>
          </w:p>
        </w:tc>
        <w:tc>
          <w:tcPr>
            <w:tcW w:w="693"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p>
        </w:tc>
      </w:tr>
      <w:tr>
        <w:trPr>
          <w:trHeight w:val="668"/>
        </w:trPr>
        <w:tc>
          <w:tcPr>
            <w:tcW w:w="968"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3</w:t>
            </w:r>
            <w:r/>
          </w:p>
        </w:tc>
        <w:tc>
          <w:tcPr>
            <w:tcW w:w="1227" w:type="dxa"/>
            <w:vAlign w:val="center"/>
            <w:textDirection w:val="lrTb"/>
            <w:noWrap w:val="false"/>
          </w:tcPr>
          <w:p>
            <w:pPr>
              <w:jc w:val="center"/>
              <w:spacing w:line="276" w:lineRule="auto"/>
              <w:rPr>
                <w:rFonts w:ascii="宋体" w:hAnsi="宋体" w:eastAsia="宋体" w:cs="Times New Roman"/>
                <w:b/>
                <w:bCs w:val="0"/>
                <w:color w:val="000000"/>
                <w:szCs w:val="21"/>
                <w:highlight w:val="none"/>
              </w:rPr>
            </w:pPr>
            <w:r>
              <w:rPr>
                <w:rFonts w:hint="eastAsia" w:ascii="宋体" w:hAnsi="宋体" w:eastAsia="宋体"/>
                <w:b/>
                <w:bCs/>
                <w:color w:val="000000"/>
                <w:szCs w:val="24"/>
              </w:rPr>
              <w:t xml:space="preserve">网络教育体验区</w:t>
            </w:r>
            <w:r/>
          </w:p>
        </w:tc>
        <w:tc>
          <w:tcPr>
            <w:tcW w:w="5910" w:type="dxa"/>
            <w:vAlign w:val="center"/>
            <w:textDirection w:val="lrTb"/>
            <w:noWrap w:val="false"/>
          </w:tcPr>
          <w:p>
            <w:pPr>
              <w:spacing w:line="276" w:lineRule="auto"/>
              <w:rPr>
                <w:rFonts w:hint="eastAsia" w:ascii="宋体" w:hAnsi="宋体" w:eastAsia="宋体"/>
                <w:color w:val="000000"/>
                <w:szCs w:val="24"/>
              </w:rPr>
            </w:pPr>
            <w:r>
              <w:rPr>
                <w:rFonts w:hint="eastAsia" w:ascii="宋体" w:hAnsi="宋体" w:eastAsia="宋体"/>
                <w:color w:val="000000"/>
                <w:szCs w:val="24"/>
              </w:rPr>
              <w:t xml:space="preserve">配置网络教育体验学习电脑的得1分，配置自助学习机的得</w:t>
            </w:r>
            <w:r>
              <w:rPr>
                <w:rFonts w:ascii="宋体" w:hAnsi="宋体" w:eastAsia="宋体"/>
                <w:color w:val="000000"/>
                <w:szCs w:val="24"/>
              </w:rPr>
              <w:t xml:space="preserve">1</w:t>
            </w:r>
            <w:r>
              <w:rPr>
                <w:rFonts w:hint="eastAsia" w:ascii="宋体" w:hAnsi="宋体" w:eastAsia="宋体"/>
                <w:color w:val="000000"/>
                <w:szCs w:val="24"/>
              </w:rPr>
              <w:t xml:space="preserve">分，最高得2分。</w:t>
            </w:r>
            <w:r>
              <w:rPr>
                <w:rFonts w:hint="eastAsia" w:ascii="宋体" w:hAnsi="宋体" w:eastAsia="宋体"/>
                <w:color w:val="000000"/>
                <w:szCs w:val="24"/>
                <w:highlight w:val="none"/>
              </w:rPr>
              <w:t xml:space="preserve">（提供</w:t>
            </w:r>
            <w:r>
              <w:rPr>
                <w:rFonts w:hint="eastAsia" w:ascii="宋体" w:hAnsi="宋体" w:eastAsia="宋体" w:cs="宋体"/>
                <w:color w:val="000000"/>
                <w:sz w:val="21"/>
                <w:szCs w:val="21"/>
                <w:highlight w:val="none"/>
                <w:lang w:val="en-US" w:eastAsia="zh-CN"/>
              </w:rPr>
              <w:t xml:space="preserve">水印相机带定位的现场设备</w:t>
            </w:r>
            <w:r>
              <w:rPr>
                <w:rFonts w:hint="eastAsia" w:ascii="宋体" w:hAnsi="宋体" w:eastAsia="宋体"/>
                <w:color w:val="000000"/>
                <w:szCs w:val="24"/>
                <w:highlight w:val="none"/>
              </w:rPr>
              <w:t xml:space="preserve">照片</w:t>
            </w:r>
            <w:r>
              <w:rPr>
                <w:rFonts w:hint="eastAsia" w:ascii="宋体" w:hAnsi="宋体" w:eastAsia="宋体"/>
                <w:color w:val="000000"/>
                <w:szCs w:val="24"/>
                <w:highlight w:val="none"/>
                <w:lang w:val="en-US" w:eastAsia="zh-CN"/>
              </w:rPr>
              <w:t xml:space="preserve">上传并加盖电子公章</w:t>
            </w:r>
            <w:r>
              <w:rPr>
                <w:rFonts w:hint="eastAsia" w:ascii="宋体" w:hAnsi="宋体" w:eastAsia="宋体"/>
                <w:color w:val="000000"/>
                <w:szCs w:val="24"/>
                <w:highlight w:val="none"/>
              </w:rPr>
              <w:t xml:space="preserve">，自助</w:t>
            </w:r>
            <w:r>
              <w:rPr>
                <w:rFonts w:hint="eastAsia" w:ascii="宋体" w:hAnsi="宋体" w:eastAsia="宋体"/>
                <w:color w:val="000000"/>
                <w:szCs w:val="24"/>
                <w:highlight w:val="none"/>
                <w:lang w:val="en-US" w:eastAsia="zh-CN"/>
              </w:rPr>
              <w:t xml:space="preserve">学习</w:t>
            </w:r>
            <w:r>
              <w:rPr>
                <w:rFonts w:hint="eastAsia" w:ascii="宋体" w:hAnsi="宋体" w:eastAsia="宋体"/>
                <w:color w:val="000000"/>
                <w:szCs w:val="24"/>
                <w:highlight w:val="none"/>
              </w:rPr>
              <w:t xml:space="preserve">机</w:t>
            </w:r>
            <w:r>
              <w:rPr>
                <w:rFonts w:hint="eastAsia" w:ascii="宋体" w:hAnsi="宋体" w:eastAsia="宋体"/>
                <w:color w:val="000000"/>
                <w:szCs w:val="24"/>
                <w:highlight w:val="none"/>
                <w:lang w:val="en-US" w:eastAsia="zh-CN"/>
              </w:rPr>
              <w:t xml:space="preserve">须</w:t>
            </w:r>
            <w:r>
              <w:rPr>
                <w:rFonts w:hint="eastAsia" w:ascii="宋体" w:hAnsi="宋体" w:eastAsia="宋体"/>
                <w:color w:val="000000"/>
                <w:szCs w:val="24"/>
                <w:highlight w:val="none"/>
              </w:rPr>
              <w:t xml:space="preserve">提供合</w:t>
            </w:r>
            <w:r>
              <w:rPr>
                <w:rFonts w:hint="eastAsia" w:ascii="宋体" w:hAnsi="宋体" w:eastAsia="宋体"/>
                <w:color w:val="000000"/>
                <w:szCs w:val="24"/>
                <w:highlight w:val="none"/>
                <w:lang w:val="en-US" w:eastAsia="zh-CN"/>
              </w:rPr>
              <w:t xml:space="preserve">购买</w:t>
            </w:r>
            <w:r>
              <w:rPr>
                <w:rFonts w:hint="eastAsia" w:ascii="宋体" w:hAnsi="宋体" w:eastAsia="宋体"/>
                <w:color w:val="000000"/>
                <w:szCs w:val="24"/>
                <w:highlight w:val="none"/>
              </w:rPr>
              <w:t xml:space="preserve">同</w:t>
            </w:r>
            <w:r>
              <w:rPr>
                <w:rFonts w:hint="eastAsia" w:ascii="宋体" w:hAnsi="宋体" w:eastAsia="宋体"/>
                <w:color w:val="000000"/>
                <w:szCs w:val="24"/>
                <w:highlight w:val="none"/>
                <w:lang w:val="en-US" w:eastAsia="zh-CN"/>
              </w:rPr>
              <w:t xml:space="preserve">或购买发票的原件扫描件并加盖电子公章</w:t>
            </w:r>
            <w:r>
              <w:rPr>
                <w:rFonts w:hint="eastAsia" w:ascii="宋体" w:hAnsi="宋体" w:eastAsia="宋体"/>
                <w:color w:val="000000"/>
                <w:szCs w:val="24"/>
                <w:highlight w:val="none"/>
              </w:rPr>
              <w:t xml:space="preserve">）。</w:t>
            </w:r>
            <w:r/>
          </w:p>
        </w:tc>
        <w:tc>
          <w:tcPr>
            <w:tcW w:w="693"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p>
        </w:tc>
      </w:tr>
      <w:tr>
        <w:trPr>
          <w:trHeight w:val="668"/>
        </w:trPr>
        <w:tc>
          <w:tcPr>
            <w:tcW w:w="968"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4</w:t>
            </w:r>
            <w:r/>
          </w:p>
        </w:tc>
        <w:tc>
          <w:tcPr>
            <w:tcW w:w="1227" w:type="dxa"/>
            <w:vAlign w:val="center"/>
            <w:textDirection w:val="lrTb"/>
            <w:noWrap w:val="false"/>
          </w:tcPr>
          <w:p>
            <w:pPr>
              <w:jc w:val="center"/>
              <w:spacing w:line="276" w:lineRule="auto"/>
              <w:rPr>
                <w:rFonts w:ascii="宋体" w:hAnsi="宋体" w:eastAsia="宋体" w:cs="Times New Roman"/>
                <w:b/>
                <w:bCs w:val="0"/>
                <w:color w:val="000000"/>
                <w:szCs w:val="21"/>
                <w:highlight w:val="none"/>
              </w:rPr>
            </w:pPr>
            <w:r>
              <w:rPr>
                <w:rFonts w:hint="eastAsia" w:ascii="宋体" w:hAnsi="宋体" w:eastAsia="宋体"/>
                <w:b/>
                <w:bCs/>
                <w:color w:val="000000"/>
                <w:szCs w:val="24"/>
              </w:rPr>
              <w:t xml:space="preserve">配置交通安全体验设备</w:t>
            </w:r>
            <w:r/>
          </w:p>
        </w:tc>
        <w:tc>
          <w:tcPr>
            <w:tcW w:w="5910" w:type="dxa"/>
            <w:vAlign w:val="center"/>
            <w:textDirection w:val="lrTb"/>
            <w:noWrap w:val="false"/>
          </w:tcPr>
          <w:p>
            <w:pPr>
              <w:ind w:firstLine="0"/>
              <w:spacing w:line="276" w:lineRule="auto"/>
              <w:rPr>
                <w:rFonts w:hint="eastAsia" w:ascii="宋体" w:hAnsi="宋体" w:eastAsia="宋体"/>
                <w:color w:val="000000"/>
                <w:szCs w:val="24"/>
              </w:rPr>
            </w:pPr>
            <w:r>
              <w:rPr>
                <w:rFonts w:hint="eastAsia" w:ascii="宋体" w:hAnsi="宋体" w:eastAsia="宋体"/>
                <w:color w:val="000000"/>
                <w:szCs w:val="24"/>
                <w:lang w:val="en-US" w:eastAsia="zh-CN"/>
              </w:rPr>
              <w:t xml:space="preserve">如：</w:t>
            </w:r>
            <w:r>
              <w:rPr>
                <w:rFonts w:hint="eastAsia" w:ascii="宋体" w:hAnsi="宋体" w:eastAsia="宋体"/>
                <w:color w:val="000000"/>
                <w:szCs w:val="24"/>
              </w:rPr>
              <w:t xml:space="preserve">安全带体验、醉酒状态体验、交通事故案例3D/4D警示教育等相关交通安全体验设备，有一项得0.5分，最高得</w:t>
            </w:r>
            <w:r>
              <w:rPr>
                <w:rFonts w:ascii="宋体" w:hAnsi="宋体" w:eastAsia="宋体"/>
                <w:color w:val="000000"/>
                <w:szCs w:val="24"/>
              </w:rPr>
              <w:t xml:space="preserve">1</w:t>
            </w:r>
            <w:r>
              <w:rPr>
                <w:rFonts w:hint="eastAsia" w:ascii="宋体" w:hAnsi="宋体" w:eastAsia="宋体"/>
                <w:color w:val="000000"/>
                <w:szCs w:val="24"/>
              </w:rPr>
              <w:t xml:space="preserve">分。</w:t>
            </w:r>
            <w:r>
              <w:rPr>
                <w:rFonts w:hint="eastAsia" w:ascii="宋体" w:hAnsi="宋体" w:eastAsia="宋体"/>
                <w:color w:val="000000"/>
                <w:szCs w:val="24"/>
                <w:highlight w:val="none"/>
              </w:rPr>
              <w:t xml:space="preserve">（提供</w:t>
            </w:r>
            <w:r>
              <w:rPr>
                <w:rFonts w:hint="eastAsia" w:ascii="宋体" w:hAnsi="宋体" w:eastAsia="宋体" w:cs="宋体"/>
                <w:color w:val="000000"/>
                <w:sz w:val="21"/>
                <w:szCs w:val="21"/>
                <w:highlight w:val="none"/>
                <w:lang w:val="en-US" w:eastAsia="zh-CN"/>
              </w:rPr>
              <w:t xml:space="preserve">水印相机带定位的现场设备</w:t>
            </w:r>
            <w:r>
              <w:rPr>
                <w:rFonts w:hint="eastAsia" w:ascii="宋体" w:hAnsi="宋体" w:eastAsia="宋体"/>
                <w:color w:val="000000"/>
                <w:szCs w:val="24"/>
                <w:highlight w:val="none"/>
              </w:rPr>
              <w:t xml:space="preserve">照片</w:t>
            </w:r>
            <w:r>
              <w:rPr>
                <w:rFonts w:hint="eastAsia" w:ascii="宋体" w:hAnsi="宋体" w:eastAsia="宋体"/>
                <w:color w:val="000000"/>
                <w:szCs w:val="24"/>
                <w:highlight w:val="none"/>
                <w:lang w:val="en-US" w:eastAsia="zh-CN"/>
              </w:rPr>
              <w:t xml:space="preserve">上传并加盖公章</w:t>
            </w:r>
            <w:r>
              <w:rPr>
                <w:rFonts w:hint="eastAsia" w:ascii="宋体" w:hAnsi="宋体" w:eastAsia="宋体"/>
                <w:color w:val="000000"/>
                <w:szCs w:val="24"/>
                <w:highlight w:val="none"/>
              </w:rPr>
              <w:t xml:space="preserve">，购买发票</w:t>
            </w:r>
            <w:r>
              <w:rPr>
                <w:rFonts w:hint="eastAsia" w:ascii="宋体" w:hAnsi="宋体" w:eastAsia="宋体"/>
                <w:color w:val="000000"/>
                <w:szCs w:val="24"/>
                <w:highlight w:val="none"/>
                <w:lang w:val="en-US" w:eastAsia="zh-CN"/>
              </w:rPr>
              <w:t xml:space="preserve">原件</w:t>
            </w:r>
            <w:r>
              <w:rPr>
                <w:rFonts w:hint="eastAsia" w:ascii="宋体" w:hAnsi="宋体" w:eastAsia="宋体"/>
                <w:color w:val="000000"/>
                <w:szCs w:val="24"/>
                <w:highlight w:val="none"/>
              </w:rPr>
              <w:t xml:space="preserve">及使用说明书</w:t>
            </w:r>
            <w:r>
              <w:rPr>
                <w:rFonts w:hint="eastAsia" w:ascii="宋体" w:hAnsi="宋体" w:eastAsia="宋体"/>
                <w:color w:val="000000"/>
                <w:szCs w:val="24"/>
                <w:highlight w:val="none"/>
                <w:lang w:val="en-US" w:eastAsia="zh-CN"/>
              </w:rPr>
              <w:t xml:space="preserve">扫描件上传并加盖电子公章</w:t>
            </w:r>
            <w:r>
              <w:rPr>
                <w:rFonts w:hint="eastAsia" w:ascii="宋体" w:hAnsi="宋体" w:eastAsia="宋体"/>
                <w:color w:val="000000"/>
                <w:szCs w:val="24"/>
                <w:highlight w:val="none"/>
              </w:rPr>
              <w:t xml:space="preserve">）</w:t>
            </w:r>
            <w:r/>
          </w:p>
        </w:tc>
        <w:tc>
          <w:tcPr>
            <w:tcW w:w="693"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1</w:t>
            </w:r>
            <w:r/>
          </w:p>
        </w:tc>
      </w:tr>
      <w:tr>
        <w:trPr>
          <w:trHeight w:val="502"/>
        </w:trPr>
        <w:tc>
          <w:tcPr>
            <w:tcW w:w="968" w:type="dxa"/>
            <w:vAlign w:val="center"/>
            <w:textDirection w:val="lrTb"/>
            <w:noWrap w:val="false"/>
          </w:tcPr>
          <w:p>
            <w:pP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三</w:t>
            </w:r>
            <w:r/>
          </w:p>
        </w:tc>
        <w:tc>
          <w:tcPr>
            <w:gridSpan w:val="3"/>
            <w:tcW w:w="7830" w:type="dxa"/>
            <w:vAlign w:val="center"/>
            <w:textDirection w:val="lrTb"/>
            <w:noWrap w:val="false"/>
          </w:tcPr>
          <w:p>
            <w:pPr>
              <w:jc w:val="left"/>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技术分</w:t>
            </w:r>
            <w:r>
              <w:rPr>
                <w:rFonts w:ascii="宋体" w:hAnsi="宋体"/>
                <w:b/>
                <w:szCs w:val="21"/>
                <w:highlight w:val="none"/>
              </w:rPr>
              <w:t xml:space="preserve">（</w:t>
            </w:r>
            <w:r>
              <w:rPr>
                <w:rFonts w:hint="eastAsia" w:ascii="宋体" w:hAnsi="宋体"/>
                <w:b/>
                <w:szCs w:val="21"/>
                <w:highlight w:val="none"/>
                <w:lang w:val="en-US" w:eastAsia="zh-CN"/>
              </w:rPr>
              <w:t xml:space="preserve">60</w:t>
            </w:r>
            <w:r>
              <w:rPr>
                <w:rFonts w:ascii="宋体" w:hAnsi="宋体"/>
                <w:b/>
                <w:szCs w:val="21"/>
                <w:highlight w:val="none"/>
              </w:rPr>
              <w:t xml:space="preserve">分）</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暗标</w:t>
            </w:r>
            <w:r>
              <w:rPr>
                <w:rFonts w:hint="eastAsia" w:ascii="宋体" w:hAnsi="宋体"/>
                <w:b/>
                <w:szCs w:val="21"/>
                <w:highlight w:val="none"/>
                <w:lang w:eastAsia="zh-CN"/>
              </w:rPr>
              <w:t xml:space="preserve">）</w:t>
            </w:r>
            <w:r/>
          </w:p>
          <w:p>
            <w:pPr>
              <w:jc w:val="left"/>
              <w:spacing w:line="276" w:lineRule="auto"/>
              <w:rPr>
                <w:rFonts w:ascii="宋体" w:hAnsi="宋体"/>
                <w:b/>
                <w:szCs w:val="21"/>
                <w:highlight w:val="none"/>
              </w:rPr>
            </w:pPr>
            <w:r>
              <w:rPr>
                <w:rFonts w:ascii="宋体" w:hAnsi="宋体" w:eastAsia="宋体" w:cs="Times New Roman"/>
                <w:b/>
                <w:sz w:val="21"/>
                <w:szCs w:val="21"/>
                <w:highlight w:val="none"/>
              </w:rPr>
              <w:t xml:space="preserve">以下</w:t>
            </w:r>
            <w:r>
              <w:rPr>
                <w:rFonts w:hint="eastAsia" w:ascii="宋体" w:hAnsi="宋体" w:eastAsia="宋体" w:cs="Times New Roman"/>
                <w:b/>
                <w:sz w:val="21"/>
                <w:szCs w:val="21"/>
                <w:highlight w:val="none"/>
                <w:lang w:val="en-US" w:eastAsia="zh-CN"/>
              </w:rPr>
              <w:t xml:space="preserve">项目</w:t>
            </w:r>
            <w:r>
              <w:rPr>
                <w:rFonts w:ascii="宋体" w:hAnsi="宋体" w:eastAsia="宋体" w:cs="Times New Roman"/>
                <w:b/>
                <w:sz w:val="21"/>
                <w:szCs w:val="21"/>
                <w:highlight w:val="none"/>
              </w:rPr>
              <w:t xml:space="preserve">方案内容未提供的对应项不得分。</w:t>
            </w:r>
            <w:bookmarkEnd w:id="51"/>
            <w:r/>
            <w:r/>
          </w:p>
        </w:tc>
      </w:tr>
      <w:tr>
        <w:trPr>
          <w:trHeight w:val="398"/>
        </w:trPr>
        <w:tc>
          <w:tcPr>
            <w:tcW w:w="968" w:type="dxa"/>
            <w:vAlign w:val="center"/>
            <w:textDirection w:val="lrTb"/>
            <w:noWrap w:val="false"/>
          </w:tcPr>
          <w:p>
            <w:pPr>
              <w:jc w:val="center"/>
              <w:spacing w:line="276" w:lineRule="auto"/>
              <w:rPr>
                <w:rFonts w:ascii="宋体" w:hAnsi="宋体"/>
                <w:b/>
                <w:szCs w:val="21"/>
                <w:highlight w:val="none"/>
              </w:rPr>
            </w:pPr>
            <w:r>
              <w:rPr>
                <w:rFonts w:hint="eastAsia" w:ascii="宋体" w:hAnsi="宋体"/>
                <w:b/>
                <w:szCs w:val="21"/>
                <w:highlight w:val="none"/>
              </w:rPr>
              <w:t xml:space="preserve">1</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Times New Roman"/>
                <w:b/>
                <w:bCs/>
                <w:color w:val="000000"/>
                <w:sz w:val="21"/>
              </w:rPr>
              <w:t xml:space="preserve">服务方案体系</w:t>
            </w:r>
            <w:r/>
          </w:p>
        </w:tc>
        <w:tc>
          <w:tcPr>
            <w:tcW w:w="5910" w:type="dxa"/>
            <w:vAlign w:val="center"/>
            <w:textDirection w:val="lrTb"/>
            <w:noWrap w:val="false"/>
          </w:tcPr>
          <w:p>
            <w:pPr>
              <w:ind w:firstLine="0"/>
              <w:spacing w:line="360" w:lineRule="exact"/>
              <w:rPr>
                <w:rFonts w:hint="eastAsia" w:ascii="宋体" w:hAnsi="宋体" w:eastAsia="宋体"/>
                <w:bCs/>
                <w:sz w:val="21"/>
                <w:szCs w:val="21"/>
              </w:rPr>
            </w:pPr>
            <w:r>
              <w:rPr>
                <w:rFonts w:hint="eastAsia" w:ascii="宋体" w:hAnsi="宋体" w:eastAsia="宋体"/>
                <w:bCs/>
                <w:sz w:val="21"/>
                <w:szCs w:val="21"/>
              </w:rPr>
              <w:t xml:space="preserve">提供完备的服务体系及先进的服务理念和切实有效的服务方案。</w:t>
            </w:r>
            <w:r/>
          </w:p>
          <w:p>
            <w:pPr>
              <w:ind w:left="0" w:firstLine="0"/>
              <w:spacing w:line="360" w:lineRule="exact"/>
              <w:rPr>
                <w:rFonts w:hint="eastAsia" w:ascii="宋体" w:hAnsi="宋体" w:eastAsia="宋体"/>
                <w:bCs/>
                <w:sz w:val="21"/>
                <w:szCs w:val="21"/>
              </w:rPr>
            </w:pPr>
            <w:r>
              <w:rPr>
                <w:rFonts w:hint="eastAsia" w:ascii="宋体" w:hAnsi="宋体" w:eastAsia="宋体"/>
                <w:bCs/>
                <w:sz w:val="21"/>
                <w:szCs w:val="21"/>
              </w:rPr>
              <w:t xml:space="preserve">服务体系完备、理念新颖、方案操作性强</w:t>
            </w:r>
            <w:r>
              <w:rPr>
                <w:rFonts w:hint="eastAsia" w:ascii="宋体" w:hAnsi="宋体" w:eastAsia="宋体"/>
                <w:bCs/>
                <w:color w:val="000000"/>
                <w:sz w:val="21"/>
                <w:szCs w:val="21"/>
              </w:rPr>
              <w:t xml:space="preserve">，得8分；方案</w:t>
            </w:r>
            <w:r>
              <w:rPr>
                <w:rFonts w:hint="eastAsia" w:ascii="宋体" w:hAnsi="宋体" w:eastAsia="宋体"/>
                <w:bCs/>
                <w:sz w:val="21"/>
                <w:szCs w:val="21"/>
              </w:rPr>
              <w:t xml:space="preserve">基本完整、操作性强的，得4分；</w:t>
            </w:r>
            <w:r/>
          </w:p>
          <w:p>
            <w:pPr>
              <w:ind w:left="0" w:firstLine="0"/>
              <w:spacing w:line="360" w:lineRule="exact"/>
              <w:rPr>
                <w:rFonts w:hint="eastAsia" w:ascii="宋体" w:hAnsi="宋体" w:eastAsia="宋体"/>
                <w:bCs/>
                <w:sz w:val="21"/>
                <w:szCs w:val="21"/>
              </w:rPr>
            </w:pPr>
            <w:r>
              <w:rPr>
                <w:rFonts w:hint="eastAsia" w:ascii="宋体" w:hAnsi="宋体" w:eastAsia="宋体"/>
                <w:bCs/>
                <w:sz w:val="21"/>
                <w:szCs w:val="21"/>
              </w:rPr>
              <w:t xml:space="preserve">内容空泛，套用标准模板，针对性一般的，得1分；</w:t>
            </w:r>
            <w:r/>
          </w:p>
          <w:p>
            <w:pPr>
              <w:ind w:left="0" w:firstLine="0"/>
              <w:spacing w:line="360" w:lineRule="exact"/>
              <w:rPr>
                <w:rFonts w:hint="eastAsia" w:ascii="宋体" w:hAnsi="宋体"/>
                <w:b/>
                <w:szCs w:val="21"/>
                <w:highlight w:val="none"/>
              </w:rPr>
            </w:pPr>
            <w:r>
              <w:rPr>
                <w:rFonts w:hint="eastAsia" w:ascii="宋体" w:hAnsi="宋体" w:eastAsia="宋体"/>
                <w:bCs/>
                <w:sz w:val="21"/>
                <w:szCs w:val="21"/>
              </w:rPr>
              <w:t xml:space="preserve">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p>
        </w:tc>
      </w:tr>
      <w:tr>
        <w:trPr>
          <w:trHeight w:val="1106"/>
        </w:trPr>
        <w:tc>
          <w:tcPr>
            <w:tcW w:w="968" w:type="dxa"/>
            <w:vAlign w:val="center"/>
            <w:textDirection w:val="lrTb"/>
            <w:noWrap w:val="false"/>
          </w:tcPr>
          <w:p>
            <w:pPr>
              <w:jc w:val="center"/>
              <w:spacing w:line="276" w:lineRule="auto"/>
              <w:rPr>
                <w:rFonts w:ascii="宋体" w:hAnsi="宋体"/>
                <w:b/>
                <w:szCs w:val="21"/>
                <w:highlight w:val="none"/>
              </w:rPr>
            </w:pPr>
            <w:r>
              <w:rPr>
                <w:rFonts w:hint="eastAsia" w:ascii="宋体" w:hAnsi="宋体"/>
                <w:b/>
                <w:szCs w:val="21"/>
                <w:highlight w:val="none"/>
              </w:rPr>
              <w:t xml:space="preserve">2</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Times New Roman"/>
                <w:b/>
                <w:bCs/>
                <w:color w:val="000000"/>
                <w:sz w:val="21"/>
                <w:szCs w:val="21"/>
              </w:rPr>
              <w:t xml:space="preserve">设备设施、人员配备保障措施</w:t>
            </w:r>
            <w:r/>
          </w:p>
        </w:tc>
        <w:tc>
          <w:tcPr>
            <w:tcW w:w="5910" w:type="dxa"/>
            <w:vAlign w:val="center"/>
            <w:textDirection w:val="lrTb"/>
            <w:noWrap w:val="false"/>
          </w:tcPr>
          <w:p>
            <w:pPr>
              <w:ind w:firstLine="0"/>
              <w:spacing w:line="360" w:lineRule="exact"/>
              <w:rPr>
                <w:rFonts w:hint="eastAsia" w:ascii="宋体" w:hAnsi="宋体" w:eastAsia="宋体" w:cs="Times New Roman"/>
                <w:bCs/>
                <w:sz w:val="21"/>
                <w:szCs w:val="21"/>
                <w:lang w:eastAsia="zh-CN"/>
              </w:rPr>
            </w:pPr>
            <w:r>
              <w:rPr>
                <w:rFonts w:hint="eastAsia" w:ascii="宋体" w:hAnsi="宋体" w:eastAsia="宋体" w:cs="Times New Roman"/>
                <w:bCs/>
                <w:sz w:val="21"/>
                <w:szCs w:val="21"/>
              </w:rPr>
              <w:t xml:space="preserve">根据针对教育设施、服务设施、人员配备等方面制订保障方案</w:t>
            </w:r>
            <w:r>
              <w:rPr>
                <w:rFonts w:hint="eastAsia" w:ascii="宋体" w:hAnsi="宋体" w:eastAsia="宋体" w:cs="Times New Roman"/>
                <w:bCs/>
                <w:sz w:val="21"/>
                <w:szCs w:val="21"/>
                <w:lang w:eastAsia="zh-CN"/>
              </w:rPr>
              <w:t xml:space="preserve">。</w:t>
            </w:r>
            <w:r/>
          </w:p>
          <w:p>
            <w:pPr>
              <w:ind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方案全面、针对应强，得8分；</w:t>
            </w:r>
            <w:r/>
          </w:p>
          <w:p>
            <w:pPr>
              <w:ind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方案基本完整、针对性较强的，4分；</w:t>
            </w:r>
            <w:r/>
          </w:p>
          <w:p>
            <w:pPr>
              <w:ind w:left="0"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内容空泛，套用标准模板，针对性一般的，得1分；</w:t>
            </w:r>
            <w:r/>
          </w:p>
          <w:p>
            <w:pPr>
              <w:ind w:left="0" w:firstLine="0"/>
              <w:spacing w:line="360" w:lineRule="exact"/>
              <w:rPr>
                <w:rFonts w:ascii="宋体" w:hAnsi="宋体"/>
                <w:bCs/>
                <w:szCs w:val="21"/>
                <w:highlight w:val="none"/>
              </w:rPr>
            </w:pPr>
            <w:r>
              <w:rPr>
                <w:rFonts w:hint="eastAsia" w:ascii="宋体" w:hAnsi="宋体" w:eastAsia="宋体" w:cs="Times New Roman"/>
                <w:bCs/>
                <w:sz w:val="21"/>
                <w:szCs w:val="21"/>
              </w:rPr>
              <w:t xml:space="preserve">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p>
        </w:tc>
      </w:tr>
      <w:tr>
        <w:trPr>
          <w:trHeight w:val="316"/>
        </w:trPr>
        <w:tc>
          <w:tcPr>
            <w:tcW w:w="968" w:type="dxa"/>
            <w:vAlign w:val="center"/>
            <w:textDirection w:val="lrTb"/>
            <w:noWrap w:val="false"/>
          </w:tcPr>
          <w:p>
            <w:pPr>
              <w:jc w:val="center"/>
              <w:spacing w:line="276" w:lineRule="auto"/>
              <w:rPr>
                <w:rFonts w:hint="eastAsia" w:ascii="宋体" w:hAnsi="宋体"/>
                <w:b/>
                <w:szCs w:val="21"/>
                <w:highlight w:val="none"/>
              </w:rPr>
            </w:pPr>
            <w:r>
              <w:rPr>
                <w:rFonts w:ascii="宋体" w:hAnsi="宋体"/>
                <w:b/>
                <w:szCs w:val="21"/>
                <w:highlight w:val="none"/>
              </w:rPr>
              <w:t xml:space="preserve">3</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信息安全保密方案</w:t>
            </w:r>
            <w:r/>
          </w:p>
        </w:tc>
        <w:tc>
          <w:tcPr>
            <w:tcW w:w="5910" w:type="dxa"/>
            <w:vAlign w:val="center"/>
            <w:textDirection w:val="lrTb"/>
            <w:noWrap w:val="false"/>
          </w:tcPr>
          <w:p>
            <w:pPr>
              <w:ind w:firstLine="0"/>
              <w:spacing w:line="360" w:lineRule="exact"/>
              <w:rPr>
                <w:rFonts w:hint="eastAsia" w:ascii="宋体" w:hAnsi="宋体" w:eastAsia="宋体" w:cs="Times New Roman"/>
                <w:bCs/>
                <w:sz w:val="21"/>
                <w:szCs w:val="21"/>
                <w:lang w:eastAsia="zh-CN"/>
              </w:rPr>
            </w:pPr>
            <w:r>
              <w:rPr>
                <w:rFonts w:hint="eastAsia" w:ascii="宋体" w:hAnsi="宋体" w:eastAsia="宋体" w:cs="Times New Roman"/>
                <w:bCs/>
                <w:sz w:val="21"/>
                <w:szCs w:val="21"/>
              </w:rPr>
              <w:t xml:space="preserve">针对群众个人信息安全制订保密方案</w:t>
            </w:r>
            <w:r>
              <w:rPr>
                <w:rFonts w:hint="eastAsia" w:ascii="宋体" w:hAnsi="宋体" w:eastAsia="宋体" w:cs="Times New Roman"/>
                <w:bCs/>
                <w:sz w:val="21"/>
                <w:szCs w:val="21"/>
                <w:lang w:eastAsia="zh-CN"/>
              </w:rPr>
              <w:t xml:space="preserve">。</w:t>
            </w:r>
            <w:r/>
          </w:p>
          <w:p>
            <w:pPr>
              <w:ind w:left="0"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方案完整、针对性强、多重防护、切实可行，得8分；方案基本完整、针对性较强的，得4分；</w:t>
            </w:r>
            <w:r/>
          </w:p>
          <w:p>
            <w:pPr>
              <w:ind w:left="0"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内容空泛，套用标准模板，针对性一般的，得1分；</w:t>
            </w:r>
            <w:r/>
          </w:p>
          <w:p>
            <w:pPr>
              <w:ind w:left="0" w:firstLine="0"/>
              <w:spacing w:line="360" w:lineRule="exact"/>
              <w:rPr>
                <w:rFonts w:hint="eastAsia" w:ascii="宋体" w:hAnsi="宋体"/>
                <w:bCs/>
                <w:szCs w:val="21"/>
                <w:highlight w:val="none"/>
              </w:rPr>
            </w:pPr>
            <w:r>
              <w:rPr>
                <w:rFonts w:hint="eastAsia" w:ascii="宋体" w:hAnsi="宋体" w:eastAsia="宋体" w:cs="Times New Roman"/>
                <w:bCs/>
                <w:sz w:val="21"/>
                <w:szCs w:val="21"/>
              </w:rPr>
              <w:t xml:space="preserve">未提供不得</w:t>
            </w:r>
            <w:r>
              <w:rPr>
                <w:rFonts w:hint="eastAsia" w:ascii="宋体" w:hAnsi="宋体" w:eastAsia="宋体" w:cs="Times New Roman"/>
                <w:bCs/>
                <w:szCs w:val="21"/>
                <w:highlight w:val="none"/>
              </w:rPr>
              <w:t xml:space="preserve">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p>
        </w:tc>
      </w:tr>
      <w:tr>
        <w:trPr>
          <w:trHeight w:val="1106"/>
        </w:trPr>
        <w:tc>
          <w:tcPr>
            <w:tcW w:w="968" w:type="dxa"/>
            <w:vAlign w:val="center"/>
            <w:textDirection w:val="lrTb"/>
            <w:noWrap w:val="false"/>
          </w:tcPr>
          <w:p>
            <w:pPr>
              <w:jc w:val="center"/>
              <w:spacing w:line="276" w:lineRule="auto"/>
              <w:rPr>
                <w:rFonts w:hint="eastAsia" w:ascii="宋体" w:hAnsi="宋体"/>
                <w:b/>
                <w:szCs w:val="21"/>
                <w:highlight w:val="none"/>
              </w:rPr>
            </w:pPr>
            <w:r>
              <w:rPr>
                <w:rFonts w:hint="eastAsia" w:ascii="宋体" w:hAnsi="宋体"/>
                <w:b/>
                <w:szCs w:val="21"/>
                <w:highlight w:val="none"/>
              </w:rPr>
              <w:t xml:space="preserve">4</w:t>
            </w:r>
            <w:r/>
          </w:p>
        </w:tc>
        <w:tc>
          <w:tcPr>
            <w:tcW w:w="1227" w:type="dxa"/>
            <w:vAlign w:val="center"/>
            <w:textDirection w:val="lrTb"/>
            <w:noWrap w:val="false"/>
          </w:tcPr>
          <w:p>
            <w:pPr>
              <w:jc w:val="center"/>
              <w:spacing w:line="276" w:lineRule="auto"/>
              <w:rPr>
                <w:rFonts w:ascii="宋体" w:hAnsi="宋体" w:cs="宋体"/>
                <w:b/>
                <w:bCs/>
                <w:szCs w:val="21"/>
                <w:highlight w:val="none"/>
              </w:rPr>
            </w:pPr>
            <w:r>
              <w:rPr>
                <w:rFonts w:hint="eastAsia" w:ascii="宋体" w:hAnsi="宋体" w:eastAsia="宋体" w:cs="仿宋"/>
                <w:b/>
                <w:sz w:val="21"/>
                <w:szCs w:val="21"/>
              </w:rPr>
              <w:t xml:space="preserve">预约和现场受理工作流程和管理规范</w:t>
            </w:r>
            <w:r/>
          </w:p>
        </w:tc>
        <w:tc>
          <w:tcPr>
            <w:tcW w:w="5910" w:type="dxa"/>
            <w:vAlign w:val="center"/>
            <w:textDirection w:val="lrTb"/>
            <w:noWrap w:val="false"/>
          </w:tcPr>
          <w:p>
            <w:pPr>
              <w:ind w:firstLine="0"/>
              <w:spacing w:line="276" w:lineRule="auto"/>
              <w:rPr>
                <w:rFonts w:hint="eastAsia" w:ascii="宋体" w:hAnsi="宋体" w:eastAsia="宋体" w:cs="Times New Roman"/>
                <w:bCs/>
                <w:sz w:val="21"/>
                <w:szCs w:val="21"/>
              </w:rPr>
            </w:pPr>
            <w:r>
              <w:rPr>
                <w:rFonts w:hint="eastAsia" w:ascii="宋体" w:hAnsi="宋体" w:eastAsia="宋体" w:cs="Times New Roman"/>
                <w:b w:val="0"/>
                <w:bCs/>
                <w:sz w:val="21"/>
                <w:szCs w:val="21"/>
              </w:rPr>
              <w:t xml:space="preserve">预约和现场受理工作流程和管理规范</w:t>
            </w:r>
            <w:r>
              <w:rPr>
                <w:rFonts w:hint="eastAsia" w:ascii="宋体" w:hAnsi="宋体" w:eastAsia="宋体" w:cs="Times New Roman"/>
                <w:b w:val="0"/>
                <w:bCs/>
                <w:sz w:val="21"/>
                <w:szCs w:val="21"/>
                <w:lang w:val="en-US" w:eastAsia="zh-CN"/>
              </w:rPr>
              <w:t xml:space="preserve">方案。</w:t>
            </w:r>
            <w:r/>
          </w:p>
          <w:p>
            <w:pPr>
              <w:ind w:firstLine="0"/>
              <w:spacing w:line="276" w:lineRule="auto"/>
              <w:rPr>
                <w:rFonts w:hint="eastAsia" w:ascii="宋体" w:hAnsi="宋体" w:eastAsia="宋体" w:cs="仿宋"/>
                <w:sz w:val="21"/>
                <w:szCs w:val="21"/>
                <w:lang w:eastAsia="zh-CN"/>
              </w:rPr>
            </w:pPr>
            <w:r>
              <w:rPr>
                <w:rFonts w:hint="eastAsia" w:ascii="宋体" w:hAnsi="宋体" w:eastAsia="宋体" w:cs="仿宋"/>
                <w:sz w:val="21"/>
                <w:szCs w:val="21"/>
              </w:rPr>
              <w:t xml:space="preserve">流程和规范表述科学合理，可行性、针对性强，得</w:t>
            </w:r>
            <w:r>
              <w:rPr>
                <w:rFonts w:ascii="宋体" w:hAnsi="宋体" w:eastAsia="宋体" w:cs="仿宋"/>
                <w:sz w:val="21"/>
                <w:szCs w:val="21"/>
              </w:rPr>
              <w:t xml:space="preserve">8</w:t>
            </w:r>
            <w:r>
              <w:rPr>
                <w:rFonts w:hint="eastAsia" w:ascii="宋体" w:hAnsi="宋体" w:eastAsia="宋体" w:cs="仿宋"/>
                <w:sz w:val="21"/>
                <w:szCs w:val="21"/>
              </w:rPr>
              <w:t xml:space="preserve">分</w:t>
            </w:r>
            <w:r>
              <w:rPr>
                <w:rFonts w:hint="eastAsia" w:ascii="宋体" w:hAnsi="宋体" w:eastAsia="宋体" w:cs="仿宋"/>
                <w:sz w:val="21"/>
                <w:szCs w:val="21"/>
                <w:lang w:eastAsia="zh-CN"/>
              </w:rPr>
              <w:t xml:space="preserve">；</w:t>
            </w:r>
            <w:r/>
          </w:p>
          <w:p>
            <w:pPr>
              <w:ind w:firstLine="0"/>
              <w:spacing w:line="276" w:lineRule="auto"/>
              <w:rPr>
                <w:rFonts w:hint="eastAsia" w:ascii="宋体" w:hAnsi="宋体" w:eastAsia="宋体"/>
                <w:bCs/>
                <w:sz w:val="21"/>
                <w:szCs w:val="21"/>
              </w:rPr>
            </w:pPr>
            <w:r>
              <w:rPr>
                <w:rFonts w:hint="eastAsia" w:ascii="宋体" w:hAnsi="宋体" w:eastAsia="宋体"/>
                <w:bCs/>
                <w:sz w:val="21"/>
                <w:szCs w:val="21"/>
              </w:rPr>
              <w:t xml:space="preserve">表述完整、针对性较强的，得</w:t>
            </w:r>
            <w:r>
              <w:rPr>
                <w:rFonts w:ascii="宋体" w:hAnsi="宋体" w:eastAsia="宋体"/>
                <w:bCs/>
                <w:sz w:val="21"/>
                <w:szCs w:val="21"/>
              </w:rPr>
              <w:t xml:space="preserve">4</w:t>
            </w:r>
            <w:r>
              <w:rPr>
                <w:rFonts w:hint="eastAsia" w:ascii="宋体" w:hAnsi="宋体" w:eastAsia="宋体"/>
                <w:bCs/>
                <w:sz w:val="21"/>
                <w:szCs w:val="21"/>
              </w:rPr>
              <w:t xml:space="preserve">分；</w:t>
            </w:r>
            <w:r/>
          </w:p>
          <w:p>
            <w:pPr>
              <w:ind w:firstLine="0"/>
              <w:spacing w:line="276" w:lineRule="auto"/>
              <w:rPr>
                <w:rFonts w:hint="eastAsia" w:ascii="宋体" w:hAnsi="宋体" w:eastAsia="宋体"/>
                <w:bCs/>
                <w:sz w:val="21"/>
                <w:szCs w:val="21"/>
              </w:rPr>
            </w:pPr>
            <w:r>
              <w:rPr>
                <w:rFonts w:hint="eastAsia" w:ascii="宋体" w:hAnsi="宋体" w:eastAsia="宋体"/>
                <w:bCs/>
                <w:sz w:val="21"/>
                <w:szCs w:val="21"/>
              </w:rPr>
              <w:t xml:space="preserve">内容空泛，套用标准模板，针对性一般的，得1分；</w:t>
            </w:r>
            <w:r/>
          </w:p>
          <w:p>
            <w:pPr>
              <w:ind w:firstLine="0"/>
              <w:spacing w:line="276" w:lineRule="auto"/>
              <w:rPr>
                <w:rFonts w:ascii="宋体" w:hAnsi="宋体"/>
                <w:bCs/>
                <w:szCs w:val="21"/>
                <w:highlight w:val="none"/>
              </w:rPr>
            </w:pPr>
            <w:r>
              <w:rPr>
                <w:rFonts w:hint="eastAsia" w:ascii="宋体" w:hAnsi="宋体" w:eastAsia="宋体"/>
                <w:bCs/>
                <w:sz w:val="21"/>
                <w:szCs w:val="21"/>
              </w:rPr>
              <w:t xml:space="preserve">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p>
        </w:tc>
      </w:tr>
      <w:tr>
        <w:trPr>
          <w:trHeight w:val="1106"/>
        </w:trPr>
        <w:tc>
          <w:tcPr>
            <w:tcW w:w="968" w:type="dxa"/>
            <w:vAlign w:val="center"/>
            <w:textDirection w:val="lrTb"/>
            <w:noWrap w:val="false"/>
          </w:tcPr>
          <w:p>
            <w:pPr>
              <w:jc w:val="center"/>
              <w:spacing w:line="276" w:lineRule="auto"/>
              <w:rPr>
                <w:rFonts w:hint="eastAsia" w:ascii="宋体" w:hAnsi="宋体"/>
                <w:b/>
                <w:szCs w:val="21"/>
                <w:highlight w:val="none"/>
              </w:rPr>
            </w:pPr>
            <w:r>
              <w:rPr>
                <w:rFonts w:hint="eastAsia" w:ascii="宋体" w:hAnsi="宋体"/>
                <w:b/>
                <w:szCs w:val="21"/>
                <w:highlight w:val="none"/>
              </w:rPr>
              <w:t xml:space="preserve">5</w:t>
            </w:r>
            <w:r/>
          </w:p>
        </w:tc>
        <w:tc>
          <w:tcPr>
            <w:tcW w:w="1227" w:type="dxa"/>
            <w:vAlign w:val="center"/>
            <w:textDirection w:val="lrTb"/>
            <w:noWrap w:val="false"/>
          </w:tcPr>
          <w:p>
            <w:pPr>
              <w:jc w:val="center"/>
              <w:spacing w:line="276" w:lineRule="auto"/>
              <w:rPr>
                <w:rFonts w:hint="eastAsia" w:ascii="宋体" w:hAnsi="宋体"/>
                <w:b/>
                <w:bCs/>
                <w:szCs w:val="21"/>
                <w:highlight w:val="none"/>
              </w:rPr>
            </w:pPr>
            <w:r>
              <w:rPr>
                <w:rFonts w:hint="eastAsia" w:ascii="宋体" w:hAnsi="宋体" w:eastAsia="宋体" w:cs="仿宋"/>
                <w:b/>
                <w:sz w:val="21"/>
                <w:szCs w:val="21"/>
              </w:rPr>
              <w:t xml:space="preserve">与采购人的综合协调方案</w:t>
            </w:r>
            <w:r/>
          </w:p>
        </w:tc>
        <w:tc>
          <w:tcPr>
            <w:tcW w:w="5910" w:type="dxa"/>
            <w:vAlign w:val="center"/>
            <w:textDirection w:val="lrTb"/>
            <w:noWrap w:val="false"/>
          </w:tcPr>
          <w:p>
            <w:pPr>
              <w:ind w:firstLine="0"/>
              <w:spacing w:line="460" w:lineRule="exact"/>
              <w:tabs>
                <w:tab w:val="left" w:pos="840" w:leader="none"/>
                <w:tab w:val="left" w:pos="1050" w:leader="none"/>
              </w:tabs>
              <w:rPr>
                <w:rFonts w:hint="eastAsia" w:ascii="宋体" w:hAnsi="宋体" w:eastAsia="宋体"/>
                <w:bCs/>
                <w:sz w:val="21"/>
                <w:szCs w:val="21"/>
                <w:lang w:eastAsia="zh-CN"/>
              </w:rPr>
            </w:pPr>
            <w:r>
              <w:rPr>
                <w:rFonts w:hint="eastAsia" w:ascii="宋体" w:hAnsi="宋体" w:eastAsia="宋体" w:cs="仿宋"/>
                <w:b w:val="0"/>
                <w:bCs/>
                <w:sz w:val="21"/>
                <w:szCs w:val="21"/>
              </w:rPr>
              <w:t xml:space="preserve">与采购人的综合协调方案</w:t>
            </w:r>
            <w:r>
              <w:rPr>
                <w:rFonts w:hint="eastAsia" w:ascii="宋体" w:hAnsi="宋体" w:eastAsia="宋体" w:cs="仿宋"/>
                <w:b w:val="0"/>
                <w:bCs/>
                <w:sz w:val="21"/>
                <w:szCs w:val="21"/>
                <w:lang w:eastAsia="zh-CN"/>
              </w:rPr>
              <w:t xml:space="preserve">。</w:t>
            </w:r>
            <w:r/>
          </w:p>
          <w:p>
            <w:pPr>
              <w:ind w:firstLine="0"/>
              <w:jc w:val="left"/>
              <w:spacing w:line="460" w:lineRule="exact"/>
              <w:tabs>
                <w:tab w:val="left" w:pos="840" w:leader="none"/>
                <w:tab w:val="left" w:pos="1050" w:leader="none"/>
              </w:tabs>
              <w:rPr>
                <w:rFonts w:hint="eastAsia" w:ascii="宋体" w:hAnsi="宋体" w:eastAsia="宋体"/>
                <w:bCs/>
                <w:sz w:val="21"/>
                <w:szCs w:val="21"/>
              </w:rPr>
            </w:pPr>
            <w:r>
              <w:rPr>
                <w:rFonts w:hint="eastAsia" w:ascii="宋体" w:hAnsi="宋体" w:eastAsia="宋体"/>
                <w:bCs/>
                <w:sz w:val="21"/>
                <w:szCs w:val="21"/>
              </w:rPr>
              <w:t xml:space="preserve">与采购人的配合、协调表述科学、完整、针对性强，得6分；</w:t>
            </w:r>
            <w:r/>
          </w:p>
          <w:p>
            <w:pPr>
              <w:ind w:firstLine="0"/>
              <w:jc w:val="left"/>
              <w:spacing w:line="460" w:lineRule="exact"/>
              <w:tabs>
                <w:tab w:val="left" w:pos="840" w:leader="none"/>
                <w:tab w:val="left" w:pos="1050" w:leader="none"/>
              </w:tabs>
              <w:rPr>
                <w:rFonts w:hint="eastAsia" w:ascii="宋体" w:hAnsi="宋体" w:eastAsia="宋体"/>
                <w:bCs/>
                <w:sz w:val="21"/>
                <w:szCs w:val="21"/>
              </w:rPr>
            </w:pPr>
            <w:r>
              <w:rPr>
                <w:rFonts w:hint="eastAsia" w:ascii="宋体" w:hAnsi="宋体" w:eastAsia="宋体"/>
                <w:bCs/>
                <w:sz w:val="21"/>
                <w:szCs w:val="21"/>
              </w:rPr>
              <w:t xml:space="preserve">表述完整、针对性较强的，得3分；</w:t>
            </w:r>
            <w:r/>
          </w:p>
          <w:p>
            <w:pPr>
              <w:ind w:left="0" w:firstLine="0"/>
              <w:jc w:val="left"/>
              <w:spacing w:line="460" w:lineRule="exact"/>
              <w:tabs>
                <w:tab w:val="left" w:pos="840" w:leader="none"/>
                <w:tab w:val="left" w:pos="1050" w:leader="none"/>
              </w:tabs>
              <w:rPr>
                <w:rFonts w:hint="eastAsia" w:ascii="宋体" w:hAnsi="宋体"/>
                <w:b/>
                <w:bCs/>
                <w:szCs w:val="21"/>
                <w:highlight w:val="none"/>
              </w:rPr>
            </w:pPr>
            <w:r>
              <w:rPr>
                <w:rFonts w:hint="eastAsia" w:ascii="宋体" w:hAnsi="宋体" w:eastAsia="宋体"/>
                <w:bCs/>
                <w:sz w:val="21"/>
                <w:szCs w:val="21"/>
              </w:rPr>
              <w:t xml:space="preserve">内容空泛，套用标准模板，针对性一般的，得1分；未提供不得分。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6</w:t>
            </w:r>
            <w:r/>
          </w:p>
        </w:tc>
      </w:tr>
      <w:tr>
        <w:trPr>
          <w:trHeight w:val="383"/>
        </w:trPr>
        <w:tc>
          <w:tcPr>
            <w:tcW w:w="968"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bookmarkStart w:id="53" w:name="_Toc172207502"/>
            <w:r>
              <w:rPr>
                <w:rFonts w:hint="eastAsia" w:ascii="宋体" w:hAnsi="宋体"/>
                <w:b/>
                <w:szCs w:val="21"/>
                <w:highlight w:val="none"/>
                <w:lang w:val="en-US" w:eastAsia="zh-CN"/>
              </w:rPr>
              <w:t xml:space="preserve">6</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服务质量创优保障措施</w:t>
            </w:r>
            <w:r/>
          </w:p>
        </w:tc>
        <w:tc>
          <w:tcPr>
            <w:tcW w:w="5910" w:type="dxa"/>
            <w:vAlign w:val="center"/>
            <w:textDirection w:val="lrTb"/>
            <w:noWrap w:val="false"/>
          </w:tcPr>
          <w:p>
            <w:pPr>
              <w:ind w:firstLine="0"/>
              <w:spacing w:line="460" w:lineRule="exact"/>
              <w:tabs>
                <w:tab w:val="left" w:pos="840" w:leader="none"/>
                <w:tab w:val="left" w:pos="1050" w:leader="none"/>
              </w:tabs>
              <w:rPr>
                <w:rFonts w:hint="eastAsia" w:ascii="宋体" w:hAnsi="宋体" w:eastAsia="宋体" w:cs="仿宋"/>
                <w:b w:val="0"/>
                <w:bCs/>
                <w:sz w:val="21"/>
                <w:szCs w:val="21"/>
                <w:lang w:val="en-US" w:eastAsia="zh-CN"/>
              </w:rPr>
            </w:pPr>
            <w:r>
              <w:rPr>
                <w:rFonts w:hint="eastAsia" w:ascii="宋体" w:hAnsi="宋体" w:eastAsia="宋体" w:cs="仿宋"/>
                <w:b w:val="0"/>
                <w:bCs/>
                <w:sz w:val="21"/>
                <w:szCs w:val="21"/>
              </w:rPr>
              <w:t xml:space="preserve">服务质量创优保障措施</w:t>
            </w:r>
            <w:r>
              <w:rPr>
                <w:rFonts w:hint="eastAsia" w:ascii="宋体" w:hAnsi="宋体" w:eastAsia="宋体" w:cs="仿宋"/>
                <w:b w:val="0"/>
                <w:bCs/>
                <w:sz w:val="21"/>
                <w:szCs w:val="21"/>
                <w:lang w:eastAsia="zh-CN"/>
              </w:rPr>
              <w:t xml:space="preserve">。</w:t>
            </w:r>
            <w:r/>
          </w:p>
          <w:p>
            <w:pPr>
              <w:ind w:firstLine="0"/>
              <w:spacing w:line="276" w:lineRule="auto"/>
              <w:rPr>
                <w:rFonts w:hint="eastAsia" w:ascii="宋体" w:hAnsi="宋体" w:eastAsia="宋体"/>
                <w:b w:val="0"/>
                <w:bCs/>
                <w:i w:val="0"/>
                <w:iCs w:val="0"/>
                <w:sz w:val="21"/>
                <w:szCs w:val="21"/>
              </w:rPr>
            </w:pPr>
            <w:r>
              <w:rPr>
                <w:rFonts w:hint="eastAsia" w:ascii="宋体" w:hAnsi="宋体" w:eastAsia="宋体" w:cs="仿宋"/>
                <w:b w:val="0"/>
                <w:bCs/>
                <w:i w:val="0"/>
                <w:iCs w:val="0"/>
                <w:sz w:val="21"/>
                <w:szCs w:val="21"/>
              </w:rPr>
              <w:t xml:space="preserve">措施表述内容</w:t>
            </w:r>
            <w:r>
              <w:rPr>
                <w:rFonts w:hint="eastAsia" w:ascii="宋体" w:hAnsi="宋体" w:eastAsia="宋体"/>
                <w:b w:val="0"/>
                <w:bCs/>
                <w:i w:val="0"/>
                <w:iCs w:val="0"/>
                <w:sz w:val="21"/>
                <w:szCs w:val="21"/>
              </w:rPr>
              <w:t xml:space="preserve">贴合采购人需求且科学合理、针对性强的，得6分；</w:t>
            </w:r>
            <w:r/>
          </w:p>
          <w:p>
            <w:pPr>
              <w:ind w:firstLine="0"/>
              <w:spacing w:line="276" w:lineRule="auto"/>
              <w:rPr>
                <w:rFonts w:hint="eastAsia" w:ascii="宋体" w:hAnsi="宋体" w:eastAsia="宋体"/>
                <w:b w:val="0"/>
                <w:bCs/>
                <w:i w:val="0"/>
                <w:iCs w:val="0"/>
                <w:sz w:val="21"/>
                <w:szCs w:val="21"/>
              </w:rPr>
            </w:pPr>
            <w:r>
              <w:rPr>
                <w:rFonts w:hint="eastAsia" w:ascii="宋体" w:hAnsi="宋体" w:eastAsia="宋体"/>
                <w:b w:val="0"/>
                <w:bCs/>
                <w:i w:val="0"/>
                <w:iCs w:val="0"/>
                <w:sz w:val="21"/>
                <w:szCs w:val="21"/>
              </w:rPr>
              <w:t xml:space="preserve">措施基本完整、针对性较强的，得3分；</w:t>
            </w:r>
            <w:r/>
          </w:p>
          <w:p>
            <w:pPr>
              <w:ind w:left="0" w:firstLine="0"/>
              <w:spacing w:line="276" w:lineRule="auto"/>
              <w:rPr>
                <w:rFonts w:hint="eastAsia" w:ascii="宋体" w:hAnsi="宋体"/>
                <w:bCs/>
                <w:szCs w:val="21"/>
                <w:highlight w:val="none"/>
              </w:rPr>
            </w:pPr>
            <w:r>
              <w:rPr>
                <w:rFonts w:hint="eastAsia" w:ascii="宋体" w:hAnsi="宋体" w:eastAsia="宋体"/>
                <w:b w:val="0"/>
                <w:bCs/>
                <w:i w:val="0"/>
                <w:iCs w:val="0"/>
                <w:sz w:val="21"/>
                <w:szCs w:val="21"/>
              </w:rPr>
              <w:t xml:space="preserve">内容空泛，套用标准模板，针对性一般的，得1分；未提供不得分。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6</w:t>
            </w:r>
            <w:r/>
          </w:p>
        </w:tc>
      </w:tr>
      <w:tr>
        <w:trPr>
          <w:trHeight w:val="383"/>
        </w:trPr>
        <w:tc>
          <w:tcPr>
            <w:tcW w:w="968"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7</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突发特殊事件应急处理方案</w:t>
            </w:r>
            <w:r/>
          </w:p>
        </w:tc>
        <w:tc>
          <w:tcPr>
            <w:tcW w:w="5910" w:type="dxa"/>
            <w:vAlign w:val="center"/>
            <w:textDirection w:val="lrTb"/>
            <w:noWrap w:val="false"/>
          </w:tcPr>
          <w:p>
            <w:pPr>
              <w:ind w:firstLine="0"/>
              <w:spacing w:line="460" w:lineRule="exact"/>
              <w:tabs>
                <w:tab w:val="left" w:pos="840" w:leader="none"/>
                <w:tab w:val="left" w:pos="1050" w:leader="none"/>
              </w:tabs>
              <w:rPr>
                <w:rFonts w:hint="eastAsia" w:ascii="宋体" w:hAnsi="宋体" w:eastAsia="宋体" w:cs="仿宋"/>
                <w:b w:val="0"/>
                <w:bCs/>
                <w:sz w:val="21"/>
                <w:szCs w:val="21"/>
              </w:rPr>
            </w:pPr>
            <w:r>
              <w:rPr>
                <w:rFonts w:hint="eastAsia" w:ascii="宋体" w:hAnsi="宋体" w:eastAsia="宋体" w:cs="仿宋"/>
                <w:b w:val="0"/>
                <w:bCs/>
                <w:sz w:val="21"/>
                <w:szCs w:val="21"/>
              </w:rPr>
              <w:t xml:space="preserve">突发特殊事件应急处理方案</w:t>
            </w:r>
            <w:r>
              <w:rPr>
                <w:rFonts w:hint="eastAsia" w:ascii="宋体" w:hAnsi="宋体" w:eastAsia="宋体" w:cs="仿宋"/>
                <w:b w:val="0"/>
                <w:bCs/>
                <w:sz w:val="21"/>
                <w:szCs w:val="21"/>
                <w:lang w:eastAsia="zh-CN"/>
              </w:rPr>
              <w:t xml:space="preserve">。</w:t>
            </w:r>
            <w:r/>
          </w:p>
          <w:p>
            <w:pPr>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提供详细的应急处理方案，方案全面、针对应强，得6分；</w:t>
            </w:r>
            <w:r/>
          </w:p>
          <w:p>
            <w:pPr>
              <w:ind w:firstLine="42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方案基本完整、针对性较强的，3分；</w:t>
            </w:r>
            <w:r/>
          </w:p>
          <w:p>
            <w:pPr>
              <w:ind w:left="420" w:firstLine="0"/>
              <w:spacing w:line="276" w:lineRule="auto"/>
              <w:rPr>
                <w:rFonts w:hint="eastAsia" w:ascii="宋体" w:hAnsi="宋体"/>
                <w:b w:val="0"/>
                <w:bCs/>
                <w:szCs w:val="21"/>
                <w:highlight w:val="none"/>
              </w:rPr>
            </w:pPr>
            <w:r>
              <w:rPr>
                <w:rFonts w:hint="eastAsia" w:ascii="宋体" w:hAnsi="宋体" w:eastAsia="宋体"/>
                <w:b w:val="0"/>
                <w:bCs/>
                <w:sz w:val="21"/>
                <w:szCs w:val="21"/>
              </w:rPr>
              <w:t xml:space="preserve">内容空泛，套用标准模板，针对性一般的，得1分；未提供不得分。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6</w:t>
            </w:r>
            <w:r/>
          </w:p>
        </w:tc>
      </w:tr>
      <w:tr>
        <w:trPr>
          <w:trHeight w:val="413"/>
        </w:trPr>
        <w:tc>
          <w:tcPr>
            <w:tcW w:w="968"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8</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政策法规宣传方案</w:t>
            </w:r>
            <w:r/>
          </w:p>
        </w:tc>
        <w:tc>
          <w:tcPr>
            <w:tcW w:w="5910" w:type="dxa"/>
            <w:vAlign w:val="center"/>
            <w:textDirection w:val="lrTb"/>
            <w:noWrap w:val="false"/>
          </w:tcPr>
          <w:p>
            <w:pPr>
              <w:ind w:firstLine="0"/>
              <w:spacing w:line="276" w:lineRule="auto"/>
              <w:rPr>
                <w:rFonts w:hint="eastAsia" w:ascii="宋体" w:hAnsi="宋体" w:eastAsia="宋体"/>
                <w:b w:val="0"/>
                <w:bCs/>
                <w:sz w:val="21"/>
                <w:szCs w:val="21"/>
                <w:lang w:eastAsia="zh-CN"/>
              </w:rPr>
            </w:pPr>
            <w:r>
              <w:rPr>
                <w:rFonts w:hint="eastAsia" w:ascii="宋体" w:hAnsi="宋体" w:eastAsia="宋体" w:cs="仿宋"/>
                <w:b w:val="0"/>
                <w:bCs/>
                <w:sz w:val="21"/>
                <w:szCs w:val="21"/>
              </w:rPr>
              <w:t xml:space="preserve">政策法规宣传方案</w:t>
            </w:r>
            <w:r>
              <w:rPr>
                <w:rFonts w:hint="eastAsia" w:ascii="宋体" w:hAnsi="宋体" w:eastAsia="宋体" w:cs="仿宋"/>
                <w:b w:val="0"/>
                <w:bCs/>
                <w:sz w:val="21"/>
                <w:szCs w:val="21"/>
                <w:lang w:eastAsia="zh-CN"/>
              </w:rPr>
              <w:t xml:space="preserve">。</w:t>
            </w:r>
            <w:r/>
          </w:p>
          <w:p>
            <w:pPr>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方案详细科学、针对性强的，得5分；</w:t>
            </w:r>
            <w:r/>
          </w:p>
          <w:p>
            <w:pPr>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方案基本完整、针对性较强的，得2分；</w:t>
            </w:r>
            <w:r/>
          </w:p>
          <w:p>
            <w:pPr>
              <w:ind w:left="0"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内容空泛，套用标准模板，针对性一般的，得1分；</w:t>
            </w:r>
            <w:r/>
          </w:p>
          <w:p>
            <w:pPr>
              <w:ind w:left="0" w:firstLine="0"/>
              <w:spacing w:line="276" w:lineRule="auto"/>
              <w:rPr>
                <w:rFonts w:hint="eastAsia" w:ascii="宋体" w:hAnsi="宋体"/>
                <w:b w:val="0"/>
                <w:bCs/>
                <w:szCs w:val="21"/>
                <w:highlight w:val="none"/>
              </w:rPr>
            </w:pPr>
            <w:r>
              <w:rPr>
                <w:rFonts w:hint="eastAsia" w:ascii="宋体" w:hAnsi="宋体" w:eastAsia="宋体"/>
                <w:b w:val="0"/>
                <w:bCs/>
                <w:sz w:val="21"/>
                <w:szCs w:val="21"/>
              </w:rPr>
              <w:t xml:space="preserve">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5</w:t>
            </w:r>
            <w:r/>
          </w:p>
        </w:tc>
      </w:tr>
      <w:tr>
        <w:trPr>
          <w:trHeight w:val="383"/>
        </w:trPr>
        <w:tc>
          <w:tcPr>
            <w:tcW w:w="968" w:type="dxa"/>
            <w:vAlign w:val="center"/>
            <w:textDirection w:val="lrTb"/>
            <w:noWrap w:val="false"/>
          </w:tcPr>
          <w:p>
            <w:pPr>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9</w:t>
            </w:r>
            <w:r/>
          </w:p>
        </w:tc>
        <w:tc>
          <w:tcPr>
            <w:tcW w:w="1227" w:type="dxa"/>
            <w:vAlign w:val="center"/>
            <w:textDirection w:val="lrTb"/>
            <w:noWrap w:val="false"/>
          </w:tcPr>
          <w:p>
            <w:pPr>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群众投诉处理方案</w:t>
            </w:r>
            <w:r/>
          </w:p>
        </w:tc>
        <w:tc>
          <w:tcPr>
            <w:tcW w:w="5910" w:type="dxa"/>
            <w:vAlign w:val="center"/>
            <w:textDirection w:val="lrTb"/>
            <w:noWrap w:val="false"/>
          </w:tcPr>
          <w:p>
            <w:pPr>
              <w:ind w:firstLine="0"/>
              <w:spacing w:line="276" w:lineRule="auto"/>
              <w:rPr>
                <w:rFonts w:hint="eastAsia" w:ascii="宋体" w:hAnsi="宋体" w:eastAsia="宋体"/>
                <w:b w:val="0"/>
                <w:bCs/>
                <w:sz w:val="21"/>
                <w:szCs w:val="21"/>
                <w:lang w:eastAsia="zh-CN"/>
              </w:rPr>
            </w:pPr>
            <w:r>
              <w:rPr>
                <w:rFonts w:hint="eastAsia" w:ascii="宋体" w:hAnsi="宋体" w:eastAsia="宋体" w:cs="仿宋"/>
                <w:b w:val="0"/>
                <w:bCs/>
                <w:sz w:val="21"/>
                <w:szCs w:val="21"/>
              </w:rPr>
              <w:t xml:space="preserve">群众投诉处理方案</w:t>
            </w:r>
            <w:r>
              <w:rPr>
                <w:rFonts w:hint="eastAsia" w:ascii="宋体" w:hAnsi="宋体" w:eastAsia="宋体" w:cs="仿宋"/>
                <w:b w:val="0"/>
                <w:bCs/>
                <w:sz w:val="21"/>
                <w:szCs w:val="21"/>
                <w:lang w:eastAsia="zh-CN"/>
              </w:rPr>
              <w:t xml:space="preserve">。</w:t>
            </w:r>
            <w:r/>
          </w:p>
          <w:p>
            <w:pPr>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方案完整深刻、针对性强的，得5分；</w:t>
            </w:r>
            <w:r/>
          </w:p>
          <w:p>
            <w:pPr>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方案基本完整、针对性较强的，得2分；</w:t>
            </w:r>
            <w:r/>
          </w:p>
          <w:p>
            <w:pPr>
              <w:ind w:left="0" w:firstLine="0"/>
              <w:spacing w:line="276" w:lineRule="auto"/>
              <w:rPr>
                <w:rFonts w:hint="eastAsia" w:ascii="宋体" w:hAnsi="宋体" w:eastAsia="宋体"/>
                <w:b w:val="0"/>
                <w:bCs/>
                <w:sz w:val="21"/>
                <w:szCs w:val="21"/>
                <w:lang w:val="en-US" w:eastAsia="zh-CN"/>
              </w:rPr>
            </w:pPr>
            <w:r>
              <w:rPr>
                <w:rFonts w:hint="eastAsia" w:ascii="宋体" w:hAnsi="宋体" w:eastAsia="宋体"/>
                <w:b w:val="0"/>
                <w:bCs/>
                <w:sz w:val="21"/>
                <w:szCs w:val="21"/>
              </w:rPr>
              <w:t xml:space="preserve">内容空泛，套用标准模板，针对性一般的，得1分；</w:t>
            </w:r>
            <w:r>
              <w:rPr>
                <w:rFonts w:hint="eastAsia" w:ascii="宋体" w:hAnsi="宋体" w:eastAsia="宋体"/>
                <w:b w:val="0"/>
                <w:bCs/>
                <w:sz w:val="21"/>
                <w:szCs w:val="21"/>
                <w:lang w:val="en-US" w:eastAsia="zh-CN"/>
              </w:rPr>
              <w:t xml:space="preserve">+</w:t>
            </w:r>
            <w:r/>
          </w:p>
          <w:p>
            <w:pPr>
              <w:ind w:left="0" w:firstLine="0"/>
              <w:spacing w:line="276" w:lineRule="auto"/>
              <w:rPr>
                <w:rFonts w:hint="eastAsia" w:ascii="宋体" w:hAnsi="宋体"/>
                <w:b w:val="0"/>
                <w:bCs/>
                <w:szCs w:val="21"/>
                <w:highlight w:val="none"/>
              </w:rPr>
            </w:pPr>
            <w:r>
              <w:rPr>
                <w:rFonts w:hint="eastAsia" w:ascii="宋体" w:hAnsi="宋体" w:eastAsia="宋体"/>
                <w:b w:val="0"/>
                <w:bCs/>
                <w:sz w:val="21"/>
                <w:szCs w:val="21"/>
              </w:rPr>
              <w:t xml:space="preserve">未提供不得分。</w:t>
            </w:r>
            <w:r/>
          </w:p>
        </w:tc>
        <w:tc>
          <w:tcPr>
            <w:tcW w:w="693" w:type="dxa"/>
            <w:vAlign w:val="center"/>
            <w:textDirection w:val="lrTb"/>
            <w:noWrap w:val="false"/>
          </w:tcPr>
          <w:p>
            <w:pPr>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5</w:t>
            </w:r>
            <w:r/>
          </w:p>
        </w:tc>
      </w:tr>
      <w:tr>
        <w:trPr>
          <w:trHeight w:val="745"/>
        </w:trPr>
        <w:tc>
          <w:tcPr>
            <w:gridSpan w:val="4"/>
            <w:tcW w:w="8798" w:type="dxa"/>
            <w:vAlign w:val="center"/>
            <w:textDirection w:val="lrTb"/>
            <w:noWrap w:val="false"/>
          </w:tcPr>
          <w:p>
            <w:pPr>
              <w:ind w:left="0" w:firstLine="0"/>
              <w:jc w:val="both"/>
              <w:spacing w:line="460" w:lineRule="exact"/>
              <w:tabs>
                <w:tab w:val="left" w:pos="840" w:leader="none"/>
                <w:tab w:val="left" w:pos="1050" w:leader="none"/>
              </w:tabs>
              <w:rPr>
                <w:rFonts w:ascii="宋体" w:hAnsi="宋体"/>
                <w:b/>
                <w:szCs w:val="21"/>
                <w:highlight w:val="none"/>
                <w:lang w:val="en-US" w:eastAsia="zh-CN"/>
              </w:rPr>
            </w:pPr>
            <w:r>
              <w:rPr>
                <w:rFonts w:hint="eastAsia" w:ascii="宋体" w:hAnsi="宋体"/>
                <w:b/>
                <w:szCs w:val="21"/>
                <w:highlight w:val="none"/>
                <w:lang w:val="en-US" w:eastAsia="zh-CN"/>
              </w:rPr>
              <w:t xml:space="preserve">备注：</w:t>
            </w:r>
            <w:r>
              <w:rPr>
                <w:rFonts w:hint="eastAsia" w:ascii="宋体" w:hAnsi="宋体" w:eastAsia="宋体" w:cs="仿宋"/>
                <w:bCs/>
                <w:color w:val="000000"/>
                <w:sz w:val="22"/>
                <w:szCs w:val="22"/>
              </w:rPr>
              <w:t xml:space="preserve">投标文件中无对应评分项内容的，该评分项不得分。</w:t>
            </w:r>
            <w:bookmarkEnd w:id="52"/>
            <w:r/>
            <w:r/>
          </w:p>
        </w:tc>
      </w:tr>
    </w:tbl>
    <w:p>
      <w:pPr>
        <w:rPr>
          <w:rFonts w:ascii="宋体" w:hAnsi="宋体"/>
          <w:b/>
          <w:bCs/>
          <w:sz w:val="28"/>
          <w:szCs w:val="28"/>
          <w:highlight w:val="none"/>
        </w:rPr>
      </w:pPr>
      <w:r>
        <w:rPr>
          <w:rFonts w:hint="eastAsia" w:ascii="宋体" w:hAnsi="宋体"/>
          <w:b/>
          <w:bCs/>
          <w:sz w:val="28"/>
          <w:szCs w:val="28"/>
          <w:highlight w:val="none"/>
          <w:lang w:val="en-US" w:eastAsia="zh-CN"/>
        </w:rPr>
        <w:br w:type="page" w:clear="all"/>
      </w:r>
      <w:r/>
    </w:p>
    <w:p>
      <w:pPr>
        <w:pStyle w:val="927"/>
        <w:spacing w:line="360" w:lineRule="auto"/>
        <w:rPr>
          <w:rFonts w:ascii="宋体" w:hAnsi="宋体"/>
          <w:b/>
          <w:bCs/>
          <w:sz w:val="28"/>
          <w:szCs w:val="28"/>
          <w:highlight w:val="none"/>
        </w:rPr>
      </w:pPr>
      <w:r>
        <w:rPr>
          <w:rFonts w:hint="eastAsia" w:ascii="宋体" w:hAnsi="宋体"/>
          <w:b/>
          <w:bCs/>
          <w:sz w:val="28"/>
          <w:szCs w:val="28"/>
          <w:highlight w:val="none"/>
          <w:lang w:val="en-US" w:eastAsia="zh-CN"/>
        </w:rPr>
        <w:t xml:space="preserve"> </w:t>
      </w:r>
      <w:r>
        <w:rPr>
          <w:rFonts w:hint="eastAsia" w:ascii="宋体" w:hAnsi="宋体"/>
          <w:b/>
          <w:bCs/>
          <w:sz w:val="36"/>
          <w:szCs w:val="36"/>
          <w:highlight w:val="none"/>
        </w:rPr>
        <w:t xml:space="preserve">采购需求</w:t>
      </w:r>
      <w:bookmarkEnd w:id="53"/>
      <w:r/>
      <w:bookmarkStart w:id="54" w:name="_Toc481057147"/>
      <w:r/>
      <w:r/>
    </w:p>
    <w:p>
      <w:pPr>
        <w:numPr>
          <w:ilvl w:val="0"/>
          <w:numId w:val="0"/>
        </w:numPr>
        <w:ind w:firstLine="0"/>
        <w:spacing w:line="420" w:lineRule="exact"/>
        <w:widowControl/>
        <w:rPr>
          <w:rFonts w:hint="eastAsia"/>
          <w:b/>
          <w:bCs/>
          <w:szCs w:val="21"/>
          <w:highlight w:val="none"/>
        </w:rPr>
      </w:pPr>
      <w:r>
        <w:rPr>
          <w:rFonts w:hint="eastAsia"/>
          <w:b/>
          <w:bCs/>
          <w:szCs w:val="21"/>
          <w:highlight w:val="none"/>
          <w:lang w:val="en-US" w:eastAsia="zh-CN"/>
        </w:rPr>
        <w:t xml:space="preserve">一、项目概况</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1.1项目编号：</w:t>
      </w:r>
      <w:r>
        <w:rPr>
          <w:rFonts w:hint="eastAsia" w:ascii="Times New Roman" w:hAnsi="Times New Roman" w:eastAsia="宋体" w:cs="Times New Roman"/>
          <w:szCs w:val="21"/>
          <w:highlight w:val="none"/>
          <w:lang w:val="en-US" w:eastAsia="zh-CN"/>
        </w:rPr>
        <w:t xml:space="preserve">JSZC-320200-YZDC-G2026-002</w:t>
      </w:r>
      <w:r>
        <w:rPr>
          <w:rFonts w:hint="eastAsia" w:cs="Times New Roman"/>
          <w:szCs w:val="21"/>
          <w:highlight w:val="none"/>
          <w:lang w:val="en-US" w:eastAsia="zh-CN"/>
        </w:rPr>
        <w:t xml:space="preserve">8</w:t>
      </w:r>
      <w:r>
        <w:rPr>
          <w:rFonts w:hint="eastAsia" w:ascii="Times New Roman" w:hAnsi="Times New Roman" w:eastAsia="宋体" w:cs="Times New Roman"/>
          <w:szCs w:val="21"/>
          <w:highlight w:val="none"/>
        </w:rPr>
        <w:t xml:space="preserve">    </w:t>
      </w:r>
      <w:r/>
    </w:p>
    <w:p>
      <w:pPr>
        <w:ind w:firstLine="420"/>
        <w:spacing w:line="42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1.2项目名称：</w:t>
      </w:r>
      <w:r>
        <w:rPr>
          <w:rFonts w:hint="eastAsia"/>
          <w:szCs w:val="21"/>
          <w:highlight w:val="none"/>
        </w:rPr>
        <w:t xml:space="preserve">交管支队“两个教育”项目</w:t>
      </w:r>
      <w:r>
        <w:rPr>
          <w:rFonts w:hint="eastAsia"/>
          <w:szCs w:val="21"/>
          <w:highlight w:val="none"/>
          <w:lang w:eastAsia="zh-CN"/>
        </w:rPr>
        <w:t xml:space="preserve">（</w:t>
      </w:r>
      <w:r>
        <w:rPr>
          <w:rFonts w:hint="eastAsia"/>
          <w:szCs w:val="21"/>
          <w:highlight w:val="none"/>
          <w:lang w:val="en-US" w:eastAsia="zh-CN"/>
        </w:rPr>
        <w:t xml:space="preserve">二次</w:t>
      </w:r>
      <w:r>
        <w:rPr>
          <w:rFonts w:hint="eastAsia"/>
          <w:szCs w:val="21"/>
          <w:highlight w:val="none"/>
          <w:lang w:eastAsia="zh-CN"/>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1.3预算金额：358.9万元/两年，分4个标段，每个标段预算</w:t>
      </w:r>
      <w:r>
        <w:rPr>
          <w:rFonts w:hint="eastAsia" w:ascii="宋体" w:hAnsi="宋体"/>
          <w:szCs w:val="21"/>
          <w:highlight w:val="none"/>
          <w:lang w:eastAsia="zh-CN"/>
        </w:rPr>
        <w:t xml:space="preserve">为</w:t>
      </w:r>
      <w:r>
        <w:rPr>
          <w:rFonts w:hint="eastAsia" w:ascii="宋体" w:hAnsi="宋体"/>
          <w:szCs w:val="21"/>
          <w:highlight w:val="none"/>
        </w:rPr>
        <w:t xml:space="preserve">89.725万元/两年。</w:t>
      </w:r>
      <w:r/>
    </w:p>
    <w:p>
      <w:pPr>
        <w:ind w:firstLine="420"/>
        <w:spacing w:line="420" w:lineRule="exact"/>
        <w:rPr>
          <w:rFonts w:hint="eastAsia" w:ascii="宋体" w:hAnsi="宋体"/>
          <w:b/>
          <w:bCs/>
          <w:szCs w:val="21"/>
          <w:highlight w:val="none"/>
        </w:rPr>
      </w:pPr>
      <w:r>
        <w:rPr>
          <w:rFonts w:hint="eastAsia" w:ascii="宋体" w:hAnsi="宋体"/>
          <w:szCs w:val="21"/>
          <w:highlight w:val="none"/>
        </w:rPr>
        <w:t xml:space="preserve">1.4最高限价：358.9万元/两年,分4个标段，每个标段</w:t>
      </w:r>
      <w:r>
        <w:rPr>
          <w:rFonts w:hint="eastAsia" w:ascii="宋体" w:hAnsi="宋体"/>
          <w:szCs w:val="21"/>
          <w:highlight w:val="none"/>
          <w:lang w:val="en-US" w:eastAsia="zh-CN"/>
        </w:rPr>
        <w:t xml:space="preserve">最高限价为</w:t>
      </w:r>
      <w:r>
        <w:rPr>
          <w:rFonts w:hint="eastAsia" w:ascii="宋体" w:hAnsi="宋体"/>
          <w:szCs w:val="21"/>
          <w:highlight w:val="none"/>
        </w:rPr>
        <w:t xml:space="preserve">89.725万元/两年，</w:t>
      </w:r>
      <w:r>
        <w:rPr>
          <w:rFonts w:hint="eastAsia" w:ascii="宋体" w:hAnsi="宋体"/>
          <w:b/>
          <w:bCs/>
          <w:szCs w:val="21"/>
          <w:highlight w:val="none"/>
        </w:rPr>
        <w:t xml:space="preserve">投标报价超过最高限价的按无效投标处理。</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1.5服务期：2年。</w:t>
      </w:r>
      <w:r/>
    </w:p>
    <w:p>
      <w:pPr>
        <w:ind w:firstLine="420"/>
        <w:keepLines w:val="0"/>
        <w:keepNext w:val="0"/>
        <w:pageBreakBefore w:val="0"/>
        <w:spacing w:line="420" w:lineRule="exact"/>
        <w:widowControl/>
        <w:rPr>
          <w:rFonts w:hint="eastAsia" w:ascii="宋体" w:hAnsi="宋体"/>
          <w:szCs w:val="21"/>
          <w:highlight w:val="none"/>
          <w:lang w:val="en-US"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6</w:t>
      </w:r>
      <w:r>
        <w:rPr>
          <w:rFonts w:hint="eastAsia" w:ascii="宋体" w:hAnsi="宋体"/>
          <w:szCs w:val="21"/>
          <w:highlight w:val="none"/>
        </w:rPr>
        <w:t xml:space="preserve">采购需求：</w:t>
      </w:r>
      <w:r>
        <w:rPr>
          <w:rFonts w:hint="eastAsia" w:ascii="宋体" w:hAnsi="宋体"/>
          <w:szCs w:val="21"/>
          <w:highlight w:val="none"/>
          <w:lang w:val="en-US" w:eastAsia="zh-CN"/>
        </w:rPr>
        <w:t xml:space="preserve">本项目拟采购交管支队“两个教育”项目的驾驶人安全教育点。为方便群众，本项目根据区域划分为四个标段，因其余三个标段已经招标完成，本次招标范围仅为二标段:位于新吴区或梁溪区。</w:t>
      </w:r>
      <w:r/>
    </w:p>
    <w:p>
      <w:pPr>
        <w:ind w:firstLine="420"/>
        <w:keepLines w:val="0"/>
        <w:keepNext w:val="0"/>
        <w:pageBreakBefore w:val="0"/>
        <w:spacing w:line="420" w:lineRule="exact"/>
        <w:widowControl/>
        <w:rPr>
          <w:rFonts w:hint="eastAsia" w:ascii="宋体" w:hAnsi="宋体" w:cs="Calibri"/>
          <w:b w:val="0"/>
          <w:bCs/>
          <w:color w:val="000000"/>
          <w:spacing w:val="8"/>
          <w:szCs w:val="21"/>
          <w:highlight w:val="none"/>
        </w:rPr>
      </w:pPr>
      <w:r>
        <w:rPr>
          <w:rFonts w:hint="eastAsia"/>
          <w:highlight w:val="none"/>
          <w:lang w:val="en-US" w:eastAsia="zh-CN"/>
        </w:rPr>
        <w:t xml:space="preserve">1.7</w:t>
      </w:r>
      <w:r>
        <w:rPr>
          <w:rFonts w:hint="eastAsia" w:ascii="宋体" w:hAnsi="宋体"/>
          <w:szCs w:val="21"/>
          <w:highlight w:val="none"/>
          <w:lang w:val="en-US" w:eastAsia="zh-CN"/>
        </w:rPr>
        <w:t xml:space="preserve">已中标一标段、三标段、四标段中标单位不可参与此标的投标</w:t>
      </w:r>
      <w:r>
        <w:rPr>
          <w:rFonts w:hint="eastAsia" w:ascii="宋体" w:hAnsi="宋体"/>
          <w:szCs w:val="21"/>
          <w:highlight w:val="none"/>
        </w:rPr>
        <w:t xml:space="preserve">。</w:t>
      </w:r>
      <w:r/>
    </w:p>
    <w:p>
      <w:pPr>
        <w:numPr>
          <w:ilvl w:val="0"/>
          <w:numId w:val="0"/>
        </w:numPr>
        <w:ind w:firstLine="420"/>
        <w:spacing w:line="420" w:lineRule="exact"/>
        <w:widowControl/>
        <w:rPr>
          <w:rFonts w:hint="eastAsia" w:ascii="Times New Roman" w:hAnsi="Times New Roman" w:eastAsia="宋体" w:cs="Times New Roman"/>
          <w:b/>
          <w:bCs/>
          <w:sz w:val="21"/>
          <w:szCs w:val="21"/>
          <w:highlight w:val="none"/>
          <w:lang w:val="en-US" w:eastAsia="zh-CN"/>
        </w:rPr>
      </w:pPr>
      <w:r>
        <w:rPr>
          <w:rFonts w:hint="eastAsia" w:ascii="宋体" w:hAnsi="宋体"/>
          <w:szCs w:val="21"/>
          <w:highlight w:val="none"/>
        </w:rPr>
        <w:t xml:space="preserve">1.8本项目（是/否）接受联合体投标：否。</w:t>
      </w:r>
      <w:r>
        <w:rPr>
          <w:rFonts w:hint="eastAsia" w:ascii="宋体" w:hAnsi="宋体"/>
          <w:szCs w:val="21"/>
          <w:highlight w:val="none"/>
        </w:rPr>
        <w:tab/>
      </w:r>
      <w:bookmarkEnd w:id="54"/>
      <w:r/>
      <w:bookmarkStart w:id="55" w:name="_Hlk212109666"/>
      <w:r/>
      <w:r/>
    </w:p>
    <w:p>
      <w:pPr>
        <w:numPr>
          <w:ilvl w:val="0"/>
          <w:numId w:val="0"/>
        </w:numPr>
        <w:ind w:firstLine="0"/>
        <w:spacing w:line="420" w:lineRule="exact"/>
        <w:widowControl/>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lang w:val="en-US" w:eastAsia="zh-CN"/>
        </w:rPr>
        <w:t xml:space="preserve">二、</w:t>
      </w:r>
      <w:r>
        <w:rPr>
          <w:rFonts w:hint="eastAsia" w:ascii="Times New Roman" w:hAnsi="Times New Roman" w:eastAsia="宋体" w:cs="Times New Roman"/>
          <w:b/>
          <w:bCs/>
          <w:sz w:val="21"/>
          <w:szCs w:val="21"/>
          <w:highlight w:val="none"/>
        </w:rPr>
        <w:t xml:space="preserve">详尽的技术及服务要求</w:t>
      </w:r>
      <w:r/>
    </w:p>
    <w:p>
      <w:pPr>
        <w:ind w:left="0" w:firstLine="422"/>
        <w:spacing w:line="420" w:lineRule="exact"/>
        <w:rPr>
          <w:rFonts w:hint="eastAsia" w:ascii="宋体" w:hAnsi="宋体" w:eastAsia="宋体" w:cs="Times New Roman"/>
          <w:b/>
          <w:color w:val="000000"/>
          <w:sz w:val="21"/>
          <w:szCs w:val="21"/>
          <w:highlight w:val="none"/>
          <w:lang w:val="en-US" w:eastAsia="zh-CN"/>
        </w:rPr>
        <w:outlineLvl w:val="0"/>
      </w:pPr>
      <w:r>
        <w:rPr>
          <w:rFonts w:hint="eastAsia" w:ascii="宋体" w:hAnsi="宋体"/>
          <w:b/>
          <w:color w:val="000000"/>
          <w:sz w:val="21"/>
          <w:szCs w:val="21"/>
          <w:highlight w:val="none"/>
          <w:lang w:val="en-US" w:eastAsia="zh-CN"/>
        </w:rPr>
        <w:t xml:space="preserve">以下教育点的技术要求和服务要求，供应商如暂不具备条件可提供承诺书，如中标，教育点须在合同签订后即满足验收要求，确保从合同签订之日起开始“两个教育”服务。如因验收不合格无法立即开展教育学习活动，采购人按履约考核服务情况进行扣分</w:t>
      </w:r>
      <w:r>
        <w:rPr>
          <w:rFonts w:hint="eastAsia" w:ascii="宋体" w:hAnsi="宋体" w:eastAsia="宋体" w:cs="Times New Roman"/>
          <w:b/>
          <w:color w:val="000000"/>
          <w:sz w:val="21"/>
          <w:szCs w:val="21"/>
          <w:highlight w:val="none"/>
          <w:lang w:val="en-US" w:eastAsia="zh-CN"/>
        </w:rPr>
        <w:t xml:space="preserve">，一次性扣20分，每分处罚500元，按处罚规定</w:t>
      </w:r>
      <w:r>
        <w:rPr>
          <w:rFonts w:hint="eastAsia" w:ascii="宋体" w:hAnsi="宋体" w:eastAsia="宋体" w:cs="Times New Roman"/>
          <w:b/>
          <w:color w:val="000000"/>
          <w:sz w:val="21"/>
          <w:szCs w:val="21"/>
          <w:highlight w:val="none"/>
          <w:lang w:eastAsia="zh-CN"/>
        </w:rPr>
        <w:t xml:space="preserve">在</w:t>
      </w:r>
      <w:r>
        <w:rPr>
          <w:rFonts w:hint="eastAsia" w:ascii="宋体" w:hAnsi="宋体" w:eastAsia="宋体" w:cs="Times New Roman"/>
          <w:b/>
          <w:color w:val="000000"/>
          <w:sz w:val="21"/>
          <w:szCs w:val="21"/>
          <w:highlight w:val="none"/>
        </w:rPr>
        <w:t xml:space="preserve">结算付款时直接扣除</w:t>
      </w:r>
      <w:r>
        <w:rPr>
          <w:rFonts w:hint="eastAsia" w:ascii="宋体" w:hAnsi="宋体" w:eastAsia="宋体" w:cs="Times New Roman"/>
          <w:b/>
          <w:color w:val="000000"/>
          <w:sz w:val="21"/>
          <w:szCs w:val="21"/>
          <w:highlight w:val="none"/>
          <w:lang w:val="en-US" w:eastAsia="zh-CN"/>
        </w:rPr>
        <w:t xml:space="preserve">罚款。</w:t>
      </w:r>
      <w:r/>
    </w:p>
    <w:p>
      <w:pPr>
        <w:ind w:firstLine="422"/>
        <w:spacing w:after="5" w:line="420" w:lineRule="exact"/>
        <w:rPr>
          <w:rFonts w:ascii="宋体" w:hAnsi="宋体"/>
          <w:b/>
          <w:sz w:val="21"/>
          <w:szCs w:val="21"/>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一</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采购标的需执行的国家相关标准、行业标准、地方标准或者其他标</w:t>
      </w:r>
      <w:r>
        <w:rPr>
          <w:rFonts w:hint="eastAsia" w:ascii="宋体" w:hAnsi="宋体"/>
          <w:b/>
          <w:sz w:val="21"/>
          <w:szCs w:val="21"/>
        </w:rPr>
        <w:t xml:space="preserve">准、规范</w:t>
      </w:r>
      <w:r/>
    </w:p>
    <w:p>
      <w:pPr>
        <w:ind w:left="477"/>
        <w:jc w:val="left"/>
        <w:spacing w:line="420" w:lineRule="exact"/>
        <w:rPr>
          <w:rFonts w:hint="eastAsia"/>
          <w:sz w:val="21"/>
          <w:szCs w:val="21"/>
        </w:rPr>
        <w:outlineLvl w:val="0"/>
      </w:pPr>
      <w:r>
        <w:rPr>
          <w:rFonts w:hint="eastAsia"/>
          <w:sz w:val="21"/>
          <w:szCs w:val="21"/>
        </w:rPr>
        <w:t xml:space="preserve">1、公安部行业标准《交通安全宣传教育设施设置规范》（GA/T963-2011）；</w:t>
      </w:r>
      <w:r/>
    </w:p>
    <w:p>
      <w:pPr>
        <w:ind w:left="477"/>
        <w:jc w:val="left"/>
        <w:spacing w:line="420" w:lineRule="exact"/>
        <w:rPr>
          <w:rFonts w:hint="eastAsia"/>
          <w:sz w:val="21"/>
          <w:szCs w:val="21"/>
        </w:rPr>
        <w:outlineLvl w:val="0"/>
      </w:pPr>
      <w:r>
        <w:rPr>
          <w:rFonts w:hint="eastAsia"/>
          <w:sz w:val="21"/>
          <w:szCs w:val="21"/>
        </w:rPr>
        <w:t xml:space="preserve">2、公安部行业标准《道路交通安全宣传教育基地建设指南》（GA/T1263-2015）；</w:t>
      </w:r>
      <w:r/>
    </w:p>
    <w:p>
      <w:pPr>
        <w:ind w:left="477" w:firstLine="0"/>
        <w:jc w:val="left"/>
        <w:spacing w:line="420" w:lineRule="exact"/>
        <w:rPr>
          <w:rFonts w:hint="eastAsia"/>
          <w:color w:val="000000"/>
          <w:sz w:val="21"/>
          <w:szCs w:val="21"/>
        </w:rPr>
        <w:outlineLvl w:val="0"/>
      </w:pPr>
      <w:r>
        <w:rPr>
          <w:rFonts w:hint="eastAsia"/>
          <w:sz w:val="21"/>
          <w:szCs w:val="21"/>
        </w:rPr>
        <w:t xml:space="preserve">3、公安部《机动车驾驶证申领和使用规定》</w:t>
      </w:r>
      <w:r>
        <w:rPr>
          <w:rFonts w:hint="eastAsia"/>
          <w:color w:val="000000"/>
          <w:sz w:val="21"/>
          <w:szCs w:val="21"/>
        </w:rPr>
        <w:t xml:space="preserve">（公安部第</w:t>
      </w:r>
      <w:r>
        <w:rPr>
          <w:color w:val="000000"/>
          <w:sz w:val="21"/>
          <w:szCs w:val="21"/>
        </w:rPr>
        <w:t xml:space="preserve">172</w:t>
      </w:r>
      <w:r>
        <w:rPr>
          <w:rFonts w:hint="eastAsia"/>
          <w:color w:val="000000"/>
          <w:sz w:val="21"/>
          <w:szCs w:val="21"/>
        </w:rPr>
        <w:t xml:space="preserve">号令）；</w:t>
      </w:r>
      <w:r/>
    </w:p>
    <w:p>
      <w:pPr>
        <w:ind w:left="477" w:firstLine="0"/>
        <w:jc w:val="left"/>
        <w:spacing w:line="420" w:lineRule="exact"/>
        <w:rPr>
          <w:rFonts w:hint="eastAsia" w:eastAsia="宋体"/>
          <w:color w:val="000000"/>
          <w:sz w:val="21"/>
          <w:szCs w:val="21"/>
          <w:lang w:eastAsia="zh-CN"/>
        </w:rPr>
        <w:outlineLvl w:val="0"/>
      </w:pPr>
      <w:r>
        <w:rPr>
          <w:color w:val="000000"/>
          <w:sz w:val="21"/>
          <w:szCs w:val="21"/>
        </w:rPr>
        <w:t xml:space="preserve">4</w:t>
      </w:r>
      <w:r>
        <w:rPr>
          <w:rFonts w:hint="eastAsia"/>
          <w:color w:val="000000"/>
          <w:sz w:val="21"/>
          <w:szCs w:val="21"/>
        </w:rPr>
        <w:t xml:space="preserve">、公安部交管局《机动车驾驶人违法记分满分教育和审验教育工作规范（试行）》</w:t>
      </w:r>
      <w:r>
        <w:rPr>
          <w:rFonts w:hint="eastAsia"/>
          <w:color w:val="000000"/>
          <w:sz w:val="21"/>
          <w:szCs w:val="21"/>
          <w:lang w:eastAsia="zh-CN"/>
        </w:rPr>
        <w:t xml:space="preserve">；</w:t>
      </w:r>
      <w:r/>
    </w:p>
    <w:p>
      <w:pPr>
        <w:ind w:left="477" w:firstLine="0"/>
        <w:jc w:val="left"/>
        <w:spacing w:line="420" w:lineRule="exact"/>
        <w:rPr>
          <w:rFonts w:hint="eastAsia"/>
          <w:color w:val="000000"/>
          <w:sz w:val="21"/>
          <w:szCs w:val="21"/>
        </w:rPr>
        <w:outlineLvl w:val="0"/>
      </w:pPr>
      <w:r>
        <w:rPr>
          <w:color w:val="000000"/>
          <w:sz w:val="21"/>
          <w:szCs w:val="21"/>
        </w:rPr>
        <w:t xml:space="preserve">5</w:t>
      </w:r>
      <w:r>
        <w:rPr>
          <w:rFonts w:hint="eastAsia"/>
          <w:color w:val="000000"/>
          <w:sz w:val="21"/>
          <w:szCs w:val="21"/>
        </w:rPr>
        <w:t xml:space="preserve">、公安部交管局《关于试点机动车驾驶人违法记分满分和审验教育网络学习系统的通知》（公交管【2017】642号）；</w:t>
      </w:r>
      <w:r/>
    </w:p>
    <w:p>
      <w:pPr>
        <w:ind w:left="477" w:firstLine="0"/>
        <w:jc w:val="left"/>
        <w:spacing w:line="420" w:lineRule="exact"/>
        <w:rPr>
          <w:rFonts w:hint="eastAsia"/>
          <w:color w:val="000000"/>
          <w:sz w:val="21"/>
          <w:szCs w:val="21"/>
        </w:rPr>
        <w:outlineLvl w:val="0"/>
      </w:pPr>
      <w:r>
        <w:rPr>
          <w:color w:val="000000"/>
          <w:sz w:val="21"/>
          <w:szCs w:val="21"/>
        </w:rPr>
        <w:t xml:space="preserve">6</w:t>
      </w:r>
      <w:r>
        <w:rPr>
          <w:rFonts w:hint="eastAsia"/>
          <w:color w:val="000000"/>
          <w:sz w:val="21"/>
          <w:szCs w:val="21"/>
        </w:rPr>
        <w:t xml:space="preserve">、省公安厅《江苏省机动车驾驶人违法记分满分教育和审验教育工作实施方案》。</w:t>
      </w:r>
      <w:r/>
    </w:p>
    <w:p>
      <w:pPr>
        <w:ind w:left="0" w:firstLine="422"/>
        <w:spacing w:line="420" w:lineRule="exact"/>
        <w:rPr>
          <w:rFonts w:hint="eastAsia" w:ascii="宋体" w:hAnsi="宋体"/>
          <w:b/>
          <w:color w:val="000000"/>
          <w:sz w:val="21"/>
          <w:szCs w:val="21"/>
        </w:rPr>
        <w:outlineLvl w:val="0"/>
      </w:pPr>
      <w:r>
        <w:rPr>
          <w:rFonts w:hint="eastAsia" w:ascii="宋体" w:hAnsi="宋体"/>
          <w:b/>
          <w:color w:val="000000"/>
          <w:sz w:val="21"/>
          <w:szCs w:val="21"/>
          <w:lang w:eastAsia="zh-CN"/>
        </w:rPr>
        <w:t xml:space="preserve">（</w:t>
      </w:r>
      <w:r>
        <w:rPr>
          <w:rFonts w:hint="eastAsia" w:ascii="宋体" w:hAnsi="宋体"/>
          <w:b/>
          <w:color w:val="000000"/>
          <w:sz w:val="21"/>
          <w:szCs w:val="21"/>
          <w:lang w:val="en-US" w:eastAsia="zh-CN"/>
        </w:rPr>
        <w:t xml:space="preserve">二</w:t>
      </w:r>
      <w:r>
        <w:rPr>
          <w:rFonts w:hint="eastAsia" w:ascii="宋体" w:hAnsi="宋体"/>
          <w:b/>
          <w:color w:val="000000"/>
          <w:sz w:val="21"/>
          <w:szCs w:val="21"/>
          <w:lang w:eastAsia="zh-CN"/>
        </w:rPr>
        <w:t xml:space="preserve">）</w:t>
      </w:r>
      <w:r>
        <w:rPr>
          <w:rFonts w:hint="eastAsia" w:ascii="宋体" w:hAnsi="宋体"/>
          <w:b/>
          <w:color w:val="000000"/>
          <w:sz w:val="21"/>
          <w:szCs w:val="21"/>
        </w:rPr>
        <w:t xml:space="preserve">采购标需满足的要求</w:t>
      </w:r>
      <w:r/>
    </w:p>
    <w:p>
      <w:pPr>
        <w:ind w:left="-2" w:firstLine="420"/>
        <w:spacing w:line="420" w:lineRule="exact"/>
        <w:rPr>
          <w:rFonts w:hint="eastAsia" w:ascii="Times New Roman" w:hAnsi="Times New Roman" w:eastAsia="宋体" w:cs="Times New Roman"/>
          <w:color w:val="000000"/>
          <w:sz w:val="21"/>
          <w:szCs w:val="21"/>
          <w:highlight w:val="none"/>
        </w:rPr>
        <w:outlineLvl w:val="0"/>
      </w:pPr>
      <w:r>
        <w:rPr>
          <w:rFonts w:hint="eastAsia"/>
          <w:color w:val="000000"/>
          <w:sz w:val="21"/>
          <w:szCs w:val="21"/>
        </w:rPr>
        <w:t xml:space="preserve">（</w:t>
      </w:r>
      <w:r>
        <w:rPr>
          <w:rFonts w:hint="eastAsia"/>
          <w:color w:val="000000"/>
          <w:sz w:val="21"/>
          <w:szCs w:val="21"/>
          <w:highlight w:val="none"/>
          <w:lang w:eastAsia="zh-CN"/>
        </w:rPr>
        <w:t xml:space="preserve">1</w:t>
      </w:r>
      <w:r>
        <w:rPr>
          <w:rFonts w:hint="eastAsia"/>
          <w:color w:val="000000"/>
          <w:sz w:val="21"/>
          <w:szCs w:val="21"/>
          <w:highlight w:val="none"/>
        </w:rPr>
        <w:t xml:space="preserve">）</w:t>
      </w:r>
      <w:r>
        <w:rPr>
          <w:rFonts w:hint="eastAsia"/>
          <w:color w:val="000000"/>
          <w:sz w:val="21"/>
          <w:szCs w:val="21"/>
          <w:highlight w:val="none"/>
          <w:lang w:val="en-US" w:eastAsia="zh-CN"/>
        </w:rPr>
        <w:t xml:space="preserve">教育点位置在所投标段对应区域内，具有</w:t>
      </w:r>
      <w:r>
        <w:rPr>
          <w:rFonts w:hint="eastAsia"/>
          <w:color w:val="000000"/>
          <w:sz w:val="21"/>
          <w:szCs w:val="21"/>
          <w:highlight w:val="none"/>
        </w:rPr>
        <w:t xml:space="preserve">教</w:t>
      </w:r>
      <w:r>
        <w:rPr>
          <w:rFonts w:hint="eastAsia"/>
          <w:color w:val="000000"/>
          <w:sz w:val="21"/>
          <w:szCs w:val="21"/>
        </w:rPr>
        <w:t xml:space="preserve">育点场所的所有权或使用权，面积不小于80平方米；</w:t>
      </w:r>
      <w:r/>
    </w:p>
    <w:p>
      <w:pPr>
        <w:ind w:left="-2" w:firstLine="420"/>
        <w:spacing w:line="420" w:lineRule="exact"/>
        <w:rPr>
          <w:rFonts w:hint="eastAsia"/>
          <w:sz w:val="21"/>
          <w:szCs w:val="21"/>
        </w:rPr>
        <w:outlineLvl w:val="0"/>
      </w:pPr>
      <w:r>
        <w:rPr>
          <w:rFonts w:hint="eastAsia"/>
          <w:sz w:val="21"/>
          <w:szCs w:val="21"/>
        </w:rPr>
        <w:t xml:space="preserve">（</w:t>
      </w:r>
      <w:r>
        <w:rPr>
          <w:rFonts w:hint="eastAsia"/>
          <w:sz w:val="21"/>
          <w:szCs w:val="21"/>
          <w:lang w:eastAsia="zh-CN"/>
        </w:rPr>
        <w:t xml:space="preserve">2</w:t>
      </w:r>
      <w:r>
        <w:rPr>
          <w:rFonts w:hint="eastAsia"/>
          <w:sz w:val="21"/>
          <w:szCs w:val="21"/>
        </w:rPr>
        <w:t xml:space="preserve">）教育点</w:t>
      </w:r>
      <w:r>
        <w:rPr>
          <w:rFonts w:hint="eastAsia"/>
          <w:sz w:val="21"/>
          <w:szCs w:val="21"/>
          <w:lang w:val="en-US" w:eastAsia="zh-CN"/>
        </w:rPr>
        <w:t xml:space="preserve">应</w:t>
      </w:r>
      <w:r>
        <w:rPr>
          <w:rFonts w:hint="eastAsia"/>
          <w:sz w:val="21"/>
          <w:szCs w:val="21"/>
        </w:rPr>
        <w:t xml:space="preserve">方便群众停车、附近有较为完备的公交出行系统；</w:t>
      </w:r>
      <w:r/>
    </w:p>
    <w:p>
      <w:pPr>
        <w:ind w:left="-2" w:firstLine="420"/>
        <w:spacing w:line="420" w:lineRule="exact"/>
        <w:rPr>
          <w:rFonts w:hint="eastAsia"/>
          <w:sz w:val="21"/>
          <w:szCs w:val="21"/>
        </w:rPr>
        <w:outlineLvl w:val="0"/>
      </w:pPr>
      <w:r>
        <w:rPr>
          <w:rFonts w:hint="eastAsia"/>
          <w:sz w:val="21"/>
          <w:szCs w:val="21"/>
        </w:rPr>
        <w:t xml:space="preserve">    （</w:t>
      </w:r>
      <w:r>
        <w:rPr>
          <w:rFonts w:hint="eastAsia"/>
          <w:sz w:val="21"/>
          <w:szCs w:val="21"/>
          <w:lang w:eastAsia="zh-CN"/>
        </w:rPr>
        <w:t xml:space="preserve">3</w:t>
      </w:r>
      <w:r>
        <w:rPr>
          <w:rFonts w:hint="eastAsia"/>
          <w:sz w:val="21"/>
          <w:szCs w:val="21"/>
        </w:rPr>
        <w:t xml:space="preserve">）设置业务受理区、网络教育体验区、教育场所等功能区（以下内容涉及到的设备所有权归投标单位所有）。</w:t>
      </w:r>
      <w:r/>
    </w:p>
    <w:p>
      <w:pPr>
        <w:ind w:left="-2" w:firstLine="420"/>
        <w:spacing w:line="420" w:lineRule="exact"/>
        <w:rPr>
          <w:rFonts w:hint="eastAsia"/>
          <w:sz w:val="21"/>
          <w:szCs w:val="21"/>
        </w:rPr>
        <w:outlineLvl w:val="0"/>
      </w:pPr>
      <w:r>
        <w:rPr>
          <w:rFonts w:hint="eastAsia"/>
          <w:sz w:val="21"/>
          <w:szCs w:val="21"/>
        </w:rPr>
        <w:t xml:space="preserve">    （</w:t>
      </w:r>
      <w:r>
        <w:rPr>
          <w:rFonts w:hint="eastAsia"/>
          <w:sz w:val="21"/>
          <w:szCs w:val="21"/>
          <w:lang w:val="en-US" w:eastAsia="zh-CN"/>
        </w:rPr>
        <w:t xml:space="preserve">a</w:t>
      </w:r>
      <w:r>
        <w:rPr>
          <w:rFonts w:hint="eastAsia"/>
          <w:sz w:val="21"/>
          <w:szCs w:val="21"/>
        </w:rPr>
        <w:t xml:space="preserve">）业务受理区</w:t>
      </w:r>
      <w:r/>
    </w:p>
    <w:p>
      <w:pPr>
        <w:ind w:left="-2" w:firstLine="420"/>
        <w:spacing w:line="420" w:lineRule="exact"/>
        <w:rPr>
          <w:sz w:val="21"/>
          <w:szCs w:val="21"/>
        </w:rPr>
        <w:outlineLvl w:val="0"/>
      </w:pPr>
      <w:r>
        <w:rPr>
          <w:rFonts w:hint="eastAsia"/>
          <w:sz w:val="21"/>
          <w:szCs w:val="21"/>
        </w:rPr>
        <w:t xml:space="preserve">     应设置业务受理窗口，配置相关办公设备，配备人脸识别、签到签退设备。</w:t>
      </w:r>
      <w:r/>
    </w:p>
    <w:p>
      <w:pPr>
        <w:ind w:left="420"/>
        <w:spacing w:line="420" w:lineRule="exact"/>
        <w:rPr>
          <w:rFonts w:hint="eastAsia"/>
          <w:sz w:val="21"/>
          <w:szCs w:val="21"/>
        </w:rPr>
        <w:outlineLvl w:val="0"/>
      </w:pPr>
      <w:r>
        <w:rPr>
          <w:rFonts w:hint="eastAsia"/>
          <w:sz w:val="21"/>
          <w:szCs w:val="21"/>
        </w:rPr>
        <w:t xml:space="preserve">（</w:t>
      </w:r>
      <w:r>
        <w:rPr>
          <w:rFonts w:hint="eastAsia"/>
          <w:sz w:val="21"/>
          <w:szCs w:val="21"/>
          <w:lang w:eastAsia="zh-CN"/>
        </w:rPr>
        <w:t xml:space="preserve">b</w:t>
      </w:r>
      <w:r>
        <w:rPr>
          <w:rFonts w:hint="eastAsia"/>
          <w:sz w:val="21"/>
          <w:szCs w:val="21"/>
        </w:rPr>
        <w:t xml:space="preserve">）网络教育体验区</w:t>
      </w:r>
      <w:r/>
    </w:p>
    <w:p>
      <w:pPr>
        <w:ind w:left="420"/>
        <w:spacing w:line="420" w:lineRule="exact"/>
        <w:rPr>
          <w:sz w:val="21"/>
          <w:szCs w:val="21"/>
        </w:rPr>
        <w:outlineLvl w:val="0"/>
      </w:pPr>
      <w:r>
        <w:rPr>
          <w:rFonts w:hint="eastAsia"/>
          <w:sz w:val="21"/>
          <w:szCs w:val="21"/>
        </w:rPr>
        <w:t xml:space="preserve">网络教育体验区应配置互联网电脑（配备摄像头和麦克风）或网络教育自助学习机。</w:t>
      </w:r>
      <w:r/>
    </w:p>
    <w:p>
      <w:pPr>
        <w:ind w:firstLine="420"/>
        <w:spacing w:line="420" w:lineRule="exact"/>
        <w:rPr>
          <w:sz w:val="21"/>
          <w:szCs w:val="21"/>
        </w:rPr>
        <w:outlineLvl w:val="0"/>
      </w:pPr>
      <w:r>
        <w:rPr>
          <w:rFonts w:hint="eastAsia"/>
          <w:sz w:val="21"/>
          <w:szCs w:val="21"/>
        </w:rPr>
        <w:t xml:space="preserve">（</w:t>
      </w:r>
      <w:r>
        <w:rPr>
          <w:rFonts w:hint="eastAsia"/>
          <w:sz w:val="21"/>
          <w:szCs w:val="21"/>
          <w:lang w:eastAsia="zh-CN"/>
        </w:rPr>
        <w:t xml:space="preserve">c</w:t>
      </w:r>
      <w:r>
        <w:rPr>
          <w:rFonts w:hint="eastAsia"/>
          <w:sz w:val="21"/>
          <w:szCs w:val="21"/>
        </w:rPr>
        <w:t xml:space="preserve">）教育场所</w:t>
      </w:r>
      <w:r/>
    </w:p>
    <w:p>
      <w:pPr>
        <w:ind w:left="0" w:firstLine="420"/>
        <w:spacing w:line="420" w:lineRule="exact"/>
        <w:rPr>
          <w:sz w:val="21"/>
          <w:szCs w:val="21"/>
        </w:rPr>
        <w:outlineLvl w:val="0"/>
      </w:pPr>
      <w:r>
        <w:rPr>
          <w:rFonts w:hint="eastAsia" w:ascii="宋体" w:hAnsi="宋体" w:cs="Calibri"/>
          <w:sz w:val="21"/>
          <w:szCs w:val="21"/>
        </w:rPr>
        <w:t xml:space="preserve">①</w:t>
      </w:r>
      <w:r>
        <w:rPr>
          <w:rFonts w:hint="eastAsia"/>
          <w:sz w:val="21"/>
          <w:szCs w:val="21"/>
        </w:rPr>
        <w:t xml:space="preserve">“两个教育”应在同一教室内，能宽松设置电脑席位；设置座椅、讲台、交通安全宣传片播放设备；安装辐射全部学习点位全方位视频监控设备，记录满分和审验教育全过程，监控录像存储不少于两年备查；</w:t>
      </w:r>
      <w:r/>
    </w:p>
    <w:p>
      <w:pPr>
        <w:ind w:left="-2" w:firstLine="420"/>
        <w:spacing w:line="420" w:lineRule="exact"/>
        <w:rPr>
          <w:rFonts w:hint="eastAsia" w:ascii="宋体" w:hAnsi="宋体" w:cs="Calibri"/>
          <w:color w:val="000000"/>
          <w:sz w:val="21"/>
          <w:szCs w:val="21"/>
        </w:rPr>
        <w:outlineLvl w:val="0"/>
      </w:pPr>
      <w:r>
        <w:rPr>
          <w:rFonts w:hint="eastAsia" w:ascii="宋体" w:hAnsi="宋体" w:cs="Calibri"/>
          <w:sz w:val="21"/>
          <w:szCs w:val="21"/>
        </w:rPr>
        <w:t xml:space="preserve">②</w:t>
      </w:r>
      <w:r>
        <w:rPr>
          <w:rFonts w:hint="eastAsia"/>
          <w:sz w:val="21"/>
          <w:szCs w:val="21"/>
        </w:rPr>
        <w:t xml:space="preserve">提供计算</w:t>
      </w:r>
      <w:r>
        <w:rPr>
          <w:rFonts w:hint="eastAsia"/>
          <w:color w:val="000000"/>
          <w:sz w:val="21"/>
          <w:szCs w:val="21"/>
        </w:rPr>
        <w:t xml:space="preserve">机</w:t>
      </w:r>
      <w:r>
        <w:rPr>
          <w:color w:val="000000"/>
          <w:sz w:val="21"/>
          <w:szCs w:val="21"/>
        </w:rPr>
        <w:t xml:space="preserve">4</w:t>
      </w:r>
      <w:r>
        <w:rPr>
          <w:rFonts w:hint="eastAsia"/>
          <w:color w:val="000000"/>
          <w:sz w:val="21"/>
          <w:szCs w:val="21"/>
        </w:rPr>
        <w:t xml:space="preserve">0台以上，配置计算机能满足两个教育学习、图片抓拍、视频存储等功能，计算机配备摄像头、麦克风等设备,且音视频设备状况良好。每台计算机性能需适配教育学习等全部使用场景，整机运行稳定可靠，开展视频播放、线上办公等规定操作时，严禁出现视频卡顿、音视频中断、系统迟缓、程序卡死、整机死机、自动重启等运行故障。配备人脸识别、签到签退设备。</w:t>
      </w:r>
      <w:r/>
    </w:p>
    <w:p>
      <w:pPr>
        <w:ind w:left="-2" w:firstLine="420"/>
        <w:spacing w:line="420" w:lineRule="exact"/>
        <w:rPr>
          <w:rFonts w:hint="eastAsia"/>
          <w:color w:val="000000"/>
          <w:sz w:val="21"/>
          <w:szCs w:val="21"/>
        </w:rPr>
        <w:outlineLvl w:val="0"/>
      </w:pPr>
      <w:r>
        <w:rPr>
          <w:rFonts w:hint="eastAsia" w:ascii="宋体" w:hAnsi="宋体" w:cs="Calibri"/>
          <w:color w:val="000000"/>
          <w:sz w:val="21"/>
          <w:szCs w:val="21"/>
        </w:rPr>
        <w:t xml:space="preserve">③</w:t>
      </w:r>
      <w:r>
        <w:rPr>
          <w:rFonts w:hint="eastAsia"/>
          <w:color w:val="000000"/>
          <w:sz w:val="21"/>
          <w:szCs w:val="21"/>
        </w:rPr>
        <w:t xml:space="preserve">软件：现场教育管理系统软件能实现满足机动车驾驶人“两个教育”网络学习功能。学习记录与“两个教育”互联网学习平台同步。（该系统须具备现场教育计划管理、签到管理、中途点名管理、签退管理、课堂教育监管、体验教育管理、现场教育数据管理、安全管理和支队集中管理等功能）。</w:t>
      </w:r>
      <w:r/>
    </w:p>
    <w:p>
      <w:pPr>
        <w:ind w:left="-2" w:firstLine="420"/>
        <w:spacing w:line="420" w:lineRule="exact"/>
        <w:rPr>
          <w:color w:val="000000"/>
          <w:sz w:val="21"/>
          <w:szCs w:val="21"/>
        </w:rPr>
        <w:outlineLvl w:val="0"/>
      </w:pPr>
      <w:r>
        <w:rPr>
          <w:rFonts w:hint="eastAsia"/>
          <w:color w:val="000000"/>
          <w:sz w:val="21"/>
          <w:szCs w:val="21"/>
        </w:rPr>
        <w:t xml:space="preserve">    </w:t>
      </w:r>
      <w:r>
        <w:rPr>
          <w:rFonts w:hint="eastAsia" w:ascii="宋体" w:hAnsi="宋体"/>
          <w:color w:val="000000"/>
          <w:sz w:val="21"/>
          <w:szCs w:val="21"/>
        </w:rPr>
        <w:t xml:space="preserve">④</w:t>
      </w:r>
      <w:r>
        <w:rPr>
          <w:rFonts w:hint="eastAsia"/>
          <w:color w:val="000000"/>
          <w:sz w:val="21"/>
          <w:szCs w:val="21"/>
        </w:rPr>
        <w:t xml:space="preserve">各功能区搭建互联网专用线路,带宽能满足业务需要。</w:t>
      </w:r>
      <w:r/>
    </w:p>
    <w:p>
      <w:pPr>
        <w:ind w:left="-2" w:firstLine="420"/>
        <w:spacing w:line="420" w:lineRule="exact"/>
        <w:rPr>
          <w:rFonts w:hint="eastAsia"/>
          <w:sz w:val="21"/>
          <w:szCs w:val="21"/>
        </w:rPr>
        <w:outlineLvl w:val="0"/>
      </w:pPr>
      <w:r>
        <w:rPr>
          <w:rFonts w:hint="eastAsia"/>
          <w:color w:val="000000"/>
          <w:sz w:val="21"/>
          <w:szCs w:val="21"/>
        </w:rPr>
        <w:t xml:space="preserve">整体网络系统架构、主干链路带宽、交接机、路由网关等全套网络设备承载能力，须满足至少40台计算机终端可满足与教育学习业务系统兼容，完成日常业务正常受理，</w:t>
      </w:r>
      <w:r>
        <w:rPr>
          <w:rFonts w:hint="eastAsia"/>
          <w:sz w:val="21"/>
          <w:szCs w:val="21"/>
        </w:rPr>
        <w:t xml:space="preserve">同时并发在线播放标准高清网络视频、本地高清视频文件的峰值负载运行要求；全网并发播放全过程中，所有终端视频画面流畅连贯，无画面卡顿、掉帧、音画不同步、播放缓冲中断、加载超时等问题，不得因网络带宽不足、转发性能瓶颈、网络延迟过高、数据包丢失、设备算力不够造成多媒体播放异常。</w:t>
      </w:r>
      <w:r/>
    </w:p>
    <w:p>
      <w:pPr>
        <w:ind w:left="-2" w:firstLine="420"/>
        <w:spacing w:line="420" w:lineRule="exact"/>
        <w:rPr>
          <w:sz w:val="21"/>
          <w:szCs w:val="21"/>
        </w:rPr>
        <w:outlineLvl w:val="0"/>
      </w:pPr>
      <w:r>
        <w:rPr>
          <w:rFonts w:hint="eastAsia"/>
          <w:sz w:val="21"/>
          <w:szCs w:val="21"/>
        </w:rPr>
        <w:t xml:space="preserve">    </w:t>
      </w:r>
      <w:r>
        <w:rPr>
          <w:rFonts w:hint="eastAsia" w:ascii="宋体" w:hAnsi="宋体"/>
          <w:sz w:val="21"/>
          <w:szCs w:val="21"/>
        </w:rPr>
        <w:t xml:space="preserve">⑤</w:t>
      </w:r>
      <w:r>
        <w:rPr>
          <w:rFonts w:hint="eastAsia"/>
          <w:sz w:val="21"/>
          <w:szCs w:val="21"/>
        </w:rPr>
        <w:t xml:space="preserve">满分和审验教育设施设置应当符合公安部行业标准《交通安全宣传教育设施设置规范》（GA/T963-2011）和《道路交通安全宣传教育基地建设指南》（GA/T1263-2015），配备标语牌、墙（山）体标语、条幅标语、宣传品、宣传橱窗、墙（板）报、宣传展板，电子显示屏等硬件设备。</w:t>
      </w:r>
      <w:r/>
    </w:p>
    <w:p>
      <w:pPr>
        <w:ind w:firstLine="422"/>
        <w:spacing w:after="5" w:line="420" w:lineRule="exact"/>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三）</w:t>
      </w:r>
      <w:r>
        <w:rPr>
          <w:rFonts w:hint="eastAsia" w:ascii="宋体" w:hAnsi="宋体"/>
          <w:b/>
          <w:sz w:val="21"/>
          <w:szCs w:val="21"/>
        </w:rPr>
        <w:t xml:space="preserve">采购标的数量、采购项目交付或者实施的时间和地点</w:t>
      </w:r>
      <w:r/>
    </w:p>
    <w:p>
      <w:pPr>
        <w:ind w:firstLine="420"/>
        <w:spacing w:after="5" w:line="420" w:lineRule="exact"/>
        <w:rPr>
          <w:color w:val="000000"/>
          <w:sz w:val="21"/>
          <w:szCs w:val="21"/>
        </w:rPr>
      </w:pPr>
      <w:r>
        <w:rPr>
          <w:rFonts w:hint="eastAsia"/>
          <w:sz w:val="21"/>
          <w:szCs w:val="21"/>
        </w:rPr>
        <w:t xml:space="preserve">中标通知</w:t>
      </w:r>
      <w:r>
        <w:rPr>
          <w:rFonts w:hint="eastAsia"/>
          <w:sz w:val="21"/>
          <w:szCs w:val="21"/>
          <w:lang w:val="en-US" w:eastAsia="zh-CN"/>
        </w:rPr>
        <w:t xml:space="preserve">书</w:t>
      </w:r>
      <w:r>
        <w:rPr>
          <w:rFonts w:hint="eastAsia"/>
          <w:sz w:val="21"/>
          <w:szCs w:val="21"/>
        </w:rPr>
        <w:t xml:space="preserve">发出后，教育点在</w:t>
      </w:r>
      <w:r>
        <w:rPr>
          <w:color w:val="000000"/>
          <w:sz w:val="21"/>
          <w:szCs w:val="21"/>
        </w:rPr>
        <w:t xml:space="preserve">15</w:t>
      </w:r>
      <w:r>
        <w:rPr>
          <w:rFonts w:hint="eastAsia"/>
          <w:sz w:val="21"/>
          <w:szCs w:val="21"/>
        </w:rPr>
        <w:t xml:space="preserve">日内完成准备工作，</w:t>
      </w:r>
      <w:r>
        <w:rPr>
          <w:rFonts w:hint="eastAsia"/>
          <w:color w:val="000000"/>
          <w:sz w:val="21"/>
          <w:szCs w:val="21"/>
        </w:rPr>
        <w:t xml:space="preserve">经采购方验收合格后，</w:t>
      </w:r>
      <w:r>
        <w:rPr>
          <w:rFonts w:hint="eastAsia"/>
          <w:color w:val="000000"/>
          <w:sz w:val="21"/>
          <w:szCs w:val="21"/>
          <w:lang w:val="en-US" w:eastAsia="zh-CN"/>
        </w:rPr>
        <w:t xml:space="preserve">方可</w:t>
      </w:r>
      <w:r>
        <w:rPr>
          <w:rFonts w:hint="eastAsia"/>
          <w:color w:val="000000"/>
          <w:sz w:val="21"/>
          <w:szCs w:val="21"/>
        </w:rPr>
        <w:t xml:space="preserve">开展“两个教育”工作。</w:t>
      </w:r>
      <w:r/>
    </w:p>
    <w:p>
      <w:pPr>
        <w:ind w:firstLine="422"/>
        <w:spacing w:after="5" w:line="420" w:lineRule="exact"/>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四</w:t>
      </w:r>
      <w:r>
        <w:rPr>
          <w:rFonts w:hint="eastAsia" w:ascii="宋体" w:hAnsi="宋体"/>
          <w:b/>
          <w:sz w:val="21"/>
          <w:szCs w:val="21"/>
          <w:lang w:eastAsia="zh-CN"/>
        </w:rPr>
        <w:t xml:space="preserve">）</w:t>
      </w:r>
      <w:r>
        <w:rPr>
          <w:rFonts w:hint="eastAsia" w:ascii="宋体" w:hAnsi="宋体"/>
          <w:b/>
          <w:sz w:val="21"/>
          <w:szCs w:val="21"/>
        </w:rPr>
        <w:t xml:space="preserve">采购标需满足的服务标准、期限、效率等要求</w:t>
      </w:r>
      <w:r/>
    </w:p>
    <w:p>
      <w:pPr>
        <w:ind w:firstLine="420"/>
        <w:jc w:val="left"/>
        <w:spacing w:after="5" w:line="420" w:lineRule="exact"/>
        <w:rPr>
          <w:rFonts w:hint="eastAsia"/>
          <w:sz w:val="21"/>
          <w:szCs w:val="21"/>
        </w:rPr>
      </w:pPr>
      <w:r>
        <w:rPr>
          <w:rFonts w:hint="eastAsia"/>
          <w:sz w:val="21"/>
          <w:szCs w:val="21"/>
        </w:rPr>
        <w:t xml:space="preserve">（</w:t>
      </w:r>
      <w:r>
        <w:rPr>
          <w:rFonts w:hint="eastAsia"/>
          <w:sz w:val="21"/>
          <w:szCs w:val="21"/>
          <w:lang w:eastAsia="zh-CN"/>
        </w:rPr>
        <w:t xml:space="preserve">1</w:t>
      </w:r>
      <w:r>
        <w:rPr>
          <w:rFonts w:hint="eastAsia"/>
          <w:sz w:val="21"/>
          <w:szCs w:val="21"/>
        </w:rPr>
        <w:t xml:space="preserve">）单位要求：</w:t>
      </w:r>
      <w:r/>
    </w:p>
    <w:p>
      <w:pPr>
        <w:ind w:firstLine="420"/>
        <w:jc w:val="left"/>
        <w:spacing w:after="5" w:line="420" w:lineRule="exact"/>
        <w:rPr>
          <w:rFonts w:hint="eastAsia"/>
          <w:sz w:val="21"/>
          <w:szCs w:val="21"/>
        </w:rPr>
      </w:pPr>
      <w:r>
        <w:rPr>
          <w:rFonts w:hint="eastAsia"/>
          <w:sz w:val="21"/>
          <w:szCs w:val="21"/>
          <w:highlight w:val="none"/>
        </w:rPr>
        <w:t xml:space="preserve">    </w:t>
      </w:r>
      <w:r>
        <w:rPr>
          <w:rFonts w:hint="eastAsia"/>
          <w:sz w:val="21"/>
          <w:szCs w:val="21"/>
          <w:highlight w:val="none"/>
          <w:lang w:val="en-US" w:eastAsia="zh-CN"/>
        </w:rPr>
        <w:t xml:space="preserve">最好</w:t>
      </w:r>
      <w:r>
        <w:rPr>
          <w:rFonts w:hint="eastAsia"/>
          <w:sz w:val="21"/>
          <w:szCs w:val="21"/>
          <w:highlight w:val="none"/>
        </w:rPr>
        <w:t xml:space="preserve">具备驾驶员培训业务</w:t>
      </w:r>
      <w:r>
        <w:rPr>
          <w:rFonts w:hint="eastAsia"/>
          <w:sz w:val="21"/>
          <w:szCs w:val="21"/>
          <w:highlight w:val="none"/>
          <w:lang w:val="en-US" w:eastAsia="zh-CN"/>
        </w:rPr>
        <w:t xml:space="preserve">经验</w:t>
      </w:r>
      <w:r>
        <w:rPr>
          <w:rFonts w:hint="eastAsia"/>
          <w:sz w:val="21"/>
          <w:szCs w:val="21"/>
          <w:highlight w:val="none"/>
        </w:rPr>
        <w:t xml:space="preserve">，投标时提供书面佐证材料。</w:t>
      </w:r>
      <w:r/>
    </w:p>
    <w:p>
      <w:pPr>
        <w:ind w:firstLine="420"/>
        <w:jc w:val="left"/>
        <w:spacing w:after="5" w:line="420" w:lineRule="exact"/>
        <w:rPr>
          <w:rFonts w:hint="eastAsia"/>
          <w:sz w:val="21"/>
          <w:szCs w:val="21"/>
        </w:rPr>
      </w:pPr>
      <w:r>
        <w:rPr>
          <w:rFonts w:hint="eastAsia"/>
          <w:sz w:val="21"/>
          <w:szCs w:val="21"/>
        </w:rPr>
        <w:t xml:space="preserve">    （</w:t>
      </w:r>
      <w:r>
        <w:rPr>
          <w:rFonts w:hint="eastAsia"/>
          <w:sz w:val="21"/>
          <w:szCs w:val="21"/>
          <w:lang w:eastAsia="zh-CN"/>
        </w:rPr>
        <w:t xml:space="preserve">2</w:t>
      </w:r>
      <w:r>
        <w:rPr>
          <w:rFonts w:hint="eastAsia"/>
          <w:sz w:val="21"/>
          <w:szCs w:val="21"/>
        </w:rPr>
        <w:t xml:space="preserve">）教育点管理人员要求：</w:t>
      </w:r>
      <w:r/>
    </w:p>
    <w:p>
      <w:pPr>
        <w:ind w:firstLine="420"/>
        <w:jc w:val="left"/>
        <w:spacing w:after="5" w:line="420" w:lineRule="exact"/>
        <w:rPr>
          <w:rFonts w:hint="eastAsia"/>
          <w:sz w:val="21"/>
          <w:szCs w:val="21"/>
        </w:rPr>
      </w:pPr>
      <w:r>
        <w:rPr>
          <w:rFonts w:hint="eastAsia"/>
          <w:sz w:val="21"/>
          <w:szCs w:val="21"/>
        </w:rPr>
        <w:t xml:space="preserve">    </w:t>
      </w:r>
      <w:r>
        <w:rPr>
          <w:sz w:val="21"/>
          <w:szCs w:val="21"/>
        </w:rPr>
        <w:t xml:space="preserve">1</w:t>
      </w:r>
      <w:r>
        <w:rPr>
          <w:rFonts w:hint="eastAsia"/>
          <w:sz w:val="21"/>
          <w:szCs w:val="21"/>
        </w:rPr>
        <w:t xml:space="preserve">、配置与教育任务相适应的工作人员不少于</w:t>
      </w:r>
      <w:r>
        <w:rPr>
          <w:sz w:val="21"/>
          <w:szCs w:val="21"/>
        </w:rPr>
        <w:t xml:space="preserve">2</w:t>
      </w:r>
      <w:r>
        <w:rPr>
          <w:rFonts w:hint="eastAsia"/>
          <w:sz w:val="21"/>
          <w:szCs w:val="21"/>
        </w:rPr>
        <w:t xml:space="preserve">名。工作人员应满足以下基本条件：</w:t>
      </w:r>
      <w:r/>
    </w:p>
    <w:p>
      <w:pPr>
        <w:ind w:firstLine="420"/>
        <w:jc w:val="left"/>
        <w:spacing w:after="5" w:line="420" w:lineRule="exact"/>
        <w:rPr>
          <w:rFonts w:hint="eastAsia"/>
          <w:sz w:val="21"/>
          <w:szCs w:val="21"/>
        </w:rPr>
      </w:pPr>
      <w:r>
        <w:rPr>
          <w:rFonts w:hint="eastAsia"/>
          <w:sz w:val="21"/>
          <w:szCs w:val="21"/>
        </w:rPr>
        <w:t xml:space="preserve">   </w:t>
      </w:r>
      <w:r>
        <w:rPr>
          <w:sz w:val="21"/>
          <w:szCs w:val="21"/>
        </w:rPr>
        <w:t xml:space="preserve"> </w:t>
      </w:r>
      <w:r>
        <w:rPr>
          <w:rFonts w:hint="eastAsia" w:ascii="宋体" w:hAnsi="宋体"/>
          <w:sz w:val="21"/>
          <w:szCs w:val="21"/>
        </w:rPr>
        <w:t xml:space="preserve">①</w:t>
      </w:r>
      <w:r>
        <w:rPr>
          <w:rFonts w:hint="eastAsia"/>
          <w:sz w:val="21"/>
          <w:szCs w:val="21"/>
        </w:rPr>
        <w:t xml:space="preserve">年满十八周岁，具有法律规定的完全民事行为能力和民事责任能力；</w:t>
      </w:r>
      <w:r/>
    </w:p>
    <w:p>
      <w:pPr>
        <w:ind w:firstLine="420"/>
        <w:jc w:val="left"/>
        <w:spacing w:after="5" w:line="420" w:lineRule="exact"/>
        <w:rPr>
          <w:rFonts w:hint="eastAsia"/>
          <w:sz w:val="21"/>
          <w:szCs w:val="21"/>
        </w:rPr>
      </w:pPr>
      <w:r>
        <w:rPr>
          <w:rFonts w:hint="eastAsia"/>
          <w:sz w:val="21"/>
          <w:szCs w:val="21"/>
        </w:rPr>
        <w:t xml:space="preserve">   </w:t>
      </w:r>
      <w:r>
        <w:rPr>
          <w:sz w:val="21"/>
          <w:szCs w:val="21"/>
        </w:rPr>
        <w:t xml:space="preserve"> </w:t>
      </w:r>
      <w:r>
        <w:rPr>
          <w:rFonts w:hint="eastAsia" w:ascii="宋体" w:hAnsi="宋体"/>
          <w:sz w:val="21"/>
          <w:szCs w:val="21"/>
        </w:rPr>
        <w:t xml:space="preserve">②</w:t>
      </w:r>
      <w:r>
        <w:rPr>
          <w:rFonts w:hint="eastAsia"/>
          <w:sz w:val="21"/>
          <w:szCs w:val="21"/>
        </w:rPr>
        <w:t xml:space="preserve">遵纪守法，无违法犯罪记录，无吸毒记录；</w:t>
      </w:r>
      <w:r/>
    </w:p>
    <w:p>
      <w:pPr>
        <w:ind w:firstLine="420"/>
        <w:jc w:val="left"/>
        <w:spacing w:after="5" w:line="420" w:lineRule="exact"/>
        <w:rPr>
          <w:sz w:val="21"/>
          <w:szCs w:val="21"/>
        </w:rPr>
      </w:pPr>
      <w:r>
        <w:rPr>
          <w:rFonts w:hint="eastAsia"/>
          <w:sz w:val="21"/>
          <w:szCs w:val="21"/>
        </w:rPr>
        <w:t xml:space="preserve">    </w:t>
      </w:r>
      <w:r>
        <w:rPr>
          <w:rFonts w:hint="eastAsia" w:ascii="宋体" w:hAnsi="宋体"/>
          <w:sz w:val="21"/>
          <w:szCs w:val="21"/>
        </w:rPr>
        <w:t xml:space="preserve">③</w:t>
      </w:r>
      <w:r>
        <w:rPr>
          <w:rFonts w:hint="eastAsia"/>
          <w:sz w:val="21"/>
          <w:szCs w:val="21"/>
        </w:rPr>
        <w:t xml:space="preserve">具有大专（含）以上学历。</w:t>
      </w:r>
      <w:r/>
    </w:p>
    <w:p>
      <w:pPr>
        <w:ind w:firstLine="420"/>
        <w:spacing w:after="5" w:line="420" w:lineRule="exact"/>
        <w:rPr>
          <w:color w:val="000000"/>
          <w:sz w:val="21"/>
          <w:szCs w:val="21"/>
        </w:rPr>
      </w:pPr>
      <w:r>
        <w:rPr>
          <w:rFonts w:hint="eastAsia"/>
          <w:color w:val="000000"/>
          <w:sz w:val="21"/>
          <w:szCs w:val="21"/>
        </w:rPr>
        <w:t xml:space="preserve">2、教育点应具备以下工作机制和管理能力：</w:t>
      </w:r>
      <w:r/>
    </w:p>
    <w:p>
      <w:pPr>
        <w:ind w:firstLine="420"/>
        <w:spacing w:after="5" w:line="420" w:lineRule="exact"/>
        <w:rPr>
          <w:rFonts w:hint="eastAsia"/>
          <w:sz w:val="21"/>
          <w:szCs w:val="21"/>
        </w:rPr>
      </w:pPr>
      <w:r>
        <w:rPr>
          <w:rFonts w:hint="eastAsia" w:ascii="宋体" w:hAnsi="宋体"/>
          <w:sz w:val="21"/>
          <w:szCs w:val="21"/>
        </w:rPr>
        <w:t xml:space="preserve">①</w:t>
      </w:r>
      <w:r>
        <w:rPr>
          <w:rFonts w:hint="eastAsia"/>
          <w:sz w:val="21"/>
          <w:szCs w:val="21"/>
        </w:rPr>
        <w:t xml:space="preserve">建立信息安全管理制度，明确驾驶人信息在传输、存储、使用、维护等环节的安全管理责任，保证信息安全。</w:t>
      </w:r>
      <w:r/>
    </w:p>
    <w:p>
      <w:pPr>
        <w:ind w:firstLine="420"/>
        <w:spacing w:after="5" w:line="420" w:lineRule="exact"/>
        <w:rPr>
          <w:rFonts w:hint="eastAsia"/>
          <w:sz w:val="21"/>
          <w:szCs w:val="21"/>
        </w:rPr>
      </w:pPr>
      <w:r>
        <w:rPr>
          <w:rFonts w:hint="eastAsia"/>
          <w:sz w:val="21"/>
          <w:szCs w:val="21"/>
        </w:rPr>
        <w:t xml:space="preserve">    </w:t>
      </w:r>
      <w:r>
        <w:rPr>
          <w:rFonts w:hint="eastAsia" w:ascii="宋体" w:hAnsi="宋体"/>
          <w:sz w:val="21"/>
          <w:szCs w:val="21"/>
        </w:rPr>
        <w:t xml:space="preserve">②</w:t>
      </w:r>
      <w:r>
        <w:rPr>
          <w:rFonts w:hint="eastAsia"/>
          <w:sz w:val="21"/>
          <w:szCs w:val="21"/>
        </w:rPr>
        <w:t xml:space="preserve">建立与现场教育管理相适应的业务流程和工作机制。</w:t>
      </w:r>
      <w:r/>
    </w:p>
    <w:p>
      <w:pPr>
        <w:ind w:firstLine="420"/>
        <w:spacing w:after="5" w:line="420" w:lineRule="exact"/>
        <w:rPr>
          <w:rFonts w:hint="eastAsia"/>
          <w:sz w:val="21"/>
          <w:szCs w:val="21"/>
        </w:rPr>
      </w:pPr>
      <w:r>
        <w:rPr>
          <w:rFonts w:hint="eastAsia"/>
          <w:sz w:val="21"/>
          <w:szCs w:val="21"/>
        </w:rPr>
        <w:t xml:space="preserve">  </w:t>
      </w:r>
      <w:r>
        <w:rPr>
          <w:sz w:val="21"/>
          <w:szCs w:val="21"/>
        </w:rPr>
        <w:t xml:space="preserve">  </w:t>
      </w:r>
      <w:r>
        <w:rPr>
          <w:rFonts w:hint="eastAsia" w:ascii="宋体" w:hAnsi="宋体"/>
          <w:sz w:val="21"/>
          <w:szCs w:val="21"/>
        </w:rPr>
        <w:t xml:space="preserve">③</w:t>
      </w:r>
      <w:r>
        <w:rPr>
          <w:rFonts w:hint="eastAsia"/>
          <w:sz w:val="21"/>
          <w:szCs w:val="21"/>
        </w:rPr>
        <w:t xml:space="preserve">建立教育场所、教育设施、教育系统及电脑等设备的日常检查、维护等运行管理制度。</w:t>
      </w:r>
      <w:r/>
    </w:p>
    <w:p>
      <w:pPr>
        <w:ind w:firstLine="420"/>
        <w:spacing w:after="5" w:line="420" w:lineRule="exact"/>
        <w:rPr>
          <w:sz w:val="21"/>
          <w:szCs w:val="21"/>
        </w:rPr>
      </w:pPr>
      <w:r>
        <w:rPr>
          <w:rFonts w:hint="eastAsia"/>
          <w:sz w:val="21"/>
          <w:szCs w:val="21"/>
        </w:rPr>
        <w:t xml:space="preserve">    </w:t>
      </w:r>
      <w:r>
        <w:rPr>
          <w:rFonts w:hint="eastAsia" w:ascii="宋体" w:hAnsi="宋体"/>
          <w:sz w:val="21"/>
          <w:szCs w:val="21"/>
        </w:rPr>
        <w:t xml:space="preserve">④</w:t>
      </w:r>
      <w:r>
        <w:rPr>
          <w:rFonts w:hint="eastAsia"/>
          <w:sz w:val="21"/>
          <w:szCs w:val="21"/>
        </w:rPr>
        <w:t xml:space="preserve">教育点一次性能完成</w:t>
      </w:r>
      <w:r>
        <w:rPr>
          <w:sz w:val="21"/>
          <w:szCs w:val="21"/>
        </w:rPr>
        <w:t xml:space="preserve">4</w:t>
      </w:r>
      <w:r>
        <w:rPr>
          <w:rFonts w:hint="eastAsia"/>
          <w:sz w:val="21"/>
          <w:szCs w:val="21"/>
        </w:rPr>
        <w:t xml:space="preserve">0人次或以上学习教育及管理任务。</w:t>
      </w:r>
      <w:r/>
    </w:p>
    <w:p>
      <w:pPr>
        <w:ind w:firstLine="422"/>
        <w:spacing w:after="5" w:line="420" w:lineRule="exact"/>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五</w:t>
      </w:r>
      <w:r>
        <w:rPr>
          <w:rFonts w:hint="eastAsia" w:ascii="宋体" w:hAnsi="宋体"/>
          <w:b/>
          <w:sz w:val="21"/>
          <w:szCs w:val="21"/>
          <w:lang w:eastAsia="zh-CN"/>
        </w:rPr>
        <w:t xml:space="preserve">）</w:t>
      </w:r>
      <w:r>
        <w:rPr>
          <w:rFonts w:hint="eastAsia" w:ascii="宋体" w:hAnsi="宋体"/>
          <w:b/>
          <w:sz w:val="21"/>
          <w:szCs w:val="21"/>
        </w:rPr>
        <w:t xml:space="preserve">采购标的验收标准</w:t>
      </w:r>
      <w:r/>
    </w:p>
    <w:p>
      <w:pPr>
        <w:ind w:left="0" w:firstLine="422"/>
        <w:spacing w:line="420" w:lineRule="exact"/>
        <w:rPr>
          <w:rFonts w:hint="eastAsia" w:ascii="宋体" w:hAnsi="宋体" w:eastAsia="宋体" w:cs="Times New Roman"/>
          <w:b/>
          <w:color w:val="000000"/>
          <w:sz w:val="21"/>
          <w:szCs w:val="21"/>
          <w:highlight w:val="none"/>
          <w:lang w:val="en-US" w:eastAsia="zh-CN"/>
        </w:rPr>
        <w:outlineLvl w:val="0"/>
      </w:pPr>
      <w:r>
        <w:rPr>
          <w:rFonts w:hint="eastAsia" w:ascii="宋体" w:hAnsi="宋体" w:eastAsia="宋体" w:cs="Times New Roman"/>
          <w:b/>
          <w:color w:val="000000"/>
          <w:sz w:val="21"/>
          <w:szCs w:val="21"/>
          <w:highlight w:val="none"/>
          <w:lang w:val="en-US" w:eastAsia="zh-CN"/>
        </w:rPr>
        <w:t xml:space="preserve">教育点的技术要求和服务要求，供应商应按承诺要求提供，教育点须在合同签订后即满足验收要求，确保从</w:t>
      </w:r>
      <w:r>
        <w:rPr>
          <w:rFonts w:hint="eastAsia" w:ascii="宋体" w:hAnsi="宋体"/>
          <w:b/>
          <w:color w:val="000000"/>
          <w:sz w:val="21"/>
          <w:szCs w:val="21"/>
          <w:highlight w:val="none"/>
          <w:lang w:val="en-US" w:eastAsia="zh-CN"/>
        </w:rPr>
        <w:t xml:space="preserve">合同签订之日</w:t>
      </w:r>
      <w:r>
        <w:rPr>
          <w:rFonts w:hint="eastAsia" w:ascii="宋体" w:hAnsi="宋体" w:eastAsia="宋体" w:cs="Times New Roman"/>
          <w:b/>
          <w:color w:val="000000"/>
          <w:sz w:val="21"/>
          <w:szCs w:val="21"/>
          <w:highlight w:val="none"/>
          <w:lang w:val="en-US" w:eastAsia="zh-CN"/>
        </w:rPr>
        <w:t xml:space="preserve">起开始“两个教育”服务。</w:t>
      </w:r>
      <w:r/>
    </w:p>
    <w:p>
      <w:pPr>
        <w:ind w:firstLine="420"/>
        <w:jc w:val="left"/>
        <w:keepLines w:val="0"/>
        <w:keepNext w:val="0"/>
        <w:pageBreakBefore w:val="0"/>
        <w:spacing w:before="0" w:after="0" w:line="420" w:lineRule="exact"/>
        <w:widowControl/>
        <w:rPr>
          <w:rFonts w:hint="eastAsia" w:ascii="宋体" w:hAnsi="宋体" w:eastAsia="宋体" w:cs="Times New Roman"/>
          <w:b w:val="0"/>
          <w:bCs w:val="0"/>
          <w:sz w:val="21"/>
          <w:szCs w:val="21"/>
          <w:highlight w:val="none"/>
        </w:rPr>
        <w:outlineLvl w:val="0"/>
      </w:pPr>
      <w:r>
        <w:rPr>
          <w:rFonts w:hint="eastAsia" w:ascii="宋体" w:hAnsi="宋体" w:eastAsia="宋体" w:cs="Times New Roman"/>
          <w:b w:val="0"/>
          <w:bCs w:val="0"/>
          <w:sz w:val="21"/>
          <w:szCs w:val="21"/>
          <w:highlight w:val="none"/>
          <w:lang w:eastAsia="zh-CN"/>
        </w:rPr>
        <w:t xml:space="preserve">合同</w:t>
      </w:r>
      <w:r>
        <w:rPr>
          <w:rFonts w:hint="eastAsia" w:ascii="宋体" w:hAnsi="宋体" w:eastAsia="宋体" w:cs="Times New Roman"/>
          <w:b w:val="0"/>
          <w:bCs w:val="0"/>
          <w:sz w:val="21"/>
          <w:szCs w:val="21"/>
          <w:highlight w:val="none"/>
          <w:lang w:val="en-US" w:eastAsia="zh-CN"/>
        </w:rPr>
        <w:t xml:space="preserve">签订</w:t>
      </w:r>
      <w:r>
        <w:rPr>
          <w:rFonts w:hint="eastAsia" w:ascii="宋体" w:hAnsi="宋体" w:eastAsia="宋体" w:cs="Times New Roman"/>
          <w:b w:val="0"/>
          <w:bCs w:val="0"/>
          <w:sz w:val="21"/>
          <w:szCs w:val="21"/>
          <w:highlight w:val="none"/>
        </w:rPr>
        <w:t xml:space="preserve">后，交管支队成立项目验收考核小组，拟定验收标准及日常考核细则，对教育点在教育场所、教育设施、系统建设、人员培训等方面进行验收，符合标准，经采购人验收合格</w:t>
      </w:r>
      <w:r>
        <w:rPr>
          <w:rFonts w:hint="eastAsia" w:ascii="宋体" w:hAnsi="宋体" w:eastAsia="宋体" w:cs="Times New Roman"/>
          <w:b w:val="0"/>
          <w:bCs w:val="0"/>
          <w:sz w:val="21"/>
          <w:szCs w:val="21"/>
          <w:highlight w:val="none"/>
          <w:lang w:eastAsia="zh-CN"/>
        </w:rPr>
        <w:t xml:space="preserve">，</w:t>
      </w:r>
      <w:r>
        <w:rPr>
          <w:rFonts w:hint="eastAsia" w:ascii="宋体" w:hAnsi="宋体" w:eastAsia="宋体" w:cs="Times New Roman"/>
          <w:b w:val="0"/>
          <w:bCs w:val="0"/>
          <w:sz w:val="21"/>
          <w:szCs w:val="21"/>
          <w:highlight w:val="none"/>
        </w:rPr>
        <w:t xml:space="preserve">正式开展教育工作。</w:t>
      </w:r>
      <w:r>
        <w:rPr>
          <w:rFonts w:hint="eastAsia" w:ascii="宋体" w:hAnsi="宋体" w:eastAsia="宋体" w:cs="Times New Roman"/>
          <w:b/>
          <w:color w:val="000000"/>
          <w:sz w:val="21"/>
          <w:szCs w:val="21"/>
          <w:highlight w:val="none"/>
          <w:lang w:val="en-US" w:eastAsia="zh-CN"/>
        </w:rPr>
        <w:t xml:space="preserve">如因验收不合格无法立即开展教育学习活动，采购人按履约考核服务情况进行扣分，一次性扣20分，每分处罚500元，按处罚规定</w:t>
      </w:r>
      <w:r>
        <w:rPr>
          <w:rFonts w:hint="eastAsia" w:ascii="宋体" w:hAnsi="宋体" w:eastAsia="宋体" w:cs="Times New Roman"/>
          <w:b/>
          <w:color w:val="000000"/>
          <w:sz w:val="21"/>
          <w:szCs w:val="21"/>
          <w:highlight w:val="none"/>
          <w:lang w:eastAsia="zh-CN"/>
        </w:rPr>
        <w:t xml:space="preserve">在</w:t>
      </w:r>
      <w:r>
        <w:rPr>
          <w:rFonts w:hint="eastAsia" w:ascii="宋体" w:hAnsi="宋体" w:eastAsia="宋体" w:cs="Times New Roman"/>
          <w:b/>
          <w:color w:val="000000"/>
          <w:sz w:val="21"/>
          <w:szCs w:val="21"/>
          <w:highlight w:val="none"/>
        </w:rPr>
        <w:t xml:space="preserve">结算付款时直接扣除</w:t>
      </w:r>
      <w:r>
        <w:rPr>
          <w:rFonts w:hint="eastAsia" w:ascii="宋体" w:hAnsi="宋体" w:eastAsia="宋体" w:cs="Times New Roman"/>
          <w:b/>
          <w:color w:val="000000"/>
          <w:sz w:val="21"/>
          <w:szCs w:val="21"/>
          <w:highlight w:val="none"/>
          <w:lang w:val="en-US" w:eastAsia="zh-CN"/>
        </w:rPr>
        <w:t xml:space="preserve">罚款。</w:t>
      </w:r>
      <w:r>
        <w:rPr>
          <w:rFonts w:hint="eastAsia" w:ascii="宋体" w:hAnsi="宋体" w:eastAsia="宋体" w:cs="Times New Roman"/>
          <w:b w:val="0"/>
          <w:bCs w:val="0"/>
          <w:sz w:val="21"/>
          <w:szCs w:val="21"/>
          <w:highlight w:val="none"/>
        </w:rPr>
        <w:t xml:space="preserve">并限定5个日历天整改完毕，否则采购人有权</w:t>
      </w:r>
      <w:r>
        <w:rPr>
          <w:rFonts w:hint="eastAsia" w:ascii="宋体" w:hAnsi="宋体" w:eastAsia="宋体" w:cs="Times New Roman"/>
          <w:b w:val="0"/>
          <w:bCs w:val="0"/>
          <w:sz w:val="21"/>
          <w:szCs w:val="21"/>
          <w:highlight w:val="none"/>
          <w:lang w:val="en-US" w:eastAsia="zh-CN"/>
        </w:rPr>
        <w:t xml:space="preserve">终</w:t>
      </w:r>
      <w:r>
        <w:rPr>
          <w:rFonts w:hint="eastAsia" w:ascii="宋体" w:hAnsi="宋体" w:eastAsia="宋体" w:cs="Times New Roman"/>
          <w:b w:val="0"/>
          <w:bCs w:val="0"/>
          <w:sz w:val="21"/>
          <w:szCs w:val="21"/>
          <w:highlight w:val="none"/>
        </w:rPr>
        <w:t xml:space="preserve">止合同。</w:t>
      </w:r>
      <w:r/>
    </w:p>
    <w:p>
      <w:pPr>
        <w:ind w:firstLine="420"/>
        <w:jc w:val="left"/>
        <w:keepLines w:val="0"/>
        <w:keepNext w:val="0"/>
        <w:pageBreakBefore w:val="0"/>
        <w:spacing w:before="145" w:after="145" w:line="400" w:lineRule="exact"/>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 xml:space="preserve">同时，服务期间采购人不定期对教育点就场地环境卫生状况、场所秩序、服务情况、群众满意度、教育质量、与采购人配合程度、四个教育点竞争情况等方面进行考核打分，根据考核表进行考核，每季度出具一份考核结果。四个教育点之间不得恶意竞争，如采购人发现四个教育点之间恶意竞争，首次扣分，第二次合同终止。</w:t>
      </w:r>
      <w:r>
        <w:rPr>
          <w:rFonts w:hint="eastAsia" w:ascii="宋体" w:hAnsi="宋体" w:eastAsia="宋体" w:cs="Times New Roman"/>
          <w:sz w:val="21"/>
          <w:szCs w:val="21"/>
          <w:highlight w:val="none"/>
          <w:lang w:val="en-US" w:eastAsia="zh-CN"/>
        </w:rPr>
        <w:t xml:space="preserve">服务点如因拒绝服务被发现、举报、投诉的，首次扣10分，第二次合同终止。</w:t>
      </w:r>
      <w:r/>
    </w:p>
    <w:p>
      <w:pPr>
        <w:ind w:firstLine="420"/>
        <w:spacing w:after="0" w:line="420" w:lineRule="exact"/>
        <w:rPr>
          <w:rFonts w:hint="eastAsia" w:ascii="Times New Roman" w:hAnsi="Times New Roman" w:eastAsia="宋体" w:cs="Times New Roman"/>
          <w:b w:val="0"/>
          <w:sz w:val="21"/>
          <w:szCs w:val="21"/>
          <w:highlight w:val="none"/>
        </w:rPr>
      </w:pP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lang w:val="en-US" w:eastAsia="zh-CN"/>
        </w:rPr>
        <w:t xml:space="preserve">六</w:t>
      </w: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rPr>
        <w:t xml:space="preserve">付款方式</w:t>
      </w: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lang w:val="en-US" w:eastAsia="zh-CN"/>
        </w:rPr>
        <w:t xml:space="preserve">每个标段方式一致</w:t>
      </w:r>
      <w:r>
        <w:rPr>
          <w:rFonts w:hint="eastAsia" w:ascii="Times New Roman" w:hAnsi="Times New Roman" w:eastAsia="宋体" w:cs="Times New Roman"/>
          <w:b w:val="0"/>
          <w:sz w:val="21"/>
          <w:szCs w:val="21"/>
          <w:highlight w:val="none"/>
          <w:lang w:eastAsia="zh-CN"/>
        </w:rPr>
        <w:t xml:space="preserve">）</w:t>
      </w:r>
      <w:r/>
    </w:p>
    <w:p>
      <w:pPr>
        <w:ind w:firstLine="420"/>
        <w:jc w:val="left"/>
        <w:spacing w:line="360" w:lineRule="auto"/>
        <w:shd w:val="clear" w:color="auto" w:fill="ffffff"/>
        <w:widowControl/>
        <w:rPr>
          <w:rFonts w:hint="eastAsia"/>
          <w:color w:val="000000"/>
          <w:highlight w:val="none"/>
        </w:rPr>
      </w:pPr>
      <w:r>
        <w:rPr>
          <w:rFonts w:hint="eastAsia"/>
          <w:color w:val="000000"/>
          <w:sz w:val="21"/>
          <w:szCs w:val="21"/>
          <w:highlight w:val="none"/>
        </w:rPr>
        <w:t xml:space="preserve">付款方式及说明：</w:t>
      </w:r>
      <w:r>
        <w:rPr>
          <w:rFonts w:hint="eastAsia"/>
          <w:color w:val="000000"/>
          <w:sz w:val="21"/>
          <w:szCs w:val="21"/>
          <w:highlight w:val="none"/>
          <w:lang w:val="en-US" w:eastAsia="zh-CN"/>
        </w:rPr>
        <w:t xml:space="preserve">合同价为中标价，</w:t>
      </w:r>
      <w:r>
        <w:rPr>
          <w:rFonts w:hint="eastAsia"/>
          <w:color w:val="000000"/>
          <w:highlight w:val="none"/>
        </w:rPr>
        <w:t xml:space="preserve">项目每年结算一次，结算</w:t>
      </w:r>
      <w:r>
        <w:rPr>
          <w:rFonts w:hint="eastAsia"/>
          <w:color w:val="000000"/>
          <w:highlight w:val="none"/>
          <w:lang w:val="en-US" w:eastAsia="zh-CN"/>
        </w:rPr>
        <w:t xml:space="preserve">时</w:t>
      </w:r>
      <w:r>
        <w:rPr>
          <w:rFonts w:hint="eastAsia"/>
          <w:color w:val="000000"/>
          <w:highlight w:val="none"/>
        </w:rPr>
        <w:t xml:space="preserve">按</w:t>
      </w:r>
      <w:r>
        <w:rPr>
          <w:rFonts w:hint="eastAsia"/>
          <w:color w:val="000000"/>
          <w:highlight w:val="none"/>
          <w:lang w:eastAsia="zh-CN"/>
        </w:rPr>
        <w:t xml:space="preserve">（</w:t>
      </w:r>
      <w:r>
        <w:rPr>
          <w:rFonts w:hint="eastAsia"/>
          <w:color w:val="000000"/>
          <w:highlight w:val="none"/>
        </w:rPr>
        <w:t xml:space="preserve">培训费70元/人乘以每年实际培训人数</w:t>
      </w:r>
      <w:r>
        <w:rPr>
          <w:rFonts w:hint="eastAsia"/>
          <w:color w:val="000000"/>
          <w:highlight w:val="none"/>
          <w:lang w:eastAsia="zh-CN"/>
        </w:rPr>
        <w:t xml:space="preserve">+</w:t>
      </w:r>
      <w:r>
        <w:rPr>
          <w:rFonts w:hint="eastAsia"/>
          <w:color w:val="000000"/>
          <w:highlight w:val="none"/>
        </w:rPr>
        <w:t xml:space="preserve">场地及基本服务费10万元</w:t>
      </w:r>
      <w:r>
        <w:rPr>
          <w:rFonts w:hint="eastAsia"/>
          <w:color w:val="000000"/>
          <w:highlight w:val="none"/>
          <w:lang w:eastAsia="zh-CN"/>
        </w:rPr>
        <w:t xml:space="preserve">）</w:t>
      </w:r>
      <w:r>
        <w:rPr>
          <w:rFonts w:hint="eastAsia"/>
          <w:color w:val="000000"/>
          <w:highlight w:val="none"/>
        </w:rPr>
        <w:t xml:space="preserve">进行支付；每年结算金额不超过合同价</w:t>
      </w:r>
      <w:r>
        <w:rPr>
          <w:rFonts w:hint="eastAsia"/>
          <w:color w:val="000000"/>
          <w:highlight w:val="none"/>
          <w:lang w:eastAsia="zh-CN"/>
        </w:rPr>
        <w:t xml:space="preserve">的</w:t>
      </w:r>
      <w:r>
        <w:rPr>
          <w:rFonts w:hint="eastAsia"/>
          <w:color w:val="000000"/>
          <w:highlight w:val="none"/>
          <w:lang w:val="en-US" w:eastAsia="zh-CN"/>
        </w:rPr>
        <w:t xml:space="preserve">50%</w:t>
      </w:r>
      <w:r>
        <w:rPr>
          <w:rFonts w:hint="eastAsia"/>
          <w:color w:val="000000"/>
          <w:highlight w:val="none"/>
        </w:rPr>
        <w:t xml:space="preserve">，两年项目结算</w:t>
      </w:r>
      <w:r>
        <w:rPr>
          <w:rFonts w:hint="eastAsia"/>
          <w:color w:val="000000"/>
          <w:highlight w:val="none"/>
          <w:lang w:eastAsia="zh-CN"/>
        </w:rPr>
        <w:t xml:space="preserve">总额</w:t>
      </w:r>
      <w:r>
        <w:rPr>
          <w:rFonts w:hint="eastAsia"/>
          <w:color w:val="000000"/>
          <w:highlight w:val="none"/>
        </w:rPr>
        <w:t xml:space="preserve">不超过总合同价。</w:t>
      </w:r>
      <w:r/>
    </w:p>
    <w:p>
      <w:pPr>
        <w:ind w:firstLine="420"/>
        <w:jc w:val="left"/>
        <w:spacing w:line="360" w:lineRule="auto"/>
        <w:shd w:val="clear" w:color="auto" w:fill="ffffff"/>
        <w:widowControl/>
        <w:rPr>
          <w:rFonts w:hint="eastAsia"/>
          <w:color w:val="000000"/>
        </w:rPr>
      </w:pPr>
      <w:r>
        <w:rPr>
          <w:rFonts w:hint="eastAsia" w:ascii="Times New Roman" w:hAnsi="Times New Roman" w:eastAsia="宋体" w:cs="Times New Roman"/>
          <w:sz w:val="21"/>
          <w:szCs w:val="21"/>
          <w:highlight w:val="none"/>
        </w:rPr>
        <w:t xml:space="preserve">考核结果</w:t>
      </w:r>
      <w:r>
        <w:rPr>
          <w:rFonts w:hint="eastAsia" w:ascii="Times New Roman" w:hAnsi="Times New Roman" w:eastAsia="宋体" w:cs="Times New Roman"/>
          <w:sz w:val="21"/>
          <w:szCs w:val="21"/>
          <w:highlight w:val="none"/>
          <w:lang w:val="en-US" w:eastAsia="zh-CN"/>
        </w:rPr>
        <w:t xml:space="preserve">运用：初始验收及每季度各考核一次，年</w:t>
      </w:r>
      <w:r>
        <w:rPr>
          <w:rFonts w:hint="eastAsia" w:ascii="Times New Roman" w:hAnsi="Times New Roman" w:eastAsia="宋体" w:cs="Times New Roman"/>
          <w:sz w:val="21"/>
          <w:szCs w:val="21"/>
          <w:lang w:val="en-US" w:eastAsia="zh-CN"/>
        </w:rPr>
        <w:t xml:space="preserve">度总扣分为4个季度扣分累计总和，</w:t>
      </w:r>
      <w:r>
        <w:rPr>
          <w:rFonts w:hint="eastAsia"/>
          <w:color w:val="000000"/>
        </w:rPr>
        <w:t xml:space="preserve">每扣</w:t>
      </w:r>
      <w:r>
        <w:rPr>
          <w:rFonts w:hint="eastAsia"/>
          <w:color w:val="000000"/>
          <w:lang w:val="en-US" w:eastAsia="zh-CN"/>
        </w:rPr>
        <w:t xml:space="preserve">1</w:t>
      </w:r>
      <w:r>
        <w:rPr>
          <w:rFonts w:hint="eastAsia"/>
          <w:color w:val="000000"/>
        </w:rPr>
        <w:t xml:space="preserve">分，折合人民币500元，在年度结算</w:t>
      </w:r>
      <w:r>
        <w:rPr>
          <w:rFonts w:hint="eastAsia"/>
          <w:color w:val="000000"/>
          <w:lang w:val="en-US" w:eastAsia="zh-CN"/>
        </w:rPr>
        <w:t xml:space="preserve">时</w:t>
      </w:r>
      <w:r>
        <w:rPr>
          <w:rFonts w:hint="eastAsia"/>
          <w:color w:val="000000"/>
        </w:rPr>
        <w:t xml:space="preserve">扣除。</w:t>
      </w:r>
      <w:bookmarkEnd w:id="55"/>
      <w:r/>
      <w:r/>
    </w:p>
    <w:p>
      <w:pPr>
        <w:ind w:firstLine="211"/>
        <w:spacing w:line="360" w:lineRule="auto"/>
        <w:tabs>
          <w:tab w:val="left" w:pos="525" w:leader="none"/>
          <w:tab w:val="left" w:pos="630" w:leader="none"/>
          <w:tab w:val="left" w:pos="735" w:leader="none"/>
          <w:tab w:val="left" w:pos="945" w:leader="none"/>
        </w:tabs>
        <w:rPr>
          <w:rFonts w:hint="eastAsia" w:ascii="Times New Roman" w:hAnsi="Times New Roman" w:eastAsia="宋体" w:cs="Times New Roman"/>
          <w:b/>
          <w:bCs w:val="0"/>
          <w:szCs w:val="20"/>
          <w:highlight w:val="none"/>
          <w:lang w:val="en-US" w:eastAsia="zh-CN"/>
        </w:rPr>
      </w:pPr>
      <w:r>
        <w:rPr>
          <w:rFonts w:hint="eastAsia"/>
          <w:b/>
          <w:highlight w:val="none"/>
          <w:lang w:val="en-US" w:eastAsia="zh-CN"/>
        </w:rPr>
        <w:t xml:space="preserve"> </w:t>
      </w:r>
      <w:r>
        <w:rPr>
          <w:rFonts w:hint="eastAsia" w:ascii="宋体" w:hAnsi="宋体"/>
          <w:bCs/>
          <w:szCs w:val="21"/>
          <w:highlight w:val="none"/>
          <w:lang w:val="en-US" w:eastAsia="zh-CN"/>
        </w:rPr>
        <w:t xml:space="preserve">三</w:t>
      </w:r>
      <w:r>
        <w:rPr>
          <w:rFonts w:hint="eastAsia" w:ascii="Times New Roman" w:hAnsi="Times New Roman" w:eastAsia="宋体" w:cs="Times New Roman"/>
          <w:b/>
          <w:bCs w:val="0"/>
          <w:szCs w:val="20"/>
          <w:highlight w:val="none"/>
          <w:lang w:val="en-US" w:eastAsia="zh-CN"/>
        </w:rPr>
        <w:t xml:space="preserve">、政府采购政策（包括但不限于下列具体政策要求）</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3.有关中小企业政策，如落实政府采购政策需满足的资格要求以及落实政府采购政策的价格调整的相关内容可详见本文件其他章节。</w:t>
      </w:r>
      <w:r/>
    </w:p>
    <w:p>
      <w:pPr>
        <w:ind w:firstLine="420"/>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4.中标、成交供应商可采用合同融资形式，中标人可凭政府采购合同办理融资贷款，详见政府采购网“政采贷”专栏。</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合同融资，是指参与政府采购的供应商，凭借中标、成交通知书或政府采购合同向金融机构申请融资，金融机构以供应商信用审查和政府采购信誉为基础，按</w:t>
      </w:r>
      <w:r>
        <w:rPr>
          <w:rFonts w:hint="eastAsia" w:ascii="宋体" w:hAnsi="宋体" w:eastAsia="宋体" w:cs="Times New Roman"/>
          <w:b w:val="0"/>
          <w:bCs w:val="0"/>
          <w:color w:val="000000"/>
          <w:sz w:val="21"/>
          <w:szCs w:val="21"/>
          <w:highlight w:val="none"/>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中标、成交供应商可根据自身情况，自行决定是否选择采用合同融资形式， 在无锡政府采购网——政采贷专栏提供的银行名录内自主选择合作银行。</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中标、成交供应商可以根据自身情况，自行决定是否采用电子履约保函形式，具体操作可登录江苏政府采购网的保险保函模块进行办理。</w:t>
      </w:r>
      <w:r/>
    </w:p>
    <w:p>
      <w:pPr>
        <w:ind w:firstLine="420"/>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本项目无需提供履约担保或缴纳履约保证金。</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6.本项目中如有涉及数据库、操作系统</w:t>
      </w:r>
      <w:r>
        <w:rPr>
          <w:rFonts w:hint="eastAsia" w:ascii="宋体" w:hAnsi="宋体" w:eastAsia="宋体" w:cs="Times New Roman"/>
          <w:b w:val="0"/>
          <w:bCs w:val="0"/>
          <w:color w:val="000000"/>
          <w:sz w:val="21"/>
          <w:szCs w:val="21"/>
          <w:highlight w:val="none"/>
          <w:lang w:val="en-US" w:eastAsia="zh-CN"/>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采购人原则上应当自收到发票后10个工作日内将资金支付到合同约定的供应商账户。</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8.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9.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机关、事业单位从中小企业采购货物、工程、服务，应当自货物、工程、服务交付之日起30日内支付款项；合同另有约定的，从其约定，但付款期限最长不得超过60日。</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中小企业应当依法经营，诚实守信，按照合同约定提供合格的货物、工程和服务。</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机关、事业单位和大型企业采购货物、工程、服务支付中小企业款项，应当遵守《保障中小企业款项支付条例》（中华人民共和国国务院令第802号）。</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10.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11.根据《国务院办公厅关于在政府采购中实施本国产品标准及相关政策的通知》（国办发〔2025〕34号）要求，国有企业、民营企业、外资企业等各类经营主体平等享受对本国产品的政府采购支持政策。关于对本国产品的支持政策详见第三章，如采购项目或者采购包中仅有服务的，则该采购项目或者采购包将不涉及本国产品的支持政策。</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四、其他说明</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招标文件所有内容与合同具有同等法律效益，投标单位认真阅读，自行评估运营费用，充分考虑自身管理情况、市场风险等因素，认真测算成本，同时自行承担投标费用，凡未列费用，视为已包含在投标报价中。一旦参加本项目投标，即表明承诺接受了本招标文件中所有条件和规定。 有任何不按招标文件、投标文件执行的行为即便中标后采购人也可以中止合同。招标(采购)文件、投标(报价)文件、合同条款及中标(成交)通知书，供应商在投标(响应)、评标(评审)过程中所作其它有关承诺、声明、书面澄清等均为合同不可分割的部分，与主合同具有同等法律效力。</w:t>
      </w:r>
      <w:r/>
    </w:p>
    <w:p>
      <w:pPr>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附件：考核表</w:t>
      </w:r>
      <w:r/>
    </w:p>
    <w:p>
      <w:pPr>
        <w:ind w:firstLine="420"/>
        <w:spacing w:line="360" w:lineRule="auto"/>
        <w:widowControl/>
        <w:rPr>
          <w:rFonts w:ascii="宋体" w:hAnsi="宋体"/>
          <w:szCs w:val="21"/>
          <w:highlight w:val="none"/>
        </w:rPr>
      </w:pPr>
      <w:r>
        <mc:AlternateContent>
          <mc:Choice Requires="wpg">
            <w:drawing>
              <wp:inline xmlns:wp="http://schemas.openxmlformats.org/drawingml/2006/wordprocessingDrawing" distT="0" distB="0" distL="0" distR="0">
                <wp:extent cx="4898390" cy="33331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4899012" cy="3333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5.7pt;height:262.4pt;mso-wrap-distance-left:0.0pt;mso-wrap-distance-top:0.0pt;mso-wrap-distance-right:0.0pt;mso-wrap-distance-bottom:0.0pt;" stroked="f">
                <v:path textboxrect="0,0,0,0"/>
                <v:imagedata r:id="rId14" o:title=""/>
              </v:shape>
            </w:pict>
          </mc:Fallback>
        </mc:AlternateContent>
      </w:r>
      <w:r/>
    </w:p>
    <w:p>
      <w:pPr>
        <w:pStyle w:val="927"/>
        <w:spacing w:line="360" w:lineRule="auto"/>
        <w:rPr>
          <w:rFonts w:hint="eastAsia" w:ascii="宋体" w:hAnsi="宋体"/>
          <w:sz w:val="36"/>
          <w:szCs w:val="36"/>
          <w:highlight w:val="none"/>
        </w:rPr>
      </w:pPr>
      <w:r/>
      <w:bookmarkStart w:id="56" w:name="_Toc172207503"/>
      <w:r>
        <w:rPr>
          <w:rFonts w:hint="eastAsia" w:ascii="宋体" w:hAnsi="宋体"/>
          <w:sz w:val="36"/>
          <w:szCs w:val="36"/>
          <w:highlight w:val="none"/>
          <w:lang w:val="en-US" w:eastAsia="zh-CN"/>
        </w:rPr>
        <w:br w:type="page" w:clear="all"/>
      </w:r>
      <w:r>
        <w:rPr>
          <w:rFonts w:hint="eastAsia" w:ascii="宋体" w:hAnsi="宋体"/>
          <w:sz w:val="36"/>
          <w:szCs w:val="36"/>
          <w:highlight w:val="none"/>
          <w:lang w:val="en-US" w:eastAsia="zh-CN"/>
        </w:rPr>
        <w:t xml:space="preserve"> </w:t>
      </w:r>
      <w:r>
        <w:rPr>
          <w:rFonts w:hint="eastAsia" w:ascii="宋体" w:hAnsi="宋体"/>
          <w:sz w:val="36"/>
          <w:szCs w:val="36"/>
          <w:highlight w:val="none"/>
        </w:rPr>
        <w:t xml:space="preserve">合同格式</w:t>
      </w:r>
      <w:bookmarkEnd w:id="56"/>
      <w:r/>
      <w:bookmarkStart w:id="57" w:name="_Toc534565550"/>
      <w:r/>
      <w:r/>
    </w:p>
    <w:p>
      <w:pPr>
        <w:pStyle w:val="969"/>
        <w:ind w:firstLine="420"/>
        <w:jc w:val="left"/>
        <w:spacing w:line="360" w:lineRule="auto"/>
        <w:rPr>
          <w:rFonts w:hint="eastAsia" w:ascii="仿宋" w:hAnsi="仿宋" w:eastAsia="仿宋" w:cs="仿宋"/>
          <w:b/>
          <w:color w:val="000000"/>
          <w:sz w:val="30"/>
          <w:szCs w:val="21"/>
          <w:highlight w:val="none"/>
        </w:rPr>
      </w:pPr>
      <w:r>
        <w:rPr>
          <w:rFonts w:hint="eastAsia" w:ascii="仿宋" w:hAnsi="仿宋" w:eastAsia="仿宋" w:cs="仿宋"/>
          <w:color w:val="000000"/>
          <w:sz w:val="21"/>
          <w:highlight w:val="none"/>
        </w:rPr>
        <w:t xml:space="preserve">以下为中标后签订本项目合同的通用条款，中标人不得提出实质性的修改。关于专用条款将由采购人与中标人结合本项目具体情况协商后补充，但补充内容对招标文件和投标文件以及通用条款，不得作实质性修改。</w:t>
      </w:r>
      <w:r/>
    </w:p>
    <w:p>
      <w:pPr>
        <w:jc w:val="center"/>
        <w:keepLines w:val="0"/>
        <w:keepNext w:val="0"/>
        <w:pageBreakBefore w:val="0"/>
        <w:spacing w:line="400" w:lineRule="exact"/>
        <w:widowControl w:val="off"/>
        <w:rPr>
          <w:rFonts w:ascii="Calibri" w:hAnsi="Calibri" w:eastAsia="宋体" w:cs="Times New Roman"/>
          <w:b/>
          <w:bCs/>
          <w:sz w:val="30"/>
          <w:szCs w:val="30"/>
        </w:rPr>
      </w:pPr>
      <w:r>
        <w:rPr>
          <w:rFonts w:hint="eastAsia" w:ascii="Calibri" w:hAnsi="Calibri" w:eastAsia="宋体" w:cs="Times New Roman"/>
          <w:b/>
          <w:bCs/>
          <w:sz w:val="30"/>
          <w:szCs w:val="30"/>
        </w:rPr>
        <w:t xml:space="preserve">江苏省政府采购合同（服务）</w:t>
      </w:r>
      <w:r/>
    </w:p>
    <w:p>
      <w:pPr>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项目名称：</w:t>
      </w:r>
      <w:r>
        <w:rPr>
          <w:rFonts w:hint="eastAsia"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lang w:val="en-US" w:eastAsia="zh-CN" w:bidi="ar-SA"/>
        </w:rPr>
        <w:t xml:space="preserve">  </w:t>
      </w:r>
      <w:r/>
    </w:p>
    <w:p>
      <w:pPr>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项目编号：</w:t>
      </w:r>
      <w:r>
        <w:rPr>
          <w:rFonts w:hint="eastAsia" w:ascii="宋体" w:hAnsi="宋体" w:eastAsia="宋体" w:cs="Times New Roman"/>
          <w:sz w:val="21"/>
          <w:szCs w:val="21"/>
          <w:u w:val="single"/>
          <w:lang w:val="en-US" w:eastAsia="zh-CN" w:bidi="ar-SA"/>
        </w:rPr>
        <w:t xml:space="preserve">                             </w:t>
      </w:r>
      <w:r/>
    </w:p>
    <w:p>
      <w:pPr>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甲方：（</w:t>
      </w:r>
      <w:r>
        <w:rPr>
          <w:rFonts w:ascii="宋体" w:hAnsi="宋体" w:cs="Courier New"/>
          <w:sz w:val="21"/>
          <w:szCs w:val="21"/>
        </w:rPr>
        <w:t xml:space="preserve">买方、需方、采购人</w:t>
      </w:r>
      <w:r>
        <w:rPr>
          <w:rFonts w:ascii="宋体" w:hAnsi="宋体" w:eastAsia="宋体" w:cs="Times New Roman"/>
          <w:sz w:val="21"/>
          <w:szCs w:val="21"/>
          <w:lang w:val="en-US" w:eastAsia="zh-CN" w:bidi="ar-SA"/>
        </w:rPr>
        <w:t xml:space="preserve">）</w:t>
      </w:r>
      <w:r>
        <w:rPr>
          <w:rFonts w:hint="eastAsia" w:ascii="宋体" w:hAnsi="宋体" w:eastAsia="宋体" w:cs="Times New Roman"/>
          <w:sz w:val="21"/>
          <w:szCs w:val="21"/>
          <w:u w:val="single"/>
          <w:lang w:val="en-US" w:eastAsia="zh-CN" w:bidi="ar-SA"/>
        </w:rPr>
        <w:t xml:space="preserve">                         </w:t>
      </w:r>
      <w:r/>
    </w:p>
    <w:p>
      <w:pPr>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乙方：（</w:t>
      </w:r>
      <w:r>
        <w:rPr>
          <w:rFonts w:ascii="宋体" w:hAnsi="宋体" w:cs="Courier New"/>
          <w:sz w:val="21"/>
          <w:szCs w:val="21"/>
        </w:rPr>
        <w:t xml:space="preserve">卖方、供方、供应商</w:t>
      </w:r>
      <w:r>
        <w:rPr>
          <w:rFonts w:ascii="宋体" w:hAnsi="宋体" w:eastAsia="宋体" w:cs="Times New Roman"/>
          <w:sz w:val="21"/>
          <w:szCs w:val="21"/>
          <w:lang w:val="en-US" w:eastAsia="zh-CN" w:bidi="ar-SA"/>
        </w:rPr>
        <w:t xml:space="preserve">）</w:t>
      </w:r>
      <w:r>
        <w:rPr>
          <w:rFonts w:hint="eastAsia" w:ascii="宋体" w:hAnsi="宋体" w:eastAsia="宋体" w:cs="Times New Roman"/>
          <w:sz w:val="21"/>
          <w:szCs w:val="21"/>
          <w:u w:val="single"/>
          <w:lang w:val="en-US" w:eastAsia="zh-CN" w:bidi="ar-SA"/>
        </w:rPr>
        <w:t xml:space="preserve">                         </w:t>
      </w:r>
      <w:r/>
    </w:p>
    <w:p>
      <w:pPr>
        <w:ind w:firstLine="421"/>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lang w:val="en-US" w:eastAsia="zh-CN" w:bidi="ar-SA"/>
        </w:rPr>
        <w:t xml:space="preserve">甲、乙双方根据</w:t>
      </w:r>
      <w:r>
        <w:rPr>
          <w:rFonts w:hint="eastAsia" w:ascii="宋体" w:hAnsi="宋体" w:eastAsia="宋体" w:cs="Times New Roman"/>
          <w:sz w:val="21"/>
          <w:szCs w:val="21"/>
          <w:lang w:val="en-US" w:eastAsia="zh-CN" w:bidi="ar-SA"/>
        </w:rPr>
        <w:t xml:space="preserve">江苏省鼎诚建设工程顾问有限公司就</w:t>
      </w:r>
      <w:r>
        <w:rPr>
          <w:rFonts w:hint="eastAsia" w:ascii="宋体" w:hAnsi="宋体" w:eastAsia="宋体" w:cs="Times New Roman"/>
          <w:sz w:val="21"/>
          <w:szCs w:val="21"/>
          <w:u w:val="single"/>
          <w:lang w:val="en-US" w:eastAsia="zh-CN" w:bidi="ar-SA"/>
        </w:rPr>
        <w:t xml:space="preserve">                   项目</w:t>
      </w:r>
      <w:r>
        <w:rPr>
          <w:rFonts w:ascii="宋体" w:hAnsi="宋体" w:eastAsia="宋体" w:cs="Times New Roman"/>
          <w:sz w:val="21"/>
          <w:szCs w:val="21"/>
          <w:lang w:val="en-US" w:eastAsia="zh-CN" w:bidi="ar-SA"/>
        </w:rPr>
        <w:t xml:space="preserve">公开招标的结果，签署本合同。</w:t>
      </w:r>
      <w:r>
        <w:rPr>
          <w:rFonts w:ascii="宋体" w:hAnsi="宋体" w:eastAsia="宋体" w:cs="Times New Roman"/>
          <w:sz w:val="21"/>
          <w:szCs w:val="21"/>
          <w:highlight w:val="none"/>
          <w:lang w:val="en-US" w:eastAsia="zh-CN" w:bidi="ar-SA"/>
        </w:rPr>
        <w:t xml:space="preserve">招标(采购)文件、投标(报价)文件、合同条款及中标(成交)通知书，供应商在投标(响应)、评标(评审)过程中所作其它有关承诺、声明、书面澄清等均为合同不可分割的部分，与主合同具有同等法律效力。</w:t>
      </w:r>
      <w:r/>
    </w:p>
    <w:p>
      <w:pPr>
        <w:ind w:firstLine="422"/>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一、</w:t>
      </w:r>
      <w:r>
        <w:rPr>
          <w:rFonts w:hint="eastAsia" w:ascii="宋体" w:hAnsi="宋体" w:eastAsia="宋体" w:cs="Times New Roman"/>
          <w:b/>
          <w:sz w:val="21"/>
          <w:szCs w:val="21"/>
          <w:lang w:val="en-US" w:eastAsia="zh-CN" w:bidi="ar-SA"/>
        </w:rPr>
        <w:t xml:space="preserve">合同</w:t>
      </w:r>
      <w:r>
        <w:rPr>
          <w:rFonts w:ascii="宋体" w:hAnsi="宋体" w:eastAsia="宋体" w:cs="Times New Roman"/>
          <w:b/>
          <w:sz w:val="21"/>
          <w:szCs w:val="21"/>
          <w:lang w:val="en-US" w:eastAsia="zh-CN" w:bidi="ar-SA"/>
        </w:rPr>
        <w:t xml:space="preserve">内容</w:t>
      </w:r>
      <w:r/>
    </w:p>
    <w:p>
      <w:pPr>
        <w:ind w:firstLine="420"/>
        <w:jc w:val="left"/>
        <w:keepLines w:val="0"/>
        <w:keepNext w:val="0"/>
        <w:pageBreakBefore w:val="0"/>
        <w:spacing w:before="0" w:after="0" w:line="420" w:lineRule="exact"/>
        <w:widowControl/>
        <w:rPr>
          <w:rFonts w:ascii="宋体" w:hAnsi="宋体" w:eastAsia="宋体" w:cs="Times New Roman"/>
          <w:sz w:val="21"/>
          <w:szCs w:val="21"/>
          <w:highlight w:val="none"/>
          <w:lang w:val="en-US" w:eastAsia="zh-CN" w:bidi="ar-SA"/>
        </w:rPr>
      </w:pPr>
      <w:r>
        <w:rPr>
          <w:rFonts w:ascii="宋体" w:hAnsi="宋体" w:eastAsia="宋体" w:cs="Times New Roman"/>
          <w:sz w:val="21"/>
          <w:szCs w:val="21"/>
          <w:lang w:val="en-US" w:eastAsia="zh-CN" w:bidi="ar-SA"/>
        </w:rPr>
        <w:t xml:space="preserve">1.1 </w:t>
      </w:r>
      <w:r>
        <w:rPr>
          <w:rFonts w:hint="eastAsia" w:ascii="宋体" w:hAnsi="宋体" w:eastAsia="宋体" w:cs="Times New Roman"/>
          <w:sz w:val="21"/>
          <w:szCs w:val="21"/>
          <w:lang w:val="en-US" w:eastAsia="zh-CN" w:bidi="ar-SA"/>
        </w:rPr>
        <w:t xml:space="preserve">标的</w:t>
      </w:r>
      <w:r>
        <w:rPr>
          <w:rFonts w:ascii="宋体" w:hAnsi="宋体" w:eastAsia="宋体" w:cs="Times New Roman"/>
          <w:sz w:val="21"/>
          <w:szCs w:val="21"/>
          <w:lang w:val="en-US" w:eastAsia="zh-CN" w:bidi="ar-SA"/>
        </w:rPr>
        <w:t xml:space="preserve">名称：</w:t>
      </w:r>
      <w:r>
        <w:rPr>
          <w:rFonts w:hint="eastAsia"/>
          <w:highlight w:val="none"/>
        </w:rPr>
        <w:t xml:space="preserve">交管支队“两个教育”项目</w:t>
      </w:r>
      <w:r/>
    </w:p>
    <w:p>
      <w:pPr>
        <w:ind w:firstLine="420"/>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1.2</w:t>
      </w:r>
      <w:r>
        <w:rPr>
          <w:rFonts w:hint="eastAsia" w:ascii="宋体" w:hAnsi="宋体" w:eastAsia="宋体" w:cs="Times New Roman"/>
          <w:sz w:val="21"/>
          <w:szCs w:val="21"/>
          <w:highlight w:val="none"/>
          <w:lang w:val="en-US" w:eastAsia="zh-CN" w:bidi="ar-SA"/>
        </w:rPr>
        <w:t xml:space="preserve">标的</w:t>
      </w:r>
      <w:r>
        <w:rPr>
          <w:rFonts w:hint="eastAsia" w:ascii="宋体" w:hAnsi="宋体" w:eastAsia="宋体" w:cs="Times New Roman"/>
          <w:b w:val="0"/>
          <w:sz w:val="21"/>
          <w:szCs w:val="21"/>
          <w:highlight w:val="none"/>
        </w:rPr>
        <w:t xml:space="preserve">要求</w:t>
      </w:r>
      <w:r>
        <w:rPr>
          <w:rFonts w:hint="eastAsia" w:ascii="宋体" w:hAnsi="宋体" w:eastAsia="宋体" w:cs="Times New Roman"/>
          <w:sz w:val="21"/>
          <w:szCs w:val="21"/>
          <w:highlight w:val="none"/>
          <w:lang w:val="en-US" w:eastAsia="zh-CN" w:bidi="ar-SA"/>
        </w:rPr>
        <w:t xml:space="preserve">：符合项目需求</w:t>
      </w:r>
      <w:r/>
    </w:p>
    <w:p>
      <w:pPr>
        <w:ind w:firstLine="420"/>
        <w:jc w:val="left"/>
        <w:keepLines w:val="0"/>
        <w:keepNext w:val="0"/>
        <w:pageBreakBefore w:val="0"/>
        <w:spacing w:before="0" w:after="5" w:line="420" w:lineRule="exact"/>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val="en-US" w:eastAsia="zh-CN" w:bidi="ar-SA"/>
        </w:rPr>
        <w:t xml:space="preserve">1.3 中标标段：</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标段 位于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区</w:t>
      </w:r>
      <w:r>
        <w:rPr>
          <w:rFonts w:hint="eastAsia" w:ascii="宋体" w:hAnsi="宋体" w:eastAsia="宋体" w:cs="Times New Roman"/>
          <w:sz w:val="21"/>
          <w:szCs w:val="21"/>
          <w:highlight w:val="none"/>
          <w:lang w:eastAsia="zh-CN"/>
        </w:rPr>
        <w:t xml:space="preserve">；</w:t>
      </w:r>
      <w:r/>
    </w:p>
    <w:p>
      <w:pPr>
        <w:ind w:firstLine="420"/>
        <w:jc w:val="left"/>
        <w:keepLines w:val="0"/>
        <w:keepNext w:val="0"/>
        <w:pageBreakBefore w:val="0"/>
        <w:spacing w:before="0" w:after="5" w:line="420" w:lineRule="exact"/>
        <w:widowControl/>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1.4 服务期限：</w:t>
      </w:r>
      <w:r>
        <w:rPr>
          <w:rFonts w:hint="eastAsia" w:ascii="宋体" w:hAnsi="宋体" w:eastAsia="宋体" w:cs="Times New Roman"/>
          <w:sz w:val="21"/>
          <w:szCs w:val="21"/>
          <w:highlight w:val="none"/>
          <w:lang w:val="en-US" w:eastAsia="zh-CN"/>
        </w:rPr>
        <w:t xml:space="preserve">2年。合同期为（</w:t>
      </w:r>
      <w:r>
        <w:rPr>
          <w:rFonts w:hint="eastAsia" w:ascii="宋体" w:hAnsi="宋体" w:cs="Times New Roman"/>
          <w:sz w:val="21"/>
          <w:szCs w:val="21"/>
          <w:highlight w:val="none"/>
          <w:lang w:val="en-US" w:eastAsia="zh-CN"/>
        </w:rPr>
        <w:t xml:space="preserve">合同签订之日起</w:t>
      </w:r>
      <w:r>
        <w:rPr>
          <w:rFonts w:hint="eastAsia" w:ascii="宋体" w:hAnsi="宋体" w:eastAsia="宋体" w:cs="Times New Roman"/>
          <w:sz w:val="21"/>
          <w:szCs w:val="21"/>
          <w:highlight w:val="none"/>
          <w:lang w:val="en-US" w:eastAsia="zh-CN"/>
        </w:rPr>
        <w:t xml:space="preserve">-2028年10月19日）</w:t>
      </w:r>
      <w:r/>
    </w:p>
    <w:p>
      <w:pPr>
        <w:ind w:firstLine="420"/>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1.5 履行地点：</w:t>
      </w:r>
      <w:r/>
    </w:p>
    <w:p>
      <w:pPr>
        <w:ind w:firstLine="420"/>
        <w:jc w:val="both"/>
        <w:keepLines w:val="0"/>
        <w:keepNext w:val="0"/>
        <w:pageBreakBefore w:val="0"/>
        <w:spacing w:before="120" w:after="120" w:line="420" w:lineRule="exact"/>
        <w:widowControl w:val="off"/>
        <w:rPr>
          <w:rFonts w:hint="eastAsia"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6履行方式：符合项目需求</w:t>
      </w:r>
      <w:r/>
    </w:p>
    <w:p>
      <w:pPr>
        <w:ind w:firstLine="420"/>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1.7履约保证金：本项目无需缴纳履约保证金。</w:t>
      </w:r>
      <w:r/>
    </w:p>
    <w:p>
      <w:pPr>
        <w:ind w:firstLine="422"/>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二、合同金额</w:t>
      </w:r>
      <w:r/>
    </w:p>
    <w:p>
      <w:pPr>
        <w:ind w:left="426" w:firstLine="1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2.1 本合同金额</w:t>
      </w:r>
      <w:r>
        <w:rPr>
          <w:rFonts w:hint="eastAsia" w:ascii="宋体" w:hAnsi="宋体" w:eastAsia="宋体" w:cs="Times New Roman"/>
          <w:sz w:val="21"/>
          <w:szCs w:val="21"/>
          <w:highlight w:val="none"/>
          <w:lang w:val="en-US" w:eastAsia="zh-CN" w:bidi="ar-SA"/>
        </w:rPr>
        <w:t xml:space="preserve">（即中标价）</w:t>
      </w:r>
      <w:r>
        <w:rPr>
          <w:rFonts w:ascii="宋体" w:hAnsi="宋体" w:eastAsia="宋体" w:cs="Times New Roman"/>
          <w:sz w:val="21"/>
          <w:szCs w:val="21"/>
          <w:highlight w:val="none"/>
          <w:lang w:val="en-US" w:eastAsia="zh-CN" w:bidi="ar-SA"/>
        </w:rPr>
        <w:t xml:space="preserve">为</w:t>
      </w:r>
      <w:r>
        <w:rPr>
          <w:rFonts w:hint="eastAsia" w:ascii="宋体" w:hAnsi="宋体" w:eastAsia="宋体" w:cs="Times New Roman"/>
          <w:sz w:val="21"/>
          <w:szCs w:val="21"/>
          <w:lang w:val="en-US" w:eastAsia="zh-CN" w:bidi="ar-SA"/>
        </w:rPr>
        <w:t xml:space="preserve">两年</w:t>
      </w:r>
      <w:r>
        <w:rPr>
          <w:rFonts w:ascii="宋体" w:hAnsi="宋体" w:eastAsia="宋体" w:cs="Times New Roman"/>
          <w:sz w:val="21"/>
          <w:szCs w:val="21"/>
          <w:lang w:val="en-US" w:eastAsia="zh-CN" w:bidi="ar-SA"/>
        </w:rPr>
        <w:t xml:space="preserve">（大写）：_____________</w:t>
      </w:r>
      <w:r>
        <w:rPr>
          <w:rFonts w:hint="eastAsia" w:ascii="宋体" w:hAnsi="宋体" w:eastAsia="宋体" w:cs="Times New Roman"/>
          <w:sz w:val="21"/>
          <w:szCs w:val="21"/>
          <w:lang w:val="en-US" w:eastAsia="zh-CN" w:bidi="ar-SA"/>
        </w:rPr>
        <w:t xml:space="preserve">圆</w:t>
      </w:r>
      <w:r>
        <w:rPr>
          <w:rFonts w:ascii="宋体" w:hAnsi="宋体" w:eastAsia="宋体" w:cs="Times New Roman"/>
          <w:sz w:val="21"/>
          <w:szCs w:val="21"/>
          <w:lang w:val="en-US" w:eastAsia="zh-CN" w:bidi="ar-SA"/>
        </w:rPr>
        <w:t xml:space="preserve">（_________元）人民币</w:t>
      </w:r>
      <w:r>
        <w:rPr>
          <w:rFonts w:hint="eastAsia" w:ascii="宋体" w:hAnsi="宋体" w:eastAsia="宋体" w:cs="Times New Roman"/>
          <w:sz w:val="21"/>
          <w:szCs w:val="21"/>
          <w:lang w:val="en-US" w:eastAsia="zh-CN" w:bidi="ar-SA"/>
        </w:rPr>
        <w:t xml:space="preserve">或其他币种</w:t>
      </w:r>
      <w:r>
        <w:rPr>
          <w:rFonts w:ascii="宋体" w:hAnsi="宋体" w:eastAsia="宋体" w:cs="Times New Roman"/>
          <w:sz w:val="21"/>
          <w:szCs w:val="21"/>
          <w:lang w:val="en-US" w:eastAsia="zh-CN" w:bidi="ar-SA"/>
        </w:rPr>
        <w:t xml:space="preserve">。</w:t>
      </w:r>
      <w:r/>
    </w:p>
    <w:p>
      <w:pPr>
        <w:ind w:firstLine="422"/>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三、技术资料</w:t>
      </w:r>
      <w:r/>
    </w:p>
    <w:p>
      <w:pPr>
        <w:ind w:left="426" w:firstLine="1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3.1乙方应按招标文件规定的时间向甲方提供服务</w:t>
      </w:r>
      <w:r>
        <w:rPr>
          <w:rFonts w:hint="eastAsia" w:ascii="宋体" w:hAnsi="宋体" w:eastAsia="宋体" w:cs="Times New Roman"/>
          <w:sz w:val="21"/>
          <w:szCs w:val="21"/>
          <w:lang w:val="en-US" w:eastAsia="zh-CN" w:bidi="ar-SA"/>
        </w:rPr>
        <w:t xml:space="preserve">（包含与服务相关的货物）</w:t>
      </w:r>
      <w:r>
        <w:rPr>
          <w:rFonts w:ascii="宋体" w:hAnsi="宋体" w:eastAsia="宋体" w:cs="Times New Roman"/>
          <w:sz w:val="21"/>
          <w:szCs w:val="21"/>
          <w:lang w:val="en-US" w:eastAsia="zh-CN" w:bidi="ar-SA"/>
        </w:rPr>
        <w:t xml:space="preserve">的有</w:t>
      </w:r>
      <w:r/>
    </w:p>
    <w:p>
      <w:pPr>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关技术资料。</w:t>
      </w:r>
      <w:r/>
    </w:p>
    <w:p>
      <w:pPr>
        <w:ind w:firstLine="42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3.2 没有甲方事先书面同意，乙方不得将由甲方提供的有关合同或任何合同条文、</w:t>
      </w:r>
      <w:r/>
    </w:p>
    <w:p>
      <w:pPr>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规格、计划、图纸、样品或资料提供给与履行本合同无关的任何其他人。</w:t>
      </w:r>
      <w:r>
        <w:rPr>
          <w:rFonts w:hint="eastAsia" w:ascii="宋体" w:hAnsi="宋体" w:eastAsia="宋体" w:cs="Times New Roman"/>
          <w:sz w:val="21"/>
          <w:szCs w:val="21"/>
          <w:lang w:val="en-US" w:eastAsia="zh-CN" w:bidi="ar-SA"/>
        </w:rPr>
        <w:t xml:space="preserve">及时</w:t>
      </w:r>
      <w:r>
        <w:rPr>
          <w:rFonts w:ascii="宋体" w:hAnsi="宋体" w:eastAsia="宋体" w:cs="Times New Roman"/>
          <w:sz w:val="21"/>
          <w:szCs w:val="21"/>
          <w:lang w:val="en-US" w:eastAsia="zh-CN" w:bidi="ar-SA"/>
        </w:rPr>
        <w:t xml:space="preserve">向履行本</w:t>
      </w:r>
      <w:r/>
    </w:p>
    <w:p>
      <w:pPr>
        <w:ind w:left="0" w:firstLine="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合同有关的人员提供，也应注意保密并限于履行合同的必需范围。</w:t>
      </w:r>
      <w:r/>
    </w:p>
    <w:p>
      <w:pPr>
        <w:ind w:left="426" w:firstLine="8"/>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四、知识产权</w:t>
      </w:r>
      <w:r/>
    </w:p>
    <w:p>
      <w:pPr>
        <w:ind w:firstLine="42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4.1乙</w:t>
      </w:r>
      <w:r>
        <w:rPr>
          <w:rFonts w:hint="eastAsia" w:ascii="宋体" w:hAnsi="宋体" w:eastAsia="宋体" w:cs="Times New Roman"/>
          <w:sz w:val="21"/>
          <w:szCs w:val="21"/>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b/>
          <w:sz w:val="21"/>
          <w:szCs w:val="21"/>
          <w:lang w:val="en-US" w:eastAsia="zh-CN" w:bidi="ar-SA"/>
        </w:rPr>
        <w:t xml:space="preserve">五、产权担保</w:t>
      </w:r>
      <w:r/>
    </w:p>
    <w:p>
      <w:pPr>
        <w:ind w:firstLine="420"/>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5.1 乙方保证所交付的</w:t>
      </w:r>
      <w:r>
        <w:rPr>
          <w:rFonts w:hint="eastAsia" w:ascii="宋体" w:hAnsi="宋体" w:eastAsia="宋体" w:cs="Times New Roman"/>
          <w:sz w:val="21"/>
          <w:szCs w:val="21"/>
          <w:lang w:val="en-US" w:eastAsia="zh-CN" w:bidi="ar-SA"/>
        </w:rPr>
        <w:t xml:space="preserve">服务（包含与服务相关的货物）</w:t>
      </w:r>
      <w:r>
        <w:rPr>
          <w:rFonts w:ascii="宋体" w:hAnsi="宋体" w:eastAsia="宋体" w:cs="Times New Roman"/>
          <w:sz w:val="21"/>
          <w:szCs w:val="21"/>
          <w:lang w:val="en-US" w:eastAsia="zh-CN" w:bidi="ar-SA"/>
        </w:rPr>
        <w:t xml:space="preserve">的所有权完全属于乙方且无任何抵押、查封等产权瑕疵。</w:t>
      </w:r>
      <w:r/>
    </w:p>
    <w:p>
      <w:pPr>
        <w:ind w:left="0" w:firstLine="422"/>
        <w:jc w:val="both"/>
        <w:keepLines w:val="0"/>
        <w:keepNext w:val="0"/>
        <w:pageBreakBefore w:val="0"/>
        <w:spacing w:before="120" w:after="120" w:line="420" w:lineRule="exact"/>
        <w:widowControl w:val="off"/>
        <w:rPr>
          <w:rFonts w:ascii="宋体" w:hAnsi="宋体" w:eastAsia="宋体" w:cs="Times New Roman"/>
          <w:b/>
          <w:sz w:val="21"/>
          <w:szCs w:val="21"/>
        </w:rPr>
      </w:pPr>
      <w:r>
        <w:rPr>
          <w:rFonts w:ascii="宋体" w:hAnsi="宋体" w:eastAsia="宋体" w:cs="Times New Roman"/>
          <w:b/>
          <w:sz w:val="21"/>
          <w:szCs w:val="21"/>
          <w:lang w:val="en-US" w:eastAsia="zh-CN" w:bidi="ar-SA"/>
        </w:rPr>
        <w:t xml:space="preserve">六、</w:t>
      </w:r>
      <w:r>
        <w:rPr>
          <w:rFonts w:ascii="宋体" w:hAnsi="宋体" w:eastAsia="宋体" w:cs="Times New Roman"/>
          <w:b/>
          <w:sz w:val="21"/>
          <w:szCs w:val="21"/>
        </w:rPr>
        <w:t xml:space="preserve">服务标准、期限、效率等要求</w:t>
      </w:r>
      <w:r/>
    </w:p>
    <w:p>
      <w:pPr>
        <w:ind w:firstLine="420"/>
        <w:jc w:val="left"/>
        <w:spacing w:after="5" w:line="420" w:lineRule="exac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（一）服务场所要求</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（1）具有教育点场所的所有权或使用权，面积不小于80平方米；</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（2）教育点应方便群众停车、附近有较为完备的公交出行系统；</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（3）设置业务受理区、网络教育体验区、教育场所等功能区（以下内容涉及到的设备所有权归投标单位所有）。</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（a）业务受理区</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 应设置业务受理窗口，配置相关办公设备，配备人脸识别、签到签退设备。</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（b）网络教育体验区</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网络教育体验区应配置互联网电脑（配备摄像头和麦克风）或网络教育自助学习机。</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（c）教育场所</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①“两个教育”应在同一教室内，能宽松设置电脑席位；设置座椅、讲台、交通安全宣传片播放设备；安装辐射全部学习点位全方位视频监控设备，记录满分和审验教育全过程，监控录像存储不少于两年备查；</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②提供计算机40台以上，配置计算机能满足两个教育学习、图片抓拍、视频存储等功能，计算机配备摄像头、麦克风等设备,且音视频设备状况良好。每台计算机性能需适配教育学习等全部使用场景，整机运行稳定可靠，开展视频播放、线上办公等规定操作时，严禁出现视频卡顿、音视频中断、系统迟缓、程序卡死、整机死机、自动重启等运行故障。配备人脸识别、签到签退设备。</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③软件：现场教育管理系统软件能实现满足机动车驾驶人“两个教育”网络学习功能。学习记录与“两个教育”互联网学习平台同步。（该系统须具备现场教育计划管理、签到管理、中途点名管理、签退管理、课堂教育监管、体验教育管理、现场教育数据管理、安全管理和支队集中管理等功能）。</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④各功能区搭建互联网专用线路,带宽能满足业务需要。</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整体网络系统架构、主干链路带宽、交接机、路由网关等全套网络设备承载能力，须满足至少40台计算机终端可满足与教育学习业务系统兼容，完成日常业务正常受理，同时并发在线播放标准高清网络视频、本地高清视频文件的峰值负载运行要求；全网并发播放全过程中，所有终端视频画面流畅连贯，无画面卡顿、掉帧、音画不同步、播放缓冲中断、加载超时等问题，不得因网络带宽不足、转发性能瓶颈、网络延迟过高、数据包丢失、设备算力不够造成多媒体播放异常。</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 ⑤满分和审验教育设施设置应当符合公安部行业标准《交通安全宣传教育设施设置规范》（GA/T963-2011）和《道路交通安全宣传教育基地建设指南》（GA/T1263-2015），配备标语牌、墙（山）体标语、条幅标语、宣传品、宣传橱窗、墙（板）报、宣传展板，电子显示屏等硬件设备。</w:t>
      </w:r>
      <w:r/>
    </w:p>
    <w:p>
      <w:pPr>
        <w:ind w:firstLine="420"/>
        <w:jc w:val="left"/>
        <w:spacing w:after="5" w:line="420" w:lineRule="exac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（二）</w:t>
      </w:r>
      <w:r>
        <w:rPr>
          <w:rFonts w:ascii="宋体" w:hAnsi="宋体" w:eastAsia="宋体" w:cs="Times New Roman"/>
          <w:sz w:val="21"/>
          <w:szCs w:val="21"/>
          <w:lang w:val="en-US" w:eastAsia="zh-CN"/>
        </w:rPr>
        <w:t xml:space="preserve">教育点管理要求：</w:t>
      </w:r>
      <w:r/>
    </w:p>
    <w:p>
      <w:pPr>
        <w:ind w:firstLine="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 1、配置与教育任务相适应的工作人员不少于2名。工作人员应满足以下基本条件：</w:t>
      </w:r>
      <w:r/>
    </w:p>
    <w:p>
      <w:pPr>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①年满十八周岁，具有法律规定的完全民事行为能力和民事责任能力；</w:t>
      </w:r>
      <w:r/>
    </w:p>
    <w:p>
      <w:pPr>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②遵纪守法，无违法犯罪记录，无吸毒记录；</w:t>
      </w:r>
      <w:r/>
    </w:p>
    <w:p>
      <w:pPr>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③具有大专（含）以上学历。</w:t>
      </w:r>
      <w:r/>
    </w:p>
    <w:p>
      <w:pPr>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2、教育点应具备以下工作机制和管理能力：</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①建立信息安全管理制度，明确驾驶人信息在传输、存储、使用、维护等环节的安全管理责任，保证信息安全。</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②建立与现场教育管理相适应的业务流程和工作机制。</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③建立教育场所、教育设施、教育系统及电脑等设备的日常检查、维护等运行管理制度。</w:t>
      </w:r>
      <w:r/>
    </w:p>
    <w:p>
      <w:pPr>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④教育点一次性能完成40人次或以上学习教育及管理任务。</w:t>
      </w:r>
      <w:r/>
    </w:p>
    <w:p>
      <w:pPr>
        <w:ind w:firstLine="422"/>
        <w:keepLines w:val="0"/>
        <w:keepNext w:val="0"/>
        <w:pageBreakBefore w:val="0"/>
        <w:spacing w:before="145" w:after="145" w:line="400" w:lineRule="exact"/>
        <w:widowControl w:val="off"/>
        <w:rPr>
          <w:rFonts w:ascii="宋体" w:hAnsi="宋体" w:eastAsia="仿宋_GB2312" w:cs="Times New Roman"/>
          <w:b/>
          <w:sz w:val="21"/>
          <w:szCs w:val="21"/>
        </w:rPr>
      </w:pPr>
      <w:r>
        <w:rPr>
          <w:rFonts w:hint="eastAsia" w:ascii="宋体" w:hAnsi="宋体" w:eastAsia="宋体" w:cs="Times New Roman"/>
          <w:b/>
          <w:sz w:val="21"/>
          <w:szCs w:val="21"/>
        </w:rPr>
        <w:t xml:space="preserve">七、合同转包或分包</w:t>
      </w:r>
      <w:r/>
    </w:p>
    <w:p>
      <w:pPr>
        <w:ind w:firstLine="420"/>
        <w:keepLines w:val="0"/>
        <w:keepNext w:val="0"/>
        <w:pageBreakBefore w:val="0"/>
        <w:spacing w:before="145" w:after="145" w:line="40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7.1乙方不得将合同标的转包给他人履行。</w:t>
      </w:r>
      <w:r/>
    </w:p>
    <w:p>
      <w:pPr>
        <w:ind w:firstLine="420"/>
        <w:keepLines w:val="0"/>
        <w:keepNext w:val="0"/>
        <w:pageBreakBefore w:val="0"/>
        <w:spacing w:before="145" w:after="145" w:line="40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7.2乙方不得将合同标的分包给他人履行。</w:t>
      </w:r>
      <w:r/>
    </w:p>
    <w:p>
      <w:pPr>
        <w:ind w:firstLine="420"/>
        <w:keepLines w:val="0"/>
        <w:keepNext w:val="0"/>
        <w:pageBreakBefore w:val="0"/>
        <w:spacing w:before="145" w:after="145" w:line="400" w:lineRule="exact"/>
        <w:widowControl w:val="off"/>
        <w:rPr>
          <w:rFonts w:hint="eastAsia" w:ascii="宋体" w:hAnsi="宋体" w:eastAsia="宋体" w:cs="Times New Roman"/>
          <w:sz w:val="21"/>
          <w:szCs w:val="21"/>
        </w:rPr>
      </w:pPr>
      <w:r>
        <w:rPr>
          <w:rFonts w:ascii="宋体" w:hAnsi="宋体" w:eastAsia="宋体" w:cs="Times New Roman"/>
          <w:sz w:val="21"/>
          <w:szCs w:val="21"/>
        </w:rPr>
        <w:t xml:space="preserve">7.3</w:t>
      </w:r>
      <w:r>
        <w:rPr>
          <w:rFonts w:hint="eastAsia" w:ascii="宋体" w:hAnsi="宋体" w:eastAsia="宋体" w:cs="Times New Roman"/>
          <w:sz w:val="21"/>
          <w:szCs w:val="21"/>
        </w:rPr>
        <w:t xml:space="preserve">乙方如有转包或未经甲方同意的分包行为，甲方有权解除合同。</w:t>
      </w:r>
      <w:r/>
    </w:p>
    <w:p>
      <w:pPr>
        <w:ind w:firstLine="420"/>
        <w:keepLines w:val="0"/>
        <w:keepNext w:val="0"/>
        <w:pageBreakBefore w:val="0"/>
        <w:spacing w:before="145" w:after="145" w:line="400" w:lineRule="exact"/>
        <w:widowControl w:val="off"/>
        <w:rPr>
          <w:rFonts w:ascii="宋体" w:hAnsi="宋体" w:eastAsia="宋体" w:cs="Times New Roman"/>
          <w:sz w:val="21"/>
          <w:szCs w:val="21"/>
        </w:rPr>
      </w:pPr>
      <w:r>
        <w:rPr>
          <w:rFonts w:ascii="宋体" w:hAnsi="宋体" w:eastAsia="宋体" w:cs="Times New Roman"/>
          <w:sz w:val="21"/>
          <w:szCs w:val="21"/>
        </w:rPr>
      </w:r>
      <w:r/>
    </w:p>
    <w:p>
      <w:pPr>
        <w:ind w:firstLine="422"/>
        <w:jc w:val="both"/>
        <w:keepLines w:val="0"/>
        <w:keepNext w:val="0"/>
        <w:pageBreakBefore w:val="0"/>
        <w:spacing w:line="400" w:lineRule="exact"/>
        <w:widowControl w:val="off"/>
        <w:rPr>
          <w:rFonts w:ascii="宋体" w:hAnsi="宋体" w:eastAsia="宋体" w:cs="Times New Roman"/>
          <w:b/>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八</w:t>
      </w:r>
      <w:r>
        <w:rPr>
          <w:rFonts w:ascii="宋体" w:hAnsi="宋体" w:eastAsia="宋体" w:cs="Times New Roman"/>
          <w:b/>
          <w:color w:val="000000"/>
          <w:sz w:val="21"/>
          <w:szCs w:val="21"/>
          <w:lang w:val="en-US" w:eastAsia="zh-CN" w:bidi="ar-SA"/>
        </w:rPr>
        <w:t xml:space="preserve">、</w:t>
      </w:r>
      <w:r>
        <w:rPr>
          <w:rFonts w:hint="eastAsia" w:ascii="宋体" w:hAnsi="宋体" w:eastAsia="宋体" w:cs="Times New Roman"/>
          <w:b/>
          <w:color w:val="000000"/>
          <w:sz w:val="21"/>
          <w:szCs w:val="21"/>
          <w:lang w:val="en-US" w:eastAsia="zh-CN" w:bidi="ar-SA"/>
        </w:rPr>
        <w:t xml:space="preserve">合同款项</w:t>
      </w:r>
      <w:r>
        <w:rPr>
          <w:rFonts w:ascii="宋体" w:hAnsi="宋体" w:eastAsia="宋体" w:cs="Times New Roman"/>
          <w:b/>
          <w:color w:val="000000"/>
          <w:sz w:val="21"/>
          <w:szCs w:val="21"/>
          <w:lang w:val="en-US" w:eastAsia="zh-CN" w:bidi="ar-SA"/>
        </w:rPr>
        <w:t xml:space="preserve">支付</w:t>
      </w:r>
      <w:r/>
    </w:p>
    <w:p>
      <w:pPr>
        <w:ind w:firstLine="420"/>
        <w:jc w:val="left"/>
        <w:spacing w:line="360" w:lineRule="auto"/>
        <w:shd w:val="clear" w:color="auto" w:fill="ffffff"/>
        <w:widowControl/>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付款方式及说明：项目每年结算一次，结算时按（培训费70元/人乘以每年实际培训人数+场地及基本服务费10万元）进行支付；每年结算金额（不扣）不超过合同价的50%，两年项目结算总额不超过总合同价。</w:t>
      </w:r>
      <w:r/>
    </w:p>
    <w:p>
      <w:pPr>
        <w:ind w:firstLine="420"/>
        <w:jc w:val="left"/>
        <w:spacing w:line="360" w:lineRule="auto"/>
        <w:shd w:val="clear" w:color="auto" w:fill="ffffff"/>
        <w:widowControl/>
        <w:rPr>
          <w:rFonts w:hint="eastAsia" w:ascii="Times New Roman" w:hAnsi="Times New Roman" w:eastAsia="宋体" w:cs="Times New Roman"/>
          <w:color w:val="000000"/>
          <w:highlight w:val="none"/>
        </w:rPr>
      </w:pPr>
      <w:r>
        <w:rPr>
          <w:rFonts w:hint="eastAsia" w:ascii="宋体" w:hAnsi="宋体" w:eastAsia="宋体" w:cs="Times New Roman"/>
          <w:color w:val="000000"/>
          <w:sz w:val="21"/>
          <w:szCs w:val="21"/>
          <w:highlight w:val="none"/>
          <w:lang w:val="en-US" w:eastAsia="zh-CN"/>
        </w:rPr>
        <w:t xml:space="preserve">考核结果运用：初始验收及每季度考核各一次，年度总扣分为4个季度扣分累计总和，每扣1分，折合人民币500元，在年度结算后付款时扣除。</w:t>
      </w:r>
      <w:r/>
    </w:p>
    <w:p>
      <w:pPr>
        <w:ind w:firstLine="422"/>
        <w:keepLines w:val="0"/>
        <w:keepNext w:val="0"/>
        <w:pageBreakBefore w:val="0"/>
        <w:spacing w:before="145" w:after="145" w:line="400" w:lineRule="exact"/>
        <w:widowControl w:val="off"/>
        <w:rPr>
          <w:rFonts w:ascii="宋体" w:hAnsi="宋体" w:eastAsia="仿宋_GB2312" w:cs="Times New Roman"/>
          <w:b/>
          <w:sz w:val="21"/>
          <w:szCs w:val="21"/>
          <w:highlight w:val="none"/>
        </w:rPr>
      </w:pPr>
      <w:r>
        <w:rPr>
          <w:rFonts w:hint="eastAsia" w:ascii="宋体" w:hAnsi="宋体" w:eastAsia="宋体" w:cs="Times New Roman"/>
          <w:b/>
          <w:sz w:val="21"/>
          <w:szCs w:val="21"/>
          <w:highlight w:val="none"/>
        </w:rPr>
        <w:t xml:space="preserve">九、税费</w:t>
      </w:r>
      <w:r/>
    </w:p>
    <w:p>
      <w:pPr>
        <w:ind w:firstLine="420"/>
        <w:keepLines w:val="0"/>
        <w:keepNext w:val="0"/>
        <w:pageBreakBefore w:val="0"/>
        <w:spacing w:before="145" w:after="145" w:line="400" w:lineRule="exact"/>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w:t>
      </w:r>
      <w:r>
        <w:rPr>
          <w:rFonts w:ascii="宋体" w:hAnsi="宋体" w:eastAsia="宋体" w:cs="Times New Roman"/>
          <w:sz w:val="21"/>
          <w:szCs w:val="21"/>
          <w:highlight w:val="none"/>
        </w:rPr>
        <w:t xml:space="preserve">.1</w:t>
      </w:r>
      <w:r>
        <w:rPr>
          <w:rFonts w:hint="eastAsia" w:ascii="宋体" w:hAnsi="宋体" w:eastAsia="宋体" w:cs="Times New Roman"/>
          <w:sz w:val="21"/>
          <w:szCs w:val="21"/>
          <w:highlight w:val="none"/>
        </w:rPr>
        <w:t xml:space="preserve">本合同执行中相关的一切税费均由乙方负担。</w:t>
      </w:r>
      <w:r/>
    </w:p>
    <w:p>
      <w:pPr>
        <w:numPr>
          <w:ilvl w:val="0"/>
          <w:numId w:val="6"/>
        </w:numPr>
        <w:ind w:firstLine="422"/>
        <w:jc w:val="both"/>
        <w:keepLines w:val="0"/>
        <w:keepNext w:val="0"/>
        <w:pageBreakBefore w:val="0"/>
        <w:spacing w:before="120" w:after="120" w:line="400" w:lineRule="exact"/>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项目</w:t>
      </w:r>
      <w:r>
        <w:rPr>
          <w:rFonts w:ascii="宋体" w:hAnsi="宋体" w:eastAsia="宋体" w:cs="Times New Roman"/>
          <w:b/>
          <w:sz w:val="21"/>
          <w:szCs w:val="21"/>
          <w:highlight w:val="none"/>
          <w:lang w:val="en-US" w:eastAsia="zh-CN" w:bidi="ar-SA"/>
        </w:rPr>
        <w:t xml:space="preserve">验收</w:t>
      </w:r>
      <w:r>
        <w:rPr>
          <w:rFonts w:hint="eastAsia" w:ascii="宋体" w:hAnsi="宋体" w:eastAsia="宋体" w:cs="Times New Roman"/>
          <w:b/>
          <w:sz w:val="21"/>
          <w:szCs w:val="21"/>
          <w:highlight w:val="none"/>
          <w:lang w:val="en-US" w:eastAsia="zh-CN" w:bidi="ar-SA"/>
        </w:rPr>
        <w:t xml:space="preserve">标准</w:t>
      </w:r>
      <w:r/>
    </w:p>
    <w:p>
      <w:pPr>
        <w:ind w:left="0" w:firstLine="420"/>
        <w:jc w:val="left"/>
        <w:spacing w:before="145" w:after="145" w:line="400" w:lineRule="exact"/>
        <w:widowControl/>
        <w:rPr>
          <w:rFonts w:hint="eastAsia" w:ascii="宋体" w:hAnsi="宋体" w:eastAsia="宋体" w:cs="Times New Roman"/>
          <w:b w:val="0"/>
          <w:color w:val="000000"/>
          <w:sz w:val="21"/>
          <w:szCs w:val="21"/>
          <w:highlight w:val="none"/>
          <w:lang w:val="en-US" w:eastAsia="zh-CN"/>
        </w:rPr>
        <w:outlineLvl w:val="9"/>
      </w:pPr>
      <w:r>
        <w:rPr>
          <w:rFonts w:hint="eastAsia" w:ascii="宋体" w:hAnsi="宋体" w:eastAsia="宋体" w:cs="Times New Roman"/>
          <w:b w:val="0"/>
          <w:color w:val="000000"/>
          <w:sz w:val="21"/>
          <w:szCs w:val="21"/>
          <w:highlight w:val="none"/>
          <w:lang w:val="en-US" w:eastAsia="zh-CN"/>
        </w:rPr>
        <w:t xml:space="preserve">教育点的技术要求和服务要求，供应商应按承诺要求提供，教育点须在合同签订后即满足验收要求，确保从10月20日起开始“两个教育”服务。</w:t>
      </w:r>
      <w:r/>
    </w:p>
    <w:p>
      <w:pPr>
        <w:ind w:firstLine="420"/>
        <w:jc w:val="left"/>
        <w:keepLines w:val="0"/>
        <w:keepNext w:val="0"/>
        <w:pageBreakBefore w:val="0"/>
        <w:spacing w:before="145" w:after="145" w:line="400" w:lineRule="exact"/>
        <w:widowControl/>
        <w:rPr>
          <w:rFonts w:hint="eastAsia" w:ascii="宋体" w:hAnsi="宋体" w:eastAsia="宋体" w:cs="Times New Roman"/>
          <w:sz w:val="21"/>
          <w:szCs w:val="21"/>
          <w:highlight w:val="none"/>
        </w:rPr>
      </w:pPr>
      <w:r>
        <w:rPr>
          <w:rFonts w:hint="eastAsia" w:ascii="宋体" w:hAnsi="宋体" w:eastAsia="宋体" w:cs="Times New Roman"/>
          <w:b w:val="0"/>
          <w:bCs w:val="0"/>
          <w:sz w:val="21"/>
          <w:szCs w:val="21"/>
          <w:highlight w:val="none"/>
          <w:lang w:eastAsia="zh-CN"/>
        </w:rPr>
        <w:t xml:space="preserve">合同</w:t>
      </w:r>
      <w:r>
        <w:rPr>
          <w:rFonts w:hint="eastAsia" w:ascii="宋体" w:hAnsi="宋体" w:eastAsia="宋体" w:cs="Times New Roman"/>
          <w:b w:val="0"/>
          <w:bCs w:val="0"/>
          <w:sz w:val="21"/>
          <w:szCs w:val="21"/>
          <w:highlight w:val="none"/>
          <w:lang w:val="en-US" w:eastAsia="zh-CN"/>
        </w:rPr>
        <w:t xml:space="preserve">签订</w:t>
      </w:r>
      <w:r>
        <w:rPr>
          <w:rFonts w:hint="eastAsia" w:ascii="宋体" w:hAnsi="宋体" w:eastAsia="宋体" w:cs="Times New Roman"/>
          <w:sz w:val="21"/>
          <w:szCs w:val="21"/>
          <w:highlight w:val="none"/>
        </w:rPr>
        <w:t xml:space="preserve">后，交管支队成立项目验收考核小组，拟定验收标准及日常考核细则，对教育点在教育场所、教育设施、系统建设、人员培训等方面进行验收，符合标准，经采购人验收合格</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正式开展教育工作。</w:t>
      </w:r>
      <w:r>
        <w:rPr>
          <w:rFonts w:hint="eastAsia" w:ascii="宋体" w:hAnsi="宋体" w:eastAsia="宋体" w:cs="Times New Roman"/>
          <w:b w:val="0"/>
          <w:color w:val="000000"/>
          <w:sz w:val="21"/>
          <w:szCs w:val="21"/>
          <w:highlight w:val="none"/>
          <w:lang w:val="en-US" w:eastAsia="zh-CN"/>
        </w:rPr>
        <w:t xml:space="preserve">如因验收不合格无法立即开展教育学习活动，采购人按履约考核服务情况进行扣分，一次性扣20分，每分处罚500元，按处罚规定</w:t>
      </w:r>
      <w:r>
        <w:rPr>
          <w:rFonts w:hint="eastAsia" w:ascii="宋体" w:hAnsi="宋体" w:eastAsia="宋体" w:cs="Times New Roman"/>
          <w:b w:val="0"/>
          <w:color w:val="000000"/>
          <w:sz w:val="21"/>
          <w:szCs w:val="21"/>
          <w:highlight w:val="none"/>
          <w:lang w:eastAsia="zh-CN"/>
        </w:rPr>
        <w:t xml:space="preserve">在</w:t>
      </w:r>
      <w:r>
        <w:rPr>
          <w:rFonts w:hint="eastAsia" w:ascii="宋体" w:hAnsi="宋体" w:eastAsia="宋体" w:cs="Times New Roman"/>
          <w:b w:val="0"/>
          <w:color w:val="000000"/>
          <w:sz w:val="21"/>
          <w:szCs w:val="21"/>
          <w:highlight w:val="none"/>
        </w:rPr>
        <w:t xml:space="preserve">结算付款时直接扣除</w:t>
      </w:r>
      <w:r>
        <w:rPr>
          <w:rFonts w:hint="eastAsia" w:ascii="宋体" w:hAnsi="宋体" w:eastAsia="宋体" w:cs="Times New Roman"/>
          <w:b w:val="0"/>
          <w:color w:val="000000"/>
          <w:sz w:val="21"/>
          <w:szCs w:val="21"/>
          <w:highlight w:val="none"/>
          <w:lang w:val="en-US" w:eastAsia="zh-CN"/>
        </w:rPr>
        <w:t xml:space="preserve">罚款。</w:t>
      </w:r>
      <w:r>
        <w:rPr>
          <w:rFonts w:hint="eastAsia" w:ascii="宋体" w:hAnsi="宋体" w:eastAsia="宋体" w:cs="Times New Roman"/>
          <w:sz w:val="21"/>
          <w:szCs w:val="21"/>
          <w:highlight w:val="none"/>
        </w:rPr>
        <w:t xml:space="preserve">并限定5个日历天整改完毕，否则采购人有权</w:t>
      </w:r>
      <w:r>
        <w:rPr>
          <w:rFonts w:hint="eastAsia" w:ascii="宋体" w:hAnsi="宋体" w:eastAsia="宋体" w:cs="Times New Roman"/>
          <w:sz w:val="21"/>
          <w:szCs w:val="21"/>
          <w:highlight w:val="none"/>
          <w:lang w:val="en-US" w:eastAsia="zh-CN"/>
        </w:rPr>
        <w:t xml:space="preserve">终</w:t>
      </w:r>
      <w:r>
        <w:rPr>
          <w:rFonts w:hint="eastAsia" w:ascii="宋体" w:hAnsi="宋体" w:eastAsia="宋体" w:cs="Times New Roman"/>
          <w:sz w:val="21"/>
          <w:szCs w:val="21"/>
          <w:highlight w:val="none"/>
        </w:rPr>
        <w:t xml:space="preserve">止合同。</w:t>
      </w:r>
      <w:r/>
    </w:p>
    <w:p>
      <w:pPr>
        <w:ind w:firstLine="420"/>
        <w:jc w:val="left"/>
        <w:keepLines w:val="0"/>
        <w:keepNext w:val="0"/>
        <w:pageBreakBefore w:val="0"/>
        <w:spacing w:before="145" w:after="145" w:line="400" w:lineRule="exact"/>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 xml:space="preserve">同时，服务期间采购人不定期对教育点就场地环境卫生状况、场所秩序、服务情况、群众满意度、教育质量、与采购人配合程度、四个教育点竞争情况等方面进行考核打分，根据考核表进行考核，每季度出具一份考核结果。四个教育点之间不得恶意竞争，如采购人发现四个教育点之间恶意竞争，首次扣分，第二次合同终止。</w:t>
      </w:r>
      <w:r>
        <w:rPr>
          <w:rFonts w:hint="eastAsia" w:ascii="宋体" w:hAnsi="宋体" w:eastAsia="宋体" w:cs="Times New Roman"/>
          <w:sz w:val="21"/>
          <w:szCs w:val="21"/>
          <w:highlight w:val="none"/>
          <w:lang w:val="en-US" w:eastAsia="zh-CN"/>
        </w:rPr>
        <w:t xml:space="preserve">服务点如因拒绝服务被发现、举报、投诉的，首次扣10分，第二次合同终止。</w:t>
      </w:r>
      <w:r/>
    </w:p>
    <w:p>
      <w:pPr>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一</w:t>
      </w:r>
      <w:r>
        <w:rPr>
          <w:rFonts w:ascii="宋体" w:hAnsi="宋体" w:eastAsia="宋体" w:cs="Times New Roman"/>
          <w:b/>
          <w:sz w:val="21"/>
          <w:szCs w:val="21"/>
          <w:lang w:val="en-US" w:eastAsia="zh-CN" w:bidi="ar-SA"/>
        </w:rPr>
        <w:t xml:space="preserve">、违约责任</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1</w:t>
      </w:r>
      <w:r>
        <w:rPr>
          <w:rFonts w:ascii="宋体" w:hAnsi="宋体" w:eastAsia="宋体" w:cs="Times New Roman"/>
          <w:sz w:val="21"/>
          <w:szCs w:val="21"/>
          <w:lang w:val="en-US" w:eastAsia="zh-CN" w:bidi="ar-SA"/>
        </w:rPr>
        <w:t xml:space="preserve">.1 甲方无正当理由</w:t>
      </w:r>
      <w:r>
        <w:rPr>
          <w:rFonts w:hint="eastAsia" w:ascii="宋体" w:hAnsi="宋体" w:eastAsia="宋体" w:cs="Times New Roman"/>
          <w:sz w:val="21"/>
          <w:szCs w:val="21"/>
          <w:lang w:val="en-US" w:eastAsia="zh-CN" w:bidi="ar-SA"/>
        </w:rPr>
        <w:t xml:space="preserve">拒绝接受乙方提供服务</w:t>
      </w:r>
      <w:r>
        <w:rPr>
          <w:rFonts w:ascii="宋体" w:hAnsi="宋体" w:eastAsia="宋体" w:cs="Times New Roman"/>
          <w:sz w:val="21"/>
          <w:szCs w:val="21"/>
          <w:lang w:val="en-US" w:eastAsia="zh-CN" w:bidi="ar-SA"/>
        </w:rPr>
        <w:t xml:space="preserve">的，甲方向乙方偿付</w:t>
      </w:r>
      <w:r>
        <w:rPr>
          <w:rFonts w:hint="eastAsia" w:ascii="宋体" w:hAnsi="宋体" w:eastAsia="宋体" w:cs="Times New Roman"/>
          <w:sz w:val="21"/>
          <w:szCs w:val="21"/>
          <w:lang w:val="en-US" w:eastAsia="zh-CN" w:bidi="ar-SA"/>
        </w:rPr>
        <w:t xml:space="preserve">拒绝接受服务合同价款</w:t>
      </w:r>
      <w:r>
        <w:rPr>
          <w:rFonts w:ascii="宋体" w:hAnsi="宋体" w:eastAsia="宋体" w:cs="Times New Roman"/>
          <w:sz w:val="21"/>
          <w:szCs w:val="21"/>
          <w:lang w:val="en-US" w:eastAsia="zh-CN" w:bidi="ar-SA"/>
        </w:rPr>
        <w:t xml:space="preserve">总值</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cs="Times New Roman"/>
          <w:sz w:val="21"/>
          <w:szCs w:val="21"/>
          <w:highlight w:val="none"/>
          <w:u w:val="single"/>
          <w:lang w:val="en-US" w:eastAsia="zh-CN" w:bidi="ar-SA"/>
        </w:rPr>
        <w:t xml:space="preserve">10%</w:t>
      </w:r>
      <w:r>
        <w:rPr>
          <w:rFonts w:hint="eastAsia" w:ascii="宋体" w:hAnsi="宋体" w:eastAsia="宋体" w:cs="Times New Roman"/>
          <w:sz w:val="21"/>
          <w:szCs w:val="21"/>
          <w:highlight w:val="none"/>
          <w:u w:val="single"/>
          <w:lang w:val="en-US" w:eastAsia="zh-CN" w:bidi="ar-SA"/>
        </w:rPr>
        <w:t xml:space="preserve">  </w:t>
      </w:r>
      <w:r>
        <w:rPr>
          <w:rFonts w:ascii="宋体" w:hAnsi="宋体" w:eastAsia="宋体" w:cs="Times New Roman"/>
          <w:sz w:val="21"/>
          <w:szCs w:val="21"/>
          <w:highlight w:val="none"/>
          <w:lang w:val="en-US" w:eastAsia="zh-CN" w:bidi="ar-SA"/>
        </w:rPr>
        <w:t xml:space="preserve">的</w:t>
      </w:r>
      <w:r>
        <w:rPr>
          <w:rFonts w:ascii="宋体" w:hAnsi="宋体" w:eastAsia="宋体" w:cs="Times New Roman"/>
          <w:sz w:val="21"/>
          <w:szCs w:val="21"/>
          <w:lang w:val="en-US" w:eastAsia="zh-CN" w:bidi="ar-SA"/>
        </w:rPr>
        <w:t xml:space="preserve">违约金。</w:t>
      </w:r>
      <w:r/>
    </w:p>
    <w:p>
      <w:pPr>
        <w:ind w:firstLine="420"/>
        <w:jc w:val="both"/>
        <w:keepLines w:val="0"/>
        <w:keepNext w:val="0"/>
        <w:pageBreakBefore w:val="0"/>
        <w:spacing w:before="120" w:after="120"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1</w:t>
      </w:r>
      <w:r>
        <w:rPr>
          <w:rFonts w:ascii="宋体" w:hAnsi="宋体" w:eastAsia="宋体" w:cs="Times New Roman"/>
          <w:sz w:val="21"/>
          <w:szCs w:val="21"/>
          <w:lang w:val="en-US" w:eastAsia="zh-CN" w:bidi="ar-SA"/>
        </w:rPr>
        <w:t xml:space="preserve">.2 甲方无故逾期验收和办理</w:t>
      </w:r>
      <w:r>
        <w:rPr>
          <w:rFonts w:hint="eastAsia" w:ascii="宋体" w:hAnsi="宋体" w:eastAsia="宋体" w:cs="Times New Roman"/>
          <w:sz w:val="21"/>
          <w:szCs w:val="21"/>
          <w:lang w:val="en-US" w:eastAsia="zh-CN" w:bidi="ar-SA"/>
        </w:rPr>
        <w:t xml:space="preserve">合同款项</w:t>
      </w:r>
      <w:r>
        <w:rPr>
          <w:rFonts w:ascii="宋体" w:hAnsi="宋体" w:eastAsia="宋体" w:cs="Times New Roman"/>
          <w:sz w:val="21"/>
          <w:szCs w:val="21"/>
          <w:lang w:val="en-US" w:eastAsia="zh-CN" w:bidi="ar-SA"/>
        </w:rPr>
        <w:t xml:space="preserve">支付手续的,甲方应按逾期付款总额</w:t>
      </w:r>
      <w:r>
        <w:rPr>
          <w:rFonts w:hint="eastAsia" w:ascii="宋体" w:hAnsi="宋体" w:eastAsia="宋体" w:cs="Times New Roman"/>
          <w:color w:val="000000"/>
          <w:sz w:val="21"/>
          <w:szCs w:val="21"/>
          <w:highlight w:val="none"/>
          <w:u w:val="single"/>
          <w:lang w:val="en-US" w:eastAsia="zh-CN" w:bidi="ar-SA"/>
        </w:rPr>
        <w:t xml:space="preserve"> /  </w:t>
      </w:r>
      <w:r>
        <w:rPr>
          <w:rFonts w:ascii="宋体" w:hAnsi="宋体" w:eastAsia="宋体" w:cs="Times New Roman"/>
          <w:color w:val="000000"/>
          <w:sz w:val="21"/>
          <w:szCs w:val="21"/>
          <w:highlight w:val="none"/>
          <w:lang w:val="en-US" w:eastAsia="zh-CN" w:bidi="ar-SA"/>
        </w:rPr>
        <w:t xml:space="preserve">每日向乙方支付违约金。</w:t>
      </w:r>
      <w:r/>
    </w:p>
    <w:p>
      <w:pPr>
        <w:ind w:firstLine="421"/>
        <w:jc w:val="both"/>
        <w:keepLines w:val="0"/>
        <w:keepNext w:val="0"/>
        <w:pageBreakBefore w:val="0"/>
        <w:spacing w:before="120" w:after="120" w:line="420" w:lineRule="exact"/>
        <w:widowControl w:val="off"/>
        <w:rPr>
          <w:rFonts w:ascii="宋体" w:hAnsi="宋体" w:eastAsia="宋体" w:cs="Times New Roman"/>
          <w:b w:val="0"/>
          <w:bCs w:val="0"/>
          <w:color w:val="000000"/>
          <w:sz w:val="21"/>
          <w:szCs w:val="21"/>
          <w:highlight w:val="yellow"/>
          <w:lang w:val="en-US" w:eastAsia="zh-CN"/>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.3 乙方逾期</w:t>
      </w:r>
      <w:r>
        <w:rPr>
          <w:rFonts w:hint="eastAsia" w:ascii="宋体" w:hAnsi="宋体" w:eastAsia="宋体" w:cs="Times New Roman"/>
          <w:color w:val="000000"/>
          <w:sz w:val="21"/>
          <w:szCs w:val="21"/>
          <w:highlight w:val="none"/>
          <w:lang w:val="en-US" w:eastAsia="zh-CN" w:bidi="ar-SA"/>
        </w:rPr>
        <w:t xml:space="preserve">提供服务</w:t>
      </w:r>
      <w:r>
        <w:rPr>
          <w:rFonts w:ascii="宋体" w:hAnsi="宋体" w:eastAsia="宋体" w:cs="Times New Roman"/>
          <w:color w:val="000000"/>
          <w:sz w:val="21"/>
          <w:szCs w:val="21"/>
          <w:highlight w:val="none"/>
          <w:lang w:val="en-US" w:eastAsia="zh-CN" w:bidi="ar-SA"/>
        </w:rPr>
        <w:t xml:space="preserve">的，乙方应按逾期</w:t>
      </w:r>
      <w:r>
        <w:rPr>
          <w:rFonts w:hint="eastAsia" w:ascii="宋体" w:hAnsi="宋体" w:eastAsia="宋体" w:cs="Times New Roman"/>
          <w:color w:val="000000"/>
          <w:sz w:val="21"/>
          <w:szCs w:val="21"/>
          <w:highlight w:val="none"/>
          <w:lang w:val="en-US" w:eastAsia="zh-CN" w:bidi="ar-SA"/>
        </w:rPr>
        <w:t xml:space="preserve">提供服务合同</w:t>
      </w:r>
      <w:r>
        <w:rPr>
          <w:rFonts w:ascii="宋体" w:hAnsi="宋体" w:eastAsia="宋体" w:cs="Times New Roman"/>
          <w:color w:val="000000"/>
          <w:sz w:val="21"/>
          <w:szCs w:val="21"/>
          <w:highlight w:val="none"/>
          <w:lang w:val="en-US" w:eastAsia="zh-CN" w:bidi="ar-SA"/>
        </w:rPr>
        <w:t xml:space="preserve">总额每日千分之六向甲方支付违约金，由甲方从待付</w:t>
      </w:r>
      <w:r>
        <w:rPr>
          <w:rFonts w:hint="eastAsia" w:ascii="宋体" w:hAnsi="宋体" w:eastAsia="宋体" w:cs="Times New Roman"/>
          <w:color w:val="000000"/>
          <w:sz w:val="21"/>
          <w:szCs w:val="21"/>
          <w:highlight w:val="none"/>
          <w:lang w:val="en-US" w:eastAsia="zh-CN" w:bidi="ar-SA"/>
        </w:rPr>
        <w:t xml:space="preserve">合同款项</w:t>
      </w:r>
      <w:r>
        <w:rPr>
          <w:rFonts w:ascii="宋体" w:hAnsi="宋体" w:eastAsia="宋体" w:cs="Times New Roman"/>
          <w:color w:val="000000"/>
          <w:sz w:val="21"/>
          <w:szCs w:val="21"/>
          <w:highlight w:val="none"/>
          <w:lang w:val="en-US" w:eastAsia="zh-CN" w:bidi="ar-SA"/>
        </w:rPr>
        <w:t xml:space="preserve">中扣除。逾期超过约定日期10个工作日不能</w:t>
      </w:r>
      <w:r>
        <w:rPr>
          <w:rFonts w:hint="eastAsia" w:ascii="宋体" w:hAnsi="宋体" w:eastAsia="宋体" w:cs="Times New Roman"/>
          <w:color w:val="000000"/>
          <w:sz w:val="21"/>
          <w:szCs w:val="21"/>
          <w:highlight w:val="none"/>
          <w:lang w:val="en-US" w:eastAsia="zh-CN" w:bidi="ar-SA"/>
        </w:rPr>
        <w:t xml:space="preserve">提供服务</w:t>
      </w:r>
      <w:r>
        <w:rPr>
          <w:rFonts w:ascii="宋体" w:hAnsi="宋体" w:eastAsia="宋体" w:cs="Times New Roman"/>
          <w:color w:val="000000"/>
          <w:sz w:val="21"/>
          <w:szCs w:val="21"/>
          <w:highlight w:val="none"/>
          <w:lang w:val="en-US" w:eastAsia="zh-CN" w:bidi="ar-SA"/>
        </w:rPr>
        <w:t xml:space="preserve">的，甲方可解除本合同。乙方因逾期</w:t>
      </w:r>
      <w:r>
        <w:rPr>
          <w:rFonts w:hint="eastAsia" w:ascii="宋体" w:hAnsi="宋体" w:eastAsia="宋体" w:cs="Times New Roman"/>
          <w:color w:val="000000"/>
          <w:sz w:val="21"/>
          <w:szCs w:val="21"/>
          <w:highlight w:val="none"/>
          <w:lang w:val="en-US" w:eastAsia="zh-CN" w:bidi="ar-SA"/>
        </w:rPr>
        <w:t xml:space="preserve">提供服务</w:t>
      </w:r>
      <w:r>
        <w:rPr>
          <w:rFonts w:ascii="宋体" w:hAnsi="宋体" w:eastAsia="宋体" w:cs="Times New Roman"/>
          <w:color w:val="000000"/>
          <w:sz w:val="21"/>
          <w:szCs w:val="21"/>
          <w:highlight w:val="none"/>
          <w:lang w:val="en-US" w:eastAsia="zh-CN" w:bidi="ar-SA"/>
        </w:rPr>
        <w:t xml:space="preserve">或因其他违约行为</w:t>
      </w:r>
      <w:r>
        <w:rPr>
          <w:rFonts w:hint="eastAsia" w:ascii="宋体" w:hAnsi="宋体" w:eastAsia="宋体" w:cs="Times New Roman"/>
          <w:color w:val="000000"/>
          <w:sz w:val="21"/>
          <w:szCs w:val="21"/>
          <w:highlight w:val="none"/>
          <w:lang w:val="en-US" w:eastAsia="zh-CN" w:bidi="ar-SA"/>
        </w:rPr>
        <w:t xml:space="preserve">（如拒绝服务等）</w:t>
      </w:r>
      <w:r>
        <w:rPr>
          <w:rFonts w:ascii="宋体" w:hAnsi="宋体" w:eastAsia="宋体" w:cs="Times New Roman"/>
          <w:color w:val="000000"/>
          <w:sz w:val="21"/>
          <w:szCs w:val="21"/>
          <w:highlight w:val="none"/>
          <w:lang w:val="en-US" w:eastAsia="zh-CN" w:bidi="ar-SA"/>
        </w:rPr>
        <w:t xml:space="preserve">导致甲方解除合同的，乙方应向甲方支付合同</w:t>
      </w:r>
      <w:r>
        <w:rPr>
          <w:rFonts w:hint="eastAsia" w:ascii="宋体" w:hAnsi="宋体" w:eastAsia="宋体" w:cs="Times New Roman"/>
          <w:color w:val="000000"/>
          <w:sz w:val="21"/>
          <w:szCs w:val="21"/>
          <w:highlight w:val="none"/>
          <w:lang w:val="en-US" w:eastAsia="zh-CN" w:bidi="ar-SA"/>
        </w:rPr>
        <w:t xml:space="preserve">价款总额</w:t>
      </w:r>
      <w:r>
        <w:rPr>
          <w:rFonts w:hint="eastAsia" w:ascii="宋体" w:hAnsi="宋体" w:eastAsia="宋体" w:cs="Times New Roman"/>
          <w:color w:val="000000"/>
          <w:sz w:val="21"/>
          <w:szCs w:val="21"/>
          <w:highlight w:val="none"/>
          <w:u w:val="single"/>
          <w:lang w:val="en-US" w:eastAsia="zh-CN" w:bidi="ar-SA"/>
        </w:rPr>
        <w:t xml:space="preserve"> 10% </w:t>
      </w:r>
      <w:r>
        <w:rPr>
          <w:rFonts w:ascii="宋体" w:hAnsi="宋体" w:eastAsia="宋体" w:cs="Times New Roman"/>
          <w:color w:val="000000"/>
          <w:sz w:val="21"/>
          <w:szCs w:val="21"/>
          <w:highlight w:val="none"/>
          <w:lang w:val="en-US" w:eastAsia="zh-CN" w:bidi="ar-SA"/>
        </w:rPr>
        <w:t xml:space="preserve">的违约金，如造成甲方损失超过违约金的，超出部分</w:t>
      </w:r>
      <w:r>
        <w:rPr>
          <w:rFonts w:ascii="宋体" w:hAnsi="宋体" w:eastAsia="宋体" w:cs="Times New Roman"/>
          <w:sz w:val="21"/>
          <w:szCs w:val="21"/>
          <w:highlight w:val="none"/>
          <w:lang w:val="en-US" w:eastAsia="zh-CN" w:bidi="ar-SA"/>
        </w:rPr>
        <w:t xml:space="preserve">由乙方继续承担赔偿责任。</w:t>
      </w:r>
      <w:r>
        <w:rPr>
          <w:rFonts w:hint="eastAsia" w:ascii="宋体" w:hAnsi="宋体" w:eastAsia="宋体" w:cs="Times New Roman"/>
          <w:sz w:val="21"/>
          <w:szCs w:val="21"/>
          <w:highlight w:val="none"/>
          <w:lang w:val="en-US" w:eastAsia="zh-CN" w:bidi="ar-SA"/>
        </w:rPr>
        <w:t xml:space="preserve">且</w:t>
      </w:r>
      <w:r>
        <w:rPr>
          <w:rFonts w:hint="eastAsia" w:ascii="宋体" w:hAnsi="宋体" w:eastAsia="宋体" w:cs="Times New Roman"/>
          <w:b w:val="0"/>
          <w:bCs w:val="0"/>
          <w:color w:val="000000"/>
          <w:sz w:val="21"/>
          <w:szCs w:val="21"/>
          <w:highlight w:val="none"/>
          <w:lang w:val="en-US" w:eastAsia="zh-CN"/>
        </w:rPr>
        <w:t xml:space="preserve">采购人列入黑名单，3年内不得参加采购人的任何项目投标。</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1</w:t>
      </w:r>
      <w:r>
        <w:rPr>
          <w:rFonts w:ascii="宋体" w:hAnsi="宋体" w:eastAsia="宋体" w:cs="Times New Roman"/>
          <w:sz w:val="21"/>
          <w:szCs w:val="21"/>
          <w:highlight w:val="none"/>
          <w:lang w:val="en-US" w:eastAsia="zh-CN" w:bidi="ar-SA"/>
        </w:rPr>
        <w:t xml:space="preserve">.4 乙方</w:t>
      </w:r>
      <w:r>
        <w:rPr>
          <w:rFonts w:hint="eastAsia" w:ascii="宋体" w:hAnsi="宋体" w:eastAsia="宋体" w:cs="Times New Roman"/>
          <w:sz w:val="21"/>
          <w:szCs w:val="21"/>
          <w:highlight w:val="none"/>
          <w:lang w:val="en-US" w:eastAsia="zh-CN" w:bidi="ar-SA"/>
        </w:rPr>
        <w:t xml:space="preserve">所提供服务的标准</w:t>
      </w:r>
      <w:r>
        <w:rPr>
          <w:rFonts w:ascii="宋体" w:hAnsi="宋体" w:eastAsia="宋体" w:cs="Times New Roman"/>
          <w:sz w:val="21"/>
          <w:szCs w:val="21"/>
          <w:highlight w:val="none"/>
          <w:lang w:val="en-US" w:eastAsia="zh-CN" w:bidi="ar-SA"/>
        </w:rPr>
        <w:t xml:space="preserve">不符合合同规定及招标文件规定标准的，甲方有权</w:t>
      </w:r>
      <w:r>
        <w:rPr>
          <w:rFonts w:hint="eastAsia" w:ascii="宋体" w:hAnsi="宋体" w:eastAsia="宋体" w:cs="Times New Roman"/>
          <w:sz w:val="21"/>
          <w:szCs w:val="21"/>
          <w:highlight w:val="none"/>
          <w:lang w:val="en-US" w:eastAsia="zh-CN" w:bidi="ar-SA"/>
        </w:rPr>
        <w:t xml:space="preserve">拒绝接受服务</w:t>
      </w:r>
      <w:r>
        <w:rPr>
          <w:rFonts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并</w:t>
      </w:r>
      <w:r>
        <w:rPr>
          <w:rFonts w:ascii="宋体" w:hAnsi="宋体" w:eastAsia="宋体" w:cs="Times New Roman"/>
          <w:sz w:val="21"/>
          <w:szCs w:val="21"/>
          <w:highlight w:val="none"/>
          <w:lang w:val="en-US" w:eastAsia="zh-CN" w:bidi="ar-SA"/>
        </w:rPr>
        <w:t xml:space="preserve">可单方面解除合同。</w:t>
      </w:r>
      <w:r/>
    </w:p>
    <w:p>
      <w:pPr>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二</w:t>
      </w:r>
      <w:r>
        <w:rPr>
          <w:rFonts w:ascii="宋体" w:hAnsi="宋体" w:eastAsia="宋体" w:cs="Times New Roman"/>
          <w:b/>
          <w:sz w:val="21"/>
          <w:szCs w:val="21"/>
          <w:lang w:val="en-US" w:eastAsia="zh-CN" w:bidi="ar-SA"/>
        </w:rPr>
        <w:t xml:space="preserve">、不可抗力事件处理</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.1 在合同有效期内，任何一方因不可抗力事件导致不能履行合同，则合同履行期可延长，其延长期与不可抗力影响</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期相同。</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.2 不可抗力事件发生后，应立即通知对方，并寄送有关权威机构出具的证明。</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.3 不可抗力事件延续120天以上，双方应通过友好协商，确定是否继续履行合同。</w:t>
      </w:r>
      <w:r/>
    </w:p>
    <w:p>
      <w:pPr>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三</w:t>
      </w:r>
      <w:r>
        <w:rPr>
          <w:rFonts w:ascii="宋体" w:hAnsi="宋体" w:eastAsia="宋体" w:cs="Times New Roman"/>
          <w:b/>
          <w:sz w:val="21"/>
          <w:szCs w:val="21"/>
          <w:lang w:val="en-US" w:eastAsia="zh-CN" w:bidi="ar-SA"/>
        </w:rPr>
        <w:t xml:space="preserve">、</w:t>
      </w:r>
      <w:r>
        <w:rPr>
          <w:rFonts w:hint="eastAsia" w:ascii="宋体" w:hAnsi="宋体" w:eastAsia="宋体" w:cs="Times New Roman"/>
          <w:b/>
          <w:sz w:val="21"/>
          <w:szCs w:val="21"/>
          <w:lang w:val="en-US" w:eastAsia="zh-CN" w:bidi="ar-SA"/>
        </w:rPr>
        <w:t xml:space="preserve">解决争议的方法</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13.1双方在签订、履行合同中所发生的一切争议，应通过友好协商解决。如协商不成，由甲方住所地人民法院管辖。</w:t>
      </w:r>
      <w:r/>
    </w:p>
    <w:p>
      <w:pPr>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四</w:t>
      </w:r>
      <w:r>
        <w:rPr>
          <w:rFonts w:ascii="宋体" w:hAnsi="宋体" w:eastAsia="宋体" w:cs="Times New Roman"/>
          <w:b/>
          <w:sz w:val="21"/>
          <w:szCs w:val="21"/>
          <w:lang w:val="en-US" w:eastAsia="zh-CN" w:bidi="ar-SA"/>
        </w:rPr>
        <w:t xml:space="preserve">、合同生效及其它</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.1 合同经双方法定代表人或授权委托代</w:t>
      </w:r>
      <w:r>
        <w:rPr>
          <w:rFonts w:hint="eastAsia" w:ascii="宋体" w:hAnsi="宋体" w:eastAsia="宋体" w:cs="Times New Roman"/>
          <w:sz w:val="21"/>
          <w:szCs w:val="21"/>
          <w:lang w:val="en-US" w:eastAsia="zh-CN" w:bidi="ar-SA"/>
        </w:rPr>
        <w:t xml:space="preserve">表</w:t>
      </w:r>
      <w:r>
        <w:rPr>
          <w:rFonts w:ascii="宋体" w:hAnsi="宋体" w:eastAsia="宋体" w:cs="Times New Roman"/>
          <w:sz w:val="21"/>
          <w:szCs w:val="21"/>
          <w:lang w:val="en-US" w:eastAsia="zh-CN" w:bidi="ar-SA"/>
        </w:rPr>
        <w:t xml:space="preserve">人签字并加盖单位公章后生效。</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.2本合同未尽事宜，遵照</w:t>
      </w:r>
      <w:r>
        <w:rPr>
          <w:rFonts w:hint="eastAsia" w:ascii="宋体" w:hAnsi="宋体" w:eastAsia="宋体" w:cs="Times New Roman"/>
          <w:sz w:val="21"/>
          <w:szCs w:val="21"/>
          <w:lang w:val="en-US" w:eastAsia="zh-CN" w:bidi="ar-SA"/>
        </w:rPr>
        <w:t xml:space="preserve">《民法典》、《政府采购法》</w:t>
      </w:r>
      <w:r>
        <w:rPr>
          <w:rFonts w:ascii="宋体" w:hAnsi="宋体" w:eastAsia="宋体" w:cs="Times New Roman"/>
          <w:sz w:val="21"/>
          <w:szCs w:val="21"/>
          <w:lang w:val="en-US" w:eastAsia="zh-CN" w:bidi="ar-SA"/>
        </w:rPr>
        <w:t xml:space="preserve">有关条文执行。</w:t>
      </w:r>
      <w:r/>
    </w:p>
    <w:p>
      <w:pPr>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3</w:t>
      </w:r>
      <w:r>
        <w:rPr>
          <w:rFonts w:ascii="宋体" w:hAnsi="宋体" w:eastAsia="宋体" w:cs="Times New Roman"/>
          <w:sz w:val="21"/>
          <w:szCs w:val="21"/>
          <w:lang w:val="en-US" w:eastAsia="zh-CN" w:bidi="ar-SA"/>
        </w:rPr>
        <w:t xml:space="preserve"> 本合同一式</w:t>
      </w:r>
      <w:r>
        <w:rPr>
          <w:rFonts w:hint="eastAsia" w:ascii="宋体" w:hAnsi="宋体" w:cs="Times New Roman"/>
          <w:sz w:val="21"/>
          <w:szCs w:val="21"/>
          <w:lang w:val="en-US" w:eastAsia="zh-CN" w:bidi="ar-SA"/>
        </w:rPr>
        <w:t xml:space="preserve">伍</w:t>
      </w:r>
      <w:r>
        <w:rPr>
          <w:rFonts w:ascii="宋体" w:hAnsi="宋体" w:eastAsia="宋体" w:cs="Times New Roman"/>
          <w:sz w:val="21"/>
          <w:szCs w:val="21"/>
          <w:lang w:val="en-US" w:eastAsia="zh-CN" w:bidi="ar-SA"/>
        </w:rPr>
        <w:t xml:space="preserve">份，甲</w:t>
      </w:r>
      <w:r>
        <w:rPr>
          <w:rFonts w:hint="eastAsia" w:ascii="宋体" w:hAnsi="宋体" w:eastAsia="宋体" w:cs="Times New Roman"/>
          <w:sz w:val="21"/>
          <w:szCs w:val="21"/>
          <w:lang w:val="en-US" w:eastAsia="zh-CN" w:bidi="ar-SA"/>
        </w:rPr>
        <w:t xml:space="preserve">乙双方各执两份、</w:t>
      </w:r>
      <w:r>
        <w:rPr>
          <w:rFonts w:hint="eastAsia" w:ascii="宋体" w:hAnsi="宋体" w:cs="Times New Roman"/>
          <w:sz w:val="21"/>
          <w:szCs w:val="21"/>
          <w:lang w:val="en-US" w:eastAsia="zh-CN" w:bidi="ar-SA"/>
        </w:rPr>
        <w:t xml:space="preserve">见证方壹</w:t>
      </w:r>
      <w:r>
        <w:rPr>
          <w:rFonts w:ascii="宋体" w:hAnsi="宋体" w:eastAsia="宋体" w:cs="Times New Roman"/>
          <w:sz w:val="21"/>
          <w:szCs w:val="21"/>
          <w:lang w:val="en-US" w:eastAsia="zh-CN" w:bidi="ar-SA"/>
        </w:rPr>
        <w:t xml:space="preserve">份。</w:t>
      </w:r>
      <w:r/>
    </w:p>
    <w:p>
      <w:pPr>
        <w:ind w:firstLine="420"/>
        <w:jc w:val="both"/>
        <w:keepLines w:val="0"/>
        <w:keepNext w:val="0"/>
        <w:pageBreakBefore w:val="0"/>
        <w:spacing w:before="120" w:after="120" w:line="400" w:lineRule="exact"/>
        <w:widowControl w:val="off"/>
        <w:rPr>
          <w:rFonts w:hint="eastAsia" w:ascii="宋体" w:hAnsi="宋体" w:cs="Times New Roman"/>
          <w:sz w:val="21"/>
          <w:szCs w:val="21"/>
          <w:highlight w:val="none"/>
          <w:lang w:val="en-US" w:eastAsia="zh-CN" w:bidi="ar-SA"/>
        </w:rPr>
      </w:pPr>
      <w:r>
        <w:rPr>
          <w:rFonts w:hint="eastAsia" w:ascii="宋体" w:hAnsi="宋体" w:cs="Times New Roman"/>
          <w:sz w:val="21"/>
          <w:szCs w:val="21"/>
          <w:highlight w:val="none"/>
          <w:lang w:val="en-US" w:eastAsia="zh-CN" w:bidi="ar-SA"/>
        </w:rPr>
        <w:t xml:space="preserve">14.4本项目招标文件、投标文件为合同组成部分。</w:t>
      </w:r>
      <w:r/>
    </w:p>
    <w:p>
      <w:pPr>
        <w:ind w:firstLine="420"/>
        <w:jc w:val="both"/>
        <w:keepLines w:val="0"/>
        <w:keepNext w:val="0"/>
        <w:pageBreakBefore w:val="0"/>
        <w:spacing w:before="120" w:after="120" w:line="400" w:lineRule="exact"/>
        <w:widowControl w:val="off"/>
        <w:rPr>
          <w:rFonts w:hint="eastAsia" w:ascii="宋体" w:hAnsi="宋体" w:cs="Times New Roman"/>
          <w:sz w:val="21"/>
          <w:szCs w:val="21"/>
          <w:highlight w:val="none"/>
          <w:lang w:val="en-US" w:eastAsia="zh-CN" w:bidi="ar-SA"/>
        </w:rPr>
      </w:pPr>
      <w:r>
        <w:rPr>
          <w:rFonts w:hint="eastAsia" w:ascii="宋体" w:hAnsi="宋体" w:cs="Times New Roman"/>
          <w:sz w:val="21"/>
          <w:szCs w:val="21"/>
          <w:highlight w:val="none"/>
          <w:lang w:val="en-US" w:eastAsia="zh-CN" w:bidi="ar-SA"/>
        </w:rPr>
        <w:t xml:space="preserve">附件：考核表</w:t>
      </w:r>
      <w:r/>
    </w:p>
    <w:p>
      <w:pPr>
        <w:ind w:firstLine="0"/>
        <w:jc w:val="both"/>
        <w:keepLines w:val="0"/>
        <w:keepNext w:val="0"/>
        <w:pageBreakBefore w:val="0"/>
        <w:spacing w:before="0" w:after="0" w:line="240" w:lineRule="auto"/>
        <w:widowControl w:val="off"/>
        <w:rPr>
          <w:rFonts w:hint="eastAsia" w:ascii="宋体" w:hAnsi="宋体" w:cs="Times New Roman"/>
          <w:sz w:val="21"/>
          <w:szCs w:val="21"/>
          <w:highlight w:val="none"/>
          <w:lang w:val="en-US" w:eastAsia="zh-CN" w:bidi="ar-SA"/>
        </w:rPr>
      </w:pPr>
      <w:r>
        <mc:AlternateContent>
          <mc:Choice Requires="wpg">
            <w:drawing>
              <wp:inline xmlns:wp="http://schemas.openxmlformats.org/drawingml/2006/wordprocessingDrawing" distT="0" distB="0" distL="0" distR="0">
                <wp:extent cx="5356860" cy="3343910"/>
                <wp:effectExtent l="0" t="0" r="2540" b="889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5356860" cy="3343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1.8pt;height:263.3pt;mso-wrap-distance-left:0.0pt;mso-wrap-distance-top:0.0pt;mso-wrap-distance-right:0.0pt;mso-wrap-distance-bottom:0.0pt;" stroked="f">
                <v:path textboxrect="0,0,0,0"/>
                <v:imagedata r:id="rId14" o:title=""/>
              </v:shape>
            </w:pict>
          </mc:Fallback>
        </mc:AlternateContent>
      </w:r>
      <w:r>
        <w:rPr>
          <w:rFonts w:hint="eastAsia" w:ascii="宋体" w:hAnsi="宋体" w:cs="Times New Roman"/>
          <w:sz w:val="21"/>
          <w:szCs w:val="21"/>
          <w:lang w:val="en-US" w:eastAsia="zh-CN" w:bidi="ar-SA"/>
        </w:rPr>
        <w:t xml:space="preserve">（本页无正文）</w:t>
      </w:r>
      <w:r/>
    </w:p>
    <w:p>
      <w:pPr>
        <w:ind w:left="480" w:hanging="48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  甲方：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乙方：</w:t>
      </w:r>
      <w:r/>
    </w:p>
    <w:p>
      <w:pPr>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  地址：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地址：</w:t>
      </w:r>
      <w:r/>
    </w:p>
    <w:p>
      <w:pPr>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  法定代表人</w:t>
      </w:r>
      <w:r>
        <w:rPr>
          <w:rFonts w:hint="eastAsia" w:ascii="宋体" w:hAnsi="宋体" w:eastAsia="宋体" w:cs="Times New Roman"/>
          <w:sz w:val="21"/>
          <w:szCs w:val="21"/>
          <w:lang w:val="en-US" w:eastAsia="zh-CN" w:bidi="ar-SA"/>
        </w:rPr>
        <w:t xml:space="preserve">或授权代表</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法定代表人</w:t>
      </w:r>
      <w:r>
        <w:rPr>
          <w:rFonts w:hint="eastAsia" w:ascii="宋体" w:hAnsi="宋体" w:eastAsia="宋体" w:cs="Times New Roman"/>
          <w:sz w:val="21"/>
          <w:szCs w:val="21"/>
          <w:lang w:val="en-US" w:eastAsia="zh-CN" w:bidi="ar-SA"/>
        </w:rPr>
        <w:t xml:space="preserve">或授权代表</w:t>
      </w:r>
      <w:r>
        <w:rPr>
          <w:rFonts w:ascii="宋体" w:hAnsi="宋体" w:eastAsia="宋体" w:cs="Times New Roman"/>
          <w:sz w:val="21"/>
          <w:szCs w:val="21"/>
          <w:lang w:val="en-US" w:eastAsia="zh-CN" w:bidi="ar-SA"/>
        </w:rPr>
        <w:t xml:space="preserve">：</w:t>
      </w:r>
      <w:r/>
    </w:p>
    <w:p>
      <w:pPr>
        <w:ind w:firstLine="240"/>
        <w:jc w:val="both"/>
        <w:keepLines w:val="0"/>
        <w:keepNext w:val="0"/>
        <w:pageBreakBefore w:val="0"/>
        <w:spacing w:before="120" w:after="120" w:line="400" w:lineRule="exact"/>
        <w:widowControl w:val="off"/>
        <w:rPr>
          <w:rFonts w:hint="eastAsia" w:ascii="宋体" w:hAnsi="Courier New"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联系电话：                             联系电话：</w:t>
      </w:r>
      <w:r/>
    </w:p>
    <w:p>
      <w:pPr>
        <w:pStyle w:val="969"/>
        <w:ind w:firstLine="21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签订日期：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日</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签订日期：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日</w:t>
      </w:r>
      <w:r/>
    </w:p>
    <w:p>
      <w:pPr>
        <w:pStyle w:val="969"/>
        <w:ind w:firstLine="422"/>
        <w:jc w:val="both"/>
        <w:keepLines w:val="0"/>
        <w:keepNext w:val="0"/>
        <w:pageBreakBefore w:val="0"/>
        <w:spacing w:before="120" w:after="12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969"/>
        <w:jc w:val="both"/>
        <w:spacing w:before="120" w:after="120" w:line="360" w:lineRule="auto"/>
        <w:rPr>
          <w:rFonts w:hint="eastAsia" w:hAnsi="宋体" w:cs="Times New Roman"/>
          <w:sz w:val="21"/>
          <w:szCs w:val="21"/>
          <w:lang w:val="en-US" w:eastAsia="zh-CN" w:bidi="ar-SA"/>
        </w:rPr>
      </w:pPr>
      <w:r>
        <w:rPr>
          <w:rFonts w:hint="eastAsia" w:ascii="宋体" w:hAnsi="宋体" w:cs="Times New Roman"/>
          <w:sz w:val="21"/>
          <w:szCs w:val="21"/>
          <w:lang w:val="en-US" w:eastAsia="zh-CN" w:bidi="ar-SA"/>
        </w:rPr>
        <w:t xml:space="preserve">见证方</w:t>
      </w:r>
      <w:r>
        <w:rPr>
          <w:rFonts w:hint="eastAsia" w:hAnsi="宋体" w:cs="Times New Roman"/>
          <w:sz w:val="21"/>
          <w:szCs w:val="21"/>
          <w:lang w:val="en-US" w:eastAsia="zh-CN" w:bidi="ar-SA"/>
        </w:rPr>
        <w:t xml:space="preserve">：</w:t>
      </w:r>
      <w:r/>
    </w:p>
    <w:p>
      <w:pPr>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地址：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w:t>
      </w:r>
      <w:r/>
    </w:p>
    <w:p>
      <w:pPr>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法定代表人</w:t>
      </w:r>
      <w:r>
        <w:rPr>
          <w:rFonts w:hint="eastAsia" w:ascii="宋体" w:hAnsi="宋体" w:eastAsia="宋体" w:cs="Times New Roman"/>
          <w:sz w:val="21"/>
          <w:szCs w:val="21"/>
          <w:lang w:val="en-US" w:eastAsia="zh-CN" w:bidi="ar-SA"/>
        </w:rPr>
        <w:t xml:space="preserve">或授权代表</w:t>
      </w:r>
      <w:r>
        <w:rPr>
          <w:rFonts w:ascii="宋体" w:hAnsi="宋体" w:eastAsia="宋体" w:cs="Times New Roman"/>
          <w:sz w:val="21"/>
          <w:szCs w:val="21"/>
          <w:lang w:val="en-US" w:eastAsia="zh-CN" w:bidi="ar-SA"/>
        </w:rPr>
        <w:t xml:space="preserve">：</w:t>
      </w:r>
      <w:r/>
    </w:p>
    <w:p>
      <w:pPr>
        <w:jc w:val="both"/>
        <w:keepLines w:val="0"/>
        <w:keepNext w:val="0"/>
        <w:pageBreakBefore w:val="0"/>
        <w:spacing w:before="120" w:after="120" w:line="400" w:lineRule="exact"/>
        <w:widowControl w:val="off"/>
        <w:rPr>
          <w:rFonts w:hint="eastAsia" w:ascii="宋体" w:hAnsi="Courier New"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联系电话：           </w:t>
      </w:r>
      <w:r/>
    </w:p>
    <w:p>
      <w:pPr>
        <w:pStyle w:val="969"/>
        <w:jc w:val="both"/>
        <w:spacing w:before="120" w:after="120" w:line="360" w:lineRule="auto"/>
        <w:rPr>
          <w:rFonts w:hint="eastAsia" w:hAnsi="宋体" w:cs="Times New Roman"/>
          <w:sz w:val="21"/>
          <w:szCs w:val="21"/>
          <w:lang w:val="en-US" w:eastAsia="zh-CN" w:bidi="ar-SA"/>
        </w:rPr>
      </w:pPr>
      <w:r>
        <w:rPr>
          <w:rFonts w:ascii="宋体" w:hAnsi="宋体" w:eastAsia="宋体" w:cs="Times New Roman"/>
          <w:sz w:val="21"/>
          <w:szCs w:val="21"/>
          <w:lang w:val="en-US" w:eastAsia="zh-CN" w:bidi="ar-SA"/>
        </w:rPr>
        <w:t xml:space="preserve">签订日期：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日</w:t>
      </w:r>
      <w:r>
        <w:rPr>
          <w:rFonts w:hint="eastAsia" w:ascii="宋体" w:hAnsi="宋体" w:eastAsia="宋体" w:cs="Times New Roman"/>
          <w:sz w:val="21"/>
          <w:szCs w:val="21"/>
          <w:lang w:val="en-US" w:eastAsia="zh-CN" w:bidi="ar-SA"/>
        </w:rPr>
        <w:t xml:space="preserve"> </w:t>
      </w:r>
      <w:bookmarkEnd w:id="57"/>
      <w:r/>
      <w:r/>
    </w:p>
    <w:p>
      <w:pPr>
        <w:ind w:firstLine="120"/>
        <w:spacing w:line="360" w:lineRule="auto"/>
        <w:rPr>
          <w:rFonts w:hint="eastAsia" w:ascii="宋体" w:hAnsi="宋体"/>
          <w:szCs w:val="21"/>
          <w:highlight w:val="none"/>
        </w:rPr>
      </w:pPr>
      <w:r>
        <w:rPr>
          <w:rFonts w:hint="eastAsia" w:ascii="宋体" w:hAnsi="宋体"/>
          <w:szCs w:val="21"/>
          <w:highlight w:val="none"/>
        </w:rPr>
      </w:r>
      <w:r/>
    </w:p>
    <w:p>
      <w:pPr>
        <w:ind w:firstLine="120"/>
        <w:spacing w:line="360" w:lineRule="auto"/>
        <w:rPr>
          <w:rFonts w:hint="eastAsia" w:ascii="宋体" w:hAnsi="宋体"/>
          <w:szCs w:val="21"/>
          <w:highlight w:val="none"/>
        </w:rPr>
      </w:pPr>
      <w:r>
        <w:rPr>
          <w:rFonts w:hint="eastAsia" w:ascii="宋体" w:hAnsi="宋体"/>
          <w:szCs w:val="21"/>
          <w:highlight w:val="none"/>
        </w:rPr>
      </w:r>
      <w:r/>
    </w:p>
    <w:p>
      <w:pPr>
        <w:pStyle w:val="927"/>
        <w:spacing w:line="360" w:lineRule="auto"/>
        <w:rPr>
          <w:rFonts w:ascii="宋体" w:hAnsi="宋体"/>
          <w:sz w:val="36"/>
          <w:szCs w:val="36"/>
          <w:highlight w:val="none"/>
        </w:rPr>
      </w:pPr>
      <w:r>
        <w:rPr>
          <w:rFonts w:hint="eastAsia" w:ascii="宋体" w:hAnsi="宋体"/>
          <w:sz w:val="28"/>
          <w:szCs w:val="28"/>
          <w:highlight w:val="none"/>
        </w:rPr>
        <w:br w:type="page" w:clear="all"/>
      </w:r>
      <w:r>
        <w:rPr>
          <w:rFonts w:hint="eastAsia" w:ascii="宋体" w:hAnsi="宋体"/>
          <w:sz w:val="28"/>
          <w:szCs w:val="28"/>
          <w:highlight w:val="none"/>
        </w:rPr>
        <w:t xml:space="preserve"> </w:t>
      </w:r>
      <w:bookmarkStart w:id="58" w:name="_Toc172207504"/>
      <w:r>
        <w:rPr>
          <w:rFonts w:hint="eastAsia" w:ascii="宋体" w:hAnsi="宋体"/>
          <w:sz w:val="36"/>
          <w:szCs w:val="36"/>
          <w:highlight w:val="none"/>
        </w:rPr>
        <w:t xml:space="preserve">附</w:t>
      </w:r>
      <w:r>
        <w:rPr>
          <w:rFonts w:ascii="宋体" w:hAnsi="宋体"/>
          <w:sz w:val="36"/>
          <w:szCs w:val="36"/>
          <w:highlight w:val="none"/>
        </w:rPr>
        <w:t xml:space="preserve">  </w:t>
      </w:r>
      <w:r>
        <w:rPr>
          <w:rFonts w:hint="eastAsia" w:ascii="宋体" w:hAnsi="宋体"/>
          <w:sz w:val="36"/>
          <w:szCs w:val="36"/>
          <w:highlight w:val="none"/>
        </w:rPr>
        <w:t xml:space="preserve">件</w:t>
      </w:r>
      <w:bookmarkEnd w:id="58"/>
      <w:r/>
      <w:r/>
    </w:p>
    <w:p>
      <w:pPr>
        <w:jc w:val="left"/>
        <w:spacing w:line="240" w:lineRule="atLeast"/>
        <w:widowControl/>
        <w:rPr>
          <w:rFonts w:ascii="宋体" w:hAnsi="宋体"/>
          <w:b/>
          <w:bCs/>
          <w:szCs w:val="21"/>
          <w:highlight w:val="none"/>
        </w:rPr>
      </w:pPr>
      <w:r>
        <w:rPr>
          <w:rFonts w:ascii="宋体" w:hAnsi="宋体"/>
          <w:b/>
          <w:bCs/>
          <w:szCs w:val="21"/>
          <w:highlight w:val="none"/>
        </w:rPr>
      </w:r>
      <w:r/>
    </w:p>
    <w:p>
      <w:pPr>
        <w:spacing w:line="440" w:lineRule="exact"/>
        <w:rPr>
          <w:rFonts w:ascii="宋体" w:hAnsi="宋体"/>
          <w:sz w:val="20"/>
          <w:szCs w:val="20"/>
          <w:highlight w:val="none"/>
        </w:rPr>
      </w:pPr>
      <w:r>
        <w:rPr>
          <w:rFonts w:ascii="宋体" w:hAnsi="宋体"/>
          <w:sz w:val="20"/>
          <w:szCs w:val="20"/>
          <w:highlight w:val="none"/>
        </w:rPr>
      </w:r>
      <w:r/>
    </w:p>
    <w:p>
      <w:pPr>
        <w:spacing w:line="440" w:lineRule="exact"/>
        <w:rPr>
          <w:rFonts w:hint="eastAsia" w:ascii="宋体" w:hAnsi="宋体"/>
          <w:sz w:val="20"/>
          <w:szCs w:val="20"/>
          <w:highlight w:val="none"/>
        </w:rPr>
      </w:pPr>
      <w:r>
        <w:rPr>
          <w:rFonts w:hint="eastAsia" w:ascii="宋体" w:hAnsi="宋体"/>
          <w:sz w:val="20"/>
          <w:szCs w:val="20"/>
          <w:highlight w:val="none"/>
        </w:rPr>
      </w:r>
      <w:r/>
    </w:p>
    <w:p>
      <w:pPr>
        <w:spacing w:line="440" w:lineRule="exact"/>
        <w:rPr>
          <w:rFonts w:ascii="宋体" w:hAnsi="宋体"/>
          <w:sz w:val="20"/>
          <w:szCs w:val="20"/>
          <w:highlight w:val="none"/>
        </w:rPr>
      </w:pPr>
      <w:r>
        <w:rPr>
          <w:rFonts w:ascii="宋体" w:hAnsi="宋体"/>
          <w:sz w:val="20"/>
          <w:szCs w:val="20"/>
          <w:highlight w:val="none"/>
        </w:rPr>
      </w:r>
      <w:r/>
    </w:p>
    <w:p>
      <w:pPr>
        <w:jc w:val="center"/>
        <w:rPr>
          <w:rFonts w:ascii="宋体" w:hAnsi="宋体"/>
          <w:sz w:val="20"/>
          <w:szCs w:val="20"/>
          <w:highlight w:val="none"/>
        </w:rPr>
      </w:pPr>
      <w:r>
        <w:rPr>
          <w:rFonts w:ascii="宋体" w:hAnsi="宋体"/>
          <w:sz w:val="28"/>
          <w:szCs w:val="28"/>
          <w:highlight w:val="none"/>
        </w:rPr>
        <w:t xml:space="preserve">（项目名称</w:t>
      </w:r>
      <w:r>
        <w:rPr>
          <w:rFonts w:hint="eastAsia" w:ascii="宋体" w:hAnsi="宋体"/>
          <w:sz w:val="28"/>
          <w:szCs w:val="28"/>
          <w:highlight w:val="none"/>
        </w:rPr>
        <w:t xml:space="preserve">：</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w:t>
      </w:r>
      <w:r>
        <w:rPr>
          <w:rFonts w:ascii="宋体" w:hAnsi="宋体"/>
          <w:sz w:val="28"/>
          <w:szCs w:val="28"/>
          <w:highlight w:val="none"/>
        </w:rPr>
        <w:t xml:space="preserve">）</w:t>
      </w:r>
      <w:r/>
    </w:p>
    <w:p>
      <w:pPr>
        <w:jc w:val="center"/>
        <w:rPr>
          <w:rFonts w:ascii="宋体" w:hAnsi="宋体"/>
          <w:sz w:val="20"/>
          <w:szCs w:val="20"/>
          <w:highlight w:val="none"/>
        </w:rPr>
      </w:pPr>
      <w:r>
        <w:rPr>
          <w:rFonts w:ascii="宋体" w:hAnsi="宋体"/>
          <w:sz w:val="20"/>
          <w:szCs w:val="20"/>
          <w:highlight w:val="none"/>
        </w:rPr>
      </w:r>
      <w:r/>
    </w:p>
    <w:p>
      <w:pPr>
        <w:rPr>
          <w:rFonts w:ascii="宋体" w:hAnsi="宋体"/>
          <w:sz w:val="20"/>
          <w:szCs w:val="20"/>
          <w:highlight w:val="none"/>
        </w:rPr>
      </w:pPr>
      <w:r>
        <w:rPr>
          <w:rFonts w:ascii="宋体" w:hAnsi="宋体"/>
          <w:sz w:val="20"/>
          <w:szCs w:val="20"/>
          <w:highlight w:val="none"/>
        </w:rPr>
      </w:r>
      <w:r/>
    </w:p>
    <w:p>
      <w:pPr>
        <w:jc w:val="center"/>
        <w:rPr>
          <w:rFonts w:hint="eastAsia" w:ascii="宋体" w:hAnsi="宋体"/>
          <w:sz w:val="44"/>
          <w:szCs w:val="44"/>
          <w:highlight w:val="none"/>
        </w:rPr>
      </w:pPr>
      <w:r>
        <w:rPr>
          <w:rFonts w:ascii="宋体" w:hAnsi="宋体"/>
          <w:sz w:val="44"/>
          <w:szCs w:val="44"/>
          <w:highlight w:val="none"/>
        </w:rPr>
        <w:t xml:space="preserve">投标文件</w:t>
      </w:r>
      <w:r/>
    </w:p>
    <w:p>
      <w:pPr>
        <w:jc w:val="center"/>
        <w:rPr>
          <w:rFonts w:ascii="宋体" w:hAnsi="宋体"/>
          <w:sz w:val="28"/>
          <w:szCs w:val="28"/>
          <w:highlight w:val="none"/>
        </w:rPr>
      </w:pPr>
      <w:r>
        <w:rPr>
          <w:rFonts w:hint="eastAsia" w:ascii="宋体" w:hAnsi="宋体"/>
          <w:sz w:val="28"/>
          <w:szCs w:val="28"/>
          <w:highlight w:val="none"/>
        </w:rPr>
        <w:t xml:space="preserve">项目编号：</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u w:val="single"/>
        </w:rPr>
      </w:pPr>
      <w:r>
        <w:rPr>
          <w:rFonts w:ascii="宋体" w:hAnsi="宋体"/>
          <w:sz w:val="28"/>
          <w:szCs w:val="28"/>
          <w:highlight w:val="none"/>
        </w:rPr>
        <w:t xml:space="preserve">供应商：（盖单位章）</w:t>
      </w:r>
      <w:r/>
    </w:p>
    <w:p>
      <w:pPr>
        <w:jc w:val="center"/>
        <w:rPr>
          <w:rFonts w:ascii="宋体" w:hAnsi="宋体"/>
          <w:sz w:val="28"/>
          <w:szCs w:val="28"/>
          <w:highlight w:val="none"/>
        </w:rPr>
      </w:pPr>
      <w:r>
        <w:rPr>
          <w:rFonts w:ascii="宋体" w:hAnsi="宋体"/>
          <w:sz w:val="28"/>
          <w:szCs w:val="28"/>
          <w:highlight w:val="none"/>
        </w:rPr>
        <w:t xml:space="preserve">法定代表人或其委托代理人：（签字）</w:t>
      </w:r>
      <w:r/>
    </w:p>
    <w:p>
      <w:pPr>
        <w:jc w:val="center"/>
        <w:rPr>
          <w:rFonts w:ascii="宋体" w:hAnsi="宋体"/>
          <w:sz w:val="20"/>
          <w:szCs w:val="20"/>
          <w:highlight w:val="none"/>
        </w:rPr>
      </w:pPr>
      <w:r>
        <w:rPr>
          <w:rFonts w:ascii="宋体" w:hAnsi="宋体"/>
          <w:sz w:val="28"/>
          <w:szCs w:val="28"/>
          <w:highlight w:val="none"/>
        </w:rPr>
        <w:t xml:space="preserve">年</w:t>
      </w:r>
      <w:r>
        <w:rPr>
          <w:rFonts w:hint="eastAsia" w:ascii="宋体" w:hAnsi="宋体"/>
          <w:sz w:val="28"/>
          <w:szCs w:val="28"/>
          <w:highlight w:val="none"/>
          <w:lang w:val="en-US" w:eastAsia="zh-CN"/>
        </w:rPr>
        <w:t xml:space="preserve"> </w:t>
      </w:r>
      <w:r>
        <w:rPr>
          <w:rFonts w:ascii="宋体" w:hAnsi="宋体"/>
          <w:sz w:val="28"/>
          <w:szCs w:val="28"/>
          <w:highlight w:val="none"/>
        </w:rPr>
        <w:t xml:space="preserve">月</w:t>
      </w:r>
      <w:r>
        <w:rPr>
          <w:rFonts w:hint="eastAsia" w:ascii="宋体" w:hAnsi="宋体"/>
          <w:sz w:val="28"/>
          <w:szCs w:val="28"/>
          <w:highlight w:val="none"/>
          <w:lang w:val="en-US" w:eastAsia="zh-CN"/>
        </w:rPr>
        <w:t xml:space="preserve"> </w:t>
      </w:r>
      <w:r>
        <w:rPr>
          <w:rFonts w:ascii="宋体" w:hAnsi="宋体"/>
          <w:sz w:val="28"/>
          <w:szCs w:val="28"/>
          <w:highlight w:val="none"/>
        </w:rPr>
        <w:t xml:space="preserve">日</w:t>
      </w:r>
      <w:r/>
    </w:p>
    <w:p>
      <w:pPr>
        <w:spacing w:line="360" w:lineRule="auto"/>
        <w:rPr>
          <w:rFonts w:ascii="宋体" w:hAnsi="宋体" w:cs="Arial Unicode MS"/>
          <w:sz w:val="28"/>
          <w:szCs w:val="28"/>
          <w:highlight w:val="none"/>
          <w:lang w:val="zh-CN"/>
        </w:rPr>
      </w:pPr>
      <w:r>
        <w:rPr>
          <w:rFonts w:ascii="宋体" w:hAnsi="宋体" w:cs="Arial Unicode MS"/>
          <w:sz w:val="28"/>
          <w:szCs w:val="28"/>
          <w:highlight w:val="none"/>
          <w:lang w:val="zh-CN"/>
        </w:rPr>
      </w:r>
      <w:r/>
    </w:p>
    <w:p>
      <w:pPr>
        <w:pStyle w:val="1002"/>
        <w:ind w:firstLine="420"/>
        <w:rPr>
          <w:rFonts w:hAnsi="宋体"/>
          <w:highlight w:val="none"/>
          <w:lang w:val="zh-CN"/>
        </w:rPr>
      </w:pPr>
      <w:r>
        <w:rPr>
          <w:rFonts w:hAnsi="宋体"/>
          <w:highlight w:val="none"/>
          <w:lang w:val="zh-CN"/>
        </w:rPr>
      </w:r>
      <w:r/>
    </w:p>
    <w:p>
      <w:pPr>
        <w:pStyle w:val="1002"/>
        <w:ind w:firstLine="420"/>
        <w:rPr>
          <w:rFonts w:hAnsi="宋体"/>
          <w:highlight w:val="none"/>
          <w:lang w:val="zh-CN"/>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Ansi="宋体"/>
          <w:highlight w:val="none"/>
          <w:lang w:val="zh-CN"/>
        </w:rPr>
      </w:r>
      <w:r/>
    </w:p>
    <w:p>
      <w:pPr>
        <w:pStyle w:val="974"/>
        <w:jc w:val="center"/>
        <w:rPr>
          <w:rFonts w:hAnsi="宋体"/>
          <w:b/>
          <w:color w:val="000000"/>
          <w:sz w:val="32"/>
          <w:szCs w:val="32"/>
          <w:highlight w:val="none"/>
        </w:rPr>
      </w:pPr>
      <w:r>
        <w:rPr>
          <w:rFonts w:hint="eastAsia" w:hAnsi="宋体"/>
          <w:b/>
          <w:color w:val="000000"/>
          <w:sz w:val="32"/>
          <w:szCs w:val="32"/>
          <w:highlight w:val="none"/>
        </w:rPr>
        <w:t xml:space="preserve">评分索引表</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141"/>
              <w:ind w:left="0"/>
              <w:jc w:val="center"/>
              <w:rPr>
                <w:rFonts w:ascii="宋体" w:hAnsi="宋体" w:eastAsia="Times New Roman" w:cs="宋体"/>
                <w:b/>
                <w:bCs/>
                <w:color w:val="000000"/>
                <w:highlight w:val="none"/>
                <w:lang w:eastAsia="zh-CN"/>
              </w:rPr>
            </w:pPr>
            <w:r>
              <w:rPr>
                <w:rFonts w:hint="eastAsia" w:ascii="宋体" w:hAnsi="宋体" w:eastAsia="Times New Roman" w:cs="宋体"/>
                <w:b/>
                <w:color w:val="000000"/>
                <w:highlight w:val="none"/>
                <w:lang w:eastAsia="zh-CN"/>
              </w:rPr>
              <w:t xml:space="preserve">评分项目</w:t>
            </w:r>
            <w:r/>
          </w:p>
        </w:tc>
        <w:tc>
          <w:tcPr>
            <w:tcW w:w="4395" w:type="dxa"/>
            <w:vAlign w:val="center"/>
            <w:textDirection w:val="lrTb"/>
            <w:noWrap w:val="false"/>
          </w:tcPr>
          <w:p>
            <w:pPr>
              <w:jc w:val="center"/>
              <w:rPr>
                <w:rFonts w:ascii="宋体" w:hAnsi="宋体"/>
                <w:b/>
                <w:color w:val="000000"/>
                <w:highlight w:val="none"/>
              </w:rPr>
            </w:pPr>
            <w:r>
              <w:rPr>
                <w:rFonts w:hint="eastAsia" w:ascii="宋体" w:hAnsi="宋体"/>
                <w:b/>
                <w:color w:val="000000"/>
                <w:highlight w:val="none"/>
                <w:lang w:bidi="en-US"/>
              </w:rPr>
              <w:t xml:space="preserve">在投标响应文件中的页码位置</w:t>
            </w:r>
            <w:r/>
          </w:p>
        </w:tc>
      </w:tr>
      <w:tr>
        <w:trPr>
          <w:jc w:val="center"/>
          <w:trHeight w:val="446"/>
        </w:trPr>
        <w:tc>
          <w:tcPr>
            <w:tcW w:w="3421" w:type="dxa"/>
            <w:vAlign w:val="center"/>
            <w:textDirection w:val="lrTb"/>
            <w:noWrap w:val="false"/>
          </w:tcPr>
          <w:p>
            <w:pPr>
              <w:pStyle w:val="1141"/>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c>
          <w:tcPr>
            <w:tcW w:w="4395" w:type="dxa"/>
            <w:vAlign w:val="center"/>
            <w:textDirection w:val="lrTb"/>
            <w:noWrap w:val="false"/>
          </w:tcPr>
          <w:p>
            <w:pPr>
              <w:rPr>
                <w:rFonts w:ascii="宋体" w:hAnsi="宋体"/>
                <w:b/>
                <w:color w:val="000000"/>
                <w:highlight w:val="none"/>
                <w:lang w:bidi="en-US"/>
              </w:rPr>
            </w:pPr>
            <w:r>
              <w:rPr>
                <w:rFonts w:ascii="宋体" w:hAnsi="宋体"/>
                <w:b/>
                <w:color w:val="000000"/>
                <w:highlight w:val="none"/>
                <w:lang w:bidi="en-US"/>
              </w:rPr>
            </w:r>
            <w:r/>
          </w:p>
        </w:tc>
      </w:tr>
      <w:tr>
        <w:trPr>
          <w:jc w:val="center"/>
          <w:trHeight w:val="300"/>
        </w:trPr>
        <w:tc>
          <w:tcPr>
            <w:gridSpan w:val="2"/>
            <w:tcW w:w="7816"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r>
      <w:tr>
        <w:trPr>
          <w:jc w:val="center"/>
          <w:trHeight w:val="32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8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46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46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8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389"/>
        </w:trPr>
        <w:tc>
          <w:tcPr>
            <w:gridSpan w:val="2"/>
            <w:tcW w:w="7816"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r>
      <w:tr>
        <w:trPr>
          <w:jc w:val="center"/>
          <w:trHeight w:val="60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16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89"/>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78"/>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69"/>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460"/>
        </w:trPr>
        <w:tc>
          <w:tcPr>
            <w:gridSpan w:val="2"/>
            <w:tcW w:w="7816" w:type="dxa"/>
            <w:vAlign w:val="center"/>
            <w:textDirection w:val="lrTb"/>
            <w:noWrap w:val="false"/>
          </w:tcPr>
          <w:p>
            <w:pPr>
              <w:pStyle w:val="1141"/>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r>
      <w:tr>
        <w:trPr>
          <w:jc w:val="center"/>
          <w:trHeight w:val="320"/>
        </w:trPr>
        <w:tc>
          <w:tcPr>
            <w:tcW w:w="3421" w:type="dxa"/>
            <w:vAlign w:val="center"/>
            <w:textDirection w:val="lrTb"/>
            <w:noWrap w:val="false"/>
          </w:tcPr>
          <w:p>
            <w:pPr>
              <w:pStyle w:val="1141"/>
              <w:ind w:left="0"/>
              <w:jc w:val="center"/>
              <w:rPr>
                <w:rFonts w:ascii="宋体" w:hAnsi="宋体" w:eastAsia="Times New Roman" w:cs="宋体"/>
                <w:b/>
                <w:bCs/>
                <w:color w:val="000000"/>
                <w:highlight w:val="none"/>
                <w:lang w:eastAsia="zh-CN"/>
              </w:rPr>
            </w:pPr>
            <w:r>
              <w:rPr>
                <w:rFonts w:ascii="宋体" w:hAnsi="宋体" w:eastAsia="Times New Roman" w:cs="宋体"/>
                <w:b/>
                <w:bCs/>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8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320"/>
        </w:trPr>
        <w:tc>
          <w:tcPr>
            <w:tcW w:w="3421" w:type="dxa"/>
            <w:vAlign w:val="center"/>
            <w:textDirection w:val="lrTb"/>
            <w:noWrap w:val="false"/>
          </w:tcPr>
          <w:p>
            <w:pPr>
              <w:pStyle w:val="1141"/>
              <w:ind w:left="0"/>
              <w:jc w:val="center"/>
              <w:rPr>
                <w:rFonts w:ascii="宋体" w:hAnsi="宋体" w:eastAsia="Times New Roman" w:cs="宋体"/>
                <w:b/>
                <w:bCs/>
                <w:color w:val="000000"/>
                <w:highlight w:val="none"/>
                <w:lang w:eastAsia="zh-CN"/>
              </w:rPr>
            </w:pPr>
            <w:r>
              <w:rPr>
                <w:rFonts w:ascii="宋体" w:hAnsi="宋体" w:eastAsia="Times New Roman" w:cs="宋体"/>
                <w:b/>
                <w:bCs/>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260"/>
        </w:trPr>
        <w:tc>
          <w:tcPr>
            <w:gridSpan w:val="2"/>
            <w:tcW w:w="7816" w:type="dxa"/>
            <w:vAlign w:val="center"/>
            <w:textDirection w:val="lrTb"/>
            <w:noWrap w:val="false"/>
          </w:tcPr>
          <w:p>
            <w:pPr>
              <w:pStyle w:val="1141"/>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r>
      <w:tr>
        <w:trPr>
          <w:jc w:val="center"/>
          <w:trHeight w:val="500"/>
        </w:trPr>
        <w:tc>
          <w:tcPr>
            <w:tcW w:w="3421" w:type="dxa"/>
            <w:vAlign w:val="center"/>
            <w:textDirection w:val="lrTb"/>
            <w:noWrap w:val="false"/>
          </w:tcPr>
          <w:p>
            <w:pPr>
              <w:pStyle w:val="1141"/>
              <w:ind w:left="0"/>
              <w:jc w:val="center"/>
              <w:rPr>
                <w:rFonts w:ascii="宋体" w:hAnsi="宋体" w:eastAsia="Times New Roman" w:cs="宋体"/>
                <w:color w:val="000000"/>
                <w:szCs w:val="21"/>
                <w:highlight w:val="none"/>
                <w:lang w:eastAsia="zh-CN"/>
              </w:rPr>
            </w:pPr>
            <w:r>
              <w:rPr>
                <w:rFonts w:ascii="宋体" w:hAnsi="宋体" w:eastAsia="Times New Roman" w:cs="宋体"/>
                <w:color w:val="000000"/>
                <w:szCs w:val="21"/>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r>
        <w:trPr>
          <w:jc w:val="center"/>
          <w:trHeight w:val="440"/>
        </w:trPr>
        <w:tc>
          <w:tcPr>
            <w:tcW w:w="3421" w:type="dxa"/>
            <w:vAlign w:val="center"/>
            <w:textDirection w:val="lrTb"/>
            <w:noWrap w:val="false"/>
          </w:tcPr>
          <w:p>
            <w:pPr>
              <w:pStyle w:val="1141"/>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rPr>
                <w:rFonts w:ascii="宋体" w:hAnsi="宋体"/>
                <w:color w:val="000000"/>
                <w:highlight w:val="none"/>
              </w:rPr>
            </w:pPr>
            <w:r>
              <w:rPr>
                <w:rFonts w:ascii="宋体" w:hAnsi="宋体"/>
                <w:color w:val="000000"/>
                <w:highlight w:val="none"/>
              </w:rPr>
            </w:r>
            <w:r/>
          </w:p>
        </w:tc>
      </w:tr>
    </w:tbl>
    <w:p>
      <w:pPr>
        <w:spacing w:line="360" w:lineRule="auto"/>
        <w:rPr>
          <w:rFonts w:hint="eastAsia" w:ascii="宋体" w:hAnsi="宋体" w:cs="Arial Unicode MS"/>
          <w:b/>
          <w:bCs/>
          <w:szCs w:val="21"/>
          <w:highlight w:val="none"/>
        </w:rPr>
      </w:pPr>
      <w:r>
        <w:rPr>
          <w:rFonts w:hint="eastAsia" w:ascii="宋体" w:hAnsi="宋体" w:cs="Arial Unicode MS"/>
          <w:b/>
          <w:bCs/>
          <w:szCs w:val="21"/>
          <w:highlight w:val="none"/>
        </w:rPr>
      </w:r>
      <w:r/>
    </w:p>
    <w:p>
      <w:pPr>
        <w:pStyle w:val="960"/>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60"/>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60"/>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60"/>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60"/>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60"/>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60"/>
        <w:rPr>
          <w:rFonts w:hint="eastAsia" w:ascii="宋体" w:hAnsi="宋体" w:cs="Arial Unicode MS"/>
          <w:b w:val="0"/>
          <w:bCs w:val="0"/>
          <w:highlight w:val="none"/>
        </w:rPr>
      </w:pPr>
      <w:r>
        <w:rPr>
          <w:rFonts w:hint="eastAsia" w:ascii="宋体" w:hAnsi="宋体" w:cs="Arial Unicode MS"/>
          <w:b w:val="0"/>
          <w:bCs w:val="0"/>
          <w:highlight w:val="none"/>
        </w:rPr>
      </w:r>
      <w:r/>
    </w:p>
    <w:p>
      <w:pPr>
        <w:pStyle w:val="960"/>
        <w:rPr>
          <w:rFonts w:hint="eastAsia" w:ascii="宋体" w:hAnsi="宋体" w:cs="Arial Unicode MS"/>
          <w:b w:val="0"/>
          <w:bCs w:val="0"/>
          <w:highlight w:val="none"/>
        </w:rPr>
      </w:pPr>
      <w:r>
        <w:rPr>
          <w:rFonts w:hint="eastAsia" w:ascii="宋体" w:hAnsi="宋体" w:cs="Arial Unicode MS"/>
          <w:b w:val="0"/>
          <w:bCs w:val="0"/>
          <w:highlight w:val="none"/>
        </w:rPr>
      </w:r>
      <w:r/>
    </w:p>
    <w:p>
      <w:pPr>
        <w:spacing w:line="360" w:lineRule="auto"/>
        <w:rPr>
          <w:rFonts w:hint="eastAsia" w:ascii="宋体" w:hAnsi="宋体" w:eastAsia="宋体" w:cs="Arial Unicode MS"/>
          <w:highlight w:val="none"/>
          <w:lang w:eastAsia="zh-CN"/>
        </w:rPr>
      </w:pPr>
      <w:r>
        <w:rPr>
          <w:rFonts w:hint="eastAsia" w:ascii="宋体" w:hAnsi="宋体" w:eastAsia="宋体" w:cs="Arial Unicode MS"/>
          <w:highlight w:val="none"/>
          <w:lang w:eastAsia="zh-CN"/>
        </w:rPr>
      </w:r>
      <w:r/>
    </w:p>
    <w:p>
      <w:pPr>
        <w:spacing w:line="276" w:lineRule="auto"/>
        <w:rPr>
          <w:rFonts w:hint="eastAsia" w:ascii="宋体" w:hAnsi="宋体" w:cs="Arial Unicode MS"/>
          <w:b/>
          <w:bCs/>
          <w:highlight w:val="none"/>
          <w:lang w:val="en-US" w:eastAsia="zh-CN"/>
        </w:rPr>
      </w:pPr>
      <w:r>
        <w:rPr>
          <w:rFonts w:hint="eastAsia" w:ascii="宋体" w:hAnsi="宋体" w:cs="Arial Unicode MS"/>
          <w:b/>
          <w:bCs/>
          <w:szCs w:val="21"/>
          <w:highlight w:val="none"/>
        </w:rPr>
        <w:t xml:space="preserve">附件一、</w:t>
      </w:r>
      <w:r>
        <w:rPr>
          <w:rFonts w:hint="eastAsia" w:ascii="宋体" w:hAnsi="宋体" w:cs="Arial Unicode MS"/>
          <w:b/>
          <w:bCs/>
          <w:szCs w:val="21"/>
          <w:highlight w:val="none"/>
          <w:lang w:val="en-US" w:eastAsia="zh-CN"/>
        </w:rPr>
        <w:t xml:space="preserve">投标函</w:t>
      </w:r>
      <w:r/>
    </w:p>
    <w:p>
      <w:pPr>
        <w:jc w:val="center"/>
        <w:spacing w:line="276" w:lineRule="auto"/>
        <w:shd w:val="clear" w:color="auto" w:fill="ffffff"/>
        <w:widowControl/>
        <w:rPr>
          <w:rFonts w:hint="eastAsia" w:ascii="宋体" w:hAnsi="宋体" w:cs="Arial Unicode MS"/>
          <w:b/>
          <w:bCs/>
          <w:sz w:val="28"/>
          <w:szCs w:val="28"/>
          <w:highlight w:val="none"/>
          <w:lang w:val="en-US" w:eastAsia="zh-CN"/>
        </w:rPr>
      </w:pPr>
      <w:r>
        <w:rPr>
          <w:rFonts w:hint="eastAsia" w:ascii="宋体" w:hAnsi="宋体" w:cs="Arial Unicode MS"/>
          <w:b/>
          <w:bCs/>
          <w:sz w:val="28"/>
          <w:szCs w:val="28"/>
          <w:highlight w:val="none"/>
          <w:lang w:val="en-US" w:eastAsia="zh-CN"/>
        </w:rPr>
        <w:t xml:space="preserve">投标函</w:t>
      </w:r>
      <w:r/>
    </w:p>
    <w:p>
      <w:pPr>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致：江苏省鼎诚建设工程顾问有限公司</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t xml:space="preserve">我方收到贵方</w:t>
      </w:r>
      <w:bookmarkStart w:id="61" w:name="_GoBack"/>
      <w:r>
        <w:rPr>
          <w:rFonts w:hint="eastAsia" w:ascii="Times New Roman" w:hAnsi="Times New Roman" w:eastAsia="宋体" w:cs="Times New Roman"/>
          <w:bCs w:val="0"/>
          <w:i w:val="0"/>
          <w:iCs w:val="0"/>
          <w:caps w:val="0"/>
          <w:spacing w:val="0"/>
          <w:sz w:val="21"/>
          <w:szCs w:val="21"/>
          <w:highlight w:val="none"/>
          <w:u w:val="none"/>
          <w:shd w:val="clear" w:color="auto" w:fill="auto"/>
          <w:lang w:val="en-US" w:eastAsia="zh-CN"/>
        </w:rPr>
        <w:t xml:space="preserve">JSZC-320200-YZDC-G2026-00</w:t>
      </w:r>
      <w:bookmarkEnd w:id="61"/>
      <w:r>
        <w:rPr>
          <w:rFonts w:hint="eastAsia" w:ascii="Times New Roman" w:hAnsi="Times New Roman" w:eastAsia="宋体" w:cs="Times New Roman"/>
          <w:bCs w:val="0"/>
          <w:i w:val="0"/>
          <w:iCs w:val="0"/>
          <w:caps w:val="0"/>
          <w:spacing w:val="0"/>
          <w:sz w:val="21"/>
          <w:szCs w:val="21"/>
          <w:highlight w:val="none"/>
          <w:u w:val="none"/>
          <w:shd w:val="clear" w:color="auto" w:fill="auto"/>
          <w:lang w:val="en-US" w:eastAsia="zh-CN"/>
        </w:rPr>
        <w:t xml:space="preserve">2</w:t>
      </w:r>
      <w:r>
        <w:rPr>
          <w:rFonts w:hint="eastAsia" w:cs="Times New Roman"/>
          <w:bCs w:val="0"/>
          <w:i w:val="0"/>
          <w:iCs w:val="0"/>
          <w:caps w:val="0"/>
          <w:spacing w:val="0"/>
          <w:sz w:val="21"/>
          <w:szCs w:val="21"/>
          <w:highlight w:val="none"/>
          <w:u w:val="none"/>
          <w:shd w:val="clear" w:color="auto" w:fill="auto"/>
          <w:lang w:val="en-US" w:eastAsia="zh-CN"/>
        </w:rPr>
        <w:t xml:space="preserve">8</w:t>
      </w:r>
      <w:r>
        <w:rPr>
          <w:rFonts w:hint="eastAsia" w:ascii="Times New Roman" w:hAnsi="Times New Roman" w:eastAsia="宋体" w:cs="Times New Roman"/>
          <w:bCs w:val="0"/>
          <w:i w:val="0"/>
          <w:iCs w:val="0"/>
          <w:caps w:val="0"/>
          <w:spacing w:val="0"/>
          <w:sz w:val="21"/>
          <w:szCs w:val="21"/>
          <w:highlight w:val="none"/>
          <w:u w:val="none"/>
          <w:shd w:val="clear" w:color="auto" w:fill="auto"/>
          <w:lang w:val="en-US" w:eastAsia="zh-CN"/>
        </w:rPr>
        <w:t xml:space="preserve">号</w:t>
      </w:r>
      <w:r>
        <w:rPr>
          <w:rFonts w:hint="eastAsia" w:ascii="宋体" w:hAnsi="宋体" w:cs="Arial Unicode MS"/>
          <w:szCs w:val="21"/>
          <w:highlight w:val="none"/>
        </w:rPr>
        <w:t xml:space="preserve">招标文件，经仔细阅读和研究，我方决定参加此项目的投标</w:t>
      </w:r>
      <w:r>
        <w:rPr>
          <w:rFonts w:hint="eastAsia" w:ascii="宋体" w:hAnsi="宋体" w:cs="Arial Unicode MS"/>
          <w:szCs w:val="21"/>
          <w:highlight w:val="none"/>
          <w:lang w:eastAsia="zh-CN"/>
        </w:rPr>
        <w:t xml:space="preserve">。</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lang w:val="en-US" w:eastAsia="zh-CN"/>
        </w:rPr>
        <w:t xml:space="preserve">一、</w:t>
      </w:r>
      <w:r>
        <w:rPr>
          <w:rFonts w:hint="eastAsia" w:ascii="宋体" w:hAnsi="宋体" w:cs="Arial Unicode MS"/>
          <w:szCs w:val="21"/>
          <w:highlight w:val="none"/>
        </w:rPr>
        <w:t xml:space="preserve">我方愿意按照招标文件的一切要求，提供本项目的投标，投标总价见《开标一览表》。</w:t>
      </w:r>
      <w:r/>
    </w:p>
    <w:p>
      <w:pPr>
        <w:ind w:firstLine="420"/>
        <w:spacing w:line="276" w:lineRule="auto"/>
        <w:shd w:val="clear" w:color="auto" w:fill="ffffff"/>
        <w:widowControl/>
        <w:rPr>
          <w:rFonts w:hint="eastAsia" w:ascii="宋体" w:hAnsi="宋体" w:eastAsia="宋体" w:cs="Arial Unicode MS"/>
          <w:szCs w:val="21"/>
          <w:highlight w:val="none"/>
          <w:lang w:val="en-US" w:eastAsia="zh-CN"/>
        </w:rPr>
      </w:pPr>
      <w:r>
        <w:rPr>
          <w:rFonts w:hint="eastAsia" w:ascii="宋体" w:hAnsi="宋体" w:cs="Arial Unicode MS"/>
          <w:szCs w:val="21"/>
          <w:highlight w:val="none"/>
          <w:lang w:val="en-US" w:eastAsia="zh-CN"/>
        </w:rPr>
        <w:t xml:space="preserve">二、</w:t>
      </w:r>
      <w:r>
        <w:rPr>
          <w:rFonts w:hint="eastAsia" w:ascii="宋体" w:hAnsi="宋体" w:cs="Arial Unicode MS"/>
          <w:szCs w:val="21"/>
          <w:highlight w:val="none"/>
        </w:rPr>
        <w:t xml:space="preserve">我方愿意提供江苏省鼎诚建设工程顾问有限公司在招标文件中要求的文件、资</w:t>
      </w:r>
      <w:r>
        <w:rPr>
          <w:rFonts w:hint="eastAsia" w:ascii="宋体" w:hAnsi="宋体" w:cs="Arial Unicode MS"/>
          <w:szCs w:val="21"/>
          <w:highlight w:val="none"/>
          <w:lang w:val="en-US" w:eastAsia="zh-CN"/>
        </w:rPr>
        <w:t xml:space="preserve">料。</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lang w:val="en-US" w:eastAsia="zh-CN"/>
        </w:rPr>
        <w:t xml:space="preserve">三、</w:t>
      </w:r>
      <w:r>
        <w:rPr>
          <w:rFonts w:hint="eastAsia" w:ascii="宋体" w:hAnsi="宋体" w:cs="Arial Unicode MS"/>
          <w:szCs w:val="21"/>
          <w:highlight w:val="none"/>
        </w:rPr>
        <w:t xml:space="preserve">我方同意按招标文件中的规定，从规定的开标日期起遵循本投标文件，并在规定的投标有效期期满之前均具有约束力。</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t xml:space="preserve">四、如果我方的投标文件被接受，我方将履行招标文件中规定的每一项要求，按期、按质、按量，完成交货任务。</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t xml:space="preserve">五、我方完全同意招标文件规定的决定中标者的方式。</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lang w:val="en-US" w:eastAsia="zh-CN"/>
        </w:rPr>
        <w:t xml:space="preserve">六、</w:t>
      </w:r>
      <w:r>
        <w:rPr>
          <w:rFonts w:hint="eastAsia" w:ascii="宋体" w:hAnsi="宋体" w:cs="Arial Unicode MS"/>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lang w:val="en-US" w:eastAsia="zh-CN"/>
        </w:rPr>
        <w:t xml:space="preserve">七、</w:t>
      </w:r>
      <w:r>
        <w:rPr>
          <w:rFonts w:hint="eastAsia" w:ascii="宋体" w:hAnsi="宋体" w:cs="Arial Unicode MS"/>
          <w:szCs w:val="21"/>
          <w:highlight w:val="none"/>
        </w:rPr>
        <w:t xml:space="preserve">我方已详细审核全部招标文件及其有效补充文件，我们知道必须放弃提出含糊不清或误解问题的权利</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t xml:space="preserve">八、如我方在投标截止期后撤回投标及中标后拒绝遵守投标承诺或拒绝在规定的时间内与采购人签订合同，则接受政府采购监督管理部门的处理。</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t xml:space="preserve">九、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276"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lang w:val="en-US" w:eastAsia="zh-CN"/>
        </w:rPr>
        <w:t xml:space="preserve">十</w:t>
      </w:r>
      <w:r>
        <w:rPr>
          <w:rFonts w:hint="eastAsia" w:ascii="宋体" w:hAnsi="宋体" w:cs="Arial Unicode MS"/>
          <w:szCs w:val="21"/>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9、与本投标有关的正式联系方式为：</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地   址：</w:t>
      </w:r>
      <w:r>
        <w:rPr>
          <w:rFonts w:hint="eastAsia" w:ascii="宋体" w:hAnsi="宋体" w:cs="Arial Unicode MS"/>
          <w:szCs w:val="21"/>
          <w:highlight w:val="none"/>
          <w:u w:val="single"/>
        </w:rPr>
        <w:t xml:space="preserve">                      </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电   话：</w:t>
      </w:r>
      <w:r>
        <w:rPr>
          <w:rFonts w:hint="eastAsia" w:ascii="宋体" w:hAnsi="宋体" w:cs="Arial Unicode MS"/>
          <w:szCs w:val="21"/>
          <w:highlight w:val="none"/>
          <w:u w:val="single"/>
        </w:rPr>
        <w:t xml:space="preserve">                      </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传   真：</w:t>
      </w:r>
      <w:r>
        <w:rPr>
          <w:rFonts w:hint="eastAsia" w:ascii="宋体" w:hAnsi="宋体" w:cs="Arial Unicode MS"/>
          <w:szCs w:val="21"/>
          <w:highlight w:val="none"/>
          <w:u w:val="single"/>
        </w:rPr>
        <w:t xml:space="preserve">                      </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开户银行：</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银行账号：</w:t>
      </w:r>
      <w:r/>
    </w:p>
    <w:p>
      <w:pPr>
        <w:ind w:firstLine="420"/>
        <w:spacing w:line="276"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hint="eastAsia" w:ascii="宋体" w:hAnsi="宋体" w:cs="Arial Unicode MS"/>
          <w:szCs w:val="21"/>
          <w:highlight w:val="none"/>
          <w:u w:val="single"/>
        </w:rPr>
        <w:t xml:space="preserve">       </w:t>
      </w:r>
      <w:r/>
    </w:p>
    <w:p>
      <w:pPr>
        <w:ind w:firstLine="420"/>
        <w:spacing w:line="276"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日    期：</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年</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月</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日</w:t>
      </w:r>
      <w:r/>
    </w:p>
    <w:p>
      <w:pPr>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附件二、法人授权书格式</w:t>
      </w:r>
      <w:r/>
    </w:p>
    <w:p>
      <w:pPr>
        <w:ind w:firstLine="720"/>
        <w:jc w:val="center"/>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ind w:firstLine="720"/>
        <w:jc w:val="center"/>
        <w:spacing w:line="360" w:lineRule="auto"/>
        <w:widowControl/>
        <w:rPr>
          <w:rFonts w:ascii="宋体" w:hAnsi="宋体"/>
          <w:b/>
          <w:bCs/>
          <w:color w:val="000000"/>
          <w:szCs w:val="21"/>
          <w:highlight w:val="none"/>
        </w:rPr>
      </w:pPr>
      <w:r>
        <w:rPr>
          <w:rFonts w:hint="eastAsia" w:ascii="宋体" w:hAnsi="宋体"/>
          <w:b/>
          <w:bCs/>
          <w:color w:val="000000"/>
          <w:sz w:val="36"/>
          <w:szCs w:val="36"/>
          <w:highlight w:val="none"/>
        </w:rPr>
        <w:t xml:space="preserve">法定代表人授权委托书</w:t>
      </w:r>
      <w:r/>
    </w:p>
    <w:p>
      <w:pPr>
        <w:pStyle w:val="1202"/>
        <w:ind w:left="1470" w:right="1470" w:firstLine="480"/>
        <w:spacing w:line="420" w:lineRule="exact"/>
        <w:rPr>
          <w:rFonts w:ascii="宋体" w:hAnsi="宋体"/>
          <w:sz w:val="24"/>
          <w:szCs w:val="24"/>
          <w:highlight w:val="none"/>
        </w:rPr>
      </w:pPr>
      <w:r>
        <w:rPr>
          <w:rFonts w:ascii="宋体" w:hAnsi="宋体"/>
          <w:sz w:val="24"/>
          <w:szCs w:val="24"/>
          <w:highlight w:val="none"/>
        </w:rPr>
      </w:r>
      <w:r/>
    </w:p>
    <w:p>
      <w:pPr>
        <w:pStyle w:val="1202"/>
        <w:ind w:firstLine="480"/>
        <w:spacing w:line="360" w:lineRule="auto"/>
        <w:rPr>
          <w:rFonts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（供应商名称）授权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标</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段</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采购活动的合法代理人，以本单位名义全权处理一切与该项目采购有关的事务。</w:t>
      </w:r>
      <w:r/>
    </w:p>
    <w:p>
      <w:pPr>
        <w:pStyle w:val="1202"/>
        <w:ind w:firstLine="480"/>
        <w:spacing w:line="360" w:lineRule="auto"/>
        <w:rPr>
          <w:rFonts w:ascii="宋体" w:hAnsi="宋体"/>
          <w:sz w:val="24"/>
          <w:szCs w:val="24"/>
          <w:highlight w:val="none"/>
        </w:rPr>
      </w:pPr>
      <w:r>
        <w:rPr>
          <w:rFonts w:hint="eastAsia" w:ascii="宋体" w:hAnsi="宋体"/>
          <w:sz w:val="24"/>
          <w:szCs w:val="24"/>
          <w:highlight w:val="none"/>
        </w:rPr>
        <w:t xml:space="preserve">本授权书自______年____月____日起生效，特此声明。</w:t>
      </w:r>
      <w:r/>
    </w:p>
    <w:p>
      <w:pPr>
        <w:pStyle w:val="1202"/>
        <w:ind w:firstLine="480"/>
        <w:spacing w:line="360" w:lineRule="auto"/>
        <w:rPr>
          <w:rFonts w:ascii="宋体" w:hAnsi="宋体"/>
          <w:sz w:val="24"/>
          <w:szCs w:val="24"/>
          <w:highlight w:val="none"/>
        </w:rPr>
      </w:pPr>
      <w:r>
        <w:rPr>
          <w:rFonts w:hint="eastAsia" w:ascii="宋体" w:hAnsi="宋体"/>
          <w:sz w:val="24"/>
          <w:szCs w:val="24"/>
          <w:highlight w:val="none"/>
        </w:rPr>
        <w:t xml:space="preserve">被授权人身份证号码：</w:t>
      </w:r>
      <w:r/>
    </w:p>
    <w:p>
      <w:pPr>
        <w:pStyle w:val="1202"/>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被授权人联系电话：（手机）</w:t>
      </w:r>
      <w:r/>
    </w:p>
    <w:p>
      <w:pPr>
        <w:pStyle w:val="1202"/>
        <w:ind w:firstLine="480"/>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cs="宋体"/>
          <w:sz w:val="24"/>
          <w:szCs w:val="24"/>
          <w:highlight w:val="none"/>
        </w:rPr>
        <w:t xml:space="preserve">（加盖电子公章）</w:t>
      </w:r>
      <w:r/>
    </w:p>
    <w:p>
      <w:pPr>
        <w:pStyle w:val="1202"/>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单位地址：</w:t>
      </w:r>
      <w:r/>
    </w:p>
    <w:p>
      <w:pPr>
        <w:ind w:firstLine="480"/>
        <w:jc w:val="left"/>
        <w:spacing w:line="360" w:lineRule="auto"/>
        <w:shd w:val="clear" w:color="auto" w:fill="ffffff"/>
        <w:widowControl/>
        <w:rPr>
          <w:rFonts w:hint="eastAsia" w:ascii="宋体" w:hAnsi="宋体"/>
          <w:sz w:val="24"/>
          <w:highlight w:val="none"/>
        </w:rPr>
      </w:pPr>
      <w:r>
        <w:rPr>
          <w:rFonts w:hint="eastAsia" w:ascii="宋体" w:hAnsi="宋体"/>
          <w:sz w:val="24"/>
          <w:highlight w:val="none"/>
        </w:rPr>
        <w:t xml:space="preserve">日    期：</w:t>
      </w:r>
      <w:r/>
    </w:p>
    <w:p>
      <w:pPr>
        <w:ind w:firstLine="420"/>
        <w:jc w:val="left"/>
        <w:spacing w:line="360" w:lineRule="auto"/>
        <w:shd w:val="clear" w:color="auto" w:fill="ffffff"/>
        <w:widowControl/>
        <w:rPr>
          <w:rFonts w:hint="eastAsia" w:ascii="宋体" w:hAnsi="宋体" w:eastAsia="宋体" w:cs="Arial Unicode MS"/>
          <w:szCs w:val="21"/>
          <w:highlight w:val="none"/>
          <w:lang w:eastAsia="zh-CN"/>
        </w:rPr>
      </w:pPr>
      <w:r>
        <w:rPr>
          <w:rFonts w:hint="eastAsia" w:ascii="宋体" w:hAnsi="宋体"/>
          <w:color w:val="000000"/>
          <w:szCs w:val="21"/>
          <w:highlight w:val="none"/>
        </w:rPr>
        <w:t xml:space="preserve">附法定代表人及授权委托人的身份证的复印件:</w:t>
      </w:r>
      <w:r/>
    </w:p>
    <w:p>
      <w:pPr>
        <w:pStyle w:val="1002"/>
        <w:ind w:left="0" w:firstLine="0"/>
        <w:rPr>
          <w:rFonts w:hint="eastAsia" w:hAnsi="宋体"/>
          <w:highlight w:val="none"/>
        </w:rPr>
      </w:pPr>
      <w:r>
        <w:rPr>
          <w:rFonts w:hint="eastAsia" w:hAnsi="宋体"/>
          <w:highlight w:val="none"/>
        </w:rPr>
      </w:r>
      <w:r/>
    </w:p>
    <w:p>
      <w:pPr>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附件三、开标一览表格式</w:t>
      </w:r>
      <w:r/>
    </w:p>
    <w:p>
      <w:pPr>
        <w:pStyle w:val="965"/>
        <w:ind w:left="1470" w:right="1470"/>
        <w:jc w:val="center"/>
        <w:rPr>
          <w:rFonts w:ascii="宋体" w:hAnsi="宋体" w:cs="宋体"/>
          <w:b/>
          <w:sz w:val="28"/>
          <w:szCs w:val="28"/>
          <w:highlight w:val="none"/>
        </w:rPr>
      </w:pPr>
      <w:r>
        <w:rPr>
          <w:rFonts w:hint="eastAsia" w:ascii="宋体" w:hAnsi="宋体" w:cs="宋体"/>
          <w:b/>
          <w:sz w:val="28"/>
          <w:szCs w:val="28"/>
          <w:highlight w:val="none"/>
        </w:rPr>
        <w:t xml:space="preserve">开标一览表</w:t>
      </w:r>
      <w:r/>
    </w:p>
    <w:p>
      <w:pPr>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项目编号：                                               货币单位：人民币元</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59"/>
        </w:trPr>
        <w:tc>
          <w:tcPr>
            <w:tcW w:w="2338" w:type="dxa"/>
            <w:vAlign w:val="center"/>
            <w:textDirection w:val="lrTb"/>
            <w:noWrap/>
          </w:tcPr>
          <w:p>
            <w:pPr>
              <w:jc w:val="center"/>
              <w:spacing w:line="400" w:lineRule="exact"/>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项目名称</w:t>
            </w:r>
            <w:r/>
          </w:p>
        </w:tc>
        <w:tc>
          <w:tcPr>
            <w:tcW w:w="6613" w:type="dxa"/>
            <w:vAlign w:val="center"/>
            <w:textDirection w:val="lrTb"/>
            <w:noWrap/>
          </w:tcPr>
          <w:p>
            <w:pPr>
              <w:pStyle w:val="960"/>
              <w:jc w:val="both"/>
              <w:spacing w:line="300" w:lineRule="auto"/>
              <w:rPr>
                <w:rFonts w:ascii="仿宋" w:hAnsi="仿宋" w:eastAsia="仿宋" w:cs="仿宋"/>
                <w:sz w:val="24"/>
                <w:highlight w:val="none"/>
              </w:rPr>
            </w:pPr>
            <w:r>
              <w:rPr>
                <w:rFonts w:hint="eastAsia" w:ascii="仿宋" w:hAnsi="仿宋" w:eastAsia="仿宋" w:cs="仿宋"/>
                <w:sz w:val="24"/>
                <w:highlight w:val="none"/>
              </w:rPr>
              <w:t xml:space="preserve">交警支队“两个教育”项目 </w:t>
            </w:r>
            <w:r/>
          </w:p>
        </w:tc>
      </w:tr>
      <w:tr>
        <w:trPr>
          <w:cantSplit/>
          <w:jc w:val="center"/>
          <w:trHeight w:val="921"/>
        </w:trPr>
        <w:tc>
          <w:tcPr>
            <w:tcW w:w="2338" w:type="dxa"/>
            <w:vAlign w:val="center"/>
            <w:textDirection w:val="lrTb"/>
            <w:noWrap/>
          </w:tcPr>
          <w:p>
            <w:pPr>
              <w:jc w:val="center"/>
              <w:spacing w:line="400" w:lineRule="exact"/>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标段号</w:t>
            </w:r>
            <w:r/>
          </w:p>
        </w:tc>
        <w:tc>
          <w:tcPr>
            <w:tcW w:w="6613" w:type="dxa"/>
            <w:vAlign w:val="center"/>
            <w:textDirection w:val="lrTb"/>
            <w:noWrap/>
          </w:tcPr>
          <w:p>
            <w:pPr>
              <w:pStyle w:val="960"/>
              <w:jc w:val="both"/>
              <w:spacing w:line="30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标段</w:t>
            </w:r>
            <w:r/>
          </w:p>
        </w:tc>
      </w:tr>
      <w:tr>
        <w:trPr>
          <w:cantSplit/>
          <w:jc w:val="center"/>
          <w:trHeight w:val="1381"/>
        </w:trPr>
        <w:tc>
          <w:tcPr>
            <w:tcW w:w="2338" w:type="dxa"/>
            <w:vAlign w:val="center"/>
            <w:textDirection w:val="lrTb"/>
            <w:noWrap/>
          </w:tcPr>
          <w:p>
            <w:pPr>
              <w:jc w:val="center"/>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bCs/>
                <w:sz w:val="24"/>
                <w:highlight w:val="none"/>
              </w:rPr>
              <w:t xml:space="preserve">投标报价</w:t>
            </w:r>
            <w:r/>
          </w:p>
        </w:tc>
        <w:tc>
          <w:tcPr>
            <w:tcW w:w="6613" w:type="dxa"/>
            <w:vAlign w:val="center"/>
            <w:textDirection w:val="lrTb"/>
            <w:noWrap/>
          </w:tcPr>
          <w:p>
            <w:pPr>
              <w:rPr>
                <w:rFonts w:hint="eastAsia"/>
                <w:highlight w:val="none"/>
                <w:lang w:val="en-US" w:eastAsia="zh-CN"/>
              </w:rPr>
            </w:pPr>
            <w:r>
              <w:rPr>
                <w:rFonts w:hint="eastAsia"/>
                <w:highlight w:val="none"/>
                <w:lang w:val="en-US" w:eastAsia="zh-CN"/>
              </w:rPr>
              <w:t xml:space="preserve">小写：</w:t>
            </w:r>
            <w:r/>
          </w:p>
          <w:p>
            <w:pPr>
              <w:rPr>
                <w:rFonts w:hint="eastAsia"/>
                <w:highlight w:val="none"/>
                <w:lang w:val="en-US" w:eastAsia="zh-CN"/>
              </w:rPr>
            </w:pPr>
            <w:r>
              <w:rPr>
                <w:rFonts w:hint="eastAsia"/>
                <w:highlight w:val="none"/>
                <w:lang w:val="en-US" w:eastAsia="zh-CN"/>
              </w:rPr>
            </w:r>
            <w:r/>
          </w:p>
          <w:p>
            <w:pPr>
              <w:rPr>
                <w:highlight w:val="none"/>
                <w:lang w:val="en-US" w:eastAsia="zh-CN"/>
              </w:rPr>
            </w:pPr>
            <w:r>
              <w:rPr>
                <w:rFonts w:hint="eastAsia"/>
                <w:highlight w:val="none"/>
                <w:lang w:val="en-US" w:eastAsia="zh-CN"/>
              </w:rPr>
              <w:t xml:space="preserve">大写：</w:t>
            </w:r>
            <w:r/>
          </w:p>
        </w:tc>
      </w:tr>
      <w:tr>
        <w:trPr>
          <w:cantSplit/>
          <w:jc w:val="center"/>
          <w:trHeight w:val="839"/>
        </w:trPr>
        <w:tc>
          <w:tcPr>
            <w:tcW w:w="2338" w:type="dxa"/>
            <w:vAlign w:val="center"/>
            <w:textDirection w:val="lrTb"/>
            <w:noWrap/>
          </w:tcPr>
          <w:p>
            <w:pPr>
              <w:jc w:val="center"/>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8"/>
                <w:highlight w:val="none"/>
              </w:rPr>
              <w:t xml:space="preserve">服务期</w:t>
            </w:r>
            <w:r/>
          </w:p>
        </w:tc>
        <w:tc>
          <w:tcPr>
            <w:tcW w:w="6613" w:type="dxa"/>
            <w:vAlign w:val="center"/>
            <w:textDirection w:val="lrTb"/>
            <w:noWrap/>
          </w:tcPr>
          <w:p>
            <w:pPr>
              <w:spacing w:line="300" w:lineRule="auto"/>
              <w:rPr>
                <w:rFonts w:hint="eastAsia" w:ascii="仿宋" w:hAnsi="仿宋" w:eastAsia="仿宋" w:cs="仿宋"/>
                <w:sz w:val="24"/>
                <w:szCs w:val="28"/>
                <w:highlight w:val="none"/>
                <w:lang w:val="en-US" w:eastAsia="zh-CN" w:bidi="ar-SA"/>
              </w:rPr>
            </w:pPr>
            <w:r>
              <w:rPr>
                <w:rFonts w:hint="eastAsia" w:ascii="仿宋" w:hAnsi="仿宋" w:eastAsia="仿宋" w:cs="仿宋"/>
                <w:sz w:val="24"/>
                <w:szCs w:val="28"/>
                <w:highlight w:val="none"/>
              </w:rPr>
              <w:t xml:space="preserve">两年</w:t>
            </w:r>
            <w:r/>
          </w:p>
        </w:tc>
      </w:tr>
    </w:tbl>
    <w:p>
      <w:pPr>
        <w:pStyle w:val="960"/>
        <w:rPr>
          <w:rFonts w:hint="eastAsia"/>
        </w:rPr>
      </w:pPr>
      <w:r>
        <w:rPr>
          <w:rFonts w:hint="eastAsia"/>
        </w:rPr>
      </w:r>
      <w:r/>
    </w:p>
    <w:p>
      <w:pPr>
        <w:jc w:val="left"/>
        <w:spacing w:before="100" w:beforeAutospacing="1" w:after="100" w:afterAutospacing="1" w:line="360" w:lineRule="auto"/>
        <w:widowControl/>
        <w:rPr>
          <w:rFonts w:hint="eastAsia" w:ascii="宋体" w:hAnsi="宋体" w:cs="宋体"/>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p>
    <w:p>
      <w:pPr>
        <w:jc w:val="left"/>
        <w:spacing w:line="276" w:lineRule="auto"/>
        <w:shd w:val="clear" w:color="auto" w:fill="ffffff"/>
        <w:widowControl/>
        <w:rPr>
          <w:rFonts w:hint="eastAsia" w:ascii="宋体" w:hAnsi="宋体" w:cs="Arial Unicode MS"/>
          <w:b/>
          <w:bCs/>
          <w:szCs w:val="21"/>
          <w:highlight w:val="none"/>
        </w:rPr>
      </w:pPr>
      <w:r>
        <w:rPr>
          <w:rFonts w:hint="eastAsia" w:ascii="宋体" w:hAnsi="宋体" w:cs="Arial Unicode MS"/>
          <w:b/>
          <w:bCs/>
          <w:szCs w:val="21"/>
          <w:highlight w:val="none"/>
        </w:rPr>
      </w:r>
      <w:r/>
    </w:p>
    <w:p>
      <w:pPr>
        <w:jc w:val="left"/>
        <w:spacing w:line="276" w:lineRule="auto"/>
        <w:shd w:val="clear" w:color="auto" w:fill="ffffff"/>
        <w:widowControl/>
        <w:rPr>
          <w:rFonts w:hint="eastAsia" w:ascii="宋体" w:hAnsi="宋体" w:cs="Arial Unicode MS"/>
          <w:b/>
          <w:bCs/>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bCs/>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p>
    <w:p>
      <w:pPr>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开标一览表附录</w:t>
      </w:r>
      <w:r/>
    </w:p>
    <w:p>
      <w:pPr>
        <w:pStyle w:val="948"/>
        <w:ind w:firstLine="472"/>
        <w:spacing w:line="360" w:lineRule="auto"/>
        <w:rPr>
          <w:rFonts w:hint="eastAsia" w:ascii="宋体" w:hAnsi="宋体" w:cs="Arial Unicode MS"/>
          <w:b w:val="0"/>
          <w:sz w:val="21"/>
          <w:szCs w:val="21"/>
          <w:highlight w:val="none"/>
        </w:rPr>
      </w:pPr>
      <w:r>
        <w:rPr>
          <w:rFonts w:hint="eastAsia" w:ascii="宋体" w:hAnsi="宋体" w:cs="Arial Unicode MS"/>
          <w:b w:val="0"/>
          <w:sz w:val="21"/>
          <w:szCs w:val="21"/>
          <w:highlight w:val="none"/>
        </w:rPr>
        <w:t xml:space="preserve">项目编号：</w:t>
      </w:r>
      <w:r>
        <w:rPr>
          <w:rFonts w:hint="eastAsia" w:ascii="宋体" w:hAnsi="宋体" w:cs="Arial Unicode MS"/>
          <w:b w:val="0"/>
          <w:sz w:val="21"/>
          <w:szCs w:val="21"/>
          <w:highlight w:val="none"/>
          <w:u w:val="single"/>
        </w:rPr>
        <w:t xml:space="preserve">   </w:t>
      </w:r>
      <w:r>
        <w:rPr>
          <w:rFonts w:hint="eastAsia" w:ascii="宋体" w:hAnsi="宋体" w:cs="Arial Unicode MS"/>
          <w:b w:val="0"/>
          <w:sz w:val="21"/>
          <w:szCs w:val="21"/>
          <w:highlight w:val="none"/>
          <w:u w:val="single"/>
          <w:lang w:val="en-US" w:eastAsia="zh-CN"/>
        </w:rPr>
        <w:t xml:space="preserve">           </w:t>
      </w:r>
      <w:r>
        <w:rPr>
          <w:rFonts w:hint="eastAsia" w:ascii="宋体" w:hAnsi="宋体" w:cs="Arial Unicode MS"/>
          <w:b w:val="0"/>
          <w:sz w:val="21"/>
          <w:szCs w:val="21"/>
          <w:highlight w:val="none"/>
          <w:u w:val="single"/>
        </w:rPr>
        <w:t xml:space="preserve">  </w:t>
      </w:r>
      <w:r/>
    </w:p>
    <w:p>
      <w:pPr>
        <w:pStyle w:val="948"/>
        <w:ind w:firstLine="472"/>
        <w:spacing w:line="360" w:lineRule="auto"/>
        <w:rPr>
          <w:rFonts w:hint="eastAsia" w:ascii="宋体" w:hAnsi="宋体"/>
          <w:b w:val="0"/>
          <w:sz w:val="21"/>
          <w:szCs w:val="21"/>
          <w:highlight w:val="none"/>
          <w:u w:val="single"/>
          <w:lang w:val="en-US" w:eastAsia="zh-CN"/>
        </w:rPr>
      </w:pPr>
      <w:r>
        <w:rPr>
          <w:rFonts w:hint="eastAsia" w:ascii="宋体" w:hAnsi="宋体" w:cs="Arial Unicode MS"/>
          <w:b w:val="0"/>
          <w:sz w:val="21"/>
          <w:szCs w:val="21"/>
          <w:highlight w:val="none"/>
        </w:rPr>
        <w:t xml:space="preserve">项目名称：</w:t>
      </w:r>
      <w:r>
        <w:rPr>
          <w:rFonts w:hint="eastAsia" w:ascii="宋体" w:hAnsi="宋体" w:cs="Arial Unicode MS"/>
          <w:b w:val="0"/>
          <w:sz w:val="21"/>
          <w:szCs w:val="21"/>
          <w:highlight w:val="none"/>
          <w:u w:val="single"/>
          <w:lang w:val="en-US" w:eastAsia="zh-CN"/>
        </w:rPr>
        <w:t xml:space="preserve">             </w:t>
      </w:r>
      <w:r>
        <w:rPr>
          <w:rFonts w:hint="eastAsia" w:ascii="宋体" w:hAnsi="宋体"/>
          <w:b w:val="0"/>
          <w:sz w:val="21"/>
          <w:szCs w:val="21"/>
          <w:highlight w:val="none"/>
          <w:u w:val="single"/>
          <w:lang w:val="en-US" w:eastAsia="zh-CN"/>
        </w:rPr>
        <w:t xml:space="preserve">   </w:t>
      </w:r>
      <w:r/>
    </w:p>
    <w:tbl>
      <w:tblPr>
        <w:tblStyle w:val="757"/>
        <w:tblW w:w="900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6184"/>
        <w:gridCol w:w="1502"/>
      </w:tblGrid>
      <w:tr>
        <w:trPr>
          <w:cantSplit/>
          <w:trHeight w:val="668"/>
        </w:trPr>
        <w:tc>
          <w:tcPr>
            <w:gridSpan w:val="2"/>
            <w:tcW w:w="7506" w:type="dxa"/>
            <w:vAlign w:val="center"/>
            <w:textDirection w:val="lrTb"/>
            <w:noWrap w:val="false"/>
          </w:tcPr>
          <w:p>
            <w:pPr>
              <w:pStyle w:val="948"/>
              <w:ind w:firstLine="472"/>
              <w:jc w:val="left"/>
              <w:spacing w:line="360" w:lineRule="auto"/>
              <w:rPr>
                <w:rFonts w:ascii="宋体" w:hAnsi="宋体"/>
                <w:sz w:val="21"/>
                <w:szCs w:val="21"/>
                <w:highlight w:val="none"/>
              </w:rPr>
            </w:pPr>
            <w:r>
              <w:rPr>
                <w:rFonts w:hint="eastAsia" w:ascii="宋体" w:hAnsi="宋体"/>
                <w:b w:val="0"/>
                <w:sz w:val="21"/>
                <w:szCs w:val="21"/>
                <w:highlight w:val="none"/>
                <w:lang w:val="en-US" w:eastAsia="zh-CN"/>
              </w:rPr>
              <w:t xml:space="preserve">标段号</w:t>
            </w:r>
            <w:r>
              <w:rPr>
                <w:rFonts w:hint="eastAsia" w:ascii="宋体" w:hAnsi="宋体" w:cs="Arial Unicode MS"/>
                <w:b w:val="0"/>
                <w:sz w:val="21"/>
                <w:szCs w:val="21"/>
                <w:highlight w:val="none"/>
              </w:rPr>
              <w:t xml:space="preserve">：</w:t>
            </w:r>
            <w:r>
              <w:rPr>
                <w:rFonts w:hint="eastAsia" w:ascii="宋体" w:hAnsi="宋体" w:cs="Arial Unicode MS"/>
                <w:b w:val="0"/>
                <w:sz w:val="21"/>
                <w:szCs w:val="21"/>
                <w:highlight w:val="none"/>
                <w:u w:val="single"/>
                <w:lang w:val="en-US" w:eastAsia="zh-CN"/>
              </w:rPr>
              <w:t xml:space="preserve">               </w:t>
            </w:r>
            <w:r>
              <w:rPr>
                <w:rFonts w:hint="eastAsia" w:ascii="宋体" w:hAnsi="宋体"/>
                <w:b w:val="0"/>
                <w:sz w:val="21"/>
                <w:szCs w:val="21"/>
                <w:highlight w:val="none"/>
                <w:u w:val="single"/>
                <w:lang w:val="en-US" w:eastAsia="zh-CN"/>
              </w:rPr>
              <w:t xml:space="preserve">   </w:t>
            </w:r>
            <w:r>
              <w:rPr>
                <w:rFonts w:hint="eastAsia" w:ascii="宋体" w:hAnsi="宋体"/>
                <w:sz w:val="21"/>
                <w:szCs w:val="21"/>
                <w:highlight w:val="none"/>
              </w:rPr>
              <w:t xml:space="preserve">内容</w:t>
            </w:r>
            <w:r/>
          </w:p>
        </w:tc>
        <w:tc>
          <w:tcPr>
            <w:tcW w:w="1502" w:type="dxa"/>
            <w:vAlign w:val="center"/>
            <w:textDirection w:val="lrTb"/>
            <w:noWrap w:val="false"/>
          </w:tcPr>
          <w:p>
            <w:pPr>
              <w:pStyle w:val="948"/>
              <w:ind w:firstLine="0"/>
              <w:jc w:val="center"/>
              <w:spacing w:line="360" w:lineRule="auto"/>
              <w:rPr>
                <w:rFonts w:ascii="宋体" w:hAnsi="宋体"/>
                <w:b w:val="0"/>
                <w:sz w:val="21"/>
                <w:szCs w:val="21"/>
                <w:highlight w:val="none"/>
              </w:rPr>
            </w:pPr>
            <w:r>
              <w:rPr>
                <w:rFonts w:hint="eastAsia" w:ascii="宋体" w:hAnsi="宋体"/>
                <w:b w:val="0"/>
                <w:sz w:val="21"/>
                <w:szCs w:val="21"/>
                <w:highlight w:val="none"/>
              </w:rPr>
              <w:t xml:space="preserve">备</w:t>
            </w:r>
            <w:r>
              <w:rPr>
                <w:rFonts w:hint="eastAsia" w:ascii="宋体" w:hAnsi="宋体"/>
                <w:b w:val="0"/>
                <w:sz w:val="21"/>
                <w:szCs w:val="21"/>
                <w:highlight w:val="none"/>
                <w:lang w:val="en-US" w:eastAsia="zh-CN"/>
              </w:rPr>
              <w:t xml:space="preserve"> </w:t>
            </w:r>
            <w:r>
              <w:rPr>
                <w:rFonts w:hint="eastAsia" w:ascii="宋体" w:hAnsi="宋体"/>
                <w:b w:val="0"/>
                <w:sz w:val="21"/>
                <w:szCs w:val="21"/>
                <w:highlight w:val="none"/>
              </w:rPr>
              <w:t xml:space="preserve">注</w:t>
            </w:r>
            <w:r/>
          </w:p>
        </w:tc>
      </w:tr>
      <w:tr>
        <w:trPr>
          <w:trHeight w:val="1424"/>
        </w:trPr>
        <w:tc>
          <w:tcPr>
            <w:tcW w:w="1322" w:type="dxa"/>
            <w:vAlign w:val="center"/>
            <w:textDirection w:val="lrTb"/>
            <w:noWrap w:val="false"/>
          </w:tcPr>
          <w:p>
            <w:pPr>
              <w:pStyle w:val="948"/>
              <w:ind w:firstLine="0"/>
              <w:jc w:val="center"/>
              <w:rPr>
                <w:rFonts w:hint="eastAsia" w:ascii="宋体" w:hAnsi="宋体" w:eastAsia="宋体"/>
                <w:sz w:val="21"/>
                <w:szCs w:val="21"/>
                <w:highlight w:val="none"/>
                <w:lang w:eastAsia="zh-CN"/>
              </w:rPr>
            </w:pPr>
            <w:r>
              <w:rPr>
                <w:rFonts w:hint="eastAsia" w:ascii="宋体" w:hAnsi="宋体"/>
                <w:sz w:val="21"/>
                <w:szCs w:val="21"/>
                <w:highlight w:val="none"/>
              </w:rPr>
              <w:t xml:space="preserve">投标总价</w:t>
            </w:r>
            <w:r/>
          </w:p>
        </w:tc>
        <w:tc>
          <w:tcPr>
            <w:tcW w:w="6184" w:type="dxa"/>
            <w:vAlign w:val="center"/>
            <w:textDirection w:val="lrTb"/>
            <w:noWrap w:val="false"/>
          </w:tcPr>
          <w:p>
            <w:pPr>
              <w:ind w:firstLine="0"/>
              <w:jc w:val="left"/>
              <w:rPr>
                <w:rFonts w:ascii="宋体" w:hAnsi="宋体"/>
                <w:szCs w:val="21"/>
                <w:highlight w:val="none"/>
              </w:rPr>
            </w:pPr>
            <w:r>
              <w:rPr>
                <w:rFonts w:hint="eastAsia" w:ascii="宋体" w:hAnsi="宋体"/>
                <w:szCs w:val="21"/>
                <w:highlight w:val="none"/>
              </w:rPr>
              <w:t xml:space="preserve">小写：</w:t>
            </w:r>
            <w:r>
              <w:rPr>
                <w:rFonts w:hint="eastAsia"/>
                <w:color w:val="000000"/>
                <w:u w:val="single"/>
                <w:lang w:val="en-US" w:eastAsia="zh-CN"/>
              </w:rPr>
              <w:t xml:space="preserve">      元</w:t>
            </w:r>
            <w:r>
              <w:rPr>
                <w:rFonts w:hint="eastAsia" w:ascii="宋体" w:hAnsi="宋体"/>
                <w:szCs w:val="21"/>
                <w:highlight w:val="none"/>
                <w:u w:val="single"/>
              </w:rPr>
              <w:t xml:space="preserve">人民币</w:t>
            </w:r>
            <w:r>
              <w:rPr>
                <w:rFonts w:hint="eastAsia"/>
                <w:color w:val="000000"/>
                <w:u w:val="single"/>
              </w:rPr>
              <w:t xml:space="preserve">/两年</w:t>
            </w:r>
            <w:r/>
          </w:p>
          <w:p>
            <w:pPr>
              <w:pStyle w:val="948"/>
              <w:ind w:firstLine="0"/>
              <w:rPr>
                <w:rFonts w:hint="eastAsia" w:ascii="Times New Roman" w:hAnsi="Times New Roman" w:eastAsia="宋体" w:cs="Times New Roman"/>
                <w:b w:val="0"/>
                <w:color w:val="000000"/>
                <w:sz w:val="21"/>
                <w:szCs w:val="24"/>
                <w:highlight w:val="none"/>
                <w:u w:val="single"/>
              </w:rPr>
            </w:pPr>
            <w:r>
              <w:rPr>
                <w:rFonts w:hint="eastAsia" w:ascii="宋体" w:hAnsi="宋体"/>
                <w:b w:val="0"/>
                <w:sz w:val="21"/>
                <w:szCs w:val="21"/>
                <w:highlight w:val="none"/>
              </w:rPr>
              <w:t xml:space="preserve">大写：</w:t>
            </w:r>
            <w:r>
              <w:rPr>
                <w:rFonts w:ascii="宋体" w:hAnsi="宋体"/>
                <w:b w:val="0"/>
                <w:sz w:val="21"/>
                <w:szCs w:val="21"/>
                <w:highlight w:val="none"/>
                <w:u w:val="single"/>
              </w:rPr>
              <w:t xml:space="preserve"> </w:t>
            </w:r>
            <w:r>
              <w:rPr>
                <w:rFonts w:hint="eastAsia" w:ascii="Times New Roman" w:hAnsi="Times New Roman" w:eastAsia="宋体" w:cs="Times New Roman"/>
                <w:b w:val="0"/>
                <w:color w:val="000000"/>
                <w:sz w:val="21"/>
                <w:szCs w:val="24"/>
                <w:highlight w:val="none"/>
                <w:u w:val="single"/>
                <w:lang w:val="en-US" w:eastAsia="zh-CN"/>
              </w:rPr>
              <w:t xml:space="preserve">             </w:t>
            </w:r>
            <w:r>
              <w:rPr>
                <w:rFonts w:hint="eastAsia" w:ascii="Times New Roman" w:hAnsi="Times New Roman" w:eastAsia="宋体" w:cs="Times New Roman"/>
                <w:b w:val="0"/>
                <w:color w:val="000000"/>
                <w:sz w:val="21"/>
                <w:szCs w:val="24"/>
                <w:u w:val="single"/>
              </w:rPr>
              <w:t xml:space="preserve">/两年</w:t>
            </w:r>
            <w:r>
              <w:rPr>
                <w:rFonts w:hint="eastAsia" w:ascii="Times New Roman" w:hAnsi="Times New Roman" w:eastAsia="宋体" w:cs="Times New Roman"/>
                <w:b w:val="0"/>
                <w:color w:val="000000"/>
                <w:sz w:val="21"/>
                <w:szCs w:val="24"/>
                <w:highlight w:val="none"/>
                <w:u w:val="single"/>
              </w:rPr>
              <w:t xml:space="preserve"> </w:t>
            </w:r>
            <w:r/>
          </w:p>
          <w:p>
            <w:pPr>
              <w:pStyle w:val="948"/>
              <w:ind w:firstLine="0"/>
              <w:rPr>
                <w:rFonts w:ascii="宋体" w:hAnsi="宋体" w:eastAsia="宋体"/>
                <w:b w:val="0"/>
                <w:sz w:val="21"/>
                <w:szCs w:val="21"/>
                <w:highlight w:val="none"/>
                <w:u w:val="single"/>
                <w:lang w:val="en-US" w:eastAsia="zh-CN"/>
              </w:rPr>
            </w:pPr>
            <w:r>
              <w:rPr>
                <w:rFonts w:hint="eastAsia" w:ascii="宋体" w:hAnsi="宋体"/>
                <w:b w:val="0"/>
                <w:sz w:val="21"/>
                <w:szCs w:val="21"/>
                <w:highlight w:val="none"/>
                <w:u w:val="none"/>
                <w:lang w:val="en-US" w:eastAsia="zh-CN"/>
              </w:rPr>
              <w:t xml:space="preserve">开票税率：</w:t>
            </w:r>
            <w:r>
              <w:rPr>
                <w:rFonts w:hint="eastAsia" w:ascii="宋体" w:hAnsi="宋体"/>
                <w:b w:val="0"/>
                <w:sz w:val="21"/>
                <w:szCs w:val="21"/>
                <w:highlight w:val="none"/>
                <w:u w:val="single"/>
                <w:lang w:val="en-US" w:eastAsia="zh-CN"/>
              </w:rPr>
              <w:t xml:space="preserve">                </w:t>
            </w:r>
            <w:r/>
          </w:p>
        </w:tc>
        <w:tc>
          <w:tcPr>
            <w:tcW w:w="1502" w:type="dxa"/>
            <w:vAlign w:val="center"/>
            <w:textDirection w:val="lrTb"/>
            <w:noWrap w:val="false"/>
          </w:tcPr>
          <w:p>
            <w:pPr>
              <w:pStyle w:val="948"/>
              <w:ind w:firstLine="0"/>
              <w:jc w:val="left"/>
              <w:rPr>
                <w:rFonts w:hint="eastAsia" w:ascii="宋体" w:hAnsi="宋体" w:eastAsia="宋体" w:cs="Times New Roman"/>
                <w:b w:val="0"/>
                <w:sz w:val="21"/>
                <w:szCs w:val="21"/>
                <w:highlight w:val="none"/>
                <w:lang w:val="en-US" w:eastAsia="zh-CN"/>
              </w:rPr>
            </w:pPr>
            <w:r>
              <w:rPr>
                <w:rFonts w:hint="eastAsia" w:ascii="宋体" w:hAnsi="宋体" w:eastAsia="宋体" w:cs="Times New Roman"/>
                <w:b w:val="0"/>
                <w:sz w:val="21"/>
                <w:szCs w:val="21"/>
                <w:highlight w:val="none"/>
                <w:lang w:val="en-US" w:eastAsia="zh-CN"/>
              </w:rPr>
            </w:r>
            <w:r/>
          </w:p>
        </w:tc>
      </w:tr>
      <w:tr>
        <w:trPr>
          <w:trHeight w:val="1011"/>
        </w:trPr>
        <w:tc>
          <w:tcPr>
            <w:tcW w:w="1322" w:type="dxa"/>
            <w:vAlign w:val="center"/>
            <w:textDirection w:val="lrTb"/>
            <w:noWrap w:val="false"/>
          </w:tcPr>
          <w:p>
            <w:pPr>
              <w:pStyle w:val="948"/>
              <w:ind w:firstLine="0"/>
              <w:jc w:val="center"/>
              <w:rPr>
                <w:rFonts w:ascii="宋体" w:hAnsi="宋体"/>
                <w:sz w:val="21"/>
                <w:szCs w:val="21"/>
                <w:highlight w:val="none"/>
              </w:rPr>
            </w:pPr>
            <w:r>
              <w:rPr>
                <w:rFonts w:hint="eastAsia" w:ascii="宋体" w:hAnsi="宋体"/>
                <w:sz w:val="21"/>
                <w:szCs w:val="21"/>
                <w:highlight w:val="none"/>
              </w:rPr>
              <w:t xml:space="preserve">服务时间</w:t>
            </w:r>
            <w:r/>
          </w:p>
        </w:tc>
        <w:tc>
          <w:tcPr>
            <w:tcW w:w="6184" w:type="dxa"/>
            <w:vAlign w:val="center"/>
            <w:textDirection w:val="lrTb"/>
            <w:noWrap w:val="false"/>
          </w:tcPr>
          <w:p>
            <w:pPr>
              <w:pStyle w:val="948"/>
              <w:ind w:firstLine="120"/>
              <w:rPr>
                <w:rFonts w:hint="eastAsia" w:ascii="宋体" w:hAnsi="宋体" w:eastAsia="宋体"/>
                <w:b w:val="0"/>
                <w:sz w:val="21"/>
                <w:szCs w:val="21"/>
                <w:highlight w:val="none"/>
                <w:lang w:eastAsia="zh-CN"/>
              </w:rPr>
            </w:pPr>
            <w:r>
              <w:rPr>
                <w:rFonts w:hint="eastAsia" w:ascii="宋体" w:hAnsi="宋体"/>
                <w:b w:val="0"/>
                <w:sz w:val="21"/>
                <w:szCs w:val="21"/>
                <w:highlight w:val="none"/>
                <w:lang w:val="en-US" w:eastAsia="zh-CN"/>
              </w:rPr>
              <w:t xml:space="preserve">两年</w:t>
            </w:r>
            <w:r/>
          </w:p>
        </w:tc>
        <w:tc>
          <w:tcPr>
            <w:tcW w:w="1502" w:type="dxa"/>
            <w:vAlign w:val="center"/>
            <w:textDirection w:val="lrTb"/>
            <w:noWrap w:val="false"/>
          </w:tcPr>
          <w:p>
            <w:pPr>
              <w:pStyle w:val="948"/>
              <w:ind w:firstLine="120"/>
              <w:rPr>
                <w:rFonts w:ascii="宋体" w:hAnsi="宋体"/>
                <w:b w:val="0"/>
                <w:sz w:val="21"/>
                <w:szCs w:val="21"/>
                <w:highlight w:val="none"/>
              </w:rPr>
            </w:pPr>
            <w:r>
              <w:rPr>
                <w:rFonts w:ascii="宋体" w:hAnsi="宋体"/>
                <w:b w:val="0"/>
                <w:sz w:val="21"/>
                <w:szCs w:val="21"/>
                <w:highlight w:val="none"/>
              </w:rPr>
            </w:r>
            <w:r/>
          </w:p>
          <w:p>
            <w:pPr>
              <w:pStyle w:val="948"/>
              <w:ind w:firstLine="120"/>
              <w:rPr>
                <w:rFonts w:ascii="宋体" w:hAnsi="宋体"/>
                <w:b w:val="0"/>
                <w:sz w:val="21"/>
                <w:szCs w:val="21"/>
                <w:highlight w:val="none"/>
              </w:rPr>
            </w:pPr>
            <w:r>
              <w:rPr>
                <w:rFonts w:ascii="宋体" w:hAnsi="宋体"/>
                <w:b w:val="0"/>
                <w:sz w:val="21"/>
                <w:szCs w:val="21"/>
                <w:highlight w:val="none"/>
              </w:rPr>
            </w:r>
            <w:r/>
          </w:p>
        </w:tc>
      </w:tr>
      <w:tr>
        <w:trPr>
          <w:trHeight w:val="1621"/>
        </w:trPr>
        <w:tc>
          <w:tcPr>
            <w:tcW w:w="1322" w:type="dxa"/>
            <w:vAlign w:val="center"/>
            <w:textDirection w:val="lrTb"/>
            <w:noWrap w:val="false"/>
          </w:tcPr>
          <w:p>
            <w:pPr>
              <w:pStyle w:val="948"/>
              <w:ind w:firstLine="0"/>
              <w:jc w:val="center"/>
              <w:rPr>
                <w:rFonts w:ascii="宋体" w:hAnsi="宋体"/>
                <w:sz w:val="21"/>
                <w:szCs w:val="21"/>
                <w:highlight w:val="none"/>
              </w:rPr>
            </w:pPr>
            <w:r>
              <w:rPr>
                <w:rFonts w:hint="eastAsia" w:ascii="宋体" w:hAnsi="宋体"/>
                <w:sz w:val="21"/>
                <w:szCs w:val="21"/>
                <w:highlight w:val="none"/>
              </w:rPr>
              <w:t xml:space="preserve">投标标的是否全部由小微企业（含视同小微企业）提供</w:t>
            </w:r>
            <w:r/>
          </w:p>
        </w:tc>
        <w:tc>
          <w:tcPr>
            <w:tcW w:w="6184" w:type="dxa"/>
            <w:vAlign w:val="center"/>
            <w:textDirection w:val="lrTb"/>
            <w:noWrap w:val="false"/>
          </w:tcPr>
          <w:p>
            <w:pPr>
              <w:pStyle w:val="948"/>
              <w:ind w:firstLine="120"/>
              <w:rPr>
                <w:rFonts w:ascii="宋体" w:hAnsi="宋体"/>
                <w:b w:val="0"/>
                <w:sz w:val="21"/>
                <w:szCs w:val="21"/>
                <w:highlight w:val="none"/>
              </w:rPr>
            </w:pPr>
            <w:r>
              <w:rPr>
                <w:rFonts w:ascii="宋体" w:hAnsi="宋体"/>
                <w:b w:val="0"/>
                <w:sz w:val="21"/>
                <w:szCs w:val="21"/>
                <w:highlight w:val="none"/>
                <w:u w:val="single"/>
              </w:rPr>
              <w:t xml:space="preserve">     </w:t>
            </w:r>
            <w:r>
              <w:rPr>
                <w:rFonts w:hint="eastAsia" w:ascii="宋体" w:hAnsi="宋体"/>
                <w:b w:val="0"/>
                <w:sz w:val="21"/>
                <w:szCs w:val="21"/>
                <w:highlight w:val="none"/>
              </w:rPr>
              <w:t xml:space="preserve">（</w:t>
            </w:r>
            <w:r>
              <w:rPr>
                <w:rFonts w:hint="eastAsia" w:ascii="宋体" w:hAnsi="宋体"/>
                <w:b w:val="0"/>
                <w:sz w:val="21"/>
                <w:szCs w:val="21"/>
                <w:highlight w:val="none"/>
                <w:lang w:val="zh-CN"/>
              </w:rPr>
              <w:t xml:space="preserve">填写“是”或“否”</w:t>
            </w:r>
            <w:r>
              <w:rPr>
                <w:rFonts w:hint="eastAsia" w:ascii="宋体" w:hAnsi="宋体"/>
                <w:b w:val="0"/>
                <w:sz w:val="21"/>
                <w:szCs w:val="21"/>
                <w:highlight w:val="none"/>
              </w:rPr>
              <w:t xml:space="preserve">）</w:t>
            </w:r>
            <w:r/>
          </w:p>
        </w:tc>
        <w:tc>
          <w:tcPr>
            <w:tcW w:w="1502" w:type="dxa"/>
            <w:vAlign w:val="center"/>
            <w:textDirection w:val="lrTb"/>
            <w:noWrap w:val="false"/>
          </w:tcPr>
          <w:p>
            <w:pPr>
              <w:pStyle w:val="948"/>
              <w:ind w:firstLine="120"/>
              <w:rPr>
                <w:rFonts w:ascii="宋体" w:hAnsi="宋体"/>
                <w:b w:val="0"/>
                <w:sz w:val="21"/>
                <w:szCs w:val="21"/>
                <w:highlight w:val="none"/>
              </w:rPr>
            </w:pPr>
            <w:r>
              <w:rPr>
                <w:rFonts w:ascii="宋体" w:hAnsi="宋体"/>
                <w:b w:val="0"/>
                <w:sz w:val="21"/>
                <w:szCs w:val="21"/>
                <w:highlight w:val="none"/>
              </w:rPr>
            </w:r>
            <w:r/>
          </w:p>
        </w:tc>
      </w:tr>
    </w:tbl>
    <w:p>
      <w:pPr>
        <w:jc w:val="left"/>
        <w:shd w:val="clear" w:color="auto" w:fill="ffffff"/>
        <w:widowControl/>
        <w:rPr>
          <w:rFonts w:ascii="宋体" w:hAnsi="宋体" w:cs="Arial Unicode MS"/>
          <w:b/>
          <w:bCs/>
          <w:szCs w:val="21"/>
          <w:highlight w:val="none"/>
        </w:rPr>
      </w:pPr>
      <w:r>
        <w:rPr>
          <w:rFonts w:ascii="宋体" w:hAnsi="宋体" w:cs="Arial Unicode MS"/>
          <w:b/>
          <w:bCs/>
          <w:szCs w:val="21"/>
          <w:highlight w:val="none"/>
        </w:rPr>
      </w:r>
      <w:r/>
    </w:p>
    <w:p>
      <w:pPr>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p>
    <w:p>
      <w:pPr>
        <w:pStyle w:val="965"/>
        <w:ind w:left="1470" w:right="1470"/>
        <w:rPr>
          <w:rFonts w:hint="eastAsia"/>
          <w:highlight w:val="none"/>
        </w:rPr>
      </w:pPr>
      <w:r>
        <w:rPr>
          <w:rFonts w:hint="eastAsia"/>
          <w:highlight w:val="none"/>
        </w:rPr>
      </w:r>
      <w:r/>
    </w:p>
    <w:p>
      <w:pPr>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p>
    <w:p>
      <w:pPr>
        <w:numPr>
          <w:ilvl w:val="0"/>
          <w:numId w:val="7"/>
        </w:numPr>
        <w:ind w:firstLine="422"/>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本项目仅接受一个价格，不得填报有选择性报价方案。若有优惠条款须注明，但不得影响报价，影响产品整体功能。</w:t>
      </w:r>
      <w:r/>
    </w:p>
    <w:p>
      <w:pPr>
        <w:ind w:firstLine="422"/>
        <w:jc w:val="left"/>
        <w:spacing w:line="276" w:lineRule="auto"/>
        <w:shd w:val="clear" w:color="auto" w:fill="ffffff"/>
        <w:widowControl/>
        <w:rPr>
          <w:rFonts w:hint="eastAsia" w:ascii="宋体" w:hAnsi="宋体" w:cs="Arial Unicode MS"/>
          <w:b/>
          <w:bCs/>
          <w:szCs w:val="21"/>
          <w:highlight w:val="none"/>
        </w:rPr>
      </w:pPr>
      <w:r>
        <w:rPr>
          <w:rFonts w:ascii="宋体" w:hAnsi="宋体" w:cs="Arial Unicode MS"/>
          <w:b/>
          <w:bCs/>
          <w:szCs w:val="21"/>
          <w:highlight w:val="none"/>
        </w:rPr>
        <w:t xml:space="preserve">2</w:t>
      </w:r>
      <w:r>
        <w:rPr>
          <w:rFonts w:hint="eastAsia" w:ascii="宋体" w:hAnsi="宋体" w:cs="Arial Unicode MS"/>
          <w:b/>
          <w:bCs/>
          <w:szCs w:val="21"/>
          <w:highlight w:val="none"/>
        </w:rPr>
        <w:t xml:space="preserve">、“</w:t>
      </w:r>
      <w:r>
        <w:rPr>
          <w:rFonts w:hint="eastAsia" w:ascii="宋体" w:hAnsi="宋体" w:cs="Arial Unicode MS"/>
          <w:b/>
          <w:szCs w:val="21"/>
          <w:highlight w:val="none"/>
        </w:rPr>
        <w:t xml:space="preserve">投标标的是否全部由小微企业提供</w:t>
      </w:r>
      <w:r>
        <w:rPr>
          <w:rFonts w:hint="eastAsia" w:ascii="宋体" w:hAnsi="宋体" w:cs="Arial Unicode MS"/>
          <w:b/>
          <w:bCs/>
          <w:szCs w:val="21"/>
          <w:highlight w:val="none"/>
          <w:lang w:val="zh-CN"/>
        </w:rPr>
        <w:t xml:space="preserve">”栏内填写“是”或“否”。如填写“是”，</w:t>
      </w:r>
      <w:r>
        <w:rPr>
          <w:rFonts w:hint="eastAsia" w:ascii="宋体" w:hAnsi="宋体" w:cs="Arial Unicode MS"/>
          <w:b/>
          <w:bCs/>
          <w:szCs w:val="21"/>
          <w:highlight w:val="none"/>
        </w:rPr>
        <w:t xml:space="preserve">供应商需提供《中小企业声明函》且符合</w:t>
      </w:r>
      <w:r>
        <w:rPr>
          <w:rFonts w:ascii="宋体" w:hAnsi="宋体" w:cs="Arial Unicode MS"/>
          <w:b/>
          <w:bCs/>
          <w:szCs w:val="21"/>
          <w:highlight w:val="none"/>
        </w:rPr>
        <w:t xml:space="preserve">《政府采购促进中小企业发展办法》（财库〔20</w:t>
      </w:r>
      <w:r>
        <w:rPr>
          <w:rFonts w:hint="eastAsia" w:ascii="宋体" w:hAnsi="宋体" w:cs="Arial Unicode MS"/>
          <w:b/>
          <w:bCs/>
          <w:szCs w:val="21"/>
          <w:highlight w:val="none"/>
        </w:rPr>
        <w:t xml:space="preserve">20</w:t>
      </w:r>
      <w:r>
        <w:rPr>
          <w:rFonts w:ascii="宋体" w:hAnsi="宋体" w:cs="Arial Unicode MS"/>
          <w:b/>
          <w:bCs/>
          <w:szCs w:val="21"/>
          <w:highlight w:val="none"/>
        </w:rPr>
        <w:t xml:space="preserve">〕</w:t>
      </w:r>
      <w:r>
        <w:rPr>
          <w:rFonts w:hint="eastAsia" w:ascii="宋体" w:hAnsi="宋体" w:cs="Arial Unicode MS"/>
          <w:b/>
          <w:bCs/>
          <w:szCs w:val="21"/>
          <w:highlight w:val="none"/>
        </w:rPr>
        <w:t xml:space="preserve">46</w:t>
      </w:r>
      <w:r>
        <w:rPr>
          <w:rFonts w:ascii="宋体" w:hAnsi="宋体" w:cs="Arial Unicode MS"/>
          <w:b/>
          <w:bCs/>
          <w:szCs w:val="21"/>
          <w:highlight w:val="none"/>
        </w:rPr>
        <w:t xml:space="preserve">号）</w:t>
      </w:r>
      <w:r>
        <w:rPr>
          <w:rFonts w:hint="eastAsia" w:ascii="宋体" w:hAnsi="宋体" w:cs="Arial Unicode MS"/>
          <w:b/>
          <w:bCs/>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p>
    <w:p>
      <w:pPr>
        <w:ind w:firstLine="422"/>
        <w:shd w:val="clear" w:color="auto" w:fill="ffffff"/>
        <w:widowControl/>
        <w:rPr>
          <w:rFonts w:hAnsi="宋体"/>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b/>
          <w:bCs/>
          <w:highlight w:val="none"/>
        </w:rPr>
        <w:t xml:space="preserve">3</w:t>
      </w:r>
      <w:r>
        <w:rPr>
          <w:rFonts w:hint="eastAsia" w:ascii="宋体" w:hAnsi="宋体"/>
          <w:b/>
          <w:bCs/>
          <w:highlight w:val="none"/>
        </w:rPr>
        <w:t xml:space="preserve">、</w:t>
      </w:r>
      <w:r>
        <w:rPr>
          <w:rFonts w:hint="eastAsia" w:ascii="宋体" w:hAnsi="宋体"/>
          <w:b/>
          <w:bCs/>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highlight w:val="none"/>
        </w:rPr>
        <w:t xml:space="preserve">等国家有关规定追究相应责任。（如适用）</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四</w:t>
      </w:r>
      <w:r>
        <w:rPr>
          <w:rFonts w:hint="eastAsia" w:ascii="宋体" w:hAnsi="宋体" w:cs="Arial Unicode MS"/>
          <w:b/>
          <w:bCs/>
          <w:szCs w:val="21"/>
          <w:highlight w:val="none"/>
        </w:rPr>
        <w:t xml:space="preserve">、技术条款偏离表格式</w:t>
      </w:r>
      <w:r/>
    </w:p>
    <w:p>
      <w:pPr>
        <w:ind w:left="43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技术条款偏离表</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tbl>
      <w:tblPr>
        <w:tblStyle w:val="757"/>
        <w:tblW w:w="0" w:type="auto"/>
        <w:jc w:val="center"/>
        <w:tblLayout w:type="fixed"/>
        <w:tblCellMar>
          <w:left w:w="10" w:type="dxa"/>
          <w:top w:w="0" w:type="dxa"/>
          <w:right w:w="10" w:type="dxa"/>
          <w:bottom w:w="0" w:type="dxa"/>
        </w:tblCellMar>
        <w:tblLook w:val="04A0" w:firstRow="1" w:lastRow="0" w:firstColumn="1" w:lastColumn="0" w:noHBand="0" w:noVBand="1"/>
      </w:tblPr>
      <w:tblGrid>
        <w:gridCol w:w="642"/>
        <w:gridCol w:w="1772"/>
        <w:gridCol w:w="2118"/>
        <w:gridCol w:w="865"/>
        <w:gridCol w:w="1683"/>
        <w:gridCol w:w="1246"/>
      </w:tblGrid>
      <w:tr>
        <w:trPr>
          <w:jc w:val="cente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  </w:t>
            </w:r>
            <w:r/>
          </w:p>
        </w:tc>
      </w:tr>
      <w:tr>
        <w:trPr>
          <w:jc w:val="cente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p>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p>
        </w:tc>
      </w:tr>
      <w:tr>
        <w:trPr>
          <w:jc w:val="cente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48"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left"/>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除上述条款外均无偏离</w:t>
            </w:r>
            <w:r/>
          </w:p>
        </w:tc>
      </w:tr>
    </w:tbl>
    <w:p>
      <w:pPr>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jc w:val="left"/>
        <w:spacing w:line="360" w:lineRule="auto"/>
        <w:shd w:val="clear" w:color="auto" w:fill="ffffff"/>
        <w:widowControl/>
        <w:rPr>
          <w:rFonts w:hint="eastAsia" w:ascii="宋体" w:hAnsi="宋体" w:cs="Arial Unicode MS"/>
          <w:bCs/>
          <w:szCs w:val="21"/>
          <w:highlight w:val="none"/>
        </w:rPr>
      </w:pPr>
      <w:r>
        <w:rPr>
          <w:rFonts w:hint="eastAsia" w:ascii="宋体" w:hAnsi="宋体" w:cs="Arial Unicode MS"/>
          <w:bCs/>
          <w:szCs w:val="21"/>
          <w:highlight w:val="none"/>
        </w:rPr>
        <w:t xml:space="preserve">说明：仅需列明正、负偏离的条款。如行数不够，请自行增加。</w:t>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p>
    <w:p>
      <w:pPr>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jc w:val="left"/>
        <w:spacing w:line="360" w:lineRule="auto"/>
        <w:shd w:val="clear" w:color="auto" w:fill="ffffff"/>
        <w:widowControl/>
        <w:rPr>
          <w:rFonts w:hint="eastAsia" w:ascii="宋体" w:hAnsi="宋体"/>
          <w:highlight w:val="none"/>
        </w:rPr>
      </w:pPr>
      <w:r>
        <w:rPr>
          <w:rFonts w:hint="eastAsia" w:ascii="宋体" w:hAnsi="宋体"/>
          <w:highlight w:val="none"/>
        </w:rPr>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五</w:t>
      </w:r>
      <w:r>
        <w:rPr>
          <w:rFonts w:hint="eastAsia" w:ascii="宋体" w:hAnsi="宋体" w:cs="Arial Unicode MS"/>
          <w:b/>
          <w:bCs/>
          <w:szCs w:val="21"/>
          <w:highlight w:val="none"/>
        </w:rPr>
        <w:t xml:space="preserve">、商务条款偏离表格式</w:t>
      </w:r>
      <w:r/>
    </w:p>
    <w:p>
      <w:pPr>
        <w:ind w:firstLine="42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商务条款偏离表</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jc w:val="center"/>
          <w:trHeight w:val="284"/>
          <w:tblHeader/>
        </w:trPr>
        <w:tc>
          <w:tcPr>
            <w:gridSpan w:val="4"/>
            <w:tcMar>
              <w:left w:w="10" w:type="dxa"/>
              <w:top w:w="0" w:type="dxa"/>
              <w:right w:w="10" w:type="dxa"/>
              <w:bottom w:w="0" w:type="dxa"/>
            </w:tcMar>
            <w:tcW w:w="4830" w:type="dxa"/>
            <w:vAlign w:val="center"/>
            <w:textDirection w:val="lrTb"/>
            <w:noWrap w:val="false"/>
          </w:tcPr>
          <w:p>
            <w:pPr>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p>
        </w:tc>
        <w:tc>
          <w:tcPr>
            <w:gridSpan w:val="2"/>
            <w:tcMar>
              <w:left w:w="10" w:type="dxa"/>
              <w:top w:w="0" w:type="dxa"/>
              <w:right w:w="10" w:type="dxa"/>
              <w:bottom w:w="0" w:type="dxa"/>
            </w:tcMar>
            <w:tcW w:w="3496" w:type="dxa"/>
            <w:vAlign w:val="center"/>
            <w:textDirection w:val="lrTb"/>
            <w:noWrap w:val="false"/>
          </w:tcPr>
          <w:p>
            <w:pPr>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p>
        </w:tc>
        <w:tc>
          <w:tcPr>
            <w:tcMar>
              <w:left w:w="10" w:type="dxa"/>
              <w:top w:w="0" w:type="dxa"/>
              <w:right w:w="10" w:type="dxa"/>
              <w:bottom w:w="0" w:type="dxa"/>
            </w:tcMar>
            <w:tcW w:w="157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p>
        </w:tc>
        <w:tc>
          <w:tcPr>
            <w:tcMar>
              <w:left w:w="10" w:type="dxa"/>
              <w:top w:w="0" w:type="dxa"/>
              <w:right w:w="10" w:type="dxa"/>
              <w:bottom w:w="0" w:type="dxa"/>
            </w:tcMar>
            <w:tcW w:w="255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p>
        </w:tc>
        <w:tc>
          <w:tcPr>
            <w:gridSpan w:val="2"/>
            <w:tcMar>
              <w:left w:w="10" w:type="dxa"/>
              <w:top w:w="0" w:type="dxa"/>
              <w:right w:w="10" w:type="dxa"/>
              <w:bottom w:w="0" w:type="dxa"/>
            </w:tcMar>
            <w:tcW w:w="243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p>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577" w:type="dxa"/>
            <w:vAlign w:val="center"/>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Mar>
              <w:left w:w="10" w:type="dxa"/>
              <w:top w:w="0" w:type="dxa"/>
              <w:right w:w="10" w:type="dxa"/>
              <w:bottom w:w="0" w:type="dxa"/>
            </w:tcMar>
            <w:tcW w:w="243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577" w:type="dxa"/>
            <w:vAlign w:val="center"/>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Mar>
              <w:left w:w="10" w:type="dxa"/>
              <w:top w:w="0" w:type="dxa"/>
              <w:right w:w="10" w:type="dxa"/>
              <w:bottom w:w="0" w:type="dxa"/>
            </w:tcMar>
            <w:tcW w:w="243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57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255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Mar>
              <w:left w:w="10" w:type="dxa"/>
              <w:top w:w="0" w:type="dxa"/>
              <w:right w:w="10" w:type="dxa"/>
              <w:bottom w:w="0" w:type="dxa"/>
            </w:tcMar>
            <w:tcW w:w="243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57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255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Mar>
              <w:left w:w="10" w:type="dxa"/>
              <w:top w:w="0" w:type="dxa"/>
              <w:right w:w="10" w:type="dxa"/>
              <w:bottom w:w="0" w:type="dxa"/>
            </w:tcMar>
            <w:tcW w:w="243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Height w:val="538"/>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57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255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gridSpan w:val="2"/>
            <w:tcMar>
              <w:left w:w="10" w:type="dxa"/>
              <w:top w:w="0" w:type="dxa"/>
              <w:right w:w="10" w:type="dxa"/>
              <w:bottom w:w="0" w:type="dxa"/>
            </w:tcMar>
            <w:tcW w:w="2437"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tc>
      </w:tr>
      <w:tr>
        <w:trPr>
          <w:jc w:val="center"/>
        </w:trPr>
        <w:tc>
          <w:tcPr>
            <w:gridSpan w:val="6"/>
            <w:tcMar>
              <w:left w:w="10" w:type="dxa"/>
              <w:top w:w="0" w:type="dxa"/>
              <w:right w:w="10" w:type="dxa"/>
              <w:bottom w:w="0" w:type="dxa"/>
            </w:tcMar>
            <w:tcW w:w="8326" w:type="dxa"/>
            <w:vAlign w:val="center"/>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t xml:space="preserve">除上述条款外均无偏离</w:t>
            </w:r>
            <w:r/>
          </w:p>
        </w:tc>
      </w:tr>
    </w:tbl>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说明：仅需列明正、负偏离的条款。如行数不够，请自行增加。</w:t>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p>
    <w:p>
      <w:pPr>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jc w:val="left"/>
        <w:spacing w:line="360" w:lineRule="auto"/>
        <w:shd w:val="clear" w:color="auto" w:fill="ffffff"/>
        <w:widowControl/>
        <w:rPr>
          <w:rFonts w:ascii="宋体" w:hAnsi="宋体"/>
          <w:b/>
          <w:bCs/>
          <w:szCs w:val="21"/>
          <w:highlight w:val="none"/>
        </w:rPr>
      </w:pPr>
      <w:r>
        <w:rPr>
          <w:rFonts w:ascii="宋体" w:hAnsi="宋体" w:cs="Arial Unicode MS"/>
          <w:szCs w:val="21"/>
          <w:highlight w:val="none"/>
        </w:rPr>
        <w:t xml:space="preserve"> </w:t>
      </w:r>
      <w:r/>
    </w:p>
    <w:p>
      <w:pPr>
        <w:jc w:val="left"/>
        <w:spacing w:line="360" w:lineRule="auto"/>
        <w:shd w:val="clear" w:color="auto" w:fill="ffffff"/>
        <w:widowControl/>
        <w:rPr>
          <w:rFonts w:hint="eastAsia" w:ascii="宋体" w:hAnsi="宋体" w:cs="Arial Unicode MS"/>
          <w:b/>
          <w:szCs w:val="21"/>
          <w:highlight w:val="none"/>
        </w:rPr>
      </w:pPr>
      <w:r>
        <w:rPr>
          <w:rFonts w:hint="eastAsia" w:ascii="宋体" w:hAnsi="宋体" w:cs="Arial Unicode MS"/>
          <w:b/>
          <w:szCs w:val="21"/>
          <w:highlight w:val="none"/>
        </w:rPr>
      </w:r>
      <w:r/>
    </w:p>
    <w:p>
      <w:pPr>
        <w:jc w:val="left"/>
        <w:spacing w:line="360" w:lineRule="auto"/>
        <w:widowControl/>
        <w:rPr>
          <w:rFonts w:ascii="宋体" w:hAnsi="宋体"/>
          <w:b/>
          <w:szCs w:val="21"/>
          <w:highlight w:val="none"/>
          <w:lang w:val="zh-CN"/>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六</w:t>
      </w:r>
      <w:r>
        <w:rPr>
          <w:rFonts w:hint="eastAsia" w:ascii="宋体" w:hAnsi="宋体" w:cs="Arial Unicode MS"/>
          <w:b/>
          <w:bCs/>
          <w:szCs w:val="21"/>
          <w:highlight w:val="none"/>
        </w:rPr>
        <w:t xml:space="preserve">、</w:t>
      </w:r>
      <w:r>
        <w:rPr>
          <w:rFonts w:hint="eastAsia" w:ascii="宋体" w:hAnsi="宋体"/>
          <w:b/>
          <w:szCs w:val="21"/>
          <w:highlight w:val="none"/>
          <w:lang w:val="zh-CN"/>
        </w:rPr>
        <w:t xml:space="preserve">技术方案</w:t>
      </w:r>
      <w:r/>
    </w:p>
    <w:p>
      <w:pPr>
        <w:pStyle w:val="1121"/>
        <w:ind w:firstLine="420"/>
        <w:spacing w:before="0" w:after="0"/>
        <w:rPr>
          <w:rFonts w:ascii="宋体" w:hAnsi="宋体" w:cs="Arial Unicode MS"/>
          <w:sz w:val="21"/>
          <w:szCs w:val="21"/>
          <w:highlight w:val="none"/>
        </w:rPr>
      </w:pPr>
      <w:r>
        <w:rPr>
          <w:rFonts w:hint="eastAsia" w:ascii="宋体" w:hAnsi="宋体"/>
          <w:bCs/>
          <w:sz w:val="21"/>
          <w:szCs w:val="21"/>
          <w:highlight w:val="none"/>
        </w:rPr>
        <w:t xml:space="preserve">技术方案及服务承诺应根据采购人对项目的要求、评标标准的要求及项目本身的特点编写。</w:t>
      </w:r>
      <w:r>
        <w:rPr>
          <w:rFonts w:ascii="宋体" w:hAnsi="宋体" w:cs="Arial Unicode MS"/>
          <w:sz w:val="21"/>
          <w:szCs w:val="21"/>
          <w:highlight w:val="none"/>
        </w:rPr>
        <w:t xml:space="preserve"> </w:t>
      </w:r>
      <w:r/>
    </w:p>
    <w:p>
      <w:pPr>
        <w:pStyle w:val="1002"/>
        <w:ind w:left="0" w:firstLine="0"/>
        <w:rPr>
          <w:rFonts w:hint="eastAsia" w:hAnsi="宋体"/>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highlight w:val="none"/>
        </w:rPr>
      </w:r>
      <w:r/>
    </w:p>
    <w:p>
      <w:pPr>
        <w:jc w:val="left"/>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七</w:t>
      </w:r>
      <w:r>
        <w:rPr>
          <w:rFonts w:hint="eastAsia" w:ascii="宋体" w:hAnsi="宋体" w:cs="Arial Unicode MS"/>
          <w:b/>
          <w:bCs/>
          <w:szCs w:val="21"/>
          <w:highlight w:val="none"/>
        </w:rPr>
        <w:t xml:space="preserve">、拟参与本项目服务人员一览表</w:t>
      </w:r>
      <w:r/>
    </w:p>
    <w:p>
      <w:pPr>
        <w:jc w:val="center"/>
        <w:spacing w:line="360" w:lineRule="auto"/>
        <w:widowControl/>
        <w:rPr>
          <w:rFonts w:ascii="宋体" w:hAnsi="宋体" w:cs="Arial Unicode MS"/>
          <w:b/>
          <w:bCs/>
          <w:szCs w:val="21"/>
          <w:highlight w:val="none"/>
        </w:rPr>
      </w:pPr>
      <w:r>
        <w:rPr>
          <w:rFonts w:ascii="宋体" w:hAnsi="宋体" w:cs="Arial Unicode MS"/>
          <w:b/>
          <w:bCs/>
          <w:szCs w:val="21"/>
          <w:highlight w:val="none"/>
        </w:rPr>
      </w:r>
      <w:r/>
    </w:p>
    <w:p>
      <w:pPr>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人员配置表</w:t>
      </w:r>
      <w:r/>
    </w:p>
    <w:p>
      <w:pPr>
        <w:jc w:val="both"/>
        <w:spacing w:line="360" w:lineRule="auto"/>
        <w:widowControl/>
        <w:rPr>
          <w:rFonts w:ascii="宋体" w:hAnsi="宋体" w:cs="Arial Unicode MS"/>
          <w:b/>
          <w:bCs/>
          <w:szCs w:val="21"/>
          <w:highlight w:val="none"/>
        </w:rPr>
      </w:pPr>
      <w:r>
        <w:rPr>
          <w:rFonts w:hint="eastAsia" w:ascii="宋体" w:hAnsi="宋体" w:cs="Arial Unicode MS"/>
          <w:szCs w:val="21"/>
          <w:highlight w:val="none"/>
        </w:rPr>
        <w:t xml:space="preserve">项目编号：</w:t>
      </w:r>
      <w:r>
        <w:rPr>
          <w:rFonts w:hint="eastAsia" w:ascii="宋体" w:hAnsi="宋体" w:cs="Arial Unicode MS"/>
          <w:b/>
          <w:bCs/>
          <w:szCs w:val="21"/>
          <w:highlight w:val="none"/>
        </w:rPr>
        <w:t xml:space="preserve"> </w:t>
      </w:r>
      <w:r/>
    </w:p>
    <w:p>
      <w:pP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项目名称：  </w:t>
      </w:r>
      <w:r/>
    </w:p>
    <w:p>
      <w:pPr>
        <w:spacing w:line="360" w:lineRule="auto"/>
        <w:widowControl/>
        <w:rPr>
          <w:rFonts w:ascii="宋体" w:hAnsi="宋体" w:cs="Arial Unicode MS"/>
          <w:szCs w:val="21"/>
          <w:highlight w:val="none"/>
        </w:rPr>
      </w:pPr>
      <w:r>
        <w:rPr>
          <w:rFonts w:hint="eastAsia" w:ascii="宋体" w:hAnsi="宋体" w:cs="Arial Unicode MS"/>
          <w:szCs w:val="21"/>
          <w:highlight w:val="none"/>
          <w:lang w:val="en-US" w:eastAsia="zh-CN"/>
        </w:rPr>
        <w:t xml:space="preserve">标段：</w:t>
      </w:r>
      <w:r>
        <w:rPr>
          <w:rFonts w:hint="eastAsia" w:ascii="宋体" w:hAnsi="宋体" w:cs="Arial Unicode MS"/>
          <w:szCs w:val="21"/>
          <w:highlight w:val="none"/>
        </w:rPr>
        <w:t xml:space="preserve">                               </w:t>
      </w:r>
      <w:r/>
    </w:p>
    <w:tbl>
      <w:tblPr>
        <w:tblStyle w:val="757"/>
        <w:tblW w:w="8776"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主要资历、经验及承担过的项目</w:t>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spacing w:line="276" w:lineRule="auto"/>
              <w:widowControl/>
              <w:rPr>
                <w:rFonts w:hint="eastAsia" w:ascii="宋体" w:hAnsi="宋体" w:cs="Arial Unicode MS"/>
                <w:b/>
                <w:bCs/>
                <w:szCs w:val="21"/>
                <w:highlight w:val="none"/>
              </w:rPr>
            </w:pPr>
            <w:r>
              <w:rPr>
                <w:rFonts w:hint="eastAsia" w:ascii="宋体" w:hAnsi="宋体"/>
                <w:b/>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spacing w:line="276" w:lineRule="auto"/>
              <w:widowControl/>
              <w:rPr>
                <w:rFonts w:ascii="宋体" w:hAnsi="宋体" w:cs="Arial Unicode MS"/>
                <w:szCs w:val="21"/>
                <w:highlight w:val="none"/>
              </w:rPr>
            </w:pPr>
            <w:r>
              <w:rPr>
                <w:rFonts w:ascii="宋体" w:hAnsi="宋体" w:cs="Arial Unicode MS"/>
                <w:szCs w:val="21"/>
                <w:highlight w:val="none"/>
              </w:rPr>
            </w:r>
            <w:r/>
          </w:p>
        </w:tc>
      </w:tr>
    </w:tbl>
    <w:p>
      <w:pP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p>
      <w:pPr>
        <w:spacing w:line="360" w:lineRule="auto"/>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p>
    <w:p>
      <w:pP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p>
    <w:p>
      <w:pP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p>
    <w:p>
      <w:pPr>
        <w:numPr>
          <w:ilvl w:val="0"/>
          <w:numId w:val="8"/>
        </w:numPr>
        <w:ind w:left="0" w:firstLine="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上表可自行延长。</w:t>
      </w:r>
      <w:r/>
    </w:p>
    <w:p>
      <w:pPr>
        <w:pStyle w:val="1002"/>
        <w:numPr>
          <w:ilvl w:val="0"/>
          <w:numId w:val="8"/>
        </w:numPr>
        <w:ind w:left="0" w:firstLine="0"/>
        <w:spacing w:after="0"/>
        <w:rPr>
          <w:rFonts w:hAnsi="宋体"/>
          <w:highlight w:val="none"/>
        </w:rPr>
      </w:pPr>
      <w:r>
        <w:rPr>
          <w:rFonts w:hint="eastAsia" w:hAnsi="宋体" w:cs="Arial Unicode MS"/>
          <w:szCs w:val="21"/>
          <w:highlight w:val="none"/>
        </w:rPr>
        <w:t xml:space="preserve">请提供招标文件中要求所需提供的相关人员证明材料扫描件。</w:t>
      </w:r>
      <w:r/>
    </w:p>
    <w:p>
      <w:pPr>
        <w:spacing w:line="360" w:lineRule="auto"/>
        <w:widowControl/>
        <w:rPr>
          <w:rFonts w:ascii="宋体" w:hAnsi="宋体" w:cs="Arial Unicode MS"/>
          <w:b/>
          <w:bC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八</w:t>
      </w:r>
      <w:r>
        <w:rPr>
          <w:rFonts w:hint="eastAsia" w:ascii="宋体" w:hAnsi="宋体" w:cs="Arial Unicode MS"/>
          <w:b/>
          <w:bCs/>
          <w:szCs w:val="21"/>
          <w:highlight w:val="none"/>
        </w:rPr>
        <w:t xml:space="preserve">、供应商类似业绩情况表</w:t>
      </w:r>
      <w:r/>
    </w:p>
    <w:p>
      <w:pPr>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p>
    <w:p>
      <w:pPr>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供应商近三年类似业绩情况表</w:t>
      </w:r>
      <w:r/>
    </w:p>
    <w:tbl>
      <w:tblPr>
        <w:tblStyle w:val="757"/>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w:t>
            </w:r>
            <w:r/>
          </w:p>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签约及服务</w:t>
            </w:r>
            <w:r/>
          </w:p>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bl>
    <w:p>
      <w:pP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p>
    <w:p>
      <w:pPr>
        <w:spacing w:line="360"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说明：请供应商根据本格式要求如实填写业绩情况表，并附业绩合同扫描件与相关证明。</w:t>
      </w:r>
      <w:r/>
    </w:p>
    <w:p>
      <w:pPr>
        <w:spacing w:line="360" w:lineRule="auto"/>
        <w:rPr>
          <w:rFonts w:ascii="宋体" w:hAnsi="宋体" w:cs="Arial Unicode MS"/>
          <w:b/>
          <w:szCs w:val="21"/>
          <w:highlight w:val="none"/>
        </w:rPr>
      </w:pPr>
      <w:r>
        <w:rPr>
          <w:rFonts w:ascii="宋体" w:hAnsi="宋体" w:cs="Arial Unicode MS"/>
          <w:b/>
          <w:szCs w:val="21"/>
          <w:highlight w:val="none"/>
        </w:rPr>
        <w:br w:type="page" w:clear="all"/>
      </w:r>
      <w:r>
        <w:rPr>
          <w:rFonts w:hint="eastAsia" w:ascii="宋体" w:hAnsi="宋体" w:cs="Arial Unicode MS"/>
          <w:b/>
          <w:szCs w:val="21"/>
          <w:highlight w:val="none"/>
        </w:rPr>
        <w:t xml:space="preserve">附件</w:t>
      </w:r>
      <w:r>
        <w:rPr>
          <w:rFonts w:hint="eastAsia" w:ascii="宋体" w:hAnsi="宋体" w:cs="Arial Unicode MS"/>
          <w:b/>
          <w:szCs w:val="21"/>
          <w:highlight w:val="none"/>
          <w:lang w:val="en-US" w:eastAsia="zh-CN"/>
        </w:rPr>
        <w:t xml:space="preserve">九</w:t>
      </w:r>
      <w:r>
        <w:rPr>
          <w:rFonts w:hint="eastAsia" w:ascii="宋体" w:hAnsi="宋体" w:cs="Arial Unicode MS"/>
          <w:b/>
          <w:szCs w:val="21"/>
          <w:highlight w:val="none"/>
        </w:rPr>
        <w:t xml:space="preserve">、中小</w:t>
      </w:r>
      <w:r>
        <w:rPr>
          <w:rFonts w:hint="eastAsia" w:ascii="宋体" w:hAnsi="宋体" w:cs="Arial Unicode MS"/>
          <w:b/>
          <w:bCs/>
          <w:szCs w:val="21"/>
          <w:highlight w:val="none"/>
        </w:rPr>
        <w:t xml:space="preserve">企业声明函格式</w:t>
      </w:r>
      <w:r/>
    </w:p>
    <w:p>
      <w:pPr>
        <w:jc w:val="center"/>
        <w:spacing w:line="360" w:lineRule="auto"/>
        <w:rPr>
          <w:rFonts w:ascii="宋体" w:hAnsi="宋体" w:cs="Arial Unicode MS"/>
          <w:b/>
          <w:bCs/>
          <w:sz w:val="28"/>
          <w:szCs w:val="28"/>
          <w:highlight w:val="none"/>
        </w:rPr>
      </w:pPr>
      <w:r>
        <w:rPr>
          <w:rFonts w:ascii="宋体" w:hAnsi="宋体" w:cs="Arial Unicode MS"/>
          <w:b/>
          <w:bCs/>
          <w:sz w:val="28"/>
          <w:szCs w:val="28"/>
          <w:highlight w:val="none"/>
        </w:rPr>
        <w:t xml:space="preserve">中小企业声明函</w:t>
      </w:r>
      <w:r>
        <w:rPr>
          <w:rFonts w:hint="eastAsia" w:ascii="宋体" w:hAnsi="宋体" w:cs="Arial Unicode MS"/>
          <w:b/>
          <w:bCs/>
          <w:sz w:val="28"/>
          <w:szCs w:val="28"/>
          <w:highlight w:val="none"/>
        </w:rPr>
        <w:t xml:space="preserve">（</w:t>
      </w:r>
      <w:r>
        <w:rPr>
          <w:rFonts w:hint="eastAsia" w:ascii="Times New Roman" w:hAnsi="Times New Roman" w:eastAsia="宋体" w:cs="Times New Roman"/>
          <w:bCs w:val="0"/>
          <w:sz w:val="28"/>
          <w:szCs w:val="28"/>
          <w:lang w:val="en-US" w:eastAsia="zh-CN"/>
        </w:rPr>
        <w:t xml:space="preserve">服务</w:t>
      </w:r>
      <w:r>
        <w:rPr>
          <w:rFonts w:hint="eastAsia" w:ascii="宋体" w:hAnsi="宋体" w:cs="Arial Unicode MS"/>
          <w:b/>
          <w:bCs/>
          <w:sz w:val="28"/>
          <w:szCs w:val="28"/>
          <w:highlight w:val="none"/>
        </w:rPr>
        <w:t xml:space="preserve">）</w:t>
      </w:r>
      <w:bookmarkStart w:id="59" w:name="OLE_LINK13"/>
      <w:r/>
      <w:bookmarkStart w:id="60" w:name="OLE_LINK14"/>
      <w:r/>
      <w:r/>
    </w:p>
    <w:p>
      <w:pPr>
        <w:pStyle w:val="1002"/>
        <w:ind w:firstLine="420"/>
        <w:rPr>
          <w:rFonts w:hint="eastAsia" w:hAnsi="宋体"/>
          <w:highlight w:val="none"/>
        </w:rPr>
      </w:pPr>
      <w:r>
        <w:rPr>
          <w:rFonts w:hint="eastAsia" w:hAnsi="宋体"/>
          <w:highlight w:val="none"/>
        </w:rPr>
      </w:r>
      <w:r/>
    </w:p>
    <w:p>
      <w:pPr>
        <w:ind w:firstLine="420"/>
        <w:jc w:val="left"/>
        <w:spacing w:line="360" w:lineRule="auto"/>
        <w:shd w:val="clear" w:color="auto" w:fill="ffffff"/>
        <w:widowControl/>
        <w:rPr>
          <w:rFonts w:hint="eastAsia" w:ascii="宋体" w:hAnsi="宋体" w:eastAsia="宋体" w:cs="Times New Roman"/>
          <w:sz w:val="21"/>
          <w:szCs w:val="21"/>
          <w:highlight w:val="none"/>
          <w:u w:val="none"/>
        </w:rPr>
      </w:pPr>
      <w:r>
        <w:rPr>
          <w:rFonts w:hint="eastAsia" w:ascii="宋体" w:hAnsi="宋体" w:eastAsia="宋体" w:cs="Times New Roman"/>
          <w:sz w:val="21"/>
          <w:szCs w:val="21"/>
          <w:highlight w:val="none"/>
          <w:u w:val="none"/>
        </w:rPr>
        <w:t xml:space="preserve">本公司（联合体）郑重声明，根据《政府采购促进中小企业发展管理办法》(财库[2020]46号)的规定，本公司（联合体）参加</w:t>
      </w:r>
      <w:r>
        <w:rPr>
          <w:rFonts w:hint="eastAsia" w:ascii="宋体" w:hAnsi="宋体" w:eastAsia="宋体" w:cs="Times New Roman"/>
          <w:sz w:val="21"/>
          <w:szCs w:val="21"/>
          <w:highlight w:val="none"/>
          <w:u w:val="single"/>
        </w:rPr>
        <w:t xml:space="preserve">江苏省</w:t>
      </w:r>
      <w:r>
        <w:rPr>
          <w:rFonts w:hint="eastAsia" w:ascii="宋体" w:hAnsi="宋体" w:eastAsia="宋体" w:cs="Times New Roman"/>
          <w:sz w:val="21"/>
          <w:szCs w:val="21"/>
          <w:highlight w:val="none"/>
          <w:u w:val="single"/>
          <w:lang w:val="en-US" w:eastAsia="zh-CN"/>
        </w:rPr>
        <w:t xml:space="preserve">鼎诚建设工程顾问有限公司</w:t>
      </w:r>
      <w:r>
        <w:rPr>
          <w:rFonts w:hint="eastAsia" w:ascii="宋体" w:hAnsi="宋体" w:eastAsia="宋体" w:cs="Times New Roman"/>
          <w:sz w:val="21"/>
          <w:szCs w:val="21"/>
          <w:highlight w:val="none"/>
          <w:u w:val="none"/>
        </w:rPr>
        <w:t xml:space="preserve">组织的</w:t>
      </w:r>
      <w:r>
        <w:rPr>
          <w:rFonts w:hint="eastAsia" w:ascii="宋体" w:hAnsi="宋体" w:eastAsia="宋体" w:cs="Times New Roman"/>
          <w:sz w:val="21"/>
          <w:szCs w:val="21"/>
          <w:highlight w:val="none"/>
          <w:u w:val="none"/>
          <w:lang w:val="en-US" w:eastAsia="zh-CN"/>
        </w:rPr>
        <w:t xml:space="preserve">                                     </w:t>
      </w:r>
      <w:r>
        <w:rPr>
          <w:rFonts w:hint="eastAsia" w:ascii="宋体" w:hAnsi="宋体" w:eastAsia="宋体" w:cs="Times New Roman"/>
          <w:sz w:val="21"/>
          <w:szCs w:val="21"/>
          <w:highlight w:val="none"/>
          <w:u w:val="none"/>
        </w:rPr>
        <w:t xml:space="preserve">采购编号为</w:t>
      </w:r>
      <w:r>
        <w:rPr>
          <w:rFonts w:hint="eastAsia" w:ascii="宋体" w:hAnsi="宋体" w:eastAsia="宋体" w:cs="Times New Roman"/>
          <w:sz w:val="21"/>
          <w:szCs w:val="21"/>
          <w:highlight w:val="none"/>
          <w:u w:val="none"/>
          <w:lang w:eastAsia="zh-CN"/>
        </w:rPr>
        <w:t xml:space="preserve"> </w:t>
      </w:r>
      <w:r>
        <w:rPr>
          <w:rFonts w:hint="eastAsia" w:ascii="宋体" w:hAnsi="宋体" w:eastAsia="宋体" w:cs="Times New Roman"/>
          <w:sz w:val="21"/>
          <w:szCs w:val="21"/>
          <w:highlight w:val="none"/>
          <w:u w:val="single"/>
          <w:lang w:val="en-US" w:eastAsia="zh-CN"/>
        </w:rPr>
        <w:t xml:space="preserve">            </w:t>
      </w:r>
      <w:r>
        <w:rPr>
          <w:rFonts w:hint="eastAsia" w:ascii="宋体" w:hAnsi="宋体" w:eastAsia="宋体" w:cs="Times New Roman"/>
          <w:sz w:val="21"/>
          <w:szCs w:val="21"/>
          <w:highlight w:val="none"/>
          <w:u w:val="none"/>
        </w:rPr>
        <w:t xml:space="preserve">号 ，</w:t>
      </w:r>
      <w:r>
        <w:rPr>
          <w:rFonts w:hint="eastAsia" w:ascii="宋体" w:hAnsi="宋体" w:eastAsia="宋体" w:cs="Times New Roman"/>
          <w:sz w:val="21"/>
          <w:szCs w:val="21"/>
          <w:highlight w:val="none"/>
          <w:u w:val="single"/>
          <w:lang w:val="en-US" w:eastAsia="zh-CN"/>
        </w:rPr>
        <w:t xml:space="preserve">                    （项目名称） 标段     </w:t>
      </w:r>
      <w:r>
        <w:rPr>
          <w:rFonts w:hint="eastAsia" w:ascii="宋体" w:hAnsi="宋体" w:eastAsia="宋体" w:cs="Times New Roman"/>
          <w:sz w:val="21"/>
          <w:szCs w:val="21"/>
          <w:highlight w:val="none"/>
          <w:u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eastAsia="宋体" w:cs="Times New Roman"/>
          <w:i/>
          <w:sz w:val="21"/>
          <w:szCs w:val="21"/>
          <w:highlight w:val="white"/>
          <w:u w:val="single"/>
        </w:rPr>
      </w:pPr>
      <w:r>
        <w:rPr>
          <w:rFonts w:hint="eastAsia" w:ascii="宋体" w:hAnsi="宋体" w:eastAsia="宋体" w:cs="Times New Roman"/>
          <w:sz w:val="21"/>
          <w:szCs w:val="21"/>
          <w:highlight w:val="white"/>
        </w:rPr>
        <w:t xml:space="preserve">1.</w:t>
      </w:r>
      <w:r>
        <w:rPr>
          <w:rFonts w:hint="eastAsia" w:ascii="宋体" w:hAnsi="宋体" w:eastAsia="宋体" w:cs="Times New Roman"/>
          <w:sz w:val="21"/>
          <w:szCs w:val="21"/>
          <w:highlight w:val="white"/>
          <w:u w:val="single"/>
        </w:rPr>
        <w:t xml:space="preserve">（标的名称）</w:t>
      </w:r>
      <w:r>
        <w:rPr>
          <w:rFonts w:hint="eastAsia" w:ascii="宋体" w:hAnsi="宋体" w:eastAsia="宋体" w:cs="Times New Roman"/>
          <w:i/>
          <w:sz w:val="21"/>
          <w:szCs w:val="21"/>
          <w:highlight w:val="white"/>
        </w:rPr>
        <w:t xml:space="preserve">，</w:t>
      </w:r>
      <w:r>
        <w:rPr>
          <w:rFonts w:hint="eastAsia" w:ascii="宋体" w:hAnsi="宋体" w:eastAsia="宋体" w:cs="Times New Roman"/>
          <w:sz w:val="21"/>
          <w:szCs w:val="21"/>
          <w:highlight w:val="white"/>
        </w:rPr>
        <w:t xml:space="preserve">属于</w:t>
      </w:r>
      <w:r>
        <w:rPr>
          <w:rFonts w:hint="eastAsia" w:ascii="宋体" w:hAnsi="宋体" w:eastAsia="宋体" w:cs="Times New Roman"/>
          <w:sz w:val="21"/>
          <w:szCs w:val="21"/>
          <w:highlight w:val="white"/>
          <w:u w:val="single"/>
          <w:lang w:val="en-US" w:eastAsia="zh-CN"/>
        </w:rPr>
        <w:t xml:space="preserve">租赁和商务服务业 </w:t>
      </w:r>
      <w:r>
        <w:rPr>
          <w:rFonts w:hint="eastAsia" w:ascii="宋体" w:hAnsi="宋体" w:eastAsia="宋体" w:cs="Times New Roman"/>
          <w:sz w:val="21"/>
          <w:szCs w:val="21"/>
          <w:highlight w:val="white"/>
        </w:rPr>
        <w:t xml:space="preserve">行业；承接企业为</w:t>
      </w:r>
      <w:r>
        <w:rPr>
          <w:rFonts w:hint="eastAsia" w:ascii="宋体" w:hAnsi="宋体" w:eastAsia="宋体" w:cs="Times New Roman"/>
          <w:sz w:val="21"/>
          <w:szCs w:val="21"/>
          <w:highlight w:val="white"/>
          <w:u w:val="single"/>
        </w:rPr>
        <w:t xml:space="preserve">（企业名称）</w:t>
      </w:r>
      <w:r>
        <w:rPr>
          <w:rFonts w:hint="eastAsia" w:ascii="宋体" w:hAnsi="宋体" w:eastAsia="宋体" w:cs="Times New Roman"/>
          <w:sz w:val="21"/>
          <w:szCs w:val="21"/>
          <w:highlight w:val="white"/>
        </w:rPr>
        <w:t xml:space="preserve">，从业人员</w:t>
      </w:r>
      <w:r>
        <w:rPr>
          <w:rFonts w:hint="eastAsia" w:ascii="宋体" w:hAnsi="宋体" w:eastAsia="宋体" w:cs="Times New Roman"/>
          <w:sz w:val="21"/>
          <w:szCs w:val="21"/>
          <w:highlight w:val="white"/>
          <w:u w:val="single"/>
        </w:rPr>
        <w:t xml:space="preserve">      </w:t>
      </w:r>
      <w:r>
        <w:rPr>
          <w:rFonts w:hint="eastAsia" w:ascii="宋体" w:hAnsi="宋体" w:eastAsia="宋体" w:cs="Times New Roman"/>
          <w:sz w:val="21"/>
          <w:szCs w:val="21"/>
          <w:highlight w:val="white"/>
        </w:rPr>
        <w:t xml:space="preserve">人，营业收入为</w:t>
      </w:r>
      <w:r>
        <w:rPr>
          <w:rFonts w:hint="eastAsia" w:ascii="宋体" w:hAnsi="宋体" w:eastAsia="宋体" w:cs="Times New Roman"/>
          <w:sz w:val="21"/>
          <w:szCs w:val="21"/>
          <w:highlight w:val="white"/>
          <w:u w:val="single"/>
        </w:rPr>
        <w:t xml:space="preserve">     </w:t>
      </w:r>
      <w:r>
        <w:rPr>
          <w:rFonts w:hint="eastAsia" w:ascii="宋体" w:hAnsi="宋体" w:eastAsia="宋体" w:cs="Times New Roman"/>
          <w:sz w:val="21"/>
          <w:szCs w:val="21"/>
          <w:highlight w:val="white"/>
        </w:rPr>
        <w:t xml:space="preserve">万元，资产总额为</w:t>
      </w:r>
      <w:r>
        <w:rPr>
          <w:rFonts w:hint="eastAsia" w:ascii="宋体" w:hAnsi="宋体" w:eastAsia="宋体" w:cs="Times New Roman"/>
          <w:sz w:val="21"/>
          <w:szCs w:val="21"/>
          <w:highlight w:val="white"/>
          <w:u w:val="single"/>
        </w:rPr>
        <w:t xml:space="preserve">      </w:t>
      </w:r>
      <w:r>
        <w:rPr>
          <w:rFonts w:hint="eastAsia" w:ascii="宋体" w:hAnsi="宋体" w:eastAsia="宋体" w:cs="Times New Roman"/>
          <w:sz w:val="21"/>
          <w:szCs w:val="21"/>
          <w:highlight w:val="white"/>
        </w:rPr>
        <w:t xml:space="preserve">万元</w:t>
      </w:r>
      <w:r>
        <w:rPr>
          <w:rFonts w:hint="eastAsia" w:ascii="宋体" w:hAnsi="宋体" w:eastAsia="宋体" w:cs="Times New Roman"/>
          <w:sz w:val="21"/>
          <w:szCs w:val="21"/>
          <w:highlight w:val="white"/>
          <w:vertAlign w:val="superscript"/>
        </w:rPr>
        <w:t xml:space="preserve">1</w:t>
      </w:r>
      <w:r>
        <w:rPr>
          <w:rFonts w:hint="eastAsia" w:ascii="宋体" w:hAnsi="宋体" w:eastAsia="宋体" w:cs="Times New Roman"/>
          <w:sz w:val="21"/>
          <w:szCs w:val="21"/>
          <w:highlight w:val="white"/>
        </w:rPr>
        <w:t xml:space="preserve">，属于</w:t>
      </w:r>
      <w:r>
        <w:rPr>
          <w:rFonts w:hint="eastAsia" w:ascii="宋体" w:hAnsi="宋体" w:eastAsia="宋体" w:cs="Times New Roman"/>
          <w:sz w:val="21"/>
          <w:szCs w:val="21"/>
          <w:highlight w:val="white"/>
          <w:u w:val="single"/>
        </w:rPr>
        <w:t xml:space="preserve">（□中型企业 □小型企业 □微型企业）；</w:t>
      </w:r>
      <w:r/>
    </w:p>
    <w:p>
      <w:pPr>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399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480"/>
        <w:spacing w:line="400" w:lineRule="exact"/>
        <w:rPr>
          <w:rFonts w:ascii="宋体" w:hAnsi="宋体" w:eastAsia="宋体" w:cs="Times New Roman"/>
          <w:sz w:val="21"/>
          <w:szCs w:val="21"/>
          <w:highlight w:val="white"/>
        </w:rPr>
      </w:pPr>
      <w:r>
        <w:rPr>
          <w:rFonts w:hint="eastAsia" w:ascii="宋体" w:hAnsi="宋体" w:eastAsia="宋体" w:cs="Times New Roman"/>
          <w:sz w:val="21"/>
          <w:szCs w:val="21"/>
          <w:highlight w:val="white"/>
        </w:rPr>
        <w:t xml:space="preserve">备注：</w:t>
      </w:r>
      <w:r/>
    </w:p>
    <w:p>
      <w:pPr>
        <w:ind w:firstLine="480"/>
        <w:spacing w:line="400" w:lineRule="exact"/>
        <w:rPr>
          <w:rFonts w:ascii="宋体" w:hAnsi="宋体" w:eastAsia="宋体" w:cs="Times New Roman"/>
          <w:sz w:val="21"/>
          <w:szCs w:val="21"/>
          <w:highlight w:val="white"/>
        </w:rPr>
      </w:pPr>
      <w:r>
        <w:rPr>
          <w:rFonts w:hint="eastAsia" w:ascii="宋体" w:hAnsi="宋体" w:eastAsia="宋体" w:cs="Times New Roman"/>
          <w:sz w:val="21"/>
          <w:szCs w:val="21"/>
          <w:highlight w:val="white"/>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1"/>
          <w:szCs w:val="21"/>
          <w:highlight w:val="white"/>
        </w:rPr>
      </w:pPr>
      <w:r>
        <w:rPr>
          <w:rFonts w:hint="eastAsia" w:ascii="宋体" w:hAnsi="宋体" w:eastAsia="宋体" w:cs="Times New Roman"/>
          <w:sz w:val="21"/>
          <w:szCs w:val="21"/>
          <w:highlight w:val="white"/>
        </w:rPr>
        <w:t xml:space="preserve">2.专门</w:t>
      </w:r>
      <w:r>
        <w:rPr>
          <w:rFonts w:ascii="宋体" w:hAnsi="宋体" w:eastAsia="宋体" w:cs="Times New Roman"/>
          <w:sz w:val="21"/>
          <w:szCs w:val="21"/>
          <w:highlight w:val="white"/>
        </w:rPr>
        <w:t xml:space="preserve">面向中小微型企业</w:t>
      </w:r>
      <w:r>
        <w:rPr>
          <w:rFonts w:hint="eastAsia" w:ascii="宋体" w:hAnsi="宋体" w:eastAsia="宋体" w:cs="Times New Roman"/>
          <w:sz w:val="21"/>
          <w:szCs w:val="21"/>
          <w:highlight w:val="white"/>
        </w:rPr>
        <w:t xml:space="preserve">采购</w:t>
      </w:r>
      <w:r>
        <w:rPr>
          <w:rFonts w:ascii="宋体" w:hAnsi="宋体" w:eastAsia="宋体" w:cs="Times New Roman"/>
          <w:sz w:val="21"/>
          <w:szCs w:val="21"/>
          <w:highlight w:val="white"/>
        </w:rPr>
        <w:t xml:space="preserve">的项目，</w:t>
      </w:r>
      <w:r>
        <w:rPr>
          <w:rFonts w:hint="eastAsia" w:ascii="宋体" w:hAnsi="宋体" w:eastAsia="宋体" w:cs="Times New Roman"/>
          <w:sz w:val="21"/>
          <w:szCs w:val="21"/>
          <w:highlight w:val="white"/>
        </w:rPr>
        <w:t xml:space="preserve">供应商如不提供此声明函，则</w:t>
      </w:r>
      <w:r>
        <w:rPr>
          <w:rFonts w:ascii="宋体" w:hAnsi="宋体" w:eastAsia="宋体" w:cs="Times New Roman"/>
          <w:sz w:val="21"/>
          <w:szCs w:val="21"/>
          <w:highlight w:val="white"/>
        </w:rPr>
        <w:t xml:space="preserve">不能通过资格审查；</w:t>
      </w:r>
      <w:r>
        <w:rPr>
          <w:rFonts w:hint="eastAsia" w:ascii="宋体" w:hAnsi="宋体" w:eastAsia="宋体" w:cs="Times New Roman"/>
          <w:sz w:val="21"/>
          <w:szCs w:val="21"/>
          <w:highlight w:val="white"/>
        </w:rPr>
        <w:t xml:space="preserve">非专门</w:t>
      </w:r>
      <w:r>
        <w:rPr>
          <w:rFonts w:ascii="宋体" w:hAnsi="宋体" w:eastAsia="宋体" w:cs="Times New Roman"/>
          <w:sz w:val="21"/>
          <w:szCs w:val="21"/>
          <w:highlight w:val="white"/>
        </w:rPr>
        <w:t xml:space="preserve">面向中小微型企业</w:t>
      </w:r>
      <w:r>
        <w:rPr>
          <w:rFonts w:hint="eastAsia" w:ascii="宋体" w:hAnsi="宋体" w:eastAsia="宋体" w:cs="Times New Roman"/>
          <w:sz w:val="21"/>
          <w:szCs w:val="21"/>
          <w:highlight w:val="white"/>
        </w:rPr>
        <w:t xml:space="preserve">采购</w:t>
      </w:r>
      <w:r>
        <w:rPr>
          <w:rFonts w:ascii="宋体" w:hAnsi="宋体" w:eastAsia="宋体" w:cs="Times New Roman"/>
          <w:sz w:val="21"/>
          <w:szCs w:val="21"/>
          <w:highlight w:val="white"/>
        </w:rPr>
        <w:t xml:space="preserve">的项目，</w:t>
      </w:r>
      <w:r>
        <w:rPr>
          <w:rFonts w:hint="eastAsia" w:ascii="宋体" w:hAnsi="宋体" w:eastAsia="宋体" w:cs="Times New Roman"/>
          <w:sz w:val="21"/>
          <w:szCs w:val="21"/>
          <w:highlight w:val="white"/>
        </w:rPr>
        <w:t xml:space="preserve">供应商如不提供此声明函，价格将不做相应扣除。</w:t>
      </w:r>
      <w:r/>
    </w:p>
    <w:p>
      <w:pPr>
        <w:ind w:firstLine="482"/>
        <w:jc w:val="left"/>
        <w:spacing w:line="400" w:lineRule="exact"/>
        <w:rPr>
          <w:rFonts w:hint="eastAsia" w:ascii="宋体" w:hAnsi="宋体" w:eastAsia="宋体" w:cs="Times New Roman"/>
          <w:sz w:val="21"/>
          <w:szCs w:val="21"/>
          <w:highlight w:val="white"/>
        </w:rPr>
      </w:pPr>
      <w:r>
        <w:rPr>
          <w:rFonts w:hint="eastAsia" w:ascii="宋体" w:hAnsi="宋体" w:eastAsia="宋体" w:cs="Times New Roman"/>
          <w:sz w:val="21"/>
          <w:szCs w:val="21"/>
          <w:highlight w:val="whit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1"/>
          <w:szCs w:val="21"/>
          <w:highlight w:val="white"/>
        </w:rPr>
        <w:t xml:space="preserve">自行勾选</w:t>
      </w:r>
      <w:r>
        <w:rPr>
          <w:rFonts w:hint="eastAsia" w:ascii="宋体" w:hAnsi="宋体" w:eastAsia="宋体" w:cs="Times New Roman"/>
          <w:sz w:val="21"/>
          <w:szCs w:val="21"/>
          <w:highlight w:val="white"/>
        </w:rPr>
        <w:t xml:space="preserve">承接企业</w:t>
      </w:r>
      <w:r>
        <w:rPr>
          <w:rFonts w:ascii="宋体" w:hAnsi="宋体" w:eastAsia="宋体" w:cs="Times New Roman"/>
          <w:sz w:val="21"/>
          <w:szCs w:val="21"/>
          <w:highlight w:val="white"/>
        </w:rPr>
        <w:t xml:space="preserve">的企业</w:t>
      </w:r>
      <w:r>
        <w:rPr>
          <w:rFonts w:hint="eastAsia" w:ascii="宋体" w:hAnsi="宋体" w:eastAsia="宋体" w:cs="Times New Roman"/>
          <w:sz w:val="21"/>
          <w:szCs w:val="21"/>
          <w:highlight w:val="white"/>
        </w:rPr>
        <w:t xml:space="preserve">规模类型</w:t>
      </w:r>
      <w:r>
        <w:rPr>
          <w:rFonts w:ascii="宋体" w:hAnsi="宋体" w:eastAsia="宋体" w:cs="Times New Roman"/>
          <w:sz w:val="21"/>
          <w:szCs w:val="21"/>
          <w:highlight w:val="white"/>
        </w:rPr>
        <w:t xml:space="preserve">。</w:t>
      </w:r>
      <w:r>
        <w:rPr>
          <w:rFonts w:hint="eastAsia" w:ascii="宋体" w:hAnsi="宋体" w:eastAsia="宋体" w:cs="Times New Roman"/>
          <w:sz w:val="21"/>
          <w:szCs w:val="21"/>
          <w:highlight w:val="white"/>
        </w:rPr>
        <w:t xml:space="preserve">  </w:t>
      </w:r>
      <w:r/>
    </w:p>
    <w:p>
      <w:pPr>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u w:val="single"/>
        </w:rPr>
        <w:t xml:space="preserve">            </w:t>
      </w:r>
      <w:r/>
    </w:p>
    <w:p>
      <w:pPr>
        <w:ind w:firstLine="399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日期：   年    月    日</w:t>
      </w:r>
      <w:r/>
    </w:p>
    <w:p>
      <w:pPr>
        <w:pStyle w:val="1002"/>
        <w:ind w:firstLine="0"/>
        <w:rPr>
          <w:rFonts w:hint="eastAsia" w:hAnsi="宋体" w:cs="Arial Unicode MS"/>
          <w:b/>
          <w:bCs/>
          <w:highlight w:val="none"/>
        </w:rPr>
      </w:pPr>
      <w:r>
        <w:rPr>
          <w:rFonts w:hint="eastAsia"/>
          <w:szCs w:val="21"/>
          <w:highlight w:val="none"/>
          <w:vertAlign w:val="superscript"/>
        </w:rPr>
        <w:t xml:space="preserve">1</w:t>
      </w:r>
      <w:r>
        <w:rPr>
          <w:rFonts w:hint="eastAsia"/>
          <w:szCs w:val="21"/>
          <w:highlight w:val="none"/>
        </w:rPr>
        <w:t xml:space="preserve">从业人员、营业收入、资产总额填报上一年度数据，无上一年度数据的新成立企业可不填报。</w:t>
      </w:r>
      <w:r/>
    </w:p>
    <w:p>
      <w:pPr>
        <w:pStyle w:val="1002"/>
        <w:ind w:firstLine="0"/>
        <w:rPr>
          <w:rFonts w:hAnsi="宋体" w:cs="Arial Unicode MS"/>
          <w:b/>
          <w:bCs/>
          <w:highlight w:val="none"/>
        </w:rPr>
      </w:pPr>
      <w:r>
        <w:rPr>
          <w:rFonts w:hAnsi="宋体" w:cs="Arial Unicode MS"/>
          <w:b/>
          <w:bCs/>
          <w:highlight w:val="none"/>
        </w:rPr>
      </w:r>
      <w:r/>
    </w:p>
    <w:p>
      <w:pPr>
        <w:pStyle w:val="1002"/>
        <w:ind w:firstLine="0"/>
        <w:rPr>
          <w:rFonts w:hint="eastAsia" w:hAnsi="宋体" w:cs="Arial Unicode MS"/>
          <w:b/>
          <w:bCs/>
          <w:highlight w:val="none"/>
        </w:rPr>
      </w:pPr>
      <w:r>
        <w:rPr>
          <w:rFonts w:hint="eastAsia" w:hAnsi="宋体" w:cs="Arial Unicode MS"/>
          <w:b/>
          <w:szCs w:val="21"/>
          <w:highlight w:val="none"/>
        </w:rPr>
        <w:t xml:space="preserve">附件十、</w:t>
      </w:r>
      <w:r>
        <w:rPr>
          <w:rFonts w:hint="eastAsia" w:hAnsi="宋体" w:cs="Arial Unicode MS"/>
          <w:b/>
          <w:bCs/>
          <w:szCs w:val="21"/>
          <w:highlight w:val="none"/>
        </w:rPr>
        <w:t xml:space="preserve">残疾人福利性单位声明函</w:t>
      </w:r>
      <w:r/>
    </w:p>
    <w:p>
      <w:pPr>
        <w:pStyle w:val="1002"/>
        <w:ind w:left="0" w:firstLine="0"/>
        <w:rPr>
          <w:rFonts w:hAnsi="宋体"/>
          <w:highlight w:val="none"/>
        </w:rPr>
      </w:pPr>
      <w:r>
        <w:rPr>
          <w:rFonts w:hAnsi="宋体"/>
          <w:highlight w:val="none"/>
        </w:rPr>
      </w:r>
      <w:r/>
    </w:p>
    <w:p>
      <w:pPr>
        <w:pStyle w:val="1002"/>
        <w:ind w:left="0" w:firstLine="0"/>
        <w:jc w:val="center"/>
        <w:rPr>
          <w:rFonts w:hint="eastAsia" w:hAnsi="宋体"/>
          <w:sz w:val="28"/>
          <w:szCs w:val="28"/>
          <w:highlight w:val="none"/>
        </w:rPr>
      </w:pPr>
      <w:r>
        <w:rPr>
          <w:rFonts w:hint="eastAsia" w:hAnsi="宋体" w:cs="Arial Unicode MS"/>
          <w:b/>
          <w:bCs/>
          <w:sz w:val="28"/>
          <w:szCs w:val="28"/>
          <w:highlight w:val="none"/>
        </w:rPr>
        <w:t xml:space="preserve">残疾人福利性单位声明函</w:t>
      </w:r>
      <w:bookmarkEnd w:id="59"/>
      <w:r/>
      <w:bookmarkEnd w:id="60"/>
      <w:r/>
      <w:r/>
    </w:p>
    <w:p>
      <w:pPr>
        <w:ind w:firstLine="42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本单位对上述声明的真实性负责。如有虚假，将依法承担相应责任。</w:t>
      </w:r>
      <w:r/>
    </w:p>
    <w:p>
      <w:pPr>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单位名称（盖章）：</w:t>
      </w:r>
      <w:r/>
    </w:p>
    <w:p>
      <w:pPr>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日期：</w:t>
      </w:r>
      <w:r/>
    </w:p>
    <w:p>
      <w:pPr>
        <w:pStyle w:val="1002"/>
        <w:ind w:firstLine="420"/>
        <w:rPr>
          <w:rFonts w:hAnsi="宋体"/>
          <w:highlight w:val="none"/>
        </w:rPr>
      </w:pPr>
      <w:r>
        <w:rPr>
          <w:rFonts w:hAnsi="宋体"/>
          <w:highlight w:val="none"/>
        </w:rPr>
      </w:r>
      <w:r/>
    </w:p>
    <w:p>
      <w:pPr>
        <w:pStyle w:val="1002"/>
        <w:ind w:firstLine="420"/>
        <w:rPr>
          <w:rFonts w:hint="eastAsia" w:hAnsi="宋体"/>
          <w:highlight w:val="none"/>
        </w:rPr>
      </w:pPr>
      <w:r>
        <w:rPr>
          <w:rFonts w:hint="eastAsia" w:hAnsi="宋体"/>
          <w:highlight w:val="none"/>
        </w:rPr>
      </w:r>
      <w:r/>
    </w:p>
    <w:p>
      <w:pPr>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附件十</w:t>
      </w:r>
      <w:r>
        <w:rPr>
          <w:rFonts w:hint="eastAsia" w:ascii="宋体" w:hAnsi="宋体" w:cs="Arial Unicode MS"/>
          <w:b/>
          <w:bCs/>
          <w:szCs w:val="21"/>
          <w:highlight w:val="none"/>
          <w:lang w:val="en-US" w:eastAsia="zh-CN"/>
        </w:rPr>
        <w:t xml:space="preserve">一</w:t>
      </w:r>
      <w:r>
        <w:rPr>
          <w:rFonts w:hint="eastAsia" w:ascii="宋体" w:hAnsi="宋体" w:cs="Arial Unicode MS"/>
          <w:b/>
          <w:bCs/>
          <w:szCs w:val="21"/>
          <w:highlight w:val="none"/>
        </w:rPr>
        <w:t xml:space="preserve">、属于监狱企业的证明文件</w:t>
      </w:r>
      <w:r/>
    </w:p>
    <w:p>
      <w:pPr>
        <w:spacing w:line="360" w:lineRule="auto"/>
        <w:rPr>
          <w:rFonts w:ascii="宋体" w:hAnsi="宋体" w:cs="Arial Unicode MS"/>
          <w:b/>
          <w:szCs w:val="21"/>
          <w:highlight w:val="none"/>
        </w:rPr>
      </w:pPr>
      <w:r>
        <w:rPr>
          <w:rFonts w:ascii="宋体" w:hAnsi="宋体" w:cs="Arial Unicode MS"/>
          <w:b/>
          <w:szCs w:val="21"/>
          <w:highlight w:val="none"/>
        </w:rPr>
      </w:r>
      <w:r/>
    </w:p>
    <w:p>
      <w:pPr>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属于监狱企业的证明文件</w:t>
      </w:r>
      <w:r/>
    </w:p>
    <w:p>
      <w:pPr>
        <w:spacing w:line="360" w:lineRule="auto"/>
        <w:rPr>
          <w:rFonts w:ascii="宋体" w:hAnsi="宋体" w:cs="Arial Unicode MS"/>
          <w:szCs w:val="21"/>
          <w:highlight w:val="none"/>
        </w:rPr>
      </w:pPr>
      <w:r>
        <w:rPr>
          <w:rFonts w:hint="eastAsia" w:ascii="宋体" w:hAnsi="宋体" w:cs="Arial Unicode MS"/>
          <w:szCs w:val="21"/>
          <w:highlight w:val="none"/>
        </w:rPr>
        <w:t xml:space="preserve">（</w:t>
      </w:r>
      <w:r>
        <w:rPr>
          <w:rFonts w:ascii="宋体" w:hAnsi="宋体" w:cs="Arial Unicode MS"/>
          <w:szCs w:val="21"/>
          <w:highlight w:val="none"/>
        </w:rPr>
        <w:t xml:space="preserve">提供</w:t>
      </w:r>
      <w:r>
        <w:rPr>
          <w:rFonts w:hint="eastAsia" w:ascii="宋体" w:hAnsi="宋体" w:cs="Arial Unicode MS"/>
          <w:szCs w:val="21"/>
          <w:highlight w:val="none"/>
        </w:rPr>
        <w:t xml:space="preserve">由省级以上监狱管理局、戒毒管理局(含新疆生产建设兵团)出具的属于监狱企业的证明文件）</w:t>
      </w:r>
      <w:r/>
    </w:p>
    <w:p>
      <w:pPr>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1002"/>
        <w:ind w:firstLine="420"/>
        <w:rPr>
          <w:rFonts w:hint="eastAsia" w:hAnsi="宋体"/>
          <w:highlight w:val="none"/>
        </w:rPr>
      </w:pPr>
      <w:r>
        <w:rPr>
          <w:rFonts w:hint="eastAsia" w:hAnsi="宋体"/>
          <w:highlight w:val="none"/>
        </w:rPr>
      </w:r>
      <w:r/>
    </w:p>
    <w:p>
      <w:pPr>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1002"/>
        <w:ind w:firstLine="420"/>
        <w:rPr>
          <w:rFonts w:hAnsi="宋体"/>
          <w:highlight w:val="none"/>
        </w:rPr>
      </w:pPr>
      <w:r>
        <w:rPr>
          <w:rFonts w:hAnsi="宋体"/>
          <w:highlight w:val="none"/>
        </w:rPr>
      </w:r>
      <w:r/>
    </w:p>
    <w:p>
      <w:pPr>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spacing w:line="360" w:lineRule="auto"/>
        <w:rPr>
          <w:rFonts w:ascii="宋体" w:hAnsi="宋体" w:cs="Arial Unicode MS"/>
          <w:b/>
          <w:szCs w:val="21"/>
          <w:highlight w:val="none"/>
        </w:rPr>
      </w:pPr>
      <w:r>
        <w:rPr>
          <w:rFonts w:hint="eastAsia" w:ascii="宋体" w:hAnsi="宋体" w:cs="Arial Unicode MS"/>
          <w:b/>
          <w:szCs w:val="21"/>
          <w:highlight w:val="none"/>
        </w:rPr>
        <w:t xml:space="preserve">附件十</w:t>
      </w:r>
      <w:r>
        <w:rPr>
          <w:rFonts w:hint="eastAsia" w:ascii="宋体" w:hAnsi="宋体" w:cs="Arial Unicode MS"/>
          <w:b/>
          <w:szCs w:val="21"/>
          <w:highlight w:val="none"/>
          <w:lang w:val="en-US" w:eastAsia="zh-CN"/>
        </w:rPr>
        <w:t xml:space="preserve">二</w:t>
      </w:r>
      <w:r>
        <w:rPr>
          <w:rFonts w:hint="eastAsia" w:ascii="宋体" w:hAnsi="宋体" w:cs="Arial Unicode MS"/>
          <w:b/>
          <w:szCs w:val="21"/>
          <w:highlight w:val="none"/>
        </w:rPr>
        <w:t xml:space="preserve">、无重大违法记录承诺书格式</w:t>
      </w:r>
      <w:r/>
    </w:p>
    <w:p>
      <w:pPr>
        <w:jc w:val="center"/>
        <w:spacing w:line="360" w:lineRule="auto"/>
        <w:rPr>
          <w:rFonts w:ascii="宋体" w:hAnsi="宋体" w:cs="Arial Unicode MS"/>
          <w:szCs w:val="21"/>
          <w:highlight w:val="none"/>
        </w:rPr>
      </w:pPr>
      <w:r>
        <w:rPr>
          <w:rFonts w:ascii="宋体" w:hAnsi="宋体" w:cs="Arial Unicode MS"/>
          <w:szCs w:val="21"/>
          <w:highlight w:val="none"/>
        </w:rPr>
      </w:r>
      <w:r/>
    </w:p>
    <w:p>
      <w:pPr>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无重大违法记录承诺书</w:t>
      </w:r>
      <w:r/>
    </w:p>
    <w:p>
      <w:pPr>
        <w:spacing w:line="360" w:lineRule="auto"/>
        <w:rPr>
          <w:rFonts w:hint="eastAsia" w:ascii="宋体" w:hAnsi="宋体" w:cs="Arial Unicode MS"/>
          <w:szCs w:val="21"/>
          <w:highlight w:val="none"/>
        </w:rPr>
      </w:pPr>
      <w:r>
        <w:rPr>
          <w:rFonts w:hint="eastAsia" w:ascii="宋体" w:hAnsi="宋体" w:cs="Arial Unicode MS"/>
          <w:szCs w:val="21"/>
          <w:highlight w:val="none"/>
        </w:rPr>
      </w:r>
      <w:r/>
    </w:p>
    <w:p>
      <w:pPr>
        <w:spacing w:line="360" w:lineRule="auto"/>
        <w:rPr>
          <w:rFonts w:ascii="宋体" w:hAnsi="宋体" w:cs="Arial Unicode MS"/>
          <w:szCs w:val="21"/>
          <w:highlight w:val="none"/>
        </w:rPr>
      </w:pPr>
      <w:r>
        <w:rPr>
          <w:rFonts w:hint="eastAsia" w:ascii="宋体" w:hAnsi="宋体" w:cs="Arial Unicode MS"/>
          <w:szCs w:val="21"/>
          <w:highlight w:val="none"/>
        </w:rPr>
        <w:t xml:space="preserve">江苏省鼎诚建设工程顾问有限公司：</w:t>
      </w:r>
      <w:r/>
    </w:p>
    <w:p>
      <w:pPr>
        <w:spacing w:line="360" w:lineRule="auto"/>
        <w:rPr>
          <w:rFonts w:ascii="宋体" w:hAnsi="宋体" w:cs="Arial Unicode MS"/>
          <w:szCs w:val="21"/>
          <w:highlight w:val="none"/>
        </w:rPr>
      </w:pPr>
      <w:r>
        <w:rPr>
          <w:rFonts w:ascii="宋体" w:hAnsi="宋体" w:cs="Arial Unicode MS"/>
          <w:szCs w:val="21"/>
          <w:highlight w:val="none"/>
        </w:rPr>
      </w:r>
      <w:r/>
    </w:p>
    <w:p>
      <w:pPr>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我单位</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（供应商名称）郑重声明：</w:t>
      </w:r>
      <w:r/>
    </w:p>
    <w:p>
      <w:pPr>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参加政府采购活动前3年内在经营活动中</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（在下划线上如实填写：有或没有）重大违法记录。</w:t>
      </w:r>
      <w:r/>
    </w:p>
    <w:p>
      <w:pPr>
        <w:ind w:firstLine="315"/>
        <w:spacing w:line="360" w:lineRule="auto"/>
        <w:rPr>
          <w:rFonts w:ascii="宋体" w:hAnsi="宋体" w:cs="Arial Unicode MS"/>
          <w:szCs w:val="21"/>
          <w:highlight w:val="none"/>
        </w:rPr>
      </w:pPr>
      <w:r>
        <w:rPr>
          <w:rFonts w:hint="eastAsia" w:ascii="宋体" w:hAnsi="宋体" w:cs="Arial Unicode MS"/>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Arial Unicode MS"/>
          <w:szCs w:val="21"/>
          <w:highlight w:val="none"/>
        </w:rPr>
      </w:pPr>
      <w:r>
        <w:rPr>
          <w:rFonts w:ascii="宋体" w:hAnsi="宋体" w:cs="Arial Unicode MS"/>
          <w:szCs w:val="21"/>
          <w:highlight w:val="none"/>
        </w:rPr>
      </w:r>
      <w:r/>
    </w:p>
    <w:p>
      <w:pPr>
        <w:spacing w:line="360" w:lineRule="auto"/>
        <w:rPr>
          <w:rFonts w:ascii="宋体" w:hAnsi="宋体" w:cs="Arial Unicode MS"/>
          <w:szCs w:val="21"/>
          <w:highlight w:val="none"/>
        </w:rPr>
      </w:pPr>
      <w:r>
        <w:rPr>
          <w:rFonts w:ascii="宋体" w:hAnsi="宋体" w:cs="Arial Unicode MS"/>
          <w:szCs w:val="21"/>
          <w:highlight w:val="none"/>
        </w:rPr>
      </w:r>
      <w:r/>
    </w:p>
    <w:p>
      <w:pPr>
        <w:ind w:firstLine="4935"/>
        <w:spacing w:line="360" w:lineRule="auto"/>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p>
    <w:p>
      <w:pPr>
        <w:jc w:val="left"/>
        <w:spacing w:line="360" w:lineRule="auto"/>
        <w:rPr>
          <w:rFonts w:hint="eastAsia" w:ascii="宋体" w:hAnsi="宋体" w:cs="Arial Unicode MS"/>
          <w:b/>
          <w:szCs w:val="21"/>
          <w:highlight w:val="none"/>
        </w:rPr>
      </w:pPr>
      <w:r>
        <w:rPr>
          <w:rFonts w:hint="eastAsia" w:ascii="宋体" w:hAnsi="宋体" w:cs="Arial Unicode MS"/>
          <w:szCs w:val="21"/>
          <w:highlight w:val="none"/>
        </w:rPr>
        <w:t xml:space="preserve">                                               </w:t>
      </w:r>
      <w:r>
        <w:rPr>
          <w:rFonts w:hint="eastAsia" w:ascii="宋体" w:hAnsi="宋体" w:cs="Arial Unicode MS"/>
          <w:szCs w:val="21"/>
          <w:highlight w:val="none"/>
          <w:lang w:val="zh-CN"/>
        </w:rPr>
        <w:t xml:space="preserve">日 期：</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年</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月</w:t>
      </w:r>
      <w:r>
        <w:rPr>
          <w:rFonts w:ascii="宋体" w:hAnsi="宋体" w:cs="Arial Unicode MS"/>
          <w:szCs w:val="21"/>
          <w:highlight w:val="none"/>
          <w:lang w:val="zh-CN"/>
        </w:rPr>
        <w:t xml:space="preserve">    </w:t>
      </w:r>
      <w:r>
        <w:rPr>
          <w:rFonts w:ascii="宋体" w:hAnsi="宋体" w:cs="Arial Unicode MS"/>
          <w:b/>
          <w:szCs w:val="21"/>
          <w:highlight w:val="none"/>
          <w:lang w:val="zh-CN"/>
        </w:rPr>
        <w:br w:type="page" w:clear="all"/>
      </w:r>
      <w:r>
        <w:rPr>
          <w:rFonts w:hint="eastAsia" w:ascii="宋体" w:hAnsi="宋体" w:cs="Arial Unicode MS"/>
          <w:b/>
          <w:szCs w:val="21"/>
          <w:highlight w:val="none"/>
        </w:rPr>
        <w:t xml:space="preserve">附件十</w:t>
      </w:r>
      <w:r>
        <w:rPr>
          <w:rFonts w:hint="eastAsia" w:ascii="宋体" w:hAnsi="宋体" w:cs="Arial Unicode MS"/>
          <w:b/>
          <w:szCs w:val="21"/>
          <w:highlight w:val="none"/>
          <w:lang w:val="en-US" w:eastAsia="zh-CN"/>
        </w:rPr>
        <w:t xml:space="preserve">三</w:t>
      </w:r>
      <w:r>
        <w:rPr>
          <w:rFonts w:hint="eastAsia" w:ascii="宋体" w:hAnsi="宋体" w:cs="Arial Unicode MS"/>
          <w:b/>
          <w:szCs w:val="21"/>
          <w:highlight w:val="none"/>
        </w:rPr>
        <w:t xml:space="preserve">、资格资信证明文件</w:t>
      </w:r>
      <w:r/>
    </w:p>
    <w:p>
      <w:pPr>
        <w:jc w:val="left"/>
        <w:spacing w:line="360" w:lineRule="auto"/>
        <w:rPr>
          <w:rFonts w:hint="eastAsia" w:ascii="宋体" w:hAnsi="宋体" w:cs="Arial Unicode MS"/>
          <w:b/>
          <w:szCs w:val="21"/>
          <w:highlight w:val="none"/>
        </w:rPr>
      </w:pPr>
      <w:r>
        <w:rPr>
          <w:rFonts w:hint="eastAsia" w:ascii="宋体" w:hAnsi="宋体" w:cs="Arial Unicode MS"/>
          <w:b/>
          <w:szCs w:val="21"/>
          <w:highlight w:val="none"/>
        </w:rPr>
      </w:r>
      <w:r/>
    </w:p>
    <w:p>
      <w:pPr>
        <w:jc w:val="left"/>
        <w:spacing w:line="360" w:lineRule="auto"/>
        <w:rPr>
          <w:rFonts w:hint="eastAsia" w:ascii="宋体" w:hAnsi="宋体" w:cs="Arial Unicode MS"/>
          <w:b/>
          <w:szCs w:val="21"/>
          <w:highlight w:val="none"/>
        </w:rPr>
      </w:pPr>
      <w:r>
        <w:rPr>
          <w:rFonts w:hint="eastAsia" w:ascii="宋体" w:hAnsi="宋体" w:cs="Arial Unicode MS"/>
          <w:b/>
          <w:szCs w:val="21"/>
          <w:highlight w:val="none"/>
        </w:rPr>
      </w:r>
      <w:r/>
    </w:p>
    <w:p>
      <w:pPr>
        <w:ind w:left="480"/>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具备履行合同所必需的设备和专业技术能力的书面声明</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right="18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名称</w:t>
      </w:r>
      <w:r>
        <w:rPr>
          <w:rFonts w:hint="eastAsia" w:ascii="宋体" w:hAnsi="宋体" w:eastAsia="宋体" w:cs="宋体"/>
          <w:sz w:val="24"/>
          <w:szCs w:val="24"/>
          <w:highlight w:val="none"/>
        </w:rPr>
        <w:t xml:space="preserve">（加盖电子公章）：</w:t>
      </w:r>
      <w:r/>
    </w:p>
    <w:p>
      <w:pPr>
        <w:pStyle w:val="965"/>
        <w:ind w:left="0" w:right="1470" w:firstLine="0"/>
        <w:jc w:val="center"/>
        <w:rPr>
          <w:rFonts w:hint="eastAsia"/>
          <w:color w:val="000000"/>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期：</w:t>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color w:val="000000"/>
          <w:highlight w:val="none"/>
        </w:rPr>
      </w:pPr>
      <w:r>
        <w:rPr>
          <w:rFonts w:hint="eastAsia"/>
          <w:color w:val="000000"/>
          <w:highlight w:val="none"/>
        </w:rPr>
      </w:r>
      <w:r/>
    </w:p>
    <w:p>
      <w:pPr>
        <w:pStyle w:val="965"/>
        <w:ind w:left="1470" w:right="1470"/>
        <w:rPr>
          <w:rFonts w:hint="eastAsia"/>
          <w:highlight w:val="none"/>
        </w:rPr>
      </w:pPr>
      <w:r>
        <w:rPr>
          <w:rFonts w:hint="eastAsia"/>
          <w:highlight w:val="none"/>
        </w:rPr>
      </w:r>
      <w:r/>
    </w:p>
    <w:p>
      <w:pPr>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spacing w:line="360" w:lineRule="auto"/>
        <w:rPr>
          <w:rFonts w:ascii="宋体" w:hAnsi="宋体"/>
          <w:b/>
          <w:highlight w:val="none"/>
        </w:rPr>
      </w:pPr>
      <w:r>
        <w:rPr>
          <w:rFonts w:hint="eastAsia" w:ascii="宋体" w:hAnsi="宋体" w:cs="Arial Unicode MS"/>
          <w:b/>
          <w:szCs w:val="21"/>
          <w:highlight w:val="none"/>
        </w:rPr>
        <w:t xml:space="preserve">附件</w:t>
      </w:r>
      <w:r>
        <w:rPr>
          <w:rFonts w:hint="eastAsia" w:ascii="宋体" w:hAnsi="宋体" w:cs="Arial Unicode MS"/>
          <w:b/>
          <w:szCs w:val="21"/>
          <w:highlight w:val="none"/>
          <w:lang w:val="en-US" w:eastAsia="zh-CN"/>
        </w:rPr>
        <w:t xml:space="preserve">十四</w:t>
      </w:r>
      <w:r>
        <w:rPr>
          <w:rFonts w:hint="eastAsia" w:ascii="宋体" w:hAnsi="宋体" w:cs="Arial Unicode MS"/>
          <w:b/>
          <w:szCs w:val="21"/>
          <w:highlight w:val="none"/>
        </w:rPr>
        <w:t xml:space="preserve">、其他</w:t>
      </w:r>
      <w:r>
        <w:rPr>
          <w:rFonts w:hint="eastAsia" w:ascii="宋体" w:hAnsi="宋体"/>
          <w:b/>
          <w:highlight w:val="none"/>
        </w:rPr>
        <w:t xml:space="preserve">（供应商根据招标文件认为需要添加的资料）</w:t>
      </w:r>
      <w:r/>
    </w:p>
    <w:sectPr>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2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5"/>
      <w:isLgl w:val="false"/>
      <w:suff w:val="tab"/>
      <w:lvlText w:val="%1.%2"/>
      <w:lvlJc w:val="left"/>
      <w:pPr>
        <w:ind w:left="425" w:hanging="425"/>
      </w:pPr>
      <w:rPr>
        <w:rFonts w:hint="eastAsia" w:ascii="Arial Unicode MS" w:hAnsi="Arial Unicode MS" w:eastAsia="微软雅黑"/>
        <w:b/>
        <w:i w:val="0"/>
      </w:rPr>
    </w:lvl>
    <w:lvl w:ilvl="2">
      <w:start w:val="1"/>
      <w:numFmt w:val="decimal"/>
      <w:pStyle w:val="1124"/>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927"/>
      <w:isLgl w:val="false"/>
      <w:suff w:val="nothing"/>
      <w:lvlText w:val="第%1章"/>
      <w:lvlJc w:val="left"/>
      <w:pPr>
        <w:ind w:left="0" w:firstLine="0"/>
      </w:pPr>
      <w:rPr>
        <w:rFonts w:hint="eastAsia"/>
        <w:sz w:val="36"/>
        <w:szCs w:val="36"/>
      </w:rPr>
    </w:lvl>
    <w:lvl w:ilvl="1">
      <w:start w:val="1"/>
      <w:numFmt w:val="decimal"/>
      <w:isLgl w:val="false"/>
      <w:suff w:val="nothing"/>
      <w:lvlText w:val=""/>
      <w:lvlJc w:val="left"/>
      <w:pPr>
        <w:ind w:left="8364" w:firstLine="0"/>
      </w:pPr>
    </w:lvl>
    <w:lvl w:ilvl="2">
      <w:start w:val="1"/>
      <w:numFmt w:val="decimal"/>
      <w:pStyle w:val="929"/>
      <w:isLgl w:val="false"/>
      <w:suff w:val="nothing"/>
      <w:lvlText w:val=""/>
      <w:lvlJc w:val="left"/>
      <w:pPr>
        <w:ind w:left="8364" w:firstLine="0"/>
      </w:pPr>
    </w:lvl>
    <w:lvl w:ilvl="3">
      <w:start w:val="1"/>
      <w:numFmt w:val="decimal"/>
      <w:pStyle w:val="930"/>
      <w:isLgl w:val="false"/>
      <w:suff w:val="nothing"/>
      <w:lvlText w:val=""/>
      <w:lvlJc w:val="left"/>
      <w:pPr>
        <w:ind w:left="8364" w:firstLine="0"/>
      </w:pPr>
    </w:lvl>
    <w:lvl w:ilvl="4">
      <w:start w:val="1"/>
      <w:numFmt w:val="decimal"/>
      <w:pStyle w:val="931"/>
      <w:isLgl w:val="false"/>
      <w:suff w:val="nothing"/>
      <w:lvlText w:val=""/>
      <w:lvlJc w:val="left"/>
      <w:pPr>
        <w:ind w:left="8364" w:firstLine="0"/>
      </w:pPr>
    </w:lvl>
    <w:lvl w:ilvl="5">
      <w:start w:val="1"/>
      <w:numFmt w:val="decimal"/>
      <w:pStyle w:val="932"/>
      <w:isLgl w:val="false"/>
      <w:suff w:val="nothing"/>
      <w:lvlText w:val=""/>
      <w:lvlJc w:val="left"/>
      <w:pPr>
        <w:ind w:left="8364" w:firstLine="0"/>
      </w:pPr>
    </w:lvl>
    <w:lvl w:ilvl="6">
      <w:start w:val="1"/>
      <w:numFmt w:val="decimal"/>
      <w:pStyle w:val="933"/>
      <w:isLgl w:val="false"/>
      <w:suff w:val="nothing"/>
      <w:lvlText w:val=""/>
      <w:lvlJc w:val="left"/>
      <w:pPr>
        <w:ind w:left="8364" w:firstLine="0"/>
      </w:pPr>
    </w:lvl>
    <w:lvl w:ilvl="7">
      <w:start w:val="1"/>
      <w:numFmt w:val="decimal"/>
      <w:pStyle w:val="934"/>
      <w:isLgl w:val="false"/>
      <w:suff w:val="nothing"/>
      <w:lvlText w:val=""/>
      <w:lvlJc w:val="left"/>
      <w:pPr>
        <w:ind w:left="8364" w:firstLine="0"/>
      </w:pPr>
    </w:lvl>
    <w:lvl w:ilvl="8">
      <w:start w:val="1"/>
      <w:numFmt w:val="decimal"/>
      <w:pStyle w:val="935"/>
      <w:isLgl w:val="false"/>
      <w:suff w:val="nothing"/>
      <w:lvlText w:val=""/>
      <w:lvlJc w:val="left"/>
      <w:pPr>
        <w:ind w:left="8364" w:firstLine="0"/>
      </w:p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208"/>
      <w:isLgl w:val="false"/>
      <w:suff w:val="tab"/>
      <w:lvlText w:val="%1.%2"/>
      <w:lvlJc w:val="left"/>
      <w:pPr>
        <w:ind w:left="0" w:firstLine="0"/>
        <w:tabs>
          <w:tab w:val="left" w:pos="851" w:leader="none"/>
        </w:tabs>
      </w:pPr>
    </w:lvl>
    <w:lvl w:ilvl="2">
      <w:start w:val="1"/>
      <w:numFmt w:val="decimal"/>
      <w:pStyle w:val="1209"/>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12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58"/>
    <w:next w:val="758"/>
    <w:uiPriority w:val="0"/>
    <w:qFormat/>
    <w:pPr>
      <w:keepLines/>
      <w:keepNext/>
      <w:spacing w:before="340" w:after="330" w:line="576" w:lineRule="auto"/>
      <w:outlineLvl w:val="0"/>
    </w:pPr>
    <w:rPr>
      <w:rFonts w:ascii="Times New Roman" w:hAnsi="Times New Roman" w:eastAsia="Times New Roman"/>
      <w:b/>
      <w:sz w:val="44"/>
      <w:lang w:val="en-US" w:eastAsia="en-US"/>
    </w:rPr>
  </w:style>
  <w:style w:type="paragraph" w:styleId="748">
    <w:name w:val="Heading 2"/>
    <w:basedOn w:val="746"/>
    <w:next w:val="746"/>
    <w:link w:val="781"/>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2"/>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84"/>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8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8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88"/>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tblPr>
      <w:tblCellMar>
        <w:left w:w="108" w:type="dxa"/>
        <w:top w:w="0" w:type="dxa"/>
        <w:right w:w="108" w:type="dxa"/>
        <w:bottom w:w="0" w:type="dxa"/>
      </w:tblCellMar>
    </w:tblPr>
  </w:style>
  <w:style w:type="paragraph" w:styleId="758"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759">
    <w:name w:val="toc 7"/>
    <w:basedOn w:val="746"/>
    <w:next w:val="746"/>
    <w:uiPriority w:val="39"/>
    <w:unhideWhenUsed/>
    <w:qFormat/>
    <w:pPr>
      <w:ind w:left="1701" w:right="0" w:firstLine="0"/>
      <w:spacing w:after="57"/>
    </w:p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toc 5"/>
    <w:basedOn w:val="746"/>
    <w:next w:val="746"/>
    <w:uiPriority w:val="39"/>
    <w:unhideWhenUsed/>
    <w:qFormat/>
    <w:pPr>
      <w:ind w:left="1134" w:right="0" w:firstLine="0"/>
      <w:spacing w:after="57"/>
    </w:pPr>
  </w:style>
  <w:style w:type="paragraph" w:styleId="762">
    <w:name w:val="toc 3"/>
    <w:basedOn w:val="746"/>
    <w:next w:val="746"/>
    <w:uiPriority w:val="39"/>
    <w:unhideWhenUsed/>
    <w:qFormat/>
    <w:pPr>
      <w:ind w:left="567" w:right="0" w:firstLine="0"/>
      <w:spacing w:after="57"/>
    </w:pPr>
  </w:style>
  <w:style w:type="paragraph" w:styleId="763">
    <w:name w:val="toc 8"/>
    <w:basedOn w:val="746"/>
    <w:next w:val="746"/>
    <w:uiPriority w:val="39"/>
    <w:unhideWhenUsed/>
    <w:qFormat/>
    <w:pPr>
      <w:ind w:left="1984" w:right="0" w:firstLine="0"/>
      <w:spacing w:after="57"/>
    </w:pPr>
  </w:style>
  <w:style w:type="paragraph" w:styleId="764">
    <w:name w:val="endnote text"/>
    <w:basedOn w:val="746"/>
    <w:link w:val="925"/>
    <w:uiPriority w:val="99"/>
    <w:semiHidden/>
    <w:unhideWhenUsed/>
    <w:qFormat/>
    <w:pPr>
      <w:spacing w:after="0" w:line="240" w:lineRule="auto"/>
    </w:pPr>
    <w:rPr>
      <w:sz w:val="20"/>
    </w:rPr>
  </w:style>
  <w:style w:type="paragraph" w:styleId="765">
    <w:name w:val="Footer"/>
    <w:basedOn w:val="746"/>
    <w:link w:val="798"/>
    <w:uiPriority w:val="99"/>
    <w:unhideWhenUsed/>
    <w:pPr>
      <w:spacing w:after="0" w:line="240" w:lineRule="auto"/>
      <w:tabs>
        <w:tab w:val="center" w:pos="7143" w:leader="none"/>
        <w:tab w:val="right" w:pos="14287" w:leader="none"/>
      </w:tabs>
    </w:pPr>
  </w:style>
  <w:style w:type="paragraph" w:styleId="766">
    <w:name w:val="Header"/>
    <w:basedOn w:val="746"/>
    <w:link w:val="796"/>
    <w:uiPriority w:val="99"/>
    <w:unhideWhenUsed/>
    <w:qFormat/>
    <w:pPr>
      <w:spacing w:after="0" w:line="240" w:lineRule="auto"/>
      <w:tabs>
        <w:tab w:val="center" w:pos="7143" w:leader="none"/>
        <w:tab w:val="right" w:pos="14287" w:leader="none"/>
      </w:tabs>
    </w:pPr>
  </w:style>
  <w:style w:type="paragraph" w:styleId="767">
    <w:name w:val="toc 1"/>
    <w:basedOn w:val="746"/>
    <w:next w:val="746"/>
    <w:uiPriority w:val="39"/>
    <w:unhideWhenUsed/>
    <w:qFormat/>
    <w:pPr>
      <w:ind w:left="0" w:right="0" w:firstLine="0"/>
      <w:spacing w:after="57"/>
    </w:pPr>
  </w:style>
  <w:style w:type="paragraph" w:styleId="768">
    <w:name w:val="toc 4"/>
    <w:basedOn w:val="746"/>
    <w:next w:val="746"/>
    <w:uiPriority w:val="39"/>
    <w:unhideWhenUsed/>
    <w:qFormat/>
    <w:pPr>
      <w:ind w:left="850" w:right="0" w:firstLine="0"/>
      <w:spacing w:after="57"/>
    </w:pPr>
  </w:style>
  <w:style w:type="paragraph" w:styleId="769">
    <w:name w:val="Subtitle"/>
    <w:basedOn w:val="746"/>
    <w:next w:val="746"/>
    <w:link w:val="791"/>
    <w:uiPriority w:val="11"/>
    <w:qFormat/>
    <w:pPr>
      <w:spacing w:before="200" w:after="200"/>
    </w:pPr>
    <w:rPr>
      <w:sz w:val="24"/>
      <w:szCs w:val="24"/>
    </w:rPr>
  </w:style>
  <w:style w:type="paragraph" w:styleId="770">
    <w:name w:val="footnote text"/>
    <w:basedOn w:val="746"/>
    <w:link w:val="924"/>
    <w:uiPriority w:val="99"/>
    <w:semiHidden/>
    <w:unhideWhenUsed/>
    <w:qFormat/>
    <w:pPr>
      <w:spacing w:after="40" w:line="240" w:lineRule="auto"/>
    </w:pPr>
    <w:rPr>
      <w:sz w:val="18"/>
    </w:rPr>
  </w:style>
  <w:style w:type="paragraph" w:styleId="771">
    <w:name w:val="toc 6"/>
    <w:basedOn w:val="746"/>
    <w:next w:val="746"/>
    <w:uiPriority w:val="39"/>
    <w:unhideWhenUsed/>
    <w:qFormat/>
    <w:pPr>
      <w:ind w:left="1417" w:right="0" w:firstLine="0"/>
      <w:spacing w:after="57"/>
    </w:pPr>
  </w:style>
  <w:style w:type="paragraph" w:styleId="772">
    <w:name w:val="table of figures"/>
    <w:basedOn w:val="746"/>
    <w:next w:val="746"/>
    <w:uiPriority w:val="99"/>
    <w:unhideWhenUsed/>
    <w:qFormat/>
    <w:pPr>
      <w:spacing w:after="0" w:afterAutospacing="0"/>
    </w:pPr>
  </w:style>
  <w:style w:type="paragraph" w:styleId="773">
    <w:name w:val="toc 2"/>
    <w:basedOn w:val="746"/>
    <w:next w:val="746"/>
    <w:uiPriority w:val="39"/>
    <w:unhideWhenUsed/>
    <w:qFormat/>
    <w:pPr>
      <w:ind w:left="283" w:right="0" w:firstLine="0"/>
      <w:spacing w:after="57"/>
    </w:pPr>
  </w:style>
  <w:style w:type="paragraph" w:styleId="774">
    <w:name w:val="toc 9"/>
    <w:basedOn w:val="746"/>
    <w:next w:val="746"/>
    <w:uiPriority w:val="39"/>
    <w:unhideWhenUsed/>
    <w:qFormat/>
    <w:pPr>
      <w:ind w:left="2268" w:right="0" w:firstLine="0"/>
      <w:spacing w:after="57"/>
    </w:pPr>
  </w:style>
  <w:style w:type="paragraph" w:styleId="775">
    <w:name w:val="Title"/>
    <w:basedOn w:val="746"/>
    <w:next w:val="746"/>
    <w:link w:val="790"/>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character" w:styleId="780" w:customStyle="1">
    <w:name w:val="Heading 1 Char"/>
    <w:uiPriority w:val="9"/>
    <w:rPr>
      <w:rFonts w:ascii="Arial" w:hAnsi="Arial" w:eastAsia="Arial" w:cs="Arial"/>
      <w:sz w:val="40"/>
      <w:szCs w:val="40"/>
    </w:rPr>
  </w:style>
  <w:style w:type="character" w:styleId="781" w:customStyle="1">
    <w:name w:val="Heading 2 Char"/>
    <w:link w:val="748"/>
    <w:uiPriority w:val="9"/>
    <w:qFormat/>
    <w:rPr>
      <w:rFonts w:ascii="Arial" w:hAnsi="Arial" w:eastAsia="Arial" w:cs="Arial"/>
      <w:sz w:val="34"/>
    </w:rPr>
  </w:style>
  <w:style w:type="character" w:styleId="782" w:customStyle="1">
    <w:name w:val="Heading 3 Char"/>
    <w:link w:val="749"/>
    <w:uiPriority w:val="9"/>
    <w:qFormat/>
    <w:rPr>
      <w:rFonts w:ascii="Arial" w:hAnsi="Arial" w:eastAsia="Arial" w:cs="Arial"/>
      <w:sz w:val="30"/>
      <w:szCs w:val="30"/>
    </w:rPr>
  </w:style>
  <w:style w:type="character" w:styleId="783" w:customStyle="1">
    <w:name w:val="Heading 4 Char"/>
    <w:link w:val="750"/>
    <w:uiPriority w:val="9"/>
    <w:qFormat/>
    <w:rPr>
      <w:rFonts w:ascii="Arial" w:hAnsi="Arial" w:eastAsia="Arial" w:cs="Arial"/>
      <w:b/>
      <w:bCs/>
      <w:sz w:val="26"/>
      <w:szCs w:val="26"/>
    </w:rPr>
  </w:style>
  <w:style w:type="character" w:styleId="784" w:customStyle="1">
    <w:name w:val="Heading 5 Char"/>
    <w:link w:val="751"/>
    <w:uiPriority w:val="9"/>
    <w:qFormat/>
    <w:rPr>
      <w:rFonts w:ascii="Arial" w:hAnsi="Arial" w:eastAsia="Arial" w:cs="Arial"/>
      <w:b/>
      <w:bCs/>
      <w:sz w:val="24"/>
      <w:szCs w:val="24"/>
    </w:rPr>
  </w:style>
  <w:style w:type="character" w:styleId="785" w:customStyle="1">
    <w:name w:val="Heading 6 Char"/>
    <w:link w:val="752"/>
    <w:uiPriority w:val="9"/>
    <w:qFormat/>
    <w:rPr>
      <w:rFonts w:ascii="Arial" w:hAnsi="Arial" w:eastAsia="Arial" w:cs="Arial"/>
      <w:b/>
      <w:bCs/>
      <w:sz w:val="22"/>
      <w:szCs w:val="22"/>
    </w:rPr>
  </w:style>
  <w:style w:type="character" w:styleId="786" w:customStyle="1">
    <w:name w:val="Heading 7 Char"/>
    <w:link w:val="753"/>
    <w:uiPriority w:val="9"/>
    <w:rPr>
      <w:rFonts w:ascii="Arial" w:hAnsi="Arial" w:eastAsia="Arial" w:cs="Arial"/>
      <w:b/>
      <w:bCs/>
      <w:i/>
      <w:iCs/>
      <w:sz w:val="22"/>
      <w:szCs w:val="22"/>
    </w:rPr>
  </w:style>
  <w:style w:type="character" w:styleId="787" w:customStyle="1">
    <w:name w:val="Heading 8 Char"/>
    <w:link w:val="754"/>
    <w:uiPriority w:val="9"/>
    <w:qFormat/>
    <w:rPr>
      <w:rFonts w:ascii="Arial" w:hAnsi="Arial" w:eastAsia="Arial" w:cs="Arial"/>
      <w:i/>
      <w:iCs/>
      <w:sz w:val="22"/>
      <w:szCs w:val="22"/>
    </w:rPr>
  </w:style>
  <w:style w:type="character" w:styleId="788" w:customStyle="1">
    <w:name w:val="Heading 9 Char"/>
    <w:link w:val="755"/>
    <w:uiPriority w:val="9"/>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75"/>
    <w:uiPriority w:val="10"/>
    <w:rPr>
      <w:sz w:val="48"/>
      <w:szCs w:val="48"/>
    </w:rPr>
  </w:style>
  <w:style w:type="character" w:styleId="791" w:customStyle="1">
    <w:name w:val="Subtitle Char"/>
    <w:link w:val="769"/>
    <w:uiPriority w:val="11"/>
    <w:rPr>
      <w:sz w:val="24"/>
      <w:szCs w:val="24"/>
    </w:rPr>
  </w:style>
  <w:style w:type="paragraph" w:styleId="792">
    <w:name w:val="Quote"/>
    <w:basedOn w:val="746"/>
    <w:next w:val="746"/>
    <w:link w:val="793"/>
    <w:uiPriority w:val="29"/>
    <w:qFormat/>
    <w:pPr>
      <w:ind w:left="720" w:right="720"/>
    </w:pPr>
    <w:rPr>
      <w:i/>
    </w:rPr>
  </w:style>
  <w:style w:type="character" w:styleId="793" w:customStyle="1">
    <w:name w:val="Quote Char"/>
    <w:link w:val="792"/>
    <w:uiPriority w:val="29"/>
    <w:rPr>
      <w:i/>
    </w:rPr>
  </w:style>
  <w:style w:type="paragraph" w:styleId="794">
    <w:name w:val="Intense Quote"/>
    <w:basedOn w:val="746"/>
    <w:next w:val="7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rPr>
      <w:i/>
    </w:rPr>
  </w:style>
  <w:style w:type="character" w:styleId="796" w:customStyle="1">
    <w:name w:val="Header Char"/>
    <w:link w:val="766"/>
    <w:uiPriority w:val="99"/>
  </w:style>
  <w:style w:type="character" w:styleId="797" w:customStyle="1">
    <w:name w:val="Footer Char"/>
    <w:link w:val="765"/>
    <w:uiPriority w:val="99"/>
  </w:style>
  <w:style w:type="character" w:styleId="798" w:customStyle="1">
    <w:name w:val="Caption Char"/>
    <w:link w:val="765"/>
    <w:uiPriority w:val="99"/>
  </w:style>
  <w:style w:type="table" w:styleId="79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70"/>
    <w:uiPriority w:val="99"/>
    <w:rPr>
      <w:sz w:val="18"/>
    </w:rPr>
  </w:style>
  <w:style w:type="character" w:styleId="925" w:customStyle="1">
    <w:name w:val="Endnote Text Char"/>
    <w:link w:val="764"/>
    <w:uiPriority w:val="99"/>
    <w:rPr>
      <w:sz w:val="20"/>
    </w:rPr>
  </w:style>
  <w:style w:type="paragraph" w:styleId="926" w:customStyle="1">
    <w:name w:val="TOC Heading"/>
    <w:uiPriority w:val="39"/>
    <w:unhideWhenUsed/>
    <w:rPr>
      <w:rFonts w:hint="default" w:ascii="Times New Roman" w:hAnsi="Times New Roman" w:eastAsia="宋体" w:cs="Times New Roman"/>
    </w:rPr>
  </w:style>
  <w:style w:type="paragraph" w:styleId="927" w:customStyle="1">
    <w:name w:val="标题 11"/>
    <w:basedOn w:val="746"/>
    <w:next w:val="746"/>
    <w:link w:val="938"/>
    <w:uiPriority w:val="9"/>
    <w:qFormat/>
    <w:pPr>
      <w:numPr>
        <w:ilvl w:val="0"/>
        <w:numId w:val="1"/>
      </w:numPr>
      <w:jc w:val="center"/>
      <w:keepLines/>
      <w:keepNext/>
      <w:spacing w:before="340" w:after="330" w:line="578" w:lineRule="auto"/>
      <w:outlineLvl w:val="0"/>
    </w:pPr>
    <w:rPr>
      <w:b/>
      <w:bCs/>
      <w:sz w:val="32"/>
      <w:szCs w:val="44"/>
    </w:rPr>
  </w:style>
  <w:style w:type="paragraph" w:styleId="928" w:customStyle="1">
    <w:name w:val="标题 21"/>
    <w:basedOn w:val="746"/>
    <w:next w:val="746"/>
    <w:link w:val="939"/>
    <w:uiPriority w:val="9"/>
    <w:qFormat/>
    <w:pPr>
      <w:keepLines/>
      <w:keepNext/>
      <w:spacing w:line="360" w:lineRule="auto"/>
      <w:outlineLvl w:val="1"/>
    </w:pPr>
    <w:rPr>
      <w:rFonts w:ascii="宋体" w:hAnsi="宋体" w:cs="宋体"/>
      <w:b/>
      <w:bCs/>
      <w:szCs w:val="21"/>
    </w:rPr>
  </w:style>
  <w:style w:type="paragraph" w:styleId="929" w:customStyle="1">
    <w:name w:val="标题 31"/>
    <w:basedOn w:val="746"/>
    <w:next w:val="746"/>
    <w:link w:val="940"/>
    <w:uiPriority w:val="9"/>
    <w:qFormat/>
    <w:pPr>
      <w:numPr>
        <w:ilvl w:val="2"/>
        <w:numId w:val="1"/>
      </w:numPr>
      <w:keepLines/>
      <w:keepNext/>
      <w:spacing w:before="260" w:after="260" w:line="416" w:lineRule="auto"/>
      <w:outlineLvl w:val="2"/>
    </w:pPr>
    <w:rPr>
      <w:b/>
      <w:bCs/>
      <w:sz w:val="32"/>
      <w:szCs w:val="32"/>
    </w:rPr>
  </w:style>
  <w:style w:type="paragraph" w:styleId="930" w:customStyle="1">
    <w:name w:val="标题 41"/>
    <w:basedOn w:val="746"/>
    <w:next w:val="746"/>
    <w:link w:val="941"/>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31" w:customStyle="1">
    <w:name w:val="标题 51"/>
    <w:basedOn w:val="746"/>
    <w:next w:val="746"/>
    <w:link w:val="942"/>
    <w:uiPriority w:val="9"/>
    <w:qFormat/>
    <w:pPr>
      <w:numPr>
        <w:ilvl w:val="4"/>
        <w:numId w:val="1"/>
      </w:numPr>
      <w:keepLines/>
      <w:keepNext/>
      <w:spacing w:before="280" w:after="290" w:line="376" w:lineRule="auto"/>
      <w:outlineLvl w:val="4"/>
    </w:pPr>
    <w:rPr>
      <w:b/>
      <w:bCs/>
      <w:sz w:val="28"/>
      <w:szCs w:val="28"/>
    </w:rPr>
  </w:style>
  <w:style w:type="paragraph" w:styleId="932" w:customStyle="1">
    <w:name w:val="标题 61"/>
    <w:basedOn w:val="746"/>
    <w:next w:val="746"/>
    <w:link w:val="943"/>
    <w:uiPriority w:val="9"/>
    <w:qFormat/>
    <w:pPr>
      <w:numPr>
        <w:ilvl w:val="5"/>
        <w:numId w:val="1"/>
      </w:numPr>
      <w:keepLines/>
      <w:keepNext/>
      <w:spacing w:before="240" w:after="64" w:line="320" w:lineRule="auto"/>
      <w:outlineLvl w:val="5"/>
    </w:pPr>
    <w:rPr>
      <w:rFonts w:ascii="Cambria" w:hAnsi="Cambria"/>
      <w:b/>
      <w:bCs/>
      <w:sz w:val="24"/>
    </w:rPr>
  </w:style>
  <w:style w:type="paragraph" w:styleId="933" w:customStyle="1">
    <w:name w:val="标题 71"/>
    <w:basedOn w:val="746"/>
    <w:next w:val="746"/>
    <w:link w:val="944"/>
    <w:uiPriority w:val="9"/>
    <w:qFormat/>
    <w:pPr>
      <w:numPr>
        <w:ilvl w:val="6"/>
        <w:numId w:val="1"/>
      </w:numPr>
      <w:keepLines/>
      <w:keepNext/>
      <w:spacing w:before="240" w:after="64" w:line="320" w:lineRule="auto"/>
      <w:outlineLvl w:val="6"/>
    </w:pPr>
    <w:rPr>
      <w:b/>
      <w:bCs/>
      <w:sz w:val="24"/>
    </w:rPr>
  </w:style>
  <w:style w:type="paragraph" w:styleId="934" w:customStyle="1">
    <w:name w:val="标题 81"/>
    <w:basedOn w:val="746"/>
    <w:next w:val="746"/>
    <w:link w:val="945"/>
    <w:uiPriority w:val="9"/>
    <w:qFormat/>
    <w:pPr>
      <w:numPr>
        <w:ilvl w:val="7"/>
        <w:numId w:val="1"/>
      </w:numPr>
      <w:keepLines/>
      <w:keepNext/>
      <w:spacing w:before="240" w:after="64" w:line="320" w:lineRule="auto"/>
      <w:outlineLvl w:val="7"/>
    </w:pPr>
    <w:rPr>
      <w:rFonts w:ascii="Cambria" w:hAnsi="Cambria"/>
      <w:sz w:val="24"/>
    </w:rPr>
  </w:style>
  <w:style w:type="paragraph" w:styleId="935" w:customStyle="1">
    <w:name w:val="标题 91"/>
    <w:basedOn w:val="746"/>
    <w:next w:val="746"/>
    <w:link w:val="946"/>
    <w:uiPriority w:val="9"/>
    <w:qFormat/>
    <w:pPr>
      <w:numPr>
        <w:ilvl w:val="8"/>
        <w:numId w:val="1"/>
      </w:numPr>
      <w:keepLines/>
      <w:keepNext/>
      <w:spacing w:before="240" w:after="64" w:line="320" w:lineRule="auto"/>
      <w:outlineLvl w:val="8"/>
    </w:pPr>
    <w:rPr>
      <w:rFonts w:ascii="Cambria" w:hAnsi="Cambria"/>
      <w:szCs w:val="21"/>
    </w:rPr>
  </w:style>
  <w:style w:type="character" w:styleId="936" w:customStyle="1">
    <w:name w:val="默认段落字体1"/>
    <w:link w:val="746"/>
    <w:uiPriority w:val="0"/>
  </w:style>
  <w:style w:type="table" w:styleId="937" w:customStyle="1">
    <w:name w:val="普通表格1"/>
    <w:uiPriority w:val="99"/>
    <w:unhideWhenUsed/>
    <w:tblPr/>
  </w:style>
  <w:style w:type="character" w:styleId="938" w:customStyle="1">
    <w:name w:val="标题 1 字符2"/>
    <w:link w:val="927"/>
    <w:uiPriority w:val="0"/>
    <w:qFormat/>
    <w:rPr>
      <w:b/>
      <w:bCs/>
      <w:sz w:val="32"/>
      <w:szCs w:val="44"/>
    </w:rPr>
  </w:style>
  <w:style w:type="character" w:styleId="939" w:customStyle="1">
    <w:name w:val="标题 2 字符1"/>
    <w:link w:val="928"/>
    <w:uiPriority w:val="0"/>
    <w:rPr>
      <w:rFonts w:ascii="宋体" w:hAnsi="宋体" w:cs="宋体"/>
      <w:b/>
      <w:bCs/>
      <w:sz w:val="21"/>
      <w:szCs w:val="21"/>
    </w:rPr>
  </w:style>
  <w:style w:type="character" w:styleId="940" w:customStyle="1">
    <w:name w:val="标题 3 字符1"/>
    <w:link w:val="929"/>
    <w:uiPriority w:val="0"/>
    <w:rPr>
      <w:b/>
      <w:bCs/>
      <w:sz w:val="32"/>
      <w:szCs w:val="32"/>
    </w:rPr>
  </w:style>
  <w:style w:type="character" w:styleId="941" w:customStyle="1">
    <w:name w:val="标题 4 字符1"/>
    <w:link w:val="930"/>
    <w:uiPriority w:val="0"/>
    <w:rPr>
      <w:rFonts w:ascii="Cambria" w:hAnsi="Cambria"/>
      <w:b/>
      <w:bCs/>
      <w:sz w:val="28"/>
      <w:szCs w:val="28"/>
    </w:rPr>
  </w:style>
  <w:style w:type="character" w:styleId="942" w:customStyle="1">
    <w:name w:val="标题 5 字符1"/>
    <w:link w:val="931"/>
    <w:uiPriority w:val="0"/>
    <w:rPr>
      <w:b/>
      <w:bCs/>
      <w:sz w:val="28"/>
      <w:szCs w:val="28"/>
    </w:rPr>
  </w:style>
  <w:style w:type="character" w:styleId="943" w:customStyle="1">
    <w:name w:val="标题 6 字符1"/>
    <w:link w:val="932"/>
    <w:uiPriority w:val="0"/>
    <w:rPr>
      <w:rFonts w:ascii="Cambria" w:hAnsi="Cambria"/>
      <w:b/>
      <w:bCs/>
      <w:sz w:val="24"/>
      <w:szCs w:val="24"/>
    </w:rPr>
  </w:style>
  <w:style w:type="character" w:styleId="944" w:customStyle="1">
    <w:name w:val="标题 7 字符1"/>
    <w:link w:val="933"/>
    <w:uiPriority w:val="0"/>
    <w:rPr>
      <w:b/>
      <w:bCs/>
      <w:sz w:val="24"/>
      <w:szCs w:val="24"/>
    </w:rPr>
  </w:style>
  <w:style w:type="character" w:styleId="945" w:customStyle="1">
    <w:name w:val="标题 8 字符1"/>
    <w:link w:val="934"/>
    <w:uiPriority w:val="0"/>
    <w:rPr>
      <w:rFonts w:ascii="Cambria" w:hAnsi="Cambria"/>
      <w:sz w:val="24"/>
      <w:szCs w:val="24"/>
    </w:rPr>
  </w:style>
  <w:style w:type="character" w:styleId="946" w:customStyle="1">
    <w:name w:val="标题 9 字符1"/>
    <w:link w:val="935"/>
    <w:uiPriority w:val="0"/>
    <w:rPr>
      <w:rFonts w:ascii="Cambria" w:hAnsi="Cambria"/>
      <w:sz w:val="21"/>
      <w:szCs w:val="21"/>
    </w:rPr>
  </w:style>
  <w:style w:type="paragraph" w:styleId="947" w:customStyle="1">
    <w:name w:val="目录 71"/>
    <w:basedOn w:val="746"/>
    <w:next w:val="746"/>
    <w:uiPriority w:val="39"/>
    <w:unhideWhenUsed/>
    <w:pPr>
      <w:ind w:left="2520"/>
    </w:pPr>
    <w:rPr>
      <w:rFonts w:ascii="Calibri" w:hAnsi="Calibri"/>
      <w:szCs w:val="22"/>
    </w:rPr>
  </w:style>
  <w:style w:type="paragraph" w:styleId="948" w:customStyle="1">
    <w:name w:val="正文缩进1"/>
    <w:basedOn w:val="746"/>
    <w:link w:val="949"/>
    <w:uiPriority w:val="0"/>
    <w:qFormat/>
    <w:pPr>
      <w:ind w:firstLine="420"/>
    </w:pPr>
    <w:rPr>
      <w:b/>
      <w:sz w:val="24"/>
      <w:szCs w:val="20"/>
    </w:rPr>
  </w:style>
  <w:style w:type="character" w:styleId="949" w:customStyle="1">
    <w:name w:val="正文缩进 字符"/>
    <w:link w:val="948"/>
    <w:uiPriority w:val="99"/>
    <w:qFormat/>
    <w:rPr>
      <w:b/>
      <w:sz w:val="24"/>
    </w:rPr>
  </w:style>
  <w:style w:type="paragraph" w:styleId="950" w:customStyle="1">
    <w:name w:val="题注1"/>
    <w:basedOn w:val="746"/>
    <w:next w:val="746"/>
    <w:uiPriority w:val="0"/>
    <w:qFormat/>
    <w:rPr>
      <w:rFonts w:ascii="Cambria" w:hAnsi="Cambria" w:eastAsia="黑体"/>
      <w:sz w:val="20"/>
      <w:szCs w:val="22"/>
    </w:rPr>
  </w:style>
  <w:style w:type="paragraph" w:styleId="951" w:customStyle="1">
    <w:name w:val="文档结构图1"/>
    <w:basedOn w:val="746"/>
    <w:link w:val="952"/>
    <w:uiPriority w:val="0"/>
    <w:rPr>
      <w:rFonts w:ascii="宋体"/>
      <w:sz w:val="18"/>
      <w:szCs w:val="18"/>
    </w:rPr>
  </w:style>
  <w:style w:type="character" w:styleId="952" w:customStyle="1">
    <w:name w:val="文档结构图 字符1"/>
    <w:link w:val="951"/>
    <w:uiPriority w:val="0"/>
    <w:rPr>
      <w:rFonts w:ascii="宋体"/>
      <w:sz w:val="18"/>
      <w:szCs w:val="18"/>
    </w:rPr>
  </w:style>
  <w:style w:type="paragraph" w:styleId="953" w:customStyle="1">
    <w:name w:val="引文目录标题1"/>
    <w:basedOn w:val="746"/>
    <w:next w:val="746"/>
    <w:uiPriority w:val="99"/>
    <w:unhideWhenUsed/>
    <w:qFormat/>
    <w:rPr>
      <w:rFonts w:ascii="Arial" w:hAnsi="Arial"/>
      <w:sz w:val="24"/>
    </w:rPr>
  </w:style>
  <w:style w:type="paragraph" w:styleId="954" w:customStyle="1">
    <w:name w:val="批注文字1"/>
    <w:basedOn w:val="746"/>
    <w:link w:val="955"/>
    <w:uiPriority w:val="99"/>
    <w:qFormat/>
    <w:pPr>
      <w:jc w:val="left"/>
    </w:pPr>
  </w:style>
  <w:style w:type="character" w:styleId="955" w:customStyle="1">
    <w:name w:val="批注文字 字符1"/>
    <w:link w:val="954"/>
    <w:uiPriority w:val="99"/>
    <w:rPr>
      <w:sz w:val="21"/>
      <w:szCs w:val="24"/>
    </w:rPr>
  </w:style>
  <w:style w:type="paragraph" w:styleId="956" w:customStyle="1">
    <w:name w:val="称呼1"/>
    <w:basedOn w:val="746"/>
    <w:next w:val="746"/>
    <w:link w:val="957"/>
    <w:uiPriority w:val="0"/>
    <w:pPr>
      <w:ind w:firstLine="420"/>
      <w:spacing w:after="20" w:line="288" w:lineRule="auto"/>
    </w:pPr>
    <w:rPr>
      <w:sz w:val="28"/>
    </w:rPr>
  </w:style>
  <w:style w:type="character" w:styleId="957" w:customStyle="1">
    <w:name w:val="称呼 字符"/>
    <w:link w:val="956"/>
    <w:uiPriority w:val="0"/>
    <w:rPr>
      <w:sz w:val="28"/>
      <w:szCs w:val="24"/>
    </w:rPr>
  </w:style>
  <w:style w:type="paragraph" w:styleId="958" w:customStyle="1">
    <w:name w:val="正文文本 31"/>
    <w:basedOn w:val="746"/>
    <w:link w:val="959"/>
    <w:uiPriority w:val="0"/>
    <w:rPr>
      <w:rFonts w:ascii="宋体"/>
      <w:sz w:val="24"/>
      <w:szCs w:val="20"/>
    </w:rPr>
  </w:style>
  <w:style w:type="character" w:styleId="959" w:customStyle="1">
    <w:name w:val="正文文本 3 字符1"/>
    <w:link w:val="958"/>
    <w:uiPriority w:val="0"/>
    <w:qFormat/>
    <w:rPr>
      <w:rFonts w:ascii="宋体"/>
      <w:sz w:val="24"/>
    </w:rPr>
  </w:style>
  <w:style w:type="paragraph" w:styleId="960" w:customStyle="1">
    <w:name w:val="正文文本1"/>
    <w:basedOn w:val="746"/>
    <w:next w:val="746"/>
    <w:link w:val="961"/>
    <w:uiPriority w:val="0"/>
    <w:qFormat/>
    <w:pPr>
      <w:jc w:val="center"/>
    </w:pPr>
    <w:rPr>
      <w:rFonts w:eastAsia="幼圆"/>
      <w:b/>
      <w:bCs/>
      <w:sz w:val="44"/>
    </w:rPr>
  </w:style>
  <w:style w:type="character" w:styleId="961" w:customStyle="1">
    <w:name w:val="正文文本 字符2"/>
    <w:link w:val="960"/>
    <w:uiPriority w:val="0"/>
    <w:rPr>
      <w:rFonts w:eastAsia="幼圆"/>
      <w:b/>
      <w:bCs/>
      <w:sz w:val="44"/>
      <w:szCs w:val="24"/>
    </w:rPr>
  </w:style>
  <w:style w:type="paragraph" w:styleId="962" w:customStyle="1">
    <w:name w:val="正文文本缩进1"/>
    <w:basedOn w:val="746"/>
    <w:next w:val="963"/>
    <w:link w:val="964"/>
    <w:uiPriority w:val="99"/>
    <w:pPr>
      <w:ind w:left="420"/>
      <w:spacing w:after="120"/>
    </w:pPr>
  </w:style>
  <w:style w:type="paragraph" w:styleId="963" w:customStyle="1">
    <w:name w:val="寄信人地址1"/>
    <w:basedOn w:val="746"/>
    <w:uiPriority w:val="0"/>
    <w:qFormat/>
    <w:rPr>
      <w:rFonts w:ascii="Arial" w:hAnsi="Arial"/>
    </w:rPr>
  </w:style>
  <w:style w:type="character" w:styleId="964" w:customStyle="1">
    <w:name w:val="正文文本缩进 字符1"/>
    <w:link w:val="962"/>
    <w:uiPriority w:val="0"/>
    <w:rPr>
      <w:sz w:val="21"/>
      <w:szCs w:val="24"/>
    </w:rPr>
  </w:style>
  <w:style w:type="paragraph" w:styleId="965" w:customStyle="1">
    <w:name w:val="文本块1"/>
    <w:basedOn w:val="746"/>
    <w:uiPriority w:val="99"/>
    <w:unhideWhenUsed/>
    <w:qFormat/>
    <w:pPr>
      <w:ind w:left="1440" w:right="1440"/>
      <w:spacing w:after="120"/>
    </w:pPr>
    <w:rPr>
      <w:rFonts w:ascii="Times New Roman" w:hAnsi="Times New Roman"/>
      <w:szCs w:val="20"/>
    </w:rPr>
  </w:style>
  <w:style w:type="paragraph" w:styleId="966" w:customStyle="1">
    <w:name w:val="索引 41"/>
    <w:basedOn w:val="746"/>
    <w:next w:val="746"/>
    <w:uiPriority w:val="0"/>
    <w:pPr>
      <w:ind w:left="600"/>
    </w:pPr>
    <w:rPr>
      <w:rFonts w:ascii="Calibri" w:hAnsi="Calibri"/>
    </w:rPr>
  </w:style>
  <w:style w:type="paragraph" w:styleId="967" w:customStyle="1">
    <w:name w:val="目录 51"/>
    <w:basedOn w:val="746"/>
    <w:next w:val="746"/>
    <w:uiPriority w:val="39"/>
    <w:unhideWhenUsed/>
    <w:pPr>
      <w:ind w:left="1680"/>
    </w:pPr>
    <w:rPr>
      <w:rFonts w:ascii="Calibri" w:hAnsi="Calibri"/>
      <w:szCs w:val="22"/>
    </w:rPr>
  </w:style>
  <w:style w:type="paragraph" w:styleId="968" w:customStyle="1">
    <w:name w:val="目录 31"/>
    <w:basedOn w:val="746"/>
    <w:next w:val="746"/>
    <w:uiPriority w:val="39"/>
    <w:pPr>
      <w:ind w:left="840"/>
    </w:pPr>
    <w:rPr>
      <w:rFonts w:ascii="Calibri" w:hAnsi="Calibri"/>
      <w:szCs w:val="22"/>
    </w:rPr>
  </w:style>
  <w:style w:type="paragraph" w:styleId="969" w:customStyle="1">
    <w:name w:val="纯文本1"/>
    <w:basedOn w:val="746"/>
    <w:link w:val="970"/>
    <w:uiPriority w:val="99"/>
    <w:qFormat/>
    <w:rPr>
      <w:rFonts w:ascii="Ari"/>
      <w:lang w:val="en-US" w:eastAsia="zh-CN" w:bidi="ar-SA"/>
    </w:rPr>
  </w:style>
  <w:style w:type="character" w:styleId="970" w:customStyle="1">
    <w:name w:val="纯文本 字符1"/>
    <w:link w:val="969"/>
    <w:uiPriority w:val="0"/>
    <w:qFormat/>
    <w:rPr>
      <w:rFonts w:ascii="Ari"/>
      <w:lang w:val="en-US" w:eastAsia="zh-CN" w:bidi="ar-SA"/>
    </w:rPr>
  </w:style>
  <w:style w:type="paragraph" w:styleId="971" w:customStyle="1">
    <w:name w:val="目录 81"/>
    <w:basedOn w:val="746"/>
    <w:next w:val="746"/>
    <w:uiPriority w:val="39"/>
    <w:unhideWhenUsed/>
    <w:pPr>
      <w:ind w:left="2940"/>
    </w:pPr>
    <w:rPr>
      <w:rFonts w:ascii="Calibri" w:hAnsi="Calibri"/>
      <w:szCs w:val="22"/>
    </w:rPr>
  </w:style>
  <w:style w:type="paragraph" w:styleId="972" w:customStyle="1">
    <w:name w:val="日期1"/>
    <w:basedOn w:val="746"/>
    <w:next w:val="746"/>
    <w:link w:val="973"/>
    <w:uiPriority w:val="0"/>
    <w:unhideWhenUsed/>
  </w:style>
  <w:style w:type="character" w:styleId="973" w:customStyle="1">
    <w:name w:val="日期 字符1"/>
    <w:link w:val="972"/>
    <w:uiPriority w:val="0"/>
    <w:rPr>
      <w:sz w:val="21"/>
      <w:szCs w:val="24"/>
    </w:rPr>
  </w:style>
  <w:style w:type="paragraph" w:styleId="974" w:customStyle="1">
    <w:name w:val="正文文本缩进 21"/>
    <w:basedOn w:val="746"/>
    <w:link w:val="975"/>
    <w:uiPriority w:val="99"/>
    <w:unhideWhenUsed/>
    <w:pPr>
      <w:ind w:firstLine="525"/>
      <w:spacing w:line="420" w:lineRule="exact"/>
    </w:pPr>
    <w:rPr>
      <w:rFonts w:ascii="宋体"/>
      <w:sz w:val="20"/>
      <w:szCs w:val="20"/>
    </w:rPr>
  </w:style>
  <w:style w:type="character" w:styleId="975" w:customStyle="1">
    <w:name w:val="正文文本缩进 2 字符1"/>
    <w:link w:val="974"/>
    <w:uiPriority w:val="99"/>
    <w:rPr>
      <w:rFonts w:ascii="宋体"/>
    </w:rPr>
  </w:style>
  <w:style w:type="paragraph" w:styleId="976" w:customStyle="1">
    <w:name w:val="批注框文本1"/>
    <w:basedOn w:val="746"/>
    <w:link w:val="977"/>
    <w:uiPriority w:val="0"/>
    <w:rPr>
      <w:sz w:val="18"/>
      <w:szCs w:val="18"/>
    </w:rPr>
  </w:style>
  <w:style w:type="character" w:styleId="977" w:customStyle="1">
    <w:name w:val="批注框文本 字符1"/>
    <w:link w:val="976"/>
    <w:uiPriority w:val="0"/>
    <w:rPr>
      <w:sz w:val="18"/>
      <w:szCs w:val="18"/>
    </w:rPr>
  </w:style>
  <w:style w:type="paragraph" w:styleId="978" w:customStyle="1">
    <w:name w:val="页脚1"/>
    <w:basedOn w:val="746"/>
    <w:link w:val="979"/>
    <w:uiPriority w:val="99"/>
    <w:pPr>
      <w:jc w:val="left"/>
      <w:tabs>
        <w:tab w:val="center" w:pos="4153" w:leader="none"/>
        <w:tab w:val="right" w:pos="8306" w:leader="none"/>
      </w:tabs>
    </w:pPr>
    <w:rPr>
      <w:sz w:val="18"/>
      <w:szCs w:val="18"/>
    </w:rPr>
  </w:style>
  <w:style w:type="character" w:styleId="979" w:customStyle="1">
    <w:name w:val="页脚 字符1"/>
    <w:link w:val="978"/>
    <w:uiPriority w:val="0"/>
    <w:rPr>
      <w:sz w:val="18"/>
      <w:szCs w:val="18"/>
    </w:rPr>
  </w:style>
  <w:style w:type="paragraph" w:styleId="980" w:customStyle="1">
    <w:name w:val="页眉1"/>
    <w:basedOn w:val="746"/>
    <w:link w:val="981"/>
    <w:uiPriority w:val="99"/>
    <w:pPr>
      <w:jc w:val="center"/>
      <w:tabs>
        <w:tab w:val="center" w:pos="4153" w:leader="none"/>
        <w:tab w:val="right" w:pos="8306" w:leader="none"/>
      </w:tabs>
      <w:pBdr>
        <w:bottom w:val="single" w:color="000000" w:sz="6" w:space="1"/>
      </w:pBdr>
    </w:pPr>
    <w:rPr>
      <w:sz w:val="18"/>
      <w:szCs w:val="18"/>
    </w:rPr>
  </w:style>
  <w:style w:type="character" w:styleId="981" w:customStyle="1">
    <w:name w:val="页眉 字符1"/>
    <w:link w:val="980"/>
    <w:uiPriority w:val="0"/>
    <w:rPr>
      <w:sz w:val="18"/>
      <w:szCs w:val="18"/>
    </w:rPr>
  </w:style>
  <w:style w:type="paragraph" w:styleId="982" w:customStyle="1">
    <w:name w:val="目录 11"/>
    <w:basedOn w:val="746"/>
    <w:next w:val="746"/>
    <w:uiPriority w:val="39"/>
  </w:style>
  <w:style w:type="paragraph" w:styleId="983" w:customStyle="1">
    <w:name w:val="目录 41"/>
    <w:basedOn w:val="746"/>
    <w:next w:val="746"/>
    <w:uiPriority w:val="39"/>
    <w:unhideWhenUsed/>
    <w:pPr>
      <w:ind w:left="1260"/>
    </w:pPr>
    <w:rPr>
      <w:rFonts w:ascii="Calibri" w:hAnsi="Calibri"/>
      <w:szCs w:val="22"/>
    </w:rPr>
  </w:style>
  <w:style w:type="paragraph" w:styleId="984" w:customStyle="1">
    <w:name w:val="副标题1"/>
    <w:basedOn w:val="746"/>
    <w:next w:val="746"/>
    <w:link w:val="985"/>
    <w:uiPriority w:val="11"/>
    <w:qFormat/>
    <w:pPr>
      <w:jc w:val="center"/>
      <w:spacing w:before="240" w:after="60" w:line="312" w:lineRule="auto"/>
      <w:outlineLvl w:val="1"/>
    </w:pPr>
    <w:rPr>
      <w:rFonts w:ascii="Cambria" w:hAnsi="Cambria"/>
      <w:b/>
      <w:bCs/>
      <w:sz w:val="32"/>
      <w:szCs w:val="32"/>
    </w:rPr>
  </w:style>
  <w:style w:type="character" w:styleId="985" w:customStyle="1">
    <w:name w:val="副标题 字符1"/>
    <w:link w:val="984"/>
    <w:uiPriority w:val="0"/>
    <w:rPr>
      <w:rFonts w:ascii="Cambria" w:hAnsi="Cambria"/>
      <w:b/>
      <w:bCs/>
      <w:sz w:val="32"/>
      <w:szCs w:val="32"/>
    </w:rPr>
  </w:style>
  <w:style w:type="paragraph" w:styleId="986" w:customStyle="1">
    <w:name w:val="目录 61"/>
    <w:basedOn w:val="746"/>
    <w:next w:val="746"/>
    <w:uiPriority w:val="39"/>
    <w:unhideWhenUsed/>
    <w:pPr>
      <w:ind w:left="2100"/>
    </w:pPr>
    <w:rPr>
      <w:rFonts w:ascii="Calibri" w:hAnsi="Calibri"/>
      <w:szCs w:val="22"/>
    </w:rPr>
  </w:style>
  <w:style w:type="paragraph" w:styleId="987" w:customStyle="1">
    <w:name w:val="正文文本缩进 31"/>
    <w:basedOn w:val="746"/>
    <w:link w:val="988"/>
    <w:uiPriority w:val="0"/>
    <w:pPr>
      <w:ind w:left="420"/>
      <w:spacing w:after="120"/>
    </w:pPr>
    <w:rPr>
      <w:sz w:val="16"/>
      <w:szCs w:val="20"/>
    </w:rPr>
  </w:style>
  <w:style w:type="character" w:styleId="988" w:customStyle="1">
    <w:name w:val="正文文本缩进 3 字符1"/>
    <w:link w:val="987"/>
    <w:uiPriority w:val="0"/>
    <w:rPr>
      <w:sz w:val="16"/>
    </w:rPr>
  </w:style>
  <w:style w:type="paragraph" w:styleId="989" w:customStyle="1">
    <w:name w:val="目录 21"/>
    <w:basedOn w:val="746"/>
    <w:next w:val="746"/>
    <w:uiPriority w:val="39"/>
    <w:pPr>
      <w:ind w:left="420"/>
    </w:pPr>
    <w:rPr>
      <w:rFonts w:ascii="Calibri" w:hAnsi="Calibri"/>
      <w:szCs w:val="22"/>
    </w:rPr>
  </w:style>
  <w:style w:type="paragraph" w:styleId="990" w:customStyle="1">
    <w:name w:val="目录 91"/>
    <w:basedOn w:val="746"/>
    <w:next w:val="746"/>
    <w:uiPriority w:val="0"/>
    <w:unhideWhenUsed/>
    <w:pPr>
      <w:ind w:left="3360"/>
    </w:pPr>
    <w:rPr>
      <w:rFonts w:ascii="Calibri" w:hAnsi="Calibri"/>
      <w:szCs w:val="22"/>
    </w:rPr>
  </w:style>
  <w:style w:type="paragraph" w:styleId="991" w:customStyle="1">
    <w:name w:val="HTML 预设格式1"/>
    <w:basedOn w:val="746"/>
    <w:link w:val="99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2" w:customStyle="1">
    <w:name w:val="HTML 预设格式 字符1"/>
    <w:link w:val="991"/>
    <w:uiPriority w:val="0"/>
    <w:rPr>
      <w:rFonts w:ascii="宋体" w:hAnsi="宋体"/>
      <w:sz w:val="24"/>
      <w:szCs w:val="24"/>
    </w:rPr>
  </w:style>
  <w:style w:type="paragraph" w:styleId="993" w:customStyle="1">
    <w:name w:val="普通(网站)11"/>
    <w:basedOn w:val="746"/>
    <w:link w:val="994"/>
    <w:uiPriority w:val="99"/>
    <w:qFormat/>
    <w:pPr>
      <w:jc w:val="left"/>
      <w:spacing w:before="100" w:beforeAutospacing="1" w:after="100" w:afterAutospacing="1"/>
      <w:widowControl/>
    </w:pPr>
    <w:rPr>
      <w:rFonts w:ascii="宋体" w:hAnsi="宋体"/>
      <w:sz w:val="24"/>
    </w:rPr>
  </w:style>
  <w:style w:type="character" w:styleId="994" w:customStyle="1">
    <w:name w:val="普通(网站) 字符"/>
    <w:link w:val="993"/>
    <w:uiPriority w:val="0"/>
    <w:qFormat/>
    <w:rPr>
      <w:rFonts w:ascii="宋体" w:hAnsi="宋体" w:cs="宋体"/>
      <w:sz w:val="24"/>
      <w:szCs w:val="24"/>
    </w:rPr>
  </w:style>
  <w:style w:type="paragraph" w:styleId="995" w:customStyle="1">
    <w:name w:val="索引 11"/>
    <w:basedOn w:val="746"/>
    <w:next w:val="746"/>
    <w:uiPriority w:val="0"/>
    <w:pPr>
      <w:jc w:val="center"/>
      <w:spacing w:line="220" w:lineRule="exact"/>
    </w:pPr>
    <w:rPr>
      <w:rFonts w:ascii="仿宋_GB2312" w:hAnsi="Calibri" w:eastAsia="仿宋_GB2312"/>
      <w:szCs w:val="22"/>
    </w:rPr>
  </w:style>
  <w:style w:type="paragraph" w:styleId="996" w:customStyle="1">
    <w:name w:val="标题1"/>
    <w:basedOn w:val="746"/>
    <w:link w:val="997"/>
    <w:uiPriority w:val="10"/>
    <w:qFormat/>
    <w:pPr>
      <w:jc w:val="center"/>
      <w:spacing w:before="240" w:after="60" w:line="420" w:lineRule="atLeast"/>
      <w:outlineLvl w:val="0"/>
    </w:pPr>
    <w:rPr>
      <w:rFonts w:ascii="Arial" w:hAnsi="Arial"/>
      <w:b/>
      <w:sz w:val="32"/>
      <w:szCs w:val="20"/>
    </w:rPr>
  </w:style>
  <w:style w:type="character" w:styleId="997" w:customStyle="1">
    <w:name w:val="标题 字符1"/>
    <w:link w:val="996"/>
    <w:uiPriority w:val="0"/>
    <w:rPr>
      <w:rFonts w:ascii="Arial" w:hAnsi="Arial"/>
      <w:b/>
      <w:sz w:val="32"/>
    </w:rPr>
  </w:style>
  <w:style w:type="paragraph" w:styleId="998" w:customStyle="1">
    <w:name w:val="批注主题1"/>
    <w:basedOn w:val="954"/>
    <w:next w:val="954"/>
    <w:link w:val="999"/>
    <w:uiPriority w:val="0"/>
    <w:rPr>
      <w:b/>
      <w:bCs/>
    </w:rPr>
  </w:style>
  <w:style w:type="character" w:styleId="999" w:customStyle="1">
    <w:name w:val="批注主题 字符1"/>
    <w:link w:val="998"/>
    <w:uiPriority w:val="0"/>
    <w:rPr>
      <w:b/>
      <w:bCs/>
      <w:sz w:val="21"/>
      <w:szCs w:val="24"/>
    </w:rPr>
  </w:style>
  <w:style w:type="paragraph" w:styleId="1000" w:customStyle="1">
    <w:name w:val="正文首行缩进1"/>
    <w:basedOn w:val="960"/>
    <w:link w:val="1001"/>
    <w:uiPriority w:val="99"/>
    <w:unhideWhenUsed/>
    <w:pPr>
      <w:ind w:firstLine="420"/>
      <w:jc w:val="both"/>
      <w:spacing w:after="120"/>
    </w:pPr>
    <w:rPr>
      <w:rFonts w:eastAsia="宋体"/>
      <w:b w:val="0"/>
      <w:bCs w:val="0"/>
      <w:sz w:val="21"/>
    </w:rPr>
  </w:style>
  <w:style w:type="character" w:styleId="1001" w:customStyle="1">
    <w:name w:val="正文文本首行缩进 字符"/>
    <w:link w:val="1000"/>
    <w:uiPriority w:val="99"/>
    <w:semiHidden/>
    <w:rPr>
      <w:rFonts w:eastAsia="幼圆"/>
      <w:sz w:val="21"/>
      <w:szCs w:val="24"/>
    </w:rPr>
  </w:style>
  <w:style w:type="paragraph" w:styleId="1002" w:customStyle="1">
    <w:name w:val="正文首行缩进 21"/>
    <w:basedOn w:val="962"/>
    <w:link w:val="1003"/>
    <w:uiPriority w:val="99"/>
    <w:pPr>
      <w:ind w:firstLine="200"/>
      <w:spacing w:line="360" w:lineRule="auto"/>
    </w:pPr>
    <w:rPr>
      <w:rFonts w:ascii="宋体" w:eastAsia="宋体"/>
      <w:sz w:val="21"/>
      <w:szCs w:val="20"/>
    </w:rPr>
  </w:style>
  <w:style w:type="character" w:styleId="1003" w:customStyle="1">
    <w:name w:val="正文文本首行缩进 2 字符"/>
    <w:link w:val="1002"/>
    <w:uiPriority w:val="99"/>
    <w:rPr>
      <w:rFonts w:ascii="宋体"/>
      <w:sz w:val="21"/>
    </w:rPr>
  </w:style>
  <w:style w:type="table" w:styleId="1004" w:customStyle="1">
    <w:name w:val="网格型11"/>
    <w:basedOn w:val="937"/>
    <w:uiPriority w:val="39"/>
    <w:qFormat/>
    <w:rPr>
      <w:rFonts w:ascii="Calibri" w:hAnsi="Calibri" w:eastAsia="宋体" w:cs="Times New Roman"/>
    </w:rPr>
    <w:tblPr/>
  </w:style>
  <w:style w:type="character" w:styleId="1005" w:customStyle="1">
    <w:name w:val="要点1"/>
    <w:link w:val="746"/>
    <w:uiPriority w:val="22"/>
    <w:qFormat/>
    <w:rPr>
      <w:rFonts w:cs="Times New Roman"/>
      <w:b/>
    </w:rPr>
  </w:style>
  <w:style w:type="character" w:styleId="1006" w:customStyle="1">
    <w:name w:val="页码1"/>
    <w:link w:val="746"/>
    <w:uiPriority w:val="0"/>
    <w:rPr>
      <w:rFonts w:eastAsia="宋体"/>
      <w:b/>
      <w:spacing w:val="0"/>
      <w:sz w:val="24"/>
      <w:szCs w:val="24"/>
      <w:vertAlign w:val="baseline"/>
      <w:lang w:val="en-US" w:eastAsia="zh-CN" w:bidi="ar-SA"/>
    </w:rPr>
  </w:style>
  <w:style w:type="character" w:styleId="1007" w:customStyle="1">
    <w:name w:val="已访问的超链接1"/>
    <w:link w:val="746"/>
    <w:uiPriority w:val="99"/>
    <w:rPr>
      <w:color w:val="800080"/>
      <w:u w:val="single"/>
    </w:rPr>
  </w:style>
  <w:style w:type="character" w:styleId="1008" w:customStyle="1">
    <w:name w:val="强调1"/>
    <w:link w:val="746"/>
    <w:uiPriority w:val="0"/>
    <w:qFormat/>
    <w:rPr>
      <w:color w:val="cc0000"/>
    </w:rPr>
  </w:style>
  <w:style w:type="character" w:styleId="1009" w:customStyle="1">
    <w:name w:val="超链接1"/>
    <w:link w:val="746"/>
    <w:uiPriority w:val="99"/>
    <w:qFormat/>
    <w:rPr>
      <w:color w:val="0000ff"/>
      <w:u w:val="single"/>
    </w:rPr>
  </w:style>
  <w:style w:type="character" w:styleId="1010" w:customStyle="1">
    <w:name w:val="批注引用1"/>
    <w:link w:val="746"/>
    <w:uiPriority w:val="99"/>
    <w:qFormat/>
    <w:rPr>
      <w:sz w:val="21"/>
      <w:szCs w:val="21"/>
    </w:rPr>
  </w:style>
  <w:style w:type="character" w:styleId="1011" w:customStyle="1">
    <w:name w:val="HTML 引文1"/>
    <w:link w:val="746"/>
    <w:uiPriority w:val="0"/>
    <w:rPr>
      <w:color w:val="008000"/>
    </w:rPr>
  </w:style>
  <w:style w:type="character" w:styleId="1012" w:customStyle="1">
    <w:name w:val="标题 Char1"/>
    <w:link w:val="746"/>
    <w:uiPriority w:val="10"/>
    <w:rPr>
      <w:rFonts w:ascii="Cambria" w:hAnsi="Cambria" w:eastAsia="宋体" w:cs="Times New Roman"/>
      <w:b/>
      <w:bCs/>
      <w:sz w:val="32"/>
      <w:szCs w:val="32"/>
    </w:rPr>
  </w:style>
  <w:style w:type="character" w:styleId="1013" w:customStyle="1">
    <w:name w:val="样式 首行缩进:  0 字符 Char"/>
    <w:link w:val="1014"/>
    <w:uiPriority w:val="0"/>
    <w:qFormat/>
    <w:rPr>
      <w:rFonts w:ascii="Arial" w:hAnsi="Arial" w:eastAsia="仿宋" w:cs="宋体"/>
      <w:sz w:val="24"/>
      <w:szCs w:val="24"/>
    </w:rPr>
  </w:style>
  <w:style w:type="paragraph" w:styleId="1014" w:customStyle="1">
    <w:name w:val="样式 首行缩进:  0 字符"/>
    <w:basedOn w:val="746"/>
    <w:link w:val="1013"/>
    <w:uiPriority w:val="0"/>
    <w:qFormat/>
    <w:pPr>
      <w:ind w:firstLine="480"/>
      <w:spacing w:line="360" w:lineRule="auto"/>
    </w:pPr>
    <w:rPr>
      <w:rFonts w:ascii="Arial" w:hAnsi="Arial" w:eastAsia="仿宋" w:cs="宋体"/>
      <w:sz w:val="24"/>
    </w:rPr>
  </w:style>
  <w:style w:type="character" w:styleId="1015" w:customStyle="1">
    <w:name w:val="副标题 字符"/>
    <w:link w:val="746"/>
    <w:uiPriority w:val="0"/>
    <w:rPr>
      <w:rFonts w:ascii="Cambria" w:hAnsi="Cambria"/>
      <w:b/>
      <w:bCs/>
      <w:sz w:val="32"/>
      <w:szCs w:val="32"/>
    </w:rPr>
  </w:style>
  <w:style w:type="character" w:styleId="1016" w:customStyle="1">
    <w:name w:val="正文文本缩进 字符"/>
    <w:link w:val="746"/>
    <w:uiPriority w:val="99"/>
    <w:rPr>
      <w:sz w:val="21"/>
      <w:szCs w:val="24"/>
    </w:rPr>
  </w:style>
  <w:style w:type="character" w:styleId="1017" w:customStyle="1">
    <w:name w:val="明显强调"/>
    <w:link w:val="746"/>
    <w:uiPriority w:val="0"/>
    <w:qFormat/>
    <w:rPr>
      <w:b/>
      <w:bCs/>
      <w:i/>
      <w:iCs/>
      <w:color w:val="4f81bd"/>
    </w:rPr>
  </w:style>
  <w:style w:type="character" w:styleId="1018" w:customStyle="1">
    <w:name w:val="标题 1 Char"/>
    <w:link w:val="746"/>
    <w:uiPriority w:val="9"/>
    <w:qFormat/>
    <w:rPr>
      <w:b/>
      <w:bCs/>
      <w:sz w:val="32"/>
      <w:szCs w:val="44"/>
    </w:rPr>
  </w:style>
  <w:style w:type="character" w:styleId="1019" w:customStyle="1">
    <w:name w:val="font161"/>
    <w:link w:val="746"/>
    <w:uiPriority w:val="0"/>
    <w:rPr>
      <w:b/>
      <w:sz w:val="32"/>
    </w:rPr>
  </w:style>
  <w:style w:type="character" w:styleId="1020" w:customStyle="1">
    <w:name w:val="标题 4 Char_0"/>
    <w:link w:val="1021"/>
    <w:uiPriority w:val="0"/>
    <w:rPr>
      <w:rFonts w:ascii="Arial" w:hAnsi="Arial" w:eastAsia="黑体"/>
      <w:b/>
      <w:bCs/>
      <w:sz w:val="28"/>
      <w:szCs w:val="28"/>
    </w:rPr>
  </w:style>
  <w:style w:type="paragraph" w:styleId="1021" w:customStyle="1">
    <w:name w:val="标题 4_0"/>
    <w:basedOn w:val="1022"/>
    <w:next w:val="1022"/>
    <w:link w:val="1020"/>
    <w:uiPriority w:val="0"/>
    <w:qFormat/>
    <w:pPr>
      <w:keepLines/>
      <w:keepNext/>
      <w:spacing w:before="280" w:after="290" w:line="376" w:lineRule="auto"/>
      <w:outlineLvl w:val="3"/>
    </w:pPr>
    <w:rPr>
      <w:rFonts w:ascii="Arial" w:hAnsi="Arial" w:eastAsia="黑体"/>
      <w:b/>
      <w:bCs/>
      <w:sz w:val="28"/>
      <w:szCs w:val="28"/>
    </w:rPr>
  </w:style>
  <w:style w:type="paragraph" w:styleId="102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3" w:customStyle="1">
    <w:name w:val="列表段落 字符"/>
    <w:link w:val="1024"/>
    <w:uiPriority w:val="34"/>
    <w:qFormat/>
    <w:rPr>
      <w:sz w:val="21"/>
      <w:szCs w:val="24"/>
    </w:rPr>
  </w:style>
  <w:style w:type="paragraph" w:styleId="1024" w:customStyle="1">
    <w:name w:val="_Style 200"/>
    <w:basedOn w:val="746"/>
    <w:next w:val="746"/>
    <w:link w:val="1023"/>
    <w:uiPriority w:val="34"/>
    <w:unhideWhenUsed/>
    <w:pPr>
      <w:ind w:left="2520"/>
    </w:pPr>
  </w:style>
  <w:style w:type="character" w:styleId="1025" w:customStyle="1">
    <w:name w:val="引用 Char2"/>
    <w:link w:val="746"/>
    <w:uiPriority w:val="99"/>
    <w:rPr>
      <w:i/>
      <w:iCs/>
      <w:color w:val="000000"/>
      <w:sz w:val="21"/>
      <w:szCs w:val="24"/>
    </w:rPr>
  </w:style>
  <w:style w:type="character" w:styleId="1026" w:customStyle="1">
    <w:name w:val="明显引用 Char1"/>
    <w:link w:val="746"/>
    <w:uiPriority w:val="30"/>
    <w:rPr>
      <w:b/>
      <w:bCs/>
      <w:i/>
      <w:iCs/>
      <w:color w:val="4f81bd"/>
      <w:sz w:val="21"/>
    </w:rPr>
  </w:style>
  <w:style w:type="character" w:styleId="1027" w:customStyle="1">
    <w:name w:val="标题 7 字符"/>
    <w:link w:val="746"/>
    <w:uiPriority w:val="0"/>
    <w:rPr>
      <w:b/>
      <w:bCs/>
      <w:sz w:val="24"/>
      <w:szCs w:val="24"/>
    </w:rPr>
  </w:style>
  <w:style w:type="character" w:styleId="1028" w:customStyle="1">
    <w:name w:val="纯文本 字符"/>
    <w:link w:val="746"/>
    <w:uiPriority w:val="99"/>
    <w:qFormat/>
    <w:rPr>
      <w:rFonts w:ascii="Ari"/>
      <w:lang w:val="en-US" w:eastAsia="zh-CN" w:bidi="ar-SA"/>
    </w:rPr>
  </w:style>
  <w:style w:type="character" w:styleId="1029" w:customStyle="1">
    <w:name w:val="rvts11"/>
    <w:link w:val="746"/>
    <w:uiPriority w:val="0"/>
    <w:rPr>
      <w:rFonts w:ascii="KNLe" w:hAnsi="KNLe"/>
      <w:sz w:val="24"/>
      <w:szCs w:val="24"/>
      <w:u w:val="single"/>
    </w:rPr>
  </w:style>
  <w:style w:type="character" w:styleId="1030" w:customStyle="1">
    <w:name w:val="引用 字符1"/>
    <w:link w:val="1031"/>
    <w:uiPriority w:val="0"/>
    <w:rPr>
      <w:i/>
      <w:iCs/>
      <w:color w:val="000000"/>
    </w:rPr>
  </w:style>
  <w:style w:type="paragraph" w:styleId="1031" w:customStyle="1">
    <w:name w:val="引用"/>
    <w:basedOn w:val="746"/>
    <w:next w:val="746"/>
    <w:link w:val="1030"/>
    <w:uiPriority w:val="29"/>
    <w:qFormat/>
    <w:rPr>
      <w:i/>
      <w:iCs/>
      <w:color w:val="000000"/>
      <w:sz w:val="20"/>
      <w:szCs w:val="20"/>
    </w:rPr>
  </w:style>
  <w:style w:type="character" w:styleId="1032" w:customStyle="1">
    <w:name w:val="不明显参考"/>
    <w:link w:val="746"/>
    <w:uiPriority w:val="0"/>
    <w:qFormat/>
    <w:rPr>
      <w:smallCaps/>
      <w:color w:val="c0504d"/>
      <w:u w:val="single"/>
    </w:rPr>
  </w:style>
  <w:style w:type="character" w:styleId="1033" w:customStyle="1">
    <w:name w:val="批注框文本 Char2"/>
    <w:link w:val="746"/>
    <w:uiPriority w:val="99"/>
    <w:semiHidden/>
    <w:rPr>
      <w:rFonts w:ascii="Calibri" w:hAnsi="Calibri" w:eastAsia="宋体" w:cs="Times New Roman"/>
      <w:sz w:val="18"/>
      <w:szCs w:val="18"/>
    </w:rPr>
  </w:style>
  <w:style w:type="character" w:styleId="1034" w:customStyle="1">
    <w:name w:val="不明显强调"/>
    <w:link w:val="746"/>
    <w:uiPriority w:val="0"/>
    <w:qFormat/>
    <w:rPr>
      <w:i/>
      <w:iCs/>
      <w:color w:val="808080"/>
    </w:rPr>
  </w:style>
  <w:style w:type="character" w:styleId="1035" w:customStyle="1">
    <w:name w:val="标题 8 字符"/>
    <w:link w:val="746"/>
    <w:uiPriority w:val="0"/>
    <w:rPr>
      <w:rFonts w:ascii="Cambria" w:hAnsi="Cambria" w:eastAsia="宋体" w:cs="Times New Roman"/>
      <w:sz w:val="24"/>
      <w:szCs w:val="24"/>
    </w:rPr>
  </w:style>
  <w:style w:type="character" w:styleId="1036" w:customStyle="1">
    <w:name w:val="bookmark-item"/>
    <w:link w:val="746"/>
    <w:uiPriority w:val="0"/>
  </w:style>
  <w:style w:type="character" w:styleId="1037" w:customStyle="1">
    <w:name w:val="页脚 Char1"/>
    <w:link w:val="746"/>
    <w:uiPriority w:val="99"/>
    <w:semiHidden/>
    <w:rPr>
      <w:rFonts w:ascii="Calibri" w:hAnsi="Calibri" w:eastAsia="宋体" w:cs="Times New Roman"/>
      <w:sz w:val="18"/>
      <w:szCs w:val="18"/>
    </w:rPr>
  </w:style>
  <w:style w:type="character" w:styleId="1038" w:customStyle="1">
    <w:name w:val="标题 Char2"/>
    <w:link w:val="746"/>
    <w:uiPriority w:val="10"/>
    <w:rPr>
      <w:rFonts w:ascii="Cambria" w:hAnsi="Cambria" w:cs="Times New Roman"/>
      <w:b/>
      <w:bCs/>
      <w:sz w:val="32"/>
      <w:szCs w:val="32"/>
    </w:rPr>
  </w:style>
  <w:style w:type="character" w:styleId="1039" w:customStyle="1">
    <w:name w:val="书籍标题"/>
    <w:link w:val="746"/>
    <w:uiPriority w:val="0"/>
    <w:qFormat/>
    <w:rPr>
      <w:b/>
      <w:bCs/>
      <w:smallCaps/>
      <w:spacing w:val="5"/>
    </w:rPr>
  </w:style>
  <w:style w:type="character" w:styleId="1040" w:customStyle="1">
    <w:name w:val="标题 1 字符"/>
    <w:link w:val="746"/>
    <w:uiPriority w:val="0"/>
    <w:qFormat/>
    <w:rPr>
      <w:b/>
      <w:bCs/>
      <w:sz w:val="32"/>
      <w:szCs w:val="44"/>
    </w:rPr>
  </w:style>
  <w:style w:type="character" w:styleId="1041" w:customStyle="1">
    <w:name w:val="文档结构图 Char2"/>
    <w:link w:val="746"/>
    <w:uiPriority w:val="99"/>
    <w:semiHidden/>
    <w:rPr>
      <w:rFonts w:ascii="宋体" w:hAnsi="Calibri" w:eastAsia="宋体" w:cs="Times New Roman"/>
      <w:sz w:val="18"/>
      <w:szCs w:val="18"/>
    </w:rPr>
  </w:style>
  <w:style w:type="character" w:styleId="1042" w:customStyle="1">
    <w:name w:val="标题 字符"/>
    <w:link w:val="746"/>
    <w:uiPriority w:val="0"/>
    <w:rPr>
      <w:rFonts w:ascii="Arial" w:hAnsi="Arial"/>
      <w:b/>
      <w:sz w:val="32"/>
    </w:rPr>
  </w:style>
  <w:style w:type="character" w:styleId="1043" w:customStyle="1">
    <w:name w:val="标题 1 Char_0"/>
    <w:link w:val="1044"/>
    <w:uiPriority w:val="0"/>
    <w:rPr>
      <w:b/>
      <w:bCs/>
      <w:sz w:val="44"/>
      <w:szCs w:val="44"/>
    </w:rPr>
  </w:style>
  <w:style w:type="paragraph" w:styleId="1044" w:customStyle="1">
    <w:name w:val="标题 1_0"/>
    <w:basedOn w:val="1022"/>
    <w:next w:val="1022"/>
    <w:link w:val="1043"/>
    <w:uiPriority w:val="0"/>
    <w:qFormat/>
    <w:pPr>
      <w:keepLines/>
      <w:keepNext/>
      <w:spacing w:before="340" w:after="330" w:line="578" w:lineRule="auto"/>
      <w:outlineLvl w:val="0"/>
    </w:pPr>
    <w:rPr>
      <w:b/>
      <w:bCs/>
      <w:sz w:val="44"/>
      <w:szCs w:val="44"/>
    </w:rPr>
  </w:style>
  <w:style w:type="character" w:styleId="1045" w:customStyle="1">
    <w:name w:val="标题 3 字符"/>
    <w:link w:val="746"/>
    <w:uiPriority w:val="0"/>
    <w:rPr>
      <w:b/>
      <w:bCs/>
      <w:sz w:val="32"/>
      <w:szCs w:val="32"/>
    </w:rPr>
  </w:style>
  <w:style w:type="character" w:styleId="1046" w:customStyle="1">
    <w:name w:val="font21"/>
    <w:link w:val="746"/>
    <w:uiPriority w:val="0"/>
    <w:rPr>
      <w:rFonts w:hint="eastAsia" w:ascii="宋体" w:hAnsi="宋体" w:eastAsia="宋体" w:cs="宋体"/>
      <w:color w:val="000000"/>
      <w:sz w:val="20"/>
      <w:szCs w:val="20"/>
      <w:u w:val="none"/>
    </w:rPr>
  </w:style>
  <w:style w:type="character" w:styleId="1047" w:customStyle="1">
    <w:name w:val="标题4 Char Char"/>
    <w:link w:val="1048"/>
    <w:uiPriority w:val="0"/>
    <w:rPr>
      <w:rFonts w:ascii="Arial" w:hAnsi="Arial"/>
      <w:b/>
      <w:bCs/>
      <w:sz w:val="24"/>
      <w:szCs w:val="32"/>
    </w:rPr>
  </w:style>
  <w:style w:type="paragraph" w:styleId="1048" w:customStyle="1">
    <w:name w:val="标题4"/>
    <w:basedOn w:val="928"/>
    <w:next w:val="966"/>
    <w:link w:val="1047"/>
    <w:uiPriority w:val="0"/>
    <w:pPr>
      <w:numPr>
        <w:ilvl w:val="0"/>
        <w:numId w:val="0"/>
      </w:numPr>
      <w:spacing w:line="413" w:lineRule="auto"/>
    </w:pPr>
    <w:rPr>
      <w:rFonts w:ascii="Arial" w:hAnsi="Arial"/>
      <w:sz w:val="24"/>
    </w:rPr>
  </w:style>
  <w:style w:type="character" w:styleId="1049" w:customStyle="1">
    <w:name w:val="标题 9 字符"/>
    <w:link w:val="746"/>
    <w:uiPriority w:val="0"/>
    <w:rPr>
      <w:rFonts w:ascii="Cambria" w:hAnsi="Cambria" w:eastAsia="宋体" w:cs="Times New Roman"/>
      <w:sz w:val="21"/>
      <w:szCs w:val="21"/>
    </w:rPr>
  </w:style>
  <w:style w:type="character" w:styleId="1050" w:customStyle="1">
    <w:name w:val="正文文本 Char1"/>
    <w:link w:val="746"/>
    <w:uiPriority w:val="0"/>
    <w:rPr>
      <w:rFonts w:ascii="Calibri" w:hAnsi="Calibri" w:eastAsia="宋体" w:cs="Times New Roman"/>
    </w:rPr>
  </w:style>
  <w:style w:type="character" w:styleId="1051" w:customStyle="1">
    <w:name w:val="日期 Char2"/>
    <w:link w:val="746"/>
    <w:uiPriority w:val="99"/>
    <w:semiHidden/>
    <w:rPr>
      <w:rFonts w:ascii="Calibri" w:hAnsi="Calibri" w:eastAsia="宋体" w:cs="Times New Roman"/>
    </w:rPr>
  </w:style>
  <w:style w:type="character" w:styleId="1052" w:customStyle="1">
    <w:name w:val="textcontents"/>
    <w:link w:val="746"/>
    <w:uiPriority w:val="0"/>
    <w:rPr>
      <w:rFonts w:cs="Times New Roman"/>
    </w:rPr>
  </w:style>
  <w:style w:type="character" w:styleId="1053" w:customStyle="1">
    <w:name w:val="标题 2 字符"/>
    <w:link w:val="746"/>
    <w:uiPriority w:val="0"/>
    <w:rPr>
      <w:rFonts w:ascii="Cambria" w:hAnsi="Cambria"/>
      <w:b/>
      <w:bCs/>
      <w:sz w:val="32"/>
      <w:szCs w:val="32"/>
    </w:rPr>
  </w:style>
  <w:style w:type="character" w:styleId="1054" w:customStyle="1">
    <w:name w:val="正文文本缩进 2 字符"/>
    <w:link w:val="746"/>
    <w:uiPriority w:val="99"/>
    <w:rPr>
      <w:rFonts w:ascii="宋体"/>
    </w:rPr>
  </w:style>
  <w:style w:type="character" w:styleId="1055" w:customStyle="1">
    <w:name w:val="标题 2 Char_0"/>
    <w:link w:val="1056"/>
    <w:uiPriority w:val="0"/>
    <w:rPr>
      <w:rFonts w:ascii="Cambria" w:hAnsi="Cambria"/>
      <w:b/>
      <w:bCs/>
      <w:sz w:val="32"/>
      <w:szCs w:val="32"/>
    </w:rPr>
  </w:style>
  <w:style w:type="paragraph" w:styleId="1056" w:customStyle="1">
    <w:name w:val="标题 2_0"/>
    <w:basedOn w:val="1022"/>
    <w:next w:val="1022"/>
    <w:link w:val="1055"/>
    <w:uiPriority w:val="0"/>
    <w:unhideWhenUsed/>
    <w:qFormat/>
    <w:pPr>
      <w:keepLines/>
      <w:keepNext/>
      <w:spacing w:before="260" w:after="260" w:line="416" w:lineRule="auto"/>
      <w:outlineLvl w:val="1"/>
    </w:pPr>
    <w:rPr>
      <w:rFonts w:ascii="Cambria" w:hAnsi="Cambria"/>
      <w:b/>
      <w:bCs/>
      <w:sz w:val="32"/>
      <w:szCs w:val="32"/>
    </w:rPr>
  </w:style>
  <w:style w:type="character" w:styleId="1057" w:customStyle="1">
    <w:name w:val="bookmark"/>
    <w:link w:val="746"/>
    <w:uiPriority w:val="0"/>
  </w:style>
  <w:style w:type="character" w:styleId="1058" w:customStyle="1">
    <w:name w:val="列表段落 字符1"/>
    <w:link w:val="1059"/>
    <w:uiPriority w:val="34"/>
    <w:qFormat/>
    <w:rPr>
      <w:sz w:val="21"/>
      <w:szCs w:val="24"/>
    </w:rPr>
  </w:style>
  <w:style w:type="paragraph" w:styleId="1059" w:customStyle="1">
    <w:name w:val="列表段落"/>
    <w:basedOn w:val="746"/>
    <w:link w:val="1058"/>
    <w:uiPriority w:val="34"/>
    <w:qFormat/>
    <w:pPr>
      <w:ind w:firstLine="420"/>
    </w:pPr>
  </w:style>
  <w:style w:type="character" w:styleId="1060" w:customStyle="1">
    <w:name w:val="明显参考"/>
    <w:link w:val="746"/>
    <w:uiPriority w:val="0"/>
    <w:qFormat/>
    <w:rPr>
      <w:b/>
      <w:bCs/>
      <w:smallCaps/>
      <w:color w:val="c0504d"/>
      <w:spacing w:val="5"/>
      <w:u w:val="single"/>
    </w:rPr>
  </w:style>
  <w:style w:type="character" w:styleId="1061" w:customStyle="1">
    <w:name w:val="标题 5 Char_0"/>
    <w:link w:val="1062"/>
    <w:uiPriority w:val="0"/>
    <w:rPr>
      <w:rFonts w:ascii="Calibri" w:hAnsi="Calibri"/>
      <w:b/>
      <w:bCs/>
      <w:sz w:val="28"/>
      <w:szCs w:val="28"/>
    </w:rPr>
  </w:style>
  <w:style w:type="paragraph" w:styleId="1062" w:customStyle="1">
    <w:name w:val="标题 5_0"/>
    <w:basedOn w:val="1022"/>
    <w:next w:val="1022"/>
    <w:link w:val="1061"/>
    <w:uiPriority w:val="0"/>
    <w:qFormat/>
    <w:pPr>
      <w:keepLines/>
      <w:keepNext/>
      <w:spacing w:before="280" w:after="290" w:line="372" w:lineRule="auto"/>
      <w:outlineLvl w:val="4"/>
    </w:pPr>
    <w:rPr>
      <w:b/>
      <w:bCs/>
      <w:sz w:val="28"/>
      <w:szCs w:val="28"/>
    </w:rPr>
  </w:style>
  <w:style w:type="character" w:styleId="1063" w:customStyle="1">
    <w:name w:val="批注文字 字符"/>
    <w:link w:val="746"/>
    <w:uiPriority w:val="0"/>
    <w:qFormat/>
    <w:rPr>
      <w:sz w:val="21"/>
      <w:szCs w:val="24"/>
    </w:rPr>
  </w:style>
  <w:style w:type="character" w:styleId="1064" w:customStyle="1">
    <w:name w:val="批注文字 Char1"/>
    <w:link w:val="746"/>
    <w:uiPriority w:val="0"/>
    <w:rPr>
      <w:rFonts w:ascii="Calibri" w:hAnsi="Calibri" w:eastAsia="宋体" w:cs="Times New Roman"/>
    </w:rPr>
  </w:style>
  <w:style w:type="character" w:styleId="1065" w:customStyle="1">
    <w:name w:val="标题 5 字符"/>
    <w:link w:val="746"/>
    <w:uiPriority w:val="0"/>
    <w:rPr>
      <w:b/>
      <w:bCs/>
      <w:sz w:val="28"/>
      <w:szCs w:val="28"/>
    </w:rPr>
  </w:style>
  <w:style w:type="character" w:styleId="1066" w:customStyle="1">
    <w:name w:val="文档结构图 Char1"/>
    <w:link w:val="746"/>
    <w:uiPriority w:val="0"/>
    <w:rPr>
      <w:rFonts w:ascii="宋体" w:hAnsi="Calibri" w:eastAsia="宋体" w:cs="Times New Roman"/>
      <w:sz w:val="18"/>
      <w:szCs w:val="18"/>
    </w:rPr>
  </w:style>
  <w:style w:type="character" w:styleId="1067" w:customStyle="1">
    <w:name w:val="批注框文本 Char1"/>
    <w:link w:val="746"/>
    <w:uiPriority w:val="0"/>
    <w:rPr>
      <w:sz w:val="18"/>
      <w:szCs w:val="18"/>
    </w:rPr>
  </w:style>
  <w:style w:type="character" w:styleId="1068" w:customStyle="1">
    <w:name w:val="标题 6 字符"/>
    <w:link w:val="746"/>
    <w:uiPriority w:val="0"/>
    <w:rPr>
      <w:rFonts w:ascii="Cambria" w:hAnsi="Cambria" w:eastAsia="宋体" w:cs="Times New Roman"/>
      <w:b/>
      <w:bCs/>
      <w:sz w:val="24"/>
      <w:szCs w:val="24"/>
    </w:rPr>
  </w:style>
  <w:style w:type="character" w:styleId="1069" w:customStyle="1">
    <w:name w:val="HTML 预设格式 字符"/>
    <w:link w:val="746"/>
    <w:uiPriority w:val="0"/>
    <w:rPr>
      <w:rFonts w:ascii="宋体" w:hAnsi="宋体"/>
      <w:sz w:val="24"/>
      <w:szCs w:val="24"/>
    </w:rPr>
  </w:style>
  <w:style w:type="character" w:styleId="1070" w:customStyle="1">
    <w:name w:val="页眉 字符"/>
    <w:link w:val="746"/>
    <w:uiPriority w:val="0"/>
    <w:rPr>
      <w:sz w:val="18"/>
      <w:szCs w:val="18"/>
    </w:rPr>
  </w:style>
  <w:style w:type="character" w:styleId="1071" w:customStyle="1">
    <w:name w:val="超链接_0"/>
    <w:link w:val="746"/>
    <w:uiPriority w:val="99"/>
    <w:rPr>
      <w:rFonts w:ascii="Calibri" w:hAnsi="Calibri"/>
      <w:color w:val="0000ff"/>
      <w:u w:val="single"/>
    </w:rPr>
  </w:style>
  <w:style w:type="character" w:styleId="1072" w:customStyle="1">
    <w:name w:val="引用 Char1"/>
    <w:link w:val="746"/>
    <w:uiPriority w:val="29"/>
    <w:rPr>
      <w:i/>
      <w:iCs/>
      <w:color w:val="000000"/>
      <w:sz w:val="21"/>
    </w:rPr>
  </w:style>
  <w:style w:type="character" w:styleId="1073" w:customStyle="1">
    <w:name w:val="正文文本缩进 3 字符"/>
    <w:link w:val="746"/>
    <w:uiPriority w:val="0"/>
    <w:rPr>
      <w:sz w:val="16"/>
    </w:rPr>
  </w:style>
  <w:style w:type="character" w:styleId="1074" w:customStyle="1">
    <w:name w:val="批注框文本 字符"/>
    <w:link w:val="746"/>
    <w:uiPriority w:val="0"/>
    <w:rPr>
      <w:sz w:val="18"/>
      <w:szCs w:val="18"/>
    </w:rPr>
  </w:style>
  <w:style w:type="character" w:styleId="1075" w:customStyle="1">
    <w:name w:val="标题 4 字符"/>
    <w:link w:val="746"/>
    <w:uiPriority w:val="0"/>
    <w:rPr>
      <w:rFonts w:ascii="Cambria" w:hAnsi="Cambria" w:eastAsia="宋体" w:cs="Times New Roman"/>
      <w:b/>
      <w:bCs/>
      <w:sz w:val="28"/>
      <w:szCs w:val="28"/>
    </w:rPr>
  </w:style>
  <w:style w:type="character" w:styleId="1076" w:customStyle="1">
    <w:name w:val="正文文本 3 字符"/>
    <w:link w:val="746"/>
    <w:uiPriority w:val="0"/>
    <w:rPr>
      <w:rFonts w:ascii="宋体"/>
      <w:sz w:val="24"/>
    </w:rPr>
  </w:style>
  <w:style w:type="character" w:styleId="1077" w:customStyle="1">
    <w:name w:val="批注文字 Char2"/>
    <w:link w:val="746"/>
    <w:uiPriority w:val="0"/>
    <w:rPr>
      <w:sz w:val="21"/>
    </w:rPr>
  </w:style>
  <w:style w:type="character" w:styleId="1078" w:customStyle="1">
    <w:name w:val="文档结构图 字符"/>
    <w:link w:val="746"/>
    <w:uiPriority w:val="0"/>
    <w:rPr>
      <w:rFonts w:ascii="宋体"/>
      <w:sz w:val="18"/>
      <w:szCs w:val="18"/>
    </w:rPr>
  </w:style>
  <w:style w:type="character" w:styleId="1079" w:customStyle="1">
    <w:name w:val="font31"/>
    <w:link w:val="746"/>
    <w:uiPriority w:val="0"/>
    <w:rPr>
      <w:rFonts w:hint="eastAsia" w:ascii="宋体" w:hAnsi="宋体" w:eastAsia="宋体" w:cs="宋体"/>
      <w:color w:val="000000"/>
      <w:sz w:val="20"/>
      <w:szCs w:val="20"/>
      <w:u w:val="none"/>
    </w:rPr>
  </w:style>
  <w:style w:type="character" w:styleId="1080" w:customStyle="1">
    <w:name w:val="正文文本 Char_0"/>
    <w:link w:val="1081"/>
    <w:uiPriority w:val="0"/>
    <w:rPr>
      <w:szCs w:val="24"/>
    </w:rPr>
  </w:style>
  <w:style w:type="paragraph" w:styleId="1081" w:customStyle="1">
    <w:name w:val="正文文本_0"/>
    <w:basedOn w:val="1022"/>
    <w:link w:val="1080"/>
    <w:uiPriority w:val="0"/>
    <w:pPr>
      <w:spacing w:after="120"/>
    </w:pPr>
    <w:rPr>
      <w:sz w:val="20"/>
    </w:rPr>
  </w:style>
  <w:style w:type="character" w:styleId="1082" w:customStyle="1">
    <w:name w:val="批注主题 Char1"/>
    <w:link w:val="746"/>
    <w:uiPriority w:val="0"/>
    <w:rPr>
      <w:b/>
      <w:bCs/>
      <w:sz w:val="21"/>
      <w:szCs w:val="22"/>
    </w:rPr>
  </w:style>
  <w:style w:type="character" w:styleId="1083" w:customStyle="1">
    <w:name w:val="标题 1 字符1"/>
    <w:link w:val="746"/>
    <w:uiPriority w:val="0"/>
    <w:qFormat/>
    <w:rPr>
      <w:b/>
      <w:bCs/>
      <w:sz w:val="32"/>
      <w:szCs w:val="44"/>
    </w:rPr>
  </w:style>
  <w:style w:type="character" w:styleId="1084" w:customStyle="1">
    <w:name w:val="正文文本 3 Char1"/>
    <w:link w:val="746"/>
    <w:uiPriority w:val="99"/>
    <w:semiHidden/>
    <w:rPr>
      <w:sz w:val="16"/>
      <w:szCs w:val="16"/>
    </w:rPr>
  </w:style>
  <w:style w:type="character" w:styleId="1085" w:customStyle="1">
    <w:name w:val="日期 Char1"/>
    <w:link w:val="746"/>
    <w:uiPriority w:val="0"/>
    <w:rPr>
      <w:rFonts w:ascii="Calibri" w:hAnsi="Calibri" w:eastAsia="宋体" w:cs="Times New Roman"/>
    </w:rPr>
  </w:style>
  <w:style w:type="character" w:styleId="1086" w:customStyle="1">
    <w:name w:val="正文文本缩进 3 Char1"/>
    <w:link w:val="746"/>
    <w:uiPriority w:val="99"/>
    <w:semiHidden/>
    <w:rPr>
      <w:sz w:val="16"/>
      <w:szCs w:val="16"/>
    </w:rPr>
  </w:style>
  <w:style w:type="character" w:styleId="1087" w:customStyle="1">
    <w:name w:val="明显引用 字符1"/>
    <w:link w:val="1088"/>
    <w:uiPriority w:val="0"/>
    <w:rPr>
      <w:b/>
      <w:bCs/>
      <w:i/>
      <w:iCs/>
      <w:color w:val="4f81bd"/>
    </w:rPr>
  </w:style>
  <w:style w:type="paragraph" w:styleId="1088" w:customStyle="1">
    <w:name w:val="明显引用"/>
    <w:basedOn w:val="746"/>
    <w:next w:val="746"/>
    <w:link w:val="1087"/>
    <w:uiPriority w:val="30"/>
    <w:qFormat/>
    <w:pPr>
      <w:ind w:left="936" w:right="936"/>
      <w:spacing w:before="200" w:after="280"/>
      <w:pBdr>
        <w:bottom w:val="single" w:color="4F81BD" w:sz="4" w:space="4"/>
      </w:pBdr>
    </w:pPr>
    <w:rPr>
      <w:b/>
      <w:bCs/>
      <w:i/>
      <w:iCs/>
      <w:color w:val="4f81bd"/>
      <w:sz w:val="20"/>
      <w:szCs w:val="20"/>
    </w:rPr>
  </w:style>
  <w:style w:type="character" w:styleId="1089" w:customStyle="1">
    <w:name w:val="批注主题 字符"/>
    <w:link w:val="746"/>
    <w:uiPriority w:val="0"/>
    <w:rPr>
      <w:b/>
      <w:bCs/>
      <w:sz w:val="21"/>
      <w:szCs w:val="24"/>
    </w:rPr>
  </w:style>
  <w:style w:type="character" w:styleId="1090" w:customStyle="1">
    <w:name w:val="副标题 Char1"/>
    <w:link w:val="746"/>
    <w:uiPriority w:val="11"/>
    <w:rPr>
      <w:rFonts w:ascii="Cambria" w:hAnsi="Cambria" w:cs="Times New Roman"/>
      <w:b/>
      <w:bCs/>
      <w:sz w:val="32"/>
      <w:szCs w:val="32"/>
    </w:rPr>
  </w:style>
  <w:style w:type="character" w:styleId="1091" w:customStyle="1">
    <w:name w:val="font11"/>
    <w:link w:val="746"/>
    <w:uiPriority w:val="0"/>
    <w:rPr>
      <w:rFonts w:hint="eastAsia" w:ascii="宋体" w:hAnsi="宋体" w:eastAsia="宋体" w:cs="宋体"/>
      <w:color w:val="000000"/>
      <w:sz w:val="20"/>
      <w:szCs w:val="20"/>
      <w:u w:val="none"/>
    </w:rPr>
  </w:style>
  <w:style w:type="character" w:styleId="1092" w:customStyle="1">
    <w:name w:val="明显引用 Char2"/>
    <w:link w:val="746"/>
    <w:uiPriority w:val="99"/>
    <w:rPr>
      <w:b/>
      <w:bCs/>
      <w:i/>
      <w:iCs/>
      <w:color w:val="4f81bd"/>
      <w:sz w:val="21"/>
      <w:szCs w:val="24"/>
    </w:rPr>
  </w:style>
  <w:style w:type="character" w:styleId="1093" w:customStyle="1">
    <w:name w:val="页脚 字符"/>
    <w:link w:val="746"/>
    <w:uiPriority w:val="99"/>
    <w:rPr>
      <w:sz w:val="18"/>
      <w:szCs w:val="18"/>
    </w:rPr>
  </w:style>
  <w:style w:type="character" w:styleId="1094" w:customStyle="1">
    <w:name w:val="引用 字符"/>
    <w:link w:val="746"/>
    <w:uiPriority w:val="0"/>
    <w:rPr>
      <w:i/>
      <w:iCs/>
      <w:color w:val="000000"/>
    </w:rPr>
  </w:style>
  <w:style w:type="character" w:styleId="1095" w:customStyle="1">
    <w:name w:val="页眉 Char1"/>
    <w:link w:val="746"/>
    <w:uiPriority w:val="99"/>
    <w:semiHidden/>
    <w:rPr>
      <w:rFonts w:ascii="Calibri" w:hAnsi="Calibri" w:eastAsia="宋体" w:cs="Times New Roman"/>
      <w:sz w:val="18"/>
      <w:szCs w:val="18"/>
    </w:rPr>
  </w:style>
  <w:style w:type="character" w:styleId="1096" w:customStyle="1">
    <w:name w:val="批注主题 Char2"/>
    <w:link w:val="746"/>
    <w:uiPriority w:val="0"/>
    <w:rPr>
      <w:b/>
      <w:bCs/>
      <w:sz w:val="21"/>
    </w:rPr>
  </w:style>
  <w:style w:type="character" w:styleId="1097" w:customStyle="1">
    <w:name w:val="正文文本 字符1"/>
    <w:link w:val="746"/>
    <w:uiPriority w:val="0"/>
    <w:rPr>
      <w:rFonts w:eastAsia="幼圆"/>
      <w:b/>
      <w:bCs/>
      <w:sz w:val="44"/>
      <w:szCs w:val="24"/>
    </w:rPr>
  </w:style>
  <w:style w:type="character" w:styleId="1098" w:customStyle="1">
    <w:name w:val="正文文本 Char2"/>
    <w:link w:val="746"/>
    <w:uiPriority w:val="99"/>
    <w:semiHidden/>
    <w:rPr>
      <w:rFonts w:ascii="Calibri" w:hAnsi="Calibri" w:eastAsia="宋体" w:cs="Times New Roman"/>
    </w:rPr>
  </w:style>
  <w:style w:type="character" w:styleId="1099" w:customStyle="1">
    <w:name w:val="明显引用 字符"/>
    <w:link w:val="746"/>
    <w:uiPriority w:val="0"/>
    <w:rPr>
      <w:b/>
      <w:bCs/>
      <w:i/>
      <w:iCs/>
      <w:color w:val="4f81bd"/>
    </w:rPr>
  </w:style>
  <w:style w:type="character" w:styleId="1100" w:customStyle="1">
    <w:name w:val="正文文本 字符"/>
    <w:link w:val="746"/>
    <w:uiPriority w:val="0"/>
    <w:rPr>
      <w:rFonts w:eastAsia="幼圆"/>
      <w:b/>
      <w:bCs/>
      <w:sz w:val="44"/>
      <w:szCs w:val="24"/>
    </w:rPr>
  </w:style>
  <w:style w:type="character" w:styleId="1101" w:customStyle="1">
    <w:name w:val="日期 字符"/>
    <w:link w:val="746"/>
    <w:uiPriority w:val="0"/>
    <w:rPr>
      <w:sz w:val="21"/>
      <w:szCs w:val="24"/>
    </w:rPr>
  </w:style>
  <w:style w:type="character" w:styleId="1102" w:customStyle="1">
    <w:name w:val="标题 3 Char_0"/>
    <w:link w:val="1103"/>
    <w:uiPriority w:val="0"/>
    <w:rPr>
      <w:b/>
      <w:bCs/>
      <w:sz w:val="32"/>
      <w:szCs w:val="32"/>
    </w:rPr>
  </w:style>
  <w:style w:type="paragraph" w:styleId="1103" w:customStyle="1">
    <w:name w:val="标题 3_0"/>
    <w:basedOn w:val="1022"/>
    <w:next w:val="1022"/>
    <w:link w:val="1102"/>
    <w:uiPriority w:val="0"/>
    <w:qFormat/>
    <w:pPr>
      <w:keepLines/>
      <w:keepNext/>
      <w:spacing w:before="260" w:after="260" w:line="416" w:lineRule="auto"/>
      <w:outlineLvl w:val="2"/>
    </w:pPr>
    <w:rPr>
      <w:b/>
      <w:bCs/>
      <w:sz w:val="32"/>
      <w:szCs w:val="32"/>
    </w:rPr>
  </w:style>
  <w:style w:type="character" w:styleId="1104" w:customStyle="1">
    <w:name w:val="标题5 Char Char"/>
    <w:link w:val="1105"/>
    <w:uiPriority w:val="0"/>
    <w:rPr>
      <w:rFonts w:ascii="Arial" w:hAnsi="Arial"/>
      <w:b/>
      <w:bCs/>
      <w:sz w:val="24"/>
      <w:szCs w:val="32"/>
    </w:rPr>
  </w:style>
  <w:style w:type="paragraph" w:styleId="1105" w:customStyle="1">
    <w:name w:val="标题5"/>
    <w:basedOn w:val="929"/>
    <w:link w:val="1104"/>
    <w:uiPriority w:val="0"/>
    <w:pPr>
      <w:numPr>
        <w:ilvl w:val="0"/>
        <w:numId w:val="0"/>
      </w:numPr>
      <w:spacing w:line="413" w:lineRule="auto"/>
    </w:pPr>
    <w:rPr>
      <w:rFonts w:ascii="Arial" w:hAnsi="Arial"/>
      <w:sz w:val="24"/>
    </w:rPr>
  </w:style>
  <w:style w:type="character" w:styleId="1106" w:customStyle="1">
    <w:name w:val="副标题 Char2"/>
    <w:link w:val="746"/>
    <w:uiPriority w:val="11"/>
    <w:rPr>
      <w:rFonts w:ascii="Cambria" w:hAnsi="Cambria" w:cs="Times New Roman"/>
      <w:b/>
      <w:bCs/>
      <w:sz w:val="32"/>
      <w:szCs w:val="32"/>
    </w:rPr>
  </w:style>
  <w:style w:type="paragraph" w:styleId="1107" w:customStyle="1">
    <w:name w:val="_Style 36"/>
    <w:next w:val="746"/>
    <w:uiPriority w:val="0"/>
    <w:pPr>
      <w:jc w:val="both"/>
      <w:widowControl w:val="off"/>
    </w:pPr>
    <w:rPr>
      <w:rFonts w:hint="default" w:ascii="Times New Roman" w:hAnsi="Times New Roman" w:eastAsia="宋体" w:cs="Times New Roman"/>
      <w:sz w:val="21"/>
      <w:lang w:val="en-US" w:eastAsia="zh-CN" w:bidi="ar-SA"/>
    </w:rPr>
  </w:style>
  <w:style w:type="paragraph" w:styleId="1108"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格式３"/>
    <w:basedOn w:val="746"/>
    <w:uiPriority w:val="0"/>
    <w:pPr>
      <w:ind w:left="600" w:hanging="600"/>
      <w:spacing w:line="420" w:lineRule="exact"/>
    </w:pPr>
    <w:rPr>
      <w:rFonts w:ascii="宋体" w:hAnsi="宋体"/>
      <w:color w:val="000000"/>
      <w:sz w:val="24"/>
      <w:szCs w:val="20"/>
    </w:rPr>
  </w:style>
  <w:style w:type="paragraph" w:styleId="1110" w:customStyle="1">
    <w:name w:val="标题2"/>
    <w:basedOn w:val="928"/>
    <w:next w:val="960"/>
    <w:uiPriority w:val="0"/>
    <w:pPr>
      <w:spacing w:before="156" w:after="156" w:line="360" w:lineRule="auto"/>
    </w:pPr>
    <w:rPr>
      <w:bCs w:val="0"/>
      <w:sz w:val="24"/>
    </w:rPr>
  </w:style>
  <w:style w:type="paragraph" w:styleId="1111" w:customStyle="1">
    <w:name w:val="正文空2字"/>
    <w:basedOn w:val="746"/>
    <w:uiPriority w:val="0"/>
    <w:qFormat/>
    <w:pPr>
      <w:ind w:firstLine="200"/>
      <w:spacing w:before="40" w:after="40" w:line="360" w:lineRule="auto"/>
    </w:pPr>
    <w:rPr>
      <w:sz w:val="24"/>
      <w:lang w:bidi="en-US"/>
    </w:rPr>
  </w:style>
  <w:style w:type="paragraph" w:styleId="1112" w:customStyle="1">
    <w:name w:val="xl71"/>
    <w:basedOn w:val="746"/>
    <w:uiPriority w:val="0"/>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1113" w:customStyle="1">
    <w:name w:val="目录 5_0"/>
    <w:basedOn w:val="1022"/>
    <w:next w:val="1022"/>
    <w:uiPriority w:val="39"/>
    <w:pPr>
      <w:ind w:left="1680"/>
    </w:pPr>
    <w:rPr>
      <w:rFonts w:ascii="Calibri" w:hAnsi="Calibri"/>
    </w:rPr>
  </w:style>
  <w:style w:type="paragraph" w:styleId="1114" w:customStyle="1">
    <w:name w:val="msonormal"/>
    <w:basedOn w:val="746"/>
    <w:uiPriority w:val="0"/>
    <w:pPr>
      <w:jc w:val="left"/>
      <w:spacing w:before="100" w:beforeAutospacing="1" w:after="100" w:afterAutospacing="1"/>
      <w:widowControl/>
    </w:pPr>
    <w:rPr>
      <w:rFonts w:ascii="宋体" w:hAnsi="宋体" w:cs="宋体"/>
      <w:sz w:val="24"/>
    </w:rPr>
  </w:style>
  <w:style w:type="paragraph" w:styleId="1115" w:customStyle="1">
    <w:name w:val="font6"/>
    <w:basedOn w:val="746"/>
    <w:uiPriority w:val="0"/>
    <w:pPr>
      <w:jc w:val="left"/>
      <w:spacing w:before="100" w:beforeAutospacing="1" w:after="100" w:afterAutospacing="1"/>
      <w:widowControl/>
    </w:pPr>
    <w:rPr>
      <w:rFonts w:ascii="宋体" w:hAnsi="宋体" w:cs="宋体"/>
      <w:color w:val="000000"/>
      <w:sz w:val="20"/>
      <w:szCs w:val="20"/>
    </w:rPr>
  </w:style>
  <w:style w:type="paragraph" w:styleId="1116" w:customStyle="1">
    <w:name w:val="1"/>
    <w:basedOn w:val="746"/>
    <w:next w:val="746"/>
    <w:uiPriority w:val="0"/>
    <w:rPr>
      <w:rFonts w:ascii="Calibri" w:hAnsi="Calibri"/>
      <w:szCs w:val="22"/>
    </w:rPr>
  </w:style>
  <w:style w:type="paragraph" w:styleId="1117" w:customStyle="1">
    <w:name w:val="样式 标题 3 + (中文) 黑体 小四 非加粗 段前: 7.8 磅 段后: 0 磅 行距: 固定值 20 磅"/>
    <w:basedOn w:val="929"/>
    <w:next w:val="746"/>
    <w:uiPriority w:val="0"/>
    <w:pPr>
      <w:spacing w:before="0" w:after="0" w:line="400" w:lineRule="exact"/>
    </w:pPr>
    <w:rPr>
      <w:rFonts w:eastAsia="黑体" w:cs="宋体"/>
      <w:b w:val="0"/>
      <w:bCs w:val="0"/>
      <w:sz w:val="24"/>
      <w:szCs w:val="20"/>
    </w:rPr>
  </w:style>
  <w:style w:type="paragraph" w:styleId="1118" w:customStyle="1">
    <w:name w:val="font5"/>
    <w:basedOn w:val="746"/>
    <w:uiPriority w:val="0"/>
    <w:pPr>
      <w:jc w:val="left"/>
      <w:spacing w:before="100" w:beforeAutospacing="1" w:after="100" w:afterAutospacing="1"/>
      <w:widowControl/>
    </w:pPr>
    <w:rPr>
      <w:rFonts w:ascii="宋体" w:hAnsi="宋体" w:cs="宋体"/>
      <w:sz w:val="18"/>
      <w:szCs w:val="18"/>
    </w:rPr>
  </w:style>
  <w:style w:type="paragraph" w:styleId="1119" w:customStyle="1">
    <w:name w:val="xl73"/>
    <w:basedOn w:val="746"/>
    <w:uiPriority w:val="0"/>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1120" w:customStyle="1">
    <w:name w:val="样式 标题 2 + Times New Roman 四号 非加粗 段前: 5 磅 段后: 0 磅 行距: 固定值 20..."/>
    <w:basedOn w:val="928"/>
    <w:uiPriority w:val="0"/>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1121" w:customStyle="1">
    <w:name w:val="普通正文"/>
    <w:basedOn w:val="746"/>
    <w:uiPriority w:val="99"/>
    <w:qFormat/>
    <w:pPr>
      <w:ind w:firstLine="480"/>
      <w:jc w:val="left"/>
      <w:spacing w:before="120" w:after="120" w:line="360" w:lineRule="auto"/>
    </w:pPr>
    <w:rPr>
      <w:rFonts w:ascii="Arial" w:hAnsi="Arial"/>
      <w:sz w:val="24"/>
    </w:rPr>
  </w:style>
  <w:style w:type="paragraph" w:styleId="1122" w:customStyle="1">
    <w:name w:val="表格文字"/>
    <w:basedOn w:val="746"/>
    <w:uiPriority w:val="0"/>
    <w:pPr>
      <w:jc w:val="left"/>
      <w:spacing w:line="420" w:lineRule="atLeast"/>
    </w:pPr>
    <w:rPr>
      <w:rFonts w:ascii="Calibri" w:hAnsi="Calibri"/>
      <w:szCs w:val="22"/>
    </w:rPr>
  </w:style>
  <w:style w:type="paragraph" w:styleId="1123" w:customStyle="1">
    <w:name w:val="正文 + 行距: 固定值 20 磅"/>
    <w:basedOn w:val="746"/>
    <w:uiPriority w:val="0"/>
    <w:pPr>
      <w:ind w:firstLine="716"/>
      <w:spacing w:line="400" w:lineRule="exact"/>
    </w:pPr>
    <w:rPr>
      <w:rFonts w:ascii="Calibri" w:hAnsi="Calibri"/>
      <w:szCs w:val="22"/>
    </w:rPr>
  </w:style>
  <w:style w:type="paragraph" w:styleId="1124" w:customStyle="1">
    <w:name w:val="3方案格式3"/>
    <w:basedOn w:val="1125"/>
    <w:uiPriority w:val="0"/>
    <w:qFormat/>
    <w:pPr>
      <w:numPr>
        <w:ilvl w:val="2"/>
        <w:numId w:val="2"/>
      </w:numPr>
      <w:tabs>
        <w:tab w:val="left" w:pos="360" w:leader="none"/>
      </w:tabs>
      <w:outlineLvl w:val="2"/>
    </w:pPr>
    <w:rPr>
      <w:sz w:val="32"/>
    </w:rPr>
  </w:style>
  <w:style w:type="paragraph" w:styleId="1125" w:customStyle="1">
    <w:name w:val="2方案格式2"/>
    <w:basedOn w:val="1126"/>
    <w:uiPriority w:val="0"/>
    <w:qFormat/>
    <w:pPr>
      <w:numPr>
        <w:ilvl w:val="1"/>
        <w:numId w:val="2"/>
      </w:numPr>
      <w:spacing w:before="50" w:after="50" w:line="240" w:lineRule="auto"/>
      <w:tabs>
        <w:tab w:val="left" w:pos="360" w:leader="none"/>
      </w:tabs>
      <w:outlineLvl w:val="1"/>
    </w:pPr>
    <w:rPr>
      <w:sz w:val="44"/>
    </w:rPr>
  </w:style>
  <w:style w:type="paragraph" w:styleId="1126" w:customStyle="1">
    <w:name w:val="1方案格式1"/>
    <w:basedOn w:val="927"/>
    <w:uiPriority w:val="0"/>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1127" w:customStyle="1">
    <w:name w:val="_Style 220"/>
    <w:basedOn w:val="962"/>
    <w:next w:val="1002"/>
    <w:uiPriority w:val="0"/>
    <w:pPr>
      <w:ind w:firstLine="200"/>
      <w:spacing w:line="360" w:lineRule="auto"/>
    </w:pPr>
    <w:rPr>
      <w:rFonts w:ascii="宋体"/>
      <w:szCs w:val="20"/>
    </w:rPr>
  </w:style>
  <w:style w:type="paragraph" w:styleId="1128" w:customStyle="1">
    <w:name w:val=" Char Char Char Char Char Char Char"/>
    <w:basedOn w:val="746"/>
    <w:uiPriority w:val="0"/>
    <w:pPr>
      <w:spacing w:line="360" w:lineRule="auto"/>
    </w:pPr>
    <w:rPr>
      <w:sz w:val="24"/>
      <w:szCs w:val="20"/>
    </w:rPr>
  </w:style>
  <w:style w:type="paragraph" w:styleId="1129" w:customStyle="1">
    <w:name w:val="txt"/>
    <w:basedOn w:val="746"/>
    <w:uiPriority w:val="0"/>
    <w:pPr>
      <w:jc w:val="left"/>
      <w:spacing w:before="100" w:beforeAutospacing="1" w:after="100" w:afterAutospacing="1"/>
      <w:widowControl/>
    </w:pPr>
    <w:rPr>
      <w:rFonts w:ascii="宋体" w:hAnsi="宋体" w:cs="宋体"/>
      <w:sz w:val="24"/>
    </w:rPr>
  </w:style>
  <w:style w:type="paragraph" w:styleId="1130">
    <w:name w:val="List Paragraph"/>
    <w:basedOn w:val="746"/>
    <w:uiPriority w:val="99"/>
    <w:qFormat/>
    <w:pPr>
      <w:contextualSpacing/>
      <w:ind w:left="720"/>
      <w:jc w:val="left"/>
      <w:widowControl/>
    </w:pPr>
    <w:rPr>
      <w:rFonts w:ascii="Arial" w:hAnsi="Arial" w:eastAsia="黑体"/>
      <w:sz w:val="24"/>
      <w:lang w:eastAsia="en-US"/>
    </w:rPr>
  </w:style>
  <w:style w:type="paragraph" w:styleId="1131" w:customStyle="1">
    <w:name w:val="文档正文"/>
    <w:basedOn w:val="746"/>
    <w:uiPriority w:val="0"/>
    <w:pPr>
      <w:ind w:firstLine="567"/>
      <w:spacing w:line="480" w:lineRule="atLeast"/>
    </w:pPr>
    <w:rPr>
      <w:rFonts w:ascii="Ari" w:eastAsia="Ari"/>
      <w:sz w:val="28"/>
      <w:szCs w:val="20"/>
    </w:rPr>
  </w:style>
  <w:style w:type="paragraph" w:styleId="1132" w:customStyle="1">
    <w:name w:val="文章正文"/>
    <w:basedOn w:val="746"/>
    <w:uiPriority w:val="99"/>
    <w:pPr>
      <w:ind w:firstLine="480"/>
      <w:spacing w:line="360" w:lineRule="auto"/>
    </w:pPr>
    <w:rPr>
      <w:rFonts w:ascii="仿宋_GB2312" w:hAnsi="宋体" w:eastAsia="仿宋_GB2312" w:cs="Times New Roman"/>
      <w:color w:val="ff0000"/>
      <w:sz w:val="24"/>
    </w:rPr>
  </w:style>
  <w:style w:type="paragraph" w:styleId="1133" w:customStyle="1">
    <w:name w:val="_Style 34"/>
    <w:next w:val="746"/>
    <w:uiPriority w:val="0"/>
    <w:pPr>
      <w:jc w:val="both"/>
      <w:widowControl w:val="off"/>
    </w:pPr>
    <w:rPr>
      <w:rFonts w:hint="default" w:ascii="Times New Roman" w:hAnsi="Times New Roman" w:eastAsia="宋体" w:cs="Times New Roman"/>
      <w:sz w:val="21"/>
      <w:lang w:val="en-US" w:eastAsia="zh-CN" w:bidi="ar-SA"/>
    </w:rPr>
  </w:style>
  <w:style w:type="paragraph" w:styleId="1134" w:customStyle="1">
    <w:name w:val="表格"/>
    <w:basedOn w:val="746"/>
    <w:uiPriority w:val="0"/>
    <w:pPr>
      <w:jc w:val="center"/>
    </w:pPr>
    <w:rPr>
      <w:rFonts w:ascii="华文细黑" w:hAnsi="华文细黑"/>
      <w:szCs w:val="22"/>
    </w:rPr>
  </w:style>
  <w:style w:type="paragraph" w:styleId="1135" w:customStyle="1">
    <w:name w:val="6'"/>
    <w:basedOn w:val="746"/>
    <w:uiPriority w:val="0"/>
    <w:pPr>
      <w:jc w:val="center"/>
      <w:spacing w:line="320" w:lineRule="exact"/>
    </w:pPr>
    <w:rPr>
      <w:rFonts w:ascii="Calibri" w:hAnsi="Calibri"/>
      <w:spacing w:val="20"/>
      <w:szCs w:val="22"/>
    </w:rPr>
  </w:style>
  <w:style w:type="paragraph" w:styleId="1136" w:customStyle="1">
    <w:name w:val="xl66"/>
    <w:basedOn w:val="746"/>
    <w:uiPriority w:val="0"/>
    <w:pPr>
      <w:jc w:val="left"/>
      <w:spacing w:before="100" w:beforeAutospacing="1" w:after="100" w:afterAutospacing="1"/>
      <w:widowControl/>
    </w:pPr>
    <w:rPr>
      <w:rFonts w:ascii="宋体" w:hAnsi="宋体" w:cs="宋体"/>
      <w:sz w:val="24"/>
    </w:rPr>
  </w:style>
  <w:style w:type="paragraph" w:styleId="1137"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38" w:customStyle="1">
    <w:name w:val="目录 4_0"/>
    <w:basedOn w:val="1022"/>
    <w:next w:val="1022"/>
    <w:uiPriority w:val="39"/>
    <w:pPr>
      <w:ind w:left="1260"/>
    </w:pPr>
    <w:rPr>
      <w:rFonts w:ascii="Calibri" w:hAnsi="Calibri"/>
    </w:rPr>
  </w:style>
  <w:style w:type="paragraph" w:styleId="1139" w:customStyle="1">
    <w:name w:val="Blockquote_0"/>
    <w:basedOn w:val="1022"/>
    <w:uiPriority w:val="0"/>
    <w:pPr>
      <w:ind w:left="360" w:right="360"/>
      <w:jc w:val="left"/>
      <w:spacing w:before="100" w:after="100"/>
    </w:pPr>
    <w:rPr>
      <w:rFonts w:ascii="Calibri" w:hAnsi="Calibri" w:eastAsia="Times New Roman"/>
      <w:sz w:val="24"/>
      <w:szCs w:val="20"/>
    </w:rPr>
  </w:style>
  <w:style w:type="paragraph" w:styleId="1140" w:customStyle="1">
    <w:name w:val="样式 标题 2 + Times New Roman 四号 非加粗 段前: 5 磅 段后: 0 磅 行距: 固定值 20..._0"/>
    <w:basedOn w:val="746"/>
    <w:uiPriority w:val="0"/>
    <w:pPr>
      <w:keepLines/>
      <w:keepNext/>
      <w:spacing w:before="100" w:line="360" w:lineRule="auto"/>
      <w:outlineLvl w:val="1"/>
    </w:pPr>
    <w:rPr>
      <w:rFonts w:eastAsia="Times New Roman" w:cs="宋体"/>
      <w:sz w:val="28"/>
      <w:szCs w:val="20"/>
    </w:rPr>
  </w:style>
  <w:style w:type="paragraph" w:styleId="1141" w:customStyle="1">
    <w:name w:val="列出段落1"/>
    <w:basedOn w:val="746"/>
    <w:uiPriority w:val="0"/>
    <w:pPr>
      <w:contextualSpacing/>
      <w:ind w:left="720"/>
      <w:jc w:val="left"/>
      <w:widowControl/>
    </w:pPr>
    <w:rPr>
      <w:rFonts w:ascii="Arial" w:hAnsi="Arial" w:eastAsia="黑体"/>
      <w:sz w:val="24"/>
      <w:lang w:eastAsia="en-US"/>
    </w:rPr>
  </w:style>
  <w:style w:type="paragraph" w:styleId="1142" w:customStyle="1">
    <w:name w:val="段"/>
    <w:next w:val="74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43" w:customStyle="1">
    <w:name w:val="TOC 标题"/>
    <w:basedOn w:val="927"/>
    <w:next w:val="746"/>
    <w:uiPriority w:val="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44" w:customStyle="1">
    <w:name w:val="样式 标题 1 + 黑体 三号 非加粗 居中 段前: 6 磅 段后: 6 磅 行距: 固定值 20 磅"/>
    <w:basedOn w:val="927"/>
    <w:uiPriority w:val="0"/>
    <w:pPr>
      <w:numPr>
        <w:ilvl w:val="0"/>
        <w:numId w:val="0"/>
      </w:numPr>
      <w:spacing w:before="120" w:after="120" w:line="400" w:lineRule="exact"/>
    </w:pPr>
    <w:rPr>
      <w:rFonts w:ascii="黑体" w:hAnsi="黑体" w:eastAsia="黑体"/>
      <w:b w:val="0"/>
      <w:bCs w:val="0"/>
      <w:szCs w:val="20"/>
    </w:rPr>
  </w:style>
  <w:style w:type="paragraph" w:styleId="1145" w:customStyle="1">
    <w:name w:val="xl70"/>
    <w:basedOn w:val="746"/>
    <w:uiPriority w:val="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1146" w:customStyle="1">
    <w:name w:val="修订"/>
    <w:uiPriority w:val="0"/>
    <w:rPr>
      <w:rFonts w:hint="default" w:ascii="Times New Roman" w:hAnsi="Times New Roman" w:eastAsia="宋体" w:cs="Times New Roman"/>
      <w:sz w:val="21"/>
      <w:szCs w:val="24"/>
      <w:lang w:val="en-US" w:eastAsia="zh-CN" w:bidi="ar-SA"/>
    </w:rPr>
  </w:style>
  <w:style w:type="paragraph" w:styleId="1147" w:customStyle="1">
    <w:name w:val="列出段落2"/>
    <w:basedOn w:val="746"/>
    <w:uiPriority w:val="99"/>
    <w:qFormat/>
    <w:pPr>
      <w:ind w:firstLine="420"/>
    </w:pPr>
  </w:style>
  <w:style w:type="paragraph" w:styleId="1148" w:customStyle="1">
    <w:name w:val="空半行"/>
    <w:basedOn w:val="746"/>
    <w:uiPriority w:val="0"/>
    <w:pPr>
      <w:spacing w:line="120" w:lineRule="exact"/>
    </w:pPr>
    <w:rPr>
      <w:rFonts w:ascii="Calibri" w:hAnsi="Calibri" w:eastAsia="仿宋_GB2312"/>
      <w:color w:val="ffffff"/>
      <w:sz w:val="30"/>
      <w:szCs w:val="22"/>
    </w:rPr>
  </w:style>
  <w:style w:type="paragraph" w:styleId="1149" w:customStyle="1">
    <w:name w:val="xl65"/>
    <w:basedOn w:val="746"/>
    <w:uiPriority w:val="0"/>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11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1" w:customStyle="1">
    <w:name w:val="p0"/>
    <w:basedOn w:val="746"/>
    <w:uiPriority w:val="0"/>
    <w:pPr>
      <w:widowControl/>
    </w:pPr>
    <w:rPr>
      <w:b/>
      <w:bCs/>
      <w:sz w:val="24"/>
    </w:rPr>
  </w:style>
  <w:style w:type="paragraph" w:styleId="1152" w:customStyle="1">
    <w:name w:val="0- 正文"/>
    <w:basedOn w:val="746"/>
    <w:uiPriority w:val="0"/>
    <w:qFormat/>
    <w:pPr>
      <w:ind w:firstLine="482"/>
      <w:jc w:val="left"/>
      <w:spacing w:line="360" w:lineRule="auto"/>
      <w:widowControl/>
    </w:pPr>
    <w:rPr>
      <w:rFonts w:ascii="Calibri" w:hAnsi="Calibri" w:eastAsia="宋体" w:cs="Times New Roman"/>
      <w:sz w:val="24"/>
      <w:szCs w:val="20"/>
    </w:rPr>
  </w:style>
  <w:style w:type="paragraph" w:styleId="1153" w:customStyle="1">
    <w:name w:val="xl69"/>
    <w:basedOn w:val="746"/>
    <w:uiPriority w:val="0"/>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1154" w:customStyle="1">
    <w:name w:val="op_mapdots_left"/>
    <w:basedOn w:val="746"/>
    <w:uiPriority w:val="0"/>
    <w:pPr>
      <w:jc w:val="left"/>
      <w:spacing w:before="100" w:beforeAutospacing="1" w:after="100" w:afterAutospacing="1"/>
      <w:widowControl/>
    </w:pPr>
    <w:rPr>
      <w:rFonts w:ascii="宋体" w:hAnsi="宋体" w:cs="宋体"/>
      <w:sz w:val="24"/>
    </w:rPr>
  </w:style>
  <w:style w:type="paragraph" w:styleId="1155" w:customStyle="1">
    <w:name w:val=" Char"/>
    <w:basedOn w:val="746"/>
    <w:uiPriority w:val="0"/>
    <w:pPr>
      <w:jc w:val="left"/>
      <w:spacing w:after="160" w:line="240" w:lineRule="exact"/>
      <w:widowControl/>
    </w:pPr>
    <w:rPr>
      <w:rFonts w:ascii="Verdana" w:hAnsi="Verdana"/>
      <w:sz w:val="20"/>
      <w:szCs w:val="20"/>
      <w:lang w:eastAsia="en-US"/>
    </w:rPr>
  </w:style>
  <w:style w:type="paragraph" w:styleId="1156" w:customStyle="1">
    <w:name w:val="Blockquote"/>
    <w:basedOn w:val="746"/>
    <w:uiPriority w:val="0"/>
    <w:pPr>
      <w:ind w:left="360" w:right="360"/>
      <w:jc w:val="left"/>
      <w:spacing w:before="100" w:after="100"/>
    </w:pPr>
    <w:rPr>
      <w:rFonts w:ascii="Calibri" w:hAnsi="Calibri"/>
      <w:sz w:val="24"/>
      <w:szCs w:val="22"/>
    </w:rPr>
  </w:style>
  <w:style w:type="paragraph" w:styleId="1157" w:customStyle="1">
    <w:name w:val="目录 3_0"/>
    <w:basedOn w:val="1022"/>
    <w:next w:val="1022"/>
    <w:uiPriority w:val="39"/>
    <w:pPr>
      <w:ind w:left="840"/>
    </w:pPr>
    <w:rPr>
      <w:rFonts w:ascii="Calibri" w:hAnsi="Calibri"/>
    </w:rPr>
  </w:style>
  <w:style w:type="paragraph" w:styleId="1158" w:customStyle="1">
    <w:name w:val="flNote"/>
    <w:basedOn w:val="746"/>
    <w:uiPriority w:val="0"/>
    <w:pPr>
      <w:jc w:val="center"/>
      <w:spacing w:before="320" w:after="160" w:line="360" w:lineRule="atLeast"/>
    </w:pPr>
    <w:rPr>
      <w:rFonts w:ascii="Arial" w:hAnsi="Calibri" w:eastAsia="黑体"/>
      <w:sz w:val="30"/>
      <w:szCs w:val="22"/>
    </w:rPr>
  </w:style>
  <w:style w:type="paragraph" w:styleId="1159" w:customStyle="1">
    <w:name w:val="无间隔"/>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xl67"/>
    <w:basedOn w:val="746"/>
    <w:uiPriority w:val="0"/>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161" w:customStyle="1">
    <w:name w:val="xl68"/>
    <w:basedOn w:val="746"/>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162" w:customStyle="1">
    <w:name w:val="xl72"/>
    <w:basedOn w:val="746"/>
    <w:uiPriority w:val="0"/>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1163" w:customStyle="1">
    <w:name w:val="xl74"/>
    <w:basedOn w:val="746"/>
    <w:uiPriority w:val="0"/>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1164" w:customStyle="1">
    <w:name w:val="xl75"/>
    <w:basedOn w:val="746"/>
    <w:uiPriority w:val="0"/>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1165" w:customStyle="1">
    <w:name w:val="列表段落1"/>
    <w:basedOn w:val="746"/>
    <w:uiPriority w:val="99"/>
    <w:qFormat/>
    <w:pPr>
      <w:ind w:firstLine="420"/>
    </w:pPr>
    <w:rPr>
      <w:rFonts w:ascii="等线" w:hAnsi="等线" w:eastAsia="等线"/>
      <w:szCs w:val="21"/>
    </w:rPr>
  </w:style>
  <w:style w:type="character" w:styleId="1166" w:customStyle="1">
    <w:name w:val="称呼 字符1"/>
    <w:link w:val="746"/>
    <w:uiPriority w:val="99"/>
    <w:semiHidden/>
    <w:rPr>
      <w:sz w:val="21"/>
      <w:szCs w:val="24"/>
    </w:rPr>
  </w:style>
  <w:style w:type="paragraph" w:styleId="1167" w:customStyle="1">
    <w:name w:val="Table Paragraph"/>
    <w:basedOn w:val="746"/>
    <w:uiPriority w:val="99"/>
    <w:rPr>
      <w:rFonts w:ascii="宋体" w:hAnsi="宋体" w:cs="宋体"/>
      <w:szCs w:val="21"/>
      <w:lang w:val="zh-CN"/>
    </w:rPr>
  </w:style>
  <w:style w:type="paragraph" w:styleId="1168" w:customStyle="1">
    <w:name w:val="Body text|1"/>
    <w:basedOn w:val="746"/>
    <w:uiPriority w:val="0"/>
    <w:qFormat/>
    <w:pPr>
      <w:ind w:firstLine="400"/>
      <w:jc w:val="left"/>
      <w:spacing w:line="420" w:lineRule="auto"/>
    </w:pPr>
    <w:rPr>
      <w:rFonts w:ascii="宋体" w:hAnsi="宋体" w:cs="宋体"/>
      <w:color w:val="000000"/>
      <w:sz w:val="22"/>
      <w:szCs w:val="22"/>
      <w:lang w:val="zh-TW" w:eastAsia="zh-TW" w:bidi="zh-TW"/>
    </w:rPr>
  </w:style>
  <w:style w:type="paragraph" w:styleId="1169" w:customStyle="1">
    <w:name w:val="无间隔1"/>
    <w:uiPriority w:val="1"/>
    <w:qFormat/>
    <w:rPr>
      <w:rFonts w:hint="default" w:ascii="Times New Roman" w:hAnsi="Times New Roman" w:eastAsia="宋体" w:cs="黑体"/>
      <w:sz w:val="22"/>
      <w:szCs w:val="22"/>
      <w:lang w:val="en-US" w:eastAsia="zh-CN" w:bidi="ar-SA"/>
    </w:rPr>
  </w:style>
  <w:style w:type="paragraph" w:styleId="1170" w:customStyle="1">
    <w:name w:val="_Style 248"/>
    <w:basedOn w:val="962"/>
    <w:next w:val="1002"/>
    <w:uiPriority w:val="0"/>
    <w:pPr>
      <w:ind w:firstLine="200"/>
      <w:spacing w:line="360" w:lineRule="auto"/>
    </w:pPr>
    <w:rPr>
      <w:rFonts w:ascii="宋体" w:hAnsi="Calibri"/>
      <w:szCs w:val="20"/>
    </w:rPr>
  </w:style>
  <w:style w:type="table" w:styleId="1171" w:customStyle="1">
    <w:name w:val="网格型1"/>
    <w:basedOn w:val="937"/>
    <w:uiPriority w:val="39"/>
    <w:qFormat/>
    <w:tblPr/>
  </w:style>
  <w:style w:type="character" w:styleId="1172" w:customStyle="1">
    <w:name w:val="标题 2 Char"/>
    <w:link w:val="746"/>
    <w:uiPriority w:val="9"/>
    <w:semiHidden/>
    <w:qFormat/>
    <w:rPr>
      <w:rFonts w:ascii="等线 Light" w:hAnsi="等线 Light" w:eastAsia="等线 Light" w:cs="Times New Roman"/>
      <w:color w:val="0f4761"/>
      <w:sz w:val="40"/>
      <w:szCs w:val="40"/>
    </w:rPr>
  </w:style>
  <w:style w:type="character" w:styleId="1173" w:customStyle="1">
    <w:name w:val="标题 3 Char"/>
    <w:link w:val="746"/>
    <w:uiPriority w:val="9"/>
    <w:semiHidden/>
    <w:qFormat/>
    <w:rPr>
      <w:rFonts w:ascii="等线 Light" w:hAnsi="等线 Light" w:eastAsia="等线 Light" w:cs="Times New Roman"/>
      <w:color w:val="0f4761"/>
      <w:sz w:val="32"/>
      <w:szCs w:val="32"/>
    </w:rPr>
  </w:style>
  <w:style w:type="character" w:styleId="1174" w:customStyle="1">
    <w:name w:val="标题 4 Char"/>
    <w:link w:val="746"/>
    <w:uiPriority w:val="9"/>
    <w:semiHidden/>
    <w:qFormat/>
    <w:rPr>
      <w:rFonts w:cs="Times New Roman"/>
      <w:color w:val="0f4761"/>
      <w:sz w:val="28"/>
      <w:szCs w:val="28"/>
    </w:rPr>
  </w:style>
  <w:style w:type="character" w:styleId="1175" w:customStyle="1">
    <w:name w:val="标题 5 Char"/>
    <w:link w:val="746"/>
    <w:uiPriority w:val="9"/>
    <w:semiHidden/>
    <w:qFormat/>
    <w:rPr>
      <w:rFonts w:cs="Times New Roman"/>
      <w:color w:val="0f4761"/>
      <w:sz w:val="24"/>
    </w:rPr>
  </w:style>
  <w:style w:type="character" w:styleId="1176" w:customStyle="1">
    <w:name w:val="标题 6 Char"/>
    <w:link w:val="746"/>
    <w:uiPriority w:val="9"/>
    <w:semiHidden/>
    <w:qFormat/>
    <w:rPr>
      <w:rFonts w:cs="Times New Roman"/>
      <w:b/>
      <w:bCs/>
      <w:color w:val="0f4761"/>
    </w:rPr>
  </w:style>
  <w:style w:type="character" w:styleId="1177" w:customStyle="1">
    <w:name w:val="标题 7 Char"/>
    <w:link w:val="746"/>
    <w:uiPriority w:val="9"/>
    <w:semiHidden/>
    <w:qFormat/>
    <w:rPr>
      <w:rFonts w:cs="Times New Roman"/>
      <w:b/>
      <w:bCs/>
      <w:color w:val="000000"/>
    </w:rPr>
  </w:style>
  <w:style w:type="character" w:styleId="1178" w:customStyle="1">
    <w:name w:val="标题 8 Char"/>
    <w:link w:val="746"/>
    <w:uiPriority w:val="9"/>
    <w:semiHidden/>
    <w:qFormat/>
    <w:rPr>
      <w:rFonts w:cs="Times New Roman"/>
      <w:color w:val="000000"/>
    </w:rPr>
  </w:style>
  <w:style w:type="character" w:styleId="1179" w:customStyle="1">
    <w:name w:val="标题 9 Char"/>
    <w:link w:val="746"/>
    <w:uiPriority w:val="9"/>
    <w:semiHidden/>
    <w:qFormat/>
    <w:rPr>
      <w:rFonts w:eastAsia="等线 Light" w:cs="Times New Roman"/>
      <w:color w:val="000000"/>
    </w:rPr>
  </w:style>
  <w:style w:type="character" w:styleId="1180" w:customStyle="1">
    <w:name w:val="标题 Char"/>
    <w:link w:val="746"/>
    <w:uiPriority w:val="10"/>
    <w:qFormat/>
    <w:rPr>
      <w:rFonts w:ascii="等线 Light" w:hAnsi="等线 Light" w:eastAsia="等线 Light" w:cs="Times New Roman"/>
      <w:spacing w:val="-10"/>
      <w:sz w:val="56"/>
      <w:szCs w:val="56"/>
    </w:rPr>
  </w:style>
  <w:style w:type="character" w:styleId="1181" w:customStyle="1">
    <w:name w:val="副标题 Char"/>
    <w:link w:val="746"/>
    <w:uiPriority w:val="11"/>
    <w:qFormat/>
    <w:rPr>
      <w:rFonts w:ascii="等线 Light" w:hAnsi="等线 Light" w:eastAsia="等线 Light" w:cs="Times New Roman"/>
      <w:color w:val="000000"/>
      <w:spacing w:val="15"/>
      <w:sz w:val="28"/>
      <w:szCs w:val="28"/>
    </w:rPr>
  </w:style>
  <w:style w:type="character" w:styleId="1182" w:customStyle="1">
    <w:name w:val="引用 Char"/>
    <w:link w:val="746"/>
    <w:uiPriority w:val="29"/>
    <w:qFormat/>
    <w:rPr>
      <w:i/>
      <w:iCs/>
      <w:color w:val="000000"/>
    </w:rPr>
  </w:style>
  <w:style w:type="character" w:styleId="1183" w:customStyle="1">
    <w:name w:val="明显强调1"/>
    <w:link w:val="746"/>
    <w:uiPriority w:val="21"/>
    <w:qFormat/>
    <w:rPr>
      <w:i/>
      <w:iCs/>
      <w:color w:val="0f4761"/>
    </w:rPr>
  </w:style>
  <w:style w:type="character" w:styleId="1184" w:customStyle="1">
    <w:name w:val="明显引用 Char"/>
    <w:link w:val="746"/>
    <w:uiPriority w:val="30"/>
    <w:qFormat/>
    <w:rPr>
      <w:i/>
      <w:iCs/>
      <w:color w:val="0f4761"/>
    </w:rPr>
  </w:style>
  <w:style w:type="character" w:styleId="1185" w:customStyle="1">
    <w:name w:val="明显参考1"/>
    <w:link w:val="746"/>
    <w:uiPriority w:val="32"/>
    <w:qFormat/>
    <w:rPr>
      <w:b/>
      <w:bCs/>
      <w:smallCaps/>
      <w:color w:val="0f4761"/>
      <w:spacing w:val="5"/>
    </w:rPr>
  </w:style>
  <w:style w:type="paragraph" w:styleId="1186" w:customStyle="1">
    <w:name w:val="修订1"/>
    <w:uiPriority w:val="99"/>
    <w:unhideWhenUsed/>
    <w:qFormat/>
    <w:rPr>
      <w:rFonts w:hint="default" w:ascii="等线" w:hAnsi="等线" w:eastAsia="等线" w:cs="Times New Roman"/>
      <w:sz w:val="22"/>
      <w:szCs w:val="24"/>
      <w:lang w:val="en-US" w:eastAsia="zh-CN" w:bidi="ar-SA"/>
    </w:rPr>
  </w:style>
  <w:style w:type="paragraph" w:styleId="1187" w:customStyle="1">
    <w:name w:val="修订2"/>
    <w:uiPriority w:val="99"/>
    <w:unhideWhenUsed/>
    <w:qFormat/>
    <w:rPr>
      <w:rFonts w:hint="default" w:ascii="等线" w:hAnsi="等线" w:eastAsia="等线" w:cs="Times New Roman"/>
      <w:sz w:val="22"/>
      <w:szCs w:val="24"/>
      <w:lang w:val="en-US" w:eastAsia="zh-CN" w:bidi="ar-SA"/>
    </w:rPr>
  </w:style>
  <w:style w:type="paragraph" w:styleId="1188" w:customStyle="1">
    <w:name w:val="修订3"/>
    <w:uiPriority w:val="99"/>
    <w:unhideWhenUsed/>
    <w:qFormat/>
    <w:rPr>
      <w:rFonts w:hint="default" w:ascii="等线" w:hAnsi="等线" w:eastAsia="等线" w:cs="Times New Roman"/>
      <w:sz w:val="22"/>
      <w:szCs w:val="24"/>
      <w:lang w:val="en-US" w:eastAsia="zh-CN" w:bidi="ar-SA"/>
    </w:rPr>
  </w:style>
  <w:style w:type="paragraph" w:styleId="1189" w:customStyle="1">
    <w:name w:val="修订4"/>
    <w:uiPriority w:val="99"/>
    <w:unhideWhenUsed/>
    <w:qFormat/>
    <w:rPr>
      <w:rFonts w:hint="default" w:ascii="等线" w:hAnsi="等线" w:eastAsia="等线" w:cs="Times New Roman"/>
      <w:sz w:val="22"/>
      <w:szCs w:val="24"/>
      <w:lang w:val="en-US" w:eastAsia="zh-CN" w:bidi="ar-SA"/>
    </w:rPr>
  </w:style>
  <w:style w:type="paragraph" w:styleId="1190" w:customStyle="1">
    <w:name w:val="修订5"/>
    <w:uiPriority w:val="99"/>
    <w:unhideWhenUsed/>
    <w:qFormat/>
    <w:rPr>
      <w:rFonts w:hint="default" w:ascii="等线" w:hAnsi="等线" w:eastAsia="等线" w:cs="Times New Roman"/>
      <w:sz w:val="22"/>
      <w:szCs w:val="24"/>
      <w:lang w:val="en-US" w:eastAsia="zh-CN" w:bidi="ar-SA"/>
    </w:rPr>
  </w:style>
  <w:style w:type="paragraph" w:styleId="1191" w:customStyle="1">
    <w:name w:val="修订6"/>
    <w:uiPriority w:val="99"/>
    <w:unhideWhenUsed/>
    <w:qFormat/>
    <w:rPr>
      <w:rFonts w:hint="default" w:ascii="等线" w:hAnsi="等线" w:eastAsia="等线" w:cs="Times New Roman"/>
      <w:sz w:val="22"/>
      <w:szCs w:val="24"/>
      <w:lang w:val="en-US" w:eastAsia="zh-CN" w:bidi="ar-SA"/>
    </w:rPr>
  </w:style>
  <w:style w:type="paragraph" w:styleId="1192" w:customStyle="1">
    <w:name w:val="修订7"/>
    <w:uiPriority w:val="99"/>
    <w:unhideWhenUsed/>
    <w:qFormat/>
    <w:rPr>
      <w:rFonts w:hint="default" w:ascii="等线" w:hAnsi="等线" w:eastAsia="等线" w:cs="Times New Roman"/>
      <w:sz w:val="22"/>
      <w:szCs w:val="24"/>
      <w:lang w:val="en-US" w:eastAsia="zh-CN" w:bidi="ar-SA"/>
    </w:rPr>
  </w:style>
  <w:style w:type="paragraph" w:styleId="1193" w:customStyle="1">
    <w:name w:val="修订8"/>
    <w:uiPriority w:val="99"/>
    <w:unhideWhenUsed/>
    <w:qFormat/>
    <w:rPr>
      <w:rFonts w:hint="default" w:ascii="等线" w:hAnsi="等线" w:eastAsia="等线" w:cs="Times New Roman"/>
      <w:sz w:val="22"/>
      <w:szCs w:val="24"/>
      <w:lang w:val="en-US" w:eastAsia="zh-CN" w:bidi="ar-SA"/>
    </w:rPr>
  </w:style>
  <w:style w:type="paragraph" w:styleId="1194" w:customStyle="1">
    <w:name w:val="修订9"/>
    <w:uiPriority w:val="99"/>
    <w:unhideWhenUsed/>
    <w:qFormat/>
    <w:rPr>
      <w:rFonts w:hint="default" w:ascii="等线" w:hAnsi="等线" w:eastAsia="等线" w:cs="Times New Roman"/>
      <w:sz w:val="22"/>
      <w:szCs w:val="24"/>
      <w:lang w:val="en-US" w:eastAsia="zh-CN" w:bidi="ar-SA"/>
    </w:rPr>
  </w:style>
  <w:style w:type="character" w:styleId="1195" w:customStyle="1">
    <w:name w:val="页眉 Char"/>
    <w:link w:val="746"/>
    <w:uiPriority w:val="99"/>
    <w:qFormat/>
    <w:rPr>
      <w:rFonts w:ascii="等线" w:hAnsi="等线" w:eastAsia="等线" w:cs="Times New Roman"/>
      <w:sz w:val="18"/>
      <w:szCs w:val="18"/>
    </w:rPr>
  </w:style>
  <w:style w:type="character" w:styleId="1196" w:customStyle="1">
    <w:name w:val="页脚 Char"/>
    <w:link w:val="746"/>
    <w:uiPriority w:val="99"/>
    <w:rPr>
      <w:rFonts w:ascii="等线" w:hAnsi="等线" w:eastAsia="等线" w:cs="Times New Roman"/>
      <w:sz w:val="18"/>
      <w:szCs w:val="18"/>
    </w:rPr>
  </w:style>
  <w:style w:type="character" w:styleId="1197" w:customStyle="1">
    <w:name w:val="纯文本 Char"/>
    <w:link w:val="746"/>
    <w:uiPriority w:val="99"/>
    <w:qFormat/>
    <w:rPr>
      <w:rFonts w:ascii="Ari"/>
      <w:lang w:val="en-US" w:eastAsia="zh-CN" w:bidi="ar-SA"/>
    </w:rPr>
  </w:style>
  <w:style w:type="character" w:styleId="1198" w:customStyle="1">
    <w:name w:val="正文缩进 Char"/>
    <w:link w:val="746"/>
    <w:uiPriority w:val="0"/>
    <w:qFormat/>
    <w:rPr>
      <w:rFonts w:ascii="宋体" w:hAnsi="宋体" w:cs="Arial Unicode MS"/>
      <w:sz w:val="24"/>
      <w:szCs w:val="24"/>
    </w:rPr>
  </w:style>
  <w:style w:type="character" w:styleId="1199" w:customStyle="1">
    <w:name w:val="font71"/>
    <w:link w:val="746"/>
    <w:uiPriority w:val="0"/>
    <w:qFormat/>
    <w:rPr>
      <w:rFonts w:hint="eastAsia" w:ascii="宋体" w:hAnsi="宋体" w:eastAsia="宋体" w:cs="宋体"/>
      <w:color w:val="000000"/>
      <w:sz w:val="21"/>
      <w:szCs w:val="21"/>
      <w:u w:val="none"/>
    </w:rPr>
  </w:style>
  <w:style w:type="character" w:styleId="1200" w:customStyle="1">
    <w:name w:val="font131"/>
    <w:link w:val="746"/>
    <w:uiPriority w:val="0"/>
    <w:qFormat/>
    <w:rPr>
      <w:rFonts w:ascii="宋体-简" w:hAnsi="宋体-简" w:eastAsia="宋体-简" w:cs="宋体-简"/>
      <w:color w:val="000000"/>
      <w:sz w:val="21"/>
      <w:szCs w:val="21"/>
      <w:u w:val="none"/>
    </w:rPr>
  </w:style>
  <w:style w:type="character" w:styleId="1201" w:customStyle="1">
    <w:name w:val="未处理的提及"/>
    <w:link w:val="746"/>
    <w:uiPriority w:val="99"/>
    <w:unhideWhenUsed/>
    <w:rPr>
      <w:color w:val="605e5c"/>
      <w:shd w:val="clear" w:color="auto" w:fill="e1dfdd"/>
    </w:rPr>
  </w:style>
  <w:style w:type="paragraph" w:styleId="1202" w:customStyle="1">
    <w:name w:val="Char"/>
    <w:basedOn w:val="746"/>
    <w:uiPriority w:val="0"/>
    <w:qFormat/>
    <w:pPr>
      <w:ind w:firstLine="200"/>
      <w:tabs>
        <w:tab w:val="left" w:pos="360" w:leader="none"/>
      </w:tabs>
    </w:pPr>
    <w:rPr>
      <w:sz w:val="28"/>
      <w:szCs w:val="30"/>
    </w:rPr>
  </w:style>
  <w:style w:type="paragraph" w:styleId="1203" w:customStyle="1">
    <w:name w:val="普通(网站)1"/>
    <w:basedOn w:val="746"/>
    <w:uiPriority w:val="0"/>
    <w:qFormat/>
    <w:pPr>
      <w:ind w:firstLine="420"/>
      <w:jc w:val="left"/>
      <w:spacing w:before="100" w:beforeAutospacing="1" w:after="100" w:afterAutospacing="1" w:line="288" w:lineRule="auto"/>
      <w:widowControl/>
    </w:pPr>
    <w:rPr>
      <w:rFonts w:ascii="宋体" w:hAnsi="宋体"/>
      <w:sz w:val="24"/>
    </w:rPr>
  </w:style>
  <w:style w:type="character" w:styleId="1204" w:customStyle="1">
    <w:name w:val="font51"/>
    <w:link w:val="746"/>
    <w:uiPriority w:val="0"/>
    <w:rPr>
      <w:rFonts w:ascii="等线" w:hAnsi="等线" w:eastAsia="等线" w:cs="等线"/>
      <w:b/>
      <w:bCs/>
      <w:color w:val="000000"/>
      <w:sz w:val="21"/>
      <w:szCs w:val="21"/>
      <w:u w:val="none"/>
    </w:rPr>
  </w:style>
  <w:style w:type="character" w:styleId="1205" w:customStyle="1">
    <w:name w:val="NormalCharacter1"/>
    <w:link w:val="746"/>
    <w:uiPriority w:val="0"/>
    <w:qFormat/>
  </w:style>
  <w:style w:type="paragraph" w:styleId="1206" w:customStyle="1">
    <w:name w:val="BodyText1I1"/>
    <w:basedOn w:val="1207"/>
    <w:uiPriority w:val="0"/>
    <w:qFormat/>
    <w:pPr>
      <w:ind w:firstLine="420"/>
      <w:spacing w:line="440" w:lineRule="exact"/>
    </w:pPr>
    <w:rPr>
      <w:rFonts w:ascii="宋体" w:hAnsi="Calibri" w:eastAsia="仿宋_GB2312"/>
      <w:sz w:val="24"/>
    </w:rPr>
  </w:style>
  <w:style w:type="paragraph" w:styleId="1207" w:customStyle="1">
    <w:name w:val="BodyText1"/>
    <w:basedOn w:val="746"/>
    <w:uiPriority w:val="0"/>
    <w:qFormat/>
    <w:rPr>
      <w:rFonts w:ascii="楷体_GB2312" w:hAnsi="Arial" w:eastAsia="楷体_GB2312"/>
      <w:sz w:val="28"/>
      <w:szCs w:val="28"/>
    </w:rPr>
  </w:style>
  <w:style w:type="paragraph" w:styleId="1208" w:customStyle="1">
    <w:name w:val="正文 1.1"/>
    <w:basedOn w:val="746"/>
    <w:next w:val="1209"/>
    <w:uiPriority w:val="0"/>
    <w:qFormat/>
    <w:pPr>
      <w:numPr>
        <w:ilvl w:val="1"/>
        <w:numId w:val="3"/>
      </w:numPr>
      <w:ind w:firstLine="550"/>
      <w:outlineLvl w:val="1"/>
    </w:pPr>
    <w:rPr>
      <w:rFonts w:ascii="仿宋" w:hAnsi="仿宋"/>
      <w:b/>
    </w:rPr>
  </w:style>
  <w:style w:type="paragraph" w:styleId="1209" w:customStyle="1">
    <w:name w:val="正文 1.1.1"/>
    <w:basedOn w:val="746"/>
    <w:next w:val="746"/>
    <w:uiPriority w:val="0"/>
    <w:qFormat/>
    <w:pPr>
      <w:numPr>
        <w:ilvl w:val="2"/>
        <w:numId w:val="3"/>
      </w:numPr>
      <w:outlineLvl w:val="2"/>
    </w:pPr>
    <w:rPr>
      <w:rFonts w:hAnsi="宋体"/>
      <w:color w:val="ff0000"/>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杨梅</cp:lastModifiedBy>
  <cp:revision>9</cp:revision>
  <dcterms:created xsi:type="dcterms:W3CDTF">2026-06-02T09:49:00Z</dcterms:created>
  <dcterms:modified xsi:type="dcterms:W3CDTF">2026-10-15T09:15:12Z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eyJoZGlkIjoiYWZlZGQ5YTRjOTM4M2FiYjQ5OGFmMGZjNWRhMTViMTkiLCJ1c2VySWQiOiI0NzgwOTYyMzAifQ==</vt:lpwstr>
  </property>
  <property fmtid="{D5CDD505-2E9C-101B-9397-08002B2CF9AE}" pid="3" name="KSOProductBuildVer">
    <vt:lpwstr>2052-12.1.0.28505</vt:lpwstr>
  </property>
  <property fmtid="{D5CDD505-2E9C-101B-9397-08002B2CF9AE}" pid="4" name="ICV">
    <vt:lpwstr>FB5A24E6E1354063B231957E01702348_12</vt:lpwstr>
  </property>
</Properties>
</file>