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53"/>
        <w:ind w:firstLine="0"/>
        <w:jc w:val="both"/>
        <w:rPr>
          <w:rFonts w:ascii="新宋体" w:hAnsi="新宋体" w:eastAsia="新宋体"/>
          <w:b/>
          <w:bCs/>
          <w:sz w:val="96"/>
        </w:rPr>
      </w:pPr>
      <w:r>
        <w:rPr>
          <w:rFonts w:ascii="新宋体" w:hAnsi="新宋体" w:eastAsia="新宋体"/>
          <w:b/>
          <w:bCs/>
          <w:sz w:val="96"/>
        </w:rPr>
      </w:r>
      <w:r/>
    </w:p>
    <w:p>
      <w:pPr>
        <w:pStyle w:val="1153"/>
        <w:ind w:firstLine="472"/>
        <w:jc w:val="center"/>
        <w:rPr>
          <w:rFonts w:ascii="新宋体" w:hAnsi="新宋体" w:eastAsia="新宋体"/>
          <w:b/>
          <w:bCs/>
          <w:sz w:val="96"/>
        </w:rPr>
      </w:pPr>
      <w:r>
        <w:rPr>
          <w:rFonts w:hint="eastAsia" w:ascii="新宋体" w:hAnsi="新宋体" w:eastAsia="新宋体"/>
          <w:b/>
          <w:bCs/>
          <w:sz w:val="84"/>
          <w:szCs w:val="84"/>
        </w:rPr>
        <w:t xml:space="preserve">竞争性磋商文件</w:t>
      </w:r>
      <w:r/>
    </w:p>
    <w:p>
      <w:pPr>
        <w:pStyle w:val="1153"/>
        <w:ind w:firstLine="0"/>
        <w:jc w:val="center"/>
        <w:rPr>
          <w:rFonts w:ascii="新宋体" w:hAnsi="新宋体" w:eastAsia="新宋体"/>
          <w:b/>
          <w:bCs/>
          <w:sz w:val="32"/>
          <w:szCs w:val="32"/>
        </w:rPr>
      </w:pPr>
      <w:r>
        <w:rPr>
          <w:rFonts w:hint="eastAsia" w:ascii="新宋体" w:hAnsi="新宋体" w:eastAsia="新宋体"/>
          <w:b/>
          <w:bCs/>
          <w:sz w:val="32"/>
          <w:szCs w:val="32"/>
        </w:rPr>
        <w:t xml:space="preserve">（全流程电子化）</w:t>
      </w:r>
      <w:r/>
    </w:p>
    <w:p>
      <w:pPr>
        <w:pStyle w:val="1153"/>
        <w:tabs>
          <w:tab w:val="left" w:pos="8531" w:leader="none"/>
        </w:tabs>
        <w:rPr>
          <w:rFonts w:ascii="新宋体" w:hAnsi="新宋体" w:eastAsia="新宋体"/>
          <w:b/>
          <w:bCs/>
        </w:rPr>
      </w:pPr>
      <w:r>
        <w:rPr>
          <w:rFonts w:hint="eastAsia" w:ascii="新宋体" w:hAnsi="新宋体" w:eastAsia="新宋体"/>
          <w:b/>
          <w:bCs/>
        </w:rPr>
        <w:tab/>
      </w:r>
      <w:r/>
    </w:p>
    <w:p>
      <w:pPr>
        <w:pStyle w:val="1153"/>
        <w:ind w:firstLine="0"/>
        <w:rPr>
          <w:rFonts w:ascii="新宋体" w:hAnsi="新宋体" w:eastAsia="新宋体"/>
          <w:b/>
          <w:bCs/>
        </w:rPr>
      </w:pPr>
      <w:r>
        <w:rPr>
          <w:rFonts w:ascii="新宋体" w:hAnsi="新宋体" w:eastAsia="新宋体"/>
          <w:b/>
          <w:bCs/>
        </w:rPr>
      </w:r>
      <w:r/>
    </w:p>
    <w:p>
      <w:pPr>
        <w:pStyle w:val="1153"/>
        <w:rPr>
          <w:rFonts w:ascii="新宋体" w:hAnsi="新宋体" w:eastAsia="新宋体"/>
          <w:b/>
          <w:bCs/>
        </w:rPr>
      </w:pPr>
      <w:r>
        <w:rPr>
          <w:rFonts w:ascii="新宋体" w:hAnsi="新宋体" w:eastAsia="新宋体"/>
          <w:b/>
          <w:bCs/>
        </w:rPr>
      </w:r>
      <w:r/>
    </w:p>
    <w:p>
      <w:pPr>
        <w:pStyle w:val="1153"/>
        <w:jc w:val="both"/>
        <w:rPr>
          <w:rFonts w:ascii="宋体" w:hAnsi="宋体" w:cs="宋体"/>
          <w:b/>
          <w:bCs/>
          <w:sz w:val="32"/>
          <w:szCs w:val="32"/>
        </w:rPr>
      </w:pPr>
      <w:r>
        <w:rPr>
          <w:rFonts w:hint="eastAsia" w:ascii="宋体" w:hAnsi="宋体" w:cs="宋体"/>
          <w:b/>
          <w:bCs/>
          <w:sz w:val="32"/>
          <w:szCs w:val="32"/>
        </w:rPr>
        <w:t xml:space="preserve">项目名称：泰州学院实验实训楼B3北侧实验室集中改造工程</w:t>
      </w:r>
      <w:r/>
    </w:p>
    <w:p>
      <w:pPr>
        <w:pStyle w:val="1153"/>
        <w:jc w:val="both"/>
        <w:rPr>
          <w:rFonts w:hint="eastAsia" w:asciiTheme="minorEastAsia" w:hAnsiTheme="minorEastAsia" w:eastAsiaTheme="minorEastAsia" w:cstheme="minorEastAsia"/>
          <w:b/>
          <w:bCs/>
          <w:sz w:val="32"/>
          <w:szCs w:val="32"/>
        </w:rPr>
      </w:pPr>
      <w:r>
        <w:rPr>
          <w:rFonts w:hint="eastAsia" w:ascii="宋体" w:hAnsi="宋体" w:cs="宋体"/>
          <w:b/>
          <w:bCs/>
          <w:sz w:val="32"/>
          <w:szCs w:val="32"/>
        </w:rPr>
        <w:t xml:space="preserve">项目编号：</w:t>
      </w:r>
      <w:r>
        <w:rPr>
          <w:rFonts w:hint="eastAsia" w:asciiTheme="minorEastAsia" w:hAnsiTheme="minorEastAsia" w:eastAsiaTheme="minorEastAsia" w:cstheme="minorEastAsia"/>
          <w:b/>
          <w:bCs/>
          <w:i w:val="0"/>
          <w:iCs w:val="0"/>
          <w:caps w:val="0"/>
          <w:color w:val="000000"/>
          <w:spacing w:val="0"/>
          <w:sz w:val="32"/>
          <w:szCs w:val="32"/>
        </w:rPr>
        <w:t xml:space="preserve">JSZC-320000-JCEC-C2026-0379</w:t>
      </w:r>
      <w:r/>
    </w:p>
    <w:p>
      <w:pPr>
        <w:ind w:firstLine="480"/>
        <w:jc w:val="center"/>
        <w:spacing w:line="360" w:lineRule="auto"/>
        <w:rPr>
          <w:rFonts w:ascii="宋体" w:hAnsi="宋体" w:cs="宋体"/>
          <w:sz w:val="28"/>
          <w:szCs w:val="28"/>
        </w:rPr>
      </w:pPr>
      <w:r>
        <w:rPr>
          <w:rFonts w:ascii="宋体" w:hAnsi="宋体" w:cs="宋体"/>
          <w:sz w:val="28"/>
          <w:szCs w:val="28"/>
        </w:rPr>
      </w:r>
      <w:r/>
    </w:p>
    <w:p>
      <w:pPr>
        <w:ind w:firstLine="2249"/>
        <w:spacing w:line="360" w:lineRule="auto"/>
        <w:rPr>
          <w:rFonts w:ascii="新宋体" w:hAnsi="新宋体" w:eastAsia="新宋体"/>
          <w:b/>
          <w:bCs/>
          <w:sz w:val="32"/>
          <w:szCs w:val="32"/>
        </w:rPr>
      </w:pPr>
      <w:r>
        <w:rPr>
          <w:rFonts w:ascii="新宋体" w:hAnsi="新宋体" w:eastAsia="新宋体"/>
          <w:b/>
          <w:bCs/>
          <w:sz w:val="32"/>
          <w:szCs w:val="32"/>
        </w:rPr>
      </w:r>
      <w:r/>
    </w:p>
    <w:p>
      <w:pPr>
        <w:ind w:firstLine="2249"/>
        <w:spacing w:line="360" w:lineRule="auto"/>
        <w:rPr>
          <w:rFonts w:ascii="新宋体" w:hAnsi="新宋体" w:eastAsia="新宋体"/>
          <w:b/>
          <w:bCs/>
          <w:sz w:val="32"/>
          <w:szCs w:val="32"/>
        </w:rPr>
      </w:pPr>
      <w:r>
        <w:rPr>
          <w:rFonts w:ascii="新宋体" w:hAnsi="新宋体" w:eastAsia="新宋体"/>
          <w:b/>
          <w:bCs/>
          <w:sz w:val="32"/>
          <w:szCs w:val="32"/>
        </w:rPr>
      </w:r>
      <w:r/>
    </w:p>
    <w:p>
      <w:pPr>
        <w:ind w:firstLine="2249"/>
        <w:spacing w:line="360" w:lineRule="auto"/>
        <w:rPr>
          <w:rFonts w:ascii="新宋体" w:hAnsi="新宋体" w:eastAsia="新宋体"/>
          <w:b/>
          <w:bCs/>
          <w:sz w:val="32"/>
          <w:szCs w:val="32"/>
        </w:rPr>
      </w:pPr>
      <w:r>
        <w:rPr>
          <w:rFonts w:ascii="新宋体" w:hAnsi="新宋体" w:eastAsia="新宋体"/>
          <w:b/>
          <w:bCs/>
          <w:sz w:val="32"/>
          <w:szCs w:val="32"/>
        </w:rPr>
      </w:r>
      <w:r/>
    </w:p>
    <w:p>
      <w:pPr>
        <w:ind w:firstLine="2249"/>
        <w:spacing w:line="360" w:lineRule="auto"/>
        <w:rPr>
          <w:rFonts w:ascii="新宋体" w:hAnsi="新宋体" w:eastAsia="新宋体"/>
          <w:b/>
          <w:bCs/>
          <w:sz w:val="32"/>
          <w:szCs w:val="32"/>
        </w:rPr>
      </w:pPr>
      <w:r>
        <w:rPr>
          <w:rFonts w:ascii="新宋体" w:hAnsi="新宋体" w:eastAsia="新宋体"/>
          <w:b/>
          <w:bCs/>
          <w:sz w:val="32"/>
          <w:szCs w:val="32"/>
        </w:rPr>
      </w:r>
      <w:r/>
    </w:p>
    <w:p>
      <w:pPr>
        <w:pStyle w:val="1153"/>
        <w:ind w:firstLine="2017"/>
        <w:jc w:val="both"/>
        <w:rPr>
          <w:rFonts w:ascii="新宋体" w:hAnsi="新宋体" w:eastAsia="新宋体"/>
          <w:b/>
          <w:bCs/>
          <w:sz w:val="32"/>
          <w:szCs w:val="32"/>
        </w:rPr>
      </w:pPr>
      <w:r>
        <w:rPr>
          <w:rFonts w:hint="eastAsia" w:ascii="宋体" w:hAnsi="宋体" w:cs="宋体"/>
          <w:b/>
          <w:bCs/>
          <w:sz w:val="32"/>
          <w:szCs w:val="32"/>
        </w:rPr>
        <w:t xml:space="preserve">采 购 人：泰州学院</w:t>
      </w:r>
      <w:r/>
    </w:p>
    <w:p>
      <w:pPr>
        <w:jc w:val="center"/>
        <w:spacing w:line="360" w:lineRule="auto"/>
        <w:rPr>
          <w:rFonts w:ascii="新宋体" w:hAnsi="新宋体" w:eastAsia="新宋体"/>
          <w:b/>
          <w:bCs/>
          <w:sz w:val="32"/>
          <w:szCs w:val="32"/>
        </w:rPr>
      </w:pPr>
      <w:r>
        <w:rPr>
          <w:rFonts w:hint="eastAsia" w:ascii="新宋体" w:hAnsi="新宋体" w:eastAsia="新宋体"/>
          <w:b/>
          <w:bCs/>
          <w:sz w:val="32"/>
          <w:szCs w:val="32"/>
        </w:rPr>
        <w:t xml:space="preserve">采购代理：江苏省设备成套股份有限公司</w:t>
      </w:r>
      <w:r/>
    </w:p>
    <w:p>
      <w:pPr>
        <w:pStyle w:val="1153"/>
        <w:ind w:firstLine="643"/>
        <w:jc w:val="center"/>
        <w:rPr>
          <w:rFonts w:ascii="新宋体" w:hAnsi="新宋体" w:eastAsia="新宋体"/>
          <w:b/>
          <w:bCs/>
          <w:sz w:val="32"/>
          <w:szCs w:val="32"/>
        </w:rPr>
      </w:pPr>
      <w:r>
        <w:rPr>
          <w:rFonts w:hint="eastAsia" w:ascii="新宋体" w:hAnsi="新宋体" w:eastAsia="新宋体"/>
          <w:b/>
          <w:bCs/>
          <w:sz w:val="32"/>
          <w:szCs w:val="32"/>
        </w:rPr>
        <w:t xml:space="preserve">2026年9月</w:t>
      </w:r>
      <w:r/>
    </w:p>
    <w:p>
      <w:pPr>
        <w:pStyle w:val="1153"/>
        <w:jc w:val="center"/>
        <w:rPr>
          <w:rFonts w:ascii="新宋体" w:hAnsi="新宋体" w:eastAsia="新宋体"/>
          <w:b/>
          <w:bCs/>
        </w:rPr>
      </w:pPr>
      <w:r>
        <w:rPr>
          <w:rFonts w:ascii="新宋体" w:hAnsi="新宋体" w:eastAsia="新宋体"/>
          <w:b/>
          <w:bCs/>
        </w:rPr>
      </w:r>
      <w:r/>
    </w:p>
    <w:p>
      <w:pPr>
        <w:pStyle w:val="1153"/>
        <w:jc w:val="center"/>
        <w:rPr>
          <w:rFonts w:ascii="新宋体" w:hAnsi="新宋体" w:eastAsia="新宋体"/>
          <w:b/>
          <w:bCs/>
        </w:rPr>
      </w:pPr>
      <w:r>
        <w:rPr>
          <w:rFonts w:ascii="新宋体" w:hAnsi="新宋体" w:eastAsia="新宋体"/>
          <w:b/>
          <w:bCs/>
        </w:rPr>
      </w:r>
      <w:r/>
    </w:p>
    <w:p>
      <w:pPr>
        <w:pStyle w:val="1154"/>
        <w:jc w:val="center"/>
        <w:spacing w:before="0" w:line="360" w:lineRule="auto"/>
        <w:rPr>
          <w:rFonts w:ascii="宋体" w:hAnsi="宋体" w:eastAsia="宋体"/>
          <w:b/>
          <w:color w:val="auto"/>
          <w:sz w:val="40"/>
          <w:lang w:val="zh-CN"/>
        </w:rPr>
        <w:sectPr>
          <w:headerReference w:type="default" r:id="rId9"/>
          <w:footerReference w:type="default" r:id="rId11"/>
          <w:footerReference w:type="first" r:id="rId12"/>
          <w:footnotePr/>
          <w:endnotePr/>
          <w:type w:val="nextPage"/>
          <w:pgSz w:w="11906" w:h="16838" w:orient="portrait"/>
          <w:pgMar w:top="1440" w:right="1080" w:bottom="1440" w:left="1080" w:header="851" w:footer="992" w:gutter="0"/>
          <w:cols w:num="1" w:sep="0" w:space="720" w:equalWidth="1"/>
          <w:docGrid w:linePitch="360"/>
        </w:sectPr>
      </w:pPr>
      <w:r>
        <w:rPr>
          <w:rFonts w:ascii="宋体" w:hAnsi="宋体" w:eastAsia="宋体"/>
          <w:b/>
          <w:color w:val="auto"/>
          <w:sz w:val="40"/>
          <w:lang w:val="zh-CN"/>
        </w:rPr>
      </w:r>
      <w:r/>
    </w:p>
    <w:p>
      <w:pPr>
        <w:pStyle w:val="1154"/>
        <w:jc w:val="center"/>
        <w:spacing w:before="0" w:line="360" w:lineRule="auto"/>
        <w:rPr>
          <w:rFonts w:ascii="宋体" w:hAnsi="宋体" w:eastAsia="宋体"/>
          <w:b/>
          <w:color w:val="auto"/>
          <w:sz w:val="40"/>
          <w:lang w:val="zh-CN"/>
        </w:rPr>
      </w:pPr>
      <w:r>
        <w:rPr>
          <w:rFonts w:hint="eastAsia"/>
          <w:color w:val="auto"/>
        </w:rPr>
        <w:t xml:space="preserve"> </w:t>
      </w:r>
      <w:r>
        <w:rPr>
          <w:rFonts w:ascii="宋体" w:hAnsi="宋体" w:eastAsia="宋体"/>
          <w:b/>
          <w:color w:val="auto"/>
          <w:sz w:val="40"/>
          <w:lang w:val="zh-CN"/>
        </w:rPr>
        <w:t xml:space="preserve">目</w:t>
      </w:r>
      <w:r>
        <w:rPr>
          <w:rFonts w:hint="eastAsia" w:ascii="宋体" w:hAnsi="宋体" w:eastAsia="宋体"/>
          <w:b/>
          <w:color w:val="auto"/>
          <w:sz w:val="40"/>
        </w:rPr>
        <w:t xml:space="preserve">  </w:t>
      </w:r>
      <w:r>
        <w:rPr>
          <w:rFonts w:ascii="宋体" w:hAnsi="宋体" w:eastAsia="宋体"/>
          <w:b/>
          <w:color w:val="auto"/>
          <w:sz w:val="40"/>
          <w:lang w:val="zh-CN"/>
        </w:rPr>
        <w:t xml:space="preserve">录</w:t>
      </w:r>
      <w:r/>
    </w:p>
    <w:p>
      <w:pPr>
        <w:ind w:firstLine="420"/>
        <w:spacing w:line="360" w:lineRule="auto"/>
        <w:rPr>
          <w:lang w:val="zh-CN"/>
        </w:rPr>
      </w:pPr>
      <w:r>
        <w:rPr>
          <w:lang w:val="zh-CN"/>
        </w:rPr>
      </w:r>
      <w:r/>
    </w:p>
    <w:p>
      <w:pPr>
        <w:pStyle w:val="978"/>
        <w:spacing w:line="440" w:lineRule="exact"/>
        <w:tabs>
          <w:tab w:val="clear" w:pos="9440" w:leader="none"/>
          <w:tab w:val="right" w:pos="9746" w:leader="dot"/>
        </w:tabs>
        <w:rPr>
          <w:sz w:val="28"/>
        </w:rPr>
      </w:pPr>
      <w:r>
        <w:rPr>
          <w:rStyle w:val="998"/>
          <w:rFonts w:hint="eastAsia" w:ascii="宋体" w:hAnsi="宋体"/>
          <w:color w:val="auto"/>
        </w:rPr>
        <w:fldChar w:fldCharType="begin"/>
      </w:r>
      <w:r>
        <w:rPr>
          <w:rStyle w:val="998"/>
          <w:rFonts w:hint="eastAsia" w:ascii="宋体" w:hAnsi="宋体"/>
          <w:color w:val="auto"/>
          <w:sz w:val="28"/>
        </w:rPr>
        <w:instrText xml:space="preserve">TOC \o "1-1" \h \u </w:instrText>
      </w:r>
      <w:r>
        <w:rPr>
          <w:rStyle w:val="998"/>
          <w:rFonts w:hint="eastAsia" w:ascii="宋体" w:hAnsi="宋体"/>
          <w:color w:val="auto"/>
        </w:rPr>
        <w:fldChar w:fldCharType="separate"/>
      </w:r>
      <w:r>
        <w:fldChar w:fldCharType="begin"/>
      </w:r>
      <w:r>
        <w:instrText xml:space="preserve"> HYPERLINK \l "_Toc18646" </w:instrText>
      </w:r>
      <w:r>
        <w:fldChar w:fldCharType="separate"/>
      </w:r>
      <w:r>
        <w:rPr>
          <w:rFonts w:hint="eastAsia" w:ascii="宋体" w:hAnsi="宋体" w:eastAsia="宋体"/>
          <w:sz w:val="28"/>
        </w:rPr>
        <w:t xml:space="preserve">第一章 竞争性磋商采购公告</w:t>
      </w:r>
      <w:r>
        <w:rPr>
          <w:sz w:val="28"/>
        </w:rPr>
        <w:tab/>
      </w:r>
      <w:r>
        <w:rPr>
          <w:sz w:val="28"/>
        </w:rPr>
        <w:fldChar w:fldCharType="begin"/>
      </w:r>
      <w:r>
        <w:rPr>
          <w:sz w:val="28"/>
        </w:rPr>
        <w:instrText xml:space="preserve"> PAGEREF _Toc18646 \h </w:instrText>
      </w:r>
      <w:r>
        <w:rPr>
          <w:sz w:val="28"/>
        </w:rPr>
        <w:fldChar w:fldCharType="separate"/>
      </w:r>
      <w:r>
        <w:rPr>
          <w:sz w:val="28"/>
        </w:rPr>
        <w:t xml:space="preserve">2</w:t>
      </w:r>
      <w:r>
        <w:rPr>
          <w:sz w:val="28"/>
        </w:rPr>
        <w:fldChar w:fldCharType="end"/>
      </w:r>
      <w:r>
        <w:rPr>
          <w:sz w:val="28"/>
        </w:rPr>
        <w:fldChar w:fldCharType="end"/>
      </w:r>
      <w:r/>
    </w:p>
    <w:p>
      <w:pPr>
        <w:pStyle w:val="978"/>
        <w:spacing w:line="600" w:lineRule="exact"/>
        <w:tabs>
          <w:tab w:val="clear" w:pos="9440" w:leader="none"/>
          <w:tab w:val="right" w:pos="9746" w:leader="dot"/>
        </w:tabs>
        <w:rPr>
          <w:sz w:val="28"/>
        </w:rPr>
      </w:pPr>
      <w:r>
        <w:fldChar w:fldCharType="begin"/>
      </w:r>
      <w:r>
        <w:instrText xml:space="preserve"> HYPERLINK \l "_Toc5297" </w:instrText>
      </w:r>
      <w:r>
        <w:fldChar w:fldCharType="separate"/>
      </w:r>
      <w:r>
        <w:rPr>
          <w:rFonts w:hint="eastAsia" w:ascii="宋体" w:hAnsi="宋体" w:eastAsia="宋体"/>
          <w:sz w:val="28"/>
        </w:rPr>
        <w:t xml:space="preserve">第二章 参加磋商供应商须知</w:t>
      </w:r>
      <w:r>
        <w:rPr>
          <w:sz w:val="28"/>
        </w:rPr>
        <w:tab/>
      </w:r>
      <w:r>
        <w:rPr>
          <w:sz w:val="28"/>
        </w:rPr>
        <w:fldChar w:fldCharType="begin"/>
      </w:r>
      <w:r>
        <w:rPr>
          <w:sz w:val="28"/>
        </w:rPr>
        <w:instrText xml:space="preserve"> PAGEREF _Toc5297 \h </w:instrText>
      </w:r>
      <w:r>
        <w:rPr>
          <w:sz w:val="28"/>
        </w:rPr>
        <w:fldChar w:fldCharType="separate"/>
      </w:r>
      <w:r>
        <w:rPr>
          <w:sz w:val="28"/>
        </w:rPr>
        <w:t xml:space="preserve">5</w:t>
      </w:r>
      <w:r>
        <w:rPr>
          <w:sz w:val="28"/>
        </w:rPr>
        <w:fldChar w:fldCharType="end"/>
      </w:r>
      <w:r>
        <w:rPr>
          <w:sz w:val="28"/>
        </w:rPr>
        <w:fldChar w:fldCharType="end"/>
      </w:r>
      <w:r/>
    </w:p>
    <w:p>
      <w:pPr>
        <w:pStyle w:val="978"/>
        <w:spacing w:line="440" w:lineRule="exact"/>
        <w:tabs>
          <w:tab w:val="clear" w:pos="9440" w:leader="none"/>
          <w:tab w:val="right" w:pos="9746" w:leader="dot"/>
        </w:tabs>
        <w:rPr>
          <w:sz w:val="28"/>
        </w:rPr>
      </w:pPr>
      <w:r>
        <w:fldChar w:fldCharType="begin"/>
      </w:r>
      <w:r>
        <w:instrText xml:space="preserve"> HYPERLINK \l "_Toc6589" </w:instrText>
      </w:r>
      <w:r>
        <w:fldChar w:fldCharType="separate"/>
      </w:r>
      <w:r>
        <w:rPr>
          <w:rFonts w:hint="eastAsia" w:ascii="宋体" w:hAnsi="宋体" w:eastAsia="宋体"/>
          <w:sz w:val="28"/>
        </w:rPr>
        <w:t xml:space="preserve">第三章 合同条款及格式</w:t>
      </w:r>
      <w:r>
        <w:rPr>
          <w:sz w:val="28"/>
        </w:rPr>
        <w:tab/>
      </w:r>
      <w:r>
        <w:rPr>
          <w:sz w:val="28"/>
        </w:rPr>
        <w:fldChar w:fldCharType="begin"/>
      </w:r>
      <w:r>
        <w:rPr>
          <w:sz w:val="28"/>
        </w:rPr>
        <w:instrText xml:space="preserve"> PAGEREF _Toc6589 \h </w:instrText>
      </w:r>
      <w:r>
        <w:rPr>
          <w:sz w:val="28"/>
        </w:rPr>
        <w:fldChar w:fldCharType="separate"/>
      </w:r>
      <w:r>
        <w:rPr>
          <w:sz w:val="28"/>
        </w:rPr>
        <w:t xml:space="preserve">17</w:t>
      </w:r>
      <w:r>
        <w:rPr>
          <w:sz w:val="28"/>
        </w:rPr>
        <w:fldChar w:fldCharType="end"/>
      </w:r>
      <w:r>
        <w:rPr>
          <w:sz w:val="28"/>
        </w:rPr>
        <w:fldChar w:fldCharType="end"/>
      </w:r>
      <w:r/>
    </w:p>
    <w:p>
      <w:pPr>
        <w:pStyle w:val="978"/>
        <w:spacing w:line="440" w:lineRule="exact"/>
        <w:tabs>
          <w:tab w:val="clear" w:pos="9440" w:leader="none"/>
          <w:tab w:val="right" w:pos="9746" w:leader="dot"/>
        </w:tabs>
        <w:rPr>
          <w:sz w:val="28"/>
        </w:rPr>
      </w:pPr>
      <w:r>
        <w:fldChar w:fldCharType="begin"/>
      </w:r>
      <w:r>
        <w:instrText xml:space="preserve"> HYPERLINK \l "_Toc8563" </w:instrText>
      </w:r>
      <w:r>
        <w:fldChar w:fldCharType="separate"/>
      </w:r>
      <w:r>
        <w:rPr>
          <w:rFonts w:hint="eastAsia" w:ascii="宋体" w:hAnsi="宋体" w:eastAsia="宋体"/>
          <w:sz w:val="28"/>
        </w:rPr>
        <w:t xml:space="preserve">第四章 项目需求</w:t>
      </w:r>
      <w:r>
        <w:rPr>
          <w:sz w:val="28"/>
        </w:rPr>
        <w:tab/>
      </w:r>
      <w:r>
        <w:rPr>
          <w:sz w:val="28"/>
        </w:rPr>
        <w:fldChar w:fldCharType="begin"/>
      </w:r>
      <w:r>
        <w:rPr>
          <w:sz w:val="28"/>
        </w:rPr>
        <w:instrText xml:space="preserve"> PAGEREF _Toc8563 \h </w:instrText>
      </w:r>
      <w:r>
        <w:rPr>
          <w:sz w:val="28"/>
        </w:rPr>
        <w:fldChar w:fldCharType="separate"/>
      </w:r>
      <w:r>
        <w:rPr>
          <w:sz w:val="28"/>
        </w:rPr>
        <w:t xml:space="preserve">39</w:t>
      </w:r>
      <w:r>
        <w:rPr>
          <w:sz w:val="28"/>
        </w:rPr>
        <w:fldChar w:fldCharType="end"/>
      </w:r>
      <w:r>
        <w:rPr>
          <w:sz w:val="28"/>
        </w:rPr>
        <w:fldChar w:fldCharType="end"/>
      </w:r>
      <w:r/>
    </w:p>
    <w:p>
      <w:pPr>
        <w:pStyle w:val="978"/>
        <w:spacing w:line="440" w:lineRule="exact"/>
        <w:tabs>
          <w:tab w:val="clear" w:pos="9440" w:leader="none"/>
          <w:tab w:val="right" w:pos="9746" w:leader="dot"/>
        </w:tabs>
        <w:rPr>
          <w:sz w:val="28"/>
        </w:rPr>
      </w:pPr>
      <w:r>
        <w:fldChar w:fldCharType="begin"/>
      </w:r>
      <w:r>
        <w:instrText xml:space="preserve"> HYPERLINK \l "_Toc5040" </w:instrText>
      </w:r>
      <w:r>
        <w:fldChar w:fldCharType="separate"/>
      </w:r>
      <w:r>
        <w:rPr>
          <w:rFonts w:hint="eastAsia" w:ascii="宋体" w:hAnsi="宋体" w:eastAsia="宋体"/>
          <w:sz w:val="28"/>
        </w:rPr>
        <w:t xml:space="preserve">第五章 评审方法和评审标准</w:t>
      </w:r>
      <w:r>
        <w:rPr>
          <w:sz w:val="28"/>
        </w:rPr>
        <w:tab/>
      </w:r>
      <w:r>
        <w:rPr>
          <w:sz w:val="28"/>
        </w:rPr>
        <w:fldChar w:fldCharType="begin"/>
      </w:r>
      <w:r>
        <w:rPr>
          <w:sz w:val="28"/>
        </w:rPr>
        <w:instrText xml:space="preserve"> PAGEREF _Toc5040 \h </w:instrText>
      </w:r>
      <w:r>
        <w:rPr>
          <w:sz w:val="28"/>
        </w:rPr>
        <w:fldChar w:fldCharType="separate"/>
      </w:r>
      <w:r>
        <w:rPr>
          <w:sz w:val="28"/>
        </w:rPr>
        <w:t xml:space="preserve">46</w:t>
      </w:r>
      <w:r>
        <w:rPr>
          <w:sz w:val="28"/>
        </w:rPr>
        <w:fldChar w:fldCharType="end"/>
      </w:r>
      <w:r>
        <w:rPr>
          <w:sz w:val="28"/>
        </w:rPr>
        <w:fldChar w:fldCharType="end"/>
      </w:r>
      <w:r/>
    </w:p>
    <w:p>
      <w:pPr>
        <w:pStyle w:val="978"/>
        <w:spacing w:line="440" w:lineRule="exact"/>
        <w:tabs>
          <w:tab w:val="clear" w:pos="9440" w:leader="none"/>
          <w:tab w:val="right" w:pos="9746" w:leader="dot"/>
        </w:tabs>
        <w:rPr>
          <w:sz w:val="28"/>
        </w:rPr>
      </w:pPr>
      <w:r>
        <w:fldChar w:fldCharType="begin"/>
      </w:r>
      <w:r>
        <w:instrText xml:space="preserve"> HYPERLINK \l "_Toc30474" </w:instrText>
      </w:r>
      <w:r>
        <w:fldChar w:fldCharType="separate"/>
      </w:r>
      <w:r>
        <w:rPr>
          <w:rFonts w:hint="eastAsia" w:ascii="宋体" w:hAnsi="宋体" w:eastAsia="宋体"/>
          <w:sz w:val="28"/>
        </w:rPr>
        <w:t xml:space="preserve">第六章 响应文件的组成和格式附件</w:t>
      </w:r>
      <w:r>
        <w:rPr>
          <w:sz w:val="28"/>
        </w:rPr>
        <w:tab/>
      </w:r>
      <w:r>
        <w:rPr>
          <w:sz w:val="28"/>
        </w:rPr>
        <w:fldChar w:fldCharType="begin"/>
      </w:r>
      <w:r>
        <w:rPr>
          <w:sz w:val="28"/>
        </w:rPr>
        <w:instrText xml:space="preserve"> PAGEREF _Toc30474 \h </w:instrText>
      </w:r>
      <w:r>
        <w:rPr>
          <w:sz w:val="28"/>
        </w:rPr>
        <w:fldChar w:fldCharType="separate"/>
      </w:r>
      <w:r>
        <w:rPr>
          <w:sz w:val="28"/>
        </w:rPr>
        <w:t xml:space="preserve">52</w:t>
      </w:r>
      <w:r>
        <w:rPr>
          <w:sz w:val="28"/>
        </w:rPr>
        <w:fldChar w:fldCharType="end"/>
      </w:r>
      <w:r>
        <w:rPr>
          <w:sz w:val="28"/>
        </w:rPr>
        <w:fldChar w:fldCharType="end"/>
      </w:r>
      <w:r/>
    </w:p>
    <w:p>
      <w:pPr>
        <w:pStyle w:val="978"/>
        <w:spacing w:line="440" w:lineRule="exact"/>
        <w:rPr>
          <w:rStyle w:val="998"/>
          <w:rFonts w:ascii="宋体" w:hAnsi="宋体"/>
          <w:color w:val="auto"/>
        </w:rPr>
      </w:pPr>
      <w:r>
        <w:rPr>
          <w:rFonts w:hint="eastAsia" w:ascii="宋体" w:hAnsi="宋体"/>
          <w:sz w:val="28"/>
        </w:rPr>
        <w:fldChar w:fldCharType="end"/>
      </w:r>
      <w:r/>
    </w:p>
    <w:p>
      <w:pPr>
        <w:pStyle w:val="978"/>
        <w:spacing w:line="360" w:lineRule="auto"/>
        <w:rPr>
          <w:rStyle w:val="998"/>
          <w:rFonts w:ascii="宋体" w:hAnsi="宋体"/>
          <w:color w:val="auto"/>
        </w:rPr>
      </w:pPr>
      <w:r>
        <w:rPr>
          <w:rFonts w:ascii="宋体" w:hAnsi="宋体"/>
          <w:color w:val="auto"/>
        </w:rPr>
      </w:r>
      <w:r/>
    </w:p>
    <w:p>
      <w:pPr>
        <w:pStyle w:val="978"/>
        <w:spacing w:line="360" w:lineRule="auto"/>
        <w:rPr>
          <w:rStyle w:val="998"/>
          <w:rFonts w:ascii="宋体" w:hAnsi="宋体"/>
          <w:color w:val="auto"/>
        </w:rPr>
      </w:pPr>
      <w:r>
        <w:rPr>
          <w:rFonts w:ascii="宋体" w:hAnsi="宋体"/>
          <w:color w:val="auto"/>
        </w:rPr>
      </w:r>
      <w:r/>
    </w:p>
    <w:p>
      <w:pPr>
        <w:pStyle w:val="1153"/>
        <w:ind w:firstLine="360"/>
        <w:jc w:val="center"/>
        <w:rPr>
          <w:rStyle w:val="998"/>
          <w:rFonts w:ascii="宋体" w:hAnsi="宋体"/>
          <w:caps/>
          <w:color w:val="auto"/>
          <w:sz w:val="18"/>
          <w:szCs w:val="28"/>
        </w:rPr>
        <w:sectPr>
          <w:footerReference w:type="default" r:id="rId13"/>
          <w:footnotePr/>
          <w:endnotePr/>
          <w:type w:val="nextPage"/>
          <w:pgSz w:w="11906" w:h="16838" w:orient="portrait"/>
          <w:pgMar w:top="1440" w:right="1080" w:bottom="1440" w:left="1080" w:header="851" w:footer="992" w:gutter="0"/>
          <w:pgNumType w:start="1"/>
          <w:cols w:num="1" w:sep="0" w:space="720" w:equalWidth="1"/>
          <w:docGrid w:linePitch="360"/>
        </w:sectPr>
      </w:pPr>
      <w:r>
        <w:rPr>
          <w:rFonts w:ascii="宋体" w:hAnsi="宋体"/>
          <w:caps/>
          <w:color w:val="auto"/>
          <w:sz w:val="18"/>
          <w:szCs w:val="28"/>
        </w:rPr>
      </w:r>
      <w:r/>
    </w:p>
    <w:p>
      <w:pPr>
        <w:ind w:firstLine="422"/>
        <w:jc w:val="center"/>
        <w:spacing w:line="360" w:lineRule="exact"/>
        <w:rPr>
          <w:rFonts w:ascii="宋体" w:hAnsi="宋体"/>
          <w:b/>
          <w:szCs w:val="21"/>
        </w:rPr>
        <w:outlineLvl w:val="0"/>
      </w:pPr>
      <w:r/>
      <w:bookmarkStart w:id="0" w:name="_Toc9838"/>
      <w:r/>
      <w:bookmarkStart w:id="1" w:name="_Toc27779"/>
      <w:r/>
      <w:bookmarkStart w:id="2" w:name="_Toc18646"/>
      <w:r>
        <w:rPr>
          <w:rFonts w:hint="eastAsia" w:ascii="宋体" w:hAnsi="宋体"/>
          <w:b/>
          <w:szCs w:val="21"/>
        </w:rPr>
        <w:t xml:space="preserve">第一章 竞争性磋商采购公告</w:t>
      </w:r>
      <w:bookmarkEnd w:id="0"/>
      <w:r/>
      <w:bookmarkEnd w:id="1"/>
      <w:r/>
      <w:bookmarkEnd w:id="2"/>
      <w:r/>
      <w:r/>
    </w:p>
    <w:tbl>
      <w:tblPr>
        <w:tblStyle w:val="99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63"/>
      </w:tblGrid>
      <w:tr>
        <w:trPr/>
        <w:tc>
          <w:tcPr>
            <w:tcW w:w="9963" w:type="dxa"/>
            <w:textDirection w:val="lrTb"/>
            <w:noWrap w:val="false"/>
          </w:tcPr>
          <w:p>
            <w:pPr>
              <w:jc w:val="left"/>
              <w:spacing w:line="400" w:lineRule="exact"/>
              <w:widowControl/>
              <w:rPr>
                <w:rFonts w:ascii="宋体" w:hAnsi="宋体" w:cs="仿宋_GB2312"/>
                <w:szCs w:val="21"/>
              </w:rPr>
            </w:pPr>
            <w:r/>
            <w:bookmarkStart w:id="3" w:name="_Toc35393629"/>
            <w:r/>
            <w:bookmarkStart w:id="4" w:name="_Toc28359012"/>
            <w:r/>
            <w:bookmarkStart w:id="5" w:name="_Toc28359089"/>
            <w:r/>
            <w:bookmarkStart w:id="6" w:name="_Toc35393798"/>
            <w:r/>
            <w:bookmarkStart w:id="7" w:name="_Toc513029209"/>
            <w:r/>
            <w:bookmarkStart w:id="8" w:name="_Toc61149549"/>
            <w:r/>
            <w:bookmarkStart w:id="9" w:name="_Toc14577347"/>
            <w:r>
              <w:rPr>
                <w:rFonts w:hint="eastAsia" w:ascii="宋体" w:hAnsi="宋体" w:cs="仿宋_GB2312"/>
                <w:b/>
                <w:bCs/>
                <w:szCs w:val="21"/>
              </w:rPr>
              <w:t xml:space="preserve">项目概况</w:t>
            </w:r>
            <w:r/>
          </w:p>
          <w:p>
            <w:pPr>
              <w:ind w:firstLine="420"/>
              <w:spacing w:line="400" w:lineRule="exact"/>
              <w:rPr>
                <w:rFonts w:ascii="宋体" w:hAnsi="宋体" w:cs="仿宋_GB2312"/>
                <w:b/>
                <w:bCs/>
                <w:szCs w:val="21"/>
              </w:rPr>
            </w:pPr>
            <w:r>
              <w:rPr>
                <w:rFonts w:hint="eastAsia" w:ascii="宋体" w:hAnsi="宋体" w:cs="仿宋_GB2312"/>
                <w:szCs w:val="21"/>
                <w:u w:val="single"/>
              </w:rPr>
              <w:t xml:space="preserve">泰州学院实验实训楼B3北侧实验室集中改造工程</w:t>
            </w:r>
            <w:r>
              <w:rPr>
                <w:rFonts w:hint="eastAsia" w:ascii="宋体" w:hAnsi="宋体" w:cs="仿宋_GB2312"/>
                <w:szCs w:val="21"/>
              </w:rPr>
              <w:t xml:space="preserve">的潜在供应商应在</w:t>
            </w:r>
            <w:r>
              <w:rPr>
                <w:rFonts w:ascii="宋体" w:hAnsi="宋体"/>
                <w:sz w:val="24"/>
                <w:u w:val="single"/>
              </w:rPr>
              <w:t xml:space="preserve">江苏省</w:t>
            </w:r>
            <w:r>
              <w:rPr>
                <w:rFonts w:ascii="宋体" w:hAnsi="宋体" w:cs="微软雅黑"/>
                <w:sz w:val="24"/>
                <w:u w:val="single"/>
              </w:rPr>
              <w:t xml:space="preserve">政府采购“苏采云”系统</w:t>
            </w:r>
            <w:r>
              <w:rPr>
                <w:rFonts w:hint="eastAsia" w:ascii="宋体" w:hAnsi="宋体" w:cs="仿宋_GB2312"/>
                <w:szCs w:val="21"/>
              </w:rPr>
              <w:t xml:space="preserve">获取竞争性磋商文件，并于</w:t>
            </w:r>
            <w:r>
              <w:rPr>
                <w:rFonts w:hint="eastAsia" w:ascii="宋体" w:hAnsi="宋体" w:cs="宋体"/>
                <w:szCs w:val="21"/>
              </w:rPr>
              <w:t xml:space="preserve">2026年</w:t>
            </w:r>
            <w:r>
              <w:rPr>
                <w:rFonts w:hint="eastAsia" w:ascii="宋体" w:hAnsi="宋体" w:cs="宋体"/>
                <w:szCs w:val="21"/>
                <w:lang w:val="en-US" w:eastAsia="zh-CN"/>
              </w:rPr>
              <w:t xml:space="preserve">10</w:t>
            </w:r>
            <w:r>
              <w:rPr>
                <w:rFonts w:hint="eastAsia" w:ascii="宋体" w:hAnsi="宋体" w:cs="宋体"/>
                <w:szCs w:val="21"/>
              </w:rPr>
              <w:t xml:space="preserve">月</w:t>
            </w:r>
            <w:r>
              <w:rPr>
                <w:rFonts w:hint="eastAsia" w:ascii="宋体" w:hAnsi="宋体" w:cs="宋体"/>
                <w:szCs w:val="21"/>
                <w:lang w:val="en-US" w:eastAsia="zh-CN"/>
              </w:rPr>
              <w:t xml:space="preserve">14</w:t>
            </w:r>
            <w:r>
              <w:rPr>
                <w:rFonts w:hint="eastAsia" w:ascii="宋体" w:hAnsi="宋体" w:cs="宋体"/>
                <w:szCs w:val="21"/>
              </w:rPr>
              <w:t xml:space="preserve">日</w:t>
            </w:r>
            <w:r>
              <w:rPr>
                <w:rFonts w:hint="eastAsia" w:ascii="宋体" w:hAnsi="宋体" w:cs="仿宋_GB2312"/>
                <w:szCs w:val="21"/>
              </w:rPr>
              <w:t xml:space="preserve">9点00分（北京时间）前提交响应文件。</w:t>
            </w:r>
            <w:r/>
          </w:p>
        </w:tc>
      </w:tr>
    </w:tbl>
    <w:p>
      <w:pPr>
        <w:spacing w:line="400" w:lineRule="exact"/>
        <w:rPr>
          <w:rFonts w:ascii="宋体" w:hAnsi="宋体" w:cs="宋体"/>
          <w:b/>
          <w:bCs/>
          <w:szCs w:val="21"/>
        </w:rPr>
      </w:pPr>
      <w:r>
        <w:rPr>
          <w:rFonts w:hint="eastAsia" w:ascii="宋体" w:hAnsi="宋体" w:cs="宋体"/>
          <w:b/>
          <w:bCs/>
          <w:szCs w:val="21"/>
        </w:rPr>
        <w:t xml:space="preserve">一、项目基本情况</w:t>
      </w:r>
      <w:bookmarkEnd w:id="3"/>
      <w:r/>
      <w:bookmarkEnd w:id="4"/>
      <w:r/>
      <w:bookmarkEnd w:id="5"/>
      <w:r/>
      <w:bookmarkEnd w:id="6"/>
      <w:r/>
      <w:r/>
    </w:p>
    <w:p>
      <w:pPr>
        <w:ind w:left="420"/>
        <w:spacing w:line="400" w:lineRule="exact"/>
        <w:rPr>
          <w:rFonts w:hint="eastAsia" w:asciiTheme="minorEastAsia" w:hAnsiTheme="minorEastAsia" w:eastAsiaTheme="minorEastAsia" w:cstheme="minorEastAsia"/>
          <w:sz w:val="21"/>
          <w:szCs w:val="21"/>
        </w:rPr>
      </w:pPr>
      <w:r/>
      <w:bookmarkStart w:id="10" w:name="_Toc28359090"/>
      <w:r/>
      <w:bookmarkStart w:id="11" w:name="_Toc35393630"/>
      <w:r/>
      <w:bookmarkStart w:id="12" w:name="_Toc28359013"/>
      <w:r/>
      <w:bookmarkStart w:id="13" w:name="_Toc35393799"/>
      <w:r/>
      <w:bookmarkStart w:id="696" w:name="_GoBack"/>
      <w:r>
        <w:rPr>
          <w:rFonts w:hint="eastAsia" w:ascii="宋体" w:hAnsi="宋体" w:cs="宋体"/>
          <w:b/>
          <w:bCs/>
          <w:szCs w:val="21"/>
        </w:rPr>
        <w:t xml:space="preserve">项目编号</w:t>
      </w:r>
      <w:bookmarkEnd w:id="696"/>
      <w:r>
        <w:rPr>
          <w:rFonts w:hint="eastAsia" w:ascii="宋体" w:hAnsi="宋体" w:cs="宋体"/>
          <w:b/>
          <w:bCs/>
          <w:szCs w:val="21"/>
        </w:rPr>
        <w:t xml:space="preserve">：</w:t>
      </w:r>
      <w:r>
        <w:rPr>
          <w:rFonts w:hint="eastAsia" w:asciiTheme="minorEastAsia" w:hAnsiTheme="minorEastAsia" w:eastAsiaTheme="minorEastAsia" w:cstheme="minorEastAsia"/>
          <w:i w:val="0"/>
          <w:iCs w:val="0"/>
          <w:caps w:val="0"/>
          <w:color w:val="000000"/>
          <w:spacing w:val="0"/>
          <w:sz w:val="21"/>
          <w:szCs w:val="21"/>
        </w:rPr>
        <w:t xml:space="preserve">JSZC-320000-JCEC-C2026-0379</w:t>
      </w:r>
      <w:r/>
    </w:p>
    <w:p>
      <w:pPr>
        <w:ind w:firstLine="422"/>
        <w:spacing w:line="400" w:lineRule="exact"/>
        <w:rPr>
          <w:rFonts w:ascii="宋体" w:hAnsi="宋体" w:cs="宋体"/>
          <w:szCs w:val="21"/>
        </w:rPr>
      </w:pPr>
      <w:r>
        <w:rPr>
          <w:rFonts w:hint="eastAsia" w:ascii="宋体" w:hAnsi="宋体" w:cs="宋体"/>
          <w:b/>
          <w:bCs/>
          <w:szCs w:val="21"/>
        </w:rPr>
        <w:t xml:space="preserve">项目名称：</w:t>
      </w:r>
      <w:r>
        <w:rPr>
          <w:rFonts w:hint="eastAsia" w:ascii="宋体" w:hAnsi="宋体" w:cs="宋体"/>
          <w:szCs w:val="21"/>
        </w:rPr>
        <w:t xml:space="preserve">泰州学院实验实训楼B3北侧实验室集中改造工程</w:t>
      </w:r>
      <w:r/>
    </w:p>
    <w:p>
      <w:pPr>
        <w:ind w:left="420"/>
        <w:spacing w:line="400" w:lineRule="exact"/>
        <w:rPr>
          <w:rFonts w:ascii="宋体" w:hAnsi="宋体" w:cs="宋体"/>
          <w:szCs w:val="21"/>
        </w:rPr>
      </w:pPr>
      <w:r>
        <w:rPr>
          <w:rFonts w:hint="eastAsia" w:ascii="宋体" w:hAnsi="宋体" w:cs="宋体"/>
          <w:b/>
          <w:bCs/>
          <w:szCs w:val="21"/>
        </w:rPr>
        <w:t xml:space="preserve">采购方式：</w:t>
      </w:r>
      <w:r>
        <w:rPr>
          <w:rFonts w:hint="eastAsia" w:ascii="宋体" w:hAnsi="宋体" w:cs="宋体"/>
          <w:szCs w:val="21"/>
        </w:rPr>
        <w:t xml:space="preserve">竞争性磋商 </w:t>
      </w:r>
      <w:r/>
    </w:p>
    <w:p>
      <w:pPr>
        <w:ind w:left="420"/>
        <w:spacing w:line="400" w:lineRule="exact"/>
        <w:rPr>
          <w:rFonts w:ascii="宋体" w:hAnsi="宋体" w:cs="宋体"/>
          <w:szCs w:val="21"/>
        </w:rPr>
      </w:pPr>
      <w:r>
        <w:rPr>
          <w:rFonts w:hint="eastAsia" w:ascii="宋体" w:hAnsi="宋体" w:cs="宋体"/>
          <w:b/>
          <w:bCs/>
          <w:szCs w:val="21"/>
        </w:rPr>
        <w:t xml:space="preserve">预算金额：</w:t>
      </w:r>
      <w:r>
        <w:rPr>
          <w:rFonts w:hint="eastAsia" w:ascii="宋体" w:hAnsi="宋体" w:cs="宋体"/>
          <w:szCs w:val="21"/>
          <w:lang w:val="en-US" w:eastAsia="zh-CN"/>
        </w:rPr>
        <w:t xml:space="preserve">290</w:t>
      </w:r>
      <w:r>
        <w:rPr>
          <w:rFonts w:hint="eastAsia" w:ascii="宋体" w:hAnsi="宋体" w:cs="宋体"/>
          <w:szCs w:val="21"/>
        </w:rPr>
        <w:t xml:space="preserve">万元 </w:t>
      </w:r>
      <w:r/>
    </w:p>
    <w:p>
      <w:pPr>
        <w:ind w:firstLine="422"/>
        <w:spacing w:line="400" w:lineRule="exact"/>
        <w:rPr>
          <w:rFonts w:ascii="宋体" w:hAnsi="宋体" w:cs="宋体"/>
          <w:szCs w:val="21"/>
        </w:rPr>
      </w:pPr>
      <w:r>
        <w:rPr>
          <w:rFonts w:hint="eastAsia" w:ascii="宋体" w:hAnsi="宋体" w:cs="宋体"/>
          <w:b/>
          <w:bCs/>
          <w:szCs w:val="21"/>
        </w:rPr>
        <w:t xml:space="preserve">最高限价</w:t>
      </w:r>
      <w:r>
        <w:rPr>
          <w:rFonts w:hint="eastAsia" w:ascii="宋体" w:hAnsi="宋体" w:cs="宋体"/>
          <w:szCs w:val="21"/>
        </w:rPr>
        <w:t xml:space="preserve">：</w:t>
      </w:r>
      <w:r>
        <w:rPr>
          <w:rFonts w:hint="eastAsia" w:ascii="宋体" w:hAnsi="宋体" w:cs="宋体"/>
          <w:szCs w:val="21"/>
          <w:lang w:val="en-US" w:eastAsia="zh-CN"/>
        </w:rPr>
        <w:t xml:space="preserve">255.765938</w:t>
      </w:r>
      <w:r>
        <w:rPr>
          <w:rFonts w:hint="eastAsia" w:ascii="宋体" w:hAnsi="宋体" w:cs="宋体"/>
          <w:szCs w:val="21"/>
        </w:rPr>
        <w:t xml:space="preserve">万元，响应报价不得高于最高限价（即最高投标限价），否则作无效响应文件处理。</w:t>
      </w:r>
      <w:r/>
    </w:p>
    <w:p>
      <w:pPr>
        <w:ind w:firstLine="422"/>
        <w:spacing w:line="400" w:lineRule="exact"/>
      </w:pPr>
      <w:r>
        <w:rPr>
          <w:rFonts w:hint="eastAsia" w:ascii="宋体" w:hAnsi="宋体" w:cs="宋体"/>
          <w:b/>
          <w:bCs/>
          <w:szCs w:val="21"/>
        </w:rPr>
        <w:t xml:space="preserve">采购需求：</w:t>
      </w:r>
      <w:r>
        <w:rPr>
          <w:rFonts w:hint="eastAsia"/>
        </w:rPr>
        <w:t xml:space="preserve">对校实验室进行改造，具体详见项目采购需求</w:t>
      </w:r>
      <w:r>
        <w:rPr>
          <w:rFonts w:hint="eastAsia"/>
          <w:szCs w:val="21"/>
        </w:rPr>
        <w:t xml:space="preserve">。</w:t>
      </w:r>
      <w:r/>
    </w:p>
    <w:p>
      <w:pPr>
        <w:ind w:firstLine="422"/>
        <w:spacing w:line="400" w:lineRule="exact"/>
        <w:rPr>
          <w:rFonts w:ascii="宋体" w:hAnsi="宋体" w:cs="宋体"/>
          <w:szCs w:val="21"/>
          <w:highlight w:val="none"/>
        </w:rPr>
      </w:pPr>
      <w:r>
        <w:rPr>
          <w:rFonts w:hint="eastAsia" w:ascii="宋体" w:hAnsi="宋体" w:cs="宋体"/>
          <w:b/>
          <w:bCs/>
          <w:szCs w:val="21"/>
          <w:highlight w:val="none"/>
        </w:rPr>
        <w:t xml:space="preserve">工期：</w:t>
      </w:r>
      <w:r>
        <w:rPr>
          <w:rFonts w:hint="eastAsia" w:ascii="宋体" w:hAnsi="宋体" w:cs="宋体"/>
          <w:sz w:val="24"/>
          <w:highlight w:val="none"/>
        </w:rPr>
        <w:t xml:space="preserve">自合同签订之日起</w:t>
      </w:r>
      <w:r>
        <w:rPr>
          <w:rFonts w:hint="eastAsia" w:ascii="宋体" w:hAnsi="宋体" w:cs="宋体"/>
          <w:szCs w:val="21"/>
          <w:highlight w:val="none"/>
          <w:lang w:val="en-US" w:eastAsia="zh-CN"/>
        </w:rPr>
        <w:t xml:space="preserve">70</w:t>
      </w:r>
      <w:r>
        <w:rPr>
          <w:rFonts w:hint="eastAsia" w:ascii="宋体" w:hAnsi="宋体" w:cs="宋体"/>
          <w:szCs w:val="21"/>
          <w:highlight w:val="none"/>
        </w:rPr>
        <w:t xml:space="preserve">日历天。</w:t>
      </w:r>
      <w:r/>
    </w:p>
    <w:p>
      <w:pPr>
        <w:ind w:left="420"/>
        <w:spacing w:line="400" w:lineRule="exact"/>
        <w:rPr>
          <w:rFonts w:ascii="宋体" w:hAnsi="宋体" w:cs="宋体"/>
          <w:b/>
          <w:bCs/>
          <w:szCs w:val="21"/>
        </w:rPr>
      </w:pPr>
      <w:r>
        <w:rPr>
          <w:rFonts w:hint="eastAsia" w:ascii="宋体" w:hAnsi="宋体" w:cs="宋体"/>
          <w:b/>
          <w:bCs/>
          <w:szCs w:val="21"/>
        </w:rPr>
        <w:t xml:space="preserve">本项目不接受联合体供应商。</w:t>
      </w:r>
      <w:r/>
    </w:p>
    <w:p>
      <w:pPr>
        <w:ind w:firstLine="422"/>
        <w:spacing w:line="400" w:lineRule="exact"/>
        <w:rPr>
          <w:rFonts w:ascii="宋体" w:hAnsi="宋体" w:cs="宋体"/>
          <w:b/>
          <w:bCs/>
          <w:szCs w:val="21"/>
        </w:rPr>
      </w:pPr>
      <w:r>
        <w:rPr>
          <w:rFonts w:hint="eastAsia" w:ascii="宋体" w:hAnsi="宋体" w:cs="宋体"/>
          <w:b/>
          <w:bCs/>
          <w:szCs w:val="21"/>
        </w:rPr>
        <w:t xml:space="preserve">二、申请人的资格要求：</w:t>
      </w:r>
      <w:bookmarkEnd w:id="10"/>
      <w:r/>
      <w:bookmarkEnd w:id="11"/>
      <w:r/>
      <w:bookmarkEnd w:id="12"/>
      <w:r/>
      <w:bookmarkEnd w:id="13"/>
      <w:r/>
      <w:r/>
    </w:p>
    <w:p>
      <w:pPr>
        <w:ind w:left="422" w:hanging="2"/>
        <w:spacing w:line="400" w:lineRule="exact"/>
        <w:rPr>
          <w:rFonts w:ascii="宋体" w:hAnsi="宋体" w:cs="宋体"/>
        </w:rPr>
      </w:pPr>
      <w:r/>
      <w:bookmarkStart w:id="14" w:name="_Toc35393800"/>
      <w:r/>
      <w:bookmarkStart w:id="15" w:name="_Toc28359014"/>
      <w:r/>
      <w:bookmarkStart w:id="16" w:name="_Toc35393631"/>
      <w:r/>
      <w:bookmarkStart w:id="17" w:name="_Toc28359091"/>
      <w:r>
        <w:rPr>
          <w:rFonts w:ascii="宋体" w:hAnsi="宋体" w:cs="宋体"/>
        </w:rPr>
        <w:t xml:space="preserve">1.</w:t>
      </w:r>
      <w:r>
        <w:rPr>
          <w:rFonts w:hint="eastAsia" w:ascii="宋体" w:hAnsi="宋体" w:cs="宋体"/>
        </w:rPr>
        <w:t xml:space="preserve">满足《中华人民共和国政府采购法》第二十二条的规定：</w:t>
      </w:r>
      <w:r/>
    </w:p>
    <w:p>
      <w:pPr>
        <w:numPr>
          <w:ilvl w:val="1"/>
          <w:numId w:val="0"/>
        </w:numPr>
        <w:ind w:left="567" w:hanging="147"/>
        <w:spacing w:line="400" w:lineRule="exact"/>
        <w:rPr>
          <w:rFonts w:ascii="宋体" w:hAnsi="宋体" w:cs="宋体"/>
        </w:rPr>
      </w:pPr>
      <w:r>
        <w:rPr>
          <w:rFonts w:ascii="宋体" w:hAnsi="宋体" w:cs="宋体"/>
        </w:rPr>
        <w:t xml:space="preserve">1.1</w:t>
      </w:r>
      <w:r>
        <w:rPr>
          <w:rFonts w:hint="eastAsia" w:ascii="宋体" w:hAnsi="宋体" w:cs="宋体"/>
        </w:rPr>
        <w:t xml:space="preserve">.</w:t>
      </w:r>
      <w:r>
        <w:rPr>
          <w:rFonts w:ascii="宋体" w:hAnsi="宋体" w:cs="宋体"/>
        </w:rPr>
        <w:t xml:space="preserve">具有独立承担民事责任的能力；</w:t>
      </w:r>
      <w:r/>
    </w:p>
    <w:p>
      <w:pPr>
        <w:numPr>
          <w:ilvl w:val="1"/>
          <w:numId w:val="0"/>
        </w:numPr>
        <w:ind w:left="567" w:hanging="147"/>
        <w:spacing w:line="400" w:lineRule="exact"/>
        <w:rPr>
          <w:rFonts w:ascii="宋体" w:hAnsi="宋体" w:cs="宋体"/>
        </w:rPr>
      </w:pPr>
      <w:r>
        <w:rPr>
          <w:rFonts w:ascii="宋体" w:hAnsi="宋体" w:cs="宋体"/>
        </w:rPr>
        <w:t xml:space="preserve">1.2</w:t>
      </w:r>
      <w:r>
        <w:rPr>
          <w:rFonts w:hint="eastAsia" w:ascii="宋体" w:hAnsi="宋体" w:cs="宋体"/>
        </w:rPr>
        <w:t xml:space="preserve">.</w:t>
      </w:r>
      <w:r>
        <w:rPr>
          <w:rFonts w:ascii="宋体" w:hAnsi="宋体" w:cs="宋体"/>
        </w:rPr>
        <w:t xml:space="preserve">具有良好的商业信誉和健全的财务会计制度；</w:t>
      </w:r>
      <w:r/>
    </w:p>
    <w:p>
      <w:pPr>
        <w:numPr>
          <w:ilvl w:val="1"/>
          <w:numId w:val="0"/>
        </w:numPr>
        <w:ind w:left="567" w:hanging="147"/>
        <w:spacing w:line="400" w:lineRule="exact"/>
        <w:rPr>
          <w:rFonts w:ascii="宋体" w:hAnsi="宋体" w:cs="宋体"/>
        </w:rPr>
      </w:pPr>
      <w:r>
        <w:rPr>
          <w:rFonts w:ascii="宋体" w:hAnsi="宋体" w:cs="宋体"/>
        </w:rPr>
        <w:t xml:space="preserve">1.3</w:t>
      </w:r>
      <w:r>
        <w:rPr>
          <w:rFonts w:hint="eastAsia" w:ascii="宋体" w:hAnsi="宋体" w:cs="宋体"/>
        </w:rPr>
        <w:t xml:space="preserve">.具</w:t>
      </w:r>
      <w:r>
        <w:rPr>
          <w:rFonts w:ascii="宋体" w:hAnsi="宋体" w:cs="宋体"/>
        </w:rPr>
        <w:t xml:space="preserve">有依法缴纳税收和社会保障资金的良好记录；</w:t>
      </w:r>
      <w:r/>
    </w:p>
    <w:p>
      <w:pPr>
        <w:numPr>
          <w:ilvl w:val="1"/>
          <w:numId w:val="0"/>
        </w:numPr>
        <w:ind w:left="567" w:hanging="147"/>
        <w:spacing w:line="400" w:lineRule="exact"/>
        <w:rPr>
          <w:rFonts w:ascii="宋体" w:hAnsi="宋体" w:cs="宋体"/>
        </w:rPr>
      </w:pPr>
      <w:r>
        <w:rPr>
          <w:rFonts w:ascii="宋体" w:hAnsi="宋体" w:cs="宋体"/>
        </w:rPr>
        <w:t xml:space="preserve">1.4</w:t>
      </w:r>
      <w:r>
        <w:rPr>
          <w:rFonts w:hint="eastAsia" w:ascii="宋体" w:hAnsi="宋体" w:cs="宋体"/>
        </w:rPr>
        <w:t xml:space="preserve">.</w:t>
      </w:r>
      <w:r>
        <w:rPr>
          <w:rFonts w:ascii="宋体" w:hAnsi="宋体" w:cs="宋体"/>
        </w:rPr>
        <w:t xml:space="preserve">具</w:t>
      </w:r>
      <w:r>
        <w:rPr>
          <w:rFonts w:hint="eastAsia" w:ascii="宋体" w:hAnsi="宋体" w:cs="宋体"/>
        </w:rPr>
        <w:t xml:space="preserve">备</w:t>
      </w:r>
      <w:r>
        <w:rPr>
          <w:rFonts w:ascii="宋体" w:hAnsi="宋体" w:cs="宋体"/>
        </w:rPr>
        <w:t xml:space="preserve">履行合同</w:t>
      </w:r>
      <w:r>
        <w:rPr>
          <w:rFonts w:hint="eastAsia" w:ascii="宋体" w:hAnsi="宋体" w:cs="宋体"/>
        </w:rPr>
        <w:t xml:space="preserve">所必需的</w:t>
      </w:r>
      <w:r>
        <w:rPr>
          <w:rFonts w:ascii="宋体" w:hAnsi="宋体" w:cs="宋体"/>
        </w:rPr>
        <w:t xml:space="preserve">设备和专业技术能力；</w:t>
      </w:r>
      <w:r/>
    </w:p>
    <w:p>
      <w:pPr>
        <w:numPr>
          <w:ilvl w:val="1"/>
          <w:numId w:val="0"/>
        </w:numPr>
        <w:ind w:left="567" w:hanging="147"/>
        <w:spacing w:line="400" w:lineRule="exact"/>
        <w:rPr>
          <w:rFonts w:ascii="宋体" w:hAnsi="宋体" w:cs="宋体"/>
        </w:rPr>
      </w:pPr>
      <w:r>
        <w:rPr>
          <w:rFonts w:ascii="宋体" w:hAnsi="宋体" w:cs="宋体"/>
        </w:rPr>
        <w:t xml:space="preserve">1.5</w:t>
      </w:r>
      <w:r>
        <w:rPr>
          <w:rFonts w:hint="eastAsia" w:ascii="宋体" w:hAnsi="宋体" w:cs="宋体"/>
        </w:rPr>
        <w:t xml:space="preserve">.</w:t>
      </w:r>
      <w:r>
        <w:rPr>
          <w:rFonts w:ascii="宋体" w:hAnsi="宋体" w:cs="宋体"/>
        </w:rPr>
        <w:t xml:space="preserve">参加政府采购活动前三年内，在经营活动中没有重大违法记录；</w:t>
      </w:r>
      <w:r/>
    </w:p>
    <w:p>
      <w:pPr>
        <w:numPr>
          <w:ilvl w:val="1"/>
          <w:numId w:val="0"/>
        </w:numPr>
        <w:ind w:left="567" w:hanging="147"/>
        <w:spacing w:line="400" w:lineRule="exact"/>
        <w:rPr>
          <w:rFonts w:ascii="宋体" w:hAnsi="宋体" w:cs="宋体"/>
        </w:rPr>
      </w:pPr>
      <w:r>
        <w:rPr>
          <w:rFonts w:ascii="宋体" w:hAnsi="宋体" w:cs="宋体"/>
        </w:rPr>
        <w:t xml:space="preserve">1.6</w:t>
      </w:r>
      <w:r>
        <w:rPr>
          <w:rFonts w:hint="eastAsia" w:ascii="宋体" w:hAnsi="宋体" w:cs="宋体"/>
        </w:rPr>
        <w:t xml:space="preserve">.</w:t>
      </w:r>
      <w:r>
        <w:rPr>
          <w:rFonts w:ascii="宋体" w:hAnsi="宋体" w:cs="宋体"/>
        </w:rPr>
        <w:t xml:space="preserve">法律、行政法规规定的其他条件</w:t>
      </w:r>
      <w:r>
        <w:rPr>
          <w:rFonts w:hint="eastAsia" w:ascii="宋体" w:hAnsi="宋体" w:cs="宋体"/>
        </w:rPr>
        <w:t xml:space="preserve">（提供</w:t>
      </w:r>
      <w:r>
        <w:rPr>
          <w:rFonts w:hint="eastAsia"/>
        </w:rPr>
        <w:t xml:space="preserve">承诺函，参照磋商文件后附格式</w:t>
      </w:r>
      <w:r>
        <w:rPr>
          <w:rFonts w:hint="eastAsia" w:ascii="宋体" w:hAnsi="宋体" w:cs="宋体"/>
        </w:rPr>
        <w:t xml:space="preserve">）</w:t>
      </w:r>
      <w:r>
        <w:rPr>
          <w:rFonts w:ascii="宋体" w:hAnsi="宋体" w:cs="宋体"/>
        </w:rPr>
        <w:t xml:space="preserve">。</w:t>
      </w:r>
      <w:r/>
    </w:p>
    <w:p>
      <w:pPr>
        <w:ind w:left="422" w:hanging="2"/>
        <w:spacing w:line="400" w:lineRule="exact"/>
        <w:rPr>
          <w:rFonts w:ascii="宋体" w:hAnsi="宋体" w:cs="宋体"/>
          <w:b/>
          <w:bCs/>
          <w:szCs w:val="21"/>
        </w:rPr>
      </w:pPr>
      <w:r>
        <w:rPr>
          <w:rFonts w:hint="eastAsia" w:ascii="宋体" w:hAnsi="宋体" w:cs="宋体"/>
        </w:rPr>
        <w:t xml:space="preserve">2.落实政府采购政策需满足的资格要求：本项目专门面向中小微企业，供应商应为中小微企业、监狱</w:t>
      </w:r>
      <w:r/>
    </w:p>
    <w:p>
      <w:pPr>
        <w:spacing w:line="400" w:lineRule="exact"/>
        <w:rPr>
          <w:rFonts w:ascii="宋体" w:hAnsi="宋体" w:cs="宋体"/>
          <w:b/>
          <w:bCs/>
          <w:szCs w:val="21"/>
        </w:rPr>
      </w:pPr>
      <w:r>
        <w:rPr>
          <w:rFonts w:hint="eastAsia" w:ascii="宋体" w:hAnsi="宋体" w:cs="宋体"/>
        </w:rPr>
        <w:t xml:space="preserve">企业、残疾人福利性单位之一 。</w:t>
      </w:r>
      <w:r>
        <w:rPr>
          <w:rFonts w:hint="eastAsia" w:ascii="宋体" w:hAnsi="宋体" w:cs="宋体"/>
          <w:b/>
          <w:bCs/>
          <w:szCs w:val="21"/>
        </w:rPr>
        <w:t xml:space="preserve"> </w:t>
      </w:r>
      <w:r/>
    </w:p>
    <w:p>
      <w:pPr>
        <w:ind w:left="422" w:hanging="2"/>
        <w:spacing w:line="400" w:lineRule="exact"/>
        <w:rPr>
          <w:rFonts w:ascii="宋体" w:hAnsi="宋体" w:cs="宋体"/>
          <w:b/>
          <w:bCs/>
        </w:rPr>
      </w:pPr>
      <w:r>
        <w:rPr>
          <w:rFonts w:hint="eastAsia" w:ascii="宋体" w:hAnsi="宋体" w:cs="宋体"/>
          <w:b/>
          <w:bCs/>
        </w:rPr>
        <w:t xml:space="preserve">3.本项目的特定资格要求：</w:t>
      </w:r>
      <w:r/>
    </w:p>
    <w:p>
      <w:pPr>
        <w:numPr>
          <w:ilvl w:val="1"/>
          <w:numId w:val="0"/>
        </w:numPr>
        <w:ind w:left="567" w:hanging="147"/>
        <w:spacing w:line="400" w:lineRule="exact"/>
        <w:rPr>
          <w:rFonts w:ascii="宋体" w:hAnsi="宋体" w:cs="宋体"/>
        </w:rPr>
      </w:pPr>
      <w:r>
        <w:rPr>
          <w:rFonts w:ascii="宋体" w:hAnsi="宋体" w:cs="宋体"/>
          <w:szCs w:val="21"/>
        </w:rPr>
        <w:t xml:space="preserve">3.1</w:t>
      </w:r>
      <w:r>
        <w:rPr>
          <w:rFonts w:hint="eastAsia" w:ascii="宋体" w:hAnsi="宋体" w:cs="宋体"/>
        </w:rPr>
        <w:t xml:space="preserve">.</w:t>
      </w:r>
      <w:r>
        <w:rPr>
          <w:rFonts w:hint="eastAsia" w:ascii="宋体" w:hAnsi="宋体" w:cs="宋体"/>
          <w:szCs w:val="21"/>
        </w:rPr>
        <w:t xml:space="preserve">供应商须具有建筑装修装饰工程专业承包二级及以上施工资质，</w:t>
      </w:r>
      <w:r>
        <w:rPr>
          <w:rFonts w:ascii="宋体" w:hAnsi="宋体" w:cs="宋体"/>
        </w:rPr>
        <w:t xml:space="preserve">并取得有效期内的安全生产许可</w:t>
      </w:r>
      <w:r/>
    </w:p>
    <w:p>
      <w:pPr>
        <w:numPr>
          <w:ilvl w:val="1"/>
          <w:numId w:val="0"/>
        </w:numPr>
        <w:spacing w:line="400" w:lineRule="exact"/>
        <w:rPr>
          <w:rFonts w:ascii="宋体" w:hAnsi="宋体" w:cs="宋体"/>
          <w:szCs w:val="21"/>
        </w:rPr>
      </w:pPr>
      <w:r>
        <w:rPr>
          <w:rFonts w:ascii="宋体" w:hAnsi="宋体" w:cs="宋体"/>
        </w:rPr>
        <w:t xml:space="preserve">证</w:t>
      </w:r>
      <w:r>
        <w:rPr>
          <w:rFonts w:hint="eastAsia" w:ascii="宋体" w:hAnsi="宋体" w:cs="宋体"/>
          <w:szCs w:val="21"/>
        </w:rPr>
        <w:t xml:space="preserve">；</w:t>
      </w:r>
      <w:r/>
    </w:p>
    <w:p>
      <w:pPr>
        <w:numPr>
          <w:ilvl w:val="1"/>
          <w:numId w:val="0"/>
        </w:numPr>
        <w:ind w:left="567" w:hanging="147"/>
        <w:spacing w:line="400" w:lineRule="exact"/>
        <w:rPr>
          <w:rFonts w:ascii="宋体" w:hAnsi="宋体" w:cs="宋体"/>
          <w:szCs w:val="21"/>
        </w:rPr>
      </w:pPr>
      <w:r>
        <w:rPr>
          <w:rFonts w:ascii="宋体" w:hAnsi="宋体" w:cs="宋体"/>
          <w:szCs w:val="21"/>
        </w:rPr>
        <w:t xml:space="preserve">3.</w:t>
      </w:r>
      <w:r>
        <w:rPr>
          <w:rFonts w:hint="eastAsia" w:ascii="宋体" w:hAnsi="宋体" w:cs="宋体"/>
          <w:szCs w:val="21"/>
        </w:rPr>
        <w:t xml:space="preserve">2</w:t>
      </w:r>
      <w:r>
        <w:rPr>
          <w:rFonts w:hint="eastAsia" w:ascii="宋体" w:hAnsi="宋体" w:cs="宋体"/>
        </w:rPr>
        <w:t xml:space="preserve">.</w:t>
      </w:r>
      <w:r>
        <w:rPr>
          <w:rFonts w:hint="eastAsia" w:ascii="宋体" w:hAnsi="宋体" w:cs="宋体"/>
          <w:szCs w:val="21"/>
        </w:rPr>
        <w:t xml:space="preserve">供应商拟派项目负责人系已在供应商单位注册并具备建筑工程专业贰级及以上注册建造师执业资</w:t>
      </w:r>
      <w:r/>
    </w:p>
    <w:p>
      <w:pPr>
        <w:numPr>
          <w:ilvl w:val="1"/>
          <w:numId w:val="0"/>
        </w:numPr>
        <w:spacing w:line="400" w:lineRule="exact"/>
        <w:rPr>
          <w:rFonts w:ascii="宋体" w:hAnsi="宋体" w:cs="宋体"/>
        </w:rPr>
      </w:pPr>
      <w:r>
        <w:rPr>
          <w:rFonts w:hint="eastAsia" w:ascii="宋体" w:hAnsi="宋体" w:cs="宋体"/>
          <w:szCs w:val="21"/>
        </w:rPr>
        <w:t xml:space="preserve">格，并具备建设行政主管部门颁发的有效的安全生产考核合格证书（B类证），且未担任其他在建建设工程项目的项目经理；</w:t>
      </w:r>
      <w:r>
        <w:rPr>
          <w:rFonts w:ascii="宋体" w:hAnsi="宋体" w:cs="宋体"/>
        </w:rPr>
        <w:t xml:space="preserve">（注：1.项目负责人一级建造师电子注册证书须遵照建办市〔2021〕40 号文件要求执行；2.在建工程是指在其他项目担任项目负责人职责。以投标供应商在投标响应文件中的《无在建工程承诺书》为准。）</w:t>
      </w:r>
      <w:r/>
    </w:p>
    <w:p>
      <w:pPr>
        <w:numPr>
          <w:ilvl w:val="1"/>
          <w:numId w:val="0"/>
        </w:numPr>
        <w:ind w:firstLine="420"/>
        <w:spacing w:line="400" w:lineRule="exact"/>
        <w:rPr>
          <w:rFonts w:ascii="宋体" w:hAnsi="宋体" w:cs="宋体"/>
          <w:szCs w:val="21"/>
        </w:rPr>
      </w:pPr>
      <w:r>
        <w:rPr>
          <w:rFonts w:hint="eastAsia" w:ascii="宋体" w:hAnsi="宋体" w:cs="宋体"/>
          <w:szCs w:val="21"/>
        </w:rPr>
        <w:t xml:space="preserve">3.3</w:t>
      </w:r>
      <w:r>
        <w:rPr>
          <w:rFonts w:hint="eastAsia" w:ascii="宋体" w:hAnsi="宋体" w:cs="宋体"/>
        </w:rPr>
        <w:t xml:space="preserve">.</w:t>
      </w:r>
      <w:r>
        <w:rPr>
          <w:rFonts w:hint="eastAsia" w:ascii="宋体" w:hAnsi="宋体" w:cs="宋体"/>
          <w:szCs w:val="21"/>
        </w:rPr>
        <w:t xml:space="preserve">项目负责人必须满足下列条件：</w:t>
      </w:r>
      <w:r/>
    </w:p>
    <w:p>
      <w:pPr>
        <w:numPr>
          <w:ilvl w:val="1"/>
          <w:numId w:val="0"/>
        </w:numPr>
        <w:ind w:firstLine="420"/>
        <w:spacing w:line="400" w:lineRule="exact"/>
        <w:rPr>
          <w:rFonts w:ascii="宋体" w:hAnsi="宋体" w:cs="宋体"/>
          <w:szCs w:val="21"/>
        </w:rPr>
      </w:pPr>
      <w:r>
        <w:rPr>
          <w:rFonts w:hint="eastAsia" w:ascii="宋体" w:hAnsi="宋体" w:cs="宋体"/>
          <w:szCs w:val="21"/>
        </w:rPr>
        <w:t xml:space="preserve">（1）项目负责人不得同时在两个或者两个以上单位受聘或者执业，仅限于以下情形：</w:t>
      </w:r>
      <w:r/>
    </w:p>
    <w:p>
      <w:pPr>
        <w:numPr>
          <w:ilvl w:val="1"/>
          <w:numId w:val="0"/>
        </w:numPr>
        <w:ind w:firstLine="420"/>
        <w:spacing w:line="400" w:lineRule="exact"/>
        <w:rPr>
          <w:rFonts w:ascii="宋体" w:hAnsi="宋体" w:cs="宋体"/>
          <w:szCs w:val="21"/>
        </w:rPr>
      </w:pPr>
      <w:r>
        <w:rPr>
          <w:rFonts w:hint="eastAsia" w:ascii="宋体" w:hAnsi="宋体" w:cs="宋体"/>
          <w:szCs w:val="21"/>
        </w:rPr>
        <w:t xml:space="preserve">①同时在两个及以上单位签订劳动合同或缴纳社会保险；  </w:t>
      </w:r>
      <w:r/>
    </w:p>
    <w:p>
      <w:pPr>
        <w:numPr>
          <w:ilvl w:val="1"/>
          <w:numId w:val="0"/>
        </w:numPr>
        <w:ind w:firstLine="420"/>
        <w:spacing w:line="400" w:lineRule="exact"/>
        <w:rPr>
          <w:rFonts w:ascii="宋体" w:hAnsi="宋体" w:cs="宋体"/>
          <w:szCs w:val="21"/>
        </w:rPr>
      </w:pPr>
      <w:r>
        <w:rPr>
          <w:rFonts w:hint="eastAsia" w:ascii="宋体" w:hAnsi="宋体" w:cs="宋体"/>
          <w:szCs w:val="21"/>
        </w:rPr>
        <w:t xml:space="preserve">②将本人执（职）业资格证书同时注册在两个及以上单位；  </w:t>
      </w:r>
      <w:r/>
    </w:p>
    <w:p>
      <w:pPr>
        <w:numPr>
          <w:ilvl w:val="1"/>
          <w:numId w:val="0"/>
        </w:numPr>
        <w:ind w:firstLine="420"/>
        <w:spacing w:line="400" w:lineRule="exact"/>
        <w:rPr>
          <w:rFonts w:ascii="宋体" w:hAnsi="宋体" w:cs="宋体"/>
          <w:szCs w:val="21"/>
        </w:rPr>
      </w:pPr>
      <w:r>
        <w:rPr>
          <w:rFonts w:hint="eastAsia" w:ascii="宋体" w:hAnsi="宋体" w:cs="宋体"/>
          <w:szCs w:val="21"/>
        </w:rPr>
        <w:t xml:space="preserve">③在其他企业担任法定代表人。 </w:t>
      </w:r>
      <w:r/>
    </w:p>
    <w:p>
      <w:pPr>
        <w:numPr>
          <w:ilvl w:val="1"/>
          <w:numId w:val="0"/>
        </w:numPr>
        <w:ind w:firstLine="420"/>
        <w:spacing w:line="400" w:lineRule="exact"/>
        <w:rPr>
          <w:rFonts w:ascii="宋体" w:hAnsi="宋体" w:cs="宋体"/>
          <w:szCs w:val="21"/>
        </w:rPr>
      </w:pPr>
      <w:r>
        <w:rPr>
          <w:rFonts w:hint="eastAsia" w:ascii="宋体" w:hAnsi="宋体" w:cs="宋体"/>
          <w:szCs w:val="21"/>
        </w:rPr>
        <w:t xml:space="preserve">（2）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p>
    <w:p>
      <w:pPr>
        <w:numPr>
          <w:ilvl w:val="1"/>
          <w:numId w:val="0"/>
        </w:numPr>
        <w:ind w:firstLine="420"/>
        <w:spacing w:line="400" w:lineRule="exact"/>
        <w:rPr>
          <w:rFonts w:ascii="宋体" w:hAnsi="宋体" w:cs="宋体"/>
        </w:rPr>
      </w:pPr>
      <w:r>
        <w:rPr>
          <w:rFonts w:hint="eastAsia" w:ascii="宋体" w:hAnsi="宋体" w:cs="宋体"/>
          <w:szCs w:val="21"/>
        </w:rPr>
        <w:t xml:space="preserve">注：以上在建工程是指在其他“施工项目或工程总承包项目 ”担任项目负责人（如为工程总承包项目，工程总承包项目经理和施工项目负责人均视为项目负责人）职务。</w:t>
      </w:r>
      <w:r/>
    </w:p>
    <w:p>
      <w:pPr>
        <w:numPr>
          <w:ilvl w:val="1"/>
          <w:numId w:val="0"/>
        </w:numPr>
        <w:ind w:left="567" w:hanging="147"/>
        <w:spacing w:line="400" w:lineRule="exact"/>
        <w:rPr>
          <w:rFonts w:ascii="宋体" w:hAnsi="宋体" w:cs="宋体"/>
          <w:szCs w:val="21"/>
        </w:rPr>
      </w:pPr>
      <w:r>
        <w:rPr>
          <w:rFonts w:ascii="宋体" w:hAnsi="宋体" w:cs="宋体"/>
          <w:szCs w:val="21"/>
        </w:rPr>
        <w:t xml:space="preserve">3.4.</w:t>
      </w:r>
      <w:r>
        <w:rPr>
          <w:rFonts w:hint="eastAsia" w:ascii="宋体" w:hAnsi="宋体" w:cs="宋体"/>
          <w:szCs w:val="21"/>
        </w:rPr>
        <w:t xml:space="preserve">动态考核：评标当日，供应商投标所用资质核查结果为不达标的，视为投标人（供应商）资质条</w:t>
      </w:r>
      <w:r/>
    </w:p>
    <w:p>
      <w:pPr>
        <w:numPr>
          <w:ilvl w:val="1"/>
          <w:numId w:val="0"/>
        </w:numPr>
        <w:spacing w:line="400" w:lineRule="exact"/>
        <w:rPr>
          <w:rFonts w:ascii="宋体" w:hAnsi="宋体" w:cs="宋体"/>
          <w:szCs w:val="21"/>
        </w:rPr>
      </w:pPr>
      <w:r>
        <w:rPr>
          <w:rFonts w:hint="eastAsia" w:ascii="宋体" w:hAnsi="宋体" w:cs="宋体"/>
          <w:szCs w:val="21"/>
        </w:rPr>
        <w:t xml:space="preserve">件不符合国家有关规定，或不满足采购文件规定的资格条件。成交公示期间，成交候选人投标所用资质核查结果为不达标的，视为其资质条件不符合国家有关规定；动态监管不合格资质查询网址：https://entq.jsszfhcxjstzhfwpt.com:12443/ms/admin/#/open/dthc-list（无需提供材料，以磋商当日查询为准） </w:t>
      </w:r>
      <w:r/>
    </w:p>
    <w:p>
      <w:pPr>
        <w:numPr>
          <w:ilvl w:val="1"/>
          <w:numId w:val="0"/>
        </w:numPr>
        <w:ind w:firstLine="420"/>
        <w:spacing w:line="400" w:lineRule="exact"/>
        <w:rPr>
          <w:rFonts w:ascii="宋体" w:hAnsi="宋体" w:cs="宋体"/>
          <w:szCs w:val="21"/>
        </w:rPr>
      </w:pPr>
      <w:r>
        <w:rPr>
          <w:rFonts w:hint="eastAsia" w:ascii="宋体" w:hAnsi="宋体" w:cs="宋体"/>
          <w:szCs w:val="21"/>
        </w:rPr>
        <w:t xml:space="preserve">4.其他要求：</w:t>
      </w:r>
      <w:r/>
    </w:p>
    <w:p>
      <w:pPr>
        <w:numPr>
          <w:ilvl w:val="1"/>
          <w:numId w:val="0"/>
        </w:numPr>
        <w:ind w:firstLine="420"/>
        <w:spacing w:line="400" w:lineRule="exact"/>
        <w:rPr>
          <w:rFonts w:ascii="宋体" w:hAnsi="宋体" w:cs="宋体"/>
          <w:szCs w:val="21"/>
        </w:rPr>
      </w:pPr>
      <w:r>
        <w:rPr>
          <w:rFonts w:hint="eastAsia" w:ascii="宋体" w:hAnsi="宋体" w:cs="宋体"/>
          <w:szCs w:val="21"/>
        </w:rPr>
        <w:t xml:space="preserve">4.1.未被“信用中国”网站（www.creditchina.gov.cn）列入失信被执行人、重大税收违法案件当事人名单、政府采购严重失信行为记录名单（提供网站查询证明材料）；</w:t>
      </w:r>
      <w:r/>
    </w:p>
    <w:p>
      <w:pPr>
        <w:numPr>
          <w:ilvl w:val="1"/>
          <w:numId w:val="0"/>
        </w:numPr>
        <w:ind w:firstLine="420"/>
        <w:spacing w:line="400" w:lineRule="exact"/>
        <w:rPr>
          <w:rFonts w:ascii="宋体" w:hAnsi="宋体" w:cs="宋体"/>
          <w:szCs w:val="21"/>
        </w:rPr>
      </w:pPr>
      <w:r>
        <w:rPr>
          <w:rFonts w:hint="eastAsia" w:ascii="宋体" w:hAnsi="宋体" w:cs="宋体"/>
          <w:szCs w:val="21"/>
        </w:rPr>
        <w:t xml:space="preserve">4.2.凡为采购项目提供整体设计、规范编制或者项目管理、监理、检测等服务的供应商，不得再参加</w:t>
      </w:r>
      <w:r/>
    </w:p>
    <w:p>
      <w:pPr>
        <w:numPr>
          <w:ilvl w:val="1"/>
          <w:numId w:val="0"/>
        </w:numPr>
        <w:spacing w:line="400" w:lineRule="exact"/>
        <w:rPr>
          <w:rFonts w:ascii="宋体" w:hAnsi="宋体" w:cs="宋体"/>
          <w:szCs w:val="21"/>
        </w:rPr>
      </w:pPr>
      <w:r>
        <w:rPr>
          <w:rFonts w:hint="eastAsia" w:ascii="宋体" w:hAnsi="宋体" w:cs="宋体"/>
          <w:szCs w:val="21"/>
        </w:rPr>
        <w:t xml:space="preserve">本项目的采购活动（提供承诺函，参照磋商文件后附格式）。</w:t>
      </w:r>
      <w:r/>
    </w:p>
    <w:p>
      <w:pPr>
        <w:numPr>
          <w:ilvl w:val="1"/>
          <w:numId w:val="0"/>
        </w:numPr>
        <w:ind w:firstLine="420"/>
        <w:spacing w:line="400" w:lineRule="exact"/>
        <w:rPr>
          <w:rFonts w:ascii="宋体" w:hAnsi="宋体" w:cs="宋体"/>
          <w:szCs w:val="21"/>
        </w:rPr>
      </w:pPr>
      <w:r>
        <w:rPr>
          <w:rFonts w:hint="eastAsia" w:ascii="宋体" w:hAnsi="宋体" w:cs="宋体"/>
          <w:szCs w:val="21"/>
        </w:rPr>
        <w:t xml:space="preserve">4.3.单位法定代表人/负责人为同一人或者存在直接控股、管理关系的不同供应商，不得参加同一合</w:t>
      </w:r>
      <w:r/>
    </w:p>
    <w:p>
      <w:pPr>
        <w:numPr>
          <w:ilvl w:val="1"/>
          <w:numId w:val="0"/>
        </w:numPr>
        <w:spacing w:line="400" w:lineRule="exact"/>
        <w:rPr>
          <w:rFonts w:ascii="宋体" w:hAnsi="宋体" w:cs="宋体"/>
          <w:szCs w:val="21"/>
        </w:rPr>
      </w:pPr>
      <w:r>
        <w:rPr>
          <w:rFonts w:hint="eastAsia" w:ascii="宋体" w:hAnsi="宋体" w:cs="宋体"/>
          <w:szCs w:val="21"/>
        </w:rPr>
        <w:t xml:space="preserve">同项下的政府采购活动（提供承诺函和供应商与其他单位存在控股、管理关系情况表，参照磋商文件后附格式）。</w:t>
      </w:r>
      <w:r/>
    </w:p>
    <w:p>
      <w:pPr>
        <w:spacing w:line="400" w:lineRule="exact"/>
        <w:rPr>
          <w:rFonts w:ascii="宋体" w:hAnsi="宋体" w:cs="宋体"/>
          <w:b/>
          <w:bCs/>
          <w:szCs w:val="21"/>
        </w:rPr>
      </w:pPr>
      <w:r>
        <w:rPr>
          <w:rFonts w:hint="eastAsia" w:ascii="宋体" w:hAnsi="宋体" w:cs="宋体"/>
          <w:b/>
          <w:bCs/>
          <w:szCs w:val="21"/>
        </w:rPr>
        <w:t xml:space="preserve">三、获取</w:t>
      </w:r>
      <w:bookmarkEnd w:id="14"/>
      <w:r/>
      <w:bookmarkEnd w:id="15"/>
      <w:r/>
      <w:bookmarkEnd w:id="16"/>
      <w:r/>
      <w:bookmarkEnd w:id="17"/>
      <w:r>
        <w:rPr>
          <w:rFonts w:hint="eastAsia" w:ascii="宋体" w:hAnsi="宋体" w:cs="宋体"/>
          <w:b/>
          <w:bCs/>
          <w:szCs w:val="21"/>
        </w:rPr>
        <w:t xml:space="preserve">竞争性磋商文件</w:t>
      </w:r>
      <w:r/>
    </w:p>
    <w:p>
      <w:pPr>
        <w:numPr>
          <w:ilvl w:val="1"/>
          <w:numId w:val="0"/>
        </w:numPr>
        <w:ind w:firstLine="420"/>
        <w:spacing w:line="400" w:lineRule="exact"/>
        <w:rPr>
          <w:rFonts w:ascii="宋体" w:hAnsi="宋体" w:cs="宋体"/>
          <w:szCs w:val="21"/>
        </w:rPr>
      </w:pPr>
      <w:r/>
      <w:bookmarkStart w:id="18" w:name="_Toc28359015"/>
      <w:r/>
      <w:bookmarkStart w:id="19" w:name="_Toc35393632"/>
      <w:r/>
      <w:bookmarkStart w:id="20" w:name="_Toc28359092"/>
      <w:r/>
      <w:bookmarkStart w:id="21" w:name="_Toc35393801"/>
      <w:r>
        <w:rPr>
          <w:rFonts w:hint="eastAsia" w:ascii="宋体" w:hAnsi="宋体" w:cs="宋体"/>
          <w:szCs w:val="21"/>
        </w:rPr>
        <w:t xml:space="preserve">1.获取时间：自公告发布之日起5个工作日。</w:t>
      </w:r>
      <w:r/>
    </w:p>
    <w:p>
      <w:pPr>
        <w:numPr>
          <w:ilvl w:val="1"/>
          <w:numId w:val="0"/>
        </w:numPr>
        <w:ind w:firstLine="420"/>
        <w:spacing w:line="400" w:lineRule="exact"/>
        <w:rPr>
          <w:rFonts w:ascii="宋体" w:hAnsi="宋体" w:cs="宋体"/>
          <w:szCs w:val="21"/>
        </w:rPr>
      </w:pPr>
      <w:r>
        <w:rPr>
          <w:rFonts w:hint="eastAsia" w:ascii="宋体" w:hAnsi="宋体" w:cs="宋体"/>
          <w:szCs w:val="21"/>
        </w:rPr>
        <w:t xml:space="preserve">2.方式：本次采购采用“苏采云”政府采购一体化平台进行政府采购活动。</w:t>
      </w:r>
      <w:r/>
    </w:p>
    <w:p>
      <w:pPr>
        <w:numPr>
          <w:ilvl w:val="1"/>
          <w:numId w:val="0"/>
        </w:numPr>
        <w:spacing w:line="400" w:lineRule="exact"/>
        <w:rPr>
          <w:rFonts w:ascii="宋体" w:hAnsi="宋体" w:cs="宋体"/>
          <w:szCs w:val="21"/>
        </w:rPr>
      </w:pPr>
      <w:r>
        <w:rPr>
          <w:rFonts w:hint="eastAsia" w:ascii="宋体" w:hAnsi="宋体" w:cs="宋体"/>
          <w:szCs w:val="21"/>
        </w:rPr>
        <w:t xml:space="preserve">供应商如确定参加磋商，可自行下载竞争性磋商文件及有关资料，按照竞争性磋商文件规定进行注册、领取CA和办理电子签章（办理电话：0523-81568158，17327800634），根据《“苏采云”系统供</w:t>
      </w:r>
      <w:r>
        <w:rPr>
          <w:rFonts w:hint="eastAsia" w:ascii="宋体" w:hAnsi="宋体" w:cs="宋体"/>
          <w:szCs w:val="21"/>
        </w:rPr>
        <w:t xml:space="preserve">应商操作手册http://www.ccgp-jiangsu.gov.cn/jiangsu/zlxz/ee/ee3a4bc5a3454aa2b0d9312230633ce9.html》规定，在“苏采云”（ http://jszfcg.jsczt.cn/jszc/login）中按要求制作、上传电子响应文件（技术支持电话：0523-87633965、0523-86897512；客服QQ：709339244、1195486789）。 有关本次磋商的事项若存在变动或修改，敬请及时关注“江苏政府采购网”发布的更正公告。</w:t>
      </w:r>
      <w:r/>
    </w:p>
    <w:p>
      <w:pPr>
        <w:ind w:firstLine="422"/>
        <w:spacing w:line="400" w:lineRule="exact"/>
        <w:tabs>
          <w:tab w:val="left" w:pos="900" w:leader="none"/>
        </w:tabs>
        <w:rPr>
          <w:rFonts w:ascii="宋体" w:hAnsi="宋体" w:cs="宋体"/>
          <w:bCs/>
          <w:szCs w:val="21"/>
        </w:rPr>
      </w:pPr>
      <w:r>
        <w:rPr>
          <w:rFonts w:hint="eastAsia" w:ascii="宋体" w:hAnsi="宋体" w:cs="宋体"/>
          <w:b/>
          <w:szCs w:val="21"/>
        </w:rPr>
        <w:t xml:space="preserve">注：如潜在供应商未按上述要求操作，将自行承担所产生的风险。</w:t>
      </w:r>
      <w:r/>
    </w:p>
    <w:p>
      <w:pPr>
        <w:spacing w:line="400" w:lineRule="exact"/>
        <w:rPr>
          <w:rFonts w:ascii="宋体" w:hAnsi="宋体" w:cs="宋体"/>
          <w:b/>
          <w:bCs/>
          <w:szCs w:val="21"/>
          <w:highlight w:val="none"/>
        </w:rPr>
      </w:pPr>
      <w:r>
        <w:rPr>
          <w:rFonts w:hint="eastAsia" w:ascii="宋体" w:hAnsi="宋体" w:cs="宋体"/>
          <w:b/>
          <w:bCs/>
          <w:szCs w:val="21"/>
        </w:rPr>
        <w:t xml:space="preserve">四、响应文件提交</w:t>
      </w:r>
      <w:bookmarkEnd w:id="18"/>
      <w:r/>
      <w:bookmarkEnd w:id="19"/>
      <w:r/>
      <w:bookmarkEnd w:id="20"/>
      <w:r/>
      <w:bookmarkEnd w:id="21"/>
      <w:r/>
      <w:r/>
    </w:p>
    <w:p>
      <w:pPr>
        <w:ind w:firstLine="420"/>
        <w:spacing w:line="400" w:lineRule="exact"/>
        <w:rPr>
          <w:rFonts w:ascii="宋体" w:hAnsi="宋体" w:cs="宋体"/>
          <w:szCs w:val="21"/>
          <w:highlight w:val="none"/>
        </w:rPr>
      </w:pPr>
      <w:r/>
      <w:bookmarkStart w:id="22" w:name="_Toc28359093"/>
      <w:r/>
      <w:bookmarkStart w:id="23" w:name="_Toc28359016"/>
      <w:r/>
      <w:bookmarkStart w:id="24" w:name="_Toc35393633"/>
      <w:r/>
      <w:bookmarkStart w:id="25" w:name="_Toc35393802"/>
      <w:r>
        <w:rPr>
          <w:rFonts w:hint="eastAsia" w:ascii="宋体" w:hAnsi="宋体" w:cs="宋体"/>
          <w:szCs w:val="21"/>
          <w:highlight w:val="none"/>
        </w:rPr>
        <w:t xml:space="preserve">1.响应文件提交截止时间：2026年</w:t>
      </w:r>
      <w:r>
        <w:rPr>
          <w:rFonts w:hint="eastAsia" w:ascii="宋体" w:hAnsi="宋体" w:cs="宋体"/>
          <w:szCs w:val="21"/>
          <w:highlight w:val="none"/>
          <w:lang w:val="en-US" w:eastAsia="zh-CN"/>
        </w:rPr>
        <w:t xml:space="preserve">10</w:t>
      </w:r>
      <w:r>
        <w:rPr>
          <w:rFonts w:hint="eastAsia" w:ascii="宋体" w:hAnsi="宋体" w:cs="宋体"/>
          <w:szCs w:val="21"/>
          <w:highlight w:val="none"/>
        </w:rPr>
        <w:t xml:space="preserve">月</w:t>
      </w:r>
      <w:r>
        <w:rPr>
          <w:rFonts w:hint="eastAsia" w:ascii="宋体" w:hAnsi="宋体" w:cs="宋体"/>
          <w:szCs w:val="21"/>
          <w:highlight w:val="none"/>
          <w:lang w:val="en-US" w:eastAsia="zh-CN"/>
        </w:rPr>
        <w:t xml:space="preserve">14</w:t>
      </w:r>
      <w:r>
        <w:rPr>
          <w:rFonts w:hint="eastAsia" w:ascii="宋体" w:hAnsi="宋体" w:cs="宋体"/>
          <w:szCs w:val="21"/>
          <w:highlight w:val="none"/>
        </w:rPr>
        <w:t xml:space="preserve">日</w:t>
      </w:r>
      <w:r>
        <w:rPr>
          <w:rFonts w:hint="eastAsia" w:ascii="宋体" w:hAnsi="宋体" w:cs="仿宋_GB2312"/>
          <w:szCs w:val="21"/>
          <w:highlight w:val="none"/>
        </w:rPr>
        <w:t xml:space="preserve">9点00分</w:t>
      </w:r>
      <w:r>
        <w:rPr>
          <w:rFonts w:hint="eastAsia" w:ascii="宋体" w:hAnsi="宋体" w:cs="宋体"/>
          <w:szCs w:val="21"/>
          <w:highlight w:val="none"/>
        </w:rPr>
        <w:t xml:space="preserve">（北京时间）。逾时，“苏采云”系统将拒绝接受上传响应文件电子文档。</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lang w:eastAsia="en-US"/>
        </w:rPr>
        <w:t xml:space="preserve">地点：“苏采云”系统“开标大厅”（网址：http://jszfcg.jsczt.cn/）</w:t>
      </w:r>
      <w:r/>
    </w:p>
    <w:p>
      <w:pPr>
        <w:spacing w:line="400" w:lineRule="exact"/>
        <w:rPr>
          <w:rFonts w:ascii="宋体" w:hAnsi="宋体" w:cs="宋体"/>
          <w:b/>
          <w:bCs/>
          <w:szCs w:val="21"/>
          <w:highlight w:val="none"/>
        </w:rPr>
      </w:pPr>
      <w:r>
        <w:rPr>
          <w:rFonts w:hint="eastAsia" w:ascii="宋体" w:hAnsi="宋体" w:cs="宋体"/>
          <w:b/>
          <w:bCs/>
          <w:szCs w:val="21"/>
          <w:highlight w:val="none"/>
        </w:rPr>
        <w:t xml:space="preserve">五、开启</w:t>
      </w:r>
      <w:bookmarkEnd w:id="22"/>
      <w:r/>
      <w:bookmarkEnd w:id="23"/>
      <w:r/>
      <w:bookmarkEnd w:id="24"/>
      <w:r/>
      <w:bookmarkEnd w:id="25"/>
      <w:r>
        <w:rPr>
          <w:rFonts w:hint="eastAsia" w:ascii="宋体" w:hAnsi="宋体" w:cs="宋体"/>
          <w:b/>
          <w:bCs/>
          <w:szCs w:val="21"/>
          <w:highlight w:val="none"/>
        </w:rPr>
        <w:t xml:space="preserve"> </w:t>
      </w:r>
      <w:r/>
    </w:p>
    <w:p>
      <w:pPr>
        <w:ind w:firstLine="420"/>
        <w:spacing w:line="400" w:lineRule="exact"/>
        <w:rPr>
          <w:rFonts w:ascii="宋体" w:hAnsi="宋体" w:cs="宋体"/>
          <w:szCs w:val="21"/>
          <w:highlight w:val="none"/>
        </w:rPr>
      </w:pPr>
      <w:r/>
      <w:bookmarkStart w:id="26" w:name="_Toc35393634"/>
      <w:r/>
      <w:bookmarkStart w:id="27" w:name="_Toc28359094"/>
      <w:r/>
      <w:bookmarkStart w:id="28" w:name="_Toc35393803"/>
      <w:r/>
      <w:bookmarkStart w:id="29" w:name="_Toc28359017"/>
      <w:r>
        <w:rPr>
          <w:rFonts w:hint="eastAsia" w:ascii="宋体" w:hAnsi="宋体" w:cs="宋体"/>
          <w:szCs w:val="21"/>
          <w:highlight w:val="none"/>
        </w:rPr>
        <w:t xml:space="preserve">1.时间：2026年</w:t>
      </w:r>
      <w:r>
        <w:rPr>
          <w:rFonts w:hint="eastAsia" w:ascii="宋体" w:hAnsi="宋体" w:cs="宋体"/>
          <w:szCs w:val="21"/>
          <w:highlight w:val="none"/>
          <w:lang w:val="en-US" w:eastAsia="zh-CN"/>
        </w:rPr>
        <w:t xml:space="preserve">10</w:t>
      </w:r>
      <w:r>
        <w:rPr>
          <w:rFonts w:hint="eastAsia" w:ascii="宋体" w:hAnsi="宋体" w:cs="宋体"/>
          <w:szCs w:val="21"/>
          <w:highlight w:val="none"/>
        </w:rPr>
        <w:t xml:space="preserve">月</w:t>
      </w:r>
      <w:r>
        <w:rPr>
          <w:rFonts w:hint="eastAsia" w:ascii="宋体" w:hAnsi="宋体" w:cs="宋体"/>
          <w:szCs w:val="21"/>
          <w:highlight w:val="none"/>
          <w:lang w:val="en-US" w:eastAsia="zh-CN"/>
        </w:rPr>
        <w:t xml:space="preserve">14</w:t>
      </w:r>
      <w:r>
        <w:rPr>
          <w:rFonts w:hint="eastAsia" w:ascii="宋体" w:hAnsi="宋体" w:cs="宋体"/>
          <w:szCs w:val="21"/>
          <w:highlight w:val="none"/>
        </w:rPr>
        <w:t xml:space="preserve">日</w:t>
      </w:r>
      <w:r>
        <w:rPr>
          <w:rFonts w:hint="eastAsia" w:ascii="宋体" w:hAnsi="宋体" w:cs="仿宋_GB2312"/>
          <w:szCs w:val="21"/>
          <w:highlight w:val="none"/>
        </w:rPr>
        <w:t xml:space="preserve">9点00分</w:t>
      </w:r>
      <w:r>
        <w:rPr>
          <w:rFonts w:hint="eastAsia" w:ascii="宋体" w:hAnsi="宋体" w:cs="宋体"/>
          <w:szCs w:val="21"/>
          <w:highlight w:val="none"/>
        </w:rPr>
        <w:t xml:space="preserve">（北京时间）。</w:t>
      </w:r>
      <w:r/>
    </w:p>
    <w:p>
      <w:pPr>
        <w:ind w:firstLine="420"/>
        <w:spacing w:line="400" w:lineRule="exact"/>
        <w:rPr>
          <w:rFonts w:ascii="宋体" w:hAnsi="宋体" w:cs="宋体"/>
          <w:szCs w:val="21"/>
        </w:rPr>
      </w:pPr>
      <w:r>
        <w:rPr>
          <w:rFonts w:hint="eastAsia" w:ascii="宋体" w:hAnsi="宋体" w:cs="宋体"/>
          <w:szCs w:val="21"/>
          <w:highlight w:val="none"/>
        </w:rPr>
        <w:t xml:space="preserve">2.地点：</w:t>
      </w:r>
      <w:r>
        <w:rPr>
          <w:rFonts w:hint="eastAsia" w:ascii="宋体" w:hAnsi="宋体" w:cs="宋体"/>
          <w:szCs w:val="21"/>
          <w:highlight w:val="none"/>
          <w:lang w:eastAsia="en-US"/>
        </w:rPr>
        <w:t xml:space="preserve">“苏采云”系统“开标</w:t>
      </w:r>
      <w:r>
        <w:rPr>
          <w:rFonts w:hint="eastAsia" w:ascii="宋体" w:hAnsi="宋体" w:cs="宋体"/>
          <w:szCs w:val="21"/>
          <w:lang w:eastAsia="en-US"/>
        </w:rPr>
        <w:t xml:space="preserve">大厅”（网址：http://jszfcg.jsczt.cn/）</w:t>
      </w:r>
      <w:r/>
    </w:p>
    <w:p>
      <w:pPr>
        <w:spacing w:line="400" w:lineRule="exact"/>
        <w:rPr>
          <w:rFonts w:ascii="宋体" w:hAnsi="宋体" w:cs="宋体"/>
          <w:b/>
          <w:bCs/>
          <w:szCs w:val="21"/>
        </w:rPr>
      </w:pPr>
      <w:r>
        <w:rPr>
          <w:rFonts w:hint="eastAsia" w:ascii="宋体" w:hAnsi="宋体" w:cs="宋体"/>
          <w:b/>
          <w:bCs/>
          <w:szCs w:val="21"/>
        </w:rPr>
        <w:t xml:space="preserve">六、公告期限</w:t>
      </w:r>
      <w:bookmarkEnd w:id="26"/>
      <w:r/>
      <w:bookmarkEnd w:id="27"/>
      <w:r/>
      <w:bookmarkEnd w:id="28"/>
      <w:r/>
      <w:bookmarkEnd w:id="29"/>
      <w:r/>
      <w:r/>
    </w:p>
    <w:p>
      <w:pPr>
        <w:ind w:firstLine="420"/>
        <w:spacing w:line="400" w:lineRule="exact"/>
        <w:rPr>
          <w:rFonts w:ascii="宋体" w:hAnsi="宋体" w:cs="宋体"/>
          <w:szCs w:val="21"/>
        </w:rPr>
      </w:pPr>
      <w:r>
        <w:rPr>
          <w:rFonts w:hint="eastAsia" w:ascii="宋体" w:hAnsi="宋体" w:cs="宋体"/>
          <w:szCs w:val="21"/>
        </w:rPr>
        <w:t xml:space="preserve">自本公告发布之日起3个工作日。</w:t>
      </w:r>
      <w:bookmarkStart w:id="30" w:name="_Toc35393635"/>
      <w:r/>
      <w:bookmarkStart w:id="31" w:name="_Toc35393804"/>
      <w:r/>
      <w:r/>
    </w:p>
    <w:p>
      <w:pPr>
        <w:spacing w:line="400" w:lineRule="exact"/>
        <w:rPr>
          <w:rFonts w:ascii="宋体" w:hAnsi="宋体" w:cs="宋体"/>
          <w:b/>
          <w:bCs/>
          <w:szCs w:val="21"/>
        </w:rPr>
      </w:pPr>
      <w:r>
        <w:rPr>
          <w:rFonts w:hint="eastAsia" w:ascii="宋体" w:hAnsi="宋体" w:cs="宋体"/>
          <w:b/>
          <w:bCs/>
          <w:szCs w:val="21"/>
        </w:rPr>
        <w:t xml:space="preserve">七、其他补充事宜</w:t>
      </w:r>
      <w:bookmarkEnd w:id="30"/>
      <w:r/>
      <w:bookmarkEnd w:id="31"/>
      <w:r/>
      <w:bookmarkStart w:id="32" w:name="_Toc35393636"/>
      <w:r/>
      <w:bookmarkStart w:id="33" w:name="_Toc28359018"/>
      <w:r/>
      <w:bookmarkStart w:id="34" w:name="_Toc28359095"/>
      <w:r/>
      <w:bookmarkStart w:id="35" w:name="_Toc35393805"/>
      <w:r/>
      <w:r/>
    </w:p>
    <w:p>
      <w:pPr>
        <w:ind w:firstLine="420"/>
        <w:spacing w:line="400" w:lineRule="exact"/>
        <w:rPr>
          <w:rFonts w:ascii="宋体" w:hAnsi="宋体" w:cs="宋体"/>
          <w:szCs w:val="21"/>
        </w:rPr>
      </w:pPr>
      <w:r>
        <w:rPr>
          <w:rFonts w:hint="eastAsia" w:ascii="宋体" w:hAnsi="宋体" w:cs="宋体"/>
          <w:szCs w:val="21"/>
        </w:rPr>
        <w:t xml:space="preserve">1.项目磋商活动模式：不见面远程磋商模式，供应商在各自地点通过不见面交易系统参加开标会。 </w:t>
      </w:r>
      <w:r/>
    </w:p>
    <w:p>
      <w:pPr>
        <w:ind w:firstLine="420"/>
        <w:spacing w:line="400" w:lineRule="exact"/>
        <w:rPr>
          <w:rFonts w:ascii="宋体" w:hAnsi="宋体" w:cs="宋体"/>
          <w:szCs w:val="21"/>
        </w:rPr>
      </w:pPr>
      <w:r>
        <w:rPr>
          <w:rFonts w:hint="eastAsia" w:ascii="宋体" w:hAnsi="宋体" w:cs="宋体"/>
          <w:szCs w:val="21"/>
        </w:rPr>
        <w:t xml:space="preserve">2.有关本次磋商的事项若存在变动或修改，敬请及时关注江苏省设备成套股份有限公司在“江苏政府采购网”发布的更正公告。</w:t>
      </w:r>
      <w:r/>
    </w:p>
    <w:p>
      <w:pPr>
        <w:ind w:firstLine="422"/>
        <w:spacing w:line="400" w:lineRule="exact"/>
        <w:rPr>
          <w:rFonts w:hint="eastAsia" w:ascii="宋体" w:hAnsi="宋体" w:cs="宋体"/>
          <w:highlight w:val="none"/>
        </w:rPr>
      </w:pPr>
      <w:r>
        <w:rPr>
          <w:rFonts w:hint="eastAsia" w:ascii="宋体" w:hAnsi="宋体" w:cs="宋体"/>
          <w:szCs w:val="21"/>
        </w:rPr>
        <w:t xml:space="preserve">3.本次磋商不收取投标保证金。</w:t>
      </w:r>
      <w:r/>
    </w:p>
    <w:p>
      <w:pPr>
        <w:ind w:firstLine="422"/>
        <w:spacing w:line="400" w:lineRule="exact"/>
      </w:pPr>
      <w:r>
        <w:rPr>
          <w:rFonts w:hint="eastAsia" w:ascii="宋体" w:hAnsi="宋体" w:cs="宋体"/>
          <w:szCs w:val="21"/>
          <w:highlight w:val="none"/>
        </w:rPr>
        <w:t xml:space="preserve">4.</w:t>
      </w:r>
      <w:r>
        <w:rPr>
          <w:rFonts w:hint="eastAsia" w:ascii="宋体" w:hAnsi="宋体" w:cs="宋体"/>
          <w:szCs w:val="21"/>
          <w:highlight w:val="none"/>
        </w:rPr>
      </w:r>
      <w:r>
        <w:rPr>
          <w:rFonts w:hint="eastAsia" w:ascii="宋体" w:hAnsi="宋体" w:cs="宋体"/>
          <w:szCs w:val="21"/>
          <w:highlight w:val="none"/>
        </w:rPr>
        <w:t xml:space="preserve">招标代理机构（采购代理机构）将数据电文形式的招标文件加载至“苏采云”系统，供潜在供应商下载或者查阅。控制价文件请至</w:t>
      </w:r>
      <w:r>
        <w:rPr>
          <w:rFonts w:hint="eastAsia" w:ascii="宋体" w:hAnsi="宋体" w:cs="宋体"/>
          <w:szCs w:val="21"/>
          <w:highlight w:val="none"/>
        </w:rPr>
        <w:t xml:space="preserve">网盘</w:t>
      </w:r>
      <w:r>
        <w:rPr>
          <w:rFonts w:hint="eastAsia" w:ascii="宋体" w:hAnsi="宋体" w:cs="宋体"/>
          <w:szCs w:val="21"/>
          <w:highlight w:val="none"/>
        </w:rPr>
        <w:t xml:space="preserve">下载</w:t>
      </w:r>
      <w:r/>
    </w:p>
    <w:p>
      <w:pPr>
        <w:ind w:firstLine="422"/>
        <w:spacing w:line="400" w:lineRule="exact"/>
        <w:rPr>
          <w:rFonts w:ascii="宋体" w:hAnsi="宋体" w:cs="宋体"/>
        </w:rPr>
      </w:pPr>
      <w:r>
        <w:rPr>
          <w:rFonts w:hint="eastAsia" w:ascii="宋体" w:hAnsi="宋体" w:cs="宋体"/>
          <w:szCs w:val="21"/>
          <w:highlight w:val="none"/>
        </w:rPr>
        <w:t xml:space="preserve">链接: https://pan.baidu.com/s/1YYJyQwfUL0zujZVGQxFlEw?pwd=zwu3 提取码: zwu3</w:t>
      </w:r>
      <w:r/>
      <w:r>
        <w:rPr>
          <w:rFonts w:hint="eastAsia" w:ascii="宋体" w:hAnsi="宋体" w:cs="宋体"/>
          <w:szCs w:val="21"/>
          <w:highlight w:val="none"/>
        </w:rPr>
      </w:r>
      <w:r>
        <w:rPr>
          <w:rFonts w:hint="eastAsia" w:ascii="宋体" w:hAnsi="宋体" w:cs="宋体"/>
          <w:szCs w:val="21"/>
          <w:highlight w:val="none"/>
        </w:rPr>
      </w:r>
      <w:r/>
    </w:p>
    <w:p>
      <w:pPr>
        <w:spacing w:line="400" w:lineRule="exact"/>
        <w:rPr>
          <w:rFonts w:ascii="宋体" w:hAnsi="宋体" w:cs="宋体"/>
          <w:b/>
          <w:bCs/>
          <w:szCs w:val="21"/>
        </w:rPr>
      </w:pPr>
      <w:r>
        <w:rPr>
          <w:rFonts w:hint="eastAsia" w:ascii="宋体" w:hAnsi="宋体" w:cs="宋体"/>
          <w:b/>
          <w:bCs/>
          <w:szCs w:val="21"/>
        </w:rPr>
        <w:t xml:space="preserve">八、</w:t>
      </w:r>
      <w:r>
        <w:rPr>
          <w:rFonts w:hint="eastAsia" w:ascii="宋体" w:hAnsi="宋体" w:cs="宋体"/>
          <w:szCs w:val="21"/>
        </w:rPr>
        <w:t xml:space="preserve"> </w:t>
      </w:r>
      <w:r>
        <w:rPr>
          <w:rFonts w:hint="eastAsia" w:ascii="宋体" w:hAnsi="宋体" w:cs="宋体"/>
          <w:b/>
          <w:bCs/>
          <w:szCs w:val="21"/>
        </w:rPr>
        <w:t xml:space="preserve">凡对本次采购提出询问，请按以下方式联系</w:t>
      </w:r>
      <w:bookmarkEnd w:id="32"/>
      <w:r/>
      <w:bookmarkEnd w:id="33"/>
      <w:r/>
      <w:bookmarkEnd w:id="34"/>
      <w:r/>
      <w:bookmarkEnd w:id="35"/>
      <w:r>
        <w:rPr>
          <w:rFonts w:hint="eastAsia" w:ascii="宋体" w:hAnsi="宋体" w:cs="宋体"/>
          <w:b/>
          <w:bCs/>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1.采购人信息</w:t>
      </w:r>
      <w:r/>
    </w:p>
    <w:p>
      <w:pPr>
        <w:ind w:firstLine="420"/>
        <w:spacing w:line="400" w:lineRule="exact"/>
        <w:rPr>
          <w:rFonts w:ascii="宋体" w:hAnsi="宋体" w:cs="宋体"/>
          <w:szCs w:val="21"/>
        </w:rPr>
      </w:pPr>
      <w:r>
        <w:rPr>
          <w:rFonts w:hint="eastAsia" w:ascii="宋体" w:hAnsi="宋体" w:cs="宋体"/>
          <w:szCs w:val="21"/>
        </w:rPr>
        <w:t xml:space="preserve">名 称：泰州学院　    </w:t>
      </w:r>
      <w:r/>
    </w:p>
    <w:p>
      <w:pPr>
        <w:ind w:firstLine="420"/>
        <w:spacing w:line="400" w:lineRule="exact"/>
        <w:rPr>
          <w:rFonts w:ascii="宋体" w:hAnsi="宋体" w:cs="宋体"/>
          <w:szCs w:val="21"/>
        </w:rPr>
      </w:pPr>
      <w:r>
        <w:rPr>
          <w:rFonts w:hint="eastAsia" w:ascii="宋体" w:hAnsi="宋体" w:cs="宋体"/>
          <w:szCs w:val="21"/>
        </w:rPr>
        <w:t xml:space="preserve">地 址：泰州市海陵区济川东路93号   </w:t>
      </w:r>
      <w:r/>
    </w:p>
    <w:p>
      <w:pPr>
        <w:ind w:firstLine="420"/>
        <w:spacing w:line="400" w:lineRule="exact"/>
        <w:rPr>
          <w:rFonts w:ascii="宋体" w:hAnsi="宋体" w:cs="宋体"/>
          <w:szCs w:val="21"/>
        </w:rPr>
      </w:pPr>
      <w:r>
        <w:rPr>
          <w:rFonts w:hint="eastAsia" w:ascii="宋体" w:hAnsi="宋体" w:cs="宋体"/>
          <w:szCs w:val="21"/>
        </w:rPr>
        <w:t xml:space="preserve">联系人：</w:t>
      </w:r>
      <w:bookmarkStart w:id="36" w:name="_Toc28359086"/>
      <w:r/>
      <w:bookmarkStart w:id="37" w:name="_Toc28359009"/>
      <w:r>
        <w:rPr>
          <w:rFonts w:hint="eastAsia" w:ascii="宋体" w:hAnsi="宋体" w:cs="宋体"/>
          <w:szCs w:val="21"/>
        </w:rPr>
        <w:t xml:space="preserve">朱老师</w:t>
      </w:r>
      <w:r/>
    </w:p>
    <w:p>
      <w:pPr>
        <w:ind w:firstLine="420"/>
        <w:spacing w:line="400" w:lineRule="exact"/>
        <w:rPr>
          <w:rFonts w:ascii="宋体" w:hAnsi="宋体" w:cs="宋体"/>
          <w:szCs w:val="21"/>
        </w:rPr>
      </w:pPr>
      <w:r>
        <w:rPr>
          <w:rFonts w:hint="eastAsia" w:ascii="宋体" w:hAnsi="宋体" w:cs="宋体"/>
          <w:szCs w:val="21"/>
        </w:rPr>
        <w:t xml:space="preserve">电话：0523-80769112</w:t>
      </w:r>
      <w:r/>
    </w:p>
    <w:p>
      <w:pPr>
        <w:ind w:firstLine="420"/>
        <w:spacing w:line="400" w:lineRule="exact"/>
        <w:rPr>
          <w:rFonts w:ascii="宋体" w:hAnsi="宋体" w:cs="宋体"/>
          <w:szCs w:val="21"/>
        </w:rPr>
      </w:pPr>
      <w:r>
        <w:rPr>
          <w:rFonts w:hint="eastAsia" w:ascii="宋体" w:hAnsi="宋体" w:cs="宋体"/>
          <w:szCs w:val="21"/>
        </w:rPr>
        <w:t xml:space="preserve">2.采购代理机构信息（如有）</w:t>
      </w:r>
      <w:bookmarkEnd w:id="36"/>
      <w:r/>
      <w:bookmarkEnd w:id="37"/>
      <w:r/>
      <w:r/>
    </w:p>
    <w:p>
      <w:pPr>
        <w:ind w:firstLine="420"/>
        <w:spacing w:line="400" w:lineRule="exact"/>
        <w:rPr>
          <w:rFonts w:ascii="宋体" w:hAnsi="宋体" w:cs="宋体"/>
          <w:szCs w:val="21"/>
        </w:rPr>
      </w:pPr>
      <w:r>
        <w:rPr>
          <w:rFonts w:hint="eastAsia" w:ascii="宋体" w:hAnsi="宋体" w:cs="宋体"/>
          <w:szCs w:val="21"/>
        </w:rPr>
        <w:t xml:space="preserve">名 称：江苏省设备成套股份有限公司</w:t>
      </w:r>
      <w:r/>
    </w:p>
    <w:p>
      <w:pPr>
        <w:ind w:firstLine="420"/>
        <w:spacing w:line="400" w:lineRule="exact"/>
        <w:rPr>
          <w:rFonts w:ascii="宋体" w:hAnsi="宋体" w:cs="宋体"/>
          <w:szCs w:val="21"/>
        </w:rPr>
      </w:pPr>
      <w:r>
        <w:rPr>
          <w:rFonts w:hint="eastAsia" w:ascii="宋体" w:hAnsi="宋体" w:cs="宋体"/>
          <w:szCs w:val="21"/>
        </w:rPr>
        <w:t xml:space="preserve">地　址：泰州市医药高新区数据大厦C座701室</w:t>
      </w:r>
      <w:r/>
    </w:p>
    <w:p>
      <w:pPr>
        <w:ind w:firstLine="420"/>
        <w:spacing w:line="400" w:lineRule="exact"/>
        <w:rPr>
          <w:rFonts w:ascii="宋体" w:hAnsi="宋体" w:cs="宋体"/>
          <w:szCs w:val="21"/>
        </w:rPr>
      </w:pPr>
      <w:r>
        <w:rPr>
          <w:rFonts w:hint="eastAsia" w:ascii="宋体" w:hAnsi="宋体" w:cs="宋体"/>
          <w:szCs w:val="21"/>
        </w:rPr>
        <w:t xml:space="preserve">联系方式：</w:t>
      </w:r>
      <w:bookmarkStart w:id="38" w:name="_Toc28359010"/>
      <w:r/>
      <w:bookmarkStart w:id="39" w:name="_Toc28359087"/>
      <w:r>
        <w:rPr>
          <w:rFonts w:hint="eastAsia" w:ascii="宋体" w:hAnsi="宋体" w:cs="宋体"/>
          <w:szCs w:val="21"/>
        </w:rPr>
        <w:t xml:space="preserve">15298505051           </w:t>
      </w:r>
      <w:r/>
    </w:p>
    <w:p>
      <w:pPr>
        <w:ind w:firstLine="420"/>
        <w:spacing w:line="400" w:lineRule="exact"/>
        <w:rPr>
          <w:rFonts w:ascii="宋体" w:hAnsi="宋体" w:cs="宋体"/>
          <w:szCs w:val="21"/>
        </w:rPr>
      </w:pPr>
      <w:r>
        <w:rPr>
          <w:rFonts w:hint="eastAsia" w:ascii="宋体" w:hAnsi="宋体" w:cs="宋体"/>
          <w:szCs w:val="21"/>
        </w:rPr>
        <w:t xml:space="preserve">3.项目联系方式</w:t>
      </w:r>
      <w:bookmarkEnd w:id="38"/>
      <w:r/>
      <w:bookmarkEnd w:id="39"/>
      <w:r/>
      <w:r/>
    </w:p>
    <w:p>
      <w:pPr>
        <w:ind w:firstLine="420"/>
        <w:spacing w:line="400" w:lineRule="exact"/>
        <w:rPr>
          <w:rFonts w:ascii="宋体" w:hAnsi="宋体" w:cs="宋体"/>
          <w:szCs w:val="21"/>
        </w:rPr>
      </w:pPr>
      <w:r>
        <w:rPr>
          <w:rFonts w:hint="eastAsia" w:ascii="宋体" w:hAnsi="宋体" w:cs="宋体"/>
          <w:szCs w:val="21"/>
        </w:rPr>
        <w:t xml:space="preserve">项目联系人：徐女士            </w:t>
      </w:r>
      <w:r/>
    </w:p>
    <w:p>
      <w:pPr>
        <w:ind w:firstLine="420"/>
        <w:spacing w:line="400" w:lineRule="exact"/>
        <w:rPr>
          <w:rFonts w:ascii="宋体" w:hAnsi="宋体" w:cs="宋体"/>
          <w:szCs w:val="21"/>
        </w:rPr>
      </w:pPr>
      <w:r>
        <w:rPr>
          <w:rFonts w:hint="eastAsia" w:ascii="宋体" w:hAnsi="宋体" w:cs="宋体"/>
          <w:szCs w:val="21"/>
        </w:rPr>
        <w:t xml:space="preserve">电话：15298505051 </w:t>
      </w:r>
      <w:r/>
    </w:p>
    <w:p>
      <w:pPr>
        <w:ind w:firstLine="422"/>
        <w:jc w:val="left"/>
        <w:spacing w:line="360" w:lineRule="auto"/>
        <w:rPr>
          <w:rFonts w:ascii="宋体" w:hAnsi="宋体"/>
          <w:b/>
          <w:szCs w:val="21"/>
        </w:rPr>
        <w:sectPr>
          <w:footerReference w:type="default" r:id="rId14"/>
          <w:footnotePr/>
          <w:endnotePr/>
          <w:type w:val="nextPage"/>
          <w:pgSz w:w="11907" w:h="16840" w:orient="portrait"/>
          <w:pgMar w:top="1440" w:right="1080" w:bottom="1440" w:left="1080" w:header="851" w:footer="851" w:gutter="0"/>
          <w:cols w:num="1" w:sep="0" w:space="720" w:equalWidth="1"/>
          <w:docGrid w:linePitch="360"/>
        </w:sectPr>
      </w:pPr>
      <w:r>
        <w:rPr>
          <w:rFonts w:ascii="宋体" w:hAnsi="宋体"/>
          <w:b/>
          <w:szCs w:val="21"/>
        </w:rPr>
      </w:r>
      <w:r/>
    </w:p>
    <w:p>
      <w:pPr>
        <w:ind w:firstLine="422"/>
        <w:jc w:val="center"/>
        <w:spacing w:line="360" w:lineRule="auto"/>
        <w:rPr>
          <w:rFonts w:ascii="宋体" w:hAnsi="宋体"/>
          <w:b/>
          <w:szCs w:val="21"/>
        </w:rPr>
        <w:outlineLvl w:val="0"/>
      </w:pPr>
      <w:r/>
      <w:bookmarkStart w:id="40" w:name="_Toc5297"/>
      <w:r/>
      <w:bookmarkStart w:id="41" w:name="_Toc25442"/>
      <w:r/>
      <w:bookmarkStart w:id="42" w:name="_Toc16556"/>
      <w:r>
        <w:rPr>
          <w:rFonts w:hint="eastAsia" w:ascii="宋体" w:hAnsi="宋体"/>
          <w:b/>
          <w:szCs w:val="21"/>
        </w:rPr>
        <w:t xml:space="preserve">第二章 参加磋商供应商须知</w:t>
      </w:r>
      <w:bookmarkEnd w:id="40"/>
      <w:r/>
      <w:bookmarkEnd w:id="41"/>
      <w:r/>
      <w:bookmarkEnd w:id="42"/>
      <w:r/>
      <w:r/>
    </w:p>
    <w:p>
      <w:pPr>
        <w:ind w:firstLine="420"/>
        <w:jc w:val="center"/>
        <w:spacing w:line="360" w:lineRule="auto"/>
        <w:rPr>
          <w:rFonts w:ascii="宋体" w:hAnsi="宋体"/>
          <w:b/>
          <w:bCs/>
          <w:szCs w:val="21"/>
        </w:rPr>
      </w:pPr>
      <w:r>
        <w:rPr>
          <w:rFonts w:hint="eastAsia" w:ascii="宋体" w:hAnsi="宋体"/>
          <w:bCs/>
          <w:szCs w:val="21"/>
        </w:rPr>
        <w:t xml:space="preserve">（参加竞争性磋商的供应商以下简称“磋商供应商”）</w:t>
      </w:r>
      <w:bookmarkEnd w:id="7"/>
      <w:r/>
      <w:bookmarkEnd w:id="8"/>
      <w:r/>
      <w:bookmarkEnd w:id="9"/>
      <w:r/>
      <w:r/>
    </w:p>
    <w:p>
      <w:pPr>
        <w:ind w:firstLine="422"/>
        <w:spacing w:line="360" w:lineRule="auto"/>
        <w:tabs>
          <w:tab w:val="left" w:pos="900" w:leader="none"/>
        </w:tabs>
        <w:rPr>
          <w:rFonts w:ascii="宋体" w:hAnsi="宋体"/>
          <w:b/>
          <w:szCs w:val="21"/>
        </w:rPr>
        <w:outlineLvl w:val="1"/>
      </w:pPr>
      <w:r>
        <w:rPr>
          <w:rFonts w:hint="eastAsia" w:ascii="宋体" w:hAnsi="宋体"/>
          <w:b/>
          <w:szCs w:val="21"/>
        </w:rPr>
        <w:t xml:space="preserve">一、总则</w:t>
      </w:r>
      <w:r/>
    </w:p>
    <w:p>
      <w:pPr>
        <w:ind w:firstLine="420"/>
        <w:spacing w:line="360" w:lineRule="auto"/>
        <w:tabs>
          <w:tab w:val="left" w:pos="900" w:leader="none"/>
          <w:tab w:val="center" w:pos="4873" w:leader="none"/>
        </w:tabs>
        <w:rPr>
          <w:rFonts w:ascii="宋体" w:hAnsi="宋体"/>
          <w:szCs w:val="21"/>
        </w:rPr>
      </w:pPr>
      <w:r>
        <w:rPr>
          <w:rFonts w:hint="eastAsia" w:ascii="宋体" w:hAnsi="宋体"/>
          <w:szCs w:val="21"/>
        </w:rPr>
        <w:t xml:space="preserve">1.适用范围</w:t>
      </w:r>
      <w:r>
        <w:rPr>
          <w:rFonts w:hint="eastAsia" w:ascii="宋体" w:hAnsi="宋体"/>
          <w:szCs w:val="21"/>
        </w:rPr>
        <w:tab/>
      </w:r>
      <w:r/>
    </w:p>
    <w:p>
      <w:pPr>
        <w:ind w:firstLine="420"/>
        <w:spacing w:line="360" w:lineRule="auto"/>
        <w:tabs>
          <w:tab w:val="left" w:pos="900" w:leader="none"/>
        </w:tabs>
        <w:rPr>
          <w:rFonts w:ascii="宋体" w:hAnsi="宋体"/>
          <w:szCs w:val="21"/>
        </w:rPr>
      </w:pPr>
      <w:r>
        <w:rPr>
          <w:rFonts w:hint="eastAsia" w:ascii="宋体" w:hAnsi="宋体"/>
          <w:szCs w:val="21"/>
        </w:rPr>
        <w:t xml:space="preserve">本磋商文件仅适用于泰州学院实验实训楼B3北侧实验室集中改造工程。</w:t>
      </w:r>
      <w:r/>
    </w:p>
    <w:p>
      <w:pPr>
        <w:ind w:firstLine="420"/>
        <w:spacing w:line="360" w:lineRule="auto"/>
        <w:tabs>
          <w:tab w:val="left" w:pos="900" w:leader="none"/>
        </w:tabs>
        <w:rPr>
          <w:rFonts w:ascii="宋体" w:hAnsi="宋体"/>
          <w:szCs w:val="21"/>
        </w:rPr>
      </w:pPr>
      <w:r>
        <w:rPr>
          <w:rFonts w:hint="eastAsia" w:ascii="宋体" w:hAnsi="宋体"/>
          <w:szCs w:val="21"/>
        </w:rPr>
        <w:t xml:space="preserve">2.项目采购方式</w:t>
      </w:r>
      <w:r/>
    </w:p>
    <w:p>
      <w:pPr>
        <w:ind w:firstLine="420"/>
        <w:spacing w:line="360" w:lineRule="auto"/>
        <w:tabs>
          <w:tab w:val="left" w:pos="900" w:leader="none"/>
        </w:tabs>
        <w:rPr>
          <w:rFonts w:ascii="宋体" w:hAnsi="宋体"/>
          <w:szCs w:val="21"/>
        </w:rPr>
      </w:pPr>
      <w:r>
        <w:rPr>
          <w:rFonts w:hint="eastAsia" w:ascii="宋体" w:hAnsi="宋体"/>
          <w:szCs w:val="21"/>
        </w:rPr>
        <w:t xml:space="preserve">本次采购采取竞争性磋商的方式。</w:t>
      </w:r>
      <w:r/>
    </w:p>
    <w:p>
      <w:pPr>
        <w:ind w:firstLine="420"/>
        <w:spacing w:line="360" w:lineRule="auto"/>
        <w:tabs>
          <w:tab w:val="left" w:pos="900" w:leader="none"/>
        </w:tabs>
        <w:rPr>
          <w:rFonts w:ascii="宋体" w:hAnsi="宋体"/>
          <w:szCs w:val="21"/>
        </w:rPr>
      </w:pPr>
      <w:r>
        <w:rPr>
          <w:rFonts w:hint="eastAsia" w:ascii="宋体" w:hAnsi="宋体"/>
          <w:szCs w:val="21"/>
        </w:rPr>
        <w:t xml:space="preserve">3.合格的磋商供应商</w:t>
      </w:r>
      <w:r/>
    </w:p>
    <w:p>
      <w:pPr>
        <w:ind w:firstLine="420"/>
        <w:spacing w:line="360" w:lineRule="auto"/>
        <w:tabs>
          <w:tab w:val="left" w:pos="900" w:leader="none"/>
        </w:tabs>
        <w:rPr>
          <w:rFonts w:ascii="宋体" w:hAnsi="宋体"/>
          <w:szCs w:val="21"/>
        </w:rPr>
      </w:pPr>
      <w:r>
        <w:rPr>
          <w:rFonts w:hint="eastAsia" w:ascii="宋体" w:hAnsi="宋体"/>
          <w:szCs w:val="21"/>
        </w:rPr>
        <w:t xml:space="preserve">3.1满足本磋商文件“竞争性磋商采购公告”中合格磋商供应商资格要求的规定。</w:t>
      </w:r>
      <w:r/>
    </w:p>
    <w:p>
      <w:pPr>
        <w:ind w:firstLine="420"/>
        <w:spacing w:line="360" w:lineRule="auto"/>
        <w:tabs>
          <w:tab w:val="left" w:pos="900" w:leader="none"/>
        </w:tabs>
        <w:rPr>
          <w:rFonts w:ascii="宋体" w:hAnsi="宋体"/>
          <w:szCs w:val="21"/>
        </w:rPr>
      </w:pPr>
      <w:r>
        <w:rPr>
          <w:rFonts w:hint="eastAsia" w:ascii="宋体" w:hAnsi="宋体"/>
          <w:szCs w:val="21"/>
        </w:rPr>
        <w:t xml:space="preserve">3.2满足本磋商文件实质性要求和条件的规定。</w:t>
      </w:r>
      <w:r/>
    </w:p>
    <w:p>
      <w:pPr>
        <w:ind w:firstLine="420"/>
        <w:spacing w:line="360" w:lineRule="auto"/>
        <w:tabs>
          <w:tab w:val="left" w:pos="900" w:leader="none"/>
        </w:tabs>
        <w:rPr>
          <w:rFonts w:ascii="宋体" w:hAnsi="宋体"/>
          <w:szCs w:val="21"/>
        </w:rPr>
      </w:pPr>
      <w:r>
        <w:rPr>
          <w:rFonts w:hint="eastAsia" w:ascii="宋体" w:hAnsi="宋体"/>
          <w:szCs w:val="21"/>
        </w:rPr>
        <w:t xml:space="preserve">4.参加磋商费用</w:t>
      </w:r>
      <w:r/>
    </w:p>
    <w:p>
      <w:pPr>
        <w:ind w:firstLine="420"/>
        <w:spacing w:line="360" w:lineRule="auto"/>
        <w:tabs>
          <w:tab w:val="left" w:pos="900" w:leader="none"/>
        </w:tabs>
        <w:rPr>
          <w:rFonts w:ascii="宋体" w:hAnsi="宋体"/>
          <w:szCs w:val="21"/>
        </w:rPr>
      </w:pPr>
      <w:r>
        <w:rPr>
          <w:rFonts w:hint="eastAsia" w:ascii="宋体" w:hAnsi="宋体"/>
          <w:szCs w:val="21"/>
        </w:rPr>
        <w:t xml:space="preserve">4.1</w:t>
      </w:r>
      <w:r>
        <w:rPr>
          <w:rFonts w:hint="eastAsia" w:ascii="宋体" w:hAnsi="宋体" w:cs="宋体"/>
        </w:rPr>
        <w:t xml:space="preserve">.</w:t>
      </w:r>
      <w:r>
        <w:rPr>
          <w:rFonts w:hint="eastAsia" w:ascii="宋体" w:hAnsi="宋体"/>
          <w:szCs w:val="21"/>
        </w:rPr>
        <w:t xml:space="preserve">参加磋商供应商应自行承担所有与参加磋商有关的费用。不论最终的成交结果如何，江苏省设备成套股份有限公司（以下简称代理机构）在任何情况下均无义务和责任承担这些费用。</w:t>
      </w:r>
      <w:r/>
    </w:p>
    <w:p>
      <w:pPr>
        <w:ind w:firstLine="420"/>
        <w:spacing w:line="360" w:lineRule="auto"/>
        <w:tabs>
          <w:tab w:val="left" w:pos="900" w:leader="none"/>
        </w:tabs>
        <w:rPr>
          <w:rFonts w:ascii="宋体" w:hAnsi="宋体" w:cs="宋体"/>
          <w:b/>
          <w:bCs/>
          <w:szCs w:val="21"/>
          <w:u w:val="single"/>
        </w:rPr>
      </w:pPr>
      <w:r>
        <w:rPr>
          <w:rFonts w:hint="eastAsia" w:ascii="宋体" w:hAnsi="宋体"/>
          <w:b/>
          <w:bCs/>
          <w:szCs w:val="21"/>
        </w:rPr>
        <w:t xml:space="preserve">4.2</w:t>
      </w:r>
      <w:r>
        <w:rPr>
          <w:rFonts w:hint="eastAsia" w:ascii="宋体" w:hAnsi="宋体" w:cs="宋体"/>
          <w:b/>
          <w:bCs/>
        </w:rPr>
        <w:t xml:space="preserve">.</w:t>
      </w:r>
      <w:r>
        <w:rPr>
          <w:rFonts w:hint="eastAsia" w:ascii="宋体" w:hAnsi="宋体"/>
          <w:b/>
          <w:bCs/>
          <w:szCs w:val="21"/>
        </w:rPr>
        <w:t xml:space="preserve">本项目的服务费参照发改价格〔2011〕534号文件标准的30%收取（计算结果低于2000元按2000元收取），由中标人在领取中标通知书的时候向代理公司一次性付清。请各单位在报价时予以考虑该费用。</w:t>
      </w:r>
      <w:r/>
    </w:p>
    <w:p>
      <w:pPr>
        <w:ind w:firstLine="420"/>
        <w:spacing w:line="360" w:lineRule="auto"/>
        <w:tabs>
          <w:tab w:val="left" w:pos="900" w:leader="none"/>
        </w:tabs>
        <w:rPr>
          <w:rFonts w:ascii="宋体" w:hAnsi="宋体"/>
          <w:szCs w:val="21"/>
        </w:rPr>
      </w:pPr>
      <w:r>
        <w:rPr>
          <w:rFonts w:hint="eastAsia" w:ascii="宋体" w:hAnsi="宋体"/>
          <w:szCs w:val="21"/>
        </w:rPr>
        <w:t xml:space="preserve">5.磋商文件的约束力</w:t>
      </w:r>
      <w:r/>
    </w:p>
    <w:p>
      <w:pPr>
        <w:ind w:firstLine="420"/>
        <w:spacing w:line="360" w:lineRule="auto"/>
        <w:tabs>
          <w:tab w:val="left" w:pos="900" w:leader="none"/>
        </w:tabs>
        <w:rPr>
          <w:rFonts w:ascii="宋体" w:hAnsi="宋体"/>
          <w:szCs w:val="21"/>
        </w:rPr>
      </w:pPr>
      <w:r>
        <w:rPr>
          <w:rFonts w:hint="eastAsia" w:ascii="宋体" w:hAnsi="宋体"/>
          <w:szCs w:val="21"/>
        </w:rPr>
        <w:t xml:space="preserve">供应商一旦领取了本磋商文件并决定参加磋商，即被认为接受了本磋商文件的规定和约束，并且视为自竞争性磋商公告期限届满之日起已经知道或应当知道自身权益是否受到了损害。</w:t>
      </w:r>
      <w:r/>
    </w:p>
    <w:p>
      <w:pPr>
        <w:ind w:firstLine="420"/>
        <w:spacing w:line="360" w:lineRule="auto"/>
        <w:tabs>
          <w:tab w:val="left" w:pos="900" w:leader="none"/>
        </w:tabs>
        <w:rPr>
          <w:rFonts w:ascii="宋体" w:hAnsi="宋体"/>
          <w:szCs w:val="21"/>
        </w:rPr>
      </w:pPr>
      <w:r/>
      <w:bookmarkStart w:id="43" w:name="_Toc513029237"/>
      <w:r/>
      <w:bookmarkStart w:id="44" w:name="_Toc20823309"/>
      <w:r/>
      <w:bookmarkStart w:id="45" w:name="_Toc16938553"/>
      <w:r>
        <w:rPr>
          <w:rFonts w:hint="eastAsia" w:ascii="宋体" w:hAnsi="宋体"/>
          <w:szCs w:val="21"/>
        </w:rPr>
        <w:t xml:space="preserve">6.磋商文件的解释</w:t>
      </w:r>
      <w:r/>
    </w:p>
    <w:p>
      <w:pPr>
        <w:ind w:firstLine="420"/>
        <w:spacing w:line="360" w:lineRule="auto"/>
        <w:tabs>
          <w:tab w:val="left" w:pos="900" w:leader="none"/>
        </w:tabs>
        <w:rPr>
          <w:rFonts w:ascii="宋体" w:hAnsi="宋体"/>
          <w:szCs w:val="21"/>
        </w:rPr>
      </w:pPr>
      <w:r>
        <w:rPr>
          <w:rFonts w:hint="eastAsia" w:ascii="宋体" w:hAnsi="宋体"/>
          <w:szCs w:val="21"/>
        </w:rPr>
        <w:t xml:space="preserve">磋商文件需求部分（供应商资格要求、项目需求、商务技术评分标准）由采购人解释，其他部分由采购代理机构解释。</w:t>
      </w:r>
      <w:bookmarkStart w:id="46" w:name="_Toc20823281"/>
      <w:r/>
      <w:bookmarkStart w:id="47" w:name="_Toc120614215"/>
      <w:r/>
      <w:bookmarkStart w:id="48" w:name="_Toc16938525"/>
      <w:r/>
      <w:r/>
    </w:p>
    <w:p>
      <w:pPr>
        <w:ind w:firstLine="420"/>
        <w:spacing w:line="360" w:lineRule="auto"/>
        <w:tabs>
          <w:tab w:val="left" w:pos="900" w:leader="none"/>
        </w:tabs>
        <w:rPr>
          <w:rFonts w:ascii="宋体" w:hAnsi="宋体"/>
          <w:sz w:val="24"/>
        </w:rPr>
      </w:pPr>
      <w:r>
        <w:rPr>
          <w:rFonts w:hint="eastAsia" w:ascii="宋体" w:hAnsi="宋体"/>
          <w:szCs w:val="21"/>
        </w:rPr>
        <w:t xml:space="preserve">7.竞争性磋商文件中的“法定代表人”是指供应商的营业执照或相关部门的登记证明文件中的“法定代表人”或“负责人”</w:t>
      </w:r>
      <w:r>
        <w:rPr>
          <w:rFonts w:hint="eastAsia" w:ascii="宋体" w:hAnsi="宋体"/>
          <w:sz w:val="24"/>
        </w:rPr>
        <w:t xml:space="preserve">。</w:t>
      </w:r>
      <w:r/>
    </w:p>
    <w:p>
      <w:pPr>
        <w:spacing w:line="360" w:lineRule="auto"/>
        <w:tabs>
          <w:tab w:val="left" w:pos="900" w:leader="none"/>
        </w:tabs>
        <w:rPr>
          <w:rFonts w:cs="宋体"/>
          <w:b/>
          <w:szCs w:val="21"/>
        </w:rPr>
      </w:pPr>
      <w:r>
        <w:rPr>
          <w:rFonts w:hint="eastAsia" w:cs="宋体"/>
          <w:b/>
          <w:szCs w:val="21"/>
        </w:rPr>
        <w:t xml:space="preserve">二、磋商文件</w:t>
      </w:r>
      <w:bookmarkEnd w:id="46"/>
      <w:r/>
      <w:bookmarkEnd w:id="47"/>
      <w:r/>
      <w:bookmarkEnd w:id="48"/>
      <w:r/>
      <w:r/>
    </w:p>
    <w:p>
      <w:pPr>
        <w:ind w:left="420"/>
        <w:spacing w:line="360" w:lineRule="auto"/>
        <w:tabs>
          <w:tab w:val="left" w:pos="900" w:leader="none"/>
        </w:tabs>
        <w:rPr>
          <w:rFonts w:ascii="宋体" w:hAnsi="宋体"/>
          <w:szCs w:val="21"/>
        </w:rPr>
      </w:pPr>
      <w:r/>
      <w:bookmarkStart w:id="49" w:name="_Toc20823282"/>
      <w:r/>
      <w:bookmarkStart w:id="50" w:name="_Toc513029210"/>
      <w:r/>
      <w:bookmarkStart w:id="51" w:name="_Toc16938526"/>
      <w:r>
        <w:rPr>
          <w:rFonts w:hint="eastAsia" w:ascii="宋体" w:hAnsi="宋体"/>
          <w:szCs w:val="21"/>
        </w:rPr>
        <w:t xml:space="preserve">1.磋商文件构成</w:t>
      </w:r>
      <w:bookmarkEnd w:id="49"/>
      <w:r/>
      <w:bookmarkEnd w:id="50"/>
      <w:r/>
      <w:bookmarkEnd w:id="51"/>
      <w:r/>
      <w:r/>
    </w:p>
    <w:p>
      <w:pPr>
        <w:numPr>
          <w:ilvl w:val="1"/>
          <w:numId w:val="2"/>
        </w:numPr>
        <w:spacing w:line="360" w:lineRule="auto"/>
        <w:tabs>
          <w:tab w:val="left" w:pos="900" w:leader="none"/>
        </w:tabs>
        <w:rPr>
          <w:rFonts w:ascii="宋体" w:hAnsi="宋体"/>
          <w:szCs w:val="21"/>
        </w:rPr>
      </w:pPr>
      <w:r>
        <w:rPr>
          <w:rFonts w:hint="eastAsia" w:ascii="宋体" w:hAnsi="宋体"/>
          <w:szCs w:val="21"/>
        </w:rPr>
        <w:t xml:space="preserve">磋商文件由以下部分组成：</w:t>
      </w:r>
      <w:r/>
    </w:p>
    <w:p>
      <w:pPr>
        <w:ind w:firstLine="420"/>
        <w:spacing w:line="360" w:lineRule="auto"/>
        <w:tabs>
          <w:tab w:val="left" w:pos="900" w:leader="none"/>
        </w:tabs>
        <w:rPr>
          <w:rFonts w:ascii="宋体" w:hAnsi="宋体"/>
          <w:szCs w:val="21"/>
        </w:rPr>
      </w:pPr>
      <w:r>
        <w:rPr>
          <w:rFonts w:hint="eastAsia" w:ascii="宋体" w:hAnsi="宋体"/>
          <w:szCs w:val="21"/>
        </w:rPr>
        <w:t xml:space="preserve">（1）竞争性磋商公告</w:t>
      </w:r>
      <w:r/>
    </w:p>
    <w:p>
      <w:pPr>
        <w:ind w:firstLine="420"/>
        <w:spacing w:line="360" w:lineRule="auto"/>
        <w:tabs>
          <w:tab w:val="left" w:pos="900" w:leader="none"/>
        </w:tabs>
        <w:rPr>
          <w:rFonts w:ascii="宋体" w:hAnsi="宋体"/>
          <w:szCs w:val="21"/>
        </w:rPr>
      </w:pPr>
      <w:r>
        <w:rPr>
          <w:rFonts w:hint="eastAsia" w:ascii="宋体" w:hAnsi="宋体"/>
          <w:szCs w:val="21"/>
        </w:rPr>
        <w:t xml:space="preserve">（2）参加磋商供应商须知</w:t>
      </w:r>
      <w:r/>
    </w:p>
    <w:p>
      <w:pPr>
        <w:ind w:firstLine="420"/>
        <w:spacing w:line="360" w:lineRule="auto"/>
        <w:tabs>
          <w:tab w:val="left" w:pos="900" w:leader="none"/>
        </w:tabs>
        <w:rPr>
          <w:rFonts w:ascii="宋体" w:hAnsi="宋体"/>
          <w:szCs w:val="21"/>
        </w:rPr>
      </w:pPr>
      <w:r>
        <w:rPr>
          <w:rFonts w:hint="eastAsia" w:ascii="宋体" w:hAnsi="宋体"/>
          <w:szCs w:val="21"/>
        </w:rPr>
        <w:t xml:space="preserve">（3）合同条款及格式</w:t>
      </w:r>
      <w:r/>
    </w:p>
    <w:p>
      <w:pPr>
        <w:ind w:firstLine="420"/>
        <w:spacing w:line="360" w:lineRule="auto"/>
        <w:tabs>
          <w:tab w:val="left" w:pos="900" w:leader="none"/>
        </w:tabs>
        <w:rPr>
          <w:rFonts w:ascii="宋体" w:hAnsi="宋体"/>
          <w:szCs w:val="21"/>
        </w:rPr>
      </w:pPr>
      <w:r>
        <w:rPr>
          <w:rFonts w:hint="eastAsia" w:ascii="宋体" w:hAnsi="宋体"/>
          <w:szCs w:val="21"/>
        </w:rPr>
        <w:t xml:space="preserve">（4）项目需求</w:t>
      </w:r>
      <w:r/>
    </w:p>
    <w:p>
      <w:pPr>
        <w:ind w:firstLine="420"/>
        <w:spacing w:line="360" w:lineRule="auto"/>
        <w:tabs>
          <w:tab w:val="left" w:pos="900" w:leader="none"/>
        </w:tabs>
        <w:rPr>
          <w:rFonts w:ascii="宋体" w:hAnsi="宋体"/>
          <w:szCs w:val="21"/>
        </w:rPr>
      </w:pPr>
      <w:r>
        <w:rPr>
          <w:rFonts w:hint="eastAsia" w:ascii="宋体" w:hAnsi="宋体"/>
          <w:szCs w:val="21"/>
        </w:rPr>
        <w:t xml:space="preserve">（5）评审方法和评审标准</w:t>
      </w:r>
      <w:r/>
    </w:p>
    <w:p>
      <w:pPr>
        <w:ind w:firstLine="420"/>
        <w:spacing w:line="360" w:lineRule="auto"/>
        <w:tabs>
          <w:tab w:val="left" w:pos="900" w:leader="none"/>
        </w:tabs>
        <w:rPr>
          <w:rFonts w:ascii="宋体" w:hAnsi="宋体"/>
          <w:szCs w:val="21"/>
        </w:rPr>
      </w:pPr>
      <w:r>
        <w:rPr>
          <w:rFonts w:hint="eastAsia" w:ascii="宋体" w:hAnsi="宋体"/>
          <w:szCs w:val="21"/>
        </w:rPr>
        <w:t xml:space="preserve">（6）响应文件组成和格式附件</w:t>
      </w:r>
      <w:r/>
    </w:p>
    <w:p>
      <w:pPr>
        <w:ind w:firstLine="630"/>
        <w:spacing w:line="360" w:lineRule="auto"/>
        <w:tabs>
          <w:tab w:val="left" w:pos="900" w:leader="none"/>
        </w:tabs>
        <w:rPr>
          <w:rFonts w:ascii="宋体" w:hAnsi="宋体"/>
          <w:szCs w:val="21"/>
        </w:rPr>
      </w:pPr>
      <w:r>
        <w:rPr>
          <w:rFonts w:hint="eastAsia" w:ascii="宋体" w:hAnsi="宋体"/>
          <w:szCs w:val="21"/>
        </w:rPr>
        <w:t xml:space="preserve">请仔细检查磋商文件是否齐全，如有缺漏请立即与采购人或采购代理机构联系解决。</w:t>
      </w:r>
      <w:r/>
    </w:p>
    <w:p>
      <w:pPr>
        <w:numPr>
          <w:ilvl w:val="1"/>
          <w:numId w:val="2"/>
        </w:numPr>
        <w:spacing w:line="360" w:lineRule="auto"/>
        <w:tabs>
          <w:tab w:val="left" w:pos="900" w:leader="none"/>
        </w:tabs>
        <w:rPr>
          <w:rFonts w:ascii="宋体" w:hAnsi="宋体"/>
          <w:szCs w:val="21"/>
        </w:rPr>
      </w:pPr>
      <w:r>
        <w:rPr>
          <w:rFonts w:hint="eastAsia" w:ascii="宋体" w:hAnsi="宋体"/>
          <w:szCs w:val="21"/>
        </w:rPr>
        <w:t xml:space="preserve"> 供应商应认真阅读磋商文件中所有的事项、格式、条款和规范等要求。按磋商文件要求和规定</w:t>
      </w:r>
      <w:r/>
    </w:p>
    <w:p>
      <w:pPr>
        <w:spacing w:line="360" w:lineRule="auto"/>
        <w:tabs>
          <w:tab w:val="left" w:pos="900" w:leader="none"/>
        </w:tabs>
        <w:rPr>
          <w:rFonts w:ascii="宋体" w:hAnsi="宋体"/>
          <w:szCs w:val="21"/>
        </w:rPr>
      </w:pPr>
      <w:r>
        <w:rPr>
          <w:rFonts w:hint="eastAsia" w:ascii="宋体" w:hAnsi="宋体"/>
          <w:szCs w:val="21"/>
        </w:rPr>
        <w:t xml:space="preserve">编制响应文件，并保证所提供的全部资料的真实性，以使其响应文件对磋商文件作出实质性响应，否则其风险由供应商自行承担。</w:t>
      </w:r>
      <w:r/>
    </w:p>
    <w:p>
      <w:pPr>
        <w:ind w:left="420"/>
        <w:spacing w:line="360" w:lineRule="auto"/>
        <w:tabs>
          <w:tab w:val="left" w:pos="900" w:leader="none"/>
        </w:tabs>
        <w:rPr>
          <w:rFonts w:ascii="宋体" w:hAnsi="宋体"/>
          <w:szCs w:val="21"/>
        </w:rPr>
      </w:pPr>
      <w:r/>
      <w:bookmarkStart w:id="52" w:name="_Toc513029211"/>
      <w:r/>
      <w:bookmarkStart w:id="53" w:name="_Toc20823283"/>
      <w:r/>
      <w:bookmarkStart w:id="54" w:name="_Toc16938527"/>
      <w:r/>
      <w:bookmarkStart w:id="55" w:name="_Toc462564070"/>
      <w:r>
        <w:rPr>
          <w:rFonts w:hint="eastAsia" w:ascii="宋体" w:hAnsi="宋体"/>
          <w:szCs w:val="21"/>
        </w:rPr>
        <w:t xml:space="preserve">2.磋商文件的澄清</w:t>
      </w:r>
      <w:bookmarkEnd w:id="52"/>
      <w:r/>
      <w:bookmarkEnd w:id="53"/>
      <w:r/>
      <w:bookmarkEnd w:id="54"/>
      <w:r/>
      <w:bookmarkEnd w:id="55"/>
      <w:r/>
      <w:r/>
    </w:p>
    <w:p>
      <w:pPr>
        <w:numPr>
          <w:ilvl w:val="1"/>
          <w:numId w:val="0"/>
        </w:numPr>
        <w:ind w:left="873" w:hanging="453"/>
        <w:spacing w:line="360" w:lineRule="auto"/>
        <w:tabs>
          <w:tab w:val="left" w:pos="900" w:leader="none"/>
        </w:tabs>
        <w:rPr>
          <w:rFonts w:ascii="宋体" w:hAnsi="宋体"/>
          <w:szCs w:val="21"/>
        </w:rPr>
      </w:pPr>
      <w:r>
        <w:rPr>
          <w:rFonts w:hint="eastAsia" w:ascii="宋体" w:hAnsi="宋体"/>
          <w:szCs w:val="21"/>
        </w:rPr>
        <w:t xml:space="preserve">2</w:t>
      </w:r>
      <w:r>
        <w:rPr>
          <w:rFonts w:ascii="宋体" w:hAnsi="宋体"/>
          <w:szCs w:val="21"/>
        </w:rPr>
        <w:t xml:space="preserve">.1.</w:t>
      </w:r>
      <w:r>
        <w:rPr>
          <w:rFonts w:hint="eastAsia" w:ascii="宋体" w:hAnsi="宋体"/>
          <w:szCs w:val="21"/>
        </w:rPr>
        <w:t xml:space="preserve">任何要求对磋商文件进行澄清的供应商，应在提交首次响应文件截止时间五日前按磋商公告中的</w:t>
      </w:r>
      <w:r/>
    </w:p>
    <w:p>
      <w:pPr>
        <w:spacing w:line="360" w:lineRule="auto"/>
        <w:tabs>
          <w:tab w:val="left" w:pos="900" w:leader="none"/>
        </w:tabs>
        <w:rPr>
          <w:rFonts w:ascii="宋体" w:hAnsi="宋体"/>
          <w:szCs w:val="21"/>
        </w:rPr>
      </w:pPr>
      <w:r>
        <w:rPr>
          <w:rFonts w:hint="eastAsia" w:ascii="宋体" w:hAnsi="宋体"/>
          <w:szCs w:val="21"/>
        </w:rPr>
        <w:t xml:space="preserve">通讯地址，以书面形式通知采购人或采购代理机构。采购人或采购代理机构有权对发出的磋商文件进行必要的澄清或修改。</w:t>
      </w:r>
      <w:r/>
    </w:p>
    <w:p>
      <w:pPr>
        <w:numPr>
          <w:ilvl w:val="1"/>
          <w:numId w:val="0"/>
        </w:numPr>
        <w:ind w:left="873" w:hanging="453"/>
        <w:spacing w:line="360" w:lineRule="auto"/>
        <w:tabs>
          <w:tab w:val="left" w:pos="900" w:leader="none"/>
        </w:tabs>
        <w:rPr>
          <w:rFonts w:ascii="宋体" w:hAnsi="宋体"/>
          <w:szCs w:val="21"/>
        </w:rPr>
      </w:pPr>
      <w:r>
        <w:rPr>
          <w:rFonts w:hint="eastAsia" w:ascii="宋体" w:hAnsi="宋体"/>
          <w:szCs w:val="21"/>
        </w:rPr>
        <w:t xml:space="preserve">2</w:t>
      </w:r>
      <w:r>
        <w:rPr>
          <w:rFonts w:ascii="宋体" w:hAnsi="宋体"/>
          <w:szCs w:val="21"/>
        </w:rPr>
        <w:t xml:space="preserve">.2.</w:t>
      </w:r>
      <w:r>
        <w:rPr>
          <w:rFonts w:hint="eastAsia" w:ascii="宋体" w:hAnsi="宋体"/>
          <w:szCs w:val="21"/>
        </w:rPr>
        <w:t xml:space="preserve">采购人可以视采购项目的具体情况，组织供应商进行现场考察或召开磋商前答疑会，但不单独或</w:t>
      </w:r>
      <w:r/>
    </w:p>
    <w:p>
      <w:pPr>
        <w:spacing w:line="360" w:lineRule="auto"/>
        <w:tabs>
          <w:tab w:val="left" w:pos="900" w:leader="none"/>
        </w:tabs>
        <w:rPr>
          <w:rFonts w:ascii="宋体" w:hAnsi="宋体"/>
          <w:szCs w:val="21"/>
        </w:rPr>
      </w:pPr>
      <w:r>
        <w:rPr>
          <w:rFonts w:hint="eastAsia" w:ascii="宋体" w:hAnsi="宋体"/>
          <w:szCs w:val="21"/>
        </w:rPr>
        <w:t xml:space="preserve">分别组织只有一个供应商参加的现场考察和答疑会。</w:t>
      </w:r>
      <w:r/>
    </w:p>
    <w:p>
      <w:pPr>
        <w:ind w:left="845" w:hanging="425"/>
        <w:spacing w:line="360" w:lineRule="auto"/>
        <w:tabs>
          <w:tab w:val="left" w:pos="900" w:leader="none"/>
        </w:tabs>
        <w:rPr>
          <w:rFonts w:ascii="宋体" w:hAnsi="宋体"/>
          <w:szCs w:val="21"/>
        </w:rPr>
      </w:pPr>
      <w:r/>
      <w:bookmarkStart w:id="56" w:name="_Toc16938528"/>
      <w:r/>
      <w:bookmarkStart w:id="57" w:name="_Toc20823284"/>
      <w:r/>
      <w:bookmarkStart w:id="58" w:name="_Toc513029212"/>
      <w:r/>
      <w:bookmarkStart w:id="59" w:name="_Toc462564071"/>
      <w:r>
        <w:rPr>
          <w:rFonts w:hint="eastAsia" w:ascii="宋体" w:hAnsi="宋体"/>
          <w:szCs w:val="21"/>
        </w:rPr>
        <w:t xml:space="preserve">3</w:t>
      </w:r>
      <w:r>
        <w:rPr>
          <w:rFonts w:ascii="宋体" w:hAnsi="宋体"/>
          <w:szCs w:val="21"/>
        </w:rPr>
        <w:t xml:space="preserve">.</w:t>
      </w:r>
      <w:r>
        <w:rPr>
          <w:rFonts w:hint="eastAsia" w:ascii="宋体" w:hAnsi="宋体"/>
          <w:szCs w:val="21"/>
        </w:rPr>
        <w:t xml:space="preserve">磋商文件的修改</w:t>
      </w:r>
      <w:bookmarkEnd w:id="56"/>
      <w:r/>
      <w:bookmarkEnd w:id="57"/>
      <w:r/>
      <w:bookmarkEnd w:id="58"/>
      <w:r/>
      <w:bookmarkEnd w:id="59"/>
      <w:r/>
      <w:r/>
    </w:p>
    <w:p>
      <w:pPr>
        <w:numPr>
          <w:ilvl w:val="1"/>
          <w:numId w:val="0"/>
        </w:numPr>
        <w:ind w:left="873" w:hanging="453"/>
        <w:spacing w:line="360" w:lineRule="auto"/>
        <w:tabs>
          <w:tab w:val="left" w:pos="900" w:leader="none"/>
        </w:tabs>
        <w:rPr>
          <w:rFonts w:ascii="宋体" w:hAnsi="宋体"/>
          <w:szCs w:val="21"/>
        </w:rPr>
      </w:pPr>
      <w:r>
        <w:rPr>
          <w:rFonts w:hint="eastAsia" w:ascii="宋体" w:hAnsi="宋体"/>
          <w:szCs w:val="21"/>
        </w:rPr>
        <w:t xml:space="preserve">3</w:t>
      </w:r>
      <w:r>
        <w:rPr>
          <w:rFonts w:ascii="宋体" w:hAnsi="宋体"/>
          <w:szCs w:val="21"/>
        </w:rPr>
        <w:t xml:space="preserve">.1.</w:t>
      </w:r>
      <w:r>
        <w:rPr>
          <w:rFonts w:hint="eastAsia" w:ascii="宋体" w:hAnsi="宋体"/>
          <w:szCs w:val="21"/>
        </w:rPr>
        <w:t xml:space="preserve">提交首次响应文件截止之日前，采购人、采购代理机构或者磋商小组可以对已发出的磋商文件进</w:t>
      </w:r>
      <w:r/>
    </w:p>
    <w:p>
      <w:pPr>
        <w:spacing w:line="360" w:lineRule="auto"/>
        <w:tabs>
          <w:tab w:val="left" w:pos="900" w:leader="none"/>
        </w:tabs>
        <w:rPr>
          <w:rFonts w:ascii="宋体" w:hAnsi="宋体"/>
          <w:szCs w:val="21"/>
        </w:rPr>
      </w:pPr>
      <w:r>
        <w:rPr>
          <w:rFonts w:hint="eastAsia" w:ascii="宋体" w:hAnsi="宋体"/>
          <w:szCs w:val="21"/>
        </w:rPr>
        <w:t xml:space="preserve">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numPr>
          <w:ilvl w:val="1"/>
          <w:numId w:val="0"/>
        </w:numPr>
        <w:ind w:left="873" w:hanging="453"/>
        <w:spacing w:line="360" w:lineRule="auto"/>
        <w:tabs>
          <w:tab w:val="left" w:pos="900" w:leader="none"/>
        </w:tabs>
        <w:rPr>
          <w:rFonts w:ascii="宋体" w:hAnsi="宋体"/>
          <w:szCs w:val="21"/>
        </w:rPr>
      </w:pPr>
      <w:r>
        <w:rPr>
          <w:rFonts w:hint="eastAsia" w:ascii="宋体" w:hAnsi="宋体"/>
          <w:szCs w:val="21"/>
        </w:rPr>
        <w:t xml:space="preserve">3</w:t>
      </w:r>
      <w:r>
        <w:rPr>
          <w:rFonts w:ascii="宋体" w:hAnsi="宋体"/>
          <w:szCs w:val="21"/>
        </w:rPr>
        <w:t xml:space="preserve">.2.</w:t>
      </w:r>
      <w:r>
        <w:rPr>
          <w:rFonts w:hint="eastAsia" w:ascii="宋体" w:hAnsi="宋体"/>
          <w:szCs w:val="21"/>
        </w:rPr>
        <w:t xml:space="preserve">磋商文件的修改将在江苏政府采购网公布，补充文件将作为磋商文件的组成部分，并对供应商具</w:t>
      </w:r>
      <w:r/>
    </w:p>
    <w:p>
      <w:pPr>
        <w:spacing w:line="360" w:lineRule="auto"/>
        <w:tabs>
          <w:tab w:val="left" w:pos="900" w:leader="none"/>
        </w:tabs>
        <w:rPr>
          <w:rFonts w:ascii="宋体" w:hAnsi="宋体"/>
          <w:szCs w:val="21"/>
        </w:rPr>
      </w:pPr>
      <w:r>
        <w:rPr>
          <w:rFonts w:hint="eastAsia" w:ascii="宋体" w:hAnsi="宋体"/>
          <w:szCs w:val="21"/>
        </w:rPr>
        <w:t xml:space="preserve">有约束力。</w:t>
      </w:r>
      <w:r/>
    </w:p>
    <w:p>
      <w:pPr>
        <w:ind w:left="845" w:hanging="425"/>
        <w:spacing w:line="360" w:lineRule="auto"/>
        <w:tabs>
          <w:tab w:val="left" w:pos="900" w:leader="none"/>
        </w:tabs>
        <w:rPr>
          <w:rFonts w:ascii="宋体" w:hAnsi="宋体" w:cs="宋体"/>
          <w:szCs w:val="21"/>
        </w:rPr>
      </w:pPr>
      <w:r>
        <w:rPr>
          <w:rFonts w:hint="eastAsia" w:ascii="宋体" w:hAnsi="宋体" w:cs="宋体"/>
          <w:szCs w:val="21"/>
        </w:rPr>
        <w:t xml:space="preserve">4</w:t>
      </w:r>
      <w:r>
        <w:rPr>
          <w:rFonts w:ascii="宋体" w:hAnsi="宋体" w:cs="宋体"/>
          <w:szCs w:val="21"/>
        </w:rPr>
        <w:t xml:space="preserve">.</w:t>
      </w:r>
      <w:r>
        <w:rPr>
          <w:rFonts w:hint="eastAsia" w:ascii="宋体" w:hAnsi="宋体" w:cs="宋体"/>
          <w:szCs w:val="21"/>
        </w:rPr>
        <w:t xml:space="preserve">在投标响应截止日期前，采购单位对竞争性磋商文件进行澄清或者修改的，通过“苏采云”系统</w:t>
      </w:r>
      <w:r/>
    </w:p>
    <w:p>
      <w:pPr>
        <w:spacing w:line="360" w:lineRule="auto"/>
        <w:tabs>
          <w:tab w:val="left" w:pos="900" w:leader="none"/>
        </w:tabs>
        <w:rPr>
          <w:rFonts w:ascii="宋体" w:hAnsi="宋体" w:cs="宋体"/>
          <w:szCs w:val="21"/>
        </w:rPr>
      </w:pPr>
      <w:r>
        <w:rPr>
          <w:rFonts w:hint="eastAsia" w:ascii="宋体" w:hAnsi="宋体" w:cs="宋体"/>
          <w:szCs w:val="21"/>
        </w:rPr>
        <w:t xml:space="preserve">发布澄清公告或者修改的内容。澄清或者修改的内容以所发布的本项目的“更正（澄清）公告”的形式通知所有获取竞争性磋商文件的潜在供应商。发布本项目的“更正（澄清）公告”后采购代理机构已尽通知义务。敬请各潜在供应商关注本项目的“更正（澄清）公告”，并通过“苏采云”系统重新下载更正（澄清）后的竞争性磋商文件（后缀名为“.kedt”），离线编制响应文件，否则，将自行承担相应的风险。</w:t>
      </w:r>
      <w:r/>
    </w:p>
    <w:p>
      <w:pPr>
        <w:ind w:left="420"/>
        <w:spacing w:line="360" w:lineRule="auto"/>
        <w:tabs>
          <w:tab w:val="left" w:pos="900" w:leader="none"/>
        </w:tabs>
        <w:rPr>
          <w:rFonts w:ascii="宋体" w:hAnsi="宋体" w:cs="宋体"/>
          <w:szCs w:val="21"/>
        </w:rPr>
      </w:pPr>
      <w:r>
        <w:rPr>
          <w:rFonts w:hint="eastAsia" w:ascii="宋体" w:hAnsi="宋体" w:cs="宋体"/>
          <w:szCs w:val="21"/>
        </w:rPr>
        <w:t xml:space="preserve">5.供应商对采购人提供的竞争性磋商文件所做出的推论、解释和结论，采购人概不负责。供应商由</w:t>
      </w:r>
      <w:r/>
    </w:p>
    <w:p>
      <w:pPr>
        <w:spacing w:line="360" w:lineRule="auto"/>
        <w:tabs>
          <w:tab w:val="left" w:pos="900" w:leader="none"/>
        </w:tabs>
        <w:rPr>
          <w:rFonts w:ascii="宋体" w:hAnsi="宋体" w:cs="宋体"/>
          <w:szCs w:val="21"/>
        </w:rPr>
      </w:pPr>
      <w:r>
        <w:rPr>
          <w:rFonts w:hint="eastAsia" w:ascii="宋体" w:hAnsi="宋体" w:cs="宋体"/>
          <w:szCs w:val="21"/>
        </w:rPr>
        <w:t xml:space="preserve">于对竞争性磋商文件的任何推论和误解以及采购人对有关问题的口头解释所造成的后果，均由各潜在供应商自负。</w:t>
      </w:r>
      <w:r/>
    </w:p>
    <w:p>
      <w:pPr>
        <w:ind w:firstLine="482"/>
        <w:spacing w:line="360" w:lineRule="auto"/>
        <w:rPr>
          <w:rFonts w:ascii="宋体" w:hAnsi="宋体" w:cs="宋体"/>
          <w:b/>
          <w:szCs w:val="21"/>
        </w:rPr>
        <w:outlineLvl w:val="1"/>
      </w:pPr>
      <w:r/>
      <w:bookmarkStart w:id="60" w:name="_Toc16938529"/>
      <w:r/>
      <w:bookmarkStart w:id="61" w:name="_Toc513029213"/>
      <w:r/>
      <w:bookmarkStart w:id="62" w:name="_Toc120614216"/>
      <w:r/>
      <w:bookmarkStart w:id="63" w:name="_Toc462564072"/>
      <w:r/>
      <w:bookmarkStart w:id="64" w:name="_Toc20823285"/>
      <w:r>
        <w:rPr>
          <w:rFonts w:hint="eastAsia" w:ascii="宋体" w:hAnsi="宋体" w:cs="宋体"/>
          <w:b/>
          <w:szCs w:val="21"/>
        </w:rPr>
        <w:t xml:space="preserve">三、响应文件的编制</w:t>
      </w:r>
      <w:bookmarkEnd w:id="60"/>
      <w:r/>
      <w:bookmarkEnd w:id="61"/>
      <w:r/>
      <w:bookmarkEnd w:id="62"/>
      <w:r/>
      <w:bookmarkEnd w:id="63"/>
      <w:r/>
      <w:bookmarkEnd w:id="64"/>
      <w:r/>
      <w:r/>
    </w:p>
    <w:p>
      <w:pPr>
        <w:ind w:left="420"/>
        <w:spacing w:line="360" w:lineRule="auto"/>
        <w:tabs>
          <w:tab w:val="left" w:pos="900" w:leader="none"/>
        </w:tabs>
        <w:rPr>
          <w:rFonts w:ascii="宋体" w:hAnsi="宋体" w:cs="宋体"/>
          <w:szCs w:val="21"/>
        </w:rPr>
      </w:pPr>
      <w:r/>
      <w:bookmarkStart w:id="65" w:name="_Toc513029214"/>
      <w:r/>
      <w:bookmarkStart w:id="66" w:name="_Toc462564073"/>
      <w:r/>
      <w:bookmarkStart w:id="67" w:name="_Toc20823286"/>
      <w:r/>
      <w:bookmarkStart w:id="68" w:name="_Toc16938530"/>
      <w:r>
        <w:rPr>
          <w:rFonts w:hint="eastAsia" w:ascii="宋体" w:hAnsi="宋体" w:cs="宋体"/>
          <w:b/>
          <w:bCs/>
          <w:szCs w:val="21"/>
        </w:rPr>
        <w:t xml:space="preserve">1.响应文件的语言及度量衡单位</w:t>
      </w:r>
      <w:bookmarkEnd w:id="65"/>
      <w:r/>
      <w:bookmarkEnd w:id="66"/>
      <w:r/>
      <w:bookmarkEnd w:id="67"/>
      <w:r/>
      <w:bookmarkEnd w:id="68"/>
      <w:r/>
      <w:r/>
    </w:p>
    <w:p>
      <w:pPr>
        <w:numPr>
          <w:ilvl w:val="1"/>
          <w:numId w:val="0"/>
        </w:numPr>
        <w:ind w:left="873" w:hanging="453"/>
        <w:spacing w:line="360" w:lineRule="auto"/>
        <w:tabs>
          <w:tab w:val="left" w:pos="900" w:leader="none"/>
        </w:tabs>
        <w:rPr>
          <w:rFonts w:ascii="宋体" w:hAnsi="宋体" w:cs="宋体"/>
          <w:szCs w:val="21"/>
        </w:rPr>
      </w:pPr>
      <w:r>
        <w:rPr>
          <w:rFonts w:ascii="宋体" w:hAnsi="宋体" w:cs="宋体"/>
          <w:szCs w:val="21"/>
        </w:rPr>
        <w:t xml:space="preserve">1.1.</w:t>
      </w:r>
      <w:r>
        <w:rPr>
          <w:rFonts w:hint="eastAsia" w:ascii="宋体" w:hAnsi="宋体" w:cs="宋体"/>
          <w:szCs w:val="21"/>
        </w:rPr>
        <w:t xml:space="preserve">供应商提交的响应文件以及供应商与采购人或采购代理机构就有关磋商的所有来往通知、函件和</w:t>
      </w:r>
      <w:r/>
    </w:p>
    <w:p>
      <w:pPr>
        <w:spacing w:line="360" w:lineRule="auto"/>
        <w:tabs>
          <w:tab w:val="left" w:pos="900" w:leader="none"/>
        </w:tabs>
        <w:rPr>
          <w:rFonts w:ascii="宋体" w:hAnsi="宋体" w:cs="宋体"/>
          <w:szCs w:val="21"/>
        </w:rPr>
      </w:pPr>
      <w:r>
        <w:rPr>
          <w:rFonts w:hint="eastAsia" w:ascii="宋体" w:hAnsi="宋体" w:cs="宋体"/>
          <w:szCs w:val="21"/>
        </w:rPr>
        <w:t xml:space="preserve">文件均应使用简体中文。</w:t>
      </w:r>
      <w:r/>
    </w:p>
    <w:p>
      <w:pPr>
        <w:numPr>
          <w:ilvl w:val="1"/>
          <w:numId w:val="0"/>
        </w:numPr>
        <w:ind w:left="873" w:hanging="453"/>
        <w:spacing w:line="360" w:lineRule="auto"/>
        <w:tabs>
          <w:tab w:val="left" w:pos="900" w:leader="none"/>
        </w:tabs>
        <w:rPr>
          <w:rFonts w:ascii="宋体" w:hAnsi="宋体" w:cs="宋体"/>
          <w:szCs w:val="21"/>
        </w:rPr>
      </w:pPr>
      <w:r>
        <w:rPr>
          <w:rFonts w:ascii="宋体" w:hAnsi="宋体" w:cs="宋体"/>
          <w:szCs w:val="21"/>
        </w:rPr>
        <w:t xml:space="preserve">1.2.</w:t>
      </w:r>
      <w:r>
        <w:rPr>
          <w:rFonts w:hint="eastAsia" w:ascii="宋体" w:hAnsi="宋体" w:cs="宋体"/>
          <w:szCs w:val="21"/>
        </w:rPr>
        <w:t xml:space="preserve">除技术性能另有规定外，响应文件所使用的度量衡单位，均须采用国家法定计量单位。</w:t>
      </w:r>
      <w:r/>
    </w:p>
    <w:p>
      <w:pPr>
        <w:ind w:left="420"/>
        <w:spacing w:line="360" w:lineRule="auto"/>
        <w:tabs>
          <w:tab w:val="left" w:pos="900" w:leader="none"/>
        </w:tabs>
        <w:rPr>
          <w:rFonts w:ascii="宋体" w:hAnsi="宋体" w:cs="宋体"/>
          <w:b/>
          <w:bCs/>
          <w:szCs w:val="21"/>
        </w:rPr>
      </w:pPr>
      <w:r/>
      <w:bookmarkStart w:id="69" w:name="_Toc513029215"/>
      <w:r/>
      <w:bookmarkStart w:id="70" w:name="_Toc462564074"/>
      <w:r/>
      <w:bookmarkStart w:id="71" w:name="_Toc16938531"/>
      <w:r/>
      <w:bookmarkStart w:id="72" w:name="_Toc20823287"/>
      <w:r>
        <w:rPr>
          <w:rFonts w:hint="eastAsia" w:ascii="宋体" w:hAnsi="宋体" w:cs="宋体"/>
          <w:b/>
          <w:bCs/>
          <w:szCs w:val="21"/>
        </w:rPr>
        <w:t xml:space="preserve">2.响应文件构成</w:t>
      </w:r>
      <w:bookmarkEnd w:id="69"/>
      <w:r/>
      <w:bookmarkEnd w:id="70"/>
      <w:r/>
      <w:bookmarkEnd w:id="71"/>
      <w:r/>
      <w:bookmarkEnd w:id="72"/>
      <w:r/>
      <w:r/>
    </w:p>
    <w:p>
      <w:pPr>
        <w:ind w:firstLine="480"/>
        <w:spacing w:line="360" w:lineRule="auto"/>
        <w:rPr>
          <w:rFonts w:ascii="宋体" w:hAnsi="宋体" w:cs="宋体"/>
          <w:b/>
          <w:bCs/>
          <w:szCs w:val="21"/>
        </w:rPr>
      </w:pPr>
      <w:r>
        <w:rPr>
          <w:rFonts w:hint="eastAsia" w:ascii="宋体" w:hAnsi="宋体" w:cs="宋体"/>
          <w:b/>
          <w:bCs/>
          <w:szCs w:val="21"/>
        </w:rPr>
        <w:t xml:space="preserve">供应商编写的响应文件应包括资格审查文件、符合性审查文件、商务技术响应文件、报价响应文件。供应商按第六章响应文件的组成和格式要求编写响应文件。</w:t>
      </w:r>
      <w:r/>
    </w:p>
    <w:p>
      <w:pPr>
        <w:ind w:left="420"/>
        <w:spacing w:line="360" w:lineRule="auto"/>
        <w:tabs>
          <w:tab w:val="left" w:pos="900" w:leader="none"/>
        </w:tabs>
        <w:rPr>
          <w:rFonts w:ascii="宋体" w:hAnsi="宋体" w:cs="宋体"/>
          <w:szCs w:val="21"/>
        </w:rPr>
      </w:pPr>
      <w:r/>
      <w:bookmarkStart w:id="73" w:name="_Hlt26670360"/>
      <w:r/>
      <w:bookmarkEnd w:id="73"/>
      <w:r/>
      <w:bookmarkStart w:id="74" w:name="_Hlt26668975"/>
      <w:r/>
      <w:bookmarkEnd w:id="74"/>
      <w:r/>
      <w:bookmarkStart w:id="75" w:name="_Hlt26954838"/>
      <w:r/>
      <w:bookmarkEnd w:id="75"/>
      <w:r>
        <w:rPr>
          <w:rFonts w:hint="eastAsia" w:ascii="宋体" w:hAnsi="宋体" w:cs="宋体"/>
          <w:szCs w:val="21"/>
        </w:rPr>
        <w:t xml:space="preserve">3.磋商响应有效期</w:t>
      </w:r>
      <w:r/>
    </w:p>
    <w:p>
      <w:pPr>
        <w:numPr>
          <w:ilvl w:val="1"/>
          <w:numId w:val="0"/>
        </w:numPr>
        <w:ind w:left="873" w:hanging="453"/>
        <w:spacing w:line="360" w:lineRule="auto"/>
        <w:tabs>
          <w:tab w:val="left" w:pos="900" w:leader="none"/>
        </w:tabs>
        <w:rPr>
          <w:rFonts w:ascii="宋体" w:hAnsi="宋体" w:cs="宋体"/>
          <w:szCs w:val="21"/>
        </w:rPr>
      </w:pPr>
      <w:r>
        <w:rPr>
          <w:rFonts w:hint="eastAsia" w:ascii="宋体" w:hAnsi="宋体" w:cs="宋体"/>
          <w:szCs w:val="21"/>
        </w:rPr>
        <w:t xml:space="preserve">3</w:t>
      </w:r>
      <w:r>
        <w:rPr>
          <w:rFonts w:ascii="宋体" w:hAnsi="宋体" w:cs="宋体"/>
          <w:szCs w:val="21"/>
        </w:rPr>
        <w:t xml:space="preserve">.</w:t>
      </w:r>
      <w:r>
        <w:rPr>
          <w:rFonts w:hint="eastAsia" w:ascii="宋体" w:hAnsi="宋体" w:cs="宋体"/>
          <w:szCs w:val="21"/>
        </w:rPr>
        <w:t xml:space="preserve">1</w:t>
      </w:r>
      <w:r>
        <w:rPr>
          <w:rFonts w:ascii="宋体" w:hAnsi="宋体" w:cs="宋体"/>
          <w:szCs w:val="21"/>
        </w:rPr>
        <w:t xml:space="preserve">.</w:t>
      </w:r>
      <w:r>
        <w:rPr>
          <w:rFonts w:hint="eastAsia" w:ascii="宋体" w:hAnsi="宋体" w:cs="宋体"/>
          <w:bCs/>
          <w:szCs w:val="21"/>
        </w:rPr>
        <w:t xml:space="preserve">磋商响应有效期为竞争性磋商文件规定的响应文件</w:t>
      </w:r>
      <w:r>
        <w:rPr>
          <w:rFonts w:hint="eastAsia" w:ascii="宋体" w:hAnsi="宋体" w:cs="宋体"/>
          <w:szCs w:val="21"/>
        </w:rPr>
        <w:t xml:space="preserve">提交</w:t>
      </w:r>
      <w:r>
        <w:rPr>
          <w:rFonts w:hint="eastAsia" w:ascii="宋体" w:hAnsi="宋体" w:cs="宋体"/>
          <w:bCs/>
          <w:szCs w:val="21"/>
        </w:rPr>
        <w:t xml:space="preserve">截止时间后</w:t>
      </w:r>
      <w:r>
        <w:rPr>
          <w:rFonts w:hint="eastAsia" w:ascii="宋体" w:hAnsi="宋体" w:cs="宋体"/>
          <w:b/>
          <w:szCs w:val="21"/>
          <w:u w:val="single"/>
        </w:rPr>
        <w:t xml:space="preserve">六十（60）天</w:t>
      </w:r>
      <w:r>
        <w:rPr>
          <w:rFonts w:hint="eastAsia" w:ascii="宋体" w:hAnsi="宋体" w:cs="宋体"/>
          <w:bCs/>
          <w:szCs w:val="21"/>
        </w:rPr>
        <w:t xml:space="preserve">。磋</w:t>
      </w:r>
      <w:r>
        <w:rPr>
          <w:rFonts w:hint="eastAsia" w:ascii="宋体" w:hAnsi="宋体" w:cs="宋体"/>
          <w:szCs w:val="21"/>
        </w:rPr>
        <w:t xml:space="preserve">商响应有效</w:t>
      </w:r>
      <w:r/>
    </w:p>
    <w:p>
      <w:pPr>
        <w:numPr>
          <w:ilvl w:val="1"/>
          <w:numId w:val="0"/>
        </w:numPr>
        <w:spacing w:line="360" w:lineRule="auto"/>
        <w:tabs>
          <w:tab w:val="left" w:pos="900" w:leader="none"/>
        </w:tabs>
        <w:rPr>
          <w:rFonts w:ascii="宋体" w:hAnsi="宋体" w:cs="宋体"/>
          <w:szCs w:val="21"/>
        </w:rPr>
      </w:pPr>
      <w:r>
        <w:rPr>
          <w:rFonts w:hint="eastAsia" w:ascii="宋体" w:hAnsi="宋体" w:cs="宋体"/>
          <w:szCs w:val="21"/>
        </w:rPr>
        <w:t xml:space="preserve">期比规定短的将被视为非实质性响应而予以拒绝。</w:t>
      </w:r>
      <w:r/>
    </w:p>
    <w:p>
      <w:pPr>
        <w:ind w:left="845" w:hanging="425"/>
        <w:spacing w:line="360" w:lineRule="auto"/>
        <w:tabs>
          <w:tab w:val="left" w:pos="900" w:leader="none"/>
        </w:tabs>
        <w:rPr>
          <w:rFonts w:ascii="宋体" w:hAnsi="宋体" w:cs="宋体"/>
          <w:szCs w:val="21"/>
        </w:rPr>
      </w:pPr>
      <w:r>
        <w:rPr>
          <w:rFonts w:hint="eastAsia" w:ascii="宋体" w:hAnsi="宋体" w:cs="宋体"/>
          <w:szCs w:val="21"/>
        </w:rPr>
        <w:t xml:space="preserve">4</w:t>
      </w:r>
      <w:r>
        <w:rPr>
          <w:rFonts w:ascii="宋体" w:hAnsi="宋体" w:cs="宋体"/>
          <w:szCs w:val="21"/>
        </w:rPr>
        <w:t xml:space="preserve">.</w:t>
      </w:r>
      <w:r>
        <w:rPr>
          <w:rFonts w:hint="eastAsia" w:ascii="宋体" w:hAnsi="宋体" w:cs="宋体"/>
          <w:szCs w:val="21"/>
        </w:rPr>
        <w:t xml:space="preserve">磋商响应有效期的延长</w:t>
      </w:r>
      <w:r/>
    </w:p>
    <w:p>
      <w:pPr>
        <w:numPr>
          <w:ilvl w:val="1"/>
          <w:numId w:val="0"/>
        </w:numPr>
        <w:ind w:left="873" w:hanging="453"/>
        <w:spacing w:line="360" w:lineRule="auto"/>
        <w:tabs>
          <w:tab w:val="left" w:pos="900" w:leader="none"/>
        </w:tabs>
        <w:rPr>
          <w:rFonts w:ascii="宋体" w:hAnsi="宋体" w:cs="宋体"/>
          <w:szCs w:val="21"/>
        </w:rPr>
      </w:pPr>
      <w:r>
        <w:rPr>
          <w:rFonts w:hint="eastAsia" w:ascii="宋体" w:hAnsi="宋体" w:cs="宋体"/>
          <w:szCs w:val="21"/>
        </w:rPr>
        <w:t xml:space="preserve">4</w:t>
      </w:r>
      <w:r>
        <w:rPr>
          <w:rFonts w:ascii="宋体" w:hAnsi="宋体" w:cs="宋体"/>
          <w:szCs w:val="21"/>
        </w:rPr>
        <w:t xml:space="preserve">.1.</w:t>
      </w:r>
      <w:r>
        <w:rPr>
          <w:rFonts w:hint="eastAsia" w:ascii="宋体" w:hAnsi="宋体" w:cs="宋体"/>
          <w:szCs w:val="21"/>
        </w:rPr>
        <w:t xml:space="preserve">在特殊情况下，采购人或采购代理机构于原磋商响应有效期满之前，可向磋商供应商提出延长磋</w:t>
      </w:r>
      <w:r/>
    </w:p>
    <w:p>
      <w:pPr>
        <w:numPr>
          <w:ilvl w:val="1"/>
          <w:numId w:val="0"/>
        </w:numPr>
        <w:spacing w:line="360" w:lineRule="auto"/>
        <w:tabs>
          <w:tab w:val="left" w:pos="900" w:leader="none"/>
        </w:tabs>
        <w:rPr>
          <w:rFonts w:ascii="宋体" w:hAnsi="宋体" w:cs="宋体"/>
          <w:szCs w:val="21"/>
        </w:rPr>
      </w:pPr>
      <w:r>
        <w:rPr>
          <w:rFonts w:hint="eastAsia" w:ascii="宋体" w:hAnsi="宋体" w:cs="宋体"/>
          <w:szCs w:val="21"/>
        </w:rPr>
        <w:t xml:space="preserve">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left="845" w:hanging="425"/>
        <w:spacing w:line="360" w:lineRule="auto"/>
        <w:tabs>
          <w:tab w:val="left" w:pos="900" w:leader="none"/>
        </w:tabs>
        <w:rPr>
          <w:rFonts w:ascii="宋体" w:hAnsi="宋体" w:cs="宋体"/>
          <w:szCs w:val="21"/>
        </w:rPr>
      </w:pPr>
      <w:r/>
      <w:bookmarkStart w:id="76" w:name="_Hlt26954852"/>
      <w:r/>
      <w:bookmarkEnd w:id="76"/>
      <w:r/>
      <w:bookmarkStart w:id="77" w:name="_Hlt26954739"/>
      <w:r/>
      <w:bookmarkEnd w:id="77"/>
      <w:r/>
      <w:bookmarkStart w:id="78" w:name="_Toc120614217"/>
      <w:r/>
      <w:bookmarkStart w:id="79" w:name="_Toc513029224"/>
      <w:r/>
      <w:bookmarkStart w:id="80" w:name="_Toc20823296"/>
      <w:r/>
      <w:bookmarkStart w:id="81" w:name="_Toc16938540"/>
      <w:r>
        <w:rPr>
          <w:rFonts w:hint="eastAsia" w:ascii="宋体" w:hAnsi="宋体" w:cs="宋体"/>
          <w:szCs w:val="21"/>
        </w:rPr>
        <w:t xml:space="preserve">5</w:t>
      </w:r>
      <w:r>
        <w:rPr>
          <w:rFonts w:ascii="宋体" w:hAnsi="宋体" w:cs="宋体"/>
          <w:szCs w:val="21"/>
        </w:rPr>
        <w:t xml:space="preserve">.</w:t>
      </w:r>
      <w:r>
        <w:rPr>
          <w:rFonts w:hint="eastAsia" w:ascii="宋体" w:hAnsi="宋体" w:cs="宋体"/>
          <w:szCs w:val="21"/>
        </w:rPr>
        <w:t xml:space="preserve">电子响应文件其他要求</w:t>
      </w:r>
      <w:r/>
    </w:p>
    <w:p>
      <w:pPr>
        <w:numPr>
          <w:ilvl w:val="1"/>
          <w:numId w:val="0"/>
        </w:numPr>
        <w:ind w:left="873" w:hanging="453"/>
        <w:spacing w:line="360" w:lineRule="auto"/>
        <w:tabs>
          <w:tab w:val="left" w:pos="900" w:leader="none"/>
        </w:tabs>
        <w:rPr>
          <w:rFonts w:ascii="宋体" w:hAnsi="宋体" w:cs="宋体"/>
          <w:szCs w:val="21"/>
        </w:rPr>
      </w:pPr>
      <w:r>
        <w:rPr>
          <w:rFonts w:hint="eastAsia" w:ascii="宋体" w:hAnsi="宋体" w:cs="宋体"/>
          <w:szCs w:val="21"/>
        </w:rPr>
        <w:t xml:space="preserve">5</w:t>
      </w:r>
      <w:r>
        <w:rPr>
          <w:rFonts w:ascii="宋体" w:hAnsi="宋体" w:cs="宋体"/>
          <w:szCs w:val="21"/>
        </w:rPr>
        <w:t xml:space="preserve">.1.</w:t>
      </w:r>
      <w:r>
        <w:rPr>
          <w:rFonts w:hint="eastAsia" w:ascii="宋体" w:hAnsi="宋体" w:cs="宋体"/>
          <w:szCs w:val="21"/>
        </w:rPr>
        <w:t xml:space="preserve">电子招标投标交易平台（即“苏采云”系统）相关要求是本竞争性磋商文件的组成部分。</w:t>
      </w:r>
      <w:r/>
    </w:p>
    <w:p>
      <w:pPr>
        <w:numPr>
          <w:ilvl w:val="1"/>
          <w:numId w:val="0"/>
        </w:numPr>
        <w:ind w:left="873" w:hanging="453"/>
        <w:spacing w:line="360" w:lineRule="auto"/>
        <w:tabs>
          <w:tab w:val="left" w:pos="900" w:leader="none"/>
        </w:tabs>
        <w:rPr>
          <w:rFonts w:ascii="宋体" w:hAnsi="宋体" w:cs="宋体"/>
          <w:szCs w:val="21"/>
        </w:rPr>
      </w:pPr>
      <w:r>
        <w:rPr>
          <w:rFonts w:hint="eastAsia" w:ascii="宋体" w:hAnsi="宋体" w:cs="宋体"/>
          <w:szCs w:val="21"/>
        </w:rPr>
        <w:t xml:space="preserve">5</w:t>
      </w:r>
      <w:r>
        <w:rPr>
          <w:rFonts w:ascii="宋体" w:hAnsi="宋体" w:cs="宋体"/>
          <w:szCs w:val="21"/>
        </w:rPr>
        <w:t xml:space="preserve">.2.</w:t>
      </w:r>
      <w:r>
        <w:rPr>
          <w:rFonts w:hint="eastAsia" w:ascii="宋体" w:hAnsi="宋体" w:cs="宋体"/>
          <w:szCs w:val="21"/>
        </w:rPr>
        <w:t xml:space="preserve">供应商应对CA证书妥善保管，如被他人盗用投标，因此带来的后果均由供应商自行承担。</w:t>
      </w:r>
      <w:r/>
    </w:p>
    <w:p>
      <w:pPr>
        <w:numPr>
          <w:ilvl w:val="1"/>
          <w:numId w:val="0"/>
        </w:numPr>
        <w:ind w:left="873" w:hanging="453"/>
        <w:spacing w:line="360" w:lineRule="auto"/>
        <w:tabs>
          <w:tab w:val="left" w:pos="900" w:leader="none"/>
        </w:tabs>
        <w:rPr>
          <w:rFonts w:ascii="宋体" w:hAnsi="宋体" w:cs="宋体"/>
          <w:szCs w:val="21"/>
        </w:rPr>
      </w:pPr>
      <w:r>
        <w:rPr>
          <w:rFonts w:hint="eastAsia" w:ascii="宋体" w:hAnsi="宋体" w:cs="宋体"/>
          <w:szCs w:val="21"/>
        </w:rPr>
        <w:t xml:space="preserve">5</w:t>
      </w:r>
      <w:r>
        <w:rPr>
          <w:rFonts w:ascii="宋体" w:hAnsi="宋体" w:cs="宋体"/>
          <w:szCs w:val="21"/>
        </w:rPr>
        <w:t xml:space="preserve">.3.</w:t>
      </w:r>
      <w:r>
        <w:rPr>
          <w:rFonts w:hint="eastAsia" w:ascii="宋体" w:hAnsi="宋体" w:cs="宋体"/>
          <w:szCs w:val="21"/>
        </w:rPr>
        <w:t xml:space="preserve">供应商应当对竞争性磋商文件提出的实质性要求和条件作出实质性响应，并在电子投标系统逐条</w:t>
      </w:r>
      <w:r/>
    </w:p>
    <w:p>
      <w:pPr>
        <w:numPr>
          <w:ilvl w:val="1"/>
          <w:numId w:val="0"/>
        </w:numPr>
        <w:spacing w:line="360" w:lineRule="auto"/>
        <w:tabs>
          <w:tab w:val="left" w:pos="900" w:leader="none"/>
        </w:tabs>
        <w:rPr>
          <w:rFonts w:ascii="宋体" w:hAnsi="宋体" w:cs="宋体"/>
          <w:szCs w:val="21"/>
        </w:rPr>
      </w:pPr>
      <w:r>
        <w:rPr>
          <w:rFonts w:hint="eastAsia" w:ascii="宋体" w:hAnsi="宋体" w:cs="宋体"/>
          <w:szCs w:val="21"/>
        </w:rPr>
        <w:t xml:space="preserve">应答。</w:t>
      </w:r>
      <w:r/>
    </w:p>
    <w:p>
      <w:pPr>
        <w:numPr>
          <w:ilvl w:val="1"/>
          <w:numId w:val="0"/>
        </w:numPr>
        <w:ind w:left="873" w:hanging="453"/>
        <w:spacing w:line="360" w:lineRule="auto"/>
        <w:tabs>
          <w:tab w:val="left" w:pos="900" w:leader="none"/>
        </w:tabs>
        <w:rPr>
          <w:rFonts w:ascii="宋体" w:hAnsi="宋体" w:cs="宋体"/>
          <w:szCs w:val="21"/>
        </w:rPr>
      </w:pPr>
      <w:r>
        <w:rPr>
          <w:rFonts w:hint="eastAsia" w:ascii="宋体" w:hAnsi="宋体" w:cs="宋体"/>
          <w:szCs w:val="21"/>
        </w:rPr>
        <w:t xml:space="preserve">5</w:t>
      </w:r>
      <w:r>
        <w:rPr>
          <w:rFonts w:ascii="宋体" w:hAnsi="宋体" w:cs="宋体"/>
          <w:szCs w:val="21"/>
        </w:rPr>
        <w:t xml:space="preserve">.4.</w:t>
      </w:r>
      <w:r>
        <w:rPr>
          <w:rFonts w:hint="eastAsia" w:ascii="宋体" w:hAnsi="宋体" w:cs="宋体"/>
          <w:szCs w:val="21"/>
        </w:rPr>
        <w:t xml:space="preserve">供应商应将要求提供的资格证明文件、技术资料扫描上传至投标系统。 </w:t>
      </w:r>
      <w:r/>
    </w:p>
    <w:p>
      <w:pPr>
        <w:ind w:left="845" w:hanging="425"/>
        <w:spacing w:line="360" w:lineRule="auto"/>
        <w:tabs>
          <w:tab w:val="left" w:pos="900" w:leader="none"/>
        </w:tabs>
        <w:rPr>
          <w:rFonts w:ascii="宋体" w:hAnsi="宋体" w:cs="宋体"/>
          <w:szCs w:val="21"/>
        </w:rPr>
      </w:pPr>
      <w:r>
        <w:rPr>
          <w:rFonts w:hint="eastAsia" w:ascii="宋体" w:hAnsi="宋体" w:cs="宋体"/>
          <w:szCs w:val="21"/>
        </w:rPr>
        <w:t xml:space="preserve">6</w:t>
      </w:r>
      <w:r>
        <w:rPr>
          <w:rFonts w:ascii="宋体" w:hAnsi="宋体" w:cs="宋体"/>
          <w:szCs w:val="21"/>
        </w:rPr>
        <w:t xml:space="preserve">.</w:t>
      </w:r>
      <w:r>
        <w:rPr>
          <w:rFonts w:hint="eastAsia" w:ascii="宋体" w:hAnsi="宋体" w:cs="宋体"/>
          <w:szCs w:val="21"/>
        </w:rPr>
        <w:t xml:space="preserve">供应商应当在竞争性磋商文件要求提交响应文件的截止时间前，将响应文件提交至“苏采云”系统，</w:t>
      </w:r>
      <w:r/>
    </w:p>
    <w:p>
      <w:pPr>
        <w:spacing w:line="360" w:lineRule="auto"/>
        <w:tabs>
          <w:tab w:val="left" w:pos="900" w:leader="none"/>
        </w:tabs>
        <w:rPr>
          <w:rFonts w:ascii="宋体" w:hAnsi="宋体" w:cs="宋体"/>
          <w:szCs w:val="21"/>
        </w:rPr>
      </w:pPr>
      <w:r>
        <w:rPr>
          <w:rFonts w:hint="eastAsia" w:ascii="宋体" w:hAnsi="宋体" w:cs="宋体"/>
          <w:szCs w:val="21"/>
        </w:rPr>
        <w:t xml:space="preserve">逾期提交的响应文件，“苏采云”系统将自动拒收。各供应商应在规定时间内凭CA证书进行网上解密。</w:t>
      </w:r>
      <w:r/>
    </w:p>
    <w:p>
      <w:pPr>
        <w:ind w:firstLine="482"/>
        <w:spacing w:line="360" w:lineRule="auto"/>
        <w:rPr>
          <w:rFonts w:ascii="宋体" w:hAnsi="宋体" w:cs="宋体"/>
          <w:b/>
          <w:szCs w:val="21"/>
        </w:rPr>
        <w:outlineLvl w:val="1"/>
      </w:pPr>
      <w:r>
        <w:rPr>
          <w:rFonts w:hint="eastAsia" w:ascii="宋体" w:hAnsi="宋体" w:cs="宋体"/>
          <w:b/>
          <w:szCs w:val="21"/>
        </w:rPr>
        <w:t xml:space="preserve">四、响应文件的提交</w:t>
      </w:r>
      <w:bookmarkEnd w:id="78"/>
      <w:r/>
      <w:bookmarkEnd w:id="79"/>
      <w:r/>
      <w:bookmarkEnd w:id="80"/>
      <w:r/>
      <w:bookmarkEnd w:id="81"/>
      <w:r/>
      <w:r/>
    </w:p>
    <w:p>
      <w:pPr>
        <w:ind w:left="420"/>
        <w:spacing w:line="360" w:lineRule="auto"/>
        <w:tabs>
          <w:tab w:val="left" w:pos="900" w:leader="none"/>
        </w:tabs>
        <w:rPr>
          <w:rFonts w:ascii="宋体" w:hAnsi="宋体" w:cs="宋体"/>
          <w:szCs w:val="21"/>
        </w:rPr>
      </w:pPr>
      <w:r/>
      <w:bookmarkStart w:id="82" w:name="_Toc20823297"/>
      <w:r/>
      <w:bookmarkStart w:id="83" w:name="_Toc462564084"/>
      <w:r/>
      <w:bookmarkStart w:id="84" w:name="_Toc16938541"/>
      <w:r/>
      <w:bookmarkStart w:id="85" w:name="_Toc513029225"/>
      <w:r/>
      <w:bookmarkStart w:id="86" w:name="_Toc513029229"/>
      <w:r/>
      <w:bookmarkStart w:id="87" w:name="_Toc16938545"/>
      <w:r/>
      <w:bookmarkStart w:id="88" w:name="_Toc20823301"/>
      <w:r/>
      <w:bookmarkStart w:id="89" w:name="_Toc120614218"/>
      <w:r>
        <w:rPr>
          <w:rFonts w:hint="eastAsia" w:ascii="宋体" w:hAnsi="宋体" w:cs="宋体"/>
          <w:szCs w:val="21"/>
        </w:rPr>
        <w:t xml:space="preserve">1.响应文件</w:t>
      </w:r>
      <w:bookmarkEnd w:id="82"/>
      <w:r/>
      <w:bookmarkEnd w:id="83"/>
      <w:r/>
      <w:bookmarkEnd w:id="84"/>
      <w:r/>
      <w:bookmarkEnd w:id="85"/>
      <w:r>
        <w:rPr>
          <w:rFonts w:hint="eastAsia" w:ascii="宋体" w:hAnsi="宋体" w:cs="宋体"/>
          <w:szCs w:val="21"/>
        </w:rPr>
        <w:t xml:space="preserve">的提交</w:t>
      </w:r>
      <w:r/>
    </w:p>
    <w:p>
      <w:pPr>
        <w:ind w:firstLine="480"/>
        <w:spacing w:line="360" w:lineRule="auto"/>
        <w:rPr>
          <w:rFonts w:ascii="宋体" w:hAnsi="宋体" w:cs="宋体"/>
          <w:szCs w:val="21"/>
        </w:rPr>
      </w:pPr>
      <w:r>
        <w:rPr>
          <w:rFonts w:hint="eastAsia" w:ascii="宋体" w:hAnsi="宋体" w:cs="宋体"/>
          <w:szCs w:val="21"/>
        </w:rPr>
        <w:t xml:space="preserve">线上提交与接收地点：供应商应当通过“苏采云”系统提交数据电文形式的响应文件（即电子投标），“苏采云”系统自动接收。</w:t>
      </w:r>
      <w:r/>
    </w:p>
    <w:p>
      <w:pPr>
        <w:ind w:firstLine="482"/>
        <w:spacing w:line="360" w:lineRule="auto"/>
        <w:rPr>
          <w:rFonts w:ascii="宋体" w:hAnsi="宋体" w:cs="宋体"/>
          <w:b/>
          <w:bCs/>
          <w:szCs w:val="21"/>
        </w:rPr>
      </w:pPr>
      <w:r>
        <w:rPr>
          <w:rFonts w:hint="eastAsia" w:ascii="宋体" w:hAnsi="宋体" w:cs="宋体"/>
          <w:b/>
          <w:bCs/>
          <w:szCs w:val="21"/>
        </w:rPr>
        <w:t xml:space="preserve">说明：电子响应文件应由其法定代表人或被授权人在响应文件提交截止时间前，凭CA证书登录“苏采云”系统在线编制响应文件（电子数据），并在响应截止时间之前上传磋商响应文件。供应商应在达到开标时间后，使用CA数字证书解密各自磋商响应文件。</w:t>
      </w:r>
      <w:r/>
    </w:p>
    <w:p>
      <w:pPr>
        <w:ind w:left="420"/>
        <w:spacing w:line="360" w:lineRule="auto"/>
        <w:tabs>
          <w:tab w:val="left" w:pos="900" w:leader="none"/>
        </w:tabs>
        <w:rPr>
          <w:rFonts w:ascii="宋体" w:hAnsi="宋体" w:cs="宋体"/>
          <w:szCs w:val="21"/>
        </w:rPr>
      </w:pPr>
      <w:r>
        <w:rPr>
          <w:rFonts w:hint="eastAsia" w:ascii="宋体" w:hAnsi="宋体" w:cs="宋体"/>
          <w:szCs w:val="21"/>
        </w:rPr>
        <w:t xml:space="preserve">2.提交响应文件截止日期</w:t>
      </w:r>
      <w:r/>
    </w:p>
    <w:p>
      <w:pPr>
        <w:numPr>
          <w:ilvl w:val="1"/>
          <w:numId w:val="0"/>
        </w:numPr>
        <w:ind w:left="873" w:hanging="453"/>
        <w:spacing w:line="360" w:lineRule="auto"/>
        <w:tabs>
          <w:tab w:val="left" w:pos="900" w:leader="none"/>
        </w:tabs>
        <w:rPr>
          <w:rFonts w:ascii="宋体" w:hAnsi="宋体" w:cs="宋体"/>
          <w:szCs w:val="21"/>
        </w:rPr>
      </w:pPr>
      <w:r>
        <w:rPr>
          <w:rFonts w:hint="eastAsia" w:ascii="宋体" w:hAnsi="宋体" w:cs="宋体"/>
          <w:szCs w:val="21"/>
        </w:rPr>
        <w:t xml:space="preserve">2</w:t>
      </w:r>
      <w:r>
        <w:rPr>
          <w:rFonts w:ascii="宋体" w:hAnsi="宋体" w:cs="宋体"/>
          <w:szCs w:val="21"/>
        </w:rPr>
        <w:t xml:space="preserve">.1.</w:t>
      </w:r>
      <w:r>
        <w:rPr>
          <w:rFonts w:hint="eastAsia" w:ascii="宋体" w:hAnsi="宋体" w:cs="宋体"/>
          <w:szCs w:val="21"/>
        </w:rPr>
        <w:t xml:space="preserve">供应商上传电子响应文件的时间不得迟于竞争性磋商公告中规定的响应文件提交截止时间。</w:t>
      </w:r>
      <w:r/>
    </w:p>
    <w:p>
      <w:pPr>
        <w:ind w:firstLine="480"/>
        <w:spacing w:line="360" w:lineRule="auto"/>
        <w:rPr>
          <w:rFonts w:ascii="宋体" w:hAnsi="宋体" w:cs="宋体"/>
          <w:szCs w:val="21"/>
        </w:rPr>
      </w:pPr>
      <w:r>
        <w:rPr>
          <w:rFonts w:hint="eastAsia" w:ascii="宋体" w:hAnsi="宋体" w:cs="宋体"/>
          <w:szCs w:val="21"/>
        </w:rPr>
        <w:t xml:space="preserve">供应商应充分考虑网络环境、网络带宽等风险因素，如因供应商自身原因造成的电子响应文件上传不成功由供应商自行承担全部责任。</w:t>
      </w:r>
      <w:r/>
    </w:p>
    <w:p>
      <w:pPr>
        <w:numPr>
          <w:ilvl w:val="1"/>
          <w:numId w:val="0"/>
        </w:numPr>
        <w:ind w:left="873" w:hanging="453"/>
        <w:spacing w:line="360" w:lineRule="auto"/>
        <w:tabs>
          <w:tab w:val="left" w:pos="900" w:leader="none"/>
        </w:tabs>
        <w:rPr>
          <w:rFonts w:ascii="宋体" w:hAnsi="宋体" w:cs="宋体"/>
          <w:szCs w:val="21"/>
        </w:rPr>
      </w:pPr>
      <w:r>
        <w:rPr>
          <w:rFonts w:hint="eastAsia" w:ascii="宋体" w:hAnsi="宋体" w:cs="宋体"/>
          <w:szCs w:val="21"/>
        </w:rPr>
        <w:t xml:space="preserve">2</w:t>
      </w:r>
      <w:r>
        <w:rPr>
          <w:rFonts w:ascii="宋体" w:hAnsi="宋体" w:cs="宋体"/>
          <w:szCs w:val="21"/>
        </w:rPr>
        <w:t xml:space="preserve">.2.</w:t>
      </w:r>
      <w:r>
        <w:rPr>
          <w:rFonts w:hint="eastAsia" w:ascii="宋体" w:hAnsi="宋体" w:cs="宋体"/>
          <w:szCs w:val="21"/>
        </w:rPr>
        <w:t xml:space="preserve">采购人或采购代理机构可以按照规定，通过修改响应文件酌情延长响应文件提交截止日期，在此</w:t>
      </w:r>
      <w:r/>
    </w:p>
    <w:p>
      <w:pPr>
        <w:spacing w:line="360" w:lineRule="auto"/>
        <w:tabs>
          <w:tab w:val="left" w:pos="900" w:leader="none"/>
        </w:tabs>
        <w:rPr>
          <w:rFonts w:ascii="宋体" w:hAnsi="宋体" w:cs="宋体"/>
          <w:szCs w:val="21"/>
        </w:rPr>
      </w:pPr>
      <w:r>
        <w:rPr>
          <w:rFonts w:hint="eastAsia" w:ascii="宋体" w:hAnsi="宋体" w:cs="宋体"/>
          <w:szCs w:val="21"/>
        </w:rPr>
        <w:t xml:space="preserve">情况下，供应商的所有权利和义务以及供应商受制的截止日期均应以延长后新的截止日期为准。</w:t>
      </w:r>
      <w:r/>
    </w:p>
    <w:p>
      <w:pPr>
        <w:ind w:left="845" w:hanging="425"/>
        <w:spacing w:line="360" w:lineRule="auto"/>
        <w:tabs>
          <w:tab w:val="left" w:pos="900" w:leader="none"/>
        </w:tabs>
        <w:rPr>
          <w:rFonts w:ascii="宋体" w:hAnsi="宋体" w:cs="宋体"/>
          <w:szCs w:val="21"/>
        </w:rPr>
      </w:pPr>
      <w:r>
        <w:rPr>
          <w:rFonts w:hint="eastAsia" w:ascii="宋体" w:hAnsi="宋体" w:cs="宋体"/>
          <w:szCs w:val="21"/>
        </w:rPr>
        <w:t xml:space="preserve">3</w:t>
      </w:r>
      <w:r>
        <w:rPr>
          <w:rFonts w:ascii="宋体" w:hAnsi="宋体" w:cs="宋体"/>
          <w:szCs w:val="21"/>
        </w:rPr>
        <w:t xml:space="preserve">.</w:t>
      </w:r>
      <w:r>
        <w:rPr>
          <w:rFonts w:hint="eastAsia" w:ascii="宋体" w:hAnsi="宋体" w:cs="宋体"/>
          <w:szCs w:val="21"/>
        </w:rPr>
        <w:t xml:space="preserve">响应文件的密封（加密）要求：</w:t>
      </w:r>
      <w:r/>
    </w:p>
    <w:p>
      <w:pPr>
        <w:numPr>
          <w:ilvl w:val="1"/>
          <w:numId w:val="0"/>
        </w:numPr>
        <w:ind w:left="873" w:hanging="453"/>
        <w:spacing w:line="360" w:lineRule="auto"/>
        <w:tabs>
          <w:tab w:val="left" w:pos="900" w:leader="none"/>
        </w:tabs>
        <w:rPr>
          <w:rFonts w:ascii="宋体" w:hAnsi="宋体" w:cs="宋体"/>
          <w:szCs w:val="21"/>
        </w:rPr>
      </w:pPr>
      <w:r>
        <w:rPr>
          <w:rFonts w:hint="eastAsia" w:ascii="宋体" w:hAnsi="宋体" w:cs="宋体"/>
          <w:szCs w:val="21"/>
        </w:rPr>
        <w:t xml:space="preserve">3</w:t>
      </w:r>
      <w:r>
        <w:rPr>
          <w:rFonts w:ascii="宋体" w:hAnsi="宋体" w:cs="宋体"/>
          <w:szCs w:val="21"/>
        </w:rPr>
        <w:t xml:space="preserve">.1.</w:t>
      </w:r>
      <w:r>
        <w:rPr>
          <w:rFonts w:hint="eastAsia" w:ascii="宋体" w:hAnsi="宋体" w:cs="宋体"/>
          <w:szCs w:val="21"/>
        </w:rPr>
        <w:t xml:space="preserve">供应商应当按照竞争性磋商文件和“苏采云”系统的要求编制并加密响应文件。本项目供应商须</w:t>
      </w:r>
      <w:r/>
    </w:p>
    <w:p>
      <w:pPr>
        <w:spacing w:line="360" w:lineRule="auto"/>
        <w:tabs>
          <w:tab w:val="left" w:pos="900" w:leader="none"/>
        </w:tabs>
        <w:rPr>
          <w:rFonts w:ascii="宋体" w:hAnsi="宋体" w:cs="宋体"/>
          <w:szCs w:val="21"/>
        </w:rPr>
      </w:pPr>
      <w:r>
        <w:rPr>
          <w:rFonts w:hint="eastAsia" w:ascii="宋体" w:hAnsi="宋体" w:cs="宋体"/>
          <w:szCs w:val="21"/>
        </w:rPr>
        <w:t xml:space="preserve">通过“苏采云”系统提供的政府采购客户端工具（使用“CA数字证书”）对其数据电文形式的响应文件加密。</w:t>
      </w:r>
      <w:r/>
    </w:p>
    <w:p>
      <w:pPr>
        <w:numPr>
          <w:ilvl w:val="1"/>
          <w:numId w:val="0"/>
        </w:numPr>
        <w:ind w:left="873" w:hanging="453"/>
        <w:spacing w:line="360" w:lineRule="auto"/>
        <w:tabs>
          <w:tab w:val="left" w:pos="900" w:leader="none"/>
        </w:tabs>
        <w:rPr>
          <w:rFonts w:ascii="宋体" w:hAnsi="宋体" w:cs="宋体"/>
          <w:szCs w:val="21"/>
        </w:rPr>
      </w:pPr>
      <w:r>
        <w:rPr>
          <w:rFonts w:hint="eastAsia" w:ascii="宋体" w:hAnsi="宋体" w:cs="宋体"/>
          <w:szCs w:val="21"/>
        </w:rPr>
        <w:t xml:space="preserve">3</w:t>
      </w:r>
      <w:r>
        <w:rPr>
          <w:rFonts w:ascii="宋体" w:hAnsi="宋体" w:cs="宋体"/>
          <w:szCs w:val="21"/>
        </w:rPr>
        <w:t xml:space="preserve">.2.</w:t>
      </w:r>
      <w:r>
        <w:rPr>
          <w:rFonts w:hint="eastAsia" w:ascii="宋体" w:hAnsi="宋体" w:cs="宋体"/>
          <w:szCs w:val="21"/>
        </w:rPr>
        <w:t xml:space="preserve">供应商须通过“苏采云”系统提供的政府采购客户端工具（使用“CA数字证书”）加盖电子签章。</w:t>
      </w:r>
      <w:r/>
    </w:p>
    <w:p>
      <w:pPr>
        <w:ind w:firstLine="480"/>
        <w:spacing w:line="360" w:lineRule="auto"/>
        <w:rPr>
          <w:rFonts w:ascii="宋体" w:hAnsi="宋体" w:cs="宋体"/>
          <w:szCs w:val="21"/>
        </w:rPr>
      </w:pPr>
      <w:r>
        <w:rPr>
          <w:rFonts w:hint="eastAsia" w:ascii="宋体" w:hAnsi="宋体" w:cs="宋体"/>
          <w:szCs w:val="21"/>
        </w:rPr>
        <w:t xml:space="preserve">说明：供应商应使用CA数字证书以及自备的能够登录“苏采云”系统的电脑，在达到开标时间后，使用CA数字证书解密各自响应文件。</w:t>
      </w:r>
      <w:r/>
    </w:p>
    <w:p>
      <w:pPr>
        <w:numPr>
          <w:ilvl w:val="1"/>
          <w:numId w:val="0"/>
        </w:numPr>
        <w:ind w:left="873" w:hanging="453"/>
        <w:spacing w:line="360" w:lineRule="auto"/>
        <w:tabs>
          <w:tab w:val="left" w:pos="900" w:leader="none"/>
        </w:tabs>
        <w:rPr>
          <w:rFonts w:ascii="宋体" w:hAnsi="宋体" w:cs="宋体"/>
          <w:szCs w:val="21"/>
        </w:rPr>
      </w:pPr>
      <w:r>
        <w:rPr>
          <w:rFonts w:hint="eastAsia" w:ascii="宋体" w:hAnsi="宋体" w:cs="宋体"/>
          <w:szCs w:val="21"/>
        </w:rPr>
        <w:t xml:space="preserve">3</w:t>
      </w:r>
      <w:r>
        <w:rPr>
          <w:rFonts w:ascii="宋体" w:hAnsi="宋体" w:cs="宋体"/>
          <w:szCs w:val="21"/>
        </w:rPr>
        <w:t xml:space="preserve">.3.</w:t>
      </w:r>
      <w:r>
        <w:rPr>
          <w:rFonts w:hint="eastAsia" w:ascii="宋体" w:hAnsi="宋体" w:cs="宋体"/>
          <w:szCs w:val="21"/>
        </w:rPr>
        <w:t xml:space="preserve">供应商未按规定加密的响应文件，“苏采云”系统将拒收并提示。</w:t>
      </w:r>
      <w:r/>
    </w:p>
    <w:p>
      <w:pPr>
        <w:ind w:left="845" w:hanging="425"/>
        <w:spacing w:line="360" w:lineRule="auto"/>
        <w:tabs>
          <w:tab w:val="left" w:pos="900" w:leader="none"/>
        </w:tabs>
        <w:rPr>
          <w:rFonts w:ascii="宋体" w:hAnsi="宋体" w:cs="宋体"/>
          <w:szCs w:val="21"/>
        </w:rPr>
      </w:pPr>
      <w:r>
        <w:rPr>
          <w:rFonts w:hint="eastAsia" w:ascii="宋体" w:hAnsi="宋体" w:cs="宋体"/>
          <w:szCs w:val="21"/>
        </w:rPr>
        <w:t xml:space="preserve">4</w:t>
      </w:r>
      <w:r>
        <w:rPr>
          <w:rFonts w:ascii="宋体" w:hAnsi="宋体" w:cs="宋体"/>
          <w:szCs w:val="21"/>
        </w:rPr>
        <w:t xml:space="preserve">.</w:t>
      </w:r>
      <w:r>
        <w:rPr>
          <w:rFonts w:hint="eastAsia" w:ascii="宋体" w:hAnsi="宋体" w:cs="宋体"/>
          <w:szCs w:val="21"/>
        </w:rPr>
        <w:t xml:space="preserve">响应文件的拒收</w:t>
      </w:r>
      <w:r/>
    </w:p>
    <w:p>
      <w:pPr>
        <w:ind w:firstLine="480"/>
        <w:spacing w:line="360" w:lineRule="auto"/>
        <w:rPr>
          <w:rFonts w:ascii="宋体" w:hAnsi="宋体" w:cs="宋体"/>
          <w:szCs w:val="21"/>
        </w:rPr>
      </w:pPr>
      <w:r>
        <w:rPr>
          <w:rFonts w:hint="eastAsia" w:ascii="宋体" w:hAnsi="宋体" w:cs="宋体"/>
          <w:szCs w:val="21"/>
        </w:rPr>
        <w:t xml:space="preserve">“苏采云”系统拒绝接收在规定的响应文件提交截止时间后上传的任何响应文件。</w:t>
      </w:r>
      <w:r/>
    </w:p>
    <w:p>
      <w:pPr>
        <w:ind w:left="845" w:hanging="425"/>
        <w:spacing w:line="360" w:lineRule="auto"/>
        <w:tabs>
          <w:tab w:val="left" w:pos="900" w:leader="none"/>
        </w:tabs>
        <w:rPr>
          <w:rFonts w:ascii="宋体" w:hAnsi="宋体" w:cs="宋体"/>
          <w:szCs w:val="21"/>
        </w:rPr>
      </w:pPr>
      <w:r>
        <w:rPr>
          <w:rFonts w:hint="eastAsia" w:ascii="宋体" w:hAnsi="宋体" w:cs="宋体"/>
          <w:szCs w:val="21"/>
        </w:rPr>
        <w:t xml:space="preserve">5</w:t>
      </w:r>
      <w:r>
        <w:rPr>
          <w:rFonts w:ascii="宋体" w:hAnsi="宋体" w:cs="宋体"/>
          <w:szCs w:val="21"/>
        </w:rPr>
        <w:t xml:space="preserve">.</w:t>
      </w:r>
      <w:r>
        <w:rPr>
          <w:rFonts w:hint="eastAsia" w:ascii="宋体" w:hAnsi="宋体" w:cs="宋体"/>
          <w:szCs w:val="21"/>
        </w:rPr>
        <w:t xml:space="preserve">响应文件的撤回和修改</w:t>
      </w:r>
      <w:r/>
    </w:p>
    <w:p>
      <w:pPr>
        <w:numPr>
          <w:ilvl w:val="1"/>
          <w:numId w:val="0"/>
        </w:numPr>
        <w:ind w:left="873" w:hanging="453"/>
        <w:spacing w:line="360" w:lineRule="auto"/>
        <w:tabs>
          <w:tab w:val="left" w:pos="900" w:leader="none"/>
        </w:tabs>
        <w:rPr>
          <w:rFonts w:ascii="宋体" w:hAnsi="宋体" w:cs="宋体"/>
          <w:szCs w:val="21"/>
        </w:rPr>
      </w:pPr>
      <w:r>
        <w:rPr>
          <w:rFonts w:hint="eastAsia" w:ascii="宋体" w:hAnsi="宋体" w:cs="宋体"/>
          <w:szCs w:val="21"/>
        </w:rPr>
        <w:t xml:space="preserve">5</w:t>
      </w:r>
      <w:r>
        <w:rPr>
          <w:rFonts w:ascii="宋体" w:hAnsi="宋体" w:cs="宋体"/>
          <w:szCs w:val="21"/>
        </w:rPr>
        <w:t xml:space="preserve">.1.</w:t>
      </w:r>
      <w:r>
        <w:rPr>
          <w:rFonts w:hint="eastAsia" w:ascii="宋体" w:hAnsi="宋体" w:cs="宋体"/>
          <w:szCs w:val="21"/>
        </w:rPr>
        <w:t xml:space="preserve">响应文件的撤回</w:t>
      </w:r>
      <w:r/>
    </w:p>
    <w:p>
      <w:pPr>
        <w:numPr>
          <w:ilvl w:val="2"/>
          <w:numId w:val="0"/>
        </w:numPr>
        <w:ind w:left="1128" w:hanging="708"/>
        <w:spacing w:line="360" w:lineRule="auto"/>
        <w:tabs>
          <w:tab w:val="left" w:pos="900" w:leader="none"/>
        </w:tabs>
        <w:rPr>
          <w:rFonts w:ascii="宋体" w:hAnsi="宋体" w:cs="宋体"/>
          <w:szCs w:val="21"/>
        </w:rPr>
      </w:pPr>
      <w:r>
        <w:rPr>
          <w:rFonts w:hint="eastAsia" w:ascii="宋体" w:hAnsi="宋体" w:cs="宋体"/>
          <w:szCs w:val="21"/>
        </w:rPr>
        <w:t xml:space="preserve">(1)电子响应文件的撤回</w:t>
      </w:r>
      <w:r/>
    </w:p>
    <w:p>
      <w:pPr>
        <w:ind w:firstLine="480"/>
        <w:spacing w:line="360" w:lineRule="auto"/>
        <w:rPr>
          <w:rFonts w:ascii="宋体" w:hAnsi="宋体" w:cs="宋体"/>
          <w:szCs w:val="21"/>
        </w:rPr>
      </w:pPr>
      <w:r>
        <w:rPr>
          <w:rFonts w:hint="eastAsia" w:ascii="宋体" w:hAnsi="宋体" w:cs="宋体"/>
          <w:szCs w:val="21"/>
        </w:rPr>
        <w:t xml:space="preserve">供应商可在响应文件提交截止时间前，撤回其电子响应文件，具体操作方法见“苏采云”系统供应商操作手册。</w:t>
      </w:r>
      <w:r/>
    </w:p>
    <w:p>
      <w:pPr>
        <w:numPr>
          <w:ilvl w:val="2"/>
          <w:numId w:val="0"/>
        </w:numPr>
        <w:ind w:left="1128" w:hanging="708"/>
        <w:spacing w:line="360" w:lineRule="auto"/>
        <w:tabs>
          <w:tab w:val="left" w:pos="900" w:leader="none"/>
        </w:tabs>
        <w:rPr>
          <w:rFonts w:ascii="宋体" w:hAnsi="宋体" w:cs="宋体"/>
          <w:szCs w:val="21"/>
        </w:rPr>
      </w:pPr>
      <w:r>
        <w:rPr>
          <w:rFonts w:hint="eastAsia" w:ascii="宋体" w:hAnsi="宋体" w:cs="宋体"/>
          <w:szCs w:val="21"/>
        </w:rPr>
        <w:t xml:space="preserve">(2)供应商撤回电子响应文件，则认为其不再参与本项目竞争性磋商活动。</w:t>
      </w:r>
      <w:r/>
    </w:p>
    <w:p>
      <w:pPr>
        <w:numPr>
          <w:ilvl w:val="1"/>
          <w:numId w:val="0"/>
        </w:numPr>
        <w:ind w:left="873" w:hanging="453"/>
        <w:spacing w:line="360" w:lineRule="auto"/>
        <w:tabs>
          <w:tab w:val="left" w:pos="900" w:leader="none"/>
        </w:tabs>
        <w:rPr>
          <w:rFonts w:ascii="宋体" w:hAnsi="宋体" w:cs="宋体"/>
          <w:szCs w:val="21"/>
        </w:rPr>
      </w:pPr>
      <w:r>
        <w:rPr>
          <w:rFonts w:hint="eastAsia" w:ascii="宋体" w:hAnsi="宋体" w:cs="宋体"/>
          <w:szCs w:val="21"/>
        </w:rPr>
        <w:t xml:space="preserve">5</w:t>
      </w:r>
      <w:r>
        <w:rPr>
          <w:rFonts w:ascii="宋体" w:hAnsi="宋体" w:cs="宋体"/>
          <w:szCs w:val="21"/>
        </w:rPr>
        <w:t xml:space="preserve">.2.</w:t>
      </w:r>
      <w:r>
        <w:rPr>
          <w:rFonts w:hint="eastAsia" w:ascii="宋体" w:hAnsi="宋体" w:cs="宋体"/>
          <w:szCs w:val="21"/>
        </w:rPr>
        <w:t xml:space="preserve">响应文件的修改</w:t>
      </w:r>
      <w:r/>
    </w:p>
    <w:p>
      <w:pPr>
        <w:ind w:firstLine="480"/>
        <w:spacing w:line="360" w:lineRule="auto"/>
        <w:rPr>
          <w:rFonts w:ascii="宋体" w:hAnsi="宋体" w:cs="宋体"/>
          <w:szCs w:val="21"/>
        </w:rPr>
      </w:pPr>
      <w:r>
        <w:rPr>
          <w:rFonts w:hint="eastAsia" w:ascii="宋体" w:hAnsi="宋体" w:cs="宋体"/>
          <w:szCs w:val="21"/>
        </w:rPr>
        <w:t xml:space="preserve">供应商可在响应文件提交截止时间前，对其电子响应文件进行修改。具体操作方法见“苏采云”系统供应商操作手册。</w:t>
      </w:r>
      <w:r/>
    </w:p>
    <w:p>
      <w:pPr>
        <w:numPr>
          <w:ilvl w:val="1"/>
          <w:numId w:val="0"/>
        </w:numPr>
        <w:ind w:left="873" w:hanging="453"/>
        <w:spacing w:line="360" w:lineRule="auto"/>
        <w:tabs>
          <w:tab w:val="left" w:pos="900" w:leader="none"/>
        </w:tabs>
        <w:rPr>
          <w:rFonts w:ascii="宋体" w:hAnsi="宋体" w:cs="宋体"/>
          <w:szCs w:val="21"/>
        </w:rPr>
      </w:pPr>
      <w:r>
        <w:rPr>
          <w:rFonts w:hint="eastAsia" w:ascii="宋体" w:hAnsi="宋体" w:cs="宋体"/>
          <w:szCs w:val="21"/>
        </w:rPr>
        <w:t xml:space="preserve">5</w:t>
      </w:r>
      <w:r>
        <w:rPr>
          <w:rFonts w:ascii="宋体" w:hAnsi="宋体" w:cs="宋体"/>
          <w:szCs w:val="21"/>
        </w:rPr>
        <w:t xml:space="preserve">.3.</w:t>
      </w:r>
      <w:r>
        <w:rPr>
          <w:rFonts w:hint="eastAsia" w:ascii="宋体" w:hAnsi="宋体" w:cs="宋体"/>
          <w:szCs w:val="21"/>
        </w:rPr>
        <w:t xml:space="preserve">在响应文件提交截止时间之后，供应商不得对其电子响应文件作任何修改。</w:t>
      </w:r>
      <w:r/>
    </w:p>
    <w:p>
      <w:pPr>
        <w:numPr>
          <w:ilvl w:val="1"/>
          <w:numId w:val="0"/>
        </w:numPr>
        <w:ind w:left="873" w:hanging="453"/>
        <w:spacing w:line="360" w:lineRule="auto"/>
        <w:tabs>
          <w:tab w:val="left" w:pos="900" w:leader="none"/>
        </w:tabs>
        <w:rPr>
          <w:rFonts w:ascii="宋体" w:hAnsi="宋体" w:cs="宋体"/>
          <w:szCs w:val="21"/>
        </w:rPr>
      </w:pPr>
      <w:r>
        <w:rPr>
          <w:rFonts w:hint="eastAsia" w:ascii="宋体" w:hAnsi="宋体" w:cs="宋体"/>
          <w:szCs w:val="21"/>
        </w:rPr>
        <w:t xml:space="preserve">5</w:t>
      </w:r>
      <w:r>
        <w:rPr>
          <w:rFonts w:ascii="宋体" w:hAnsi="宋体" w:cs="宋体"/>
          <w:szCs w:val="21"/>
        </w:rPr>
        <w:t xml:space="preserve">.4.</w:t>
      </w:r>
      <w:r>
        <w:rPr>
          <w:rFonts w:hint="eastAsia" w:ascii="宋体" w:hAnsi="宋体" w:cs="宋体"/>
          <w:szCs w:val="21"/>
        </w:rPr>
        <w:t xml:space="preserve">在响应文件提交截止时间至磋商文件中规定的磋商响应有效期满之间的这段时间内，供应商不得</w:t>
      </w:r>
      <w:r/>
    </w:p>
    <w:p>
      <w:pPr>
        <w:spacing w:line="360" w:lineRule="auto"/>
        <w:tabs>
          <w:tab w:val="left" w:pos="900" w:leader="none"/>
        </w:tabs>
        <w:rPr>
          <w:rFonts w:ascii="宋体" w:hAnsi="宋体" w:cs="宋体"/>
          <w:szCs w:val="21"/>
        </w:rPr>
      </w:pPr>
      <w:r>
        <w:rPr>
          <w:rFonts w:hint="eastAsia" w:ascii="宋体" w:hAnsi="宋体" w:cs="宋体"/>
          <w:szCs w:val="21"/>
        </w:rPr>
        <w:t xml:space="preserve">撤回其响应文件。</w:t>
      </w:r>
      <w:r/>
    </w:p>
    <w:p>
      <w:pPr>
        <w:ind w:firstLine="482"/>
        <w:spacing w:line="360" w:lineRule="auto"/>
        <w:rPr>
          <w:rFonts w:ascii="宋体" w:hAnsi="宋体" w:cs="宋体"/>
          <w:b/>
          <w:szCs w:val="21"/>
        </w:rPr>
        <w:outlineLvl w:val="1"/>
      </w:pPr>
      <w:r>
        <w:rPr>
          <w:rFonts w:hint="eastAsia" w:ascii="宋体" w:hAnsi="宋体" w:cs="宋体"/>
          <w:b/>
          <w:szCs w:val="21"/>
        </w:rPr>
        <w:t xml:space="preserve">五</w:t>
      </w:r>
      <w:bookmarkEnd w:id="86"/>
      <w:r/>
      <w:bookmarkEnd w:id="87"/>
      <w:r/>
      <w:bookmarkEnd w:id="88"/>
      <w:r/>
      <w:bookmarkEnd w:id="89"/>
      <w:r/>
      <w:bookmarkStart w:id="90" w:name="_Toc16938546"/>
      <w:r/>
      <w:bookmarkStart w:id="91" w:name="_Toc513029230"/>
      <w:r/>
      <w:bookmarkStart w:id="92" w:name="_Toc20823302"/>
      <w:r>
        <w:rPr>
          <w:rFonts w:hint="eastAsia" w:ascii="宋体" w:hAnsi="宋体" w:cs="宋体"/>
          <w:b/>
          <w:szCs w:val="21"/>
        </w:rPr>
        <w:t xml:space="preserve">、磋商与评审</w:t>
      </w:r>
      <w:r/>
    </w:p>
    <w:p>
      <w:pPr>
        <w:ind w:left="420"/>
        <w:spacing w:line="360" w:lineRule="auto"/>
        <w:tabs>
          <w:tab w:val="left" w:pos="900" w:leader="none"/>
        </w:tabs>
        <w:rPr>
          <w:rFonts w:ascii="宋体" w:hAnsi="宋体" w:cs="宋体"/>
          <w:szCs w:val="21"/>
        </w:rPr>
      </w:pPr>
      <w:r>
        <w:rPr>
          <w:rFonts w:hint="eastAsia" w:ascii="宋体" w:hAnsi="宋体" w:cs="宋体"/>
          <w:b/>
          <w:bCs/>
          <w:szCs w:val="21"/>
        </w:rPr>
        <w:t xml:space="preserve">1.磋商仪式</w:t>
      </w:r>
      <w:r/>
    </w:p>
    <w:p>
      <w:pPr>
        <w:numPr>
          <w:ilvl w:val="1"/>
          <w:numId w:val="0"/>
        </w:numPr>
        <w:ind w:left="873" w:hanging="453"/>
        <w:spacing w:line="360" w:lineRule="auto"/>
        <w:tabs>
          <w:tab w:val="left" w:pos="900" w:leader="none"/>
        </w:tabs>
        <w:rPr>
          <w:rFonts w:ascii="宋体" w:hAnsi="宋体" w:cs="宋体"/>
          <w:szCs w:val="21"/>
        </w:rPr>
      </w:pPr>
      <w:r>
        <w:rPr>
          <w:rFonts w:ascii="宋体" w:hAnsi="宋体" w:cs="宋体"/>
          <w:szCs w:val="21"/>
        </w:rPr>
        <w:t xml:space="preserve">1.1.</w:t>
      </w:r>
      <w:r>
        <w:rPr>
          <w:rFonts w:hint="eastAsia" w:ascii="宋体" w:hAnsi="宋体" w:cs="宋体"/>
          <w:szCs w:val="21"/>
        </w:rPr>
        <w:t xml:space="preserve">采购人或采购代理机构将在磋商公告中规定的时间和地点组织磋商开始仪式。</w:t>
      </w:r>
      <w:r/>
    </w:p>
    <w:p>
      <w:pPr>
        <w:ind w:firstLine="482"/>
        <w:spacing w:line="360" w:lineRule="auto"/>
        <w:rPr>
          <w:rFonts w:ascii="宋体" w:hAnsi="宋体" w:cs="宋体"/>
          <w:b/>
          <w:szCs w:val="21"/>
        </w:rPr>
      </w:pPr>
      <w:r>
        <w:rPr>
          <w:rFonts w:hint="eastAsia" w:ascii="宋体" w:hAnsi="宋体" w:cs="宋体"/>
          <w:b/>
          <w:szCs w:val="21"/>
        </w:rPr>
        <w:t xml:space="preserve">开标当天各供应商及时登录不见面开标大厅，响应文件提交截止时间后，采购代理机构将在系统</w:t>
      </w:r>
      <w:r>
        <w:rPr>
          <w:rFonts w:hint="eastAsia" w:ascii="宋体" w:hAnsi="宋体" w:cs="宋体"/>
          <w:b/>
          <w:szCs w:val="21"/>
        </w:rPr>
        <w:t xml:space="preserve">内公布供应商名单，然后通过开标会议区发出响应文件解密的指令，供应商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numPr>
          <w:ilvl w:val="1"/>
          <w:numId w:val="0"/>
        </w:numPr>
        <w:ind w:left="873" w:hanging="453"/>
        <w:spacing w:line="360" w:lineRule="auto"/>
        <w:tabs>
          <w:tab w:val="left" w:pos="900" w:leader="none"/>
        </w:tabs>
        <w:rPr>
          <w:rFonts w:ascii="宋体" w:hAnsi="宋体" w:cs="宋体"/>
          <w:szCs w:val="21"/>
        </w:rPr>
      </w:pPr>
      <w:r>
        <w:rPr>
          <w:rFonts w:ascii="宋体" w:hAnsi="宋体" w:cs="宋体"/>
          <w:szCs w:val="21"/>
        </w:rPr>
        <w:t xml:space="preserve">1.2.</w:t>
      </w:r>
      <w:r>
        <w:rPr>
          <w:rFonts w:hint="eastAsia" w:ascii="宋体" w:hAnsi="宋体" w:cs="宋体"/>
          <w:szCs w:val="21"/>
        </w:rPr>
        <w:t xml:space="preserve">磋商活动的文件解密工作由采购代理机构组织。</w:t>
      </w:r>
      <w:r/>
    </w:p>
    <w:p>
      <w:pPr>
        <w:ind w:firstLine="482"/>
        <w:spacing w:line="360" w:lineRule="auto"/>
        <w:rPr>
          <w:rFonts w:ascii="宋体" w:hAnsi="宋体" w:cs="宋体"/>
          <w:b/>
          <w:szCs w:val="21"/>
        </w:rPr>
      </w:pPr>
      <w:r>
        <w:rPr>
          <w:rFonts w:hint="eastAsia" w:ascii="宋体" w:hAnsi="宋体" w:cs="宋体"/>
          <w:b/>
          <w:szCs w:val="21"/>
        </w:rPr>
        <w:t xml:space="preserve">注：各供应商请关注开标大厅交流区，在开标结束后，请勿离开开标大厅，采购人或采购代理机构通知最终报价填报后，所有的响应供应商须在磋商小组规定的时间内填写并提交最终报价，未在规定时间内提交最终报价的，视作无效响应处理。</w:t>
      </w:r>
      <w:r/>
    </w:p>
    <w:p>
      <w:pPr>
        <w:ind w:left="420"/>
        <w:spacing w:line="360" w:lineRule="auto"/>
        <w:tabs>
          <w:tab w:val="left" w:pos="900" w:leader="none"/>
        </w:tabs>
        <w:rPr>
          <w:rFonts w:ascii="宋体" w:hAnsi="宋体" w:cs="宋体"/>
          <w:szCs w:val="21"/>
        </w:rPr>
      </w:pPr>
      <w:r>
        <w:rPr>
          <w:rFonts w:hint="eastAsia" w:ascii="宋体" w:hAnsi="宋体" w:cs="宋体"/>
          <w:b/>
          <w:bCs/>
          <w:szCs w:val="21"/>
        </w:rPr>
        <w:t xml:space="preserve">2.磋商小组</w:t>
      </w:r>
      <w:r/>
    </w:p>
    <w:p>
      <w:pPr>
        <w:numPr>
          <w:ilvl w:val="1"/>
          <w:numId w:val="0"/>
        </w:numPr>
        <w:ind w:left="873" w:hanging="453"/>
        <w:spacing w:line="360" w:lineRule="auto"/>
        <w:tabs>
          <w:tab w:val="left" w:pos="900" w:leader="none"/>
        </w:tabs>
        <w:rPr>
          <w:rFonts w:ascii="宋体" w:hAnsi="宋体" w:cs="宋体"/>
          <w:szCs w:val="21"/>
        </w:rPr>
      </w:pPr>
      <w:r>
        <w:rPr>
          <w:rFonts w:hint="eastAsia" w:ascii="宋体" w:hAnsi="宋体" w:cs="宋体"/>
          <w:szCs w:val="21"/>
        </w:rPr>
        <w:t xml:space="preserve">2</w:t>
      </w:r>
      <w:r>
        <w:rPr>
          <w:rFonts w:ascii="宋体" w:hAnsi="宋体" w:cs="宋体"/>
          <w:szCs w:val="21"/>
        </w:rPr>
        <w:t xml:space="preserve">.</w:t>
      </w:r>
      <w:r>
        <w:rPr>
          <w:rFonts w:hint="eastAsia" w:ascii="宋体" w:hAnsi="宋体" w:cs="宋体"/>
          <w:szCs w:val="21"/>
        </w:rPr>
        <w:t xml:space="preserve">1</w:t>
      </w:r>
      <w:r>
        <w:rPr>
          <w:rFonts w:ascii="宋体" w:hAnsi="宋体" w:cs="宋体"/>
          <w:szCs w:val="21"/>
        </w:rPr>
        <w:t xml:space="preserve">.</w:t>
      </w:r>
      <w:r>
        <w:rPr>
          <w:rFonts w:hint="eastAsia" w:ascii="宋体" w:hAnsi="宋体" w:cs="宋体"/>
          <w:szCs w:val="21"/>
        </w:rPr>
        <w:t xml:space="preserve">磋商开始仪式结束后，采购人或采购代理机构将立即组织磋商小组进行评审。</w:t>
      </w:r>
      <w:r/>
    </w:p>
    <w:p>
      <w:pPr>
        <w:numPr>
          <w:ilvl w:val="1"/>
          <w:numId w:val="0"/>
        </w:numPr>
        <w:ind w:left="873" w:hanging="453"/>
        <w:spacing w:line="360" w:lineRule="auto"/>
        <w:tabs>
          <w:tab w:val="left" w:pos="900" w:leader="none"/>
        </w:tabs>
        <w:rPr>
          <w:rFonts w:ascii="宋体" w:hAnsi="宋体" w:cs="宋体"/>
          <w:szCs w:val="21"/>
        </w:rPr>
      </w:pPr>
      <w:r>
        <w:rPr>
          <w:rFonts w:hint="eastAsia" w:ascii="宋体" w:hAnsi="宋体" w:cs="宋体"/>
          <w:szCs w:val="21"/>
        </w:rPr>
        <w:t xml:space="preserve">2</w:t>
      </w:r>
      <w:r>
        <w:rPr>
          <w:rFonts w:ascii="宋体" w:hAnsi="宋体" w:cs="宋体"/>
          <w:szCs w:val="21"/>
        </w:rPr>
        <w:t xml:space="preserve">.</w:t>
      </w:r>
      <w:r>
        <w:rPr>
          <w:rFonts w:hint="eastAsia" w:ascii="宋体" w:hAnsi="宋体" w:cs="宋体"/>
          <w:szCs w:val="21"/>
        </w:rPr>
        <w:t xml:space="preserve">2</w:t>
      </w:r>
      <w:r>
        <w:rPr>
          <w:rFonts w:ascii="宋体" w:hAnsi="宋体" w:cs="宋体"/>
          <w:szCs w:val="21"/>
        </w:rPr>
        <w:t xml:space="preserve">.</w:t>
      </w:r>
      <w:r>
        <w:rPr>
          <w:rFonts w:hint="eastAsia" w:ascii="宋体" w:hAnsi="宋体" w:cs="宋体"/>
          <w:szCs w:val="21"/>
        </w:rPr>
        <w:t xml:space="preserve">磋商小组由采购人代表和评审专家共3人及以上单数组成，其中评审专家人数不得少于磋商小</w:t>
      </w:r>
      <w:r/>
    </w:p>
    <w:p>
      <w:pPr>
        <w:numPr>
          <w:ilvl w:val="1"/>
          <w:numId w:val="0"/>
        </w:numPr>
        <w:spacing w:line="360" w:lineRule="auto"/>
        <w:tabs>
          <w:tab w:val="left" w:pos="900" w:leader="none"/>
        </w:tabs>
        <w:rPr>
          <w:rFonts w:ascii="宋体" w:hAnsi="宋体" w:cs="宋体"/>
          <w:szCs w:val="21"/>
        </w:rPr>
      </w:pPr>
      <w:r>
        <w:rPr>
          <w:rFonts w:hint="eastAsia" w:ascii="宋体" w:hAnsi="宋体" w:cs="宋体"/>
          <w:szCs w:val="21"/>
        </w:rPr>
        <w:t xml:space="preserve">组成员总数的2/3。</w:t>
      </w:r>
      <w:r/>
    </w:p>
    <w:p>
      <w:pPr>
        <w:numPr>
          <w:ilvl w:val="1"/>
          <w:numId w:val="0"/>
        </w:numPr>
        <w:ind w:left="873" w:hanging="453"/>
        <w:spacing w:line="360" w:lineRule="auto"/>
        <w:tabs>
          <w:tab w:val="left" w:pos="900" w:leader="none"/>
        </w:tabs>
        <w:rPr>
          <w:rFonts w:ascii="宋体" w:hAnsi="宋体" w:cs="宋体"/>
          <w:szCs w:val="21"/>
        </w:rPr>
      </w:pPr>
      <w:r>
        <w:rPr>
          <w:rFonts w:hint="eastAsia" w:ascii="宋体" w:hAnsi="宋体" w:cs="宋体"/>
          <w:szCs w:val="21"/>
        </w:rPr>
        <w:t xml:space="preserve">2</w:t>
      </w:r>
      <w:r>
        <w:rPr>
          <w:rFonts w:ascii="宋体" w:hAnsi="宋体" w:cs="宋体"/>
          <w:szCs w:val="21"/>
        </w:rPr>
        <w:t xml:space="preserve">.</w:t>
      </w:r>
      <w:r>
        <w:rPr>
          <w:rFonts w:hint="eastAsia" w:ascii="宋体" w:hAnsi="宋体" w:cs="宋体"/>
          <w:szCs w:val="21"/>
        </w:rPr>
        <w:t xml:space="preserve">3</w:t>
      </w:r>
      <w:r>
        <w:rPr>
          <w:rFonts w:ascii="宋体" w:hAnsi="宋体" w:cs="宋体"/>
          <w:szCs w:val="21"/>
        </w:rPr>
        <w:t xml:space="preserve">.</w:t>
      </w:r>
      <w:r>
        <w:rPr>
          <w:rFonts w:hint="eastAsia" w:ascii="宋体" w:hAnsi="宋体" w:cs="宋体"/>
          <w:szCs w:val="21"/>
        </w:rPr>
        <w:t xml:space="preserve">磋商小组独立工作，负责评审所有响应文件并确定成交候选人。</w:t>
      </w:r>
      <w:r/>
    </w:p>
    <w:p>
      <w:pPr>
        <w:ind w:left="845" w:hanging="425"/>
        <w:spacing w:line="360" w:lineRule="auto"/>
        <w:tabs>
          <w:tab w:val="left" w:pos="900" w:leader="none"/>
        </w:tabs>
        <w:rPr>
          <w:rFonts w:ascii="宋体" w:hAnsi="宋体" w:cs="宋体"/>
          <w:szCs w:val="21"/>
        </w:rPr>
      </w:pPr>
      <w:r>
        <w:rPr>
          <w:rFonts w:hint="eastAsia" w:ascii="宋体" w:hAnsi="宋体" w:cs="宋体"/>
          <w:szCs w:val="21"/>
        </w:rPr>
        <w:t xml:space="preserve">3</w:t>
      </w:r>
      <w:r>
        <w:rPr>
          <w:rFonts w:ascii="宋体" w:hAnsi="宋体" w:cs="宋体"/>
          <w:szCs w:val="21"/>
        </w:rPr>
        <w:t xml:space="preserve">.</w:t>
      </w:r>
      <w:r>
        <w:rPr>
          <w:rFonts w:hint="eastAsia" w:ascii="宋体" w:hAnsi="宋体" w:cs="宋体"/>
          <w:b/>
          <w:bCs/>
          <w:szCs w:val="21"/>
        </w:rPr>
        <w:t xml:space="preserve">磋商评审过程的保密与公正</w:t>
      </w:r>
      <w:r/>
    </w:p>
    <w:p>
      <w:pPr>
        <w:numPr>
          <w:ilvl w:val="1"/>
          <w:numId w:val="0"/>
        </w:numPr>
        <w:ind w:left="873" w:hanging="453"/>
        <w:spacing w:line="360" w:lineRule="auto"/>
        <w:tabs>
          <w:tab w:val="left" w:pos="900" w:leader="none"/>
        </w:tabs>
        <w:rPr>
          <w:rFonts w:ascii="宋体" w:hAnsi="宋体" w:cs="宋体"/>
          <w:szCs w:val="21"/>
        </w:rPr>
      </w:pPr>
      <w:r>
        <w:rPr>
          <w:rFonts w:hint="eastAsia" w:ascii="宋体" w:hAnsi="宋体" w:cs="宋体"/>
          <w:szCs w:val="21"/>
        </w:rPr>
        <w:t xml:space="preserve">3</w:t>
      </w:r>
      <w:r>
        <w:rPr>
          <w:rFonts w:ascii="宋体" w:hAnsi="宋体" w:cs="宋体"/>
          <w:szCs w:val="21"/>
        </w:rPr>
        <w:t xml:space="preserve">.1.</w:t>
      </w:r>
      <w:r>
        <w:rPr>
          <w:rFonts w:hint="eastAsia" w:ascii="宋体" w:hAnsi="宋体" w:cs="宋体"/>
          <w:szCs w:val="21"/>
        </w:rPr>
        <w:t xml:space="preserve">磋商小组、采购人或采购代理机构、相关监督人员等与评审工作有关的人员，对评审情况以及在</w:t>
      </w:r>
      <w:r/>
    </w:p>
    <w:p>
      <w:pPr>
        <w:numPr>
          <w:ilvl w:val="1"/>
          <w:numId w:val="0"/>
        </w:numPr>
        <w:spacing w:line="360" w:lineRule="auto"/>
        <w:tabs>
          <w:tab w:val="left" w:pos="900" w:leader="none"/>
        </w:tabs>
        <w:rPr>
          <w:rFonts w:ascii="宋体" w:hAnsi="宋体" w:cs="宋体"/>
          <w:szCs w:val="21"/>
        </w:rPr>
      </w:pPr>
      <w:r>
        <w:rPr>
          <w:rFonts w:hint="eastAsia" w:ascii="宋体" w:hAnsi="宋体" w:cs="宋体"/>
          <w:szCs w:val="21"/>
        </w:rPr>
        <w:t xml:space="preserve">评审过程中获悉的国家秘密、商业秘密负有保密责任。</w:t>
      </w:r>
      <w:r/>
    </w:p>
    <w:p>
      <w:pPr>
        <w:numPr>
          <w:ilvl w:val="1"/>
          <w:numId w:val="0"/>
        </w:numPr>
        <w:ind w:left="873" w:hanging="453"/>
        <w:spacing w:line="360" w:lineRule="auto"/>
        <w:tabs>
          <w:tab w:val="left" w:pos="900" w:leader="none"/>
        </w:tabs>
        <w:rPr>
          <w:rFonts w:ascii="宋体" w:hAnsi="宋体" w:cs="宋体"/>
          <w:szCs w:val="21"/>
        </w:rPr>
      </w:pPr>
      <w:r>
        <w:rPr>
          <w:rFonts w:hint="eastAsia" w:ascii="宋体" w:hAnsi="宋体" w:cs="宋体"/>
          <w:szCs w:val="21"/>
        </w:rPr>
        <w:t xml:space="preserve">3</w:t>
      </w:r>
      <w:r>
        <w:rPr>
          <w:rFonts w:ascii="宋体" w:hAnsi="宋体" w:cs="宋体"/>
          <w:szCs w:val="21"/>
        </w:rPr>
        <w:t xml:space="preserve">.2.</w:t>
      </w:r>
      <w:r>
        <w:rPr>
          <w:rFonts w:hint="eastAsia" w:ascii="宋体" w:hAnsi="宋体" w:cs="宋体"/>
          <w:szCs w:val="21"/>
        </w:rPr>
        <w:t xml:space="preserve">在磋商评审过程中，磋商供应商不得以任何行为影响磋商评审过程，否则其响应文件将被视为无</w:t>
      </w:r>
      <w:r/>
    </w:p>
    <w:p>
      <w:pPr>
        <w:numPr>
          <w:ilvl w:val="1"/>
          <w:numId w:val="0"/>
        </w:numPr>
        <w:spacing w:line="360" w:lineRule="auto"/>
        <w:tabs>
          <w:tab w:val="left" w:pos="900" w:leader="none"/>
        </w:tabs>
        <w:rPr>
          <w:rFonts w:ascii="宋体" w:hAnsi="宋体" w:cs="宋体"/>
          <w:szCs w:val="21"/>
        </w:rPr>
      </w:pPr>
      <w:r>
        <w:rPr>
          <w:rFonts w:hint="eastAsia" w:ascii="宋体" w:hAnsi="宋体" w:cs="宋体"/>
          <w:szCs w:val="21"/>
        </w:rPr>
        <w:t xml:space="preserve">效响应文件。</w:t>
      </w:r>
      <w:r/>
    </w:p>
    <w:p>
      <w:pPr>
        <w:numPr>
          <w:ilvl w:val="1"/>
          <w:numId w:val="0"/>
        </w:numPr>
        <w:ind w:left="873" w:hanging="453"/>
        <w:spacing w:line="360" w:lineRule="auto"/>
        <w:tabs>
          <w:tab w:val="left" w:pos="900" w:leader="none"/>
        </w:tabs>
        <w:rPr>
          <w:rFonts w:ascii="宋体" w:hAnsi="宋体" w:cs="宋体"/>
          <w:szCs w:val="21"/>
        </w:rPr>
      </w:pPr>
      <w:r>
        <w:rPr>
          <w:rFonts w:hint="eastAsia" w:ascii="宋体" w:hAnsi="宋体" w:cs="宋体"/>
          <w:szCs w:val="21"/>
        </w:rPr>
        <w:t xml:space="preserve">3</w:t>
      </w:r>
      <w:r>
        <w:rPr>
          <w:rFonts w:ascii="宋体" w:hAnsi="宋体" w:cs="宋体"/>
          <w:szCs w:val="21"/>
        </w:rPr>
        <w:t xml:space="preserve">.3.</w:t>
      </w:r>
      <w:r>
        <w:rPr>
          <w:rFonts w:hint="eastAsia" w:ascii="宋体" w:hAnsi="宋体" w:cs="宋体"/>
          <w:szCs w:val="21"/>
        </w:rPr>
        <w:t xml:space="preserve">磋商小组成员应当按照客观、公正、审慎的原则，根据磋商文件规定的评审程序、评审方法和评</w:t>
      </w:r>
      <w:r/>
    </w:p>
    <w:p>
      <w:pPr>
        <w:numPr>
          <w:ilvl w:val="1"/>
          <w:numId w:val="0"/>
        </w:numPr>
        <w:spacing w:line="360" w:lineRule="auto"/>
        <w:tabs>
          <w:tab w:val="left" w:pos="900" w:leader="none"/>
        </w:tabs>
        <w:rPr>
          <w:rFonts w:ascii="宋体" w:hAnsi="宋体" w:cs="宋体"/>
          <w:szCs w:val="21"/>
        </w:rPr>
      </w:pPr>
      <w:r>
        <w:rPr>
          <w:rFonts w:hint="eastAsia" w:ascii="宋体" w:hAnsi="宋体" w:cs="宋体"/>
          <w:szCs w:val="21"/>
        </w:rPr>
        <w:t xml:space="preserve">审标准进行独立评审。未实质性响应磋商文件的响应文件按无效响应处理，磋商小组应当告知提交响应文件的供应商。</w:t>
      </w:r>
      <w:r/>
    </w:p>
    <w:p>
      <w:pPr>
        <w:numPr>
          <w:ilvl w:val="1"/>
          <w:numId w:val="0"/>
        </w:numPr>
        <w:ind w:left="873" w:hanging="453"/>
        <w:spacing w:line="360" w:lineRule="auto"/>
        <w:tabs>
          <w:tab w:val="left" w:pos="900" w:leader="none"/>
        </w:tabs>
        <w:rPr>
          <w:rFonts w:ascii="宋体" w:hAnsi="宋体" w:cs="宋体"/>
          <w:szCs w:val="21"/>
        </w:rPr>
      </w:pPr>
      <w:r>
        <w:rPr>
          <w:rFonts w:hint="eastAsia" w:ascii="宋体" w:hAnsi="宋体" w:cs="宋体"/>
          <w:szCs w:val="21"/>
        </w:rPr>
        <w:t xml:space="preserve">3</w:t>
      </w:r>
      <w:r>
        <w:rPr>
          <w:rFonts w:ascii="宋体" w:hAnsi="宋体" w:cs="宋体"/>
          <w:szCs w:val="21"/>
        </w:rPr>
        <w:t xml:space="preserve">.4.</w:t>
      </w:r>
      <w:r>
        <w:rPr>
          <w:rFonts w:hint="eastAsia" w:ascii="宋体" w:hAnsi="宋体" w:cs="宋体"/>
          <w:szCs w:val="21"/>
        </w:rPr>
        <w:t xml:space="preserve">评审开始后，直至向成交供应商授予合同时止，凡是与审查、澄清、评价和比较响应的有关资料</w:t>
      </w:r>
      <w:r/>
    </w:p>
    <w:p>
      <w:pPr>
        <w:numPr>
          <w:ilvl w:val="1"/>
          <w:numId w:val="0"/>
        </w:numPr>
        <w:spacing w:line="360" w:lineRule="auto"/>
        <w:tabs>
          <w:tab w:val="left" w:pos="900" w:leader="none"/>
        </w:tabs>
        <w:rPr>
          <w:rFonts w:ascii="宋体" w:hAnsi="宋体" w:cs="宋体"/>
          <w:szCs w:val="21"/>
        </w:rPr>
      </w:pPr>
      <w:r>
        <w:rPr>
          <w:rFonts w:hint="eastAsia" w:ascii="宋体" w:hAnsi="宋体" w:cs="宋体"/>
          <w:szCs w:val="21"/>
        </w:rPr>
        <w:t xml:space="preserve">以及授标建议等，采购人、磋商小组、采购代理机构均不得向供应商或与评标无关的其他人员透露。</w:t>
      </w:r>
      <w:r/>
    </w:p>
    <w:p>
      <w:pPr>
        <w:numPr>
          <w:ilvl w:val="1"/>
          <w:numId w:val="0"/>
        </w:numPr>
        <w:ind w:left="873" w:hanging="453"/>
        <w:spacing w:line="360" w:lineRule="auto"/>
        <w:tabs>
          <w:tab w:val="left" w:pos="900" w:leader="none"/>
        </w:tabs>
        <w:rPr>
          <w:rFonts w:ascii="宋体" w:hAnsi="宋体" w:cs="宋体"/>
          <w:szCs w:val="21"/>
        </w:rPr>
      </w:pPr>
      <w:r>
        <w:rPr>
          <w:rFonts w:hint="eastAsia" w:ascii="宋体" w:hAnsi="宋体" w:cs="宋体"/>
          <w:szCs w:val="21"/>
        </w:rPr>
        <w:t xml:space="preserve">3</w:t>
      </w:r>
      <w:r>
        <w:rPr>
          <w:rFonts w:ascii="宋体" w:hAnsi="宋体" w:cs="宋体"/>
          <w:szCs w:val="21"/>
        </w:rPr>
        <w:t xml:space="preserve">.5.</w:t>
      </w:r>
      <w:r>
        <w:rPr>
          <w:rFonts w:hint="eastAsia" w:ascii="宋体" w:hAnsi="宋体" w:cs="宋体"/>
          <w:szCs w:val="21"/>
        </w:rPr>
        <w:t xml:space="preserve">在评审期间，采购人或采购代理机构将设专门人员与供应商联系。</w:t>
      </w:r>
      <w:r/>
    </w:p>
    <w:p>
      <w:pPr>
        <w:numPr>
          <w:ilvl w:val="1"/>
          <w:numId w:val="0"/>
        </w:numPr>
        <w:ind w:left="873" w:hanging="453"/>
        <w:spacing w:line="360" w:lineRule="auto"/>
        <w:tabs>
          <w:tab w:val="left" w:pos="900" w:leader="none"/>
        </w:tabs>
        <w:rPr>
          <w:rFonts w:ascii="宋体" w:hAnsi="宋体" w:cs="宋体"/>
          <w:szCs w:val="21"/>
        </w:rPr>
      </w:pPr>
      <w:r>
        <w:rPr>
          <w:rFonts w:hint="eastAsia" w:ascii="宋体" w:hAnsi="宋体" w:cs="宋体"/>
          <w:szCs w:val="21"/>
        </w:rPr>
        <w:t xml:space="preserve">3.6.采购人、采购代理机构和磋商小组不向未成交的供应商解释未成交原因，也不公布评审过程中的</w:t>
      </w:r>
      <w:r/>
    </w:p>
    <w:p>
      <w:pPr>
        <w:numPr>
          <w:ilvl w:val="1"/>
          <w:numId w:val="0"/>
        </w:numPr>
        <w:spacing w:line="360" w:lineRule="auto"/>
        <w:tabs>
          <w:tab w:val="left" w:pos="900" w:leader="none"/>
        </w:tabs>
        <w:rPr>
          <w:rFonts w:ascii="宋体" w:hAnsi="宋体" w:cs="宋体"/>
          <w:b/>
          <w:bCs/>
          <w:szCs w:val="21"/>
        </w:rPr>
      </w:pPr>
      <w:r>
        <w:rPr>
          <w:rFonts w:hint="eastAsia" w:ascii="宋体" w:hAnsi="宋体" w:cs="宋体"/>
          <w:szCs w:val="21"/>
        </w:rPr>
        <w:t xml:space="preserve">相关细节。</w:t>
      </w:r>
      <w:r/>
    </w:p>
    <w:p>
      <w:pPr>
        <w:ind w:left="845" w:hanging="425"/>
        <w:spacing w:line="360" w:lineRule="auto"/>
        <w:tabs>
          <w:tab w:val="left" w:pos="900" w:leader="none"/>
        </w:tabs>
        <w:rPr>
          <w:rFonts w:ascii="宋体" w:hAnsi="宋体" w:cs="宋体"/>
          <w:szCs w:val="21"/>
          <w:lang w:val="zh-CN"/>
        </w:rPr>
      </w:pPr>
      <w:r>
        <w:rPr>
          <w:rFonts w:hint="eastAsia" w:ascii="宋体" w:hAnsi="宋体" w:cs="宋体"/>
          <w:szCs w:val="21"/>
        </w:rPr>
        <w:t xml:space="preserve">4</w:t>
      </w:r>
      <w:r>
        <w:rPr>
          <w:rFonts w:ascii="宋体" w:hAnsi="宋体" w:cs="宋体"/>
          <w:szCs w:val="21"/>
          <w:lang w:val="zh-CN"/>
        </w:rPr>
        <w:t xml:space="preserve">.</w:t>
      </w:r>
      <w:r>
        <w:rPr>
          <w:rFonts w:hint="eastAsia" w:ascii="宋体" w:hAnsi="宋体" w:cs="宋体"/>
          <w:b/>
          <w:bCs/>
          <w:szCs w:val="21"/>
        </w:rPr>
        <w:t xml:space="preserve">评审过程的澄清</w:t>
      </w:r>
      <w:r/>
    </w:p>
    <w:p>
      <w:pPr>
        <w:numPr>
          <w:ilvl w:val="1"/>
          <w:numId w:val="0"/>
        </w:numPr>
        <w:ind w:left="873" w:hanging="453"/>
        <w:spacing w:line="360" w:lineRule="auto"/>
        <w:tabs>
          <w:tab w:val="left" w:pos="900" w:leader="none"/>
        </w:tabs>
        <w:rPr>
          <w:rFonts w:ascii="宋体" w:hAnsi="宋体" w:cs="宋体"/>
          <w:szCs w:val="21"/>
          <w:lang w:val="zh-CN"/>
        </w:rPr>
      </w:pPr>
      <w:r>
        <w:rPr>
          <w:rFonts w:hint="eastAsia" w:ascii="宋体" w:hAnsi="宋体" w:cs="宋体"/>
          <w:szCs w:val="21"/>
        </w:rPr>
        <w:t xml:space="preserve">4</w:t>
      </w:r>
      <w:r>
        <w:rPr>
          <w:rFonts w:ascii="宋体" w:hAnsi="宋体" w:cs="宋体"/>
          <w:szCs w:val="21"/>
          <w:lang w:val="zh-CN"/>
        </w:rPr>
        <w:t xml:space="preserve">.1.</w:t>
      </w:r>
      <w:r>
        <w:rPr>
          <w:rFonts w:hint="eastAsia" w:ascii="宋体" w:hAnsi="宋体" w:cs="宋体"/>
          <w:szCs w:val="21"/>
          <w:lang w:val="zh-CN"/>
        </w:rPr>
        <w:t xml:space="preserve">评审期间，磋商小组在对响应文件的有效性、完整性和响应程度进行审查时，可以要求供应商对</w:t>
      </w:r>
      <w:r/>
    </w:p>
    <w:p>
      <w:pPr>
        <w:numPr>
          <w:ilvl w:val="1"/>
          <w:numId w:val="0"/>
        </w:numPr>
        <w:spacing w:line="360" w:lineRule="auto"/>
        <w:tabs>
          <w:tab w:val="left" w:pos="900" w:leader="none"/>
        </w:tabs>
        <w:rPr>
          <w:rFonts w:ascii="宋体" w:hAnsi="宋体" w:cs="宋体"/>
          <w:szCs w:val="21"/>
          <w:lang w:val="zh-CN"/>
        </w:rPr>
      </w:pPr>
      <w:r>
        <w:rPr>
          <w:rFonts w:hint="eastAsia" w:ascii="宋体" w:hAnsi="宋体" w:cs="宋体"/>
          <w:szCs w:val="21"/>
          <w:lang w:val="zh-CN"/>
        </w:rPr>
        <w:t xml:space="preserve">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做澄清要求。</w:t>
      </w:r>
      <w:r/>
    </w:p>
    <w:p>
      <w:pPr>
        <w:numPr>
          <w:ilvl w:val="1"/>
          <w:numId w:val="0"/>
        </w:numPr>
        <w:ind w:left="873" w:hanging="453"/>
        <w:spacing w:line="360" w:lineRule="auto"/>
        <w:tabs>
          <w:tab w:val="left" w:pos="900" w:leader="none"/>
        </w:tabs>
        <w:rPr>
          <w:rFonts w:ascii="宋体" w:hAnsi="宋体" w:cs="宋体"/>
          <w:szCs w:val="21"/>
          <w:lang w:val="zh-CN"/>
        </w:rPr>
      </w:pPr>
      <w:r>
        <w:rPr>
          <w:rFonts w:hint="eastAsia" w:ascii="宋体" w:hAnsi="宋体" w:cs="宋体"/>
          <w:szCs w:val="21"/>
        </w:rPr>
        <w:t xml:space="preserve">4</w:t>
      </w:r>
      <w:r>
        <w:rPr>
          <w:rFonts w:ascii="宋体" w:hAnsi="宋体" w:cs="宋体"/>
          <w:szCs w:val="21"/>
        </w:rPr>
        <w:t xml:space="preserve">.2.</w:t>
      </w:r>
      <w:r>
        <w:rPr>
          <w:rFonts w:hint="eastAsia" w:ascii="宋体" w:hAnsi="宋体" w:cs="宋体"/>
          <w:szCs w:val="21"/>
          <w:lang w:val="zh-CN"/>
        </w:rPr>
        <w:t xml:space="preserve">需要供应商进行澄清、说明或更正的，磋商小组将通过苏采云系统向供应商发布“澄清要求函”，</w:t>
      </w:r>
      <w:r/>
    </w:p>
    <w:p>
      <w:pPr>
        <w:numPr>
          <w:ilvl w:val="1"/>
          <w:numId w:val="0"/>
        </w:numPr>
        <w:spacing w:line="360" w:lineRule="auto"/>
        <w:tabs>
          <w:tab w:val="left" w:pos="900" w:leader="none"/>
        </w:tabs>
        <w:rPr>
          <w:rFonts w:ascii="宋体" w:hAnsi="宋体" w:cs="宋体"/>
          <w:szCs w:val="21"/>
        </w:rPr>
      </w:pPr>
      <w:r>
        <w:rPr>
          <w:rFonts w:hint="eastAsia" w:ascii="宋体" w:hAnsi="宋体" w:cs="宋体"/>
          <w:szCs w:val="21"/>
          <w:lang w:val="zh-CN"/>
        </w:rPr>
        <w:t xml:space="preserve">接到“澄清要求函”的供应商应当按照要求在苏采云系统中提交“澄清响应函”并加盖CA电子公章。澄清、说明或更正的内容作为响应文件的补充部分，具体操作方式见《操作手册》。</w:t>
      </w:r>
      <w:r/>
    </w:p>
    <w:p>
      <w:pPr>
        <w:numPr>
          <w:ilvl w:val="1"/>
          <w:numId w:val="0"/>
        </w:numPr>
        <w:ind w:left="873" w:hanging="453"/>
        <w:spacing w:line="360" w:lineRule="auto"/>
        <w:tabs>
          <w:tab w:val="left" w:pos="900" w:leader="none"/>
        </w:tabs>
        <w:rPr>
          <w:rFonts w:ascii="宋体" w:hAnsi="宋体" w:cs="宋体"/>
          <w:szCs w:val="21"/>
          <w:lang w:val="zh-CN"/>
        </w:rPr>
      </w:pPr>
      <w:r>
        <w:rPr>
          <w:rFonts w:hint="eastAsia" w:ascii="宋体" w:hAnsi="宋体" w:cs="宋体"/>
          <w:szCs w:val="21"/>
        </w:rPr>
        <w:t xml:space="preserve">4</w:t>
      </w:r>
      <w:r>
        <w:rPr>
          <w:rFonts w:ascii="宋体" w:hAnsi="宋体" w:cs="宋体"/>
          <w:szCs w:val="21"/>
          <w:lang w:val="zh-CN"/>
        </w:rPr>
        <w:t xml:space="preserve">.3.</w:t>
      </w:r>
      <w:r>
        <w:rPr>
          <w:rFonts w:hint="eastAsia" w:ascii="宋体" w:hAnsi="宋体" w:cs="宋体"/>
          <w:szCs w:val="21"/>
        </w:rPr>
        <w:t xml:space="preserve">接到磋商小组</w:t>
      </w:r>
      <w:r>
        <w:rPr>
          <w:rFonts w:hint="eastAsia" w:ascii="宋体" w:hAnsi="宋体" w:cs="宋体"/>
          <w:szCs w:val="21"/>
          <w:lang w:val="zh-CN"/>
        </w:rPr>
        <w:t xml:space="preserve">澄清、说明或更正</w:t>
      </w:r>
      <w:r>
        <w:rPr>
          <w:rFonts w:hint="eastAsia" w:ascii="宋体" w:hAnsi="宋体" w:cs="宋体"/>
          <w:szCs w:val="21"/>
        </w:rPr>
        <w:t xml:space="preserve">要求的供应商应按磋商小组规定的时间和格式做出</w:t>
      </w:r>
      <w:r>
        <w:rPr>
          <w:rFonts w:hint="eastAsia" w:ascii="宋体" w:hAnsi="宋体" w:cs="宋体"/>
          <w:szCs w:val="21"/>
          <w:lang w:val="zh-CN"/>
        </w:rPr>
        <w:t xml:space="preserve">澄清、说明或</w:t>
      </w:r>
      <w:r/>
    </w:p>
    <w:p>
      <w:pPr>
        <w:numPr>
          <w:ilvl w:val="1"/>
          <w:numId w:val="0"/>
        </w:numPr>
        <w:spacing w:line="360" w:lineRule="auto"/>
        <w:tabs>
          <w:tab w:val="left" w:pos="900" w:leader="none"/>
        </w:tabs>
        <w:rPr>
          <w:rFonts w:ascii="宋体" w:hAnsi="宋体" w:cs="宋体"/>
          <w:szCs w:val="21"/>
          <w:lang w:val="zh-CN"/>
        </w:rPr>
      </w:pPr>
      <w:r>
        <w:rPr>
          <w:rFonts w:hint="eastAsia" w:ascii="宋体" w:hAnsi="宋体" w:cs="宋体"/>
          <w:szCs w:val="21"/>
          <w:lang w:val="zh-CN"/>
        </w:rPr>
        <w:t xml:space="preserve">更正</w:t>
      </w:r>
      <w:r>
        <w:rPr>
          <w:rFonts w:hint="eastAsia" w:ascii="宋体" w:hAnsi="宋体" w:cs="宋体"/>
          <w:szCs w:val="21"/>
        </w:rPr>
        <w:t xml:space="preserve">，</w:t>
      </w:r>
      <w:r>
        <w:rPr>
          <w:rFonts w:hint="eastAsia" w:ascii="宋体" w:hAnsi="宋体" w:cs="宋体"/>
          <w:szCs w:val="21"/>
          <w:lang w:val="zh-CN"/>
        </w:rPr>
        <w:t xml:space="preserve">澄清、说明或更正</w:t>
      </w:r>
      <w:r>
        <w:rPr>
          <w:rFonts w:hint="eastAsia" w:ascii="宋体" w:hAnsi="宋体" w:cs="宋体"/>
          <w:szCs w:val="21"/>
        </w:rPr>
        <w:t xml:space="preserve">的内容作为响应文件的补充部分，但实质性的内容不得做任何更改。</w:t>
      </w:r>
      <w:r/>
    </w:p>
    <w:p>
      <w:pPr>
        <w:numPr>
          <w:ilvl w:val="1"/>
          <w:numId w:val="0"/>
        </w:numPr>
        <w:ind w:left="873" w:hanging="453"/>
        <w:spacing w:line="360" w:lineRule="auto"/>
        <w:tabs>
          <w:tab w:val="left" w:pos="900" w:leader="none"/>
        </w:tabs>
        <w:rPr>
          <w:rFonts w:ascii="宋体" w:hAnsi="宋体" w:cs="宋体"/>
          <w:szCs w:val="21"/>
          <w:lang w:val="zh-CN"/>
        </w:rPr>
      </w:pPr>
      <w:r>
        <w:rPr>
          <w:rFonts w:hint="eastAsia" w:ascii="宋体" w:hAnsi="宋体" w:cs="宋体"/>
          <w:szCs w:val="21"/>
        </w:rPr>
        <w:t xml:space="preserve">4</w:t>
      </w:r>
      <w:r>
        <w:rPr>
          <w:rFonts w:ascii="宋体" w:hAnsi="宋体" w:cs="宋体"/>
          <w:szCs w:val="21"/>
        </w:rPr>
        <w:t xml:space="preserve">.4.</w:t>
      </w:r>
      <w:r>
        <w:rPr>
          <w:rFonts w:hint="eastAsia" w:ascii="宋体" w:hAnsi="宋体" w:cs="宋体"/>
          <w:szCs w:val="21"/>
          <w:lang w:val="zh-CN"/>
        </w:rPr>
        <w:t xml:space="preserve">接到磋商小组澄清、说明或更正要求的供应商如未按规定作出澄清、说明或更正的，其风险由供</w:t>
      </w:r>
      <w:r/>
    </w:p>
    <w:p>
      <w:pPr>
        <w:numPr>
          <w:ilvl w:val="1"/>
          <w:numId w:val="0"/>
        </w:numPr>
        <w:spacing w:line="360" w:lineRule="auto"/>
        <w:tabs>
          <w:tab w:val="left" w:pos="900" w:leader="none"/>
        </w:tabs>
        <w:rPr>
          <w:rFonts w:ascii="宋体" w:hAnsi="宋体" w:cs="宋体"/>
          <w:szCs w:val="21"/>
        </w:rPr>
      </w:pPr>
      <w:r>
        <w:rPr>
          <w:rFonts w:hint="eastAsia" w:ascii="宋体" w:hAnsi="宋体" w:cs="宋体"/>
          <w:szCs w:val="21"/>
          <w:lang w:val="zh-CN"/>
        </w:rPr>
        <w:t xml:space="preserve">应商自行承担。</w:t>
      </w:r>
      <w:r/>
    </w:p>
    <w:p>
      <w:pPr>
        <w:ind w:left="845" w:hanging="425"/>
        <w:spacing w:line="360" w:lineRule="auto"/>
        <w:tabs>
          <w:tab w:val="left" w:pos="900" w:leader="none"/>
        </w:tabs>
        <w:rPr>
          <w:rFonts w:ascii="宋体" w:hAnsi="宋体" w:cs="宋体"/>
          <w:b/>
          <w:bCs/>
          <w:szCs w:val="21"/>
        </w:rPr>
      </w:pPr>
      <w:r>
        <w:rPr>
          <w:rFonts w:hint="eastAsia" w:ascii="宋体" w:hAnsi="宋体" w:cs="宋体"/>
          <w:b/>
          <w:bCs/>
          <w:szCs w:val="21"/>
        </w:rPr>
        <w:t xml:space="preserve">5</w:t>
      </w:r>
      <w:r>
        <w:rPr>
          <w:rFonts w:ascii="宋体" w:hAnsi="宋体" w:cs="宋体"/>
          <w:b/>
          <w:bCs/>
          <w:szCs w:val="21"/>
        </w:rPr>
        <w:t xml:space="preserve">.</w:t>
      </w:r>
      <w:r>
        <w:rPr>
          <w:rFonts w:hint="eastAsia" w:ascii="宋体" w:hAnsi="宋体" w:cs="宋体"/>
          <w:b/>
          <w:bCs/>
          <w:szCs w:val="21"/>
        </w:rPr>
        <w:t xml:space="preserve">对响应文件的审查</w:t>
      </w:r>
      <w:r/>
    </w:p>
    <w:p>
      <w:pPr>
        <w:numPr>
          <w:ilvl w:val="1"/>
          <w:numId w:val="0"/>
        </w:numPr>
        <w:ind w:left="873" w:hanging="453"/>
        <w:spacing w:line="360" w:lineRule="auto"/>
        <w:tabs>
          <w:tab w:val="left" w:pos="900" w:leader="none"/>
        </w:tabs>
        <w:rPr>
          <w:rFonts w:ascii="宋体" w:hAnsi="宋体" w:cs="宋体"/>
          <w:szCs w:val="21"/>
          <w:lang w:val="zh-CN"/>
        </w:rPr>
      </w:pPr>
      <w:r>
        <w:rPr>
          <w:rFonts w:hint="eastAsia" w:ascii="宋体" w:hAnsi="宋体" w:cs="宋体"/>
          <w:szCs w:val="21"/>
        </w:rPr>
        <w:t xml:space="preserve">5</w:t>
      </w:r>
      <w:r>
        <w:rPr>
          <w:rFonts w:ascii="宋体" w:hAnsi="宋体" w:cs="宋体"/>
          <w:szCs w:val="21"/>
          <w:lang w:val="zh-CN"/>
        </w:rPr>
        <w:t xml:space="preserve">.1.</w:t>
      </w:r>
      <w:r>
        <w:rPr>
          <w:rFonts w:hint="eastAsia" w:ascii="宋体" w:hAnsi="宋体" w:cs="宋体"/>
          <w:b/>
          <w:bCs/>
          <w:szCs w:val="21"/>
        </w:rPr>
        <w:t xml:space="preserve">响应文件初审分为资格性审查和符合性审查。</w:t>
      </w:r>
      <w:r/>
    </w:p>
    <w:p>
      <w:pPr>
        <w:numPr>
          <w:ilvl w:val="2"/>
          <w:numId w:val="0"/>
        </w:numPr>
        <w:ind w:left="1128" w:hanging="708"/>
        <w:spacing w:line="360" w:lineRule="auto"/>
        <w:tabs>
          <w:tab w:val="left" w:pos="900" w:leader="none"/>
        </w:tabs>
        <w:rPr>
          <w:rFonts w:ascii="宋体" w:hAnsi="宋体" w:cs="宋体"/>
          <w:szCs w:val="21"/>
          <w:lang w:val="zh-CN"/>
        </w:rPr>
      </w:pPr>
      <w:r>
        <w:rPr>
          <w:rFonts w:hint="eastAsia" w:ascii="宋体" w:hAnsi="宋体" w:cs="宋体"/>
          <w:szCs w:val="21"/>
        </w:rPr>
        <w:t xml:space="preserve">(1)资格性检查：</w:t>
      </w:r>
      <w:r>
        <w:rPr>
          <w:rFonts w:hint="eastAsia" w:ascii="宋体" w:hAnsi="宋体" w:cs="宋体"/>
          <w:szCs w:val="21"/>
          <w:lang w:val="zh-CN"/>
        </w:rPr>
        <w:t xml:space="preserve">依据法律法规和磋商文件的规定，由磋商小组对响应文件中的资格审查文件进行</w:t>
      </w:r>
      <w:r/>
    </w:p>
    <w:p>
      <w:pPr>
        <w:numPr>
          <w:ilvl w:val="2"/>
          <w:numId w:val="0"/>
        </w:numPr>
        <w:spacing w:line="360" w:lineRule="auto"/>
        <w:tabs>
          <w:tab w:val="left" w:pos="900" w:leader="none"/>
        </w:tabs>
        <w:rPr>
          <w:rFonts w:ascii="宋体" w:hAnsi="宋体" w:cs="宋体"/>
          <w:szCs w:val="21"/>
        </w:rPr>
      </w:pPr>
      <w:r>
        <w:rPr>
          <w:rFonts w:hint="eastAsia" w:ascii="宋体" w:hAnsi="宋体" w:cs="宋体"/>
          <w:szCs w:val="21"/>
          <w:lang w:val="zh-CN"/>
        </w:rPr>
        <w:t xml:space="preserve">审查。磋商小组在进行资格审查的同时，将在“信用中国”网站查询供应商的信用记录，以确定供应商是否具备磋商资格（如在上述网站查询结果均显示没有相关记录，视为不存在上述不良信用记录）。</w:t>
      </w:r>
      <w:r/>
    </w:p>
    <w:p>
      <w:pPr>
        <w:numPr>
          <w:ilvl w:val="2"/>
          <w:numId w:val="0"/>
        </w:numPr>
        <w:ind w:left="1128" w:hanging="708"/>
        <w:spacing w:line="360" w:lineRule="auto"/>
        <w:tabs>
          <w:tab w:val="left" w:pos="900" w:leader="none"/>
        </w:tabs>
        <w:rPr>
          <w:rFonts w:ascii="宋体" w:hAnsi="宋体" w:cs="宋体"/>
          <w:szCs w:val="21"/>
        </w:rPr>
      </w:pPr>
      <w:r>
        <w:rPr>
          <w:rFonts w:hint="eastAsia" w:ascii="宋体" w:hAnsi="宋体" w:cs="宋体"/>
          <w:szCs w:val="21"/>
        </w:rPr>
        <w:t xml:space="preserve">(2)符合性审查：依据磋商文件的规定，由磋商小组从响应文件的有效性、完整性和对磋商文件的</w:t>
      </w:r>
      <w:r/>
    </w:p>
    <w:p>
      <w:pPr>
        <w:numPr>
          <w:ilvl w:val="2"/>
          <w:numId w:val="0"/>
        </w:numPr>
        <w:spacing w:line="360" w:lineRule="auto"/>
        <w:tabs>
          <w:tab w:val="left" w:pos="900" w:leader="none"/>
        </w:tabs>
        <w:rPr>
          <w:rFonts w:ascii="宋体" w:hAnsi="宋体" w:cs="宋体"/>
          <w:szCs w:val="21"/>
          <w:lang w:val="zh-CN"/>
        </w:rPr>
      </w:pPr>
      <w:r>
        <w:rPr>
          <w:rFonts w:hint="eastAsia" w:ascii="宋体" w:hAnsi="宋体" w:cs="宋体"/>
          <w:szCs w:val="21"/>
        </w:rPr>
        <w:t xml:space="preserve">响应程度进行审查，以确定是否对磋商文件的实质性要求作出响应。</w:t>
      </w:r>
      <w:r/>
    </w:p>
    <w:p>
      <w:pPr>
        <w:numPr>
          <w:ilvl w:val="2"/>
          <w:numId w:val="0"/>
        </w:numPr>
        <w:ind w:left="1128" w:hanging="708"/>
        <w:spacing w:line="360" w:lineRule="auto"/>
        <w:tabs>
          <w:tab w:val="left" w:pos="900" w:leader="none"/>
        </w:tabs>
        <w:rPr>
          <w:rFonts w:ascii="宋体" w:hAnsi="宋体" w:cs="宋体"/>
          <w:szCs w:val="21"/>
          <w:lang w:val="zh-CN"/>
        </w:rPr>
      </w:pPr>
      <w:r>
        <w:rPr>
          <w:rFonts w:hint="eastAsia" w:ascii="宋体" w:hAnsi="宋体" w:cs="宋体"/>
          <w:szCs w:val="21"/>
        </w:rPr>
        <w:t xml:space="preserve">(3)未通过资格审查或符合性审查的供应商，</w:t>
      </w:r>
      <w:r>
        <w:rPr>
          <w:rFonts w:hint="eastAsia" w:ascii="宋体" w:hAnsi="宋体" w:cs="宋体"/>
          <w:szCs w:val="21"/>
          <w:lang w:val="zh-CN"/>
        </w:rPr>
        <w:t xml:space="preserve">采购代理机构将在苏采云系统中告知未通过资格审查</w:t>
      </w:r>
      <w:r/>
    </w:p>
    <w:p>
      <w:pPr>
        <w:numPr>
          <w:ilvl w:val="2"/>
          <w:numId w:val="0"/>
        </w:numPr>
        <w:spacing w:line="360" w:lineRule="auto"/>
        <w:tabs>
          <w:tab w:val="left" w:pos="900" w:leader="none"/>
        </w:tabs>
        <w:rPr>
          <w:rFonts w:ascii="宋体" w:hAnsi="宋体" w:cs="宋体"/>
          <w:szCs w:val="21"/>
        </w:rPr>
      </w:pPr>
      <w:r>
        <w:rPr>
          <w:rFonts w:hint="eastAsia" w:ascii="宋体" w:hAnsi="宋体" w:cs="宋体"/>
          <w:szCs w:val="21"/>
          <w:lang w:val="zh-CN"/>
        </w:rPr>
        <w:t xml:space="preserve">或符合性审查的原因，评审结束后，采购代理机构将不再告知未通过资格审查或符合性审查的原因。  </w:t>
      </w:r>
      <w:r/>
    </w:p>
    <w:p>
      <w:pPr>
        <w:numPr>
          <w:ilvl w:val="1"/>
          <w:numId w:val="0"/>
        </w:numPr>
        <w:ind w:left="873" w:hanging="453"/>
        <w:spacing w:line="360" w:lineRule="auto"/>
        <w:tabs>
          <w:tab w:val="left" w:pos="900" w:leader="none"/>
        </w:tabs>
        <w:rPr>
          <w:rFonts w:ascii="宋体" w:hAnsi="宋体" w:cs="宋体"/>
          <w:szCs w:val="21"/>
        </w:rPr>
      </w:pPr>
      <w:r>
        <w:rPr>
          <w:rFonts w:hint="eastAsia" w:ascii="宋体" w:hAnsi="宋体" w:cs="宋体"/>
          <w:szCs w:val="21"/>
        </w:rPr>
        <w:t xml:space="preserve">5</w:t>
      </w:r>
      <w:r>
        <w:rPr>
          <w:rFonts w:ascii="宋体" w:hAnsi="宋体" w:cs="宋体"/>
          <w:szCs w:val="21"/>
        </w:rPr>
        <w:t xml:space="preserve">.2.</w:t>
      </w:r>
      <w:r>
        <w:rPr>
          <w:rFonts w:hint="eastAsia" w:ascii="宋体" w:hAnsi="宋体" w:cs="宋体"/>
          <w:szCs w:val="21"/>
          <w:lang w:val="zh-CN"/>
        </w:rPr>
        <w:t xml:space="preserve">在正式磋商之前</w:t>
      </w:r>
      <w:r>
        <w:rPr>
          <w:rFonts w:hint="eastAsia" w:ascii="宋体" w:hAnsi="宋体" w:cs="宋体"/>
          <w:szCs w:val="21"/>
        </w:rPr>
        <w:t xml:space="preserve">，磋商小组将首先审查每份响应文件是否实质性响应了磋商文件的要求。实质性</w:t>
      </w:r>
      <w:r/>
    </w:p>
    <w:p>
      <w:pPr>
        <w:numPr>
          <w:ilvl w:val="1"/>
          <w:numId w:val="0"/>
        </w:numPr>
        <w:spacing w:line="360" w:lineRule="auto"/>
        <w:tabs>
          <w:tab w:val="left" w:pos="900" w:leader="none"/>
        </w:tabs>
        <w:rPr>
          <w:rFonts w:ascii="宋体" w:hAnsi="宋体" w:cs="宋体"/>
          <w:szCs w:val="21"/>
        </w:rPr>
      </w:pPr>
      <w:r>
        <w:rPr>
          <w:rFonts w:hint="eastAsia" w:ascii="宋体" w:hAnsi="宋体" w:cs="宋体"/>
          <w:szCs w:val="21"/>
        </w:rPr>
        <w:t xml:space="preserve">响应的响应文件应该与磋商文件要求的全部条款、条件和规格相符，没有重大负偏离或保留。</w:t>
      </w:r>
      <w:r/>
    </w:p>
    <w:p>
      <w:pPr>
        <w:ind w:firstLine="420"/>
        <w:spacing w:line="360" w:lineRule="auto"/>
        <w:rPr>
          <w:rFonts w:ascii="宋体" w:hAnsi="宋体" w:cs="宋体"/>
          <w:szCs w:val="21"/>
        </w:rPr>
      </w:pPr>
      <w:r>
        <w:rPr>
          <w:rFonts w:hint="eastAsia" w:ascii="宋体" w:hAnsi="宋体" w:cs="宋体"/>
          <w:szCs w:val="21"/>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numPr>
          <w:ilvl w:val="1"/>
          <w:numId w:val="0"/>
        </w:numPr>
        <w:ind w:left="873" w:hanging="453"/>
        <w:spacing w:line="360" w:lineRule="auto"/>
        <w:tabs>
          <w:tab w:val="left" w:pos="900" w:leader="none"/>
        </w:tabs>
        <w:rPr>
          <w:rFonts w:ascii="宋体" w:hAnsi="宋体" w:cs="宋体"/>
          <w:szCs w:val="21"/>
        </w:rPr>
      </w:pPr>
      <w:r>
        <w:rPr>
          <w:rFonts w:hint="eastAsia" w:ascii="宋体" w:hAnsi="宋体" w:cs="宋体"/>
          <w:szCs w:val="21"/>
        </w:rPr>
        <w:t xml:space="preserve">5</w:t>
      </w:r>
      <w:r>
        <w:rPr>
          <w:rFonts w:ascii="宋体" w:hAnsi="宋体" w:cs="宋体"/>
          <w:szCs w:val="21"/>
        </w:rPr>
        <w:t xml:space="preserve">.3.</w:t>
      </w:r>
      <w:r>
        <w:rPr>
          <w:rFonts w:hint="eastAsia" w:ascii="宋体" w:hAnsi="宋体" w:cs="宋体"/>
          <w:szCs w:val="21"/>
        </w:rPr>
        <w:t xml:space="preserve">如果响应文件实质上没有响应磋商文件的要求，磋商小组将予以拒绝，供应商不得通过修改或撤</w:t>
      </w:r>
      <w:r/>
    </w:p>
    <w:p>
      <w:pPr>
        <w:numPr>
          <w:ilvl w:val="1"/>
          <w:numId w:val="0"/>
        </w:numPr>
        <w:spacing w:line="360" w:lineRule="auto"/>
        <w:tabs>
          <w:tab w:val="left" w:pos="900" w:leader="none"/>
        </w:tabs>
        <w:rPr>
          <w:rFonts w:ascii="宋体" w:hAnsi="宋体" w:cs="宋体"/>
          <w:szCs w:val="21"/>
        </w:rPr>
      </w:pPr>
      <w:r>
        <w:rPr>
          <w:rFonts w:hint="eastAsia" w:ascii="宋体" w:hAnsi="宋体" w:cs="宋体"/>
          <w:szCs w:val="21"/>
        </w:rPr>
        <w:t xml:space="preserve">销不符合要求的偏离或保留而使其响应文件成为实质性响应的文件。</w:t>
      </w:r>
      <w:r/>
    </w:p>
    <w:p>
      <w:pPr>
        <w:numPr>
          <w:ilvl w:val="1"/>
          <w:numId w:val="0"/>
        </w:numPr>
        <w:ind w:left="873" w:hanging="453"/>
        <w:spacing w:line="360" w:lineRule="auto"/>
        <w:tabs>
          <w:tab w:val="left" w:pos="900" w:leader="none"/>
        </w:tabs>
        <w:rPr>
          <w:rFonts w:ascii="宋体" w:hAnsi="宋体" w:cs="宋体"/>
          <w:szCs w:val="21"/>
        </w:rPr>
      </w:pPr>
      <w:r>
        <w:rPr>
          <w:rFonts w:hint="eastAsia" w:ascii="宋体" w:hAnsi="宋体" w:cs="宋体"/>
          <w:szCs w:val="21"/>
        </w:rPr>
        <w:t xml:space="preserve">5</w:t>
      </w:r>
      <w:r>
        <w:rPr>
          <w:rFonts w:ascii="宋体" w:hAnsi="宋体" w:cs="宋体"/>
          <w:szCs w:val="21"/>
        </w:rPr>
        <w:t xml:space="preserve">.4.</w:t>
      </w:r>
      <w:r>
        <w:rPr>
          <w:rFonts w:hint="eastAsia" w:ascii="宋体" w:hAnsi="宋体" w:cs="宋体"/>
          <w:szCs w:val="21"/>
        </w:rPr>
        <w:t xml:space="preserve">磋商小组将对确定为实质性响应的文件进行进一步审核，看其是否有计算上或累加上的算术错误，</w:t>
      </w:r>
      <w:r/>
    </w:p>
    <w:p>
      <w:pPr>
        <w:numPr>
          <w:ilvl w:val="1"/>
          <w:numId w:val="0"/>
        </w:numPr>
        <w:spacing w:line="360" w:lineRule="auto"/>
        <w:tabs>
          <w:tab w:val="left" w:pos="900" w:leader="none"/>
        </w:tabs>
        <w:rPr>
          <w:rFonts w:ascii="宋体" w:hAnsi="宋体" w:cs="宋体"/>
          <w:szCs w:val="21"/>
        </w:rPr>
      </w:pPr>
      <w:r>
        <w:rPr>
          <w:rFonts w:hint="eastAsia" w:ascii="宋体" w:hAnsi="宋体" w:cs="宋体"/>
          <w:szCs w:val="21"/>
        </w:rPr>
        <w:t xml:space="preserve">修正错误的原则如下：</w:t>
      </w:r>
      <w:r/>
    </w:p>
    <w:p>
      <w:pPr>
        <w:ind w:firstLine="480"/>
        <w:spacing w:line="360" w:lineRule="auto"/>
        <w:rPr>
          <w:rFonts w:ascii="宋体" w:hAnsi="宋体" w:cs="宋体"/>
          <w:szCs w:val="21"/>
        </w:rPr>
      </w:pPr>
      <w:r>
        <w:rPr>
          <w:rFonts w:hint="eastAsia" w:ascii="宋体" w:hAnsi="宋体" w:cs="宋体"/>
          <w:szCs w:val="21"/>
        </w:rPr>
        <w:t xml:space="preserve">（1）响应文件中报价总表内容与响应文件中相应内容不一致的，以报价总表为准。</w:t>
      </w:r>
      <w:r/>
    </w:p>
    <w:p>
      <w:pPr>
        <w:ind w:firstLine="480"/>
        <w:spacing w:line="360" w:lineRule="auto"/>
        <w:rPr>
          <w:rFonts w:ascii="宋体" w:hAnsi="宋体" w:cs="宋体"/>
          <w:szCs w:val="21"/>
        </w:rPr>
      </w:pPr>
      <w:r>
        <w:rPr>
          <w:rFonts w:hint="eastAsia" w:ascii="宋体" w:hAnsi="宋体" w:cs="宋体"/>
          <w:szCs w:val="21"/>
        </w:rPr>
        <w:t xml:space="preserve">（2）大写金额和小写金额不一致的，以大写金额为准。</w:t>
      </w:r>
      <w:r/>
    </w:p>
    <w:p>
      <w:pPr>
        <w:ind w:firstLine="480"/>
        <w:spacing w:line="360" w:lineRule="auto"/>
        <w:rPr>
          <w:rFonts w:ascii="宋体" w:hAnsi="宋体" w:cs="宋体"/>
          <w:szCs w:val="21"/>
        </w:rPr>
      </w:pPr>
      <w:r>
        <w:rPr>
          <w:rFonts w:hint="eastAsia" w:ascii="宋体" w:hAnsi="宋体" w:cs="宋体"/>
          <w:szCs w:val="21"/>
        </w:rPr>
        <w:t xml:space="preserve">（3）单价金额小数点或者百分比有明显错位的，以报价总表的总价为准，并修改单价。</w:t>
      </w:r>
      <w:r/>
    </w:p>
    <w:p>
      <w:pPr>
        <w:ind w:firstLine="480"/>
        <w:spacing w:line="360" w:lineRule="auto"/>
        <w:rPr>
          <w:rFonts w:ascii="宋体" w:hAnsi="宋体" w:cs="宋体"/>
          <w:szCs w:val="21"/>
        </w:rPr>
      </w:pPr>
      <w:r>
        <w:rPr>
          <w:rFonts w:hint="eastAsia" w:ascii="宋体" w:hAnsi="宋体" w:cs="宋体"/>
          <w:szCs w:val="21"/>
        </w:rPr>
        <w:t xml:space="preserve">（4）总价金额与按单价汇总金额不一致的，以单价金额计算结果为准。</w:t>
      </w:r>
      <w:r/>
    </w:p>
    <w:p>
      <w:pPr>
        <w:ind w:firstLine="480"/>
        <w:spacing w:line="360" w:lineRule="auto"/>
        <w:rPr>
          <w:rFonts w:ascii="宋体" w:hAnsi="宋体" w:cs="宋体"/>
          <w:szCs w:val="21"/>
        </w:rPr>
      </w:pPr>
      <w:r>
        <w:rPr>
          <w:rFonts w:hint="eastAsia" w:ascii="宋体" w:hAnsi="宋体" w:cs="宋体"/>
          <w:szCs w:val="21"/>
        </w:rPr>
        <w:t xml:space="preserve">同时出现两种以上错误的，按照前款规定的顺序修正。</w:t>
      </w:r>
      <w:r/>
    </w:p>
    <w:p>
      <w:pPr>
        <w:numPr>
          <w:ilvl w:val="1"/>
          <w:numId w:val="0"/>
        </w:numPr>
        <w:ind w:left="873" w:hanging="453"/>
        <w:spacing w:line="360" w:lineRule="auto"/>
        <w:tabs>
          <w:tab w:val="left" w:pos="900" w:leader="none"/>
        </w:tabs>
        <w:rPr>
          <w:rFonts w:ascii="宋体" w:hAnsi="宋体" w:cs="宋体"/>
          <w:szCs w:val="21"/>
        </w:rPr>
      </w:pPr>
      <w:r>
        <w:rPr>
          <w:rFonts w:hint="eastAsia" w:ascii="宋体" w:hAnsi="宋体" w:cs="宋体"/>
          <w:szCs w:val="21"/>
        </w:rPr>
        <w:t xml:space="preserve">5</w:t>
      </w:r>
      <w:r>
        <w:rPr>
          <w:rFonts w:ascii="宋体" w:hAnsi="宋体" w:cs="宋体"/>
          <w:szCs w:val="21"/>
        </w:rPr>
        <w:t xml:space="preserve">.5.</w:t>
      </w:r>
      <w:r>
        <w:rPr>
          <w:rFonts w:hint="eastAsia" w:ascii="宋体" w:hAnsi="宋体" w:cs="宋体"/>
          <w:szCs w:val="21"/>
        </w:rPr>
        <w:t xml:space="preserve">磋商小组将按上述修正错误的方法调整响应文件中的报价，通过“苏采云系统”开标大厅告知供</w:t>
      </w:r>
      <w:r/>
    </w:p>
    <w:p>
      <w:pPr>
        <w:numPr>
          <w:ilvl w:val="1"/>
          <w:numId w:val="0"/>
        </w:numPr>
        <w:spacing w:line="360" w:lineRule="auto"/>
        <w:tabs>
          <w:tab w:val="left" w:pos="900" w:leader="none"/>
        </w:tabs>
        <w:rPr>
          <w:rFonts w:ascii="宋体" w:hAnsi="宋体" w:cs="宋体"/>
          <w:szCs w:val="21"/>
        </w:rPr>
      </w:pPr>
      <w:r>
        <w:rPr>
          <w:rFonts w:hint="eastAsia" w:ascii="宋体" w:hAnsi="宋体" w:cs="宋体"/>
          <w:szCs w:val="21"/>
        </w:rPr>
        <w:t xml:space="preserve">应商，调整后的价格应对供应商具有约束力。如果供应商不接受修正后的价格，则其磋商响应文件将被拒绝。</w:t>
      </w:r>
      <w:r/>
    </w:p>
    <w:p>
      <w:pPr>
        <w:numPr>
          <w:ilvl w:val="1"/>
          <w:numId w:val="0"/>
        </w:numPr>
        <w:ind w:left="873" w:hanging="453"/>
        <w:spacing w:line="360" w:lineRule="auto"/>
        <w:tabs>
          <w:tab w:val="left" w:pos="900" w:leader="none"/>
        </w:tabs>
        <w:rPr>
          <w:rFonts w:ascii="宋体" w:hAnsi="宋体" w:cs="宋体"/>
          <w:szCs w:val="21"/>
        </w:rPr>
      </w:pPr>
      <w:r>
        <w:rPr>
          <w:rFonts w:hint="eastAsia" w:ascii="宋体" w:hAnsi="宋体" w:cs="宋体"/>
          <w:szCs w:val="21"/>
        </w:rPr>
        <w:t xml:space="preserve">5</w:t>
      </w:r>
      <w:r>
        <w:rPr>
          <w:rFonts w:ascii="宋体" w:hAnsi="宋体" w:cs="宋体"/>
          <w:szCs w:val="21"/>
        </w:rPr>
        <w:t xml:space="preserve">.6.</w:t>
      </w:r>
      <w:r>
        <w:rPr>
          <w:rFonts w:hint="eastAsia" w:ascii="宋体" w:hAnsi="宋体" w:cs="宋体"/>
          <w:szCs w:val="21"/>
        </w:rPr>
        <w:t xml:space="preserve">磋商小组将允许修正响应文件中不构成重大偏离的、微小的、非正规的、不一致的或不规则的地</w:t>
      </w:r>
      <w:r/>
    </w:p>
    <w:p>
      <w:pPr>
        <w:numPr>
          <w:ilvl w:val="1"/>
          <w:numId w:val="0"/>
        </w:numPr>
        <w:spacing w:line="360" w:lineRule="auto"/>
        <w:tabs>
          <w:tab w:val="left" w:pos="900" w:leader="none"/>
        </w:tabs>
        <w:rPr>
          <w:rFonts w:ascii="宋体" w:hAnsi="宋体" w:cs="宋体"/>
          <w:szCs w:val="21"/>
        </w:rPr>
      </w:pPr>
      <w:r>
        <w:rPr>
          <w:rFonts w:hint="eastAsia" w:ascii="宋体" w:hAnsi="宋体" w:cs="宋体"/>
          <w:szCs w:val="21"/>
        </w:rPr>
        <w:t xml:space="preserve">方，但这些修改不能影响任何供应商相应的名次排列。 </w:t>
      </w:r>
      <w:r/>
    </w:p>
    <w:p>
      <w:pPr>
        <w:numPr>
          <w:ilvl w:val="1"/>
          <w:numId w:val="0"/>
        </w:numPr>
        <w:ind w:left="873" w:hanging="453"/>
        <w:spacing w:line="360" w:lineRule="auto"/>
        <w:tabs>
          <w:tab w:val="left" w:pos="900" w:leader="none"/>
        </w:tabs>
        <w:rPr>
          <w:rFonts w:ascii="宋体" w:hAnsi="宋体" w:cs="宋体"/>
          <w:b/>
          <w:bCs/>
          <w:szCs w:val="21"/>
        </w:rPr>
      </w:pPr>
      <w:r>
        <w:rPr>
          <w:rFonts w:hint="eastAsia" w:ascii="宋体" w:hAnsi="宋体" w:cs="宋体"/>
          <w:szCs w:val="21"/>
        </w:rPr>
        <w:t xml:space="preserve">5</w:t>
      </w:r>
      <w:r>
        <w:rPr>
          <w:rFonts w:ascii="宋体" w:hAnsi="宋体" w:cs="宋体"/>
          <w:szCs w:val="21"/>
        </w:rPr>
        <w:t xml:space="preserve">.7.</w:t>
      </w:r>
      <w:r>
        <w:rPr>
          <w:rFonts w:hint="eastAsia" w:ascii="宋体" w:hAnsi="宋体" w:cs="宋体"/>
          <w:szCs w:val="21"/>
        </w:rPr>
        <w:t xml:space="preserve">供应商在评审全过程中应保持通信畅通，并安排专人与采购人或采购代理机构及磋商小组联系。</w:t>
      </w:r>
      <w:r/>
    </w:p>
    <w:p>
      <w:pPr>
        <w:ind w:left="845" w:hanging="425"/>
        <w:spacing w:line="360" w:lineRule="auto"/>
        <w:tabs>
          <w:tab w:val="left" w:pos="900" w:leader="none"/>
        </w:tabs>
        <w:rPr>
          <w:rFonts w:ascii="宋体" w:hAnsi="宋体" w:cs="宋体"/>
          <w:szCs w:val="21"/>
        </w:rPr>
      </w:pPr>
      <w:r>
        <w:rPr>
          <w:rFonts w:hint="eastAsia" w:ascii="宋体" w:hAnsi="宋体" w:cs="宋体"/>
          <w:szCs w:val="21"/>
        </w:rPr>
        <w:t xml:space="preserve">6</w:t>
      </w:r>
      <w:r>
        <w:rPr>
          <w:rFonts w:ascii="宋体" w:hAnsi="宋体" w:cs="宋体"/>
          <w:szCs w:val="21"/>
        </w:rPr>
        <w:t xml:space="preserve">.</w:t>
      </w:r>
      <w:r>
        <w:rPr>
          <w:rFonts w:hint="eastAsia" w:ascii="宋体" w:hAnsi="宋体" w:cs="宋体"/>
          <w:b/>
          <w:bCs/>
          <w:szCs w:val="21"/>
        </w:rPr>
        <w:t xml:space="preserve"> 响应文件线上格式要求</w:t>
      </w:r>
      <w:r/>
    </w:p>
    <w:p>
      <w:pPr>
        <w:numPr>
          <w:ilvl w:val="1"/>
          <w:numId w:val="0"/>
        </w:numPr>
        <w:ind w:left="873" w:hanging="453"/>
        <w:spacing w:line="360" w:lineRule="auto"/>
        <w:tabs>
          <w:tab w:val="left" w:pos="900" w:leader="none"/>
        </w:tabs>
        <w:rPr>
          <w:rFonts w:ascii="宋体" w:hAnsi="宋体" w:cs="宋体"/>
          <w:szCs w:val="21"/>
        </w:rPr>
      </w:pPr>
      <w:r>
        <w:rPr>
          <w:rFonts w:hint="eastAsia" w:ascii="宋体" w:hAnsi="宋体" w:cs="宋体"/>
          <w:szCs w:val="21"/>
        </w:rPr>
        <w:t xml:space="preserve">6</w:t>
      </w:r>
      <w:r>
        <w:rPr>
          <w:rFonts w:ascii="宋体" w:hAnsi="宋体" w:cs="宋体"/>
          <w:szCs w:val="21"/>
        </w:rPr>
        <w:t xml:space="preserve">.1.</w:t>
      </w:r>
      <w:r>
        <w:rPr>
          <w:rFonts w:hint="eastAsia" w:ascii="宋体" w:hAnsi="宋体" w:cs="宋体"/>
          <w:szCs w:val="21"/>
        </w:rPr>
        <w:t xml:space="preserve">供应商应当通过“苏采云”系统提交数据电文形式的响应文件（即电子投标）。</w:t>
      </w:r>
      <w:r/>
    </w:p>
    <w:p>
      <w:pPr>
        <w:numPr>
          <w:ilvl w:val="1"/>
          <w:numId w:val="0"/>
        </w:numPr>
        <w:ind w:left="873" w:hanging="453"/>
        <w:spacing w:line="360" w:lineRule="auto"/>
        <w:tabs>
          <w:tab w:val="left" w:pos="900" w:leader="none"/>
        </w:tabs>
        <w:rPr>
          <w:rFonts w:ascii="宋体" w:hAnsi="宋体" w:cs="宋体"/>
          <w:szCs w:val="21"/>
        </w:rPr>
      </w:pPr>
      <w:r>
        <w:rPr>
          <w:rFonts w:hint="eastAsia" w:ascii="宋体" w:hAnsi="宋体" w:cs="宋体"/>
          <w:szCs w:val="21"/>
        </w:rPr>
        <w:t xml:space="preserve">6</w:t>
      </w:r>
      <w:r>
        <w:rPr>
          <w:rFonts w:ascii="宋体" w:hAnsi="宋体" w:cs="宋体"/>
          <w:szCs w:val="21"/>
        </w:rPr>
        <w:t xml:space="preserve">.2.</w:t>
      </w:r>
      <w:r>
        <w:rPr>
          <w:rFonts w:hint="eastAsia" w:ascii="宋体" w:hAnsi="宋体" w:cs="宋体"/>
          <w:szCs w:val="21"/>
        </w:rPr>
        <w:t xml:space="preserve">通过“苏采云”系统提交政府采购客户端工具导出加密的响应文件（后缀名为zip）。</w:t>
      </w:r>
      <w:r/>
    </w:p>
    <w:p>
      <w:pPr>
        <w:numPr>
          <w:ilvl w:val="1"/>
          <w:numId w:val="0"/>
        </w:numPr>
        <w:ind w:left="873" w:hanging="453"/>
        <w:spacing w:line="360" w:lineRule="auto"/>
        <w:tabs>
          <w:tab w:val="left" w:pos="900" w:leader="none"/>
        </w:tabs>
        <w:rPr>
          <w:rFonts w:ascii="宋体" w:hAnsi="宋体" w:cs="宋体"/>
          <w:szCs w:val="21"/>
        </w:rPr>
      </w:pPr>
      <w:r>
        <w:rPr>
          <w:rFonts w:hint="eastAsia" w:ascii="宋体" w:hAnsi="宋体" w:cs="宋体"/>
          <w:szCs w:val="21"/>
        </w:rPr>
        <w:t xml:space="preserve">6</w:t>
      </w:r>
      <w:r>
        <w:rPr>
          <w:rFonts w:ascii="宋体" w:hAnsi="宋体" w:cs="宋体"/>
          <w:szCs w:val="21"/>
        </w:rPr>
        <w:t xml:space="preserve">.3.</w:t>
      </w:r>
      <w:r>
        <w:rPr>
          <w:rFonts w:hint="eastAsia" w:ascii="宋体" w:hAnsi="宋体" w:cs="宋体"/>
          <w:szCs w:val="21"/>
        </w:rPr>
        <w:t xml:space="preserve">本项目采用线上投标，即供应商响应文件从政府采购客户端工具制作通过“苏采云”系统提交，</w:t>
      </w:r>
      <w:r/>
    </w:p>
    <w:p>
      <w:pPr>
        <w:numPr>
          <w:ilvl w:val="1"/>
          <w:numId w:val="0"/>
        </w:numPr>
        <w:spacing w:line="360" w:lineRule="auto"/>
        <w:tabs>
          <w:tab w:val="left" w:pos="900" w:leader="none"/>
        </w:tabs>
        <w:rPr>
          <w:rFonts w:ascii="宋体" w:hAnsi="宋体" w:cs="宋体"/>
          <w:szCs w:val="21"/>
        </w:rPr>
      </w:pPr>
      <w:r>
        <w:rPr>
          <w:rFonts w:hint="eastAsia" w:ascii="宋体" w:hAnsi="宋体" w:cs="宋体"/>
          <w:szCs w:val="21"/>
        </w:rPr>
        <w:t xml:space="preserve">未提供线上响应文件的，投标无效。</w:t>
      </w:r>
      <w:bookmarkEnd w:id="90"/>
      <w:r/>
      <w:bookmarkEnd w:id="91"/>
      <w:r/>
      <w:bookmarkEnd w:id="92"/>
      <w:r/>
      <w:bookmarkStart w:id="93" w:name="_Toc120614219"/>
      <w:r/>
      <w:r/>
    </w:p>
    <w:p>
      <w:pPr>
        <w:numPr>
          <w:ilvl w:val="0"/>
          <w:numId w:val="3"/>
        </w:numPr>
        <w:spacing w:line="360" w:lineRule="auto"/>
        <w:rPr>
          <w:rFonts w:ascii="宋体" w:hAnsi="宋体" w:cs="宋体"/>
          <w:szCs w:val="21"/>
        </w:rPr>
      </w:pPr>
      <w:r>
        <w:rPr>
          <w:rFonts w:hint="eastAsia" w:ascii="宋体" w:hAnsi="宋体" w:cs="宋体"/>
          <w:b/>
          <w:bCs/>
          <w:szCs w:val="21"/>
        </w:rPr>
        <w:t xml:space="preserve">被认定为未实质性响应磋商文件的情形：</w:t>
      </w:r>
      <w:r/>
    </w:p>
    <w:p>
      <w:pPr>
        <w:ind w:left="420"/>
        <w:spacing w:line="360" w:lineRule="auto"/>
        <w:rPr>
          <w:rFonts w:ascii="宋体" w:hAnsi="宋体" w:cs="宋体"/>
          <w:szCs w:val="21"/>
        </w:rPr>
      </w:pPr>
      <w:r>
        <w:rPr>
          <w:rFonts w:hint="eastAsia" w:ascii="宋体" w:hAnsi="宋体" w:cs="宋体"/>
          <w:b/>
          <w:bCs/>
          <w:szCs w:val="21"/>
        </w:rPr>
        <w:t xml:space="preserve">7.1出现下列情形之一的，作无效响应处理。</w:t>
      </w:r>
      <w:r>
        <w:rPr>
          <w:rFonts w:hint="eastAsia" w:ascii="宋体" w:hAnsi="宋体" w:cs="宋体"/>
          <w:b/>
          <w:bCs/>
          <w:szCs w:val="21"/>
        </w:rPr>
        <w:tab/>
      </w:r>
      <w:r>
        <w:rPr>
          <w:rFonts w:hint="eastAsia" w:ascii="宋体" w:hAnsi="宋体" w:cs="宋体"/>
          <w:szCs w:val="21"/>
        </w:rPr>
        <w:tab/>
      </w:r>
      <w:r/>
    </w:p>
    <w:p>
      <w:pPr>
        <w:numPr>
          <w:ilvl w:val="0"/>
          <w:numId w:val="4"/>
        </w:numPr>
        <w:ind w:left="420"/>
        <w:spacing w:line="360" w:lineRule="auto"/>
        <w:rPr>
          <w:rFonts w:ascii="宋体" w:hAnsi="宋体" w:cs="宋体"/>
          <w:szCs w:val="21"/>
        </w:rPr>
      </w:pPr>
      <w:r>
        <w:rPr>
          <w:rFonts w:hint="eastAsia" w:ascii="宋体" w:hAnsi="宋体" w:cs="宋体"/>
          <w:szCs w:val="21"/>
        </w:rPr>
        <w:t xml:space="preserve">供应商在规定的时间内未在苏采云系统内成功提交磋商响应文件的。供应商未完整上传响应文</w:t>
      </w:r>
      <w:r/>
    </w:p>
    <w:p>
      <w:pPr>
        <w:spacing w:line="360" w:lineRule="auto"/>
        <w:rPr>
          <w:rFonts w:ascii="宋体" w:hAnsi="宋体" w:cs="宋体"/>
          <w:szCs w:val="21"/>
        </w:rPr>
      </w:pPr>
      <w:r>
        <w:rPr>
          <w:rFonts w:hint="eastAsia" w:ascii="宋体" w:hAnsi="宋体" w:cs="宋体"/>
          <w:szCs w:val="21"/>
        </w:rPr>
        <w:t xml:space="preserve">件电子文档的，或上传的文件打不开的。供应商在系统规定的时间内未成功解密电子响应文件的。</w:t>
      </w:r>
      <w:r/>
    </w:p>
    <w:p>
      <w:pPr>
        <w:ind w:left="420"/>
        <w:spacing w:line="360" w:lineRule="auto"/>
        <w:rPr>
          <w:rFonts w:ascii="宋体" w:hAnsi="宋体" w:cs="宋体"/>
          <w:szCs w:val="21"/>
        </w:rPr>
      </w:pPr>
      <w:r>
        <w:rPr>
          <w:rFonts w:hint="eastAsia" w:ascii="宋体" w:hAnsi="宋体" w:cs="宋体"/>
          <w:szCs w:val="21"/>
        </w:rPr>
        <w:t xml:space="preserve">（2）供应商资格条件不符合国家有关规定或磋商文件资格要求的。</w:t>
      </w:r>
      <w:r/>
    </w:p>
    <w:p>
      <w:pPr>
        <w:ind w:left="420"/>
        <w:spacing w:line="360" w:lineRule="auto"/>
        <w:rPr>
          <w:rFonts w:ascii="宋体" w:hAnsi="宋体" w:cs="宋体"/>
          <w:szCs w:val="21"/>
        </w:rPr>
      </w:pPr>
      <w:r>
        <w:rPr>
          <w:rFonts w:hint="eastAsia" w:ascii="宋体" w:hAnsi="宋体" w:cs="宋体"/>
          <w:szCs w:val="21"/>
        </w:rPr>
        <w:t xml:space="preserve">（3）未通过符合性检查的。</w:t>
      </w:r>
      <w:r/>
    </w:p>
    <w:p>
      <w:pPr>
        <w:ind w:left="420"/>
        <w:spacing w:line="360" w:lineRule="auto"/>
        <w:rPr>
          <w:rFonts w:ascii="宋体" w:hAnsi="宋体" w:cs="宋体"/>
          <w:szCs w:val="21"/>
        </w:rPr>
      </w:pPr>
      <w:r>
        <w:rPr>
          <w:rFonts w:hint="eastAsia" w:ascii="宋体" w:hAnsi="宋体" w:cs="宋体"/>
          <w:szCs w:val="21"/>
        </w:rPr>
        <w:t xml:space="preserve">（4）响应报价高于磋商文件设定的最高预算或最高限价的；</w:t>
      </w:r>
      <w:r/>
    </w:p>
    <w:p>
      <w:pPr>
        <w:ind w:left="420"/>
        <w:spacing w:line="360" w:lineRule="auto"/>
        <w:rPr>
          <w:rFonts w:ascii="宋体" w:hAnsi="宋体" w:cs="宋体"/>
          <w:szCs w:val="21"/>
        </w:rPr>
      </w:pPr>
      <w:r>
        <w:rPr>
          <w:rFonts w:hint="eastAsia" w:ascii="宋体" w:hAnsi="宋体" w:cs="宋体"/>
          <w:szCs w:val="21"/>
        </w:rPr>
        <w:t xml:space="preserve">（5）未在规定时间内在苏采云系统内提交最终报价的；</w:t>
      </w:r>
      <w:r/>
    </w:p>
    <w:p>
      <w:pPr>
        <w:ind w:left="420"/>
        <w:spacing w:line="360" w:lineRule="auto"/>
        <w:rPr>
          <w:rFonts w:ascii="宋体" w:hAnsi="宋体" w:cs="宋体"/>
          <w:szCs w:val="21"/>
        </w:rPr>
      </w:pPr>
      <w:r>
        <w:rPr>
          <w:rFonts w:hint="eastAsia" w:ascii="宋体" w:hAnsi="宋体" w:cs="宋体"/>
          <w:szCs w:val="21"/>
        </w:rPr>
        <w:t xml:space="preserve">（6）响应文件未按照磋商文件要求加盖电子签章或签字。注：凡是响应文件中要求法定代表人（非</w:t>
      </w:r>
      <w:r/>
    </w:p>
    <w:p>
      <w:pPr>
        <w:spacing w:line="360" w:lineRule="auto"/>
        <w:rPr>
          <w:rFonts w:ascii="宋体" w:hAnsi="宋体" w:cs="宋体"/>
          <w:szCs w:val="21"/>
        </w:rPr>
      </w:pPr>
      <w:r>
        <w:rPr>
          <w:rFonts w:hint="eastAsia" w:ascii="宋体" w:hAnsi="宋体" w:cs="宋体"/>
          <w:szCs w:val="21"/>
        </w:rPr>
        <w:t xml:space="preserve">法人单位负责人）或授权委托人签字，和以供应商名称落款并注明需要盖章的，均需相应盖章（或电子签章）或签字。否则视为未按照竞争性磋商文件要求盖章或签字。</w:t>
      </w:r>
      <w:r/>
    </w:p>
    <w:p>
      <w:pPr>
        <w:numPr>
          <w:ilvl w:val="0"/>
          <w:numId w:val="5"/>
        </w:numPr>
        <w:ind w:left="420"/>
        <w:spacing w:line="360" w:lineRule="auto"/>
        <w:rPr>
          <w:rFonts w:ascii="宋体" w:hAnsi="宋体" w:cs="宋体"/>
          <w:szCs w:val="21"/>
        </w:rPr>
      </w:pPr>
      <w:r>
        <w:rPr>
          <w:rFonts w:hint="eastAsia" w:ascii="宋体" w:hAnsi="宋体" w:cs="宋体"/>
          <w:szCs w:val="21"/>
        </w:rPr>
        <w:t xml:space="preserve">磋商小组认为供应商的报价明显低于其他通过符合性审查供应商的报价或者出现《财政部关于</w:t>
      </w:r>
      <w:r/>
    </w:p>
    <w:p>
      <w:pPr>
        <w:spacing w:line="360" w:lineRule="auto"/>
        <w:rPr>
          <w:rFonts w:ascii="宋体" w:hAnsi="宋体" w:cs="宋体"/>
          <w:szCs w:val="21"/>
        </w:rPr>
      </w:pPr>
      <w:r>
        <w:rPr>
          <w:rFonts w:hint="eastAsia" w:ascii="宋体" w:hAnsi="宋体" w:cs="宋体"/>
          <w:szCs w:val="21"/>
        </w:rPr>
        <w:t xml:space="preserve">推动解决政府采购异常低价问题的通知》（财库〔2026〕2号）文件中异常低价时，有可能影响产品质量或者不能诚信履约的，应当要求其在30分钟内提供书面说明，必要时提交相关证明材料；供应商不能证明其报价合理性的，磋商小组应当将其作为无效响应处理。</w:t>
      </w:r>
      <w:r/>
    </w:p>
    <w:p>
      <w:pPr>
        <w:ind w:left="420"/>
        <w:spacing w:line="360" w:lineRule="auto"/>
        <w:rPr>
          <w:rFonts w:ascii="宋体" w:hAnsi="宋体" w:cs="宋体"/>
          <w:szCs w:val="21"/>
        </w:rPr>
      </w:pPr>
      <w:r>
        <w:rPr>
          <w:rFonts w:hint="eastAsia" w:ascii="宋体" w:hAnsi="宋体" w:cs="宋体"/>
          <w:szCs w:val="21"/>
        </w:rPr>
        <w:t xml:space="preserve">（8）供应商被“信用中国”网站（www.creditchina.gov.cn）列入失信被执行人、重大税收违法案</w:t>
      </w:r>
      <w:r/>
    </w:p>
    <w:p>
      <w:pPr>
        <w:spacing w:line="360" w:lineRule="auto"/>
        <w:rPr>
          <w:rFonts w:ascii="宋体" w:hAnsi="宋体" w:cs="宋体"/>
          <w:szCs w:val="21"/>
        </w:rPr>
      </w:pPr>
      <w:r>
        <w:rPr>
          <w:rFonts w:hint="eastAsia" w:ascii="宋体" w:hAnsi="宋体" w:cs="宋体"/>
          <w:szCs w:val="21"/>
        </w:rPr>
        <w:t xml:space="preserve">件当事人名单和政府采购严重失信行为记录名单，或查询“信用中国”网站后发现供应商存在其他不符合《中华人民共和国政府采购法》第二十二条规定条件的信用记录。</w:t>
      </w:r>
      <w:r/>
    </w:p>
    <w:p>
      <w:pPr>
        <w:ind w:left="420"/>
        <w:spacing w:line="360" w:lineRule="auto"/>
        <w:rPr>
          <w:rFonts w:ascii="宋体" w:hAnsi="宋体" w:cs="宋体"/>
          <w:szCs w:val="21"/>
        </w:rPr>
      </w:pPr>
      <w:r>
        <w:rPr>
          <w:rFonts w:hint="eastAsia" w:ascii="宋体" w:hAnsi="宋体" w:cs="宋体"/>
          <w:szCs w:val="21"/>
        </w:rPr>
        <w:t xml:space="preserve">（9）响应文件含有采购人不能接受的附加条件的。</w:t>
      </w:r>
      <w:r/>
    </w:p>
    <w:p>
      <w:pPr>
        <w:ind w:left="420"/>
        <w:spacing w:line="360" w:lineRule="auto"/>
        <w:rPr>
          <w:rFonts w:ascii="宋体" w:hAnsi="宋体" w:cs="宋体"/>
          <w:szCs w:val="21"/>
        </w:rPr>
      </w:pPr>
      <w:r>
        <w:rPr>
          <w:rFonts w:hint="eastAsia" w:ascii="宋体" w:hAnsi="宋体" w:cs="宋体"/>
          <w:szCs w:val="21"/>
        </w:rPr>
        <w:t xml:space="preserve">（10）不符合法律法规和磋商文件中规定的其他实质性要求的。</w:t>
      </w:r>
      <w:r/>
    </w:p>
    <w:p>
      <w:pPr>
        <w:ind w:left="420"/>
        <w:spacing w:line="360" w:lineRule="auto"/>
        <w:rPr>
          <w:rFonts w:ascii="宋体" w:hAnsi="宋体" w:cs="宋体"/>
          <w:szCs w:val="21"/>
        </w:rPr>
      </w:pPr>
      <w:r>
        <w:rPr>
          <w:rFonts w:hint="eastAsia" w:ascii="宋体" w:hAnsi="宋体" w:cs="宋体"/>
          <w:szCs w:val="21"/>
        </w:rPr>
        <w:t xml:space="preserve">（11）本项目采购产品被财政部、国家发展改革委、生态环境部等列入“节能产品品目清单”、</w:t>
      </w:r>
      <w:r/>
    </w:p>
    <w:p>
      <w:pPr>
        <w:spacing w:line="360" w:lineRule="auto"/>
        <w:rPr>
          <w:rFonts w:ascii="宋体" w:hAnsi="宋体" w:cs="宋体"/>
          <w:szCs w:val="21"/>
        </w:rPr>
      </w:pPr>
      <w:r>
        <w:rPr>
          <w:rFonts w:hint="eastAsia" w:ascii="宋体" w:hAnsi="宋体" w:cs="宋体"/>
          <w:szCs w:val="21"/>
        </w:rPr>
        <w:t xml:space="preserve">“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扫描件）。</w:t>
      </w:r>
      <w:r/>
    </w:p>
    <w:p>
      <w:pPr>
        <w:ind w:left="420"/>
        <w:spacing w:line="360" w:lineRule="auto"/>
        <w:rPr>
          <w:rFonts w:ascii="宋体" w:hAnsi="宋体" w:cs="宋体"/>
          <w:szCs w:val="21"/>
        </w:rPr>
      </w:pPr>
      <w:r>
        <w:rPr>
          <w:rFonts w:hint="eastAsia" w:ascii="宋体" w:hAnsi="宋体" w:cs="宋体"/>
          <w:szCs w:val="21"/>
        </w:rPr>
        <w:t xml:space="preserve">（12）响应文件改变或者遗漏工程量清单中分部分项工程量清单规定的项目编码、项目名称、项目</w:t>
      </w:r>
      <w:r/>
    </w:p>
    <w:p>
      <w:pPr>
        <w:spacing w:line="360" w:lineRule="auto"/>
        <w:rPr>
          <w:rFonts w:ascii="宋体" w:hAnsi="宋体" w:cs="宋体"/>
          <w:szCs w:val="21"/>
        </w:rPr>
      </w:pPr>
      <w:r>
        <w:rPr>
          <w:rFonts w:hint="eastAsia" w:ascii="宋体" w:hAnsi="宋体" w:cs="宋体"/>
          <w:szCs w:val="21"/>
        </w:rPr>
        <w:t xml:space="preserve">特征、计量单位、工程数量的。</w:t>
      </w:r>
      <w:r/>
    </w:p>
    <w:p>
      <w:pPr>
        <w:numPr>
          <w:ilvl w:val="0"/>
          <w:numId w:val="6"/>
        </w:numPr>
        <w:ind w:left="420"/>
        <w:spacing w:line="360" w:lineRule="auto"/>
        <w:rPr>
          <w:rFonts w:ascii="宋体" w:hAnsi="宋体" w:cs="宋体"/>
          <w:szCs w:val="21"/>
        </w:rPr>
      </w:pPr>
      <w:r>
        <w:rPr>
          <w:rFonts w:hint="eastAsia" w:ascii="宋体" w:hAnsi="宋体" w:cs="宋体"/>
          <w:szCs w:val="21"/>
        </w:rPr>
        <w:t xml:space="preserve">响应报价高于最高限价；投标单位投标的“分部分项工程量清单计价表”中的综合单价高于正</w:t>
      </w:r>
      <w:r/>
    </w:p>
    <w:p>
      <w:pPr>
        <w:spacing w:line="360" w:lineRule="auto"/>
        <w:rPr>
          <w:rFonts w:ascii="宋体" w:hAnsi="宋体" w:cs="宋体"/>
          <w:szCs w:val="21"/>
        </w:rPr>
      </w:pPr>
      <w:r>
        <w:rPr>
          <w:rFonts w:hint="eastAsia" w:ascii="宋体" w:hAnsi="宋体" w:cs="宋体"/>
          <w:szCs w:val="21"/>
        </w:rPr>
        <w:t xml:space="preserve">式最高投标限价相对应的“分部分项工程量清单计价表”中的综合单价的。</w:t>
      </w:r>
      <w:r/>
    </w:p>
    <w:p>
      <w:pPr>
        <w:numPr>
          <w:ilvl w:val="0"/>
          <w:numId w:val="6"/>
        </w:numPr>
        <w:ind w:left="420"/>
        <w:spacing w:line="360" w:lineRule="auto"/>
        <w:rPr>
          <w:rFonts w:ascii="宋体" w:hAnsi="宋体" w:cs="宋体"/>
          <w:szCs w:val="21"/>
        </w:rPr>
      </w:pPr>
      <w:r>
        <w:rPr>
          <w:rFonts w:hint="eastAsia" w:ascii="宋体" w:hAnsi="宋体" w:cs="宋体"/>
          <w:szCs w:val="21"/>
        </w:rPr>
        <w:t xml:space="preserve">响应文件改变或实质性遗漏采购文件（含工程量清单、最高投标限价）中规定的暂列金额、暂</w:t>
      </w:r>
      <w:r/>
    </w:p>
    <w:p>
      <w:pPr>
        <w:spacing w:line="360" w:lineRule="auto"/>
        <w:rPr>
          <w:rFonts w:ascii="宋体" w:hAnsi="宋体" w:cs="宋体"/>
          <w:szCs w:val="21"/>
        </w:rPr>
      </w:pPr>
      <w:r>
        <w:rPr>
          <w:rFonts w:hint="eastAsia" w:ascii="宋体" w:hAnsi="宋体" w:cs="宋体"/>
          <w:szCs w:val="21"/>
        </w:rPr>
        <w:t xml:space="preserve">估价、采购人自行采购材料单价或数量的；或降低不可竞争费用标准的。</w:t>
      </w:r>
      <w:r/>
    </w:p>
    <w:p>
      <w:pPr>
        <w:numPr>
          <w:ilvl w:val="0"/>
          <w:numId w:val="6"/>
        </w:numPr>
        <w:ind w:left="420"/>
        <w:spacing w:line="360" w:lineRule="auto"/>
        <w:rPr>
          <w:rFonts w:ascii="宋体" w:hAnsi="宋体" w:cs="宋体"/>
          <w:szCs w:val="21"/>
        </w:rPr>
      </w:pPr>
      <w:r>
        <w:rPr>
          <w:rFonts w:hint="eastAsia" w:ascii="宋体" w:hAnsi="宋体" w:cs="宋体"/>
          <w:szCs w:val="21"/>
        </w:rPr>
        <w:t xml:space="preserve">响应报价表格未附上《分部分项工程项目清单综合单价分析表》、《措施项目清单构成明细分</w:t>
      </w:r>
      <w:r/>
    </w:p>
    <w:p>
      <w:pPr>
        <w:spacing w:line="360" w:lineRule="auto"/>
        <w:rPr>
          <w:rFonts w:ascii="宋体" w:hAnsi="宋体" w:cs="宋体"/>
          <w:szCs w:val="21"/>
        </w:rPr>
      </w:pPr>
      <w:r>
        <w:rPr>
          <w:rFonts w:hint="eastAsia" w:ascii="宋体" w:hAnsi="宋体" w:cs="宋体"/>
          <w:szCs w:val="21"/>
        </w:rPr>
        <w:t xml:space="preserve">析表》、《措施项目费用分拆表》的。</w:t>
      </w:r>
      <w:r/>
    </w:p>
    <w:p>
      <w:pPr>
        <w:ind w:left="420"/>
        <w:spacing w:line="360" w:lineRule="auto"/>
        <w:rPr>
          <w:rFonts w:ascii="宋体" w:hAnsi="宋体" w:cs="宋体"/>
          <w:szCs w:val="21"/>
        </w:rPr>
      </w:pPr>
      <w:r>
        <w:rPr>
          <w:rFonts w:hint="eastAsia" w:ascii="宋体" w:hAnsi="宋体" w:cs="宋体"/>
          <w:szCs w:val="21"/>
        </w:rPr>
        <w:t xml:space="preserve">（16）未按竞争性磋商文件规定的格式填写，内容不全或关键字迹模糊、无法辨认的； </w:t>
      </w:r>
      <w:r/>
    </w:p>
    <w:p>
      <w:pPr>
        <w:ind w:left="420"/>
        <w:spacing w:line="360" w:lineRule="auto"/>
        <w:rPr>
          <w:rFonts w:ascii="宋体" w:hAnsi="宋体" w:cs="宋体"/>
          <w:szCs w:val="21"/>
        </w:rPr>
      </w:pPr>
      <w:r>
        <w:rPr>
          <w:rFonts w:hint="eastAsia" w:ascii="宋体" w:hAnsi="宋体" w:cs="宋体"/>
          <w:szCs w:val="21"/>
        </w:rPr>
        <w:t xml:space="preserve">（17）供应商递交两份或多份内容不同的磋商响应文件，或在一份磋商响应文件中对同一采购项目报</w:t>
      </w:r>
      <w:r/>
    </w:p>
    <w:p>
      <w:pPr>
        <w:spacing w:line="360" w:lineRule="auto"/>
        <w:rPr>
          <w:rFonts w:ascii="宋体" w:hAnsi="宋体" w:cs="宋体"/>
          <w:szCs w:val="21"/>
        </w:rPr>
      </w:pPr>
      <w:r>
        <w:rPr>
          <w:rFonts w:hint="eastAsia" w:ascii="宋体" w:hAnsi="宋体" w:cs="宋体"/>
          <w:szCs w:val="21"/>
        </w:rPr>
        <w:t xml:space="preserve">有两个或多个报价，且未声明哪一个有效（按竞争性磋商文件规定提交备选投标方案的除外）；</w:t>
      </w:r>
      <w:r/>
    </w:p>
    <w:p>
      <w:pPr>
        <w:ind w:left="420"/>
        <w:spacing w:line="360" w:lineRule="auto"/>
        <w:rPr>
          <w:rFonts w:ascii="宋体" w:hAnsi="宋体" w:cs="宋体"/>
          <w:szCs w:val="21"/>
        </w:rPr>
      </w:pPr>
      <w:r>
        <w:rPr>
          <w:rFonts w:hint="eastAsia" w:ascii="宋体" w:hAnsi="宋体" w:cs="宋体"/>
          <w:szCs w:val="21"/>
        </w:rPr>
        <w:t xml:space="preserve">（18）磋商响应文件载明的项目完成期限超过竞争性磋商文件规定的期限；</w:t>
      </w:r>
      <w:r/>
    </w:p>
    <w:p>
      <w:pPr>
        <w:ind w:left="420"/>
        <w:spacing w:line="360" w:lineRule="auto"/>
        <w:rPr>
          <w:rFonts w:ascii="宋体" w:hAnsi="宋体" w:cs="宋体"/>
          <w:szCs w:val="21"/>
        </w:rPr>
      </w:pPr>
      <w:r>
        <w:rPr>
          <w:rFonts w:hint="eastAsia" w:ascii="宋体" w:hAnsi="宋体" w:cs="宋体"/>
          <w:szCs w:val="21"/>
        </w:rPr>
        <w:t xml:space="preserve">（19）明显不符合技术规范、技术标准的要求，或者对竞争性磋商文件质量要求未明确响应的；</w:t>
      </w:r>
      <w:r/>
    </w:p>
    <w:p>
      <w:pPr>
        <w:ind w:left="420"/>
        <w:spacing w:line="360" w:lineRule="auto"/>
        <w:rPr>
          <w:rFonts w:ascii="宋体" w:hAnsi="宋体" w:cs="宋体"/>
          <w:szCs w:val="21"/>
        </w:rPr>
      </w:pPr>
      <w:r>
        <w:rPr>
          <w:rFonts w:hint="eastAsia" w:ascii="宋体" w:hAnsi="宋体" w:cs="宋体"/>
          <w:szCs w:val="21"/>
        </w:rPr>
        <w:t xml:space="preserve">（20）以他人的名义投标、串通投标、以行贿手段谋取中标或者以其他弄虚作假方式投标的；</w:t>
      </w:r>
      <w:r/>
    </w:p>
    <w:p>
      <w:pPr>
        <w:ind w:left="420"/>
        <w:spacing w:line="360" w:lineRule="auto"/>
        <w:rPr>
          <w:rFonts w:ascii="宋体" w:hAnsi="宋体" w:cs="宋体"/>
          <w:szCs w:val="21"/>
        </w:rPr>
      </w:pPr>
      <w:r>
        <w:rPr>
          <w:rFonts w:hint="eastAsia" w:ascii="宋体" w:hAnsi="宋体" w:cs="宋体"/>
          <w:szCs w:val="21"/>
        </w:rPr>
        <w:t xml:space="preserve">（21）不同供应商的响应文件由同一单位或者个人编制的；不同供应商的磋商响应文件相互混传；</w:t>
      </w:r>
      <w:r/>
    </w:p>
    <w:p>
      <w:pPr>
        <w:ind w:left="420"/>
        <w:spacing w:line="360" w:lineRule="auto"/>
        <w:rPr>
          <w:rFonts w:ascii="宋体" w:hAnsi="宋体" w:cs="宋体"/>
          <w:szCs w:val="21"/>
        </w:rPr>
      </w:pPr>
      <w:r>
        <w:rPr>
          <w:rFonts w:hint="eastAsia" w:ascii="宋体" w:hAnsi="宋体" w:cs="宋体"/>
          <w:szCs w:val="21"/>
        </w:rPr>
        <w:t xml:space="preserve">（22）不同供应商委托同一单位或者个人办理磋商事宜；不同供应商的磋商响应文件错漏之处雷同；</w:t>
      </w:r>
      <w:r/>
    </w:p>
    <w:p>
      <w:pPr>
        <w:ind w:left="420"/>
        <w:spacing w:line="360" w:lineRule="auto"/>
        <w:rPr>
          <w:rFonts w:ascii="宋体" w:hAnsi="宋体" w:cs="宋体"/>
          <w:szCs w:val="21"/>
        </w:rPr>
      </w:pPr>
      <w:r>
        <w:rPr>
          <w:rFonts w:hint="eastAsia" w:ascii="宋体" w:hAnsi="宋体" w:cs="宋体"/>
          <w:szCs w:val="21"/>
        </w:rPr>
        <w:t xml:space="preserve">（23）不同供应商的响应文件载明的项目管理成员或者联系人员为同一人；</w:t>
      </w:r>
      <w:r/>
    </w:p>
    <w:p>
      <w:pPr>
        <w:ind w:left="420"/>
        <w:spacing w:line="360" w:lineRule="auto"/>
        <w:rPr>
          <w:rFonts w:ascii="宋体" w:hAnsi="宋体" w:cs="宋体"/>
          <w:szCs w:val="21"/>
        </w:rPr>
      </w:pPr>
      <w:r>
        <w:rPr>
          <w:rFonts w:hint="eastAsia" w:ascii="宋体" w:hAnsi="宋体" w:cs="宋体"/>
          <w:szCs w:val="21"/>
        </w:rPr>
        <w:t xml:space="preserve">（24）不同供应商的响应文件异常一致或者响应报价呈规律性差异。</w:t>
      </w:r>
      <w:r/>
    </w:p>
    <w:p>
      <w:pPr>
        <w:ind w:left="420"/>
        <w:spacing w:line="360" w:lineRule="auto"/>
        <w:rPr>
          <w:rFonts w:ascii="宋体" w:hAnsi="宋体" w:cs="宋体"/>
          <w:szCs w:val="21"/>
        </w:rPr>
      </w:pPr>
      <w:r>
        <w:rPr>
          <w:rFonts w:hint="eastAsia" w:ascii="宋体" w:hAnsi="宋体" w:cs="宋体"/>
          <w:szCs w:val="21"/>
        </w:rPr>
        <w:t xml:space="preserve">（25）供应商之间相互约定，一致抬高或压低投标报价；</w:t>
      </w:r>
      <w:r/>
    </w:p>
    <w:p>
      <w:pPr>
        <w:ind w:left="420"/>
        <w:spacing w:line="360" w:lineRule="auto"/>
        <w:rPr>
          <w:rFonts w:ascii="宋体" w:hAnsi="宋体" w:cs="宋体"/>
          <w:szCs w:val="21"/>
        </w:rPr>
      </w:pPr>
      <w:r>
        <w:rPr>
          <w:rFonts w:hint="eastAsia" w:ascii="宋体" w:hAnsi="宋体" w:cs="宋体"/>
          <w:szCs w:val="21"/>
        </w:rPr>
        <w:t xml:space="preserve">（26）供应商之间相互约定，在招标项目中轮流以高价位或低价位成交；</w:t>
      </w:r>
      <w:r/>
    </w:p>
    <w:p>
      <w:pPr>
        <w:ind w:left="420"/>
        <w:spacing w:line="360" w:lineRule="auto"/>
        <w:rPr>
          <w:rFonts w:ascii="宋体" w:hAnsi="宋体" w:cs="宋体"/>
          <w:szCs w:val="21"/>
        </w:rPr>
      </w:pPr>
      <w:r>
        <w:rPr>
          <w:rFonts w:hint="eastAsia" w:ascii="宋体" w:hAnsi="宋体" w:cs="宋体"/>
          <w:szCs w:val="21"/>
        </w:rPr>
        <w:t xml:space="preserve">（27）不同供应商的技术服务方案基本雷同的；不同供应商的磋商响应文件出现了评审委员会认为不</w:t>
      </w:r>
      <w:r/>
    </w:p>
    <w:p>
      <w:pPr>
        <w:spacing w:line="360" w:lineRule="auto"/>
        <w:rPr>
          <w:rFonts w:ascii="宋体" w:hAnsi="宋体" w:cs="宋体"/>
          <w:szCs w:val="21"/>
        </w:rPr>
      </w:pPr>
      <w:r>
        <w:rPr>
          <w:rFonts w:hint="eastAsia" w:ascii="宋体" w:hAnsi="宋体" w:cs="宋体"/>
          <w:szCs w:val="21"/>
        </w:rPr>
        <w:t xml:space="preserve">应当雷同的情况；</w:t>
      </w:r>
      <w:r/>
    </w:p>
    <w:p>
      <w:pPr>
        <w:ind w:left="420"/>
        <w:spacing w:line="360" w:lineRule="auto"/>
        <w:rPr>
          <w:rFonts w:ascii="宋体" w:hAnsi="宋体" w:cs="宋体"/>
          <w:szCs w:val="21"/>
        </w:rPr>
      </w:pPr>
      <w:r>
        <w:rPr>
          <w:rFonts w:hint="eastAsia" w:ascii="宋体" w:hAnsi="宋体" w:cs="宋体"/>
          <w:szCs w:val="21"/>
        </w:rPr>
        <w:t xml:space="preserve">（28）不同的供应商响应文件制作机器码、文件创建标识码一致的。</w:t>
      </w:r>
      <w:r/>
    </w:p>
    <w:p>
      <w:pPr>
        <w:ind w:left="420"/>
        <w:spacing w:line="360" w:lineRule="auto"/>
        <w:rPr>
          <w:rFonts w:ascii="宋体" w:hAnsi="宋体" w:cs="宋体"/>
          <w:szCs w:val="21"/>
        </w:rPr>
      </w:pPr>
      <w:r>
        <w:rPr>
          <w:rFonts w:hint="eastAsia" w:ascii="宋体" w:hAnsi="宋体" w:cs="宋体"/>
          <w:szCs w:val="21"/>
        </w:rPr>
        <w:t xml:space="preserve">（29）其他法律法规及本磋商文件规定的属于无效响应的情形：</w:t>
      </w:r>
      <w:r/>
    </w:p>
    <w:p>
      <w:pPr>
        <w:ind w:left="420"/>
        <w:spacing w:line="360" w:lineRule="auto"/>
        <w:rPr>
          <w:rFonts w:ascii="宋体" w:hAnsi="宋体" w:cs="宋体"/>
          <w:szCs w:val="21"/>
        </w:rPr>
      </w:pPr>
      <w:r>
        <w:rPr>
          <w:rFonts w:hint="eastAsia" w:ascii="宋体" w:hAnsi="宋体" w:cs="宋体"/>
          <w:b/>
          <w:bCs/>
          <w:szCs w:val="21"/>
        </w:rPr>
        <w:t xml:space="preserve">7.2.出现下列情形之一的，磋商活动终止。</w:t>
      </w:r>
      <w:r/>
    </w:p>
    <w:p>
      <w:pPr>
        <w:ind w:left="420"/>
        <w:spacing w:line="360" w:lineRule="auto"/>
        <w:rPr>
          <w:rFonts w:ascii="宋体" w:hAnsi="宋体" w:cs="宋体"/>
          <w:szCs w:val="21"/>
        </w:rPr>
      </w:pPr>
      <w:r>
        <w:rPr>
          <w:rFonts w:hint="eastAsia" w:ascii="宋体" w:hAnsi="宋体" w:cs="宋体"/>
          <w:szCs w:val="21"/>
        </w:rPr>
        <w:t xml:space="preserve">（1）符合条件的供应商或者对磋商文件作实质响应的供应商不足3家的（符合《政府采购竞争性磋</w:t>
      </w:r>
      <w:r/>
    </w:p>
    <w:p>
      <w:pPr>
        <w:spacing w:line="360" w:lineRule="auto"/>
        <w:rPr>
          <w:rFonts w:ascii="宋体" w:hAnsi="宋体" w:cs="宋体"/>
          <w:szCs w:val="21"/>
        </w:rPr>
      </w:pPr>
      <w:r>
        <w:rPr>
          <w:rFonts w:hint="eastAsia" w:ascii="宋体" w:hAnsi="宋体" w:cs="宋体"/>
          <w:szCs w:val="21"/>
        </w:rPr>
        <w:t xml:space="preserve">商采购方式管理暂行办法》第三条第四项及《财政部关于政府采购竞争性磋商采购方式管理暂行办法有关问题的补充通知》（财库〔2015〕124号）规定情形的，提交最终报价的供应商可以为2家。）；</w:t>
      </w:r>
      <w:r/>
    </w:p>
    <w:p>
      <w:pPr>
        <w:ind w:left="420"/>
        <w:spacing w:line="360" w:lineRule="auto"/>
        <w:rPr>
          <w:rFonts w:ascii="宋体" w:hAnsi="宋体" w:cs="宋体"/>
          <w:szCs w:val="21"/>
        </w:rPr>
      </w:pPr>
      <w:r>
        <w:rPr>
          <w:rFonts w:hint="eastAsia" w:ascii="宋体" w:hAnsi="宋体" w:cs="宋体"/>
          <w:szCs w:val="21"/>
        </w:rPr>
        <w:t xml:space="preserve">（2）出现影响采购公正的违法违规行为的；</w:t>
      </w:r>
      <w:r/>
    </w:p>
    <w:p>
      <w:pPr>
        <w:ind w:left="420"/>
        <w:spacing w:line="360" w:lineRule="auto"/>
        <w:rPr>
          <w:rFonts w:ascii="宋体" w:hAnsi="宋体" w:cs="宋体"/>
          <w:szCs w:val="21"/>
        </w:rPr>
      </w:pPr>
      <w:r>
        <w:rPr>
          <w:rFonts w:hint="eastAsia" w:ascii="宋体" w:hAnsi="宋体" w:cs="宋体"/>
          <w:szCs w:val="21"/>
        </w:rPr>
        <w:t xml:space="preserve">（3）因重大变故，采购任务取消的。</w:t>
      </w:r>
      <w:r/>
    </w:p>
    <w:p>
      <w:pPr>
        <w:ind w:left="420"/>
        <w:spacing w:line="360" w:lineRule="auto"/>
        <w:rPr>
          <w:rFonts w:ascii="宋体" w:hAnsi="宋体" w:cs="宋体"/>
          <w:szCs w:val="21"/>
        </w:rPr>
      </w:pPr>
      <w:r>
        <w:rPr>
          <w:rFonts w:hint="eastAsia" w:ascii="宋体" w:hAnsi="宋体" w:cs="宋体"/>
          <w:szCs w:val="21"/>
        </w:rPr>
        <w:t xml:space="preserve">（4）磋商小组认定磋商文件存在歧义、重大缺陷导致评审工作无法进行。</w:t>
      </w:r>
      <w:r/>
    </w:p>
    <w:p>
      <w:pPr>
        <w:ind w:left="420"/>
        <w:spacing w:line="360" w:lineRule="auto"/>
        <w:rPr>
          <w:rFonts w:ascii="宋体" w:hAnsi="宋体" w:cs="宋体"/>
          <w:szCs w:val="21"/>
        </w:rPr>
      </w:pPr>
      <w:r>
        <w:rPr>
          <w:rFonts w:hint="eastAsia" w:ascii="宋体" w:hAnsi="宋体" w:cs="宋体"/>
          <w:szCs w:val="21"/>
        </w:rPr>
        <w:t xml:space="preserve">（5）因系统故障原因造成磋商无法继续进行的（适用于不见面磋商模式）。</w:t>
      </w:r>
      <w:r/>
    </w:p>
    <w:p>
      <w:pPr>
        <w:ind w:firstLine="482"/>
        <w:spacing w:line="360" w:lineRule="auto"/>
        <w:rPr>
          <w:rFonts w:ascii="宋体" w:hAnsi="宋体" w:cs="宋体"/>
          <w:b/>
          <w:szCs w:val="21"/>
        </w:rPr>
        <w:outlineLvl w:val="1"/>
      </w:pPr>
      <w:r>
        <w:rPr>
          <w:rFonts w:hint="eastAsia" w:ascii="宋体" w:hAnsi="宋体" w:cs="宋体"/>
          <w:b/>
          <w:szCs w:val="21"/>
        </w:rPr>
        <w:t xml:space="preserve">六</w:t>
      </w:r>
      <w:bookmarkEnd w:id="93"/>
      <w:r>
        <w:rPr>
          <w:rFonts w:hint="eastAsia" w:ascii="宋体" w:hAnsi="宋体" w:cs="宋体"/>
          <w:b/>
          <w:szCs w:val="21"/>
        </w:rPr>
        <w:t xml:space="preserve">、成交</w:t>
      </w:r>
      <w:r/>
    </w:p>
    <w:p>
      <w:pPr>
        <w:ind w:firstLine="480"/>
        <w:spacing w:line="360" w:lineRule="auto"/>
        <w:rPr>
          <w:rFonts w:ascii="宋体" w:hAnsi="宋体" w:cs="宋体"/>
          <w:b/>
          <w:bCs/>
          <w:szCs w:val="21"/>
        </w:rPr>
      </w:pPr>
      <w:r>
        <w:rPr>
          <w:rFonts w:hint="eastAsia" w:ascii="宋体" w:hAnsi="宋体" w:cs="宋体"/>
          <w:b/>
          <w:bCs/>
          <w:szCs w:val="21"/>
        </w:rPr>
        <w:t xml:space="preserve">1.确定成交供应商</w:t>
      </w:r>
      <w:r/>
    </w:p>
    <w:p>
      <w:pPr>
        <w:ind w:firstLine="480"/>
        <w:spacing w:line="360" w:lineRule="auto"/>
        <w:rPr>
          <w:rFonts w:ascii="宋体" w:hAnsi="宋体" w:cs="宋体"/>
          <w:b/>
          <w:bCs/>
          <w:szCs w:val="21"/>
        </w:rPr>
      </w:pPr>
      <w:r>
        <w:rPr>
          <w:rFonts w:hint="eastAsia" w:ascii="宋体" w:hAnsi="宋体" w:cs="宋体"/>
          <w:b/>
          <w:bCs/>
          <w:szCs w:val="21"/>
        </w:rPr>
        <w:t xml:space="preserve">1.1成交候选供应商的选取原则和数量见磋商文件第五章评审方法和评审标准。</w:t>
      </w:r>
      <w:r/>
    </w:p>
    <w:p>
      <w:pPr>
        <w:ind w:firstLine="480"/>
        <w:spacing w:line="360" w:lineRule="auto"/>
        <w:rPr>
          <w:rFonts w:ascii="宋体" w:hAnsi="宋体" w:cs="宋体"/>
          <w:szCs w:val="21"/>
        </w:rPr>
      </w:pPr>
      <w:r>
        <w:rPr>
          <w:rFonts w:hint="eastAsia" w:ascii="宋体" w:hAnsi="宋体" w:cs="宋体"/>
          <w:szCs w:val="21"/>
        </w:rPr>
        <w:t xml:space="preserve">1.2采购人授权磋商小组在成交候选供应商中直接确定成交供应商。</w:t>
      </w:r>
      <w:r/>
    </w:p>
    <w:p>
      <w:pPr>
        <w:ind w:firstLine="480"/>
        <w:spacing w:line="360" w:lineRule="auto"/>
        <w:rPr>
          <w:rFonts w:ascii="宋体" w:hAnsi="宋体" w:cs="宋体"/>
          <w:szCs w:val="21"/>
        </w:rPr>
      </w:pPr>
      <w:r>
        <w:rPr>
          <w:rFonts w:hint="eastAsia" w:ascii="宋体" w:hAnsi="宋体" w:cs="宋体"/>
          <w:szCs w:val="21"/>
        </w:rPr>
        <w:t xml:space="preserve">1.3采购代理机构将在“江苏政府采购网”发布成交结果公告，公告期限为1个工作日。</w:t>
      </w:r>
      <w:r/>
    </w:p>
    <w:p>
      <w:pPr>
        <w:ind w:firstLine="480"/>
        <w:spacing w:line="360" w:lineRule="auto"/>
        <w:rPr>
          <w:rFonts w:ascii="宋体" w:hAnsi="宋体" w:cs="宋体"/>
          <w:b/>
          <w:bCs/>
          <w:szCs w:val="21"/>
        </w:rPr>
      </w:pPr>
      <w:r>
        <w:rPr>
          <w:rFonts w:hint="eastAsia" w:ascii="宋体" w:hAnsi="宋体" w:cs="宋体"/>
          <w:b/>
          <w:bCs/>
          <w:szCs w:val="21"/>
        </w:rPr>
        <w:t xml:space="preserve">1.4若有充分证据证明，成交供应商出现下列情况之一的，一经查实，将被取消成交资格：</w:t>
      </w:r>
      <w:r/>
    </w:p>
    <w:p>
      <w:pPr>
        <w:ind w:firstLine="480"/>
        <w:spacing w:line="360" w:lineRule="auto"/>
        <w:rPr>
          <w:rFonts w:ascii="宋体" w:hAnsi="宋体" w:cs="宋体"/>
          <w:szCs w:val="21"/>
        </w:rPr>
      </w:pPr>
      <w:r>
        <w:rPr>
          <w:rFonts w:hint="eastAsia" w:ascii="宋体" w:hAnsi="宋体" w:cs="宋体"/>
          <w:szCs w:val="21"/>
        </w:rPr>
        <w:t xml:space="preserve">（1）提供虚假材料谋取成交的。</w:t>
      </w:r>
      <w:r/>
    </w:p>
    <w:p>
      <w:pPr>
        <w:ind w:firstLine="480"/>
        <w:spacing w:line="360" w:lineRule="auto"/>
        <w:rPr>
          <w:rFonts w:ascii="宋体" w:hAnsi="宋体" w:cs="宋体"/>
          <w:szCs w:val="21"/>
        </w:rPr>
      </w:pPr>
      <w:r>
        <w:rPr>
          <w:rFonts w:hint="eastAsia" w:ascii="宋体" w:hAnsi="宋体" w:cs="宋体"/>
          <w:szCs w:val="21"/>
        </w:rPr>
        <w:t xml:space="preserve">（2）向采购人或采购代理机构行贿或者评审专家提供其他不正当利益的。</w:t>
      </w:r>
      <w:r/>
    </w:p>
    <w:p>
      <w:pPr>
        <w:ind w:firstLine="480"/>
        <w:spacing w:line="360" w:lineRule="auto"/>
        <w:rPr>
          <w:rFonts w:ascii="宋体" w:hAnsi="宋体" w:cs="宋体"/>
          <w:szCs w:val="21"/>
        </w:rPr>
      </w:pPr>
      <w:r>
        <w:rPr>
          <w:rFonts w:hint="eastAsia" w:ascii="宋体" w:hAnsi="宋体" w:cs="宋体"/>
          <w:szCs w:val="21"/>
        </w:rPr>
        <w:t xml:space="preserve">（3）恶意竞争，最终报价明显低于</w:t>
      </w:r>
      <w:r>
        <w:rPr>
          <w:rFonts w:hint="eastAsia" w:ascii="宋体" w:hAnsi="宋体" w:cs="方正仿宋_GBK"/>
          <w:szCs w:val="21"/>
        </w:rPr>
        <w:t xml:space="preserve">其他通过符合性审查供应商的报价</w:t>
      </w:r>
      <w:r>
        <w:rPr>
          <w:rFonts w:hint="eastAsia" w:ascii="宋体" w:hAnsi="宋体" w:cs="宋体"/>
          <w:szCs w:val="21"/>
        </w:rPr>
        <w:t xml:space="preserve">又无法提供证明的。</w:t>
      </w:r>
      <w:r/>
    </w:p>
    <w:p>
      <w:pPr>
        <w:ind w:firstLine="480"/>
        <w:spacing w:line="360" w:lineRule="auto"/>
        <w:rPr>
          <w:rFonts w:ascii="宋体" w:hAnsi="宋体" w:cs="宋体"/>
          <w:szCs w:val="21"/>
        </w:rPr>
      </w:pPr>
      <w:r>
        <w:rPr>
          <w:rFonts w:hint="eastAsia" w:ascii="宋体" w:hAnsi="宋体" w:cs="宋体"/>
          <w:szCs w:val="21"/>
        </w:rPr>
        <w:t xml:space="preserve">（4）属于本文件规定的无效条件，但在评审过程中又未被磋商小组发现的。</w:t>
      </w:r>
      <w:r/>
    </w:p>
    <w:p>
      <w:pPr>
        <w:ind w:firstLine="48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lang w:val="zh-CN"/>
        </w:rPr>
        <w:t xml:space="preserve">与评审专家、采购人、</w:t>
      </w:r>
      <w:r>
        <w:rPr>
          <w:rFonts w:hint="eastAsia" w:ascii="宋体" w:hAnsi="宋体" w:cs="宋体"/>
          <w:szCs w:val="21"/>
        </w:rPr>
        <w:t xml:space="preserve">其他</w:t>
      </w:r>
      <w:r>
        <w:rPr>
          <w:rFonts w:hint="eastAsia" w:ascii="宋体" w:hAnsi="宋体" w:cs="宋体"/>
          <w:szCs w:val="21"/>
          <w:lang w:val="zh-CN"/>
        </w:rPr>
        <w:t xml:space="preserve">供应商或者采购</w:t>
      </w:r>
      <w:r>
        <w:rPr>
          <w:rFonts w:hint="eastAsia" w:ascii="宋体" w:hAnsi="宋体" w:cs="宋体"/>
          <w:szCs w:val="21"/>
        </w:rPr>
        <w:t xml:space="preserve">代理机构</w:t>
      </w:r>
      <w:r>
        <w:rPr>
          <w:rFonts w:hint="eastAsia" w:ascii="宋体" w:hAnsi="宋体" w:cs="宋体"/>
          <w:szCs w:val="21"/>
          <w:lang w:val="zh-CN"/>
        </w:rPr>
        <w:t xml:space="preserve">工作人员恶意串通的</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（6）采取不正当手段诋毁、排挤其他供应商的。</w:t>
      </w:r>
      <w:r/>
    </w:p>
    <w:p>
      <w:pPr>
        <w:ind w:firstLine="480"/>
        <w:spacing w:line="360" w:lineRule="auto"/>
        <w:rPr>
          <w:rFonts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成交后无正当理由拒不与采购人签订政府采购合同或者未按照磋商文件确定的事项签订政府采购合同的。</w:t>
      </w:r>
      <w:r/>
    </w:p>
    <w:p>
      <w:pPr>
        <w:ind w:firstLine="480"/>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lang w:val="zh-CN"/>
        </w:rPr>
        <w:t xml:space="preserve">将政府采购合同转包的。</w:t>
      </w:r>
      <w:r/>
    </w:p>
    <w:p>
      <w:pPr>
        <w:ind w:firstLine="480"/>
        <w:spacing w:line="360" w:lineRule="auto"/>
        <w:rPr>
          <w:rFonts w:ascii="宋体" w:hAnsi="宋体" w:cs="宋体"/>
          <w:b/>
          <w:bCs/>
          <w:szCs w:val="21"/>
        </w:rPr>
      </w:pPr>
      <w:r>
        <w:rPr>
          <w:rFonts w:hint="eastAsia" w:ascii="宋体" w:hAnsi="宋体" w:cs="宋体"/>
          <w:b/>
          <w:bCs/>
          <w:szCs w:val="21"/>
        </w:rPr>
        <w:t xml:space="preserve">1.5.有下列情形之一的，视为供应商串通参与磋商，响应无效：</w:t>
      </w:r>
      <w:r/>
    </w:p>
    <w:p>
      <w:pPr>
        <w:ind w:firstLine="480"/>
        <w:spacing w:line="360" w:lineRule="auto"/>
        <w:rPr>
          <w:rFonts w:ascii="宋体" w:hAnsi="宋体" w:cs="宋体"/>
          <w:szCs w:val="21"/>
        </w:rPr>
      </w:pPr>
      <w:r>
        <w:rPr>
          <w:rFonts w:hint="eastAsia" w:ascii="宋体" w:hAnsi="宋体" w:cs="宋体"/>
          <w:szCs w:val="21"/>
        </w:rPr>
        <w:t xml:space="preserve">（1）不同供应商的响应文件由同一单位或者个人编制；</w:t>
      </w:r>
      <w:r/>
    </w:p>
    <w:p>
      <w:pPr>
        <w:ind w:firstLine="480"/>
        <w:spacing w:line="360" w:lineRule="auto"/>
        <w:rPr>
          <w:rFonts w:ascii="宋体" w:hAnsi="宋体" w:cs="宋体"/>
          <w:szCs w:val="21"/>
        </w:rPr>
      </w:pPr>
      <w:r>
        <w:rPr>
          <w:rFonts w:hint="eastAsia" w:ascii="宋体" w:hAnsi="宋体" w:cs="宋体"/>
          <w:szCs w:val="21"/>
        </w:rPr>
        <w:t xml:space="preserve">（2）不同供应商委托同一单位或者个人办理磋商事宜；</w:t>
      </w:r>
      <w:r/>
    </w:p>
    <w:p>
      <w:pPr>
        <w:ind w:firstLine="480"/>
        <w:spacing w:line="360" w:lineRule="auto"/>
        <w:rPr>
          <w:rFonts w:ascii="宋体" w:hAnsi="宋体" w:cs="宋体"/>
          <w:szCs w:val="21"/>
        </w:rPr>
      </w:pPr>
      <w:r>
        <w:rPr>
          <w:rFonts w:hint="eastAsia" w:ascii="宋体" w:hAnsi="宋体" w:cs="宋体"/>
          <w:szCs w:val="21"/>
        </w:rPr>
        <w:t xml:space="preserve">（3）不同供应商的响应文件载明的项目管理成员或者联系人员为同一人；</w:t>
      </w:r>
      <w:r/>
    </w:p>
    <w:p>
      <w:pPr>
        <w:ind w:firstLine="480"/>
        <w:spacing w:line="360" w:lineRule="auto"/>
        <w:rPr>
          <w:rFonts w:ascii="宋体" w:hAnsi="宋体" w:cs="宋体"/>
          <w:szCs w:val="21"/>
        </w:rPr>
      </w:pPr>
      <w:r>
        <w:rPr>
          <w:rFonts w:hint="eastAsia" w:ascii="宋体" w:hAnsi="宋体" w:cs="宋体"/>
          <w:szCs w:val="21"/>
        </w:rPr>
        <w:t xml:space="preserve">（4）不同供应商的响应文件异常一致或者响应报价呈规律性差异。</w:t>
      </w:r>
      <w:r/>
    </w:p>
    <w:p>
      <w:pPr>
        <w:ind w:firstLine="482"/>
        <w:spacing w:line="360" w:lineRule="auto"/>
        <w:rPr>
          <w:rFonts w:ascii="宋体" w:hAnsi="宋体" w:cs="宋体"/>
          <w:b/>
          <w:szCs w:val="21"/>
        </w:rPr>
        <w:outlineLvl w:val="1"/>
      </w:pPr>
      <w:r>
        <w:rPr>
          <w:rFonts w:hint="eastAsia" w:ascii="宋体" w:hAnsi="宋体" w:cs="宋体"/>
          <w:b/>
          <w:szCs w:val="21"/>
        </w:rPr>
        <w:t xml:space="preserve">七、成交通知书</w:t>
      </w:r>
      <w:r/>
    </w:p>
    <w:p>
      <w:pPr>
        <w:ind w:firstLine="480"/>
        <w:spacing w:line="360" w:lineRule="auto"/>
        <w:rPr>
          <w:rFonts w:ascii="宋体" w:hAnsi="宋体" w:cs="宋体"/>
          <w:szCs w:val="21"/>
        </w:rPr>
      </w:pPr>
      <w:r>
        <w:rPr>
          <w:rFonts w:hint="eastAsia" w:ascii="宋体" w:hAnsi="宋体" w:cs="宋体"/>
          <w:szCs w:val="21"/>
        </w:rPr>
        <w:t xml:space="preserve">1.成交结果确定后，采购人或者采购代理机构将向成交供应商发出成交通知书。请成交供应商在成交结果公告届满之日起30日内，使用CA数字证书登录苏采云系统及时下载成交通知书或联系采购代理机构领取成交通知书。因系统存储空间有限，自成交结果公告届满之日起30日后，苏采云系统不再保证提供下载成交通知书服务，因未及时下载而造成的不利后果由成交供应商自行承担。</w:t>
      </w:r>
      <w:r/>
    </w:p>
    <w:p>
      <w:pPr>
        <w:ind w:firstLine="480"/>
        <w:spacing w:line="360" w:lineRule="auto"/>
        <w:rPr>
          <w:rFonts w:ascii="宋体" w:hAnsi="宋体" w:cs="宋体"/>
          <w:szCs w:val="21"/>
        </w:rPr>
      </w:pPr>
      <w:r>
        <w:rPr>
          <w:rFonts w:hint="eastAsia" w:ascii="宋体" w:hAnsi="宋体" w:cs="宋体"/>
          <w:szCs w:val="21"/>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482"/>
        <w:spacing w:line="360" w:lineRule="auto"/>
        <w:rPr>
          <w:rFonts w:ascii="宋体" w:hAnsi="宋体" w:cs="宋体"/>
          <w:szCs w:val="21"/>
        </w:rPr>
      </w:pPr>
      <w:r>
        <w:rPr>
          <w:rFonts w:hint="eastAsia" w:ascii="宋体" w:hAnsi="宋体" w:cs="宋体"/>
          <w:b/>
          <w:bCs/>
          <w:szCs w:val="21"/>
        </w:rPr>
        <w:t xml:space="preserve">特别说明：成交供应商在下载成交通知书后须提供</w:t>
      </w:r>
      <w:r>
        <w:rPr>
          <w:rFonts w:hint="eastAsia" w:ascii="宋体" w:hAnsi="宋体" w:cs="宋体"/>
          <w:b/>
          <w:bCs/>
          <w:szCs w:val="21"/>
          <w:u w:val="single"/>
        </w:rPr>
        <w:t xml:space="preserve">3套</w:t>
      </w:r>
      <w:r>
        <w:rPr>
          <w:rFonts w:hint="eastAsia" w:ascii="宋体" w:hAnsi="宋体" w:cs="宋体"/>
          <w:b/>
          <w:bCs/>
          <w:szCs w:val="21"/>
        </w:rPr>
        <w:t xml:space="preserve">加盖红章的系统内打印的纸质响应文件给采购代理机构。</w:t>
      </w:r>
      <w:r/>
    </w:p>
    <w:p>
      <w:pPr>
        <w:ind w:firstLine="482"/>
        <w:spacing w:line="360" w:lineRule="auto"/>
        <w:rPr>
          <w:rFonts w:ascii="宋体" w:hAnsi="宋体" w:cs="宋体"/>
          <w:b/>
          <w:szCs w:val="21"/>
        </w:rPr>
        <w:outlineLvl w:val="1"/>
      </w:pPr>
      <w:r>
        <w:rPr>
          <w:rFonts w:hint="eastAsia" w:ascii="宋体" w:hAnsi="宋体" w:cs="宋体"/>
          <w:b/>
          <w:szCs w:val="21"/>
        </w:rPr>
        <w:t xml:space="preserve">八、授予合同</w:t>
      </w:r>
      <w:r/>
    </w:p>
    <w:p>
      <w:pPr>
        <w:ind w:firstLine="480"/>
        <w:spacing w:line="360" w:lineRule="auto"/>
        <w:rPr>
          <w:rFonts w:ascii="宋体" w:hAnsi="宋体" w:cs="宋体"/>
          <w:szCs w:val="21"/>
        </w:rPr>
      </w:pPr>
      <w:r>
        <w:rPr>
          <w:rFonts w:hint="eastAsia" w:ascii="宋体" w:hAnsi="宋体" w:cs="宋体"/>
          <w:szCs w:val="21"/>
        </w:rPr>
        <w:t xml:space="preserve">1.签订合同</w:t>
      </w:r>
      <w:r/>
    </w:p>
    <w:p>
      <w:pPr>
        <w:ind w:firstLine="480"/>
        <w:spacing w:line="360" w:lineRule="auto"/>
        <w:rPr>
          <w:rFonts w:ascii="宋体" w:hAnsi="宋体" w:cs="宋体"/>
          <w:szCs w:val="21"/>
        </w:rPr>
      </w:pPr>
      <w:r>
        <w:rPr>
          <w:rFonts w:hint="eastAsia" w:ascii="宋体" w:hAnsi="宋体" w:cs="宋体"/>
          <w:szCs w:val="21"/>
        </w:rPr>
        <w:t xml:space="preserve">1.l成交供应商应当在成交通知书发出之日起三十日内，按照磋商文件确定的事项与采购人签订政府采购合同。</w:t>
      </w:r>
      <w:r/>
    </w:p>
    <w:p>
      <w:pPr>
        <w:ind w:firstLine="480"/>
        <w:spacing w:line="360" w:lineRule="auto"/>
        <w:rPr>
          <w:rFonts w:ascii="宋体" w:hAnsi="宋体" w:cs="宋体"/>
          <w:szCs w:val="21"/>
        </w:rPr>
      </w:pPr>
      <w:r>
        <w:rPr>
          <w:rFonts w:hint="eastAsia" w:ascii="宋体" w:hAnsi="宋体" w:cs="宋体"/>
          <w:szCs w:val="21"/>
        </w:rPr>
        <w:t xml:space="preserve">1.2磋商文件、成交供应商的响应文件及磋商过程中有关澄清、承诺文件均应作为合同附件。</w:t>
      </w:r>
      <w:r/>
    </w:p>
    <w:p>
      <w:pPr>
        <w:ind w:firstLine="480"/>
        <w:spacing w:line="360" w:lineRule="auto"/>
        <w:rPr>
          <w:rFonts w:ascii="宋体" w:hAnsi="宋体" w:cs="宋体"/>
          <w:szCs w:val="21"/>
        </w:rPr>
      </w:pPr>
      <w:r>
        <w:rPr>
          <w:rFonts w:hint="eastAsia" w:ascii="宋体" w:hAnsi="宋体" w:cs="宋体"/>
          <w:szCs w:val="21"/>
        </w:rPr>
        <w:t xml:space="preserve">1.3签订合同后，成交供应商不得将合同标的进行转包。未经采购人同意，</w:t>
      </w:r>
      <w:r>
        <w:rPr>
          <w:rFonts w:hint="eastAsia" w:ascii="宋体" w:hAnsi="宋体" w:cs="宋体"/>
          <w:szCs w:val="21"/>
          <w:lang w:val="zh-CN"/>
        </w:rPr>
        <w:t xml:space="preserve">成交供应商也不得采用分包形式履行合同，否则采购人有权终止合同。转包或分包造成采购人损失的，成交供应商应承担相应赔偿责任。</w:t>
      </w:r>
      <w:r/>
    </w:p>
    <w:p>
      <w:pPr>
        <w:ind w:firstLine="480"/>
        <w:spacing w:line="360" w:lineRule="auto"/>
        <w:rPr>
          <w:rFonts w:ascii="宋体" w:hAnsi="宋体" w:cs="宋体"/>
          <w:szCs w:val="21"/>
        </w:rPr>
      </w:pPr>
      <w:r>
        <w:rPr>
          <w:rFonts w:hint="eastAsia" w:ascii="宋体" w:hAnsi="宋体" w:cs="宋体"/>
          <w:szCs w:val="21"/>
        </w:rPr>
        <w:t xml:space="preserve">2. 货物和服务的追加、减少和添购</w:t>
      </w:r>
      <w:r/>
    </w:p>
    <w:p>
      <w:pPr>
        <w:ind w:firstLine="480"/>
        <w:spacing w:line="360" w:lineRule="auto"/>
        <w:rPr>
          <w:rFonts w:ascii="宋体" w:hAnsi="宋体" w:cs="宋体"/>
          <w:szCs w:val="21"/>
        </w:rPr>
      </w:pPr>
      <w:r>
        <w:rPr>
          <w:rFonts w:hint="eastAsia" w:ascii="宋体" w:hAnsi="宋体" w:cs="宋体"/>
          <w:szCs w:val="21"/>
        </w:rPr>
        <w:t xml:space="preserve">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r/>
    </w:p>
    <w:p>
      <w:pPr>
        <w:ind w:firstLine="480"/>
        <w:spacing w:line="360" w:lineRule="auto"/>
        <w:rPr>
          <w:rFonts w:ascii="宋体" w:hAnsi="宋体" w:cs="宋体"/>
          <w:szCs w:val="21"/>
        </w:rPr>
      </w:pPr>
      <w:r>
        <w:rPr>
          <w:rFonts w:hint="eastAsia" w:ascii="宋体" w:hAnsi="宋体" w:cs="宋体"/>
          <w:szCs w:val="21"/>
        </w:rPr>
        <w:t xml:space="preserve">2.2采购结束后，采购人若由于各种客观原因，必须对采购项目所牵涉的货物和服务进行适当的减少时，在双方协商一致的前提下，可以按照采购时的价格水平做相应的调减，并据此签订补充合同。</w:t>
      </w:r>
      <w:r/>
    </w:p>
    <w:p>
      <w:pPr>
        <w:ind w:firstLine="482"/>
        <w:spacing w:line="360" w:lineRule="auto"/>
        <w:rPr>
          <w:rFonts w:ascii="宋体" w:hAnsi="宋体" w:cs="宋体"/>
          <w:b/>
          <w:szCs w:val="21"/>
        </w:rPr>
        <w:outlineLvl w:val="1"/>
      </w:pPr>
      <w:r>
        <w:rPr>
          <w:rFonts w:hint="eastAsia" w:ascii="宋体" w:hAnsi="宋体" w:cs="宋体"/>
          <w:b/>
          <w:szCs w:val="21"/>
        </w:rPr>
        <w:t xml:space="preserve">九、电子招标投标交易平台</w:t>
      </w:r>
      <w:r/>
    </w:p>
    <w:p>
      <w:pPr>
        <w:ind w:firstLine="480"/>
        <w:spacing w:line="360" w:lineRule="auto"/>
        <w:rPr>
          <w:rFonts w:ascii="宋体" w:hAnsi="宋体" w:cs="宋体"/>
          <w:szCs w:val="21"/>
          <w:lang w:eastAsia="en-US"/>
        </w:rPr>
      </w:pPr>
      <w:r>
        <w:rPr>
          <w:rFonts w:hint="eastAsia" w:ascii="宋体" w:hAnsi="宋体" w:cs="宋体"/>
          <w:szCs w:val="21"/>
          <w:lang w:eastAsia="en-US"/>
        </w:rPr>
        <w:t xml:space="preserve">电子招标投标交易平台（即“苏采云”系统，网址：</w:t>
      </w:r>
      <w:r>
        <w:fldChar w:fldCharType="begin"/>
      </w:r>
      <w:r>
        <w:instrText xml:space="preserve"> HYPERLINK "http://jszfcg.jsczt.cn/）相关要求是本采购文件的组成部分。" </w:instrText>
      </w:r>
      <w:r>
        <w:fldChar w:fldCharType="separate"/>
      </w:r>
      <w:r>
        <w:rPr>
          <w:rFonts w:hint="eastAsia" w:ascii="宋体" w:hAnsi="宋体" w:cs="宋体"/>
          <w:szCs w:val="21"/>
          <w:lang w:eastAsia="en-US"/>
        </w:rPr>
        <w:t xml:space="preserve">http://jszfcg.jsczt.cn/）相关要求是本</w:t>
      </w:r>
      <w:r>
        <w:rPr>
          <w:rFonts w:hint="eastAsia" w:ascii="宋体" w:hAnsi="宋体" w:cs="宋体"/>
          <w:szCs w:val="21"/>
        </w:rPr>
        <w:t xml:space="preserve">竞争性磋商文件</w:t>
      </w:r>
      <w:r>
        <w:rPr>
          <w:rFonts w:hint="eastAsia" w:ascii="宋体" w:hAnsi="宋体" w:cs="宋体"/>
          <w:szCs w:val="21"/>
          <w:lang w:eastAsia="en-US"/>
        </w:rPr>
        <w:t xml:space="preserve">的组成部分。</w:t>
      </w:r>
      <w:r>
        <w:rPr>
          <w:rFonts w:hint="eastAsia" w:ascii="宋体" w:hAnsi="宋体" w:cs="宋体"/>
          <w:szCs w:val="21"/>
          <w:lang w:eastAsia="en-US"/>
        </w:rPr>
        <w:fldChar w:fldCharType="end"/>
      </w:r>
      <w:r/>
    </w:p>
    <w:p>
      <w:pPr>
        <w:ind w:firstLine="482"/>
        <w:spacing w:line="360" w:lineRule="auto"/>
        <w:rPr>
          <w:rFonts w:ascii="宋体" w:hAnsi="宋体" w:cs="宋体"/>
          <w:b/>
          <w:szCs w:val="21"/>
        </w:rPr>
        <w:outlineLvl w:val="1"/>
      </w:pPr>
      <w:r>
        <w:rPr>
          <w:rFonts w:hint="eastAsia" w:ascii="宋体" w:hAnsi="宋体" w:cs="宋体"/>
          <w:b/>
          <w:szCs w:val="21"/>
        </w:rPr>
        <w:t xml:space="preserve">十、履约保证金</w:t>
      </w:r>
      <w:r/>
    </w:p>
    <w:p>
      <w:pPr>
        <w:ind w:firstLine="482"/>
        <w:spacing w:line="360" w:lineRule="auto"/>
        <w:rPr>
          <w:rFonts w:ascii="宋体" w:hAnsi="宋体" w:cs="宋体"/>
          <w:szCs w:val="21"/>
        </w:rPr>
        <w:outlineLvl w:val="1"/>
      </w:pPr>
      <w:r>
        <w:rPr>
          <w:rFonts w:hint="eastAsia" w:ascii="宋体" w:hAnsi="宋体" w:cs="宋体"/>
          <w:szCs w:val="21"/>
        </w:rPr>
        <w:t xml:space="preserve">按照以下第</w:t>
      </w:r>
      <w:r>
        <w:rPr>
          <w:rFonts w:hint="eastAsia" w:ascii="宋体" w:hAnsi="宋体" w:cs="宋体"/>
          <w:szCs w:val="21"/>
          <w:u w:val="single"/>
        </w:rPr>
        <w:t xml:space="preserve"> (2) </w:t>
      </w:r>
      <w:r>
        <w:rPr>
          <w:rFonts w:hint="eastAsia" w:ascii="宋体" w:hAnsi="宋体" w:cs="宋体"/>
          <w:szCs w:val="21"/>
        </w:rPr>
        <w:t xml:space="preserve">方式确定履约保证收取方式。</w:t>
      </w:r>
      <w:r/>
    </w:p>
    <w:p>
      <w:pPr>
        <w:ind w:firstLine="482"/>
        <w:spacing w:line="360" w:lineRule="auto"/>
        <w:rPr>
          <w:rFonts w:ascii="宋体" w:hAnsi="宋体" w:cs="宋体"/>
          <w:szCs w:val="21"/>
        </w:rPr>
        <w:outlineLvl w:val="1"/>
      </w:pPr>
      <w:r>
        <w:rPr>
          <w:rFonts w:hint="eastAsia" w:ascii="宋体" w:hAnsi="宋体" w:cs="宋体"/>
          <w:szCs w:val="21"/>
        </w:rPr>
        <w:t xml:space="preserve">1.不收取履约保证金。</w:t>
      </w:r>
      <w:r/>
    </w:p>
    <w:p>
      <w:pPr>
        <w:ind w:firstLine="482"/>
        <w:spacing w:line="360" w:lineRule="auto"/>
        <w:rPr>
          <w:rFonts w:ascii="宋体" w:hAnsi="宋体" w:cs="宋体"/>
          <w:szCs w:val="21"/>
        </w:rPr>
        <w:outlineLvl w:val="1"/>
      </w:pPr>
      <w:r>
        <w:rPr>
          <w:rFonts w:hint="eastAsia" w:ascii="宋体" w:hAnsi="宋体" w:cs="宋体"/>
          <w:szCs w:val="21"/>
        </w:rPr>
        <w:t xml:space="preserve">2.履约保证金应在采购合同签订前提交，按采购合同总价的10%计取。除银行电汇、网上银行、数字人民币外，供应商还可选用银行保函、担保公司的保证担保或保险公司的保证保险等多种形式向采购人缴纳；</w:t>
      </w:r>
      <w:r/>
    </w:p>
    <w:p>
      <w:pPr>
        <w:ind w:firstLine="482"/>
        <w:spacing w:line="360" w:lineRule="auto"/>
        <w:rPr>
          <w:rFonts w:ascii="宋体" w:hAnsi="宋体" w:cs="宋体"/>
          <w:szCs w:val="21"/>
        </w:rPr>
        <w:outlineLvl w:val="1"/>
      </w:pPr>
      <w:r>
        <w:rPr>
          <w:rFonts w:hint="eastAsia" w:ascii="宋体" w:hAnsi="宋体" w:cs="宋体"/>
          <w:szCs w:val="21"/>
        </w:rPr>
        <w:t xml:space="preserve">履约保证金退还的方式：以银行电汇、网上银行、数字人民币形式缴纳履约保证金的，验收合格后无息退回至供应商存款账户或供应商数字人民币账户；以保函、担保、保险等形式缴纳履约保证金的，在保函、担保、保险约定的保证期限届满之日起自行失效；</w:t>
      </w:r>
      <w:r/>
    </w:p>
    <w:p>
      <w:pPr>
        <w:ind w:firstLine="482"/>
        <w:spacing w:line="360" w:lineRule="auto"/>
        <w:rPr>
          <w:rFonts w:ascii="宋体" w:hAnsi="宋体" w:cs="宋体"/>
          <w:b/>
          <w:szCs w:val="21"/>
        </w:rPr>
        <w:outlineLvl w:val="1"/>
      </w:pPr>
      <w:r>
        <w:rPr>
          <w:rFonts w:hint="eastAsia" w:ascii="宋体" w:hAnsi="宋体" w:cs="宋体"/>
          <w:b/>
          <w:szCs w:val="21"/>
        </w:rPr>
        <w:t xml:space="preserve">十一、质疑提出和处理</w:t>
      </w:r>
      <w:r/>
    </w:p>
    <w:p>
      <w:pPr>
        <w:ind w:firstLine="480"/>
        <w:spacing w:line="360" w:lineRule="auto"/>
        <w:rPr>
          <w:rFonts w:ascii="宋体" w:hAnsi="宋体" w:cs="宋体"/>
          <w:szCs w:val="21"/>
        </w:rPr>
      </w:pPr>
      <w:r>
        <w:rPr>
          <w:rFonts w:hint="eastAsia" w:ascii="宋体" w:hAnsi="宋体" w:cs="宋体"/>
          <w:szCs w:val="21"/>
        </w:rPr>
        <w:t xml:space="preserve">格式请在江苏政府采购网“下载中心--有关质疑资料”下载</w:t>
      </w:r>
      <w:r/>
    </w:p>
    <w:p>
      <w:pPr>
        <w:ind w:firstLine="480"/>
        <w:spacing w:line="360" w:lineRule="auto"/>
        <w:rPr>
          <w:rFonts w:ascii="宋体" w:hAnsi="宋体" w:cs="宋体"/>
          <w:szCs w:val="21"/>
        </w:rPr>
      </w:pPr>
      <w:r>
        <w:rPr>
          <w:rFonts w:hint="eastAsia" w:ascii="宋体" w:hAnsi="宋体" w:cs="宋体"/>
          <w:szCs w:val="21"/>
        </w:rPr>
        <w:t xml:space="preserve"> 1.提出质疑的供应商应当是参与所质疑项目采购活动的供应商。潜在供应商依法获取其可质疑的磋商文件的，可以对磋商文件提出质疑。</w:t>
      </w:r>
      <w:r/>
    </w:p>
    <w:p>
      <w:pPr>
        <w:ind w:firstLine="480"/>
        <w:spacing w:line="360" w:lineRule="auto"/>
        <w:rPr>
          <w:rFonts w:ascii="宋体" w:hAnsi="宋体" w:cs="宋体"/>
          <w:szCs w:val="21"/>
        </w:rPr>
      </w:pPr>
      <w:r>
        <w:rPr>
          <w:rFonts w:hint="eastAsia" w:ascii="宋体" w:hAnsi="宋体" w:cs="宋体"/>
          <w:szCs w:val="21"/>
        </w:rPr>
        <w:t xml:space="preserve">2.供应商认为磋商文件、采购过程和采购结果使自己的权益受到损害的，可以在知道或应知其权益受到损害之日起七个工作日内，以书面形式向采购人或采购代理机构提出质疑。上述应知其权益受到损害之日，是指：</w:t>
      </w:r>
      <w:r/>
    </w:p>
    <w:p>
      <w:pPr>
        <w:ind w:firstLine="480"/>
        <w:spacing w:line="360" w:lineRule="auto"/>
        <w:rPr>
          <w:rFonts w:ascii="宋体" w:hAnsi="宋体" w:cs="宋体"/>
          <w:szCs w:val="21"/>
        </w:rPr>
      </w:pPr>
      <w:r>
        <w:rPr>
          <w:rFonts w:hint="eastAsia" w:ascii="宋体" w:hAnsi="宋体" w:cs="宋体"/>
          <w:szCs w:val="21"/>
        </w:rPr>
        <w:t xml:space="preserve">2.1.对可以质疑的磋商文件提出质疑的，为收到磋商文件之日或者磋商文件公告期限届满之日；</w:t>
      </w:r>
      <w:r/>
    </w:p>
    <w:p>
      <w:pPr>
        <w:ind w:firstLine="480"/>
        <w:spacing w:line="360" w:lineRule="auto"/>
        <w:rPr>
          <w:rFonts w:ascii="宋体" w:hAnsi="宋体" w:cs="宋体"/>
          <w:szCs w:val="21"/>
        </w:rPr>
      </w:pPr>
      <w:r>
        <w:rPr>
          <w:rFonts w:hint="eastAsia" w:ascii="宋体" w:hAnsi="宋体" w:cs="宋体"/>
          <w:szCs w:val="21"/>
        </w:rPr>
        <w:t xml:space="preserve">2.2.对采购过程提出质疑的，为各采购程序环节结束之日；</w:t>
      </w:r>
      <w:r/>
    </w:p>
    <w:p>
      <w:pPr>
        <w:ind w:firstLine="482"/>
        <w:spacing w:line="360" w:lineRule="auto"/>
        <w:rPr>
          <w:rFonts w:ascii="宋体" w:hAnsi="宋体" w:cs="宋体"/>
          <w:b/>
          <w:szCs w:val="21"/>
        </w:rPr>
      </w:pPr>
      <w:r>
        <w:rPr>
          <w:rFonts w:hint="eastAsia" w:ascii="宋体" w:hAnsi="宋体" w:cs="宋体"/>
          <w:b/>
          <w:szCs w:val="21"/>
        </w:rPr>
        <w:t xml:space="preserve">其中：对评审过程中涉及的身份核对、澄清等程序性事项，供应商如有异议的，必须当场提出。否则，均视为供应商无异议。无论是否成交，供应商事后不得再就前述事项提出任何异议或质疑投诉。</w:t>
      </w:r>
      <w:r/>
    </w:p>
    <w:p>
      <w:pPr>
        <w:ind w:firstLine="480"/>
        <w:spacing w:line="360" w:lineRule="auto"/>
        <w:rPr>
          <w:rFonts w:ascii="宋体" w:hAnsi="宋体" w:cs="宋体"/>
          <w:szCs w:val="21"/>
        </w:rPr>
      </w:pPr>
      <w:r>
        <w:rPr>
          <w:rFonts w:hint="eastAsia" w:ascii="宋体" w:hAnsi="宋体" w:cs="宋体"/>
          <w:szCs w:val="21"/>
        </w:rPr>
        <w:t xml:space="preserve">2.3对成交结果提出质疑的，为成交结果公告期限届满之日。</w:t>
      </w:r>
      <w:r/>
    </w:p>
    <w:p>
      <w:pPr>
        <w:ind w:firstLine="480"/>
        <w:spacing w:line="360" w:lineRule="auto"/>
        <w:rPr>
          <w:rFonts w:ascii="宋体" w:hAnsi="宋体" w:cs="宋体"/>
          <w:szCs w:val="21"/>
          <w:lang w:val="zh-CN"/>
        </w:rPr>
      </w:pPr>
      <w:r>
        <w:rPr>
          <w:rFonts w:hint="eastAsia" w:ascii="宋体" w:hAnsi="宋体" w:cs="宋体"/>
          <w:szCs w:val="21"/>
        </w:rPr>
        <w:t xml:space="preserve">供应商应当在法定质疑期内一次性提出针对同一采购程序环节的质疑。</w:t>
      </w:r>
      <w:r>
        <w:rPr>
          <w:rFonts w:hint="eastAsia" w:ascii="宋体" w:hAnsi="宋体" w:cs="宋体"/>
          <w:szCs w:val="21"/>
          <w:lang w:val="zh-CN"/>
        </w:rPr>
        <w:t xml:space="preserve">供应商如在法定期限内对同一采购程序环节提出多次质疑的，采购人、</w:t>
      </w:r>
      <w:r>
        <w:rPr>
          <w:rFonts w:hint="eastAsia" w:ascii="宋体" w:hAnsi="宋体" w:cs="宋体"/>
          <w:szCs w:val="21"/>
        </w:rPr>
        <w:t xml:space="preserve">采购代理机构</w:t>
      </w:r>
      <w:r>
        <w:rPr>
          <w:rFonts w:hint="eastAsia" w:ascii="宋体" w:hAnsi="宋体" w:cs="宋体"/>
          <w:szCs w:val="21"/>
          <w:lang w:val="zh-CN"/>
        </w:rPr>
        <w:t xml:space="preserve">将只对供应商第一次质疑作出答复。</w:t>
      </w:r>
      <w:r/>
    </w:p>
    <w:p>
      <w:pPr>
        <w:ind w:firstLine="480"/>
        <w:spacing w:line="360" w:lineRule="auto"/>
        <w:rPr>
          <w:rFonts w:ascii="宋体" w:hAnsi="宋体" w:cs="宋体"/>
          <w:szCs w:val="21"/>
        </w:rPr>
      </w:pPr>
      <w:r>
        <w:rPr>
          <w:rFonts w:hint="eastAsia" w:ascii="宋体" w:hAnsi="宋体" w:cs="宋体"/>
          <w:szCs w:val="21"/>
        </w:rPr>
        <w:t xml:space="preserve">3.质疑函必须按照“江苏省政府采购网”中《质疑函范本》要求的格式和内容进行填写。供应商如组成联合体参加磋商，则《质疑函范本》中要求签字、盖章、加盖公章之处，联合体各方均须按要求签字、盖章、加盖公章。</w:t>
      </w:r>
      <w:r/>
    </w:p>
    <w:p>
      <w:pPr>
        <w:ind w:firstLine="480"/>
        <w:spacing w:line="360" w:lineRule="auto"/>
        <w:rPr>
          <w:szCs w:val="21"/>
        </w:rPr>
      </w:pPr>
      <w:r>
        <w:rPr>
          <w:rFonts w:hint="eastAsia" w:ascii="宋体" w:hAnsi="宋体" w:cs="宋体"/>
          <w:szCs w:val="21"/>
        </w:rPr>
        <w:t xml:space="preserve">4.质疑答复依据《政府采购质疑和投诉办法》（财政部令第94号）。采购人及采购代理机构只接收以纸质原件形式送达的质疑。采购人或采购代理机构质疑接收人及联系方式，见磋商</w:t>
      </w:r>
      <w:r>
        <w:rPr>
          <w:rFonts w:hint="eastAsia"/>
          <w:szCs w:val="21"/>
        </w:rPr>
        <w:t xml:space="preserve">文件第一部分。</w:t>
      </w:r>
      <w:r/>
    </w:p>
    <w:p>
      <w:pPr>
        <w:ind w:firstLine="480"/>
        <w:spacing w:line="360" w:lineRule="auto"/>
        <w:rPr>
          <w:rFonts w:ascii="宋体" w:hAnsi="宋体" w:cs="宋体"/>
          <w:szCs w:val="21"/>
        </w:rPr>
      </w:pPr>
      <w:r>
        <w:rPr>
          <w:rFonts w:hint="eastAsia" w:ascii="宋体" w:hAnsi="宋体" w:cs="宋体"/>
          <w:szCs w:val="21"/>
        </w:rPr>
        <w:t xml:space="preserve">5. 以下情形的质疑不予受理</w:t>
      </w:r>
      <w:r/>
    </w:p>
    <w:p>
      <w:pPr>
        <w:ind w:firstLine="480"/>
        <w:spacing w:line="360" w:lineRule="auto"/>
        <w:rPr>
          <w:rFonts w:ascii="宋体" w:hAnsi="宋体" w:cs="宋体"/>
          <w:szCs w:val="21"/>
        </w:rPr>
      </w:pPr>
      <w:r>
        <w:rPr>
          <w:rFonts w:hint="eastAsia" w:ascii="宋体" w:hAnsi="宋体" w:cs="宋体"/>
          <w:szCs w:val="21"/>
        </w:rPr>
        <w:t xml:space="preserve">5.1.内容不符合《政府采购质疑和投诉办法》第十二条规定的质疑。</w:t>
      </w:r>
      <w:r/>
    </w:p>
    <w:p>
      <w:pPr>
        <w:ind w:firstLine="480"/>
        <w:spacing w:line="360" w:lineRule="auto"/>
        <w:rPr>
          <w:rFonts w:ascii="宋体" w:hAnsi="宋体" w:cs="宋体"/>
          <w:szCs w:val="21"/>
        </w:rPr>
      </w:pPr>
      <w:r>
        <w:rPr>
          <w:rFonts w:hint="eastAsia" w:ascii="宋体" w:hAnsi="宋体" w:cs="宋体"/>
          <w:szCs w:val="21"/>
        </w:rPr>
        <w:t xml:space="preserve">5.2.超出政府采购法定期限的质疑。</w:t>
      </w:r>
      <w:r/>
    </w:p>
    <w:p>
      <w:pPr>
        <w:ind w:firstLine="480"/>
        <w:spacing w:line="360" w:lineRule="auto"/>
        <w:rPr>
          <w:rFonts w:ascii="宋体" w:hAnsi="宋体" w:cs="宋体"/>
          <w:szCs w:val="21"/>
        </w:rPr>
      </w:pPr>
      <w:r>
        <w:rPr>
          <w:rFonts w:hint="eastAsia" w:ascii="宋体" w:hAnsi="宋体" w:cs="宋体"/>
          <w:szCs w:val="21"/>
        </w:rPr>
        <w:t xml:space="preserve">5.3.未参加磋商活动的供应商或在磋商活动中自身权益未受到损害的供应商所提出的质疑。</w:t>
      </w:r>
      <w:r/>
    </w:p>
    <w:p>
      <w:pPr>
        <w:ind w:firstLine="480"/>
        <w:spacing w:line="360" w:lineRule="auto"/>
        <w:rPr>
          <w:rFonts w:ascii="宋体" w:hAnsi="宋体" w:cs="宋体"/>
          <w:szCs w:val="21"/>
        </w:rPr>
      </w:pPr>
      <w:r>
        <w:rPr>
          <w:rFonts w:hint="eastAsia" w:ascii="宋体" w:hAnsi="宋体" w:cs="宋体"/>
          <w:szCs w:val="21"/>
        </w:rPr>
        <w:t xml:space="preserve">5.4.供应商组成联合体参加磋商，联合体中任何一方或多方未按要求签字、盖章、加盖公章的质疑。</w:t>
      </w:r>
      <w:r/>
    </w:p>
    <w:p>
      <w:pPr>
        <w:ind w:firstLine="480"/>
        <w:spacing w:line="360" w:lineRule="auto"/>
        <w:rPr>
          <w:rFonts w:ascii="宋体" w:hAnsi="宋体" w:cs="宋体"/>
          <w:szCs w:val="21"/>
        </w:rPr>
      </w:pPr>
      <w:r>
        <w:rPr>
          <w:rFonts w:hint="eastAsia" w:ascii="宋体" w:hAnsi="宋体" w:cs="宋体"/>
          <w:szCs w:val="21"/>
        </w:rPr>
        <w:t xml:space="preserve">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482"/>
        <w:spacing w:line="360" w:lineRule="auto"/>
        <w:rPr>
          <w:rFonts w:ascii="宋体" w:hAnsi="宋体" w:cs="宋体"/>
          <w:b/>
          <w:szCs w:val="21"/>
        </w:rPr>
        <w:outlineLvl w:val="1"/>
      </w:pPr>
      <w:r>
        <w:rPr>
          <w:rFonts w:hint="eastAsia" w:ascii="宋体" w:hAnsi="宋体" w:cs="宋体"/>
          <w:b/>
          <w:szCs w:val="21"/>
        </w:rPr>
        <w:t xml:space="preserve">十二、其他事项说明</w:t>
      </w:r>
      <w:r/>
    </w:p>
    <w:p>
      <w:pPr>
        <w:ind w:firstLine="420"/>
        <w:spacing w:line="360" w:lineRule="auto"/>
        <w:rPr>
          <w:rFonts w:ascii="宋体" w:hAnsi="宋体" w:cs="宋体"/>
          <w:lang w:bidi="ar"/>
        </w:rPr>
      </w:pPr>
      <w:r>
        <w:rPr>
          <w:rFonts w:hint="eastAsia" w:ascii="宋体" w:hAnsi="宋体" w:cs="宋体"/>
          <w:lang w:bidi="ar"/>
        </w:rPr>
        <w:t xml:space="preserve">采购项目需要落实的政府采购相关法律法规及政策：</w:t>
      </w:r>
      <w:r/>
    </w:p>
    <w:p>
      <w:pPr>
        <w:ind w:left="420"/>
        <w:spacing w:line="360" w:lineRule="auto"/>
        <w:rPr>
          <w:rFonts w:ascii="宋体" w:hAnsi="宋体" w:cs="宋体"/>
          <w:lang w:bidi="ar"/>
        </w:rPr>
      </w:pPr>
      <w:r>
        <w:rPr>
          <w:rFonts w:hint="eastAsia" w:ascii="宋体" w:hAnsi="宋体" w:cs="宋体"/>
          <w:lang w:bidi="ar"/>
        </w:rPr>
        <w:t xml:space="preserve">《中华人民共和国政府采购法》</w:t>
      </w:r>
      <w:r/>
    </w:p>
    <w:p>
      <w:pPr>
        <w:numPr>
          <w:ilvl w:val="0"/>
          <w:numId w:val="7"/>
        </w:numPr>
        <w:spacing w:line="360" w:lineRule="auto"/>
        <w:rPr>
          <w:rFonts w:ascii="宋体" w:hAnsi="宋体" w:cs="宋体"/>
          <w:lang w:bidi="ar"/>
        </w:rPr>
      </w:pPr>
      <w:r>
        <w:rPr>
          <w:rFonts w:hint="eastAsia" w:ascii="宋体" w:hAnsi="宋体" w:cs="宋体"/>
          <w:lang w:bidi="ar"/>
        </w:rPr>
        <w:t xml:space="preserve">《中华人民共和国政府采购法实施条例》</w:t>
      </w:r>
      <w:r/>
    </w:p>
    <w:p>
      <w:pPr>
        <w:numPr>
          <w:ilvl w:val="0"/>
          <w:numId w:val="7"/>
        </w:numPr>
        <w:spacing w:line="360" w:lineRule="auto"/>
        <w:rPr>
          <w:rFonts w:ascii="宋体" w:hAnsi="宋体" w:cs="宋体"/>
          <w:lang w:bidi="ar"/>
        </w:rPr>
      </w:pPr>
      <w:r>
        <w:rPr>
          <w:rFonts w:hint="eastAsia" w:ascii="宋体" w:hAnsi="宋体" w:cs="宋体"/>
          <w:lang w:bidi="ar"/>
        </w:rPr>
        <w:t xml:space="preserve">《政府采购竞争性磋商采购方式管理暂行办法》</w:t>
      </w:r>
      <w:r/>
    </w:p>
    <w:p>
      <w:pPr>
        <w:numPr>
          <w:ilvl w:val="0"/>
          <w:numId w:val="7"/>
        </w:numPr>
        <w:spacing w:line="360" w:lineRule="auto"/>
        <w:rPr>
          <w:rFonts w:ascii="宋体" w:hAnsi="宋体" w:cs="宋体"/>
          <w:lang w:bidi="ar"/>
        </w:rPr>
      </w:pPr>
      <w:r>
        <w:rPr>
          <w:rFonts w:hint="eastAsia" w:ascii="宋体" w:hAnsi="宋体" w:cs="宋体"/>
          <w:lang w:bidi="ar"/>
        </w:rPr>
        <w:t xml:space="preserve">《政府采购质疑和投诉办法》（财政部令第94号）</w:t>
      </w:r>
      <w:r/>
    </w:p>
    <w:p>
      <w:pPr>
        <w:numPr>
          <w:ilvl w:val="0"/>
          <w:numId w:val="7"/>
        </w:numPr>
        <w:spacing w:line="360" w:lineRule="auto"/>
        <w:rPr>
          <w:rFonts w:ascii="宋体" w:hAnsi="宋体" w:cs="宋体"/>
          <w:szCs w:val="21"/>
          <w:lang w:bidi="ar"/>
        </w:rPr>
      </w:pPr>
      <w:r>
        <w:rPr>
          <w:rFonts w:hint="eastAsia" w:ascii="宋体" w:hAnsi="宋体" w:cs="宋体"/>
          <w:lang w:bidi="ar"/>
        </w:rPr>
        <w:t xml:space="preserve">政府采购促进中小企业发展办法的通知--财库〔2020〕46号 </w:t>
      </w:r>
      <w:r/>
    </w:p>
    <w:p>
      <w:pPr>
        <w:numPr>
          <w:ilvl w:val="1"/>
          <w:numId w:val="7"/>
        </w:numPr>
        <w:spacing w:line="360" w:lineRule="auto"/>
        <w:rPr>
          <w:rFonts w:ascii="宋体" w:hAnsi="宋体" w:cs="宋体"/>
          <w:szCs w:val="21"/>
          <w:lang w:bidi="ar"/>
        </w:rPr>
      </w:pPr>
      <w:r>
        <w:rPr>
          <w:rFonts w:hint="eastAsia" w:ascii="宋体" w:hAnsi="宋体" w:cs="宋体"/>
          <w:szCs w:val="21"/>
          <w:lang w:bidi="ar"/>
        </w:rPr>
        <w:t xml:space="preserve">小微型企业价格扣除</w:t>
      </w:r>
      <w:r/>
    </w:p>
    <w:p>
      <w:pPr>
        <w:ind w:firstLine="422"/>
        <w:spacing w:line="360" w:lineRule="auto"/>
        <w:rPr>
          <w:rFonts w:ascii="宋体" w:hAnsi="宋体" w:cs="宋体"/>
          <w:b/>
          <w:bCs/>
          <w:szCs w:val="21"/>
          <w:lang w:bidi="ar"/>
        </w:rPr>
      </w:pPr>
      <w:r>
        <w:rPr>
          <w:rFonts w:hint="eastAsia" w:ascii="宋体" w:hAnsi="宋体" w:cs="宋体"/>
          <w:b/>
          <w:bCs/>
          <w:szCs w:val="21"/>
          <w:lang w:bidi="ar"/>
        </w:rPr>
        <w:t xml:space="preserve">（1）本项目专门面向中小微企业</w:t>
      </w:r>
      <w:r>
        <w:rPr>
          <w:rFonts w:hint="eastAsia" w:ascii="宋体" w:hAnsi="宋体" w:cs="宋体"/>
          <w:b/>
          <w:bCs/>
          <w:szCs w:val="21"/>
        </w:rPr>
        <w:t xml:space="preserve">、残疾人福利企业和监狱企业的评审</w:t>
      </w:r>
      <w:r>
        <w:rPr>
          <w:rFonts w:hint="eastAsia" w:ascii="宋体" w:hAnsi="宋体" w:cs="宋体"/>
          <w:b/>
          <w:bCs/>
          <w:szCs w:val="21"/>
          <w:lang w:bidi="ar"/>
        </w:rPr>
        <w:t xml:space="preserve">，不再执行价格评审优惠的扶持政策。</w:t>
      </w:r>
      <w:r/>
    </w:p>
    <w:p>
      <w:pPr>
        <w:ind w:firstLine="420"/>
        <w:spacing w:line="360" w:lineRule="auto"/>
        <w:rPr>
          <w:rFonts w:ascii="宋体" w:hAnsi="宋体" w:cs="宋体"/>
          <w:szCs w:val="21"/>
          <w:lang w:bidi="ar"/>
        </w:rPr>
      </w:pPr>
      <w:r>
        <w:rPr>
          <w:rFonts w:hint="eastAsia" w:ascii="宋体" w:hAnsi="宋体" w:cs="宋体"/>
          <w:szCs w:val="21"/>
          <w:lang w:bidi="ar"/>
        </w:rPr>
        <w:t xml:space="preserve">（2）供应商需按照竞争性磋商文件的要求提供相应的《中小企业声明函》</w:t>
      </w:r>
      <w:r>
        <w:rPr>
          <w:rFonts w:hint="eastAsia" w:ascii="宋体" w:hAnsi="宋体" w:cs="宋体"/>
          <w:szCs w:val="21"/>
        </w:rPr>
        <w:t xml:space="preserve">或《残疾人福利性单位声明函》或由省级以上监狱管理局、戒毒管理局（含新疆生产建设兵团）出具的属于监狱企业的证明文件</w:t>
      </w:r>
      <w:r>
        <w:rPr>
          <w:rFonts w:hint="eastAsia" w:ascii="宋体" w:hAnsi="宋体" w:cs="宋体"/>
          <w:szCs w:val="21"/>
          <w:lang w:bidi="ar"/>
        </w:rPr>
        <w:t xml:space="preserve">。</w:t>
      </w:r>
      <w:r/>
    </w:p>
    <w:p>
      <w:pPr>
        <w:ind w:firstLine="420"/>
        <w:spacing w:line="360" w:lineRule="auto"/>
        <w:rPr>
          <w:rFonts w:ascii="宋体" w:hAnsi="宋体" w:cs="宋体"/>
          <w:szCs w:val="21"/>
          <w:lang w:bidi="ar"/>
        </w:rPr>
      </w:pPr>
      <w:r>
        <w:rPr>
          <w:rFonts w:hint="eastAsia" w:ascii="宋体" w:hAnsi="宋体" w:cs="宋体"/>
          <w:szCs w:val="21"/>
          <w:lang w:bidi="ar"/>
        </w:rPr>
        <w:t xml:space="preserve">（3）企业标准请参照《关于印发中小企业划型标准规定的通知》（工信部联企业〔2011〕300号）文件规定自行填写。</w:t>
      </w:r>
      <w:r/>
    </w:p>
    <w:p>
      <w:pPr>
        <w:numPr>
          <w:ilvl w:val="1"/>
          <w:numId w:val="7"/>
        </w:numPr>
        <w:spacing w:line="360" w:lineRule="auto"/>
        <w:rPr>
          <w:rFonts w:ascii="宋体" w:hAnsi="宋体" w:cs="宋体"/>
          <w:szCs w:val="21"/>
          <w:lang w:bidi="ar"/>
        </w:rPr>
      </w:pPr>
      <w:r>
        <w:rPr>
          <w:rFonts w:hint="eastAsia" w:ascii="宋体" w:hAnsi="宋体" w:cs="宋体"/>
          <w:szCs w:val="21"/>
          <w:lang w:bidi="ar"/>
        </w:rPr>
        <w:t xml:space="preserve">如果本项目同意联合体投标或同意分包履行合同的，大中型企业与小微型企业（残疾人福利单</w:t>
      </w:r>
      <w:r/>
    </w:p>
    <w:p>
      <w:pPr>
        <w:spacing w:line="360" w:lineRule="auto"/>
        <w:rPr>
          <w:rFonts w:ascii="宋体" w:hAnsi="宋体" w:cs="宋体"/>
          <w:szCs w:val="21"/>
          <w:lang w:bidi="ar"/>
        </w:rPr>
      </w:pPr>
      <w:r>
        <w:rPr>
          <w:rFonts w:hint="eastAsia" w:ascii="宋体" w:hAnsi="宋体" w:cs="宋体"/>
          <w:szCs w:val="21"/>
          <w:lang w:bidi="ar"/>
        </w:rPr>
        <w:t xml:space="preserve">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szCs w:val="21"/>
          <w:u w:val="single"/>
          <w:lang w:bidi="ar"/>
        </w:rPr>
        <w:t xml:space="preserve"> / </w:t>
      </w:r>
      <w:r>
        <w:rPr>
          <w:rFonts w:hint="eastAsia" w:ascii="宋体" w:hAnsi="宋体" w:cs="宋体"/>
          <w:szCs w:val="21"/>
          <w:lang w:bidi="ar"/>
        </w:rPr>
        <w:t xml:space="preserve">%的价格扣除，用扣除后的价格参与评审。</w:t>
      </w:r>
      <w:r/>
    </w:p>
    <w:p>
      <w:pPr>
        <w:numPr>
          <w:ilvl w:val="1"/>
          <w:numId w:val="7"/>
        </w:numPr>
        <w:spacing w:line="360" w:lineRule="auto"/>
        <w:rPr>
          <w:rFonts w:ascii="宋体" w:hAnsi="宋体" w:cs="宋体"/>
          <w:szCs w:val="21"/>
        </w:rPr>
      </w:pPr>
      <w:r>
        <w:rPr>
          <w:rFonts w:hint="eastAsia" w:ascii="宋体" w:hAnsi="宋体" w:cs="宋体"/>
          <w:szCs w:val="21"/>
          <w:lang w:bidi="ar"/>
        </w:rPr>
        <w:t xml:space="preserve">联合体各方均为小型、微型企业（残疾人福利单位、监狱企业）的，联合体享受</w:t>
      </w:r>
      <w:r>
        <w:rPr>
          <w:rFonts w:hint="eastAsia" w:ascii="宋体" w:hAnsi="宋体" w:cs="宋体"/>
          <w:szCs w:val="21"/>
          <w:u w:val="single"/>
          <w:lang w:bidi="ar"/>
        </w:rPr>
        <w:t xml:space="preserve">  / </w:t>
      </w:r>
      <w:r>
        <w:rPr>
          <w:rFonts w:hint="eastAsia" w:ascii="宋体" w:hAnsi="宋体" w:cs="宋体"/>
          <w:szCs w:val="21"/>
          <w:lang w:bidi="ar"/>
        </w:rPr>
        <w:t xml:space="preserve">%（备注：</w:t>
      </w:r>
      <w:r/>
    </w:p>
    <w:p>
      <w:pPr>
        <w:spacing w:line="360" w:lineRule="auto"/>
        <w:rPr>
          <w:rFonts w:ascii="宋体" w:hAnsi="宋体" w:cs="宋体"/>
          <w:szCs w:val="21"/>
        </w:rPr>
      </w:pPr>
      <w:r>
        <w:rPr>
          <w:rFonts w:hint="eastAsia" w:ascii="宋体" w:hAnsi="宋体" w:cs="宋体"/>
          <w:szCs w:val="21"/>
          <w:lang w:bidi="ar"/>
        </w:rPr>
        <w:t xml:space="preserve">与小微型企业价格扣除数值保持一致。确定后该备注删除）价格扣除，用扣除后的价格参与评审。</w:t>
      </w:r>
      <w:r/>
    </w:p>
    <w:p>
      <w:pPr>
        <w:numPr>
          <w:ilvl w:val="1"/>
          <w:numId w:val="7"/>
        </w:numPr>
        <w:spacing w:line="360" w:lineRule="auto"/>
        <w:rPr>
          <w:rFonts w:ascii="宋体" w:hAnsi="宋体" w:cs="宋体"/>
          <w:szCs w:val="21"/>
        </w:rPr>
      </w:pPr>
      <w:r>
        <w:rPr>
          <w:rFonts w:hint="eastAsia" w:ascii="宋体" w:hAnsi="宋体" w:cs="宋体"/>
          <w:szCs w:val="21"/>
          <w:lang w:bidi="ar"/>
        </w:rPr>
        <w:t xml:space="preserve">《江苏省财政厅关于进一步加大政府采购支持中小企业力度的通知》苏财购〔2022〕45号</w:t>
      </w:r>
      <w:r/>
    </w:p>
    <w:p>
      <w:pPr>
        <w:numPr>
          <w:ilvl w:val="1"/>
          <w:numId w:val="7"/>
        </w:numPr>
        <w:spacing w:line="360" w:lineRule="auto"/>
        <w:rPr>
          <w:rFonts w:ascii="宋体" w:hAnsi="宋体" w:cs="宋体"/>
          <w:szCs w:val="21"/>
          <w:lang w:bidi="ar"/>
        </w:rPr>
      </w:pPr>
      <w:r>
        <w:rPr>
          <w:rFonts w:hint="eastAsia" w:ascii="宋体" w:hAnsi="宋体" w:cs="宋体"/>
          <w:szCs w:val="21"/>
          <w:lang w:bidi="ar"/>
        </w:rPr>
        <w:t xml:space="preserve">财政部司法部关于政府采购支持监狱企业发展有关问题的通知--财库〔2014〕68号 监狱、戒毒</w:t>
      </w:r>
      <w:r/>
    </w:p>
    <w:p>
      <w:pPr>
        <w:spacing w:line="360" w:lineRule="auto"/>
        <w:rPr>
          <w:rFonts w:ascii="宋体" w:hAnsi="宋体" w:cs="宋体"/>
          <w:szCs w:val="21"/>
          <w:lang w:bidi="ar"/>
        </w:rPr>
      </w:pPr>
      <w:r>
        <w:rPr>
          <w:rFonts w:hint="eastAsia" w:ascii="宋体" w:hAnsi="宋体" w:cs="宋体"/>
          <w:szCs w:val="21"/>
          <w:lang w:bidi="ar"/>
        </w:rPr>
        <w:t xml:space="preserve">企业视同小微企业，享受政府采购相关政策；监狱和戒毒企业须提供由省级以上监狱管理局、戒毒管理局（含新疆生产建设兵团）出具的属于监狱企业的证明文件。</w:t>
      </w:r>
      <w:r/>
    </w:p>
    <w:p>
      <w:pPr>
        <w:numPr>
          <w:ilvl w:val="1"/>
          <w:numId w:val="7"/>
        </w:numPr>
        <w:spacing w:line="360" w:lineRule="auto"/>
        <w:rPr>
          <w:rFonts w:ascii="宋体" w:hAnsi="宋体" w:cs="宋体"/>
          <w:szCs w:val="21"/>
          <w:lang w:bidi="ar"/>
        </w:rPr>
      </w:pPr>
      <w:r>
        <w:rPr>
          <w:rFonts w:hint="eastAsia" w:ascii="宋体" w:hAnsi="宋体" w:cs="宋体"/>
          <w:szCs w:val="21"/>
          <w:lang w:bidi="ar"/>
        </w:rPr>
        <w:t xml:space="preserve">《关于促进残疾人就业政府采购政策的通知》财库〔2017〕141号 </w:t>
      </w:r>
      <w:r/>
    </w:p>
    <w:p>
      <w:pPr>
        <w:ind w:firstLine="420"/>
        <w:spacing w:line="360" w:lineRule="auto"/>
        <w:rPr>
          <w:rFonts w:ascii="宋体" w:hAnsi="宋体" w:cs="宋体"/>
          <w:szCs w:val="21"/>
          <w:lang w:bidi="ar"/>
        </w:rPr>
      </w:pPr>
      <w:r>
        <w:rPr>
          <w:rFonts w:hint="eastAsia" w:ascii="宋体" w:hAnsi="宋体" w:cs="宋体"/>
          <w:szCs w:val="21"/>
          <w:lang w:bidi="ar"/>
        </w:rPr>
        <w:t xml:space="preserve">根据《财政部 民政部 中国残疾人联合会关于促进残疾人就业政府采购政策的通知》（财库〔2017〕），</w:t>
      </w:r>
      <w:r>
        <w:rPr>
          <w:rFonts w:hint="eastAsia" w:ascii="宋体" w:hAnsi="宋体"/>
          <w:bCs/>
          <w:lang w:val="zh-CN"/>
        </w:rPr>
        <w:t xml:space="preserve">残疾人福利性单位</w:t>
      </w:r>
      <w:r>
        <w:rPr>
          <w:rFonts w:hint="eastAsia" w:ascii="宋体" w:hAnsi="宋体"/>
          <w:bCs/>
        </w:rPr>
        <w:t xml:space="preserve">视同小型、微型企业</w:t>
      </w:r>
      <w:r>
        <w:rPr>
          <w:rFonts w:hint="eastAsia" w:ascii="宋体" w:hAnsi="宋体"/>
          <w:bCs/>
          <w:lang w:val="zh-CN"/>
        </w:rPr>
        <w:t xml:space="preserve">。</w:t>
      </w:r>
      <w:r>
        <w:rPr>
          <w:rFonts w:hint="eastAsia" w:ascii="宋体" w:hAnsi="宋体" w:cs="宋体"/>
          <w:szCs w:val="21"/>
          <w:lang w:bidi="ar"/>
        </w:rPr>
        <w:t xml:space="preserve">符合条件的残疾人福利性单位在参加政府采购活动时，应当提供本通知规定的《残疾人福利性单位声明函》（见附件），并对声明的真实性负责。成交供应商为残疾人福利性单位的，采购人或者其委托的采购代理机构应当随成交结果同时公告其《残疾人福利性单位声明函》，接受社会监督。供应商提供的《残疾人福利性单位声明函》与事实不符的，依照《中华人民共和国政府采购法》第七十七条第一款的规定追究法律责任。</w:t>
      </w:r>
      <w:r/>
    </w:p>
    <w:p>
      <w:pPr>
        <w:numPr>
          <w:ilvl w:val="0"/>
          <w:numId w:val="7"/>
        </w:numPr>
        <w:spacing w:line="360" w:lineRule="auto"/>
        <w:rPr>
          <w:rFonts w:ascii="宋体" w:hAnsi="宋体" w:cs="宋体"/>
          <w:szCs w:val="21"/>
          <w:lang w:bidi="ar"/>
        </w:rPr>
      </w:pPr>
      <w:r>
        <w:rPr>
          <w:rFonts w:hint="eastAsia" w:ascii="宋体" w:hAnsi="宋体" w:cs="宋体"/>
          <w:szCs w:val="21"/>
          <w:lang w:bidi="ar"/>
        </w:rPr>
        <w:t xml:space="preserve">国务院办公厅关于建立政府强制采购节能产品制度的通知。</w:t>
      </w:r>
      <w:r/>
    </w:p>
    <w:p>
      <w:pPr>
        <w:numPr>
          <w:ilvl w:val="0"/>
          <w:numId w:val="7"/>
        </w:numPr>
        <w:spacing w:line="360" w:lineRule="auto"/>
        <w:rPr>
          <w:rFonts w:ascii="宋体" w:hAnsi="宋体" w:cs="宋体"/>
          <w:szCs w:val="21"/>
          <w:lang w:bidi="ar"/>
        </w:rPr>
      </w:pPr>
      <w:r>
        <w:rPr>
          <w:rFonts w:hint="eastAsia" w:ascii="宋体" w:hAnsi="宋体" w:cs="宋体"/>
          <w:szCs w:val="21"/>
          <w:lang w:bidi="ar"/>
        </w:rPr>
        <w:t xml:space="preserve">节能产品政府采购实施意见--财库〔2004〕185号</w:t>
      </w:r>
      <w:r/>
    </w:p>
    <w:p>
      <w:pPr>
        <w:numPr>
          <w:ilvl w:val="0"/>
          <w:numId w:val="7"/>
        </w:numPr>
        <w:spacing w:line="360" w:lineRule="auto"/>
        <w:rPr>
          <w:rFonts w:ascii="宋体" w:hAnsi="宋体" w:cs="宋体"/>
          <w:szCs w:val="21"/>
          <w:lang w:bidi="ar"/>
        </w:rPr>
      </w:pPr>
      <w:r>
        <w:rPr>
          <w:rFonts w:hint="eastAsia" w:ascii="宋体" w:hAnsi="宋体" w:cs="宋体"/>
          <w:szCs w:val="21"/>
          <w:lang w:bidi="ar"/>
        </w:rPr>
        <w:t xml:space="preserve">环境标志产品政府采购实施的意见--财库〔2006〕90号</w:t>
      </w:r>
      <w:r/>
    </w:p>
    <w:p>
      <w:pPr>
        <w:numPr>
          <w:ilvl w:val="1"/>
          <w:numId w:val="7"/>
        </w:numPr>
        <w:spacing w:line="360" w:lineRule="auto"/>
        <w:rPr>
          <w:rFonts w:ascii="宋体" w:hAnsi="宋体" w:cs="宋体"/>
          <w:szCs w:val="21"/>
          <w:lang w:bidi="ar"/>
        </w:rPr>
      </w:pPr>
      <w:r>
        <w:rPr>
          <w:rFonts w:hint="eastAsia" w:ascii="宋体" w:hAnsi="宋体" w:cs="宋体"/>
          <w:szCs w:val="21"/>
          <w:lang w:bidi="ar"/>
        </w:rPr>
        <w:t xml:space="preserve">节能、环保产品政策《江苏省财政厅关于加强政府绿色采购有关事项的通知》（苏财购 [2023] </w:t>
      </w:r>
      <w:r/>
    </w:p>
    <w:p>
      <w:pPr>
        <w:spacing w:line="360" w:lineRule="auto"/>
        <w:rPr>
          <w:rFonts w:ascii="宋体" w:hAnsi="宋体" w:cs="宋体"/>
          <w:szCs w:val="21"/>
          <w:lang w:bidi="ar"/>
        </w:rPr>
      </w:pPr>
      <w:r>
        <w:rPr>
          <w:rFonts w:hint="eastAsia" w:ascii="宋体" w:hAnsi="宋体" w:cs="宋体"/>
          <w:szCs w:val="21"/>
          <w:lang w:bidi="ar"/>
        </w:rPr>
        <w:t xml:space="preserve">65号）；《绿色数据中心政府采购需求标准(试行)》（财库[2023]7号）文件。</w:t>
      </w:r>
      <w:r/>
    </w:p>
    <w:p>
      <w:pPr>
        <w:ind w:firstLine="420"/>
        <w:spacing w:line="360" w:lineRule="auto"/>
        <w:rPr>
          <w:rFonts w:ascii="宋体" w:hAnsi="宋体" w:cs="宋体"/>
          <w:szCs w:val="21"/>
          <w:lang w:bidi="ar"/>
        </w:rPr>
      </w:pPr>
      <w:r>
        <w:rPr>
          <w:rFonts w:hint="eastAsia" w:ascii="宋体" w:hAnsi="宋体" w:cs="宋体"/>
          <w:szCs w:val="21"/>
          <w:lang w:bidi="ar"/>
        </w:rPr>
        <w:t xml:space="preserve">评审过程中，如涉及，在同等条件下优先采购具有环境标志、节能、自主创新的产品。（注：环</w:t>
      </w:r>
      <w:r/>
    </w:p>
    <w:p>
      <w:pPr>
        <w:spacing w:line="360" w:lineRule="auto"/>
        <w:rPr>
          <w:rFonts w:ascii="宋体" w:hAnsi="宋体" w:cs="宋体"/>
          <w:szCs w:val="21"/>
          <w:lang w:bidi="ar"/>
        </w:rPr>
      </w:pPr>
      <w:r>
        <w:rPr>
          <w:rFonts w:hint="eastAsia" w:ascii="宋体" w:hAnsi="宋体" w:cs="宋体"/>
          <w:szCs w:val="21"/>
          <w:lang w:bidi="ar"/>
        </w:rPr>
        <w:t xml:space="preserve">境标志产品是指由财政部、国家环境保护总局颁布的环境标志产品政府采购清单中的有效期内的产品；节能产品是指由财政部、国家发展改革委颁布的“节能产品政府采购清单”中的有效期内的产品。）</w:t>
      </w:r>
      <w:r/>
    </w:p>
    <w:p>
      <w:pPr>
        <w:numPr>
          <w:ilvl w:val="0"/>
          <w:numId w:val="7"/>
        </w:numPr>
        <w:spacing w:line="360" w:lineRule="auto"/>
        <w:rPr>
          <w:rFonts w:ascii="宋体" w:hAnsi="宋体" w:cs="宋体"/>
          <w:szCs w:val="21"/>
          <w:lang w:bidi="ar"/>
        </w:rPr>
      </w:pPr>
      <w:r>
        <w:rPr>
          <w:rFonts w:hint="eastAsia" w:ascii="宋体" w:hAnsi="宋体" w:cs="宋体"/>
          <w:szCs w:val="21"/>
          <w:lang w:bidi="ar"/>
        </w:rPr>
        <w:t xml:space="preserve">《关于新冠肺炎疫情防控期间加大政府采购支持中小微企业力度的通知》（苏财购〔2020〕19号）</w:t>
      </w:r>
      <w:r/>
    </w:p>
    <w:p>
      <w:pPr>
        <w:numPr>
          <w:ilvl w:val="0"/>
          <w:numId w:val="7"/>
        </w:numPr>
        <w:spacing w:line="360" w:lineRule="auto"/>
        <w:rPr>
          <w:rFonts w:ascii="宋体" w:hAnsi="宋体" w:cs="宋体"/>
          <w:szCs w:val="21"/>
          <w:lang w:bidi="ar"/>
        </w:rPr>
      </w:pPr>
      <w:r>
        <w:rPr>
          <w:rFonts w:hint="eastAsia" w:ascii="宋体" w:hAnsi="宋体" w:cs="宋体"/>
          <w:szCs w:val="21"/>
          <w:lang w:bidi="ar"/>
        </w:rPr>
        <w:t xml:space="preserve">商品包装、快递包装、绿色数据中心等需求标准&lt;财政部办公厅 生态环境部办公厅 国家邮政局</w:t>
      </w:r>
      <w:r/>
    </w:p>
    <w:p>
      <w:pPr>
        <w:spacing w:line="360" w:lineRule="auto"/>
        <w:rPr>
          <w:rFonts w:ascii="宋体" w:hAnsi="宋体" w:cs="宋体"/>
          <w:szCs w:val="21"/>
          <w:lang w:bidi="ar"/>
        </w:rPr>
      </w:pPr>
      <w:r>
        <w:rPr>
          <w:rFonts w:hint="eastAsia" w:ascii="宋体" w:hAnsi="宋体" w:cs="宋体"/>
          <w:szCs w:val="21"/>
          <w:lang w:bidi="ar"/>
        </w:rPr>
        <w:t xml:space="preserve">办公室关于印发&lt;商品包装政府采购需求标准(试行)&gt;、&lt;快递包装政府采购需求标准(试行) &gt;的通知》(财办库 [2020]123号)，商品包装和快递包装应符合文件要求。</w:t>
      </w:r>
      <w:r/>
    </w:p>
    <w:p>
      <w:pPr>
        <w:numPr>
          <w:ilvl w:val="0"/>
          <w:numId w:val="7"/>
        </w:numPr>
        <w:spacing w:line="360" w:lineRule="auto"/>
        <w:rPr>
          <w:rFonts w:ascii="宋体" w:hAnsi="宋体" w:cs="宋体"/>
          <w:szCs w:val="21"/>
          <w:lang w:bidi="ar"/>
        </w:rPr>
      </w:pPr>
      <w:r>
        <w:rPr>
          <w:rFonts w:hint="eastAsia" w:ascii="宋体" w:hAnsi="宋体" w:cs="宋体"/>
          <w:szCs w:val="21"/>
          <w:lang w:bidi="ar"/>
        </w:rPr>
        <w:t xml:space="preserve">政府采购履约资金扶持政策</w:t>
      </w:r>
      <w:r/>
    </w:p>
    <w:p>
      <w:pPr>
        <w:ind w:firstLine="420"/>
        <w:spacing w:line="360" w:lineRule="auto"/>
        <w:rPr>
          <w:rFonts w:ascii="宋体" w:hAnsi="宋体" w:cs="宋体"/>
          <w:szCs w:val="21"/>
          <w:lang w:bidi="ar"/>
        </w:rPr>
      </w:pPr>
      <w:r>
        <w:rPr>
          <w:rFonts w:hint="eastAsia" w:ascii="宋体" w:hAnsi="宋体" w:cs="宋体"/>
          <w:szCs w:val="21"/>
          <w:lang w:bidi="ar"/>
        </w:rPr>
        <w:t xml:space="preserve">（1）中标供应商可凭政府采购合同办理融资贷款，详情请见江苏政府采购网“政采贷”专栏。</w:t>
      </w:r>
      <w:r/>
    </w:p>
    <w:p>
      <w:pPr>
        <w:ind w:firstLine="420"/>
        <w:spacing w:line="360" w:lineRule="auto"/>
        <w:rPr>
          <w:rFonts w:ascii="宋体" w:hAnsi="宋体" w:cs="宋体"/>
          <w:szCs w:val="21"/>
          <w:lang w:bidi="ar"/>
        </w:rPr>
      </w:pPr>
      <w:r>
        <w:rPr>
          <w:rFonts w:hint="eastAsia" w:ascii="宋体" w:hAnsi="宋体" w:cs="宋体"/>
          <w:szCs w:val="21"/>
          <w:lang w:bidi="ar"/>
        </w:rPr>
        <w:t xml:space="preserve">（2）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r/>
    </w:p>
    <w:p>
      <w:pPr>
        <w:ind w:firstLine="420"/>
        <w:spacing w:line="360" w:lineRule="auto"/>
        <w:rPr>
          <w:rFonts w:ascii="宋体" w:hAnsi="宋体" w:cs="宋体"/>
          <w:szCs w:val="21"/>
          <w:lang w:bidi="ar"/>
        </w:rPr>
      </w:pPr>
      <w:r>
        <w:rPr>
          <w:rFonts w:hint="eastAsia" w:ascii="宋体" w:hAnsi="宋体" w:cs="宋体"/>
          <w:szCs w:val="21"/>
          <w:lang w:bidi="ar"/>
        </w:rPr>
        <w:t xml:space="preserve">（3）电子履约保函(保险)《关于在全省政府采购领域推行电子履约保函(保险）的通知》（苏财购[2023] 150号）。</w:t>
      </w:r>
      <w:r/>
    </w:p>
    <w:p>
      <w:pPr>
        <w:ind w:firstLine="482"/>
        <w:spacing w:line="360" w:lineRule="auto"/>
        <w:rPr>
          <w:rFonts w:ascii="宋体" w:hAnsi="宋体" w:cs="宋体"/>
          <w:b/>
          <w:szCs w:val="21"/>
        </w:rPr>
        <w:outlineLvl w:val="1"/>
      </w:pPr>
      <w:r>
        <w:rPr>
          <w:rFonts w:hint="eastAsia" w:ascii="宋体" w:hAnsi="宋体" w:cs="宋体"/>
          <w:b/>
          <w:szCs w:val="21"/>
        </w:rPr>
        <w:t xml:space="preserve">十三、</w:t>
      </w:r>
      <w:r>
        <w:rPr>
          <w:rFonts w:hint="eastAsia" w:ascii="宋体" w:hAnsi="宋体" w:cs="宋体"/>
          <w:b/>
          <w:szCs w:val="21"/>
          <w:lang w:val="zh-CN"/>
        </w:rPr>
        <w:t xml:space="preserve">未尽事宜</w:t>
      </w:r>
      <w:r/>
    </w:p>
    <w:p>
      <w:pPr>
        <w:pStyle w:val="1157"/>
        <w:spacing w:line="360" w:lineRule="auto"/>
        <w:rPr>
          <w:rFonts w:ascii="宋体" w:hAnsi="宋体" w:cs="宋体"/>
          <w:szCs w:val="21"/>
          <w:lang w:val="zh-CN" w:bidi="ar"/>
        </w:rPr>
      </w:pPr>
      <w:r>
        <w:rPr>
          <w:rFonts w:hint="eastAsia" w:ascii="宋体" w:hAnsi="宋体" w:cs="宋体"/>
          <w:szCs w:val="21"/>
          <w:lang w:val="zh-CN" w:bidi="ar"/>
        </w:rPr>
        <w:t xml:space="preserve">按《中华人民共和国政府采购法》及其他有关政府采购的法律法规的规定执行。</w:t>
      </w:r>
      <w:r/>
    </w:p>
    <w:p>
      <w:pPr>
        <w:rPr>
          <w:rFonts w:ascii="宋体" w:hAnsi="宋体" w:cs="宋体"/>
          <w:szCs w:val="21"/>
          <w:lang w:val="zh-CN" w:bidi="ar"/>
        </w:rPr>
      </w:pPr>
      <w:r>
        <w:rPr>
          <w:rFonts w:ascii="宋体" w:hAnsi="宋体" w:cs="宋体"/>
          <w:szCs w:val="21"/>
          <w:lang w:val="zh-CN" w:bidi="ar"/>
        </w:rPr>
      </w:r>
      <w:r/>
    </w:p>
    <w:p>
      <w:pPr>
        <w:rPr>
          <w:rFonts w:ascii="宋体" w:hAnsi="宋体" w:cs="宋体"/>
          <w:szCs w:val="21"/>
          <w:lang w:val="zh-CN" w:bidi="ar"/>
        </w:rPr>
      </w:pPr>
      <w:r>
        <w:rPr>
          <w:rFonts w:ascii="宋体" w:hAnsi="宋体" w:cs="宋体"/>
          <w:szCs w:val="21"/>
          <w:lang w:val="zh-CN" w:bidi="ar"/>
        </w:rPr>
      </w:r>
      <w:r/>
    </w:p>
    <w:p>
      <w:pPr>
        <w:rPr>
          <w:rFonts w:ascii="宋体" w:hAnsi="宋体" w:cs="宋体"/>
          <w:szCs w:val="21"/>
          <w:lang w:val="zh-CN" w:bidi="ar"/>
        </w:rPr>
      </w:pPr>
      <w:r>
        <w:rPr>
          <w:rFonts w:ascii="宋体" w:hAnsi="宋体" w:cs="宋体"/>
          <w:szCs w:val="21"/>
          <w:lang w:val="zh-CN" w:bidi="ar"/>
        </w:rPr>
      </w:r>
      <w:r/>
    </w:p>
    <w:p>
      <w:pPr>
        <w:ind w:firstLine="422"/>
        <w:jc w:val="center"/>
        <w:spacing w:line="360" w:lineRule="auto"/>
        <w:rPr>
          <w:rFonts w:ascii="宋体" w:hAnsi="宋体" w:cs="宋体"/>
          <w:lang w:bidi="ar"/>
        </w:rPr>
        <w:outlineLvl w:val="0"/>
      </w:pPr>
      <w:r>
        <w:rPr>
          <w:rFonts w:hint="eastAsia"/>
        </w:rPr>
        <w:t xml:space="preserve"> </w:t>
      </w:r>
      <w:r>
        <w:rPr>
          <w:rFonts w:hint="eastAsia" w:ascii="宋体" w:hAnsi="宋体" w:cs="宋体"/>
          <w:szCs w:val="21"/>
          <w:lang w:bidi="ar"/>
        </w:rPr>
        <w:t xml:space="preserve">  </w:t>
      </w:r>
      <w:bookmarkEnd w:id="43"/>
      <w:r/>
      <w:bookmarkEnd w:id="44"/>
      <w:r/>
      <w:bookmarkEnd w:id="45"/>
      <w:r/>
      <w:bookmarkStart w:id="94" w:name="_Toc9011"/>
      <w:r/>
      <w:bookmarkStart w:id="95" w:name="_Toc6589"/>
      <w:r/>
      <w:bookmarkStart w:id="96" w:name="_Toc16701"/>
      <w:r>
        <w:rPr>
          <w:rFonts w:hint="eastAsia" w:ascii="宋体" w:hAnsi="宋体" w:cs="宋体"/>
          <w:lang w:bidi="ar"/>
        </w:rPr>
        <w:t xml:space="preserve"> </w:t>
      </w:r>
      <w:r/>
    </w:p>
    <w:p>
      <w:pPr>
        <w:rPr>
          <w:rFonts w:ascii="宋体" w:hAnsi="宋体" w:cs="宋体"/>
          <w:lang w:bidi="ar"/>
        </w:rPr>
      </w:pPr>
      <w:r>
        <w:rPr>
          <w:rFonts w:hint="eastAsia" w:ascii="宋体" w:hAnsi="宋体" w:cs="宋体"/>
          <w:lang w:bidi="ar"/>
        </w:rPr>
        <w:br w:type="page" w:clear="all"/>
      </w:r>
      <w:r/>
    </w:p>
    <w:p>
      <w:pPr>
        <w:ind w:firstLine="422"/>
        <w:jc w:val="center"/>
        <w:spacing w:line="360" w:lineRule="auto"/>
        <w:rPr>
          <w:rFonts w:ascii="宋体" w:hAnsi="宋体"/>
          <w:b/>
          <w:szCs w:val="21"/>
        </w:rPr>
        <w:outlineLvl w:val="0"/>
      </w:pPr>
      <w:r>
        <w:rPr>
          <w:rFonts w:hint="eastAsia" w:ascii="宋体" w:hAnsi="宋体"/>
          <w:b/>
          <w:szCs w:val="21"/>
        </w:rPr>
        <w:t xml:space="preserve">第三章 合同条款及格式</w:t>
      </w:r>
      <w:bookmarkEnd w:id="94"/>
      <w:r/>
      <w:bookmarkEnd w:id="95"/>
      <w:r/>
      <w:bookmarkEnd w:id="96"/>
      <w:r/>
      <w:r/>
    </w:p>
    <w:p>
      <w:pPr>
        <w:ind w:firstLine="1050"/>
        <w:jc w:val="left"/>
      </w:pPr>
      <w:r>
        <w:rPr>
          <w:rFonts w:hint="eastAsia"/>
        </w:rPr>
        <w:t xml:space="preserve"> </w:t>
      </w:r>
      <w:r/>
    </w:p>
    <w:p>
      <w:pPr>
        <w:pStyle w:val="1194"/>
        <w:jc w:val="left"/>
        <w:rPr>
          <w:rFonts w:ascii="宋体" w:hAnsi="宋体" w:cs="宋体"/>
          <w:b/>
          <w:bCs/>
          <w:szCs w:val="21"/>
        </w:rPr>
      </w:pPr>
      <w:r/>
      <w:bookmarkStart w:id="97" w:name="_Toc498006744"/>
      <w:r/>
      <w:bookmarkStart w:id="98" w:name="_Toc87985472"/>
      <w:r>
        <w:rPr>
          <w:rFonts w:hint="eastAsia"/>
          <w:b/>
          <w:szCs w:val="21"/>
        </w:rPr>
        <w:t xml:space="preserve"> </w:t>
      </w:r>
      <w:r>
        <w:rPr>
          <w:rFonts w:hint="eastAsia" w:ascii="宋体" w:hAnsi="宋体" w:cs="宋体"/>
          <w:b/>
          <w:bCs/>
          <w:szCs w:val="21"/>
        </w:rPr>
        <w:t xml:space="preserve">以下合同为格式文本。双方可协商完善非实质性条款，但最终签订的合同不得对采购文件及投标文件的</w:t>
      </w:r>
      <w:r/>
    </w:p>
    <w:p>
      <w:pPr>
        <w:pStyle w:val="1194"/>
        <w:ind w:firstLine="211"/>
        <w:jc w:val="left"/>
        <w:rPr>
          <w:rFonts w:ascii="宋体" w:hAnsi="宋体" w:cs="宋体"/>
          <w:b/>
          <w:bCs/>
          <w:szCs w:val="21"/>
        </w:rPr>
      </w:pPr>
      <w:r>
        <w:rPr>
          <w:rFonts w:ascii="宋体" w:hAnsi="宋体" w:cs="宋体"/>
          <w:b/>
          <w:bCs/>
          <w:szCs w:val="21"/>
        </w:rPr>
      </w:r>
      <w:r/>
    </w:p>
    <w:p>
      <w:pPr>
        <w:pStyle w:val="1194"/>
        <w:ind w:firstLine="211"/>
        <w:jc w:val="left"/>
        <w:rPr>
          <w:rFonts w:ascii="Times New Roman" w:hAnsi="Times New Roman" w:eastAsia="华文中宋"/>
          <w:b/>
          <w:sz w:val="52"/>
          <w:szCs w:val="52"/>
        </w:rPr>
      </w:pPr>
      <w:r>
        <w:rPr>
          <w:rFonts w:hint="eastAsia" w:ascii="宋体" w:hAnsi="宋体" w:cs="宋体"/>
          <w:b/>
          <w:bCs/>
          <w:szCs w:val="21"/>
        </w:rPr>
        <w:t xml:space="preserve">实质性内容作任何修改</w:t>
      </w:r>
      <w:r>
        <w:rPr>
          <w:rFonts w:hint="eastAsia" w:ascii="宋体" w:hAnsi="宋体" w:cs="宋体"/>
          <w:b/>
          <w:szCs w:val="21"/>
        </w:rPr>
        <w:t xml:space="preserve">。</w:t>
      </w:r>
      <w:r/>
    </w:p>
    <w:p>
      <w:pPr>
        <w:pStyle w:val="1194"/>
        <w:jc w:val="center"/>
        <w:rPr>
          <w:rFonts w:ascii="Times New Roman" w:hAnsi="Times New Roman" w:eastAsia="华文中宋"/>
          <w:b/>
          <w:sz w:val="52"/>
          <w:szCs w:val="52"/>
        </w:rPr>
      </w:pPr>
      <w:r>
        <w:rPr>
          <w:rFonts w:ascii="Times New Roman" w:hAnsi="Times New Roman" w:eastAsia="华文中宋"/>
          <w:b/>
          <w:sz w:val="52"/>
          <w:szCs w:val="52"/>
        </w:rPr>
      </w:r>
      <w:r/>
    </w:p>
    <w:p>
      <w:pPr>
        <w:pStyle w:val="1194"/>
        <w:jc w:val="center"/>
        <w:rPr>
          <w:rFonts w:ascii="Times New Roman" w:hAnsi="Times New Roman" w:eastAsia="华文中宋"/>
          <w:b/>
          <w:sz w:val="52"/>
          <w:szCs w:val="52"/>
        </w:rPr>
      </w:pPr>
      <w:r>
        <w:rPr>
          <w:rFonts w:ascii="Times New Roman" w:hAnsi="Times New Roman" w:eastAsia="华文中宋"/>
          <w:b/>
          <w:sz w:val="52"/>
          <w:szCs w:val="52"/>
        </w:rPr>
      </w:r>
      <w:r/>
    </w:p>
    <w:p>
      <w:pPr>
        <w:pStyle w:val="1194"/>
        <w:jc w:val="center"/>
        <w:rPr>
          <w:rFonts w:ascii="Times New Roman" w:hAnsi="Times New Roman" w:eastAsia="华文中宋"/>
          <w:b/>
          <w:sz w:val="52"/>
          <w:szCs w:val="52"/>
        </w:rPr>
      </w:pPr>
      <w:r>
        <w:rPr>
          <w:rFonts w:ascii="Times New Roman" w:hAnsi="Times New Roman" w:eastAsia="华文中宋"/>
          <w:b/>
          <w:sz w:val="52"/>
          <w:szCs w:val="52"/>
        </w:rPr>
      </w:r>
      <w:r/>
    </w:p>
    <w:p>
      <w:pPr>
        <w:pStyle w:val="1194"/>
        <w:jc w:val="center"/>
        <w:rPr>
          <w:rFonts w:ascii="Times New Roman" w:hAnsi="Times New Roman" w:eastAsia="华文中宋"/>
          <w:b/>
          <w:sz w:val="52"/>
          <w:szCs w:val="52"/>
        </w:rPr>
      </w:pPr>
      <w:r>
        <w:rPr>
          <w:rFonts w:ascii="Times New Roman" w:hAnsi="Times New Roman" w:eastAsia="华文中宋"/>
          <w:b/>
          <w:sz w:val="72"/>
          <w:szCs w:val="52"/>
        </w:rPr>
        <w:t xml:space="preserve">建设工程施工合同</w:t>
      </w:r>
      <w:r/>
    </w:p>
    <w:p>
      <w:pPr>
        <w:pStyle w:val="1194"/>
        <w:jc w:val="center"/>
        <w:rPr>
          <w:rFonts w:ascii="Times New Roman" w:hAnsi="Times New Roman" w:eastAsia="华文中宋"/>
          <w:b/>
          <w:sz w:val="52"/>
          <w:szCs w:val="52"/>
        </w:rPr>
      </w:pPr>
      <w:r>
        <w:rPr>
          <w:rFonts w:ascii="Times New Roman" w:hAnsi="Times New Roman" w:eastAsia="华文中宋"/>
          <w:b/>
          <w:sz w:val="52"/>
          <w:szCs w:val="52"/>
        </w:rPr>
      </w:r>
      <w:r/>
    </w:p>
    <w:p>
      <w:pPr>
        <w:pStyle w:val="1194"/>
        <w:jc w:val="center"/>
        <w:rPr>
          <w:rFonts w:ascii="Times New Roman" w:hAnsi="Times New Roman" w:eastAsia="华文中宋"/>
          <w:b/>
          <w:sz w:val="52"/>
          <w:szCs w:val="52"/>
        </w:rPr>
      </w:pPr>
      <w:r>
        <w:rPr>
          <w:rFonts w:ascii="Times New Roman" w:hAnsi="Times New Roman" w:eastAsia="华文中宋"/>
          <w:b/>
          <w:sz w:val="52"/>
          <w:szCs w:val="52"/>
        </w:rPr>
        <w:t xml:space="preserve">（示范文本）</w:t>
      </w:r>
      <w:r/>
    </w:p>
    <w:p>
      <w:pPr>
        <w:pStyle w:val="1194"/>
        <w:jc w:val="center"/>
        <w:rPr>
          <w:rFonts w:ascii="Times New Roman" w:hAnsi="Times New Roman" w:eastAsia="仿宋_GB2312"/>
          <w:bCs/>
          <w:sz w:val="32"/>
          <w:szCs w:val="32"/>
        </w:rPr>
      </w:pPr>
      <w:r>
        <w:rPr>
          <w:rFonts w:ascii="Times New Roman" w:hAnsi="Times New Roman" w:eastAsia="仿宋_GB2312"/>
          <w:bCs/>
          <w:sz w:val="32"/>
          <w:szCs w:val="32"/>
        </w:rPr>
        <w:t xml:space="preserve">（GF—2017—</w:t>
      </w:r>
      <w:r>
        <w:rPr>
          <w:rFonts w:hint="eastAsia" w:ascii="Times New Roman" w:hAnsi="Times New Roman" w:eastAsia="仿宋_GB2312"/>
          <w:bCs/>
          <w:sz w:val="32"/>
          <w:szCs w:val="32"/>
        </w:rPr>
        <w:t xml:space="preserve">0201）</w:t>
      </w:r>
      <w:r/>
    </w:p>
    <w:p>
      <w:pPr>
        <w:pStyle w:val="1194"/>
        <w:jc w:val="center"/>
        <w:rPr>
          <w:rFonts w:ascii="Times New Roman" w:hAnsi="Times New Roman" w:eastAsia="华文中宋"/>
          <w:b/>
          <w:sz w:val="52"/>
          <w:szCs w:val="52"/>
        </w:rPr>
      </w:pPr>
      <w:r>
        <w:rPr>
          <w:rFonts w:ascii="Times New Roman" w:hAnsi="Times New Roman" w:eastAsia="华文中宋"/>
          <w:b/>
          <w:sz w:val="52"/>
          <w:szCs w:val="52"/>
        </w:rPr>
      </w:r>
      <w:r/>
    </w:p>
    <w:p>
      <w:pPr>
        <w:pStyle w:val="1194"/>
        <w:jc w:val="center"/>
        <w:rPr>
          <w:rFonts w:ascii="Times New Roman" w:hAnsi="Times New Roman" w:eastAsia="黑体"/>
          <w:b/>
          <w:sz w:val="72"/>
          <w:szCs w:val="72"/>
        </w:rPr>
      </w:pPr>
      <w:r>
        <w:rPr>
          <w:rFonts w:ascii="Times New Roman" w:hAnsi="Times New Roman" w:eastAsia="黑体"/>
          <w:b/>
          <w:sz w:val="72"/>
          <w:szCs w:val="72"/>
        </w:rPr>
      </w:r>
      <w:r/>
    </w:p>
    <w:p>
      <w:pPr>
        <w:pStyle w:val="1194"/>
        <w:jc w:val="center"/>
        <w:rPr>
          <w:rFonts w:ascii="Times New Roman" w:hAnsi="Times New Roman" w:eastAsia="楷体_GB2312"/>
          <w:b/>
          <w:sz w:val="72"/>
          <w:szCs w:val="72"/>
        </w:rPr>
      </w:pPr>
      <w:r>
        <w:rPr>
          <w:rFonts w:ascii="Times New Roman" w:hAnsi="Times New Roman" w:eastAsia="楷体_GB2312"/>
          <w:b/>
          <w:sz w:val="72"/>
          <w:szCs w:val="72"/>
        </w:rPr>
      </w:r>
      <w:r/>
    </w:p>
    <w:p>
      <w:pPr>
        <w:pStyle w:val="1194"/>
        <w:jc w:val="center"/>
        <w:rPr>
          <w:rFonts w:ascii="Times New Roman" w:hAnsi="Times New Roman" w:eastAsia="黑体"/>
          <w:b/>
          <w:sz w:val="52"/>
          <w:szCs w:val="52"/>
        </w:rPr>
      </w:pPr>
      <w:r>
        <w:rPr>
          <w:rFonts w:ascii="Times New Roman" w:hAnsi="Times New Roman" w:eastAsia="黑体"/>
          <w:b/>
          <w:sz w:val="52"/>
          <w:szCs w:val="52"/>
        </w:rPr>
      </w:r>
      <w:r/>
    </w:p>
    <w:p>
      <w:pPr>
        <w:pStyle w:val="1194"/>
        <w:rPr>
          <w:rFonts w:ascii="Times New Roman" w:hAnsi="Times New Roman"/>
          <w:b/>
          <w:sz w:val="28"/>
          <w:szCs w:val="28"/>
        </w:rPr>
      </w:pPr>
      <w:r>
        <w:rPr>
          <w:rFonts w:ascii="Times New Roman" w:hAnsi="Times New Roman"/>
          <w:b/>
          <w:sz w:val="28"/>
          <w:szCs w:val="28"/>
        </w:rPr>
      </w:r>
      <w:r/>
    </w:p>
    <w:p>
      <w:pPr>
        <w:pStyle w:val="1194"/>
        <w:rPr>
          <w:rFonts w:ascii="Times New Roman" w:hAnsi="Times New Roman"/>
          <w:b/>
          <w:sz w:val="28"/>
          <w:szCs w:val="28"/>
        </w:rPr>
      </w:pPr>
      <w:r>
        <w:rPr>
          <w:rFonts w:ascii="Times New Roman" w:hAnsi="Times New Roman"/>
          <w:b/>
          <w:sz w:val="28"/>
          <w:szCs w:val="28"/>
        </w:rPr>
      </w:r>
      <w:r/>
    </w:p>
    <w:p>
      <w:pPr>
        <w:pStyle w:val="1194"/>
        <w:rPr>
          <w:rFonts w:ascii="Times New Roman" w:hAnsi="Times New Roman"/>
          <w:b/>
          <w:sz w:val="28"/>
          <w:szCs w:val="28"/>
        </w:rPr>
      </w:pPr>
      <w:r>
        <w:rPr>
          <w:rFonts w:ascii="Times New Roman" w:hAnsi="Times New Roman"/>
          <w:b/>
          <w:sz w:val="28"/>
          <w:szCs w:val="28"/>
        </w:rPr>
      </w:r>
      <w:r/>
    </w:p>
    <w:p>
      <w:pPr>
        <w:jc w:val="center"/>
        <w:rPr>
          <w:rFonts w:ascii="宋体" w:hAnsi="宋体"/>
          <w:sz w:val="28"/>
          <w:szCs w:val="28"/>
        </w:rPr>
      </w:pPr>
      <w:r>
        <w:br w:type="page" w:clear="all"/>
      </w:r>
      <w:bookmarkStart w:id="99" w:name="_Toc7663"/>
      <w:r/>
      <w:bookmarkStart w:id="100" w:name="_Toc13260"/>
      <w:r/>
      <w:bookmarkStart w:id="101" w:name="_Toc22280"/>
      <w:r/>
      <w:bookmarkStart w:id="102" w:name="_Toc8384"/>
      <w:r/>
      <w:bookmarkStart w:id="103" w:name="_Toc22457"/>
      <w:r/>
      <w:bookmarkStart w:id="104" w:name="_Toc6681"/>
      <w:r/>
      <w:bookmarkStart w:id="105" w:name="_Toc13246"/>
      <w:r>
        <w:rPr>
          <w:rFonts w:hint="eastAsia" w:ascii="宋体" w:hAnsi="宋体"/>
          <w:sz w:val="28"/>
          <w:szCs w:val="28"/>
        </w:rPr>
        <w:t xml:space="preserve">第一部分 合同协议书</w:t>
      </w:r>
      <w:bookmarkEnd w:id="99"/>
      <w:r/>
      <w:bookmarkEnd w:id="100"/>
      <w:r/>
      <w:bookmarkEnd w:id="101"/>
      <w:r/>
      <w:bookmarkEnd w:id="102"/>
      <w:r/>
      <w:bookmarkEnd w:id="103"/>
      <w:r/>
      <w:bookmarkEnd w:id="104"/>
      <w:r/>
      <w:bookmarkEnd w:id="105"/>
      <w:r/>
      <w:r/>
    </w:p>
    <w:p>
      <w:pPr>
        <w:spacing w:line="332" w:lineRule="auto"/>
        <w:rPr>
          <w:rFonts w:ascii="宋体" w:hAnsi="宋体"/>
          <w:bCs/>
          <w:szCs w:val="30"/>
          <w:u w:val="single"/>
        </w:rPr>
      </w:pPr>
      <w:r>
        <w:rPr>
          <w:rFonts w:hint="eastAsia" w:ascii="宋体" w:hAnsi="宋体"/>
          <w:bCs/>
          <w:szCs w:val="30"/>
        </w:rPr>
        <w:t xml:space="preserve">发包人（全称）：</w:t>
      </w:r>
      <w:r>
        <w:rPr>
          <w:rFonts w:ascii="宋体" w:hAnsi="宋体"/>
          <w:bCs/>
          <w:szCs w:val="30"/>
          <w:u w:val="single"/>
        </w:rPr>
        <w:t xml:space="preserve"> </w:t>
      </w:r>
      <w:r>
        <w:rPr>
          <w:rFonts w:hint="eastAsia" w:ascii="宋体" w:hAnsi="宋体"/>
          <w:bCs/>
          <w:szCs w:val="30"/>
          <w:u w:val="single"/>
        </w:rPr>
        <w:t xml:space="preserve">               </w:t>
      </w:r>
      <w:r/>
    </w:p>
    <w:p>
      <w:pPr>
        <w:spacing w:line="332" w:lineRule="auto"/>
        <w:rPr>
          <w:rFonts w:ascii="宋体" w:hAnsi="宋体"/>
          <w:bCs/>
          <w:szCs w:val="30"/>
          <w:u w:val="single"/>
        </w:rPr>
      </w:pPr>
      <w:r>
        <w:rPr>
          <w:rFonts w:hint="eastAsia" w:ascii="宋体" w:hAnsi="宋体"/>
          <w:bCs/>
          <w:szCs w:val="30"/>
        </w:rPr>
        <w:t xml:space="preserve">承包人（全称）：</w:t>
      </w:r>
      <w:r>
        <w:rPr>
          <w:rFonts w:hint="eastAsia" w:ascii="宋体" w:hAnsi="宋体"/>
          <w:bCs/>
          <w:szCs w:val="30"/>
          <w:u w:val="single"/>
        </w:rPr>
        <w:t xml:space="preserve">                                  </w:t>
      </w:r>
      <w:r/>
    </w:p>
    <w:p>
      <w:pPr>
        <w:ind w:firstLine="420"/>
        <w:spacing w:line="332" w:lineRule="auto"/>
        <w:rPr>
          <w:rFonts w:ascii="宋体" w:hAnsi="宋体"/>
          <w:szCs w:val="30"/>
        </w:rPr>
      </w:pPr>
      <w:r>
        <w:rPr>
          <w:rFonts w:hint="eastAsia" w:ascii="宋体" w:hAnsi="宋体"/>
          <w:szCs w:val="30"/>
        </w:rPr>
        <w:t xml:space="preserve">根据《中华人民共和国民法典》、《中华人民共和国建筑法》及有关法律规定，遵循平等、自愿、公平和诚实信用的原则，双方就</w:t>
      </w:r>
      <w:r>
        <w:rPr>
          <w:rFonts w:hint="eastAsia" w:ascii="宋体" w:hAnsi="宋体"/>
          <w:szCs w:val="30"/>
          <w:u w:val="single"/>
        </w:rPr>
        <w:t xml:space="preserve">                    </w:t>
      </w:r>
      <w:r>
        <w:rPr>
          <w:rFonts w:hint="eastAsia" w:ascii="宋体" w:hAnsi="宋体"/>
          <w:szCs w:val="30"/>
        </w:rPr>
        <w:t xml:space="preserve">施工及有关事项协商一致，共同达成如下协议：</w:t>
      </w:r>
      <w:r/>
    </w:p>
    <w:p>
      <w:pPr>
        <w:spacing w:line="332" w:lineRule="auto"/>
        <w:rPr>
          <w:rFonts w:ascii="宋体" w:hAnsi="宋体"/>
          <w:szCs w:val="32"/>
        </w:rPr>
      </w:pPr>
      <w:r/>
      <w:bookmarkStart w:id="106" w:name="_Toc351203481"/>
      <w:r>
        <w:rPr>
          <w:rFonts w:hint="eastAsia" w:ascii="宋体" w:hAnsi="宋体"/>
          <w:szCs w:val="32"/>
        </w:rPr>
        <w:t xml:space="preserve">一、工程概况</w:t>
      </w:r>
      <w:bookmarkEnd w:id="106"/>
      <w:r/>
      <w:r/>
    </w:p>
    <w:p>
      <w:pPr>
        <w:ind w:firstLine="411"/>
        <w:spacing w:line="332" w:lineRule="auto"/>
        <w:rPr>
          <w:rFonts w:ascii="宋体" w:hAnsi="宋体"/>
          <w:szCs w:val="30"/>
          <w:u w:val="single"/>
        </w:rPr>
      </w:pPr>
      <w:r>
        <w:rPr>
          <w:rFonts w:ascii="宋体" w:hAnsi="宋体"/>
          <w:bCs/>
          <w:szCs w:val="30"/>
        </w:rPr>
        <w:t xml:space="preserve">1.</w:t>
      </w:r>
      <w:r>
        <w:rPr>
          <w:rFonts w:hint="eastAsia" w:ascii="宋体" w:hAnsi="宋体"/>
          <w:bCs/>
          <w:szCs w:val="30"/>
        </w:rPr>
        <w:t xml:space="preserve">工程名称</w:t>
      </w:r>
      <w:r>
        <w:rPr>
          <w:rFonts w:hint="eastAsia" w:ascii="宋体" w:hAnsi="宋体"/>
          <w:szCs w:val="30"/>
        </w:rPr>
        <w:t xml:space="preserve">：</w:t>
      </w:r>
      <w:r>
        <w:rPr>
          <w:rFonts w:hint="eastAsia" w:ascii="宋体" w:hAnsi="宋体"/>
          <w:szCs w:val="30"/>
          <w:u w:val="single"/>
        </w:rPr>
        <w:t xml:space="preserve">               </w:t>
      </w:r>
      <w:r>
        <w:rPr>
          <w:rFonts w:hint="eastAsia" w:ascii="宋体" w:hAnsi="宋体"/>
          <w:szCs w:val="30"/>
        </w:rPr>
        <w:t xml:space="preserve">。</w:t>
      </w:r>
      <w:r/>
    </w:p>
    <w:p>
      <w:pPr>
        <w:ind w:firstLine="411"/>
        <w:spacing w:line="332" w:lineRule="auto"/>
        <w:rPr>
          <w:rFonts w:ascii="宋体" w:hAnsi="宋体"/>
          <w:bCs/>
          <w:szCs w:val="30"/>
        </w:rPr>
      </w:pPr>
      <w:r>
        <w:rPr>
          <w:rFonts w:ascii="宋体" w:hAnsi="宋体"/>
          <w:bCs/>
          <w:szCs w:val="30"/>
        </w:rPr>
        <w:t xml:space="preserve">2.</w:t>
      </w:r>
      <w:r>
        <w:rPr>
          <w:rFonts w:hint="eastAsia" w:ascii="宋体" w:hAnsi="宋体"/>
          <w:bCs/>
          <w:szCs w:val="30"/>
        </w:rPr>
        <w:t xml:space="preserve">工程地点：</w:t>
      </w:r>
      <w:r>
        <w:rPr>
          <w:rFonts w:ascii="宋体" w:hAnsi="宋体"/>
          <w:szCs w:val="30"/>
          <w:u w:val="single"/>
        </w:rPr>
        <w:t xml:space="preserve"> </w:t>
      </w:r>
      <w:r>
        <w:rPr>
          <w:rFonts w:hint="eastAsia" w:ascii="宋体" w:hAnsi="宋体"/>
          <w:szCs w:val="30"/>
          <w:u w:val="single"/>
        </w:rPr>
        <w:t xml:space="preserve">          </w:t>
      </w:r>
      <w:r>
        <w:rPr>
          <w:rFonts w:ascii="宋体" w:hAnsi="宋体"/>
          <w:szCs w:val="30"/>
          <w:u w:val="single"/>
        </w:rPr>
        <w:t xml:space="preserve"> </w:t>
      </w:r>
      <w:r>
        <w:rPr>
          <w:rFonts w:hint="eastAsia" w:ascii="宋体" w:hAnsi="宋体"/>
          <w:szCs w:val="30"/>
        </w:rPr>
        <w:t xml:space="preserve">。</w:t>
      </w:r>
      <w:r/>
    </w:p>
    <w:p>
      <w:pPr>
        <w:ind w:firstLine="411"/>
        <w:spacing w:line="332" w:lineRule="auto"/>
        <w:rPr>
          <w:rFonts w:ascii="宋体" w:hAnsi="宋体"/>
          <w:bCs/>
          <w:szCs w:val="30"/>
        </w:rPr>
      </w:pPr>
      <w:r>
        <w:rPr>
          <w:rFonts w:ascii="宋体" w:hAnsi="宋体"/>
          <w:bCs/>
          <w:szCs w:val="30"/>
        </w:rPr>
        <w:t xml:space="preserve">3.</w:t>
      </w:r>
      <w:r>
        <w:rPr>
          <w:rFonts w:hint="eastAsia" w:ascii="宋体" w:hAnsi="宋体"/>
          <w:bCs/>
          <w:szCs w:val="30"/>
        </w:rPr>
        <w:t xml:space="preserve">工程立项批准文号：</w:t>
      </w:r>
      <w:r>
        <w:rPr>
          <w:rFonts w:hint="eastAsia" w:ascii="宋体" w:hAnsi="宋体"/>
          <w:szCs w:val="30"/>
          <w:u w:val="single"/>
        </w:rPr>
        <w:t xml:space="preserve">                </w:t>
      </w:r>
      <w:r>
        <w:rPr>
          <w:rFonts w:hint="eastAsia" w:ascii="宋体" w:hAnsi="宋体"/>
          <w:bCs/>
          <w:szCs w:val="30"/>
        </w:rPr>
        <w:t xml:space="preserve">。</w:t>
      </w:r>
      <w:r/>
    </w:p>
    <w:p>
      <w:pPr>
        <w:ind w:firstLine="411"/>
        <w:spacing w:line="332" w:lineRule="auto"/>
        <w:rPr>
          <w:rFonts w:ascii="宋体" w:hAnsi="宋体"/>
          <w:bCs/>
          <w:szCs w:val="30"/>
        </w:rPr>
      </w:pPr>
      <w:r>
        <w:rPr>
          <w:rFonts w:ascii="宋体" w:hAnsi="宋体"/>
          <w:bCs/>
          <w:szCs w:val="30"/>
        </w:rPr>
        <w:t xml:space="preserve">4.</w:t>
      </w:r>
      <w:r>
        <w:rPr>
          <w:rFonts w:hint="eastAsia" w:ascii="宋体" w:hAnsi="宋体"/>
          <w:bCs/>
          <w:szCs w:val="30"/>
        </w:rPr>
        <w:t xml:space="preserve">资金来源：</w:t>
      </w:r>
      <w:r>
        <w:rPr>
          <w:rFonts w:ascii="宋体" w:hAnsi="宋体"/>
          <w:szCs w:val="30"/>
          <w:u w:val="single"/>
        </w:rPr>
        <w:t xml:space="preserve">     </w:t>
      </w:r>
      <w:r>
        <w:rPr>
          <w:rFonts w:hint="eastAsia" w:ascii="宋体" w:hAnsi="宋体"/>
          <w:szCs w:val="30"/>
          <w:u w:val="single"/>
        </w:rPr>
        <w:t xml:space="preserve">      财政              </w:t>
      </w:r>
      <w:r>
        <w:rPr>
          <w:rFonts w:hint="eastAsia" w:ascii="宋体" w:hAnsi="宋体"/>
          <w:bCs/>
          <w:szCs w:val="30"/>
        </w:rPr>
        <w:t xml:space="preserve">。</w:t>
      </w:r>
      <w:r/>
    </w:p>
    <w:p>
      <w:pPr>
        <w:ind w:firstLine="411"/>
        <w:spacing w:line="332" w:lineRule="auto"/>
        <w:rPr>
          <w:rFonts w:ascii="宋体" w:hAnsi="宋体"/>
          <w:bCs/>
          <w:szCs w:val="30"/>
        </w:rPr>
      </w:pPr>
      <w:r>
        <w:rPr>
          <w:rFonts w:ascii="宋体" w:hAnsi="宋体"/>
          <w:bCs/>
          <w:szCs w:val="30"/>
        </w:rPr>
        <w:t xml:space="preserve">5.</w:t>
      </w:r>
      <w:r>
        <w:rPr>
          <w:rFonts w:hint="eastAsia" w:ascii="宋体" w:hAnsi="宋体"/>
          <w:bCs/>
          <w:szCs w:val="30"/>
        </w:rPr>
        <w:t xml:space="preserve">工程内容：</w:t>
      </w:r>
      <w:r>
        <w:rPr>
          <w:rFonts w:ascii="宋体" w:hAnsi="宋体"/>
          <w:szCs w:val="30"/>
          <w:u w:val="single"/>
        </w:rPr>
        <w:t xml:space="preserve"> </w:t>
      </w:r>
      <w:r>
        <w:rPr>
          <w:rFonts w:hint="eastAsia" w:ascii="宋体" w:hAnsi="宋体"/>
          <w:szCs w:val="30"/>
          <w:u w:val="single"/>
        </w:rPr>
        <w:t xml:space="preserve">                       </w:t>
      </w:r>
      <w:r>
        <w:rPr>
          <w:rFonts w:hint="eastAsia" w:ascii="宋体" w:hAnsi="宋体"/>
          <w:bCs/>
          <w:szCs w:val="30"/>
        </w:rPr>
        <w:t xml:space="preserve">。</w:t>
      </w:r>
      <w:r/>
    </w:p>
    <w:p>
      <w:pPr>
        <w:ind w:firstLine="411"/>
        <w:spacing w:line="332" w:lineRule="auto"/>
        <w:rPr>
          <w:rFonts w:ascii="宋体" w:hAnsi="宋体"/>
          <w:bCs/>
          <w:szCs w:val="30"/>
        </w:rPr>
      </w:pPr>
      <w:r>
        <w:rPr>
          <w:rFonts w:hint="eastAsia" w:ascii="宋体" w:hAnsi="宋体"/>
          <w:szCs w:val="32"/>
        </w:rPr>
        <w:t xml:space="preserve">群体工程应附《承包人承揽工程项目一览表》（附件</w:t>
      </w:r>
      <w:r>
        <w:rPr>
          <w:rFonts w:ascii="宋体" w:hAnsi="宋体"/>
          <w:szCs w:val="32"/>
        </w:rPr>
        <w:t xml:space="preserve">1</w:t>
      </w:r>
      <w:r>
        <w:rPr>
          <w:rFonts w:hint="eastAsia" w:ascii="宋体" w:hAnsi="宋体"/>
          <w:szCs w:val="32"/>
        </w:rPr>
        <w:t xml:space="preserve">）。</w:t>
      </w:r>
      <w:r/>
    </w:p>
    <w:p>
      <w:pPr>
        <w:ind w:firstLine="411"/>
        <w:spacing w:line="332" w:lineRule="auto"/>
        <w:rPr>
          <w:rFonts w:ascii="宋体" w:hAnsi="宋体"/>
          <w:bCs/>
          <w:szCs w:val="30"/>
        </w:rPr>
      </w:pPr>
      <w:r>
        <w:rPr>
          <w:rFonts w:ascii="宋体" w:hAnsi="宋体"/>
          <w:bCs/>
          <w:szCs w:val="30"/>
        </w:rPr>
        <w:t xml:space="preserve">6.</w:t>
      </w:r>
      <w:r>
        <w:rPr>
          <w:rFonts w:hint="eastAsia" w:ascii="宋体" w:hAnsi="宋体"/>
          <w:bCs/>
          <w:szCs w:val="30"/>
        </w:rPr>
        <w:t xml:space="preserve">工程承包范围：</w:t>
      </w:r>
      <w:r/>
    </w:p>
    <w:p>
      <w:pPr>
        <w:ind w:firstLine="411"/>
        <w:spacing w:line="332" w:lineRule="auto"/>
        <w:rPr>
          <w:rFonts w:ascii="宋体" w:hAnsi="宋体"/>
          <w:szCs w:val="30"/>
          <w:u w:val="single"/>
        </w:rPr>
      </w:pPr>
      <w:r>
        <w:rPr>
          <w:rFonts w:ascii="宋体" w:hAnsi="宋体"/>
          <w:szCs w:val="30"/>
          <w:u w:val="single"/>
        </w:rPr>
        <w:t xml:space="preserve"> </w:t>
      </w:r>
      <w:r>
        <w:rPr>
          <w:rFonts w:hint="eastAsia" w:ascii="宋体" w:hAnsi="宋体"/>
          <w:szCs w:val="30"/>
          <w:u w:val="single"/>
        </w:rPr>
        <w:t xml:space="preserve">                                          </w:t>
      </w:r>
      <w:r/>
    </w:p>
    <w:p>
      <w:pPr>
        <w:spacing w:line="332" w:lineRule="auto"/>
        <w:rPr>
          <w:rFonts w:ascii="宋体" w:hAnsi="宋体"/>
          <w:szCs w:val="32"/>
        </w:rPr>
      </w:pPr>
      <w:r/>
      <w:bookmarkStart w:id="107" w:name="_Toc351203482"/>
      <w:r>
        <w:rPr>
          <w:rFonts w:hint="eastAsia" w:ascii="宋体" w:hAnsi="宋体"/>
          <w:szCs w:val="32"/>
        </w:rPr>
        <w:t xml:space="preserve">二、合同工期</w:t>
      </w:r>
      <w:bookmarkEnd w:id="107"/>
      <w:r/>
      <w:r/>
    </w:p>
    <w:p>
      <w:pPr>
        <w:ind w:firstLine="459"/>
        <w:spacing w:line="332" w:lineRule="auto"/>
        <w:rPr>
          <w:rFonts w:ascii="宋体" w:hAnsi="宋体"/>
          <w:szCs w:val="30"/>
        </w:rPr>
      </w:pPr>
      <w:r>
        <w:rPr>
          <w:rFonts w:hint="eastAsia" w:ascii="宋体" w:hAnsi="宋体"/>
          <w:szCs w:val="30"/>
        </w:rPr>
        <w:t xml:space="preserve">计划开工日期：</w:t>
      </w:r>
      <w:r>
        <w:rPr>
          <w:rFonts w:ascii="宋体" w:hAnsi="宋体"/>
          <w:szCs w:val="30"/>
          <w:u w:val="single"/>
        </w:rPr>
        <w:t xml:space="preserve"> </w:t>
      </w:r>
      <w:r>
        <w:rPr>
          <w:rFonts w:hint="eastAsia" w:ascii="宋体" w:hAnsi="宋体"/>
          <w:szCs w:val="30"/>
          <w:u w:val="single"/>
        </w:rPr>
        <w:t xml:space="preserve">         </w:t>
      </w:r>
      <w:r>
        <w:rPr>
          <w:rFonts w:hint="eastAsia" w:ascii="宋体" w:hAnsi="宋体"/>
          <w:szCs w:val="30"/>
        </w:rPr>
        <w:t xml:space="preserve">年</w:t>
      </w:r>
      <w:r>
        <w:rPr>
          <w:rFonts w:ascii="宋体" w:hAnsi="宋体"/>
          <w:szCs w:val="30"/>
          <w:u w:val="single"/>
        </w:rPr>
        <w:t xml:space="preserve">  </w:t>
      </w:r>
      <w:r>
        <w:rPr>
          <w:rFonts w:hint="eastAsia" w:ascii="宋体" w:hAnsi="宋体"/>
          <w:szCs w:val="30"/>
          <w:u w:val="single"/>
        </w:rPr>
        <w:t xml:space="preserve">  </w:t>
      </w:r>
      <w:r>
        <w:rPr>
          <w:rFonts w:hint="eastAsia" w:ascii="宋体" w:hAnsi="宋体"/>
          <w:szCs w:val="30"/>
        </w:rPr>
        <w:t xml:space="preserve">月</w:t>
      </w:r>
      <w:r>
        <w:rPr>
          <w:rFonts w:ascii="宋体" w:hAnsi="宋体"/>
          <w:szCs w:val="30"/>
          <w:u w:val="single"/>
        </w:rPr>
        <w:t xml:space="preserve"> </w:t>
      </w:r>
      <w:r>
        <w:rPr>
          <w:rFonts w:hint="eastAsia" w:ascii="宋体" w:hAnsi="宋体"/>
          <w:szCs w:val="30"/>
          <w:u w:val="single"/>
        </w:rPr>
        <w:t xml:space="preserve">    </w:t>
      </w:r>
      <w:r>
        <w:rPr>
          <w:rFonts w:hint="eastAsia" w:ascii="宋体" w:hAnsi="宋体"/>
          <w:szCs w:val="30"/>
        </w:rPr>
        <w:t xml:space="preserve">日（以实际开工令日期为准）。</w:t>
      </w:r>
      <w:r/>
    </w:p>
    <w:p>
      <w:pPr>
        <w:ind w:firstLine="459"/>
        <w:spacing w:line="332" w:lineRule="auto"/>
        <w:rPr>
          <w:rFonts w:ascii="宋体" w:hAnsi="宋体"/>
          <w:szCs w:val="30"/>
        </w:rPr>
      </w:pPr>
      <w:r>
        <w:rPr>
          <w:rFonts w:hint="eastAsia" w:ascii="宋体" w:hAnsi="宋体"/>
          <w:szCs w:val="30"/>
        </w:rPr>
        <w:t xml:space="preserve">计划竣工日期：</w:t>
      </w:r>
      <w:r>
        <w:rPr>
          <w:rFonts w:hint="eastAsia" w:ascii="宋体" w:hAnsi="宋体"/>
          <w:szCs w:val="30"/>
          <w:u w:val="single"/>
        </w:rPr>
        <w:t xml:space="preserve">              </w:t>
      </w:r>
      <w:r>
        <w:rPr>
          <w:rFonts w:hint="eastAsia" w:ascii="宋体" w:hAnsi="宋体"/>
          <w:szCs w:val="30"/>
        </w:rPr>
        <w:t xml:space="preserve">年</w:t>
      </w:r>
      <w:r>
        <w:rPr>
          <w:rFonts w:ascii="宋体" w:hAnsi="宋体"/>
          <w:szCs w:val="30"/>
          <w:u w:val="single"/>
        </w:rPr>
        <w:t xml:space="preserve"> </w:t>
      </w:r>
      <w:r>
        <w:rPr>
          <w:rFonts w:hint="eastAsia" w:ascii="宋体" w:hAnsi="宋体"/>
          <w:szCs w:val="30"/>
          <w:u w:val="single"/>
        </w:rPr>
        <w:t xml:space="preserve">   </w:t>
      </w:r>
      <w:r>
        <w:rPr>
          <w:rFonts w:hint="eastAsia" w:ascii="宋体" w:hAnsi="宋体"/>
          <w:szCs w:val="30"/>
        </w:rPr>
        <w:t xml:space="preserve">月</w:t>
      </w:r>
      <w:r>
        <w:rPr>
          <w:rFonts w:ascii="宋体" w:hAnsi="宋体"/>
          <w:szCs w:val="30"/>
          <w:u w:val="single"/>
        </w:rPr>
        <w:t xml:space="preserve"> </w:t>
      </w:r>
      <w:r>
        <w:rPr>
          <w:rFonts w:hint="eastAsia" w:ascii="宋体" w:hAnsi="宋体"/>
          <w:szCs w:val="30"/>
          <w:u w:val="single"/>
        </w:rPr>
        <w:t xml:space="preserve">   </w:t>
      </w:r>
      <w:r>
        <w:rPr>
          <w:rFonts w:hint="eastAsia" w:ascii="宋体" w:hAnsi="宋体"/>
          <w:szCs w:val="30"/>
        </w:rPr>
        <w:t xml:space="preserve">日。</w:t>
      </w:r>
      <w:r/>
    </w:p>
    <w:p>
      <w:pPr>
        <w:ind w:firstLine="459"/>
        <w:spacing w:line="332" w:lineRule="auto"/>
        <w:rPr>
          <w:rFonts w:ascii="宋体" w:hAnsi="宋体"/>
          <w:szCs w:val="30"/>
        </w:rPr>
      </w:pPr>
      <w:r>
        <w:rPr>
          <w:rFonts w:hint="eastAsia" w:ascii="宋体" w:hAnsi="宋体"/>
          <w:szCs w:val="30"/>
        </w:rPr>
        <w:t xml:space="preserve">工期总日历天数：</w:t>
      </w:r>
      <w:r>
        <w:rPr>
          <w:rFonts w:ascii="宋体" w:hAnsi="宋体"/>
          <w:szCs w:val="30"/>
          <w:u w:val="single"/>
        </w:rPr>
        <w:t xml:space="preserve"> </w:t>
      </w:r>
      <w:r>
        <w:rPr>
          <w:rFonts w:hint="eastAsia" w:ascii="宋体" w:hAnsi="宋体"/>
          <w:szCs w:val="30"/>
          <w:u w:val="single"/>
        </w:rPr>
        <w:t xml:space="preserve">     </w:t>
      </w:r>
      <w:r>
        <w:rPr>
          <w:rFonts w:hint="eastAsia" w:ascii="宋体" w:hAnsi="宋体"/>
          <w:szCs w:val="30"/>
        </w:rPr>
        <w:t xml:space="preserve">天。工期总日历天数与根据前述计划开竣工日期计算的工期天数不一致的，以工期总日历天数为准。</w:t>
      </w:r>
      <w:r/>
    </w:p>
    <w:p>
      <w:pPr>
        <w:spacing w:line="332" w:lineRule="auto"/>
        <w:rPr>
          <w:rFonts w:ascii="宋体" w:hAnsi="宋体"/>
          <w:szCs w:val="32"/>
        </w:rPr>
      </w:pPr>
      <w:r/>
      <w:bookmarkStart w:id="108" w:name="_Toc351203483"/>
      <w:r>
        <w:rPr>
          <w:rFonts w:hint="eastAsia" w:ascii="宋体" w:hAnsi="宋体"/>
          <w:szCs w:val="32"/>
        </w:rPr>
        <w:t xml:space="preserve">三、质量标准</w:t>
      </w:r>
      <w:bookmarkEnd w:id="108"/>
      <w:r/>
      <w:r/>
    </w:p>
    <w:p>
      <w:pPr>
        <w:ind w:firstLine="459"/>
        <w:spacing w:line="332" w:lineRule="auto"/>
        <w:rPr>
          <w:rFonts w:ascii="宋体" w:hAnsi="宋体"/>
          <w:szCs w:val="30"/>
        </w:rPr>
      </w:pPr>
      <w:r>
        <w:rPr>
          <w:rFonts w:hint="eastAsia" w:ascii="宋体" w:hAnsi="宋体"/>
          <w:szCs w:val="30"/>
        </w:rPr>
        <w:t xml:space="preserve">工程质量符合</w:t>
      </w:r>
      <w:r>
        <w:rPr>
          <w:rFonts w:ascii="宋体" w:hAnsi="宋体"/>
          <w:szCs w:val="30"/>
          <w:u w:val="single"/>
        </w:rPr>
        <w:t xml:space="preserve">  </w:t>
      </w:r>
      <w:r>
        <w:rPr>
          <w:rFonts w:hint="eastAsia" w:ascii="宋体" w:hAnsi="宋体"/>
          <w:szCs w:val="30"/>
          <w:u w:val="single"/>
        </w:rPr>
        <w:t xml:space="preserve"> </w:t>
      </w:r>
      <w:r>
        <w:rPr>
          <w:rFonts w:hint="eastAsia" w:ascii="宋体" w:hAnsi="宋体" w:cs="宋体"/>
          <w:szCs w:val="21"/>
          <w:u w:val="single"/>
        </w:rPr>
        <w:t xml:space="preserve">国家现行施工质量验收规范要求，验收</w:t>
      </w:r>
      <w:r>
        <w:rPr>
          <w:rFonts w:hint="eastAsia" w:ascii="宋体" w:hAnsi="宋体"/>
          <w:szCs w:val="30"/>
          <w:u w:val="single"/>
        </w:rPr>
        <w:t xml:space="preserve">合格</w:t>
      </w:r>
      <w:r>
        <w:rPr>
          <w:rFonts w:ascii="宋体" w:hAnsi="宋体"/>
          <w:szCs w:val="30"/>
          <w:u w:val="single"/>
        </w:rPr>
        <w:t xml:space="preserve">  </w:t>
      </w:r>
      <w:r>
        <w:rPr>
          <w:rFonts w:hint="eastAsia" w:ascii="宋体" w:hAnsi="宋体"/>
          <w:szCs w:val="30"/>
        </w:rPr>
        <w:t xml:space="preserve">标准。</w:t>
      </w:r>
      <w:r/>
    </w:p>
    <w:p>
      <w:pPr>
        <w:spacing w:line="332" w:lineRule="auto"/>
        <w:rPr>
          <w:rFonts w:ascii="宋体" w:hAnsi="宋体"/>
          <w:szCs w:val="32"/>
        </w:rPr>
      </w:pPr>
      <w:r/>
      <w:bookmarkStart w:id="109" w:name="_Toc351203484"/>
      <w:r>
        <w:rPr>
          <w:rFonts w:hint="eastAsia" w:ascii="宋体" w:hAnsi="宋体"/>
          <w:szCs w:val="32"/>
        </w:rPr>
        <w:t xml:space="preserve">四、签约合同价与合同价格形式</w:t>
      </w:r>
      <w:bookmarkEnd w:id="109"/>
      <w:r>
        <w:rPr>
          <w:rFonts w:ascii="宋体" w:hAnsi="宋体"/>
          <w:szCs w:val="32"/>
        </w:rPr>
        <w:tab/>
      </w:r>
      <w:r/>
    </w:p>
    <w:p>
      <w:pPr>
        <w:ind w:firstLine="420"/>
        <w:spacing w:line="332" w:lineRule="auto"/>
        <w:rPr>
          <w:rFonts w:ascii="宋体" w:hAnsi="宋体"/>
          <w:szCs w:val="30"/>
        </w:rPr>
      </w:pPr>
      <w:r>
        <w:rPr>
          <w:rFonts w:ascii="宋体" w:hAnsi="宋体"/>
          <w:szCs w:val="30"/>
        </w:rPr>
        <w:t xml:space="preserve">1.</w:t>
      </w:r>
      <w:r>
        <w:rPr>
          <w:rFonts w:hint="eastAsia" w:ascii="宋体" w:hAnsi="宋体"/>
          <w:szCs w:val="30"/>
        </w:rPr>
        <w:t xml:space="preserve">签约合同价为：</w:t>
      </w:r>
      <w:r/>
    </w:p>
    <w:p>
      <w:pPr>
        <w:ind w:firstLine="525"/>
        <w:spacing w:line="332" w:lineRule="auto"/>
        <w:rPr>
          <w:rFonts w:ascii="宋体" w:hAnsi="宋体"/>
          <w:szCs w:val="30"/>
        </w:rPr>
      </w:pPr>
      <w:r>
        <w:rPr>
          <w:rFonts w:hint="eastAsia" w:ascii="宋体" w:hAnsi="宋体"/>
          <w:szCs w:val="30"/>
        </w:rPr>
        <w:t xml:space="preserve">人民币（大写）</w:t>
      </w:r>
      <w:r>
        <w:rPr>
          <w:rFonts w:ascii="宋体" w:hAnsi="宋体"/>
          <w:szCs w:val="30"/>
          <w:u w:val="single"/>
        </w:rPr>
        <w:t xml:space="preserve"> </w:t>
      </w:r>
      <w:r>
        <w:rPr>
          <w:rFonts w:hint="eastAsia" w:ascii="宋体" w:hAnsi="宋体"/>
          <w:szCs w:val="30"/>
          <w:u w:val="single"/>
        </w:rPr>
        <w:t xml:space="preserve">            </w:t>
      </w:r>
      <w:r>
        <w:rPr>
          <w:rFonts w:ascii="宋体" w:hAnsi="宋体"/>
          <w:szCs w:val="30"/>
          <w:u w:val="single"/>
        </w:rPr>
        <w:t xml:space="preserve">  </w:t>
      </w:r>
      <w:r>
        <w:rPr>
          <w:rFonts w:ascii="宋体" w:hAnsi="宋体"/>
          <w:szCs w:val="30"/>
        </w:rPr>
        <w:t xml:space="preserve">(¥</w:t>
      </w:r>
      <w:r>
        <w:rPr>
          <w:rFonts w:ascii="宋体" w:hAnsi="宋体"/>
          <w:szCs w:val="30"/>
          <w:u w:val="single"/>
        </w:rPr>
        <w:t xml:space="preserve"> </w:t>
      </w:r>
      <w:r>
        <w:rPr>
          <w:rFonts w:hint="eastAsia" w:ascii="宋体" w:hAnsi="宋体" w:cs="宋体"/>
          <w:szCs w:val="21"/>
          <w:u w:val="single"/>
          <w:shd w:val="clear" w:color="auto" w:fill="ffffff"/>
        </w:rPr>
        <w:t xml:space="preserve">           </w:t>
      </w:r>
      <w:r>
        <w:rPr>
          <w:rFonts w:ascii="宋体" w:hAnsi="宋体"/>
          <w:szCs w:val="30"/>
          <w:u w:val="single"/>
        </w:rPr>
        <w:t xml:space="preserve"> </w:t>
      </w:r>
      <w:r>
        <w:rPr>
          <w:rFonts w:hint="eastAsia" w:ascii="宋体" w:hAnsi="宋体"/>
          <w:szCs w:val="30"/>
        </w:rPr>
        <w:t xml:space="preserve">元</w:t>
      </w:r>
      <w:r>
        <w:rPr>
          <w:rFonts w:ascii="宋体" w:hAnsi="宋体"/>
          <w:szCs w:val="30"/>
        </w:rPr>
        <w:t xml:space="preserve">)</w:t>
      </w:r>
      <w:r>
        <w:rPr>
          <w:rFonts w:hint="eastAsia" w:ascii="宋体" w:hAnsi="宋体"/>
          <w:szCs w:val="30"/>
        </w:rPr>
        <w:t xml:space="preserve">，最终金额以结算审计价为准；其中：</w:t>
      </w:r>
      <w:r/>
    </w:p>
    <w:p>
      <w:pPr>
        <w:ind w:firstLine="420"/>
        <w:spacing w:line="332" w:lineRule="auto"/>
        <w:rPr>
          <w:rFonts w:ascii="宋体" w:hAnsi="宋体"/>
          <w:szCs w:val="30"/>
        </w:rPr>
      </w:pPr>
      <w:r>
        <w:rPr>
          <w:rFonts w:hint="eastAsia" w:ascii="宋体" w:hAnsi="宋体"/>
          <w:szCs w:val="30"/>
        </w:rPr>
        <w:t xml:space="preserve">（</w:t>
      </w:r>
      <w:r>
        <w:rPr>
          <w:rFonts w:ascii="宋体" w:hAnsi="宋体"/>
          <w:szCs w:val="30"/>
        </w:rPr>
        <w:t xml:space="preserve">1</w:t>
      </w:r>
      <w:r>
        <w:rPr>
          <w:rFonts w:hint="eastAsia" w:ascii="宋体" w:hAnsi="宋体"/>
          <w:szCs w:val="30"/>
        </w:rPr>
        <w:t xml:space="preserve">）安全文明施工费：</w:t>
      </w:r>
      <w:r/>
    </w:p>
    <w:p>
      <w:pPr>
        <w:ind w:firstLine="945"/>
        <w:spacing w:line="332" w:lineRule="auto"/>
        <w:rPr>
          <w:rFonts w:ascii="宋体" w:hAnsi="宋体"/>
          <w:szCs w:val="30"/>
        </w:rPr>
      </w:pPr>
      <w:r>
        <w:rPr>
          <w:rFonts w:hint="eastAsia" w:ascii="宋体" w:hAnsi="宋体"/>
          <w:szCs w:val="30"/>
        </w:rPr>
        <w:t xml:space="preserve">人民币（大写）</w:t>
      </w:r>
      <w:r>
        <w:rPr>
          <w:rFonts w:ascii="宋体" w:hAnsi="宋体"/>
          <w:szCs w:val="30"/>
          <w:u w:val="single"/>
        </w:rPr>
        <w:t xml:space="preserve"> </w:t>
      </w:r>
      <w:r>
        <w:rPr>
          <w:rFonts w:hint="eastAsia" w:ascii="宋体" w:hAnsi="宋体"/>
          <w:szCs w:val="30"/>
          <w:u w:val="single"/>
        </w:rPr>
        <w:t xml:space="preserve">          </w:t>
      </w:r>
      <w:r>
        <w:rPr>
          <w:rFonts w:ascii="宋体" w:hAnsi="宋体"/>
          <w:szCs w:val="30"/>
          <w:u w:val="single"/>
        </w:rPr>
        <w:t xml:space="preserve"> </w:t>
      </w:r>
      <w:r>
        <w:rPr>
          <w:rFonts w:ascii="宋体" w:hAnsi="宋体"/>
          <w:szCs w:val="30"/>
        </w:rPr>
        <w:t xml:space="preserve"> (¥</w:t>
      </w:r>
      <w:r>
        <w:rPr>
          <w:rFonts w:ascii="宋体" w:hAnsi="宋体"/>
          <w:szCs w:val="30"/>
          <w:u w:val="single"/>
        </w:rPr>
        <w:t xml:space="preserve"> </w:t>
      </w:r>
      <w:r>
        <w:rPr>
          <w:rFonts w:hint="eastAsia" w:ascii="宋体" w:hAnsi="宋体"/>
          <w:szCs w:val="30"/>
          <w:u w:val="single"/>
        </w:rPr>
        <w:t xml:space="preserve">          </w:t>
      </w:r>
      <w:r>
        <w:rPr>
          <w:rFonts w:ascii="宋体" w:hAnsi="宋体"/>
          <w:szCs w:val="30"/>
          <w:u w:val="single"/>
        </w:rPr>
        <w:t xml:space="preserve"> </w:t>
      </w:r>
      <w:r>
        <w:rPr>
          <w:rFonts w:hint="eastAsia" w:ascii="宋体" w:hAnsi="宋体"/>
          <w:szCs w:val="30"/>
        </w:rPr>
        <w:t xml:space="preserve">元</w:t>
      </w:r>
      <w:r>
        <w:rPr>
          <w:rFonts w:ascii="宋体" w:hAnsi="宋体"/>
          <w:szCs w:val="30"/>
        </w:rPr>
        <w:t xml:space="preserve">)</w:t>
      </w:r>
      <w:r>
        <w:rPr>
          <w:rFonts w:hint="eastAsia" w:ascii="宋体" w:hAnsi="宋体"/>
          <w:szCs w:val="30"/>
        </w:rPr>
        <w:t xml:space="preserve">；</w:t>
      </w:r>
      <w:r/>
    </w:p>
    <w:p>
      <w:pPr>
        <w:ind w:firstLine="420"/>
        <w:spacing w:line="332" w:lineRule="auto"/>
        <w:rPr>
          <w:rFonts w:ascii="宋体" w:hAnsi="宋体"/>
          <w:szCs w:val="30"/>
        </w:rPr>
      </w:pPr>
      <w:r>
        <w:rPr>
          <w:rFonts w:hint="eastAsia" w:ascii="宋体" w:hAnsi="宋体"/>
          <w:szCs w:val="30"/>
        </w:rPr>
        <w:t xml:space="preserve">（2）暂列金额：</w:t>
      </w:r>
      <w:r/>
    </w:p>
    <w:p>
      <w:pPr>
        <w:ind w:firstLine="945"/>
        <w:spacing w:line="332" w:lineRule="auto"/>
        <w:rPr>
          <w:rFonts w:ascii="宋体" w:hAnsi="宋体"/>
          <w:szCs w:val="30"/>
        </w:rPr>
      </w:pPr>
      <w:r>
        <w:rPr>
          <w:rFonts w:hint="eastAsia" w:ascii="宋体" w:hAnsi="宋体"/>
          <w:szCs w:val="30"/>
        </w:rPr>
        <w:t xml:space="preserve">人民币（大写）</w:t>
      </w:r>
      <w:r>
        <w:rPr>
          <w:rFonts w:hint="eastAsia" w:ascii="宋体" w:hAnsi="宋体"/>
          <w:szCs w:val="30"/>
          <w:u w:val="single"/>
        </w:rPr>
        <w:t xml:space="preserve">             </w:t>
      </w:r>
      <w:r>
        <w:rPr>
          <w:rFonts w:ascii="宋体" w:hAnsi="宋体"/>
          <w:szCs w:val="30"/>
          <w:u w:val="single"/>
        </w:rPr>
        <w:t xml:space="preserve"> </w:t>
      </w:r>
      <w:r>
        <w:rPr>
          <w:rFonts w:ascii="宋体" w:hAnsi="宋体"/>
          <w:szCs w:val="30"/>
        </w:rPr>
        <w:t xml:space="preserve"> (¥</w:t>
      </w:r>
      <w:r>
        <w:rPr>
          <w:rFonts w:ascii="宋体" w:hAnsi="宋体"/>
          <w:szCs w:val="30"/>
          <w:u w:val="single"/>
        </w:rPr>
        <w:t xml:space="preserve"> </w:t>
      </w:r>
      <w:r>
        <w:rPr>
          <w:rFonts w:hint="eastAsia" w:ascii="宋体" w:hAnsi="宋体"/>
          <w:szCs w:val="30"/>
          <w:u w:val="single"/>
        </w:rPr>
        <w:t xml:space="preserve">           </w:t>
      </w:r>
      <w:r>
        <w:rPr>
          <w:rFonts w:ascii="宋体" w:hAnsi="宋体"/>
          <w:szCs w:val="30"/>
          <w:u w:val="single"/>
        </w:rPr>
        <w:t xml:space="preserve"> </w:t>
      </w:r>
      <w:r>
        <w:rPr>
          <w:rFonts w:hint="eastAsia" w:ascii="宋体" w:hAnsi="宋体"/>
          <w:szCs w:val="30"/>
        </w:rPr>
        <w:t xml:space="preserve">元</w:t>
      </w:r>
      <w:r>
        <w:rPr>
          <w:rFonts w:ascii="宋体" w:hAnsi="宋体"/>
          <w:szCs w:val="30"/>
        </w:rPr>
        <w:t xml:space="preserve">)</w:t>
      </w:r>
      <w:r>
        <w:rPr>
          <w:rFonts w:hint="eastAsia" w:ascii="宋体" w:hAnsi="宋体"/>
          <w:szCs w:val="30"/>
        </w:rPr>
        <w:t xml:space="preserve">。</w:t>
      </w:r>
      <w:r/>
    </w:p>
    <w:p>
      <w:pPr>
        <w:ind w:firstLine="420"/>
        <w:spacing w:line="332" w:lineRule="auto"/>
        <w:rPr>
          <w:rFonts w:ascii="宋体" w:hAnsi="宋体"/>
          <w:szCs w:val="30"/>
        </w:rPr>
      </w:pPr>
      <w:r>
        <w:rPr>
          <w:rFonts w:ascii="宋体" w:hAnsi="宋体"/>
          <w:szCs w:val="30"/>
        </w:rPr>
        <w:t xml:space="preserve">2.</w:t>
      </w:r>
      <w:r>
        <w:rPr>
          <w:rFonts w:hint="eastAsia" w:ascii="宋体" w:hAnsi="宋体"/>
          <w:szCs w:val="30"/>
        </w:rPr>
        <w:t xml:space="preserve">合同价格形式：</w:t>
      </w:r>
      <w:r>
        <w:rPr>
          <w:rFonts w:ascii="宋体" w:hAnsi="宋体"/>
          <w:szCs w:val="30"/>
          <w:u w:val="single"/>
        </w:rPr>
        <w:t xml:space="preserve"> </w:t>
      </w:r>
      <w:r>
        <w:rPr>
          <w:rFonts w:hint="eastAsia" w:ascii="宋体" w:hAnsi="宋体"/>
          <w:szCs w:val="30"/>
          <w:u w:val="single"/>
        </w:rPr>
        <w:t xml:space="preserve">             </w:t>
      </w:r>
      <w:r>
        <w:rPr>
          <w:rFonts w:ascii="宋体" w:hAnsi="宋体"/>
          <w:szCs w:val="30"/>
          <w:u w:val="single"/>
        </w:rPr>
        <w:t xml:space="preserve"> </w:t>
      </w:r>
      <w:r>
        <w:rPr>
          <w:rFonts w:hint="eastAsia" w:ascii="宋体" w:hAnsi="宋体"/>
          <w:szCs w:val="30"/>
        </w:rPr>
        <w:t xml:space="preserve">。</w:t>
      </w:r>
      <w:r/>
    </w:p>
    <w:p>
      <w:pPr>
        <w:spacing w:line="332" w:lineRule="auto"/>
        <w:rPr>
          <w:rFonts w:ascii="宋体" w:hAnsi="宋体"/>
          <w:szCs w:val="32"/>
        </w:rPr>
      </w:pPr>
      <w:r/>
      <w:bookmarkStart w:id="110" w:name="_Toc351203485"/>
      <w:r>
        <w:rPr>
          <w:rFonts w:hint="eastAsia" w:ascii="宋体" w:hAnsi="宋体"/>
          <w:szCs w:val="32"/>
        </w:rPr>
        <w:t xml:space="preserve">五、</w:t>
      </w:r>
      <w:bookmarkEnd w:id="110"/>
      <w:r>
        <w:rPr>
          <w:rFonts w:hint="eastAsia" w:ascii="宋体" w:hAnsi="宋体"/>
          <w:szCs w:val="32"/>
        </w:rPr>
        <w:t xml:space="preserve">项目经理</w:t>
      </w:r>
      <w:r/>
    </w:p>
    <w:p>
      <w:pPr>
        <w:ind w:firstLine="420"/>
        <w:spacing w:line="332" w:lineRule="auto"/>
        <w:rPr>
          <w:rFonts w:ascii="宋体" w:hAnsi="宋体"/>
          <w:szCs w:val="30"/>
        </w:rPr>
      </w:pPr>
      <w:r>
        <w:rPr>
          <w:rFonts w:hint="eastAsia" w:ascii="宋体" w:hAnsi="宋体"/>
          <w:szCs w:val="30"/>
        </w:rPr>
        <w:t xml:space="preserve">承包人项目经理：</w:t>
      </w:r>
      <w:r>
        <w:rPr>
          <w:rFonts w:ascii="宋体" w:hAnsi="宋体"/>
          <w:szCs w:val="30"/>
          <w:u w:val="single"/>
        </w:rPr>
        <w:t xml:space="preserve">  </w:t>
      </w:r>
      <w:r>
        <w:rPr>
          <w:rFonts w:hint="eastAsia" w:ascii="宋体" w:hAnsi="宋体"/>
          <w:szCs w:val="30"/>
          <w:u w:val="single"/>
        </w:rPr>
        <w:t xml:space="preserve">        </w:t>
      </w:r>
      <w:r/>
    </w:p>
    <w:p>
      <w:pPr>
        <w:spacing w:line="332" w:lineRule="auto"/>
        <w:rPr>
          <w:rFonts w:ascii="宋体" w:hAnsi="宋体"/>
          <w:szCs w:val="32"/>
        </w:rPr>
      </w:pPr>
      <w:r/>
      <w:bookmarkStart w:id="111" w:name="_Toc351203486"/>
      <w:r>
        <w:rPr>
          <w:rFonts w:hint="eastAsia" w:ascii="宋体" w:hAnsi="宋体"/>
          <w:szCs w:val="32"/>
        </w:rPr>
        <w:t xml:space="preserve">六、合同文件构成</w:t>
      </w:r>
      <w:bookmarkEnd w:id="111"/>
      <w:r/>
      <w:r/>
    </w:p>
    <w:p>
      <w:pPr>
        <w:ind w:firstLine="420"/>
        <w:spacing w:line="332" w:lineRule="auto"/>
        <w:rPr>
          <w:rFonts w:ascii="宋体" w:hAnsi="宋体"/>
          <w:bCs/>
          <w:szCs w:val="30"/>
        </w:rPr>
      </w:pPr>
      <w:r>
        <w:rPr>
          <w:rFonts w:hint="eastAsia" w:ascii="宋体" w:hAnsi="宋体"/>
          <w:bCs/>
          <w:szCs w:val="30"/>
        </w:rPr>
        <w:t xml:space="preserve">本协议书与下列文件一起构成合同文件：</w:t>
      </w:r>
      <w:r/>
    </w:p>
    <w:p>
      <w:pPr>
        <w:ind w:firstLine="420"/>
        <w:jc w:val="left"/>
        <w:spacing w:line="332" w:lineRule="auto"/>
        <w:rPr>
          <w:rFonts w:ascii="宋体" w:hAnsi="宋体"/>
          <w:szCs w:val="30"/>
        </w:rPr>
      </w:pPr>
      <w:r>
        <w:rPr>
          <w:rFonts w:hint="eastAsia" w:ascii="宋体" w:hAnsi="宋体"/>
          <w:szCs w:val="30"/>
        </w:rPr>
        <w:t xml:space="preserve">（</w:t>
      </w:r>
      <w:r>
        <w:rPr>
          <w:rFonts w:ascii="宋体" w:hAnsi="宋体"/>
          <w:szCs w:val="30"/>
        </w:rPr>
        <w:t xml:space="preserve">1</w:t>
      </w:r>
      <w:r>
        <w:rPr>
          <w:rFonts w:hint="eastAsia" w:ascii="宋体" w:hAnsi="宋体"/>
          <w:szCs w:val="30"/>
        </w:rPr>
        <w:t xml:space="preserve">）成交通知书（如果有）；</w:t>
      </w:r>
      <w:r/>
    </w:p>
    <w:p>
      <w:pPr>
        <w:ind w:firstLine="420"/>
        <w:jc w:val="left"/>
        <w:spacing w:line="332" w:lineRule="auto"/>
        <w:rPr>
          <w:rFonts w:ascii="宋体" w:hAnsi="宋体"/>
          <w:szCs w:val="30"/>
        </w:rPr>
      </w:pPr>
      <w:r>
        <w:rPr>
          <w:rFonts w:hint="eastAsia" w:ascii="宋体" w:hAnsi="宋体"/>
          <w:szCs w:val="30"/>
        </w:rPr>
        <w:t xml:space="preserve">（</w:t>
      </w:r>
      <w:r>
        <w:rPr>
          <w:rFonts w:ascii="宋体" w:hAnsi="宋体"/>
          <w:szCs w:val="30"/>
        </w:rPr>
        <w:t xml:space="preserve">2</w:t>
      </w:r>
      <w:r>
        <w:rPr>
          <w:rFonts w:hint="eastAsia" w:ascii="宋体" w:hAnsi="宋体"/>
          <w:szCs w:val="30"/>
        </w:rPr>
        <w:t xml:space="preserve">）投标函及投标函附录；</w:t>
      </w:r>
      <w:r>
        <w:rPr>
          <w:rFonts w:ascii="宋体" w:hAnsi="宋体"/>
          <w:szCs w:val="30"/>
        </w:rPr>
        <w:t xml:space="preserve"> </w:t>
      </w:r>
      <w:r/>
    </w:p>
    <w:p>
      <w:pPr>
        <w:ind w:firstLine="420"/>
        <w:jc w:val="left"/>
        <w:spacing w:line="332" w:lineRule="auto"/>
        <w:rPr>
          <w:rFonts w:ascii="宋体" w:hAnsi="宋体"/>
          <w:szCs w:val="30"/>
        </w:rPr>
      </w:pPr>
      <w:r>
        <w:rPr>
          <w:rFonts w:hint="eastAsia" w:ascii="宋体" w:hAnsi="宋体"/>
          <w:szCs w:val="30"/>
        </w:rPr>
        <w:t xml:space="preserve">（</w:t>
      </w:r>
      <w:r>
        <w:rPr>
          <w:rFonts w:ascii="宋体" w:hAnsi="宋体"/>
          <w:szCs w:val="30"/>
        </w:rPr>
        <w:t xml:space="preserve">3</w:t>
      </w:r>
      <w:r>
        <w:rPr>
          <w:rFonts w:hint="eastAsia" w:ascii="宋体" w:hAnsi="宋体"/>
          <w:szCs w:val="30"/>
        </w:rPr>
        <w:t xml:space="preserve">）专用合同条款及其附件；</w:t>
      </w:r>
      <w:r/>
    </w:p>
    <w:p>
      <w:pPr>
        <w:ind w:firstLine="420"/>
        <w:jc w:val="left"/>
        <w:spacing w:line="332" w:lineRule="auto"/>
        <w:rPr>
          <w:rFonts w:ascii="宋体" w:hAnsi="宋体"/>
          <w:szCs w:val="30"/>
        </w:rPr>
      </w:pPr>
      <w:r>
        <w:rPr>
          <w:rFonts w:hint="eastAsia" w:ascii="宋体" w:hAnsi="宋体"/>
          <w:szCs w:val="30"/>
        </w:rPr>
        <w:t xml:space="preserve">（</w:t>
      </w:r>
      <w:r>
        <w:rPr>
          <w:rFonts w:ascii="宋体" w:hAnsi="宋体"/>
          <w:szCs w:val="30"/>
        </w:rPr>
        <w:t xml:space="preserve">4</w:t>
      </w:r>
      <w:r>
        <w:rPr>
          <w:rFonts w:hint="eastAsia" w:ascii="宋体" w:hAnsi="宋体"/>
          <w:szCs w:val="30"/>
        </w:rPr>
        <w:t xml:space="preserve">）通用合同条款；</w:t>
      </w:r>
      <w:r/>
    </w:p>
    <w:p>
      <w:pPr>
        <w:ind w:firstLine="420"/>
        <w:jc w:val="left"/>
        <w:spacing w:line="332" w:lineRule="auto"/>
        <w:rPr>
          <w:rFonts w:ascii="宋体" w:hAnsi="宋体"/>
          <w:szCs w:val="30"/>
        </w:rPr>
      </w:pPr>
      <w:r>
        <w:rPr>
          <w:rFonts w:hint="eastAsia" w:ascii="宋体" w:hAnsi="宋体"/>
          <w:szCs w:val="30"/>
        </w:rPr>
        <w:t xml:space="preserve">（</w:t>
      </w:r>
      <w:r>
        <w:rPr>
          <w:rFonts w:ascii="宋体" w:hAnsi="宋体"/>
          <w:szCs w:val="30"/>
        </w:rPr>
        <w:t xml:space="preserve">5</w:t>
      </w:r>
      <w:r>
        <w:rPr>
          <w:rFonts w:hint="eastAsia" w:ascii="宋体" w:hAnsi="宋体"/>
          <w:szCs w:val="30"/>
        </w:rPr>
        <w:t xml:space="preserve">）技术标准和要求；</w:t>
      </w:r>
      <w:r/>
    </w:p>
    <w:p>
      <w:pPr>
        <w:ind w:firstLine="420"/>
        <w:jc w:val="left"/>
        <w:spacing w:line="332" w:lineRule="auto"/>
        <w:rPr>
          <w:rFonts w:ascii="宋体" w:hAnsi="宋体"/>
          <w:szCs w:val="30"/>
        </w:rPr>
      </w:pPr>
      <w:r>
        <w:rPr>
          <w:rFonts w:hint="eastAsia" w:ascii="宋体" w:hAnsi="宋体"/>
          <w:szCs w:val="30"/>
        </w:rPr>
        <w:t xml:space="preserve">（</w:t>
      </w:r>
      <w:r>
        <w:rPr>
          <w:rFonts w:ascii="宋体" w:hAnsi="宋体"/>
          <w:szCs w:val="30"/>
        </w:rPr>
        <w:t xml:space="preserve">6</w:t>
      </w:r>
      <w:r>
        <w:rPr>
          <w:rFonts w:hint="eastAsia" w:ascii="宋体" w:hAnsi="宋体"/>
          <w:szCs w:val="30"/>
        </w:rPr>
        <w:t xml:space="preserve">）图纸；</w:t>
      </w:r>
      <w:r/>
    </w:p>
    <w:p>
      <w:pPr>
        <w:ind w:firstLine="420"/>
        <w:jc w:val="left"/>
        <w:spacing w:line="332" w:lineRule="auto"/>
        <w:rPr>
          <w:rFonts w:ascii="宋体" w:hAnsi="宋体"/>
          <w:szCs w:val="30"/>
        </w:rPr>
      </w:pPr>
      <w:r>
        <w:rPr>
          <w:rFonts w:hint="eastAsia" w:ascii="宋体" w:hAnsi="宋体"/>
          <w:szCs w:val="30"/>
        </w:rPr>
        <w:t xml:space="preserve">（</w:t>
      </w:r>
      <w:r>
        <w:rPr>
          <w:rFonts w:ascii="宋体" w:hAnsi="宋体"/>
          <w:szCs w:val="30"/>
        </w:rPr>
        <w:t xml:space="preserve">7</w:t>
      </w:r>
      <w:r>
        <w:rPr>
          <w:rFonts w:hint="eastAsia" w:ascii="宋体" w:hAnsi="宋体"/>
          <w:szCs w:val="30"/>
        </w:rPr>
        <w:t xml:space="preserve">）已标价工程量清单或预算书；</w:t>
      </w:r>
      <w:r/>
    </w:p>
    <w:p>
      <w:pPr>
        <w:ind w:firstLine="420"/>
        <w:jc w:val="left"/>
        <w:spacing w:line="332" w:lineRule="auto"/>
        <w:rPr>
          <w:rFonts w:ascii="宋体" w:hAnsi="宋体"/>
          <w:szCs w:val="30"/>
        </w:rPr>
      </w:pPr>
      <w:r>
        <w:rPr>
          <w:rFonts w:hint="eastAsia" w:ascii="宋体" w:hAnsi="宋体"/>
          <w:szCs w:val="30"/>
        </w:rPr>
        <w:t xml:space="preserve">（</w:t>
      </w:r>
      <w:r>
        <w:rPr>
          <w:rFonts w:ascii="宋体" w:hAnsi="宋体"/>
          <w:szCs w:val="30"/>
        </w:rPr>
        <w:t xml:space="preserve">8</w:t>
      </w:r>
      <w:r>
        <w:rPr>
          <w:rFonts w:hint="eastAsia" w:ascii="宋体" w:hAnsi="宋体"/>
          <w:szCs w:val="30"/>
        </w:rPr>
        <w:t xml:space="preserve">）其他合同文件。</w:t>
      </w:r>
      <w:r/>
    </w:p>
    <w:p>
      <w:pPr>
        <w:ind w:firstLine="420"/>
        <w:jc w:val="left"/>
        <w:spacing w:line="332" w:lineRule="auto"/>
        <w:rPr>
          <w:rFonts w:ascii="宋体" w:hAnsi="宋体"/>
          <w:szCs w:val="30"/>
        </w:rPr>
      </w:pPr>
      <w:r>
        <w:rPr>
          <w:rFonts w:hint="eastAsia" w:ascii="宋体" w:hAnsi="宋体"/>
          <w:szCs w:val="30"/>
        </w:rPr>
        <w:t xml:space="preserve">在合同订立及履行过程中形成的与合同有关的文件均构成合同文件组成部分。</w:t>
      </w:r>
      <w:r/>
    </w:p>
    <w:p>
      <w:pPr>
        <w:ind w:firstLine="420"/>
        <w:jc w:val="left"/>
        <w:spacing w:line="332" w:lineRule="auto"/>
        <w:rPr>
          <w:rFonts w:ascii="宋体" w:hAnsi="宋体"/>
          <w:szCs w:val="30"/>
        </w:rPr>
      </w:pPr>
      <w:r>
        <w:rPr>
          <w:rFonts w:hint="eastAsia" w:ascii="宋体" w:hAnsi="宋体"/>
          <w:szCs w:val="30"/>
        </w:rPr>
        <w:t xml:space="preserve">上述各项合同文件包括合同当事人就该项合同文件所作出的补充和修改，属于同一类内容的文件，应以最新签署的为准。专用合同条款及其附件须经合同当事人签字或盖章。</w:t>
      </w:r>
      <w:r/>
    </w:p>
    <w:p>
      <w:pPr>
        <w:spacing w:line="332" w:lineRule="auto"/>
        <w:rPr>
          <w:rFonts w:ascii="宋体" w:hAnsi="宋体" w:cs="宋体"/>
          <w:szCs w:val="32"/>
        </w:rPr>
      </w:pPr>
      <w:r/>
      <w:bookmarkStart w:id="112" w:name="_Toc351203487"/>
      <w:r>
        <w:rPr>
          <w:rFonts w:hint="eastAsia" w:ascii="宋体" w:hAnsi="宋体" w:cs="宋体"/>
          <w:szCs w:val="32"/>
        </w:rPr>
        <w:t xml:space="preserve">七、承诺</w:t>
      </w:r>
      <w:bookmarkEnd w:id="112"/>
      <w:r/>
      <w:r/>
    </w:p>
    <w:p>
      <w:pPr>
        <w:ind w:firstLine="420"/>
        <w:spacing w:line="332" w:lineRule="auto"/>
        <w:rPr>
          <w:rFonts w:ascii="宋体" w:hAnsi="宋体"/>
          <w:bCs/>
          <w:szCs w:val="30"/>
        </w:rPr>
      </w:pPr>
      <w:r>
        <w:rPr>
          <w:rFonts w:ascii="宋体" w:hAnsi="宋体"/>
          <w:bCs/>
          <w:szCs w:val="30"/>
        </w:rPr>
        <w:t xml:space="preserve">1.</w:t>
      </w:r>
      <w:r>
        <w:rPr>
          <w:rFonts w:hint="eastAsia" w:ascii="宋体" w:hAnsi="宋体"/>
          <w:bCs/>
          <w:szCs w:val="30"/>
        </w:rPr>
        <w:t xml:space="preserve">发包人承诺按照法律规定履行项目审批手续、筹集工程建设资金并按照合同约定的期限和方式支付合同价款。</w:t>
      </w:r>
      <w:r/>
    </w:p>
    <w:p>
      <w:pPr>
        <w:ind w:firstLine="420"/>
        <w:spacing w:line="332" w:lineRule="auto"/>
        <w:rPr>
          <w:rFonts w:ascii="宋体" w:hAnsi="宋体"/>
          <w:bCs/>
          <w:szCs w:val="30"/>
        </w:rPr>
      </w:pPr>
      <w:r>
        <w:rPr>
          <w:rFonts w:ascii="宋体" w:hAnsi="宋体"/>
          <w:bCs/>
          <w:szCs w:val="30"/>
        </w:rPr>
        <w:t xml:space="preserve">2.</w:t>
      </w:r>
      <w:r>
        <w:rPr>
          <w:rFonts w:hint="eastAsia" w:ascii="宋体" w:hAnsi="宋体"/>
          <w:bCs/>
          <w:szCs w:val="30"/>
        </w:rPr>
        <w:t xml:space="preserve">承包人承诺按照法律规定及合同约定组织完成工程施工，确保工程质量和安全，不进行转包及违法分包，并在缺陷责任期及保修期内承担相应的工程维修责任。</w:t>
      </w:r>
      <w:r/>
    </w:p>
    <w:p>
      <w:pPr>
        <w:ind w:firstLine="420"/>
        <w:spacing w:line="332" w:lineRule="auto"/>
        <w:rPr>
          <w:rFonts w:ascii="宋体" w:hAnsi="宋体"/>
          <w:bCs/>
          <w:szCs w:val="30"/>
        </w:rPr>
      </w:pPr>
      <w:r>
        <w:rPr>
          <w:rFonts w:ascii="宋体" w:hAnsi="宋体"/>
          <w:bCs/>
          <w:szCs w:val="30"/>
        </w:rPr>
        <w:t xml:space="preserve">3.</w:t>
      </w:r>
      <w:r>
        <w:rPr>
          <w:rFonts w:hint="eastAsia" w:ascii="宋体" w:hAnsi="宋体"/>
          <w:bCs/>
          <w:szCs w:val="30"/>
        </w:rPr>
        <w:t xml:space="preserve">发包人和承包人通过招投标形式签订合同的，双方理解并承诺不再就同一工程另行签订与合同实质性内容相背离的协议。</w:t>
      </w:r>
      <w:r/>
    </w:p>
    <w:p>
      <w:pPr>
        <w:spacing w:line="332" w:lineRule="auto"/>
        <w:rPr>
          <w:rFonts w:ascii="宋体" w:hAnsi="宋体"/>
          <w:szCs w:val="32"/>
        </w:rPr>
      </w:pPr>
      <w:r/>
      <w:bookmarkStart w:id="113" w:name="_Toc351203488"/>
      <w:r>
        <w:rPr>
          <w:rFonts w:hint="eastAsia" w:ascii="宋体" w:hAnsi="宋体"/>
          <w:szCs w:val="32"/>
        </w:rPr>
        <w:t xml:space="preserve">八、词语含义</w:t>
      </w:r>
      <w:bookmarkEnd w:id="113"/>
      <w:r/>
      <w:r/>
    </w:p>
    <w:p>
      <w:pPr>
        <w:ind w:firstLine="420"/>
        <w:spacing w:line="332" w:lineRule="auto"/>
        <w:rPr>
          <w:rFonts w:ascii="宋体" w:hAnsi="宋体"/>
          <w:bCs/>
          <w:szCs w:val="30"/>
        </w:rPr>
      </w:pPr>
      <w:r>
        <w:rPr>
          <w:rFonts w:hint="eastAsia" w:ascii="宋体" w:hAnsi="宋体"/>
          <w:bCs/>
          <w:szCs w:val="30"/>
        </w:rPr>
        <w:t xml:space="preserve">本协议书中词语含义与第二部分通用合同条款中赋予的含义相同。</w:t>
      </w:r>
      <w:r/>
    </w:p>
    <w:p>
      <w:pPr>
        <w:spacing w:line="332" w:lineRule="auto"/>
        <w:rPr>
          <w:rFonts w:ascii="宋体" w:hAnsi="宋体"/>
          <w:szCs w:val="32"/>
        </w:rPr>
      </w:pPr>
      <w:r/>
      <w:bookmarkStart w:id="114" w:name="_Toc351203489"/>
      <w:r>
        <w:rPr>
          <w:rFonts w:hint="eastAsia" w:ascii="宋体" w:hAnsi="宋体"/>
          <w:szCs w:val="32"/>
        </w:rPr>
        <w:t xml:space="preserve">九、签订时间</w:t>
      </w:r>
      <w:bookmarkEnd w:id="114"/>
      <w:r/>
      <w:r/>
    </w:p>
    <w:p>
      <w:pPr>
        <w:ind w:firstLine="420"/>
        <w:spacing w:line="332" w:lineRule="auto"/>
        <w:rPr>
          <w:rFonts w:ascii="宋体" w:hAnsi="宋体"/>
          <w:bCs/>
          <w:szCs w:val="30"/>
        </w:rPr>
      </w:pPr>
      <w:r>
        <w:rPr>
          <w:rFonts w:hint="eastAsia" w:ascii="宋体" w:hAnsi="宋体"/>
          <w:bCs/>
          <w:szCs w:val="30"/>
        </w:rPr>
        <w:t xml:space="preserve">本合同于</w:t>
      </w:r>
      <w:r>
        <w:rPr>
          <w:rFonts w:eastAsia="仿宋_GB2312"/>
          <w:bCs/>
          <w:szCs w:val="30"/>
          <w:u w:val="single"/>
        </w:rPr>
        <w:t xml:space="preserve">   </w:t>
      </w:r>
      <w:r>
        <w:rPr>
          <w:rFonts w:hint="eastAsia" w:eastAsia="仿宋_GB2312"/>
          <w:bCs/>
          <w:szCs w:val="30"/>
          <w:u w:val="single"/>
        </w:rPr>
        <w:t xml:space="preserve">      </w:t>
      </w:r>
      <w:r>
        <w:rPr>
          <w:rFonts w:eastAsia="仿宋_GB2312"/>
          <w:bCs/>
          <w:szCs w:val="30"/>
          <w:u w:val="single"/>
        </w:rPr>
        <w:t xml:space="preserve"> </w:t>
      </w:r>
      <w:r>
        <w:rPr>
          <w:rFonts w:hint="eastAsia" w:ascii="宋体" w:hAnsi="宋体"/>
          <w:bCs/>
          <w:szCs w:val="30"/>
        </w:rPr>
        <w:t xml:space="preserve">年</w:t>
      </w:r>
      <w:r>
        <w:rPr>
          <w:rFonts w:eastAsia="仿宋_GB2312"/>
          <w:bCs/>
          <w:szCs w:val="30"/>
          <w:u w:val="single"/>
        </w:rPr>
        <w:t xml:space="preserve">  </w:t>
      </w:r>
      <w:r>
        <w:rPr>
          <w:rFonts w:hint="eastAsia" w:eastAsia="仿宋_GB2312"/>
          <w:bCs/>
          <w:szCs w:val="30"/>
          <w:u w:val="single"/>
        </w:rPr>
        <w:t xml:space="preserve">  </w:t>
      </w:r>
      <w:r>
        <w:rPr>
          <w:rFonts w:eastAsia="仿宋_GB2312"/>
          <w:bCs/>
          <w:szCs w:val="30"/>
          <w:u w:val="single"/>
        </w:rPr>
        <w:t xml:space="preserve"> </w:t>
      </w:r>
      <w:r>
        <w:rPr>
          <w:rFonts w:hint="eastAsia" w:ascii="宋体" w:hAnsi="宋体"/>
          <w:bCs/>
          <w:szCs w:val="30"/>
        </w:rPr>
        <w:t xml:space="preserve">月</w:t>
      </w:r>
      <w:r>
        <w:rPr>
          <w:rFonts w:eastAsia="仿宋_GB2312"/>
          <w:bCs/>
          <w:szCs w:val="30"/>
          <w:u w:val="single"/>
        </w:rPr>
        <w:t xml:space="preserve">  </w:t>
      </w:r>
      <w:r>
        <w:rPr>
          <w:rFonts w:hint="eastAsia" w:eastAsia="仿宋_GB2312"/>
          <w:bCs/>
          <w:szCs w:val="30"/>
          <w:u w:val="single"/>
        </w:rPr>
        <w:t xml:space="preserve">   </w:t>
      </w:r>
      <w:r>
        <w:rPr>
          <w:rFonts w:eastAsia="仿宋_GB2312"/>
          <w:bCs/>
          <w:szCs w:val="30"/>
          <w:u w:val="single"/>
        </w:rPr>
        <w:t xml:space="preserve">  </w:t>
      </w:r>
      <w:r>
        <w:rPr>
          <w:rFonts w:hint="eastAsia" w:ascii="宋体" w:hAnsi="宋体"/>
          <w:bCs/>
          <w:szCs w:val="30"/>
        </w:rPr>
        <w:t xml:space="preserve">日签订。</w:t>
      </w:r>
      <w:r/>
    </w:p>
    <w:p>
      <w:pPr>
        <w:spacing w:line="332" w:lineRule="auto"/>
        <w:rPr>
          <w:rFonts w:ascii="宋体" w:hAnsi="宋体" w:cs="宋体"/>
          <w:szCs w:val="32"/>
        </w:rPr>
      </w:pPr>
      <w:r/>
      <w:bookmarkStart w:id="115" w:name="_Toc351203490"/>
      <w:r>
        <w:rPr>
          <w:rFonts w:hint="eastAsia" w:ascii="宋体" w:hAnsi="宋体" w:cs="宋体"/>
          <w:szCs w:val="32"/>
        </w:rPr>
        <w:t xml:space="preserve">十、签订地点</w:t>
      </w:r>
      <w:bookmarkEnd w:id="115"/>
      <w:r/>
      <w:r/>
    </w:p>
    <w:p>
      <w:pPr>
        <w:ind w:firstLine="420"/>
        <w:jc w:val="left"/>
        <w:widowControl/>
        <w:rPr>
          <w:rFonts w:ascii="宋体" w:hAnsi="宋体"/>
          <w:bCs/>
          <w:szCs w:val="30"/>
        </w:rPr>
      </w:pPr>
      <w:r>
        <w:rPr>
          <w:rFonts w:hint="eastAsia" w:ascii="宋体" w:hAnsi="宋体"/>
          <w:bCs/>
          <w:szCs w:val="30"/>
        </w:rPr>
        <w:t xml:space="preserve">本合同在</w:t>
      </w:r>
      <w:r>
        <w:rPr>
          <w:rFonts w:hint="eastAsia" w:ascii="宋体" w:hAnsi="宋体"/>
          <w:bCs/>
          <w:szCs w:val="30"/>
          <w:u w:val="single"/>
        </w:rPr>
        <w:t xml:space="preserve">               </w:t>
      </w:r>
      <w:r>
        <w:rPr>
          <w:rFonts w:eastAsia="仿宋_GB2312"/>
          <w:bCs/>
          <w:szCs w:val="30"/>
          <w:u w:val="single"/>
        </w:rPr>
        <w:t xml:space="preserve"> </w:t>
      </w:r>
      <w:r>
        <w:rPr>
          <w:rFonts w:hint="eastAsia" w:ascii="宋体" w:hAnsi="宋体"/>
          <w:bCs/>
          <w:szCs w:val="30"/>
        </w:rPr>
        <w:t xml:space="preserve">签订。</w:t>
      </w:r>
      <w:r/>
    </w:p>
    <w:p>
      <w:pPr>
        <w:spacing w:line="332" w:lineRule="auto"/>
        <w:rPr>
          <w:rFonts w:ascii="宋体" w:hAnsi="宋体" w:cs="宋体"/>
          <w:szCs w:val="32"/>
        </w:rPr>
      </w:pPr>
      <w:r/>
      <w:bookmarkStart w:id="116" w:name="_Toc351203491"/>
      <w:r>
        <w:rPr>
          <w:rFonts w:hint="eastAsia" w:ascii="宋体" w:hAnsi="宋体" w:cs="宋体"/>
          <w:szCs w:val="32"/>
        </w:rPr>
        <w:t xml:space="preserve">十一、补充协议</w:t>
      </w:r>
      <w:bookmarkEnd w:id="116"/>
      <w:r/>
      <w:r/>
    </w:p>
    <w:p>
      <w:pPr>
        <w:ind w:firstLine="420"/>
        <w:spacing w:line="332" w:lineRule="auto"/>
        <w:rPr>
          <w:rFonts w:ascii="宋体" w:hAnsi="宋体"/>
          <w:b/>
          <w:bCs/>
          <w:szCs w:val="30"/>
        </w:rPr>
      </w:pPr>
      <w:r>
        <w:rPr>
          <w:rFonts w:hint="eastAsia" w:ascii="宋体" w:hAnsi="宋体"/>
          <w:bCs/>
          <w:szCs w:val="30"/>
        </w:rPr>
        <w:t xml:space="preserve">合同未尽事宜，合同当事人另行签订补充协议，补充协议是合同的组成部分。</w:t>
      </w:r>
      <w:r/>
    </w:p>
    <w:p>
      <w:pPr>
        <w:spacing w:line="332" w:lineRule="auto"/>
        <w:rPr>
          <w:rFonts w:ascii="宋体" w:hAnsi="宋体" w:cs="宋体"/>
          <w:szCs w:val="32"/>
        </w:rPr>
      </w:pPr>
      <w:r/>
      <w:bookmarkStart w:id="117" w:name="_Toc351203492"/>
      <w:r>
        <w:rPr>
          <w:rFonts w:hint="eastAsia" w:ascii="宋体" w:hAnsi="宋体" w:cs="宋体"/>
          <w:szCs w:val="32"/>
        </w:rPr>
        <w:t xml:space="preserve">十二、合同生效</w:t>
      </w:r>
      <w:bookmarkEnd w:id="117"/>
      <w:r/>
      <w:r/>
    </w:p>
    <w:p>
      <w:pPr>
        <w:ind w:firstLine="420"/>
        <w:spacing w:line="332" w:lineRule="auto"/>
        <w:rPr>
          <w:rFonts w:ascii="宋体" w:hAnsi="宋体"/>
          <w:bCs/>
          <w:szCs w:val="30"/>
        </w:rPr>
      </w:pPr>
      <w:r>
        <w:rPr>
          <w:rFonts w:hint="eastAsia" w:ascii="宋体" w:hAnsi="宋体"/>
          <w:bCs/>
          <w:szCs w:val="30"/>
        </w:rPr>
        <w:t xml:space="preserve">本合同自签订后立即生效。</w:t>
      </w:r>
      <w:r/>
    </w:p>
    <w:p>
      <w:pPr>
        <w:spacing w:line="332" w:lineRule="auto"/>
        <w:rPr>
          <w:rFonts w:ascii="宋体" w:hAnsi="宋体" w:cs="宋体"/>
          <w:szCs w:val="32"/>
        </w:rPr>
      </w:pPr>
      <w:r/>
      <w:bookmarkStart w:id="118" w:name="_Toc351203493"/>
      <w:r>
        <w:rPr>
          <w:rFonts w:hint="eastAsia" w:ascii="宋体" w:hAnsi="宋体" w:cs="宋体"/>
          <w:szCs w:val="32"/>
        </w:rPr>
        <w:t xml:space="preserve">十三、合同份数</w:t>
      </w:r>
      <w:bookmarkEnd w:id="118"/>
      <w:r/>
      <w:r/>
    </w:p>
    <w:p>
      <w:pPr>
        <w:ind w:firstLine="420"/>
        <w:spacing w:line="332" w:lineRule="auto"/>
        <w:rPr>
          <w:rFonts w:ascii="宋体" w:hAnsi="宋体"/>
          <w:bCs/>
          <w:szCs w:val="30"/>
        </w:rPr>
      </w:pPr>
      <w:r>
        <w:rPr>
          <w:rFonts w:hint="eastAsia" w:ascii="宋体" w:hAnsi="宋体"/>
          <w:bCs/>
          <w:szCs w:val="30"/>
        </w:rPr>
        <w:t xml:space="preserve">本合同一式</w:t>
      </w:r>
      <w:r>
        <w:rPr>
          <w:rFonts w:hint="eastAsia" w:ascii="宋体" w:hAnsi="宋体"/>
          <w:bCs/>
          <w:szCs w:val="30"/>
          <w:u w:val="single"/>
        </w:rPr>
        <w:t xml:space="preserve"> 捌 </w:t>
      </w:r>
      <w:r>
        <w:rPr>
          <w:rFonts w:hint="eastAsia" w:ascii="宋体" w:hAnsi="宋体"/>
          <w:bCs/>
          <w:szCs w:val="30"/>
        </w:rPr>
        <w:t xml:space="preserve">份，均具有同等法律效力，发包人执</w:t>
      </w:r>
      <w:r>
        <w:rPr>
          <w:rFonts w:hint="eastAsia" w:ascii="宋体" w:hAnsi="宋体"/>
          <w:bCs/>
          <w:szCs w:val="30"/>
          <w:u w:val="single"/>
        </w:rPr>
        <w:t xml:space="preserve"> 肆 </w:t>
      </w:r>
      <w:r>
        <w:rPr>
          <w:rFonts w:hint="eastAsia" w:ascii="宋体" w:hAnsi="宋体"/>
          <w:bCs/>
          <w:szCs w:val="30"/>
        </w:rPr>
        <w:t xml:space="preserve">份，承包人执</w:t>
      </w:r>
      <w:r>
        <w:rPr>
          <w:rFonts w:hint="eastAsia" w:ascii="宋体" w:hAnsi="宋体"/>
          <w:bCs/>
          <w:szCs w:val="30"/>
          <w:u w:val="single"/>
        </w:rPr>
        <w:t xml:space="preserve"> 肆 </w:t>
      </w:r>
      <w:r>
        <w:rPr>
          <w:rFonts w:hint="eastAsia" w:ascii="宋体" w:hAnsi="宋体"/>
          <w:bCs/>
          <w:szCs w:val="30"/>
        </w:rPr>
        <w:t xml:space="preserve">份。</w:t>
      </w:r>
      <w:r/>
    </w:p>
    <w:p>
      <w:pPr>
        <w:ind w:firstLine="420"/>
        <w:spacing w:line="332" w:lineRule="auto"/>
        <w:rPr>
          <w:rFonts w:ascii="宋体" w:hAnsi="宋体"/>
          <w:bCs/>
          <w:szCs w:val="30"/>
        </w:rPr>
      </w:pPr>
      <w:r>
        <w:rPr>
          <w:rFonts w:ascii="宋体" w:hAnsi="宋体"/>
          <w:bCs/>
          <w:szCs w:val="30"/>
        </w:rPr>
      </w:r>
      <w:r/>
    </w:p>
    <w:p>
      <w:pPr>
        <w:ind w:firstLine="420"/>
        <w:spacing w:line="332" w:lineRule="auto"/>
        <w:rPr>
          <w:rFonts w:ascii="宋体" w:hAnsi="宋体"/>
          <w:bCs/>
          <w:szCs w:val="30"/>
        </w:rPr>
      </w:pPr>
      <w:r>
        <w:rPr>
          <w:rFonts w:ascii="宋体" w:hAnsi="宋体"/>
          <w:bCs/>
          <w:szCs w:val="30"/>
        </w:rPr>
      </w:r>
      <w:r/>
    </w:p>
    <w:p>
      <w:pPr>
        <w:spacing w:line="360" w:lineRule="auto"/>
        <w:rPr>
          <w:rFonts w:ascii="宋体" w:hAnsi="宋体" w:cs="宋体"/>
          <w:szCs w:val="21"/>
        </w:rPr>
      </w:pPr>
      <w:r>
        <w:rPr>
          <w:rFonts w:hint="eastAsia" w:ascii="宋体" w:hAnsi="宋体" w:cs="宋体"/>
          <w:szCs w:val="21"/>
        </w:rPr>
        <w:t xml:space="preserve">发包人：  (公章)                       承包人：  (公章)</w:t>
      </w:r>
      <w:r/>
    </w:p>
    <w:p>
      <w:pPr>
        <w:spacing w:line="360" w:lineRule="auto"/>
        <w:rPr>
          <w:rFonts w:ascii="宋体" w:hAnsi="宋体" w:cs="宋体"/>
          <w:szCs w:val="21"/>
          <w:u w:val="single"/>
        </w:rPr>
      </w:pPr>
      <w:r>
        <w:rPr>
          <w:rFonts w:ascii="宋体" w:hAnsi="宋体" w:cs="宋体"/>
          <w:szCs w:val="21"/>
          <w:u w:val="single"/>
        </w:rPr>
      </w:r>
      <w:r/>
    </w:p>
    <w:p>
      <w:pPr>
        <w:spacing w:line="360" w:lineRule="auto"/>
        <w:rPr>
          <w:rFonts w:ascii="宋体" w:hAnsi="宋体" w:cs="宋体"/>
          <w:szCs w:val="21"/>
        </w:rPr>
      </w:pPr>
      <w:r>
        <w:rPr>
          <w:rFonts w:hint="eastAsia" w:ascii="宋体" w:hAnsi="宋体" w:cs="宋体"/>
          <w:szCs w:val="21"/>
        </w:rPr>
        <w:t xml:space="preserve">法定代表人或其委托代理人：             法定代表人或其委托代理人：                                     </w:t>
      </w:r>
      <w:r/>
    </w:p>
    <w:p>
      <w:pPr>
        <w:spacing w:line="360" w:lineRule="auto"/>
        <w:rPr>
          <w:rFonts w:ascii="宋体" w:hAnsi="宋体" w:cs="宋体"/>
          <w:szCs w:val="21"/>
        </w:rPr>
      </w:pPr>
      <w:r>
        <w:rPr>
          <w:rFonts w:hint="eastAsia" w:ascii="宋体" w:hAnsi="宋体" w:cs="宋体"/>
          <w:szCs w:val="21"/>
        </w:rPr>
        <w:t xml:space="preserve">（签字）                              （签字）</w:t>
      </w:r>
      <w:r/>
    </w:p>
    <w:p>
      <w:pPr>
        <w:spacing w:line="360" w:lineRule="auto"/>
        <w:rPr>
          <w:rFonts w:ascii="宋体" w:hAnsi="宋体" w:cs="宋体"/>
          <w:szCs w:val="21"/>
        </w:rPr>
      </w:pPr>
      <w:r>
        <w:rPr>
          <w:rFonts w:hint="eastAsia" w:ascii="宋体" w:hAnsi="宋体" w:cs="宋体"/>
          <w:szCs w:val="21"/>
        </w:rPr>
        <w:t xml:space="preserve">组织机构代码：</w:t>
      </w:r>
      <w:r>
        <w:rPr>
          <w:rFonts w:hint="eastAsia"/>
          <w:sz w:val="20"/>
          <w:szCs w:val="20"/>
          <w:u w:val="single"/>
        </w:rPr>
        <w:t xml:space="preserve">                  </w:t>
      </w:r>
      <w:r>
        <w:rPr>
          <w:rFonts w:hint="eastAsia" w:ascii="宋体" w:hAnsi="宋体" w:cs="宋体"/>
          <w:szCs w:val="21"/>
        </w:rPr>
        <w:t xml:space="preserve">        组织机构代码：</w:t>
      </w:r>
      <w:r>
        <w:rPr>
          <w:rFonts w:hint="eastAsia" w:ascii="宋体" w:hAnsi="宋体" w:cs="宋体"/>
          <w:szCs w:val="21"/>
          <w:u w:val="single"/>
        </w:rPr>
        <w:t xml:space="preserve">                  </w:t>
      </w:r>
      <w:r/>
    </w:p>
    <w:p>
      <w:pPr>
        <w:ind w:left="4620" w:hanging="4620"/>
        <w:jc w:val="left"/>
        <w:spacing w:line="360" w:lineRule="auto"/>
        <w:widowControl/>
        <w:rPr>
          <w:rFonts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rPr>
          <w:rFonts w:hint="eastAsia" w:ascii="宋体" w:hAnsi="宋体" w:cs="宋体"/>
          <w:szCs w:val="21"/>
        </w:rPr>
        <w:t xml:space="preserve">          地址：</w:t>
      </w:r>
      <w:r>
        <w:rPr>
          <w:rFonts w:hint="eastAsia" w:ascii="宋体" w:hAnsi="宋体" w:cs="宋体"/>
          <w:szCs w:val="21"/>
          <w:u w:val="single"/>
        </w:rPr>
        <w:t xml:space="preserve">                         </w:t>
      </w:r>
      <w:r/>
    </w:p>
    <w:p>
      <w:pPr>
        <w:spacing w:line="360" w:lineRule="auto"/>
        <w:rPr>
          <w:rFonts w:ascii="宋体" w:hAnsi="宋体" w:cs="宋体"/>
          <w:szCs w:val="21"/>
          <w:u w:val="single"/>
        </w:rPr>
      </w:pPr>
      <w:r>
        <w:rPr>
          <w:rFonts w:hint="eastAsia" w:ascii="宋体" w:hAnsi="宋体" w:cs="宋体"/>
          <w:szCs w:val="21"/>
        </w:rPr>
        <w:t xml:space="preserve">邮政编码：</w:t>
      </w:r>
      <w:r>
        <w:rPr>
          <w:rFonts w:hint="eastAsia" w:ascii="宋体" w:hAnsi="宋体" w:cs="宋体"/>
          <w:szCs w:val="21"/>
          <w:u w:val="single"/>
        </w:rPr>
        <w:t xml:space="preserve">               </w:t>
      </w:r>
      <w:r>
        <w:rPr>
          <w:rFonts w:hint="eastAsia" w:ascii="宋体" w:hAnsi="宋体" w:cs="宋体"/>
          <w:szCs w:val="21"/>
        </w:rPr>
        <w:t xml:space="preserve">              邮政编码：</w:t>
      </w:r>
      <w:r>
        <w:rPr>
          <w:rFonts w:hint="eastAsia" w:ascii="宋体" w:hAnsi="宋体" w:cs="宋体"/>
          <w:szCs w:val="21"/>
          <w:u w:val="single"/>
        </w:rPr>
        <w:t xml:space="preserve">                     </w:t>
      </w:r>
      <w:r/>
    </w:p>
    <w:p>
      <w:pPr>
        <w:spacing w:line="360" w:lineRule="auto"/>
        <w:rPr>
          <w:rFonts w:ascii="宋体" w:hAnsi="宋体" w:cs="宋体"/>
          <w:szCs w:val="21"/>
        </w:rPr>
      </w:pPr>
      <w:r>
        <w:rPr>
          <w:rFonts w:hint="eastAsia" w:ascii="宋体" w:hAnsi="宋体" w:cs="宋体"/>
          <w:szCs w:val="21"/>
        </w:rPr>
        <w:t xml:space="preserve">法定代表人：</w:t>
      </w:r>
      <w:r>
        <w:rPr>
          <w:rFonts w:hint="eastAsia" w:ascii="宋体" w:hAnsi="宋体" w:cs="宋体"/>
          <w:szCs w:val="21"/>
          <w:u w:val="single"/>
        </w:rPr>
        <w:t xml:space="preserve">               </w:t>
      </w:r>
      <w:r>
        <w:rPr>
          <w:rFonts w:hint="eastAsia" w:ascii="宋体" w:hAnsi="宋体" w:cs="宋体"/>
          <w:szCs w:val="21"/>
        </w:rPr>
        <w:t xml:space="preserve">            法定代表人：</w:t>
      </w:r>
      <w:r>
        <w:rPr>
          <w:rFonts w:hint="eastAsia" w:ascii="宋体" w:hAnsi="宋体" w:cs="宋体"/>
          <w:szCs w:val="21"/>
          <w:u w:val="single"/>
        </w:rPr>
        <w:t xml:space="preserve">                    </w:t>
      </w:r>
      <w:r/>
    </w:p>
    <w:p>
      <w:pPr>
        <w:spacing w:line="360" w:lineRule="auto"/>
        <w:rPr>
          <w:rFonts w:ascii="宋体" w:hAnsi="宋体" w:cs="宋体"/>
          <w:szCs w:val="21"/>
          <w:u w:val="single"/>
        </w:rPr>
      </w:pPr>
      <w:r>
        <w:rPr>
          <w:rFonts w:hint="eastAsia" w:ascii="宋体" w:hAnsi="宋体" w:cs="宋体"/>
          <w:szCs w:val="21"/>
        </w:rPr>
        <w:t xml:space="preserve">委托代理人：</w:t>
      </w:r>
      <w:r>
        <w:rPr>
          <w:rFonts w:hint="eastAsia" w:ascii="宋体" w:hAnsi="宋体" w:cs="宋体"/>
          <w:szCs w:val="21"/>
          <w:u w:val="single"/>
        </w:rPr>
        <w:t xml:space="preserve"> /             </w:t>
      </w:r>
      <w:r>
        <w:rPr>
          <w:rFonts w:hint="eastAsia" w:ascii="宋体" w:hAnsi="宋体" w:cs="宋体"/>
          <w:szCs w:val="21"/>
        </w:rPr>
        <w:t xml:space="preserve">            委托代理人：</w:t>
      </w:r>
      <w:r>
        <w:rPr>
          <w:rFonts w:hint="eastAsia" w:ascii="宋体" w:hAnsi="宋体" w:cs="宋体"/>
          <w:szCs w:val="21"/>
          <w:u w:val="single"/>
        </w:rPr>
        <w:t xml:space="preserve"> /                   </w:t>
      </w:r>
      <w:r/>
    </w:p>
    <w:p>
      <w:pPr>
        <w:spacing w:line="360" w:lineRule="auto"/>
        <w:rPr>
          <w:rFonts w:ascii="宋体" w:hAnsi="宋体" w:cs="宋体"/>
          <w:szCs w:val="21"/>
          <w:u w:val="single"/>
        </w:rPr>
      </w:pPr>
      <w:r>
        <w:rPr>
          <w:rFonts w:hint="eastAsia" w:ascii="宋体" w:hAnsi="宋体" w:cs="宋体"/>
          <w:szCs w:val="21"/>
        </w:rPr>
        <w:t xml:space="preserve">电  话：</w:t>
      </w:r>
      <w:r>
        <w:rPr>
          <w:rFonts w:hint="eastAsia" w:ascii="宋体" w:hAnsi="宋体" w:cs="宋体"/>
          <w:szCs w:val="21"/>
          <w:u w:val="single"/>
        </w:rPr>
        <w:t xml:space="preserve">               </w:t>
      </w:r>
      <w:r>
        <w:rPr>
          <w:rFonts w:hint="eastAsia"/>
          <w:sz w:val="20"/>
          <w:szCs w:val="20"/>
          <w:u w:val="single"/>
        </w:rPr>
        <w:t xml:space="preserve">  </w:t>
      </w:r>
      <w:r>
        <w:rPr>
          <w:rFonts w:hint="eastAsia" w:ascii="宋体" w:hAnsi="宋体" w:cs="宋体"/>
          <w:szCs w:val="21"/>
          <w:u w:val="single"/>
        </w:rPr>
        <w:t xml:space="preserve">   </w:t>
      </w:r>
      <w:r>
        <w:rPr>
          <w:rFonts w:hint="eastAsia" w:ascii="宋体" w:hAnsi="宋体" w:cs="宋体"/>
          <w:szCs w:val="21"/>
        </w:rPr>
        <w:t xml:space="preserve">           电  话：</w:t>
      </w:r>
      <w:r>
        <w:rPr>
          <w:rFonts w:hint="eastAsia" w:ascii="宋体" w:hAnsi="宋体" w:cs="宋体"/>
          <w:szCs w:val="21"/>
          <w:u w:val="single"/>
        </w:rPr>
        <w:t xml:space="preserve">                         </w:t>
      </w:r>
      <w:r/>
    </w:p>
    <w:p>
      <w:pPr>
        <w:spacing w:line="360" w:lineRule="auto"/>
        <w:rPr>
          <w:rFonts w:ascii="宋体" w:hAnsi="宋体" w:cs="宋体"/>
          <w:szCs w:val="21"/>
          <w:u w:val="single"/>
        </w:rPr>
      </w:pPr>
      <w:r>
        <w:rPr>
          <w:rFonts w:hint="eastAsia" w:ascii="宋体" w:hAnsi="宋体" w:cs="宋体"/>
          <w:szCs w:val="21"/>
        </w:rPr>
        <w:t xml:space="preserve">传  真：</w:t>
      </w:r>
      <w:r>
        <w:rPr>
          <w:rFonts w:hint="eastAsia" w:ascii="宋体" w:hAnsi="宋体" w:cs="宋体"/>
          <w:szCs w:val="21"/>
          <w:u w:val="single"/>
        </w:rPr>
        <w:t xml:space="preserve"> /                  </w:t>
      </w:r>
      <w:r>
        <w:rPr>
          <w:rFonts w:hint="eastAsia" w:ascii="宋体" w:hAnsi="宋体" w:cs="宋体"/>
          <w:szCs w:val="21"/>
        </w:rPr>
        <w:t xml:space="preserve">           传  真：</w:t>
      </w:r>
      <w:r>
        <w:rPr>
          <w:rFonts w:hint="eastAsia" w:ascii="宋体" w:hAnsi="宋体" w:cs="宋体"/>
          <w:szCs w:val="21"/>
          <w:u w:val="single"/>
        </w:rPr>
        <w:t xml:space="preserve"> /                       </w:t>
      </w:r>
      <w:r/>
    </w:p>
    <w:p>
      <w:pPr>
        <w:spacing w:line="360" w:lineRule="auto"/>
        <w:rPr>
          <w:rFonts w:ascii="宋体" w:hAnsi="宋体" w:cs="宋体"/>
          <w:szCs w:val="21"/>
          <w:u w:val="single"/>
        </w:rPr>
      </w:pPr>
      <w:r>
        <w:rPr>
          <w:rFonts w:hint="eastAsia" w:ascii="宋体" w:hAnsi="宋体" w:cs="宋体"/>
          <w:szCs w:val="21"/>
        </w:rPr>
        <w:t xml:space="preserve">电子信箱：</w:t>
      </w:r>
      <w:r>
        <w:rPr>
          <w:rFonts w:hint="eastAsia" w:ascii="宋体" w:hAnsi="宋体" w:cs="宋体"/>
          <w:szCs w:val="21"/>
          <w:u w:val="single"/>
        </w:rPr>
        <w:t xml:space="preserve"> /                </w:t>
      </w:r>
      <w:r>
        <w:rPr>
          <w:rFonts w:hint="eastAsia" w:ascii="宋体" w:hAnsi="宋体" w:cs="宋体"/>
          <w:szCs w:val="21"/>
        </w:rPr>
        <w:t xml:space="preserve">           电子信箱：</w:t>
      </w:r>
      <w:r>
        <w:rPr>
          <w:rFonts w:hint="eastAsia" w:ascii="宋体" w:hAnsi="宋体" w:cs="宋体"/>
          <w:szCs w:val="21"/>
          <w:u w:val="single"/>
        </w:rPr>
        <w:t xml:space="preserve"> /                     </w:t>
      </w:r>
      <w:r/>
    </w:p>
    <w:p>
      <w:pPr>
        <w:jc w:val="left"/>
        <w:spacing w:line="360" w:lineRule="auto"/>
        <w:widowControl/>
        <w:rPr>
          <w:rFonts w:ascii="宋体" w:hAnsi="宋体" w:cs="宋体"/>
          <w:szCs w:val="21"/>
          <w:u w:val="single"/>
        </w:rPr>
      </w:pPr>
      <w:r>
        <w:rPr>
          <w:rFonts w:hint="eastAsia" w:ascii="宋体" w:hAnsi="宋体" w:cs="宋体"/>
          <w:szCs w:val="21"/>
        </w:rPr>
        <w:t xml:space="preserve">开户银行：</w:t>
      </w:r>
      <w:r>
        <w:rPr>
          <w:rFonts w:hint="eastAsia" w:ascii="宋体" w:hAnsi="宋体" w:cs="宋体"/>
          <w:szCs w:val="21"/>
          <w:u w:val="single"/>
        </w:rPr>
        <w:t xml:space="preserve">                </w:t>
      </w:r>
      <w:r>
        <w:rPr>
          <w:rFonts w:hint="eastAsia" w:ascii="宋体" w:hAnsi="宋体" w:cs="宋体"/>
          <w:szCs w:val="21"/>
        </w:rPr>
        <w:t xml:space="preserve">             开户银行：</w:t>
      </w:r>
      <w:r>
        <w:rPr>
          <w:rFonts w:hint="eastAsia" w:ascii="宋体" w:hAnsi="宋体" w:cs="宋体"/>
          <w:szCs w:val="21"/>
          <w:u w:val="single"/>
        </w:rPr>
        <w:t xml:space="preserve">                        </w:t>
      </w:r>
      <w:r/>
    </w:p>
    <w:p>
      <w:pPr>
        <w:ind w:right="-36"/>
        <w:spacing w:line="360" w:lineRule="auto"/>
        <w:tabs>
          <w:tab w:val="left" w:pos="0" w:leader="none"/>
        </w:tabs>
        <w:rPr>
          <w:rFonts w:ascii="宋体" w:hAnsi="宋体" w:cs="宋体"/>
          <w:szCs w:val="21"/>
        </w:rPr>
      </w:pPr>
      <w:r>
        <w:rPr>
          <w:rFonts w:hint="eastAsia" w:ascii="宋体" w:hAnsi="宋体" w:cs="宋体"/>
          <w:szCs w:val="21"/>
        </w:rPr>
        <w:t xml:space="preserve">账  号：</w:t>
      </w:r>
      <w:r>
        <w:rPr>
          <w:rFonts w:hint="eastAsia" w:ascii="宋体" w:hAnsi="宋体" w:cs="宋体"/>
          <w:szCs w:val="21"/>
          <w:u w:val="single"/>
        </w:rPr>
        <w:t xml:space="preserve">                      </w:t>
      </w:r>
      <w:r>
        <w:rPr>
          <w:rFonts w:hint="eastAsia" w:ascii="宋体" w:hAnsi="宋体" w:cs="宋体"/>
          <w:szCs w:val="21"/>
        </w:rPr>
        <w:t xml:space="preserve">         账  号：</w:t>
      </w:r>
      <w:r>
        <w:rPr>
          <w:rFonts w:hint="eastAsia" w:ascii="宋体" w:hAnsi="宋体" w:cs="宋体"/>
          <w:szCs w:val="21"/>
          <w:u w:val="single"/>
        </w:rPr>
        <w:t xml:space="preserve">                          </w:t>
      </w:r>
      <w:r/>
    </w:p>
    <w:p>
      <w:pPr>
        <w:ind w:right="-36" w:firstLine="529"/>
        <w:spacing w:line="332" w:lineRule="auto"/>
        <w:tabs>
          <w:tab w:val="left" w:pos="0" w:leader="none"/>
        </w:tabs>
      </w:pPr>
      <w:r/>
      <w:r/>
    </w:p>
    <w:p>
      <w:pPr>
        <w:jc w:val="center"/>
        <w:spacing w:line="320" w:lineRule="exact"/>
        <w:rPr>
          <w:rFonts w:ascii="宋体" w:hAnsi="宋体"/>
          <w:sz w:val="28"/>
          <w:szCs w:val="28"/>
        </w:rPr>
      </w:pPr>
      <w:r>
        <w:br w:type="page" w:clear="all"/>
      </w:r>
      <w:bookmarkStart w:id="119" w:name="_Toc23733"/>
      <w:r/>
      <w:bookmarkStart w:id="120" w:name="_Toc4481"/>
      <w:r/>
      <w:bookmarkStart w:id="121" w:name="_Toc7799"/>
      <w:r/>
      <w:bookmarkStart w:id="122" w:name="_Toc19143"/>
      <w:r/>
      <w:bookmarkStart w:id="123" w:name="_Toc32636"/>
      <w:r/>
      <w:bookmarkStart w:id="124" w:name="_Toc813"/>
      <w:r/>
      <w:bookmarkStart w:id="125" w:name="_Toc14334"/>
      <w:r/>
      <w:bookmarkStart w:id="126" w:name="_Toc498006745"/>
      <w:r>
        <w:rPr>
          <w:rFonts w:hint="eastAsia" w:ascii="宋体" w:hAnsi="宋体"/>
          <w:sz w:val="28"/>
          <w:szCs w:val="28"/>
        </w:rPr>
        <w:t xml:space="preserve">第二部分 通用合同条款</w:t>
      </w:r>
      <w:bookmarkEnd w:id="119"/>
      <w:r/>
      <w:bookmarkEnd w:id="120"/>
      <w:r/>
      <w:bookmarkEnd w:id="121"/>
      <w:r/>
      <w:bookmarkEnd w:id="122"/>
      <w:r/>
      <w:bookmarkEnd w:id="123"/>
      <w:r/>
      <w:bookmarkEnd w:id="124"/>
      <w:r/>
      <w:bookmarkEnd w:id="125"/>
      <w:r/>
      <w:bookmarkEnd w:id="126"/>
      <w:r/>
      <w:r/>
    </w:p>
    <w:p>
      <w:pPr>
        <w:ind w:firstLine="420"/>
        <w:spacing w:line="320" w:lineRule="exact"/>
        <w:rPr>
          <w:rFonts w:ascii="宋体" w:hAnsi="宋体"/>
          <w:szCs w:val="21"/>
        </w:rPr>
      </w:pPr>
      <w:r>
        <w:rPr>
          <w:rFonts w:ascii="宋体" w:hAnsi="宋体"/>
          <w:szCs w:val="21"/>
        </w:rPr>
      </w:r>
      <w:r/>
    </w:p>
    <w:p>
      <w:pPr>
        <w:ind w:firstLine="422"/>
        <w:spacing w:line="320" w:lineRule="exact"/>
        <w:rPr>
          <w:rFonts w:ascii="宋体" w:hAnsi="宋体" w:cs="宋体"/>
          <w:szCs w:val="21"/>
        </w:rPr>
      </w:pPr>
      <w:r>
        <w:rPr>
          <w:rFonts w:hint="eastAsia" w:ascii="宋体" w:hAnsi="宋体"/>
          <w:b/>
          <w:szCs w:val="21"/>
        </w:rPr>
        <w:t xml:space="preserve">         </w:t>
      </w:r>
      <w:r>
        <w:rPr>
          <w:rFonts w:hint="eastAsia" w:ascii="宋体" w:hAnsi="宋体"/>
          <w:bCs/>
          <w:szCs w:val="21"/>
        </w:rPr>
        <w:t xml:space="preserve"> 采用《</w:t>
      </w:r>
      <w:r>
        <w:rPr>
          <w:rFonts w:ascii="宋体" w:hAnsi="宋体"/>
          <w:bCs/>
          <w:szCs w:val="21"/>
        </w:rPr>
        <w:t xml:space="preserve">建设工程施工合同（示范文本）</w:t>
      </w:r>
      <w:r>
        <w:rPr>
          <w:rFonts w:hint="eastAsia" w:ascii="宋体" w:hAnsi="宋体"/>
          <w:bCs/>
          <w:szCs w:val="21"/>
        </w:rPr>
        <w:t xml:space="preserve">》</w:t>
      </w:r>
      <w:r>
        <w:rPr>
          <w:rFonts w:ascii="宋体" w:hAnsi="宋体"/>
          <w:bCs/>
          <w:szCs w:val="21"/>
        </w:rPr>
        <w:t xml:space="preserve">（GF—201</w:t>
      </w:r>
      <w:r>
        <w:rPr>
          <w:rFonts w:hint="eastAsia" w:ascii="宋体" w:hAnsi="宋体"/>
          <w:bCs/>
          <w:szCs w:val="21"/>
        </w:rPr>
        <w:t xml:space="preserve">7</w:t>
      </w:r>
      <w:r>
        <w:rPr>
          <w:rFonts w:ascii="宋体" w:hAnsi="宋体"/>
          <w:bCs/>
          <w:szCs w:val="21"/>
        </w:rPr>
        <w:t xml:space="preserve">—</w:t>
      </w:r>
      <w:r>
        <w:rPr>
          <w:rFonts w:hint="eastAsia" w:ascii="宋体" w:hAnsi="宋体"/>
          <w:bCs/>
          <w:szCs w:val="21"/>
        </w:rPr>
        <w:t xml:space="preserve">0201）</w:t>
      </w:r>
      <w:r>
        <w:rPr>
          <w:rFonts w:hint="eastAsia" w:ascii="宋体" w:hAnsi="宋体"/>
          <w:b/>
          <w:szCs w:val="21"/>
        </w:rPr>
        <w:t xml:space="preserve">。</w:t>
      </w:r>
      <w:r/>
    </w:p>
    <w:p>
      <w:pPr>
        <w:ind w:right="-36" w:firstLine="529"/>
        <w:spacing w:line="320" w:lineRule="exact"/>
        <w:tabs>
          <w:tab w:val="left" w:pos="0" w:leader="none"/>
        </w:tabs>
      </w:pPr>
      <w:r/>
      <w:r/>
    </w:p>
    <w:p>
      <w:pPr>
        <w:jc w:val="center"/>
        <w:spacing w:line="320" w:lineRule="exact"/>
        <w:rPr>
          <w:rFonts w:ascii="宋体" w:hAnsi="宋体"/>
          <w:sz w:val="28"/>
          <w:szCs w:val="44"/>
        </w:rPr>
      </w:pPr>
      <w:r/>
      <w:bookmarkStart w:id="127" w:name="_Toc10243"/>
      <w:r/>
      <w:bookmarkStart w:id="128" w:name="_Toc31572"/>
      <w:r/>
      <w:bookmarkStart w:id="129" w:name="_Toc6485"/>
      <w:r/>
      <w:bookmarkStart w:id="130" w:name="_Toc24191"/>
      <w:r/>
      <w:bookmarkStart w:id="131" w:name="_Toc22528"/>
      <w:r/>
      <w:bookmarkStart w:id="132" w:name="_Toc23646"/>
      <w:r/>
      <w:bookmarkStart w:id="133" w:name="_Toc498006746"/>
      <w:r/>
      <w:bookmarkStart w:id="134" w:name="_Toc31467"/>
      <w:r>
        <w:rPr>
          <w:rFonts w:hint="eastAsia" w:ascii="宋体" w:hAnsi="宋体"/>
          <w:sz w:val="28"/>
          <w:szCs w:val="44"/>
        </w:rPr>
        <w:t xml:space="preserve">第三部分 专用合同条款</w:t>
      </w:r>
      <w:bookmarkEnd w:id="127"/>
      <w:r/>
      <w:bookmarkEnd w:id="128"/>
      <w:r/>
      <w:bookmarkEnd w:id="129"/>
      <w:r/>
      <w:bookmarkEnd w:id="130"/>
      <w:r/>
      <w:bookmarkEnd w:id="131"/>
      <w:r/>
      <w:bookmarkEnd w:id="132"/>
      <w:r/>
      <w:bookmarkEnd w:id="133"/>
      <w:r/>
      <w:bookmarkEnd w:id="134"/>
      <w:r/>
      <w:r/>
    </w:p>
    <w:p>
      <w:pPr>
        <w:spacing w:line="332" w:lineRule="auto"/>
        <w:rPr>
          <w:rFonts w:ascii="宋体" w:hAnsi="宋体"/>
          <w:szCs w:val="32"/>
        </w:rPr>
      </w:pPr>
      <w:r/>
      <w:bookmarkStart w:id="135" w:name="_Toc351203633"/>
      <w:r>
        <w:rPr>
          <w:rFonts w:ascii="宋体" w:hAnsi="宋体"/>
          <w:szCs w:val="32"/>
        </w:rPr>
        <w:t xml:space="preserve">1</w:t>
      </w:r>
      <w:bookmarkStart w:id="136" w:name="_Toc297048342"/>
      <w:r/>
      <w:bookmarkStart w:id="137" w:name="_Toc296503156"/>
      <w:r/>
      <w:bookmarkStart w:id="138" w:name="_Toc292559866"/>
      <w:r/>
      <w:bookmarkStart w:id="139" w:name="_Toc296346657"/>
      <w:r/>
      <w:bookmarkStart w:id="140" w:name="_Toc297120456"/>
      <w:r/>
      <w:bookmarkStart w:id="141" w:name="_Toc296891196"/>
      <w:r/>
      <w:bookmarkStart w:id="142" w:name="_Toc296347155"/>
      <w:r/>
      <w:bookmarkStart w:id="143" w:name="_Toc296944495"/>
      <w:r/>
      <w:bookmarkStart w:id="144" w:name="_Toc292559361"/>
      <w:r/>
      <w:bookmarkStart w:id="145" w:name="_Toc296890984"/>
      <w:r>
        <w:rPr>
          <w:rFonts w:ascii="宋体" w:hAnsi="宋体"/>
          <w:szCs w:val="32"/>
        </w:rPr>
        <w:t xml:space="preserve">. </w:t>
      </w:r>
      <w:r>
        <w:rPr>
          <w:rFonts w:hint="eastAsia" w:ascii="宋体" w:hAnsi="宋体"/>
          <w:szCs w:val="32"/>
        </w:rPr>
        <w:t xml:space="preserve">一般约定</w:t>
      </w:r>
      <w:bookmarkEnd w:id="135"/>
      <w:r/>
      <w:bookmarkEnd w:id="136"/>
      <w:r/>
      <w:bookmarkEnd w:id="137"/>
      <w:r/>
      <w:bookmarkEnd w:id="138"/>
      <w:r/>
      <w:bookmarkEnd w:id="139"/>
      <w:r/>
      <w:bookmarkEnd w:id="140"/>
      <w:r/>
      <w:bookmarkEnd w:id="141"/>
      <w:r/>
      <w:bookmarkEnd w:id="142"/>
      <w:r/>
      <w:bookmarkEnd w:id="143"/>
      <w:r/>
      <w:bookmarkEnd w:id="144"/>
      <w:r/>
      <w:bookmarkEnd w:id="145"/>
      <w:r/>
      <w:r/>
    </w:p>
    <w:p>
      <w:pPr>
        <w:spacing w:line="332" w:lineRule="auto"/>
        <w:rPr>
          <w:rFonts w:ascii="宋体" w:hAnsi="宋体"/>
          <w:szCs w:val="32"/>
        </w:rPr>
      </w:pPr>
      <w:r>
        <w:rPr>
          <w:rFonts w:ascii="宋体" w:hAnsi="宋体"/>
          <w:szCs w:val="32"/>
        </w:rPr>
        <w:t xml:space="preserve">1.1 </w:t>
      </w:r>
      <w:r>
        <w:rPr>
          <w:rFonts w:hint="eastAsia" w:ascii="宋体" w:hAnsi="宋体"/>
          <w:szCs w:val="32"/>
        </w:rPr>
        <w:t xml:space="preserve">词语定义</w:t>
      </w:r>
      <w:r/>
    </w:p>
    <w:p>
      <w:pPr>
        <w:ind w:firstLine="420"/>
        <w:spacing w:line="332" w:lineRule="auto"/>
        <w:rPr>
          <w:rFonts w:ascii="宋体" w:hAnsi="宋体"/>
          <w:szCs w:val="32"/>
        </w:rPr>
      </w:pPr>
      <w:r>
        <w:rPr>
          <w:rFonts w:ascii="宋体" w:hAnsi="宋体"/>
          <w:szCs w:val="32"/>
        </w:rPr>
        <w:t xml:space="preserve">1.1.1</w:t>
      </w:r>
      <w:r>
        <w:rPr>
          <w:rFonts w:hint="eastAsia" w:ascii="宋体" w:hAnsi="宋体"/>
          <w:szCs w:val="32"/>
        </w:rPr>
        <w:t xml:space="preserve">合同</w:t>
      </w:r>
      <w:r/>
    </w:p>
    <w:p>
      <w:pPr>
        <w:ind w:firstLine="420"/>
        <w:spacing w:line="332" w:lineRule="auto"/>
        <w:rPr>
          <w:rFonts w:ascii="宋体" w:hAnsi="宋体"/>
          <w:szCs w:val="32"/>
        </w:rPr>
      </w:pPr>
      <w:r>
        <w:rPr>
          <w:rFonts w:hint="eastAsia" w:ascii="宋体" w:hAnsi="宋体"/>
          <w:szCs w:val="32"/>
        </w:rPr>
        <w:t xml:space="preserve">1.1.1.10其他合同文件包括：（1）本合同协议书，（2）成交通知书，（3）本合同专用条款，（4）本合同通用条款，（5）投标函及附件，（6）技术标准、规范及有关技术文件，（7）图纸，（8）工程量清单，（9）已标价的工程清单或预算书，（10）合同履行中，发包人承包人有关工程的洽商、变更等书面协议或文件视为本合同的组成部分（11）采购文件。</w:t>
      </w:r>
      <w:r/>
    </w:p>
    <w:p>
      <w:pPr>
        <w:ind w:firstLine="420"/>
        <w:spacing w:line="332" w:lineRule="auto"/>
        <w:rPr>
          <w:rFonts w:ascii="宋体" w:hAnsi="宋体"/>
          <w:szCs w:val="32"/>
        </w:rPr>
      </w:pPr>
      <w:r>
        <w:rPr>
          <w:rFonts w:ascii="宋体" w:hAnsi="宋体"/>
          <w:szCs w:val="32"/>
        </w:rPr>
        <w:t xml:space="preserve">1.1.2 </w:t>
      </w:r>
      <w:r>
        <w:rPr>
          <w:rFonts w:hint="eastAsia" w:ascii="宋体" w:hAnsi="宋体"/>
          <w:szCs w:val="32"/>
        </w:rPr>
        <w:t xml:space="preserve">合同当事人及其他相关方</w:t>
      </w:r>
      <w:r/>
    </w:p>
    <w:p>
      <w:pPr>
        <w:ind w:firstLine="420"/>
        <w:spacing w:line="332" w:lineRule="auto"/>
        <w:rPr>
          <w:rFonts w:hint="eastAsia" w:ascii="MingLiU_HKSCS" w:hAnsi="MingLiU_HKSCS" w:cs="MingLiU_HKSCS"/>
          <w:szCs w:val="32"/>
        </w:rPr>
      </w:pPr>
      <w:r>
        <w:rPr>
          <w:rFonts w:hint="eastAsia" w:ascii="宋体" w:hAnsi="宋体"/>
          <w:szCs w:val="32"/>
        </w:rPr>
        <w:t xml:space="preserve">1.1.2.4监理人</w:t>
      </w:r>
      <w:r>
        <w:rPr>
          <w:rFonts w:hint="eastAsia" w:ascii="MingLiU_HKSCS" w:hAnsi="MingLiU_HKSCS" w:cs="MingLiU_HKSCS"/>
          <w:szCs w:val="32"/>
        </w:rPr>
        <w:t xml:space="preserve">：</w:t>
      </w:r>
      <w:r/>
    </w:p>
    <w:p>
      <w:pPr>
        <w:ind w:firstLine="420"/>
        <w:spacing w:line="332" w:lineRule="auto"/>
        <w:rPr>
          <w:rFonts w:hint="eastAsia" w:ascii="MingLiU_HKSCS" w:hAnsi="MingLiU_HKSCS" w:cs="MingLiU_HKSCS"/>
          <w:szCs w:val="32"/>
          <w:u w:val="single"/>
        </w:rPr>
      </w:pPr>
      <w:r>
        <w:rPr>
          <w:rFonts w:hint="eastAsia" w:ascii="MingLiU_HKSCS" w:hAnsi="MingLiU_HKSCS" w:cs="MingLiU_HKSCS"/>
          <w:szCs w:val="32"/>
        </w:rPr>
        <w:t xml:space="preserve">名    称：</w:t>
      </w:r>
      <w:r>
        <w:rPr>
          <w:rFonts w:hint="eastAsia" w:ascii="MingLiU_HKSCS" w:hAnsi="MingLiU_HKSCS" w:cs="MingLiU_HKSCS"/>
          <w:szCs w:val="32"/>
          <w:u w:val="single"/>
        </w:rPr>
        <w:t xml:space="preserve">            </w:t>
      </w:r>
      <w:r>
        <w:rPr>
          <w:rFonts w:hint="eastAsia" w:ascii="MingLiU_HKSCS" w:hAnsi="MingLiU_HKSCS" w:cs="MingLiU_HKSCS"/>
          <w:szCs w:val="32"/>
          <w:u w:val="single"/>
          <w:lang w:val="en-US" w:eastAsia="zh-CN"/>
        </w:rPr>
        <w:t xml:space="preserve">                       </w:t>
      </w:r>
      <w:r>
        <w:rPr>
          <w:rFonts w:hint="eastAsia" w:ascii="MingLiU_HKSCS" w:hAnsi="MingLiU_HKSCS" w:cs="MingLiU_HKSCS"/>
          <w:szCs w:val="32"/>
          <w:u w:val="single"/>
        </w:rPr>
        <w:t xml:space="preserve"> </w:t>
      </w:r>
      <w:r/>
    </w:p>
    <w:p>
      <w:pPr>
        <w:ind w:firstLine="420"/>
        <w:spacing w:line="332" w:lineRule="auto"/>
        <w:rPr>
          <w:rFonts w:hint="eastAsia" w:ascii="MingLiU_HKSCS" w:hAnsi="MingLiU_HKSCS" w:cs="MingLiU_HKSCS"/>
          <w:szCs w:val="32"/>
          <w:u w:val="single"/>
        </w:rPr>
      </w:pPr>
      <w:r>
        <w:rPr>
          <w:rFonts w:hint="eastAsia" w:ascii="MingLiU_HKSCS" w:hAnsi="MingLiU_HKSCS" w:cs="MingLiU_HKSCS"/>
          <w:szCs w:val="32"/>
        </w:rPr>
        <w:t xml:space="preserve">资质类别和等级：</w:t>
      </w:r>
      <w:r>
        <w:rPr>
          <w:rFonts w:hint="eastAsia" w:ascii="MingLiU_HKSCS" w:hAnsi="MingLiU_HKSCS" w:cs="MingLiU_HKSCS"/>
          <w:szCs w:val="32"/>
          <w:u w:val="single"/>
        </w:rPr>
        <w:t xml:space="preserve">               </w:t>
      </w:r>
      <w:r>
        <w:rPr>
          <w:rFonts w:hint="eastAsia" w:ascii="MingLiU_HKSCS" w:hAnsi="MingLiU_HKSCS" w:cs="MingLiU_HKSCS"/>
          <w:szCs w:val="32"/>
          <w:u w:val="single"/>
          <w:lang w:val="en-US" w:eastAsia="zh-CN"/>
        </w:rPr>
        <w:t xml:space="preserve">       </w:t>
      </w:r>
      <w:r>
        <w:rPr>
          <w:rFonts w:hint="eastAsia" w:ascii="MingLiU_HKSCS" w:hAnsi="MingLiU_HKSCS" w:cs="MingLiU_HKSCS"/>
          <w:szCs w:val="32"/>
          <w:u w:val="single"/>
        </w:rPr>
        <w:t xml:space="preserve"> </w:t>
      </w:r>
      <w:r>
        <w:rPr>
          <w:rFonts w:hint="eastAsia" w:ascii="MingLiU_HKSCS" w:hAnsi="MingLiU_HKSCS" w:cs="MingLiU_HKSCS"/>
          <w:szCs w:val="32"/>
          <w:u w:val="single"/>
          <w:lang w:val="en-US" w:eastAsia="zh-CN"/>
        </w:rPr>
        <w:t xml:space="preserve"> </w:t>
      </w:r>
      <w:r>
        <w:rPr>
          <w:rFonts w:hint="eastAsia" w:ascii="MingLiU_HKSCS" w:hAnsi="MingLiU_HKSCS" w:cs="MingLiU_HKSCS"/>
          <w:szCs w:val="32"/>
          <w:u w:val="single"/>
        </w:rPr>
        <w:t xml:space="preserve"> </w:t>
      </w:r>
      <w:r>
        <w:rPr>
          <w:rFonts w:hint="eastAsia" w:ascii="MingLiU_HKSCS" w:hAnsi="MingLiU_HKSCS" w:cs="MingLiU_HKSCS"/>
          <w:szCs w:val="32"/>
          <w:u w:val="single"/>
          <w:lang w:val="en-US" w:eastAsia="zh-CN"/>
        </w:rPr>
        <w:t xml:space="preserve">    </w:t>
      </w:r>
      <w:r>
        <w:rPr>
          <w:rFonts w:hint="eastAsia" w:ascii="MingLiU_HKSCS" w:hAnsi="MingLiU_HKSCS" w:cs="MingLiU_HKSCS"/>
          <w:szCs w:val="32"/>
          <w:u w:val="single"/>
        </w:rPr>
        <w:t xml:space="preserve"> </w:t>
      </w:r>
      <w:r/>
    </w:p>
    <w:p>
      <w:pPr>
        <w:ind w:firstLine="420"/>
        <w:spacing w:line="332" w:lineRule="auto"/>
        <w:rPr>
          <w:rFonts w:hint="eastAsia" w:ascii="MingLiU_HKSCS" w:hAnsi="MingLiU_HKSCS" w:cs="MingLiU_HKSCS"/>
          <w:szCs w:val="32"/>
          <w:u w:val="single"/>
        </w:rPr>
      </w:pPr>
      <w:r>
        <w:rPr>
          <w:rFonts w:hint="eastAsia" w:ascii="MingLiU_HKSCS" w:hAnsi="MingLiU_HKSCS" w:cs="MingLiU_HKSCS"/>
          <w:szCs w:val="32"/>
        </w:rPr>
        <w:t xml:space="preserve">联系电话： </w:t>
      </w:r>
      <w:r>
        <w:rPr>
          <w:rFonts w:hint="eastAsia" w:ascii="MingLiU_HKSCS" w:hAnsi="MingLiU_HKSCS" w:cs="MingLiU_HKSCS"/>
          <w:szCs w:val="32"/>
          <w:u w:val="single"/>
        </w:rPr>
        <w:t xml:space="preserve">                     </w:t>
      </w:r>
      <w:r>
        <w:rPr>
          <w:rFonts w:hint="eastAsia" w:ascii="MingLiU_HKSCS" w:hAnsi="MingLiU_HKSCS" w:cs="MingLiU_HKSCS"/>
          <w:szCs w:val="32"/>
          <w:u w:val="single"/>
          <w:lang w:val="en-US" w:eastAsia="zh-CN"/>
        </w:rPr>
        <w:t xml:space="preserve">     </w:t>
      </w:r>
      <w:r>
        <w:rPr>
          <w:rFonts w:hint="eastAsia" w:ascii="MingLiU_HKSCS" w:hAnsi="MingLiU_HKSCS" w:cs="MingLiU_HKSCS"/>
          <w:szCs w:val="32"/>
          <w:u w:val="single"/>
        </w:rPr>
        <w:t xml:space="preserve">  </w:t>
      </w:r>
      <w:r>
        <w:rPr>
          <w:rFonts w:hint="eastAsia" w:ascii="MingLiU_HKSCS" w:hAnsi="MingLiU_HKSCS" w:cs="MingLiU_HKSCS"/>
          <w:szCs w:val="32"/>
          <w:u w:val="single"/>
          <w:lang w:val="en-US" w:eastAsia="zh-CN"/>
        </w:rPr>
        <w:t xml:space="preserve"> </w:t>
      </w:r>
      <w:r>
        <w:rPr>
          <w:rFonts w:hint="eastAsia" w:ascii="MingLiU_HKSCS" w:hAnsi="MingLiU_HKSCS" w:cs="MingLiU_HKSCS"/>
          <w:szCs w:val="32"/>
          <w:u w:val="single"/>
        </w:rPr>
        <w:t xml:space="preserve"> </w:t>
      </w:r>
      <w:r>
        <w:rPr>
          <w:rFonts w:hint="eastAsia" w:ascii="MingLiU_HKSCS" w:hAnsi="MingLiU_HKSCS" w:cs="MingLiU_HKSCS"/>
          <w:szCs w:val="32"/>
          <w:u w:val="single"/>
          <w:lang w:val="en-US" w:eastAsia="zh-CN"/>
        </w:rPr>
        <w:t xml:space="preserve">    </w:t>
      </w:r>
      <w:r>
        <w:rPr>
          <w:rFonts w:hint="eastAsia" w:ascii="MingLiU_HKSCS" w:hAnsi="MingLiU_HKSCS" w:cs="MingLiU_HKSCS"/>
          <w:szCs w:val="32"/>
          <w:u w:val="single"/>
        </w:rPr>
        <w:t xml:space="preserve"> </w:t>
      </w:r>
      <w:r/>
    </w:p>
    <w:p>
      <w:pPr>
        <w:ind w:firstLine="420"/>
        <w:spacing w:line="332" w:lineRule="auto"/>
        <w:rPr>
          <w:rFonts w:hint="eastAsia" w:ascii="MingLiU_HKSCS" w:hAnsi="MingLiU_HKSCS" w:cs="MingLiU_HKSCS"/>
          <w:szCs w:val="32"/>
          <w:u w:val="single"/>
        </w:rPr>
      </w:pPr>
      <w:r>
        <w:rPr>
          <w:rFonts w:hint="eastAsia" w:ascii="MingLiU_HKSCS" w:hAnsi="MingLiU_HKSCS" w:cs="MingLiU_HKSCS"/>
          <w:szCs w:val="32"/>
        </w:rPr>
        <w:t xml:space="preserve">电子信箱： </w:t>
      </w:r>
      <w:r>
        <w:rPr>
          <w:rFonts w:hint="eastAsia" w:ascii="MingLiU_HKSCS" w:hAnsi="MingLiU_HKSCS" w:cs="MingLiU_HKSCS"/>
          <w:szCs w:val="32"/>
          <w:u w:val="single"/>
        </w:rPr>
        <w:t xml:space="preserve">                   </w:t>
      </w:r>
      <w:r>
        <w:rPr>
          <w:rFonts w:hint="eastAsia" w:ascii="MingLiU_HKSCS" w:hAnsi="MingLiU_HKSCS" w:cs="MingLiU_HKSCS"/>
          <w:szCs w:val="32"/>
          <w:u w:val="single"/>
          <w:lang w:val="en-US" w:eastAsia="zh-CN"/>
        </w:rPr>
        <w:t xml:space="preserve">       </w:t>
      </w:r>
      <w:r>
        <w:rPr>
          <w:rFonts w:hint="eastAsia" w:ascii="MingLiU_HKSCS" w:hAnsi="MingLiU_HKSCS" w:cs="MingLiU_HKSCS"/>
          <w:szCs w:val="32"/>
          <w:u w:val="single"/>
        </w:rPr>
        <w:t xml:space="preserve">  </w:t>
      </w:r>
      <w:r>
        <w:rPr>
          <w:rFonts w:hint="eastAsia" w:ascii="MingLiU_HKSCS" w:hAnsi="MingLiU_HKSCS" w:cs="MingLiU_HKSCS"/>
          <w:szCs w:val="32"/>
          <w:u w:val="single"/>
          <w:lang w:val="en-US" w:eastAsia="zh-CN"/>
        </w:rPr>
        <w:t xml:space="preserve"> </w:t>
      </w:r>
      <w:r>
        <w:rPr>
          <w:rFonts w:hint="eastAsia" w:ascii="MingLiU_HKSCS" w:hAnsi="MingLiU_HKSCS" w:cs="MingLiU_HKSCS"/>
          <w:szCs w:val="32"/>
          <w:u w:val="single"/>
        </w:rPr>
        <w:t xml:space="preserve"> </w:t>
      </w:r>
      <w:r>
        <w:rPr>
          <w:rFonts w:hint="eastAsia" w:ascii="MingLiU_HKSCS" w:hAnsi="MingLiU_HKSCS" w:cs="MingLiU_HKSCS"/>
          <w:szCs w:val="32"/>
          <w:u w:val="single"/>
          <w:lang w:val="en-US" w:eastAsia="zh-CN"/>
        </w:rPr>
        <w:t xml:space="preserve">    </w:t>
      </w:r>
      <w:r>
        <w:rPr>
          <w:rFonts w:hint="eastAsia" w:ascii="MingLiU_HKSCS" w:hAnsi="MingLiU_HKSCS" w:cs="MingLiU_HKSCS"/>
          <w:szCs w:val="32"/>
          <w:u w:val="single"/>
        </w:rPr>
        <w:t xml:space="preserve"> </w:t>
      </w:r>
      <w:r/>
    </w:p>
    <w:p>
      <w:pPr>
        <w:ind w:firstLine="420"/>
        <w:spacing w:line="332" w:lineRule="auto"/>
        <w:rPr>
          <w:rFonts w:hint="eastAsia" w:ascii="MingLiU_HKSCS" w:hAnsi="MingLiU_HKSCS" w:cs="MingLiU_HKSCS"/>
          <w:szCs w:val="32"/>
          <w:u w:val="single"/>
        </w:rPr>
      </w:pPr>
      <w:r>
        <w:rPr>
          <w:rFonts w:hint="eastAsia" w:ascii="MingLiU_HKSCS" w:hAnsi="MingLiU_HKSCS" w:cs="MingLiU_HKSCS"/>
          <w:szCs w:val="32"/>
        </w:rPr>
        <w:t xml:space="preserve">通信地址： </w:t>
      </w:r>
      <w:r>
        <w:rPr>
          <w:rFonts w:hint="eastAsia" w:ascii="MingLiU_HKSCS" w:hAnsi="MingLiU_HKSCS" w:cs="MingLiU_HKSCS"/>
          <w:szCs w:val="32"/>
          <w:u w:val="single"/>
        </w:rPr>
        <w:t xml:space="preserve">                   </w:t>
      </w:r>
      <w:r>
        <w:rPr>
          <w:rFonts w:hint="eastAsia" w:ascii="MingLiU_HKSCS" w:hAnsi="MingLiU_HKSCS" w:cs="MingLiU_HKSCS"/>
          <w:szCs w:val="32"/>
          <w:u w:val="single"/>
          <w:lang w:val="en-US" w:eastAsia="zh-CN"/>
        </w:rPr>
        <w:t xml:space="preserve">       </w:t>
      </w:r>
      <w:r>
        <w:rPr>
          <w:rFonts w:hint="eastAsia" w:ascii="MingLiU_HKSCS" w:hAnsi="MingLiU_HKSCS" w:cs="MingLiU_HKSCS"/>
          <w:szCs w:val="32"/>
          <w:u w:val="single"/>
        </w:rPr>
        <w:t xml:space="preserve"> </w:t>
      </w:r>
      <w:r>
        <w:rPr>
          <w:rFonts w:hint="eastAsia" w:ascii="MingLiU_HKSCS" w:hAnsi="MingLiU_HKSCS" w:cs="MingLiU_HKSCS"/>
          <w:szCs w:val="32"/>
          <w:u w:val="single"/>
          <w:lang w:val="en-US" w:eastAsia="zh-CN"/>
        </w:rPr>
        <w:t xml:space="preserve"> </w:t>
      </w:r>
      <w:r>
        <w:rPr>
          <w:rFonts w:hint="eastAsia" w:ascii="MingLiU_HKSCS" w:hAnsi="MingLiU_HKSCS" w:cs="MingLiU_HKSCS"/>
          <w:szCs w:val="32"/>
          <w:u w:val="single"/>
        </w:rPr>
        <w:t xml:space="preserve"> </w:t>
      </w:r>
      <w:r>
        <w:rPr>
          <w:rFonts w:hint="eastAsia" w:ascii="MingLiU_HKSCS" w:hAnsi="MingLiU_HKSCS" w:cs="MingLiU_HKSCS"/>
          <w:szCs w:val="32"/>
          <w:u w:val="single"/>
          <w:lang w:val="en-US" w:eastAsia="zh-CN"/>
        </w:rPr>
        <w:t xml:space="preserve">    </w:t>
      </w:r>
      <w:r>
        <w:rPr>
          <w:rFonts w:hint="eastAsia" w:ascii="MingLiU_HKSCS" w:hAnsi="MingLiU_HKSCS" w:cs="MingLiU_HKSCS"/>
          <w:szCs w:val="32"/>
          <w:u w:val="single"/>
        </w:rPr>
        <w:t xml:space="preserve">  </w:t>
      </w:r>
      <w:r/>
    </w:p>
    <w:p>
      <w:pPr>
        <w:ind w:firstLine="420"/>
        <w:spacing w:line="332" w:lineRule="auto"/>
        <w:rPr>
          <w:rFonts w:ascii="宋体" w:hAnsi="宋体"/>
          <w:szCs w:val="32"/>
        </w:rPr>
      </w:pPr>
      <w:r>
        <w:rPr>
          <w:rFonts w:ascii="宋体" w:hAnsi="宋体"/>
          <w:szCs w:val="32"/>
        </w:rPr>
        <w:t xml:space="preserve">1.1.2.5 </w:t>
      </w:r>
      <w:r>
        <w:rPr>
          <w:rFonts w:hint="eastAsia" w:ascii="宋体" w:hAnsi="宋体"/>
          <w:szCs w:val="32"/>
        </w:rPr>
        <w:t xml:space="preserve">设计人：</w:t>
      </w:r>
      <w:r/>
    </w:p>
    <w:p>
      <w:pPr>
        <w:ind w:firstLine="420"/>
        <w:spacing w:line="332" w:lineRule="auto"/>
        <w:rPr>
          <w:rFonts w:hint="default" w:ascii="宋体" w:hAnsi="宋体" w:eastAsia="宋体"/>
          <w:szCs w:val="32"/>
          <w:lang w:val="en-US" w:eastAsia="zh-CN"/>
        </w:rPr>
      </w:pPr>
      <w:r>
        <w:rPr>
          <w:rFonts w:hint="eastAsia" w:ascii="宋体" w:hAnsi="宋体"/>
          <w:szCs w:val="32"/>
        </w:rPr>
        <w:t xml:space="preserve">名</w:t>
      </w:r>
      <w:r>
        <w:rPr>
          <w:rFonts w:ascii="宋体" w:hAnsi="宋体"/>
          <w:szCs w:val="32"/>
        </w:rPr>
        <w:t xml:space="preserve">    </w:t>
      </w:r>
      <w:r>
        <w:rPr>
          <w:rFonts w:hint="eastAsia" w:ascii="宋体" w:hAnsi="宋体"/>
          <w:szCs w:val="32"/>
        </w:rPr>
        <w:t xml:space="preserve">称：</w:t>
      </w:r>
      <w:r>
        <w:rPr>
          <w:rFonts w:hint="eastAsia" w:ascii="MingLiU_HKSCS" w:hAnsi="MingLiU_HKSCS" w:cs="MingLiU_HKSCS"/>
          <w:szCs w:val="32"/>
          <w:u w:val="single"/>
        </w:rPr>
        <w:t xml:space="preserve">                </w:t>
      </w:r>
      <w:r>
        <w:rPr>
          <w:rFonts w:hint="eastAsia" w:ascii="MingLiU_HKSCS" w:hAnsi="MingLiU_HKSCS" w:cs="MingLiU_HKSCS"/>
          <w:szCs w:val="32"/>
          <w:u w:val="single"/>
          <w:lang w:val="en-US" w:eastAsia="zh-CN"/>
        </w:rPr>
        <w:t xml:space="preserve">                   </w:t>
      </w:r>
      <w:r/>
    </w:p>
    <w:p>
      <w:pPr>
        <w:ind w:firstLine="420"/>
        <w:spacing w:line="332" w:lineRule="auto"/>
        <w:rPr>
          <w:rFonts w:ascii="宋体" w:hAnsi="宋体"/>
          <w:szCs w:val="32"/>
        </w:rPr>
      </w:pPr>
      <w:r>
        <w:rPr>
          <w:rFonts w:hint="eastAsia" w:ascii="宋体" w:hAnsi="宋体"/>
          <w:szCs w:val="32"/>
        </w:rPr>
        <w:t xml:space="preserve">资质类别和等级：</w:t>
      </w:r>
      <w:r>
        <w:rPr>
          <w:rFonts w:hint="eastAsia" w:ascii="MingLiU_HKSCS" w:hAnsi="MingLiU_HKSCS" w:cs="MingLiU_HKSCS"/>
          <w:szCs w:val="32"/>
          <w:u w:val="single"/>
        </w:rPr>
        <w:t xml:space="preserve">                       </w:t>
      </w:r>
      <w:r>
        <w:rPr>
          <w:rFonts w:hint="eastAsia" w:ascii="MingLiU_HKSCS" w:hAnsi="MingLiU_HKSCS" w:cs="MingLiU_HKSCS"/>
          <w:szCs w:val="32"/>
          <w:u w:val="single"/>
          <w:lang w:val="en-US" w:eastAsia="zh-CN"/>
        </w:rPr>
        <w:t xml:space="preserve">     </w:t>
      </w:r>
      <w:r>
        <w:rPr>
          <w:rFonts w:hint="eastAsia" w:ascii="MingLiU_HKSCS" w:hAnsi="MingLiU_HKSCS" w:cs="MingLiU_HKSCS"/>
          <w:szCs w:val="32"/>
          <w:u w:val="single"/>
        </w:rPr>
        <w:t xml:space="preserve"> </w:t>
      </w:r>
      <w:r/>
    </w:p>
    <w:p>
      <w:pPr>
        <w:ind w:firstLine="420"/>
        <w:spacing w:line="332" w:lineRule="auto"/>
        <w:rPr>
          <w:rFonts w:ascii="宋体" w:hAnsi="宋体"/>
          <w:szCs w:val="32"/>
        </w:rPr>
      </w:pPr>
      <w:r>
        <w:rPr>
          <w:rFonts w:hint="eastAsia" w:ascii="宋体" w:hAnsi="宋体"/>
          <w:szCs w:val="32"/>
        </w:rPr>
        <w:t xml:space="preserve">联系电话：</w:t>
      </w:r>
      <w:r>
        <w:rPr>
          <w:rFonts w:hint="eastAsia" w:ascii="MingLiU_HKSCS" w:hAnsi="MingLiU_HKSCS" w:cs="MingLiU_HKSCS"/>
          <w:szCs w:val="32"/>
          <w:u w:val="single"/>
        </w:rPr>
        <w:t xml:space="preserve">                           </w:t>
      </w:r>
      <w:r>
        <w:rPr>
          <w:rFonts w:hint="eastAsia" w:ascii="MingLiU_HKSCS" w:hAnsi="MingLiU_HKSCS" w:cs="MingLiU_HKSCS"/>
          <w:szCs w:val="32"/>
          <w:u w:val="single"/>
          <w:lang w:val="en-US" w:eastAsia="zh-CN"/>
        </w:rPr>
        <w:t xml:space="preserve">  </w:t>
      </w:r>
      <w:r>
        <w:rPr>
          <w:rFonts w:hint="eastAsia" w:ascii="MingLiU_HKSCS" w:hAnsi="MingLiU_HKSCS" w:cs="MingLiU_HKSCS"/>
          <w:szCs w:val="32"/>
          <w:u w:val="single"/>
        </w:rPr>
        <w:t xml:space="preserve"> </w:t>
      </w:r>
      <w:r>
        <w:rPr>
          <w:rFonts w:hint="eastAsia" w:ascii="MingLiU_HKSCS" w:hAnsi="MingLiU_HKSCS" w:cs="MingLiU_HKSCS"/>
          <w:szCs w:val="32"/>
          <w:u w:val="single"/>
          <w:lang w:val="en-US" w:eastAsia="zh-CN"/>
        </w:rPr>
        <w:t xml:space="preserve">    </w:t>
      </w:r>
      <w:r>
        <w:rPr>
          <w:rFonts w:hint="eastAsia" w:ascii="MingLiU_HKSCS" w:hAnsi="MingLiU_HKSCS" w:cs="MingLiU_HKSCS"/>
          <w:szCs w:val="32"/>
          <w:u w:val="single"/>
        </w:rPr>
        <w:t xml:space="preserve"> </w:t>
      </w:r>
      <w:r/>
    </w:p>
    <w:p>
      <w:pPr>
        <w:ind w:firstLine="420"/>
        <w:spacing w:line="332" w:lineRule="auto"/>
        <w:rPr>
          <w:rFonts w:hint="eastAsia" w:ascii="MingLiU_HKSCS" w:hAnsi="MingLiU_HKSCS" w:cs="MingLiU_HKSCS"/>
          <w:szCs w:val="32"/>
          <w:u w:val="single"/>
        </w:rPr>
      </w:pPr>
      <w:r>
        <w:rPr>
          <w:rFonts w:hint="eastAsia" w:ascii="宋体" w:hAnsi="宋体"/>
          <w:szCs w:val="32"/>
        </w:rPr>
        <w:t xml:space="preserve">电子信箱：</w:t>
      </w:r>
      <w:r>
        <w:rPr>
          <w:rFonts w:hint="eastAsia" w:ascii="MingLiU_HKSCS" w:hAnsi="MingLiU_HKSCS" w:cs="MingLiU_HKSCS"/>
          <w:szCs w:val="32"/>
          <w:u w:val="single"/>
        </w:rPr>
        <w:t xml:space="preserve">                           </w:t>
      </w:r>
      <w:r>
        <w:rPr>
          <w:rFonts w:hint="eastAsia" w:ascii="MingLiU_HKSCS" w:hAnsi="MingLiU_HKSCS" w:cs="MingLiU_HKSCS"/>
          <w:szCs w:val="32"/>
          <w:u w:val="single"/>
          <w:lang w:val="en-US" w:eastAsia="zh-CN"/>
        </w:rPr>
        <w:t xml:space="preserve">       </w:t>
      </w:r>
      <w:r>
        <w:rPr>
          <w:rFonts w:hint="eastAsia" w:ascii="MingLiU_HKSCS" w:hAnsi="MingLiU_HKSCS" w:cs="MingLiU_HKSCS"/>
          <w:szCs w:val="32"/>
          <w:u w:val="single"/>
        </w:rPr>
        <w:t xml:space="preserve"> </w:t>
      </w:r>
      <w:r/>
    </w:p>
    <w:p>
      <w:pPr>
        <w:ind w:firstLine="420"/>
        <w:spacing w:line="332" w:lineRule="auto"/>
        <w:rPr>
          <w:rFonts w:hint="eastAsia" w:ascii="MingLiU_HKSCS" w:hAnsi="MingLiU_HKSCS" w:cs="MingLiU_HKSCS"/>
          <w:szCs w:val="32"/>
          <w:u w:val="single"/>
        </w:rPr>
      </w:pPr>
      <w:r>
        <w:rPr>
          <w:rFonts w:hint="eastAsia" w:ascii="MingLiU_HKSCS" w:hAnsi="MingLiU_HKSCS" w:cs="MingLiU_HKSCS"/>
          <w:szCs w:val="32"/>
        </w:rPr>
        <w:t xml:space="preserve">通信地址：</w:t>
      </w:r>
      <w:r>
        <w:rPr>
          <w:rFonts w:hint="eastAsia" w:ascii="MingLiU_HKSCS" w:hAnsi="MingLiU_HKSCS" w:cs="MingLiU_HKSCS"/>
          <w:szCs w:val="32"/>
          <w:u w:val="single"/>
        </w:rPr>
        <w:t xml:space="preserve">                            </w:t>
      </w:r>
      <w:r>
        <w:rPr>
          <w:rFonts w:hint="eastAsia" w:ascii="MingLiU_HKSCS" w:hAnsi="MingLiU_HKSCS" w:cs="MingLiU_HKSCS"/>
          <w:szCs w:val="32"/>
          <w:u w:val="single"/>
          <w:lang w:val="en-US" w:eastAsia="zh-CN"/>
        </w:rPr>
        <w:t xml:space="preserve">  </w:t>
      </w:r>
      <w:r>
        <w:rPr>
          <w:rFonts w:hint="eastAsia" w:ascii="MingLiU_HKSCS" w:hAnsi="MingLiU_HKSCS" w:cs="MingLiU_HKSCS"/>
          <w:szCs w:val="32"/>
          <w:u w:val="single"/>
        </w:rPr>
        <w:t xml:space="preserve"> </w:t>
      </w:r>
      <w:r>
        <w:rPr>
          <w:rFonts w:hint="eastAsia" w:ascii="MingLiU_HKSCS" w:hAnsi="MingLiU_HKSCS" w:cs="MingLiU_HKSCS"/>
          <w:szCs w:val="32"/>
          <w:u w:val="single"/>
          <w:lang w:val="en-US" w:eastAsia="zh-CN"/>
        </w:rPr>
        <w:t xml:space="preserve">   </w:t>
      </w:r>
      <w:r>
        <w:rPr>
          <w:rFonts w:hint="eastAsia" w:ascii="MingLiU_HKSCS" w:hAnsi="MingLiU_HKSCS" w:cs="MingLiU_HKSCS"/>
          <w:szCs w:val="32"/>
          <w:u w:val="single"/>
        </w:rPr>
        <w:t xml:space="preserve"> </w:t>
      </w:r>
      <w:r/>
    </w:p>
    <w:p>
      <w:pPr>
        <w:ind w:firstLine="420"/>
        <w:spacing w:line="332" w:lineRule="auto"/>
        <w:rPr>
          <w:rFonts w:hint="eastAsia" w:ascii="宋体" w:hAnsi="宋体" w:eastAsia="宋体"/>
          <w:szCs w:val="32"/>
          <w:lang w:val="en-US" w:eastAsia="zh-CN"/>
        </w:rPr>
      </w:pPr>
      <w:r>
        <w:rPr>
          <w:rFonts w:ascii="宋体" w:hAnsi="宋体"/>
          <w:szCs w:val="32"/>
        </w:rPr>
        <w:t xml:space="preserve">1.1.3 </w:t>
      </w:r>
      <w:r>
        <w:rPr>
          <w:rFonts w:hint="eastAsia" w:ascii="宋体" w:hAnsi="宋体"/>
          <w:szCs w:val="32"/>
        </w:rPr>
        <w:t xml:space="preserve">工程和设备</w:t>
      </w:r>
      <w:r>
        <w:rPr>
          <w:rFonts w:hint="eastAsia" w:ascii="宋体" w:hAnsi="宋体"/>
          <w:szCs w:val="32"/>
          <w:lang w:val="en-US" w:eastAsia="zh-CN"/>
        </w:rPr>
        <w:t xml:space="preserve"> </w:t>
      </w:r>
      <w:r/>
    </w:p>
    <w:p>
      <w:pPr>
        <w:ind w:firstLine="420"/>
        <w:spacing w:line="332" w:lineRule="auto"/>
        <w:rPr>
          <w:rFonts w:ascii="宋体" w:hAnsi="宋体"/>
          <w:szCs w:val="32"/>
          <w:u w:val="single"/>
        </w:rPr>
      </w:pPr>
      <w:r>
        <w:rPr>
          <w:rFonts w:ascii="宋体" w:hAnsi="宋体"/>
          <w:szCs w:val="32"/>
        </w:rPr>
        <w:t xml:space="preserve">1.1.3.7 </w:t>
      </w:r>
      <w:r>
        <w:rPr>
          <w:rFonts w:hint="eastAsia" w:ascii="宋体" w:hAnsi="宋体"/>
          <w:szCs w:val="32"/>
        </w:rPr>
        <w:t xml:space="preserve">作为施工现场组成部分的其他场所包括：</w:t>
      </w:r>
      <w:r>
        <w:rPr>
          <w:rFonts w:hint="eastAsia" w:ascii="MingLiU_HKSCS" w:hAnsi="MingLiU_HKSCS" w:cs="MingLiU_HKSCS"/>
          <w:szCs w:val="32"/>
          <w:u w:val="single"/>
        </w:rPr>
        <w:t xml:space="preserve">  </w:t>
      </w:r>
      <w:r>
        <w:rPr>
          <w:rFonts w:hint="eastAsia" w:ascii="MingLiU_HKSCS" w:hAnsi="MingLiU_HKSCS" w:cs="MingLiU_HKSCS"/>
          <w:szCs w:val="32"/>
          <w:u w:val="single"/>
          <w:lang w:val="en-US" w:eastAsia="zh-CN"/>
        </w:rPr>
        <w:t xml:space="preserve">                           </w:t>
      </w:r>
      <w:r/>
    </w:p>
    <w:p>
      <w:pPr>
        <w:ind w:firstLine="420"/>
        <w:jc w:val="left"/>
        <w:spacing w:line="332" w:lineRule="auto"/>
        <w:rPr>
          <w:rFonts w:hint="default" w:ascii="宋体" w:hAnsi="宋体" w:eastAsia="宋体"/>
          <w:szCs w:val="32"/>
          <w:lang w:val="en-US" w:eastAsia="zh-CN"/>
        </w:rPr>
      </w:pPr>
      <w:r>
        <w:rPr>
          <w:rFonts w:ascii="宋体" w:hAnsi="宋体"/>
          <w:szCs w:val="32"/>
        </w:rPr>
        <w:t xml:space="preserve">1.1.3.9 </w:t>
      </w:r>
      <w:r>
        <w:rPr>
          <w:rFonts w:hint="eastAsia" w:ascii="宋体" w:hAnsi="宋体"/>
          <w:szCs w:val="32"/>
        </w:rPr>
        <w:t xml:space="preserve"> 永久占地包括：</w:t>
      </w:r>
      <w:r>
        <w:rPr>
          <w:rFonts w:hint="eastAsia" w:ascii="MingLiU_HKSCS" w:hAnsi="MingLiU_HKSCS" w:cs="MingLiU_HKSCS"/>
          <w:szCs w:val="32"/>
          <w:u w:val="single"/>
        </w:rPr>
        <w:t xml:space="preserve">  </w:t>
      </w:r>
      <w:r>
        <w:rPr>
          <w:rFonts w:hint="eastAsia" w:ascii="MingLiU_HKSCS" w:hAnsi="MingLiU_HKSCS" w:cs="MingLiU_HKSCS"/>
          <w:szCs w:val="32"/>
          <w:u w:val="single"/>
          <w:lang w:val="en-US" w:eastAsia="zh-CN"/>
        </w:rPr>
        <w:t xml:space="preserve">                          </w:t>
      </w:r>
      <w:r/>
    </w:p>
    <w:p>
      <w:pPr>
        <w:ind w:firstLine="420"/>
        <w:jc w:val="left"/>
        <w:spacing w:line="332" w:lineRule="auto"/>
        <w:rPr>
          <w:rFonts w:hint="default" w:ascii="宋体" w:hAnsi="宋体" w:eastAsia="宋体"/>
          <w:szCs w:val="32"/>
          <w:lang w:val="en-US" w:eastAsia="zh-CN"/>
        </w:rPr>
      </w:pPr>
      <w:r>
        <w:rPr>
          <w:rFonts w:ascii="宋体" w:hAnsi="宋体"/>
          <w:szCs w:val="32"/>
        </w:rPr>
        <w:t xml:space="preserve">1.1.3.10 </w:t>
      </w:r>
      <w:r>
        <w:rPr>
          <w:rFonts w:hint="eastAsia" w:ascii="宋体" w:hAnsi="宋体"/>
          <w:szCs w:val="32"/>
        </w:rPr>
        <w:t xml:space="preserve">临时占地包括：</w:t>
      </w:r>
      <w:r>
        <w:rPr>
          <w:rFonts w:hint="eastAsia" w:ascii="MingLiU_HKSCS" w:hAnsi="MingLiU_HKSCS" w:cs="MingLiU_HKSCS"/>
          <w:szCs w:val="32"/>
          <w:u w:val="single"/>
        </w:rPr>
        <w:t xml:space="preserve">  </w:t>
      </w:r>
      <w:r>
        <w:rPr>
          <w:rFonts w:hint="eastAsia" w:ascii="MingLiU_HKSCS" w:hAnsi="MingLiU_HKSCS" w:cs="MingLiU_HKSCS"/>
          <w:szCs w:val="32"/>
          <w:u w:val="single"/>
          <w:lang w:val="en-US" w:eastAsia="zh-CN"/>
        </w:rPr>
        <w:t xml:space="preserve">                          </w:t>
      </w:r>
      <w:r/>
    </w:p>
    <w:p>
      <w:pPr>
        <w:ind w:firstLine="420"/>
        <w:spacing w:line="332" w:lineRule="auto"/>
        <w:rPr>
          <w:rFonts w:ascii="宋体" w:hAnsi="宋体"/>
          <w:szCs w:val="32"/>
        </w:rPr>
      </w:pPr>
      <w:r>
        <w:rPr>
          <w:rFonts w:ascii="宋体" w:hAnsi="宋体"/>
          <w:szCs w:val="32"/>
        </w:rPr>
        <w:t xml:space="preserve">1.3</w:t>
      </w:r>
      <w:r>
        <w:rPr>
          <w:rFonts w:hint="eastAsia" w:ascii="宋体" w:hAnsi="宋体"/>
          <w:szCs w:val="32"/>
        </w:rPr>
        <w:t xml:space="preserve">法律</w:t>
      </w:r>
      <w:r>
        <w:rPr>
          <w:rFonts w:ascii="宋体" w:hAnsi="宋体"/>
          <w:szCs w:val="32"/>
        </w:rPr>
        <w:t xml:space="preserve"> </w:t>
      </w:r>
      <w:r/>
    </w:p>
    <w:p>
      <w:pPr>
        <w:ind w:firstLine="420"/>
        <w:jc w:val="left"/>
        <w:spacing w:line="332" w:lineRule="auto"/>
        <w:rPr>
          <w:rFonts w:hint="eastAsia" w:ascii="MingLiU_HKSCS" w:hAnsi="MingLiU_HKSCS" w:cs="MingLiU_HKSCS"/>
          <w:szCs w:val="32"/>
          <w:u w:val="single"/>
        </w:rPr>
      </w:pPr>
      <w:r>
        <w:rPr>
          <w:rFonts w:hint="eastAsia" w:ascii="宋体" w:hAnsi="宋体"/>
          <w:szCs w:val="32"/>
        </w:rPr>
        <w:t xml:space="preserve">适用于合同的其他规范性文件：</w:t>
      </w:r>
      <w:r>
        <w:rPr>
          <w:rFonts w:hint="eastAsia" w:ascii="MingLiU_HKSCS" w:hAnsi="MingLiU_HKSCS" w:cs="MingLiU_HKSCS"/>
          <w:szCs w:val="32"/>
          <w:u w:val="single"/>
        </w:rPr>
        <w:t xml:space="preserve">《中华人民共和国民法典》、《中华人民共和国建筑法》、《建设工程质量管理条例》、《建设工程安全生产管理条例》及其他相关国家和地方法律法规、规章。</w:t>
      </w:r>
      <w:r/>
    </w:p>
    <w:p>
      <w:pPr>
        <w:ind w:firstLine="420"/>
        <w:spacing w:line="332" w:lineRule="auto"/>
        <w:rPr>
          <w:rFonts w:ascii="宋体" w:hAnsi="宋体"/>
          <w:szCs w:val="32"/>
        </w:rPr>
      </w:pPr>
      <w:r>
        <w:rPr>
          <w:rFonts w:ascii="宋体" w:hAnsi="宋体"/>
          <w:szCs w:val="32"/>
        </w:rPr>
        <w:t xml:space="preserve">1.4 </w:t>
      </w:r>
      <w:r>
        <w:rPr>
          <w:rFonts w:hint="eastAsia" w:ascii="宋体" w:hAnsi="宋体"/>
          <w:szCs w:val="32"/>
        </w:rPr>
        <w:t xml:space="preserve">标准和规范</w:t>
      </w:r>
      <w:r/>
    </w:p>
    <w:p>
      <w:pPr>
        <w:ind w:firstLine="420"/>
        <w:spacing w:line="332" w:lineRule="auto"/>
        <w:rPr>
          <w:rFonts w:ascii="宋体" w:hAnsi="宋体"/>
          <w:szCs w:val="32"/>
        </w:rPr>
      </w:pPr>
      <w:r>
        <w:rPr>
          <w:rFonts w:ascii="宋体" w:hAnsi="宋体"/>
          <w:szCs w:val="32"/>
        </w:rPr>
        <w:t xml:space="preserve">1.4.1</w:t>
      </w:r>
      <w:r>
        <w:rPr>
          <w:rFonts w:hint="eastAsia" w:ascii="宋体" w:hAnsi="宋体"/>
          <w:szCs w:val="32"/>
        </w:rPr>
        <w:t xml:space="preserve">适用于工程的标准规范包括：</w:t>
      </w:r>
      <w:r>
        <w:rPr>
          <w:rFonts w:hint="eastAsia" w:ascii="MingLiU_HKSCS" w:hAnsi="MingLiU_HKSCS" w:cs="MingLiU_HKSCS"/>
          <w:szCs w:val="32"/>
          <w:u w:val="single"/>
        </w:rPr>
        <w:t xml:space="preserve">现行有关房屋建筑和市政工程的标准和规范、规程；建筑质量验收评定标准，施工图纸以及设计文件所载明的标准、规范、规程等</w:t>
      </w:r>
      <w:r>
        <w:rPr>
          <w:rFonts w:hint="eastAsia" w:ascii="MingLiU_HKSCS" w:hAnsi="MingLiU_HKSCS" w:cs="MingLiU_HKSCS"/>
          <w:szCs w:val="32"/>
        </w:rPr>
        <w:t xml:space="preserve">。</w:t>
      </w:r>
      <w:r/>
    </w:p>
    <w:p>
      <w:pPr>
        <w:ind w:firstLine="420"/>
        <w:spacing w:line="332" w:lineRule="auto"/>
        <w:rPr>
          <w:rFonts w:ascii="宋体" w:hAnsi="宋体"/>
          <w:szCs w:val="32"/>
        </w:rPr>
      </w:pPr>
      <w:r>
        <w:rPr>
          <w:rFonts w:ascii="宋体" w:hAnsi="宋体"/>
          <w:szCs w:val="32"/>
        </w:rPr>
        <w:t xml:space="preserve">1.4.2 </w:t>
      </w:r>
      <w:r>
        <w:rPr>
          <w:rFonts w:hint="eastAsia" w:ascii="宋体" w:hAnsi="宋体"/>
          <w:szCs w:val="32"/>
        </w:rPr>
        <w:t xml:space="preserve">发包人提供国外标准、规范的名称：</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rPr>
        <w:t xml:space="preserve">。</w:t>
      </w:r>
      <w:r/>
    </w:p>
    <w:p>
      <w:pPr>
        <w:ind w:firstLine="420"/>
        <w:spacing w:line="332" w:lineRule="auto"/>
        <w:rPr>
          <w:rFonts w:ascii="宋体" w:hAnsi="宋体"/>
          <w:szCs w:val="32"/>
        </w:rPr>
      </w:pPr>
      <w:r>
        <w:rPr>
          <w:rFonts w:hint="eastAsia" w:ascii="宋体" w:hAnsi="宋体"/>
          <w:szCs w:val="32"/>
        </w:rPr>
        <w:t xml:space="preserve">发包人提供国外标准、规范的份数：</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rPr>
        <w:t xml:space="preserve">；</w:t>
      </w:r>
      <w:r/>
    </w:p>
    <w:p>
      <w:pPr>
        <w:ind w:firstLine="420"/>
        <w:spacing w:line="332" w:lineRule="auto"/>
        <w:rPr>
          <w:rFonts w:ascii="宋体" w:hAnsi="宋体"/>
          <w:szCs w:val="32"/>
        </w:rPr>
      </w:pPr>
      <w:r>
        <w:rPr>
          <w:rFonts w:hint="eastAsia" w:ascii="宋体" w:hAnsi="宋体"/>
          <w:szCs w:val="32"/>
        </w:rPr>
        <w:t xml:space="preserve">发包人提供国外标准、规范的名称：</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rPr>
        <w:t xml:space="preserve">。</w:t>
      </w:r>
      <w:r/>
    </w:p>
    <w:p>
      <w:pPr>
        <w:ind w:firstLine="420"/>
        <w:spacing w:line="332" w:lineRule="auto"/>
        <w:rPr>
          <w:rFonts w:ascii="宋体" w:hAnsi="宋体"/>
          <w:szCs w:val="32"/>
        </w:rPr>
      </w:pPr>
      <w:r>
        <w:rPr>
          <w:rFonts w:ascii="宋体" w:hAnsi="宋体"/>
          <w:szCs w:val="32"/>
        </w:rPr>
        <w:t xml:space="preserve">1.4.3</w:t>
      </w:r>
      <w:r>
        <w:rPr>
          <w:rFonts w:hint="eastAsia" w:ascii="宋体" w:hAnsi="宋体"/>
          <w:szCs w:val="32"/>
        </w:rPr>
        <w:t xml:space="preserve">发包人对工程的技术标准和功能要求的特殊要求：</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rPr>
        <w:t xml:space="preserve">。</w:t>
      </w:r>
      <w:r/>
    </w:p>
    <w:p>
      <w:pPr>
        <w:ind w:firstLine="420"/>
        <w:spacing w:line="332" w:lineRule="auto"/>
        <w:rPr>
          <w:rFonts w:ascii="宋体" w:hAnsi="宋体"/>
          <w:szCs w:val="32"/>
        </w:rPr>
      </w:pPr>
      <w:r>
        <w:rPr>
          <w:rFonts w:ascii="宋体" w:hAnsi="宋体"/>
          <w:szCs w:val="32"/>
        </w:rPr>
        <w:t xml:space="preserve">1.5 </w:t>
      </w:r>
      <w:r>
        <w:rPr>
          <w:rFonts w:hint="eastAsia" w:ascii="宋体" w:hAnsi="宋体"/>
          <w:szCs w:val="32"/>
        </w:rPr>
        <w:t xml:space="preserve">合同文件的优先顺序</w:t>
      </w:r>
      <w:r/>
    </w:p>
    <w:p>
      <w:pPr>
        <w:ind w:firstLine="420"/>
        <w:spacing w:line="332" w:lineRule="auto"/>
        <w:rPr>
          <w:rFonts w:ascii="宋体" w:hAnsi="宋体"/>
          <w:szCs w:val="32"/>
        </w:rPr>
      </w:pPr>
      <w:r>
        <w:rPr>
          <w:rFonts w:hint="eastAsia" w:ascii="宋体" w:hAnsi="宋体"/>
          <w:szCs w:val="32"/>
        </w:rPr>
        <w:t xml:space="preserve">合同文件组成及优先顺序为：</w:t>
      </w:r>
      <w:r>
        <w:rPr>
          <w:rFonts w:hint="eastAsia" w:ascii="MingLiU_HKSCS" w:hAnsi="MingLiU_HKSCS" w:cs="MingLiU_HKSCS"/>
          <w:szCs w:val="32"/>
          <w:u w:val="single"/>
        </w:rPr>
        <w:t xml:space="preserve">按照通用条款执行</w:t>
      </w:r>
      <w:r>
        <w:rPr>
          <w:rFonts w:hint="eastAsia" w:ascii="宋体" w:hAnsi="宋体"/>
          <w:szCs w:val="32"/>
        </w:rPr>
        <w:t xml:space="preserve">。</w:t>
      </w:r>
      <w:r/>
    </w:p>
    <w:p>
      <w:pPr>
        <w:ind w:firstLine="420"/>
        <w:spacing w:line="332" w:lineRule="auto"/>
        <w:rPr>
          <w:rFonts w:ascii="宋体" w:hAnsi="宋体"/>
          <w:szCs w:val="32"/>
        </w:rPr>
      </w:pPr>
      <w:r>
        <w:rPr>
          <w:rFonts w:ascii="宋体" w:hAnsi="宋体"/>
          <w:szCs w:val="32"/>
        </w:rPr>
        <w:t xml:space="preserve">1.6 </w:t>
      </w:r>
      <w:r>
        <w:rPr>
          <w:rFonts w:hint="eastAsia" w:ascii="宋体" w:hAnsi="宋体"/>
          <w:szCs w:val="32"/>
        </w:rPr>
        <w:t xml:space="preserve">图纸和承包人文件</w:t>
      </w:r>
      <w:r>
        <w:rPr>
          <w:rFonts w:ascii="宋体" w:hAnsi="宋体"/>
          <w:szCs w:val="32"/>
        </w:rPr>
        <w:tab/>
      </w:r>
      <w:r/>
    </w:p>
    <w:p>
      <w:pPr>
        <w:ind w:firstLine="420"/>
        <w:spacing w:line="332" w:lineRule="auto"/>
        <w:rPr>
          <w:rFonts w:ascii="宋体" w:hAnsi="宋体"/>
          <w:szCs w:val="32"/>
        </w:rPr>
      </w:pPr>
      <w:r>
        <w:rPr>
          <w:rFonts w:ascii="宋体" w:hAnsi="宋体"/>
          <w:szCs w:val="32"/>
        </w:rPr>
        <w:t xml:space="preserve">1.6.1 </w:t>
      </w:r>
      <w:r>
        <w:rPr>
          <w:rFonts w:hint="eastAsia" w:ascii="宋体" w:hAnsi="宋体"/>
          <w:szCs w:val="32"/>
        </w:rPr>
        <w:t xml:space="preserve">图纸的提供</w:t>
      </w:r>
      <w:r/>
    </w:p>
    <w:p>
      <w:pPr>
        <w:ind w:firstLine="420"/>
        <w:spacing w:line="332" w:lineRule="auto"/>
        <w:rPr>
          <w:rFonts w:ascii="宋体" w:hAnsi="宋体"/>
          <w:szCs w:val="32"/>
        </w:rPr>
      </w:pPr>
      <w:r>
        <w:rPr>
          <w:rFonts w:hint="eastAsia" w:ascii="宋体" w:hAnsi="宋体"/>
          <w:szCs w:val="32"/>
        </w:rPr>
        <w:t xml:space="preserve">发包人向承包人提供图纸的期限：</w:t>
      </w:r>
      <w:r>
        <w:rPr>
          <w:rFonts w:hint="eastAsia" w:ascii="MingLiU_HKSCS" w:hAnsi="MingLiU_HKSCS" w:cs="MingLiU_HKSCS"/>
          <w:szCs w:val="32"/>
          <w:u w:val="single"/>
        </w:rPr>
        <w:t xml:space="preserve">    开工前      </w:t>
      </w:r>
      <w:r>
        <w:rPr>
          <w:rFonts w:hint="eastAsia" w:ascii="宋体" w:hAnsi="宋体"/>
          <w:szCs w:val="32"/>
        </w:rPr>
        <w:t xml:space="preserve">；</w:t>
      </w:r>
      <w:r/>
    </w:p>
    <w:p>
      <w:pPr>
        <w:ind w:firstLine="420"/>
        <w:spacing w:line="332" w:lineRule="auto"/>
        <w:rPr>
          <w:rFonts w:ascii="宋体" w:hAnsi="宋体"/>
          <w:szCs w:val="32"/>
        </w:rPr>
      </w:pPr>
      <w:r>
        <w:rPr>
          <w:rFonts w:hint="eastAsia" w:ascii="宋体" w:hAnsi="宋体"/>
          <w:szCs w:val="32"/>
        </w:rPr>
        <w:t xml:space="preserve">发包人向承包人提供图纸的数量：</w:t>
      </w:r>
      <w:r>
        <w:rPr>
          <w:rFonts w:hint="eastAsia" w:ascii="MingLiU_HKSCS" w:hAnsi="MingLiU_HKSCS" w:cs="MingLiU_HKSCS"/>
          <w:szCs w:val="32"/>
          <w:u w:val="single"/>
        </w:rPr>
        <w:t xml:space="preserve">    肆套        </w:t>
      </w:r>
      <w:r>
        <w:rPr>
          <w:rFonts w:hint="eastAsia" w:ascii="宋体" w:hAnsi="宋体"/>
          <w:szCs w:val="32"/>
        </w:rPr>
        <w:t xml:space="preserve">；</w:t>
      </w:r>
      <w:r/>
    </w:p>
    <w:p>
      <w:pPr>
        <w:ind w:firstLine="420"/>
        <w:spacing w:line="332" w:lineRule="auto"/>
        <w:rPr>
          <w:rFonts w:ascii="宋体" w:hAnsi="宋体"/>
          <w:szCs w:val="32"/>
        </w:rPr>
      </w:pPr>
      <w:r>
        <w:rPr>
          <w:rFonts w:hint="eastAsia" w:ascii="宋体" w:hAnsi="宋体"/>
          <w:szCs w:val="32"/>
        </w:rPr>
        <w:t xml:space="preserve">发包人向承包人提供图纸的内容：</w:t>
      </w:r>
      <w:r>
        <w:rPr>
          <w:rFonts w:hint="eastAsia" w:ascii="MingLiU_HKSCS" w:hAnsi="MingLiU_HKSCS" w:cs="MingLiU_HKSCS"/>
          <w:szCs w:val="32"/>
          <w:u w:val="single"/>
        </w:rPr>
        <w:t xml:space="preserve"> </w:t>
      </w:r>
      <w:r>
        <w:rPr>
          <w:rFonts w:hint="eastAsia" w:ascii="宋体" w:hAnsi="宋体" w:cs="MingLiU_HKSCS"/>
          <w:szCs w:val="32"/>
          <w:u w:val="single"/>
        </w:rPr>
        <w:t xml:space="preserve">全套图纸（含图纸会审纪要和设计交底等）</w:t>
      </w:r>
      <w:r>
        <w:rPr>
          <w:rFonts w:hint="eastAsia" w:ascii="宋体" w:hAnsi="宋体"/>
          <w:szCs w:val="32"/>
        </w:rPr>
        <w:t xml:space="preserve">。</w:t>
      </w:r>
      <w:r/>
    </w:p>
    <w:p>
      <w:pPr>
        <w:ind w:firstLine="420"/>
        <w:spacing w:line="332" w:lineRule="auto"/>
        <w:rPr>
          <w:rFonts w:ascii="宋体" w:hAnsi="宋体"/>
          <w:szCs w:val="32"/>
        </w:rPr>
      </w:pPr>
      <w:r>
        <w:rPr>
          <w:rFonts w:ascii="宋体" w:hAnsi="宋体"/>
          <w:szCs w:val="32"/>
        </w:rPr>
        <w:t xml:space="preserve">1.6.4 </w:t>
      </w:r>
      <w:r>
        <w:rPr>
          <w:rFonts w:hint="eastAsia" w:ascii="宋体" w:hAnsi="宋体"/>
          <w:szCs w:val="32"/>
        </w:rPr>
        <w:t xml:space="preserve">承包人文件</w:t>
      </w:r>
      <w:r/>
    </w:p>
    <w:p>
      <w:pPr>
        <w:ind w:firstLine="420"/>
        <w:jc w:val="left"/>
        <w:spacing w:line="332" w:lineRule="auto"/>
        <w:rPr>
          <w:rFonts w:ascii="宋体" w:hAnsi="宋体"/>
          <w:szCs w:val="32"/>
        </w:rPr>
      </w:pPr>
      <w:r>
        <w:rPr>
          <w:rFonts w:hint="eastAsia" w:ascii="宋体" w:hAnsi="宋体"/>
          <w:szCs w:val="32"/>
        </w:rPr>
        <w:t xml:space="preserve">需要由承包人提供的文件，包括：</w:t>
      </w:r>
      <w:r>
        <w:rPr>
          <w:rFonts w:hint="eastAsia" w:ascii="MingLiU_HKSCS" w:hAnsi="MingLiU_HKSCS" w:cs="MingLiU_HKSCS"/>
          <w:szCs w:val="32"/>
          <w:u w:val="single"/>
        </w:rPr>
        <w:t xml:space="preserve">项目人员表、响应文件、施工组织设计方案（包括但不限于质量控制、进度控制、施工安全管理、文明施工管理、施工测量控制、施工人员安排及管理架构、施工材料设备进场计划、成品保护措施等）</w:t>
      </w:r>
      <w:r>
        <w:rPr>
          <w:rFonts w:hint="eastAsia" w:ascii="宋体" w:hAnsi="宋体"/>
          <w:szCs w:val="32"/>
        </w:rPr>
        <w:t xml:space="preserve">；</w:t>
      </w:r>
      <w:r/>
    </w:p>
    <w:p>
      <w:pPr>
        <w:ind w:firstLine="420"/>
        <w:spacing w:line="332" w:lineRule="auto"/>
        <w:rPr>
          <w:rFonts w:ascii="宋体" w:hAnsi="宋体"/>
          <w:szCs w:val="32"/>
        </w:rPr>
      </w:pPr>
      <w:r>
        <w:rPr>
          <w:rFonts w:hint="eastAsia" w:ascii="宋体" w:hAnsi="宋体"/>
          <w:szCs w:val="32"/>
        </w:rPr>
        <w:t xml:space="preserve">承包人提供的文件的期限为：</w:t>
      </w:r>
      <w:r>
        <w:rPr>
          <w:rFonts w:hint="eastAsia" w:ascii="宋体" w:hAnsi="宋体"/>
          <w:szCs w:val="21"/>
          <w:u w:val="single"/>
        </w:rPr>
        <w:t xml:space="preserve">成交通知书发出后10日历天内提供</w:t>
      </w:r>
      <w:r>
        <w:rPr>
          <w:rFonts w:hint="eastAsia" w:ascii="宋体" w:hAnsi="宋体"/>
          <w:szCs w:val="32"/>
        </w:rPr>
        <w:t xml:space="preserve">；</w:t>
      </w:r>
      <w:r/>
    </w:p>
    <w:p>
      <w:pPr>
        <w:ind w:firstLine="420"/>
        <w:spacing w:line="332" w:lineRule="auto"/>
        <w:rPr>
          <w:rFonts w:ascii="宋体" w:hAnsi="宋体"/>
          <w:szCs w:val="32"/>
        </w:rPr>
      </w:pPr>
      <w:r>
        <w:rPr>
          <w:rFonts w:hint="eastAsia" w:ascii="宋体" w:hAnsi="宋体"/>
          <w:szCs w:val="32"/>
        </w:rPr>
        <w:t xml:space="preserve">承包人提供的文件的数量为：</w:t>
      </w:r>
      <w:r>
        <w:rPr>
          <w:rFonts w:hint="eastAsia" w:ascii="宋体" w:hAnsi="宋体" w:cs="MingLiU_HKSCS"/>
          <w:szCs w:val="32"/>
          <w:u w:val="single"/>
        </w:rPr>
        <w:t xml:space="preserve">叁套</w:t>
      </w:r>
      <w:r>
        <w:rPr>
          <w:rFonts w:hint="eastAsia" w:ascii="MingLiU_HKSCS" w:hAnsi="MingLiU_HKSCS" w:cs="MingLiU_HKSCS"/>
          <w:szCs w:val="32"/>
          <w:u w:val="single"/>
        </w:rPr>
        <w:t xml:space="preserve">  </w:t>
      </w:r>
      <w:r>
        <w:rPr>
          <w:rFonts w:hint="eastAsia" w:ascii="宋体" w:hAnsi="宋体"/>
          <w:szCs w:val="32"/>
        </w:rPr>
        <w:t xml:space="preserve">；</w:t>
      </w:r>
      <w:r/>
    </w:p>
    <w:p>
      <w:pPr>
        <w:ind w:firstLine="420"/>
        <w:spacing w:line="332" w:lineRule="auto"/>
        <w:rPr>
          <w:rFonts w:ascii="宋体" w:hAnsi="宋体"/>
          <w:szCs w:val="32"/>
        </w:rPr>
      </w:pPr>
      <w:r>
        <w:rPr>
          <w:rFonts w:hint="eastAsia" w:ascii="宋体" w:hAnsi="宋体"/>
          <w:szCs w:val="32"/>
        </w:rPr>
        <w:t xml:space="preserve">承包人提供的文件的形式为：</w:t>
      </w:r>
      <w:r>
        <w:rPr>
          <w:rFonts w:hint="eastAsia" w:ascii="宋体" w:hAnsi="宋体" w:cs="MingLiU_HKSCS"/>
          <w:szCs w:val="32"/>
          <w:u w:val="single"/>
        </w:rPr>
        <w:t xml:space="preserve">纸质书面材料并签字盖章</w:t>
      </w:r>
      <w:r>
        <w:rPr>
          <w:rFonts w:hint="eastAsia" w:ascii="宋体" w:hAnsi="宋体"/>
          <w:szCs w:val="32"/>
        </w:rPr>
        <w:t xml:space="preserve">；</w:t>
      </w:r>
      <w:r/>
    </w:p>
    <w:p>
      <w:pPr>
        <w:ind w:firstLine="420"/>
        <w:spacing w:line="332" w:lineRule="auto"/>
        <w:rPr>
          <w:rFonts w:ascii="宋体" w:hAnsi="宋体"/>
          <w:szCs w:val="32"/>
        </w:rPr>
      </w:pPr>
      <w:r>
        <w:rPr>
          <w:rFonts w:hint="eastAsia" w:ascii="宋体" w:hAnsi="宋体"/>
          <w:szCs w:val="32"/>
        </w:rPr>
        <w:t xml:space="preserve">发包人审批承包人文件的期限：</w:t>
      </w:r>
      <w:r>
        <w:rPr>
          <w:rFonts w:hint="eastAsia" w:ascii="宋体" w:hAnsi="宋体" w:cs="MingLiU_HKSCS"/>
          <w:szCs w:val="32"/>
          <w:u w:val="single"/>
        </w:rPr>
        <w:t xml:space="preserve">7 天</w:t>
      </w:r>
      <w:r>
        <w:rPr>
          <w:rFonts w:hint="eastAsia" w:ascii="MingLiU_HKSCS" w:hAnsi="MingLiU_HKSCS" w:cs="MingLiU_HKSCS"/>
          <w:szCs w:val="32"/>
          <w:u w:val="single"/>
        </w:rPr>
        <w:t xml:space="preserve">  </w:t>
      </w:r>
      <w:r>
        <w:rPr>
          <w:rFonts w:hint="eastAsia" w:ascii="宋体" w:hAnsi="宋体"/>
          <w:szCs w:val="32"/>
        </w:rPr>
        <w:t xml:space="preserve">。</w:t>
      </w:r>
      <w:r/>
    </w:p>
    <w:p>
      <w:pPr>
        <w:ind w:firstLine="420"/>
        <w:spacing w:line="332" w:lineRule="auto"/>
        <w:rPr>
          <w:rFonts w:ascii="宋体" w:hAnsi="宋体"/>
          <w:szCs w:val="32"/>
        </w:rPr>
      </w:pPr>
      <w:r>
        <w:rPr>
          <w:rFonts w:ascii="宋体" w:hAnsi="宋体"/>
          <w:szCs w:val="32"/>
        </w:rPr>
        <w:t xml:space="preserve">1.6.5 </w:t>
      </w:r>
      <w:r>
        <w:rPr>
          <w:rFonts w:hint="eastAsia" w:ascii="宋体" w:hAnsi="宋体"/>
          <w:szCs w:val="32"/>
        </w:rPr>
        <w:t xml:space="preserve">现场图纸准备</w:t>
      </w:r>
      <w:r/>
    </w:p>
    <w:p>
      <w:pPr>
        <w:ind w:firstLine="420"/>
        <w:spacing w:line="332" w:lineRule="auto"/>
        <w:rPr>
          <w:rFonts w:ascii="宋体" w:hAnsi="宋体"/>
          <w:szCs w:val="32"/>
        </w:rPr>
      </w:pPr>
      <w:r>
        <w:rPr>
          <w:rFonts w:hint="eastAsia" w:ascii="宋体" w:hAnsi="宋体"/>
          <w:szCs w:val="32"/>
        </w:rPr>
        <w:t xml:space="preserve">关于现场图纸准备的约定：</w:t>
      </w:r>
      <w:r>
        <w:rPr>
          <w:rFonts w:hint="eastAsia" w:ascii="宋体" w:hAnsi="宋体" w:cs="MingLiU_HKSCS"/>
          <w:szCs w:val="32"/>
          <w:u w:val="single"/>
        </w:rPr>
        <w:t xml:space="preserve">承包人应在施工现场另外保存一套完整的图纸和承包人文件，供发包人、监理人及有关人员进行工程检查时使用</w:t>
      </w:r>
      <w:r>
        <w:rPr>
          <w:rFonts w:hint="eastAsia" w:ascii="宋体" w:hAnsi="宋体"/>
          <w:szCs w:val="32"/>
        </w:rPr>
        <w:t xml:space="preserve">。</w:t>
      </w:r>
      <w:r/>
    </w:p>
    <w:p>
      <w:pPr>
        <w:ind w:firstLine="420"/>
        <w:spacing w:line="332" w:lineRule="auto"/>
        <w:rPr>
          <w:rFonts w:ascii="宋体" w:hAnsi="宋体"/>
          <w:szCs w:val="32"/>
        </w:rPr>
      </w:pPr>
      <w:r>
        <w:rPr>
          <w:rFonts w:ascii="宋体" w:hAnsi="宋体"/>
          <w:szCs w:val="32"/>
        </w:rPr>
        <w:t xml:space="preserve">1.7 </w:t>
      </w:r>
      <w:r>
        <w:rPr>
          <w:rFonts w:hint="eastAsia" w:ascii="宋体" w:hAnsi="宋体"/>
          <w:szCs w:val="32"/>
        </w:rPr>
        <w:t xml:space="preserve">联络</w:t>
      </w:r>
      <w:r/>
    </w:p>
    <w:p>
      <w:pPr>
        <w:ind w:firstLine="420"/>
        <w:spacing w:line="332" w:lineRule="auto"/>
        <w:rPr>
          <w:rFonts w:ascii="宋体" w:hAnsi="宋体"/>
          <w:szCs w:val="32"/>
        </w:rPr>
      </w:pPr>
      <w:r>
        <w:rPr>
          <w:rFonts w:ascii="宋体" w:hAnsi="宋体"/>
          <w:szCs w:val="32"/>
        </w:rPr>
        <w:t xml:space="preserve">1.7.1</w:t>
      </w:r>
      <w:r>
        <w:rPr>
          <w:rFonts w:hint="eastAsia" w:ascii="宋体" w:hAnsi="宋体"/>
          <w:szCs w:val="32"/>
        </w:rPr>
        <w:t xml:space="preserve">发包人和承包人应当在</w:t>
      </w:r>
      <w:r>
        <w:rPr>
          <w:rFonts w:hint="eastAsia" w:ascii="MingLiU_HKSCS" w:hAnsi="MingLiU_HKSCS" w:cs="MingLiU_HKSCS"/>
          <w:szCs w:val="32"/>
          <w:u w:val="single"/>
        </w:rPr>
        <w:t xml:space="preserve"> 7</w:t>
      </w:r>
      <w:r>
        <w:rPr>
          <w:rFonts w:ascii="宋体" w:hAnsi="宋体"/>
          <w:szCs w:val="32"/>
          <w:u w:val="single"/>
        </w:rPr>
        <w:t xml:space="preserve"> </w:t>
      </w:r>
      <w:r>
        <w:rPr>
          <w:rFonts w:hint="eastAsia" w:ascii="宋体" w:hAnsi="宋体"/>
          <w:szCs w:val="32"/>
        </w:rPr>
        <w:t xml:space="preserve">天内将与合同有关的通知、批准、证明、证书、指示、指令、要求、请求、同意、意见、确定和决定等书面函件送达对方当事人。</w:t>
      </w:r>
      <w:r/>
    </w:p>
    <w:p>
      <w:pPr>
        <w:ind w:firstLine="420"/>
        <w:spacing w:line="332" w:lineRule="auto"/>
        <w:rPr>
          <w:rFonts w:hint="eastAsia" w:ascii="MingLiU_HKSCS" w:hAnsi="MingLiU_HKSCS" w:cs="MingLiU_HKSCS"/>
          <w:szCs w:val="32"/>
          <w:u w:val="single"/>
        </w:rPr>
      </w:pPr>
      <w:r>
        <w:rPr>
          <w:rFonts w:ascii="宋体" w:hAnsi="宋体"/>
          <w:szCs w:val="32"/>
        </w:rPr>
        <w:t xml:space="preserve">1.7.2 </w:t>
      </w:r>
      <w:r>
        <w:rPr>
          <w:rFonts w:hint="eastAsia" w:ascii="宋体" w:hAnsi="宋体"/>
          <w:szCs w:val="32"/>
        </w:rPr>
        <w:t xml:space="preserve">发包人接收文件的地点：</w:t>
      </w:r>
      <w:r>
        <w:rPr>
          <w:rFonts w:hint="eastAsia" w:ascii="MingLiU_HKSCS" w:hAnsi="MingLiU_HKSCS" w:cs="MingLiU_HKSCS"/>
          <w:szCs w:val="32"/>
          <w:u w:val="single"/>
        </w:rPr>
        <w:t xml:space="preserve">     施工现场      ；</w:t>
      </w:r>
      <w:r/>
    </w:p>
    <w:p>
      <w:pPr>
        <w:ind w:firstLine="420"/>
        <w:spacing w:line="332" w:lineRule="auto"/>
        <w:rPr>
          <w:rFonts w:ascii="宋体" w:hAnsi="宋体"/>
          <w:szCs w:val="32"/>
        </w:rPr>
      </w:pPr>
      <w:r>
        <w:rPr>
          <w:rFonts w:hint="eastAsia" w:ascii="宋体" w:hAnsi="宋体"/>
          <w:szCs w:val="32"/>
        </w:rPr>
        <w:t xml:space="preserve">发包人指定的接收人为：</w:t>
      </w:r>
      <w:r>
        <w:rPr>
          <w:rFonts w:hint="eastAsia" w:ascii="MingLiU_HKSCS" w:hAnsi="MingLiU_HKSCS" w:cs="MingLiU_HKSCS"/>
          <w:szCs w:val="32"/>
          <w:u w:val="single"/>
        </w:rPr>
        <w:t xml:space="preserve">   /             </w:t>
      </w:r>
      <w:r>
        <w:rPr>
          <w:rFonts w:hint="eastAsia" w:ascii="宋体" w:hAnsi="宋体"/>
          <w:szCs w:val="32"/>
        </w:rPr>
        <w:t xml:space="preserve">。</w:t>
      </w:r>
      <w:r/>
    </w:p>
    <w:p>
      <w:pPr>
        <w:ind w:firstLine="420"/>
        <w:spacing w:line="332" w:lineRule="auto"/>
        <w:rPr>
          <w:rFonts w:ascii="宋体" w:hAnsi="宋体"/>
          <w:szCs w:val="32"/>
        </w:rPr>
      </w:pPr>
      <w:r>
        <w:rPr>
          <w:rFonts w:hint="eastAsia" w:ascii="宋体" w:hAnsi="宋体"/>
          <w:szCs w:val="32"/>
        </w:rPr>
        <w:t xml:space="preserve">承包人接收文件的地点：</w:t>
      </w:r>
      <w:r>
        <w:rPr>
          <w:rFonts w:hint="eastAsia" w:ascii="MingLiU_HKSCS" w:hAnsi="MingLiU_HKSCS" w:cs="MingLiU_HKSCS"/>
          <w:szCs w:val="32"/>
          <w:u w:val="single"/>
        </w:rPr>
        <w:t xml:space="preserve">     施工现场        </w:t>
      </w:r>
      <w:r>
        <w:rPr>
          <w:rFonts w:hint="eastAsia" w:ascii="宋体" w:hAnsi="宋体"/>
          <w:szCs w:val="32"/>
        </w:rPr>
        <w:t xml:space="preserve">；</w:t>
      </w:r>
      <w:r/>
    </w:p>
    <w:p>
      <w:pPr>
        <w:ind w:firstLine="420"/>
        <w:spacing w:line="332" w:lineRule="auto"/>
        <w:rPr>
          <w:rFonts w:ascii="宋体" w:hAnsi="宋体"/>
          <w:szCs w:val="32"/>
        </w:rPr>
      </w:pPr>
      <w:r>
        <w:rPr>
          <w:rFonts w:hint="eastAsia" w:ascii="宋体" w:hAnsi="宋体"/>
          <w:szCs w:val="32"/>
        </w:rPr>
        <w:t xml:space="preserve">承包人指定的接收人为：</w:t>
      </w:r>
      <w:r>
        <w:rPr>
          <w:rFonts w:hint="eastAsia" w:ascii="MingLiU_HKSCS" w:hAnsi="MingLiU_HKSCS" w:cs="MingLiU_HKSCS"/>
          <w:szCs w:val="32"/>
          <w:u w:val="single"/>
        </w:rPr>
        <w:t xml:space="preserve">    /            </w:t>
      </w:r>
      <w:r>
        <w:rPr>
          <w:rFonts w:hint="eastAsia" w:ascii="宋体" w:hAnsi="宋体"/>
          <w:szCs w:val="32"/>
        </w:rPr>
        <w:t xml:space="preserve">。</w:t>
      </w:r>
      <w:r/>
    </w:p>
    <w:p>
      <w:pPr>
        <w:ind w:firstLine="420"/>
        <w:spacing w:line="332" w:lineRule="auto"/>
        <w:rPr>
          <w:rFonts w:ascii="宋体" w:hAnsi="宋体"/>
          <w:szCs w:val="32"/>
        </w:rPr>
      </w:pPr>
      <w:r>
        <w:rPr>
          <w:rFonts w:hint="eastAsia" w:ascii="宋体" w:hAnsi="宋体"/>
          <w:szCs w:val="32"/>
        </w:rPr>
        <w:t xml:space="preserve">监理人接收文件的地点：</w:t>
      </w:r>
      <w:r>
        <w:rPr>
          <w:rFonts w:hint="eastAsia" w:ascii="MingLiU_HKSCS" w:hAnsi="MingLiU_HKSCS" w:cs="MingLiU_HKSCS"/>
          <w:szCs w:val="32"/>
          <w:u w:val="single"/>
        </w:rPr>
        <w:t xml:space="preserve">     施工现场        </w:t>
      </w:r>
      <w:r>
        <w:rPr>
          <w:rFonts w:hint="eastAsia" w:ascii="宋体" w:hAnsi="宋体"/>
          <w:szCs w:val="32"/>
        </w:rPr>
        <w:t xml:space="preserve">；</w:t>
      </w:r>
      <w:r/>
    </w:p>
    <w:p>
      <w:pPr>
        <w:ind w:firstLine="420"/>
        <w:spacing w:line="332" w:lineRule="auto"/>
        <w:rPr>
          <w:rFonts w:ascii="宋体" w:hAnsi="宋体"/>
          <w:szCs w:val="32"/>
        </w:rPr>
      </w:pPr>
      <w:r>
        <w:rPr>
          <w:rFonts w:hint="eastAsia" w:ascii="宋体" w:hAnsi="宋体"/>
          <w:szCs w:val="32"/>
        </w:rPr>
        <w:t xml:space="preserve">监理人指定的接收人为：</w:t>
      </w:r>
      <w:r>
        <w:rPr>
          <w:rFonts w:hint="eastAsia" w:ascii="MingLiU_HKSCS" w:hAnsi="MingLiU_HKSCS" w:cs="MingLiU_HKSCS"/>
          <w:szCs w:val="32"/>
          <w:u w:val="single"/>
        </w:rPr>
        <w:t xml:space="preserve">    /            </w:t>
      </w:r>
      <w:r>
        <w:rPr>
          <w:rFonts w:hint="eastAsia" w:ascii="宋体" w:hAnsi="宋体"/>
          <w:szCs w:val="32"/>
        </w:rPr>
        <w:t xml:space="preserve">。</w:t>
      </w:r>
      <w:r/>
    </w:p>
    <w:p>
      <w:pPr>
        <w:ind w:firstLine="420"/>
        <w:spacing w:line="332" w:lineRule="auto"/>
        <w:rPr>
          <w:rFonts w:ascii="宋体" w:hAnsi="宋体"/>
          <w:szCs w:val="32"/>
        </w:rPr>
      </w:pPr>
      <w:r>
        <w:rPr>
          <w:rFonts w:ascii="宋体" w:hAnsi="宋体"/>
          <w:szCs w:val="32"/>
        </w:rPr>
        <w:t xml:space="preserve">1.10 </w:t>
      </w:r>
      <w:r>
        <w:rPr>
          <w:rFonts w:hint="eastAsia" w:ascii="宋体" w:hAnsi="宋体"/>
          <w:szCs w:val="32"/>
        </w:rPr>
        <w:t xml:space="preserve">交通运输</w:t>
      </w:r>
      <w:r/>
    </w:p>
    <w:p>
      <w:pPr>
        <w:ind w:firstLine="420"/>
        <w:spacing w:line="332" w:lineRule="auto"/>
        <w:rPr>
          <w:rFonts w:ascii="宋体" w:hAnsi="宋体"/>
          <w:szCs w:val="32"/>
        </w:rPr>
      </w:pPr>
      <w:r>
        <w:rPr>
          <w:rFonts w:ascii="宋体" w:hAnsi="宋体"/>
          <w:szCs w:val="32"/>
        </w:rPr>
        <w:t xml:space="preserve">1</w:t>
      </w:r>
      <w:bookmarkStart w:id="146" w:name="_Toc318581155"/>
      <w:r/>
      <w:bookmarkStart w:id="147" w:name="_Toc304295521"/>
      <w:r/>
      <w:bookmarkStart w:id="148" w:name="_Toc300934943"/>
      <w:r/>
      <w:bookmarkStart w:id="149" w:name="_Toc303539100"/>
      <w:r/>
      <w:bookmarkStart w:id="150" w:name="_Toc312677986"/>
      <w:r>
        <w:rPr>
          <w:rFonts w:ascii="宋体" w:hAnsi="宋体"/>
          <w:szCs w:val="32"/>
        </w:rPr>
        <w:t xml:space="preserve">.10.1 </w:t>
      </w:r>
      <w:r>
        <w:rPr>
          <w:rFonts w:hint="eastAsia" w:ascii="宋体" w:hAnsi="宋体"/>
          <w:szCs w:val="32"/>
        </w:rPr>
        <w:t xml:space="preserve">出入现场的权利</w:t>
      </w:r>
      <w:r/>
    </w:p>
    <w:p>
      <w:pPr>
        <w:ind w:firstLine="420"/>
        <w:spacing w:line="332" w:lineRule="auto"/>
        <w:rPr>
          <w:rFonts w:ascii="宋体" w:hAnsi="宋体"/>
          <w:szCs w:val="32"/>
        </w:rPr>
      </w:pPr>
      <w:r>
        <w:rPr>
          <w:rFonts w:hint="eastAsia" w:ascii="宋体" w:hAnsi="宋体"/>
          <w:szCs w:val="32"/>
        </w:rPr>
        <w:t xml:space="preserve">关于出入现场的权利的约定：</w:t>
      </w:r>
      <w:r>
        <w:rPr>
          <w:rFonts w:hint="eastAsia" w:ascii="MingLiU_HKSCS" w:hAnsi="MingLiU_HKSCS" w:cs="MingLiU_HKSCS"/>
          <w:szCs w:val="32"/>
          <w:u w:val="single"/>
        </w:rPr>
        <w:t xml:space="preserve">承包人与管理部门联系并承担费用，其他执行通用条款</w:t>
      </w:r>
      <w:r>
        <w:rPr>
          <w:rFonts w:hint="eastAsia" w:ascii="宋体" w:hAnsi="宋体"/>
          <w:szCs w:val="32"/>
        </w:rPr>
        <w:t xml:space="preserve">。</w:t>
      </w:r>
      <w:bookmarkEnd w:id="146"/>
      <w:r/>
      <w:bookmarkEnd w:id="147"/>
      <w:r/>
      <w:bookmarkEnd w:id="148"/>
      <w:r/>
      <w:bookmarkEnd w:id="149"/>
      <w:r/>
      <w:bookmarkEnd w:id="150"/>
      <w:r/>
      <w:r/>
    </w:p>
    <w:p>
      <w:pPr>
        <w:ind w:firstLine="420"/>
        <w:jc w:val="left"/>
        <w:spacing w:line="332" w:lineRule="auto"/>
        <w:rPr>
          <w:rFonts w:ascii="宋体" w:hAnsi="宋体"/>
          <w:szCs w:val="32"/>
        </w:rPr>
      </w:pPr>
      <w:r>
        <w:rPr>
          <w:rFonts w:ascii="宋体" w:hAnsi="宋体"/>
          <w:szCs w:val="32"/>
        </w:rPr>
        <w:t xml:space="preserve">1</w:t>
      </w:r>
      <w:bookmarkStart w:id="151" w:name="_Toc304295522"/>
      <w:r/>
      <w:bookmarkStart w:id="152" w:name="_Toc318581156"/>
      <w:r/>
      <w:bookmarkStart w:id="153" w:name="_Toc303539101"/>
      <w:r/>
      <w:bookmarkStart w:id="154" w:name="_Toc312677987"/>
      <w:r/>
      <w:bookmarkStart w:id="155" w:name="_Toc300934944"/>
      <w:r>
        <w:rPr>
          <w:rFonts w:ascii="宋体" w:hAnsi="宋体"/>
          <w:szCs w:val="32"/>
        </w:rPr>
        <w:t xml:space="preserve">.10.3 </w:t>
      </w:r>
      <w:r>
        <w:rPr>
          <w:rFonts w:hint="eastAsia" w:ascii="宋体" w:hAnsi="宋体"/>
          <w:szCs w:val="32"/>
        </w:rPr>
        <w:t xml:space="preserve">场内交通</w:t>
      </w:r>
      <w:r/>
    </w:p>
    <w:p>
      <w:pPr>
        <w:ind w:firstLine="420"/>
        <w:jc w:val="left"/>
        <w:spacing w:line="332" w:lineRule="auto"/>
        <w:rPr>
          <w:rFonts w:ascii="宋体" w:hAnsi="宋体"/>
          <w:szCs w:val="32"/>
        </w:rPr>
      </w:pPr>
      <w:r>
        <w:rPr>
          <w:rFonts w:hint="eastAsia" w:ascii="宋体" w:hAnsi="宋体"/>
          <w:szCs w:val="32"/>
        </w:rPr>
        <w:t xml:space="preserve">关于场外交通和场内交通的边界的约定</w:t>
      </w:r>
      <w:r>
        <w:rPr>
          <w:rFonts w:hint="eastAsia" w:ascii="MingLiU_HKSCS" w:hAnsi="MingLiU_HKSCS" w:cs="MingLiU_HKSCS"/>
          <w:szCs w:val="32"/>
          <w:u w:val="single"/>
        </w:rPr>
        <w:t xml:space="preserve">规划红线内，均为场内交通。规划红线为场内交通和场外交通的边界</w:t>
      </w:r>
      <w:r>
        <w:rPr>
          <w:rFonts w:hint="eastAsia" w:ascii="宋体" w:hAnsi="宋体"/>
          <w:szCs w:val="32"/>
        </w:rPr>
        <w:t xml:space="preserve">。</w:t>
      </w:r>
      <w:r/>
    </w:p>
    <w:p>
      <w:pPr>
        <w:ind w:firstLine="420"/>
        <w:jc w:val="left"/>
        <w:spacing w:line="332" w:lineRule="auto"/>
        <w:rPr>
          <w:rFonts w:ascii="宋体" w:hAnsi="宋体"/>
          <w:szCs w:val="32"/>
        </w:rPr>
      </w:pPr>
      <w:r>
        <w:rPr>
          <w:rFonts w:hint="eastAsia" w:ascii="宋体" w:hAnsi="宋体"/>
          <w:szCs w:val="32"/>
        </w:rPr>
        <w:t xml:space="preserve">关于发包人向承包人免费提供满足工程施工需要的场内道路和交通设施的约定：</w:t>
      </w:r>
      <w:r>
        <w:rPr>
          <w:rFonts w:hint="eastAsia" w:ascii="MingLiU_HKSCS" w:hAnsi="MingLiU_HKSCS" w:cs="MingLiU_HKSCS"/>
          <w:szCs w:val="32"/>
          <w:u w:val="single"/>
        </w:rPr>
        <w:t xml:space="preserve">施工便道、场内道路及交通设施均由承包人负责施工、维修、养护，并承担施工、维修、养护费用。承包人必须服从发包人的安排和管理。承包人必须精心组织场内外交通，并承担相关费用，承包人必须指派专人做好交通管理。保证交通安全，严防交通事故的发生</w:t>
      </w:r>
      <w:r>
        <w:rPr>
          <w:rFonts w:hint="eastAsia" w:ascii="宋体" w:hAnsi="宋体"/>
          <w:szCs w:val="32"/>
        </w:rPr>
        <w:t xml:space="preserve">。</w:t>
      </w:r>
      <w:bookmarkEnd w:id="151"/>
      <w:r/>
      <w:bookmarkEnd w:id="152"/>
      <w:r/>
      <w:bookmarkEnd w:id="153"/>
      <w:r/>
      <w:bookmarkEnd w:id="154"/>
      <w:r/>
      <w:bookmarkEnd w:id="155"/>
      <w:r>
        <w:rPr>
          <w:rFonts w:ascii="宋体" w:hAnsi="宋体"/>
          <w:szCs w:val="32"/>
        </w:rPr>
        <w:t xml:space="preserve">   </w:t>
      </w:r>
      <w:bookmarkStart w:id="156" w:name="_Toc318581157"/>
      <w:r/>
      <w:r/>
    </w:p>
    <w:p>
      <w:pPr>
        <w:ind w:firstLine="420"/>
        <w:jc w:val="left"/>
        <w:spacing w:line="332" w:lineRule="auto"/>
        <w:rPr>
          <w:rFonts w:ascii="宋体" w:hAnsi="宋体"/>
          <w:szCs w:val="32"/>
        </w:rPr>
      </w:pPr>
      <w:r>
        <w:rPr>
          <w:rFonts w:ascii="宋体" w:hAnsi="宋体"/>
          <w:szCs w:val="32"/>
        </w:rPr>
        <w:t xml:space="preserve">1.10.4</w:t>
      </w:r>
      <w:r>
        <w:rPr>
          <w:rFonts w:hint="eastAsia" w:ascii="宋体" w:hAnsi="宋体"/>
          <w:szCs w:val="32"/>
        </w:rPr>
        <w:t xml:space="preserve">超大件和超重件的运输</w:t>
      </w:r>
      <w:r/>
    </w:p>
    <w:p>
      <w:pPr>
        <w:ind w:firstLine="420"/>
        <w:jc w:val="left"/>
        <w:spacing w:line="332" w:lineRule="auto"/>
        <w:rPr>
          <w:rFonts w:ascii="宋体" w:hAnsi="宋体"/>
          <w:szCs w:val="32"/>
        </w:rPr>
      </w:pPr>
      <w:r>
        <w:rPr>
          <w:rFonts w:hint="eastAsia" w:ascii="宋体" w:hAnsi="宋体"/>
          <w:szCs w:val="32"/>
        </w:rPr>
        <w:t xml:space="preserve">运输超大件或超重件所需的道路和桥梁临时加固改造费用和其他有关费用由</w:t>
      </w:r>
      <w:r>
        <w:rPr>
          <w:rFonts w:hint="eastAsia" w:ascii="宋体" w:hAnsi="宋体"/>
          <w:szCs w:val="32"/>
          <w:u w:val="single"/>
        </w:rPr>
        <w:t xml:space="preserve">承包人</w:t>
      </w:r>
      <w:r>
        <w:rPr>
          <w:rFonts w:hint="eastAsia" w:ascii="宋体" w:hAnsi="宋体"/>
          <w:szCs w:val="32"/>
        </w:rPr>
        <w:t xml:space="preserve">承担。</w:t>
      </w:r>
      <w:bookmarkEnd w:id="156"/>
      <w:r/>
      <w:r/>
    </w:p>
    <w:p>
      <w:pPr>
        <w:ind w:firstLine="420"/>
        <w:spacing w:line="332" w:lineRule="auto"/>
        <w:rPr>
          <w:rFonts w:ascii="宋体" w:hAnsi="宋体"/>
          <w:szCs w:val="32"/>
        </w:rPr>
      </w:pPr>
      <w:r>
        <w:rPr>
          <w:rFonts w:ascii="宋体" w:hAnsi="宋体"/>
          <w:szCs w:val="32"/>
        </w:rPr>
        <w:t xml:space="preserve">1.11 </w:t>
      </w:r>
      <w:r>
        <w:rPr>
          <w:rFonts w:hint="eastAsia" w:ascii="宋体" w:hAnsi="宋体"/>
          <w:szCs w:val="32"/>
        </w:rPr>
        <w:t xml:space="preserve">知识产权</w:t>
      </w:r>
      <w:r/>
    </w:p>
    <w:p>
      <w:pPr>
        <w:ind w:firstLine="420"/>
        <w:spacing w:line="332" w:lineRule="auto"/>
        <w:rPr>
          <w:rFonts w:ascii="宋体" w:hAnsi="宋体"/>
          <w:szCs w:val="32"/>
        </w:rPr>
      </w:pPr>
      <w:r>
        <w:rPr>
          <w:rFonts w:ascii="宋体" w:hAnsi="宋体"/>
          <w:szCs w:val="32"/>
        </w:rPr>
        <w:t xml:space="preserve">1.11.1</w:t>
      </w:r>
      <w:r>
        <w:rPr>
          <w:rFonts w:hint="eastAsia" w:ascii="宋体" w:hAnsi="宋体"/>
          <w:szCs w:val="32"/>
        </w:rPr>
        <w:t xml:space="preserve">关于发包人提供给承包人的图纸、发包人为实施工程自行编制或委托编制的技术规范以及反映发包人关于合同要求或其他类似性质的文件的著作权的归属：</w:t>
      </w:r>
      <w:r>
        <w:rPr>
          <w:rFonts w:hint="eastAsia" w:ascii="MingLiU_HKSCS" w:hAnsi="MingLiU_HKSCS" w:cs="MingLiU_HKSCS"/>
          <w:szCs w:val="32"/>
          <w:u w:val="single"/>
        </w:rPr>
        <w:t xml:space="preserve">发包人 </w:t>
      </w:r>
      <w:r>
        <w:rPr>
          <w:rFonts w:hint="eastAsia" w:ascii="宋体" w:hAnsi="宋体"/>
          <w:szCs w:val="32"/>
        </w:rPr>
        <w:t xml:space="preserve">。</w:t>
      </w:r>
      <w:r/>
    </w:p>
    <w:p>
      <w:pPr>
        <w:ind w:firstLine="420"/>
        <w:spacing w:line="332" w:lineRule="auto"/>
        <w:rPr>
          <w:rFonts w:ascii="宋体" w:hAnsi="宋体" w:cs="宋体"/>
          <w:szCs w:val="21"/>
          <w:u w:val="single"/>
        </w:rPr>
      </w:pPr>
      <w:r>
        <w:rPr>
          <w:rFonts w:hint="eastAsia" w:ascii="宋体" w:hAnsi="宋体"/>
          <w:szCs w:val="32"/>
        </w:rPr>
        <w:t xml:space="preserve">关于发包人提供的上述文件的使用限制的要求：</w:t>
      </w:r>
      <w:r>
        <w:rPr>
          <w:rFonts w:hint="eastAsia" w:ascii="宋体" w:hAnsi="宋体"/>
          <w:szCs w:val="32"/>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rPr>
          <w:rFonts w:hint="eastAsia" w:ascii="宋体" w:hAnsi="宋体" w:cs="宋体"/>
          <w:szCs w:val="21"/>
          <w:u w:val="single"/>
        </w:rPr>
        <w:t xml:space="preserve">否则，发包人有权对因此造成的全部损失追究承包人责任，承包人的保密责任不因本合同解除、无效或到期后而免除。</w:t>
      </w:r>
      <w:r/>
    </w:p>
    <w:p>
      <w:pPr>
        <w:ind w:firstLine="420"/>
        <w:spacing w:line="332" w:lineRule="auto"/>
        <w:rPr>
          <w:rFonts w:ascii="宋体" w:hAnsi="宋体"/>
          <w:szCs w:val="32"/>
        </w:rPr>
      </w:pPr>
      <w:r>
        <w:rPr>
          <w:rFonts w:ascii="宋体" w:hAnsi="宋体"/>
          <w:szCs w:val="32"/>
        </w:rPr>
        <w:t xml:space="preserve">1.11.2 </w:t>
      </w:r>
      <w:r>
        <w:rPr>
          <w:rFonts w:hint="eastAsia" w:ascii="宋体" w:hAnsi="宋体"/>
          <w:szCs w:val="32"/>
        </w:rPr>
        <w:t xml:space="preserve">关于承包人为实施工程所编制文件的著作权的归属：</w:t>
      </w:r>
      <w:r>
        <w:rPr>
          <w:rFonts w:hint="eastAsia" w:ascii="宋体" w:hAnsi="宋体" w:cs="MingLiU_HKSCS"/>
          <w:szCs w:val="32"/>
          <w:u w:val="single"/>
        </w:rPr>
        <w:t xml:space="preserve">除署名权以外的著作权属于发包人</w:t>
      </w:r>
      <w:r>
        <w:rPr>
          <w:rFonts w:hint="eastAsia" w:ascii="宋体" w:hAnsi="宋体"/>
          <w:szCs w:val="32"/>
        </w:rPr>
        <w:t xml:space="preserve">。</w:t>
      </w:r>
      <w:r/>
    </w:p>
    <w:p>
      <w:pPr>
        <w:ind w:firstLine="420"/>
        <w:spacing w:line="332" w:lineRule="auto"/>
        <w:rPr>
          <w:rFonts w:ascii="宋体" w:hAnsi="宋体" w:cs="宋体"/>
          <w:szCs w:val="21"/>
          <w:u w:val="single"/>
        </w:rPr>
      </w:pPr>
      <w:r>
        <w:rPr>
          <w:rFonts w:hint="eastAsia" w:ascii="宋体" w:hAnsi="宋体"/>
          <w:szCs w:val="32"/>
        </w:rPr>
        <w:t xml:space="preserve">关于承包人提供的上述文件的使用限制的要求</w:t>
      </w:r>
      <w:r>
        <w:rPr>
          <w:rFonts w:hint="eastAsia" w:ascii="宋体" w:hAnsi="宋体"/>
          <w:szCs w:val="32"/>
          <w:u w:val="single"/>
        </w:rPr>
        <w:t xml:space="preserve">：</w:t>
      </w:r>
      <w:r>
        <w:rPr>
          <w:rFonts w:hint="eastAsia" w:ascii="MingLiU_HKSCS" w:hAnsi="MingLiU_HKSCS" w:cs="MingLiU_HKSCS"/>
          <w:szCs w:val="32"/>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rPr>
          <w:rFonts w:hint="eastAsia" w:ascii="宋体" w:hAnsi="宋体"/>
          <w:szCs w:val="32"/>
          <w:u w:val="single"/>
        </w:rPr>
        <w:t xml:space="preserve">。</w:t>
      </w:r>
      <w:r>
        <w:rPr>
          <w:rFonts w:hint="eastAsia" w:ascii="宋体" w:hAnsi="宋体" w:cs="宋体"/>
          <w:szCs w:val="21"/>
          <w:u w:val="single"/>
        </w:rPr>
        <w:t xml:space="preserve">否则，发包人有权对因此造成的全部损失追究承包人责任，承包人的保密责任不因本合同解除、无效或到期后而免除。</w:t>
      </w:r>
      <w:r/>
    </w:p>
    <w:p>
      <w:pPr>
        <w:ind w:firstLine="420"/>
        <w:spacing w:line="332" w:lineRule="auto"/>
        <w:rPr>
          <w:rFonts w:ascii="宋体" w:hAnsi="宋体"/>
          <w:szCs w:val="32"/>
        </w:rPr>
      </w:pPr>
      <w:r>
        <w:rPr>
          <w:rFonts w:ascii="宋体" w:hAnsi="宋体"/>
          <w:szCs w:val="32"/>
        </w:rPr>
        <w:t xml:space="preserve">1.11.4 </w:t>
      </w:r>
      <w:r>
        <w:rPr>
          <w:rFonts w:hint="eastAsia" w:ascii="宋体" w:hAnsi="宋体"/>
          <w:szCs w:val="32"/>
        </w:rPr>
        <w:t xml:space="preserve">承包人在施工过程中所采用的专利、专有技术、技术秘密的使用费的承担方式：</w:t>
      </w:r>
      <w:r>
        <w:rPr>
          <w:rFonts w:hint="eastAsia" w:ascii="宋体" w:hAnsi="宋体"/>
          <w:szCs w:val="21"/>
          <w:u w:val="single"/>
        </w:rPr>
        <w:t xml:space="preserve">无另有约定，按通用条款执行</w:t>
      </w:r>
      <w:r>
        <w:rPr>
          <w:rFonts w:hint="eastAsia" w:ascii="宋体" w:hAnsi="宋体"/>
          <w:szCs w:val="32"/>
        </w:rPr>
        <w:t xml:space="preserve">。</w:t>
      </w:r>
      <w:r/>
    </w:p>
    <w:p>
      <w:pPr>
        <w:ind w:firstLine="420"/>
        <w:spacing w:line="332" w:lineRule="auto"/>
        <w:rPr>
          <w:rFonts w:ascii="宋体" w:hAnsi="宋体"/>
          <w:szCs w:val="32"/>
        </w:rPr>
      </w:pPr>
      <w:r>
        <w:rPr>
          <w:rFonts w:ascii="宋体" w:hAnsi="宋体"/>
          <w:szCs w:val="32"/>
        </w:rPr>
        <w:t xml:space="preserve">1.13</w:t>
      </w:r>
      <w:r>
        <w:rPr>
          <w:rFonts w:hint="eastAsia" w:ascii="宋体" w:hAnsi="宋体"/>
          <w:szCs w:val="32"/>
        </w:rPr>
        <w:t xml:space="preserve">工程量清单错误的修正</w:t>
      </w:r>
      <w:r/>
    </w:p>
    <w:p>
      <w:pPr>
        <w:ind w:firstLine="420"/>
        <w:spacing w:line="332" w:lineRule="auto"/>
        <w:rPr>
          <w:rFonts w:ascii="宋体" w:hAnsi="宋体"/>
          <w:szCs w:val="32"/>
        </w:rPr>
      </w:pPr>
      <w:r>
        <w:rPr>
          <w:rFonts w:hint="eastAsia" w:ascii="宋体" w:hAnsi="宋体"/>
          <w:szCs w:val="32"/>
        </w:rPr>
        <w:t xml:space="preserve">出现工程量清单错误时，是否调整合同价格：</w:t>
      </w:r>
      <w:r>
        <w:rPr>
          <w:rFonts w:ascii="宋体" w:hAnsi="宋体"/>
          <w:szCs w:val="32"/>
          <w:u w:val="single"/>
        </w:rPr>
        <w:t xml:space="preserve">   </w:t>
      </w:r>
      <w:r>
        <w:rPr>
          <w:rFonts w:hint="eastAsia" w:ascii="宋体" w:hAnsi="宋体"/>
          <w:szCs w:val="32"/>
          <w:u w:val="single"/>
        </w:rPr>
        <w:t xml:space="preserve">否</w:t>
      </w:r>
      <w:r>
        <w:rPr>
          <w:rFonts w:hint="eastAsia" w:ascii="MingLiU_HKSCS" w:hAnsi="MingLiU_HKSCS" w:cs="MingLiU_HKSCS"/>
          <w:szCs w:val="32"/>
          <w:u w:val="single"/>
        </w:rPr>
        <w:t xml:space="preserve"> </w:t>
      </w:r>
      <w:r>
        <w:rPr>
          <w:rFonts w:ascii="宋体" w:hAnsi="宋体"/>
          <w:szCs w:val="32"/>
          <w:u w:val="single"/>
        </w:rPr>
        <w:t xml:space="preserve">  </w:t>
      </w:r>
      <w:r>
        <w:rPr>
          <w:rFonts w:hint="eastAsia" w:ascii="宋体" w:hAnsi="宋体"/>
          <w:szCs w:val="32"/>
        </w:rPr>
        <w:t xml:space="preserve">。</w:t>
      </w:r>
      <w:r/>
    </w:p>
    <w:p>
      <w:pPr>
        <w:ind w:firstLine="420"/>
        <w:spacing w:line="332" w:lineRule="auto"/>
        <w:rPr>
          <w:rFonts w:ascii="宋体" w:hAnsi="宋体"/>
          <w:szCs w:val="32"/>
        </w:rPr>
      </w:pPr>
      <w:r>
        <w:rPr>
          <w:rFonts w:hint="eastAsia" w:ascii="宋体" w:hAnsi="宋体"/>
          <w:szCs w:val="32"/>
        </w:rPr>
        <w:t xml:space="preserve">允许调整合同价格的工程量偏差范围：</w:t>
      </w:r>
      <w:r>
        <w:rPr>
          <w:rFonts w:hint="eastAsia" w:ascii="MingLiU_HKSCS" w:hAnsi="MingLiU_HKSCS" w:cs="MingLiU_HKSCS"/>
          <w:szCs w:val="32"/>
          <w:u w:val="single"/>
        </w:rPr>
        <w:t xml:space="preserve">  清单错误及工程量偏差风险已包含在合同价中，不予调整；设计变更、签证及合同另行约定除外</w:t>
      </w:r>
      <w:r>
        <w:rPr>
          <w:rFonts w:ascii="宋体" w:hAnsi="宋体"/>
          <w:szCs w:val="32"/>
          <w:u w:val="single"/>
        </w:rPr>
        <w:t xml:space="preserve">  </w:t>
      </w:r>
      <w:r>
        <w:rPr>
          <w:rFonts w:hint="eastAsia" w:ascii="宋体" w:hAnsi="宋体"/>
          <w:szCs w:val="32"/>
        </w:rPr>
        <w:t xml:space="preserve">。</w:t>
      </w:r>
      <w:r/>
    </w:p>
    <w:p>
      <w:pPr>
        <w:spacing w:line="332" w:lineRule="auto"/>
        <w:rPr>
          <w:rFonts w:ascii="宋体" w:hAnsi="宋体"/>
          <w:szCs w:val="32"/>
        </w:rPr>
      </w:pPr>
      <w:r/>
      <w:bookmarkStart w:id="157" w:name="_Toc351203634"/>
      <w:r>
        <w:rPr>
          <w:rFonts w:ascii="宋体" w:hAnsi="宋体"/>
          <w:szCs w:val="32"/>
        </w:rPr>
        <w:t xml:space="preserve">2</w:t>
      </w:r>
      <w:bookmarkStart w:id="158" w:name="_Toc296891197"/>
      <w:r/>
      <w:bookmarkStart w:id="159" w:name="_Toc297048343"/>
      <w:r/>
      <w:bookmarkStart w:id="160" w:name="_Toc292559867"/>
      <w:r/>
      <w:bookmarkStart w:id="161" w:name="_Toc292559362"/>
      <w:r/>
      <w:bookmarkStart w:id="162" w:name="_Toc296347156"/>
      <w:r/>
      <w:bookmarkStart w:id="163" w:name="_Toc297120457"/>
      <w:r/>
      <w:bookmarkStart w:id="164" w:name="_Toc296944496"/>
      <w:r/>
      <w:bookmarkStart w:id="165" w:name="_Toc296890985"/>
      <w:r/>
      <w:bookmarkStart w:id="166" w:name="_Toc296346658"/>
      <w:r/>
      <w:bookmarkStart w:id="167" w:name="_Toc296503157"/>
      <w:r>
        <w:rPr>
          <w:rFonts w:ascii="宋体" w:hAnsi="宋体"/>
          <w:szCs w:val="32"/>
        </w:rPr>
        <w:t xml:space="preserve">. </w:t>
      </w:r>
      <w:r>
        <w:rPr>
          <w:rFonts w:hint="eastAsia" w:ascii="宋体" w:hAnsi="宋体"/>
          <w:szCs w:val="32"/>
        </w:rPr>
        <w:t xml:space="preserve">发包人</w:t>
      </w:r>
      <w:bookmarkEnd w:id="157"/>
      <w:r/>
      <w:bookmarkEnd w:id="158"/>
      <w:r/>
      <w:bookmarkEnd w:id="159"/>
      <w:r/>
      <w:bookmarkEnd w:id="160"/>
      <w:r/>
      <w:bookmarkEnd w:id="161"/>
      <w:r/>
      <w:bookmarkEnd w:id="162"/>
      <w:r/>
      <w:bookmarkEnd w:id="163"/>
      <w:r/>
      <w:bookmarkEnd w:id="164"/>
      <w:r/>
      <w:bookmarkEnd w:id="165"/>
      <w:r/>
      <w:bookmarkEnd w:id="166"/>
      <w:r/>
      <w:bookmarkEnd w:id="167"/>
      <w:r/>
      <w:r/>
    </w:p>
    <w:p>
      <w:pPr>
        <w:ind w:firstLine="420"/>
        <w:spacing w:line="332" w:lineRule="auto"/>
        <w:rPr>
          <w:rFonts w:ascii="宋体" w:hAnsi="宋体"/>
          <w:szCs w:val="32"/>
        </w:rPr>
      </w:pPr>
      <w:r>
        <w:rPr>
          <w:rFonts w:ascii="宋体" w:hAnsi="宋体"/>
          <w:szCs w:val="32"/>
        </w:rPr>
        <w:t xml:space="preserve">2.2 </w:t>
      </w:r>
      <w:r>
        <w:rPr>
          <w:rFonts w:hint="eastAsia" w:ascii="宋体" w:hAnsi="宋体"/>
          <w:szCs w:val="32"/>
        </w:rPr>
        <w:t xml:space="preserve">发包人代表</w:t>
      </w:r>
      <w:r/>
    </w:p>
    <w:p>
      <w:pPr>
        <w:ind w:firstLine="600"/>
        <w:spacing w:line="288" w:lineRule="auto"/>
        <w:rPr>
          <w:rFonts w:ascii="宋体" w:hAnsi="宋体" w:cs="宋体"/>
          <w:szCs w:val="21"/>
        </w:rPr>
      </w:pPr>
      <w:r>
        <w:rPr>
          <w:rFonts w:hint="eastAsia" w:ascii="宋体" w:hAnsi="宋体" w:cs="宋体"/>
          <w:szCs w:val="21"/>
        </w:rPr>
        <w:t xml:space="preserve">发包人代表的姓名： </w:t>
      </w:r>
      <w:r>
        <w:rPr>
          <w:rFonts w:hint="eastAsia" w:ascii="宋体" w:hAnsi="宋体" w:cs="宋体"/>
          <w:szCs w:val="21"/>
          <w:u w:val="single"/>
        </w:rPr>
        <w:t xml:space="preserve">        /       </w:t>
      </w:r>
      <w:r>
        <w:rPr>
          <w:rFonts w:hint="eastAsia" w:ascii="宋体" w:hAnsi="宋体" w:cs="宋体"/>
          <w:szCs w:val="21"/>
        </w:rPr>
        <w:t xml:space="preserve">；</w:t>
      </w:r>
      <w:r/>
    </w:p>
    <w:p>
      <w:pPr>
        <w:ind w:firstLine="600"/>
        <w:spacing w:line="288" w:lineRule="auto"/>
        <w:rPr>
          <w:rFonts w:ascii="宋体" w:hAnsi="宋体" w:cs="宋体"/>
          <w:szCs w:val="21"/>
        </w:rPr>
      </w:pPr>
      <w:r>
        <w:rPr>
          <w:rFonts w:hint="eastAsia" w:ascii="宋体" w:hAnsi="宋体" w:cs="宋体"/>
          <w:szCs w:val="21"/>
        </w:rPr>
        <w:t xml:space="preserve">发包人代表的身份证号：</w:t>
      </w:r>
      <w:r>
        <w:rPr>
          <w:rFonts w:hint="eastAsia" w:ascii="宋体" w:hAnsi="宋体" w:cs="宋体"/>
          <w:szCs w:val="21"/>
          <w:u w:val="single"/>
        </w:rPr>
        <w:t xml:space="preserve">         /       </w:t>
      </w:r>
      <w:r>
        <w:rPr>
          <w:rFonts w:hint="eastAsia" w:ascii="宋体" w:hAnsi="宋体" w:cs="宋体"/>
          <w:szCs w:val="21"/>
        </w:rPr>
        <w:t xml:space="preserve">；</w:t>
      </w:r>
      <w:r/>
    </w:p>
    <w:p>
      <w:pPr>
        <w:ind w:firstLine="600"/>
        <w:spacing w:line="288" w:lineRule="auto"/>
        <w:rPr>
          <w:rFonts w:ascii="宋体" w:hAnsi="宋体" w:cs="宋体"/>
          <w:szCs w:val="21"/>
        </w:rPr>
      </w:pPr>
      <w:r>
        <w:rPr>
          <w:rFonts w:hint="eastAsia" w:ascii="宋体" w:hAnsi="宋体" w:cs="宋体"/>
          <w:szCs w:val="21"/>
        </w:rPr>
        <w:t xml:space="preserve">发包人代表的职务：</w:t>
      </w:r>
      <w:r>
        <w:rPr>
          <w:rFonts w:hint="eastAsia" w:ascii="宋体" w:hAnsi="宋体" w:cs="宋体"/>
          <w:szCs w:val="21"/>
          <w:u w:val="single"/>
        </w:rPr>
        <w:t xml:space="preserve">             /       </w:t>
      </w:r>
      <w:r>
        <w:rPr>
          <w:rFonts w:hint="eastAsia" w:ascii="宋体" w:hAnsi="宋体" w:cs="宋体"/>
          <w:szCs w:val="21"/>
        </w:rPr>
        <w:t xml:space="preserve">；</w:t>
      </w:r>
      <w:r/>
    </w:p>
    <w:p>
      <w:pPr>
        <w:ind w:firstLine="600"/>
        <w:spacing w:line="288" w:lineRule="auto"/>
        <w:rPr>
          <w:rFonts w:ascii="宋体" w:hAnsi="宋体" w:cs="宋体"/>
          <w:szCs w:val="21"/>
        </w:rPr>
      </w:pPr>
      <w:r>
        <w:rPr>
          <w:rFonts w:hint="eastAsia" w:ascii="宋体" w:hAnsi="宋体" w:cs="宋体"/>
          <w:szCs w:val="21"/>
        </w:rPr>
        <w:t xml:space="preserve">发包人对发包人代表的授权范围如下：</w:t>
      </w:r>
      <w:r>
        <w:rPr>
          <w:rFonts w:hint="eastAsia" w:ascii="MingLiU_HKSCS" w:hAnsi="MingLiU_HKSCS" w:cs="MingLiU_HKSCS"/>
          <w:szCs w:val="32"/>
          <w:u w:val="single"/>
        </w:rPr>
        <w:t xml:space="preserve">负责处理与协调工程施工中的重大问题，协调外部工作联系。确认有关工期延误、设计变更、现场签证、工程量、进度款支付、验收检验、竣工验收、竣工结算文件、索赔材料，及发包人另行批准的其他职权。</w:t>
      </w:r>
      <w:r/>
    </w:p>
    <w:p>
      <w:pPr>
        <w:ind w:firstLine="420"/>
        <w:spacing w:line="332" w:lineRule="auto"/>
        <w:rPr>
          <w:rFonts w:ascii="宋体" w:hAnsi="宋体"/>
          <w:szCs w:val="32"/>
        </w:rPr>
      </w:pPr>
      <w:r>
        <w:rPr>
          <w:rFonts w:ascii="宋体" w:hAnsi="宋体"/>
          <w:szCs w:val="32"/>
        </w:rPr>
        <w:t xml:space="preserve">2.4 </w:t>
      </w:r>
      <w:r>
        <w:rPr>
          <w:rFonts w:hint="eastAsia" w:ascii="宋体" w:hAnsi="宋体"/>
          <w:szCs w:val="32"/>
        </w:rPr>
        <w:t xml:space="preserve">施工现场、施工条件和基础资料的提供</w:t>
      </w:r>
      <w:r/>
    </w:p>
    <w:p>
      <w:pPr>
        <w:ind w:firstLine="420"/>
        <w:spacing w:line="332" w:lineRule="auto"/>
        <w:rPr>
          <w:rFonts w:ascii="宋体" w:hAnsi="宋体"/>
          <w:szCs w:val="32"/>
        </w:rPr>
      </w:pPr>
      <w:r>
        <w:rPr>
          <w:rFonts w:ascii="宋体" w:hAnsi="宋体"/>
          <w:szCs w:val="32"/>
        </w:rPr>
        <w:t xml:space="preserve">2.4.1 </w:t>
      </w:r>
      <w:r>
        <w:rPr>
          <w:rFonts w:hint="eastAsia" w:ascii="宋体" w:hAnsi="宋体"/>
          <w:szCs w:val="32"/>
        </w:rPr>
        <w:t xml:space="preserve">提供施工现场</w:t>
      </w:r>
      <w:r/>
    </w:p>
    <w:p>
      <w:pPr>
        <w:ind w:firstLine="420"/>
        <w:jc w:val="left"/>
        <w:spacing w:line="332" w:lineRule="auto"/>
        <w:rPr>
          <w:rFonts w:ascii="宋体" w:hAnsi="宋体"/>
          <w:szCs w:val="32"/>
        </w:rPr>
      </w:pPr>
      <w:r>
        <w:rPr>
          <w:rFonts w:hint="eastAsia" w:ascii="宋体" w:hAnsi="宋体"/>
          <w:szCs w:val="32"/>
        </w:rPr>
        <w:t xml:space="preserve">关于发包人移交施工现场的期限要求：</w:t>
      </w:r>
      <w:r>
        <w:rPr>
          <w:rFonts w:hint="eastAsia" w:ascii="MingLiU_HKSCS" w:hAnsi="MingLiU_HKSCS" w:cs="MingLiU_HKSCS"/>
          <w:szCs w:val="32"/>
          <w:u w:val="single"/>
        </w:rPr>
        <w:t xml:space="preserve"> </w:t>
      </w:r>
      <w:r>
        <w:rPr>
          <w:rFonts w:hint="eastAsia" w:ascii="宋体" w:hAnsi="宋体" w:cs="MingLiU_HKSCS"/>
          <w:szCs w:val="32"/>
          <w:u w:val="single"/>
        </w:rPr>
        <w:t xml:space="preserve">开工前壹周内</w:t>
      </w:r>
      <w:r>
        <w:rPr>
          <w:rFonts w:ascii="宋体" w:hAnsi="宋体"/>
          <w:szCs w:val="32"/>
          <w:u w:val="single"/>
        </w:rPr>
        <w:t xml:space="preserve"> </w:t>
      </w:r>
      <w:r>
        <w:rPr>
          <w:rFonts w:hint="eastAsia" w:ascii="宋体" w:hAnsi="宋体"/>
          <w:szCs w:val="32"/>
        </w:rPr>
        <w:t xml:space="preserve">。</w:t>
      </w:r>
      <w:r/>
    </w:p>
    <w:p>
      <w:pPr>
        <w:ind w:firstLine="420"/>
        <w:spacing w:line="332" w:lineRule="auto"/>
        <w:rPr>
          <w:rFonts w:ascii="宋体" w:hAnsi="宋体"/>
          <w:szCs w:val="32"/>
        </w:rPr>
      </w:pPr>
      <w:r>
        <w:rPr>
          <w:rFonts w:ascii="宋体" w:hAnsi="宋体"/>
          <w:szCs w:val="32"/>
        </w:rPr>
        <w:t xml:space="preserve">2.4.2 </w:t>
      </w:r>
      <w:r>
        <w:rPr>
          <w:rFonts w:hint="eastAsia" w:ascii="宋体" w:hAnsi="宋体"/>
          <w:szCs w:val="32"/>
        </w:rPr>
        <w:t xml:space="preserve">提供施工条件</w:t>
      </w:r>
      <w:r/>
    </w:p>
    <w:p>
      <w:pPr>
        <w:ind w:firstLine="420"/>
        <w:spacing w:line="332" w:lineRule="auto"/>
        <w:rPr>
          <w:rFonts w:ascii="宋体" w:hAnsi="宋体"/>
          <w:szCs w:val="32"/>
          <w:u w:val="single"/>
        </w:rPr>
      </w:pPr>
      <w:r>
        <w:rPr>
          <w:rFonts w:hint="eastAsia" w:ascii="宋体" w:hAnsi="宋体"/>
          <w:szCs w:val="32"/>
        </w:rPr>
        <w:t xml:space="preserve">关于发包人应负责提供施工所需要的条件，包括：</w:t>
      </w:r>
      <w:r>
        <w:rPr>
          <w:rFonts w:hint="eastAsia" w:ascii="宋体" w:hAnsi="宋体"/>
          <w:szCs w:val="32"/>
          <w:u w:val="single"/>
        </w:rPr>
        <w:t xml:space="preserve">现场临时设施、材料堆放等场地由成交人自行解决，采购人不参与协调或提供。发包人不提供水、电接入点，施工用水、用电接入费或自发电增加费由施工方承担，其他按采购文件执行</w:t>
      </w:r>
      <w:r>
        <w:rPr>
          <w:rFonts w:hint="eastAsia" w:ascii="宋体" w:hAnsi="宋体"/>
          <w:szCs w:val="32"/>
        </w:rPr>
        <w:t xml:space="preserve">。</w:t>
      </w:r>
      <w:r/>
    </w:p>
    <w:p>
      <w:pPr>
        <w:ind w:firstLine="420"/>
        <w:spacing w:line="332" w:lineRule="auto"/>
        <w:rPr>
          <w:rFonts w:ascii="宋体" w:hAnsi="宋体"/>
          <w:szCs w:val="32"/>
        </w:rPr>
      </w:pPr>
      <w:r>
        <w:rPr>
          <w:rFonts w:ascii="宋体" w:hAnsi="宋体"/>
          <w:szCs w:val="32"/>
        </w:rPr>
        <w:t xml:space="preserve">2.5 </w:t>
      </w:r>
      <w:r>
        <w:rPr>
          <w:rFonts w:hint="eastAsia" w:ascii="宋体" w:hAnsi="宋体"/>
          <w:szCs w:val="32"/>
        </w:rPr>
        <w:t xml:space="preserve">资金来源证明及支付担保</w:t>
      </w:r>
      <w:r/>
    </w:p>
    <w:p>
      <w:pPr>
        <w:ind w:firstLine="420"/>
        <w:spacing w:line="332" w:lineRule="auto"/>
        <w:rPr>
          <w:rFonts w:ascii="宋体" w:hAnsi="宋体"/>
          <w:szCs w:val="32"/>
        </w:rPr>
      </w:pPr>
      <w:r>
        <w:rPr>
          <w:rFonts w:hint="eastAsia" w:ascii="宋体" w:hAnsi="宋体"/>
          <w:szCs w:val="32"/>
        </w:rPr>
        <w:t xml:space="preserve">发包人提供资金来源证明的期限要求：</w:t>
      </w:r>
      <w:r>
        <w:rPr>
          <w:rFonts w:hint="eastAsia" w:ascii="MingLiU_HKSCS" w:hAnsi="MingLiU_HKSCS" w:cs="MingLiU_HKSCS"/>
          <w:szCs w:val="32"/>
          <w:u w:val="single"/>
        </w:rPr>
        <w:t xml:space="preserve">  /  </w:t>
      </w:r>
      <w:r>
        <w:rPr>
          <w:rFonts w:hint="eastAsia" w:ascii="宋体" w:hAnsi="宋体"/>
          <w:szCs w:val="32"/>
        </w:rPr>
        <w:t xml:space="preserve">。</w:t>
      </w:r>
      <w:r/>
    </w:p>
    <w:p>
      <w:pPr>
        <w:ind w:firstLine="420"/>
        <w:spacing w:line="332" w:lineRule="auto"/>
        <w:rPr>
          <w:rFonts w:ascii="宋体" w:hAnsi="宋体"/>
          <w:szCs w:val="32"/>
        </w:rPr>
      </w:pPr>
      <w:r>
        <w:rPr>
          <w:rFonts w:hint="eastAsia" w:ascii="宋体" w:hAnsi="宋体"/>
          <w:szCs w:val="32"/>
        </w:rPr>
        <w:t xml:space="preserve">发包人是否提供支付担保：</w:t>
      </w:r>
      <w:r>
        <w:rPr>
          <w:rFonts w:hint="eastAsia" w:ascii="MingLiU_HKSCS" w:hAnsi="MingLiU_HKSCS" w:cs="MingLiU_HKSCS"/>
          <w:szCs w:val="32"/>
          <w:u w:val="single"/>
        </w:rPr>
        <w:t xml:space="preserve"> </w:t>
      </w:r>
      <w:r>
        <w:rPr>
          <w:rFonts w:hint="eastAsia" w:ascii="宋体" w:hAnsi="宋体" w:cs="宋体"/>
          <w:szCs w:val="21"/>
          <w:u w:val="single"/>
        </w:rPr>
        <w:t xml:space="preserve">否  </w:t>
      </w:r>
      <w:r>
        <w:rPr>
          <w:rFonts w:ascii="宋体" w:hAnsi="宋体"/>
          <w:szCs w:val="32"/>
          <w:u w:val="single"/>
        </w:rPr>
        <w:t xml:space="preserve"> </w:t>
      </w:r>
      <w:r>
        <w:rPr>
          <w:rFonts w:hint="eastAsia" w:ascii="宋体" w:hAnsi="宋体"/>
          <w:szCs w:val="32"/>
        </w:rPr>
        <w:t xml:space="preserve">。</w:t>
      </w:r>
      <w:r/>
    </w:p>
    <w:p>
      <w:pPr>
        <w:ind w:firstLine="420"/>
        <w:spacing w:line="332" w:lineRule="auto"/>
        <w:rPr>
          <w:rFonts w:ascii="宋体" w:hAnsi="宋体"/>
          <w:szCs w:val="32"/>
          <w:u w:val="single"/>
        </w:rPr>
      </w:pPr>
      <w:r>
        <w:rPr>
          <w:rFonts w:hint="eastAsia" w:ascii="宋体" w:hAnsi="宋体"/>
          <w:szCs w:val="32"/>
        </w:rPr>
        <w:t xml:space="preserve">发包人提供支付担保的形式：</w:t>
      </w:r>
      <w:r>
        <w:rPr>
          <w:rFonts w:hint="eastAsia" w:ascii="MingLiU_HKSCS" w:hAnsi="MingLiU_HKSCS" w:cs="MingLiU_HKSCS"/>
          <w:szCs w:val="32"/>
          <w:u w:val="single"/>
        </w:rPr>
        <w:t xml:space="preserve">  /   </w:t>
      </w:r>
      <w:r>
        <w:rPr>
          <w:rFonts w:hint="eastAsia" w:ascii="宋体" w:hAnsi="宋体"/>
          <w:szCs w:val="32"/>
        </w:rPr>
        <w:t xml:space="preserve">。</w:t>
      </w:r>
      <w:r/>
    </w:p>
    <w:p>
      <w:pPr>
        <w:spacing w:line="332" w:lineRule="auto"/>
        <w:rPr>
          <w:rFonts w:ascii="宋体" w:hAnsi="宋体"/>
          <w:szCs w:val="32"/>
        </w:rPr>
      </w:pPr>
      <w:r/>
      <w:bookmarkStart w:id="168" w:name="_Toc351203635"/>
      <w:r>
        <w:rPr>
          <w:rFonts w:ascii="宋体" w:hAnsi="宋体"/>
          <w:szCs w:val="32"/>
        </w:rPr>
        <w:t xml:space="preserve">3</w:t>
      </w:r>
      <w:bookmarkStart w:id="169" w:name="_Toc296890986"/>
      <w:r/>
      <w:bookmarkStart w:id="170" w:name="_Toc296346659"/>
      <w:r/>
      <w:bookmarkStart w:id="171" w:name="_Toc296347157"/>
      <w:r/>
      <w:bookmarkStart w:id="172" w:name="_Toc292559868"/>
      <w:r/>
      <w:bookmarkStart w:id="173" w:name="_Toc297120458"/>
      <w:r/>
      <w:bookmarkStart w:id="174" w:name="_Toc296503158"/>
      <w:r/>
      <w:bookmarkStart w:id="175" w:name="_Toc296891198"/>
      <w:r/>
      <w:bookmarkStart w:id="176" w:name="_Toc292559363"/>
      <w:r/>
      <w:bookmarkStart w:id="177" w:name="_Toc296944497"/>
      <w:r/>
      <w:bookmarkStart w:id="178" w:name="_Toc297048344"/>
      <w:r>
        <w:rPr>
          <w:rFonts w:ascii="宋体" w:hAnsi="宋体"/>
          <w:szCs w:val="32"/>
        </w:rPr>
        <w:t xml:space="preserve">. </w:t>
      </w:r>
      <w:r>
        <w:rPr>
          <w:rFonts w:hint="eastAsia" w:ascii="宋体" w:hAnsi="宋体"/>
          <w:szCs w:val="32"/>
        </w:rPr>
        <w:t xml:space="preserve">承包人</w:t>
      </w:r>
      <w:bookmarkEnd w:id="168"/>
      <w:r/>
      <w:bookmarkEnd w:id="169"/>
      <w:r/>
      <w:bookmarkEnd w:id="170"/>
      <w:r/>
      <w:bookmarkEnd w:id="171"/>
      <w:r/>
      <w:bookmarkEnd w:id="172"/>
      <w:r/>
      <w:bookmarkEnd w:id="173"/>
      <w:r/>
      <w:bookmarkEnd w:id="174"/>
      <w:r/>
      <w:bookmarkEnd w:id="175"/>
      <w:r/>
      <w:bookmarkEnd w:id="176"/>
      <w:r/>
      <w:bookmarkEnd w:id="177"/>
      <w:r/>
      <w:bookmarkEnd w:id="178"/>
      <w:r/>
      <w:r/>
    </w:p>
    <w:p>
      <w:pPr>
        <w:ind w:firstLine="420"/>
        <w:spacing w:line="332" w:lineRule="auto"/>
        <w:rPr>
          <w:rFonts w:ascii="宋体" w:hAnsi="宋体"/>
          <w:szCs w:val="32"/>
        </w:rPr>
      </w:pPr>
      <w:r>
        <w:rPr>
          <w:rFonts w:ascii="宋体" w:hAnsi="宋体"/>
          <w:szCs w:val="32"/>
        </w:rPr>
        <w:t xml:space="preserve">3.1 </w:t>
      </w:r>
      <w:r>
        <w:rPr>
          <w:rFonts w:hint="eastAsia" w:ascii="宋体" w:hAnsi="宋体"/>
          <w:szCs w:val="32"/>
        </w:rPr>
        <w:t xml:space="preserve">承包人的一般义务</w:t>
      </w:r>
      <w:r/>
    </w:p>
    <w:p>
      <w:pPr>
        <w:ind w:firstLine="420"/>
        <w:jc w:val="left"/>
        <w:spacing w:line="332" w:lineRule="auto"/>
        <w:rPr>
          <w:rFonts w:ascii="宋体" w:hAnsi="宋体"/>
          <w:szCs w:val="32"/>
        </w:rPr>
      </w:pPr>
      <w:r>
        <w:rPr>
          <w:rFonts w:hint="eastAsia" w:ascii="宋体" w:hAnsi="宋体"/>
          <w:szCs w:val="32"/>
        </w:rPr>
        <w:t xml:space="preserve">（9）承包人提交的竣工资料的内容：</w:t>
      </w:r>
      <w:r>
        <w:rPr>
          <w:rFonts w:hint="eastAsia" w:ascii="宋体" w:hAnsi="宋体"/>
          <w:szCs w:val="32"/>
          <w:u w:val="single"/>
        </w:rPr>
        <w:t xml:space="preserve">工程具备竣工验收条件，承包人按国家工程竣工验收有关规定的验收要求，提前 15 天向监理单位提供完整竣工资料（含声像、影像资料），竣工报告及工程质量保修书，同时向城建档案馆报送完整的竣工资料及竣工图（壹套）壹份（需档案馆审核合格，承包人承担扫描等相关费用），同时向发包人报送完整的竣工资料及竣工图（壹套）壹份和相应的电子档案资料。属于发包人应提供的资料由发包人负责及时提供给承包人， 由承包人汇总整理后统一归档</w:t>
      </w:r>
      <w:r>
        <w:rPr>
          <w:rFonts w:hint="eastAsia" w:ascii="宋体" w:hAnsi="宋体"/>
          <w:szCs w:val="32"/>
        </w:rPr>
        <w:t xml:space="preserve">。</w:t>
      </w:r>
      <w:r/>
    </w:p>
    <w:p>
      <w:pPr>
        <w:ind w:firstLine="420"/>
        <w:jc w:val="left"/>
        <w:spacing w:line="332" w:lineRule="auto"/>
        <w:rPr>
          <w:rFonts w:ascii="宋体" w:hAnsi="宋体"/>
          <w:szCs w:val="32"/>
        </w:rPr>
      </w:pPr>
      <w:r>
        <w:rPr>
          <w:rFonts w:hint="eastAsia" w:ascii="宋体" w:hAnsi="宋体"/>
          <w:szCs w:val="32"/>
        </w:rPr>
        <w:t xml:space="preserve">承包人需要提交的竣工资料套数：</w:t>
      </w:r>
      <w:r>
        <w:rPr>
          <w:rFonts w:hint="eastAsia" w:ascii="宋体" w:hAnsi="宋体"/>
          <w:szCs w:val="32"/>
          <w:u w:val="single"/>
        </w:rPr>
        <w:t xml:space="preserve">肆套</w:t>
      </w:r>
      <w:r>
        <w:rPr>
          <w:rFonts w:hint="eastAsia" w:ascii="宋体" w:hAnsi="宋体"/>
          <w:szCs w:val="32"/>
        </w:rPr>
        <w:t xml:space="preserve">。</w:t>
      </w:r>
      <w:r/>
    </w:p>
    <w:p>
      <w:pPr>
        <w:ind w:firstLine="420"/>
        <w:jc w:val="left"/>
        <w:spacing w:line="332" w:lineRule="auto"/>
        <w:rPr>
          <w:rFonts w:ascii="宋体" w:hAnsi="宋体"/>
          <w:szCs w:val="32"/>
        </w:rPr>
      </w:pPr>
      <w:r>
        <w:rPr>
          <w:rFonts w:hint="eastAsia" w:ascii="宋体" w:hAnsi="宋体"/>
          <w:szCs w:val="32"/>
        </w:rPr>
        <w:t xml:space="preserve">承包人提交的竣工资料的费用承担：</w:t>
      </w:r>
      <w:r>
        <w:rPr>
          <w:rFonts w:hint="eastAsia" w:ascii="宋体" w:hAnsi="宋体"/>
          <w:szCs w:val="32"/>
          <w:u w:val="single"/>
        </w:rPr>
        <w:t xml:space="preserve">由承包人自行承担</w:t>
      </w:r>
      <w:r>
        <w:rPr>
          <w:rFonts w:hint="eastAsia" w:ascii="宋体" w:hAnsi="宋体"/>
          <w:szCs w:val="32"/>
        </w:rPr>
        <w:t xml:space="preserve">。</w:t>
      </w:r>
      <w:r/>
    </w:p>
    <w:p>
      <w:pPr>
        <w:ind w:firstLine="420"/>
        <w:jc w:val="left"/>
        <w:spacing w:line="332" w:lineRule="auto"/>
        <w:rPr>
          <w:rFonts w:ascii="宋体" w:hAnsi="宋体"/>
          <w:szCs w:val="32"/>
        </w:rPr>
      </w:pPr>
      <w:r>
        <w:rPr>
          <w:rFonts w:hint="eastAsia" w:ascii="宋体" w:hAnsi="宋体"/>
          <w:szCs w:val="32"/>
        </w:rPr>
        <w:t xml:space="preserve">承包人提交的竣工资料移交时间：</w:t>
      </w:r>
      <w:r>
        <w:rPr>
          <w:rFonts w:hint="eastAsia" w:ascii="宋体" w:hAnsi="宋体"/>
          <w:szCs w:val="32"/>
          <w:u w:val="single"/>
        </w:rPr>
        <w:t xml:space="preserve">按照法律法规和当地竣工验收备案部门的有关规定</w:t>
      </w:r>
      <w:r>
        <w:rPr>
          <w:rFonts w:ascii="宋体" w:hAnsi="宋体"/>
          <w:szCs w:val="32"/>
          <w:u w:val="single"/>
        </w:rPr>
        <w:t xml:space="preserve"> </w:t>
      </w:r>
      <w:r>
        <w:rPr>
          <w:rFonts w:hint="eastAsia" w:ascii="宋体" w:hAnsi="宋体"/>
          <w:szCs w:val="32"/>
        </w:rPr>
        <w:t xml:space="preserve">。</w:t>
      </w:r>
      <w:r/>
    </w:p>
    <w:p>
      <w:pPr>
        <w:ind w:firstLine="420"/>
        <w:jc w:val="left"/>
        <w:spacing w:line="332" w:lineRule="auto"/>
        <w:rPr>
          <w:rFonts w:ascii="宋体" w:hAnsi="宋体"/>
          <w:szCs w:val="32"/>
        </w:rPr>
      </w:pPr>
      <w:r>
        <w:rPr>
          <w:rFonts w:hint="eastAsia" w:ascii="宋体" w:hAnsi="宋体"/>
          <w:szCs w:val="32"/>
        </w:rPr>
        <w:t xml:space="preserve">承包人提交的竣工资料形式要求：</w:t>
      </w:r>
      <w:r>
        <w:rPr>
          <w:rFonts w:ascii="宋体" w:hAnsi="宋体"/>
          <w:szCs w:val="32"/>
          <w:u w:val="single"/>
        </w:rPr>
        <w:t xml:space="preserve"> </w:t>
      </w:r>
      <w:r>
        <w:rPr>
          <w:rFonts w:hint="eastAsia" w:ascii="宋体" w:hAnsi="宋体"/>
          <w:szCs w:val="32"/>
          <w:u w:val="single"/>
        </w:rPr>
        <w:t xml:space="preserve">书面资料</w:t>
      </w:r>
      <w:r>
        <w:rPr>
          <w:rFonts w:ascii="宋体" w:hAnsi="宋体"/>
          <w:szCs w:val="32"/>
          <w:u w:val="single"/>
        </w:rPr>
        <w:t xml:space="preserve">  </w:t>
      </w:r>
      <w:r>
        <w:rPr>
          <w:rFonts w:hint="eastAsia" w:ascii="宋体" w:hAnsi="宋体"/>
          <w:szCs w:val="32"/>
        </w:rPr>
        <w:t xml:space="preserve">。</w:t>
      </w:r>
      <w:r/>
    </w:p>
    <w:p>
      <w:pPr>
        <w:ind w:firstLine="420"/>
        <w:spacing w:line="332" w:lineRule="auto"/>
        <w:rPr>
          <w:rFonts w:ascii="宋体" w:hAnsi="宋体"/>
          <w:szCs w:val="32"/>
        </w:rPr>
      </w:pPr>
      <w:r>
        <w:rPr>
          <w:rFonts w:hint="eastAsia" w:ascii="宋体" w:hAnsi="宋体"/>
          <w:szCs w:val="32"/>
        </w:rPr>
        <w:t xml:space="preserve">（10）承包人应履行的其他义务：</w:t>
      </w:r>
      <w:r>
        <w:rPr>
          <w:rFonts w:hint="eastAsia" w:ascii="宋体" w:hAnsi="宋体"/>
          <w:szCs w:val="32"/>
          <w:u w:val="single"/>
        </w:rPr>
        <w:t xml:space="preserve">      </w:t>
      </w:r>
      <w:r>
        <w:rPr>
          <w:rFonts w:hint="eastAsia" w:ascii="宋体" w:hAnsi="宋体"/>
          <w:szCs w:val="32"/>
        </w:rPr>
        <w:t xml:space="preserve">。</w:t>
      </w:r>
      <w:r/>
    </w:p>
    <w:p>
      <w:pPr>
        <w:ind w:firstLine="420"/>
        <w:spacing w:line="332" w:lineRule="auto"/>
        <w:rPr>
          <w:rFonts w:ascii="宋体" w:hAnsi="宋体"/>
          <w:szCs w:val="32"/>
        </w:rPr>
      </w:pPr>
      <w:r>
        <w:rPr>
          <w:rFonts w:ascii="宋体" w:hAnsi="宋体"/>
          <w:szCs w:val="32"/>
        </w:rPr>
        <w:t xml:space="preserve">3.2 </w:t>
      </w:r>
      <w:r>
        <w:rPr>
          <w:rFonts w:hint="eastAsia" w:ascii="宋体" w:hAnsi="宋体"/>
          <w:szCs w:val="32"/>
        </w:rPr>
        <w:t xml:space="preserve">项目经理</w:t>
      </w:r>
      <w:r/>
    </w:p>
    <w:p>
      <w:pPr>
        <w:ind w:firstLine="420"/>
        <w:spacing w:line="332" w:lineRule="auto"/>
        <w:rPr>
          <w:rFonts w:ascii="宋体" w:hAnsi="宋体"/>
          <w:szCs w:val="32"/>
        </w:rPr>
      </w:pPr>
      <w:r>
        <w:rPr>
          <w:rFonts w:ascii="宋体" w:hAnsi="宋体"/>
          <w:szCs w:val="32"/>
        </w:rPr>
        <w:t xml:space="preserve">3.2.1 </w:t>
      </w:r>
      <w:r>
        <w:rPr>
          <w:rFonts w:hint="eastAsia" w:ascii="宋体" w:hAnsi="宋体"/>
          <w:szCs w:val="32"/>
        </w:rPr>
        <w:t xml:space="preserve">项目经理：</w:t>
      </w:r>
      <w:r/>
    </w:p>
    <w:p>
      <w:pPr>
        <w:ind w:firstLine="420"/>
        <w:spacing w:line="332" w:lineRule="auto"/>
        <w:rPr>
          <w:rFonts w:ascii="宋体" w:hAnsi="宋体" w:cs="宋体"/>
          <w:szCs w:val="32"/>
        </w:rPr>
      </w:pPr>
      <w:r>
        <w:rPr>
          <w:rFonts w:hint="eastAsia" w:ascii="宋体" w:hAnsi="宋体" w:cs="宋体"/>
          <w:szCs w:val="32"/>
        </w:rPr>
        <w:t xml:space="preserve">姓    名：</w:t>
      </w:r>
      <w:r>
        <w:rPr>
          <w:rFonts w:hint="eastAsia" w:ascii="宋体" w:hAnsi="宋体" w:cs="宋体"/>
          <w:szCs w:val="32"/>
          <w:u w:val="single"/>
        </w:rPr>
        <w:t xml:space="preserve">        </w:t>
      </w:r>
      <w:r>
        <w:rPr>
          <w:rFonts w:hint="eastAsia" w:ascii="宋体" w:hAnsi="宋体" w:cs="宋体"/>
          <w:szCs w:val="32"/>
          <w:u w:val="single"/>
          <w:lang w:val="en-US" w:eastAsia="zh-CN"/>
        </w:rPr>
        <w:t xml:space="preserve"> </w:t>
      </w:r>
      <w:r>
        <w:rPr>
          <w:rFonts w:hint="eastAsia" w:ascii="宋体" w:hAnsi="宋体" w:cs="宋体"/>
          <w:szCs w:val="32"/>
          <w:u w:val="single"/>
        </w:rPr>
        <w:t xml:space="preserve">   </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身份证号：</w:t>
      </w:r>
      <w:r>
        <w:rPr>
          <w:rFonts w:hint="eastAsia" w:ascii="宋体" w:hAnsi="宋体" w:cs="宋体"/>
          <w:szCs w:val="32"/>
          <w:u w:val="single"/>
        </w:rPr>
        <w:t xml:space="preserve">                  </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建造师执业资格等级：</w:t>
      </w:r>
      <w:r>
        <w:rPr>
          <w:rFonts w:hint="eastAsia" w:ascii="宋体" w:hAnsi="宋体" w:cs="宋体"/>
          <w:szCs w:val="32"/>
          <w:u w:val="single"/>
        </w:rPr>
        <w:t xml:space="preserve">                  </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建造师注册证书号：</w:t>
      </w:r>
      <w:r>
        <w:rPr>
          <w:rFonts w:hint="eastAsia" w:ascii="宋体" w:hAnsi="宋体" w:cs="宋体"/>
          <w:szCs w:val="32"/>
          <w:u w:val="single"/>
        </w:rPr>
        <w:t xml:space="preserve">         </w:t>
      </w:r>
      <w:r>
        <w:rPr>
          <w:rFonts w:hint="eastAsia" w:ascii="宋体" w:hAnsi="宋体" w:cs="宋体"/>
          <w:szCs w:val="32"/>
          <w:u w:val="single"/>
          <w:lang w:val="en-US" w:eastAsia="zh-CN"/>
        </w:rPr>
        <w:t xml:space="preserve">   </w:t>
      </w:r>
      <w:r>
        <w:rPr>
          <w:rFonts w:hint="eastAsia" w:ascii="宋体" w:hAnsi="宋体" w:cs="宋体"/>
          <w:szCs w:val="32"/>
          <w:u w:val="single"/>
        </w:rPr>
        <w:t xml:space="preserve">         </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建造师执业印章号：</w:t>
      </w:r>
      <w:r>
        <w:rPr>
          <w:rFonts w:hint="eastAsia" w:ascii="宋体" w:hAnsi="宋体" w:cs="宋体"/>
          <w:szCs w:val="32"/>
          <w:u w:val="single"/>
        </w:rPr>
        <w:t xml:space="preserve">    </w:t>
      </w:r>
      <w:r>
        <w:rPr>
          <w:rFonts w:hint="eastAsia" w:ascii="宋体" w:hAnsi="宋体" w:cs="宋体"/>
          <w:szCs w:val="32"/>
          <w:u w:val="single"/>
          <w:lang w:val="en-US" w:eastAsia="zh-CN"/>
        </w:rPr>
        <w:t xml:space="preserve">        </w:t>
      </w:r>
      <w:r>
        <w:rPr>
          <w:rFonts w:hint="eastAsia" w:ascii="宋体" w:hAnsi="宋体" w:cs="宋体"/>
          <w:szCs w:val="32"/>
          <w:u w:val="single"/>
        </w:rPr>
        <w:t xml:space="preserve"> </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安全生产考核合格证书号：</w:t>
      </w:r>
      <w:r>
        <w:rPr>
          <w:rFonts w:hint="eastAsia" w:ascii="宋体" w:hAnsi="宋体" w:cs="宋体"/>
          <w:szCs w:val="32"/>
          <w:u w:val="single"/>
        </w:rPr>
        <w:t xml:space="preserve">              </w:t>
      </w:r>
      <w:r>
        <w:rPr>
          <w:rFonts w:hint="eastAsia" w:ascii="宋体" w:hAnsi="宋体" w:cs="宋体"/>
          <w:szCs w:val="32"/>
        </w:rPr>
        <w:t xml:space="preserve">；</w:t>
      </w:r>
      <w:r/>
    </w:p>
    <w:p>
      <w:pPr>
        <w:ind w:firstLine="420"/>
        <w:spacing w:line="332" w:lineRule="auto"/>
        <w:rPr>
          <w:rFonts w:ascii="宋体" w:hAnsi="宋体" w:cs="宋体"/>
          <w:szCs w:val="32"/>
        </w:rPr>
      </w:pPr>
      <w:r>
        <w:rPr>
          <w:rFonts w:hint="eastAsia" w:ascii="宋体" w:hAnsi="宋体" w:cs="宋体"/>
          <w:szCs w:val="32"/>
        </w:rPr>
        <w:t xml:space="preserve">联系电话：</w:t>
      </w:r>
      <w:r>
        <w:rPr>
          <w:rFonts w:hint="eastAsia" w:ascii="宋体" w:hAnsi="宋体" w:cs="宋体"/>
          <w:szCs w:val="32"/>
          <w:u w:val="single"/>
        </w:rPr>
        <w:t xml:space="preserve">                </w:t>
      </w:r>
      <w:r>
        <w:rPr>
          <w:rFonts w:hint="eastAsia" w:ascii="宋体" w:hAnsi="宋体" w:cs="宋体"/>
          <w:szCs w:val="32"/>
        </w:rPr>
        <w:t xml:space="preserve">；</w:t>
      </w:r>
      <w:r/>
    </w:p>
    <w:p>
      <w:pPr>
        <w:ind w:firstLine="420"/>
        <w:spacing w:line="332" w:lineRule="auto"/>
        <w:rPr>
          <w:rFonts w:ascii="宋体" w:hAnsi="宋体"/>
          <w:szCs w:val="32"/>
        </w:rPr>
      </w:pPr>
      <w:r>
        <w:rPr>
          <w:rFonts w:hint="eastAsia" w:ascii="宋体" w:hAnsi="宋体"/>
          <w:szCs w:val="32"/>
        </w:rPr>
        <w:t xml:space="preserve">电子信箱：</w:t>
      </w:r>
      <w:r>
        <w:rPr>
          <w:rFonts w:hint="eastAsia" w:ascii="MingLiU_HKSCS" w:hAnsi="MingLiU_HKSCS" w:cs="MingLiU_HKSCS"/>
          <w:szCs w:val="32"/>
          <w:u w:val="single"/>
        </w:rPr>
        <w:t xml:space="preserve">                  </w:t>
      </w:r>
      <w:r>
        <w:rPr>
          <w:rFonts w:hint="eastAsia" w:ascii="宋体" w:hAnsi="宋体"/>
          <w:szCs w:val="32"/>
        </w:rPr>
        <w:t xml:space="preserve">；</w:t>
      </w:r>
      <w:r/>
    </w:p>
    <w:p>
      <w:pPr>
        <w:ind w:firstLine="420"/>
        <w:spacing w:line="332" w:lineRule="auto"/>
        <w:rPr>
          <w:rFonts w:ascii="宋体" w:hAnsi="宋体"/>
          <w:szCs w:val="32"/>
        </w:rPr>
      </w:pPr>
      <w:r>
        <w:rPr>
          <w:rFonts w:hint="eastAsia" w:ascii="宋体" w:hAnsi="宋体"/>
          <w:szCs w:val="32"/>
        </w:rPr>
        <w:t xml:space="preserve">通信地址：</w:t>
      </w:r>
      <w:r>
        <w:rPr>
          <w:rFonts w:hint="eastAsia" w:ascii="MingLiU_HKSCS" w:hAnsi="MingLiU_HKSCS" w:cs="MingLiU_HKSCS"/>
          <w:szCs w:val="32"/>
          <w:u w:val="single"/>
        </w:rPr>
        <w:t xml:space="preserve">                  </w:t>
      </w:r>
      <w:r>
        <w:rPr>
          <w:rFonts w:hint="eastAsia" w:ascii="宋体" w:hAnsi="宋体"/>
          <w:szCs w:val="32"/>
        </w:rPr>
        <w:t xml:space="preserve">；</w:t>
      </w:r>
      <w:r/>
    </w:p>
    <w:p>
      <w:pPr>
        <w:ind w:firstLine="420"/>
        <w:spacing w:line="332" w:lineRule="auto"/>
        <w:rPr>
          <w:rFonts w:ascii="宋体" w:hAnsi="宋体"/>
          <w:szCs w:val="32"/>
        </w:rPr>
      </w:pPr>
      <w:r>
        <w:rPr>
          <w:rFonts w:hint="eastAsia" w:ascii="宋体" w:hAnsi="宋体"/>
          <w:szCs w:val="32"/>
        </w:rPr>
        <w:t xml:space="preserve">承包人对项目经理的授权范围如下：</w:t>
      </w:r>
      <w:r>
        <w:rPr>
          <w:rFonts w:hint="eastAsia" w:ascii="MingLiU_HKSCS" w:hAnsi="MingLiU_HKSCS" w:cs="MingLiU_HKSCS"/>
          <w:szCs w:val="32"/>
          <w:u w:val="single"/>
        </w:rPr>
        <w:t xml:space="preserve">代表承包商履行合同所必需的一切权力</w:t>
      </w:r>
      <w:r>
        <w:rPr>
          <w:rFonts w:hint="eastAsia" w:ascii="宋体" w:hAnsi="宋体"/>
          <w:szCs w:val="32"/>
        </w:rPr>
        <w:t xml:space="preserve">。</w:t>
      </w:r>
      <w:r/>
    </w:p>
    <w:p>
      <w:pPr>
        <w:ind w:firstLine="420"/>
        <w:jc w:val="left"/>
        <w:spacing w:line="332" w:lineRule="auto"/>
        <w:rPr>
          <w:rFonts w:ascii="宋体" w:hAnsi="宋体"/>
          <w:szCs w:val="32"/>
        </w:rPr>
      </w:pPr>
      <w:r>
        <w:rPr>
          <w:rFonts w:hint="eastAsia" w:ascii="宋体" w:hAnsi="宋体"/>
          <w:szCs w:val="32"/>
        </w:rPr>
        <w:t xml:space="preserve">关于项目经理每月在施工现场的时间要求：</w:t>
      </w:r>
      <w:r>
        <w:rPr>
          <w:rFonts w:hint="eastAsia" w:ascii="宋体" w:hAnsi="宋体"/>
          <w:szCs w:val="32"/>
          <w:u w:val="single"/>
        </w:rPr>
        <w:t xml:space="preserve">开工之日起到竣工结束，在保证工程质量、安全、进度的情况下，项目经理每周至少 5 日，每天不少于 8 小时在现场组织施工</w:t>
      </w:r>
      <w:r>
        <w:rPr>
          <w:rFonts w:hint="eastAsia" w:ascii="宋体" w:hAnsi="宋体"/>
          <w:szCs w:val="32"/>
        </w:rPr>
        <w:t xml:space="preserve">。</w:t>
      </w:r>
      <w:r/>
    </w:p>
    <w:p>
      <w:pPr>
        <w:ind w:firstLine="420"/>
        <w:spacing w:line="332" w:lineRule="auto"/>
        <w:rPr>
          <w:rFonts w:ascii="宋体" w:hAnsi="宋体"/>
          <w:szCs w:val="32"/>
        </w:rPr>
      </w:pPr>
      <w:r>
        <w:rPr>
          <w:rFonts w:hint="eastAsia" w:ascii="宋体" w:hAnsi="宋体"/>
          <w:szCs w:val="32"/>
        </w:rPr>
        <w:t xml:space="preserve">承包人未提交劳动合同，以及没有为项目经理缴纳社会保险证明的违约责任：</w:t>
      </w:r>
      <w:r>
        <w:rPr>
          <w:rFonts w:hint="eastAsia" w:ascii="宋体" w:hAnsi="宋体"/>
          <w:szCs w:val="32"/>
          <w:u w:val="single"/>
        </w:rPr>
        <w:t xml:space="preserve">由承包人承担违约责任，责令限期提交劳动合同并补缴社会保险，并扣除合同金额的1%</w:t>
      </w:r>
      <w:r>
        <w:rPr>
          <w:rFonts w:hint="eastAsia" w:ascii="MingLiU_HKSCS" w:hAnsi="MingLiU_HKSCS" w:cs="MingLiU_HKSCS"/>
          <w:szCs w:val="32"/>
          <w:u w:val="single"/>
        </w:rPr>
        <w:t xml:space="preserve"> </w:t>
      </w:r>
      <w:r>
        <w:rPr>
          <w:rFonts w:hint="eastAsia" w:ascii="宋体" w:hAnsi="宋体"/>
          <w:szCs w:val="32"/>
        </w:rPr>
        <w:t xml:space="preserve">。</w:t>
      </w:r>
      <w:r/>
    </w:p>
    <w:p>
      <w:pPr>
        <w:ind w:firstLine="420"/>
        <w:spacing w:line="332" w:lineRule="auto"/>
        <w:rPr>
          <w:rFonts w:ascii="宋体" w:hAnsi="宋体"/>
          <w:szCs w:val="32"/>
          <w:u w:val="single"/>
        </w:rPr>
      </w:pPr>
      <w:r>
        <w:rPr>
          <w:rFonts w:hint="eastAsia" w:ascii="宋体" w:hAnsi="宋体"/>
          <w:szCs w:val="32"/>
        </w:rPr>
        <w:t xml:space="preserve">项目经理未经批准，擅自离开施工现场的违约责任：</w:t>
      </w:r>
      <w:r>
        <w:rPr>
          <w:rFonts w:hint="eastAsia" w:ascii="宋体" w:hAnsi="宋体"/>
          <w:szCs w:val="32"/>
          <w:u w:val="single"/>
        </w:rPr>
        <w:t xml:space="preserve">由承包人承担违约责任，发包人有权处违约金2000元/人•次(人民币) 。经检查发现累计三次以上的，将作为成交人违约处理；鉴于该情况采购人有权终止合同并另选施工单位，由此造成的一切损失由成交人承担。</w:t>
      </w:r>
      <w:r/>
    </w:p>
    <w:p>
      <w:pPr>
        <w:ind w:firstLine="420"/>
        <w:spacing w:line="332" w:lineRule="auto"/>
        <w:rPr>
          <w:rFonts w:ascii="宋体" w:hAnsi="宋体"/>
          <w:szCs w:val="32"/>
        </w:rPr>
      </w:pPr>
      <w:r>
        <w:rPr>
          <w:rFonts w:ascii="宋体" w:hAnsi="宋体"/>
          <w:szCs w:val="32"/>
        </w:rPr>
        <w:t xml:space="preserve">3.2.3 </w:t>
      </w:r>
      <w:r>
        <w:rPr>
          <w:rFonts w:hint="eastAsia" w:ascii="宋体" w:hAnsi="宋体"/>
          <w:szCs w:val="32"/>
        </w:rPr>
        <w:t xml:space="preserve">承包人擅自更换项目经理的违约责任：</w:t>
      </w:r>
      <w:r>
        <w:rPr>
          <w:rFonts w:hint="eastAsia" w:ascii="宋体" w:hAnsi="宋体"/>
          <w:szCs w:val="32"/>
          <w:u w:val="single"/>
        </w:rPr>
        <w:t xml:space="preserve">承包人更换项目负责人的，发包人扣除承包人合同金额的</w:t>
      </w:r>
      <w:r>
        <w:rPr>
          <w:rFonts w:hint="eastAsia" w:ascii="宋体" w:hAnsi="宋体"/>
          <w:szCs w:val="32"/>
          <w:u w:val="single"/>
          <w:lang w:val="en-US" w:eastAsia="zh-CN"/>
        </w:rPr>
        <w:t xml:space="preserve">2</w:t>
      </w:r>
      <w:r>
        <w:rPr>
          <w:rFonts w:hint="eastAsia" w:ascii="宋体" w:hAnsi="宋体"/>
          <w:szCs w:val="32"/>
          <w:u w:val="single"/>
        </w:rPr>
        <w:t xml:space="preserve">%</w:t>
      </w:r>
      <w:r>
        <w:rPr>
          <w:rFonts w:hint="eastAsia" w:ascii="MingLiU_HKSCS" w:hAnsi="MingLiU_HKSCS" w:cs="MingLiU_HKSCS"/>
          <w:szCs w:val="32"/>
          <w:u w:val="single"/>
        </w:rPr>
        <w:t xml:space="preserve"> </w:t>
      </w:r>
      <w:r>
        <w:rPr>
          <w:rFonts w:hint="eastAsia" w:ascii="宋体" w:hAnsi="宋体"/>
          <w:szCs w:val="32"/>
        </w:rPr>
        <w:t xml:space="preserve">。</w:t>
      </w:r>
      <w:r/>
    </w:p>
    <w:p>
      <w:pPr>
        <w:spacing w:line="332" w:lineRule="auto"/>
        <w:rPr>
          <w:rFonts w:ascii="宋体" w:hAnsi="宋体"/>
          <w:szCs w:val="32"/>
        </w:rPr>
      </w:pPr>
      <w:r>
        <w:rPr>
          <w:rFonts w:ascii="宋体" w:hAnsi="宋体"/>
          <w:szCs w:val="32"/>
        </w:rPr>
        <w:t xml:space="preserve">    3.2.4 </w:t>
      </w:r>
      <w:r>
        <w:rPr>
          <w:rFonts w:hint="eastAsia" w:ascii="宋体" w:hAnsi="宋体"/>
          <w:szCs w:val="32"/>
        </w:rPr>
        <w:t xml:space="preserve">承包人无正当理由拒绝更换项目经理的违约责任：</w:t>
      </w:r>
      <w:r>
        <w:rPr>
          <w:rFonts w:hint="eastAsia" w:ascii="宋体" w:hAnsi="宋体"/>
          <w:szCs w:val="32"/>
          <w:u w:val="single"/>
        </w:rPr>
        <w:t xml:space="preserve">由承包人承担违约责任，并扣除合同金额的2%</w:t>
      </w:r>
      <w:r>
        <w:rPr>
          <w:rFonts w:hint="eastAsia" w:ascii="宋体" w:hAnsi="宋体"/>
          <w:szCs w:val="32"/>
        </w:rPr>
        <w:t xml:space="preserve">。</w:t>
      </w:r>
      <w:r/>
    </w:p>
    <w:p>
      <w:pPr>
        <w:ind w:firstLine="420"/>
        <w:spacing w:line="332" w:lineRule="auto"/>
        <w:rPr>
          <w:rFonts w:ascii="宋体" w:hAnsi="宋体"/>
          <w:szCs w:val="32"/>
        </w:rPr>
      </w:pPr>
      <w:r>
        <w:rPr>
          <w:rFonts w:ascii="宋体" w:hAnsi="宋体"/>
          <w:szCs w:val="32"/>
        </w:rPr>
        <w:t xml:space="preserve">3.3 </w:t>
      </w:r>
      <w:r>
        <w:rPr>
          <w:rFonts w:hint="eastAsia" w:ascii="宋体" w:hAnsi="宋体"/>
          <w:szCs w:val="32"/>
        </w:rPr>
        <w:t xml:space="preserve">承包人人员</w:t>
      </w:r>
      <w:r/>
    </w:p>
    <w:p>
      <w:pPr>
        <w:ind w:firstLine="420"/>
        <w:spacing w:line="332" w:lineRule="auto"/>
        <w:rPr>
          <w:rFonts w:ascii="宋体" w:hAnsi="宋体"/>
          <w:szCs w:val="32"/>
        </w:rPr>
      </w:pPr>
      <w:r>
        <w:rPr>
          <w:rFonts w:ascii="宋体" w:hAnsi="宋体"/>
          <w:szCs w:val="32"/>
        </w:rPr>
        <w:t xml:space="preserve">3.3.1 </w:t>
      </w:r>
      <w:r>
        <w:rPr>
          <w:rFonts w:hint="eastAsia" w:ascii="宋体" w:hAnsi="宋体"/>
          <w:szCs w:val="32"/>
        </w:rPr>
        <w:t xml:space="preserve">承包人提交项目管理机构及施工现场管理人员安排报告的期限：</w:t>
      </w:r>
      <w:r>
        <w:rPr>
          <w:rFonts w:hint="eastAsia" w:ascii="宋体" w:hAnsi="宋体"/>
          <w:szCs w:val="32"/>
          <w:u w:val="single"/>
        </w:rPr>
        <w:t xml:space="preserve">承包人应在接到开工通知后7天内，向监理人和发包人提交承包人项目管理机构及施工现场人员安排的报告</w:t>
      </w:r>
      <w:r>
        <w:rPr>
          <w:rFonts w:hint="eastAsia" w:ascii="宋体" w:hAnsi="宋体"/>
          <w:szCs w:val="32"/>
        </w:rPr>
        <w:t xml:space="preserve">。</w:t>
      </w:r>
      <w:r/>
    </w:p>
    <w:p>
      <w:pPr>
        <w:ind w:firstLine="420"/>
        <w:spacing w:line="332" w:lineRule="auto"/>
        <w:rPr>
          <w:rFonts w:ascii="宋体" w:hAnsi="宋体"/>
          <w:szCs w:val="32"/>
        </w:rPr>
      </w:pPr>
      <w:r>
        <w:rPr>
          <w:rFonts w:ascii="宋体" w:hAnsi="宋体"/>
          <w:szCs w:val="32"/>
        </w:rPr>
        <w:t xml:space="preserve">3.3.3 </w:t>
      </w:r>
      <w:r>
        <w:rPr>
          <w:rFonts w:hint="eastAsia" w:ascii="宋体" w:hAnsi="宋体"/>
          <w:szCs w:val="32"/>
        </w:rPr>
        <w:t xml:space="preserve">承包人无正当理由拒绝撤换主要施工管理人员的违约责任：</w:t>
      </w:r>
      <w:r>
        <w:rPr>
          <w:rFonts w:hint="eastAsia" w:ascii="宋体" w:hAnsi="宋体"/>
          <w:szCs w:val="32"/>
          <w:u w:val="single"/>
        </w:rPr>
        <w:t xml:space="preserve">由承包人承担违约责任，并扣除合同金额的1%</w:t>
      </w:r>
      <w:r>
        <w:rPr>
          <w:rFonts w:ascii="宋体" w:hAnsi="宋体"/>
          <w:szCs w:val="32"/>
          <w:u w:val="single"/>
        </w:rPr>
        <w:t xml:space="preserve"> </w:t>
      </w:r>
      <w:r>
        <w:rPr>
          <w:rFonts w:hint="eastAsia" w:ascii="宋体" w:hAnsi="宋体"/>
          <w:szCs w:val="32"/>
        </w:rPr>
        <w:t xml:space="preserve">。</w:t>
      </w:r>
      <w:r/>
    </w:p>
    <w:p>
      <w:pPr>
        <w:ind w:firstLine="420"/>
        <w:spacing w:line="332" w:lineRule="auto"/>
        <w:rPr>
          <w:rFonts w:ascii="宋体" w:hAnsi="宋体"/>
          <w:szCs w:val="32"/>
          <w:u w:val="single"/>
        </w:rPr>
      </w:pPr>
      <w:r>
        <w:rPr>
          <w:rFonts w:ascii="宋体" w:hAnsi="宋体"/>
          <w:szCs w:val="32"/>
        </w:rPr>
        <w:t xml:space="preserve">3.3.4 </w:t>
      </w:r>
      <w:r>
        <w:rPr>
          <w:rFonts w:hint="eastAsia" w:ascii="宋体" w:hAnsi="宋体"/>
          <w:szCs w:val="32"/>
        </w:rPr>
        <w:t xml:space="preserve">承包人主要施工管理人员离开施工现场的批准要求：</w:t>
      </w:r>
      <w:r>
        <w:rPr>
          <w:rFonts w:hint="eastAsia" w:ascii="宋体" w:hAnsi="宋体"/>
          <w:szCs w:val="32"/>
          <w:u w:val="single"/>
        </w:rPr>
        <w:t xml:space="preserve">承包人的主要施工人员离开现场每月累计不超过5天，应报监理人同意。超过5天的，应通知监理人，并征得发包人书面同意</w:t>
      </w:r>
      <w:r>
        <w:rPr>
          <w:rFonts w:hint="eastAsia" w:ascii="宋体" w:hAnsi="宋体"/>
          <w:szCs w:val="32"/>
        </w:rPr>
        <w:t xml:space="preserve">。</w:t>
      </w:r>
      <w:r/>
    </w:p>
    <w:p>
      <w:pPr>
        <w:ind w:firstLine="420"/>
        <w:spacing w:line="332" w:lineRule="auto"/>
        <w:rPr>
          <w:rFonts w:ascii="宋体" w:hAnsi="宋体"/>
          <w:szCs w:val="32"/>
        </w:rPr>
      </w:pPr>
      <w:r>
        <w:rPr>
          <w:rFonts w:ascii="宋体" w:hAnsi="宋体"/>
          <w:szCs w:val="32"/>
        </w:rPr>
        <w:t xml:space="preserve">3.3.5</w:t>
      </w:r>
      <w:r>
        <w:rPr>
          <w:rFonts w:hint="eastAsia" w:ascii="宋体" w:hAnsi="宋体"/>
          <w:szCs w:val="32"/>
        </w:rPr>
        <w:t xml:space="preserve">承包人擅自更换主要施工管理人员的违约责任：</w:t>
      </w:r>
      <w:r>
        <w:rPr>
          <w:rFonts w:hint="eastAsia" w:ascii="宋体" w:hAnsi="宋体"/>
          <w:szCs w:val="32"/>
          <w:u w:val="single"/>
        </w:rPr>
        <w:t xml:space="preserve">由承包人承担违约责任，并扣除合同金额的1%</w:t>
      </w:r>
      <w:r>
        <w:rPr>
          <w:rFonts w:ascii="宋体" w:hAnsi="宋体"/>
          <w:szCs w:val="32"/>
          <w:u w:val="single"/>
        </w:rPr>
        <w:t xml:space="preserve"> </w:t>
      </w:r>
      <w:r>
        <w:rPr>
          <w:rFonts w:hint="eastAsia" w:ascii="宋体" w:hAnsi="宋体"/>
          <w:szCs w:val="32"/>
        </w:rPr>
        <w:t xml:space="preserve">。</w:t>
      </w:r>
      <w:r/>
    </w:p>
    <w:p>
      <w:pPr>
        <w:ind w:firstLine="420"/>
        <w:spacing w:line="320" w:lineRule="exact"/>
        <w:rPr>
          <w:rFonts w:ascii="宋体" w:hAnsi="宋体"/>
          <w:szCs w:val="32"/>
        </w:rPr>
      </w:pPr>
      <w:r>
        <w:rPr>
          <w:rFonts w:hint="eastAsia" w:ascii="宋体" w:hAnsi="宋体"/>
          <w:szCs w:val="32"/>
        </w:rPr>
        <w:t xml:space="preserve">承包人主要施工管理人员擅自离开施工现场的违约责任：</w:t>
      </w:r>
      <w:r>
        <w:rPr>
          <w:rFonts w:hint="eastAsia" w:ascii="宋体" w:hAnsi="宋体"/>
          <w:szCs w:val="32"/>
          <w:u w:val="single"/>
        </w:rPr>
        <w:t xml:space="preserve">由承包人承担违约责任，发包人有权处违约金1000元/人•次(人民币)</w:t>
      </w:r>
      <w:r>
        <w:rPr>
          <w:rFonts w:hint="eastAsia" w:ascii="宋体" w:hAnsi="宋体"/>
          <w:szCs w:val="32"/>
        </w:rPr>
        <w:t xml:space="preserve">。</w:t>
      </w:r>
      <w:r/>
    </w:p>
    <w:p>
      <w:pPr>
        <w:ind w:firstLine="420"/>
        <w:spacing w:line="332" w:lineRule="auto"/>
        <w:rPr>
          <w:rFonts w:ascii="宋体" w:hAnsi="宋体"/>
          <w:szCs w:val="32"/>
        </w:rPr>
      </w:pPr>
      <w:r>
        <w:rPr>
          <w:rFonts w:ascii="宋体" w:hAnsi="宋体"/>
          <w:szCs w:val="32"/>
        </w:rPr>
        <w:t xml:space="preserve">3</w:t>
      </w:r>
      <w:bookmarkStart w:id="179" w:name="_Toc303539102"/>
      <w:r/>
      <w:bookmarkStart w:id="180" w:name="_Toc300934945"/>
      <w:r/>
      <w:bookmarkStart w:id="181" w:name="_Toc312677988"/>
      <w:r/>
      <w:bookmarkStart w:id="182" w:name="_Toc296891199"/>
      <w:r/>
      <w:bookmarkStart w:id="183" w:name="_Toc296346660"/>
      <w:r/>
      <w:bookmarkStart w:id="184" w:name="_Toc297120459"/>
      <w:r/>
      <w:bookmarkStart w:id="185" w:name="_Toc296944498"/>
      <w:r/>
      <w:bookmarkStart w:id="186" w:name="_Toc297216151"/>
      <w:r/>
      <w:bookmarkStart w:id="187" w:name="_Toc296347158"/>
      <w:r/>
      <w:bookmarkStart w:id="188" w:name="_Toc296503159"/>
      <w:r/>
      <w:bookmarkStart w:id="189" w:name="_Toc304295523"/>
      <w:r/>
      <w:bookmarkStart w:id="190" w:name="_Toc292559869"/>
      <w:r/>
      <w:bookmarkStart w:id="191" w:name="_Toc297123492"/>
      <w:r/>
      <w:bookmarkStart w:id="192" w:name="_Toc297048345"/>
      <w:r/>
      <w:bookmarkStart w:id="193" w:name="_Toc292559364"/>
      <w:r/>
      <w:bookmarkStart w:id="194" w:name="_Toc296890987"/>
      <w:r>
        <w:rPr>
          <w:rFonts w:ascii="宋体" w:hAnsi="宋体"/>
          <w:szCs w:val="32"/>
        </w:rPr>
        <w:t xml:space="preserve">.5 </w:t>
      </w:r>
      <w:r>
        <w:rPr>
          <w:rFonts w:hint="eastAsia" w:ascii="宋体" w:hAnsi="宋体"/>
          <w:szCs w:val="32"/>
        </w:rPr>
        <w:t xml:space="preserve">分包</w:t>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r/>
    </w:p>
    <w:p>
      <w:pPr>
        <w:ind w:firstLine="420"/>
        <w:spacing w:line="332" w:lineRule="auto"/>
        <w:rPr>
          <w:rFonts w:ascii="宋体" w:hAnsi="宋体"/>
          <w:szCs w:val="32"/>
        </w:rPr>
      </w:pPr>
      <w:r>
        <w:rPr>
          <w:rFonts w:ascii="宋体" w:hAnsi="宋体"/>
          <w:szCs w:val="32"/>
        </w:rPr>
        <w:t xml:space="preserve">3</w:t>
      </w:r>
      <w:bookmarkStart w:id="195" w:name="_Toc318581158"/>
      <w:r/>
      <w:bookmarkStart w:id="196" w:name="_Toc296944499"/>
      <w:r/>
      <w:bookmarkStart w:id="197" w:name="_Toc296891200"/>
      <w:r/>
      <w:bookmarkStart w:id="198" w:name="_Toc296347159"/>
      <w:r/>
      <w:bookmarkStart w:id="199" w:name="_Toc304295524"/>
      <w:r/>
      <w:bookmarkStart w:id="200" w:name="_Toc300934946"/>
      <w:r/>
      <w:bookmarkStart w:id="201" w:name="_Toc292559870"/>
      <w:r/>
      <w:bookmarkStart w:id="202" w:name="_Toc297048346"/>
      <w:r/>
      <w:bookmarkStart w:id="203" w:name="_Toc297123493"/>
      <w:r/>
      <w:bookmarkStart w:id="204" w:name="_Toc296346661"/>
      <w:r/>
      <w:bookmarkStart w:id="205" w:name="_Toc296503160"/>
      <w:r/>
      <w:bookmarkStart w:id="206" w:name="_Toc296890988"/>
      <w:r/>
      <w:bookmarkStart w:id="207" w:name="_Toc312677989"/>
      <w:r/>
      <w:bookmarkStart w:id="208" w:name="_Toc297216152"/>
      <w:r/>
      <w:bookmarkStart w:id="209" w:name="_Toc292559365"/>
      <w:r/>
      <w:bookmarkStart w:id="210" w:name="_Toc303539103"/>
      <w:r/>
      <w:bookmarkStart w:id="211" w:name="_Toc297120460"/>
      <w:r>
        <w:rPr>
          <w:rFonts w:ascii="宋体" w:hAnsi="宋体"/>
          <w:szCs w:val="32"/>
        </w:rPr>
        <w:t xml:space="preserve">.5.1 </w:t>
      </w:r>
      <w:r>
        <w:rPr>
          <w:rFonts w:hint="eastAsia" w:ascii="宋体" w:hAnsi="宋体"/>
          <w:szCs w:val="32"/>
        </w:rPr>
        <w:t xml:space="preserve">分包的一般约定</w:t>
      </w:r>
      <w:r/>
    </w:p>
    <w:p>
      <w:pPr>
        <w:ind w:firstLine="420"/>
        <w:jc w:val="left"/>
        <w:spacing w:line="332" w:lineRule="auto"/>
        <w:rPr>
          <w:rFonts w:ascii="宋体" w:hAnsi="宋体"/>
          <w:szCs w:val="32"/>
        </w:rPr>
      </w:pPr>
      <w:r>
        <w:rPr>
          <w:rFonts w:hint="eastAsia" w:ascii="宋体" w:hAnsi="宋体"/>
          <w:szCs w:val="32"/>
        </w:rPr>
        <w:t xml:space="preserve">禁止分包的工程包括：</w:t>
      </w:r>
      <w:r>
        <w:rPr>
          <w:rFonts w:hint="eastAsia" w:ascii="MingLiU_HKSCS" w:hAnsi="MingLiU_HKSCS" w:cs="MingLiU_HKSCS"/>
          <w:szCs w:val="32"/>
          <w:u w:val="single"/>
        </w:rPr>
        <w:t xml:space="preserve">法律法规禁止分包的工程</w:t>
      </w:r>
      <w:r>
        <w:rPr>
          <w:rFonts w:hint="eastAsia" w:ascii="宋体" w:hAnsi="宋体"/>
          <w:szCs w:val="32"/>
        </w:rPr>
        <w:t xml:space="preserve">。</w:t>
      </w:r>
      <w:r/>
    </w:p>
    <w:p>
      <w:pPr>
        <w:ind w:firstLine="420"/>
        <w:jc w:val="left"/>
        <w:spacing w:line="332" w:lineRule="auto"/>
        <w:rPr>
          <w:rFonts w:ascii="宋体" w:hAnsi="宋体"/>
          <w:szCs w:val="32"/>
          <w:u w:val="single"/>
        </w:rPr>
      </w:pPr>
      <w:r>
        <w:rPr>
          <w:rFonts w:hint="eastAsia" w:ascii="宋体" w:hAnsi="宋体"/>
          <w:szCs w:val="32"/>
        </w:rPr>
        <w:t xml:space="preserve">主体结构、关键性工作的范围：</w:t>
      </w:r>
      <w:r>
        <w:rPr>
          <w:rFonts w:hint="eastAsia" w:ascii="MingLiU_HKSCS" w:hAnsi="MingLiU_HKSCS" w:cs="MingLiU_HKSCS"/>
          <w:szCs w:val="32"/>
          <w:u w:val="single"/>
        </w:rPr>
        <w:t xml:space="preserve"> </w:t>
      </w:r>
      <w:r>
        <w:rPr>
          <w:rFonts w:hint="eastAsia" w:ascii="宋体" w:hAnsi="宋体" w:cs="宋体"/>
          <w:szCs w:val="32"/>
          <w:u w:val="single"/>
        </w:rPr>
        <w:t xml:space="preserve">  /   </w:t>
      </w:r>
      <w:r>
        <w:rPr>
          <w:rFonts w:hint="eastAsia" w:ascii="宋体" w:hAnsi="宋体"/>
          <w:szCs w:val="32"/>
        </w:rPr>
        <w:t xml:space="preserve">。</w:t>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r/>
    </w:p>
    <w:p>
      <w:pPr>
        <w:spacing w:line="332" w:lineRule="auto"/>
        <w:rPr>
          <w:rFonts w:ascii="宋体" w:hAnsi="宋体"/>
          <w:szCs w:val="32"/>
        </w:rPr>
      </w:pPr>
      <w:r>
        <w:rPr>
          <w:rFonts w:ascii="宋体" w:hAnsi="宋体"/>
          <w:szCs w:val="32"/>
        </w:rPr>
        <w:t xml:space="preserve">    3</w:t>
      </w:r>
      <w:bookmarkStart w:id="212" w:name="_Toc318581159"/>
      <w:r/>
      <w:bookmarkStart w:id="213" w:name="_Toc312677990"/>
      <w:r>
        <w:rPr>
          <w:rFonts w:ascii="宋体" w:hAnsi="宋体"/>
          <w:szCs w:val="32"/>
        </w:rPr>
        <w:t xml:space="preserve">.5.2</w:t>
      </w:r>
      <w:r>
        <w:rPr>
          <w:rFonts w:hint="eastAsia" w:ascii="宋体" w:hAnsi="宋体"/>
          <w:szCs w:val="32"/>
        </w:rPr>
        <w:t xml:space="preserve">分包的确定</w:t>
      </w:r>
      <w:r/>
    </w:p>
    <w:p>
      <w:pPr>
        <w:ind w:firstLine="420"/>
        <w:spacing w:line="332" w:lineRule="auto"/>
        <w:rPr>
          <w:rFonts w:ascii="宋体" w:hAnsi="宋体"/>
          <w:szCs w:val="32"/>
          <w:u w:val="single"/>
        </w:rPr>
      </w:pPr>
      <w:r>
        <w:rPr>
          <w:rFonts w:hint="eastAsia" w:ascii="宋体" w:hAnsi="宋体"/>
          <w:szCs w:val="32"/>
        </w:rPr>
        <w:t xml:space="preserve">允许分包的专业工程包括：</w:t>
      </w:r>
      <w:r>
        <w:rPr>
          <w:rFonts w:hint="eastAsia" w:ascii="MingLiU_HKSCS" w:hAnsi="MingLiU_HKSCS" w:cs="MingLiU_HKSCS"/>
          <w:szCs w:val="32"/>
          <w:u w:val="single"/>
        </w:rPr>
        <w:t xml:space="preserve"> </w:t>
      </w:r>
      <w:r>
        <w:rPr>
          <w:rFonts w:hint="eastAsia" w:ascii="宋体" w:hAnsi="宋体" w:cs="宋体"/>
          <w:szCs w:val="32"/>
          <w:u w:val="single"/>
        </w:rPr>
        <w:t xml:space="preserve">  /      </w:t>
      </w:r>
      <w:r>
        <w:rPr>
          <w:rFonts w:hint="eastAsia" w:ascii="宋体" w:hAnsi="宋体"/>
          <w:szCs w:val="32"/>
        </w:rPr>
        <w:t xml:space="preserve">。</w:t>
      </w:r>
      <w:r/>
    </w:p>
    <w:p>
      <w:pPr>
        <w:ind w:firstLine="420"/>
        <w:spacing w:line="332" w:lineRule="auto"/>
        <w:rPr>
          <w:rFonts w:ascii="宋体" w:hAnsi="宋体"/>
          <w:szCs w:val="32"/>
        </w:rPr>
      </w:pPr>
      <w:r>
        <w:rPr>
          <w:rFonts w:hint="eastAsia" w:ascii="宋体" w:hAnsi="宋体"/>
          <w:szCs w:val="32"/>
        </w:rPr>
        <w:t xml:space="preserve">其他关于分包的约定：</w:t>
      </w:r>
      <w:r>
        <w:rPr>
          <w:rFonts w:ascii="宋体" w:hAnsi="宋体"/>
          <w:szCs w:val="32"/>
          <w:u w:val="single"/>
        </w:rPr>
        <w:t xml:space="preserve">       </w:t>
      </w:r>
      <w:r>
        <w:rPr>
          <w:rFonts w:hint="eastAsia" w:ascii="宋体" w:hAnsi="宋体" w:cs="宋体"/>
          <w:szCs w:val="32"/>
          <w:u w:val="single"/>
        </w:rPr>
        <w:t xml:space="preserve">/</w:t>
      </w:r>
      <w:r>
        <w:rPr>
          <w:rFonts w:ascii="宋体" w:hAnsi="宋体"/>
          <w:szCs w:val="32"/>
          <w:u w:val="single"/>
        </w:rPr>
        <w:t xml:space="preserve"> </w:t>
      </w:r>
      <w:r>
        <w:rPr>
          <w:rFonts w:hint="eastAsia" w:ascii="宋体" w:hAnsi="宋体"/>
          <w:szCs w:val="32"/>
          <w:u w:val="single"/>
        </w:rPr>
        <w:t xml:space="preserve">   </w:t>
      </w:r>
      <w:r>
        <w:rPr>
          <w:rFonts w:ascii="宋体" w:hAnsi="宋体"/>
          <w:szCs w:val="32"/>
          <w:u w:val="single"/>
        </w:rPr>
        <w:t xml:space="preserve"> </w:t>
      </w:r>
      <w:r>
        <w:rPr>
          <w:rFonts w:hint="eastAsia" w:ascii="宋体" w:hAnsi="宋体"/>
          <w:szCs w:val="32"/>
        </w:rPr>
        <w:t xml:space="preserve">。</w:t>
      </w:r>
      <w:r/>
    </w:p>
    <w:p>
      <w:pPr>
        <w:ind w:firstLine="420"/>
        <w:spacing w:line="332" w:lineRule="auto"/>
        <w:rPr>
          <w:rFonts w:ascii="宋体" w:hAnsi="宋体"/>
          <w:szCs w:val="32"/>
        </w:rPr>
      </w:pPr>
      <w:r>
        <w:rPr>
          <w:rFonts w:ascii="宋体" w:hAnsi="宋体"/>
          <w:szCs w:val="32"/>
        </w:rPr>
        <w:t xml:space="preserve">3.5.4 </w:t>
      </w:r>
      <w:r>
        <w:rPr>
          <w:rFonts w:hint="eastAsia" w:ascii="宋体" w:hAnsi="宋体"/>
          <w:szCs w:val="32"/>
        </w:rPr>
        <w:t xml:space="preserve">分包合同价款</w:t>
      </w:r>
      <w:r/>
    </w:p>
    <w:p>
      <w:pPr>
        <w:ind w:firstLine="420"/>
        <w:spacing w:line="332" w:lineRule="auto"/>
        <w:rPr>
          <w:rFonts w:ascii="宋体" w:hAnsi="宋体"/>
          <w:szCs w:val="32"/>
        </w:rPr>
      </w:pPr>
      <w:r>
        <w:rPr>
          <w:rFonts w:hint="eastAsia" w:ascii="宋体" w:hAnsi="宋体"/>
          <w:szCs w:val="32"/>
        </w:rPr>
        <w:t xml:space="preserve">关于分包合同价款支付的约定：</w:t>
      </w:r>
      <w:r>
        <w:rPr>
          <w:rFonts w:hint="eastAsia" w:ascii="MingLiU_HKSCS" w:hAnsi="MingLiU_HKSCS" w:cs="MingLiU_HKSCS"/>
          <w:szCs w:val="32"/>
          <w:u w:val="single"/>
        </w:rPr>
        <w:t xml:space="preserve"> </w:t>
      </w:r>
      <w:r>
        <w:rPr>
          <w:rFonts w:hint="eastAsia" w:ascii="宋体" w:hAnsi="宋体" w:cs="宋体"/>
          <w:szCs w:val="32"/>
          <w:u w:val="single"/>
        </w:rPr>
        <w:t xml:space="preserve">    /     </w:t>
      </w:r>
      <w:r>
        <w:rPr>
          <w:rFonts w:hint="eastAsia" w:ascii="宋体" w:hAnsi="宋体"/>
          <w:szCs w:val="32"/>
        </w:rPr>
        <w:t xml:space="preserve">。  </w:t>
      </w:r>
      <w:bookmarkEnd w:id="212"/>
      <w:r/>
      <w:bookmarkEnd w:id="213"/>
      <w:r/>
      <w:r/>
    </w:p>
    <w:p>
      <w:pPr>
        <w:ind w:firstLine="420"/>
        <w:spacing w:line="332" w:lineRule="auto"/>
        <w:rPr>
          <w:rFonts w:ascii="宋体" w:hAnsi="宋体"/>
          <w:szCs w:val="32"/>
        </w:rPr>
      </w:pPr>
      <w:r>
        <w:rPr>
          <w:rFonts w:ascii="宋体" w:hAnsi="宋体"/>
          <w:szCs w:val="32"/>
        </w:rPr>
        <w:t xml:space="preserve">3.6 </w:t>
      </w:r>
      <w:r>
        <w:rPr>
          <w:rFonts w:hint="eastAsia" w:ascii="宋体" w:hAnsi="宋体"/>
          <w:szCs w:val="32"/>
        </w:rPr>
        <w:t xml:space="preserve">工程照管与成品、半成品保护</w:t>
      </w:r>
      <w:r/>
    </w:p>
    <w:p>
      <w:pPr>
        <w:ind w:firstLine="420"/>
        <w:spacing w:line="320" w:lineRule="exact"/>
        <w:rPr>
          <w:rFonts w:ascii="宋体" w:hAnsi="宋体"/>
          <w:szCs w:val="32"/>
          <w:u w:val="single"/>
        </w:rPr>
      </w:pPr>
      <w:r>
        <w:rPr>
          <w:rFonts w:hint="eastAsia" w:ascii="宋体" w:hAnsi="宋体"/>
          <w:szCs w:val="32"/>
        </w:rPr>
        <w:t xml:space="preserve">承包人负责照管工程及工程相关的材料、工程设备的起始时间：</w:t>
      </w:r>
      <w:r>
        <w:rPr>
          <w:rFonts w:hint="eastAsia" w:ascii="宋体" w:hAnsi="宋体"/>
          <w:szCs w:val="32"/>
          <w:u w:val="single"/>
        </w:rPr>
        <w:t xml:space="preserve">发包人向承包人移交施工现场之日起</w:t>
      </w:r>
      <w:r>
        <w:rPr>
          <w:rFonts w:hint="eastAsia" w:ascii="宋体" w:hAnsi="宋体"/>
          <w:szCs w:val="32"/>
        </w:rPr>
        <w:t xml:space="preserve">。</w:t>
      </w:r>
      <w:r/>
    </w:p>
    <w:p>
      <w:pPr>
        <w:ind w:firstLine="420"/>
        <w:spacing w:line="332" w:lineRule="auto"/>
        <w:rPr>
          <w:rFonts w:ascii="宋体" w:hAnsi="宋体"/>
          <w:szCs w:val="32"/>
        </w:rPr>
      </w:pPr>
      <w:r>
        <w:rPr>
          <w:rFonts w:ascii="宋体" w:hAnsi="宋体"/>
          <w:szCs w:val="32"/>
        </w:rPr>
        <w:t xml:space="preserve">3.7 </w:t>
      </w:r>
      <w:r>
        <w:rPr>
          <w:rFonts w:hint="eastAsia" w:ascii="宋体" w:hAnsi="宋体"/>
          <w:szCs w:val="32"/>
        </w:rPr>
        <w:t xml:space="preserve">履约担保</w:t>
      </w:r>
      <w:r/>
    </w:p>
    <w:p>
      <w:pPr>
        <w:ind w:firstLine="420"/>
        <w:jc w:val="left"/>
        <w:spacing w:line="332" w:lineRule="auto"/>
        <w:rPr>
          <w:rFonts w:ascii="宋体" w:hAnsi="宋体"/>
          <w:szCs w:val="32"/>
        </w:rPr>
      </w:pPr>
      <w:r>
        <w:rPr>
          <w:rFonts w:hint="eastAsia" w:ascii="宋体" w:hAnsi="宋体"/>
          <w:szCs w:val="32"/>
        </w:rPr>
        <w:t xml:space="preserve">承包人是否提供履约担保：</w:t>
      </w:r>
      <w:r>
        <w:rPr>
          <w:rFonts w:hint="eastAsia" w:ascii="宋体" w:hAnsi="宋体"/>
          <w:szCs w:val="32"/>
          <w:u w:val="single"/>
        </w:rPr>
        <w:t xml:space="preserve">详见采购文件</w:t>
      </w:r>
      <w:r>
        <w:rPr>
          <w:rFonts w:hint="eastAsia" w:ascii="宋体" w:hAnsi="宋体"/>
          <w:szCs w:val="32"/>
        </w:rPr>
        <w:t xml:space="preserve">。</w:t>
      </w:r>
      <w:r/>
    </w:p>
    <w:p>
      <w:pPr>
        <w:ind w:firstLine="420"/>
        <w:jc w:val="left"/>
        <w:spacing w:line="320" w:lineRule="exact"/>
        <w:rPr>
          <w:rFonts w:ascii="宋体" w:hAnsi="宋体"/>
          <w:szCs w:val="32"/>
        </w:rPr>
      </w:pPr>
      <w:r>
        <w:rPr>
          <w:rFonts w:hint="eastAsia" w:ascii="宋体" w:hAnsi="宋体"/>
          <w:szCs w:val="32"/>
        </w:rPr>
        <w:t xml:space="preserve">承包人提供履约担保的形式、金额及期限的：</w:t>
      </w:r>
      <w:r>
        <w:rPr>
          <w:rFonts w:hint="eastAsia" w:ascii="宋体" w:hAnsi="宋体"/>
          <w:szCs w:val="32"/>
          <w:u w:val="single"/>
        </w:rPr>
        <w:t xml:space="preserve">形式：银行电汇或网上银行支付、银行保函、保证保险；缴纳金额：成交合同价10%；缴纳期限：合同签订前</w:t>
      </w:r>
      <w:r>
        <w:rPr>
          <w:rFonts w:hint="eastAsia" w:ascii="宋体" w:hAnsi="宋体"/>
          <w:szCs w:val="32"/>
        </w:rPr>
        <w:t xml:space="preserve">。</w:t>
      </w:r>
      <w:r/>
    </w:p>
    <w:p>
      <w:pPr>
        <w:spacing w:line="332" w:lineRule="auto"/>
        <w:rPr>
          <w:rFonts w:ascii="宋体" w:hAnsi="宋体"/>
          <w:szCs w:val="32"/>
        </w:rPr>
      </w:pPr>
      <w:r/>
      <w:bookmarkStart w:id="214" w:name="_Toc351203636"/>
      <w:r>
        <w:rPr>
          <w:rFonts w:ascii="宋体" w:hAnsi="宋体"/>
          <w:szCs w:val="32"/>
        </w:rPr>
        <w:t xml:space="preserve">4</w:t>
      </w:r>
      <w:bookmarkStart w:id="215" w:name="_Toc292559871"/>
      <w:r/>
      <w:bookmarkStart w:id="216" w:name="_Toc296346663"/>
      <w:r/>
      <w:bookmarkStart w:id="217" w:name="_Toc296891202"/>
      <w:r/>
      <w:bookmarkStart w:id="218" w:name="_Toc296944501"/>
      <w:r/>
      <w:bookmarkStart w:id="219" w:name="_Toc297048348"/>
      <w:r/>
      <w:bookmarkStart w:id="220" w:name="_Toc292559366"/>
      <w:r/>
      <w:bookmarkStart w:id="221" w:name="_Toc296890990"/>
      <w:r/>
      <w:bookmarkStart w:id="222" w:name="_Toc297120462"/>
      <w:r/>
      <w:bookmarkStart w:id="223" w:name="_Toc296503162"/>
      <w:r/>
      <w:bookmarkStart w:id="224" w:name="_Toc267251413"/>
      <w:r/>
      <w:bookmarkStart w:id="225" w:name="_Toc296347161"/>
      <w:r>
        <w:rPr>
          <w:rFonts w:ascii="宋体" w:hAnsi="宋体"/>
          <w:szCs w:val="32"/>
        </w:rPr>
        <w:t xml:space="preserve">. </w:t>
      </w:r>
      <w:r>
        <w:rPr>
          <w:rFonts w:hint="eastAsia" w:ascii="宋体" w:hAnsi="宋体"/>
          <w:szCs w:val="32"/>
        </w:rPr>
        <w:t xml:space="preserve">监</w:t>
      </w:r>
      <w:bookmarkEnd w:id="215"/>
      <w:r/>
      <w:bookmarkEnd w:id="216"/>
      <w:r/>
      <w:bookmarkEnd w:id="217"/>
      <w:r/>
      <w:bookmarkEnd w:id="218"/>
      <w:r/>
      <w:bookmarkEnd w:id="219"/>
      <w:r/>
      <w:bookmarkEnd w:id="220"/>
      <w:r/>
      <w:bookmarkEnd w:id="221"/>
      <w:r/>
      <w:bookmarkEnd w:id="222"/>
      <w:r/>
      <w:bookmarkEnd w:id="223"/>
      <w:r/>
      <w:bookmarkEnd w:id="224"/>
      <w:r/>
      <w:bookmarkEnd w:id="225"/>
      <w:r>
        <w:rPr>
          <w:rFonts w:hint="eastAsia" w:ascii="宋体" w:hAnsi="宋体"/>
          <w:szCs w:val="32"/>
        </w:rPr>
        <w:t xml:space="preserve">理人</w:t>
      </w:r>
      <w:bookmarkEnd w:id="214"/>
      <w:r/>
      <w:r/>
    </w:p>
    <w:p>
      <w:pPr>
        <w:ind w:firstLine="420"/>
        <w:spacing w:line="332" w:lineRule="auto"/>
        <w:rPr>
          <w:rFonts w:ascii="宋体" w:hAnsi="宋体"/>
          <w:szCs w:val="32"/>
        </w:rPr>
      </w:pPr>
      <w:r>
        <w:rPr>
          <w:rFonts w:ascii="宋体" w:hAnsi="宋体"/>
          <w:szCs w:val="32"/>
        </w:rPr>
        <w:t xml:space="preserve">4.1</w:t>
      </w:r>
      <w:r>
        <w:rPr>
          <w:rFonts w:hint="eastAsia" w:ascii="宋体" w:hAnsi="宋体"/>
          <w:szCs w:val="32"/>
        </w:rPr>
        <w:t xml:space="preserve">监理人的一般规定</w:t>
      </w:r>
      <w:r/>
    </w:p>
    <w:p>
      <w:pPr>
        <w:ind w:firstLine="420"/>
        <w:jc w:val="left"/>
        <w:spacing w:line="332" w:lineRule="auto"/>
        <w:rPr>
          <w:rFonts w:ascii="宋体" w:hAnsi="宋体"/>
          <w:szCs w:val="32"/>
        </w:rPr>
      </w:pPr>
      <w:r>
        <w:rPr>
          <w:rFonts w:hint="eastAsia" w:ascii="宋体" w:hAnsi="宋体"/>
          <w:szCs w:val="32"/>
        </w:rPr>
        <w:t xml:space="preserve">关于监理人的监理内容：</w:t>
      </w:r>
      <w:r>
        <w:rPr>
          <w:rFonts w:hint="eastAsia" w:ascii="宋体" w:hAnsi="宋体"/>
          <w:szCs w:val="32"/>
          <w:u w:val="single"/>
        </w:rPr>
        <w:t xml:space="preserve">见监理合同</w:t>
      </w:r>
      <w:r>
        <w:rPr>
          <w:rFonts w:hint="eastAsia" w:ascii="宋体" w:hAnsi="宋体"/>
          <w:szCs w:val="32"/>
        </w:rPr>
        <w:t xml:space="preserve">。</w:t>
      </w:r>
      <w:r/>
    </w:p>
    <w:p>
      <w:pPr>
        <w:ind w:firstLine="420"/>
        <w:jc w:val="left"/>
        <w:spacing w:line="332" w:lineRule="auto"/>
        <w:rPr>
          <w:rFonts w:ascii="宋体" w:hAnsi="宋体"/>
          <w:szCs w:val="32"/>
        </w:rPr>
      </w:pPr>
      <w:r>
        <w:rPr>
          <w:rFonts w:hint="eastAsia" w:ascii="宋体" w:hAnsi="宋体"/>
          <w:szCs w:val="32"/>
        </w:rPr>
        <w:t xml:space="preserve">关于监理人的监理权限：</w:t>
      </w:r>
      <w:r>
        <w:rPr>
          <w:rFonts w:hint="eastAsia" w:ascii="宋体" w:hAnsi="宋体"/>
          <w:szCs w:val="32"/>
          <w:u w:val="single"/>
        </w:rPr>
        <w:t xml:space="preserve">对本工程施工阶段的质量、进度、造价进行控制，以及对合同、安全、信息和现场进行管理，涉及工期、质量标准、造价变更的需发包人书面确认</w:t>
      </w:r>
      <w:r>
        <w:rPr>
          <w:rFonts w:hint="eastAsia" w:ascii="宋体" w:hAnsi="宋体"/>
          <w:szCs w:val="32"/>
        </w:rPr>
        <w:t xml:space="preserve">。</w:t>
      </w:r>
      <w:r>
        <w:rPr>
          <w:rFonts w:ascii="宋体" w:hAnsi="宋体"/>
          <w:szCs w:val="32"/>
        </w:rPr>
        <w:t xml:space="preserve"> </w:t>
      </w:r>
      <w:r/>
    </w:p>
    <w:p>
      <w:pPr>
        <w:ind w:firstLine="420"/>
        <w:spacing w:line="332" w:lineRule="auto"/>
        <w:rPr>
          <w:rFonts w:ascii="宋体" w:hAnsi="宋体"/>
          <w:szCs w:val="32"/>
        </w:rPr>
      </w:pPr>
      <w:r>
        <w:rPr>
          <w:rFonts w:hint="eastAsia" w:ascii="宋体" w:hAnsi="宋体"/>
          <w:szCs w:val="32"/>
        </w:rPr>
        <w:t xml:space="preserve">关于监理人在施工现场的办公场所、生活场所的提供和费用承担的约定：</w:t>
      </w:r>
      <w:r>
        <w:rPr>
          <w:rFonts w:hint="eastAsia" w:ascii="宋体" w:hAnsi="宋体"/>
          <w:szCs w:val="32"/>
          <w:u w:val="single"/>
        </w:rPr>
        <w:t xml:space="preserve">由承包人提供</w:t>
      </w:r>
      <w:r>
        <w:rPr>
          <w:rFonts w:hint="eastAsia" w:ascii="宋体" w:hAnsi="宋体"/>
          <w:szCs w:val="32"/>
        </w:rPr>
        <w:t xml:space="preserve">。</w:t>
      </w:r>
      <w:r/>
    </w:p>
    <w:p>
      <w:pPr>
        <w:ind w:firstLine="420"/>
        <w:spacing w:line="332" w:lineRule="auto"/>
        <w:rPr>
          <w:rFonts w:ascii="宋体" w:hAnsi="宋体"/>
          <w:szCs w:val="32"/>
        </w:rPr>
      </w:pPr>
      <w:r>
        <w:rPr>
          <w:rFonts w:ascii="宋体" w:hAnsi="宋体"/>
          <w:szCs w:val="32"/>
        </w:rPr>
        <w:t xml:space="preserve">4.2 </w:t>
      </w:r>
      <w:r>
        <w:rPr>
          <w:rFonts w:hint="eastAsia" w:ascii="宋体" w:hAnsi="宋体"/>
          <w:szCs w:val="32"/>
        </w:rPr>
        <w:t xml:space="preserve">监理人员</w:t>
      </w:r>
      <w:r/>
    </w:p>
    <w:p>
      <w:pPr>
        <w:ind w:firstLine="420"/>
        <w:spacing w:line="332" w:lineRule="auto"/>
        <w:rPr>
          <w:rFonts w:ascii="宋体" w:hAnsi="宋体"/>
          <w:szCs w:val="32"/>
        </w:rPr>
      </w:pPr>
      <w:r>
        <w:rPr>
          <w:rFonts w:hint="eastAsia" w:ascii="宋体" w:hAnsi="宋体"/>
          <w:szCs w:val="32"/>
        </w:rPr>
        <w:t xml:space="preserve">总监理工程师：</w:t>
      </w:r>
      <w:r/>
    </w:p>
    <w:p>
      <w:pPr>
        <w:ind w:firstLine="420"/>
        <w:spacing w:line="332" w:lineRule="auto"/>
        <w:rPr>
          <w:rFonts w:ascii="宋体" w:hAnsi="宋体"/>
          <w:szCs w:val="32"/>
        </w:rPr>
      </w:pPr>
      <w:r>
        <w:rPr>
          <w:rFonts w:hint="eastAsia" w:ascii="宋体" w:hAnsi="宋体"/>
          <w:szCs w:val="32"/>
        </w:rPr>
        <w:t xml:space="preserve">姓</w:t>
      </w:r>
      <w:r>
        <w:rPr>
          <w:rFonts w:ascii="宋体" w:hAnsi="宋体"/>
          <w:szCs w:val="32"/>
        </w:rPr>
        <w:t xml:space="preserve">    </w:t>
      </w:r>
      <w:r>
        <w:rPr>
          <w:rFonts w:hint="eastAsia" w:ascii="宋体" w:hAnsi="宋体"/>
          <w:szCs w:val="32"/>
        </w:rPr>
        <w:t xml:space="preserve">名：</w:t>
      </w:r>
      <w:r>
        <w:rPr>
          <w:rFonts w:hint="eastAsia" w:ascii="MingLiU_HKSCS" w:hAnsi="MingLiU_HKSCS" w:cs="MingLiU_HKSCS"/>
          <w:szCs w:val="32"/>
          <w:u w:val="single"/>
        </w:rPr>
        <w:t xml:space="preserve">  </w:t>
      </w:r>
      <w:r>
        <w:rPr>
          <w:rFonts w:hint="eastAsia" w:ascii="仿宋" w:hAnsi="仿宋" w:eastAsia="仿宋"/>
          <w:sz w:val="24"/>
          <w:u w:val="single"/>
        </w:rPr>
        <w:t xml:space="preserve">    / </w:t>
      </w:r>
      <w:r>
        <w:rPr>
          <w:rFonts w:hint="eastAsia" w:ascii="MingLiU_HKSCS" w:hAnsi="MingLiU_HKSCS" w:cs="MingLiU_HKSCS"/>
          <w:szCs w:val="32"/>
          <w:u w:val="single"/>
        </w:rPr>
        <w:t xml:space="preserve">      </w:t>
      </w:r>
      <w:r>
        <w:rPr>
          <w:rFonts w:hint="eastAsia" w:ascii="宋体" w:hAnsi="宋体"/>
          <w:szCs w:val="32"/>
        </w:rPr>
        <w:t xml:space="preserve">；</w:t>
      </w:r>
      <w:r/>
    </w:p>
    <w:p>
      <w:pPr>
        <w:ind w:firstLine="420"/>
        <w:spacing w:line="332" w:lineRule="auto"/>
        <w:rPr>
          <w:rFonts w:ascii="宋体" w:hAnsi="宋体"/>
          <w:szCs w:val="32"/>
        </w:rPr>
      </w:pPr>
      <w:r>
        <w:rPr>
          <w:rFonts w:hint="eastAsia" w:ascii="宋体" w:hAnsi="宋体"/>
          <w:szCs w:val="32"/>
        </w:rPr>
        <w:t xml:space="preserve">职</w:t>
      </w:r>
      <w:r>
        <w:rPr>
          <w:rFonts w:ascii="宋体" w:hAnsi="宋体"/>
          <w:szCs w:val="32"/>
        </w:rPr>
        <w:t xml:space="preserve">    </w:t>
      </w:r>
      <w:r>
        <w:rPr>
          <w:rFonts w:hint="eastAsia" w:ascii="宋体" w:hAnsi="宋体"/>
          <w:szCs w:val="32"/>
        </w:rPr>
        <w:t xml:space="preserve">务：</w:t>
      </w:r>
      <w:r>
        <w:rPr>
          <w:rFonts w:hint="eastAsia" w:ascii="MingLiU_HKSCS" w:hAnsi="MingLiU_HKSCS" w:cs="MingLiU_HKSCS"/>
          <w:szCs w:val="32"/>
          <w:u w:val="single"/>
        </w:rPr>
        <w:t xml:space="preserve">   </w:t>
      </w:r>
      <w:r>
        <w:rPr>
          <w:rFonts w:hint="eastAsia" w:ascii="仿宋" w:hAnsi="仿宋" w:eastAsia="仿宋"/>
          <w:sz w:val="24"/>
          <w:u w:val="single"/>
        </w:rPr>
        <w:t xml:space="preserve">   /   </w:t>
      </w:r>
      <w:r>
        <w:rPr>
          <w:rFonts w:hint="eastAsia" w:ascii="MingLiU_HKSCS" w:hAnsi="MingLiU_HKSCS" w:cs="MingLiU_HKSCS"/>
          <w:szCs w:val="32"/>
          <w:u w:val="single"/>
        </w:rPr>
        <w:t xml:space="preserve">    </w:t>
      </w:r>
      <w:r>
        <w:rPr>
          <w:rFonts w:hint="eastAsia" w:ascii="宋体" w:hAnsi="宋体"/>
          <w:szCs w:val="32"/>
        </w:rPr>
        <w:t xml:space="preserve">；</w:t>
      </w:r>
      <w:r/>
    </w:p>
    <w:p>
      <w:pPr>
        <w:ind w:firstLine="420"/>
        <w:spacing w:line="332" w:lineRule="auto"/>
        <w:rPr>
          <w:rFonts w:ascii="宋体" w:hAnsi="宋体"/>
          <w:szCs w:val="32"/>
        </w:rPr>
      </w:pPr>
      <w:r>
        <w:rPr>
          <w:rFonts w:hint="eastAsia" w:ascii="宋体" w:hAnsi="宋体"/>
          <w:szCs w:val="32"/>
        </w:rPr>
        <w:t xml:space="preserve">监理工程师执业资格证书号：</w:t>
      </w:r>
      <w:r>
        <w:rPr>
          <w:rFonts w:hint="eastAsia" w:ascii="MingLiU_HKSCS" w:hAnsi="MingLiU_HKSCS" w:cs="MingLiU_HKSCS"/>
          <w:szCs w:val="32"/>
          <w:u w:val="single"/>
        </w:rPr>
        <w:t xml:space="preserve">  </w:t>
      </w:r>
      <w:r>
        <w:rPr>
          <w:rFonts w:hint="eastAsia" w:ascii="仿宋" w:hAnsi="仿宋" w:eastAsia="仿宋"/>
          <w:sz w:val="24"/>
          <w:u w:val="single"/>
        </w:rPr>
        <w:t xml:space="preserve">   /     </w:t>
      </w:r>
      <w:r>
        <w:rPr>
          <w:rFonts w:hint="eastAsia" w:ascii="宋体" w:hAnsi="宋体"/>
          <w:szCs w:val="32"/>
        </w:rPr>
        <w:t xml:space="preserve">；</w:t>
      </w:r>
      <w:r/>
    </w:p>
    <w:p>
      <w:pPr>
        <w:ind w:firstLine="420"/>
        <w:spacing w:line="332" w:lineRule="auto"/>
        <w:rPr>
          <w:rFonts w:ascii="宋体" w:hAnsi="宋体"/>
          <w:szCs w:val="32"/>
        </w:rPr>
      </w:pPr>
      <w:r>
        <w:rPr>
          <w:rFonts w:ascii="宋体" w:hAnsi="宋体"/>
          <w:szCs w:val="32"/>
        </w:rPr>
        <w:t xml:space="preserve">4.4 </w:t>
      </w:r>
      <w:r>
        <w:rPr>
          <w:rFonts w:hint="eastAsia" w:ascii="宋体" w:hAnsi="宋体"/>
          <w:szCs w:val="32"/>
        </w:rPr>
        <w:t xml:space="preserve">商定或确定</w:t>
      </w:r>
      <w:r/>
    </w:p>
    <w:p>
      <w:pPr>
        <w:ind w:firstLine="420"/>
        <w:spacing w:line="332" w:lineRule="auto"/>
        <w:rPr>
          <w:rFonts w:ascii="宋体" w:hAnsi="宋体"/>
          <w:szCs w:val="32"/>
        </w:rPr>
      </w:pPr>
      <w:r/>
      <w:bookmarkStart w:id="226" w:name="_Toc267251418"/>
      <w:r>
        <w:rPr>
          <w:rFonts w:hint="eastAsia" w:ascii="宋体" w:hAnsi="宋体"/>
          <w:szCs w:val="32"/>
        </w:rPr>
        <w:t xml:space="preserve">在发包人和承包人不能通过协商达成一致意见时，发包人授权监理人对以下事项进行确定：</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rPr>
        <w:t xml:space="preserve">；</w:t>
      </w:r>
      <w:r/>
    </w:p>
    <w:p>
      <w:pPr>
        <w:spacing w:line="332" w:lineRule="auto"/>
        <w:rPr>
          <w:rFonts w:ascii="宋体" w:hAnsi="宋体"/>
          <w:szCs w:val="32"/>
        </w:rPr>
      </w:pPr>
      <w:r/>
      <w:bookmarkStart w:id="227" w:name="_Toc351203637"/>
      <w:r>
        <w:rPr>
          <w:rFonts w:ascii="宋体" w:hAnsi="宋体"/>
          <w:szCs w:val="32"/>
        </w:rPr>
        <w:t xml:space="preserve">5</w:t>
      </w:r>
      <w:bookmarkEnd w:id="226"/>
      <w:r/>
      <w:bookmarkStart w:id="228" w:name="_Toc297120463"/>
      <w:r/>
      <w:bookmarkStart w:id="229" w:name="_Toc296891203"/>
      <w:r/>
      <w:bookmarkStart w:id="230" w:name="_Toc296347162"/>
      <w:r/>
      <w:bookmarkStart w:id="231" w:name="_Toc296346664"/>
      <w:r/>
      <w:bookmarkStart w:id="232" w:name="_Toc296890991"/>
      <w:r/>
      <w:bookmarkStart w:id="233" w:name="_Toc296503163"/>
      <w:r/>
      <w:bookmarkStart w:id="234" w:name="_Toc292559367"/>
      <w:r/>
      <w:bookmarkStart w:id="235" w:name="_Toc297048349"/>
      <w:r/>
      <w:bookmarkStart w:id="236" w:name="_Toc292559872"/>
      <w:r/>
      <w:bookmarkStart w:id="237" w:name="_Toc296944502"/>
      <w:r>
        <w:rPr>
          <w:rFonts w:ascii="宋体" w:hAnsi="宋体"/>
          <w:szCs w:val="32"/>
        </w:rPr>
        <w:t xml:space="preserve">. </w:t>
      </w:r>
      <w:r>
        <w:rPr>
          <w:rFonts w:hint="eastAsia" w:ascii="宋体" w:hAnsi="宋体"/>
          <w:szCs w:val="32"/>
        </w:rPr>
        <w:t xml:space="preserve">工程质量</w:t>
      </w:r>
      <w:bookmarkEnd w:id="227"/>
      <w:r/>
      <w:r/>
    </w:p>
    <w:p>
      <w:pPr>
        <w:ind w:firstLine="420"/>
        <w:spacing w:line="332" w:lineRule="auto"/>
        <w:rPr>
          <w:rFonts w:ascii="宋体" w:hAnsi="宋体"/>
          <w:szCs w:val="32"/>
        </w:rPr>
      </w:pPr>
      <w:r>
        <w:rPr>
          <w:rFonts w:ascii="宋体" w:hAnsi="宋体"/>
          <w:szCs w:val="32"/>
        </w:rPr>
        <w:t xml:space="preserve">5.1 </w:t>
      </w:r>
      <w:r>
        <w:rPr>
          <w:rFonts w:hint="eastAsia" w:ascii="宋体" w:hAnsi="宋体"/>
          <w:szCs w:val="32"/>
        </w:rPr>
        <w:t xml:space="preserve">质量要求</w:t>
      </w:r>
      <w:r/>
    </w:p>
    <w:p>
      <w:pPr>
        <w:ind w:firstLine="420"/>
        <w:jc w:val="left"/>
        <w:spacing w:line="332" w:lineRule="auto"/>
        <w:rPr>
          <w:rFonts w:ascii="宋体" w:hAnsi="宋体"/>
          <w:szCs w:val="32"/>
        </w:rPr>
      </w:pPr>
      <w:r>
        <w:rPr>
          <w:rFonts w:ascii="宋体" w:hAnsi="宋体"/>
          <w:szCs w:val="32"/>
        </w:rPr>
        <w:t xml:space="preserve">5</w:t>
      </w:r>
      <w:bookmarkStart w:id="238" w:name="_Toc312677997"/>
      <w:r/>
      <w:bookmarkStart w:id="239" w:name="_Toc300934949"/>
      <w:r/>
      <w:bookmarkStart w:id="240" w:name="_Toc303539106"/>
      <w:r/>
      <w:bookmarkStart w:id="241" w:name="_Toc297216155"/>
      <w:r/>
      <w:bookmarkStart w:id="242" w:name="_Toc304295527"/>
      <w:r/>
      <w:bookmarkStart w:id="243" w:name="_Toc297123496"/>
      <w:r/>
      <w:bookmarkStart w:id="244" w:name="_Toc318581164"/>
      <w:r>
        <w:rPr>
          <w:rFonts w:ascii="宋体" w:hAnsi="宋体"/>
          <w:szCs w:val="32"/>
        </w:rPr>
        <w:t xml:space="preserve">.1.1 </w:t>
      </w:r>
      <w:r>
        <w:rPr>
          <w:rFonts w:hint="eastAsia" w:ascii="宋体" w:hAnsi="宋体"/>
          <w:szCs w:val="32"/>
        </w:rPr>
        <w:t xml:space="preserve">特殊质量标准和要求：</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rPr>
        <w:t xml:space="preserve">。</w:t>
      </w:r>
      <w:r/>
    </w:p>
    <w:p>
      <w:pPr>
        <w:ind w:firstLine="420"/>
        <w:jc w:val="left"/>
        <w:spacing w:line="332" w:lineRule="auto"/>
        <w:rPr>
          <w:rFonts w:ascii="宋体" w:hAnsi="宋体"/>
          <w:szCs w:val="32"/>
        </w:rPr>
      </w:pPr>
      <w:r>
        <w:rPr>
          <w:rFonts w:hint="eastAsia" w:ascii="宋体" w:hAnsi="宋体"/>
          <w:szCs w:val="32"/>
        </w:rPr>
        <w:t xml:space="preserve">关于工程奖项的约定：</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rPr>
        <w:t xml:space="preserve">。</w:t>
      </w:r>
      <w:r/>
    </w:p>
    <w:p>
      <w:pPr>
        <w:ind w:firstLine="420"/>
        <w:jc w:val="left"/>
        <w:spacing w:line="332" w:lineRule="auto"/>
        <w:rPr>
          <w:rFonts w:ascii="宋体" w:hAnsi="宋体"/>
          <w:szCs w:val="32"/>
        </w:rPr>
      </w:pPr>
      <w:r>
        <w:rPr>
          <w:rFonts w:ascii="宋体" w:hAnsi="宋体"/>
          <w:szCs w:val="32"/>
        </w:rPr>
        <w:t xml:space="preserve">5.3 </w:t>
      </w:r>
      <w:r>
        <w:rPr>
          <w:rFonts w:hint="eastAsia" w:ascii="宋体" w:hAnsi="宋体"/>
          <w:szCs w:val="32"/>
        </w:rPr>
        <w:t xml:space="preserve">隐蔽工程检查</w:t>
      </w:r>
      <w:r/>
    </w:p>
    <w:p>
      <w:pPr>
        <w:ind w:firstLine="420"/>
        <w:jc w:val="left"/>
        <w:spacing w:line="332" w:lineRule="auto"/>
        <w:rPr>
          <w:rFonts w:ascii="宋体" w:hAnsi="宋体"/>
          <w:szCs w:val="32"/>
        </w:rPr>
      </w:pPr>
      <w:r>
        <w:rPr>
          <w:rFonts w:ascii="宋体" w:hAnsi="宋体"/>
          <w:szCs w:val="32"/>
        </w:rPr>
        <w:t xml:space="preserve">5.3.2</w:t>
      </w:r>
      <w:r>
        <w:rPr>
          <w:rFonts w:hint="eastAsia" w:ascii="宋体" w:hAnsi="宋体"/>
          <w:szCs w:val="32"/>
        </w:rPr>
        <w:t xml:space="preserve">承包人提前通知监理人隐蔽工程检查的期限的约定：</w:t>
      </w:r>
      <w:r>
        <w:rPr>
          <w:rFonts w:hint="eastAsia" w:ascii="宋体" w:hAnsi="宋体"/>
          <w:szCs w:val="21"/>
          <w:u w:val="single"/>
        </w:rPr>
        <w:t xml:space="preserve">无另有约定，按通用条款执行</w:t>
      </w:r>
      <w:r>
        <w:rPr>
          <w:rFonts w:hint="eastAsia" w:ascii="宋体" w:hAnsi="宋体"/>
          <w:szCs w:val="32"/>
        </w:rPr>
        <w:t xml:space="preserve">。监理人不能按时进行检查时，应提前</w:t>
      </w:r>
      <w:r>
        <w:rPr>
          <w:rFonts w:ascii="宋体" w:hAnsi="宋体"/>
          <w:szCs w:val="32"/>
          <w:u w:val="single"/>
        </w:rPr>
        <w:t xml:space="preserve"> </w:t>
      </w:r>
      <w:r>
        <w:rPr>
          <w:rFonts w:hint="eastAsia" w:ascii="宋体" w:hAnsi="宋体"/>
          <w:szCs w:val="32"/>
          <w:u w:val="single"/>
        </w:rPr>
        <w:t xml:space="preserve">24</w:t>
      </w:r>
      <w:r>
        <w:rPr>
          <w:rFonts w:ascii="宋体" w:hAnsi="宋体"/>
          <w:szCs w:val="32"/>
          <w:u w:val="single"/>
        </w:rPr>
        <w:t xml:space="preserve"> </w:t>
      </w:r>
      <w:r>
        <w:rPr>
          <w:rFonts w:hint="eastAsia" w:ascii="宋体" w:hAnsi="宋体"/>
          <w:szCs w:val="32"/>
        </w:rPr>
        <w:t xml:space="preserve">小时提交书面延期要求。</w:t>
      </w:r>
      <w:r/>
    </w:p>
    <w:p>
      <w:pPr>
        <w:ind w:firstLine="420"/>
        <w:jc w:val="left"/>
        <w:spacing w:line="332" w:lineRule="auto"/>
        <w:rPr>
          <w:rFonts w:ascii="宋体" w:hAnsi="宋体"/>
          <w:szCs w:val="32"/>
        </w:rPr>
      </w:pPr>
      <w:r>
        <w:rPr>
          <w:rFonts w:hint="eastAsia" w:ascii="宋体" w:hAnsi="宋体"/>
          <w:szCs w:val="32"/>
        </w:rPr>
        <w:t xml:space="preserve">关于延期最长不得超过：</w:t>
      </w:r>
      <w:r>
        <w:rPr>
          <w:rFonts w:ascii="宋体" w:hAnsi="宋体"/>
          <w:szCs w:val="32"/>
          <w:u w:val="single"/>
        </w:rPr>
        <w:t xml:space="preserve"> </w:t>
      </w:r>
      <w:r>
        <w:rPr>
          <w:rFonts w:hint="eastAsia" w:ascii="宋体" w:hAnsi="宋体"/>
          <w:szCs w:val="32"/>
          <w:u w:val="single"/>
        </w:rPr>
        <w:t xml:space="preserve">48</w:t>
      </w:r>
      <w:r>
        <w:rPr>
          <w:rFonts w:ascii="宋体" w:hAnsi="宋体"/>
          <w:szCs w:val="32"/>
          <w:u w:val="single"/>
        </w:rPr>
        <w:t xml:space="preserve">  </w:t>
      </w:r>
      <w:r>
        <w:rPr>
          <w:rFonts w:hint="eastAsia" w:ascii="宋体" w:hAnsi="宋体"/>
          <w:szCs w:val="32"/>
        </w:rPr>
        <w:t xml:space="preserve">小时。</w:t>
      </w:r>
      <w:r/>
    </w:p>
    <w:p>
      <w:pPr>
        <w:spacing w:line="332" w:lineRule="auto"/>
        <w:rPr>
          <w:rFonts w:ascii="宋体" w:hAnsi="宋体"/>
          <w:szCs w:val="32"/>
        </w:rPr>
      </w:pPr>
      <w:r/>
      <w:bookmarkStart w:id="245" w:name="_Toc351203638"/>
      <w:r>
        <w:rPr>
          <w:rFonts w:ascii="宋体" w:hAnsi="宋体"/>
          <w:szCs w:val="32"/>
        </w:rPr>
        <w:t xml:space="preserve">6. </w:t>
      </w:r>
      <w:r>
        <w:rPr>
          <w:rFonts w:hint="eastAsia" w:ascii="宋体" w:hAnsi="宋体"/>
          <w:szCs w:val="32"/>
        </w:rPr>
        <w:t xml:space="preserve">安全文明施工与环境保护</w:t>
      </w:r>
      <w:bookmarkEnd w:id="245"/>
      <w:r/>
      <w:r/>
    </w:p>
    <w:p>
      <w:pPr>
        <w:ind w:firstLine="420"/>
        <w:spacing w:line="332" w:lineRule="auto"/>
        <w:rPr>
          <w:rFonts w:ascii="宋体" w:hAnsi="宋体"/>
          <w:szCs w:val="32"/>
        </w:rPr>
      </w:pPr>
      <w:r>
        <w:rPr>
          <w:rFonts w:ascii="宋体" w:hAnsi="宋体"/>
          <w:szCs w:val="32"/>
        </w:rPr>
        <w:t xml:space="preserve">6.1</w:t>
      </w:r>
      <w:r>
        <w:rPr>
          <w:rFonts w:hint="eastAsia" w:ascii="宋体" w:hAnsi="宋体"/>
          <w:szCs w:val="32"/>
        </w:rPr>
        <w:t xml:space="preserve">安全文明施工</w:t>
      </w:r>
      <w:r/>
    </w:p>
    <w:p>
      <w:pPr>
        <w:ind w:firstLine="420"/>
        <w:jc w:val="left"/>
        <w:rPr>
          <w:rFonts w:ascii="宋体" w:hAnsi="宋体"/>
          <w:szCs w:val="32"/>
          <w:u w:val="single"/>
        </w:rPr>
      </w:pPr>
      <w:r>
        <w:rPr>
          <w:rFonts w:ascii="宋体" w:hAnsi="宋体"/>
          <w:szCs w:val="32"/>
        </w:rPr>
        <w:t xml:space="preserve">6.1.1 </w:t>
      </w:r>
      <w:r>
        <w:rPr>
          <w:rFonts w:hint="eastAsia" w:ascii="宋体" w:hAnsi="宋体"/>
          <w:szCs w:val="32"/>
        </w:rPr>
        <w:t xml:space="preserve">项目安全生产的达标目标及相应事项的约定：</w:t>
      </w:r>
      <w:r>
        <w:rPr>
          <w:rFonts w:ascii="宋体" w:hAnsi="宋体"/>
          <w:szCs w:val="32"/>
          <w:u w:val="single"/>
        </w:rPr>
        <w:t xml:space="preserve"> </w:t>
      </w:r>
      <w:r>
        <w:rPr>
          <w:rFonts w:hint="eastAsia" w:ascii="宋体" w:hAnsi="宋体"/>
          <w:szCs w:val="32"/>
          <w:u w:val="single"/>
        </w:rPr>
        <w:t xml:space="preserve">安全无事故。</w:t>
      </w:r>
      <w:r/>
    </w:p>
    <w:p>
      <w:pPr>
        <w:ind w:firstLine="420"/>
        <w:jc w:val="left"/>
        <w:spacing w:line="332" w:lineRule="auto"/>
        <w:rPr>
          <w:rFonts w:ascii="宋体" w:hAnsi="宋体"/>
          <w:szCs w:val="32"/>
        </w:rPr>
      </w:pPr>
      <w:r>
        <w:rPr>
          <w:rFonts w:hint="eastAsia" w:ascii="宋体" w:hAnsi="宋体"/>
          <w:szCs w:val="32"/>
        </w:rPr>
        <w:t xml:space="preserve">1）本工程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r/>
    </w:p>
    <w:p>
      <w:pPr>
        <w:ind w:firstLine="420"/>
        <w:jc w:val="left"/>
        <w:spacing w:line="332" w:lineRule="auto"/>
        <w:rPr>
          <w:rFonts w:ascii="宋体" w:hAnsi="宋体"/>
          <w:szCs w:val="32"/>
        </w:rPr>
      </w:pPr>
      <w:r>
        <w:rPr>
          <w:rFonts w:hint="eastAsia" w:ascii="宋体" w:hAnsi="宋体"/>
          <w:szCs w:val="32"/>
        </w:rPr>
        <w:t xml:space="preserve">2）承包人必须成立项目安全管理小组，所有全部工程施工过程均必须有安全管理人员在施工现场，实施安全监督。</w:t>
      </w:r>
      <w:r/>
    </w:p>
    <w:p>
      <w:pPr>
        <w:ind w:firstLine="420"/>
        <w:jc w:val="left"/>
        <w:spacing w:line="332" w:lineRule="auto"/>
        <w:rPr>
          <w:rFonts w:ascii="宋体" w:hAnsi="宋体"/>
          <w:szCs w:val="32"/>
        </w:rPr>
      </w:pPr>
      <w:r>
        <w:rPr>
          <w:rFonts w:hint="eastAsia" w:ascii="宋体" w:hAnsi="宋体"/>
          <w:szCs w:val="32"/>
        </w:rPr>
        <w:t xml:space="preserve">3）承包人在施工组织安排时，要充分考虑施工条件的影响。施工现场内、外的设置临时交通安全设施。</w:t>
      </w:r>
      <w:r/>
    </w:p>
    <w:p>
      <w:pPr>
        <w:ind w:firstLine="420"/>
        <w:jc w:val="left"/>
        <w:spacing w:line="332" w:lineRule="auto"/>
        <w:rPr>
          <w:rFonts w:ascii="宋体" w:hAnsi="宋体"/>
          <w:szCs w:val="32"/>
          <w:u w:val="single"/>
        </w:rPr>
      </w:pPr>
      <w:r>
        <w:rPr>
          <w:rFonts w:ascii="宋体" w:hAnsi="宋体"/>
          <w:szCs w:val="32"/>
        </w:rPr>
        <w:t xml:space="preserve">6.1.4 </w:t>
      </w:r>
      <w:r>
        <w:rPr>
          <w:rFonts w:hint="eastAsia" w:ascii="宋体" w:hAnsi="宋体"/>
          <w:szCs w:val="32"/>
        </w:rPr>
        <w:t xml:space="preserve">关于治安保卫的特别约定：</w:t>
      </w:r>
      <w:r>
        <w:rPr>
          <w:rFonts w:ascii="宋体" w:hAnsi="宋体"/>
          <w:szCs w:val="32"/>
          <w:u w:val="single"/>
        </w:rPr>
        <w:t xml:space="preserve"> </w:t>
      </w:r>
      <w:r>
        <w:rPr>
          <w:rFonts w:hint="eastAsia" w:ascii="宋体" w:hAnsi="宋体"/>
          <w:szCs w:val="32"/>
          <w:u w:val="single"/>
        </w:rPr>
        <w:t xml:space="preserve">承包人按照规定负责施工现场的治安保卫工作及施工照明，负责施工人员的治安教育和管理工作，承包人对治安防护工作负责，禁止外单位车辆、人员出入工地。施工期间的承包人设置的供电设施由承包人负责管理和保护。上述事项的费用由承包人承担。其他按通用条款执行。</w:t>
      </w:r>
      <w:r/>
    </w:p>
    <w:p>
      <w:pPr>
        <w:ind w:firstLine="420"/>
        <w:jc w:val="left"/>
        <w:spacing w:line="332" w:lineRule="auto"/>
        <w:rPr>
          <w:rFonts w:ascii="宋体" w:hAnsi="宋体"/>
          <w:szCs w:val="32"/>
          <w:u w:val="single"/>
        </w:rPr>
      </w:pPr>
      <w:r>
        <w:rPr>
          <w:rFonts w:hint="eastAsia" w:ascii="宋体" w:hAnsi="宋体"/>
          <w:szCs w:val="32"/>
        </w:rPr>
        <w:t xml:space="preserve">关于编制施工场地治安管理计划的约定：</w:t>
      </w:r>
      <w:r>
        <w:rPr>
          <w:rFonts w:hint="eastAsia" w:ascii="宋体" w:hAnsi="宋体"/>
          <w:szCs w:val="32"/>
          <w:u w:val="single"/>
        </w:rPr>
        <w:t xml:space="preserve"> 承包人须编制施工场地治安管理计划，建立健全施工现场治安保卫制度及管理责任制，并制定应对突发治安事件的应急预案。</w:t>
      </w:r>
      <w:r/>
    </w:p>
    <w:p>
      <w:pPr>
        <w:ind w:firstLine="420"/>
        <w:jc w:val="left"/>
        <w:spacing w:line="332" w:lineRule="auto"/>
        <w:rPr>
          <w:rFonts w:ascii="宋体" w:hAnsi="宋体"/>
          <w:szCs w:val="32"/>
        </w:rPr>
      </w:pPr>
      <w:r>
        <w:rPr>
          <w:rFonts w:ascii="宋体" w:hAnsi="宋体"/>
          <w:szCs w:val="32"/>
        </w:rPr>
        <w:t xml:space="preserve">6.1.5 </w:t>
      </w:r>
      <w:r>
        <w:rPr>
          <w:rFonts w:hint="eastAsia" w:ascii="宋体" w:hAnsi="宋体"/>
          <w:szCs w:val="32"/>
        </w:rPr>
        <w:t xml:space="preserve">文明施工</w:t>
      </w:r>
      <w:r/>
    </w:p>
    <w:p>
      <w:pPr>
        <w:ind w:firstLine="420"/>
        <w:jc w:val="left"/>
        <w:spacing w:line="332" w:lineRule="auto"/>
        <w:rPr>
          <w:rFonts w:ascii="宋体" w:hAnsi="宋体"/>
          <w:szCs w:val="32"/>
        </w:rPr>
      </w:pPr>
      <w:r>
        <w:rPr>
          <w:rFonts w:hint="eastAsia" w:ascii="宋体" w:hAnsi="宋体"/>
          <w:szCs w:val="32"/>
        </w:rPr>
        <w:t xml:space="preserve">合同当事人对文明施工的要求：</w:t>
      </w:r>
      <w:r>
        <w:rPr>
          <w:rFonts w:hint="eastAsia" w:ascii="宋体" w:hAnsi="宋体"/>
          <w:szCs w:val="32"/>
          <w:u w:val="single"/>
        </w:rPr>
        <w:t xml:space="preserve">承包人应根据创建文明施工现场的要求，保证工地周围工程及设施完好。施工期间乙方必须服从采购人派出的工程管理人员和监理人员的指导、监督，工程竣工结束后，承包人负责清运自身生活、改造拆除等建筑垃圾，保证场地整洁、符合要求</w:t>
      </w:r>
      <w:r>
        <w:rPr>
          <w:rFonts w:hint="eastAsia" w:ascii="宋体" w:hAnsi="宋体"/>
          <w:szCs w:val="32"/>
        </w:rPr>
        <w:t xml:space="preserve">。</w:t>
      </w:r>
      <w:r/>
    </w:p>
    <w:p>
      <w:pPr>
        <w:ind w:firstLine="420"/>
        <w:jc w:val="left"/>
        <w:spacing w:line="332" w:lineRule="auto"/>
        <w:rPr>
          <w:rFonts w:ascii="宋体" w:hAnsi="宋体"/>
          <w:szCs w:val="32"/>
        </w:rPr>
      </w:pPr>
      <w:r>
        <w:rPr>
          <w:rFonts w:ascii="宋体" w:hAnsi="宋体"/>
          <w:szCs w:val="32"/>
        </w:rPr>
        <w:t xml:space="preserve">6.1.6 </w:t>
      </w:r>
      <w:r>
        <w:rPr>
          <w:rFonts w:hint="eastAsia" w:ascii="宋体" w:hAnsi="宋体"/>
          <w:szCs w:val="32"/>
        </w:rPr>
        <w:t xml:space="preserve">关于安全文明施工费支付比例和支付期限的约定：</w:t>
      </w:r>
      <w:r>
        <w:rPr>
          <w:rFonts w:hint="eastAsia" w:ascii="宋体" w:hAnsi="宋体"/>
          <w:szCs w:val="32"/>
          <w:u w:val="single"/>
        </w:rPr>
        <w:t xml:space="preserve">按国家规定比例，该费用包含在首次付款中</w:t>
      </w:r>
      <w:r>
        <w:rPr>
          <w:rFonts w:hint="eastAsia" w:ascii="宋体" w:hAnsi="宋体"/>
          <w:szCs w:val="32"/>
        </w:rPr>
        <w:t xml:space="preserve">。</w:t>
      </w:r>
      <w:bookmarkEnd w:id="238"/>
      <w:r/>
      <w:bookmarkEnd w:id="239"/>
      <w:r/>
      <w:bookmarkEnd w:id="240"/>
      <w:r/>
      <w:bookmarkEnd w:id="241"/>
      <w:r/>
      <w:bookmarkEnd w:id="242"/>
      <w:r/>
      <w:bookmarkEnd w:id="243"/>
      <w:r/>
      <w:bookmarkEnd w:id="244"/>
      <w:r/>
      <w:r/>
    </w:p>
    <w:p>
      <w:pPr>
        <w:spacing w:line="332" w:lineRule="auto"/>
        <w:rPr>
          <w:rFonts w:ascii="宋体" w:hAnsi="宋体"/>
          <w:szCs w:val="32"/>
        </w:rPr>
      </w:pPr>
      <w:r/>
      <w:bookmarkStart w:id="246" w:name="_Toc351203639"/>
      <w:r>
        <w:rPr>
          <w:rFonts w:ascii="宋体" w:hAnsi="宋体"/>
          <w:szCs w:val="32"/>
        </w:rPr>
        <w:t xml:space="preserve">7. </w:t>
      </w:r>
      <w:r>
        <w:rPr>
          <w:rFonts w:hint="eastAsia" w:ascii="宋体" w:hAnsi="宋体"/>
          <w:szCs w:val="32"/>
        </w:rPr>
        <w:t xml:space="preserve">工期和进度</w:t>
      </w:r>
      <w:bookmarkEnd w:id="246"/>
      <w:r/>
      <w:r/>
    </w:p>
    <w:p>
      <w:pPr>
        <w:ind w:firstLine="420"/>
        <w:rPr>
          <w:rFonts w:ascii="宋体" w:hAnsi="宋体"/>
          <w:szCs w:val="32"/>
        </w:rPr>
      </w:pPr>
      <w:r>
        <w:rPr>
          <w:rFonts w:ascii="宋体" w:hAnsi="宋体"/>
          <w:szCs w:val="32"/>
        </w:rPr>
        <w:t xml:space="preserve">7.1 </w:t>
      </w:r>
      <w:r>
        <w:rPr>
          <w:rFonts w:hint="eastAsia" w:ascii="宋体" w:hAnsi="宋体"/>
          <w:szCs w:val="32"/>
        </w:rPr>
        <w:t xml:space="preserve">施工组织设计</w:t>
      </w:r>
      <w:r/>
    </w:p>
    <w:p>
      <w:pPr>
        <w:ind w:firstLine="420"/>
        <w:jc w:val="left"/>
        <w:spacing w:line="332" w:lineRule="auto"/>
        <w:rPr>
          <w:rFonts w:ascii="宋体" w:hAnsi="宋体"/>
          <w:szCs w:val="32"/>
        </w:rPr>
      </w:pPr>
      <w:r>
        <w:rPr>
          <w:rFonts w:ascii="宋体" w:hAnsi="宋体"/>
          <w:szCs w:val="32"/>
        </w:rPr>
        <w:t xml:space="preserve">7.1.1 </w:t>
      </w:r>
      <w:r>
        <w:rPr>
          <w:rFonts w:hint="eastAsia" w:ascii="宋体" w:hAnsi="宋体"/>
          <w:szCs w:val="32"/>
        </w:rPr>
        <w:t xml:space="preserve">合同当事人约定的施工组织设计应包括的其他内容：</w:t>
      </w:r>
      <w:r>
        <w:rPr>
          <w:rFonts w:hint="eastAsia" w:ascii="宋体" w:hAnsi="宋体"/>
          <w:szCs w:val="21"/>
          <w:u w:val="single"/>
        </w:rPr>
        <w:t xml:space="preserve">1、施工期间交通组织及交通安全的保证措施；2、根据合同的要求编写详细的《施工进度计划》（此计划应包括但不仅限于：分部分项工程施工进度安排、精确到以“周”为单位的施工进度时间段），周报、月报、月完成形象化进度、进度计划表各两份，发包人、监理单位各一份；承包人未按时提交上述内容，视为承包人违约一次，每违约一次承包人赔偿发包人伍仟元整，并按监理单位指定要求提交上述内容及整改措施</w:t>
      </w:r>
      <w:r>
        <w:rPr>
          <w:rFonts w:hint="eastAsia" w:ascii="宋体" w:hAnsi="宋体"/>
          <w:szCs w:val="32"/>
        </w:rPr>
        <w:t xml:space="preserve">。</w:t>
      </w:r>
      <w:r/>
    </w:p>
    <w:p>
      <w:pPr>
        <w:ind w:firstLine="420"/>
        <w:jc w:val="left"/>
        <w:rPr>
          <w:rFonts w:ascii="宋体" w:hAnsi="宋体"/>
          <w:szCs w:val="32"/>
        </w:rPr>
      </w:pPr>
      <w:r>
        <w:rPr>
          <w:rFonts w:ascii="宋体" w:hAnsi="宋体"/>
          <w:szCs w:val="32"/>
        </w:rPr>
        <w:t xml:space="preserve">7.1.2 </w:t>
      </w:r>
      <w:r>
        <w:rPr>
          <w:rFonts w:hint="eastAsia" w:ascii="宋体" w:hAnsi="宋体"/>
          <w:szCs w:val="32"/>
        </w:rPr>
        <w:t xml:space="preserve">施工组织设计的提交和修改</w:t>
      </w:r>
      <w:r/>
    </w:p>
    <w:p>
      <w:pPr>
        <w:ind w:firstLine="420"/>
        <w:jc w:val="left"/>
        <w:rPr>
          <w:rFonts w:ascii="宋体" w:hAnsi="宋体"/>
          <w:szCs w:val="32"/>
        </w:rPr>
      </w:pPr>
      <w:r>
        <w:rPr>
          <w:rFonts w:hint="eastAsia" w:ascii="宋体" w:hAnsi="宋体"/>
          <w:szCs w:val="32"/>
        </w:rPr>
        <w:t xml:space="preserve">承包人提交详细施工组织设计的期限的约定：</w:t>
      </w:r>
      <w:r>
        <w:rPr>
          <w:rFonts w:ascii="宋体" w:hAnsi="宋体"/>
          <w:szCs w:val="32"/>
          <w:u w:val="single"/>
        </w:rPr>
        <w:t xml:space="preserve"> </w:t>
      </w:r>
      <w:r>
        <w:rPr>
          <w:rFonts w:hint="eastAsia" w:ascii="宋体" w:hAnsi="宋体"/>
          <w:szCs w:val="32"/>
          <w:u w:val="single"/>
        </w:rPr>
        <w:t xml:space="preserve">按通用条款执行</w:t>
      </w:r>
      <w:r>
        <w:rPr>
          <w:rFonts w:ascii="宋体" w:hAnsi="宋体"/>
          <w:szCs w:val="32"/>
          <w:u w:val="single"/>
        </w:rPr>
        <w:t xml:space="preserve"> </w:t>
      </w:r>
      <w:r>
        <w:rPr>
          <w:rFonts w:hint="eastAsia" w:ascii="宋体" w:hAnsi="宋体"/>
          <w:szCs w:val="32"/>
        </w:rPr>
        <w:t xml:space="preserve">。</w:t>
      </w:r>
      <w:r/>
    </w:p>
    <w:p>
      <w:pPr>
        <w:ind w:firstLine="420"/>
        <w:jc w:val="left"/>
        <w:rPr>
          <w:rFonts w:ascii="宋体" w:hAnsi="宋体"/>
          <w:szCs w:val="32"/>
        </w:rPr>
      </w:pPr>
      <w:r>
        <w:rPr>
          <w:rFonts w:hint="eastAsia" w:ascii="宋体" w:hAnsi="宋体"/>
          <w:szCs w:val="32"/>
        </w:rPr>
        <w:t xml:space="preserve">发包人和监理人在收到详细的施工组织设计后确认或提出修改意见的期限：</w:t>
      </w:r>
      <w:r>
        <w:rPr>
          <w:rFonts w:hint="eastAsia" w:ascii="宋体" w:hAnsi="宋体"/>
          <w:szCs w:val="32"/>
          <w:u w:val="single"/>
        </w:rPr>
        <w:t xml:space="preserve">按通用条款执行</w:t>
      </w:r>
      <w:r>
        <w:rPr>
          <w:rFonts w:hint="eastAsia" w:ascii="宋体" w:hAnsi="宋体"/>
          <w:szCs w:val="32"/>
        </w:rPr>
        <w:t xml:space="preserve">。</w:t>
      </w:r>
      <w:r/>
    </w:p>
    <w:p>
      <w:pPr>
        <w:ind w:firstLine="420"/>
        <w:rPr>
          <w:rFonts w:ascii="宋体" w:hAnsi="宋体"/>
          <w:szCs w:val="32"/>
        </w:rPr>
      </w:pPr>
      <w:r>
        <w:rPr>
          <w:rFonts w:ascii="宋体" w:hAnsi="宋体"/>
          <w:szCs w:val="32"/>
        </w:rPr>
        <w:t xml:space="preserve">7</w:t>
      </w:r>
      <w:bookmarkStart w:id="247" w:name="_Toc312678005"/>
      <w:r/>
      <w:bookmarkStart w:id="248" w:name="_Toc297123514"/>
      <w:r/>
      <w:bookmarkStart w:id="249" w:name="_Toc297216173"/>
      <w:r/>
      <w:bookmarkStart w:id="250" w:name="_Toc300934966"/>
      <w:r/>
      <w:bookmarkStart w:id="251" w:name="_Toc312677479"/>
      <w:r/>
      <w:bookmarkStart w:id="252" w:name="_Toc304295541"/>
      <w:r/>
      <w:bookmarkStart w:id="253" w:name="_Toc303539123"/>
      <w:r>
        <w:rPr>
          <w:rFonts w:ascii="宋体" w:hAnsi="宋体"/>
          <w:szCs w:val="32"/>
        </w:rPr>
        <w:t xml:space="preserve">.2 </w:t>
      </w:r>
      <w:r>
        <w:rPr>
          <w:rFonts w:hint="eastAsia" w:ascii="宋体" w:hAnsi="宋体"/>
          <w:szCs w:val="32"/>
        </w:rPr>
        <w:t xml:space="preserve">施工进度计划</w:t>
      </w:r>
      <w:r/>
    </w:p>
    <w:p>
      <w:pPr>
        <w:ind w:firstLine="420"/>
        <w:jc w:val="left"/>
        <w:rPr>
          <w:rFonts w:ascii="宋体" w:hAnsi="宋体"/>
          <w:szCs w:val="32"/>
        </w:rPr>
      </w:pPr>
      <w:r>
        <w:rPr>
          <w:rFonts w:ascii="宋体" w:hAnsi="宋体"/>
          <w:szCs w:val="32"/>
        </w:rPr>
        <w:t xml:space="preserve">7.2.2 </w:t>
      </w:r>
      <w:r>
        <w:rPr>
          <w:rFonts w:hint="eastAsia" w:ascii="宋体" w:hAnsi="宋体"/>
          <w:szCs w:val="32"/>
        </w:rPr>
        <w:t xml:space="preserve">施工进度计划的修订</w:t>
      </w:r>
      <w:r/>
    </w:p>
    <w:p>
      <w:pPr>
        <w:ind w:firstLine="420"/>
        <w:jc w:val="left"/>
        <w:spacing w:line="332" w:lineRule="auto"/>
        <w:rPr>
          <w:rFonts w:ascii="宋体" w:hAnsi="宋体"/>
          <w:szCs w:val="32"/>
        </w:rPr>
      </w:pPr>
      <w:r>
        <w:rPr>
          <w:rFonts w:hint="eastAsia" w:ascii="宋体" w:hAnsi="宋体"/>
          <w:szCs w:val="32"/>
        </w:rPr>
        <w:t xml:space="preserve">发包人和监理人在收到修订的施工进度计划后确认或提出修改意见的期限：</w:t>
      </w:r>
      <w:r>
        <w:rPr>
          <w:rFonts w:hint="eastAsia" w:ascii="宋体" w:hAnsi="宋体"/>
          <w:szCs w:val="21"/>
          <w:u w:val="single"/>
        </w:rPr>
        <w:t xml:space="preserve">无另有约定，按通用条款执行</w:t>
      </w:r>
      <w:r>
        <w:rPr>
          <w:rFonts w:hint="eastAsia" w:ascii="宋体" w:hAnsi="宋体"/>
          <w:szCs w:val="32"/>
        </w:rPr>
        <w:t xml:space="preserve">。</w:t>
      </w:r>
      <w:r/>
    </w:p>
    <w:p>
      <w:pPr>
        <w:ind w:firstLine="420"/>
        <w:rPr>
          <w:rFonts w:ascii="宋体" w:hAnsi="宋体"/>
          <w:szCs w:val="32"/>
        </w:rPr>
      </w:pPr>
      <w:r>
        <w:rPr>
          <w:rFonts w:ascii="宋体" w:hAnsi="宋体"/>
          <w:szCs w:val="32"/>
        </w:rPr>
        <w:t xml:space="preserve">7.3 </w:t>
      </w:r>
      <w:r>
        <w:rPr>
          <w:rFonts w:hint="eastAsia" w:ascii="宋体" w:hAnsi="宋体"/>
          <w:szCs w:val="32"/>
        </w:rPr>
        <w:t xml:space="preserve">开工</w:t>
      </w:r>
      <w:r/>
    </w:p>
    <w:p>
      <w:pPr>
        <w:ind w:firstLine="420"/>
        <w:jc w:val="left"/>
        <w:rPr>
          <w:rFonts w:ascii="宋体" w:hAnsi="宋体"/>
          <w:szCs w:val="32"/>
        </w:rPr>
      </w:pPr>
      <w:r>
        <w:rPr>
          <w:rFonts w:ascii="宋体" w:hAnsi="宋体"/>
          <w:szCs w:val="32"/>
        </w:rPr>
        <w:t xml:space="preserve">7.3.1 </w:t>
      </w:r>
      <w:r>
        <w:rPr>
          <w:rFonts w:hint="eastAsia" w:ascii="宋体" w:hAnsi="宋体"/>
          <w:szCs w:val="32"/>
        </w:rPr>
        <w:t xml:space="preserve">开工准备</w:t>
      </w:r>
      <w:r/>
    </w:p>
    <w:p>
      <w:pPr>
        <w:ind w:firstLine="420"/>
        <w:jc w:val="left"/>
        <w:rPr>
          <w:rFonts w:ascii="宋体" w:hAnsi="宋体"/>
          <w:szCs w:val="32"/>
          <w:u w:val="single"/>
        </w:rPr>
      </w:pPr>
      <w:r>
        <w:rPr>
          <w:rFonts w:hint="eastAsia" w:ascii="宋体" w:hAnsi="宋体"/>
          <w:szCs w:val="32"/>
        </w:rPr>
        <w:t xml:space="preserve">关于承包人提交工程开工报审表的期限：</w:t>
      </w:r>
      <w:r>
        <w:rPr>
          <w:rFonts w:hint="eastAsia" w:ascii="宋体" w:hAnsi="宋体"/>
          <w:szCs w:val="32"/>
          <w:u w:val="single"/>
        </w:rPr>
        <w:t xml:space="preserve">按通用条款执行</w:t>
      </w:r>
      <w:r>
        <w:rPr>
          <w:rFonts w:hint="eastAsia" w:ascii="宋体" w:hAnsi="宋体"/>
          <w:szCs w:val="32"/>
        </w:rPr>
        <w:t xml:space="preserve">。</w:t>
      </w:r>
      <w:r/>
    </w:p>
    <w:p>
      <w:pPr>
        <w:ind w:firstLine="420"/>
        <w:jc w:val="left"/>
        <w:rPr>
          <w:rFonts w:ascii="宋体" w:hAnsi="宋体"/>
          <w:szCs w:val="32"/>
        </w:rPr>
      </w:pPr>
      <w:r>
        <w:rPr>
          <w:rFonts w:hint="eastAsia" w:ascii="宋体" w:hAnsi="宋体"/>
          <w:szCs w:val="32"/>
        </w:rPr>
        <w:t xml:space="preserve">关于发包人应完成的其他开工准备工作及期限：</w:t>
      </w:r>
      <w:r>
        <w:rPr>
          <w:rFonts w:hint="eastAsia" w:ascii="宋体" w:hAnsi="宋体"/>
          <w:szCs w:val="32"/>
          <w:u w:val="single"/>
        </w:rPr>
        <w:t xml:space="preserve">按通用条款执行</w:t>
      </w:r>
      <w:r>
        <w:rPr>
          <w:rFonts w:hint="eastAsia" w:ascii="宋体" w:hAnsi="宋体"/>
          <w:szCs w:val="32"/>
        </w:rPr>
        <w:t xml:space="preserve">。</w:t>
      </w:r>
      <w:r/>
    </w:p>
    <w:p>
      <w:pPr>
        <w:ind w:firstLine="420"/>
        <w:jc w:val="left"/>
        <w:rPr>
          <w:rFonts w:ascii="宋体" w:hAnsi="宋体"/>
          <w:szCs w:val="32"/>
        </w:rPr>
      </w:pPr>
      <w:r>
        <w:rPr>
          <w:rFonts w:hint="eastAsia" w:ascii="宋体" w:hAnsi="宋体"/>
          <w:szCs w:val="32"/>
        </w:rPr>
        <w:t xml:space="preserve">关于承包人应完成的其他开工准备工作及期限：</w:t>
      </w:r>
      <w:r>
        <w:rPr>
          <w:rFonts w:hint="eastAsia" w:ascii="宋体" w:hAnsi="宋体"/>
          <w:szCs w:val="32"/>
          <w:u w:val="single"/>
        </w:rPr>
        <w:t xml:space="preserve">按通用条款执行</w:t>
      </w:r>
      <w:r>
        <w:rPr>
          <w:rFonts w:hint="eastAsia" w:ascii="宋体" w:hAnsi="宋体"/>
          <w:szCs w:val="32"/>
        </w:rPr>
        <w:t xml:space="preserve">。</w:t>
      </w:r>
      <w:r/>
    </w:p>
    <w:p>
      <w:pPr>
        <w:ind w:firstLine="420"/>
        <w:jc w:val="left"/>
        <w:rPr>
          <w:rFonts w:ascii="宋体" w:hAnsi="宋体"/>
          <w:szCs w:val="32"/>
        </w:rPr>
      </w:pPr>
      <w:r>
        <w:rPr>
          <w:rFonts w:ascii="宋体" w:hAnsi="宋体"/>
          <w:szCs w:val="32"/>
        </w:rPr>
        <w:t xml:space="preserve">7.3.2</w:t>
      </w:r>
      <w:r>
        <w:rPr>
          <w:rFonts w:hint="eastAsia" w:ascii="宋体" w:hAnsi="宋体"/>
          <w:szCs w:val="32"/>
        </w:rPr>
        <w:t xml:space="preserve">开工通知</w:t>
      </w:r>
      <w:r/>
    </w:p>
    <w:p>
      <w:pPr>
        <w:ind w:firstLine="420"/>
        <w:jc w:val="left"/>
        <w:rPr>
          <w:rFonts w:ascii="宋体" w:hAnsi="宋体"/>
          <w:szCs w:val="32"/>
        </w:rPr>
      </w:pPr>
      <w:r>
        <w:rPr>
          <w:rFonts w:hint="eastAsia" w:ascii="宋体" w:hAnsi="宋体"/>
          <w:szCs w:val="32"/>
        </w:rPr>
        <w:t xml:space="preserve">因发包人原因造成监理人未能在计划开工日期之日起</w:t>
      </w:r>
      <w:r>
        <w:rPr>
          <w:rFonts w:ascii="宋体" w:hAnsi="宋体"/>
          <w:szCs w:val="32"/>
          <w:u w:val="single"/>
        </w:rPr>
        <w:t xml:space="preserve"> </w:t>
      </w:r>
      <w:r>
        <w:rPr>
          <w:rFonts w:hint="eastAsia" w:ascii="宋体" w:hAnsi="宋体"/>
          <w:szCs w:val="32"/>
          <w:u w:val="single"/>
        </w:rPr>
        <w:t xml:space="preserve">90 </w:t>
      </w:r>
      <w:r>
        <w:rPr>
          <w:rFonts w:hint="eastAsia" w:ascii="宋体" w:hAnsi="宋体"/>
          <w:szCs w:val="32"/>
        </w:rPr>
        <w:t xml:space="preserve">天内发出开工通知的，承包人有权提出价格调整申请，或者解除合同。</w:t>
      </w:r>
      <w:bookmarkEnd w:id="247"/>
      <w:r/>
      <w:bookmarkEnd w:id="248"/>
      <w:r/>
      <w:bookmarkEnd w:id="249"/>
      <w:r/>
      <w:bookmarkEnd w:id="250"/>
      <w:r/>
      <w:bookmarkEnd w:id="251"/>
      <w:r/>
      <w:bookmarkEnd w:id="252"/>
      <w:r/>
      <w:bookmarkEnd w:id="253"/>
      <w:r/>
      <w:r/>
    </w:p>
    <w:p>
      <w:pPr>
        <w:ind w:firstLine="420"/>
        <w:rPr>
          <w:rFonts w:ascii="宋体" w:hAnsi="宋体"/>
          <w:szCs w:val="32"/>
        </w:rPr>
      </w:pPr>
      <w:r>
        <w:rPr>
          <w:rFonts w:ascii="宋体" w:hAnsi="宋体"/>
          <w:szCs w:val="32"/>
        </w:rPr>
        <w:t xml:space="preserve">7.4 </w:t>
      </w:r>
      <w:r>
        <w:rPr>
          <w:rFonts w:hint="eastAsia" w:ascii="宋体" w:hAnsi="宋体"/>
          <w:szCs w:val="32"/>
        </w:rPr>
        <w:t xml:space="preserve">测量放线</w:t>
      </w:r>
      <w:r/>
    </w:p>
    <w:p>
      <w:pPr>
        <w:ind w:firstLine="420"/>
        <w:jc w:val="left"/>
        <w:rPr>
          <w:rFonts w:ascii="宋体" w:hAnsi="宋体"/>
          <w:szCs w:val="32"/>
          <w:u w:val="single"/>
        </w:rPr>
      </w:pPr>
      <w:r>
        <w:rPr>
          <w:rFonts w:ascii="宋体" w:hAnsi="宋体"/>
          <w:szCs w:val="32"/>
        </w:rPr>
        <w:t xml:space="preserve">7.4.1</w:t>
      </w:r>
      <w:r>
        <w:rPr>
          <w:rFonts w:hint="eastAsia" w:ascii="宋体" w:hAnsi="宋体"/>
          <w:szCs w:val="32"/>
        </w:rPr>
        <w:t xml:space="preserve">发包人通过监理人向承包人提供测量基准点、基准线和水准点及其书面资料的期限：</w:t>
      </w:r>
      <w:r>
        <w:rPr>
          <w:rFonts w:hint="eastAsia" w:ascii="宋体" w:hAnsi="宋体"/>
          <w:szCs w:val="32"/>
          <w:u w:val="single"/>
        </w:rPr>
        <w:t xml:space="preserve">按通用条款执行</w:t>
      </w:r>
      <w:r>
        <w:rPr>
          <w:rFonts w:hint="eastAsia" w:ascii="宋体" w:hAnsi="宋体"/>
          <w:szCs w:val="32"/>
        </w:rPr>
        <w:t xml:space="preserve">。</w:t>
      </w:r>
      <w:r/>
    </w:p>
    <w:p>
      <w:pPr>
        <w:ind w:firstLine="420"/>
        <w:rPr>
          <w:rFonts w:ascii="宋体" w:hAnsi="宋体"/>
          <w:szCs w:val="32"/>
        </w:rPr>
      </w:pPr>
      <w:r>
        <w:rPr>
          <w:rFonts w:ascii="宋体" w:hAnsi="宋体"/>
          <w:szCs w:val="32"/>
        </w:rPr>
        <w:t xml:space="preserve">7</w:t>
      </w:r>
      <w:bookmarkStart w:id="254" w:name="_Toc304295546"/>
      <w:r/>
      <w:bookmarkStart w:id="255" w:name="_Toc303539125"/>
      <w:r/>
      <w:bookmarkStart w:id="256" w:name="_Toc297123516"/>
      <w:r/>
      <w:bookmarkStart w:id="257" w:name="_Toc300934968"/>
      <w:r/>
      <w:bookmarkStart w:id="258" w:name="_Toc312677484"/>
      <w:r/>
      <w:bookmarkStart w:id="259" w:name="_Toc297216175"/>
      <w:r/>
      <w:bookmarkStart w:id="260" w:name="_Toc312678010"/>
      <w:r>
        <w:rPr>
          <w:rFonts w:ascii="宋体" w:hAnsi="宋体"/>
          <w:szCs w:val="32"/>
        </w:rPr>
        <w:t xml:space="preserve">.5 </w:t>
      </w:r>
      <w:r>
        <w:rPr>
          <w:rFonts w:hint="eastAsia" w:ascii="宋体" w:hAnsi="宋体"/>
          <w:szCs w:val="32"/>
        </w:rPr>
        <w:t xml:space="preserve">工期延误</w:t>
      </w:r>
      <w:bookmarkEnd w:id="254"/>
      <w:r/>
      <w:bookmarkEnd w:id="255"/>
      <w:r/>
      <w:bookmarkEnd w:id="256"/>
      <w:r/>
      <w:bookmarkEnd w:id="257"/>
      <w:r/>
      <w:bookmarkEnd w:id="258"/>
      <w:r/>
      <w:bookmarkEnd w:id="259"/>
      <w:r/>
      <w:bookmarkEnd w:id="260"/>
      <w:r/>
      <w:r/>
    </w:p>
    <w:p>
      <w:pPr>
        <w:ind w:firstLine="420"/>
        <w:jc w:val="left"/>
        <w:rPr>
          <w:rFonts w:ascii="宋体" w:hAnsi="宋体"/>
          <w:szCs w:val="32"/>
        </w:rPr>
      </w:pPr>
      <w:r>
        <w:rPr>
          <w:rFonts w:ascii="宋体" w:hAnsi="宋体"/>
          <w:szCs w:val="32"/>
        </w:rPr>
        <w:t xml:space="preserve">7.5.1 </w:t>
      </w:r>
      <w:r>
        <w:rPr>
          <w:rFonts w:hint="eastAsia" w:ascii="宋体" w:hAnsi="宋体"/>
          <w:szCs w:val="32"/>
        </w:rPr>
        <w:t xml:space="preserve">因发包人原因导致工期延误的其他情形：</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rPr>
        <w:t xml:space="preserve">。</w:t>
      </w:r>
      <w:r/>
    </w:p>
    <w:p>
      <w:pPr>
        <w:ind w:firstLine="420"/>
        <w:jc w:val="left"/>
        <w:spacing w:line="332" w:lineRule="auto"/>
        <w:rPr>
          <w:rFonts w:ascii="宋体" w:hAnsi="宋体"/>
          <w:szCs w:val="32"/>
        </w:rPr>
      </w:pPr>
      <w:r>
        <w:rPr>
          <w:rFonts w:ascii="宋体" w:hAnsi="宋体"/>
          <w:szCs w:val="32"/>
        </w:rPr>
        <w:t xml:space="preserve">7</w:t>
      </w:r>
      <w:bookmarkStart w:id="261" w:name="_Toc312678012"/>
      <w:r/>
      <w:bookmarkStart w:id="262" w:name="_Toc312677486"/>
      <w:r/>
      <w:bookmarkStart w:id="263" w:name="_Toc318581169"/>
      <w:r/>
      <w:bookmarkStart w:id="264" w:name="_Toc297123518"/>
      <w:r/>
      <w:bookmarkStart w:id="265" w:name="_Toc300934970"/>
      <w:r/>
      <w:bookmarkStart w:id="266" w:name="_Toc297216177"/>
      <w:r/>
      <w:bookmarkStart w:id="267" w:name="_Toc304295548"/>
      <w:r/>
      <w:bookmarkStart w:id="268" w:name="_Toc303539127"/>
      <w:r>
        <w:rPr>
          <w:rFonts w:ascii="宋体" w:hAnsi="宋体"/>
          <w:szCs w:val="32"/>
        </w:rPr>
        <w:t xml:space="preserve">.5.2 </w:t>
      </w:r>
      <w:r>
        <w:rPr>
          <w:rFonts w:hint="eastAsia" w:ascii="宋体" w:hAnsi="宋体"/>
          <w:szCs w:val="32"/>
        </w:rPr>
        <w:t xml:space="preserve">因承包人原因导致工期延误</w:t>
      </w:r>
      <w:bookmarkEnd w:id="261"/>
      <w:r/>
      <w:bookmarkEnd w:id="262"/>
      <w:r/>
      <w:bookmarkEnd w:id="263"/>
      <w:r/>
      <w:bookmarkStart w:id="269" w:name="_Toc318581170"/>
      <w:r/>
      <w:bookmarkStart w:id="270" w:name="_Toc312678013"/>
      <w:r/>
      <w:bookmarkStart w:id="271" w:name="_Toc312677487"/>
      <w:r>
        <w:rPr>
          <w:rFonts w:hint="eastAsia" w:ascii="宋体" w:hAnsi="宋体"/>
          <w:szCs w:val="32"/>
        </w:rPr>
        <w:t xml:space="preserve">，逾期竣工违约金的计算方法为：</w:t>
      </w:r>
      <w:r>
        <w:rPr>
          <w:rFonts w:hint="eastAsia" w:ascii="宋体" w:hAnsi="宋体"/>
          <w:szCs w:val="32"/>
          <w:u w:val="single"/>
        </w:rPr>
        <w:t xml:space="preserve">扣除10000元/天。（该款项从工程款中直接扣除且结算时不予返还。如因承包人原因造成延误工期较多，造成发包人较大损失的，发包人除要求承包人赔偿外，有权依法追究成交人的相关责任）</w:t>
      </w:r>
      <w:r>
        <w:rPr>
          <w:rFonts w:hint="eastAsia" w:ascii="宋体" w:hAnsi="宋体"/>
          <w:szCs w:val="32"/>
        </w:rPr>
        <w:t xml:space="preserve">。</w:t>
      </w:r>
      <w:bookmarkEnd w:id="264"/>
      <w:r/>
      <w:bookmarkEnd w:id="265"/>
      <w:r/>
      <w:bookmarkEnd w:id="266"/>
      <w:r/>
      <w:bookmarkEnd w:id="267"/>
      <w:r/>
      <w:bookmarkEnd w:id="268"/>
      <w:r/>
      <w:bookmarkEnd w:id="269"/>
      <w:r/>
      <w:bookmarkEnd w:id="270"/>
      <w:r/>
      <w:bookmarkEnd w:id="271"/>
      <w:r/>
      <w:r/>
    </w:p>
    <w:p>
      <w:pPr>
        <w:ind w:firstLine="420"/>
        <w:jc w:val="left"/>
        <w:spacing w:line="288" w:lineRule="auto"/>
        <w:rPr>
          <w:rFonts w:ascii="宋体" w:hAnsi="宋体" w:cs="宋体"/>
          <w:szCs w:val="21"/>
        </w:rPr>
      </w:pPr>
      <w:r>
        <w:rPr>
          <w:rFonts w:ascii="宋体" w:hAnsi="宋体" w:cs="宋体"/>
          <w:szCs w:val="21"/>
        </w:rPr>
      </w:r>
      <w:r/>
    </w:p>
    <w:p>
      <w:pPr>
        <w:ind w:firstLine="420"/>
        <w:jc w:val="left"/>
        <w:spacing w:line="332" w:lineRule="auto"/>
        <w:rPr>
          <w:rFonts w:ascii="宋体" w:hAnsi="宋体"/>
          <w:szCs w:val="32"/>
        </w:rPr>
      </w:pPr>
      <w:r>
        <w:rPr>
          <w:rFonts w:hint="eastAsia" w:ascii="宋体" w:hAnsi="宋体"/>
          <w:szCs w:val="32"/>
        </w:rPr>
        <w:t xml:space="preserve">因承包人原因造成工期延误，逾</w:t>
      </w:r>
      <w:bookmarkStart w:id="272" w:name="_Toc318581171"/>
      <w:r/>
      <w:bookmarkStart w:id="273" w:name="_Toc312678014"/>
      <w:r>
        <w:rPr>
          <w:rFonts w:hint="eastAsia" w:ascii="宋体" w:hAnsi="宋体"/>
          <w:szCs w:val="32"/>
        </w:rPr>
        <w:t xml:space="preserve">期竣工违约金的上限：</w:t>
      </w:r>
      <w:r>
        <w:rPr>
          <w:rFonts w:hint="eastAsia"/>
        </w:rPr>
        <w:t xml:space="preserve">合同金额*20%</w:t>
      </w:r>
      <w:r>
        <w:rPr>
          <w:rFonts w:ascii="宋体" w:hAnsi="宋体"/>
          <w:szCs w:val="32"/>
          <w:u w:val="single"/>
        </w:rPr>
        <w:t xml:space="preserve"> </w:t>
      </w:r>
      <w:r>
        <w:rPr>
          <w:rFonts w:hint="eastAsia" w:ascii="宋体" w:hAnsi="宋体"/>
          <w:szCs w:val="32"/>
        </w:rPr>
        <w:t xml:space="preserve">。若无法弥补所造成的损失的，承包人须补足。</w:t>
      </w:r>
      <w:bookmarkEnd w:id="272"/>
      <w:r/>
      <w:bookmarkEnd w:id="273"/>
      <w:r/>
      <w:r/>
    </w:p>
    <w:p>
      <w:pPr>
        <w:ind w:firstLine="420"/>
        <w:spacing w:line="332" w:lineRule="auto"/>
        <w:rPr>
          <w:rFonts w:ascii="宋体" w:hAnsi="宋体"/>
          <w:szCs w:val="32"/>
        </w:rPr>
      </w:pPr>
      <w:r>
        <w:rPr>
          <w:rFonts w:ascii="宋体" w:hAnsi="宋体"/>
          <w:szCs w:val="32"/>
        </w:rPr>
        <w:t xml:space="preserve">7</w:t>
      </w:r>
      <w:bookmarkStart w:id="274" w:name="_Toc297216178"/>
      <w:r/>
      <w:bookmarkStart w:id="275" w:name="_Toc297123519"/>
      <w:r/>
      <w:bookmarkStart w:id="276" w:name="_Toc300934971"/>
      <w:r/>
      <w:bookmarkStart w:id="277" w:name="_Toc304295549"/>
      <w:r/>
      <w:bookmarkStart w:id="278" w:name="_Toc312678015"/>
      <w:r/>
      <w:bookmarkStart w:id="279" w:name="_Toc303539128"/>
      <w:r>
        <w:rPr>
          <w:rFonts w:ascii="宋体" w:hAnsi="宋体"/>
          <w:szCs w:val="32"/>
        </w:rPr>
        <w:t xml:space="preserve">.6 </w:t>
      </w:r>
      <w:r>
        <w:rPr>
          <w:rFonts w:hint="eastAsia" w:ascii="宋体" w:hAnsi="宋体"/>
          <w:szCs w:val="32"/>
        </w:rPr>
        <w:t xml:space="preserve">不</w:t>
      </w:r>
      <w:bookmarkEnd w:id="274"/>
      <w:r/>
      <w:bookmarkEnd w:id="275"/>
      <w:r/>
      <w:bookmarkEnd w:id="276"/>
      <w:r/>
      <w:bookmarkEnd w:id="277"/>
      <w:r/>
      <w:bookmarkEnd w:id="278"/>
      <w:r/>
      <w:bookmarkEnd w:id="279"/>
      <w:r>
        <w:rPr>
          <w:rFonts w:hint="eastAsia" w:ascii="宋体" w:hAnsi="宋体"/>
          <w:szCs w:val="32"/>
        </w:rPr>
        <w:t xml:space="preserve">利物质条件</w:t>
      </w:r>
      <w:r/>
    </w:p>
    <w:p>
      <w:pPr>
        <w:ind w:firstLine="420"/>
        <w:jc w:val="left"/>
        <w:spacing w:line="332" w:lineRule="auto"/>
        <w:rPr>
          <w:rFonts w:ascii="宋体" w:hAnsi="宋体"/>
          <w:szCs w:val="32"/>
        </w:rPr>
      </w:pPr>
      <w:r/>
      <w:bookmarkStart w:id="280" w:name="_Toc297216179"/>
      <w:r/>
      <w:bookmarkStart w:id="281" w:name="_Toc297123520"/>
      <w:r/>
      <w:bookmarkStart w:id="282" w:name="_Toc304295550"/>
      <w:r/>
      <w:bookmarkStart w:id="283" w:name="_Toc318581172"/>
      <w:r/>
      <w:bookmarkStart w:id="284" w:name="_Toc312678016"/>
      <w:r/>
      <w:bookmarkStart w:id="285" w:name="_Toc300934972"/>
      <w:r/>
      <w:bookmarkStart w:id="286" w:name="_Toc303539129"/>
      <w:r>
        <w:rPr>
          <w:rFonts w:hint="eastAsia" w:ascii="宋体" w:hAnsi="宋体"/>
          <w:szCs w:val="32"/>
        </w:rPr>
        <w:t xml:space="preserve">不利物质条件的其他情形和有关约定：</w:t>
      </w:r>
      <w:r>
        <w:rPr>
          <w:rFonts w:hint="eastAsia" w:ascii="宋体" w:hAnsi="宋体"/>
          <w:szCs w:val="21"/>
          <w:u w:val="single"/>
        </w:rPr>
        <w:t xml:space="preserve">无另有约定，按通用条款执行</w:t>
      </w:r>
      <w:r>
        <w:rPr>
          <w:rFonts w:hint="eastAsia" w:ascii="宋体" w:hAnsi="宋体"/>
          <w:szCs w:val="32"/>
        </w:rPr>
        <w:t xml:space="preserve">。</w:t>
      </w:r>
      <w:bookmarkEnd w:id="280"/>
      <w:r/>
      <w:bookmarkEnd w:id="281"/>
      <w:r/>
      <w:bookmarkEnd w:id="282"/>
      <w:r/>
      <w:bookmarkEnd w:id="283"/>
      <w:r/>
      <w:bookmarkEnd w:id="284"/>
      <w:r/>
      <w:bookmarkEnd w:id="285"/>
      <w:r/>
      <w:bookmarkEnd w:id="286"/>
      <w:r/>
      <w:r/>
    </w:p>
    <w:p>
      <w:pPr>
        <w:ind w:firstLine="420"/>
        <w:spacing w:line="332" w:lineRule="auto"/>
        <w:rPr>
          <w:rFonts w:ascii="宋体" w:hAnsi="宋体"/>
          <w:szCs w:val="32"/>
        </w:rPr>
      </w:pPr>
      <w:r>
        <w:rPr>
          <w:rFonts w:ascii="宋体" w:hAnsi="宋体"/>
          <w:szCs w:val="32"/>
        </w:rPr>
        <w:t xml:space="preserve">7</w:t>
      </w:r>
      <w:bookmarkStart w:id="287" w:name="_Toc297123521"/>
      <w:r/>
      <w:bookmarkStart w:id="288" w:name="_Toc300934973"/>
      <w:r/>
      <w:bookmarkStart w:id="289" w:name="_Toc297216180"/>
      <w:r/>
      <w:bookmarkStart w:id="290" w:name="_Toc303539130"/>
      <w:r/>
      <w:bookmarkStart w:id="291" w:name="_Toc304295551"/>
      <w:r/>
      <w:bookmarkStart w:id="292" w:name="_Toc312678017"/>
      <w:r>
        <w:rPr>
          <w:rFonts w:ascii="宋体" w:hAnsi="宋体"/>
          <w:szCs w:val="32"/>
        </w:rPr>
        <w:t xml:space="preserve">.7</w:t>
      </w:r>
      <w:r>
        <w:rPr>
          <w:rFonts w:hint="eastAsia" w:ascii="宋体" w:hAnsi="宋体"/>
          <w:szCs w:val="32"/>
        </w:rPr>
        <w:t xml:space="preserve">异常恶劣的气候条件</w:t>
      </w:r>
      <w:bookmarkEnd w:id="287"/>
      <w:r/>
      <w:bookmarkEnd w:id="288"/>
      <w:r/>
      <w:bookmarkEnd w:id="289"/>
      <w:r/>
      <w:bookmarkEnd w:id="290"/>
      <w:r/>
      <w:bookmarkEnd w:id="291"/>
      <w:r/>
      <w:bookmarkEnd w:id="292"/>
      <w:r/>
      <w:r/>
    </w:p>
    <w:p>
      <w:pPr>
        <w:ind w:firstLine="420"/>
        <w:jc w:val="left"/>
        <w:spacing w:line="332" w:lineRule="auto"/>
        <w:rPr>
          <w:rFonts w:ascii="宋体" w:hAnsi="宋体"/>
          <w:szCs w:val="32"/>
        </w:rPr>
      </w:pPr>
      <w:r>
        <w:rPr>
          <w:rFonts w:hint="eastAsia" w:ascii="宋体" w:hAnsi="宋体"/>
          <w:szCs w:val="32"/>
        </w:rPr>
        <w:t xml:space="preserve">发包人和承包人同意以下情形视为异常恶劣的气候条件：</w:t>
      </w:r>
      <w:r/>
    </w:p>
    <w:p>
      <w:pPr>
        <w:ind w:firstLine="420"/>
        <w:jc w:val="left"/>
        <w:spacing w:line="332" w:lineRule="auto"/>
        <w:rPr>
          <w:rFonts w:ascii="宋体" w:hAnsi="宋体"/>
          <w:szCs w:val="32"/>
        </w:rPr>
      </w:pPr>
      <w:r>
        <w:rPr>
          <w:rFonts w:hint="eastAsia" w:ascii="宋体" w:hAnsi="宋体"/>
          <w:szCs w:val="32"/>
        </w:rPr>
        <w:t xml:space="preserve">（</w:t>
      </w:r>
      <w:r>
        <w:rPr>
          <w:rFonts w:ascii="宋体" w:hAnsi="宋体"/>
          <w:szCs w:val="32"/>
        </w:rPr>
        <w:t xml:space="preserve">1</w:t>
      </w:r>
      <w:r>
        <w:rPr>
          <w:rFonts w:hint="eastAsia" w:ascii="宋体" w:hAnsi="宋体"/>
          <w:szCs w:val="32"/>
        </w:rPr>
        <w:t xml:space="preserve">）</w:t>
      </w:r>
      <w:r>
        <w:rPr>
          <w:rFonts w:hint="eastAsia" w:ascii="宋体" w:hAnsi="宋体"/>
          <w:szCs w:val="32"/>
          <w:u w:val="single"/>
        </w:rPr>
        <w:t xml:space="preserve">政府相关部门确认的恶劣气候  </w:t>
      </w:r>
      <w:r>
        <w:rPr>
          <w:rFonts w:hint="eastAsia" w:ascii="宋体" w:hAnsi="宋体"/>
          <w:szCs w:val="32"/>
        </w:rPr>
        <w:t xml:space="preserve">；</w:t>
      </w:r>
      <w:r/>
    </w:p>
    <w:p>
      <w:pPr>
        <w:ind w:firstLine="420"/>
        <w:jc w:val="left"/>
        <w:spacing w:line="332" w:lineRule="auto"/>
        <w:rPr>
          <w:rFonts w:ascii="宋体" w:hAnsi="宋体"/>
          <w:szCs w:val="32"/>
        </w:rPr>
      </w:pPr>
      <w:r>
        <w:rPr>
          <w:rFonts w:hint="eastAsia" w:ascii="宋体" w:hAnsi="宋体"/>
          <w:szCs w:val="32"/>
        </w:rPr>
        <w:t xml:space="preserve">（</w:t>
      </w:r>
      <w:r>
        <w:rPr>
          <w:rFonts w:ascii="宋体" w:hAnsi="宋体"/>
          <w:szCs w:val="32"/>
        </w:rPr>
        <w:t xml:space="preserve">2</w:t>
      </w:r>
      <w:r>
        <w:rPr>
          <w:rFonts w:hint="eastAsia" w:ascii="宋体" w:hAnsi="宋体"/>
          <w:szCs w:val="32"/>
        </w:rPr>
        <w:t xml:space="preserve">）</w:t>
      </w:r>
      <w:r>
        <w:rPr>
          <w:rFonts w:hint="eastAsia" w:ascii="宋体" w:hAnsi="宋体"/>
          <w:szCs w:val="32"/>
          <w:u w:val="single"/>
        </w:rPr>
        <w:t xml:space="preserve">其他另行协商 </w:t>
      </w:r>
      <w:r>
        <w:rPr>
          <w:rFonts w:ascii="宋体" w:hAnsi="宋体"/>
          <w:szCs w:val="32"/>
          <w:u w:val="single"/>
        </w:rPr>
        <w:t xml:space="preserve">           </w:t>
      </w:r>
      <w:r>
        <w:rPr>
          <w:rFonts w:hint="eastAsia" w:ascii="宋体" w:hAnsi="宋体"/>
          <w:szCs w:val="32"/>
          <w:u w:val="single"/>
        </w:rPr>
        <w:t xml:space="preserve">   </w:t>
      </w:r>
      <w:r>
        <w:rPr>
          <w:rFonts w:ascii="宋体" w:hAnsi="宋体"/>
          <w:szCs w:val="32"/>
          <w:u w:val="single"/>
        </w:rPr>
        <w:t xml:space="preserve"> </w:t>
      </w:r>
      <w:r>
        <w:rPr>
          <w:rFonts w:hint="eastAsia" w:ascii="宋体" w:hAnsi="宋体"/>
          <w:szCs w:val="32"/>
        </w:rPr>
        <w:t xml:space="preserve">；</w:t>
      </w:r>
      <w:r/>
    </w:p>
    <w:p>
      <w:pPr>
        <w:ind w:firstLine="420"/>
        <w:jc w:val="left"/>
        <w:spacing w:line="332" w:lineRule="auto"/>
        <w:rPr>
          <w:rFonts w:ascii="宋体" w:hAnsi="宋体"/>
          <w:szCs w:val="32"/>
        </w:rPr>
      </w:pPr>
      <w:r>
        <w:rPr>
          <w:rFonts w:hint="eastAsia" w:ascii="宋体" w:hAnsi="宋体"/>
          <w:szCs w:val="32"/>
        </w:rPr>
        <w:t xml:space="preserve">（</w:t>
      </w:r>
      <w:r>
        <w:rPr>
          <w:rFonts w:ascii="宋体" w:hAnsi="宋体"/>
          <w:szCs w:val="32"/>
        </w:rPr>
        <w:t xml:space="preserve">3</w:t>
      </w:r>
      <w:r>
        <w:rPr>
          <w:rFonts w:hint="eastAsia" w:ascii="宋体" w:hAnsi="宋体"/>
          <w:szCs w:val="32"/>
        </w:rPr>
        <w:t xml:space="preserve">）</w:t>
      </w:r>
      <w:r>
        <w:rPr>
          <w:rFonts w:ascii="宋体" w:hAnsi="宋体"/>
          <w:szCs w:val="32"/>
          <w:u w:val="single"/>
        </w:rPr>
        <w:t xml:space="preserve">   </w:t>
      </w:r>
      <w:r>
        <w:rPr>
          <w:rFonts w:hint="eastAsia" w:ascii="宋体" w:hAnsi="宋体"/>
          <w:szCs w:val="32"/>
          <w:u w:val="single"/>
        </w:rPr>
        <w:t xml:space="preserve">       </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u w:val="single"/>
        </w:rPr>
        <w:t xml:space="preserve">            </w:t>
      </w:r>
      <w:r>
        <w:rPr>
          <w:rFonts w:ascii="宋体" w:hAnsi="宋体"/>
          <w:szCs w:val="32"/>
          <w:u w:val="single"/>
        </w:rPr>
        <w:t xml:space="preserve"> </w:t>
      </w:r>
      <w:r>
        <w:rPr>
          <w:rFonts w:hint="eastAsia" w:ascii="宋体" w:hAnsi="宋体"/>
          <w:szCs w:val="32"/>
        </w:rPr>
        <w:t xml:space="preserve">。</w:t>
      </w:r>
      <w:r/>
    </w:p>
    <w:p>
      <w:pPr>
        <w:ind w:firstLine="420"/>
        <w:spacing w:line="332" w:lineRule="auto"/>
        <w:rPr>
          <w:rFonts w:ascii="宋体" w:hAnsi="宋体"/>
          <w:szCs w:val="32"/>
        </w:rPr>
      </w:pPr>
      <w:r>
        <w:rPr>
          <w:rFonts w:ascii="宋体" w:hAnsi="宋体"/>
          <w:szCs w:val="32"/>
        </w:rPr>
        <w:t xml:space="preserve">7.9 </w:t>
      </w:r>
      <w:r>
        <w:rPr>
          <w:rFonts w:hint="eastAsia" w:ascii="宋体" w:hAnsi="宋体"/>
          <w:szCs w:val="32"/>
        </w:rPr>
        <w:t xml:space="preserve">提前竣工的奖励</w:t>
      </w:r>
      <w:r/>
    </w:p>
    <w:p>
      <w:pPr>
        <w:ind w:firstLine="420"/>
        <w:jc w:val="left"/>
        <w:spacing w:line="332" w:lineRule="auto"/>
        <w:rPr>
          <w:rFonts w:ascii="宋体" w:hAnsi="宋体"/>
          <w:szCs w:val="32"/>
        </w:rPr>
      </w:pPr>
      <w:r>
        <w:rPr>
          <w:rFonts w:ascii="宋体" w:hAnsi="宋体"/>
          <w:szCs w:val="32"/>
        </w:rPr>
        <w:t xml:space="preserve">7.9.2</w:t>
      </w:r>
      <w:r>
        <w:rPr>
          <w:rFonts w:hint="eastAsia" w:ascii="宋体" w:hAnsi="宋体"/>
          <w:szCs w:val="32"/>
        </w:rPr>
        <w:t xml:space="preserve">提前竣工的奖励：</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rPr>
        <w:t xml:space="preserve">。</w:t>
      </w:r>
      <w:r/>
    </w:p>
    <w:p>
      <w:pPr>
        <w:spacing w:line="332" w:lineRule="auto"/>
        <w:rPr>
          <w:rFonts w:ascii="宋体" w:hAnsi="宋体"/>
          <w:szCs w:val="32"/>
        </w:rPr>
      </w:pPr>
      <w:r/>
      <w:bookmarkStart w:id="293" w:name="_Toc351203640"/>
      <w:r>
        <w:rPr>
          <w:rFonts w:ascii="宋体" w:hAnsi="宋体"/>
          <w:szCs w:val="32"/>
        </w:rPr>
        <w:t xml:space="preserve">8. </w:t>
      </w:r>
      <w:r>
        <w:rPr>
          <w:rFonts w:hint="eastAsia" w:ascii="宋体" w:hAnsi="宋体"/>
          <w:szCs w:val="32"/>
        </w:rPr>
        <w:t xml:space="preserve">材料与设备</w:t>
      </w:r>
      <w:bookmarkEnd w:id="228"/>
      <w:r/>
      <w:bookmarkEnd w:id="229"/>
      <w:r/>
      <w:bookmarkEnd w:id="230"/>
      <w:r/>
      <w:bookmarkEnd w:id="231"/>
      <w:r/>
      <w:bookmarkEnd w:id="232"/>
      <w:r/>
      <w:bookmarkEnd w:id="233"/>
      <w:r/>
      <w:bookmarkEnd w:id="234"/>
      <w:r/>
      <w:bookmarkEnd w:id="235"/>
      <w:r/>
      <w:bookmarkEnd w:id="236"/>
      <w:r/>
      <w:bookmarkEnd w:id="237"/>
      <w:r/>
      <w:bookmarkEnd w:id="293"/>
      <w:r/>
      <w:r/>
    </w:p>
    <w:p>
      <w:pPr>
        <w:ind w:firstLine="420"/>
        <w:spacing w:line="332" w:lineRule="auto"/>
        <w:rPr>
          <w:rFonts w:ascii="宋体" w:hAnsi="宋体"/>
          <w:szCs w:val="32"/>
        </w:rPr>
      </w:pPr>
      <w:r>
        <w:rPr>
          <w:rFonts w:ascii="宋体" w:hAnsi="宋体"/>
          <w:szCs w:val="32"/>
        </w:rPr>
        <w:t xml:space="preserve">8</w:t>
      </w:r>
      <w:bookmarkStart w:id="294" w:name="_Toc297216186"/>
      <w:r/>
      <w:bookmarkStart w:id="295" w:name="_Toc297123527"/>
      <w:r/>
      <w:bookmarkStart w:id="296" w:name="_Toc296346668"/>
      <w:r/>
      <w:bookmarkStart w:id="297" w:name="_Toc312677493"/>
      <w:r/>
      <w:bookmarkStart w:id="298" w:name="_Toc296890995"/>
      <w:r/>
      <w:bookmarkStart w:id="299" w:name="_Toc304295556"/>
      <w:r/>
      <w:bookmarkStart w:id="300" w:name="_Toc292559372"/>
      <w:r/>
      <w:bookmarkStart w:id="301" w:name="_Toc297120467"/>
      <w:r/>
      <w:bookmarkStart w:id="302" w:name="_Toc296503167"/>
      <w:r/>
      <w:bookmarkStart w:id="303" w:name="_Toc296347166"/>
      <w:r/>
      <w:bookmarkStart w:id="304" w:name="_Toc296944506"/>
      <w:r/>
      <w:bookmarkStart w:id="305" w:name="_Toc300934979"/>
      <w:r/>
      <w:bookmarkStart w:id="306" w:name="_Toc296891207"/>
      <w:r/>
      <w:bookmarkStart w:id="307" w:name="_Toc297048353"/>
      <w:r/>
      <w:bookmarkStart w:id="308" w:name="_Toc292559877"/>
      <w:r/>
      <w:bookmarkStart w:id="309" w:name="_Toc312678019"/>
      <w:r/>
      <w:bookmarkStart w:id="310" w:name="_Toc280868654"/>
      <w:r/>
      <w:bookmarkStart w:id="311" w:name="_Toc303539136"/>
      <w:r/>
      <w:bookmarkStart w:id="312" w:name="_Toc280868655"/>
      <w:r/>
      <w:bookmarkStart w:id="313" w:name="_Toc267251424"/>
      <w:r/>
      <w:bookmarkStart w:id="314" w:name="_Toc280868656"/>
      <w:r>
        <w:rPr>
          <w:rFonts w:ascii="宋体" w:hAnsi="宋体"/>
          <w:szCs w:val="32"/>
        </w:rPr>
        <w:t xml:space="preserve">.4</w:t>
      </w:r>
      <w:r>
        <w:rPr>
          <w:rFonts w:hint="eastAsia" w:ascii="宋体" w:hAnsi="宋体"/>
          <w:szCs w:val="32"/>
        </w:rPr>
        <w:t xml:space="preserve">材料与工程设备的保管与使用</w:t>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r/>
    </w:p>
    <w:p>
      <w:pPr>
        <w:ind w:firstLine="420"/>
        <w:jc w:val="left"/>
        <w:spacing w:line="332" w:lineRule="auto"/>
        <w:rPr>
          <w:rFonts w:ascii="宋体" w:hAnsi="宋体"/>
          <w:szCs w:val="32"/>
        </w:rPr>
      </w:pPr>
      <w:r>
        <w:rPr>
          <w:rFonts w:ascii="宋体" w:hAnsi="宋体"/>
          <w:szCs w:val="32"/>
        </w:rPr>
        <w:t xml:space="preserve">8</w:t>
      </w:r>
      <w:bookmarkStart w:id="315" w:name="_Toc292559373"/>
      <w:r/>
      <w:bookmarkStart w:id="316" w:name="_Toc292559878"/>
      <w:r/>
      <w:bookmarkStart w:id="317" w:name="_Toc296891208"/>
      <w:r/>
      <w:bookmarkStart w:id="318" w:name="_Toc296346669"/>
      <w:r/>
      <w:bookmarkStart w:id="319" w:name="_Toc303539137"/>
      <w:r/>
      <w:bookmarkStart w:id="320" w:name="_Toc312678020"/>
      <w:r/>
      <w:bookmarkStart w:id="321" w:name="_Toc297216187"/>
      <w:r/>
      <w:bookmarkStart w:id="322" w:name="_Toc296347167"/>
      <w:r/>
      <w:bookmarkStart w:id="323" w:name="_Toc297123528"/>
      <w:r/>
      <w:bookmarkStart w:id="324" w:name="_Toc296890996"/>
      <w:r/>
      <w:bookmarkStart w:id="325" w:name="_Toc297048354"/>
      <w:r/>
      <w:bookmarkStart w:id="326" w:name="_Toc304295557"/>
      <w:r/>
      <w:bookmarkStart w:id="327" w:name="_Toc296944507"/>
      <w:r/>
      <w:bookmarkStart w:id="328" w:name="_Toc318581173"/>
      <w:r/>
      <w:bookmarkStart w:id="329" w:name="_Toc296503168"/>
      <w:r/>
      <w:bookmarkStart w:id="330" w:name="_Toc300934980"/>
      <w:r/>
      <w:bookmarkStart w:id="331" w:name="_Toc312677494"/>
      <w:r/>
      <w:bookmarkStart w:id="332" w:name="_Toc297120468"/>
      <w:r>
        <w:rPr>
          <w:rFonts w:ascii="宋体" w:hAnsi="宋体"/>
          <w:szCs w:val="32"/>
        </w:rPr>
        <w:t xml:space="preserve">.4.1</w:t>
      </w:r>
      <w:r>
        <w:rPr>
          <w:rFonts w:hint="eastAsia" w:ascii="宋体" w:hAnsi="宋体"/>
          <w:szCs w:val="32"/>
        </w:rPr>
        <w:t xml:space="preserve">发包人供应的材料设备的保管费用的承担：</w:t>
      </w:r>
      <w:bookmarkEnd w:id="315"/>
      <w:r/>
      <w:bookmarkEnd w:id="316"/>
      <w:r>
        <w:rPr>
          <w:rFonts w:hint="eastAsia" w:ascii="宋体" w:hAnsi="宋体"/>
          <w:szCs w:val="21"/>
          <w:u w:val="single"/>
        </w:rPr>
        <w:t xml:space="preserve">发包人供应的材料和工程设备，承包人清点后由承包人妥善保管，保管费用由承包人承担</w:t>
      </w:r>
      <w:r>
        <w:rPr>
          <w:rFonts w:hint="eastAsia" w:ascii="宋体" w:hAnsi="宋体"/>
          <w:szCs w:val="32"/>
        </w:rPr>
        <w:t xml:space="preserve">。</w:t>
      </w:r>
      <w:r/>
    </w:p>
    <w:p>
      <w:pPr>
        <w:ind w:firstLine="420"/>
        <w:spacing w:line="332" w:lineRule="auto"/>
        <w:rPr>
          <w:rFonts w:ascii="宋体" w:hAnsi="宋体"/>
          <w:szCs w:val="32"/>
        </w:rPr>
      </w:pPr>
      <w:r>
        <w:rPr>
          <w:rFonts w:ascii="宋体" w:hAnsi="宋体"/>
          <w:szCs w:val="32"/>
        </w:rPr>
        <w:t xml:space="preserve">8.6 </w:t>
      </w:r>
      <w:r>
        <w:rPr>
          <w:rFonts w:hint="eastAsia" w:ascii="宋体" w:hAnsi="宋体"/>
          <w:szCs w:val="32"/>
        </w:rPr>
        <w:t xml:space="preserve">样品</w:t>
      </w:r>
      <w:r/>
    </w:p>
    <w:p>
      <w:pPr>
        <w:ind w:firstLine="420"/>
        <w:jc w:val="left"/>
        <w:spacing w:line="332" w:lineRule="auto"/>
        <w:rPr>
          <w:rFonts w:ascii="宋体" w:hAnsi="宋体"/>
          <w:szCs w:val="32"/>
        </w:rPr>
      </w:pPr>
      <w:r>
        <w:rPr>
          <w:rFonts w:ascii="宋体" w:hAnsi="宋体"/>
          <w:szCs w:val="32"/>
        </w:rPr>
        <w:t xml:space="preserve">8.6.1</w:t>
      </w:r>
      <w:r>
        <w:rPr>
          <w:rFonts w:hint="eastAsia" w:ascii="宋体" w:hAnsi="宋体"/>
          <w:szCs w:val="32"/>
        </w:rPr>
        <w:t xml:space="preserve"> 样品的报送与封存</w:t>
      </w:r>
      <w:r/>
    </w:p>
    <w:p>
      <w:pPr>
        <w:ind w:firstLine="420"/>
        <w:jc w:val="left"/>
        <w:spacing w:line="320" w:lineRule="exact"/>
        <w:rPr>
          <w:rFonts w:ascii="宋体" w:hAnsi="宋体"/>
          <w:szCs w:val="32"/>
        </w:rPr>
      </w:pPr>
      <w:r>
        <w:rPr>
          <w:rFonts w:hint="eastAsia" w:ascii="宋体" w:hAnsi="宋体"/>
          <w:szCs w:val="32"/>
        </w:rPr>
        <w:t xml:space="preserve">需要承包人报送样品的材料或工程设备，样品的种类、名称、规格、数量要求：</w:t>
      </w:r>
      <w:r/>
    </w:p>
    <w:p>
      <w:pPr>
        <w:ind w:firstLine="420"/>
        <w:jc w:val="left"/>
        <w:spacing w:line="332" w:lineRule="auto"/>
        <w:rPr>
          <w:rFonts w:ascii="宋体" w:hAnsi="宋体"/>
          <w:szCs w:val="32"/>
        </w:rPr>
      </w:pPr>
      <w:r>
        <w:rPr>
          <w:rFonts w:hint="eastAsia" w:ascii="宋体" w:hAnsi="宋体"/>
          <w:szCs w:val="32"/>
          <w:u w:val="single"/>
        </w:rPr>
        <w:t xml:space="preserve">工程使用的所有的材料和设备其规格、数量、品牌必须经建设单位、监理单位、设计单位认可后方可进场使用，如不经建设单位、监理单位、设计单位认可，承包人擅自进场使用的，建设单位有权终止合同，同时承包人须赔偿建设单位实际损失。规格、数量按国家、江苏省和泰州市的相关要求，品牌按采购文件要求</w:t>
      </w:r>
      <w:r>
        <w:rPr>
          <w:rFonts w:hint="eastAsia" w:ascii="宋体" w:hAnsi="宋体"/>
          <w:szCs w:val="32"/>
        </w:rPr>
        <w:t xml:space="preserve">。</w:t>
      </w:r>
      <w:r/>
    </w:p>
    <w:p>
      <w:pPr>
        <w:ind w:firstLine="420"/>
        <w:spacing w:line="332" w:lineRule="auto"/>
        <w:rPr>
          <w:rFonts w:ascii="宋体" w:hAnsi="宋体"/>
          <w:szCs w:val="32"/>
        </w:rPr>
      </w:pPr>
      <w:r>
        <w:rPr>
          <w:rFonts w:ascii="宋体" w:hAnsi="宋体"/>
          <w:szCs w:val="32"/>
        </w:rPr>
        <w:t xml:space="preserve">8.8 </w:t>
      </w:r>
      <w:r>
        <w:rPr>
          <w:rFonts w:hint="eastAsia" w:ascii="宋体" w:hAnsi="宋体"/>
          <w:szCs w:val="32"/>
        </w:rPr>
        <w:t xml:space="preserve">施工设备和临时设施</w:t>
      </w:r>
      <w:r/>
    </w:p>
    <w:p>
      <w:pPr>
        <w:ind w:firstLine="420"/>
        <w:jc w:val="left"/>
        <w:spacing w:line="332" w:lineRule="auto"/>
        <w:rPr>
          <w:rFonts w:ascii="宋体" w:hAnsi="宋体"/>
          <w:szCs w:val="32"/>
        </w:rPr>
      </w:pPr>
      <w:r>
        <w:rPr>
          <w:rFonts w:ascii="宋体" w:hAnsi="宋体"/>
          <w:szCs w:val="32"/>
        </w:rPr>
        <w:t xml:space="preserve">8.8.1 </w:t>
      </w:r>
      <w:r>
        <w:rPr>
          <w:rFonts w:hint="eastAsia" w:ascii="宋体" w:hAnsi="宋体"/>
          <w:szCs w:val="32"/>
        </w:rPr>
        <w:t xml:space="preserve">承包人提供的施工设备和临时设施</w:t>
      </w:r>
      <w:r/>
    </w:p>
    <w:p>
      <w:pPr>
        <w:ind w:firstLine="420"/>
        <w:jc w:val="left"/>
        <w:spacing w:line="332" w:lineRule="auto"/>
        <w:rPr>
          <w:rFonts w:ascii="宋体" w:hAnsi="宋体"/>
          <w:szCs w:val="32"/>
        </w:rPr>
      </w:pPr>
      <w:r>
        <w:rPr>
          <w:rFonts w:hint="eastAsia" w:ascii="宋体" w:hAnsi="宋体"/>
          <w:szCs w:val="32"/>
        </w:rPr>
        <w:t xml:space="preserve">关于修建临时设施费用承担的约定：</w:t>
      </w:r>
      <w:r>
        <w:rPr>
          <w:rFonts w:hint="eastAsia" w:ascii="宋体" w:hAnsi="宋体"/>
          <w:szCs w:val="32"/>
          <w:u w:val="single"/>
        </w:rPr>
        <w:t xml:space="preserve">承包人自行承担修建临时设施的费用，需要临时占地的，发包人帮助承包人进行协调，但费用由承包人承担</w:t>
      </w:r>
      <w:r>
        <w:rPr>
          <w:rFonts w:hint="eastAsia" w:ascii="宋体" w:hAnsi="宋体"/>
          <w:szCs w:val="32"/>
        </w:rPr>
        <w:t xml:space="preserve">。</w:t>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r/>
    </w:p>
    <w:p>
      <w:pPr>
        <w:spacing w:line="332" w:lineRule="auto"/>
        <w:rPr>
          <w:rFonts w:ascii="宋体" w:hAnsi="宋体"/>
          <w:szCs w:val="32"/>
        </w:rPr>
      </w:pPr>
      <w:r/>
      <w:bookmarkStart w:id="333" w:name="_Toc351203641"/>
      <w:r>
        <w:rPr>
          <w:rFonts w:ascii="宋体" w:hAnsi="宋体"/>
          <w:szCs w:val="32"/>
        </w:rPr>
        <w:t xml:space="preserve">9</w:t>
      </w:r>
      <w:bookmarkEnd w:id="312"/>
      <w:r/>
      <w:bookmarkEnd w:id="313"/>
      <w:r/>
      <w:bookmarkEnd w:id="314"/>
      <w:r/>
      <w:bookmarkStart w:id="334" w:name="_Toc312678021"/>
      <w:r/>
      <w:bookmarkStart w:id="335" w:name="_Toc300934982"/>
      <w:r/>
      <w:bookmarkStart w:id="336" w:name="_Toc297123533"/>
      <w:r/>
      <w:bookmarkStart w:id="337" w:name="_Toc303539139"/>
      <w:r/>
      <w:bookmarkStart w:id="338" w:name="_Toc312677495"/>
      <w:r/>
      <w:bookmarkStart w:id="339" w:name="_Toc304295559"/>
      <w:r/>
      <w:bookmarkStart w:id="340" w:name="_Toc297216192"/>
      <w:r/>
      <w:bookmarkStart w:id="341" w:name="_Toc267251428"/>
      <w:r/>
      <w:bookmarkStart w:id="342" w:name="_Toc296503173"/>
      <w:r/>
      <w:bookmarkStart w:id="343" w:name="_Toc296346674"/>
      <w:r/>
      <w:bookmarkStart w:id="344" w:name="_Toc296944512"/>
      <w:r/>
      <w:bookmarkStart w:id="345" w:name="_Toc296891001"/>
      <w:r/>
      <w:bookmarkStart w:id="346" w:name="_Toc297048359"/>
      <w:r/>
      <w:bookmarkStart w:id="347" w:name="_Toc267251427"/>
      <w:r/>
      <w:bookmarkStart w:id="348" w:name="_Toc296891213"/>
      <w:r/>
      <w:bookmarkStart w:id="349" w:name="_Toc296347172"/>
      <w:r/>
      <w:bookmarkStart w:id="350" w:name="_Toc292559378"/>
      <w:r/>
      <w:bookmarkStart w:id="351" w:name="_Toc292559883"/>
      <w:r/>
      <w:bookmarkStart w:id="352" w:name="_Toc297120473"/>
      <w:r>
        <w:rPr>
          <w:rFonts w:ascii="宋体" w:hAnsi="宋体"/>
          <w:szCs w:val="32"/>
        </w:rPr>
        <w:t xml:space="preserve">. </w:t>
      </w:r>
      <w:r>
        <w:rPr>
          <w:rFonts w:hint="eastAsia" w:ascii="宋体" w:hAnsi="宋体"/>
          <w:szCs w:val="32"/>
        </w:rPr>
        <w:t xml:space="preserve">试验与检验</w:t>
      </w:r>
      <w:bookmarkEnd w:id="333"/>
      <w:r/>
      <w:bookmarkEnd w:id="334"/>
      <w:r/>
      <w:bookmarkEnd w:id="335"/>
      <w:r/>
      <w:bookmarkEnd w:id="336"/>
      <w:r/>
      <w:bookmarkEnd w:id="337"/>
      <w:r/>
      <w:bookmarkEnd w:id="338"/>
      <w:r/>
      <w:bookmarkEnd w:id="339"/>
      <w:r/>
      <w:bookmarkEnd w:id="340"/>
      <w:r/>
      <w:r/>
    </w:p>
    <w:p>
      <w:pPr>
        <w:ind w:firstLine="420"/>
        <w:spacing w:line="332" w:lineRule="auto"/>
        <w:rPr>
          <w:rFonts w:ascii="宋体" w:hAnsi="宋体"/>
          <w:szCs w:val="32"/>
        </w:rPr>
      </w:pPr>
      <w:r>
        <w:rPr>
          <w:rFonts w:ascii="宋体" w:hAnsi="宋体"/>
          <w:szCs w:val="32"/>
        </w:rPr>
        <w:t xml:space="preserve">9</w:t>
      </w:r>
      <w:bookmarkStart w:id="353" w:name="_Toc304295560"/>
      <w:r/>
      <w:bookmarkStart w:id="354" w:name="_Toc312677496"/>
      <w:r/>
      <w:bookmarkStart w:id="355" w:name="_Toc312678022"/>
      <w:r/>
      <w:bookmarkStart w:id="356" w:name="_Toc297123534"/>
      <w:r/>
      <w:bookmarkStart w:id="357" w:name="_Toc303539140"/>
      <w:r/>
      <w:bookmarkStart w:id="358" w:name="_Toc297216193"/>
      <w:r/>
      <w:bookmarkStart w:id="359" w:name="_Toc300934983"/>
      <w:r>
        <w:rPr>
          <w:rFonts w:ascii="宋体" w:hAnsi="宋体"/>
          <w:szCs w:val="32"/>
        </w:rPr>
        <w:t xml:space="preserve">.1</w:t>
      </w:r>
      <w:r>
        <w:rPr>
          <w:rFonts w:hint="eastAsia" w:ascii="宋体" w:hAnsi="宋体"/>
          <w:szCs w:val="32"/>
        </w:rPr>
        <w:t xml:space="preserve">试验设备与试验人员</w:t>
      </w:r>
      <w:bookmarkEnd w:id="353"/>
      <w:r/>
      <w:bookmarkEnd w:id="354"/>
      <w:r/>
      <w:bookmarkEnd w:id="355"/>
      <w:r/>
      <w:bookmarkEnd w:id="356"/>
      <w:r/>
      <w:bookmarkEnd w:id="357"/>
      <w:r/>
      <w:bookmarkEnd w:id="358"/>
      <w:r/>
      <w:bookmarkEnd w:id="359"/>
      <w:r/>
      <w:r/>
    </w:p>
    <w:p>
      <w:pPr>
        <w:ind w:firstLine="420"/>
        <w:jc w:val="left"/>
        <w:spacing w:line="332" w:lineRule="auto"/>
        <w:rPr>
          <w:rFonts w:ascii="宋体" w:hAnsi="宋体"/>
          <w:szCs w:val="32"/>
        </w:rPr>
      </w:pPr>
      <w:r>
        <w:rPr>
          <w:rFonts w:ascii="宋体" w:hAnsi="宋体"/>
          <w:szCs w:val="32"/>
        </w:rPr>
        <w:t xml:space="preserve">9</w:t>
      </w:r>
      <w:bookmarkStart w:id="360" w:name="_Toc312677497"/>
      <w:r/>
      <w:bookmarkStart w:id="361" w:name="_Toc300934984"/>
      <w:r/>
      <w:bookmarkStart w:id="362" w:name="_Toc312678023"/>
      <w:r/>
      <w:bookmarkStart w:id="363" w:name="_Toc304295561"/>
      <w:r/>
      <w:bookmarkStart w:id="364" w:name="_Toc297216194"/>
      <w:r/>
      <w:bookmarkStart w:id="365" w:name="_Toc303539141"/>
      <w:r/>
      <w:bookmarkStart w:id="366" w:name="_Toc297123535"/>
      <w:r/>
      <w:bookmarkStart w:id="367" w:name="_Toc318581174"/>
      <w:r>
        <w:rPr>
          <w:rFonts w:ascii="宋体" w:hAnsi="宋体"/>
          <w:szCs w:val="32"/>
        </w:rPr>
        <w:t xml:space="preserve">.1.2 </w:t>
      </w:r>
      <w:r>
        <w:rPr>
          <w:rFonts w:hint="eastAsia" w:ascii="宋体" w:hAnsi="宋体"/>
          <w:szCs w:val="32"/>
        </w:rPr>
        <w:t xml:space="preserve">试验设备</w:t>
      </w:r>
      <w:r/>
    </w:p>
    <w:p>
      <w:pPr>
        <w:ind w:firstLine="420"/>
        <w:jc w:val="left"/>
        <w:spacing w:line="332" w:lineRule="auto"/>
        <w:rPr>
          <w:rFonts w:ascii="宋体" w:hAnsi="宋体"/>
          <w:szCs w:val="32"/>
        </w:rPr>
      </w:pPr>
      <w:r>
        <w:rPr>
          <w:rFonts w:hint="eastAsia" w:ascii="宋体" w:hAnsi="宋体"/>
          <w:szCs w:val="32"/>
        </w:rPr>
        <w:t xml:space="preserve">施工现场需要配置的试验场所：</w:t>
      </w:r>
      <w:bookmarkEnd w:id="360"/>
      <w:r/>
      <w:bookmarkEnd w:id="361"/>
      <w:r/>
      <w:bookmarkEnd w:id="362"/>
      <w:r/>
      <w:bookmarkEnd w:id="363"/>
      <w:r/>
      <w:bookmarkEnd w:id="364"/>
      <w:r/>
      <w:bookmarkEnd w:id="365"/>
      <w:r/>
      <w:bookmarkEnd w:id="366"/>
      <w:r/>
      <w:bookmarkStart w:id="368" w:name="_Toc312678024"/>
      <w:r/>
      <w:bookmarkStart w:id="369" w:name="_Toc297123536"/>
      <w:r/>
      <w:bookmarkStart w:id="370" w:name="_Toc304295562"/>
      <w:r/>
      <w:bookmarkStart w:id="371" w:name="_Toc312677498"/>
      <w:r/>
      <w:bookmarkStart w:id="372" w:name="_Toc303539142"/>
      <w:r/>
      <w:bookmarkStart w:id="373" w:name="_Toc297216195"/>
      <w:r/>
      <w:bookmarkStart w:id="374" w:name="_Toc300934985"/>
      <w:r>
        <w:rPr>
          <w:rFonts w:ascii="宋体" w:hAnsi="宋体"/>
          <w:szCs w:val="32"/>
          <w:u w:val="single"/>
        </w:rPr>
        <w:t xml:space="preserve"> </w:t>
      </w:r>
      <w:r>
        <w:rPr>
          <w:rFonts w:hint="eastAsia" w:ascii="宋体" w:hAnsi="宋体"/>
          <w:szCs w:val="32"/>
          <w:u w:val="single"/>
        </w:rPr>
        <w:t xml:space="preserve">  </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u w:val="single"/>
        </w:rPr>
        <w:t xml:space="preserve"> </w:t>
      </w:r>
      <w:r>
        <w:rPr>
          <w:rFonts w:ascii="宋体" w:hAnsi="宋体"/>
          <w:szCs w:val="32"/>
          <w:u w:val="single"/>
        </w:rPr>
        <w:t xml:space="preserve">    </w:t>
      </w:r>
      <w:r>
        <w:rPr>
          <w:rFonts w:hint="eastAsia" w:ascii="宋体" w:hAnsi="宋体"/>
          <w:szCs w:val="32"/>
        </w:rPr>
        <w:t xml:space="preserve">。</w:t>
      </w:r>
      <w:r>
        <w:rPr>
          <w:rFonts w:ascii="宋体" w:hAnsi="宋体"/>
          <w:szCs w:val="32"/>
        </w:rPr>
        <w:t xml:space="preserve"> </w:t>
      </w:r>
      <w:r/>
    </w:p>
    <w:p>
      <w:pPr>
        <w:ind w:firstLine="420"/>
        <w:jc w:val="left"/>
        <w:spacing w:line="332" w:lineRule="auto"/>
        <w:rPr>
          <w:rFonts w:ascii="宋体" w:hAnsi="宋体"/>
          <w:szCs w:val="32"/>
        </w:rPr>
      </w:pPr>
      <w:r>
        <w:rPr>
          <w:rFonts w:hint="eastAsia" w:ascii="宋体" w:hAnsi="宋体"/>
          <w:szCs w:val="32"/>
        </w:rPr>
        <w:t xml:space="preserve">施工现场需要配备的试验设备：</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u w:val="single"/>
        </w:rPr>
        <w:t xml:space="preserve"> </w:t>
      </w:r>
      <w:r>
        <w:rPr>
          <w:rFonts w:ascii="宋体" w:hAnsi="宋体"/>
          <w:szCs w:val="32"/>
          <w:u w:val="single"/>
        </w:rPr>
        <w:t xml:space="preserve">  </w:t>
      </w:r>
      <w:r>
        <w:rPr>
          <w:rFonts w:hint="eastAsia" w:ascii="宋体" w:hAnsi="宋体"/>
          <w:szCs w:val="32"/>
        </w:rPr>
        <w:t xml:space="preserve">。</w:t>
      </w:r>
      <w:r/>
    </w:p>
    <w:p>
      <w:pPr>
        <w:ind w:firstLine="420"/>
        <w:jc w:val="left"/>
        <w:spacing w:line="332" w:lineRule="auto"/>
        <w:rPr>
          <w:rFonts w:ascii="宋体" w:hAnsi="宋体"/>
          <w:szCs w:val="32"/>
        </w:rPr>
      </w:pPr>
      <w:r>
        <w:rPr>
          <w:rFonts w:hint="eastAsia" w:ascii="宋体" w:hAnsi="宋体"/>
          <w:szCs w:val="32"/>
        </w:rPr>
        <w:t xml:space="preserve">施工现场需要具备的其他试验条件：</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u w:val="single"/>
        </w:rPr>
        <w:t xml:space="preserve"> </w:t>
      </w:r>
      <w:r>
        <w:rPr>
          <w:rFonts w:ascii="宋体" w:hAnsi="宋体"/>
          <w:szCs w:val="32"/>
          <w:u w:val="single"/>
        </w:rPr>
        <w:t xml:space="preserve">   </w:t>
      </w:r>
      <w:r>
        <w:rPr>
          <w:rFonts w:hint="eastAsia" w:ascii="宋体" w:hAnsi="宋体"/>
          <w:szCs w:val="32"/>
        </w:rPr>
        <w:t xml:space="preserve">。</w:t>
      </w:r>
      <w:r/>
    </w:p>
    <w:p>
      <w:pPr>
        <w:ind w:firstLine="420"/>
        <w:spacing w:line="332" w:lineRule="auto"/>
        <w:rPr>
          <w:rFonts w:ascii="宋体" w:hAnsi="宋体"/>
          <w:szCs w:val="32"/>
        </w:rPr>
      </w:pPr>
      <w:r>
        <w:rPr>
          <w:rFonts w:ascii="宋体" w:hAnsi="宋体"/>
          <w:szCs w:val="32"/>
        </w:rPr>
        <w:t xml:space="preserve">9.4 </w:t>
      </w:r>
      <w:r>
        <w:rPr>
          <w:rFonts w:hint="eastAsia" w:ascii="宋体" w:hAnsi="宋体"/>
          <w:szCs w:val="32"/>
        </w:rPr>
        <w:t xml:space="preserve">现场工艺试验</w:t>
      </w:r>
      <w:r>
        <w:rPr>
          <w:rFonts w:ascii="宋体" w:hAnsi="宋体"/>
          <w:szCs w:val="32"/>
        </w:rPr>
        <w:t xml:space="preserve"> </w:t>
      </w:r>
      <w:r/>
    </w:p>
    <w:p>
      <w:pPr>
        <w:ind w:firstLine="420"/>
        <w:jc w:val="left"/>
        <w:spacing w:line="332" w:lineRule="auto"/>
        <w:rPr>
          <w:rFonts w:ascii="宋体" w:hAnsi="宋体"/>
          <w:szCs w:val="32"/>
        </w:rPr>
      </w:pPr>
      <w:r>
        <w:rPr>
          <w:rFonts w:hint="eastAsia" w:ascii="宋体" w:hAnsi="宋体"/>
          <w:szCs w:val="32"/>
        </w:rPr>
        <w:t xml:space="preserve">现场工艺试验的有关约定：</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u w:val="single"/>
        </w:rPr>
        <w:t xml:space="preserve"> </w:t>
      </w:r>
      <w:r>
        <w:rPr>
          <w:rFonts w:ascii="宋体" w:hAnsi="宋体"/>
          <w:szCs w:val="32"/>
          <w:u w:val="single"/>
        </w:rPr>
        <w:t xml:space="preserve">      </w:t>
      </w:r>
      <w:r>
        <w:rPr>
          <w:rFonts w:hint="eastAsia" w:ascii="宋体" w:hAnsi="宋体"/>
          <w:szCs w:val="32"/>
        </w:rPr>
        <w:t xml:space="preserve">。</w:t>
      </w:r>
      <w:bookmarkEnd w:id="367"/>
      <w:r/>
      <w:bookmarkEnd w:id="368"/>
      <w:r/>
      <w:bookmarkEnd w:id="369"/>
      <w:r/>
      <w:bookmarkEnd w:id="370"/>
      <w:r/>
      <w:bookmarkEnd w:id="371"/>
      <w:r/>
      <w:bookmarkEnd w:id="372"/>
      <w:r/>
      <w:bookmarkEnd w:id="373"/>
      <w:r/>
      <w:bookmarkEnd w:id="374"/>
      <w:r/>
      <w:r/>
    </w:p>
    <w:p>
      <w:pPr>
        <w:spacing w:line="332" w:lineRule="auto"/>
        <w:rPr>
          <w:rFonts w:ascii="宋体" w:hAnsi="宋体"/>
          <w:szCs w:val="32"/>
        </w:rPr>
      </w:pPr>
      <w:r/>
      <w:bookmarkStart w:id="375" w:name="_Toc351203642"/>
      <w:r>
        <w:rPr>
          <w:rFonts w:ascii="宋体" w:hAnsi="宋体"/>
          <w:szCs w:val="32"/>
        </w:rPr>
        <w:t xml:space="preserve">1</w:t>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Start w:id="376" w:name="_Toc292559903"/>
      <w:r/>
      <w:bookmarkStart w:id="377" w:name="_Toc297048379"/>
      <w:r/>
      <w:bookmarkStart w:id="378" w:name="_Toc304295566"/>
      <w:r/>
      <w:bookmarkStart w:id="379" w:name="_Toc297123540"/>
      <w:r/>
      <w:bookmarkStart w:id="380" w:name="_Toc296346694"/>
      <w:r/>
      <w:bookmarkStart w:id="381" w:name="_Toc312677499"/>
      <w:r/>
      <w:bookmarkStart w:id="382" w:name="_Toc297120493"/>
      <w:r/>
      <w:bookmarkStart w:id="383" w:name="_Toc296347192"/>
      <w:r/>
      <w:bookmarkStart w:id="384" w:name="_Toc296891233"/>
      <w:r/>
      <w:bookmarkStart w:id="385" w:name="_Toc303539146"/>
      <w:r/>
      <w:bookmarkStart w:id="386" w:name="_Toc297216199"/>
      <w:r/>
      <w:bookmarkStart w:id="387" w:name="_Toc300934989"/>
      <w:r/>
      <w:bookmarkStart w:id="388" w:name="_Toc296891021"/>
      <w:r/>
      <w:bookmarkStart w:id="389" w:name="_Toc292559398"/>
      <w:r/>
      <w:bookmarkStart w:id="390" w:name="_Toc296503193"/>
      <w:r/>
      <w:bookmarkStart w:id="391" w:name="_Toc312678025"/>
      <w:r/>
      <w:bookmarkStart w:id="392" w:name="_Toc296944532"/>
      <w:r/>
      <w:bookmarkStart w:id="393" w:name="_Toc267251440"/>
      <w:r/>
      <w:bookmarkStart w:id="394" w:name="_Toc267251435"/>
      <w:r/>
      <w:bookmarkStart w:id="395" w:name="_Toc267251441"/>
      <w:r/>
      <w:bookmarkStart w:id="396" w:name="_Toc267251433"/>
      <w:r/>
      <w:bookmarkStart w:id="397" w:name="_Toc267251437"/>
      <w:r/>
      <w:bookmarkStart w:id="398" w:name="_Toc267251439"/>
      <w:r/>
      <w:bookmarkStart w:id="399" w:name="_Toc267251442"/>
      <w:r>
        <w:rPr>
          <w:rFonts w:ascii="宋体" w:hAnsi="宋体"/>
          <w:szCs w:val="32"/>
        </w:rPr>
        <w:t xml:space="preserve">0. </w:t>
      </w:r>
      <w:r>
        <w:rPr>
          <w:rFonts w:hint="eastAsia" w:ascii="宋体" w:hAnsi="宋体"/>
          <w:szCs w:val="32"/>
        </w:rPr>
        <w:t xml:space="preserve">变更</w:t>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r/>
    </w:p>
    <w:p>
      <w:pPr>
        <w:ind w:firstLine="420"/>
        <w:spacing w:line="332" w:lineRule="auto"/>
        <w:rPr>
          <w:rFonts w:ascii="宋体" w:hAnsi="宋体"/>
          <w:szCs w:val="32"/>
        </w:rPr>
      </w:pPr>
      <w:r>
        <w:rPr>
          <w:rFonts w:ascii="宋体" w:hAnsi="宋体"/>
          <w:szCs w:val="32"/>
        </w:rPr>
        <w:t xml:space="preserve">1</w:t>
      </w:r>
      <w:bookmarkStart w:id="400" w:name="_Toc296891022"/>
      <w:r/>
      <w:bookmarkStart w:id="401" w:name="_Toc296503194"/>
      <w:r/>
      <w:bookmarkStart w:id="402" w:name="_Toc312678026"/>
      <w:r/>
      <w:bookmarkStart w:id="403" w:name="_Toc296891234"/>
      <w:r/>
      <w:bookmarkStart w:id="404" w:name="_Toc303539147"/>
      <w:r/>
      <w:bookmarkStart w:id="405" w:name="_Toc297120494"/>
      <w:r/>
      <w:bookmarkStart w:id="406" w:name="_Toc304295567"/>
      <w:r/>
      <w:bookmarkStart w:id="407" w:name="_Toc296346695"/>
      <w:r/>
      <w:bookmarkStart w:id="408" w:name="_Toc297048380"/>
      <w:r/>
      <w:bookmarkStart w:id="409" w:name="_Toc312677500"/>
      <w:r/>
      <w:bookmarkStart w:id="410" w:name="_Toc292559399"/>
      <w:r/>
      <w:bookmarkStart w:id="411" w:name="_Toc292559904"/>
      <w:r/>
      <w:bookmarkStart w:id="412" w:name="_Toc296944533"/>
      <w:r/>
      <w:bookmarkStart w:id="413" w:name="_Toc300934990"/>
      <w:r/>
      <w:bookmarkStart w:id="414" w:name="_Toc297216200"/>
      <w:r/>
      <w:bookmarkStart w:id="415" w:name="_Toc297123541"/>
      <w:r/>
      <w:bookmarkStart w:id="416" w:name="_Toc296347193"/>
      <w:r>
        <w:rPr>
          <w:rFonts w:ascii="宋体" w:hAnsi="宋体"/>
          <w:szCs w:val="32"/>
        </w:rPr>
        <w:t xml:space="preserve">0.1</w:t>
      </w:r>
      <w:r>
        <w:rPr>
          <w:rFonts w:hint="eastAsia" w:ascii="宋体" w:hAnsi="宋体"/>
          <w:szCs w:val="32"/>
        </w:rPr>
        <w:t xml:space="preserve">变更的范围</w:t>
      </w:r>
      <w:r/>
    </w:p>
    <w:p>
      <w:pPr>
        <w:ind w:firstLine="600"/>
        <w:jc w:val="left"/>
        <w:spacing w:line="332" w:lineRule="auto"/>
        <w:rPr>
          <w:rFonts w:ascii="宋体" w:hAnsi="宋体"/>
          <w:szCs w:val="32"/>
        </w:rPr>
      </w:pPr>
      <w:r>
        <w:rPr>
          <w:rFonts w:hint="eastAsia" w:ascii="宋体" w:hAnsi="宋体"/>
          <w:szCs w:val="32"/>
        </w:rPr>
        <w:t xml:space="preserve">关于变更的范围的约</w:t>
      </w:r>
      <w:r>
        <w:rPr>
          <w:rFonts w:hint="eastAsia" w:ascii="宋体" w:hAnsi="宋体"/>
          <w:szCs w:val="21"/>
        </w:rPr>
        <w:t xml:space="preserve">定：</w:t>
      </w:r>
      <w:r>
        <w:rPr>
          <w:rFonts w:ascii="宋体" w:hAnsi="宋体"/>
          <w:szCs w:val="21"/>
          <w:u w:val="single"/>
        </w:rPr>
        <w:t xml:space="preserve"> </w:t>
      </w:r>
      <w:r>
        <w:rPr>
          <w:rFonts w:hint="eastAsia" w:ascii="宋体" w:hAnsi="宋体"/>
          <w:szCs w:val="21"/>
          <w:u w:val="single"/>
        </w:rPr>
        <w:t xml:space="preserve">因工程建设的需要，发包人提出的设计变更要求，承包人必须执行</w:t>
      </w:r>
      <w:r>
        <w:rPr>
          <w:rFonts w:ascii="宋体" w:hAnsi="宋体"/>
          <w:szCs w:val="21"/>
          <w:u w:val="single"/>
        </w:rPr>
        <w:t xml:space="preserve">。</w:t>
      </w:r>
      <w:r>
        <w:rPr>
          <w:rFonts w:hint="eastAsia" w:ascii="宋体" w:hAnsi="宋体"/>
          <w:szCs w:val="21"/>
          <w:u w:val="single"/>
        </w:rPr>
        <w:t xml:space="preserve">否则视为违约。其他执行合同通用条款和</w:t>
      </w:r>
      <w:r>
        <w:rPr>
          <w:rFonts w:ascii="宋体" w:hAnsi="宋体" w:cs="宋体"/>
          <w:spacing w:val="8"/>
          <w:szCs w:val="21"/>
          <w:u w:val="single"/>
        </w:rPr>
        <w:t xml:space="preserve">《建设工程工程量清单计价标准》（</w:t>
      </w:r>
      <w:r>
        <w:rPr>
          <w:rFonts w:ascii="宋体" w:hAnsi="宋体" w:cs="宋体"/>
          <w:szCs w:val="21"/>
          <w:u w:val="single"/>
        </w:rPr>
        <w:t xml:space="preserve">GB</w:t>
      </w:r>
      <w:r>
        <w:rPr>
          <w:rFonts w:ascii="宋体" w:hAnsi="宋体" w:cs="宋体"/>
          <w:spacing w:val="8"/>
          <w:szCs w:val="21"/>
          <w:u w:val="single"/>
        </w:rPr>
        <w:t xml:space="preserve">/T50500—2024）</w:t>
      </w:r>
      <w:r>
        <w:rPr>
          <w:rFonts w:ascii="宋体" w:hAnsi="宋体" w:cs="宋体"/>
          <w:spacing w:val="8"/>
          <w:sz w:val="20"/>
          <w:szCs w:val="20"/>
        </w:rPr>
        <w:t xml:space="preserve">。</w:t>
      </w:r>
      <w:r/>
    </w:p>
    <w:p>
      <w:pPr>
        <w:ind w:firstLine="420"/>
        <w:spacing w:line="332" w:lineRule="auto"/>
        <w:rPr>
          <w:rFonts w:ascii="宋体" w:hAnsi="宋体"/>
          <w:szCs w:val="32"/>
        </w:rPr>
      </w:pPr>
      <w:r>
        <w:rPr>
          <w:rFonts w:ascii="宋体" w:hAnsi="宋体"/>
          <w:szCs w:val="32"/>
        </w:rPr>
        <w:t xml:space="preserve">10.4 </w:t>
      </w:r>
      <w:r>
        <w:rPr>
          <w:rFonts w:hint="eastAsia" w:ascii="宋体" w:hAnsi="宋体"/>
          <w:szCs w:val="32"/>
        </w:rPr>
        <w:t xml:space="preserve">变更估价</w:t>
      </w:r>
      <w:r/>
    </w:p>
    <w:p>
      <w:pPr>
        <w:ind w:firstLine="420"/>
        <w:jc w:val="left"/>
        <w:spacing w:line="332" w:lineRule="auto"/>
        <w:rPr>
          <w:rFonts w:ascii="宋体" w:hAnsi="宋体"/>
          <w:szCs w:val="32"/>
        </w:rPr>
      </w:pPr>
      <w:r>
        <w:rPr>
          <w:rFonts w:ascii="宋体" w:hAnsi="宋体"/>
          <w:szCs w:val="32"/>
        </w:rPr>
        <w:t xml:space="preserve">10.4.1 </w:t>
      </w:r>
      <w:r>
        <w:rPr>
          <w:rFonts w:hint="eastAsia" w:ascii="宋体" w:hAnsi="宋体"/>
          <w:szCs w:val="32"/>
        </w:rPr>
        <w:t xml:space="preserve">变更估价原则</w:t>
      </w:r>
      <w:r/>
    </w:p>
    <w:p>
      <w:pPr>
        <w:ind w:firstLine="420"/>
        <w:jc w:val="left"/>
        <w:spacing w:line="332" w:lineRule="auto"/>
        <w:rPr>
          <w:rFonts w:ascii="宋体" w:hAnsi="宋体"/>
          <w:szCs w:val="32"/>
          <w:u w:val="single"/>
        </w:rPr>
      </w:pPr>
      <w:r>
        <w:rPr>
          <w:rFonts w:hint="eastAsia" w:ascii="宋体" w:hAnsi="宋体"/>
          <w:szCs w:val="32"/>
        </w:rPr>
        <w:t xml:space="preserve">关于变更估价的约定</w:t>
      </w:r>
      <w:r>
        <w:rPr>
          <w:rFonts w:ascii="宋体" w:hAnsi="宋体"/>
          <w:szCs w:val="32"/>
        </w:rPr>
        <w:t xml:space="preserve">: </w:t>
      </w:r>
      <w:r>
        <w:rPr>
          <w:rFonts w:hint="eastAsia" w:ascii="宋体" w:hAnsi="宋体"/>
          <w:szCs w:val="32"/>
          <w:u w:val="single"/>
        </w:rPr>
        <w:t xml:space="preserve">按采购文件执行</w:t>
      </w:r>
      <w:r>
        <w:rPr>
          <w:rFonts w:hint="eastAsia" w:ascii="宋体" w:hAnsi="宋体" w:cs="宋体"/>
          <w:szCs w:val="21"/>
          <w:u w:val="single"/>
        </w:rPr>
        <w:t xml:space="preserve">。</w:t>
      </w:r>
      <w:r/>
    </w:p>
    <w:p>
      <w:pPr>
        <w:ind w:firstLine="420"/>
        <w:spacing w:line="332" w:lineRule="auto"/>
        <w:rPr>
          <w:rFonts w:ascii="宋体" w:hAnsi="宋体"/>
          <w:szCs w:val="32"/>
        </w:rPr>
      </w:pPr>
      <w:r>
        <w:rPr>
          <w:rFonts w:ascii="宋体" w:hAnsi="宋体"/>
          <w:szCs w:val="32"/>
        </w:rPr>
        <w:t xml:space="preserve">1</w:t>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Start w:id="417" w:name="_Toc296891025"/>
      <w:r/>
      <w:bookmarkStart w:id="418" w:name="_Toc296346698"/>
      <w:r/>
      <w:bookmarkStart w:id="419" w:name="_Toc296347196"/>
      <w:r/>
      <w:bookmarkStart w:id="420" w:name="_Toc296944536"/>
      <w:r/>
      <w:bookmarkStart w:id="421" w:name="_Toc292559907"/>
      <w:r/>
      <w:bookmarkStart w:id="422" w:name="_Toc297048383"/>
      <w:r/>
      <w:bookmarkStart w:id="423" w:name="_Toc300934993"/>
      <w:r/>
      <w:bookmarkStart w:id="424" w:name="_Toc296891237"/>
      <w:r/>
      <w:bookmarkStart w:id="425" w:name="_Toc297123544"/>
      <w:r/>
      <w:bookmarkStart w:id="426" w:name="_Toc297216203"/>
      <w:r/>
      <w:bookmarkStart w:id="427" w:name="_Toc296503197"/>
      <w:r/>
      <w:bookmarkStart w:id="428" w:name="_Toc292559402"/>
      <w:r/>
      <w:bookmarkStart w:id="429" w:name="_Toc303539150"/>
      <w:r/>
      <w:bookmarkStart w:id="430" w:name="_Toc297120497"/>
      <w:r/>
      <w:bookmarkStart w:id="431" w:name="_Toc312677503"/>
      <w:r/>
      <w:bookmarkStart w:id="432" w:name="_Toc312678029"/>
      <w:r/>
      <w:bookmarkStart w:id="433" w:name="_Toc304295570"/>
      <w:r>
        <w:rPr>
          <w:rFonts w:ascii="宋体" w:hAnsi="宋体"/>
          <w:szCs w:val="32"/>
        </w:rPr>
        <w:t xml:space="preserve">0.5</w:t>
      </w:r>
      <w:r>
        <w:rPr>
          <w:rFonts w:hint="eastAsia" w:ascii="宋体" w:hAnsi="宋体"/>
          <w:szCs w:val="32"/>
        </w:rPr>
        <w:t xml:space="preserve">承</w:t>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Start w:id="434" w:name="_Toc297123545"/>
      <w:r/>
      <w:bookmarkStart w:id="435" w:name="_Toc296891031"/>
      <w:r/>
      <w:bookmarkStart w:id="436" w:name="_Toc292559913"/>
      <w:r/>
      <w:bookmarkStart w:id="437" w:name="_Toc292559408"/>
      <w:r/>
      <w:bookmarkStart w:id="438" w:name="_Toc296503203"/>
      <w:r/>
      <w:bookmarkStart w:id="439" w:name="_Toc296891243"/>
      <w:r/>
      <w:bookmarkStart w:id="440" w:name="_Toc303539151"/>
      <w:r/>
      <w:bookmarkStart w:id="441" w:name="_Toc300934994"/>
      <w:r/>
      <w:bookmarkStart w:id="442" w:name="_Toc297048389"/>
      <w:r/>
      <w:bookmarkStart w:id="443" w:name="_Toc296346704"/>
      <w:r/>
      <w:bookmarkStart w:id="444" w:name="_Toc297216204"/>
      <w:r/>
      <w:bookmarkStart w:id="445" w:name="_Toc296944542"/>
      <w:r/>
      <w:bookmarkStart w:id="446" w:name="_Toc297120503"/>
      <w:r/>
      <w:bookmarkStart w:id="447" w:name="_Toc296347202"/>
      <w:r>
        <w:rPr>
          <w:rFonts w:hint="eastAsia" w:ascii="宋体" w:hAnsi="宋体"/>
          <w:szCs w:val="32"/>
        </w:rPr>
        <w:t xml:space="preserve">包人的合理化建议</w:t>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r/>
    </w:p>
    <w:p>
      <w:pPr>
        <w:ind w:firstLine="420"/>
        <w:jc w:val="left"/>
        <w:spacing w:line="332" w:lineRule="auto"/>
        <w:rPr>
          <w:rFonts w:ascii="宋体" w:hAnsi="宋体"/>
          <w:szCs w:val="32"/>
        </w:rPr>
      </w:pPr>
      <w:r>
        <w:rPr>
          <w:rFonts w:hint="eastAsia" w:ascii="宋体" w:hAnsi="宋体"/>
          <w:szCs w:val="32"/>
        </w:rPr>
        <w:t xml:space="preserve">监理人审查承包人合理化建议的期限：</w:t>
      </w:r>
      <w:r>
        <w:rPr>
          <w:rFonts w:ascii="宋体" w:hAnsi="宋体"/>
          <w:szCs w:val="32"/>
          <w:u w:val="single"/>
        </w:rPr>
        <w:t xml:space="preserve"> </w:t>
      </w:r>
      <w:r>
        <w:rPr>
          <w:rFonts w:hint="eastAsia" w:ascii="宋体" w:hAnsi="宋体"/>
          <w:szCs w:val="32"/>
          <w:u w:val="single"/>
        </w:rPr>
        <w:t xml:space="preserve">  /   </w:t>
      </w:r>
      <w:r>
        <w:rPr>
          <w:rFonts w:ascii="宋体" w:hAnsi="宋体"/>
          <w:szCs w:val="32"/>
          <w:u w:val="single"/>
        </w:rPr>
        <w:t xml:space="preserve">  </w:t>
      </w:r>
      <w:r>
        <w:rPr>
          <w:rFonts w:hint="eastAsia" w:ascii="宋体" w:hAnsi="宋体"/>
          <w:szCs w:val="32"/>
        </w:rPr>
        <w:t xml:space="preserve">。</w:t>
      </w:r>
      <w:r/>
    </w:p>
    <w:p>
      <w:pPr>
        <w:ind w:firstLine="420"/>
        <w:jc w:val="left"/>
        <w:spacing w:line="332" w:lineRule="auto"/>
        <w:rPr>
          <w:rFonts w:ascii="宋体" w:hAnsi="宋体"/>
          <w:szCs w:val="32"/>
        </w:rPr>
      </w:pPr>
      <w:r>
        <w:rPr>
          <w:rFonts w:hint="eastAsia" w:ascii="宋体" w:hAnsi="宋体"/>
          <w:szCs w:val="32"/>
        </w:rPr>
        <w:t xml:space="preserve">发包人审批承包人合理化建议的期限：</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rPr>
        <w:t xml:space="preserve">。</w:t>
      </w:r>
      <w:r/>
    </w:p>
    <w:p>
      <w:pPr>
        <w:ind w:firstLine="420"/>
        <w:jc w:val="left"/>
        <w:spacing w:line="332" w:lineRule="auto"/>
      </w:pPr>
      <w:r>
        <w:rPr>
          <w:rFonts w:hint="eastAsia" w:ascii="宋体" w:hAnsi="宋体"/>
          <w:szCs w:val="32"/>
        </w:rPr>
        <w:t xml:space="preserve">承</w:t>
      </w:r>
      <w:bookmarkStart w:id="448" w:name="_Toc312678030"/>
      <w:r/>
      <w:bookmarkStart w:id="449" w:name="_Toc312677504"/>
      <w:r/>
      <w:bookmarkStart w:id="450" w:name="_Toc292559914"/>
      <w:r/>
      <w:bookmarkStart w:id="451" w:name="_Toc297120504"/>
      <w:r/>
      <w:bookmarkStart w:id="452" w:name="_Toc296891244"/>
      <w:r/>
      <w:bookmarkStart w:id="453" w:name="_Toc297216205"/>
      <w:r/>
      <w:bookmarkStart w:id="454" w:name="_Toc303539152"/>
      <w:r/>
      <w:bookmarkStart w:id="455" w:name="_Toc300934995"/>
      <w:r/>
      <w:bookmarkStart w:id="456" w:name="_Toc297123546"/>
      <w:r/>
      <w:bookmarkStart w:id="457" w:name="_Toc292559409"/>
      <w:r/>
      <w:bookmarkStart w:id="458" w:name="_Toc296891032"/>
      <w:r/>
      <w:bookmarkStart w:id="459" w:name="_Toc296503204"/>
      <w:r/>
      <w:bookmarkStart w:id="460" w:name="_Toc296944543"/>
      <w:r/>
      <w:bookmarkStart w:id="461" w:name="_Toc304295571"/>
      <w:r/>
      <w:bookmarkStart w:id="462" w:name="_Toc296347203"/>
      <w:r/>
      <w:bookmarkStart w:id="463" w:name="_Toc297048390"/>
      <w:r/>
      <w:bookmarkStart w:id="464" w:name="_Toc318581175"/>
      <w:r/>
      <w:bookmarkStart w:id="465" w:name="_Toc296346705"/>
      <w:r>
        <w:rPr>
          <w:rFonts w:hint="eastAsia" w:ascii="宋体" w:hAnsi="宋体"/>
          <w:szCs w:val="32"/>
        </w:rPr>
        <w:t xml:space="preserve">包人提出的合理化建议降低了合同价格或者提高了工程经济效益的奖励的方法和金额为：</w:t>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rPr>
          <w:rFonts w:hint="eastAsia" w:ascii="宋体" w:hAnsi="宋体"/>
          <w:szCs w:val="32"/>
          <w:u w:val="single"/>
        </w:rPr>
        <w:t xml:space="preserve">  /  </w:t>
      </w:r>
      <w:r>
        <w:rPr>
          <w:rFonts w:hint="eastAsia" w:ascii="宋体" w:hAnsi="宋体"/>
          <w:szCs w:val="32"/>
        </w:rPr>
        <w:t xml:space="preserve"> 。</w:t>
      </w:r>
      <w:r/>
    </w:p>
    <w:p>
      <w:pPr>
        <w:ind w:firstLine="420"/>
        <w:spacing w:line="332" w:lineRule="auto"/>
        <w:rPr>
          <w:rFonts w:ascii="宋体" w:hAnsi="宋体"/>
          <w:szCs w:val="32"/>
        </w:rPr>
      </w:pPr>
      <w:r>
        <w:rPr>
          <w:rFonts w:ascii="宋体" w:hAnsi="宋体"/>
          <w:szCs w:val="32"/>
        </w:rPr>
        <w:t xml:space="preserve">1</w:t>
      </w:r>
      <w:bookmarkStart w:id="466" w:name="_Toc297216207"/>
      <w:r/>
      <w:bookmarkStart w:id="467" w:name="_Toc303539154"/>
      <w:r/>
      <w:bookmarkStart w:id="468" w:name="_Toc296944538"/>
      <w:r/>
      <w:bookmarkStart w:id="469" w:name="_Toc292559909"/>
      <w:r/>
      <w:bookmarkStart w:id="470" w:name="_Toc312677507"/>
      <w:r/>
      <w:bookmarkStart w:id="471" w:name="_Toc292559404"/>
      <w:r/>
      <w:bookmarkStart w:id="472" w:name="_Toc296891239"/>
      <w:r/>
      <w:bookmarkStart w:id="473" w:name="_Toc297123548"/>
      <w:r/>
      <w:bookmarkStart w:id="474" w:name="_Toc304295574"/>
      <w:r/>
      <w:bookmarkStart w:id="475" w:name="_Toc312678033"/>
      <w:r/>
      <w:bookmarkStart w:id="476" w:name="_Toc297048385"/>
      <w:r/>
      <w:bookmarkStart w:id="477" w:name="_Toc296347198"/>
      <w:r/>
      <w:bookmarkStart w:id="478" w:name="_Toc300934997"/>
      <w:r/>
      <w:bookmarkStart w:id="479" w:name="_Toc296891027"/>
      <w:r/>
      <w:bookmarkStart w:id="480" w:name="_Toc297120499"/>
      <w:r/>
      <w:bookmarkStart w:id="481" w:name="_Toc296346700"/>
      <w:r/>
      <w:bookmarkStart w:id="482" w:name="_Toc296503199"/>
      <w:r>
        <w:rPr>
          <w:rFonts w:ascii="宋体" w:hAnsi="宋体"/>
          <w:szCs w:val="32"/>
        </w:rPr>
        <w:t xml:space="preserve">0.7 </w:t>
      </w:r>
      <w:r>
        <w:rPr>
          <w:rFonts w:hint="eastAsia" w:ascii="宋体" w:hAnsi="宋体"/>
          <w:szCs w:val="32"/>
        </w:rPr>
        <w:t xml:space="preserve">暂估价</w:t>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r/>
    </w:p>
    <w:p>
      <w:pPr>
        <w:ind w:firstLine="420"/>
        <w:jc w:val="left"/>
        <w:spacing w:line="332" w:lineRule="auto"/>
        <w:rPr>
          <w:rFonts w:ascii="宋体" w:hAnsi="宋体"/>
          <w:szCs w:val="32"/>
        </w:rPr>
      </w:pPr>
      <w:r>
        <w:rPr>
          <w:rFonts w:hint="eastAsia" w:ascii="宋体" w:hAnsi="宋体"/>
          <w:szCs w:val="32"/>
        </w:rPr>
        <w:t xml:space="preserve">暂</w:t>
      </w:r>
      <w:bookmarkStart w:id="483" w:name="_Toc312678034"/>
      <w:r/>
      <w:bookmarkStart w:id="484" w:name="_Toc318581176"/>
      <w:r/>
      <w:bookmarkStart w:id="485" w:name="_Toc312677508"/>
      <w:r>
        <w:rPr>
          <w:rFonts w:hint="eastAsia" w:ascii="宋体" w:hAnsi="宋体"/>
          <w:szCs w:val="32"/>
        </w:rPr>
        <w:t xml:space="preserve">估价材料和工程设备的明细详见附件</w:t>
      </w:r>
      <w:r>
        <w:rPr>
          <w:rFonts w:ascii="宋体" w:hAnsi="宋体"/>
          <w:szCs w:val="32"/>
        </w:rPr>
        <w:t xml:space="preserve">11</w:t>
      </w:r>
      <w:r>
        <w:rPr>
          <w:rFonts w:hint="eastAsia" w:ascii="宋体" w:hAnsi="宋体"/>
          <w:szCs w:val="32"/>
        </w:rPr>
        <w:t xml:space="preserve">：《暂估价一览表》。</w:t>
      </w:r>
      <w:bookmarkEnd w:id="483"/>
      <w:r/>
      <w:bookmarkEnd w:id="484"/>
      <w:r/>
      <w:bookmarkEnd w:id="485"/>
      <w:r/>
      <w:r/>
    </w:p>
    <w:p>
      <w:pPr>
        <w:ind w:firstLine="420"/>
        <w:jc w:val="left"/>
        <w:spacing w:line="332" w:lineRule="auto"/>
        <w:rPr>
          <w:rFonts w:ascii="宋体" w:hAnsi="宋体"/>
          <w:szCs w:val="32"/>
        </w:rPr>
      </w:pPr>
      <w:r>
        <w:rPr>
          <w:rFonts w:ascii="宋体" w:hAnsi="宋体"/>
          <w:szCs w:val="32"/>
        </w:rPr>
        <w:t xml:space="preserve">1</w:t>
      </w:r>
      <w:bookmarkStart w:id="486" w:name="_Toc312677509"/>
      <w:r/>
      <w:bookmarkStart w:id="487" w:name="_Toc312678035"/>
      <w:r/>
      <w:bookmarkStart w:id="488" w:name="_Toc318581177"/>
      <w:r>
        <w:rPr>
          <w:rFonts w:ascii="宋体" w:hAnsi="宋体"/>
          <w:szCs w:val="32"/>
        </w:rPr>
        <w:t xml:space="preserve">0.7.1 </w:t>
      </w:r>
      <w:r>
        <w:rPr>
          <w:rFonts w:hint="eastAsia" w:ascii="宋体" w:hAnsi="宋体"/>
          <w:szCs w:val="32"/>
        </w:rPr>
        <w:t xml:space="preserve">依法必须招标的暂估价项目</w:t>
      </w:r>
      <w:bookmarkEnd w:id="486"/>
      <w:r/>
      <w:bookmarkEnd w:id="487"/>
      <w:r/>
      <w:bookmarkEnd w:id="488"/>
      <w:r/>
      <w:r/>
    </w:p>
    <w:p>
      <w:pPr>
        <w:ind w:firstLine="420"/>
        <w:jc w:val="left"/>
        <w:spacing w:line="332" w:lineRule="auto"/>
        <w:rPr>
          <w:rFonts w:ascii="宋体" w:hAnsi="宋体"/>
          <w:szCs w:val="32"/>
        </w:rPr>
      </w:pPr>
      <w:r>
        <w:rPr>
          <w:rFonts w:hint="eastAsia" w:ascii="宋体" w:hAnsi="宋体"/>
          <w:szCs w:val="32"/>
        </w:rPr>
        <w:t xml:space="preserve">对于依法必须招标的暂估价项目的确认和批准采取第</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rPr>
        <w:t xml:space="preserve">种方式确定。</w:t>
      </w:r>
      <w:r/>
    </w:p>
    <w:p>
      <w:pPr>
        <w:ind w:firstLine="420"/>
        <w:jc w:val="left"/>
        <w:spacing w:line="332" w:lineRule="auto"/>
        <w:rPr>
          <w:rFonts w:ascii="宋体" w:hAnsi="宋体"/>
          <w:szCs w:val="32"/>
        </w:rPr>
      </w:pPr>
      <w:r>
        <w:rPr>
          <w:rFonts w:ascii="宋体" w:hAnsi="宋体"/>
          <w:szCs w:val="32"/>
        </w:rPr>
        <w:t xml:space="preserve">10.7.2 </w:t>
      </w:r>
      <w:r>
        <w:rPr>
          <w:rFonts w:hint="eastAsia" w:ascii="宋体" w:hAnsi="宋体"/>
          <w:szCs w:val="32"/>
        </w:rPr>
        <w:t xml:space="preserve">不属于依法必须招标的暂估价项目</w:t>
      </w:r>
      <w:r/>
    </w:p>
    <w:p>
      <w:pPr>
        <w:ind w:firstLine="420"/>
        <w:jc w:val="left"/>
        <w:spacing w:line="332" w:lineRule="auto"/>
        <w:rPr>
          <w:rFonts w:ascii="宋体" w:hAnsi="宋体"/>
          <w:szCs w:val="32"/>
        </w:rPr>
      </w:pPr>
      <w:r>
        <w:rPr>
          <w:rFonts w:hint="eastAsia" w:ascii="宋体" w:hAnsi="宋体"/>
          <w:szCs w:val="32"/>
        </w:rPr>
        <w:t xml:space="preserve">对于不属于依法必须招标的暂估价项目的确认和批准采取第</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rPr>
        <w:t xml:space="preserve">种方式确定。</w:t>
      </w:r>
      <w:r/>
    </w:p>
    <w:p>
      <w:pPr>
        <w:ind w:firstLine="420"/>
        <w:jc w:val="left"/>
        <w:spacing w:line="332" w:lineRule="auto"/>
        <w:rPr>
          <w:rFonts w:ascii="宋体" w:hAnsi="宋体"/>
          <w:szCs w:val="32"/>
        </w:rPr>
      </w:pPr>
      <w:r>
        <w:rPr>
          <w:rFonts w:hint="eastAsia" w:ascii="宋体" w:hAnsi="宋体"/>
          <w:szCs w:val="32"/>
        </w:rPr>
        <w:t xml:space="preserve">第</w:t>
      </w:r>
      <w:r>
        <w:rPr>
          <w:rFonts w:ascii="宋体" w:hAnsi="宋体"/>
          <w:szCs w:val="32"/>
        </w:rPr>
        <w:t xml:space="preserve">3</w:t>
      </w:r>
      <w:r>
        <w:rPr>
          <w:rFonts w:hint="eastAsia" w:ascii="宋体" w:hAnsi="宋体"/>
          <w:szCs w:val="32"/>
        </w:rPr>
        <w:t xml:space="preserve">种方式：承包人直接实施的暂估价项目</w:t>
      </w:r>
      <w:r/>
    </w:p>
    <w:p>
      <w:pPr>
        <w:ind w:firstLine="420"/>
        <w:jc w:val="left"/>
        <w:spacing w:line="332" w:lineRule="auto"/>
        <w:rPr>
          <w:rFonts w:ascii="宋体" w:hAnsi="宋体"/>
          <w:szCs w:val="32"/>
        </w:rPr>
      </w:pPr>
      <w:r>
        <w:rPr>
          <w:rFonts w:hint="eastAsia" w:ascii="宋体" w:hAnsi="宋体"/>
          <w:szCs w:val="32"/>
        </w:rPr>
        <w:t xml:space="preserve">承包人直接实施的暂估价项目的约定：</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u w:val="single"/>
        </w:rPr>
        <w:t xml:space="preserve"> </w:t>
      </w:r>
      <w:r>
        <w:rPr>
          <w:rFonts w:hint="eastAsia" w:ascii="宋体" w:hAnsi="宋体"/>
          <w:szCs w:val="32"/>
        </w:rPr>
        <w:t xml:space="preserve">。</w:t>
      </w:r>
      <w:r/>
    </w:p>
    <w:p>
      <w:pPr>
        <w:ind w:firstLine="420"/>
        <w:spacing w:line="332" w:lineRule="auto"/>
        <w:rPr>
          <w:rFonts w:ascii="宋体" w:hAnsi="宋体"/>
          <w:szCs w:val="32"/>
        </w:rPr>
      </w:pPr>
      <w:r>
        <w:rPr>
          <w:rFonts w:ascii="宋体" w:hAnsi="宋体"/>
          <w:szCs w:val="32"/>
        </w:rPr>
        <w:t xml:space="preserve">10.</w:t>
      </w:r>
      <w:r>
        <w:rPr>
          <w:rFonts w:hint="eastAsia" w:ascii="宋体" w:hAnsi="宋体"/>
          <w:szCs w:val="32"/>
        </w:rPr>
        <w:t xml:space="preserve">8</w:t>
      </w:r>
      <w:r>
        <w:rPr>
          <w:rFonts w:ascii="宋体" w:hAnsi="宋体"/>
          <w:szCs w:val="32"/>
        </w:rPr>
        <w:t xml:space="preserve"> </w:t>
      </w:r>
      <w:r>
        <w:rPr>
          <w:rFonts w:hint="eastAsia" w:ascii="宋体" w:hAnsi="宋体"/>
          <w:szCs w:val="32"/>
        </w:rPr>
        <w:t xml:space="preserve">暂列金额</w:t>
      </w:r>
      <w:r/>
    </w:p>
    <w:p>
      <w:pPr>
        <w:ind w:firstLine="420"/>
        <w:jc w:val="left"/>
        <w:spacing w:line="332" w:lineRule="auto"/>
      </w:pPr>
      <w:r>
        <w:rPr>
          <w:rFonts w:hint="eastAsia" w:ascii="宋体" w:hAnsi="宋体"/>
          <w:szCs w:val="32"/>
        </w:rPr>
        <w:t xml:space="preserve">合同当事人关于暂列金额使用的约定：</w:t>
      </w:r>
      <w:r>
        <w:rPr>
          <w:rFonts w:ascii="宋体" w:hAnsi="宋体"/>
          <w:szCs w:val="32"/>
          <w:u w:val="single"/>
        </w:rPr>
        <w:t xml:space="preserve"> </w:t>
      </w:r>
      <w:r>
        <w:rPr>
          <w:rFonts w:hint="eastAsia" w:ascii="宋体" w:hAnsi="宋体"/>
          <w:szCs w:val="32"/>
          <w:u w:val="single"/>
        </w:rPr>
        <w:t xml:space="preserve">  /</w:t>
      </w:r>
      <w:r>
        <w:rPr>
          <w:rFonts w:ascii="宋体" w:hAnsi="宋体"/>
          <w:szCs w:val="32"/>
          <w:u w:val="single"/>
        </w:rPr>
        <w:t xml:space="preserve">   </w:t>
      </w:r>
      <w:r>
        <w:rPr>
          <w:rFonts w:hint="eastAsia" w:ascii="宋体" w:hAnsi="宋体"/>
          <w:szCs w:val="32"/>
        </w:rPr>
        <w:t xml:space="preserve">。</w:t>
      </w:r>
      <w:r/>
    </w:p>
    <w:p>
      <w:pPr>
        <w:spacing w:line="332" w:lineRule="auto"/>
        <w:rPr>
          <w:rFonts w:ascii="宋体" w:hAnsi="宋体"/>
          <w:szCs w:val="32"/>
        </w:rPr>
      </w:pPr>
      <w:r/>
      <w:bookmarkStart w:id="489" w:name="_Toc351203643"/>
      <w:r>
        <w:rPr>
          <w:rFonts w:ascii="宋体" w:hAnsi="宋体"/>
          <w:szCs w:val="32"/>
        </w:rPr>
        <w:t xml:space="preserve">11. </w:t>
      </w:r>
      <w:r>
        <w:rPr>
          <w:rFonts w:hint="eastAsia" w:ascii="宋体" w:hAnsi="宋体"/>
          <w:szCs w:val="32"/>
        </w:rPr>
        <w:t xml:space="preserve">价格调整</w:t>
      </w:r>
      <w:bookmarkEnd w:id="489"/>
      <w:r/>
      <w:r/>
    </w:p>
    <w:p>
      <w:pPr>
        <w:ind w:firstLine="420"/>
        <w:spacing w:line="332" w:lineRule="auto"/>
        <w:rPr>
          <w:rFonts w:ascii="宋体" w:hAnsi="宋体"/>
          <w:szCs w:val="32"/>
        </w:rPr>
      </w:pPr>
      <w:r/>
      <w:bookmarkStart w:id="490" w:name="_Toc303539157"/>
      <w:r/>
      <w:bookmarkStart w:id="491" w:name="_Toc296347200"/>
      <w:r/>
      <w:bookmarkStart w:id="492" w:name="_Toc296503201"/>
      <w:r/>
      <w:bookmarkStart w:id="493" w:name="_Toc300935000"/>
      <w:r/>
      <w:bookmarkStart w:id="494" w:name="_Toc296346702"/>
      <w:r/>
      <w:bookmarkStart w:id="495" w:name="_Toc296891029"/>
      <w:r/>
      <w:bookmarkStart w:id="496" w:name="_Toc297123550"/>
      <w:r/>
      <w:bookmarkStart w:id="497" w:name="_Toc297216209"/>
      <w:r/>
      <w:bookmarkStart w:id="498" w:name="_Toc296944540"/>
      <w:r/>
      <w:bookmarkStart w:id="499" w:name="_Toc297120501"/>
      <w:r/>
      <w:bookmarkStart w:id="500" w:name="_Toc296891241"/>
      <w:r/>
      <w:bookmarkStart w:id="501" w:name="_Toc297048387"/>
      <w:r/>
      <w:bookmarkStart w:id="502" w:name="_Toc312678039"/>
      <w:r/>
      <w:bookmarkStart w:id="503" w:name="_Toc304295577"/>
      <w:r/>
      <w:bookmarkStart w:id="504" w:name="_Toc292559911"/>
      <w:r/>
      <w:bookmarkStart w:id="505" w:name="_Toc292559406"/>
      <w:r>
        <w:rPr>
          <w:rFonts w:ascii="宋体" w:hAnsi="宋体"/>
          <w:szCs w:val="32"/>
        </w:rPr>
        <w:t xml:space="preserve">11.1 </w:t>
      </w:r>
      <w:r>
        <w:rPr>
          <w:rFonts w:hint="eastAsia" w:ascii="宋体" w:hAnsi="宋体"/>
          <w:szCs w:val="32"/>
        </w:rPr>
        <w:t xml:space="preserve">市场价格波动引起的调整</w:t>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r/>
    </w:p>
    <w:p>
      <w:pPr>
        <w:ind w:firstLine="420"/>
        <w:jc w:val="left"/>
        <w:spacing w:line="332" w:lineRule="auto"/>
        <w:rPr>
          <w:rFonts w:ascii="宋体" w:hAnsi="宋体"/>
          <w:szCs w:val="32"/>
        </w:rPr>
      </w:pPr>
      <w:r>
        <w:rPr>
          <w:rFonts w:hint="eastAsia" w:ascii="宋体" w:hAnsi="宋体"/>
          <w:szCs w:val="32"/>
        </w:rPr>
        <w:t xml:space="preserve">市场价格波动是否调整合同价格的约定：</w:t>
      </w:r>
      <w:r>
        <w:rPr>
          <w:rFonts w:hint="eastAsia" w:ascii="宋体" w:hAnsi="宋体" w:cs="宋体"/>
          <w:sz w:val="20"/>
          <w:szCs w:val="22"/>
          <w:u w:val="single"/>
        </w:rPr>
        <w:t xml:space="preserve">  否。</w:t>
      </w:r>
      <w:r>
        <w:rPr>
          <w:rFonts w:hint="eastAsia" w:ascii="宋体" w:hAnsi="宋体" w:cs="宋体"/>
          <w:sz w:val="20"/>
          <w:u w:val="single"/>
        </w:rPr>
        <w:t xml:space="preserve">合同履行期间，成交固定单价不得做任何调整</w:t>
      </w:r>
      <w:r>
        <w:rPr>
          <w:rFonts w:hint="eastAsia" w:ascii="宋体" w:hAnsi="宋体" w:cs="宋体"/>
          <w:sz w:val="20"/>
          <w:szCs w:val="22"/>
          <w:u w:val="single"/>
        </w:rPr>
        <w:t xml:space="preserve">。不理会任何调价文件。</w:t>
      </w:r>
      <w:r/>
    </w:p>
    <w:p>
      <w:pPr>
        <w:ind w:firstLine="420"/>
        <w:jc w:val="left"/>
        <w:spacing w:line="332" w:lineRule="auto"/>
        <w:rPr>
          <w:rFonts w:ascii="宋体" w:hAnsi="宋体"/>
          <w:szCs w:val="32"/>
        </w:rPr>
      </w:pPr>
      <w:r>
        <w:rPr>
          <w:rFonts w:hint="eastAsia" w:ascii="宋体" w:hAnsi="宋体"/>
          <w:szCs w:val="32"/>
        </w:rPr>
        <w:t xml:space="preserve">因市场价格波动调整合同价格，采用以下</w:t>
      </w:r>
      <w:r>
        <w:rPr>
          <w:rFonts w:hint="eastAsia" w:ascii="宋体" w:hAnsi="宋体"/>
          <w:szCs w:val="32"/>
          <w:u w:val="single"/>
        </w:rPr>
        <w:t xml:space="preserve">第 3 种</w:t>
      </w:r>
      <w:r>
        <w:rPr>
          <w:rFonts w:hint="eastAsia" w:ascii="宋体" w:hAnsi="宋体"/>
          <w:szCs w:val="32"/>
        </w:rPr>
        <w:t xml:space="preserve">方式对合同价格进行调整：</w:t>
      </w:r>
      <w:bookmarkEnd w:id="393"/>
      <w:r/>
      <w:bookmarkEnd w:id="394"/>
      <w:r/>
      <w:bookmarkEnd w:id="395"/>
      <w:r/>
      <w:bookmarkEnd w:id="396"/>
      <w:r/>
      <w:bookmarkEnd w:id="397"/>
      <w:r/>
      <w:bookmarkEnd w:id="398"/>
      <w:r/>
      <w:r/>
    </w:p>
    <w:p>
      <w:pPr>
        <w:ind w:firstLine="420"/>
        <w:jc w:val="left"/>
        <w:spacing w:line="332" w:lineRule="auto"/>
        <w:rPr>
          <w:rFonts w:ascii="宋体" w:hAnsi="宋体"/>
          <w:szCs w:val="32"/>
        </w:rPr>
      </w:pPr>
      <w:r/>
      <w:bookmarkStart w:id="506" w:name="_Toc296503205"/>
      <w:r/>
      <w:bookmarkStart w:id="507" w:name="_Toc297048391"/>
      <w:r/>
      <w:bookmarkStart w:id="508" w:name="_Toc296891033"/>
      <w:r/>
      <w:bookmarkStart w:id="509" w:name="_Toc296891245"/>
      <w:r/>
      <w:bookmarkStart w:id="510" w:name="_Toc296944544"/>
      <w:r/>
      <w:bookmarkStart w:id="511" w:name="_Toc296347204"/>
      <w:r/>
      <w:bookmarkStart w:id="512" w:name="_Toc296346706"/>
      <w:r/>
      <w:bookmarkStart w:id="513" w:name="_Toc297120505"/>
      <w:r/>
      <w:bookmarkStart w:id="514" w:name="_Toc292559410"/>
      <w:r/>
      <w:bookmarkStart w:id="515" w:name="_Toc292559915"/>
      <w:r/>
      <w:bookmarkStart w:id="516" w:name="_Toc300935002"/>
      <w:r/>
      <w:bookmarkStart w:id="517" w:name="_Toc312678040"/>
      <w:r/>
      <w:bookmarkStart w:id="518" w:name="_Toc297123552"/>
      <w:r/>
      <w:bookmarkStart w:id="519" w:name="_Toc351203644"/>
      <w:r/>
      <w:bookmarkStart w:id="520" w:name="_Toc303539159"/>
      <w:r/>
      <w:bookmarkStart w:id="521" w:name="_Toc297216211"/>
      <w:r/>
      <w:bookmarkStart w:id="522" w:name="_Toc304295579"/>
      <w:r>
        <w:rPr>
          <w:rFonts w:hint="eastAsia" w:ascii="宋体" w:hAnsi="宋体"/>
          <w:szCs w:val="32"/>
        </w:rPr>
        <w:t xml:space="preserve">第</w:t>
      </w:r>
      <w:r>
        <w:rPr>
          <w:rFonts w:ascii="宋体" w:hAnsi="宋体"/>
          <w:szCs w:val="32"/>
        </w:rPr>
        <w:t xml:space="preserve">1</w:t>
      </w:r>
      <w:r>
        <w:rPr>
          <w:rFonts w:hint="eastAsia" w:ascii="宋体" w:hAnsi="宋体"/>
          <w:szCs w:val="32"/>
        </w:rPr>
        <w:t xml:space="preserve">种方式：采用价格指数进行价格调整。</w:t>
      </w:r>
      <w:r/>
    </w:p>
    <w:p>
      <w:pPr>
        <w:ind w:firstLine="420"/>
        <w:jc w:val="left"/>
        <w:spacing w:line="332" w:lineRule="auto"/>
        <w:rPr>
          <w:rFonts w:ascii="宋体" w:hAnsi="宋体"/>
          <w:szCs w:val="32"/>
          <w:u w:val="single"/>
        </w:rPr>
      </w:pPr>
      <w:r>
        <w:rPr>
          <w:rFonts w:hint="eastAsia" w:ascii="宋体" w:hAnsi="宋体"/>
          <w:szCs w:val="32"/>
        </w:rPr>
        <w:t xml:space="preserve">关于各可调因子、定值和变值权重，以及基本价格指数及其来源的约定：</w:t>
      </w:r>
      <w:r>
        <w:rPr>
          <w:rFonts w:ascii="宋体" w:hAnsi="宋体"/>
          <w:szCs w:val="32"/>
          <w:u w:val="single"/>
        </w:rPr>
        <w:t xml:space="preserve">                           </w:t>
      </w:r>
      <w:r>
        <w:rPr>
          <w:rFonts w:hint="eastAsia" w:ascii="宋体" w:hAnsi="宋体"/>
          <w:szCs w:val="32"/>
        </w:rPr>
        <w:t xml:space="preserve">；</w:t>
      </w:r>
      <w:r>
        <w:rPr>
          <w:rFonts w:ascii="宋体" w:hAnsi="宋体"/>
          <w:szCs w:val="32"/>
        </w:rPr>
        <w:t xml:space="preserve">  </w:t>
      </w:r>
      <w:r/>
    </w:p>
    <w:p>
      <w:pPr>
        <w:ind w:firstLine="420"/>
        <w:jc w:val="left"/>
        <w:spacing w:line="332" w:lineRule="auto"/>
        <w:rPr>
          <w:rFonts w:ascii="宋体" w:hAnsi="宋体"/>
          <w:szCs w:val="32"/>
        </w:rPr>
      </w:pPr>
      <w:r>
        <w:rPr>
          <w:rFonts w:hint="eastAsia" w:ascii="宋体" w:hAnsi="宋体"/>
          <w:szCs w:val="32"/>
        </w:rPr>
        <w:t xml:space="preserve">第</w:t>
      </w:r>
      <w:r>
        <w:rPr>
          <w:rFonts w:ascii="宋体" w:hAnsi="宋体"/>
          <w:szCs w:val="32"/>
        </w:rPr>
        <w:t xml:space="preserve">2</w:t>
      </w:r>
      <w:r>
        <w:rPr>
          <w:rFonts w:hint="eastAsia" w:ascii="宋体" w:hAnsi="宋体"/>
          <w:szCs w:val="32"/>
        </w:rPr>
        <w:t xml:space="preserve">种方式：采用造价信息进行价格调整。</w:t>
      </w:r>
      <w:r/>
    </w:p>
    <w:p>
      <w:pPr>
        <w:ind w:firstLine="420"/>
        <w:jc w:val="left"/>
        <w:spacing w:line="332" w:lineRule="auto"/>
        <w:rPr>
          <w:rFonts w:ascii="宋体" w:hAnsi="宋体"/>
          <w:szCs w:val="32"/>
        </w:rPr>
      </w:pPr>
      <w:r>
        <w:rPr>
          <w:rFonts w:hint="eastAsia" w:ascii="宋体" w:hAnsi="宋体"/>
          <w:szCs w:val="32"/>
        </w:rPr>
        <w:t xml:space="preserve">（</w:t>
      </w:r>
      <w:r>
        <w:rPr>
          <w:rFonts w:ascii="宋体" w:hAnsi="宋体"/>
          <w:szCs w:val="32"/>
        </w:rPr>
        <w:t xml:space="preserve">2</w:t>
      </w:r>
      <w:r>
        <w:rPr>
          <w:rFonts w:hint="eastAsia" w:ascii="宋体" w:hAnsi="宋体"/>
          <w:szCs w:val="32"/>
        </w:rPr>
        <w:t xml:space="preserve">）关于基准价格的约定：</w:t>
      </w:r>
      <w:r>
        <w:rPr>
          <w:rFonts w:ascii="宋体" w:hAnsi="宋体"/>
          <w:szCs w:val="32"/>
          <w:u w:val="single"/>
        </w:rPr>
        <w:t xml:space="preserve">                         </w:t>
      </w:r>
      <w:r>
        <w:rPr>
          <w:rFonts w:hint="eastAsia" w:ascii="宋体" w:hAnsi="宋体"/>
          <w:szCs w:val="32"/>
        </w:rPr>
        <w:t xml:space="preserve">。</w:t>
      </w:r>
      <w:r/>
    </w:p>
    <w:p>
      <w:pPr>
        <w:ind w:firstLine="420"/>
        <w:jc w:val="left"/>
        <w:spacing w:line="332" w:lineRule="auto"/>
        <w:rPr>
          <w:rFonts w:ascii="宋体" w:hAnsi="宋体"/>
          <w:szCs w:val="32"/>
        </w:rPr>
      </w:pPr>
      <w:r>
        <w:rPr>
          <w:rFonts w:hint="eastAsia" w:ascii="宋体" w:hAnsi="宋体"/>
          <w:szCs w:val="32"/>
        </w:rPr>
        <w:t xml:space="preserve">专用合同条款</w:t>
      </w:r>
      <w:r>
        <w:rPr>
          <w:rFonts w:hint="eastAsia" w:ascii="宋体" w:hAnsi="宋体" w:cs="宋体"/>
          <w:szCs w:val="32"/>
        </w:rPr>
        <w:t xml:space="preserve">①</w:t>
      </w:r>
      <w:r>
        <w:rPr>
          <w:rFonts w:hint="eastAsia" w:ascii="宋体" w:hAnsi="宋体"/>
          <w:szCs w:val="32"/>
        </w:rPr>
        <w:t xml:space="preserve">承包人在已标价工程量清单或预算书中载明的材料单价低于基准价格的：专用合同条款合同履行期间材料单价涨幅以基准价格为基础超过</w:t>
      </w:r>
      <w:r>
        <w:rPr>
          <w:rFonts w:hint="eastAsia" w:ascii="宋体" w:hAnsi="宋体"/>
          <w:szCs w:val="32"/>
          <w:u w:val="single"/>
        </w:rPr>
        <w:t xml:space="preserve">/</w:t>
      </w:r>
      <w:r>
        <w:rPr>
          <w:rFonts w:ascii="宋体" w:hAnsi="宋体"/>
          <w:szCs w:val="32"/>
        </w:rPr>
        <w:t xml:space="preserve">%</w:t>
      </w:r>
      <w:r>
        <w:rPr>
          <w:rFonts w:hint="eastAsia" w:ascii="宋体" w:hAnsi="宋体"/>
          <w:szCs w:val="32"/>
        </w:rPr>
        <w:t xml:space="preserve">时，或材料单价跌幅以已标价工程量清单或预算书中载明材料单价为基础超过</w:t>
      </w:r>
      <w:r>
        <w:rPr>
          <w:rFonts w:hint="eastAsia" w:ascii="宋体" w:hAnsi="宋体"/>
          <w:szCs w:val="32"/>
          <w:u w:val="single"/>
        </w:rPr>
        <w:t xml:space="preserve">/</w:t>
      </w:r>
      <w:r>
        <w:rPr>
          <w:rFonts w:ascii="宋体" w:hAnsi="宋体"/>
          <w:szCs w:val="32"/>
        </w:rPr>
        <w:t xml:space="preserve">%</w:t>
      </w:r>
      <w:r>
        <w:rPr>
          <w:rFonts w:hint="eastAsia" w:ascii="宋体" w:hAnsi="宋体"/>
          <w:szCs w:val="32"/>
        </w:rPr>
        <w:t xml:space="preserve">时，其超过部分据实调整。</w:t>
      </w:r>
      <w:r/>
    </w:p>
    <w:p>
      <w:pPr>
        <w:ind w:firstLine="420"/>
        <w:jc w:val="left"/>
        <w:spacing w:line="332" w:lineRule="auto"/>
        <w:rPr>
          <w:rFonts w:ascii="宋体" w:hAnsi="宋体"/>
          <w:szCs w:val="32"/>
        </w:rPr>
      </w:pPr>
      <w:r>
        <w:rPr>
          <w:rFonts w:hint="eastAsia" w:ascii="宋体" w:hAnsi="宋体" w:cs="宋体"/>
          <w:szCs w:val="32"/>
        </w:rPr>
        <w:t xml:space="preserve">②</w:t>
      </w:r>
      <w:r>
        <w:rPr>
          <w:rFonts w:hint="eastAsia" w:ascii="宋体" w:hAnsi="宋体"/>
          <w:szCs w:val="32"/>
        </w:rPr>
        <w:t xml:space="preserve">承包人在已标价工程量清单或预算书中载明的材料单价高于基准价格的：专用合同条款合同履行期间材料单价跌幅以基准价格为基础超过</w:t>
      </w:r>
      <w:r>
        <w:rPr>
          <w:rFonts w:hint="eastAsia" w:ascii="宋体" w:hAnsi="宋体"/>
          <w:szCs w:val="32"/>
          <w:u w:val="single"/>
        </w:rPr>
        <w:t xml:space="preserve">/</w:t>
      </w:r>
      <w:r>
        <w:rPr>
          <w:rFonts w:ascii="宋体" w:hAnsi="宋体"/>
          <w:szCs w:val="32"/>
        </w:rPr>
        <w:t xml:space="preserve">%</w:t>
      </w:r>
      <w:r>
        <w:rPr>
          <w:rFonts w:hint="eastAsia" w:ascii="宋体" w:hAnsi="宋体"/>
          <w:szCs w:val="32"/>
        </w:rPr>
        <w:t xml:space="preserve">时，材料单价涨幅以已标价工程量清单或预算书中载明材料单价为基础超过</w:t>
      </w:r>
      <w:r>
        <w:rPr>
          <w:rFonts w:hint="eastAsia" w:ascii="宋体" w:hAnsi="宋体"/>
          <w:szCs w:val="32"/>
          <w:u w:val="single"/>
        </w:rPr>
        <w:t xml:space="preserve">/</w:t>
      </w:r>
      <w:r>
        <w:rPr>
          <w:rFonts w:ascii="宋体" w:hAnsi="宋体"/>
          <w:szCs w:val="32"/>
        </w:rPr>
        <w:t xml:space="preserve">%</w:t>
      </w:r>
      <w:r>
        <w:rPr>
          <w:rFonts w:hint="eastAsia" w:ascii="宋体" w:hAnsi="宋体"/>
          <w:szCs w:val="32"/>
        </w:rPr>
        <w:t xml:space="preserve">时，其超过部分据实调整。</w:t>
      </w:r>
      <w:r/>
    </w:p>
    <w:p>
      <w:pPr>
        <w:ind w:firstLine="420"/>
        <w:jc w:val="left"/>
        <w:spacing w:line="332" w:lineRule="auto"/>
        <w:rPr>
          <w:rFonts w:ascii="宋体" w:hAnsi="宋体"/>
          <w:szCs w:val="32"/>
        </w:rPr>
      </w:pPr>
      <w:r>
        <w:rPr>
          <w:rFonts w:hint="eastAsia" w:ascii="宋体" w:hAnsi="宋体" w:cs="宋体"/>
          <w:szCs w:val="32"/>
        </w:rPr>
        <w:t xml:space="preserve">③</w:t>
      </w:r>
      <w:r>
        <w:rPr>
          <w:rFonts w:hint="eastAsia" w:ascii="宋体" w:hAnsi="宋体"/>
          <w:szCs w:val="32"/>
        </w:rPr>
        <w:t xml:space="preserve">承包人在已标价工程量清单或预算书中载明的材料单价等于基准单价的：专用合同条款合同履行期间材料单价涨跌幅以基准单价为基础超过</w:t>
      </w:r>
      <w:r>
        <w:rPr>
          <w:rFonts w:ascii="宋体" w:hAnsi="宋体"/>
          <w:szCs w:val="32"/>
        </w:rPr>
        <w:t xml:space="preserve">±</w:t>
      </w:r>
      <w:r>
        <w:rPr>
          <w:rFonts w:hint="eastAsia" w:ascii="宋体" w:hAnsi="宋体"/>
          <w:szCs w:val="32"/>
          <w:u w:val="single"/>
        </w:rPr>
        <w:t xml:space="preserve">/</w:t>
      </w:r>
      <w:r>
        <w:rPr>
          <w:rFonts w:ascii="宋体" w:hAnsi="宋体"/>
          <w:szCs w:val="32"/>
        </w:rPr>
        <w:t xml:space="preserve">%</w:t>
      </w:r>
      <w:r>
        <w:rPr>
          <w:rFonts w:hint="eastAsia" w:ascii="宋体" w:hAnsi="宋体"/>
          <w:szCs w:val="32"/>
        </w:rPr>
        <w:t xml:space="preserve">时，其超过部分据实调整。</w:t>
      </w:r>
      <w:r/>
    </w:p>
    <w:p>
      <w:pPr>
        <w:ind w:firstLine="420"/>
        <w:jc w:val="left"/>
        <w:spacing w:line="332" w:lineRule="auto"/>
        <w:rPr>
          <w:rFonts w:ascii="宋体" w:hAnsi="宋体"/>
          <w:szCs w:val="32"/>
        </w:rPr>
      </w:pPr>
      <w:r>
        <w:rPr>
          <w:rFonts w:hint="eastAsia" w:ascii="宋体" w:hAnsi="宋体"/>
          <w:szCs w:val="32"/>
        </w:rPr>
        <w:t xml:space="preserve">第</w:t>
      </w:r>
      <w:r>
        <w:rPr>
          <w:rFonts w:ascii="宋体" w:hAnsi="宋体"/>
          <w:szCs w:val="32"/>
        </w:rPr>
        <w:t xml:space="preserve">3</w:t>
      </w:r>
      <w:r>
        <w:rPr>
          <w:rFonts w:hint="eastAsia" w:ascii="宋体" w:hAnsi="宋体"/>
          <w:szCs w:val="32"/>
        </w:rPr>
        <w:t xml:space="preserve">种方式：其他价格调整方式：</w:t>
      </w:r>
      <w:r>
        <w:rPr>
          <w:rFonts w:ascii="宋体" w:hAnsi="宋体"/>
          <w:szCs w:val="32"/>
          <w:u w:val="single"/>
        </w:rPr>
        <w:t xml:space="preserve"> </w:t>
      </w:r>
      <w:r>
        <w:rPr>
          <w:rFonts w:hint="eastAsia" w:ascii="宋体" w:hAnsi="宋体"/>
          <w:szCs w:val="32"/>
          <w:u w:val="single"/>
        </w:rPr>
        <w:t xml:space="preserve">不调整</w:t>
      </w:r>
      <w:r>
        <w:rPr>
          <w:rFonts w:ascii="宋体" w:hAnsi="宋体"/>
          <w:szCs w:val="32"/>
          <w:u w:val="single"/>
        </w:rPr>
        <w:t xml:space="preserve">   </w:t>
      </w:r>
      <w:r/>
    </w:p>
    <w:p>
      <w:pPr>
        <w:ind w:firstLine="420"/>
        <w:jc w:val="left"/>
        <w:spacing w:line="332" w:lineRule="auto"/>
        <w:rPr>
          <w:rFonts w:ascii="宋体" w:hAnsi="宋体"/>
          <w:szCs w:val="32"/>
        </w:rPr>
      </w:pPr>
      <w:r>
        <w:rPr>
          <w:rFonts w:hint="eastAsia" w:ascii="宋体" w:hAnsi="宋体"/>
          <w:szCs w:val="32"/>
        </w:rPr>
        <w:t xml:space="preserve">对以下材料进行调差：</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p>
    <w:p>
      <w:pPr>
        <w:ind w:firstLine="420"/>
        <w:jc w:val="left"/>
        <w:spacing w:line="332" w:lineRule="auto"/>
        <w:rPr>
          <w:rFonts w:ascii="宋体" w:hAnsi="宋体"/>
          <w:szCs w:val="32"/>
        </w:rPr>
      </w:pPr>
      <w:r>
        <w:rPr>
          <w:rFonts w:hint="eastAsia" w:ascii="宋体" w:hAnsi="宋体"/>
          <w:szCs w:val="32"/>
        </w:rPr>
        <w:t xml:space="preserve">对以下材料不予调差：</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p>
    <w:p>
      <w:pPr>
        <w:ind w:firstLine="420"/>
        <w:jc w:val="left"/>
        <w:spacing w:line="332" w:lineRule="auto"/>
        <w:rPr>
          <w:rFonts w:ascii="宋体" w:hAnsi="宋体"/>
          <w:szCs w:val="32"/>
        </w:rPr>
      </w:pPr>
      <w:r>
        <w:rPr>
          <w:rFonts w:hint="eastAsia" w:ascii="宋体" w:hAnsi="宋体"/>
          <w:szCs w:val="32"/>
        </w:rPr>
        <w:t xml:space="preserve">12. </w:t>
      </w:r>
      <w:bookmarkEnd w:id="506"/>
      <w:r/>
      <w:bookmarkEnd w:id="507"/>
      <w:r/>
      <w:bookmarkEnd w:id="508"/>
      <w:r/>
      <w:bookmarkEnd w:id="509"/>
      <w:r/>
      <w:bookmarkEnd w:id="510"/>
      <w:r/>
      <w:bookmarkEnd w:id="511"/>
      <w:r/>
      <w:bookmarkEnd w:id="512"/>
      <w:r/>
      <w:bookmarkEnd w:id="513"/>
      <w:r/>
      <w:bookmarkEnd w:id="514"/>
      <w:r/>
      <w:bookmarkEnd w:id="515"/>
      <w:r>
        <w:rPr>
          <w:rFonts w:hint="eastAsia" w:ascii="宋体" w:hAnsi="宋体"/>
          <w:szCs w:val="32"/>
        </w:rPr>
        <w:t xml:space="preserve">合同价格、计量与支付</w:t>
      </w:r>
      <w:bookmarkEnd w:id="516"/>
      <w:r/>
      <w:bookmarkEnd w:id="517"/>
      <w:r/>
      <w:bookmarkEnd w:id="518"/>
      <w:r/>
      <w:bookmarkEnd w:id="519"/>
      <w:r/>
      <w:bookmarkEnd w:id="520"/>
      <w:r/>
      <w:bookmarkEnd w:id="521"/>
      <w:r/>
      <w:bookmarkEnd w:id="522"/>
      <w:r/>
      <w:r/>
    </w:p>
    <w:p>
      <w:pPr>
        <w:ind w:firstLine="420"/>
        <w:spacing w:line="332" w:lineRule="auto"/>
        <w:rPr>
          <w:rFonts w:ascii="宋体" w:hAnsi="宋体"/>
          <w:szCs w:val="32"/>
        </w:rPr>
      </w:pPr>
      <w:r/>
      <w:bookmarkStart w:id="523" w:name="_Toc292559916"/>
      <w:r/>
      <w:bookmarkStart w:id="524" w:name="_Toc292559411"/>
      <w:r/>
      <w:bookmarkStart w:id="525" w:name="_Toc267251461"/>
      <w:r/>
      <w:bookmarkStart w:id="526" w:name="_Toc296346707"/>
      <w:r/>
      <w:bookmarkStart w:id="527" w:name="_Toc296891246"/>
      <w:r/>
      <w:bookmarkStart w:id="528" w:name="_Toc296891034"/>
      <w:r/>
      <w:bookmarkStart w:id="529" w:name="_Toc297120506"/>
      <w:r/>
      <w:bookmarkStart w:id="530" w:name="_Toc296503206"/>
      <w:r/>
      <w:bookmarkStart w:id="531" w:name="_Toc296944545"/>
      <w:r/>
      <w:bookmarkStart w:id="532" w:name="_Toc297048392"/>
      <w:r/>
      <w:bookmarkStart w:id="533" w:name="_Toc296347205"/>
      <w:r/>
      <w:bookmarkStart w:id="534" w:name="_Toc303539160"/>
      <w:r/>
      <w:bookmarkStart w:id="535" w:name="_Toc312678041"/>
      <w:r/>
      <w:bookmarkStart w:id="536" w:name="_Toc297123553"/>
      <w:r/>
      <w:bookmarkStart w:id="537" w:name="_Toc304295580"/>
      <w:r/>
      <w:bookmarkStart w:id="538" w:name="_Toc300935003"/>
      <w:r/>
      <w:bookmarkStart w:id="539" w:name="_Toc297216212"/>
      <w:r>
        <w:rPr>
          <w:rFonts w:ascii="宋体" w:hAnsi="宋体"/>
          <w:szCs w:val="32"/>
        </w:rPr>
        <w:t xml:space="preserve">12.1 </w:t>
      </w:r>
      <w:r>
        <w:rPr>
          <w:rFonts w:hint="eastAsia" w:ascii="宋体" w:hAnsi="宋体"/>
          <w:szCs w:val="32"/>
        </w:rPr>
        <w:t xml:space="preserve">合</w:t>
      </w:r>
      <w:bookmarkEnd w:id="523"/>
      <w:r/>
      <w:bookmarkEnd w:id="524"/>
      <w:r/>
      <w:bookmarkEnd w:id="525"/>
      <w:r>
        <w:rPr>
          <w:rFonts w:hint="eastAsia" w:ascii="宋体" w:hAnsi="宋体"/>
          <w:szCs w:val="32"/>
        </w:rPr>
        <w:t xml:space="preserve">同价</w:t>
      </w:r>
      <w:bookmarkEnd w:id="526"/>
      <w:r/>
      <w:bookmarkEnd w:id="527"/>
      <w:r/>
      <w:bookmarkEnd w:id="528"/>
      <w:r/>
      <w:bookmarkEnd w:id="529"/>
      <w:r/>
      <w:bookmarkEnd w:id="530"/>
      <w:r/>
      <w:bookmarkEnd w:id="531"/>
      <w:r/>
      <w:bookmarkEnd w:id="532"/>
      <w:r/>
      <w:bookmarkEnd w:id="533"/>
      <w:r>
        <w:rPr>
          <w:rFonts w:hint="eastAsia" w:ascii="宋体" w:hAnsi="宋体"/>
          <w:szCs w:val="32"/>
        </w:rPr>
        <w:t xml:space="preserve">格形式</w:t>
      </w:r>
      <w:bookmarkEnd w:id="534"/>
      <w:r/>
      <w:bookmarkEnd w:id="535"/>
      <w:r/>
      <w:bookmarkEnd w:id="536"/>
      <w:r/>
      <w:bookmarkEnd w:id="537"/>
      <w:r/>
      <w:bookmarkEnd w:id="538"/>
      <w:r/>
      <w:bookmarkEnd w:id="539"/>
      <w:r/>
      <w:r/>
    </w:p>
    <w:p>
      <w:pPr>
        <w:ind w:firstLine="420"/>
        <w:jc w:val="left"/>
        <w:spacing w:line="332" w:lineRule="auto"/>
        <w:rPr>
          <w:rFonts w:ascii="宋体" w:hAnsi="宋体"/>
          <w:szCs w:val="32"/>
        </w:rPr>
      </w:pPr>
      <w:r>
        <w:rPr>
          <w:rFonts w:ascii="宋体" w:hAnsi="宋体"/>
          <w:szCs w:val="32"/>
        </w:rPr>
        <w:t xml:space="preserve">1</w:t>
      </w:r>
      <w:r>
        <w:rPr>
          <w:rFonts w:hint="eastAsia" w:ascii="宋体" w:hAnsi="宋体"/>
          <w:szCs w:val="32"/>
        </w:rPr>
        <w:t xml:space="preserve">、单价合同。</w:t>
      </w:r>
      <w:r/>
    </w:p>
    <w:p>
      <w:pPr>
        <w:ind w:firstLine="420"/>
        <w:jc w:val="left"/>
        <w:spacing w:line="332" w:lineRule="auto"/>
        <w:rPr>
          <w:rFonts w:ascii="宋体" w:hAnsi="宋体"/>
          <w:szCs w:val="32"/>
        </w:rPr>
      </w:pPr>
      <w:r>
        <w:rPr>
          <w:rFonts w:hint="eastAsia" w:ascii="宋体" w:hAnsi="宋体"/>
          <w:szCs w:val="32"/>
        </w:rPr>
        <w:t xml:space="preserve">综合单价包含的风险范围：</w:t>
      </w:r>
      <w:r>
        <w:rPr>
          <w:rFonts w:hint="eastAsia" w:ascii="宋体" w:hAnsi="宋体"/>
          <w:szCs w:val="32"/>
          <w:u w:val="single"/>
        </w:rPr>
        <w:t xml:space="preserve">除采购文件约定工程价款调整以外的全部风险</w:t>
      </w:r>
      <w:r>
        <w:rPr>
          <w:rFonts w:hint="eastAsia" w:ascii="宋体" w:hAnsi="宋体"/>
          <w:szCs w:val="32"/>
        </w:rPr>
        <w:t xml:space="preserve">。</w:t>
      </w:r>
      <w:r/>
    </w:p>
    <w:p>
      <w:pPr>
        <w:ind w:firstLine="420"/>
        <w:jc w:val="left"/>
        <w:spacing w:line="332" w:lineRule="auto"/>
        <w:rPr>
          <w:rFonts w:ascii="宋体" w:hAnsi="宋体"/>
          <w:szCs w:val="32"/>
        </w:rPr>
      </w:pPr>
      <w:r>
        <w:rPr>
          <w:rFonts w:hint="eastAsia" w:ascii="宋体" w:hAnsi="宋体"/>
          <w:szCs w:val="32"/>
        </w:rPr>
        <w:t xml:space="preserve">风险费用的计算方法：</w:t>
      </w:r>
      <w:r>
        <w:rPr>
          <w:rFonts w:hint="eastAsia" w:ascii="宋体" w:hAnsi="宋体"/>
          <w:szCs w:val="32"/>
          <w:u w:val="single"/>
        </w:rPr>
        <w:t xml:space="preserve">除采购文件约定工程价款调整以外的全部风险</w:t>
      </w:r>
      <w:r>
        <w:rPr>
          <w:rFonts w:hint="eastAsia" w:ascii="宋体" w:hAnsi="宋体"/>
          <w:szCs w:val="32"/>
        </w:rPr>
        <w:t xml:space="preserve">。</w:t>
      </w:r>
      <w:r/>
    </w:p>
    <w:p>
      <w:pPr>
        <w:ind w:firstLine="420"/>
        <w:jc w:val="left"/>
        <w:spacing w:line="332" w:lineRule="auto"/>
        <w:rPr>
          <w:rFonts w:ascii="宋体" w:hAnsi="宋体"/>
          <w:szCs w:val="32"/>
        </w:rPr>
      </w:pPr>
      <w:r>
        <w:rPr>
          <w:rFonts w:hint="eastAsia" w:ascii="宋体" w:hAnsi="宋体"/>
          <w:szCs w:val="32"/>
        </w:rPr>
        <w:t xml:space="preserve">风险范围以外合同价格的调整方：</w:t>
      </w:r>
      <w:r>
        <w:rPr>
          <w:rFonts w:hint="eastAsia" w:ascii="宋体" w:hAnsi="宋体"/>
          <w:szCs w:val="32"/>
          <w:u w:val="single"/>
        </w:rPr>
        <w:t xml:space="preserve">除采购文件约定工程价款调整以外的全部风险</w:t>
      </w:r>
      <w:r>
        <w:rPr>
          <w:rFonts w:hint="eastAsia" w:ascii="宋体" w:hAnsi="宋体"/>
          <w:szCs w:val="32"/>
        </w:rPr>
        <w:t xml:space="preserve">。</w:t>
      </w:r>
      <w:r/>
    </w:p>
    <w:p>
      <w:pPr>
        <w:ind w:firstLine="420"/>
        <w:jc w:val="left"/>
        <w:spacing w:line="332" w:lineRule="auto"/>
        <w:rPr>
          <w:rFonts w:ascii="宋体" w:hAnsi="宋体"/>
          <w:szCs w:val="32"/>
        </w:rPr>
      </w:pPr>
      <w:r>
        <w:rPr>
          <w:rFonts w:ascii="宋体" w:hAnsi="宋体"/>
          <w:szCs w:val="32"/>
        </w:rPr>
        <w:t xml:space="preserve">2</w:t>
      </w:r>
      <w:r>
        <w:rPr>
          <w:rFonts w:hint="eastAsia" w:ascii="宋体" w:hAnsi="宋体"/>
          <w:szCs w:val="32"/>
        </w:rPr>
        <w:t xml:space="preserve">、总价合同。</w:t>
      </w:r>
      <w:r/>
    </w:p>
    <w:p>
      <w:pPr>
        <w:ind w:firstLine="420"/>
        <w:jc w:val="left"/>
        <w:spacing w:line="332" w:lineRule="auto"/>
        <w:rPr>
          <w:rFonts w:ascii="宋体" w:hAnsi="宋体"/>
          <w:szCs w:val="32"/>
        </w:rPr>
      </w:pPr>
      <w:r>
        <w:rPr>
          <w:rFonts w:hint="eastAsia" w:ascii="宋体" w:hAnsi="宋体"/>
          <w:szCs w:val="32"/>
        </w:rPr>
        <w:t xml:space="preserve">总价包含的风险范围：</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u w:val="single"/>
        </w:rPr>
        <w:t xml:space="preserve"> </w:t>
      </w:r>
      <w:r>
        <w:rPr>
          <w:rFonts w:ascii="宋体" w:hAnsi="宋体"/>
          <w:szCs w:val="32"/>
          <w:u w:val="single"/>
        </w:rPr>
        <w:t xml:space="preserve">  </w:t>
      </w:r>
      <w:r>
        <w:rPr>
          <w:rFonts w:hint="eastAsia" w:ascii="宋体" w:hAnsi="宋体"/>
          <w:szCs w:val="32"/>
          <w:u w:val="single"/>
        </w:rPr>
        <w:t xml:space="preserve"> </w:t>
      </w:r>
      <w:r>
        <w:rPr>
          <w:rFonts w:hint="eastAsia" w:ascii="宋体" w:hAnsi="宋体"/>
          <w:szCs w:val="32"/>
        </w:rPr>
        <w:t xml:space="preserve">。</w:t>
      </w:r>
      <w:r/>
    </w:p>
    <w:p>
      <w:pPr>
        <w:ind w:firstLine="420"/>
        <w:jc w:val="left"/>
        <w:spacing w:line="332" w:lineRule="auto"/>
        <w:rPr>
          <w:rFonts w:ascii="宋体" w:hAnsi="宋体"/>
          <w:szCs w:val="32"/>
        </w:rPr>
      </w:pPr>
      <w:r>
        <w:rPr>
          <w:rFonts w:hint="eastAsia" w:ascii="宋体" w:hAnsi="宋体"/>
          <w:szCs w:val="32"/>
        </w:rPr>
        <w:t xml:space="preserve">风险费用的计算方法：</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u w:val="single"/>
        </w:rPr>
        <w:t xml:space="preserve"> </w:t>
      </w:r>
      <w:r>
        <w:rPr>
          <w:rFonts w:ascii="宋体" w:hAnsi="宋体"/>
          <w:szCs w:val="32"/>
          <w:u w:val="single"/>
        </w:rPr>
        <w:t xml:space="preserve">     </w:t>
      </w:r>
      <w:r>
        <w:rPr>
          <w:rFonts w:hint="eastAsia" w:ascii="宋体" w:hAnsi="宋体"/>
          <w:szCs w:val="32"/>
        </w:rPr>
        <w:t xml:space="preserve">。</w:t>
      </w:r>
      <w:r/>
    </w:p>
    <w:p>
      <w:pPr>
        <w:ind w:firstLine="420"/>
        <w:jc w:val="left"/>
        <w:spacing w:line="332" w:lineRule="auto"/>
        <w:rPr>
          <w:rFonts w:ascii="宋体" w:hAnsi="宋体"/>
          <w:szCs w:val="32"/>
        </w:rPr>
      </w:pPr>
      <w:r>
        <w:rPr>
          <w:rFonts w:hint="eastAsia" w:ascii="宋体" w:hAnsi="宋体"/>
          <w:szCs w:val="32"/>
        </w:rPr>
        <w:t xml:space="preserve">风险范围以外合同价格的调整方法：</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u w:val="single"/>
        </w:rPr>
        <w:t xml:space="preserve"> </w:t>
      </w:r>
      <w:r>
        <w:rPr>
          <w:rFonts w:ascii="宋体" w:hAnsi="宋体"/>
          <w:szCs w:val="32"/>
          <w:u w:val="single"/>
        </w:rPr>
        <w:t xml:space="preserve">    </w:t>
      </w:r>
      <w:r>
        <w:rPr>
          <w:rFonts w:hint="eastAsia" w:ascii="宋体" w:hAnsi="宋体"/>
          <w:szCs w:val="32"/>
        </w:rPr>
        <w:t xml:space="preserve">。</w:t>
      </w:r>
      <w:r/>
    </w:p>
    <w:p>
      <w:pPr>
        <w:ind w:firstLine="420"/>
        <w:jc w:val="left"/>
        <w:spacing w:line="332" w:lineRule="auto"/>
        <w:rPr>
          <w:rFonts w:ascii="宋体" w:hAnsi="宋体"/>
          <w:szCs w:val="32"/>
        </w:rPr>
      </w:pPr>
      <w:r>
        <w:rPr>
          <w:rFonts w:ascii="宋体" w:hAnsi="宋体"/>
          <w:szCs w:val="32"/>
        </w:rPr>
        <w:t xml:space="preserve">3</w:t>
      </w:r>
      <w:r>
        <w:rPr>
          <w:rFonts w:hint="eastAsia" w:ascii="宋体" w:hAnsi="宋体"/>
          <w:szCs w:val="32"/>
        </w:rPr>
        <w:t xml:space="preserve">、其他价格方式：</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rPr>
        <w:t xml:space="preserve">。</w:t>
      </w:r>
      <w:r/>
    </w:p>
    <w:p>
      <w:pPr>
        <w:ind w:firstLine="420"/>
        <w:spacing w:line="332" w:lineRule="auto"/>
        <w:rPr>
          <w:rFonts w:ascii="宋体" w:hAnsi="宋体"/>
          <w:szCs w:val="32"/>
        </w:rPr>
      </w:pPr>
      <w:r/>
      <w:bookmarkStart w:id="540" w:name="_Toc300935004"/>
      <w:r/>
      <w:bookmarkStart w:id="541" w:name="_Toc303539161"/>
      <w:r/>
      <w:bookmarkStart w:id="542" w:name="_Toc297216213"/>
      <w:r/>
      <w:bookmarkStart w:id="543" w:name="_Toc297123554"/>
      <w:r/>
      <w:bookmarkStart w:id="544" w:name="_Toc304295581"/>
      <w:r/>
      <w:bookmarkStart w:id="545" w:name="_Toc312678042"/>
      <w:r/>
      <w:bookmarkStart w:id="546" w:name="_Toc297048393"/>
      <w:r/>
      <w:bookmarkStart w:id="547" w:name="_Toc296503207"/>
      <w:r/>
      <w:bookmarkStart w:id="548" w:name="_Toc296347206"/>
      <w:r/>
      <w:bookmarkStart w:id="549" w:name="_Toc296346708"/>
      <w:r/>
      <w:bookmarkStart w:id="550" w:name="_Toc296891247"/>
      <w:r/>
      <w:bookmarkStart w:id="551" w:name="_Toc296891035"/>
      <w:r/>
      <w:bookmarkStart w:id="552" w:name="_Toc292559412"/>
      <w:r/>
      <w:bookmarkStart w:id="553" w:name="_Toc296944546"/>
      <w:r/>
      <w:bookmarkStart w:id="554" w:name="_Toc297120507"/>
      <w:r/>
      <w:bookmarkStart w:id="555" w:name="_Toc292559917"/>
      <w:r>
        <w:rPr>
          <w:rFonts w:ascii="宋体" w:hAnsi="宋体"/>
          <w:szCs w:val="32"/>
        </w:rPr>
        <w:t xml:space="preserve">12.2 </w:t>
      </w:r>
      <w:r>
        <w:rPr>
          <w:rFonts w:hint="eastAsia" w:ascii="宋体" w:hAnsi="宋体"/>
          <w:szCs w:val="32"/>
        </w:rPr>
        <w:t xml:space="preserve">预付款</w:t>
      </w:r>
      <w:bookmarkEnd w:id="540"/>
      <w:r/>
      <w:bookmarkEnd w:id="541"/>
      <w:r/>
      <w:bookmarkEnd w:id="542"/>
      <w:r/>
      <w:bookmarkEnd w:id="543"/>
      <w:r/>
      <w:bookmarkEnd w:id="544"/>
      <w:r/>
      <w:bookmarkEnd w:id="545"/>
      <w:r/>
      <w:r/>
    </w:p>
    <w:p>
      <w:pPr>
        <w:ind w:firstLine="420"/>
        <w:jc w:val="left"/>
        <w:spacing w:line="332" w:lineRule="auto"/>
        <w:rPr>
          <w:rFonts w:ascii="宋体" w:hAnsi="宋体"/>
          <w:szCs w:val="32"/>
        </w:rPr>
      </w:pPr>
      <w:r>
        <w:rPr>
          <w:rFonts w:ascii="宋体" w:hAnsi="宋体"/>
          <w:szCs w:val="32"/>
        </w:rPr>
        <w:t xml:space="preserve">12.2.1 </w:t>
      </w:r>
      <w:r>
        <w:rPr>
          <w:rFonts w:hint="eastAsia" w:ascii="宋体" w:hAnsi="宋体"/>
          <w:szCs w:val="32"/>
        </w:rPr>
        <w:t xml:space="preserve">预付款的支付</w:t>
      </w:r>
      <w:r/>
    </w:p>
    <w:p>
      <w:pPr>
        <w:ind w:firstLine="420"/>
        <w:jc w:val="left"/>
        <w:spacing w:line="332" w:lineRule="auto"/>
        <w:rPr>
          <w:rFonts w:ascii="宋体" w:hAnsi="宋体"/>
          <w:szCs w:val="32"/>
          <w:u w:val="single"/>
        </w:rPr>
      </w:pPr>
      <w:r>
        <w:rPr>
          <w:rFonts w:hint="eastAsia" w:ascii="宋体" w:hAnsi="宋体"/>
          <w:szCs w:val="32"/>
        </w:rPr>
        <w:t xml:space="preserve">预付款支付比例或金额：</w:t>
      </w:r>
      <w:r>
        <w:rPr>
          <w:rFonts w:ascii="宋体" w:hAnsi="宋体"/>
          <w:szCs w:val="32"/>
          <w:u w:val="single"/>
        </w:rPr>
        <w:t xml:space="preserve">  </w:t>
      </w:r>
      <w:r>
        <w:rPr>
          <w:rFonts w:hint="eastAsia" w:ascii="宋体" w:hAnsi="宋体"/>
          <w:szCs w:val="32"/>
          <w:u w:val="single"/>
        </w:rPr>
        <w:t xml:space="preserve">按照采购文件约定 。</w:t>
      </w:r>
      <w:r/>
    </w:p>
    <w:p>
      <w:pPr>
        <w:ind w:firstLine="420"/>
        <w:jc w:val="left"/>
        <w:spacing w:line="332" w:lineRule="auto"/>
        <w:rPr>
          <w:rFonts w:ascii="宋体" w:hAnsi="宋体"/>
          <w:szCs w:val="32"/>
        </w:rPr>
      </w:pPr>
      <w:r>
        <w:rPr>
          <w:rFonts w:hint="eastAsia" w:ascii="宋体" w:hAnsi="宋体"/>
          <w:szCs w:val="32"/>
        </w:rPr>
        <w:t xml:space="preserve">预付款支付期限：</w:t>
      </w:r>
      <w:r>
        <w:rPr>
          <w:rFonts w:ascii="宋体" w:hAnsi="宋体"/>
          <w:szCs w:val="32"/>
          <w:u w:val="single"/>
        </w:rPr>
        <w:t xml:space="preserve">   </w:t>
      </w:r>
      <w:r>
        <w:rPr>
          <w:rFonts w:hint="eastAsia" w:ascii="宋体" w:hAnsi="宋体"/>
          <w:szCs w:val="32"/>
          <w:u w:val="single"/>
        </w:rPr>
        <w:t xml:space="preserve">按照采购文件约定</w:t>
      </w:r>
      <w:r>
        <w:rPr>
          <w:rFonts w:ascii="宋体" w:hAnsi="宋体"/>
          <w:szCs w:val="32"/>
          <w:u w:val="single"/>
        </w:rPr>
        <w:t xml:space="preserve">   </w:t>
      </w:r>
      <w:r>
        <w:rPr>
          <w:rFonts w:hint="eastAsia" w:ascii="宋体" w:hAnsi="宋体"/>
          <w:szCs w:val="32"/>
        </w:rPr>
        <w:t xml:space="preserve">。</w:t>
      </w:r>
      <w:r/>
    </w:p>
    <w:p>
      <w:pPr>
        <w:ind w:firstLine="420"/>
        <w:jc w:val="left"/>
        <w:spacing w:line="332" w:lineRule="auto"/>
        <w:rPr>
          <w:rFonts w:ascii="宋体" w:hAnsi="宋体"/>
          <w:szCs w:val="32"/>
        </w:rPr>
      </w:pPr>
      <w:r>
        <w:rPr>
          <w:rFonts w:hint="eastAsia" w:ascii="宋体" w:hAnsi="宋体"/>
          <w:szCs w:val="32"/>
        </w:rPr>
        <w:t xml:space="preserve">预付款扣回的方式：</w:t>
      </w:r>
      <w:r>
        <w:rPr>
          <w:rFonts w:ascii="宋体" w:hAnsi="宋体"/>
          <w:szCs w:val="32"/>
          <w:u w:val="single"/>
        </w:rPr>
        <w:t xml:space="preserve">   </w:t>
      </w:r>
      <w:r>
        <w:rPr>
          <w:rFonts w:hint="eastAsia" w:ascii="宋体" w:hAnsi="宋体"/>
          <w:szCs w:val="32"/>
          <w:u w:val="single"/>
        </w:rPr>
        <w:t xml:space="preserve">按照采购文件约定</w:t>
      </w:r>
      <w:r>
        <w:rPr>
          <w:rFonts w:ascii="宋体" w:hAnsi="宋体"/>
          <w:szCs w:val="32"/>
          <w:u w:val="single"/>
        </w:rPr>
        <w:t xml:space="preserve">   </w:t>
      </w:r>
      <w:r>
        <w:rPr>
          <w:rFonts w:hint="eastAsia" w:ascii="宋体" w:hAnsi="宋体"/>
          <w:szCs w:val="32"/>
        </w:rPr>
        <w:t xml:space="preserve">。</w:t>
      </w:r>
      <w:r/>
    </w:p>
    <w:p>
      <w:pPr>
        <w:ind w:firstLine="420"/>
        <w:jc w:val="left"/>
        <w:spacing w:line="332" w:lineRule="auto"/>
        <w:rPr>
          <w:rFonts w:ascii="宋体" w:hAnsi="宋体"/>
          <w:szCs w:val="32"/>
        </w:rPr>
      </w:pPr>
      <w:r>
        <w:rPr>
          <w:rFonts w:ascii="宋体" w:hAnsi="宋体"/>
          <w:szCs w:val="32"/>
        </w:rPr>
        <w:t xml:space="preserve">12.2.2 </w:t>
      </w:r>
      <w:r>
        <w:rPr>
          <w:rFonts w:hint="eastAsia" w:ascii="宋体" w:hAnsi="宋体"/>
          <w:szCs w:val="32"/>
        </w:rPr>
        <w:t xml:space="preserve">预付款担保</w:t>
      </w:r>
      <w:r/>
    </w:p>
    <w:p>
      <w:pPr>
        <w:ind w:firstLine="420"/>
        <w:jc w:val="left"/>
        <w:spacing w:line="332" w:lineRule="auto"/>
        <w:rPr>
          <w:rFonts w:ascii="宋体" w:hAnsi="宋体"/>
          <w:szCs w:val="32"/>
        </w:rPr>
      </w:pPr>
      <w:r>
        <w:rPr>
          <w:rFonts w:hint="eastAsia" w:ascii="宋体" w:hAnsi="宋体"/>
          <w:szCs w:val="32"/>
        </w:rPr>
        <w:t xml:space="preserve">承包人提交预付款担保的期限：</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rPr>
        <w:t xml:space="preserve">。</w:t>
      </w:r>
      <w:r/>
    </w:p>
    <w:p>
      <w:pPr>
        <w:ind w:firstLine="420"/>
        <w:jc w:val="left"/>
        <w:spacing w:line="332" w:lineRule="auto"/>
        <w:rPr>
          <w:rFonts w:ascii="宋体" w:hAnsi="宋体"/>
          <w:szCs w:val="32"/>
        </w:rPr>
      </w:pPr>
      <w:r>
        <w:rPr>
          <w:rFonts w:hint="eastAsia" w:ascii="宋体" w:hAnsi="宋体"/>
          <w:szCs w:val="32"/>
        </w:rPr>
        <w:t xml:space="preserve">预付款担保的形式为：</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u w:val="single"/>
        </w:rPr>
        <w:t xml:space="preserve"> </w:t>
      </w:r>
      <w:r>
        <w:rPr>
          <w:rFonts w:hint="eastAsia" w:ascii="宋体" w:hAnsi="宋体"/>
          <w:szCs w:val="32"/>
        </w:rPr>
        <w:t xml:space="preserve">。</w:t>
      </w:r>
      <w:bookmarkEnd w:id="546"/>
      <w:r/>
      <w:bookmarkEnd w:id="547"/>
      <w:r/>
      <w:bookmarkEnd w:id="548"/>
      <w:r/>
      <w:bookmarkEnd w:id="549"/>
      <w:r/>
      <w:bookmarkEnd w:id="550"/>
      <w:r/>
      <w:bookmarkEnd w:id="551"/>
      <w:r/>
      <w:bookmarkEnd w:id="552"/>
      <w:r/>
      <w:bookmarkEnd w:id="553"/>
      <w:r/>
      <w:bookmarkEnd w:id="554"/>
      <w:r/>
      <w:bookmarkEnd w:id="555"/>
      <w:r/>
      <w:r/>
    </w:p>
    <w:p>
      <w:pPr>
        <w:ind w:firstLine="420"/>
        <w:spacing w:line="332" w:lineRule="auto"/>
        <w:rPr>
          <w:rFonts w:ascii="宋体" w:hAnsi="宋体"/>
          <w:szCs w:val="32"/>
        </w:rPr>
      </w:pPr>
      <w:r>
        <w:rPr>
          <w:rFonts w:ascii="宋体" w:hAnsi="宋体"/>
          <w:szCs w:val="32"/>
        </w:rPr>
        <w:t xml:space="preserve">12.3 </w:t>
      </w:r>
      <w:r>
        <w:rPr>
          <w:rFonts w:hint="eastAsia" w:ascii="宋体" w:hAnsi="宋体"/>
          <w:szCs w:val="32"/>
        </w:rPr>
        <w:t xml:space="preserve">计量</w:t>
      </w:r>
      <w:r/>
    </w:p>
    <w:p>
      <w:pPr>
        <w:ind w:firstLine="420"/>
        <w:jc w:val="left"/>
        <w:spacing w:line="332" w:lineRule="auto"/>
        <w:rPr>
          <w:rFonts w:ascii="宋体" w:hAnsi="宋体"/>
          <w:szCs w:val="32"/>
        </w:rPr>
      </w:pPr>
      <w:r>
        <w:rPr>
          <w:rFonts w:ascii="宋体" w:hAnsi="宋体"/>
          <w:szCs w:val="32"/>
        </w:rPr>
        <w:t xml:space="preserve">12.3.1 </w:t>
      </w:r>
      <w:r>
        <w:rPr>
          <w:rFonts w:hint="eastAsia" w:ascii="宋体" w:hAnsi="宋体"/>
          <w:szCs w:val="32"/>
        </w:rPr>
        <w:t xml:space="preserve">计量原则</w:t>
      </w:r>
      <w:r/>
    </w:p>
    <w:p>
      <w:pPr>
        <w:ind w:right="1" w:firstLine="422"/>
        <w:spacing w:before="160" w:line="378" w:lineRule="auto"/>
        <w:rPr>
          <w:rFonts w:ascii="宋体" w:hAnsi="宋体" w:cs="宋体"/>
          <w:sz w:val="20"/>
          <w:szCs w:val="20"/>
        </w:rPr>
      </w:pPr>
      <w:r>
        <w:rPr>
          <w:rFonts w:hint="eastAsia" w:ascii="宋体" w:hAnsi="宋体"/>
          <w:szCs w:val="32"/>
        </w:rPr>
        <w:t xml:space="preserve">工程量计算规则：</w:t>
      </w:r>
      <w:r>
        <w:rPr>
          <w:rFonts w:ascii="宋体" w:hAnsi="宋体" w:cs="宋体"/>
          <w:spacing w:val="8"/>
          <w:szCs w:val="21"/>
          <w:u w:val="single"/>
        </w:rPr>
        <w:t xml:space="preserve">《房屋建筑与装饰工程工程量计算标准》（</w:t>
      </w:r>
      <w:r>
        <w:rPr>
          <w:rFonts w:ascii="宋体" w:hAnsi="宋体" w:cs="宋体"/>
          <w:szCs w:val="21"/>
          <w:u w:val="single"/>
        </w:rPr>
        <w:t xml:space="preserve">GB</w:t>
      </w:r>
      <w:r>
        <w:rPr>
          <w:rFonts w:ascii="宋体" w:hAnsi="宋体" w:cs="宋体"/>
          <w:spacing w:val="8"/>
          <w:szCs w:val="21"/>
          <w:u w:val="single"/>
        </w:rPr>
        <w:t xml:space="preserve">/T50854-2024）等</w:t>
      </w:r>
      <w:r>
        <w:rPr>
          <w:rFonts w:ascii="宋体" w:hAnsi="宋体" w:cs="宋体"/>
          <w:spacing w:val="-35"/>
          <w:szCs w:val="21"/>
          <w:u w:val="single"/>
        </w:rPr>
        <w:t xml:space="preserve"> </w:t>
      </w:r>
      <w:r>
        <w:rPr>
          <w:rFonts w:ascii="宋体" w:hAnsi="宋体" w:cs="宋体"/>
          <w:spacing w:val="8"/>
          <w:szCs w:val="21"/>
          <w:u w:val="single"/>
        </w:rPr>
        <w:t xml:space="preserve">9</w:t>
      </w:r>
      <w:r>
        <w:rPr>
          <w:rFonts w:ascii="宋体" w:hAnsi="宋体" w:cs="宋体"/>
          <w:spacing w:val="-39"/>
          <w:szCs w:val="21"/>
          <w:u w:val="single"/>
        </w:rPr>
        <w:t xml:space="preserve"> </w:t>
      </w:r>
      <w:r>
        <w:rPr>
          <w:rFonts w:ascii="宋体" w:hAnsi="宋体" w:cs="宋体"/>
          <w:spacing w:val="8"/>
          <w:szCs w:val="21"/>
          <w:u w:val="single"/>
        </w:rPr>
        <w:t xml:space="preserve">本工程</w:t>
      </w:r>
      <w:r>
        <w:rPr>
          <w:rFonts w:ascii="宋体" w:hAnsi="宋体" w:cs="宋体"/>
          <w:spacing w:val="6"/>
          <w:szCs w:val="21"/>
          <w:u w:val="single"/>
        </w:rPr>
        <w:t xml:space="preserve">量计算标准  </w:t>
      </w:r>
      <w:r>
        <w:rPr>
          <w:rFonts w:ascii="宋体" w:hAnsi="宋体" w:cs="宋体"/>
          <w:spacing w:val="6"/>
          <w:szCs w:val="21"/>
        </w:rPr>
        <w:t xml:space="preserve">。</w:t>
      </w:r>
      <w:r/>
    </w:p>
    <w:p>
      <w:pPr>
        <w:ind w:firstLine="420"/>
        <w:jc w:val="left"/>
        <w:spacing w:line="320" w:lineRule="exact"/>
        <w:rPr>
          <w:rFonts w:ascii="宋体" w:hAnsi="宋体"/>
          <w:szCs w:val="32"/>
        </w:rPr>
      </w:pPr>
      <w:r>
        <w:rPr>
          <w:rFonts w:hint="eastAsia" w:ascii="宋体" w:hAnsi="宋体"/>
          <w:szCs w:val="32"/>
        </w:rPr>
        <w:t xml:space="preserve">。</w:t>
      </w:r>
      <w:r/>
    </w:p>
    <w:p>
      <w:pPr>
        <w:ind w:firstLine="420"/>
        <w:jc w:val="left"/>
        <w:spacing w:line="332" w:lineRule="auto"/>
        <w:rPr>
          <w:rFonts w:ascii="宋体" w:hAnsi="宋体"/>
          <w:szCs w:val="32"/>
        </w:rPr>
      </w:pPr>
      <w:r>
        <w:rPr>
          <w:rFonts w:ascii="宋体" w:hAnsi="宋体"/>
          <w:szCs w:val="32"/>
        </w:rPr>
        <w:t xml:space="preserve">12.3.2 </w:t>
      </w:r>
      <w:r>
        <w:rPr>
          <w:rFonts w:hint="eastAsia" w:ascii="宋体" w:hAnsi="宋体"/>
          <w:szCs w:val="32"/>
        </w:rPr>
        <w:t xml:space="preserve">计量周期</w:t>
      </w:r>
      <w:r/>
    </w:p>
    <w:p>
      <w:pPr>
        <w:ind w:firstLine="420"/>
        <w:jc w:val="left"/>
        <w:spacing w:line="332" w:lineRule="auto"/>
        <w:rPr>
          <w:rFonts w:ascii="宋体" w:hAnsi="宋体"/>
          <w:szCs w:val="32"/>
        </w:rPr>
      </w:pPr>
      <w:r>
        <w:rPr>
          <w:rFonts w:hint="eastAsia" w:ascii="宋体" w:hAnsi="宋体"/>
          <w:szCs w:val="32"/>
        </w:rPr>
        <w:t xml:space="preserve">关于计量周期的约定：</w:t>
      </w:r>
      <w:r>
        <w:rPr>
          <w:rFonts w:hint="eastAsia" w:ascii="宋体" w:hAnsi="宋体"/>
          <w:szCs w:val="32"/>
          <w:u w:val="single"/>
        </w:rPr>
        <w:t xml:space="preserve">/</w:t>
      </w:r>
      <w:r>
        <w:rPr>
          <w:rFonts w:hint="eastAsia" w:ascii="宋体" w:hAnsi="宋体"/>
          <w:szCs w:val="32"/>
        </w:rPr>
        <w:t xml:space="preserve">。</w:t>
      </w:r>
      <w:r/>
    </w:p>
    <w:p>
      <w:pPr>
        <w:ind w:firstLine="420"/>
        <w:jc w:val="left"/>
        <w:spacing w:line="332" w:lineRule="auto"/>
        <w:rPr>
          <w:rFonts w:ascii="宋体" w:hAnsi="宋体"/>
          <w:szCs w:val="32"/>
        </w:rPr>
      </w:pPr>
      <w:r>
        <w:rPr>
          <w:rFonts w:ascii="宋体" w:hAnsi="宋体"/>
          <w:szCs w:val="32"/>
        </w:rPr>
        <w:t xml:space="preserve">12.3.3 </w:t>
      </w:r>
      <w:r>
        <w:rPr>
          <w:rFonts w:hint="eastAsia" w:ascii="宋体" w:hAnsi="宋体"/>
          <w:szCs w:val="32"/>
        </w:rPr>
        <w:t xml:space="preserve">单价合同的计量</w:t>
      </w:r>
      <w:r/>
    </w:p>
    <w:p>
      <w:pPr>
        <w:ind w:firstLine="420"/>
        <w:jc w:val="left"/>
        <w:spacing w:line="332" w:lineRule="auto"/>
        <w:rPr>
          <w:rFonts w:ascii="宋体" w:hAnsi="宋体"/>
          <w:szCs w:val="32"/>
        </w:rPr>
      </w:pPr>
      <w:r>
        <w:rPr>
          <w:rFonts w:hint="eastAsia" w:ascii="宋体" w:hAnsi="宋体"/>
          <w:szCs w:val="32"/>
        </w:rPr>
        <w:t xml:space="preserve">关于单价合同计量的约定：</w:t>
      </w:r>
      <w:r>
        <w:rPr>
          <w:rFonts w:ascii="宋体" w:hAnsi="宋体"/>
          <w:szCs w:val="32"/>
          <w:u w:val="single"/>
        </w:rPr>
        <w:t xml:space="preserve"> </w:t>
      </w:r>
      <w:r>
        <w:rPr>
          <w:rFonts w:hint="eastAsia" w:ascii="宋体" w:hAnsi="宋体"/>
          <w:szCs w:val="32"/>
          <w:u w:val="single"/>
        </w:rPr>
        <w:t xml:space="preserve"> / </w:t>
      </w:r>
      <w:r>
        <w:rPr>
          <w:rFonts w:hint="eastAsia" w:ascii="宋体" w:hAnsi="宋体"/>
          <w:szCs w:val="32"/>
        </w:rPr>
        <w:t xml:space="preserve">。</w:t>
      </w:r>
      <w:r/>
    </w:p>
    <w:p>
      <w:pPr>
        <w:ind w:firstLine="420"/>
        <w:jc w:val="left"/>
        <w:spacing w:line="332" w:lineRule="auto"/>
        <w:rPr>
          <w:rFonts w:ascii="宋体" w:hAnsi="宋体"/>
          <w:szCs w:val="32"/>
        </w:rPr>
      </w:pPr>
      <w:r>
        <w:rPr>
          <w:rFonts w:ascii="宋体" w:hAnsi="宋体"/>
          <w:szCs w:val="32"/>
        </w:rPr>
        <w:t xml:space="preserve">12.3.4 </w:t>
      </w:r>
      <w:r>
        <w:rPr>
          <w:rFonts w:hint="eastAsia" w:ascii="宋体" w:hAnsi="宋体"/>
          <w:szCs w:val="32"/>
        </w:rPr>
        <w:t xml:space="preserve">总价合同的计量</w:t>
      </w:r>
      <w:r/>
    </w:p>
    <w:p>
      <w:pPr>
        <w:ind w:firstLine="420"/>
        <w:jc w:val="left"/>
        <w:spacing w:line="332" w:lineRule="auto"/>
        <w:rPr>
          <w:rFonts w:ascii="宋体" w:hAnsi="宋体"/>
          <w:szCs w:val="32"/>
        </w:rPr>
      </w:pPr>
      <w:r>
        <w:rPr>
          <w:rFonts w:hint="eastAsia" w:ascii="宋体" w:hAnsi="宋体"/>
          <w:szCs w:val="32"/>
        </w:rPr>
        <w:t xml:space="preserve">关于总价合同计量的约定：</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rPr>
        <w:t xml:space="preserve">。</w:t>
      </w:r>
      <w:r/>
    </w:p>
    <w:p>
      <w:pPr>
        <w:ind w:firstLine="420"/>
        <w:jc w:val="left"/>
        <w:spacing w:line="332" w:lineRule="auto"/>
        <w:rPr>
          <w:rFonts w:ascii="宋体" w:hAnsi="宋体"/>
          <w:szCs w:val="32"/>
        </w:rPr>
      </w:pPr>
      <w:r>
        <w:rPr>
          <w:rFonts w:ascii="宋体" w:hAnsi="宋体"/>
          <w:szCs w:val="32"/>
        </w:rPr>
        <w:t xml:space="preserve">12.3.5</w:t>
      </w:r>
      <w:r>
        <w:rPr>
          <w:rFonts w:hint="eastAsia" w:ascii="宋体" w:hAnsi="宋体"/>
          <w:szCs w:val="32"/>
        </w:rPr>
        <w:t xml:space="preserve">总价合同采用支付分解表计量支付的，是否适用第</w:t>
      </w:r>
      <w:r>
        <w:rPr>
          <w:rFonts w:ascii="宋体" w:hAnsi="宋体"/>
          <w:szCs w:val="32"/>
        </w:rPr>
        <w:t xml:space="preserve">12.3.4 </w:t>
      </w:r>
      <w:r>
        <w:rPr>
          <w:rFonts w:hint="eastAsia" w:ascii="宋体" w:hAnsi="宋体"/>
          <w:szCs w:val="32"/>
        </w:rPr>
        <w:t xml:space="preserve">项〔总价合同的计量〕约定进行计量：</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u w:val="single"/>
        </w:rPr>
        <w:t xml:space="preserve"> </w:t>
      </w:r>
      <w:r>
        <w:rPr>
          <w:rFonts w:hint="eastAsia" w:ascii="宋体" w:hAnsi="宋体"/>
          <w:szCs w:val="32"/>
        </w:rPr>
        <w:t xml:space="preserve">。</w:t>
      </w:r>
      <w:r/>
    </w:p>
    <w:p>
      <w:pPr>
        <w:ind w:firstLine="420"/>
        <w:jc w:val="left"/>
        <w:spacing w:line="332" w:lineRule="auto"/>
        <w:rPr>
          <w:rFonts w:ascii="宋体" w:hAnsi="宋体"/>
          <w:szCs w:val="32"/>
        </w:rPr>
      </w:pPr>
      <w:r>
        <w:rPr>
          <w:rFonts w:ascii="宋体" w:hAnsi="宋体"/>
          <w:szCs w:val="32"/>
        </w:rPr>
        <w:t xml:space="preserve">12.3.6 </w:t>
      </w:r>
      <w:r>
        <w:rPr>
          <w:rFonts w:hint="eastAsia" w:ascii="宋体" w:hAnsi="宋体"/>
          <w:szCs w:val="32"/>
        </w:rPr>
        <w:t xml:space="preserve">其他价格形式合同的计量</w:t>
      </w:r>
      <w:r/>
    </w:p>
    <w:p>
      <w:pPr>
        <w:ind w:firstLine="420"/>
        <w:jc w:val="left"/>
        <w:spacing w:line="332" w:lineRule="auto"/>
        <w:rPr>
          <w:rFonts w:ascii="宋体" w:hAnsi="宋体"/>
          <w:szCs w:val="32"/>
        </w:rPr>
      </w:pPr>
      <w:r>
        <w:rPr>
          <w:rFonts w:hint="eastAsia" w:ascii="宋体" w:hAnsi="宋体"/>
          <w:szCs w:val="32"/>
        </w:rPr>
        <w:t xml:space="preserve">其他价格形式的计量方式和程序：</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rPr>
        <w:t xml:space="preserve">。</w:t>
      </w:r>
      <w:r/>
    </w:p>
    <w:p>
      <w:pPr>
        <w:ind w:firstLine="420"/>
        <w:spacing w:line="332" w:lineRule="auto"/>
        <w:rPr>
          <w:rFonts w:ascii="宋体" w:hAnsi="宋体"/>
          <w:szCs w:val="32"/>
        </w:rPr>
      </w:pPr>
      <w:r>
        <w:rPr>
          <w:rFonts w:ascii="宋体" w:hAnsi="宋体"/>
          <w:szCs w:val="32"/>
        </w:rPr>
        <w:t xml:space="preserve">12.4 </w:t>
      </w:r>
      <w:r>
        <w:rPr>
          <w:rFonts w:hint="eastAsia" w:ascii="宋体" w:hAnsi="宋体"/>
          <w:szCs w:val="32"/>
        </w:rPr>
        <w:t xml:space="preserve">工程进度款支付</w:t>
      </w:r>
      <w:r/>
    </w:p>
    <w:p>
      <w:pPr>
        <w:ind w:firstLine="420"/>
        <w:jc w:val="left"/>
        <w:spacing w:line="332" w:lineRule="auto"/>
        <w:rPr>
          <w:rFonts w:ascii="宋体" w:hAnsi="宋体"/>
          <w:szCs w:val="32"/>
        </w:rPr>
      </w:pPr>
      <w:r/>
      <w:bookmarkStart w:id="556" w:name="_Toc296891251"/>
      <w:r/>
      <w:bookmarkStart w:id="557" w:name="_Toc296346712"/>
      <w:r/>
      <w:bookmarkStart w:id="558" w:name="_Toc296347210"/>
      <w:r/>
      <w:bookmarkStart w:id="559" w:name="_Toc300935006"/>
      <w:r/>
      <w:bookmarkStart w:id="560" w:name="_Toc303539163"/>
      <w:r/>
      <w:bookmarkStart w:id="561" w:name="_Toc297123556"/>
      <w:r/>
      <w:bookmarkStart w:id="562" w:name="_Toc297120511"/>
      <w:r/>
      <w:bookmarkStart w:id="563" w:name="_Toc296503211"/>
      <w:r/>
      <w:bookmarkStart w:id="564" w:name="_Toc296891039"/>
      <w:r/>
      <w:bookmarkStart w:id="565" w:name="_Toc292559416"/>
      <w:r/>
      <w:bookmarkStart w:id="566" w:name="_Toc296944550"/>
      <w:r/>
      <w:bookmarkStart w:id="567" w:name="_Toc297048397"/>
      <w:r/>
      <w:bookmarkStart w:id="568" w:name="_Toc297216215"/>
      <w:r/>
      <w:bookmarkStart w:id="569" w:name="_Toc292559921"/>
      <w:r>
        <w:rPr>
          <w:rFonts w:hint="eastAsia" w:ascii="宋体" w:hAnsi="宋体"/>
          <w:szCs w:val="32"/>
        </w:rPr>
        <w:t xml:space="preserve">12.4.1 付款周期</w:t>
      </w:r>
      <w:r/>
    </w:p>
    <w:p>
      <w:pPr>
        <w:ind w:firstLine="420"/>
        <w:jc w:val="left"/>
        <w:spacing w:line="332" w:lineRule="auto"/>
        <w:widowControl/>
        <w:rPr>
          <w:rFonts w:ascii="宋体" w:hAnsi="宋体"/>
          <w:szCs w:val="32"/>
        </w:rPr>
      </w:pPr>
      <w:r>
        <w:rPr>
          <w:rFonts w:hint="eastAsia" w:ascii="宋体" w:hAnsi="宋体"/>
          <w:szCs w:val="32"/>
          <w:u w:val="single"/>
        </w:rPr>
        <w:t xml:space="preserve">按照采购文件约定</w:t>
      </w:r>
      <w:r>
        <w:rPr>
          <w:rFonts w:hint="eastAsia" w:ascii="宋体" w:hAnsi="宋体"/>
          <w:szCs w:val="32"/>
        </w:rPr>
        <w:t xml:space="preserve">。</w:t>
      </w:r>
      <w:r/>
    </w:p>
    <w:p>
      <w:pPr>
        <w:ind w:firstLine="420"/>
        <w:jc w:val="left"/>
        <w:spacing w:line="332" w:lineRule="auto"/>
        <w:rPr>
          <w:rFonts w:ascii="宋体" w:hAnsi="宋体"/>
          <w:szCs w:val="32"/>
        </w:rPr>
      </w:pPr>
      <w:r>
        <w:rPr>
          <w:rFonts w:hint="eastAsia" w:ascii="宋体" w:hAnsi="宋体"/>
          <w:szCs w:val="32"/>
        </w:rPr>
        <w:t xml:space="preserve">12.4.2 进度付款申请单的编制</w:t>
      </w:r>
      <w:r/>
    </w:p>
    <w:p>
      <w:pPr>
        <w:ind w:firstLine="420"/>
        <w:jc w:val="left"/>
        <w:spacing w:line="332" w:lineRule="auto"/>
        <w:rPr>
          <w:rFonts w:ascii="宋体" w:hAnsi="宋体"/>
          <w:szCs w:val="32"/>
        </w:rPr>
      </w:pPr>
      <w:r>
        <w:rPr>
          <w:rFonts w:hint="eastAsia" w:ascii="宋体" w:hAnsi="宋体"/>
          <w:szCs w:val="32"/>
        </w:rPr>
        <w:t xml:space="preserve">关于进度付款申请单编制的约定：</w:t>
      </w:r>
      <w:r>
        <w:rPr>
          <w:rFonts w:hint="eastAsia" w:ascii="宋体" w:hAnsi="宋体"/>
          <w:szCs w:val="32"/>
          <w:u w:val="single"/>
        </w:rPr>
        <w:t xml:space="preserve">按通用条款执行</w:t>
      </w:r>
      <w:r>
        <w:rPr>
          <w:rFonts w:hint="eastAsia" w:ascii="宋体" w:hAnsi="宋体"/>
          <w:szCs w:val="32"/>
        </w:rPr>
        <w:t xml:space="preserve">。</w:t>
      </w:r>
      <w:r/>
    </w:p>
    <w:p>
      <w:pPr>
        <w:ind w:firstLine="420"/>
        <w:jc w:val="left"/>
        <w:spacing w:line="332" w:lineRule="auto"/>
        <w:rPr>
          <w:rFonts w:ascii="宋体" w:hAnsi="宋体"/>
          <w:szCs w:val="32"/>
        </w:rPr>
      </w:pPr>
      <w:r>
        <w:rPr>
          <w:rFonts w:ascii="宋体" w:hAnsi="宋体"/>
          <w:szCs w:val="32"/>
        </w:rPr>
        <w:t xml:space="preserve">1</w:t>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rPr>
          <w:rFonts w:ascii="宋体" w:hAnsi="宋体"/>
          <w:szCs w:val="32"/>
        </w:rPr>
        <w:t xml:space="preserve">2.4.3 </w:t>
      </w:r>
      <w:r>
        <w:rPr>
          <w:rFonts w:hint="eastAsia" w:ascii="宋体" w:hAnsi="宋体"/>
          <w:szCs w:val="32"/>
        </w:rPr>
        <w:t xml:space="preserve">进度付款申请单的提交</w:t>
      </w:r>
      <w:r/>
    </w:p>
    <w:p>
      <w:pPr>
        <w:ind w:firstLine="420"/>
        <w:jc w:val="left"/>
        <w:spacing w:line="332" w:lineRule="auto"/>
        <w:rPr>
          <w:rFonts w:ascii="宋体" w:hAnsi="宋体"/>
          <w:szCs w:val="32"/>
          <w:u w:val="single"/>
        </w:rPr>
      </w:pPr>
      <w:r>
        <w:rPr>
          <w:rFonts w:hint="eastAsia" w:ascii="宋体" w:hAnsi="宋体"/>
          <w:szCs w:val="32"/>
        </w:rPr>
        <w:t xml:space="preserve">（</w:t>
      </w:r>
      <w:r>
        <w:rPr>
          <w:rFonts w:ascii="宋体" w:hAnsi="宋体"/>
          <w:szCs w:val="32"/>
        </w:rPr>
        <w:t xml:space="preserve">1</w:t>
      </w:r>
      <w:r>
        <w:rPr>
          <w:rFonts w:hint="eastAsia" w:ascii="宋体" w:hAnsi="宋体"/>
          <w:szCs w:val="32"/>
        </w:rPr>
        <w:t xml:space="preserve">）单价合同进度付款申请单提交的约定：</w:t>
      </w:r>
      <w:r>
        <w:rPr>
          <w:rFonts w:hint="eastAsia" w:ascii="宋体" w:hAnsi="宋体"/>
          <w:szCs w:val="32"/>
          <w:u w:val="single"/>
        </w:rPr>
        <w:t xml:space="preserve">按通用条款执行。</w:t>
      </w:r>
      <w:r/>
    </w:p>
    <w:p>
      <w:pPr>
        <w:ind w:firstLine="420"/>
        <w:jc w:val="left"/>
        <w:spacing w:line="332" w:lineRule="auto"/>
        <w:rPr>
          <w:rFonts w:ascii="宋体" w:hAnsi="宋体"/>
          <w:szCs w:val="32"/>
        </w:rPr>
      </w:pPr>
      <w:r>
        <w:rPr>
          <w:rFonts w:hint="eastAsia" w:ascii="宋体" w:hAnsi="宋体"/>
          <w:szCs w:val="32"/>
        </w:rPr>
        <w:t xml:space="preserve">（</w:t>
      </w:r>
      <w:r>
        <w:rPr>
          <w:rFonts w:ascii="宋体" w:hAnsi="宋体"/>
          <w:szCs w:val="32"/>
        </w:rPr>
        <w:t xml:space="preserve">2</w:t>
      </w:r>
      <w:r>
        <w:rPr>
          <w:rFonts w:hint="eastAsia" w:ascii="宋体" w:hAnsi="宋体"/>
          <w:szCs w:val="32"/>
        </w:rPr>
        <w:t xml:space="preserve">）总价合同进度付款申请单提交的约定：</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rPr>
        <w:t xml:space="preserve">。</w:t>
      </w:r>
      <w:r/>
    </w:p>
    <w:p>
      <w:pPr>
        <w:ind w:firstLine="420"/>
        <w:jc w:val="left"/>
        <w:spacing w:line="332" w:lineRule="auto"/>
        <w:rPr>
          <w:rFonts w:ascii="宋体" w:hAnsi="宋体"/>
          <w:szCs w:val="32"/>
        </w:rPr>
      </w:pPr>
      <w:r>
        <w:rPr>
          <w:rFonts w:hint="eastAsia" w:ascii="宋体" w:hAnsi="宋体"/>
          <w:szCs w:val="32"/>
        </w:rPr>
        <w:t xml:space="preserve">（</w:t>
      </w:r>
      <w:r>
        <w:rPr>
          <w:rFonts w:ascii="宋体" w:hAnsi="宋体"/>
          <w:szCs w:val="32"/>
        </w:rPr>
        <w:t xml:space="preserve">3</w:t>
      </w:r>
      <w:r>
        <w:rPr>
          <w:rFonts w:hint="eastAsia" w:ascii="宋体" w:hAnsi="宋体"/>
          <w:szCs w:val="32"/>
        </w:rPr>
        <w:t xml:space="preserve">）其他价格形式合同进度付款申请单提交的约定：</w:t>
      </w:r>
      <w:r>
        <w:rPr>
          <w:rFonts w:hint="eastAsia" w:ascii="宋体" w:hAnsi="宋体"/>
          <w:szCs w:val="32"/>
          <w:u w:val="single"/>
        </w:rPr>
        <w:t xml:space="preserve">     /   </w:t>
      </w:r>
      <w:r>
        <w:rPr>
          <w:rFonts w:ascii="宋体" w:hAnsi="宋体"/>
          <w:szCs w:val="32"/>
          <w:u w:val="single"/>
        </w:rPr>
        <w:t xml:space="preserve"> </w:t>
      </w:r>
      <w:r>
        <w:rPr>
          <w:rFonts w:hint="eastAsia" w:ascii="宋体" w:hAnsi="宋体"/>
          <w:szCs w:val="32"/>
        </w:rPr>
        <w:t xml:space="preserve">。</w:t>
      </w:r>
      <w:r/>
    </w:p>
    <w:p>
      <w:pPr>
        <w:ind w:firstLine="420"/>
        <w:jc w:val="left"/>
        <w:spacing w:line="332" w:lineRule="auto"/>
        <w:rPr>
          <w:rFonts w:ascii="宋体" w:hAnsi="宋体"/>
          <w:szCs w:val="32"/>
        </w:rPr>
      </w:pPr>
      <w:r>
        <w:rPr>
          <w:rFonts w:ascii="宋体" w:hAnsi="宋体"/>
          <w:szCs w:val="32"/>
        </w:rPr>
        <w:t xml:space="preserve">12.4.4 </w:t>
      </w:r>
      <w:r>
        <w:rPr>
          <w:rFonts w:hint="eastAsia" w:ascii="宋体" w:hAnsi="宋体"/>
          <w:szCs w:val="32"/>
        </w:rPr>
        <w:t xml:space="preserve">进度款审核和支付</w:t>
      </w:r>
      <w:r/>
    </w:p>
    <w:p>
      <w:pPr>
        <w:ind w:firstLine="420"/>
        <w:jc w:val="left"/>
        <w:spacing w:line="332" w:lineRule="auto"/>
        <w:rPr>
          <w:rFonts w:ascii="宋体" w:hAnsi="宋体"/>
          <w:szCs w:val="32"/>
          <w:u w:val="single"/>
        </w:rPr>
      </w:pPr>
      <w:r>
        <w:rPr>
          <w:rFonts w:hint="eastAsia" w:ascii="宋体" w:hAnsi="宋体"/>
          <w:szCs w:val="32"/>
        </w:rPr>
        <w:t xml:space="preserve">（</w:t>
      </w:r>
      <w:r>
        <w:rPr>
          <w:rFonts w:ascii="宋体" w:hAnsi="宋体"/>
          <w:szCs w:val="32"/>
        </w:rPr>
        <w:t xml:space="preserve">1</w:t>
      </w:r>
      <w:r>
        <w:rPr>
          <w:rFonts w:hint="eastAsia" w:ascii="宋体" w:hAnsi="宋体"/>
          <w:szCs w:val="32"/>
        </w:rPr>
        <w:t xml:space="preserve">）监理人审查并报送发包人的期限：</w:t>
      </w:r>
      <w:r>
        <w:rPr>
          <w:rFonts w:ascii="宋体" w:hAnsi="宋体"/>
          <w:szCs w:val="32"/>
          <w:u w:val="single"/>
        </w:rPr>
        <w:t xml:space="preserve"> </w:t>
      </w:r>
      <w:r>
        <w:rPr>
          <w:rFonts w:hint="eastAsia" w:ascii="宋体" w:hAnsi="宋体"/>
          <w:szCs w:val="32"/>
          <w:u w:val="single"/>
        </w:rPr>
        <w:t xml:space="preserve">按通用条款执行</w:t>
      </w:r>
      <w:r>
        <w:rPr>
          <w:rFonts w:hint="eastAsia" w:ascii="宋体" w:hAnsi="宋体"/>
          <w:szCs w:val="32"/>
        </w:rPr>
        <w:t xml:space="preserve">。</w:t>
      </w:r>
      <w:r/>
    </w:p>
    <w:p>
      <w:pPr>
        <w:ind w:firstLine="420"/>
        <w:jc w:val="left"/>
        <w:spacing w:line="332" w:lineRule="auto"/>
        <w:rPr>
          <w:rFonts w:ascii="宋体" w:hAnsi="宋体"/>
          <w:szCs w:val="32"/>
        </w:rPr>
      </w:pPr>
      <w:r>
        <w:rPr>
          <w:rFonts w:hint="eastAsia" w:ascii="宋体" w:hAnsi="宋体"/>
          <w:szCs w:val="32"/>
        </w:rPr>
        <w:t xml:space="preserve">发包人完成审批并签发进度款支付证书的期限：</w:t>
      </w:r>
      <w:r>
        <w:rPr>
          <w:rFonts w:ascii="宋体" w:hAnsi="宋体"/>
          <w:szCs w:val="32"/>
          <w:u w:val="single"/>
        </w:rPr>
        <w:t xml:space="preserve"> </w:t>
      </w:r>
      <w:r>
        <w:rPr>
          <w:rFonts w:hint="eastAsia" w:ascii="宋体" w:hAnsi="宋体"/>
          <w:szCs w:val="32"/>
          <w:u w:val="single"/>
        </w:rPr>
        <w:t xml:space="preserve">按通用条款执行</w:t>
      </w:r>
      <w:r>
        <w:rPr>
          <w:rFonts w:ascii="宋体" w:hAnsi="宋体"/>
          <w:szCs w:val="32"/>
          <w:u w:val="single"/>
        </w:rPr>
        <w:t xml:space="preserve">  </w:t>
      </w:r>
      <w:r>
        <w:rPr>
          <w:rFonts w:hint="eastAsia" w:ascii="宋体" w:hAnsi="宋体"/>
          <w:szCs w:val="32"/>
        </w:rPr>
        <w:t xml:space="preserve">。</w:t>
      </w:r>
      <w:r/>
    </w:p>
    <w:p>
      <w:pPr>
        <w:ind w:firstLine="420"/>
        <w:jc w:val="left"/>
        <w:spacing w:line="332" w:lineRule="auto"/>
        <w:rPr>
          <w:rFonts w:ascii="宋体" w:hAnsi="宋体"/>
          <w:szCs w:val="32"/>
        </w:rPr>
      </w:pPr>
      <w:r>
        <w:rPr>
          <w:rFonts w:hint="eastAsia" w:ascii="宋体" w:hAnsi="宋体"/>
          <w:szCs w:val="32"/>
        </w:rPr>
        <w:t xml:space="preserve">（</w:t>
      </w:r>
      <w:r>
        <w:rPr>
          <w:rFonts w:ascii="宋体" w:hAnsi="宋体"/>
          <w:szCs w:val="32"/>
        </w:rPr>
        <w:t xml:space="preserve">2</w:t>
      </w:r>
      <w:r>
        <w:rPr>
          <w:rFonts w:hint="eastAsia" w:ascii="宋体" w:hAnsi="宋体"/>
          <w:szCs w:val="32"/>
        </w:rPr>
        <w:t xml:space="preserve">）发包人支付进度款的期限：</w:t>
      </w:r>
      <w:r>
        <w:rPr>
          <w:rFonts w:ascii="宋体" w:hAnsi="宋体"/>
          <w:szCs w:val="32"/>
          <w:u w:val="single"/>
        </w:rPr>
        <w:t xml:space="preserve"> </w:t>
      </w:r>
      <w:r>
        <w:rPr>
          <w:rFonts w:hint="eastAsia" w:ascii="宋体" w:hAnsi="宋体"/>
          <w:szCs w:val="32"/>
          <w:u w:val="single"/>
        </w:rPr>
        <w:t xml:space="preserve">按通用条款执行</w:t>
      </w:r>
      <w:r>
        <w:rPr>
          <w:rFonts w:ascii="宋体" w:hAnsi="宋体"/>
          <w:szCs w:val="32"/>
          <w:u w:val="single"/>
        </w:rPr>
        <w:t xml:space="preserve">  </w:t>
      </w:r>
      <w:r>
        <w:rPr>
          <w:rFonts w:hint="eastAsia" w:ascii="宋体" w:hAnsi="宋体"/>
          <w:szCs w:val="32"/>
        </w:rPr>
        <w:t xml:space="preserve">。</w:t>
      </w:r>
      <w:r/>
    </w:p>
    <w:p>
      <w:pPr>
        <w:ind w:firstLine="525"/>
        <w:jc w:val="left"/>
        <w:spacing w:line="332" w:lineRule="auto"/>
        <w:rPr>
          <w:rFonts w:ascii="宋体" w:hAnsi="宋体"/>
          <w:szCs w:val="32"/>
        </w:rPr>
      </w:pPr>
      <w:r>
        <w:rPr>
          <w:rFonts w:hint="eastAsia" w:ascii="宋体" w:hAnsi="宋体"/>
          <w:szCs w:val="32"/>
        </w:rPr>
        <w:t xml:space="preserve">发包人逾期支付进度款的违约金的计算方式：</w:t>
      </w:r>
      <w:r>
        <w:rPr>
          <w:rFonts w:hint="eastAsia" w:ascii="宋体" w:hAnsi="宋体"/>
          <w:szCs w:val="32"/>
          <w:u w:val="single"/>
        </w:rPr>
        <w:t xml:space="preserve">按通用条款执行</w:t>
      </w:r>
      <w:r>
        <w:rPr>
          <w:rFonts w:ascii="宋体" w:hAnsi="宋体"/>
          <w:szCs w:val="32"/>
          <w:u w:val="single"/>
        </w:rPr>
        <w:t xml:space="preserve"> </w:t>
      </w:r>
      <w:r>
        <w:rPr>
          <w:rFonts w:hint="eastAsia" w:ascii="宋体" w:hAnsi="宋体"/>
          <w:szCs w:val="32"/>
        </w:rPr>
        <w:t xml:space="preserve">。</w:t>
      </w:r>
      <w:r/>
    </w:p>
    <w:p>
      <w:pPr>
        <w:ind w:firstLine="525"/>
        <w:jc w:val="left"/>
        <w:spacing w:line="332" w:lineRule="auto"/>
        <w:rPr>
          <w:rFonts w:ascii="宋体" w:hAnsi="宋体"/>
          <w:szCs w:val="32"/>
        </w:rPr>
      </w:pPr>
      <w:r>
        <w:rPr>
          <w:rFonts w:ascii="宋体" w:hAnsi="宋体"/>
          <w:szCs w:val="32"/>
        </w:rPr>
        <w:t xml:space="preserve">12.4.6 </w:t>
      </w:r>
      <w:r>
        <w:rPr>
          <w:rFonts w:hint="eastAsia" w:ascii="宋体" w:hAnsi="宋体"/>
          <w:szCs w:val="32"/>
        </w:rPr>
        <w:t xml:space="preserve">支付分解表的编制</w:t>
      </w:r>
      <w:r/>
    </w:p>
    <w:p>
      <w:pPr>
        <w:ind w:firstLine="420"/>
        <w:jc w:val="left"/>
        <w:spacing w:line="332" w:lineRule="auto"/>
        <w:rPr>
          <w:rFonts w:ascii="宋体" w:hAnsi="宋体"/>
          <w:szCs w:val="32"/>
        </w:rPr>
      </w:pPr>
      <w:r>
        <w:rPr>
          <w:rFonts w:ascii="宋体" w:hAnsi="宋体"/>
          <w:szCs w:val="32"/>
        </w:rPr>
        <w:t xml:space="preserve">2</w:t>
      </w:r>
      <w:r>
        <w:rPr>
          <w:rFonts w:hint="eastAsia" w:ascii="宋体" w:hAnsi="宋体"/>
          <w:szCs w:val="32"/>
        </w:rPr>
        <w:t xml:space="preserve">、总价合同支付分解表的编制与审批：</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u w:val="single"/>
        </w:rPr>
        <w:t xml:space="preserve"> </w:t>
      </w:r>
      <w:r>
        <w:rPr>
          <w:rFonts w:ascii="宋体" w:hAnsi="宋体"/>
          <w:szCs w:val="32"/>
          <w:u w:val="single"/>
        </w:rPr>
        <w:t xml:space="preserve"> </w:t>
      </w:r>
      <w:r>
        <w:rPr>
          <w:rFonts w:hint="eastAsia" w:ascii="宋体" w:hAnsi="宋体"/>
          <w:szCs w:val="32"/>
        </w:rPr>
        <w:t xml:space="preserve">。</w:t>
      </w:r>
      <w:r/>
    </w:p>
    <w:p>
      <w:pPr>
        <w:ind w:firstLine="420"/>
        <w:jc w:val="left"/>
        <w:spacing w:line="332" w:lineRule="auto"/>
        <w:rPr>
          <w:rFonts w:ascii="宋体" w:hAnsi="宋体"/>
          <w:szCs w:val="32"/>
        </w:rPr>
      </w:pPr>
      <w:r>
        <w:rPr>
          <w:rFonts w:ascii="宋体" w:hAnsi="宋体"/>
          <w:szCs w:val="32"/>
        </w:rPr>
        <w:t xml:space="preserve">3</w:t>
      </w:r>
      <w:r>
        <w:rPr>
          <w:rFonts w:hint="eastAsia" w:ascii="宋体" w:hAnsi="宋体"/>
          <w:szCs w:val="32"/>
        </w:rPr>
        <w:t xml:space="preserve">、单价合同的总价项目支付分解表的编制与审批：</w:t>
      </w:r>
      <w:r>
        <w:rPr>
          <w:rFonts w:ascii="宋体" w:hAnsi="宋体"/>
          <w:szCs w:val="32"/>
          <w:u w:val="single"/>
        </w:rPr>
        <w:t xml:space="preserve">  </w:t>
      </w:r>
      <w:r>
        <w:rPr>
          <w:rFonts w:hint="eastAsia" w:ascii="宋体" w:hAnsi="宋体"/>
          <w:szCs w:val="32"/>
          <w:u w:val="single"/>
        </w:rPr>
        <w:t xml:space="preserve">   /     </w:t>
      </w:r>
      <w:r>
        <w:rPr>
          <w:rFonts w:ascii="宋体" w:hAnsi="宋体"/>
          <w:szCs w:val="32"/>
          <w:u w:val="single"/>
        </w:rPr>
        <w:t xml:space="preserve"> </w:t>
      </w:r>
      <w:r>
        <w:rPr>
          <w:rFonts w:hint="eastAsia" w:ascii="宋体" w:hAnsi="宋体"/>
          <w:szCs w:val="32"/>
        </w:rPr>
        <w:t xml:space="preserve">。</w:t>
      </w:r>
      <w:r/>
    </w:p>
    <w:p>
      <w:pPr>
        <w:ind w:firstLine="420"/>
        <w:jc w:val="left"/>
        <w:spacing w:line="332" w:lineRule="auto"/>
        <w:rPr>
          <w:rFonts w:ascii="宋体" w:hAnsi="宋体"/>
          <w:szCs w:val="32"/>
        </w:rPr>
      </w:pPr>
      <w:r>
        <w:rPr>
          <w:rFonts w:hint="eastAsia" w:ascii="宋体" w:hAnsi="宋体"/>
          <w:szCs w:val="32"/>
        </w:rPr>
        <w:t xml:space="preserve">12.5支付账户</w:t>
      </w:r>
      <w:r/>
    </w:p>
    <w:p>
      <w:pPr>
        <w:ind w:firstLine="420"/>
        <w:jc w:val="left"/>
        <w:spacing w:line="332" w:lineRule="auto"/>
        <w:rPr>
          <w:rFonts w:ascii="宋体" w:hAnsi="宋体"/>
          <w:szCs w:val="32"/>
        </w:rPr>
      </w:pPr>
      <w:r>
        <w:rPr>
          <w:rFonts w:hint="eastAsia" w:ascii="宋体" w:hAnsi="宋体"/>
          <w:szCs w:val="32"/>
        </w:rPr>
        <w:t xml:space="preserve">1、账户信息</w:t>
      </w:r>
      <w:r/>
    </w:p>
    <w:p>
      <w:pPr>
        <w:ind w:firstLine="420"/>
        <w:jc w:val="left"/>
        <w:spacing w:line="332" w:lineRule="auto"/>
        <w:rPr>
          <w:rFonts w:ascii="宋体" w:hAnsi="宋体"/>
          <w:szCs w:val="32"/>
        </w:rPr>
      </w:pPr>
      <w:r>
        <w:rPr>
          <w:rFonts w:hint="eastAsia" w:ascii="宋体" w:hAnsi="宋体"/>
          <w:szCs w:val="32"/>
        </w:rPr>
        <w:t xml:space="preserve">发包人应将合同价款依照合同约定，支付至合同协议书中约定的承包人账户，账户信息以合同协议书中承包人的开户银行和账号为准。</w:t>
      </w:r>
      <w:r/>
    </w:p>
    <w:p>
      <w:pPr>
        <w:ind w:firstLine="420"/>
        <w:jc w:val="left"/>
        <w:spacing w:line="332" w:lineRule="auto"/>
        <w:rPr>
          <w:rFonts w:ascii="宋体" w:hAnsi="宋体"/>
          <w:szCs w:val="32"/>
        </w:rPr>
      </w:pPr>
      <w:r>
        <w:rPr>
          <w:rFonts w:hint="eastAsia" w:ascii="宋体" w:hAnsi="宋体"/>
          <w:szCs w:val="32"/>
        </w:rPr>
        <w:t xml:space="preserve">2、账户变更</w:t>
      </w:r>
      <w:r/>
    </w:p>
    <w:p>
      <w:pPr>
        <w:ind w:firstLine="420"/>
        <w:jc w:val="left"/>
        <w:spacing w:line="332" w:lineRule="auto"/>
        <w:rPr>
          <w:rFonts w:ascii="宋体" w:hAnsi="宋体"/>
          <w:szCs w:val="32"/>
        </w:rPr>
      </w:pPr>
      <w:r>
        <w:rPr>
          <w:rFonts w:ascii="宋体" w:hAnsi="宋体"/>
          <w:szCs w:val="32"/>
        </w:rPr>
        <w:t xml:space="preserve">合同双方是否能自行变更支付账号：</w:t>
      </w:r>
      <w:r>
        <w:rPr>
          <w:rFonts w:ascii="Wingdings" w:hAnsi="Wingdings" w:eastAsia="Wingdings" w:cs="Wingdings"/>
          <w:szCs w:val="32"/>
        </w:rPr>
        <w:t xml:space="preserve"></w:t>
      </w:r>
      <w:r>
        <w:rPr>
          <w:rFonts w:ascii="宋体" w:hAnsi="宋体"/>
          <w:szCs w:val="32"/>
        </w:rPr>
        <w:t xml:space="preserve">是  </w:t>
      </w:r>
      <w:r>
        <w:rPr>
          <w:rFonts w:ascii="Wingdings" w:hAnsi="Wingdings" w:eastAsia="Wingdings" w:cs="Wingdings"/>
          <w:szCs w:val="32"/>
        </w:rPr>
        <w:t xml:space="preserve"></w:t>
      </w:r>
      <w:r>
        <w:rPr>
          <w:rFonts w:ascii="宋体" w:hAnsi="宋体"/>
          <w:szCs w:val="32"/>
        </w:rPr>
        <w:t xml:space="preserve">否</w:t>
      </w:r>
      <w:r/>
    </w:p>
    <w:p>
      <w:pPr>
        <w:ind w:firstLine="420"/>
        <w:jc w:val="left"/>
        <w:spacing w:line="332" w:lineRule="auto"/>
        <w:rPr>
          <w:rFonts w:ascii="宋体" w:hAnsi="宋体"/>
          <w:szCs w:val="32"/>
        </w:rPr>
      </w:pPr>
      <w:r>
        <w:rPr>
          <w:rFonts w:ascii="宋体" w:hAnsi="宋体"/>
          <w:szCs w:val="32"/>
        </w:rPr>
        <w:t xml:space="preserve">如勾选“否”，则变更支付账号，需经原账户开户银行书面同意。</w:t>
      </w:r>
      <w:r/>
    </w:p>
    <w:p>
      <w:pPr>
        <w:ind w:firstLine="420"/>
        <w:jc w:val="left"/>
        <w:spacing w:line="332" w:lineRule="auto"/>
        <w:rPr>
          <w:rFonts w:ascii="宋体" w:hAnsi="宋体"/>
          <w:szCs w:val="32"/>
        </w:rPr>
      </w:pPr>
      <w:r>
        <w:rPr>
          <w:rFonts w:ascii="宋体" w:hAnsi="宋体"/>
          <w:szCs w:val="32"/>
        </w:rPr>
        <w:t xml:space="preserve">注：承包人账户信息（开户行、账号），在主合同“合同协议书”中有明确表述。</w:t>
      </w:r>
      <w:bookmarkEnd w:id="399"/>
      <w:r/>
      <w:r/>
    </w:p>
    <w:p>
      <w:pPr>
        <w:spacing w:line="332" w:lineRule="auto"/>
        <w:rPr>
          <w:rFonts w:ascii="宋体" w:hAnsi="宋体"/>
          <w:szCs w:val="32"/>
        </w:rPr>
      </w:pPr>
      <w:r/>
      <w:bookmarkStart w:id="570" w:name="_Toc304295593"/>
      <w:r/>
      <w:bookmarkStart w:id="571" w:name="_Toc296346720"/>
      <w:r/>
      <w:bookmarkStart w:id="572" w:name="_Toc292559424"/>
      <w:r/>
      <w:bookmarkStart w:id="573" w:name="_Toc296891047"/>
      <w:r/>
      <w:bookmarkStart w:id="574" w:name="_Toc300935015"/>
      <w:r/>
      <w:bookmarkStart w:id="575" w:name="_Toc296503219"/>
      <w:r/>
      <w:bookmarkStart w:id="576" w:name="_Toc297123564"/>
      <w:r/>
      <w:bookmarkStart w:id="577" w:name="_Toc297120519"/>
      <w:r/>
      <w:bookmarkStart w:id="578" w:name="_Toc297048405"/>
      <w:r/>
      <w:bookmarkStart w:id="579" w:name="_Toc303539172"/>
      <w:r/>
      <w:bookmarkStart w:id="580" w:name="_Toc296944558"/>
      <w:r/>
      <w:bookmarkStart w:id="581" w:name="_Toc351203645"/>
      <w:r/>
      <w:bookmarkStart w:id="582" w:name="_Toc292559929"/>
      <w:r/>
      <w:bookmarkStart w:id="583" w:name="_Toc312678053"/>
      <w:r/>
      <w:bookmarkStart w:id="584" w:name="_Toc296347218"/>
      <w:r/>
      <w:bookmarkStart w:id="585" w:name="_Toc297216223"/>
      <w:r/>
      <w:bookmarkStart w:id="586" w:name="_Toc296891259"/>
      <w:r>
        <w:rPr>
          <w:rFonts w:ascii="宋体" w:hAnsi="宋体"/>
          <w:szCs w:val="32"/>
        </w:rPr>
        <w:t xml:space="preserve">13. </w:t>
      </w:r>
      <w:r>
        <w:rPr>
          <w:rFonts w:hint="eastAsia" w:ascii="宋体" w:hAnsi="宋体"/>
          <w:szCs w:val="32"/>
        </w:rPr>
        <w:t xml:space="preserve">验收和工程试车</w:t>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r/>
    </w:p>
    <w:p>
      <w:pPr>
        <w:ind w:firstLine="420"/>
        <w:spacing w:line="332" w:lineRule="auto"/>
        <w:rPr>
          <w:rFonts w:ascii="宋体" w:hAnsi="宋体"/>
          <w:szCs w:val="32"/>
        </w:rPr>
      </w:pPr>
      <w:r>
        <w:rPr>
          <w:rFonts w:ascii="宋体" w:hAnsi="宋体"/>
          <w:szCs w:val="32"/>
        </w:rPr>
        <w:t xml:space="preserve">13.1 </w:t>
      </w:r>
      <w:r>
        <w:rPr>
          <w:rFonts w:hint="eastAsia" w:ascii="宋体" w:hAnsi="宋体"/>
          <w:szCs w:val="32"/>
        </w:rPr>
        <w:t xml:space="preserve">分部分项工程验收</w:t>
      </w:r>
      <w:r/>
    </w:p>
    <w:p>
      <w:pPr>
        <w:ind w:firstLine="420"/>
        <w:jc w:val="left"/>
        <w:spacing w:line="332" w:lineRule="auto"/>
        <w:rPr>
          <w:rFonts w:ascii="宋体" w:hAnsi="宋体"/>
          <w:szCs w:val="32"/>
        </w:rPr>
      </w:pPr>
      <w:r>
        <w:rPr>
          <w:rFonts w:ascii="宋体" w:hAnsi="宋体"/>
          <w:szCs w:val="32"/>
        </w:rPr>
        <w:t xml:space="preserve">13.1.2</w:t>
      </w:r>
      <w:r>
        <w:rPr>
          <w:rFonts w:hint="eastAsia" w:ascii="宋体" w:hAnsi="宋体"/>
          <w:szCs w:val="32"/>
        </w:rPr>
        <w:t xml:space="preserve">监理人不能按时进行验收时，应提前</w:t>
      </w:r>
      <w:r>
        <w:rPr>
          <w:rFonts w:ascii="宋体" w:hAnsi="宋体"/>
          <w:szCs w:val="32"/>
          <w:u w:val="single"/>
        </w:rPr>
        <w:t xml:space="preserve">  </w:t>
      </w:r>
      <w:r>
        <w:rPr>
          <w:rFonts w:hint="eastAsia" w:ascii="宋体" w:hAnsi="宋体"/>
          <w:szCs w:val="32"/>
          <w:u w:val="single"/>
        </w:rPr>
        <w:t xml:space="preserve">24</w:t>
      </w:r>
      <w:r>
        <w:rPr>
          <w:rFonts w:ascii="宋体" w:hAnsi="宋体"/>
          <w:szCs w:val="32"/>
          <w:u w:val="single"/>
        </w:rPr>
        <w:t xml:space="preserve">   </w:t>
      </w:r>
      <w:r>
        <w:rPr>
          <w:rFonts w:hint="eastAsia" w:ascii="宋体" w:hAnsi="宋体"/>
          <w:szCs w:val="32"/>
        </w:rPr>
        <w:t xml:space="preserve">小时提交书面延期要求。</w:t>
      </w:r>
      <w:r/>
    </w:p>
    <w:p>
      <w:pPr>
        <w:ind w:firstLine="420"/>
        <w:jc w:val="left"/>
        <w:spacing w:line="332" w:lineRule="auto"/>
        <w:rPr>
          <w:rFonts w:ascii="宋体" w:hAnsi="宋体"/>
          <w:b/>
          <w:szCs w:val="32"/>
        </w:rPr>
      </w:pPr>
      <w:r>
        <w:rPr>
          <w:rFonts w:hint="eastAsia" w:ascii="宋体" w:hAnsi="宋体"/>
          <w:szCs w:val="32"/>
        </w:rPr>
        <w:t xml:space="preserve">关于延期最长不得超过：</w:t>
      </w:r>
      <w:r>
        <w:rPr>
          <w:rFonts w:ascii="宋体" w:hAnsi="宋体"/>
          <w:szCs w:val="32"/>
          <w:u w:val="single"/>
        </w:rPr>
        <w:t xml:space="preserve">   </w:t>
      </w:r>
      <w:r>
        <w:rPr>
          <w:rFonts w:hint="eastAsia" w:ascii="宋体" w:hAnsi="宋体"/>
          <w:szCs w:val="32"/>
          <w:u w:val="single"/>
        </w:rPr>
        <w:t xml:space="preserve">48</w:t>
      </w:r>
      <w:r>
        <w:rPr>
          <w:rFonts w:ascii="宋体" w:hAnsi="宋体"/>
          <w:szCs w:val="32"/>
          <w:u w:val="single"/>
        </w:rPr>
        <w:t xml:space="preserve">   </w:t>
      </w:r>
      <w:r>
        <w:rPr>
          <w:rFonts w:hint="eastAsia" w:ascii="宋体" w:hAnsi="宋体"/>
          <w:szCs w:val="32"/>
        </w:rPr>
        <w:t xml:space="preserve">小时。</w:t>
      </w:r>
      <w:r/>
    </w:p>
    <w:p>
      <w:pPr>
        <w:ind w:firstLine="420"/>
        <w:spacing w:line="332" w:lineRule="auto"/>
        <w:rPr>
          <w:rFonts w:ascii="宋体" w:hAnsi="宋体"/>
          <w:szCs w:val="32"/>
        </w:rPr>
      </w:pPr>
      <w:r/>
      <w:bookmarkStart w:id="587" w:name="_Toc296346724"/>
      <w:r/>
      <w:bookmarkStart w:id="588" w:name="_Toc296891051"/>
      <w:r/>
      <w:bookmarkStart w:id="589" w:name="_Toc296503223"/>
      <w:r/>
      <w:bookmarkStart w:id="590" w:name="_Toc303539173"/>
      <w:r/>
      <w:bookmarkStart w:id="591" w:name="_Toc304295596"/>
      <w:r/>
      <w:bookmarkStart w:id="592" w:name="_Toc292559933"/>
      <w:r/>
      <w:bookmarkStart w:id="593" w:name="_Toc297216224"/>
      <w:r/>
      <w:bookmarkStart w:id="594" w:name="_Toc296891263"/>
      <w:r/>
      <w:bookmarkStart w:id="595" w:name="_Toc300935016"/>
      <w:r/>
      <w:bookmarkStart w:id="596" w:name="_Toc297120523"/>
      <w:r/>
      <w:bookmarkStart w:id="597" w:name="_Toc296347222"/>
      <w:r/>
      <w:bookmarkStart w:id="598" w:name="_Toc312678056"/>
      <w:r/>
      <w:bookmarkStart w:id="599" w:name="_Toc297048409"/>
      <w:r/>
      <w:bookmarkStart w:id="600" w:name="_Toc292559428"/>
      <w:r/>
      <w:bookmarkStart w:id="601" w:name="_Toc296944562"/>
      <w:r/>
      <w:bookmarkStart w:id="602" w:name="_Toc297123565"/>
      <w:r/>
      <w:bookmarkStart w:id="603" w:name="_Toc267251473"/>
      <w:r/>
      <w:bookmarkStart w:id="604" w:name="_Toc267251476"/>
      <w:r/>
      <w:bookmarkStart w:id="605" w:name="_Toc267251470"/>
      <w:r/>
      <w:bookmarkStart w:id="606" w:name="_Toc267251472"/>
      <w:r/>
      <w:bookmarkStart w:id="607" w:name="_Toc267251475"/>
      <w:r/>
      <w:bookmarkStart w:id="608" w:name="_Toc267251471"/>
      <w:r/>
      <w:bookmarkStart w:id="609" w:name="_Toc267251474"/>
      <w:r>
        <w:rPr>
          <w:rFonts w:ascii="宋体" w:hAnsi="宋体"/>
          <w:szCs w:val="32"/>
        </w:rPr>
        <w:t xml:space="preserve">13.2 </w:t>
      </w:r>
      <w:r>
        <w:rPr>
          <w:rFonts w:hint="eastAsia" w:ascii="宋体" w:hAnsi="宋体"/>
          <w:szCs w:val="32"/>
        </w:rPr>
        <w:t xml:space="preserve">竣工验收</w:t>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r/>
    </w:p>
    <w:p>
      <w:pPr>
        <w:ind w:firstLine="420"/>
        <w:jc w:val="left"/>
        <w:spacing w:line="332" w:lineRule="auto"/>
        <w:rPr>
          <w:rFonts w:ascii="宋体" w:hAnsi="宋体"/>
          <w:szCs w:val="32"/>
        </w:rPr>
      </w:pPr>
      <w:r/>
      <w:bookmarkStart w:id="610" w:name="_Toc280868704"/>
      <w:r/>
      <w:bookmarkStart w:id="611" w:name="_Toc280868705"/>
      <w:r/>
      <w:bookmarkStart w:id="612" w:name="_Toc280868708"/>
      <w:r/>
      <w:bookmarkStart w:id="613" w:name="_Toc280868706"/>
      <w:r/>
      <w:bookmarkStart w:id="614" w:name="_Toc280868707"/>
      <w:r/>
      <w:bookmarkStart w:id="615" w:name="_Toc280868709"/>
      <w:r>
        <w:rPr>
          <w:rFonts w:ascii="宋体" w:hAnsi="宋体"/>
          <w:szCs w:val="32"/>
        </w:rPr>
        <w:t xml:space="preserve">13.2.2</w:t>
      </w:r>
      <w:r>
        <w:rPr>
          <w:rFonts w:hint="eastAsia" w:ascii="宋体" w:hAnsi="宋体"/>
          <w:szCs w:val="32"/>
        </w:rPr>
        <w:t xml:space="preserve">竣工验收程序</w:t>
      </w:r>
      <w:bookmarkEnd w:id="610"/>
      <w:r/>
      <w:r/>
    </w:p>
    <w:p>
      <w:pPr>
        <w:ind w:firstLine="420"/>
        <w:jc w:val="left"/>
        <w:spacing w:line="332" w:lineRule="auto"/>
        <w:rPr>
          <w:rFonts w:ascii="宋体" w:hAnsi="宋体"/>
          <w:szCs w:val="32"/>
        </w:rPr>
      </w:pPr>
      <w:r>
        <w:rPr>
          <w:rFonts w:hint="eastAsia" w:ascii="宋体" w:hAnsi="宋体"/>
          <w:szCs w:val="32"/>
        </w:rPr>
        <w:t xml:space="preserve">关于竣工验收程序的约定：</w:t>
      </w:r>
      <w:r>
        <w:rPr>
          <w:rFonts w:ascii="宋体" w:hAnsi="宋体"/>
          <w:szCs w:val="32"/>
          <w:u w:val="single"/>
        </w:rPr>
        <w:t xml:space="preserve"> </w:t>
      </w:r>
      <w:r>
        <w:rPr>
          <w:rFonts w:hint="eastAsia" w:ascii="宋体" w:hAnsi="宋体"/>
          <w:szCs w:val="32"/>
          <w:u w:val="single"/>
        </w:rPr>
        <w:t xml:space="preserve">按通用条款执行</w:t>
      </w:r>
      <w:r>
        <w:rPr>
          <w:rFonts w:ascii="宋体" w:hAnsi="宋体"/>
          <w:szCs w:val="32"/>
          <w:u w:val="single"/>
        </w:rPr>
        <w:t xml:space="preserve">  </w:t>
      </w:r>
      <w:r>
        <w:rPr>
          <w:rFonts w:hint="eastAsia" w:ascii="宋体" w:hAnsi="宋体"/>
          <w:szCs w:val="32"/>
        </w:rPr>
        <w:t xml:space="preserve">。</w:t>
      </w:r>
      <w:r/>
    </w:p>
    <w:p>
      <w:pPr>
        <w:ind w:firstLine="420"/>
        <w:jc w:val="left"/>
        <w:spacing w:line="332" w:lineRule="auto"/>
        <w:rPr>
          <w:rFonts w:ascii="宋体" w:hAnsi="宋体"/>
          <w:szCs w:val="32"/>
        </w:rPr>
      </w:pPr>
      <w:r>
        <w:rPr>
          <w:rFonts w:hint="eastAsia" w:ascii="宋体" w:hAnsi="宋体"/>
          <w:szCs w:val="32"/>
        </w:rPr>
        <w:t xml:space="preserve">发包人不按照本项约定组织竣工验收、颁发工程接收证书的违约金的计算方法：</w:t>
      </w:r>
      <w:bookmarkEnd w:id="611"/>
      <w:r/>
      <w:bookmarkEnd w:id="612"/>
      <w:r/>
      <w:bookmarkEnd w:id="613"/>
      <w:r/>
      <w:bookmarkEnd w:id="614"/>
      <w:r>
        <w:rPr>
          <w:rFonts w:hint="eastAsia" w:ascii="宋体" w:hAnsi="宋体"/>
          <w:szCs w:val="32"/>
          <w:u w:val="single"/>
        </w:rPr>
        <w:t xml:space="preserve">颁发工程接受证书后 7 天内完成工程的移交</w:t>
      </w:r>
      <w:r>
        <w:rPr>
          <w:rFonts w:ascii="宋体" w:hAnsi="宋体"/>
          <w:szCs w:val="32"/>
          <w:u w:val="single"/>
        </w:rPr>
        <w:t xml:space="preserve">  </w:t>
      </w:r>
      <w:r>
        <w:rPr>
          <w:rFonts w:hint="eastAsia" w:ascii="宋体" w:hAnsi="宋体"/>
          <w:szCs w:val="32"/>
        </w:rPr>
        <w:t xml:space="preserve">。</w:t>
      </w:r>
      <w:r/>
    </w:p>
    <w:p>
      <w:pPr>
        <w:ind w:firstLine="420"/>
        <w:jc w:val="left"/>
        <w:spacing w:line="332" w:lineRule="auto"/>
        <w:rPr>
          <w:rFonts w:ascii="宋体" w:hAnsi="宋体"/>
          <w:szCs w:val="32"/>
        </w:rPr>
      </w:pPr>
      <w:r>
        <w:rPr>
          <w:rFonts w:hint="eastAsia" w:ascii="宋体" w:hAnsi="宋体"/>
          <w:szCs w:val="32"/>
        </w:rPr>
        <w:t xml:space="preserve">1</w:t>
      </w:r>
      <w:r>
        <w:rPr>
          <w:rFonts w:ascii="宋体" w:hAnsi="宋体"/>
          <w:szCs w:val="32"/>
        </w:rPr>
        <w:t xml:space="preserve">3.2.5</w:t>
      </w:r>
      <w:r>
        <w:rPr>
          <w:rFonts w:hint="eastAsia" w:ascii="宋体" w:hAnsi="宋体"/>
          <w:szCs w:val="32"/>
        </w:rPr>
        <w:t xml:space="preserve">移交、接收全部与部分工程</w:t>
      </w:r>
      <w:r/>
    </w:p>
    <w:p>
      <w:pPr>
        <w:ind w:firstLine="420"/>
        <w:jc w:val="left"/>
        <w:spacing w:line="332" w:lineRule="auto"/>
        <w:rPr>
          <w:rFonts w:ascii="宋体" w:hAnsi="宋体"/>
          <w:szCs w:val="32"/>
        </w:rPr>
      </w:pPr>
      <w:r>
        <w:rPr>
          <w:rFonts w:hint="eastAsia" w:ascii="宋体" w:hAnsi="宋体"/>
          <w:szCs w:val="32"/>
        </w:rPr>
        <w:t xml:space="preserve">承包人向发包人移交工程的期限：</w:t>
      </w:r>
      <w:r>
        <w:rPr>
          <w:rFonts w:hint="eastAsia" w:ascii="宋体" w:hAnsi="宋体"/>
          <w:szCs w:val="32"/>
          <w:u w:val="single"/>
        </w:rPr>
        <w:t xml:space="preserve">颁发工程接受证书后 7 天内完成工程的移交</w:t>
      </w:r>
      <w:r>
        <w:rPr>
          <w:rFonts w:hint="eastAsia" w:ascii="宋体" w:hAnsi="宋体"/>
          <w:szCs w:val="32"/>
        </w:rPr>
        <w:t xml:space="preserve">。</w:t>
      </w:r>
      <w:r/>
    </w:p>
    <w:p>
      <w:pPr>
        <w:ind w:firstLine="420"/>
        <w:jc w:val="left"/>
        <w:spacing w:line="332" w:lineRule="auto"/>
        <w:rPr>
          <w:rFonts w:ascii="宋体" w:hAnsi="宋体"/>
          <w:szCs w:val="32"/>
          <w:u w:val="single"/>
        </w:rPr>
      </w:pPr>
      <w:r>
        <w:rPr>
          <w:rFonts w:hint="eastAsia" w:ascii="宋体" w:hAnsi="宋体"/>
          <w:szCs w:val="32"/>
        </w:rPr>
        <w:t xml:space="preserve">发包人未按本合同约定接收全部或部分工程的，违约金的计算方法为：</w:t>
      </w:r>
      <w:r>
        <w:rPr>
          <w:rFonts w:hint="eastAsia"/>
          <w:szCs w:val="21"/>
          <w:u w:val="single"/>
        </w:rPr>
        <w:t xml:space="preserve">如有，双方另行约定</w:t>
      </w:r>
      <w:r>
        <w:rPr>
          <w:rFonts w:hint="eastAsia" w:ascii="宋体" w:hAnsi="宋体"/>
          <w:szCs w:val="32"/>
        </w:rPr>
        <w:t xml:space="preserve">。</w:t>
      </w:r>
      <w:r/>
    </w:p>
    <w:p>
      <w:pPr>
        <w:ind w:firstLine="420"/>
        <w:jc w:val="left"/>
        <w:spacing w:line="332" w:lineRule="auto"/>
        <w:rPr>
          <w:rFonts w:ascii="宋体" w:hAnsi="宋体"/>
          <w:szCs w:val="32"/>
        </w:rPr>
      </w:pPr>
      <w:r>
        <w:rPr>
          <w:rFonts w:hint="eastAsia" w:ascii="宋体" w:hAnsi="宋体"/>
          <w:szCs w:val="32"/>
        </w:rPr>
        <w:t xml:space="preserve">承包人未按时移交工程的，违约金的计算方法为：</w:t>
      </w:r>
      <w:r>
        <w:rPr>
          <w:rFonts w:hint="eastAsia" w:ascii="宋体" w:hAnsi="宋体"/>
          <w:szCs w:val="32"/>
          <w:u w:val="single"/>
        </w:rPr>
        <w:t xml:space="preserve">每天赔偿金额为合同价款的万分之十</w:t>
      </w:r>
      <w:r>
        <w:rPr>
          <w:rFonts w:hint="eastAsia" w:ascii="宋体" w:hAnsi="宋体"/>
          <w:szCs w:val="32"/>
        </w:rPr>
        <w:t xml:space="preserve">。</w:t>
      </w:r>
      <w:r/>
    </w:p>
    <w:p>
      <w:pPr>
        <w:ind w:firstLine="420"/>
        <w:spacing w:line="332" w:lineRule="auto"/>
        <w:rPr>
          <w:rFonts w:ascii="宋体" w:hAnsi="宋体"/>
          <w:szCs w:val="32"/>
        </w:rPr>
      </w:pPr>
      <w:r>
        <w:rPr>
          <w:rFonts w:ascii="宋体" w:hAnsi="宋体"/>
          <w:szCs w:val="32"/>
        </w:rPr>
        <w:t xml:space="preserve">13.3 </w:t>
      </w:r>
      <w:r>
        <w:rPr>
          <w:rFonts w:hint="eastAsia" w:ascii="宋体" w:hAnsi="宋体"/>
          <w:szCs w:val="32"/>
        </w:rPr>
        <w:t xml:space="preserve">工程试车</w:t>
      </w:r>
      <w:r/>
    </w:p>
    <w:p>
      <w:pPr>
        <w:ind w:firstLine="420"/>
        <w:jc w:val="left"/>
        <w:spacing w:line="332" w:lineRule="auto"/>
        <w:rPr>
          <w:rFonts w:ascii="宋体" w:hAnsi="宋体"/>
          <w:szCs w:val="32"/>
        </w:rPr>
      </w:pPr>
      <w:r>
        <w:rPr>
          <w:rFonts w:ascii="宋体" w:hAnsi="宋体"/>
          <w:szCs w:val="32"/>
        </w:rPr>
        <w:t xml:space="preserve">13.3.1 </w:t>
      </w:r>
      <w:r>
        <w:rPr>
          <w:rFonts w:hint="eastAsia" w:ascii="宋体" w:hAnsi="宋体"/>
          <w:szCs w:val="32"/>
        </w:rPr>
        <w:t xml:space="preserve">试车程序</w:t>
      </w:r>
      <w:r/>
    </w:p>
    <w:p>
      <w:pPr>
        <w:ind w:firstLine="420"/>
        <w:jc w:val="left"/>
        <w:spacing w:line="332" w:lineRule="auto"/>
        <w:rPr>
          <w:rFonts w:ascii="宋体" w:hAnsi="宋体"/>
          <w:szCs w:val="32"/>
        </w:rPr>
      </w:pPr>
      <w:r>
        <w:rPr>
          <w:rFonts w:hint="eastAsia" w:ascii="宋体" w:hAnsi="宋体"/>
          <w:szCs w:val="32"/>
        </w:rPr>
        <w:t xml:space="preserve">工程试车内容：</w:t>
      </w:r>
      <w:r>
        <w:rPr>
          <w:rFonts w:hint="eastAsia" w:ascii="宋体" w:hAnsi="宋体"/>
          <w:szCs w:val="32"/>
          <w:u w:val="single"/>
        </w:rPr>
        <w:t xml:space="preserve">按通用条款执行</w:t>
      </w:r>
      <w:r>
        <w:rPr>
          <w:rFonts w:ascii="宋体" w:hAnsi="宋体"/>
          <w:szCs w:val="32"/>
          <w:u w:val="single"/>
        </w:rPr>
        <w:t xml:space="preserve">  </w:t>
      </w:r>
      <w:r>
        <w:rPr>
          <w:rFonts w:hint="eastAsia" w:ascii="宋体" w:hAnsi="宋体"/>
          <w:szCs w:val="32"/>
        </w:rPr>
        <w:t xml:space="preserve">。</w:t>
      </w:r>
      <w:r/>
    </w:p>
    <w:p>
      <w:pPr>
        <w:ind w:firstLine="420"/>
        <w:jc w:val="left"/>
        <w:spacing w:line="332" w:lineRule="auto"/>
        <w:rPr>
          <w:rFonts w:ascii="宋体" w:hAnsi="宋体"/>
          <w:szCs w:val="32"/>
        </w:rPr>
      </w:pPr>
      <w:r>
        <w:rPr>
          <w:rFonts w:hint="eastAsia" w:ascii="宋体" w:hAnsi="宋体"/>
          <w:szCs w:val="32"/>
        </w:rPr>
        <w:t xml:space="preserve">（</w:t>
      </w:r>
      <w:r>
        <w:rPr>
          <w:rFonts w:ascii="宋体" w:hAnsi="宋体"/>
          <w:szCs w:val="32"/>
        </w:rPr>
        <w:t xml:space="preserve">1</w:t>
      </w:r>
      <w:r>
        <w:rPr>
          <w:rFonts w:hint="eastAsia" w:ascii="宋体" w:hAnsi="宋体"/>
          <w:szCs w:val="32"/>
        </w:rPr>
        <w:t xml:space="preserve">）单机无负荷试车费用由</w:t>
      </w:r>
      <w:r>
        <w:rPr>
          <w:rFonts w:ascii="宋体" w:hAnsi="宋体"/>
          <w:szCs w:val="32"/>
          <w:u w:val="single"/>
        </w:rPr>
        <w:t xml:space="preserve">   </w:t>
      </w:r>
      <w:r>
        <w:rPr>
          <w:rFonts w:hint="eastAsia" w:ascii="宋体" w:hAnsi="宋体"/>
          <w:szCs w:val="32"/>
          <w:u w:val="single"/>
        </w:rPr>
        <w:t xml:space="preserve">承包人</w:t>
      </w:r>
      <w:r>
        <w:rPr>
          <w:rFonts w:ascii="宋体" w:hAnsi="宋体"/>
          <w:szCs w:val="32"/>
          <w:u w:val="single"/>
        </w:rPr>
        <w:t xml:space="preserve">  </w:t>
      </w:r>
      <w:r>
        <w:rPr>
          <w:rFonts w:hint="eastAsia" w:ascii="宋体" w:hAnsi="宋体"/>
          <w:szCs w:val="32"/>
        </w:rPr>
        <w:t xml:space="preserve">承担；</w:t>
      </w:r>
      <w:r/>
    </w:p>
    <w:p>
      <w:pPr>
        <w:ind w:firstLine="420"/>
        <w:jc w:val="left"/>
        <w:spacing w:line="332" w:lineRule="auto"/>
        <w:rPr>
          <w:rFonts w:ascii="宋体" w:hAnsi="宋体"/>
          <w:szCs w:val="32"/>
        </w:rPr>
      </w:pPr>
      <w:r>
        <w:rPr>
          <w:rFonts w:hint="eastAsia" w:ascii="宋体" w:hAnsi="宋体"/>
          <w:szCs w:val="32"/>
        </w:rPr>
        <w:t xml:space="preserve">（</w:t>
      </w:r>
      <w:r>
        <w:rPr>
          <w:rFonts w:ascii="宋体" w:hAnsi="宋体"/>
          <w:szCs w:val="32"/>
        </w:rPr>
        <w:t xml:space="preserve">2</w:t>
      </w:r>
      <w:r>
        <w:rPr>
          <w:rFonts w:hint="eastAsia" w:ascii="宋体" w:hAnsi="宋体"/>
          <w:szCs w:val="32"/>
        </w:rPr>
        <w:t xml:space="preserve">）无负荷联动试车费用由</w:t>
      </w:r>
      <w:r>
        <w:rPr>
          <w:rFonts w:ascii="宋体" w:hAnsi="宋体"/>
          <w:szCs w:val="32"/>
          <w:u w:val="single"/>
        </w:rPr>
        <w:t xml:space="preserve">   </w:t>
      </w:r>
      <w:r>
        <w:rPr>
          <w:rFonts w:hint="eastAsia" w:ascii="宋体" w:hAnsi="宋体"/>
          <w:szCs w:val="32"/>
          <w:u w:val="single"/>
        </w:rPr>
        <w:t xml:space="preserve">承包人</w:t>
      </w:r>
      <w:r>
        <w:rPr>
          <w:rFonts w:ascii="宋体" w:hAnsi="宋体"/>
          <w:szCs w:val="32"/>
          <w:u w:val="single"/>
        </w:rPr>
        <w:t xml:space="preserve">  </w:t>
      </w:r>
      <w:r>
        <w:rPr>
          <w:rFonts w:hint="eastAsia" w:ascii="宋体" w:hAnsi="宋体"/>
          <w:szCs w:val="32"/>
        </w:rPr>
        <w:t xml:space="preserve">承担。</w:t>
      </w:r>
      <w:r/>
    </w:p>
    <w:p>
      <w:pPr>
        <w:ind w:firstLine="420"/>
        <w:jc w:val="left"/>
        <w:spacing w:line="332" w:lineRule="auto"/>
        <w:rPr>
          <w:rFonts w:ascii="宋体" w:hAnsi="宋体"/>
          <w:szCs w:val="32"/>
        </w:rPr>
      </w:pPr>
      <w:r>
        <w:rPr>
          <w:rFonts w:ascii="宋体" w:hAnsi="宋体"/>
          <w:szCs w:val="32"/>
        </w:rPr>
        <w:t xml:space="preserve">13.3.3 </w:t>
      </w:r>
      <w:r>
        <w:rPr>
          <w:rFonts w:hint="eastAsia" w:ascii="宋体" w:hAnsi="宋体"/>
          <w:szCs w:val="32"/>
        </w:rPr>
        <w:t xml:space="preserve">投料试车</w:t>
      </w:r>
      <w:r/>
    </w:p>
    <w:p>
      <w:pPr>
        <w:ind w:firstLine="420"/>
        <w:jc w:val="left"/>
        <w:spacing w:line="332" w:lineRule="auto"/>
        <w:rPr>
          <w:rFonts w:ascii="宋体" w:hAnsi="宋体"/>
          <w:szCs w:val="32"/>
        </w:rPr>
      </w:pPr>
      <w:r>
        <w:rPr>
          <w:rFonts w:hint="eastAsia" w:ascii="宋体" w:hAnsi="宋体"/>
          <w:szCs w:val="32"/>
        </w:rPr>
        <w:t xml:space="preserve">关于投料试车相关事项的约定：</w:t>
      </w:r>
      <w:r>
        <w:rPr>
          <w:rFonts w:hint="eastAsia" w:ascii="宋体" w:hAnsi="宋体"/>
          <w:szCs w:val="32"/>
          <w:u w:val="single"/>
        </w:rPr>
        <w:t xml:space="preserve">按通用条款执行</w:t>
      </w:r>
      <w:r>
        <w:rPr>
          <w:rFonts w:hint="eastAsia" w:ascii="宋体" w:hAnsi="宋体"/>
          <w:szCs w:val="32"/>
        </w:rPr>
        <w:t xml:space="preserve">。</w:t>
      </w:r>
      <w:r/>
    </w:p>
    <w:p>
      <w:pPr>
        <w:ind w:firstLine="420"/>
        <w:spacing w:line="332" w:lineRule="auto"/>
        <w:rPr>
          <w:rFonts w:ascii="宋体" w:hAnsi="宋体"/>
          <w:szCs w:val="32"/>
        </w:rPr>
      </w:pPr>
      <w:r>
        <w:rPr>
          <w:rFonts w:ascii="宋体" w:hAnsi="宋体"/>
          <w:szCs w:val="32"/>
        </w:rPr>
        <w:t xml:space="preserve">13.6 </w:t>
      </w:r>
      <w:r>
        <w:rPr>
          <w:rFonts w:hint="eastAsia" w:ascii="宋体" w:hAnsi="宋体"/>
          <w:szCs w:val="32"/>
        </w:rPr>
        <w:t xml:space="preserve">竣工退场</w:t>
      </w:r>
      <w:r/>
    </w:p>
    <w:p>
      <w:pPr>
        <w:ind w:firstLine="420"/>
        <w:jc w:val="left"/>
        <w:spacing w:line="332" w:lineRule="auto"/>
        <w:rPr>
          <w:rFonts w:ascii="宋体" w:hAnsi="宋体"/>
          <w:szCs w:val="32"/>
        </w:rPr>
      </w:pPr>
      <w:r>
        <w:rPr>
          <w:rFonts w:ascii="宋体" w:hAnsi="宋体"/>
          <w:szCs w:val="32"/>
        </w:rPr>
        <w:t xml:space="preserve">13.6.1 </w:t>
      </w:r>
      <w:r>
        <w:rPr>
          <w:rFonts w:hint="eastAsia" w:ascii="宋体" w:hAnsi="宋体"/>
          <w:szCs w:val="32"/>
        </w:rPr>
        <w:t xml:space="preserve">竣工退场</w:t>
      </w:r>
      <w:r/>
    </w:p>
    <w:p>
      <w:pPr>
        <w:ind w:firstLine="420"/>
        <w:jc w:val="left"/>
        <w:spacing w:line="332" w:lineRule="auto"/>
      </w:pPr>
      <w:r>
        <w:rPr>
          <w:rFonts w:hint="eastAsia" w:ascii="宋体" w:hAnsi="宋体"/>
          <w:szCs w:val="32"/>
        </w:rPr>
        <w:t xml:space="preserve">承包人完成竣工退场的期限：</w:t>
      </w:r>
      <w:r>
        <w:rPr>
          <w:rFonts w:hint="eastAsia" w:ascii="宋体" w:hAnsi="宋体"/>
          <w:szCs w:val="32"/>
          <w:u w:val="single"/>
        </w:rPr>
        <w:t xml:space="preserve">工程竣工验收合格一周内。</w:t>
      </w:r>
      <w:r/>
    </w:p>
    <w:p>
      <w:pPr>
        <w:spacing w:line="332" w:lineRule="auto"/>
        <w:rPr>
          <w:rFonts w:ascii="宋体" w:hAnsi="宋体"/>
          <w:szCs w:val="32"/>
        </w:rPr>
      </w:pPr>
      <w:r/>
      <w:bookmarkStart w:id="616" w:name="_Toc351203646"/>
      <w:r>
        <w:rPr>
          <w:rFonts w:ascii="宋体" w:hAnsi="宋体"/>
          <w:szCs w:val="32"/>
        </w:rPr>
        <w:t xml:space="preserve">14. </w:t>
      </w:r>
      <w:r>
        <w:rPr>
          <w:rFonts w:hint="eastAsia" w:ascii="宋体" w:hAnsi="宋体"/>
          <w:szCs w:val="32"/>
        </w:rPr>
        <w:t xml:space="preserve">竣工结算</w:t>
      </w:r>
      <w:bookmarkEnd w:id="616"/>
      <w:r/>
      <w:r/>
    </w:p>
    <w:p>
      <w:pPr>
        <w:ind w:firstLine="420"/>
        <w:spacing w:line="332" w:lineRule="auto"/>
        <w:rPr>
          <w:rFonts w:ascii="宋体" w:hAnsi="宋体"/>
          <w:szCs w:val="32"/>
        </w:rPr>
      </w:pPr>
      <w:r>
        <w:rPr>
          <w:rFonts w:ascii="宋体" w:hAnsi="宋体"/>
          <w:szCs w:val="32"/>
        </w:rPr>
        <w:t xml:space="preserve">14.1 </w:t>
      </w:r>
      <w:r>
        <w:rPr>
          <w:rFonts w:hint="eastAsia" w:ascii="宋体" w:hAnsi="宋体"/>
          <w:szCs w:val="32"/>
        </w:rPr>
        <w:t xml:space="preserve">竣工结算申请</w:t>
      </w:r>
      <w:r/>
    </w:p>
    <w:p>
      <w:pPr>
        <w:ind w:firstLine="420"/>
        <w:jc w:val="left"/>
        <w:spacing w:line="332" w:lineRule="auto"/>
        <w:rPr>
          <w:rFonts w:ascii="宋体" w:hAnsi="宋体"/>
          <w:szCs w:val="32"/>
        </w:rPr>
      </w:pPr>
      <w:r>
        <w:rPr>
          <w:rFonts w:hint="eastAsia" w:ascii="宋体" w:hAnsi="宋体"/>
          <w:szCs w:val="32"/>
        </w:rPr>
        <w:t xml:space="preserve">承包人提交竣工结算申请单的期限：</w:t>
      </w:r>
      <w:r>
        <w:rPr>
          <w:rFonts w:hint="eastAsia" w:ascii="宋体" w:hAnsi="宋体"/>
          <w:szCs w:val="32"/>
          <w:u w:val="single"/>
        </w:rPr>
        <w:t xml:space="preserve">无另有约定，按通用条款执行</w:t>
      </w:r>
      <w:r>
        <w:rPr>
          <w:rFonts w:hint="eastAsia" w:ascii="宋体" w:hAnsi="宋体"/>
          <w:szCs w:val="32"/>
        </w:rPr>
        <w:t xml:space="preserve">。</w:t>
      </w:r>
      <w:r/>
    </w:p>
    <w:p>
      <w:pPr>
        <w:ind w:firstLine="420"/>
        <w:jc w:val="left"/>
        <w:spacing w:line="332" w:lineRule="auto"/>
        <w:rPr>
          <w:rFonts w:ascii="宋体" w:hAnsi="宋体"/>
          <w:szCs w:val="32"/>
        </w:rPr>
      </w:pPr>
      <w:r>
        <w:rPr>
          <w:rFonts w:hint="eastAsia" w:ascii="宋体" w:hAnsi="宋体"/>
          <w:szCs w:val="32"/>
        </w:rPr>
        <w:t xml:space="preserve">竣工结算申请单应包括的内容：</w:t>
      </w:r>
      <w:r>
        <w:rPr>
          <w:rFonts w:hint="eastAsia" w:ascii="宋体" w:hAnsi="宋体"/>
          <w:szCs w:val="32"/>
          <w:u w:val="single"/>
        </w:rPr>
        <w:t xml:space="preserve">无另有约定，按通用条款执行</w:t>
      </w:r>
      <w:r>
        <w:rPr>
          <w:rFonts w:hint="eastAsia" w:ascii="宋体" w:hAnsi="宋体"/>
          <w:szCs w:val="32"/>
        </w:rPr>
        <w:t xml:space="preserve">。</w:t>
      </w:r>
      <w:r/>
    </w:p>
    <w:p>
      <w:pPr>
        <w:ind w:firstLine="420"/>
        <w:spacing w:line="332" w:lineRule="auto"/>
        <w:rPr>
          <w:rFonts w:ascii="宋体" w:hAnsi="宋体"/>
          <w:szCs w:val="32"/>
        </w:rPr>
      </w:pPr>
      <w:r>
        <w:rPr>
          <w:rFonts w:ascii="宋体" w:hAnsi="宋体"/>
          <w:szCs w:val="32"/>
        </w:rPr>
        <w:t xml:space="preserve">14.2 </w:t>
      </w:r>
      <w:r>
        <w:rPr>
          <w:rFonts w:hint="eastAsia" w:ascii="宋体" w:hAnsi="宋体"/>
          <w:szCs w:val="32"/>
        </w:rPr>
        <w:t xml:space="preserve">竣工结算审核</w:t>
      </w:r>
      <w:r/>
    </w:p>
    <w:p>
      <w:pPr>
        <w:ind w:firstLine="420"/>
        <w:jc w:val="left"/>
        <w:spacing w:line="332" w:lineRule="auto"/>
        <w:rPr>
          <w:rFonts w:ascii="宋体" w:hAnsi="宋体"/>
          <w:szCs w:val="32"/>
        </w:rPr>
      </w:pPr>
      <w:r>
        <w:rPr>
          <w:rFonts w:hint="eastAsia" w:ascii="宋体" w:hAnsi="宋体"/>
          <w:szCs w:val="32"/>
        </w:rPr>
        <w:t xml:space="preserve">发包人审批竣工付款申请单的期限：</w:t>
      </w:r>
      <w:r>
        <w:rPr>
          <w:rFonts w:hint="eastAsia" w:ascii="宋体" w:hAnsi="宋体"/>
          <w:szCs w:val="32"/>
          <w:u w:val="single"/>
        </w:rPr>
        <w:t xml:space="preserve">按付款方式</w:t>
      </w:r>
      <w:r>
        <w:rPr>
          <w:rFonts w:hint="eastAsia" w:ascii="宋体" w:hAnsi="宋体"/>
          <w:szCs w:val="32"/>
        </w:rPr>
        <w:t xml:space="preserve">。</w:t>
      </w:r>
      <w:r/>
    </w:p>
    <w:p>
      <w:pPr>
        <w:ind w:firstLine="420"/>
        <w:jc w:val="left"/>
        <w:spacing w:line="332" w:lineRule="auto"/>
        <w:rPr>
          <w:rFonts w:ascii="宋体" w:hAnsi="宋体"/>
          <w:szCs w:val="32"/>
        </w:rPr>
      </w:pPr>
      <w:r>
        <w:rPr>
          <w:rFonts w:hint="eastAsia" w:ascii="宋体" w:hAnsi="宋体"/>
          <w:szCs w:val="32"/>
        </w:rPr>
        <w:t xml:space="preserve">发包人完成竣工付款的期限：</w:t>
      </w:r>
      <w:r>
        <w:rPr>
          <w:rFonts w:hint="eastAsia" w:ascii="宋体" w:hAnsi="宋体"/>
          <w:szCs w:val="32"/>
          <w:u w:val="single"/>
        </w:rPr>
        <w:t xml:space="preserve">按付款方式</w:t>
      </w:r>
      <w:r>
        <w:rPr>
          <w:rFonts w:ascii="宋体" w:hAnsi="宋体"/>
          <w:szCs w:val="32"/>
          <w:u w:val="single"/>
        </w:rPr>
        <w:t xml:space="preserve"> </w:t>
      </w:r>
      <w:r>
        <w:rPr>
          <w:rFonts w:hint="eastAsia" w:ascii="宋体" w:hAnsi="宋体"/>
          <w:szCs w:val="32"/>
        </w:rPr>
        <w:t xml:space="preserve">。</w:t>
      </w:r>
      <w:r/>
    </w:p>
    <w:p>
      <w:pPr>
        <w:ind w:firstLine="420"/>
        <w:jc w:val="left"/>
        <w:spacing w:line="332" w:lineRule="auto"/>
        <w:rPr>
          <w:rFonts w:ascii="宋体" w:hAnsi="宋体"/>
          <w:szCs w:val="32"/>
        </w:rPr>
      </w:pPr>
      <w:r>
        <w:rPr>
          <w:rFonts w:hint="eastAsia" w:ascii="宋体" w:hAnsi="宋体"/>
          <w:szCs w:val="32"/>
        </w:rPr>
        <w:t xml:space="preserve">关于竣工付款证书异议部分复核的方式和程序：</w:t>
      </w:r>
      <w:r>
        <w:rPr>
          <w:rFonts w:ascii="宋体" w:hAnsi="宋体"/>
          <w:szCs w:val="32"/>
          <w:u w:val="single"/>
        </w:rPr>
        <w:t xml:space="preserve">     </w:t>
      </w:r>
      <w:r>
        <w:rPr>
          <w:rFonts w:hint="eastAsia" w:ascii="宋体" w:hAnsi="宋体"/>
          <w:szCs w:val="32"/>
          <w:u w:val="single"/>
        </w:rPr>
        <w:t xml:space="preserve">/   </w:t>
      </w:r>
      <w:r>
        <w:rPr>
          <w:rFonts w:ascii="宋体" w:hAnsi="宋体"/>
          <w:szCs w:val="32"/>
          <w:u w:val="single"/>
        </w:rPr>
        <w:t xml:space="preserve">  </w:t>
      </w:r>
      <w:r>
        <w:rPr>
          <w:rFonts w:hint="eastAsia" w:ascii="宋体" w:hAnsi="宋体"/>
          <w:szCs w:val="32"/>
        </w:rPr>
        <w:t xml:space="preserve">。</w:t>
      </w:r>
      <w:r/>
    </w:p>
    <w:p>
      <w:pPr>
        <w:ind w:firstLine="420"/>
        <w:spacing w:line="332" w:lineRule="auto"/>
        <w:rPr>
          <w:rFonts w:ascii="宋体" w:hAnsi="宋体"/>
          <w:szCs w:val="32"/>
        </w:rPr>
      </w:pPr>
      <w:r>
        <w:rPr>
          <w:rFonts w:ascii="宋体" w:hAnsi="宋体"/>
          <w:szCs w:val="32"/>
        </w:rPr>
        <w:t xml:space="preserve">14.4 </w:t>
      </w:r>
      <w:r>
        <w:rPr>
          <w:rFonts w:hint="eastAsia" w:ascii="宋体" w:hAnsi="宋体"/>
          <w:szCs w:val="32"/>
        </w:rPr>
        <w:t xml:space="preserve">最终结清</w:t>
      </w:r>
      <w:r/>
    </w:p>
    <w:p>
      <w:pPr>
        <w:ind w:firstLine="420"/>
        <w:jc w:val="left"/>
        <w:spacing w:line="332" w:lineRule="auto"/>
        <w:rPr>
          <w:rFonts w:ascii="宋体" w:hAnsi="宋体"/>
          <w:szCs w:val="32"/>
        </w:rPr>
      </w:pPr>
      <w:r>
        <w:rPr>
          <w:rFonts w:ascii="宋体" w:hAnsi="宋体"/>
          <w:szCs w:val="32"/>
        </w:rPr>
        <w:t xml:space="preserve">14.4.1 </w:t>
      </w:r>
      <w:r>
        <w:rPr>
          <w:rFonts w:hint="eastAsia" w:ascii="宋体" w:hAnsi="宋体"/>
          <w:szCs w:val="32"/>
        </w:rPr>
        <w:t xml:space="preserve">最终结清申请单</w:t>
      </w:r>
      <w:r/>
    </w:p>
    <w:p>
      <w:pPr>
        <w:ind w:firstLine="420"/>
        <w:jc w:val="left"/>
        <w:spacing w:line="332" w:lineRule="auto"/>
        <w:rPr>
          <w:rFonts w:ascii="宋体" w:hAnsi="宋体"/>
          <w:szCs w:val="32"/>
        </w:rPr>
      </w:pPr>
      <w:r>
        <w:rPr>
          <w:rFonts w:hint="eastAsia" w:ascii="宋体" w:hAnsi="宋体"/>
          <w:szCs w:val="32"/>
        </w:rPr>
        <w:t xml:space="preserve">承包人提交最终结清申请单的份数：</w:t>
      </w:r>
      <w:r>
        <w:rPr>
          <w:rFonts w:hint="eastAsia" w:ascii="宋体" w:hAnsi="宋体"/>
          <w:szCs w:val="32"/>
          <w:u w:val="single"/>
        </w:rPr>
        <w:t xml:space="preserve">按通用条款执行</w:t>
      </w:r>
      <w:r>
        <w:rPr>
          <w:rFonts w:hint="eastAsia" w:ascii="宋体" w:hAnsi="宋体"/>
          <w:szCs w:val="32"/>
        </w:rPr>
        <w:t xml:space="preserve">。</w:t>
      </w:r>
      <w:r/>
    </w:p>
    <w:p>
      <w:pPr>
        <w:ind w:firstLine="420"/>
        <w:jc w:val="left"/>
        <w:spacing w:line="332" w:lineRule="auto"/>
        <w:rPr>
          <w:rFonts w:ascii="宋体" w:hAnsi="宋体"/>
          <w:szCs w:val="32"/>
        </w:rPr>
      </w:pPr>
      <w:r>
        <w:rPr>
          <w:rFonts w:hint="eastAsia" w:ascii="宋体" w:hAnsi="宋体"/>
          <w:szCs w:val="32"/>
        </w:rPr>
        <w:t xml:space="preserve">承包人提交最终结算申请单的期限：按通用条款执行。</w:t>
      </w:r>
      <w:r>
        <w:rPr>
          <w:rFonts w:ascii="宋体" w:hAnsi="宋体"/>
          <w:szCs w:val="32"/>
        </w:rPr>
        <w:t xml:space="preserve"> </w:t>
      </w:r>
      <w:r/>
    </w:p>
    <w:p>
      <w:pPr>
        <w:ind w:firstLine="420"/>
        <w:jc w:val="left"/>
        <w:spacing w:line="332" w:lineRule="auto"/>
        <w:rPr>
          <w:rFonts w:ascii="宋体" w:hAnsi="宋体"/>
          <w:szCs w:val="32"/>
        </w:rPr>
      </w:pPr>
      <w:r>
        <w:rPr>
          <w:rFonts w:ascii="宋体" w:hAnsi="宋体"/>
          <w:szCs w:val="32"/>
        </w:rPr>
        <w:t xml:space="preserve">14.4.2 </w:t>
      </w:r>
      <w:r>
        <w:rPr>
          <w:rFonts w:hint="eastAsia" w:ascii="宋体" w:hAnsi="宋体"/>
          <w:szCs w:val="32"/>
        </w:rPr>
        <w:t xml:space="preserve">最终结清证书和支付</w:t>
      </w:r>
      <w:r/>
    </w:p>
    <w:p>
      <w:pPr>
        <w:ind w:firstLine="420"/>
        <w:jc w:val="left"/>
        <w:spacing w:line="332" w:lineRule="auto"/>
        <w:rPr>
          <w:rFonts w:ascii="宋体" w:hAnsi="宋体"/>
          <w:szCs w:val="32"/>
        </w:rPr>
      </w:pPr>
      <w:r>
        <w:rPr>
          <w:rFonts w:hint="eastAsia" w:ascii="宋体" w:hAnsi="宋体"/>
          <w:szCs w:val="32"/>
        </w:rPr>
        <w:t xml:space="preserve">（</w:t>
      </w:r>
      <w:r>
        <w:rPr>
          <w:rFonts w:ascii="宋体" w:hAnsi="宋体"/>
          <w:szCs w:val="32"/>
        </w:rPr>
        <w:t xml:space="preserve">1</w:t>
      </w:r>
      <w:r>
        <w:rPr>
          <w:rFonts w:hint="eastAsia" w:ascii="宋体" w:hAnsi="宋体"/>
          <w:szCs w:val="32"/>
        </w:rPr>
        <w:t xml:space="preserve">）发包人完成最终结清申请单的审批并颁发最终结清证书的期限：发包人在收到承包人最终结清申请单后完成审批。承包人承诺及时对工程审计结果进行确认或提出附有佐证材料的有效异议，如因承包人原因逾期未确认审计结果或提出有效异议，影响结算审计进程的，视为认可审计结果，发包人有权直接以审计单位确认的审计结果与承包人进行工程款结算 。项目结算审计，按下列规定支付审计费用：</w:t>
      </w:r>
      <w:r/>
    </w:p>
    <w:p>
      <w:pPr>
        <w:ind w:firstLine="420"/>
        <w:jc w:val="left"/>
        <w:spacing w:line="332" w:lineRule="auto"/>
        <w:rPr>
          <w:rFonts w:ascii="宋体" w:hAnsi="宋体"/>
          <w:szCs w:val="32"/>
          <w:u w:val="single"/>
        </w:rPr>
      </w:pPr>
      <w:r>
        <w:rPr>
          <w:rFonts w:hint="eastAsia" w:ascii="宋体" w:hAnsi="宋体"/>
          <w:szCs w:val="32"/>
          <w:u w:val="single"/>
        </w:rPr>
        <w:t xml:space="preserve">①单项工程核减率超过10%的，其审计费用全部由施工单位承担，并由建设单位从施工单位工程款中扣除（下同）；</w:t>
      </w:r>
      <w:r/>
    </w:p>
    <w:p>
      <w:pPr>
        <w:ind w:firstLine="420"/>
        <w:jc w:val="left"/>
        <w:spacing w:line="332" w:lineRule="auto"/>
        <w:rPr>
          <w:rFonts w:ascii="宋体" w:hAnsi="宋体"/>
          <w:szCs w:val="32"/>
          <w:u w:val="single"/>
        </w:rPr>
      </w:pPr>
      <w:r>
        <w:rPr>
          <w:rFonts w:hint="eastAsia" w:ascii="宋体" w:hAnsi="宋体"/>
          <w:szCs w:val="32"/>
          <w:u w:val="single"/>
        </w:rPr>
        <w:t xml:space="preserve">②单项工程核减率在8%～10%（含10%）之间的，其审计费用由建设单位承担20%，施工单位承担80%；</w:t>
      </w:r>
      <w:r/>
    </w:p>
    <w:p>
      <w:pPr>
        <w:ind w:firstLine="420"/>
        <w:jc w:val="left"/>
        <w:spacing w:line="332" w:lineRule="auto"/>
        <w:rPr>
          <w:rFonts w:ascii="宋体" w:hAnsi="宋体"/>
          <w:szCs w:val="32"/>
          <w:u w:val="single"/>
        </w:rPr>
      </w:pPr>
      <w:r>
        <w:rPr>
          <w:rFonts w:hint="eastAsia" w:ascii="宋体" w:hAnsi="宋体"/>
          <w:szCs w:val="32"/>
          <w:u w:val="single"/>
        </w:rPr>
        <w:t xml:space="preserve">③单项工程核减率在5%～8%（含8%）之间的，其审计费用由施工单位承担20%，建设单位承担80%；</w:t>
      </w:r>
      <w:r/>
    </w:p>
    <w:p>
      <w:pPr>
        <w:ind w:firstLine="420"/>
        <w:jc w:val="left"/>
        <w:spacing w:line="332" w:lineRule="auto"/>
        <w:rPr>
          <w:rFonts w:ascii="宋体" w:hAnsi="宋体"/>
          <w:szCs w:val="32"/>
          <w:u w:val="single"/>
        </w:rPr>
      </w:pPr>
      <w:r>
        <w:rPr>
          <w:rFonts w:hint="eastAsia" w:ascii="宋体" w:hAnsi="宋体"/>
          <w:szCs w:val="32"/>
          <w:u w:val="single"/>
        </w:rPr>
        <w:t xml:space="preserve">④单项工程核减率在5%及以下的，其审计费用由建设单位承担。；</w:t>
      </w:r>
      <w:r/>
    </w:p>
    <w:p>
      <w:pPr>
        <w:ind w:firstLine="420"/>
        <w:jc w:val="left"/>
        <w:spacing w:line="332" w:lineRule="auto"/>
        <w:rPr>
          <w:rFonts w:ascii="宋体" w:hAnsi="宋体"/>
          <w:szCs w:val="32"/>
        </w:rPr>
      </w:pPr>
      <w:r>
        <w:rPr>
          <w:rFonts w:hint="eastAsia" w:ascii="宋体" w:hAnsi="宋体"/>
          <w:szCs w:val="32"/>
        </w:rPr>
        <w:t xml:space="preserve">核减率按审计最终核定额与施工单位申报的决算额之间的差额计算。</w:t>
      </w:r>
      <w:bookmarkEnd w:id="603"/>
      <w:r/>
      <w:bookmarkEnd w:id="604"/>
      <w:r/>
      <w:bookmarkEnd w:id="605"/>
      <w:r/>
      <w:bookmarkEnd w:id="606"/>
      <w:r/>
      <w:bookmarkEnd w:id="607"/>
      <w:r/>
      <w:bookmarkEnd w:id="608"/>
      <w:r/>
      <w:bookmarkEnd w:id="609"/>
      <w:r/>
      <w:bookmarkEnd w:id="615"/>
      <w:r/>
      <w:r/>
    </w:p>
    <w:p>
      <w:pPr>
        <w:ind w:firstLine="420"/>
        <w:jc w:val="left"/>
        <w:spacing w:line="332" w:lineRule="auto"/>
        <w:rPr>
          <w:rFonts w:ascii="宋体" w:hAnsi="宋体"/>
          <w:szCs w:val="32"/>
        </w:rPr>
      </w:pPr>
      <w:r/>
      <w:bookmarkStart w:id="617" w:name="_Toc351203647"/>
      <w:r/>
      <w:bookmarkStart w:id="618" w:name="_Toc267251483"/>
      <w:r/>
      <w:bookmarkStart w:id="619" w:name="_Toc267251482"/>
      <w:r/>
      <w:bookmarkStart w:id="620" w:name="_Toc267251484"/>
      <w:r/>
      <w:bookmarkStart w:id="621" w:name="_Toc267251485"/>
      <w:r/>
      <w:bookmarkStart w:id="622" w:name="_Toc267251490"/>
      <w:r/>
      <w:bookmarkStart w:id="623" w:name="_Toc267251488"/>
      <w:r/>
      <w:bookmarkStart w:id="624" w:name="_Toc267251486"/>
      <w:r/>
      <w:bookmarkStart w:id="625" w:name="_Toc267251489"/>
      <w:r/>
      <w:bookmarkStart w:id="626" w:name="_Toc267251491"/>
      <w:r/>
      <w:bookmarkStart w:id="627" w:name="_Toc267251501"/>
      <w:r/>
      <w:bookmarkStart w:id="628" w:name="_Toc267251497"/>
      <w:r/>
      <w:bookmarkStart w:id="629" w:name="_Toc267251495"/>
      <w:r/>
      <w:bookmarkStart w:id="630" w:name="_Toc267251503"/>
      <w:r/>
      <w:bookmarkStart w:id="631" w:name="_Toc267251492"/>
      <w:r/>
      <w:bookmarkStart w:id="632" w:name="_Toc267251493"/>
      <w:r/>
      <w:bookmarkStart w:id="633" w:name="_Toc267251498"/>
      <w:r/>
      <w:bookmarkStart w:id="634" w:name="_Toc267251494"/>
      <w:r/>
      <w:bookmarkStart w:id="635" w:name="_Toc267251499"/>
      <w:r/>
      <w:bookmarkStart w:id="636" w:name="_Toc267251496"/>
      <w:r/>
      <w:bookmarkStart w:id="637" w:name="_Toc267251502"/>
      <w:r/>
      <w:bookmarkStart w:id="638" w:name="_Toc267251506"/>
      <w:r/>
      <w:bookmarkStart w:id="639" w:name="_Toc267251504"/>
      <w:r/>
      <w:bookmarkStart w:id="640" w:name="_Toc267251507"/>
      <w:r/>
      <w:bookmarkStart w:id="641" w:name="_Toc267251508"/>
      <w:r/>
      <w:bookmarkStart w:id="642" w:name="_Toc267251509"/>
      <w:r/>
      <w:bookmarkStart w:id="643" w:name="_Toc267251515"/>
      <w:r/>
      <w:bookmarkStart w:id="644" w:name="_Toc267251511"/>
      <w:r/>
      <w:bookmarkStart w:id="645" w:name="_Toc267251514"/>
      <w:r/>
      <w:bookmarkStart w:id="646" w:name="_Toc267251513"/>
      <w:r/>
      <w:bookmarkStart w:id="647" w:name="_Toc267251510"/>
      <w:r>
        <w:rPr>
          <w:rFonts w:ascii="宋体" w:hAnsi="宋体"/>
          <w:szCs w:val="32"/>
        </w:rPr>
        <w:t xml:space="preserve">15. </w:t>
      </w:r>
      <w:r>
        <w:rPr>
          <w:rFonts w:hint="eastAsia" w:ascii="宋体" w:hAnsi="宋体"/>
          <w:szCs w:val="32"/>
        </w:rPr>
        <w:t xml:space="preserve">缺陷责任期与保修</w:t>
      </w:r>
      <w:bookmarkEnd w:id="617"/>
      <w:r/>
      <w:r/>
    </w:p>
    <w:p>
      <w:pPr>
        <w:ind w:firstLine="420"/>
        <w:spacing w:line="332" w:lineRule="auto"/>
        <w:rPr>
          <w:rFonts w:ascii="宋体" w:hAnsi="宋体"/>
          <w:szCs w:val="32"/>
        </w:rPr>
      </w:pPr>
      <w:r>
        <w:rPr>
          <w:rFonts w:ascii="宋体" w:hAnsi="宋体"/>
          <w:szCs w:val="32"/>
        </w:rPr>
        <w:t xml:space="preserve">15.2</w:t>
      </w:r>
      <w:r>
        <w:rPr>
          <w:rFonts w:hint="eastAsia" w:ascii="宋体" w:hAnsi="宋体"/>
          <w:szCs w:val="32"/>
        </w:rPr>
        <w:t xml:space="preserve">缺陷责任期</w:t>
      </w:r>
      <w:bookmarkEnd w:id="618"/>
      <w:r/>
      <w:r/>
    </w:p>
    <w:p>
      <w:pPr>
        <w:ind w:firstLine="420"/>
        <w:jc w:val="left"/>
        <w:spacing w:line="332" w:lineRule="auto"/>
        <w:rPr>
          <w:rFonts w:ascii="宋体" w:hAnsi="宋体"/>
          <w:szCs w:val="32"/>
        </w:rPr>
      </w:pPr>
      <w:r>
        <w:rPr>
          <w:rFonts w:hint="eastAsia" w:ascii="宋体" w:hAnsi="宋体"/>
          <w:szCs w:val="32"/>
        </w:rPr>
        <w:t xml:space="preserve">缺陷责任期的具体期限：</w:t>
      </w:r>
      <w:r>
        <w:rPr>
          <w:rFonts w:hint="eastAsia" w:ascii="宋体" w:hAnsi="宋体"/>
          <w:szCs w:val="32"/>
          <w:u w:val="single"/>
        </w:rPr>
        <w:t xml:space="preserve">2年</w:t>
      </w:r>
      <w:r>
        <w:rPr>
          <w:rFonts w:hint="eastAsia" w:ascii="宋体" w:hAnsi="宋体"/>
          <w:szCs w:val="32"/>
        </w:rPr>
        <w:t xml:space="preserve">。</w:t>
      </w:r>
      <w:r/>
    </w:p>
    <w:p>
      <w:pPr>
        <w:ind w:firstLine="420"/>
        <w:spacing w:line="332" w:lineRule="auto"/>
        <w:rPr>
          <w:rFonts w:ascii="宋体" w:hAnsi="宋体"/>
          <w:szCs w:val="32"/>
        </w:rPr>
      </w:pPr>
      <w:r>
        <w:rPr>
          <w:rFonts w:ascii="宋体" w:hAnsi="宋体"/>
          <w:szCs w:val="32"/>
        </w:rPr>
        <w:t xml:space="preserve">15.3 </w:t>
      </w:r>
      <w:r>
        <w:rPr>
          <w:rFonts w:hint="eastAsia" w:ascii="宋体" w:hAnsi="宋体"/>
          <w:szCs w:val="32"/>
        </w:rPr>
        <w:t xml:space="preserve">质量保证金</w:t>
      </w:r>
      <w:r/>
    </w:p>
    <w:p>
      <w:pPr>
        <w:ind w:firstLine="420"/>
        <w:jc w:val="left"/>
        <w:spacing w:line="332" w:lineRule="auto"/>
        <w:rPr>
          <w:rFonts w:ascii="宋体" w:hAnsi="宋体"/>
          <w:szCs w:val="32"/>
        </w:rPr>
      </w:pPr>
      <w:r>
        <w:rPr>
          <w:rFonts w:hint="eastAsia" w:ascii="宋体" w:hAnsi="宋体"/>
          <w:szCs w:val="32"/>
        </w:rPr>
        <w:t xml:space="preserve">关于是否扣留质量保证金的约定：</w:t>
      </w:r>
      <w:r>
        <w:rPr>
          <w:rFonts w:ascii="宋体" w:hAnsi="宋体"/>
          <w:szCs w:val="32"/>
          <w:u w:val="single"/>
        </w:rPr>
        <w:t xml:space="preserve"> </w:t>
      </w:r>
      <w:r>
        <w:rPr>
          <w:rFonts w:hint="eastAsia" w:ascii="宋体" w:hAnsi="宋体"/>
          <w:szCs w:val="32"/>
          <w:u w:val="single"/>
        </w:rPr>
        <w:t xml:space="preserve">详见采购文件</w:t>
      </w:r>
      <w:r>
        <w:rPr>
          <w:rFonts w:ascii="宋体" w:hAnsi="宋体"/>
          <w:szCs w:val="32"/>
          <w:u w:val="single"/>
        </w:rPr>
        <w:t xml:space="preserve">  </w:t>
      </w:r>
      <w:r>
        <w:rPr>
          <w:rFonts w:hint="eastAsia" w:ascii="宋体" w:hAnsi="宋体"/>
          <w:szCs w:val="32"/>
        </w:rPr>
        <w:t xml:space="preserve">。在工程项目竣工前，承包人按专用合同条款第</w:t>
      </w:r>
      <w:r>
        <w:rPr>
          <w:rFonts w:ascii="宋体" w:hAnsi="宋体"/>
          <w:szCs w:val="32"/>
        </w:rPr>
        <w:t xml:space="preserve">3.7</w:t>
      </w:r>
      <w:r>
        <w:rPr>
          <w:rFonts w:hint="eastAsia" w:ascii="宋体" w:hAnsi="宋体"/>
          <w:szCs w:val="32"/>
        </w:rPr>
        <w:t xml:space="preserve">条提供履约担保的，发包人不得同时预留工程质量保证金。</w:t>
      </w:r>
      <w:r/>
    </w:p>
    <w:p>
      <w:pPr>
        <w:ind w:firstLine="420"/>
        <w:jc w:val="left"/>
        <w:spacing w:line="332" w:lineRule="auto"/>
        <w:rPr>
          <w:rFonts w:ascii="宋体" w:hAnsi="宋体"/>
          <w:szCs w:val="32"/>
        </w:rPr>
      </w:pPr>
      <w:r>
        <w:rPr>
          <w:rFonts w:ascii="宋体" w:hAnsi="宋体"/>
          <w:szCs w:val="32"/>
        </w:rPr>
        <w:t xml:space="preserve">15.3.1 </w:t>
      </w:r>
      <w:r>
        <w:rPr>
          <w:rFonts w:hint="eastAsia" w:ascii="宋体" w:hAnsi="宋体"/>
          <w:szCs w:val="32"/>
        </w:rPr>
        <w:t xml:space="preserve">承包人提供质量保证金的方式</w:t>
      </w:r>
      <w:r/>
    </w:p>
    <w:p>
      <w:pPr>
        <w:ind w:firstLine="420"/>
        <w:jc w:val="left"/>
        <w:spacing w:line="332" w:lineRule="auto"/>
        <w:rPr>
          <w:rFonts w:ascii="宋体" w:hAnsi="宋体"/>
          <w:szCs w:val="32"/>
        </w:rPr>
      </w:pPr>
      <w:r>
        <w:rPr>
          <w:rFonts w:hint="eastAsia" w:ascii="宋体" w:hAnsi="宋体"/>
          <w:szCs w:val="32"/>
        </w:rPr>
        <w:t xml:space="preserve">质量保证金采用以下第</w:t>
      </w:r>
      <w:r>
        <w:rPr>
          <w:rFonts w:ascii="宋体" w:hAnsi="宋体"/>
          <w:szCs w:val="32"/>
          <w:u w:val="single"/>
        </w:rPr>
        <w:t xml:space="preserve"> </w:t>
      </w:r>
      <w:r>
        <w:rPr>
          <w:rFonts w:hint="eastAsia" w:ascii="宋体" w:hAnsi="宋体"/>
          <w:szCs w:val="32"/>
          <w:u w:val="single"/>
        </w:rPr>
        <w:t xml:space="preserve">  </w:t>
      </w:r>
      <w:r>
        <w:rPr>
          <w:rFonts w:hint="eastAsia" w:ascii="宋体" w:hAnsi="宋体"/>
          <w:szCs w:val="32"/>
        </w:rPr>
        <w:t xml:space="preserve">种方式：</w:t>
      </w:r>
      <w:r/>
    </w:p>
    <w:p>
      <w:pPr>
        <w:ind w:firstLine="420"/>
        <w:jc w:val="left"/>
        <w:spacing w:line="332" w:lineRule="auto"/>
        <w:rPr>
          <w:rFonts w:ascii="宋体" w:hAnsi="宋体"/>
          <w:szCs w:val="32"/>
        </w:rPr>
      </w:pPr>
      <w:r>
        <w:rPr>
          <w:rFonts w:hint="eastAsia" w:ascii="宋体" w:hAnsi="宋体"/>
          <w:szCs w:val="32"/>
        </w:rPr>
        <w:t xml:space="preserve">（</w:t>
      </w:r>
      <w:r>
        <w:rPr>
          <w:rFonts w:ascii="宋体" w:hAnsi="宋体"/>
          <w:szCs w:val="32"/>
        </w:rPr>
        <w:t xml:space="preserve">1</w:t>
      </w:r>
      <w:r>
        <w:rPr>
          <w:rFonts w:hint="eastAsia" w:ascii="宋体" w:hAnsi="宋体"/>
          <w:szCs w:val="32"/>
        </w:rPr>
        <w:t xml:space="preserve">）质量保证金保函，保证金额为：</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rPr>
        <w:t xml:space="preserve">；</w:t>
      </w:r>
      <w:r>
        <w:rPr>
          <w:rFonts w:ascii="宋体" w:hAnsi="宋体"/>
          <w:szCs w:val="32"/>
        </w:rPr>
        <w:t xml:space="preserve"> </w:t>
      </w:r>
      <w:r/>
    </w:p>
    <w:p>
      <w:pPr>
        <w:ind w:firstLine="420"/>
        <w:jc w:val="left"/>
        <w:spacing w:line="332" w:lineRule="auto"/>
        <w:rPr>
          <w:rFonts w:ascii="宋体" w:hAnsi="宋体"/>
          <w:szCs w:val="32"/>
        </w:rPr>
      </w:pPr>
      <w:r>
        <w:rPr>
          <w:rFonts w:hint="eastAsia" w:ascii="宋体" w:hAnsi="宋体"/>
          <w:szCs w:val="32"/>
        </w:rPr>
        <w:t xml:space="preserve">（</w:t>
      </w:r>
      <w:r>
        <w:rPr>
          <w:rFonts w:ascii="宋体" w:hAnsi="宋体"/>
          <w:szCs w:val="32"/>
        </w:rPr>
        <w:t xml:space="preserve">2</w:t>
      </w:r>
      <w:r>
        <w:rPr>
          <w:rFonts w:hint="eastAsia" w:ascii="宋体" w:hAnsi="宋体"/>
          <w:szCs w:val="32"/>
        </w:rPr>
        <w:t xml:space="preserve">）</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ascii="宋体" w:hAnsi="宋体"/>
          <w:szCs w:val="32"/>
        </w:rPr>
        <w:t xml:space="preserve">%</w:t>
      </w:r>
      <w:r>
        <w:rPr>
          <w:rFonts w:hint="eastAsia" w:ascii="宋体" w:hAnsi="宋体"/>
          <w:szCs w:val="32"/>
        </w:rPr>
        <w:t xml:space="preserve">的工程款；</w:t>
      </w:r>
      <w:r/>
    </w:p>
    <w:p>
      <w:pPr>
        <w:ind w:firstLine="420"/>
        <w:jc w:val="left"/>
        <w:spacing w:line="332" w:lineRule="auto"/>
        <w:rPr>
          <w:rFonts w:ascii="宋体" w:hAnsi="宋体"/>
          <w:szCs w:val="32"/>
        </w:rPr>
      </w:pPr>
      <w:r>
        <w:rPr>
          <w:rFonts w:hint="eastAsia" w:ascii="宋体" w:hAnsi="宋体"/>
          <w:szCs w:val="32"/>
        </w:rPr>
        <w:t xml:space="preserve">（</w:t>
      </w:r>
      <w:r>
        <w:rPr>
          <w:rFonts w:ascii="宋体" w:hAnsi="宋体"/>
          <w:szCs w:val="32"/>
        </w:rPr>
        <w:t xml:space="preserve">3</w:t>
      </w:r>
      <w:r>
        <w:rPr>
          <w:rFonts w:hint="eastAsia" w:ascii="宋体" w:hAnsi="宋体"/>
          <w:szCs w:val="32"/>
        </w:rPr>
        <w:t xml:space="preserve">）其他方式</w:t>
      </w:r>
      <w:r>
        <w:rPr>
          <w:rFonts w:ascii="宋体" w:hAnsi="宋体"/>
          <w:szCs w:val="32"/>
        </w:rPr>
        <w:t xml:space="preserve">:</w:t>
      </w:r>
      <w:r>
        <w:rPr>
          <w:rFonts w:hint="eastAsia" w:ascii="宋体" w:hAnsi="宋体"/>
          <w:szCs w:val="32"/>
          <w:u w:val="single"/>
        </w:rPr>
        <w:t xml:space="preserve">详见采购文件</w:t>
      </w:r>
      <w:r>
        <w:rPr>
          <w:rFonts w:ascii="宋体" w:hAnsi="宋体"/>
          <w:szCs w:val="32"/>
          <w:u w:val="single"/>
        </w:rPr>
        <w:t xml:space="preserve"> </w:t>
      </w:r>
      <w:r>
        <w:rPr>
          <w:rFonts w:hint="eastAsia" w:ascii="宋体" w:hAnsi="宋体"/>
          <w:szCs w:val="32"/>
        </w:rPr>
        <w:t xml:space="preserve">。</w:t>
      </w:r>
      <w:r/>
    </w:p>
    <w:p>
      <w:pPr>
        <w:ind w:firstLine="420"/>
        <w:jc w:val="left"/>
        <w:spacing w:line="332" w:lineRule="auto"/>
        <w:rPr>
          <w:rFonts w:ascii="宋体" w:hAnsi="宋体"/>
          <w:szCs w:val="32"/>
        </w:rPr>
      </w:pPr>
      <w:r>
        <w:rPr>
          <w:rFonts w:ascii="宋体" w:hAnsi="宋体"/>
          <w:szCs w:val="32"/>
        </w:rPr>
        <w:t xml:space="preserve">15.3.2 </w:t>
      </w:r>
      <w:r>
        <w:rPr>
          <w:rFonts w:hint="eastAsia" w:ascii="宋体" w:hAnsi="宋体"/>
          <w:szCs w:val="32"/>
        </w:rPr>
        <w:t xml:space="preserve">质量保证金的扣留</w:t>
      </w:r>
      <w:r>
        <w:rPr>
          <w:rFonts w:ascii="宋体" w:hAnsi="宋体"/>
          <w:szCs w:val="32"/>
        </w:rPr>
        <w:t xml:space="preserve"> </w:t>
      </w:r>
      <w:r/>
    </w:p>
    <w:p>
      <w:pPr>
        <w:ind w:firstLine="420"/>
        <w:jc w:val="left"/>
        <w:spacing w:line="332" w:lineRule="auto"/>
        <w:rPr>
          <w:rFonts w:ascii="宋体" w:hAnsi="宋体"/>
          <w:szCs w:val="32"/>
        </w:rPr>
      </w:pPr>
      <w:r>
        <w:rPr>
          <w:rFonts w:hint="eastAsia" w:ascii="宋体" w:hAnsi="宋体"/>
          <w:szCs w:val="32"/>
        </w:rPr>
        <w:t xml:space="preserve">质量保证金的扣留采取以下第</w:t>
      </w:r>
      <w:r>
        <w:rPr>
          <w:rFonts w:hint="eastAsia" w:ascii="宋体" w:hAnsi="宋体"/>
          <w:u w:val="single"/>
        </w:rPr>
        <w:t xml:space="preserve">      </w:t>
      </w:r>
      <w:r>
        <w:rPr>
          <w:rFonts w:ascii="宋体" w:hAnsi="宋体"/>
          <w:szCs w:val="32"/>
          <w:u w:val="single"/>
        </w:rPr>
        <w:t xml:space="preserve"> </w:t>
      </w:r>
      <w:r>
        <w:rPr>
          <w:rFonts w:hint="eastAsia" w:ascii="宋体" w:hAnsi="宋体"/>
          <w:szCs w:val="32"/>
        </w:rPr>
        <w:t xml:space="preserve">种方式：</w:t>
      </w:r>
      <w:r/>
    </w:p>
    <w:p>
      <w:pPr>
        <w:ind w:firstLine="420"/>
        <w:jc w:val="left"/>
        <w:spacing w:line="332" w:lineRule="auto"/>
        <w:rPr>
          <w:rFonts w:ascii="宋体" w:hAnsi="宋体"/>
          <w:szCs w:val="32"/>
        </w:rPr>
      </w:pPr>
      <w:r>
        <w:rPr>
          <w:rFonts w:hint="eastAsia" w:ascii="宋体" w:hAnsi="宋体"/>
          <w:szCs w:val="32"/>
        </w:rPr>
        <w:t xml:space="preserve">（</w:t>
      </w:r>
      <w:r>
        <w:rPr>
          <w:rFonts w:ascii="宋体" w:hAnsi="宋体"/>
          <w:szCs w:val="32"/>
        </w:rPr>
        <w:t xml:space="preserve">1</w:t>
      </w:r>
      <w:r>
        <w:rPr>
          <w:rFonts w:hint="eastAsia" w:ascii="宋体" w:hAnsi="宋体"/>
          <w:szCs w:val="32"/>
        </w:rPr>
        <w:t xml:space="preserve">）在支付工程进度款时逐次扣留，在此情形下，质量保证金的计算基数不包括预付款的支付、扣回以及价格调整的金额；</w:t>
      </w:r>
      <w:r/>
    </w:p>
    <w:p>
      <w:pPr>
        <w:ind w:firstLine="424"/>
        <w:spacing w:line="332" w:lineRule="auto"/>
        <w:rPr>
          <w:rFonts w:ascii="宋体" w:hAnsi="宋体"/>
        </w:rPr>
      </w:pPr>
      <w:r>
        <w:rPr>
          <w:rFonts w:hint="eastAsia" w:ascii="宋体" w:hAnsi="宋体"/>
        </w:rPr>
        <w:t xml:space="preserve">（</w:t>
      </w:r>
      <w:r>
        <w:rPr>
          <w:rFonts w:ascii="宋体" w:hAnsi="宋体"/>
        </w:rPr>
        <w:t xml:space="preserve">2</w:t>
      </w:r>
      <w:r>
        <w:rPr>
          <w:rFonts w:hint="eastAsia" w:ascii="宋体" w:hAnsi="宋体"/>
        </w:rPr>
        <w:t xml:space="preserve">）工程竣工结算时一次性扣留质量保证金；</w:t>
      </w:r>
      <w:r/>
    </w:p>
    <w:p>
      <w:pPr>
        <w:ind w:firstLine="420"/>
        <w:jc w:val="left"/>
        <w:spacing w:line="332" w:lineRule="auto"/>
        <w:rPr>
          <w:rFonts w:ascii="宋体" w:hAnsi="宋体"/>
          <w:szCs w:val="32"/>
        </w:rPr>
      </w:pPr>
      <w:r>
        <w:rPr>
          <w:rFonts w:hint="eastAsia" w:ascii="宋体" w:hAnsi="宋体"/>
          <w:szCs w:val="32"/>
        </w:rPr>
        <w:t xml:space="preserve">（</w:t>
      </w:r>
      <w:r>
        <w:rPr>
          <w:rFonts w:ascii="宋体" w:hAnsi="宋体"/>
          <w:szCs w:val="32"/>
        </w:rPr>
        <w:t xml:space="preserve">3</w:t>
      </w:r>
      <w:r>
        <w:rPr>
          <w:rFonts w:hint="eastAsia" w:ascii="宋体" w:hAnsi="宋体"/>
          <w:szCs w:val="32"/>
        </w:rPr>
        <w:t xml:space="preserve">）其他扣留方式</w:t>
      </w:r>
      <w:r>
        <w:rPr>
          <w:rFonts w:ascii="宋体" w:hAnsi="宋体"/>
          <w:szCs w:val="32"/>
        </w:rPr>
        <w:t xml:space="preserve">:</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rPr>
        <w:t xml:space="preserve">。</w:t>
      </w:r>
      <w:r/>
    </w:p>
    <w:p>
      <w:pPr>
        <w:ind w:firstLine="420"/>
        <w:jc w:val="left"/>
        <w:spacing w:line="332" w:lineRule="auto"/>
        <w:rPr>
          <w:rFonts w:ascii="宋体" w:hAnsi="宋体"/>
          <w:szCs w:val="32"/>
        </w:rPr>
      </w:pPr>
      <w:r>
        <w:rPr>
          <w:rFonts w:hint="eastAsia" w:ascii="宋体" w:hAnsi="宋体"/>
          <w:szCs w:val="32"/>
        </w:rPr>
        <w:t xml:space="preserve">关于质量保证金的补充约定：</w:t>
      </w:r>
      <w:r>
        <w:rPr>
          <w:rFonts w:ascii="宋体" w:hAnsi="宋体"/>
          <w:szCs w:val="32"/>
          <w:u w:val="single"/>
        </w:rPr>
        <w:t xml:space="preserve"> </w:t>
      </w:r>
      <w:r>
        <w:rPr>
          <w:rFonts w:hint="eastAsia" w:ascii="宋体" w:hAnsi="宋体"/>
          <w:szCs w:val="32"/>
          <w:u w:val="single"/>
        </w:rPr>
        <w:t xml:space="preserve">质量保证金不计息 </w:t>
      </w:r>
      <w:r>
        <w:rPr>
          <w:rFonts w:ascii="宋体" w:hAnsi="宋体"/>
          <w:szCs w:val="32"/>
          <w:u w:val="single"/>
        </w:rPr>
        <w:t xml:space="preserve"> </w:t>
      </w:r>
      <w:r>
        <w:rPr>
          <w:rFonts w:hint="eastAsia" w:ascii="宋体" w:hAnsi="宋体"/>
          <w:szCs w:val="32"/>
        </w:rPr>
        <w:t xml:space="preserve">。</w:t>
      </w:r>
      <w:bookmarkEnd w:id="619"/>
      <w:r/>
      <w:bookmarkEnd w:id="620"/>
      <w:r/>
      <w:r/>
    </w:p>
    <w:p>
      <w:pPr>
        <w:ind w:firstLine="420"/>
        <w:spacing w:line="332" w:lineRule="auto"/>
        <w:rPr>
          <w:rFonts w:ascii="宋体" w:hAnsi="宋体"/>
          <w:szCs w:val="32"/>
        </w:rPr>
      </w:pPr>
      <w:r>
        <w:rPr>
          <w:rFonts w:ascii="宋体" w:hAnsi="宋体"/>
          <w:szCs w:val="32"/>
        </w:rPr>
        <w:t xml:space="preserve">15.4</w:t>
      </w:r>
      <w:r>
        <w:rPr>
          <w:rFonts w:hint="eastAsia" w:ascii="宋体" w:hAnsi="宋体"/>
          <w:szCs w:val="32"/>
        </w:rPr>
        <w:t xml:space="preserve">保修</w:t>
      </w:r>
      <w:bookmarkEnd w:id="621"/>
      <w:r/>
      <w:r/>
    </w:p>
    <w:p>
      <w:pPr>
        <w:ind w:firstLine="409"/>
        <w:jc w:val="left"/>
        <w:spacing w:line="332" w:lineRule="auto"/>
        <w:rPr>
          <w:rFonts w:ascii="宋体" w:hAnsi="宋体"/>
          <w:szCs w:val="32"/>
        </w:rPr>
      </w:pPr>
      <w:r>
        <w:rPr>
          <w:rFonts w:ascii="宋体" w:hAnsi="宋体"/>
          <w:szCs w:val="32"/>
        </w:rPr>
        <w:t xml:space="preserve">15.4.1 </w:t>
      </w:r>
      <w:r>
        <w:rPr>
          <w:rFonts w:hint="eastAsia" w:ascii="宋体" w:hAnsi="宋体"/>
          <w:szCs w:val="32"/>
        </w:rPr>
        <w:t xml:space="preserve">保修责任</w:t>
      </w:r>
      <w:r/>
    </w:p>
    <w:p>
      <w:pPr>
        <w:ind w:firstLine="409"/>
        <w:jc w:val="left"/>
        <w:spacing w:line="332" w:lineRule="auto"/>
        <w:rPr>
          <w:rFonts w:ascii="宋体" w:hAnsi="宋体"/>
          <w:szCs w:val="32"/>
        </w:rPr>
      </w:pPr>
      <w:r>
        <w:rPr>
          <w:rFonts w:hint="eastAsia" w:ascii="宋体" w:hAnsi="宋体"/>
          <w:szCs w:val="32"/>
        </w:rPr>
        <w:t xml:space="preserve">工程保修期为：</w:t>
      </w:r>
      <w:r>
        <w:rPr>
          <w:rFonts w:hint="eastAsia" w:ascii="宋体" w:hAnsi="宋体"/>
          <w:szCs w:val="32"/>
          <w:u w:val="single"/>
        </w:rPr>
        <w:t xml:space="preserve">（1）工程保修期按相关规范执行，自工程竣工验收合格之日起计。（2）保修期内本合同施工内容出现任何质量、缺陷等问题，由承包方承担维修、更换、退货等所发生的一切实际费用，因工程质量问题造成第三方人身伤害、财产损失的，乙方还应予以赔偿 </w:t>
      </w:r>
      <w:r>
        <w:rPr>
          <w:rFonts w:hint="eastAsia" w:ascii="宋体" w:hAnsi="宋体"/>
          <w:szCs w:val="32"/>
        </w:rPr>
        <w:t xml:space="preserve">。</w:t>
      </w:r>
      <w:r/>
    </w:p>
    <w:p>
      <w:pPr>
        <w:ind w:firstLine="409"/>
        <w:jc w:val="left"/>
        <w:spacing w:line="332" w:lineRule="auto"/>
        <w:rPr>
          <w:rFonts w:ascii="宋体" w:hAnsi="宋体"/>
          <w:szCs w:val="32"/>
        </w:rPr>
      </w:pPr>
      <w:r>
        <w:rPr>
          <w:rFonts w:ascii="宋体" w:hAnsi="宋体"/>
          <w:szCs w:val="32"/>
        </w:rPr>
        <w:t xml:space="preserve">15.4.3 </w:t>
      </w:r>
      <w:r>
        <w:rPr>
          <w:rFonts w:hint="eastAsia" w:ascii="宋体" w:hAnsi="宋体"/>
          <w:szCs w:val="32"/>
        </w:rPr>
        <w:t xml:space="preserve">修复通知</w:t>
      </w:r>
      <w:r/>
    </w:p>
    <w:p>
      <w:pPr>
        <w:ind w:firstLine="409"/>
        <w:jc w:val="left"/>
        <w:spacing w:line="332" w:lineRule="auto"/>
        <w:rPr>
          <w:rFonts w:ascii="宋体" w:hAnsi="宋体"/>
          <w:szCs w:val="32"/>
        </w:rPr>
      </w:pPr>
      <w:r>
        <w:rPr>
          <w:rFonts w:hint="eastAsia" w:ascii="宋体" w:hAnsi="宋体"/>
          <w:szCs w:val="32"/>
        </w:rPr>
        <w:t xml:space="preserve">承包人收到保修通知并到达工程现场的合理时间：</w:t>
      </w:r>
      <w:r>
        <w:rPr>
          <w:rFonts w:ascii="宋体" w:hAnsi="宋体"/>
          <w:szCs w:val="32"/>
          <w:u w:val="single"/>
        </w:rPr>
        <w:t xml:space="preserve"> </w:t>
      </w:r>
      <w:r>
        <w:rPr>
          <w:rFonts w:hint="eastAsia" w:ascii="宋体" w:hAnsi="宋体"/>
          <w:szCs w:val="32"/>
          <w:u w:val="single"/>
        </w:rPr>
        <w:t xml:space="preserve">8小时内</w:t>
      </w:r>
      <w:r>
        <w:rPr>
          <w:rFonts w:ascii="宋体" w:hAnsi="宋体"/>
          <w:szCs w:val="32"/>
          <w:u w:val="single"/>
        </w:rPr>
        <w:t xml:space="preserve">  </w:t>
      </w:r>
      <w:r>
        <w:rPr>
          <w:rFonts w:hint="eastAsia" w:ascii="宋体" w:hAnsi="宋体"/>
          <w:szCs w:val="32"/>
        </w:rPr>
        <w:t xml:space="preserve">。</w:t>
      </w:r>
      <w:bookmarkEnd w:id="622"/>
      <w:r/>
      <w:bookmarkEnd w:id="623"/>
      <w:r/>
      <w:bookmarkEnd w:id="624"/>
      <w:r/>
      <w:bookmarkEnd w:id="625"/>
      <w:r/>
      <w:r/>
    </w:p>
    <w:p>
      <w:pPr>
        <w:spacing w:line="332" w:lineRule="auto"/>
        <w:rPr>
          <w:rFonts w:ascii="宋体" w:hAnsi="宋体"/>
          <w:szCs w:val="32"/>
        </w:rPr>
      </w:pPr>
      <w:r/>
      <w:bookmarkStart w:id="648" w:name="_Toc351203648"/>
      <w:r/>
      <w:bookmarkStart w:id="649" w:name="_Toc280868717"/>
      <w:r/>
      <w:bookmarkStart w:id="650" w:name="_Toc280868718"/>
      <w:r>
        <w:rPr>
          <w:rFonts w:ascii="宋体" w:hAnsi="宋体"/>
          <w:szCs w:val="32"/>
        </w:rPr>
        <w:t xml:space="preserve">16. </w:t>
      </w:r>
      <w:r>
        <w:rPr>
          <w:rFonts w:hint="eastAsia" w:ascii="宋体" w:hAnsi="宋体"/>
          <w:szCs w:val="32"/>
        </w:rPr>
        <w:t xml:space="preserve">违约</w:t>
      </w:r>
      <w:bookmarkEnd w:id="648"/>
      <w:r/>
      <w:r/>
    </w:p>
    <w:p>
      <w:pPr>
        <w:ind w:firstLine="420"/>
        <w:spacing w:line="332" w:lineRule="auto"/>
        <w:rPr>
          <w:rFonts w:ascii="宋体" w:hAnsi="宋体"/>
          <w:szCs w:val="32"/>
        </w:rPr>
      </w:pPr>
      <w:r>
        <w:rPr>
          <w:rFonts w:ascii="宋体" w:hAnsi="宋体"/>
          <w:szCs w:val="32"/>
        </w:rPr>
        <w:t xml:space="preserve">16.1 </w:t>
      </w:r>
      <w:r>
        <w:rPr>
          <w:rFonts w:hint="eastAsia" w:ascii="宋体" w:hAnsi="宋体"/>
          <w:szCs w:val="32"/>
        </w:rPr>
        <w:t xml:space="preserve">发包人违约</w:t>
      </w:r>
      <w:r/>
    </w:p>
    <w:p>
      <w:pPr>
        <w:ind w:firstLine="420"/>
        <w:jc w:val="left"/>
        <w:spacing w:line="332" w:lineRule="auto"/>
        <w:rPr>
          <w:rFonts w:ascii="宋体" w:hAnsi="宋体"/>
          <w:szCs w:val="32"/>
        </w:rPr>
      </w:pPr>
      <w:r>
        <w:rPr>
          <w:rFonts w:ascii="宋体" w:hAnsi="宋体"/>
          <w:szCs w:val="32"/>
        </w:rPr>
        <w:t xml:space="preserve">16.1.1</w:t>
      </w:r>
      <w:r>
        <w:rPr>
          <w:rFonts w:hint="eastAsia" w:ascii="宋体" w:hAnsi="宋体"/>
          <w:szCs w:val="32"/>
        </w:rPr>
        <w:t xml:space="preserve">发包人违约的情形</w:t>
      </w:r>
      <w:r/>
    </w:p>
    <w:p>
      <w:pPr>
        <w:ind w:firstLine="420"/>
        <w:jc w:val="left"/>
        <w:spacing w:line="332" w:lineRule="auto"/>
        <w:rPr>
          <w:rFonts w:ascii="宋体" w:hAnsi="宋体"/>
          <w:szCs w:val="32"/>
        </w:rPr>
      </w:pPr>
      <w:r>
        <w:rPr>
          <w:rFonts w:hint="eastAsia" w:ascii="宋体" w:hAnsi="宋体"/>
          <w:szCs w:val="32"/>
        </w:rPr>
        <w:t xml:space="preserve">发包人违约的其他情形：</w:t>
      </w:r>
      <w:r>
        <w:rPr>
          <w:rFonts w:ascii="宋体" w:hAnsi="宋体"/>
          <w:szCs w:val="32"/>
          <w:u w:val="single"/>
        </w:rPr>
        <w:t xml:space="preserve">    </w:t>
      </w:r>
      <w:r>
        <w:rPr>
          <w:rFonts w:hint="eastAsia" w:ascii="宋体" w:hAnsi="宋体"/>
          <w:szCs w:val="32"/>
          <w:u w:val="single"/>
        </w:rPr>
        <w:t xml:space="preserve">无</w:t>
      </w:r>
      <w:r>
        <w:rPr>
          <w:rFonts w:ascii="宋体" w:hAnsi="宋体"/>
          <w:szCs w:val="32"/>
          <w:u w:val="single"/>
        </w:rPr>
        <w:t xml:space="preserve">     </w:t>
      </w:r>
      <w:r>
        <w:rPr>
          <w:rFonts w:hint="eastAsia" w:ascii="宋体" w:hAnsi="宋体"/>
          <w:szCs w:val="32"/>
        </w:rPr>
        <w:t xml:space="preserve">。</w:t>
      </w:r>
      <w:r/>
    </w:p>
    <w:p>
      <w:pPr>
        <w:ind w:left="1050" w:hanging="1050"/>
        <w:jc w:val="left"/>
        <w:spacing w:line="332" w:lineRule="auto"/>
        <w:rPr>
          <w:rFonts w:ascii="宋体" w:hAnsi="宋体"/>
          <w:szCs w:val="32"/>
        </w:rPr>
      </w:pPr>
      <w:r>
        <w:rPr>
          <w:rFonts w:ascii="宋体" w:hAnsi="宋体"/>
          <w:szCs w:val="32"/>
        </w:rPr>
        <w:t xml:space="preserve">    16.1.2 </w:t>
      </w:r>
      <w:r>
        <w:rPr>
          <w:rFonts w:hint="eastAsia" w:ascii="宋体" w:hAnsi="宋体"/>
          <w:szCs w:val="32"/>
        </w:rPr>
        <w:t xml:space="preserve">发包人违约的责任</w:t>
      </w:r>
      <w:r/>
    </w:p>
    <w:p>
      <w:pPr>
        <w:ind w:firstLine="420"/>
        <w:jc w:val="left"/>
        <w:spacing w:line="332" w:lineRule="auto"/>
        <w:rPr>
          <w:rFonts w:ascii="宋体" w:hAnsi="宋体"/>
          <w:szCs w:val="32"/>
        </w:rPr>
      </w:pPr>
      <w:r>
        <w:rPr>
          <w:rFonts w:hint="eastAsia" w:ascii="宋体" w:hAnsi="宋体"/>
          <w:szCs w:val="32"/>
        </w:rPr>
        <w:t xml:space="preserve">发包人违约责任的承担方式和计算方法：</w:t>
      </w:r>
      <w:r/>
    </w:p>
    <w:p>
      <w:pPr>
        <w:numPr>
          <w:ilvl w:val="0"/>
          <w:numId w:val="8"/>
        </w:numPr>
        <w:ind w:left="210" w:firstLine="210"/>
        <w:jc w:val="left"/>
        <w:spacing w:line="332" w:lineRule="auto"/>
        <w:rPr>
          <w:rFonts w:ascii="宋体" w:hAnsi="宋体"/>
          <w:szCs w:val="32"/>
          <w:u w:val="single"/>
        </w:rPr>
      </w:pPr>
      <w:r>
        <w:rPr>
          <w:rFonts w:hint="eastAsia" w:ascii="宋体" w:hAnsi="宋体"/>
          <w:szCs w:val="32"/>
        </w:rPr>
        <w:t xml:space="preserve">因发包人原因未能在计划开工日期前</w:t>
      </w:r>
      <w:r>
        <w:rPr>
          <w:rFonts w:ascii="宋体" w:hAnsi="宋体"/>
          <w:szCs w:val="32"/>
        </w:rPr>
        <w:t xml:space="preserve">7</w:t>
      </w:r>
      <w:r>
        <w:rPr>
          <w:rFonts w:hint="eastAsia" w:ascii="宋体" w:hAnsi="宋体"/>
          <w:szCs w:val="32"/>
        </w:rPr>
        <w:t xml:space="preserve">天内下达开工通知的违约责任：</w:t>
      </w:r>
      <w:r>
        <w:rPr>
          <w:rFonts w:hint="eastAsia" w:ascii="宋体" w:hAnsi="宋体"/>
          <w:szCs w:val="32"/>
          <w:u w:val="single"/>
        </w:rPr>
        <w:t xml:space="preserve">工期顺延。</w:t>
      </w:r>
      <w:r/>
    </w:p>
    <w:p>
      <w:pPr>
        <w:numPr>
          <w:ilvl w:val="0"/>
          <w:numId w:val="8"/>
        </w:numPr>
        <w:ind w:left="210" w:firstLine="210"/>
        <w:jc w:val="left"/>
        <w:spacing w:line="332" w:lineRule="auto"/>
        <w:rPr>
          <w:rFonts w:ascii="宋体" w:hAnsi="宋体"/>
          <w:szCs w:val="32"/>
        </w:rPr>
      </w:pPr>
      <w:r>
        <w:rPr>
          <w:rFonts w:hint="eastAsia" w:ascii="宋体" w:hAnsi="宋体"/>
          <w:szCs w:val="32"/>
        </w:rPr>
        <w:t xml:space="preserve">发包人提供的材料、工程设备的规格、数量或质量不符合合同约定，或因发包人原因导致交货日期延误或交货地点变更等情况的违约责任：</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rPr>
        <w:t xml:space="preserve">。</w:t>
      </w:r>
      <w:r/>
    </w:p>
    <w:p>
      <w:pPr>
        <w:ind w:firstLine="420"/>
        <w:jc w:val="left"/>
        <w:spacing w:line="332" w:lineRule="auto"/>
        <w:rPr>
          <w:rFonts w:ascii="宋体" w:hAnsi="宋体"/>
          <w:szCs w:val="32"/>
        </w:rPr>
      </w:pPr>
      <w:r>
        <w:rPr>
          <w:rFonts w:hint="eastAsia" w:ascii="宋体" w:hAnsi="宋体"/>
          <w:szCs w:val="32"/>
        </w:rPr>
        <w:t xml:space="preserve">（</w:t>
      </w:r>
      <w:r>
        <w:rPr>
          <w:rFonts w:ascii="宋体" w:hAnsi="宋体"/>
          <w:szCs w:val="32"/>
        </w:rPr>
        <w:t xml:space="preserve">3</w:t>
      </w:r>
      <w:r>
        <w:rPr>
          <w:rFonts w:hint="eastAsia" w:ascii="宋体" w:hAnsi="宋体"/>
          <w:szCs w:val="32"/>
        </w:rPr>
        <w:t xml:space="preserve">）发包人违反第</w:t>
      </w:r>
      <w:r>
        <w:rPr>
          <w:rFonts w:ascii="宋体" w:hAnsi="宋体"/>
          <w:szCs w:val="32"/>
        </w:rPr>
        <w:t xml:space="preserve">10.1</w:t>
      </w:r>
      <w:r>
        <w:rPr>
          <w:rFonts w:hint="eastAsia" w:ascii="宋体" w:hAnsi="宋体"/>
          <w:szCs w:val="32"/>
        </w:rPr>
        <w:t xml:space="preserve">款〔变更的范围〕第（</w:t>
      </w:r>
      <w:r>
        <w:rPr>
          <w:rFonts w:ascii="宋体" w:hAnsi="宋体"/>
          <w:szCs w:val="32"/>
        </w:rPr>
        <w:t xml:space="preserve">2</w:t>
      </w:r>
      <w:r>
        <w:rPr>
          <w:rFonts w:hint="eastAsia" w:ascii="宋体" w:hAnsi="宋体"/>
          <w:szCs w:val="32"/>
        </w:rPr>
        <w:t xml:space="preserve">）项约定，自行实施被取消的工作或转由他人实施的违约责任：</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rPr>
        <w:t xml:space="preserve">。</w:t>
      </w:r>
      <w:r/>
    </w:p>
    <w:p>
      <w:pPr>
        <w:ind w:firstLine="420"/>
        <w:jc w:val="left"/>
        <w:spacing w:line="332" w:lineRule="auto"/>
        <w:rPr>
          <w:rFonts w:ascii="宋体" w:hAnsi="宋体"/>
          <w:szCs w:val="32"/>
        </w:rPr>
      </w:pPr>
      <w:r>
        <w:rPr>
          <w:rFonts w:hint="eastAsia" w:ascii="宋体" w:hAnsi="宋体"/>
          <w:szCs w:val="32"/>
        </w:rPr>
        <w:t xml:space="preserve">（</w:t>
      </w:r>
      <w:r>
        <w:rPr>
          <w:rFonts w:ascii="宋体" w:hAnsi="宋体"/>
          <w:szCs w:val="32"/>
        </w:rPr>
        <w:t xml:space="preserve">4</w:t>
      </w:r>
      <w:r>
        <w:rPr>
          <w:rFonts w:hint="eastAsia" w:ascii="宋体" w:hAnsi="宋体"/>
          <w:szCs w:val="32"/>
        </w:rPr>
        <w:t xml:space="preserve">）发包人提供的材料、工程设备的规格、数量或质量不符合合同约定，或因发包人原因导致交货日期延误或交货地点变更等情况的违约责任：</w:t>
      </w:r>
      <w:r>
        <w:rPr>
          <w:rFonts w:hint="eastAsia" w:ascii="宋体" w:hAnsi="宋体"/>
          <w:szCs w:val="32"/>
          <w:u w:val="single"/>
        </w:rPr>
        <w:t xml:space="preserve">工期顺延</w:t>
      </w:r>
      <w:r>
        <w:rPr>
          <w:rFonts w:ascii="宋体" w:hAnsi="宋体"/>
          <w:szCs w:val="32"/>
          <w:u w:val="single"/>
        </w:rPr>
        <w:t xml:space="preserve"> </w:t>
      </w:r>
      <w:r>
        <w:rPr>
          <w:rFonts w:hint="eastAsia" w:ascii="宋体" w:hAnsi="宋体"/>
          <w:szCs w:val="32"/>
        </w:rPr>
        <w:t xml:space="preserve">。</w:t>
      </w:r>
      <w:r/>
    </w:p>
    <w:p>
      <w:pPr>
        <w:ind w:firstLine="420"/>
        <w:jc w:val="left"/>
        <w:spacing w:line="332" w:lineRule="auto"/>
        <w:rPr>
          <w:rFonts w:ascii="宋体" w:hAnsi="宋体"/>
          <w:szCs w:val="32"/>
          <w:u w:val="single"/>
        </w:rPr>
      </w:pPr>
      <w:r>
        <w:rPr>
          <w:rFonts w:hint="eastAsia" w:ascii="宋体" w:hAnsi="宋体"/>
          <w:szCs w:val="32"/>
        </w:rPr>
        <w:t xml:space="preserve">（</w:t>
      </w:r>
      <w:r>
        <w:rPr>
          <w:rFonts w:ascii="宋体" w:hAnsi="宋体"/>
          <w:szCs w:val="32"/>
        </w:rPr>
        <w:t xml:space="preserve">5</w:t>
      </w:r>
      <w:r>
        <w:rPr>
          <w:rFonts w:hint="eastAsia" w:ascii="宋体" w:hAnsi="宋体"/>
          <w:szCs w:val="32"/>
        </w:rPr>
        <w:t xml:space="preserve">）因发包人违反合同约定造成暂停施工的违约责任：</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rPr>
        <w:t xml:space="preserve">。</w:t>
      </w:r>
      <w:r/>
    </w:p>
    <w:p>
      <w:pPr>
        <w:ind w:firstLine="420"/>
        <w:jc w:val="left"/>
        <w:spacing w:line="332" w:lineRule="auto"/>
        <w:rPr>
          <w:rFonts w:ascii="宋体" w:hAnsi="宋体"/>
          <w:szCs w:val="32"/>
        </w:rPr>
      </w:pPr>
      <w:r>
        <w:rPr>
          <w:rFonts w:hint="eastAsia" w:ascii="宋体" w:hAnsi="宋体"/>
          <w:szCs w:val="32"/>
        </w:rPr>
        <w:t xml:space="preserve">（</w:t>
      </w:r>
      <w:r>
        <w:rPr>
          <w:rFonts w:ascii="宋体" w:hAnsi="宋体"/>
          <w:szCs w:val="32"/>
        </w:rPr>
        <w:t xml:space="preserve">6</w:t>
      </w:r>
      <w:r>
        <w:rPr>
          <w:rFonts w:hint="eastAsia" w:ascii="宋体" w:hAnsi="宋体"/>
          <w:szCs w:val="32"/>
        </w:rPr>
        <w:t xml:space="preserve">）发包人无正当理由没有在约定期限内发出复工指示，导致承包人无法复工的违约责任：</w:t>
      </w:r>
      <w:r>
        <w:rPr>
          <w:rFonts w:hint="eastAsia" w:ascii="宋体" w:hAnsi="宋体"/>
          <w:szCs w:val="32"/>
          <w:u w:val="single"/>
        </w:rPr>
        <w:t xml:space="preserve">工期顺延</w:t>
      </w:r>
      <w:r>
        <w:rPr>
          <w:rFonts w:hint="eastAsia" w:ascii="宋体" w:hAnsi="宋体"/>
          <w:szCs w:val="32"/>
        </w:rPr>
        <w:t xml:space="preserve">。</w:t>
      </w:r>
      <w:r/>
    </w:p>
    <w:p>
      <w:pPr>
        <w:ind w:firstLine="420"/>
        <w:jc w:val="left"/>
        <w:spacing w:line="332" w:lineRule="auto"/>
        <w:rPr>
          <w:rFonts w:ascii="宋体" w:hAnsi="宋体"/>
          <w:szCs w:val="32"/>
        </w:rPr>
      </w:pPr>
      <w:r>
        <w:rPr>
          <w:rFonts w:hint="eastAsia" w:ascii="宋体" w:hAnsi="宋体"/>
          <w:szCs w:val="32"/>
        </w:rPr>
        <w:t xml:space="preserve">（</w:t>
      </w:r>
      <w:r>
        <w:rPr>
          <w:rFonts w:ascii="宋体" w:hAnsi="宋体"/>
          <w:szCs w:val="32"/>
        </w:rPr>
        <w:t xml:space="preserve">7</w:t>
      </w:r>
      <w:r>
        <w:rPr>
          <w:rFonts w:hint="eastAsia" w:ascii="宋体" w:hAnsi="宋体"/>
          <w:szCs w:val="32"/>
        </w:rPr>
        <w:t xml:space="preserve">）其他：</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rPr>
        <w:t xml:space="preserve">。</w:t>
      </w:r>
      <w:r/>
    </w:p>
    <w:p>
      <w:pPr>
        <w:ind w:firstLine="420"/>
        <w:jc w:val="left"/>
        <w:spacing w:line="332" w:lineRule="auto"/>
        <w:rPr>
          <w:rFonts w:ascii="宋体" w:hAnsi="宋体"/>
          <w:szCs w:val="32"/>
        </w:rPr>
      </w:pPr>
      <w:r>
        <w:rPr>
          <w:rFonts w:ascii="宋体" w:hAnsi="宋体"/>
          <w:szCs w:val="32"/>
        </w:rPr>
        <w:t xml:space="preserve">16.1.3 </w:t>
      </w:r>
      <w:r>
        <w:rPr>
          <w:rFonts w:hint="eastAsia" w:ascii="宋体" w:hAnsi="宋体"/>
          <w:szCs w:val="32"/>
        </w:rPr>
        <w:t xml:space="preserve">因发包人违约解除合同</w:t>
      </w:r>
      <w:r/>
    </w:p>
    <w:p>
      <w:pPr>
        <w:ind w:firstLine="420"/>
        <w:jc w:val="left"/>
        <w:spacing w:line="332" w:lineRule="auto"/>
        <w:rPr>
          <w:rFonts w:ascii="宋体" w:hAnsi="宋体"/>
          <w:szCs w:val="32"/>
        </w:rPr>
      </w:pPr>
      <w:r>
        <w:rPr>
          <w:rFonts w:hint="eastAsia" w:ascii="宋体" w:hAnsi="宋体"/>
          <w:szCs w:val="32"/>
        </w:rPr>
        <w:t xml:space="preserve">承包人按</w:t>
      </w:r>
      <w:r>
        <w:rPr>
          <w:rFonts w:ascii="宋体" w:hAnsi="宋体"/>
          <w:szCs w:val="32"/>
        </w:rPr>
        <w:t xml:space="preserve">16.1.1</w:t>
      </w:r>
      <w:r>
        <w:rPr>
          <w:rFonts w:hint="eastAsia" w:ascii="宋体" w:hAnsi="宋体"/>
          <w:szCs w:val="32"/>
        </w:rPr>
        <w:t xml:space="preserve">项〔发包人违约的情形〕约定暂停施工满</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rPr>
        <w:t xml:space="preserve">天后发包人仍不纠正其违约行为并致使合同目的不能实现的，承包人有权解除合同。</w:t>
      </w:r>
      <w:r/>
    </w:p>
    <w:p>
      <w:pPr>
        <w:ind w:firstLine="420"/>
        <w:spacing w:line="332" w:lineRule="auto"/>
        <w:rPr>
          <w:rFonts w:ascii="宋体" w:hAnsi="宋体"/>
          <w:szCs w:val="32"/>
        </w:rPr>
      </w:pPr>
      <w:r>
        <w:rPr>
          <w:rFonts w:ascii="宋体" w:hAnsi="宋体"/>
          <w:szCs w:val="32"/>
        </w:rPr>
        <w:t xml:space="preserve">16.2 </w:t>
      </w:r>
      <w:r>
        <w:rPr>
          <w:rFonts w:hint="eastAsia" w:ascii="宋体" w:hAnsi="宋体"/>
          <w:szCs w:val="32"/>
        </w:rPr>
        <w:t xml:space="preserve">承包人违约</w:t>
      </w:r>
      <w:r/>
    </w:p>
    <w:p>
      <w:pPr>
        <w:ind w:firstLine="420"/>
        <w:jc w:val="left"/>
        <w:spacing w:line="332" w:lineRule="auto"/>
        <w:rPr>
          <w:rFonts w:ascii="宋体" w:hAnsi="宋体"/>
          <w:szCs w:val="32"/>
        </w:rPr>
      </w:pPr>
      <w:r>
        <w:rPr>
          <w:rFonts w:ascii="宋体" w:hAnsi="宋体"/>
          <w:szCs w:val="32"/>
        </w:rPr>
        <w:t xml:space="preserve">16.2.1 </w:t>
      </w:r>
      <w:r>
        <w:rPr>
          <w:rFonts w:hint="eastAsia" w:ascii="宋体" w:hAnsi="宋体"/>
          <w:szCs w:val="32"/>
        </w:rPr>
        <w:t xml:space="preserve">承包人违约的情形</w:t>
      </w:r>
      <w:r/>
    </w:p>
    <w:p>
      <w:pPr>
        <w:ind w:firstLine="420"/>
        <w:jc w:val="left"/>
        <w:spacing w:line="332" w:lineRule="auto"/>
        <w:rPr>
          <w:rFonts w:ascii="宋体" w:hAnsi="宋体"/>
          <w:szCs w:val="32"/>
        </w:rPr>
      </w:pPr>
      <w:r>
        <w:rPr>
          <w:rFonts w:hint="eastAsia"/>
        </w:rPr>
        <w:t xml:space="preserve">承包人违约的其他情形：</w:t>
      </w:r>
      <w:r>
        <w:rPr>
          <w:rFonts w:hint="eastAsia" w:ascii="宋体" w:hAnsi="宋体"/>
          <w:szCs w:val="32"/>
        </w:rPr>
        <w:t xml:space="preserve">承包人发生转包、违法分包、无正当理由停工超过15日、主要工程经两次整改仍不合格等严重违约行为的，发包人有权单方解除合同，并要求承包人承担违约责任。合同解除后，承包人应在7日内清场，已完工程按实结算，发包人有权没收履约保证金。</w:t>
      </w:r>
      <w:r/>
    </w:p>
    <w:p>
      <w:pPr>
        <w:ind w:firstLine="420"/>
        <w:jc w:val="left"/>
        <w:spacing w:line="332" w:lineRule="auto"/>
        <w:rPr>
          <w:rFonts w:ascii="宋体" w:hAnsi="宋体"/>
          <w:szCs w:val="32"/>
        </w:rPr>
      </w:pPr>
      <w:r>
        <w:rPr>
          <w:rFonts w:ascii="宋体" w:hAnsi="宋体"/>
          <w:szCs w:val="32"/>
        </w:rPr>
        <w:t xml:space="preserve">16.2.</w:t>
      </w:r>
      <w:r>
        <w:rPr>
          <w:rFonts w:hint="eastAsia" w:ascii="宋体" w:hAnsi="宋体"/>
          <w:szCs w:val="32"/>
        </w:rPr>
        <w:t xml:space="preserve">2</w:t>
      </w:r>
      <w:r>
        <w:rPr>
          <w:rFonts w:ascii="宋体" w:hAnsi="宋体"/>
          <w:szCs w:val="32"/>
        </w:rPr>
        <w:t xml:space="preserve"> </w:t>
      </w:r>
      <w:r>
        <w:rPr>
          <w:rFonts w:hint="eastAsia" w:ascii="宋体" w:hAnsi="宋体"/>
          <w:szCs w:val="32"/>
        </w:rPr>
        <w:t xml:space="preserve">因承包人违约解除合同</w:t>
      </w:r>
      <w:r/>
    </w:p>
    <w:p>
      <w:pPr>
        <w:ind w:firstLine="420"/>
        <w:spacing w:line="332" w:lineRule="auto"/>
        <w:rPr>
          <w:rFonts w:ascii="宋体" w:hAnsi="宋体"/>
          <w:szCs w:val="32"/>
        </w:rPr>
      </w:pPr>
      <w:r>
        <w:rPr>
          <w:rFonts w:hint="eastAsia" w:ascii="宋体" w:hAnsi="宋体"/>
          <w:szCs w:val="32"/>
        </w:rPr>
        <w:t xml:space="preserve">关于承包人违约解除合同的特别约定：</w:t>
      </w:r>
      <w:r>
        <w:rPr>
          <w:rFonts w:hint="eastAsia" w:ascii="宋体" w:hAnsi="宋体"/>
          <w:szCs w:val="32"/>
          <w:u w:val="single"/>
        </w:rPr>
        <w:t xml:space="preserve">按通用条款执行</w:t>
      </w:r>
      <w:r>
        <w:rPr>
          <w:rFonts w:hint="eastAsia" w:ascii="宋体" w:hAnsi="宋体"/>
          <w:szCs w:val="32"/>
        </w:rPr>
        <w:t xml:space="preserve">。</w:t>
      </w:r>
      <w:r/>
    </w:p>
    <w:p>
      <w:pPr>
        <w:ind w:firstLine="420"/>
        <w:spacing w:line="332" w:lineRule="auto"/>
        <w:rPr>
          <w:rFonts w:ascii="宋体" w:hAnsi="宋体"/>
          <w:szCs w:val="32"/>
        </w:rPr>
      </w:pPr>
      <w:r>
        <w:rPr>
          <w:rFonts w:hint="eastAsia" w:ascii="宋体" w:hAnsi="宋体"/>
          <w:szCs w:val="32"/>
        </w:rPr>
        <w:t xml:space="preserve">发包人继续使用承包人在施工现场的材料、设备、临时工程、承包人文件和由承包人或以其名义编制的其他文件的费用承担方式：</w:t>
      </w:r>
      <w:r>
        <w:rPr>
          <w:rFonts w:ascii="宋体" w:hAnsi="宋体"/>
          <w:szCs w:val="32"/>
          <w:u w:val="single"/>
        </w:rPr>
        <w:t xml:space="preserve">  </w:t>
      </w:r>
      <w:r>
        <w:rPr>
          <w:rFonts w:hint="eastAsia" w:ascii="宋体" w:hAnsi="宋体"/>
          <w:szCs w:val="32"/>
          <w:u w:val="single"/>
        </w:rPr>
        <w:t xml:space="preserve">双方约定</w:t>
      </w:r>
      <w:r>
        <w:rPr>
          <w:rFonts w:ascii="宋体" w:hAnsi="宋体"/>
          <w:szCs w:val="32"/>
          <w:u w:val="single"/>
        </w:rPr>
        <w:t xml:space="preserve">    </w:t>
      </w:r>
      <w:r>
        <w:rPr>
          <w:rFonts w:hint="eastAsia" w:ascii="宋体" w:hAnsi="宋体"/>
          <w:szCs w:val="32"/>
        </w:rPr>
        <w:t xml:space="preserve">。</w:t>
      </w:r>
      <w:r/>
    </w:p>
    <w:p>
      <w:pPr>
        <w:spacing w:line="332" w:lineRule="auto"/>
        <w:rPr>
          <w:rFonts w:ascii="宋体" w:hAnsi="宋体"/>
          <w:szCs w:val="32"/>
        </w:rPr>
      </w:pPr>
      <w:r/>
      <w:bookmarkStart w:id="651" w:name="_Toc351203649"/>
      <w:r>
        <w:rPr>
          <w:rFonts w:ascii="宋体" w:hAnsi="宋体"/>
          <w:szCs w:val="32"/>
        </w:rPr>
        <w:t xml:space="preserve">17. </w:t>
      </w:r>
      <w:r>
        <w:rPr>
          <w:rFonts w:hint="eastAsia" w:ascii="宋体" w:hAnsi="宋体"/>
          <w:szCs w:val="32"/>
        </w:rPr>
        <w:t xml:space="preserve">不可抗力</w:t>
      </w:r>
      <w:bookmarkEnd w:id="651"/>
      <w:r>
        <w:rPr>
          <w:rFonts w:ascii="宋体" w:hAnsi="宋体"/>
          <w:szCs w:val="32"/>
        </w:rPr>
        <w:t xml:space="preserve"> </w:t>
      </w:r>
      <w:bookmarkEnd w:id="649"/>
      <w:r/>
      <w:r/>
    </w:p>
    <w:p>
      <w:pPr>
        <w:ind w:firstLine="420"/>
        <w:spacing w:line="332" w:lineRule="auto"/>
        <w:rPr>
          <w:rFonts w:ascii="宋体" w:hAnsi="宋体"/>
          <w:szCs w:val="32"/>
        </w:rPr>
      </w:pPr>
      <w:r>
        <w:rPr>
          <w:rFonts w:ascii="宋体" w:hAnsi="宋体"/>
          <w:szCs w:val="32"/>
        </w:rPr>
        <w:t xml:space="preserve">17.1 </w:t>
      </w:r>
      <w:r>
        <w:rPr>
          <w:rFonts w:hint="eastAsia" w:ascii="宋体" w:hAnsi="宋体"/>
          <w:szCs w:val="32"/>
        </w:rPr>
        <w:t xml:space="preserve">不可抗力的确认</w:t>
      </w:r>
      <w:r/>
    </w:p>
    <w:p>
      <w:pPr>
        <w:ind w:firstLine="420"/>
        <w:jc w:val="left"/>
        <w:spacing w:line="332" w:lineRule="auto"/>
        <w:rPr>
          <w:rFonts w:ascii="宋体" w:hAnsi="宋体"/>
          <w:szCs w:val="32"/>
          <w:u w:val="single"/>
        </w:rPr>
      </w:pPr>
      <w:r>
        <w:rPr>
          <w:rFonts w:hint="eastAsia" w:ascii="宋体" w:hAnsi="宋体"/>
          <w:szCs w:val="32"/>
        </w:rPr>
        <w:t xml:space="preserve">除通用合同条款约定的不可抗力事件之外，视为不可抗力的其他情形：</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rPr>
        <w:t xml:space="preserve">。</w:t>
      </w:r>
      <w:r/>
    </w:p>
    <w:p>
      <w:pPr>
        <w:ind w:firstLine="420"/>
        <w:spacing w:line="332" w:lineRule="auto"/>
        <w:rPr>
          <w:rFonts w:ascii="宋体" w:hAnsi="宋体"/>
          <w:szCs w:val="32"/>
        </w:rPr>
      </w:pPr>
      <w:r>
        <w:rPr>
          <w:rFonts w:ascii="宋体" w:hAnsi="宋体"/>
          <w:szCs w:val="32"/>
        </w:rPr>
        <w:t xml:space="preserve">17.4 </w:t>
      </w:r>
      <w:r>
        <w:rPr>
          <w:rFonts w:hint="eastAsia" w:ascii="宋体" w:hAnsi="宋体"/>
          <w:szCs w:val="32"/>
        </w:rPr>
        <w:t xml:space="preserve">因不可抗力解除合同</w:t>
      </w:r>
      <w:r/>
    </w:p>
    <w:p>
      <w:pPr>
        <w:ind w:firstLine="420"/>
        <w:jc w:val="left"/>
        <w:spacing w:line="332" w:lineRule="auto"/>
        <w:rPr>
          <w:rFonts w:ascii="宋体" w:hAnsi="宋体"/>
          <w:szCs w:val="32"/>
        </w:rPr>
      </w:pPr>
      <w:r>
        <w:rPr>
          <w:rFonts w:hint="eastAsia" w:ascii="宋体" w:hAnsi="宋体"/>
          <w:szCs w:val="32"/>
        </w:rPr>
        <w:t xml:space="preserve">合同解除后，发包人应在商定或确定发包人应支付款项后</w:t>
      </w:r>
      <w:r>
        <w:rPr>
          <w:rFonts w:hint="eastAsia" w:ascii="宋体" w:hAnsi="宋体"/>
          <w:szCs w:val="32"/>
          <w:u w:val="single"/>
        </w:rPr>
        <w:t xml:space="preserve">28</w:t>
      </w:r>
      <w:r>
        <w:rPr>
          <w:rFonts w:hint="eastAsia" w:ascii="宋体" w:hAnsi="宋体"/>
          <w:szCs w:val="32"/>
        </w:rPr>
        <w:t xml:space="preserve">天内完成相应款项的支付。</w:t>
      </w:r>
      <w:r/>
    </w:p>
    <w:p>
      <w:pPr>
        <w:spacing w:line="332" w:lineRule="auto"/>
        <w:rPr>
          <w:rFonts w:ascii="宋体" w:hAnsi="宋体"/>
          <w:szCs w:val="32"/>
        </w:rPr>
      </w:pPr>
      <w:r/>
      <w:bookmarkStart w:id="652" w:name="_Toc351203650"/>
      <w:r>
        <w:rPr>
          <w:rFonts w:ascii="宋体" w:hAnsi="宋体"/>
          <w:szCs w:val="32"/>
        </w:rPr>
        <w:t xml:space="preserve">18. </w:t>
      </w:r>
      <w:r>
        <w:rPr>
          <w:rFonts w:hint="eastAsia" w:ascii="宋体" w:hAnsi="宋体"/>
          <w:szCs w:val="32"/>
        </w:rPr>
        <w:t xml:space="preserve">保险</w:t>
      </w:r>
      <w:bookmarkEnd w:id="650"/>
      <w:r/>
      <w:bookmarkEnd w:id="652"/>
      <w:r/>
      <w:r/>
    </w:p>
    <w:p>
      <w:pPr>
        <w:ind w:firstLine="420"/>
        <w:spacing w:line="332" w:lineRule="auto"/>
        <w:rPr>
          <w:rFonts w:ascii="宋体" w:hAnsi="宋体"/>
          <w:szCs w:val="32"/>
        </w:rPr>
      </w:pPr>
      <w:r>
        <w:rPr>
          <w:rFonts w:ascii="宋体" w:hAnsi="宋体"/>
          <w:szCs w:val="32"/>
        </w:rPr>
        <w:t xml:space="preserve">18.1 </w:t>
      </w:r>
      <w:r>
        <w:rPr>
          <w:rFonts w:hint="eastAsia" w:ascii="宋体" w:hAnsi="宋体"/>
          <w:szCs w:val="32"/>
        </w:rPr>
        <w:t xml:space="preserve">工程保险</w:t>
      </w:r>
      <w:r/>
    </w:p>
    <w:p>
      <w:pPr>
        <w:ind w:firstLine="420"/>
        <w:jc w:val="left"/>
        <w:rPr>
          <w:rFonts w:ascii="宋体" w:hAnsi="宋体"/>
          <w:szCs w:val="32"/>
        </w:rPr>
      </w:pPr>
      <w:r>
        <w:rPr>
          <w:rFonts w:hint="eastAsia" w:ascii="宋体" w:hAnsi="宋体"/>
          <w:szCs w:val="32"/>
        </w:rPr>
        <w:t xml:space="preserve">关于工程保险的特别约定：</w:t>
      </w:r>
      <w:r>
        <w:rPr>
          <w:rFonts w:ascii="宋体" w:hAnsi="宋体"/>
          <w:szCs w:val="32"/>
          <w:u w:val="single"/>
        </w:rPr>
        <w:t xml:space="preserve"> </w:t>
      </w:r>
      <w:r>
        <w:rPr>
          <w:rFonts w:hint="eastAsia" w:ascii="宋体" w:hAnsi="宋体" w:cs="宋体"/>
          <w:szCs w:val="21"/>
          <w:u w:val="single"/>
        </w:rPr>
        <w:t xml:space="preserve">/ </w:t>
      </w:r>
      <w:r>
        <w:rPr>
          <w:rFonts w:ascii="宋体" w:hAnsi="宋体"/>
          <w:szCs w:val="32"/>
          <w:u w:val="single"/>
        </w:rPr>
        <w:t xml:space="preserve"> </w:t>
      </w:r>
      <w:r>
        <w:rPr>
          <w:rFonts w:hint="eastAsia" w:ascii="宋体" w:hAnsi="宋体"/>
          <w:szCs w:val="32"/>
        </w:rPr>
        <w:t xml:space="preserve">。</w:t>
      </w:r>
      <w:r/>
    </w:p>
    <w:p>
      <w:pPr>
        <w:ind w:firstLine="420"/>
        <w:rPr>
          <w:rFonts w:ascii="宋体" w:hAnsi="宋体"/>
          <w:szCs w:val="32"/>
        </w:rPr>
      </w:pPr>
      <w:r>
        <w:rPr>
          <w:rFonts w:ascii="宋体" w:hAnsi="宋体"/>
          <w:szCs w:val="32"/>
        </w:rPr>
        <w:t xml:space="preserve">18.</w:t>
      </w:r>
      <w:r>
        <w:rPr>
          <w:rFonts w:hint="eastAsia" w:ascii="宋体" w:hAnsi="宋体"/>
          <w:szCs w:val="32"/>
        </w:rPr>
        <w:t xml:space="preserve">3</w:t>
      </w:r>
      <w:r>
        <w:rPr>
          <w:rFonts w:ascii="宋体" w:hAnsi="宋体"/>
          <w:szCs w:val="32"/>
        </w:rPr>
        <w:t xml:space="preserve"> </w:t>
      </w:r>
      <w:r>
        <w:rPr>
          <w:rFonts w:hint="eastAsia" w:ascii="宋体" w:hAnsi="宋体"/>
          <w:szCs w:val="32"/>
        </w:rPr>
        <w:t xml:space="preserve">其他保险</w:t>
      </w:r>
      <w:r/>
    </w:p>
    <w:p>
      <w:pPr>
        <w:ind w:firstLine="420"/>
        <w:jc w:val="left"/>
      </w:pPr>
      <w:r>
        <w:rPr>
          <w:rFonts w:hint="eastAsia" w:ascii="宋体" w:hAnsi="宋体"/>
          <w:szCs w:val="32"/>
        </w:rPr>
        <w:t xml:space="preserve">关于其他保险的约定：</w:t>
      </w:r>
      <w:r>
        <w:rPr>
          <w:rFonts w:hint="eastAsia" w:ascii="宋体" w:hAnsi="宋体"/>
          <w:szCs w:val="32"/>
          <w:u w:val="single"/>
        </w:rPr>
        <w:t xml:space="preserve">  </w:t>
      </w:r>
      <w:r>
        <w:rPr>
          <w:rFonts w:ascii="宋体" w:hAnsi="宋体"/>
          <w:szCs w:val="32"/>
          <w:u w:val="single"/>
        </w:rPr>
        <w:t xml:space="preserve">承包人应为从事危险作业的员工，办理意外伤害保险并支付保险费</w:t>
      </w:r>
      <w:r>
        <w:rPr>
          <w:rFonts w:hint="eastAsia" w:ascii="宋体" w:hAnsi="宋体"/>
          <w:szCs w:val="32"/>
          <w:u w:val="single"/>
        </w:rPr>
        <w:t xml:space="preserve"> 。</w:t>
      </w:r>
      <w:r>
        <w:rPr>
          <w:rFonts w:hint="eastAsia" w:ascii="宋体" w:hAnsi="宋体" w:cs="宋体"/>
          <w:spacing w:val="-4"/>
          <w:u w:val="single"/>
        </w:rPr>
        <w:t xml:space="preserve"> </w:t>
      </w:r>
      <w:r/>
    </w:p>
    <w:p>
      <w:pPr>
        <w:ind w:firstLine="420"/>
        <w:jc w:val="left"/>
        <w:spacing w:line="332" w:lineRule="auto"/>
        <w:rPr>
          <w:rFonts w:ascii="宋体" w:hAnsi="宋体"/>
          <w:szCs w:val="32"/>
        </w:rPr>
      </w:pPr>
      <w:r>
        <w:rPr>
          <w:rFonts w:hint="eastAsia" w:ascii="宋体" w:hAnsi="宋体"/>
          <w:szCs w:val="32"/>
        </w:rPr>
        <w:t xml:space="preserve">承包人是否应为其施工设备等办理财产保险：</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rPr>
        <w:t xml:space="preserve">。</w:t>
      </w:r>
      <w:r/>
    </w:p>
    <w:p>
      <w:pPr>
        <w:ind w:firstLine="420"/>
        <w:spacing w:line="332" w:lineRule="auto"/>
        <w:rPr>
          <w:rFonts w:ascii="宋体" w:hAnsi="宋体"/>
          <w:szCs w:val="32"/>
        </w:rPr>
      </w:pPr>
      <w:r>
        <w:rPr>
          <w:rFonts w:ascii="宋体" w:hAnsi="宋体"/>
          <w:szCs w:val="32"/>
        </w:rPr>
        <w:t xml:space="preserve">18.7 </w:t>
      </w:r>
      <w:r>
        <w:rPr>
          <w:rFonts w:hint="eastAsia" w:ascii="宋体" w:hAnsi="宋体"/>
          <w:szCs w:val="32"/>
        </w:rPr>
        <w:t xml:space="preserve">通知义务</w:t>
      </w:r>
      <w:r/>
    </w:p>
    <w:p>
      <w:pPr>
        <w:ind w:firstLine="420"/>
        <w:jc w:val="left"/>
        <w:spacing w:line="332" w:lineRule="auto"/>
        <w:rPr>
          <w:rFonts w:ascii="宋体" w:hAnsi="宋体"/>
          <w:szCs w:val="32"/>
        </w:rPr>
      </w:pPr>
      <w:r>
        <w:rPr>
          <w:rFonts w:hint="eastAsia" w:ascii="宋体" w:hAnsi="宋体"/>
          <w:szCs w:val="32"/>
        </w:rPr>
        <w:t xml:space="preserve">关于变更保险合同时的通知义务的约定：</w:t>
      </w:r>
      <w:r>
        <w:rPr>
          <w:rFonts w:ascii="宋体" w:hAnsi="宋体"/>
          <w:szCs w:val="32"/>
          <w:u w:val="single"/>
        </w:rPr>
        <w:t xml:space="preserve"> </w:t>
      </w:r>
      <w:r>
        <w:rPr>
          <w:rFonts w:hint="eastAsia" w:ascii="宋体" w:hAnsi="宋体"/>
          <w:szCs w:val="32"/>
          <w:u w:val="single"/>
        </w:rPr>
        <w:t xml:space="preserve">无另有约定，按通用条款执行</w:t>
      </w:r>
      <w:r>
        <w:rPr>
          <w:rFonts w:ascii="宋体" w:hAnsi="宋体"/>
          <w:szCs w:val="32"/>
          <w:u w:val="single"/>
        </w:rPr>
        <w:t xml:space="preserve"> </w:t>
      </w:r>
      <w:r>
        <w:rPr>
          <w:rFonts w:hint="eastAsia" w:ascii="宋体" w:hAnsi="宋体"/>
          <w:szCs w:val="32"/>
        </w:rPr>
        <w:t xml:space="preserve">。</w:t>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r/>
    </w:p>
    <w:p>
      <w:pPr>
        <w:spacing w:line="332" w:lineRule="auto"/>
        <w:rPr>
          <w:rFonts w:ascii="宋体" w:hAnsi="宋体"/>
          <w:szCs w:val="32"/>
        </w:rPr>
      </w:pPr>
      <w:r/>
      <w:bookmarkStart w:id="653" w:name="_Toc351203651"/>
      <w:r>
        <w:rPr>
          <w:rFonts w:ascii="宋体" w:hAnsi="宋体"/>
          <w:szCs w:val="32"/>
        </w:rPr>
        <w:t xml:space="preserve">20. </w:t>
      </w:r>
      <w:r>
        <w:rPr>
          <w:rFonts w:hint="eastAsia" w:ascii="宋体" w:hAnsi="宋体"/>
          <w:szCs w:val="32"/>
        </w:rPr>
        <w:t xml:space="preserve">争议解决</w:t>
      </w:r>
      <w:bookmarkEnd w:id="638"/>
      <w:r/>
      <w:bookmarkEnd w:id="639"/>
      <w:r/>
      <w:bookmarkEnd w:id="653"/>
      <w:r/>
      <w:r/>
    </w:p>
    <w:p>
      <w:pPr>
        <w:ind w:firstLine="420"/>
        <w:spacing w:line="332" w:lineRule="auto"/>
        <w:rPr>
          <w:rFonts w:ascii="宋体" w:hAnsi="宋体"/>
          <w:szCs w:val="32"/>
        </w:rPr>
      </w:pPr>
      <w:r>
        <w:rPr>
          <w:rFonts w:ascii="宋体" w:hAnsi="宋体"/>
          <w:szCs w:val="32"/>
        </w:rPr>
        <w:t xml:space="preserve">20.3 </w:t>
      </w:r>
      <w:r>
        <w:rPr>
          <w:rFonts w:hint="eastAsia" w:ascii="宋体" w:hAnsi="宋体"/>
          <w:szCs w:val="32"/>
        </w:rPr>
        <w:t xml:space="preserve">争</w:t>
      </w:r>
      <w:bookmarkEnd w:id="640"/>
      <w:r>
        <w:rPr>
          <w:rFonts w:hint="eastAsia" w:ascii="宋体" w:hAnsi="宋体"/>
          <w:szCs w:val="32"/>
        </w:rPr>
        <w:t xml:space="preserve">议评审</w:t>
      </w:r>
      <w:r/>
    </w:p>
    <w:p>
      <w:pPr>
        <w:ind w:left="149" w:firstLine="315"/>
        <w:jc w:val="left"/>
        <w:spacing w:line="332" w:lineRule="auto"/>
        <w:rPr>
          <w:rFonts w:ascii="宋体" w:hAnsi="宋体"/>
          <w:szCs w:val="32"/>
        </w:rPr>
      </w:pPr>
      <w:r>
        <w:rPr>
          <w:rFonts w:hint="eastAsia" w:ascii="宋体" w:hAnsi="宋体"/>
          <w:szCs w:val="32"/>
        </w:rPr>
        <w:t xml:space="preserve">合同当事人是否同意将工程争议提交争议评审小组决定：</w:t>
      </w:r>
      <w:r>
        <w:rPr>
          <w:rFonts w:ascii="宋体" w:hAnsi="宋体"/>
          <w:szCs w:val="32"/>
          <w:u w:val="single"/>
        </w:rPr>
        <w:t xml:space="preserve"> </w:t>
      </w:r>
      <w:r>
        <w:rPr>
          <w:rFonts w:hint="eastAsia" w:ascii="宋体" w:hAnsi="宋体"/>
          <w:szCs w:val="32"/>
          <w:u w:val="single"/>
        </w:rPr>
        <w:t xml:space="preserve">否 </w:t>
      </w:r>
      <w:r>
        <w:rPr>
          <w:rFonts w:hint="eastAsia" w:ascii="宋体" w:hAnsi="宋体"/>
          <w:szCs w:val="32"/>
        </w:rPr>
        <w:t xml:space="preserve">。</w:t>
      </w:r>
      <w:r>
        <w:rPr>
          <w:rFonts w:ascii="宋体" w:hAnsi="宋体"/>
          <w:szCs w:val="32"/>
        </w:rPr>
        <w:t xml:space="preserve">  </w:t>
      </w:r>
      <w:r/>
    </w:p>
    <w:p>
      <w:pPr>
        <w:ind w:firstLine="420"/>
        <w:jc w:val="left"/>
        <w:spacing w:line="332" w:lineRule="auto"/>
        <w:rPr>
          <w:rFonts w:ascii="宋体" w:hAnsi="宋体"/>
          <w:szCs w:val="32"/>
        </w:rPr>
      </w:pPr>
      <w:r>
        <w:rPr>
          <w:rFonts w:ascii="宋体" w:hAnsi="宋体"/>
          <w:szCs w:val="32"/>
        </w:rPr>
        <w:t xml:space="preserve">20.3.1 </w:t>
      </w:r>
      <w:r>
        <w:rPr>
          <w:rFonts w:hint="eastAsia" w:ascii="宋体" w:hAnsi="宋体"/>
          <w:szCs w:val="32"/>
        </w:rPr>
        <w:t xml:space="preserve">争议评审小组的确定</w:t>
      </w:r>
      <w:r/>
    </w:p>
    <w:p>
      <w:pPr>
        <w:ind w:firstLine="420"/>
        <w:jc w:val="left"/>
        <w:spacing w:line="332" w:lineRule="auto"/>
        <w:rPr>
          <w:rFonts w:ascii="宋体" w:hAnsi="宋体"/>
          <w:szCs w:val="32"/>
          <w:u w:val="single"/>
        </w:rPr>
      </w:pPr>
      <w:r>
        <w:rPr>
          <w:rFonts w:hint="eastAsia" w:ascii="宋体" w:hAnsi="宋体"/>
          <w:szCs w:val="32"/>
        </w:rPr>
        <w:t xml:space="preserve">争议评审小组成员的确定：</w:t>
      </w:r>
      <w:r>
        <w:rPr>
          <w:rFonts w:ascii="宋体" w:hAnsi="宋体"/>
          <w:szCs w:val="32"/>
          <w:u w:val="single"/>
        </w:rPr>
        <w:t xml:space="preserve"> </w:t>
      </w:r>
      <w:r>
        <w:rPr>
          <w:rFonts w:hint="eastAsia" w:ascii="宋体" w:hAnsi="宋体" w:cs="宋体"/>
          <w:spacing w:val="-6"/>
          <w:u w:val="single"/>
        </w:rPr>
        <w:t xml:space="preserve">/ </w:t>
      </w:r>
      <w:r>
        <w:rPr>
          <w:rFonts w:ascii="宋体" w:hAnsi="宋体"/>
          <w:szCs w:val="32"/>
          <w:u w:val="single"/>
        </w:rPr>
        <w:t xml:space="preserve"> </w:t>
      </w:r>
      <w:r>
        <w:rPr>
          <w:rFonts w:hint="eastAsia" w:ascii="宋体" w:hAnsi="宋体"/>
          <w:szCs w:val="32"/>
        </w:rPr>
        <w:t xml:space="preserve">。</w:t>
      </w:r>
      <w:r/>
    </w:p>
    <w:p>
      <w:pPr>
        <w:ind w:firstLine="420"/>
        <w:jc w:val="left"/>
        <w:spacing w:line="332" w:lineRule="auto"/>
        <w:rPr>
          <w:rFonts w:ascii="宋体" w:hAnsi="宋体"/>
          <w:szCs w:val="32"/>
        </w:rPr>
      </w:pPr>
      <w:r>
        <w:rPr>
          <w:rFonts w:hint="eastAsia" w:ascii="宋体" w:hAnsi="宋体"/>
          <w:szCs w:val="32"/>
        </w:rPr>
        <w:t xml:space="preserve">选定争议评审员的期限：</w:t>
      </w:r>
      <w:r>
        <w:rPr>
          <w:rFonts w:ascii="宋体" w:hAnsi="宋体"/>
          <w:szCs w:val="32"/>
          <w:u w:val="single"/>
        </w:rPr>
        <w:t xml:space="preserve"> </w:t>
      </w:r>
      <w:r>
        <w:rPr>
          <w:rFonts w:hint="eastAsia" w:ascii="宋体" w:hAnsi="宋体" w:cs="宋体"/>
          <w:spacing w:val="-6"/>
          <w:u w:val="single"/>
        </w:rPr>
        <w:t xml:space="preserve">/ </w:t>
      </w:r>
      <w:r>
        <w:rPr>
          <w:rFonts w:ascii="宋体" w:hAnsi="宋体"/>
          <w:szCs w:val="32"/>
          <w:u w:val="single"/>
        </w:rPr>
        <w:t xml:space="preserve"> </w:t>
      </w:r>
      <w:r>
        <w:rPr>
          <w:rFonts w:hint="eastAsia" w:ascii="宋体" w:hAnsi="宋体"/>
          <w:szCs w:val="32"/>
        </w:rPr>
        <w:t xml:space="preserve">。</w:t>
      </w:r>
      <w:r/>
    </w:p>
    <w:p>
      <w:pPr>
        <w:ind w:firstLine="420"/>
        <w:jc w:val="left"/>
        <w:spacing w:line="332" w:lineRule="auto"/>
        <w:rPr>
          <w:rFonts w:ascii="宋体" w:hAnsi="宋体"/>
          <w:szCs w:val="32"/>
        </w:rPr>
      </w:pPr>
      <w:r>
        <w:rPr>
          <w:rFonts w:hint="eastAsia" w:ascii="宋体" w:hAnsi="宋体"/>
          <w:szCs w:val="32"/>
        </w:rPr>
        <w:t xml:space="preserve">争议评审小组成员的报酬承担方式：</w:t>
      </w:r>
      <w:r>
        <w:rPr>
          <w:rFonts w:ascii="宋体" w:hAnsi="宋体"/>
          <w:szCs w:val="32"/>
          <w:u w:val="single"/>
        </w:rPr>
        <w:t xml:space="preserve"> </w:t>
      </w:r>
      <w:r>
        <w:rPr>
          <w:rFonts w:hint="eastAsia" w:ascii="宋体" w:hAnsi="宋体"/>
          <w:szCs w:val="32"/>
          <w:u w:val="single"/>
        </w:rPr>
        <w:t xml:space="preserve">/ </w:t>
      </w:r>
      <w:r>
        <w:rPr>
          <w:rFonts w:ascii="宋体" w:hAnsi="宋体"/>
          <w:szCs w:val="32"/>
          <w:u w:val="single"/>
        </w:rPr>
        <w:t xml:space="preserve"> </w:t>
      </w:r>
      <w:r>
        <w:rPr>
          <w:rFonts w:hint="eastAsia" w:ascii="宋体" w:hAnsi="宋体"/>
          <w:szCs w:val="32"/>
        </w:rPr>
        <w:t xml:space="preserve">。</w:t>
      </w:r>
      <w:r/>
    </w:p>
    <w:p>
      <w:pPr>
        <w:ind w:firstLine="420"/>
        <w:jc w:val="left"/>
        <w:spacing w:line="332" w:lineRule="auto"/>
        <w:rPr>
          <w:rFonts w:ascii="宋体" w:hAnsi="宋体"/>
          <w:szCs w:val="32"/>
        </w:rPr>
      </w:pPr>
      <w:r>
        <w:rPr>
          <w:rFonts w:hint="eastAsia" w:ascii="宋体" w:hAnsi="宋体"/>
          <w:szCs w:val="32"/>
        </w:rPr>
        <w:t xml:space="preserve">其他事项的约定：</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rPr>
        <w:t xml:space="preserve">。</w:t>
      </w:r>
      <w:r/>
    </w:p>
    <w:p>
      <w:pPr>
        <w:ind w:firstLine="420"/>
        <w:jc w:val="left"/>
        <w:spacing w:line="332" w:lineRule="auto"/>
        <w:rPr>
          <w:rFonts w:ascii="宋体" w:hAnsi="宋体"/>
          <w:szCs w:val="32"/>
        </w:rPr>
      </w:pPr>
      <w:r>
        <w:rPr>
          <w:rFonts w:ascii="宋体" w:hAnsi="宋体"/>
          <w:szCs w:val="32"/>
        </w:rPr>
        <w:t xml:space="preserve">20.3.2 </w:t>
      </w:r>
      <w:r>
        <w:rPr>
          <w:rFonts w:hint="eastAsia" w:ascii="宋体" w:hAnsi="宋体"/>
          <w:szCs w:val="32"/>
        </w:rPr>
        <w:t xml:space="preserve">争议评审小组的决定</w:t>
      </w:r>
      <w:r/>
    </w:p>
    <w:p>
      <w:pPr>
        <w:ind w:firstLine="420"/>
        <w:jc w:val="left"/>
        <w:spacing w:line="332" w:lineRule="auto"/>
        <w:rPr>
          <w:rFonts w:ascii="宋体" w:hAnsi="宋体"/>
          <w:szCs w:val="32"/>
        </w:rPr>
      </w:pPr>
      <w:r>
        <w:rPr>
          <w:rFonts w:hint="eastAsia" w:ascii="宋体" w:hAnsi="宋体"/>
          <w:szCs w:val="32"/>
        </w:rPr>
        <w:t xml:space="preserve">合同当事人关于本项的约定：</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rPr>
        <w:t xml:space="preserve">。</w:t>
      </w:r>
      <w:r/>
    </w:p>
    <w:p>
      <w:pPr>
        <w:ind w:firstLine="420"/>
        <w:spacing w:line="332" w:lineRule="auto"/>
        <w:rPr>
          <w:rFonts w:ascii="宋体" w:hAnsi="宋体"/>
          <w:szCs w:val="32"/>
        </w:rPr>
      </w:pPr>
      <w:r>
        <w:rPr>
          <w:rFonts w:ascii="宋体" w:hAnsi="宋体"/>
          <w:szCs w:val="32"/>
        </w:rPr>
        <w:t xml:space="preserve">20.4</w:t>
      </w:r>
      <w:r>
        <w:rPr>
          <w:rFonts w:hint="eastAsia" w:ascii="宋体" w:hAnsi="宋体"/>
          <w:szCs w:val="32"/>
        </w:rPr>
        <w:t xml:space="preserve">仲裁或诉讼</w:t>
      </w:r>
      <w:bookmarkEnd w:id="641"/>
      <w:r/>
      <w:r/>
    </w:p>
    <w:p>
      <w:pPr>
        <w:ind w:firstLine="420"/>
        <w:spacing w:line="332" w:lineRule="auto"/>
        <w:rPr>
          <w:rFonts w:ascii="宋体" w:hAnsi="宋体"/>
          <w:szCs w:val="32"/>
        </w:rPr>
      </w:pPr>
      <w:r>
        <w:rPr>
          <w:rFonts w:hint="eastAsia" w:ascii="宋体" w:hAnsi="宋体"/>
          <w:szCs w:val="32"/>
        </w:rPr>
        <w:t xml:space="preserve">因合同及合同有关事项发生的争议，按下列第</w:t>
      </w:r>
      <w:r>
        <w:rPr>
          <w:rFonts w:ascii="宋体" w:hAnsi="宋体"/>
          <w:szCs w:val="32"/>
          <w:u w:val="single"/>
        </w:rPr>
        <w:t xml:space="preserve"> </w:t>
      </w:r>
      <w:r>
        <w:rPr>
          <w:rFonts w:hint="eastAsia" w:ascii="宋体" w:hAnsi="宋体"/>
          <w:szCs w:val="32"/>
          <w:u w:val="single"/>
        </w:rPr>
        <w:t xml:space="preserve">（1）</w:t>
      </w:r>
      <w:r>
        <w:rPr>
          <w:rFonts w:ascii="宋体" w:hAnsi="宋体"/>
          <w:szCs w:val="32"/>
          <w:u w:val="single"/>
        </w:rPr>
        <w:t xml:space="preserve"> </w:t>
      </w:r>
      <w:r>
        <w:rPr>
          <w:rFonts w:hint="eastAsia" w:ascii="宋体" w:hAnsi="宋体"/>
          <w:szCs w:val="32"/>
        </w:rPr>
        <w:t xml:space="preserve">种方式解决：</w:t>
      </w:r>
      <w:r/>
    </w:p>
    <w:p>
      <w:pPr>
        <w:ind w:firstLine="420"/>
        <w:jc w:val="left"/>
        <w:spacing w:line="332" w:lineRule="auto"/>
        <w:rPr>
          <w:rFonts w:ascii="宋体" w:hAnsi="宋体"/>
          <w:szCs w:val="32"/>
        </w:rPr>
      </w:pPr>
      <w:r>
        <w:rPr>
          <w:rFonts w:hint="eastAsia" w:ascii="宋体" w:hAnsi="宋体"/>
          <w:szCs w:val="32"/>
        </w:rPr>
        <w:t xml:space="preserve">（</w:t>
      </w:r>
      <w:r>
        <w:rPr>
          <w:rFonts w:ascii="宋体" w:hAnsi="宋体"/>
          <w:szCs w:val="32"/>
        </w:rPr>
        <w:t xml:space="preserve">1</w:t>
      </w:r>
      <w:r>
        <w:rPr>
          <w:rFonts w:hint="eastAsia" w:ascii="宋体" w:hAnsi="宋体"/>
          <w:szCs w:val="32"/>
        </w:rPr>
        <w:t xml:space="preserve">）向</w:t>
      </w:r>
      <w:r>
        <w:rPr>
          <w:rFonts w:ascii="宋体" w:hAnsi="宋体"/>
          <w:szCs w:val="32"/>
          <w:u w:val="single"/>
        </w:rPr>
        <w:t xml:space="preserve">   </w:t>
      </w:r>
      <w:r>
        <w:rPr>
          <w:rFonts w:hint="eastAsia" w:ascii="宋体" w:hAnsi="宋体"/>
          <w:szCs w:val="32"/>
          <w:u w:val="single"/>
        </w:rPr>
        <w:t xml:space="preserve">泰州      </w:t>
      </w:r>
      <w:r>
        <w:rPr>
          <w:rFonts w:hint="eastAsia" w:ascii="宋体" w:hAnsi="宋体"/>
          <w:szCs w:val="32"/>
        </w:rPr>
        <w:t xml:space="preserve">仲裁委员会申请仲裁；</w:t>
      </w:r>
      <w:r/>
    </w:p>
    <w:p>
      <w:pPr>
        <w:ind w:firstLine="420"/>
        <w:spacing w:line="332" w:lineRule="auto"/>
      </w:pPr>
      <w:r>
        <w:rPr>
          <w:rFonts w:hint="eastAsia" w:ascii="宋体" w:hAnsi="宋体"/>
        </w:rPr>
        <w:t xml:space="preserve">（</w:t>
      </w:r>
      <w:r>
        <w:rPr>
          <w:rFonts w:ascii="宋体" w:hAnsi="宋体"/>
        </w:rPr>
        <w:t xml:space="preserve">2</w:t>
      </w:r>
      <w:r>
        <w:rPr>
          <w:rFonts w:hint="eastAsia" w:ascii="宋体" w:hAnsi="宋体"/>
        </w:rPr>
        <w:t xml:space="preserve">）向</w:t>
      </w:r>
      <w:r>
        <w:rPr>
          <w:rFonts w:ascii="宋体" w:hAnsi="宋体"/>
          <w:u w:val="single"/>
        </w:rPr>
        <w:t xml:space="preserve">   </w:t>
      </w:r>
      <w:r>
        <w:rPr>
          <w:rFonts w:hint="eastAsia" w:ascii="宋体" w:hAnsi="宋体"/>
          <w:u w:val="single"/>
        </w:rPr>
        <w:t xml:space="preserve">有管辖权的</w:t>
      </w:r>
      <w:r>
        <w:rPr>
          <w:rFonts w:ascii="宋体" w:hAnsi="宋体"/>
          <w:u w:val="single"/>
        </w:rPr>
        <w:t xml:space="preserve">  </w:t>
      </w:r>
      <w:r>
        <w:rPr>
          <w:rFonts w:hint="eastAsia" w:ascii="宋体" w:hAnsi="宋体"/>
        </w:rPr>
        <w:t xml:space="preserve">人民法院起诉。</w:t>
      </w:r>
      <w:bookmarkEnd w:id="642"/>
      <w:r/>
      <w:bookmarkEnd w:id="643"/>
      <w:r/>
      <w:bookmarkEnd w:id="644"/>
      <w:r/>
      <w:bookmarkEnd w:id="645"/>
      <w:r/>
      <w:bookmarkEnd w:id="646"/>
      <w:r/>
      <w:bookmarkEnd w:id="647"/>
      <w:r/>
      <w:r/>
    </w:p>
    <w:p>
      <w:pPr>
        <w:spacing w:line="332" w:lineRule="auto"/>
        <w:rPr>
          <w:rFonts w:ascii="宋体" w:hAnsi="宋体"/>
          <w:szCs w:val="32"/>
        </w:rPr>
      </w:pPr>
      <w:r>
        <w:rPr>
          <w:rFonts w:hint="eastAsia" w:ascii="宋体" w:hAnsi="宋体"/>
          <w:szCs w:val="32"/>
        </w:rPr>
        <w:t xml:space="preserve">21. 其他</w:t>
      </w:r>
      <w:r/>
    </w:p>
    <w:p>
      <w:pPr>
        <w:ind w:firstLine="420"/>
        <w:spacing w:line="332" w:lineRule="auto"/>
      </w:pPr>
      <w:r/>
      <w:bookmarkStart w:id="654" w:name="_Toc179632787"/>
      <w:r/>
      <w:bookmarkStart w:id="655" w:name="_Toc152042551"/>
      <w:r/>
      <w:bookmarkStart w:id="656" w:name="_Toc152045769"/>
      <w:r>
        <w:t xml:space="preserve">廉政要求：廉政合同书作为合同首要附件。凡出现违反廉政合同要求的，视同合同违约。一经查实，建设单位将报请行业主管部门依法依规处理， 如出现影响工程质量、安全的后果、给发包人带来实际损失的，发包人将暂停拨付工程款并依法追责。</w:t>
      </w:r>
      <w:r/>
    </w:p>
    <w:p>
      <w:pPr>
        <w:jc w:val="left"/>
        <w:tabs>
          <w:tab w:val="left" w:pos="685" w:leader="none"/>
        </w:tabs>
        <w:rPr>
          <w:rStyle w:val="1195"/>
        </w:rPr>
      </w:pPr>
      <w:r/>
      <w:r/>
    </w:p>
    <w:p>
      <w:pPr>
        <w:jc w:val="left"/>
        <w:tabs>
          <w:tab w:val="left" w:pos="685" w:leader="none"/>
        </w:tabs>
        <w:rPr>
          <w:sz w:val="20"/>
          <w:szCs w:val="20"/>
        </w:rPr>
      </w:pPr>
      <w:r>
        <w:rPr>
          <w:rStyle w:val="1195"/>
          <w:rFonts w:hint="eastAsia"/>
        </w:rPr>
        <w:t xml:space="preserve">合同附件：履约担保格式</w:t>
      </w:r>
      <w:bookmarkEnd w:id="654"/>
      <w:r/>
      <w:bookmarkEnd w:id="655"/>
      <w:r/>
      <w:bookmarkEnd w:id="656"/>
      <w:r/>
      <w:r/>
    </w:p>
    <w:p>
      <w:pPr>
        <w:ind w:firstLine="420"/>
        <w:jc w:val="left"/>
        <w:tabs>
          <w:tab w:val="left" w:pos="685" w:leader="none"/>
        </w:tabs>
        <w:rPr>
          <w:rFonts w:ascii="宋体" w:hAnsi="宋体" w:cs="宋体"/>
          <w:szCs w:val="21"/>
        </w:rPr>
      </w:pPr>
      <w:r>
        <w:rPr>
          <w:rFonts w:hint="eastAsia" w:ascii="宋体" w:hAnsi="宋体" w:cs="宋体"/>
          <w:szCs w:val="21"/>
        </w:rPr>
        <w:t xml:space="preserve">按照《住房和城乡建设部关于印发工程保函示范文本的通知》（建市〔2021〕11号）中明确的格式递交。</w:t>
      </w:r>
      <w:r/>
    </w:p>
    <w:p>
      <w:pPr>
        <w:pStyle w:val="966"/>
        <w:ind w:left="63" w:right="63"/>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hint="eastAsia" w:ascii="宋体" w:hAnsi="宋体" w:cs="宋体"/>
          <w:szCs w:val="21"/>
        </w:rPr>
      </w:pPr>
      <w:r>
        <w:rPr>
          <w:rFonts w:hint="eastAsia" w:ascii="宋体" w:hAnsi="宋体" w:cs="宋体"/>
          <w:szCs w:val="21"/>
        </w:rPr>
        <w:t xml:space="preserve"> </w:t>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ascii="宋体" w:hAnsi="宋体" w:cs="宋体"/>
          <w:sz w:val="22"/>
        </w:rPr>
      </w:pPr>
      <w:r>
        <w:rPr>
          <w:rFonts w:hint="eastAsia" w:ascii="宋体" w:hAnsi="宋体" w:cs="宋体"/>
          <w:b/>
          <w:bCs/>
          <w:sz w:val="22"/>
        </w:rPr>
        <w:t xml:space="preserve">合同附件1：</w:t>
      </w:r>
      <w:r/>
    </w:p>
    <w:p>
      <w:pPr>
        <w:jc w:val="center"/>
        <w:spacing w:before="120" w:after="120" w:line="440" w:lineRule="exact"/>
        <w:rPr>
          <w:rFonts w:ascii="宋体" w:hAnsi="宋体"/>
          <w:b/>
          <w:bCs/>
          <w:sz w:val="28"/>
          <w:szCs w:val="44"/>
        </w:rPr>
      </w:pPr>
      <w:r>
        <w:rPr>
          <w:rFonts w:hint="eastAsia" w:ascii="宋体" w:hAnsi="宋体"/>
          <w:b/>
          <w:bCs/>
          <w:sz w:val="28"/>
          <w:szCs w:val="44"/>
        </w:rPr>
        <w:t xml:space="preserve">廉政合同书</w:t>
      </w:r>
      <w:r/>
    </w:p>
    <w:p>
      <w:pPr>
        <w:ind w:left="218" w:firstLine="220"/>
        <w:jc w:val="left"/>
        <w:spacing w:line="360" w:lineRule="auto"/>
        <w:rPr>
          <w:rFonts w:ascii="宋体" w:hAnsi="宋体" w:cs="宋体"/>
          <w:sz w:val="22"/>
        </w:rPr>
      </w:pPr>
      <w:r>
        <w:rPr>
          <w:rFonts w:hint="eastAsia" w:ascii="宋体" w:hAnsi="宋体" w:cs="宋体"/>
          <w:sz w:val="22"/>
          <w:u w:val="single"/>
        </w:rPr>
        <w:t xml:space="preserve">            </w:t>
      </w:r>
      <w:r>
        <w:rPr>
          <w:rFonts w:hint="eastAsia" w:ascii="宋体" w:hAnsi="宋体" w:cs="宋体"/>
          <w:sz w:val="22"/>
        </w:rPr>
        <w:t xml:space="preserve">（以下简称本工程），合同总价¥</w:t>
      </w:r>
      <w:r>
        <w:rPr>
          <w:rFonts w:hint="eastAsia" w:ascii="宋体" w:hAnsi="宋体" w:cs="宋体"/>
          <w:sz w:val="22"/>
          <w:u w:val="single"/>
        </w:rPr>
        <w:t xml:space="preserve">              </w:t>
      </w:r>
      <w:r>
        <w:rPr>
          <w:rFonts w:hint="eastAsia" w:ascii="宋体" w:hAnsi="宋体" w:cs="宋体"/>
          <w:sz w:val="22"/>
        </w:rPr>
        <w:t xml:space="preserve">元。由建设单位</w:t>
      </w:r>
      <w:r>
        <w:rPr>
          <w:rFonts w:hint="eastAsia" w:ascii="宋体" w:hAnsi="宋体" w:cs="宋体"/>
          <w:sz w:val="22"/>
          <w:u w:val="single"/>
        </w:rPr>
        <w:t xml:space="preserve">            </w:t>
      </w:r>
      <w:r>
        <w:rPr>
          <w:rFonts w:hint="eastAsia" w:ascii="宋体" w:hAnsi="宋体" w:cs="宋体"/>
          <w:sz w:val="22"/>
        </w:rPr>
        <w:t xml:space="preserve">（以下简称甲方）负责建设，经招投标，由成交单位</w:t>
      </w:r>
      <w:r>
        <w:rPr>
          <w:rFonts w:hint="eastAsia" w:ascii="宋体" w:hAnsi="宋体" w:cs="宋体"/>
          <w:bCs/>
          <w:sz w:val="22"/>
          <w:u w:val="single"/>
        </w:rPr>
        <w:t xml:space="preserve">                      </w:t>
      </w:r>
      <w:r>
        <w:rPr>
          <w:rFonts w:hint="eastAsia" w:ascii="宋体" w:hAnsi="宋体" w:cs="宋体"/>
          <w:sz w:val="22"/>
        </w:rPr>
        <w:t xml:space="preserve">（以下简称乙方）承揽本工程。根据党和国家关于工程建设领域党风廉政建设和反腐败工作的有关要求，为避免和杜绝各种不廉洁现象的发生，维护好国家、集体的合法权益，确保市级政府投资工程建设高效、优质，特订立如下工程建设廉政合同书，供双方共同遵守执行。</w:t>
      </w:r>
      <w:r/>
    </w:p>
    <w:p>
      <w:pPr>
        <w:ind w:firstLine="442"/>
        <w:jc w:val="left"/>
        <w:spacing w:line="360" w:lineRule="auto"/>
        <w:rPr>
          <w:rFonts w:ascii="宋体" w:hAnsi="宋体" w:cs="宋体"/>
          <w:b/>
          <w:bCs/>
          <w:sz w:val="22"/>
        </w:rPr>
      </w:pPr>
      <w:r>
        <w:rPr>
          <w:rFonts w:hint="eastAsia" w:ascii="宋体" w:hAnsi="宋体" w:cs="宋体"/>
          <w:b/>
          <w:bCs/>
          <w:sz w:val="22"/>
        </w:rPr>
        <w:t xml:space="preserve">第一条  双方共同遵守的约定</w:t>
      </w:r>
      <w:r/>
    </w:p>
    <w:p>
      <w:pPr>
        <w:ind w:firstLine="440"/>
        <w:jc w:val="left"/>
        <w:spacing w:line="360" w:lineRule="auto"/>
        <w:rPr>
          <w:rFonts w:ascii="宋体" w:hAnsi="宋体" w:cs="宋体"/>
          <w:sz w:val="22"/>
        </w:rPr>
      </w:pPr>
      <w:r>
        <w:rPr>
          <w:rFonts w:hint="eastAsia" w:ascii="宋体" w:hAnsi="宋体" w:cs="宋体"/>
          <w:sz w:val="22"/>
        </w:rPr>
        <w:t xml:space="preserve">（一）严格遵守党和国家有关法律及上级组织的有关规定。同时严格遵守国家关于市场准入、工程招标投标等有关法律、法规，相关政策，以及廉政建设的各项规定。</w:t>
      </w:r>
      <w:r/>
    </w:p>
    <w:p>
      <w:pPr>
        <w:ind w:firstLine="440"/>
        <w:jc w:val="left"/>
        <w:spacing w:line="360" w:lineRule="auto"/>
        <w:rPr>
          <w:rFonts w:ascii="宋体" w:hAnsi="宋体" w:cs="宋体"/>
          <w:sz w:val="22"/>
        </w:rPr>
      </w:pPr>
      <w:r>
        <w:rPr>
          <w:rFonts w:hint="eastAsia" w:ascii="宋体" w:hAnsi="宋体" w:cs="宋体"/>
          <w:sz w:val="22"/>
        </w:rPr>
        <w:t xml:space="preserve">（二）严格执行建设工程项目承发包合同文件，严格按合同办事。业务活动必须坚持公开、公平、公正、诚信、透明的原则（除法律法规另有规定者外），不得为获取不正当的利益，损害国家、集体和对方利益，不得违反工程建设管理等法律法规。不得假公济私，化公为私，在工程量签证、材料价格审定、工程结算等问题上徇私舞弊。</w:t>
      </w:r>
      <w:r/>
    </w:p>
    <w:p>
      <w:pPr>
        <w:ind w:firstLine="440"/>
        <w:jc w:val="left"/>
        <w:spacing w:line="360" w:lineRule="auto"/>
        <w:rPr>
          <w:rFonts w:ascii="宋体" w:hAnsi="宋体" w:cs="宋体"/>
          <w:sz w:val="22"/>
        </w:rPr>
      </w:pPr>
      <w:r>
        <w:rPr>
          <w:rFonts w:hint="eastAsia" w:ascii="宋体" w:hAnsi="宋体" w:cs="宋体"/>
          <w:sz w:val="22"/>
        </w:rPr>
        <w:t xml:space="preserve">（三）建立健全廉政制度，开展廉政教育和谈心谈话，设立廉政告示牌，公布举报电话，监督并认真查处违法违纪行为。</w:t>
      </w:r>
      <w:r/>
    </w:p>
    <w:p>
      <w:pPr>
        <w:ind w:firstLine="440"/>
        <w:jc w:val="left"/>
        <w:spacing w:line="360" w:lineRule="auto"/>
        <w:rPr>
          <w:rFonts w:ascii="宋体" w:hAnsi="宋体" w:cs="宋体"/>
          <w:sz w:val="22"/>
        </w:rPr>
      </w:pPr>
      <w:r>
        <w:rPr>
          <w:rFonts w:hint="eastAsia" w:ascii="宋体" w:hAnsi="宋体" w:cs="宋体"/>
          <w:sz w:val="22"/>
        </w:rPr>
        <w:t xml:space="preserve">（四）发现对方在业务活动中有违反廉政规定的行为，有及时提醒对方纠正的权利和义务。</w:t>
      </w:r>
      <w:r/>
    </w:p>
    <w:p>
      <w:pPr>
        <w:ind w:firstLine="440"/>
        <w:jc w:val="left"/>
        <w:spacing w:line="360" w:lineRule="auto"/>
        <w:rPr>
          <w:rFonts w:ascii="宋体" w:hAnsi="宋体" w:cs="宋体"/>
          <w:sz w:val="22"/>
        </w:rPr>
      </w:pPr>
      <w:r>
        <w:rPr>
          <w:rFonts w:hint="eastAsia" w:ascii="宋体" w:hAnsi="宋体" w:cs="宋体"/>
          <w:sz w:val="22"/>
        </w:rPr>
        <w:t xml:space="preserve">（五）发现对方严重违反本协议义务条款的行为，有向其上级有关部门举报、建议给予处理并要求告知处理结果的权利。</w:t>
      </w:r>
      <w:r/>
    </w:p>
    <w:p>
      <w:pPr>
        <w:ind w:firstLine="442"/>
        <w:jc w:val="left"/>
        <w:spacing w:line="360" w:lineRule="auto"/>
        <w:rPr>
          <w:rFonts w:ascii="宋体" w:hAnsi="宋体" w:cs="宋体"/>
          <w:b/>
          <w:bCs/>
          <w:sz w:val="22"/>
        </w:rPr>
      </w:pPr>
      <w:r>
        <w:rPr>
          <w:rFonts w:hint="eastAsia" w:ascii="宋体" w:hAnsi="宋体" w:cs="宋体"/>
          <w:b/>
          <w:bCs/>
          <w:sz w:val="22"/>
        </w:rPr>
        <w:t xml:space="preserve">第二条  甲方的义务</w:t>
      </w:r>
      <w:r/>
    </w:p>
    <w:p>
      <w:pPr>
        <w:ind w:firstLine="440"/>
        <w:jc w:val="left"/>
        <w:spacing w:line="360" w:lineRule="auto"/>
        <w:rPr>
          <w:rFonts w:ascii="宋体" w:hAnsi="宋体" w:cs="宋体"/>
          <w:sz w:val="22"/>
        </w:rPr>
      </w:pPr>
      <w:r>
        <w:rPr>
          <w:rFonts w:hint="eastAsia" w:ascii="宋体" w:hAnsi="宋体" w:cs="宋体"/>
          <w:sz w:val="22"/>
        </w:rPr>
        <w:t xml:space="preserve">（一）甲方及其工作人员不得索要或接受乙方的现金、代币购物券、债券股票等有价证券、消费券、购物卡、商品提货单等各类支付凭证和其他贵重物品，不得以任何理由在乙方报销任何应由甲方或个人支付的费用等。</w:t>
      </w:r>
      <w:r/>
    </w:p>
    <w:p>
      <w:pPr>
        <w:ind w:firstLine="440"/>
        <w:jc w:val="left"/>
        <w:spacing w:line="360" w:lineRule="auto"/>
        <w:rPr>
          <w:rFonts w:ascii="宋体" w:hAnsi="宋体" w:cs="宋体"/>
          <w:sz w:val="22"/>
        </w:rPr>
      </w:pPr>
      <w:r>
        <w:rPr>
          <w:rFonts w:hint="eastAsia" w:ascii="宋体" w:hAnsi="宋体" w:cs="宋体"/>
          <w:sz w:val="22"/>
        </w:rPr>
        <w:t xml:space="preserve">（二）甲方工作人员不得参加乙方安排的超标准宴请和娱乐活动；不得接受乙方提供的通讯工具、交通工具和高档办公用品等。</w:t>
      </w:r>
      <w:r/>
    </w:p>
    <w:p>
      <w:pPr>
        <w:ind w:firstLine="440"/>
        <w:jc w:val="left"/>
        <w:spacing w:line="360" w:lineRule="auto"/>
        <w:rPr>
          <w:rFonts w:ascii="宋体" w:hAnsi="宋体" w:cs="宋体"/>
          <w:sz w:val="22"/>
        </w:rPr>
      </w:pPr>
      <w:r>
        <w:rPr>
          <w:rFonts w:hint="eastAsia" w:ascii="宋体" w:hAnsi="宋体" w:cs="宋体"/>
          <w:sz w:val="22"/>
        </w:rPr>
        <w:t xml:space="preserve">（三）甲方及其工作人员不得要求或者接受乙方为其住房装修、婚丧嫁娶活动、配偶子女的工作安排以及出国出境、旅游等提供方便。</w:t>
      </w:r>
      <w:r/>
    </w:p>
    <w:p>
      <w:pPr>
        <w:ind w:firstLine="440"/>
        <w:jc w:val="left"/>
        <w:spacing w:line="360" w:lineRule="auto"/>
        <w:rPr>
          <w:rFonts w:ascii="宋体" w:hAnsi="宋体" w:cs="宋体"/>
          <w:sz w:val="22"/>
        </w:rPr>
      </w:pPr>
      <w:r>
        <w:rPr>
          <w:rFonts w:hint="eastAsia" w:ascii="宋体" w:hAnsi="宋体" w:cs="宋体"/>
          <w:sz w:val="22"/>
        </w:rPr>
        <w:t xml:space="preserve">（四）甲方及其工作人员不得向乙方介绍或为配偶、子女、亲属参与同甲方项目工程施工合同有关的设备、材料、工程分包、劳务等经济活动。不得以任何理由要求乙方购买项目工程施工合同规定以外的材料、设备等。</w:t>
      </w:r>
      <w:r/>
    </w:p>
    <w:p>
      <w:pPr>
        <w:ind w:firstLine="440"/>
        <w:jc w:val="left"/>
        <w:spacing w:line="360" w:lineRule="auto"/>
        <w:rPr>
          <w:rFonts w:ascii="宋体" w:hAnsi="宋体" w:cs="宋体"/>
          <w:sz w:val="22"/>
        </w:rPr>
      </w:pPr>
      <w:r>
        <w:rPr>
          <w:rFonts w:hint="eastAsia" w:ascii="宋体" w:hAnsi="宋体" w:cs="宋体"/>
          <w:sz w:val="22"/>
        </w:rPr>
        <w:t xml:space="preserve">（五）甲方工作人员不得在逢年过节、婚丧喜庆、工作调动、子女上学等方面收受乙方和相关单位的礼金、礼品。</w:t>
      </w:r>
      <w:r/>
    </w:p>
    <w:p>
      <w:pPr>
        <w:ind w:firstLine="442"/>
        <w:jc w:val="left"/>
        <w:spacing w:line="360" w:lineRule="auto"/>
        <w:rPr>
          <w:rFonts w:ascii="宋体" w:hAnsi="宋体" w:cs="宋体"/>
          <w:b/>
          <w:bCs/>
          <w:sz w:val="22"/>
        </w:rPr>
      </w:pPr>
      <w:r>
        <w:rPr>
          <w:rFonts w:hint="eastAsia" w:ascii="宋体" w:hAnsi="宋体" w:cs="宋体"/>
          <w:b/>
          <w:bCs/>
          <w:sz w:val="22"/>
        </w:rPr>
        <w:t xml:space="preserve">第三条  乙方的义务</w:t>
      </w:r>
      <w:r/>
    </w:p>
    <w:p>
      <w:pPr>
        <w:ind w:firstLine="440"/>
        <w:jc w:val="left"/>
        <w:spacing w:line="360" w:lineRule="auto"/>
        <w:rPr>
          <w:rFonts w:ascii="宋体" w:hAnsi="宋体" w:cs="宋体"/>
          <w:sz w:val="22"/>
        </w:rPr>
      </w:pPr>
      <w:r>
        <w:rPr>
          <w:rFonts w:hint="eastAsia" w:ascii="宋体" w:hAnsi="宋体" w:cs="宋体"/>
          <w:sz w:val="22"/>
        </w:rPr>
        <w:t xml:space="preserve">（一）乙方不得以任何理由向甲方及其工作人员赠送现金、代币购物券、债券股票等有价证券、消费券、购物卡、商品提货单等各类支付凭证和其他贵重礼品，不得以任何名义为甲方及其工作人员报销由甲方单位或个人支付的任何费用。</w:t>
      </w:r>
      <w:r/>
    </w:p>
    <w:p>
      <w:pPr>
        <w:ind w:firstLine="440"/>
        <w:jc w:val="left"/>
        <w:spacing w:line="360" w:lineRule="auto"/>
        <w:rPr>
          <w:rFonts w:ascii="宋体" w:hAnsi="宋体" w:cs="宋体"/>
          <w:sz w:val="22"/>
        </w:rPr>
      </w:pPr>
      <w:r>
        <w:rPr>
          <w:rFonts w:hint="eastAsia" w:ascii="宋体" w:hAnsi="宋体" w:cs="宋体"/>
          <w:sz w:val="22"/>
        </w:rPr>
        <w:t xml:space="preserve">（二）乙方不得以任何理由安排甲方工作人员参加超标准宴请及娱乐活动；不得为甲方及其工作人员购置或提供通讯工具、交通工具和高档办公用品等。</w:t>
      </w:r>
      <w:r/>
    </w:p>
    <w:p>
      <w:pPr>
        <w:ind w:firstLine="440"/>
        <w:jc w:val="left"/>
        <w:spacing w:line="360" w:lineRule="auto"/>
        <w:rPr>
          <w:rFonts w:ascii="宋体" w:hAnsi="宋体" w:cs="宋体"/>
          <w:sz w:val="22"/>
        </w:rPr>
      </w:pPr>
      <w:r>
        <w:rPr>
          <w:rFonts w:hint="eastAsia" w:ascii="宋体" w:hAnsi="宋体" w:cs="宋体"/>
          <w:sz w:val="22"/>
        </w:rPr>
        <w:t xml:space="preserve">（三）乙方不得为甲方及其工作人员的住房装修、婚丧嫁娶活动、配偶子女的工作安排以及出国出境、旅游等提供方便。</w:t>
      </w:r>
      <w:r/>
    </w:p>
    <w:p>
      <w:pPr>
        <w:ind w:firstLine="440"/>
        <w:jc w:val="left"/>
        <w:spacing w:line="360" w:lineRule="auto"/>
        <w:rPr>
          <w:rFonts w:ascii="宋体" w:hAnsi="宋体" w:cs="宋体"/>
          <w:sz w:val="22"/>
        </w:rPr>
      </w:pPr>
      <w:r>
        <w:rPr>
          <w:rFonts w:hint="eastAsia" w:ascii="宋体" w:hAnsi="宋体" w:cs="宋体"/>
          <w:sz w:val="22"/>
        </w:rPr>
        <w:t xml:space="preserve">（四）乙方不准以任何理由接受甲方人员的配偶、子女、亲属、熟人等参与本工程有关的设备、材料、工程分包、劳务等经济活动。不得以任何理由为甲方购买项目工程施工合同规定以外的材料、设备等。</w:t>
      </w:r>
      <w:r/>
    </w:p>
    <w:p>
      <w:pPr>
        <w:ind w:firstLine="440"/>
        <w:jc w:val="left"/>
        <w:spacing w:line="360" w:lineRule="auto"/>
        <w:rPr>
          <w:rFonts w:ascii="宋体" w:hAnsi="宋体" w:cs="宋体"/>
          <w:sz w:val="22"/>
        </w:rPr>
      </w:pPr>
      <w:r>
        <w:rPr>
          <w:rFonts w:hint="eastAsia" w:ascii="宋体" w:hAnsi="宋体" w:cs="宋体"/>
          <w:sz w:val="22"/>
        </w:rPr>
        <w:t xml:space="preserve">（五）乙方不得利用逢年过节、婚丧喜庆、工作调动、子女上学等方面向甲方及其工作人员赠送礼金、礼品。</w:t>
      </w:r>
      <w:r/>
    </w:p>
    <w:p>
      <w:pPr>
        <w:ind w:firstLine="442"/>
        <w:jc w:val="left"/>
        <w:spacing w:line="360" w:lineRule="auto"/>
        <w:rPr>
          <w:rFonts w:ascii="宋体" w:hAnsi="宋体" w:cs="宋体"/>
          <w:b/>
          <w:bCs/>
          <w:sz w:val="22"/>
        </w:rPr>
      </w:pPr>
      <w:r>
        <w:rPr>
          <w:rFonts w:hint="eastAsia" w:ascii="宋体" w:hAnsi="宋体" w:cs="宋体"/>
          <w:b/>
          <w:bCs/>
          <w:sz w:val="22"/>
        </w:rPr>
        <w:t xml:space="preserve">第四条  违约责任</w:t>
      </w:r>
      <w:r/>
    </w:p>
    <w:p>
      <w:pPr>
        <w:ind w:firstLine="440"/>
        <w:jc w:val="left"/>
        <w:spacing w:line="360" w:lineRule="auto"/>
        <w:rPr>
          <w:rFonts w:ascii="宋体" w:hAnsi="宋体" w:cs="宋体"/>
          <w:sz w:val="22"/>
        </w:rPr>
      </w:pPr>
      <w:r>
        <w:rPr>
          <w:rFonts w:hint="eastAsia" w:ascii="宋体" w:hAnsi="宋体" w:cs="宋体"/>
          <w:sz w:val="22"/>
        </w:rPr>
        <w:t xml:space="preserve">（一）甲方工作人员违反本协议第一、二条的，甲方按管理权限，依据有关规定给予党纪、政纪或组织处理；涉嫌犯罪的，移交司法机关追究刑事责任。</w:t>
      </w:r>
      <w:r/>
    </w:p>
    <w:p>
      <w:pPr>
        <w:ind w:firstLine="440"/>
        <w:jc w:val="left"/>
        <w:spacing w:line="360" w:lineRule="auto"/>
        <w:rPr>
          <w:rFonts w:ascii="宋体" w:hAnsi="宋体" w:cs="宋体"/>
          <w:sz w:val="22"/>
        </w:rPr>
      </w:pPr>
      <w:r>
        <w:rPr>
          <w:rFonts w:hint="eastAsia" w:ascii="宋体" w:hAnsi="宋体" w:cs="宋体"/>
          <w:sz w:val="22"/>
        </w:rPr>
        <w:t xml:space="preserve">（二）乙方及其工作人员违反本协议第一、三条的，乙方按管理权限，依据有关规定给予党纪、政纪或组织处理；涉嫌犯罪的，移交司法机关追究刑事责任；给甲方造成经济损失的，应予以赔偿；情节严重的，甲方报请市建设行政管理部门根据相关规定给予处罚。</w:t>
      </w:r>
      <w:r/>
    </w:p>
    <w:p>
      <w:pPr>
        <w:ind w:firstLine="442"/>
        <w:jc w:val="left"/>
        <w:spacing w:line="360" w:lineRule="auto"/>
        <w:rPr>
          <w:rFonts w:ascii="宋体" w:hAnsi="宋体" w:cs="宋体"/>
          <w:b/>
          <w:bCs/>
          <w:sz w:val="22"/>
        </w:rPr>
      </w:pPr>
      <w:r>
        <w:rPr>
          <w:rFonts w:hint="eastAsia" w:ascii="宋体" w:hAnsi="宋体" w:cs="宋体"/>
          <w:b/>
          <w:bCs/>
          <w:sz w:val="22"/>
        </w:rPr>
        <w:t xml:space="preserve">第五条  监督检查</w:t>
      </w:r>
      <w:r/>
    </w:p>
    <w:p>
      <w:pPr>
        <w:ind w:firstLine="440"/>
        <w:jc w:val="left"/>
        <w:spacing w:line="360" w:lineRule="auto"/>
        <w:rPr>
          <w:rFonts w:ascii="宋体" w:hAnsi="宋体" w:cs="宋体"/>
          <w:sz w:val="22"/>
        </w:rPr>
      </w:pPr>
      <w:r>
        <w:rPr>
          <w:rFonts w:hint="eastAsia" w:ascii="宋体" w:hAnsi="宋体" w:cs="宋体"/>
          <w:sz w:val="22"/>
        </w:rPr>
        <w:t xml:space="preserve">本协议由甲乙双方负责监督，或由甲乙双方的上级纪检监察机关对本协议履行情况进行检查，提出在本协议规定范围内的裁定意见。</w:t>
      </w:r>
      <w:r/>
    </w:p>
    <w:p>
      <w:pPr>
        <w:ind w:firstLine="442"/>
        <w:jc w:val="left"/>
        <w:spacing w:line="360" w:lineRule="auto"/>
        <w:rPr>
          <w:rFonts w:ascii="宋体" w:hAnsi="宋体" w:cs="宋体"/>
          <w:sz w:val="22"/>
        </w:rPr>
      </w:pPr>
      <w:r>
        <w:rPr>
          <w:rFonts w:hint="eastAsia" w:ascii="宋体" w:hAnsi="宋体" w:cs="宋体"/>
          <w:b/>
          <w:bCs/>
          <w:sz w:val="22"/>
        </w:rPr>
        <w:t xml:space="preserve">第六条 </w:t>
      </w:r>
      <w:r>
        <w:rPr>
          <w:rFonts w:hint="eastAsia" w:ascii="宋体" w:hAnsi="宋体" w:cs="宋体"/>
          <w:sz w:val="22"/>
        </w:rPr>
        <w:t xml:space="preserve"> 本协议有效期为双方签署之日起至该工程项目竣工交付止。</w:t>
      </w:r>
      <w:r/>
    </w:p>
    <w:p>
      <w:pPr>
        <w:ind w:firstLine="442"/>
        <w:jc w:val="left"/>
        <w:spacing w:line="360" w:lineRule="auto"/>
        <w:rPr>
          <w:rFonts w:ascii="宋体" w:hAnsi="宋体" w:cs="宋体"/>
          <w:sz w:val="22"/>
        </w:rPr>
      </w:pPr>
      <w:r>
        <w:rPr>
          <w:rFonts w:hint="eastAsia" w:ascii="宋体" w:hAnsi="宋体" w:cs="宋体"/>
          <w:b/>
          <w:bCs/>
          <w:sz w:val="22"/>
        </w:rPr>
        <w:t xml:space="preserve">第七条  </w:t>
      </w:r>
      <w:r>
        <w:rPr>
          <w:rFonts w:hint="eastAsia" w:ascii="宋体" w:hAnsi="宋体" w:cs="宋体"/>
          <w:sz w:val="22"/>
        </w:rPr>
        <w:t xml:space="preserve">本协议作为建设工程施工合同（协议书）的附件，与施工合同（协议书）具有同等的法律效力，经合同双方签署立即生效。</w:t>
      </w:r>
      <w:r/>
    </w:p>
    <w:p>
      <w:pPr>
        <w:ind w:firstLine="442"/>
        <w:jc w:val="left"/>
        <w:spacing w:line="360" w:lineRule="auto"/>
        <w:rPr>
          <w:rFonts w:ascii="宋体" w:hAnsi="宋体" w:cs="宋体"/>
          <w:sz w:val="22"/>
        </w:rPr>
      </w:pPr>
      <w:r>
        <w:rPr>
          <w:rFonts w:hint="eastAsia" w:ascii="宋体" w:hAnsi="宋体" w:cs="宋体"/>
          <w:b/>
          <w:bCs/>
          <w:sz w:val="22"/>
        </w:rPr>
        <w:t xml:space="preserve">第八条</w:t>
      </w:r>
      <w:r>
        <w:rPr>
          <w:rFonts w:hint="eastAsia" w:ascii="宋体" w:hAnsi="宋体" w:cs="宋体"/>
          <w:sz w:val="22"/>
        </w:rPr>
        <w:t xml:space="preserve">  本协议一式捌份，甲乙双方各执肆份。</w:t>
      </w:r>
      <w:r/>
    </w:p>
    <w:p>
      <w:pPr>
        <w:jc w:val="left"/>
        <w:spacing w:line="360" w:lineRule="auto"/>
        <w:rPr>
          <w:rFonts w:ascii="宋体" w:hAnsi="宋体" w:cs="宋体"/>
          <w:sz w:val="22"/>
        </w:rPr>
      </w:pPr>
      <w:r>
        <w:rPr>
          <w:rFonts w:hint="eastAsia" w:ascii="宋体" w:hAnsi="宋体" w:cs="宋体"/>
          <w:sz w:val="22"/>
        </w:rPr>
        <w:t xml:space="preserve">甲方法人代表（签字）：          乙方法人代表（签字）：</w:t>
      </w:r>
      <w:r/>
    </w:p>
    <w:p>
      <w:pPr>
        <w:jc w:val="left"/>
        <w:spacing w:line="360" w:lineRule="auto"/>
        <w:rPr>
          <w:rFonts w:ascii="宋体" w:hAnsi="宋体" w:cs="宋体"/>
          <w:sz w:val="22"/>
        </w:rPr>
      </w:pPr>
      <w:r>
        <w:rPr>
          <w:rFonts w:ascii="宋体" w:hAnsi="宋体" w:cs="宋体"/>
          <w:sz w:val="22"/>
        </w:rPr>
      </w:r>
      <w:r/>
    </w:p>
    <w:p>
      <w:pPr>
        <w:jc w:val="left"/>
        <w:spacing w:line="360" w:lineRule="auto"/>
        <w:rPr>
          <w:rFonts w:ascii="宋体" w:hAnsi="宋体" w:cs="宋体"/>
          <w:sz w:val="22"/>
        </w:rPr>
      </w:pPr>
      <w:r>
        <w:rPr>
          <w:rFonts w:hint="eastAsia" w:ascii="宋体" w:hAnsi="宋体" w:cs="宋体"/>
          <w:sz w:val="22"/>
        </w:rPr>
        <w:t xml:space="preserve">甲方单位（公章）：              乙方单位（公章）：</w:t>
      </w:r>
      <w:r/>
    </w:p>
    <w:p>
      <w:pPr>
        <w:ind w:firstLine="4400"/>
        <w:jc w:val="left"/>
        <w:spacing w:line="360" w:lineRule="auto"/>
        <w:rPr>
          <w:rFonts w:ascii="宋体" w:hAnsi="宋体" w:cs="宋体"/>
          <w:sz w:val="22"/>
        </w:rPr>
        <w:sectPr>
          <w:footerReference w:type="default" r:id="rId15"/>
          <w:footnotePr/>
          <w:endnotePr/>
          <w:type w:val="nextPage"/>
          <w:pgSz w:w="11907" w:h="16840" w:orient="portrait"/>
          <w:pgMar w:top="1440" w:right="1080" w:bottom="1440" w:left="1080" w:header="851" w:footer="851" w:gutter="0"/>
          <w:cols w:num="1" w:sep="0" w:space="720" w:equalWidth="1"/>
          <w:docGrid w:linePitch="360"/>
        </w:sectPr>
      </w:pPr>
      <w:r>
        <w:rPr>
          <w:rFonts w:hint="eastAsia" w:ascii="宋体" w:hAnsi="宋体" w:cs="宋体"/>
          <w:sz w:val="22"/>
        </w:rPr>
        <w:t xml:space="preserve">                      年   月   </w:t>
      </w:r>
      <w:r/>
    </w:p>
    <w:p>
      <w:pPr>
        <w:spacing w:line="440" w:lineRule="exact"/>
        <w:rPr>
          <w:rFonts w:eastAsia="黑体"/>
          <w:sz w:val="30"/>
          <w:szCs w:val="30"/>
        </w:rPr>
      </w:pPr>
      <w:r>
        <w:rPr>
          <w:rFonts w:hint="eastAsia" w:ascii="宋体" w:hAnsi="宋体" w:cs="宋体"/>
          <w:b/>
          <w:bCs/>
          <w:sz w:val="22"/>
        </w:rPr>
        <w:t xml:space="preserve">合同附</w:t>
      </w:r>
      <w:bookmarkStart w:id="657" w:name="_Toc296347225"/>
      <w:r/>
      <w:bookmarkStart w:id="658" w:name="_Toc296944565"/>
      <w:r/>
      <w:bookmarkStart w:id="659" w:name="_Toc296346727"/>
      <w:r/>
      <w:bookmarkStart w:id="660" w:name="_Toc267261693"/>
      <w:r/>
      <w:bookmarkStart w:id="661" w:name="_Toc296891266"/>
      <w:r/>
      <w:bookmarkStart w:id="662" w:name="_Toc296891054"/>
      <w:r/>
      <w:bookmarkStart w:id="663" w:name="_Toc296503226"/>
      <w:r>
        <w:rPr>
          <w:rFonts w:hint="eastAsia" w:ascii="宋体" w:hAnsi="宋体" w:cs="宋体"/>
          <w:b/>
          <w:bCs/>
          <w:sz w:val="22"/>
        </w:rPr>
        <w:t xml:space="preserve">件2：</w:t>
      </w:r>
      <w:bookmarkEnd w:id="657"/>
      <w:r/>
      <w:bookmarkEnd w:id="658"/>
      <w:r/>
      <w:bookmarkEnd w:id="659"/>
      <w:r/>
      <w:bookmarkEnd w:id="660"/>
      <w:r/>
      <w:bookmarkEnd w:id="661"/>
      <w:r/>
      <w:bookmarkEnd w:id="662"/>
      <w:r/>
      <w:bookmarkEnd w:id="663"/>
      <w:r>
        <w:rPr>
          <w:rFonts w:hint="eastAsia" w:ascii="宋体" w:hAnsi="宋体" w:cs="宋体"/>
          <w:b/>
          <w:bCs/>
          <w:sz w:val="22"/>
        </w:rPr>
        <w:t xml:space="preserve"> </w:t>
      </w:r>
      <w:r>
        <w:rPr>
          <w:rFonts w:eastAsia="黑体"/>
          <w:sz w:val="30"/>
          <w:szCs w:val="30"/>
        </w:rPr>
        <w:t xml:space="preserve">   </w:t>
      </w:r>
      <w:r/>
    </w:p>
    <w:p>
      <w:pPr>
        <w:jc w:val="center"/>
        <w:spacing w:before="156" w:after="156" w:line="440" w:lineRule="exact"/>
        <w:rPr>
          <w:rFonts w:ascii="宋体" w:hAnsi="宋体"/>
          <w:b/>
          <w:bCs/>
          <w:sz w:val="28"/>
          <w:szCs w:val="44"/>
        </w:rPr>
      </w:pPr>
      <w:r>
        <w:rPr>
          <w:rFonts w:hint="eastAsia" w:ascii="宋体" w:hAnsi="宋体"/>
          <w:b/>
          <w:bCs/>
          <w:sz w:val="28"/>
          <w:szCs w:val="44"/>
        </w:rPr>
        <w:t xml:space="preserve">工程质量保修书</w:t>
      </w:r>
      <w:r/>
    </w:p>
    <w:p>
      <w:pPr>
        <w:ind w:firstLine="440"/>
        <w:spacing w:line="440" w:lineRule="exact"/>
        <w:rPr>
          <w:rFonts w:ascii="宋体" w:hAnsi="宋体" w:cs="宋体"/>
          <w:sz w:val="22"/>
        </w:rPr>
      </w:pPr>
      <w:r>
        <w:rPr>
          <w:rFonts w:hint="eastAsia" w:ascii="宋体" w:hAnsi="宋体" w:cs="宋体"/>
          <w:sz w:val="22"/>
        </w:rPr>
        <w:t xml:space="preserve">发包人（全称）：</w:t>
      </w:r>
      <w:r>
        <w:rPr>
          <w:rFonts w:hint="eastAsia" w:ascii="宋体" w:hAnsi="宋体" w:cs="宋体"/>
          <w:sz w:val="22"/>
          <w:u w:val="single"/>
        </w:rPr>
        <w:t xml:space="preserve">          </w:t>
      </w:r>
      <w:r>
        <w:rPr>
          <w:rFonts w:hint="eastAsia" w:ascii="宋体" w:hAnsi="宋体" w:cs="宋体"/>
          <w:sz w:val="22"/>
          <w:u w:val="single"/>
          <w:lang w:val="en-US" w:eastAsia="zh-CN"/>
        </w:rPr>
        <w:t xml:space="preserve">    </w:t>
      </w:r>
      <w:r>
        <w:rPr>
          <w:rFonts w:hint="eastAsia" w:ascii="宋体" w:hAnsi="宋体" w:cs="宋体"/>
          <w:sz w:val="22"/>
          <w:u w:val="single"/>
        </w:rPr>
        <w:t xml:space="preserve">         </w:t>
      </w:r>
      <w:r>
        <w:rPr>
          <w:rFonts w:hint="eastAsia" w:ascii="宋体" w:hAnsi="宋体" w:cs="宋体"/>
          <w:sz w:val="22"/>
        </w:rPr>
        <w:t xml:space="preserve"> </w:t>
      </w:r>
      <w:r/>
    </w:p>
    <w:p>
      <w:pPr>
        <w:spacing w:line="440" w:lineRule="exact"/>
        <w:rPr>
          <w:rFonts w:ascii="宋体" w:hAnsi="宋体" w:cs="宋体"/>
          <w:sz w:val="22"/>
        </w:rPr>
      </w:pPr>
      <w:r>
        <w:rPr>
          <w:rFonts w:hint="eastAsia" w:ascii="宋体" w:hAnsi="宋体" w:cs="宋体"/>
          <w:sz w:val="22"/>
        </w:rPr>
        <w:t xml:space="preserve">　　承包人（全称）：</w:t>
      </w:r>
      <w:r>
        <w:rPr>
          <w:rFonts w:hint="eastAsia" w:ascii="宋体" w:hAnsi="宋体" w:cs="宋体"/>
          <w:sz w:val="22"/>
          <w:u w:val="single"/>
        </w:rPr>
        <w:t xml:space="preserve">  </w:t>
      </w:r>
      <w:r>
        <w:rPr>
          <w:rFonts w:hint="eastAsia" w:ascii="宋体" w:hAnsi="宋体" w:cs="宋体"/>
          <w:bCs/>
          <w:sz w:val="22"/>
          <w:u w:val="single"/>
        </w:rPr>
        <w:t xml:space="preserve">         </w:t>
      </w:r>
      <w:r>
        <w:rPr>
          <w:rFonts w:hint="eastAsia" w:ascii="宋体" w:hAnsi="宋体" w:cs="宋体"/>
          <w:bCs/>
          <w:sz w:val="22"/>
          <w:u w:val="single"/>
          <w:lang w:val="en-US" w:eastAsia="zh-CN"/>
        </w:rPr>
        <w:t xml:space="preserve">      </w:t>
      </w:r>
      <w:r>
        <w:rPr>
          <w:rFonts w:hint="eastAsia" w:ascii="宋体" w:hAnsi="宋体" w:cs="宋体"/>
          <w:bCs/>
          <w:sz w:val="22"/>
          <w:u w:val="single"/>
        </w:rPr>
        <w:t xml:space="preserve">    </w:t>
      </w:r>
      <w:r>
        <w:rPr>
          <w:rFonts w:hint="eastAsia" w:ascii="宋体" w:hAnsi="宋体" w:cs="宋体"/>
          <w:sz w:val="22"/>
          <w:u w:val="single"/>
        </w:rPr>
        <w:t xml:space="preserve">  </w:t>
      </w:r>
      <w:r>
        <w:rPr>
          <w:rFonts w:hint="eastAsia" w:ascii="宋体" w:hAnsi="宋体" w:cs="宋体"/>
          <w:sz w:val="22"/>
        </w:rPr>
        <w:t xml:space="preserve"> </w:t>
      </w:r>
      <w:r/>
    </w:p>
    <w:p>
      <w:pPr>
        <w:spacing w:line="360" w:lineRule="auto"/>
        <w:rPr>
          <w:rFonts w:ascii="宋体" w:hAnsi="宋体" w:cs="宋体"/>
          <w:sz w:val="22"/>
        </w:rPr>
      </w:pPr>
      <w:r>
        <w:rPr>
          <w:rFonts w:hint="eastAsia" w:ascii="宋体" w:hAnsi="宋体" w:cs="宋体"/>
          <w:sz w:val="22"/>
        </w:rPr>
        <w:t xml:space="preserve">　　发包人和承包人根据《中华人民共和国建筑法》和《建设工程质量管理条例》，经协商一致就</w:t>
      </w:r>
      <w:r>
        <w:rPr>
          <w:rFonts w:hint="eastAsia" w:ascii="宋体" w:hAnsi="宋体" w:cs="宋体"/>
          <w:sz w:val="22"/>
          <w:u w:val="single"/>
        </w:rPr>
        <w:t xml:space="preserve">                      </w:t>
      </w:r>
      <w:r>
        <w:rPr>
          <w:rFonts w:hint="eastAsia" w:ascii="宋体" w:hAnsi="宋体" w:cs="宋体"/>
          <w:sz w:val="22"/>
        </w:rPr>
        <w:t xml:space="preserve">（工程全称）签订工程质量保修书。</w:t>
      </w:r>
      <w:r/>
    </w:p>
    <w:p>
      <w:pPr>
        <w:spacing w:line="360" w:lineRule="auto"/>
        <w:rPr>
          <w:rFonts w:ascii="宋体" w:hAnsi="宋体" w:cs="宋体"/>
          <w:b/>
          <w:bCs/>
          <w:sz w:val="22"/>
        </w:rPr>
      </w:pPr>
      <w:r>
        <w:rPr>
          <w:rFonts w:hint="eastAsia" w:ascii="宋体" w:hAnsi="宋体" w:cs="宋体"/>
          <w:sz w:val="22"/>
        </w:rPr>
        <w:t xml:space="preserve">　　</w:t>
      </w:r>
      <w:r>
        <w:rPr>
          <w:rFonts w:hint="eastAsia" w:ascii="宋体" w:hAnsi="宋体" w:cs="宋体"/>
          <w:b/>
          <w:bCs/>
          <w:sz w:val="22"/>
        </w:rPr>
        <w:t xml:space="preserve">一、工程质量保修范围和内容</w:t>
      </w:r>
      <w:r/>
    </w:p>
    <w:p>
      <w:pPr>
        <w:spacing w:line="360" w:lineRule="auto"/>
        <w:rPr>
          <w:rFonts w:ascii="宋体" w:hAnsi="宋体" w:cs="宋体"/>
          <w:sz w:val="22"/>
        </w:rPr>
      </w:pPr>
      <w:r>
        <w:rPr>
          <w:rFonts w:hint="eastAsia" w:ascii="宋体" w:hAnsi="宋体" w:cs="宋体"/>
          <w:sz w:val="22"/>
        </w:rPr>
        <w:t xml:space="preserve">　　承包人在质量保修期内，按照有关法律规定和合同约定，承担工程质量保修责任。</w:t>
      </w:r>
      <w:r/>
    </w:p>
    <w:p>
      <w:pPr>
        <w:spacing w:line="360" w:lineRule="auto"/>
        <w:rPr>
          <w:rFonts w:ascii="宋体" w:hAnsi="宋体" w:cs="宋体"/>
          <w:sz w:val="22"/>
        </w:rPr>
      </w:pPr>
      <w:r>
        <w:rPr>
          <w:rFonts w:hint="eastAsia" w:ascii="宋体" w:hAnsi="宋体" w:cs="宋体"/>
          <w:sz w:val="22"/>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360" w:lineRule="auto"/>
        <w:rPr>
          <w:rFonts w:ascii="宋体" w:hAnsi="宋体" w:cs="宋体"/>
          <w:sz w:val="22"/>
          <w:u w:val="single"/>
        </w:rPr>
      </w:pPr>
      <w:r>
        <w:rPr>
          <w:rFonts w:hint="eastAsia" w:ascii="宋体" w:hAnsi="宋体" w:cs="宋体"/>
          <w:sz w:val="22"/>
        </w:rPr>
        <w:t xml:space="preserve">　　</w:t>
      </w:r>
      <w:r>
        <w:rPr>
          <w:rFonts w:hint="eastAsia" w:ascii="宋体" w:hAnsi="宋体" w:cs="宋体"/>
          <w:sz w:val="22"/>
          <w:u w:val="single"/>
        </w:rPr>
        <w:t xml:space="preserve">  承包人对所承包项目内所有工程负责质量保修。 </w:t>
      </w:r>
      <w:r/>
    </w:p>
    <w:p>
      <w:pPr>
        <w:spacing w:line="360" w:lineRule="auto"/>
        <w:rPr>
          <w:rFonts w:ascii="宋体" w:hAnsi="宋体" w:cs="宋体"/>
          <w:b/>
          <w:bCs/>
          <w:sz w:val="22"/>
        </w:rPr>
      </w:pPr>
      <w:r>
        <w:rPr>
          <w:rFonts w:hint="eastAsia" w:ascii="宋体" w:hAnsi="宋体" w:cs="宋体"/>
          <w:b/>
          <w:bCs/>
          <w:sz w:val="22"/>
        </w:rPr>
        <w:t xml:space="preserve">　　二、质量保修期</w:t>
      </w:r>
      <w:r/>
    </w:p>
    <w:p>
      <w:pPr>
        <w:ind w:firstLine="440"/>
        <w:keepLines w:val="0"/>
        <w:keepNext w:val="0"/>
        <w:pageBreakBefore w:val="0"/>
        <w:spacing w:line="400" w:lineRule="exact"/>
        <w:widowControl w:val="off"/>
        <w:rPr>
          <w:rFonts w:ascii="宋体" w:hAnsi="宋体" w:cs="宋体"/>
          <w:sz w:val="22"/>
        </w:rPr>
      </w:pPr>
      <w:r>
        <w:rPr>
          <w:rFonts w:hint="eastAsia" w:ascii="宋体" w:hAnsi="宋体" w:cs="宋体"/>
          <w:sz w:val="22"/>
        </w:rPr>
        <w:t xml:space="preserve">根据《建设工程质量管理条例》及有关规定，工程的质量保修期如下：</w:t>
      </w:r>
      <w:r/>
    </w:p>
    <w:p>
      <w:pPr>
        <w:ind w:firstLine="440"/>
        <w:keepLines w:val="0"/>
        <w:keepNext w:val="0"/>
        <w:pageBreakBefore w:val="0"/>
        <w:spacing w:line="400" w:lineRule="exact"/>
        <w:widowControl w:val="off"/>
        <w:rPr>
          <w:rFonts w:ascii="宋体" w:hAnsi="宋体" w:cs="宋体"/>
          <w:sz w:val="22"/>
        </w:rPr>
      </w:pPr>
      <w:r>
        <w:rPr>
          <w:rFonts w:hint="eastAsia" w:ascii="宋体" w:hAnsi="宋体" w:cs="宋体"/>
          <w:sz w:val="22"/>
          <w:lang w:val="en-US" w:eastAsia="zh-CN"/>
        </w:rPr>
        <w:t xml:space="preserve">1.</w:t>
      </w:r>
      <w:r>
        <w:rPr>
          <w:rFonts w:hint="eastAsia" w:ascii="宋体" w:hAnsi="宋体" w:cs="宋体"/>
          <w:sz w:val="22"/>
        </w:rPr>
        <w:t xml:space="preserve">地基基础工程和主体结构工程为设计文件规定的工程合理使用年限；</w:t>
      </w:r>
      <w:r/>
    </w:p>
    <w:p>
      <w:pPr>
        <w:ind w:firstLine="440"/>
        <w:keepLines w:val="0"/>
        <w:keepNext w:val="0"/>
        <w:pageBreakBefore w:val="0"/>
        <w:spacing w:line="400" w:lineRule="exact"/>
        <w:widowControl w:val="off"/>
        <w:rPr>
          <w:rFonts w:ascii="宋体" w:hAnsi="宋体" w:cs="宋体"/>
          <w:sz w:val="22"/>
        </w:rPr>
      </w:pPr>
      <w:r>
        <w:rPr>
          <w:rFonts w:hint="eastAsia" w:ascii="宋体" w:hAnsi="宋体" w:cs="宋体"/>
          <w:sz w:val="22"/>
        </w:rPr>
        <w:t xml:space="preserve">2．屋面防水工程、有防水要求的卫生间、房间和外墙面的防渗为</w:t>
      </w:r>
      <w:r>
        <w:rPr>
          <w:rFonts w:hint="eastAsia" w:ascii="宋体" w:hAnsi="宋体" w:cs="宋体"/>
          <w:sz w:val="22"/>
          <w:u w:val="single"/>
        </w:rPr>
        <w:t xml:space="preserve"> 5  </w:t>
      </w:r>
      <w:r>
        <w:rPr>
          <w:rFonts w:hint="eastAsia" w:ascii="宋体" w:hAnsi="宋体" w:cs="宋体"/>
          <w:sz w:val="22"/>
        </w:rPr>
        <w:t xml:space="preserve">年；</w:t>
      </w:r>
      <w:r/>
    </w:p>
    <w:p>
      <w:pPr>
        <w:ind w:firstLine="440"/>
        <w:keepLines w:val="0"/>
        <w:keepNext w:val="0"/>
        <w:pageBreakBefore w:val="0"/>
        <w:spacing w:line="400" w:lineRule="exact"/>
        <w:widowControl w:val="off"/>
        <w:rPr>
          <w:rFonts w:ascii="宋体" w:hAnsi="宋体" w:cs="宋体"/>
          <w:sz w:val="22"/>
        </w:rPr>
      </w:pPr>
      <w:r>
        <w:rPr>
          <w:rFonts w:hint="eastAsia" w:ascii="宋体" w:hAnsi="宋体" w:cs="宋体"/>
          <w:sz w:val="22"/>
          <w:lang w:val="en-US" w:eastAsia="zh-CN"/>
        </w:rPr>
        <w:t xml:space="preserve">3.</w:t>
      </w:r>
      <w:r>
        <w:rPr>
          <w:rFonts w:hint="eastAsia" w:ascii="宋体" w:hAnsi="宋体" w:cs="宋体"/>
          <w:sz w:val="22"/>
        </w:rPr>
        <w:t xml:space="preserve">装修工程为</w:t>
      </w:r>
      <w:r>
        <w:rPr>
          <w:rFonts w:hint="eastAsia" w:ascii="宋体" w:hAnsi="宋体" w:cs="宋体"/>
          <w:sz w:val="22"/>
          <w:u w:val="single"/>
        </w:rPr>
        <w:t xml:space="preserve">  2  </w:t>
      </w:r>
      <w:r>
        <w:rPr>
          <w:rFonts w:hint="eastAsia" w:ascii="宋体" w:hAnsi="宋体" w:cs="宋体"/>
          <w:sz w:val="22"/>
        </w:rPr>
        <w:t xml:space="preserve">年；</w:t>
      </w:r>
      <w:r/>
    </w:p>
    <w:p>
      <w:pPr>
        <w:ind w:firstLine="440"/>
        <w:keepLines w:val="0"/>
        <w:keepNext w:val="0"/>
        <w:pageBreakBefore w:val="0"/>
        <w:spacing w:line="400" w:lineRule="exact"/>
        <w:widowControl w:val="off"/>
        <w:rPr>
          <w:rFonts w:ascii="宋体" w:hAnsi="宋体" w:cs="宋体"/>
          <w:sz w:val="22"/>
        </w:rPr>
      </w:pPr>
      <w:r>
        <w:rPr>
          <w:rFonts w:hint="eastAsia" w:ascii="宋体" w:hAnsi="宋体" w:cs="宋体"/>
          <w:sz w:val="22"/>
          <w:lang w:val="en-US" w:eastAsia="zh-CN"/>
        </w:rPr>
        <w:t xml:space="preserve">4.</w:t>
      </w:r>
      <w:r>
        <w:rPr>
          <w:rFonts w:hint="eastAsia" w:ascii="宋体" w:hAnsi="宋体" w:cs="宋体"/>
          <w:sz w:val="22"/>
        </w:rPr>
        <w:t xml:space="preserve">电气管线、给排水管道、设备安装工程为</w:t>
      </w:r>
      <w:r>
        <w:rPr>
          <w:rFonts w:hint="eastAsia" w:ascii="宋体" w:hAnsi="宋体" w:cs="宋体"/>
          <w:sz w:val="22"/>
          <w:u w:val="single"/>
        </w:rPr>
        <w:t xml:space="preserve">  2  </w:t>
      </w:r>
      <w:r>
        <w:rPr>
          <w:rFonts w:hint="eastAsia" w:ascii="宋体" w:hAnsi="宋体" w:cs="宋体"/>
          <w:sz w:val="22"/>
        </w:rPr>
        <w:t xml:space="preserve">年；</w:t>
      </w:r>
      <w:r/>
    </w:p>
    <w:p>
      <w:pPr>
        <w:ind w:firstLine="440"/>
        <w:keepLines w:val="0"/>
        <w:keepNext w:val="0"/>
        <w:pageBreakBefore w:val="0"/>
        <w:spacing w:line="400" w:lineRule="exact"/>
        <w:widowControl w:val="off"/>
        <w:rPr>
          <w:rFonts w:ascii="宋体" w:hAnsi="宋体" w:cs="宋体"/>
          <w:sz w:val="22"/>
        </w:rPr>
      </w:pPr>
      <w:r>
        <w:rPr>
          <w:rFonts w:hint="eastAsia" w:ascii="宋体" w:hAnsi="宋体" w:cs="宋体"/>
          <w:sz w:val="22"/>
          <w:lang w:val="en-US" w:eastAsia="zh-CN"/>
        </w:rPr>
        <w:t xml:space="preserve">5.</w:t>
      </w:r>
      <w:r>
        <w:rPr>
          <w:rFonts w:hint="eastAsia" w:ascii="宋体" w:hAnsi="宋体" w:cs="宋体"/>
          <w:sz w:val="22"/>
        </w:rPr>
        <w:t xml:space="preserve">供热与供冷系统为</w:t>
      </w:r>
      <w:r>
        <w:rPr>
          <w:rFonts w:hint="eastAsia" w:ascii="宋体" w:hAnsi="宋体" w:cs="宋体"/>
          <w:sz w:val="22"/>
          <w:u w:val="single"/>
        </w:rPr>
        <w:t xml:space="preserve"> 2 </w:t>
      </w:r>
      <w:r>
        <w:rPr>
          <w:rFonts w:hint="eastAsia" w:ascii="宋体" w:hAnsi="宋体" w:cs="宋体"/>
          <w:sz w:val="22"/>
        </w:rPr>
        <w:t xml:space="preserve">个采暖期、供冷期；</w:t>
      </w:r>
      <w:r/>
    </w:p>
    <w:p>
      <w:pPr>
        <w:ind w:firstLine="440"/>
        <w:keepLines w:val="0"/>
        <w:keepNext w:val="0"/>
        <w:pageBreakBefore w:val="0"/>
        <w:spacing w:line="400" w:lineRule="exact"/>
        <w:widowControl w:val="off"/>
        <w:rPr>
          <w:rFonts w:ascii="宋体" w:hAnsi="宋体" w:cs="宋体"/>
          <w:sz w:val="22"/>
        </w:rPr>
      </w:pPr>
      <w:r>
        <w:rPr>
          <w:rFonts w:hint="eastAsia" w:ascii="宋体" w:hAnsi="宋体" w:cs="宋体"/>
          <w:sz w:val="22"/>
          <w:lang w:val="en-US" w:eastAsia="zh-CN"/>
        </w:rPr>
        <w:t xml:space="preserve">6.</w:t>
      </w:r>
      <w:r>
        <w:rPr>
          <w:rFonts w:hint="eastAsia" w:ascii="宋体" w:hAnsi="宋体" w:cs="宋体"/>
          <w:sz w:val="22"/>
        </w:rPr>
        <w:t xml:space="preserve">住宅小区内的给排水设施、道路等配套工程为</w:t>
      </w:r>
      <w:r>
        <w:rPr>
          <w:rFonts w:hint="eastAsia" w:ascii="宋体" w:hAnsi="宋体" w:cs="宋体"/>
          <w:sz w:val="22"/>
          <w:u w:val="single"/>
        </w:rPr>
        <w:t xml:space="preserve"> 2 </w:t>
      </w:r>
      <w:r>
        <w:rPr>
          <w:rFonts w:hint="eastAsia" w:ascii="宋体" w:hAnsi="宋体" w:cs="宋体"/>
          <w:sz w:val="22"/>
        </w:rPr>
        <w:t xml:space="preserve">年；</w:t>
      </w:r>
      <w:r/>
    </w:p>
    <w:p>
      <w:pPr>
        <w:ind w:firstLine="440"/>
        <w:keepLines w:val="0"/>
        <w:keepNext w:val="0"/>
        <w:pageBreakBefore w:val="0"/>
        <w:spacing w:line="400" w:lineRule="exact"/>
        <w:widowControl w:val="off"/>
        <w:rPr>
          <w:rFonts w:ascii="宋体" w:hAnsi="宋体" w:cs="宋体"/>
          <w:sz w:val="22"/>
        </w:rPr>
      </w:pPr>
      <w:r>
        <w:rPr>
          <w:rFonts w:hint="eastAsia" w:ascii="宋体" w:hAnsi="宋体" w:cs="宋体"/>
          <w:sz w:val="22"/>
          <w:lang w:val="en-US" w:eastAsia="zh-CN"/>
        </w:rPr>
        <w:t xml:space="preserve">7.</w:t>
      </w:r>
      <w:r>
        <w:rPr>
          <w:rFonts w:hint="eastAsia" w:ascii="宋体" w:hAnsi="宋体" w:cs="宋体"/>
          <w:sz w:val="22"/>
        </w:rPr>
        <w:t xml:space="preserve">其他项目保修期限约定如下：</w:t>
      </w:r>
      <w:r>
        <w:rPr>
          <w:rFonts w:hint="eastAsia" w:ascii="宋体" w:hAnsi="宋体" w:cs="宋体"/>
          <w:sz w:val="22"/>
          <w:u w:val="single"/>
        </w:rPr>
        <w:t xml:space="preserve"> 本项目保修期执行《泰州市住房和城乡建设局关于加强市政工程质量保修管理的意见（试行） 》文件的要求</w:t>
      </w:r>
      <w:r>
        <w:rPr>
          <w:rFonts w:hint="eastAsia" w:ascii="宋体" w:hAnsi="宋体" w:cs="宋体"/>
          <w:sz w:val="22"/>
        </w:rPr>
        <w:t xml:space="preserve">。</w:t>
      </w:r>
      <w:r/>
    </w:p>
    <w:p>
      <w:pPr>
        <w:keepLines w:val="0"/>
        <w:keepNext w:val="0"/>
        <w:pageBreakBefore w:val="0"/>
        <w:spacing w:line="400" w:lineRule="exact"/>
        <w:widowControl w:val="off"/>
        <w:rPr>
          <w:rFonts w:ascii="宋体" w:hAnsi="宋体" w:cs="宋体"/>
          <w:sz w:val="22"/>
        </w:rPr>
      </w:pPr>
      <w:r>
        <w:rPr>
          <w:rFonts w:hint="eastAsia" w:ascii="宋体" w:hAnsi="宋体" w:cs="宋体"/>
          <w:sz w:val="22"/>
        </w:rPr>
        <w:t xml:space="preserve">　　质量保修期自工程竣工验收合格之日起计算。</w:t>
      </w:r>
      <w:r/>
    </w:p>
    <w:p>
      <w:pPr>
        <w:ind w:firstLine="442"/>
        <w:spacing w:line="360" w:lineRule="auto"/>
        <w:rPr>
          <w:rFonts w:ascii="宋体" w:hAnsi="宋体" w:cs="宋体"/>
          <w:b/>
          <w:bCs/>
          <w:sz w:val="22"/>
        </w:rPr>
      </w:pPr>
      <w:r>
        <w:rPr>
          <w:rFonts w:hint="eastAsia" w:ascii="宋体" w:hAnsi="宋体" w:cs="宋体"/>
          <w:b/>
          <w:bCs/>
          <w:sz w:val="22"/>
        </w:rPr>
        <w:t xml:space="preserve">三、缺陷责任期</w:t>
      </w:r>
      <w:r/>
    </w:p>
    <w:p>
      <w:pPr>
        <w:ind w:firstLine="440"/>
        <w:spacing w:line="360" w:lineRule="auto"/>
        <w:rPr>
          <w:rFonts w:ascii="宋体" w:hAnsi="宋体" w:cs="宋体"/>
          <w:sz w:val="22"/>
        </w:rPr>
      </w:pPr>
      <w:r>
        <w:rPr>
          <w:rFonts w:hint="eastAsia" w:ascii="宋体" w:hAnsi="宋体" w:cs="宋体"/>
          <w:sz w:val="22"/>
        </w:rPr>
        <w:t xml:space="preserve">工程缺陷责任期为</w:t>
      </w:r>
      <w:r>
        <w:rPr>
          <w:rFonts w:hint="eastAsia" w:ascii="宋体" w:hAnsi="宋体" w:cs="宋体"/>
          <w:sz w:val="22"/>
          <w:u w:val="single"/>
        </w:rPr>
        <w:t xml:space="preserve"> 24 </w:t>
      </w:r>
      <w:r>
        <w:rPr>
          <w:rFonts w:hint="eastAsia" w:ascii="宋体" w:hAnsi="宋体" w:cs="宋体"/>
          <w:sz w:val="22"/>
        </w:rPr>
        <w:t xml:space="preserve">个月，缺陷责任期自工程通过竣工验收之日起计算。单位工程先于全部工程进行验收，单位工程缺陷责任期自单位工程验收合格之日起算。</w:t>
      </w:r>
      <w:r/>
    </w:p>
    <w:p>
      <w:pPr>
        <w:spacing w:line="360" w:lineRule="auto"/>
        <w:rPr>
          <w:rFonts w:ascii="宋体" w:hAnsi="宋体" w:cs="宋体"/>
          <w:sz w:val="22"/>
        </w:rPr>
      </w:pPr>
      <w:r>
        <w:rPr>
          <w:rFonts w:hint="eastAsia" w:ascii="宋体" w:hAnsi="宋体" w:cs="宋体"/>
          <w:sz w:val="22"/>
        </w:rPr>
        <w:t xml:space="preserve">   </w:t>
      </w:r>
      <w:r>
        <w:rPr>
          <w:rFonts w:hint="eastAsia" w:ascii="宋体" w:hAnsi="宋体" w:cs="宋体"/>
          <w:b/>
          <w:bCs/>
          <w:sz w:val="22"/>
        </w:rPr>
        <w:t xml:space="preserve"> 四、质量保修责任</w:t>
      </w:r>
      <w:r/>
    </w:p>
    <w:p>
      <w:pPr>
        <w:ind w:left="105" w:firstLine="450"/>
        <w:spacing w:line="360" w:lineRule="auto"/>
        <w:rPr>
          <w:rFonts w:ascii="宋体" w:hAnsi="宋体" w:cs="宋体"/>
          <w:sz w:val="22"/>
        </w:rPr>
      </w:pPr>
      <w:r>
        <w:rPr>
          <w:rFonts w:hint="eastAsia" w:ascii="宋体" w:hAnsi="宋体" w:cs="宋体"/>
          <w:sz w:val="22"/>
          <w:lang w:val="en-US" w:eastAsia="zh-CN"/>
        </w:rPr>
        <w:t xml:space="preserve">1.</w:t>
      </w:r>
      <w:r>
        <w:rPr>
          <w:rFonts w:hint="eastAsia" w:ascii="宋体" w:hAnsi="宋体" w:cs="宋体"/>
          <w:sz w:val="22"/>
        </w:rPr>
        <w:t xml:space="preserve">属于保修范围、内容的项目，承包人应当在接到保修通知之日起7天内派人保修。承包人不在约定期限内派人保修的，发包人可以委托他人修理，</w:t>
      </w:r>
      <w:r>
        <w:rPr>
          <w:rFonts w:hint="eastAsia"/>
        </w:rPr>
        <w:t xml:space="preserve">所产生的费用由承包人承担，发包人有权从工程余款中直接扣除，不足部分有权向承包人追偿。</w:t>
      </w:r>
      <w:r/>
    </w:p>
    <w:p>
      <w:pPr>
        <w:ind w:left="105" w:firstLine="450"/>
        <w:spacing w:line="360" w:lineRule="auto"/>
        <w:rPr>
          <w:rFonts w:ascii="宋体" w:hAnsi="宋体" w:cs="宋体"/>
          <w:sz w:val="22"/>
        </w:rPr>
      </w:pPr>
      <w:r>
        <w:rPr>
          <w:rFonts w:hint="eastAsia" w:ascii="宋体" w:hAnsi="宋体" w:cs="宋体"/>
          <w:sz w:val="22"/>
          <w:lang w:val="en-US" w:eastAsia="zh-CN"/>
        </w:rPr>
        <w:t xml:space="preserve">2.</w:t>
      </w:r>
      <w:r>
        <w:rPr>
          <w:rFonts w:hint="eastAsia" w:ascii="宋体" w:hAnsi="宋体" w:cs="宋体"/>
          <w:sz w:val="22"/>
        </w:rPr>
        <w:t xml:space="preserve">发生紧急事故需抢修的，承包人在接到事故通知后，应当立即到达事故现场抢修。</w:t>
      </w:r>
      <w:r/>
    </w:p>
    <w:p>
      <w:pPr>
        <w:ind w:left="105" w:firstLine="450"/>
        <w:spacing w:line="360" w:lineRule="auto"/>
        <w:rPr>
          <w:rFonts w:ascii="宋体" w:hAnsi="宋体" w:cs="宋体"/>
          <w:sz w:val="22"/>
        </w:rPr>
      </w:pPr>
      <w:r>
        <w:rPr>
          <w:rFonts w:hint="eastAsia" w:ascii="宋体" w:hAnsi="宋体" w:cs="宋体"/>
          <w:sz w:val="22"/>
          <w:lang w:val="en-US" w:eastAsia="zh-CN"/>
        </w:rPr>
        <w:t xml:space="preserve">3.</w:t>
      </w:r>
      <w:r>
        <w:rPr>
          <w:rFonts w:hint="eastAsia" w:ascii="宋体" w:hAnsi="宋体" w:cs="宋体"/>
          <w:sz w:val="22"/>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10"/>
        <w:spacing w:line="360" w:lineRule="auto"/>
        <w:rPr>
          <w:rFonts w:ascii="宋体" w:hAnsi="宋体" w:cs="宋体"/>
          <w:sz w:val="22"/>
        </w:rPr>
      </w:pPr>
      <w:r>
        <w:rPr>
          <w:rFonts w:hint="eastAsia" w:ascii="宋体" w:hAnsi="宋体" w:cs="宋体"/>
          <w:sz w:val="22"/>
          <w:lang w:val="en-US" w:eastAsia="zh-CN"/>
        </w:rPr>
        <w:t xml:space="preserve">4.</w:t>
      </w:r>
      <w:r>
        <w:rPr>
          <w:rFonts w:hint="eastAsia" w:ascii="宋体" w:hAnsi="宋体" w:cs="宋体"/>
          <w:sz w:val="22"/>
        </w:rPr>
        <w:t xml:space="preserve">质量保修完成后，由发包人组织验收。</w:t>
      </w:r>
      <w:r/>
    </w:p>
    <w:p>
      <w:pPr>
        <w:spacing w:line="360" w:lineRule="auto"/>
        <w:rPr>
          <w:rFonts w:ascii="宋体" w:hAnsi="宋体" w:cs="宋体"/>
          <w:sz w:val="22"/>
        </w:rPr>
      </w:pPr>
      <w:r>
        <w:rPr>
          <w:rFonts w:hint="eastAsia" w:ascii="宋体" w:hAnsi="宋体" w:cs="宋体"/>
          <w:sz w:val="22"/>
        </w:rPr>
        <w:t xml:space="preserve">　</w:t>
      </w:r>
      <w:r>
        <w:rPr>
          <w:rFonts w:hint="eastAsia" w:ascii="宋体" w:hAnsi="宋体" w:cs="宋体"/>
          <w:b/>
          <w:bCs/>
          <w:sz w:val="22"/>
        </w:rPr>
        <w:t xml:space="preserve">　五、保修费用</w:t>
      </w:r>
      <w:r/>
    </w:p>
    <w:p>
      <w:pPr>
        <w:spacing w:line="360" w:lineRule="auto"/>
        <w:rPr>
          <w:rFonts w:ascii="宋体" w:hAnsi="宋体" w:cs="宋体"/>
          <w:sz w:val="22"/>
        </w:rPr>
      </w:pPr>
      <w:r>
        <w:rPr>
          <w:rFonts w:hint="eastAsia" w:ascii="宋体" w:hAnsi="宋体" w:cs="宋体"/>
          <w:sz w:val="22"/>
        </w:rPr>
        <w:t xml:space="preserve">　　保修费用由造成质量缺陷的责任方承担。</w:t>
      </w:r>
      <w:r/>
    </w:p>
    <w:p>
      <w:pPr>
        <w:ind w:firstLine="442"/>
        <w:jc w:val="left"/>
        <w:spacing w:line="360" w:lineRule="auto"/>
        <w:rPr>
          <w:rFonts w:ascii="宋体" w:hAnsi="宋体" w:cs="宋体"/>
          <w:sz w:val="22"/>
        </w:rPr>
      </w:pPr>
      <w:r>
        <w:rPr>
          <w:rFonts w:hint="eastAsia" w:ascii="宋体" w:hAnsi="宋体" w:cs="宋体"/>
          <w:b/>
          <w:sz w:val="22"/>
        </w:rPr>
        <w:t xml:space="preserve">六</w:t>
      </w:r>
      <w:r>
        <w:rPr>
          <w:rFonts w:hint="eastAsia" w:ascii="宋体" w:hAnsi="宋体" w:cs="宋体"/>
          <w:sz w:val="22"/>
        </w:rPr>
        <w:t xml:space="preserve">、</w:t>
      </w:r>
      <w:r>
        <w:rPr>
          <w:rFonts w:hint="eastAsia" w:ascii="宋体" w:hAnsi="宋体" w:cs="宋体"/>
          <w:b/>
          <w:bCs/>
          <w:sz w:val="22"/>
        </w:rPr>
        <w:t xml:space="preserve">双方约定的其他工程质量保修事项</w:t>
      </w:r>
      <w:r>
        <w:rPr>
          <w:rFonts w:hint="eastAsia" w:ascii="宋体" w:hAnsi="宋体" w:cs="宋体"/>
          <w:sz w:val="22"/>
        </w:rPr>
        <w:t xml:space="preserve">：</w:t>
      </w:r>
      <w:r>
        <w:rPr>
          <w:rFonts w:hint="eastAsia" w:ascii="宋体" w:hAnsi="宋体" w:cs="宋体"/>
          <w:sz w:val="22"/>
          <w:u w:val="single"/>
        </w:rPr>
        <w:t xml:space="preserve">  /  </w:t>
      </w:r>
      <w:r>
        <w:rPr>
          <w:rFonts w:hint="eastAsia" w:ascii="宋体" w:hAnsi="宋体" w:cs="宋体"/>
          <w:sz w:val="22"/>
        </w:rPr>
        <w:t xml:space="preserve">。</w:t>
      </w:r>
      <w:r/>
    </w:p>
    <w:p>
      <w:pPr>
        <w:ind w:firstLine="418"/>
        <w:spacing w:line="360" w:lineRule="auto"/>
        <w:rPr>
          <w:rFonts w:ascii="宋体" w:hAnsi="宋体" w:cs="宋体"/>
          <w:sz w:val="22"/>
        </w:rPr>
      </w:pPr>
      <w:r>
        <w:rPr>
          <w:rFonts w:hint="eastAsia" w:ascii="宋体" w:hAnsi="宋体" w:cs="宋体"/>
          <w:sz w:val="22"/>
        </w:rPr>
        <w:t xml:space="preserve">工程质量保修书由发包人、承包人在工程竣工验收前共同签署，作为施工合同附件，其有效期限至保修期满。</w:t>
      </w:r>
      <w:r/>
    </w:p>
    <w:p>
      <w:pPr>
        <w:ind w:firstLine="420"/>
        <w:spacing w:line="360" w:lineRule="auto"/>
        <w:rPr>
          <w:rFonts w:ascii="宋体" w:hAnsi="宋体" w:cs="宋体"/>
          <w:sz w:val="22"/>
        </w:rPr>
      </w:pPr>
      <w:r>
        <w:rPr>
          <w:rFonts w:ascii="宋体" w:hAnsi="宋体" w:cs="宋体"/>
          <w:sz w:val="22"/>
        </w:rPr>
      </w:r>
      <w:r/>
    </w:p>
    <w:p>
      <w:pPr>
        <w:spacing w:line="360" w:lineRule="auto"/>
        <w:rPr>
          <w:rFonts w:ascii="宋体" w:hAnsi="宋体" w:cs="宋体"/>
          <w:sz w:val="22"/>
        </w:rPr>
      </w:pPr>
      <w:r>
        <w:rPr>
          <w:rFonts w:hint="eastAsia" w:ascii="宋体" w:hAnsi="宋体" w:cs="宋体"/>
          <w:sz w:val="22"/>
        </w:rPr>
        <w:t xml:space="preserve">发包人(公章)：</w:t>
      </w:r>
      <w:r>
        <w:rPr>
          <w:rFonts w:hint="eastAsia" w:ascii="宋体" w:hAnsi="宋体" w:cs="宋体"/>
          <w:sz w:val="22"/>
          <w:u w:val="single"/>
        </w:rPr>
        <w:t xml:space="preserve">        </w:t>
      </w:r>
      <w:r>
        <w:rPr>
          <w:rFonts w:hint="eastAsia" w:ascii="宋体" w:hAnsi="宋体" w:cs="宋体"/>
          <w:sz w:val="22"/>
        </w:rPr>
        <w:t xml:space="preserve">           承包人(公章)：</w:t>
      </w:r>
      <w:r>
        <w:rPr>
          <w:rFonts w:hint="eastAsia" w:ascii="宋体" w:hAnsi="宋体" w:cs="宋体"/>
          <w:sz w:val="22"/>
          <w:u w:val="single"/>
        </w:rPr>
        <w:t xml:space="preserve">           </w:t>
      </w:r>
      <w:r/>
    </w:p>
    <w:p>
      <w:pPr>
        <w:spacing w:line="360" w:lineRule="auto"/>
        <w:rPr>
          <w:rFonts w:ascii="宋体" w:hAnsi="宋体" w:cs="宋体"/>
          <w:sz w:val="22"/>
          <w:u w:val="single"/>
        </w:rPr>
      </w:pPr>
      <w:r>
        <w:rPr>
          <w:rFonts w:hint="eastAsia" w:ascii="宋体" w:hAnsi="宋体" w:cs="宋体"/>
          <w:sz w:val="22"/>
        </w:rPr>
        <w:t xml:space="preserve">地  址：</w:t>
      </w:r>
      <w:r>
        <w:rPr>
          <w:rFonts w:hint="eastAsia" w:ascii="宋体" w:hAnsi="宋体" w:cs="宋体"/>
          <w:sz w:val="22"/>
          <w:u w:val="single"/>
        </w:rPr>
        <w:t xml:space="preserve">                     </w:t>
      </w:r>
      <w:r>
        <w:rPr>
          <w:rFonts w:hint="eastAsia" w:ascii="宋体" w:hAnsi="宋体" w:cs="宋体"/>
          <w:sz w:val="22"/>
        </w:rPr>
        <w:t xml:space="preserve">          地  址：</w:t>
      </w:r>
      <w:r>
        <w:rPr>
          <w:rFonts w:hint="eastAsia" w:ascii="宋体" w:hAnsi="宋体" w:cs="宋体"/>
          <w:sz w:val="22"/>
          <w:u w:val="single"/>
        </w:rPr>
        <w:t xml:space="preserve">                     </w:t>
      </w:r>
      <w:r/>
    </w:p>
    <w:p>
      <w:pPr>
        <w:spacing w:line="360" w:lineRule="auto"/>
        <w:rPr>
          <w:rFonts w:ascii="宋体" w:hAnsi="宋体" w:cs="宋体"/>
          <w:sz w:val="22"/>
        </w:rPr>
      </w:pPr>
      <w:r>
        <w:rPr>
          <w:rFonts w:hint="eastAsia" w:ascii="宋体" w:hAnsi="宋体" w:cs="宋体"/>
          <w:sz w:val="22"/>
        </w:rPr>
        <w:t xml:space="preserve">法定代表人(签字)：</w:t>
      </w:r>
      <w:r>
        <w:rPr>
          <w:rFonts w:hint="eastAsia" w:ascii="宋体" w:hAnsi="宋体" w:cs="宋体"/>
          <w:sz w:val="22"/>
          <w:u w:val="single"/>
        </w:rPr>
        <w:t xml:space="preserve">      </w:t>
      </w:r>
      <w:r>
        <w:rPr>
          <w:rFonts w:hint="eastAsia" w:ascii="宋体" w:hAnsi="宋体" w:cs="宋体"/>
          <w:sz w:val="22"/>
        </w:rPr>
        <w:t xml:space="preserve">           法定代表人(签字)：</w:t>
      </w:r>
      <w:r>
        <w:rPr>
          <w:rFonts w:hint="eastAsia" w:ascii="宋体" w:hAnsi="宋体" w:cs="宋体"/>
          <w:sz w:val="22"/>
          <w:u w:val="single"/>
        </w:rPr>
        <w:t xml:space="preserve">         </w:t>
      </w:r>
      <w:r/>
    </w:p>
    <w:p>
      <w:pPr>
        <w:spacing w:line="360" w:lineRule="auto"/>
        <w:rPr>
          <w:rFonts w:ascii="宋体" w:hAnsi="宋体" w:cs="宋体"/>
          <w:sz w:val="22"/>
        </w:rPr>
      </w:pPr>
      <w:r>
        <w:rPr>
          <w:rFonts w:hint="eastAsia" w:ascii="宋体" w:hAnsi="宋体" w:cs="宋体"/>
          <w:sz w:val="22"/>
        </w:rPr>
        <w:t xml:space="preserve">委托代理人(签字)：</w:t>
      </w:r>
      <w:r>
        <w:rPr>
          <w:rFonts w:hint="eastAsia" w:ascii="宋体" w:hAnsi="宋体" w:cs="宋体"/>
          <w:sz w:val="22"/>
          <w:u w:val="single"/>
        </w:rPr>
        <w:t xml:space="preserve">      </w:t>
      </w:r>
      <w:r>
        <w:rPr>
          <w:rFonts w:hint="eastAsia" w:ascii="宋体" w:hAnsi="宋体" w:cs="宋体"/>
          <w:sz w:val="22"/>
        </w:rPr>
        <w:t xml:space="preserve">           委托代理人(签字)：</w:t>
      </w:r>
      <w:r>
        <w:rPr>
          <w:rFonts w:hint="eastAsia" w:ascii="宋体" w:hAnsi="宋体" w:cs="宋体"/>
          <w:sz w:val="22"/>
          <w:u w:val="single"/>
        </w:rPr>
        <w:t xml:space="preserve">       </w:t>
      </w:r>
      <w:r/>
    </w:p>
    <w:p>
      <w:pPr>
        <w:spacing w:line="360" w:lineRule="auto"/>
        <w:rPr>
          <w:rFonts w:ascii="宋体" w:hAnsi="宋体" w:cs="宋体"/>
          <w:sz w:val="22"/>
        </w:rPr>
      </w:pPr>
      <w:r>
        <w:rPr>
          <w:rFonts w:hint="eastAsia" w:ascii="宋体" w:hAnsi="宋体" w:cs="宋体"/>
          <w:sz w:val="22"/>
        </w:rPr>
        <w:t xml:space="preserve">电  话：</w:t>
      </w:r>
      <w:r>
        <w:rPr>
          <w:rFonts w:hint="eastAsia" w:ascii="宋体" w:hAnsi="宋体" w:cs="宋体"/>
          <w:sz w:val="22"/>
          <w:u w:val="single"/>
        </w:rPr>
        <w:t xml:space="preserve">                  </w:t>
      </w:r>
      <w:r>
        <w:rPr>
          <w:rFonts w:hint="eastAsia" w:ascii="宋体" w:hAnsi="宋体" w:cs="宋体"/>
          <w:sz w:val="22"/>
        </w:rPr>
        <w:t xml:space="preserve">             电  话：</w:t>
      </w:r>
      <w:r>
        <w:rPr>
          <w:rFonts w:hint="eastAsia" w:ascii="宋体" w:hAnsi="宋体" w:cs="宋体"/>
          <w:sz w:val="22"/>
          <w:u w:val="single"/>
        </w:rPr>
        <w:t xml:space="preserve">                 </w:t>
      </w:r>
      <w:r/>
    </w:p>
    <w:p>
      <w:pPr>
        <w:spacing w:line="360" w:lineRule="auto"/>
        <w:rPr>
          <w:rFonts w:ascii="宋体" w:hAnsi="宋体" w:cs="宋体"/>
          <w:sz w:val="22"/>
        </w:rPr>
      </w:pPr>
      <w:r>
        <w:rPr>
          <w:rFonts w:hint="eastAsia" w:ascii="宋体" w:hAnsi="宋体" w:cs="宋体"/>
          <w:sz w:val="22"/>
        </w:rPr>
        <w:t xml:space="preserve">传  真：</w:t>
      </w:r>
      <w:r>
        <w:rPr>
          <w:rFonts w:hint="eastAsia" w:ascii="宋体" w:hAnsi="宋体" w:cs="宋体"/>
          <w:sz w:val="22"/>
          <w:u w:val="single"/>
        </w:rPr>
        <w:t xml:space="preserve">   </w:t>
      </w:r>
      <w:r>
        <w:rPr>
          <w:rFonts w:hint="eastAsia" w:ascii="宋体" w:hAnsi="宋体" w:cs="宋体"/>
          <w:sz w:val="22"/>
        </w:rPr>
        <w:t xml:space="preserve">             传  真：</w:t>
      </w:r>
      <w:r>
        <w:rPr>
          <w:rFonts w:hint="eastAsia" w:ascii="宋体" w:hAnsi="宋体" w:cs="宋体"/>
          <w:sz w:val="22"/>
          <w:u w:val="single"/>
        </w:rPr>
        <w:t xml:space="preserve">                 </w:t>
      </w:r>
      <w:r/>
    </w:p>
    <w:p>
      <w:pPr>
        <w:ind w:left="4400" w:hanging="4400"/>
        <w:spacing w:line="360" w:lineRule="auto"/>
        <w:rPr>
          <w:rFonts w:ascii="宋体" w:hAnsi="宋体" w:cs="宋体"/>
          <w:sz w:val="22"/>
          <w:u w:val="single"/>
        </w:rPr>
      </w:pPr>
      <w:r>
        <w:rPr>
          <w:rFonts w:hint="eastAsia" w:ascii="宋体" w:hAnsi="宋体" w:cs="宋体"/>
          <w:sz w:val="22"/>
        </w:rPr>
        <w:t xml:space="preserve">开户银行：</w:t>
      </w:r>
      <w:r>
        <w:rPr>
          <w:rFonts w:hint="eastAsia" w:ascii="宋体" w:hAnsi="宋体" w:cs="宋体"/>
          <w:sz w:val="22"/>
          <w:u w:val="single"/>
        </w:rPr>
        <w:t xml:space="preserve">                 </w:t>
      </w:r>
      <w:r>
        <w:rPr>
          <w:rFonts w:hint="eastAsia" w:ascii="宋体" w:hAnsi="宋体" w:cs="宋体"/>
          <w:sz w:val="22"/>
        </w:rPr>
        <w:t xml:space="preserve">            开户银行：</w:t>
      </w:r>
      <w:r>
        <w:rPr>
          <w:rFonts w:hint="eastAsia" w:ascii="宋体" w:hAnsi="宋体" w:cs="宋体"/>
          <w:sz w:val="22"/>
          <w:u w:val="single"/>
        </w:rPr>
        <w:t xml:space="preserve">                   </w:t>
      </w:r>
      <w:r/>
    </w:p>
    <w:p>
      <w:pPr>
        <w:spacing w:line="360" w:lineRule="auto"/>
        <w:rPr>
          <w:rFonts w:ascii="宋体" w:hAnsi="宋体" w:cs="宋体"/>
          <w:sz w:val="22"/>
          <w:u w:val="single"/>
        </w:rPr>
      </w:pPr>
      <w:r>
        <w:rPr>
          <w:rFonts w:hint="eastAsia" w:ascii="宋体" w:hAnsi="宋体" w:cs="宋体"/>
          <w:sz w:val="22"/>
        </w:rPr>
        <w:t xml:space="preserve">账  号：</w:t>
      </w:r>
      <w:r>
        <w:rPr>
          <w:rFonts w:hint="eastAsia" w:ascii="宋体" w:hAnsi="宋体" w:cs="宋体"/>
          <w:sz w:val="22"/>
          <w:u w:val="single"/>
        </w:rPr>
        <w:t xml:space="preserve">                   </w:t>
      </w:r>
      <w:r>
        <w:rPr>
          <w:rFonts w:hint="eastAsia" w:ascii="宋体" w:hAnsi="宋体" w:cs="宋体"/>
          <w:sz w:val="22"/>
        </w:rPr>
        <w:t xml:space="preserve">            账  号：</w:t>
      </w:r>
      <w:r>
        <w:rPr>
          <w:rFonts w:hint="eastAsia" w:ascii="宋体" w:hAnsi="宋体" w:cs="宋体"/>
          <w:sz w:val="22"/>
          <w:u w:val="single"/>
        </w:rPr>
        <w:t xml:space="preserve">                     </w:t>
      </w:r>
      <w:r/>
    </w:p>
    <w:p>
      <w:pPr>
        <w:spacing w:line="360" w:lineRule="auto"/>
        <w:rPr>
          <w:rFonts w:ascii="宋体" w:hAnsi="宋体" w:cs="宋体"/>
          <w:sz w:val="22"/>
          <w:u w:val="single"/>
        </w:rPr>
      </w:pPr>
      <w:r>
        <w:rPr>
          <w:rFonts w:hint="eastAsia" w:ascii="宋体" w:hAnsi="宋体" w:cs="宋体"/>
          <w:sz w:val="22"/>
        </w:rPr>
        <w:t xml:space="preserve">邮政编码：</w:t>
      </w:r>
      <w:r>
        <w:rPr>
          <w:rFonts w:hint="eastAsia" w:ascii="宋体" w:hAnsi="宋体" w:cs="宋体"/>
          <w:sz w:val="22"/>
          <w:u w:val="single"/>
        </w:rPr>
        <w:t xml:space="preserve">               </w:t>
      </w:r>
      <w:r>
        <w:rPr>
          <w:rFonts w:hint="eastAsia" w:ascii="宋体" w:hAnsi="宋体" w:cs="宋体"/>
          <w:sz w:val="22"/>
        </w:rPr>
        <w:t xml:space="preserve">           邮政编码：</w:t>
      </w:r>
      <w:r>
        <w:rPr>
          <w:rFonts w:hint="eastAsia" w:ascii="宋体" w:hAnsi="宋体" w:cs="宋体"/>
          <w:sz w:val="22"/>
          <w:u w:val="single"/>
        </w:rPr>
        <w:t xml:space="preserve">          </w:t>
      </w:r>
      <w:r/>
    </w:p>
    <w:p>
      <w:pPr>
        <w:spacing w:line="360" w:lineRule="auto"/>
        <w:rPr>
          <w:rFonts w:ascii="宋体" w:hAnsi="宋体" w:cs="宋体"/>
          <w:sz w:val="22"/>
          <w:u w:val="single"/>
        </w:rPr>
      </w:pPr>
      <w:r>
        <w:rPr>
          <w:rFonts w:ascii="宋体" w:hAnsi="宋体" w:cs="宋体"/>
          <w:sz w:val="22"/>
          <w:u w:val="single"/>
        </w:rPr>
      </w:r>
      <w:r/>
    </w:p>
    <w:p>
      <w:pPr>
        <w:pStyle w:val="988"/>
        <w:ind w:firstLine="390"/>
        <w:spacing w:line="440" w:lineRule="exact"/>
        <w:shd w:val="clear" w:color="auto" w:fill="ffffff"/>
        <w:rPr>
          <w:rFonts w:cs="Helvetica"/>
          <w:sz w:val="21"/>
          <w:szCs w:val="21"/>
        </w:rPr>
      </w:pPr>
      <w:r>
        <w:rPr>
          <w:rFonts w:cs="Helvetica"/>
          <w:sz w:val="21"/>
          <w:szCs w:val="21"/>
        </w:rPr>
      </w:r>
      <w:r/>
    </w:p>
    <w:p>
      <w:pPr>
        <w:pStyle w:val="988"/>
        <w:ind w:firstLine="390"/>
        <w:spacing w:line="440" w:lineRule="exact"/>
        <w:shd w:val="clear" w:color="auto" w:fill="ffffff"/>
        <w:rPr>
          <w:rFonts w:cs="Helvetica"/>
          <w:sz w:val="21"/>
          <w:szCs w:val="21"/>
        </w:rPr>
      </w:pPr>
      <w:r>
        <w:rPr>
          <w:rFonts w:cs="Helvetica"/>
          <w:sz w:val="21"/>
          <w:szCs w:val="21"/>
        </w:rPr>
      </w:r>
      <w:r/>
    </w:p>
    <w:p>
      <w:pPr>
        <w:pStyle w:val="988"/>
        <w:ind w:firstLine="390"/>
        <w:spacing w:line="440" w:lineRule="exact"/>
        <w:shd w:val="clear" w:color="auto" w:fill="ffffff"/>
        <w:rPr>
          <w:rFonts w:cs="Helvetica"/>
          <w:sz w:val="21"/>
          <w:szCs w:val="21"/>
        </w:rPr>
      </w:pPr>
      <w:r>
        <w:rPr>
          <w:rFonts w:cs="Helvetica"/>
          <w:sz w:val="21"/>
          <w:szCs w:val="21"/>
        </w:rPr>
      </w:r>
      <w:r/>
    </w:p>
    <w:p>
      <w:pPr>
        <w:pStyle w:val="988"/>
        <w:ind w:firstLine="390"/>
        <w:spacing w:line="440" w:lineRule="exact"/>
        <w:shd w:val="clear" w:color="auto" w:fill="ffffff"/>
        <w:rPr>
          <w:rFonts w:cs="Helvetica"/>
          <w:sz w:val="21"/>
          <w:szCs w:val="21"/>
        </w:rPr>
      </w:pPr>
      <w:r>
        <w:rPr>
          <w:rFonts w:cs="Helvetica"/>
          <w:sz w:val="21"/>
          <w:szCs w:val="21"/>
        </w:rPr>
      </w:r>
      <w:r/>
    </w:p>
    <w:p>
      <w:pPr>
        <w:pStyle w:val="988"/>
        <w:ind w:firstLine="390"/>
        <w:spacing w:line="440" w:lineRule="exact"/>
        <w:shd w:val="clear" w:color="auto" w:fill="ffffff"/>
        <w:rPr>
          <w:rFonts w:cs="Helvetica"/>
          <w:sz w:val="21"/>
          <w:szCs w:val="21"/>
        </w:rPr>
      </w:pPr>
      <w:r>
        <w:rPr>
          <w:rFonts w:cs="Helvetica"/>
          <w:sz w:val="21"/>
          <w:szCs w:val="21"/>
        </w:rPr>
      </w:r>
      <w:r/>
    </w:p>
    <w:p>
      <w:pPr>
        <w:pStyle w:val="988"/>
        <w:ind w:firstLine="390"/>
        <w:spacing w:line="440" w:lineRule="exact"/>
        <w:shd w:val="clear" w:color="auto" w:fill="ffffff"/>
        <w:rPr>
          <w:rFonts w:cs="Helvetica"/>
          <w:sz w:val="21"/>
          <w:szCs w:val="21"/>
        </w:rPr>
      </w:pPr>
      <w:r>
        <w:rPr>
          <w:rFonts w:cs="Helvetica"/>
          <w:sz w:val="21"/>
          <w:szCs w:val="21"/>
        </w:rPr>
      </w:r>
      <w:r/>
    </w:p>
    <w:p>
      <w:pPr>
        <w:pStyle w:val="988"/>
        <w:ind w:firstLine="390"/>
        <w:spacing w:line="440" w:lineRule="exact"/>
        <w:shd w:val="clear" w:color="auto" w:fill="ffffff"/>
        <w:rPr>
          <w:rFonts w:cs="Helvetica"/>
          <w:sz w:val="21"/>
          <w:szCs w:val="21"/>
        </w:rPr>
      </w:pPr>
      <w:r>
        <w:rPr>
          <w:rFonts w:cs="Helvetica"/>
          <w:sz w:val="21"/>
          <w:szCs w:val="21"/>
        </w:rPr>
      </w:r>
      <w:r/>
    </w:p>
    <w:p>
      <w:pPr>
        <w:pStyle w:val="988"/>
        <w:ind w:firstLine="390"/>
        <w:spacing w:line="440" w:lineRule="exact"/>
        <w:shd w:val="clear" w:color="auto" w:fill="ffffff"/>
        <w:rPr>
          <w:rFonts w:cs="Helvetica"/>
          <w:sz w:val="21"/>
          <w:szCs w:val="21"/>
        </w:rPr>
      </w:pPr>
      <w:r>
        <w:rPr>
          <w:rFonts w:cs="Helvetica"/>
          <w:sz w:val="21"/>
          <w:szCs w:val="21"/>
        </w:rPr>
      </w:r>
      <w:r/>
    </w:p>
    <w:p>
      <w:pPr>
        <w:numPr>
          <w:ilvl w:val="0"/>
          <w:numId w:val="9"/>
        </w:numPr>
        <w:ind w:firstLine="422"/>
        <w:jc w:val="center"/>
        <w:spacing w:line="360" w:lineRule="auto"/>
        <w:rPr>
          <w:rFonts w:ascii="宋体" w:hAnsi="宋体"/>
          <w:b/>
          <w:szCs w:val="21"/>
        </w:rPr>
        <w:outlineLvl w:val="0"/>
      </w:pPr>
      <w:r/>
      <w:bookmarkStart w:id="664" w:name="_Toc2510"/>
      <w:r/>
      <w:bookmarkStart w:id="665" w:name="_Toc11766"/>
      <w:r>
        <w:rPr>
          <w:rFonts w:hint="eastAsia" w:cs="Helvetica"/>
          <w:szCs w:val="21"/>
        </w:rPr>
        <w:t xml:space="preserve">  </w:t>
      </w:r>
      <w:r>
        <w:rPr>
          <w:rFonts w:hint="eastAsia" w:ascii="宋体" w:hAnsi="宋体"/>
        </w:rPr>
        <w:t xml:space="preserve"> </w:t>
      </w:r>
      <w:bookmarkStart w:id="666" w:name="_Toc8563"/>
      <w:r>
        <w:rPr>
          <w:rFonts w:hint="eastAsia" w:ascii="宋体" w:hAnsi="宋体"/>
          <w:b/>
          <w:szCs w:val="21"/>
        </w:rPr>
        <w:t xml:space="preserve">项目需求</w:t>
      </w:r>
      <w:bookmarkEnd w:id="664"/>
      <w:r/>
      <w:bookmarkEnd w:id="665"/>
      <w:r/>
      <w:bookmarkEnd w:id="666"/>
      <w:r/>
      <w:r/>
    </w:p>
    <w:p>
      <w:pPr>
        <w:numPr>
          <w:ilvl w:val="0"/>
          <w:numId w:val="10"/>
        </w:numPr>
        <w:spacing w:line="400" w:lineRule="exact"/>
        <w:rPr>
          <w:rFonts w:ascii="宋体" w:hAnsi="宋体"/>
          <w:b/>
          <w:szCs w:val="21"/>
        </w:rPr>
      </w:pPr>
      <w:r/>
      <w:bookmarkStart w:id="667" w:name="_Toc4246"/>
      <w:r>
        <w:rPr>
          <w:rFonts w:hint="eastAsia" w:ascii="宋体" w:hAnsi="宋体" w:cs="宋体"/>
          <w:b/>
          <w:szCs w:val="21"/>
        </w:rPr>
        <w:t xml:space="preserve">项目</w:t>
      </w:r>
      <w:bookmarkEnd w:id="667"/>
      <w:r>
        <w:rPr>
          <w:rFonts w:hint="eastAsia" w:ascii="宋体" w:hAnsi="宋体" w:cs="宋体"/>
          <w:b/>
          <w:szCs w:val="21"/>
        </w:rPr>
        <w:t xml:space="preserve">基本情况</w:t>
      </w:r>
      <w:r/>
    </w:p>
    <w:p>
      <w:pPr>
        <w:ind w:left="422" w:hanging="2"/>
        <w:spacing w:line="400" w:lineRule="exact"/>
        <w:rPr>
          <w:rFonts w:ascii="宋体" w:hAnsi="宋体" w:cs="宋体"/>
          <w:szCs w:val="21"/>
        </w:rPr>
      </w:pPr>
      <w:r>
        <w:rPr>
          <w:rFonts w:ascii="宋体" w:hAnsi="宋体" w:cs="宋体"/>
          <w:szCs w:val="21"/>
        </w:rPr>
        <w:t xml:space="preserve">1.</w:t>
      </w:r>
      <w:r>
        <w:rPr>
          <w:rFonts w:hint="eastAsia"/>
          <w:szCs w:val="21"/>
        </w:rPr>
        <w:t xml:space="preserve">项目名称：</w:t>
      </w:r>
      <w:r>
        <w:rPr>
          <w:rFonts w:hint="eastAsia" w:ascii="宋体" w:hAnsi="宋体"/>
          <w:szCs w:val="21"/>
        </w:rPr>
        <w:t xml:space="preserve">泰州学院实验实训楼B3北侧实验室集中改造工程；</w:t>
      </w:r>
      <w:r/>
    </w:p>
    <w:p>
      <w:pPr>
        <w:ind w:left="422" w:hanging="2"/>
        <w:spacing w:line="400" w:lineRule="exact"/>
        <w:rPr>
          <w:szCs w:val="21"/>
        </w:rPr>
      </w:pPr>
      <w:r>
        <w:rPr>
          <w:szCs w:val="21"/>
        </w:rPr>
        <w:t xml:space="preserve">2.项目属性</w:t>
      </w:r>
      <w:r>
        <w:rPr>
          <w:rFonts w:hint="eastAsia"/>
          <w:szCs w:val="21"/>
        </w:rPr>
        <w:t xml:space="preserve">：工程施工；</w:t>
      </w:r>
      <w:r/>
    </w:p>
    <w:p>
      <w:pPr>
        <w:ind w:left="422" w:hanging="2"/>
        <w:spacing w:line="400" w:lineRule="exact"/>
        <w:rPr>
          <w:rFonts w:ascii="宋体" w:hAnsi="宋体" w:cs="宋体"/>
          <w:szCs w:val="21"/>
        </w:rPr>
      </w:pPr>
      <w:r>
        <w:rPr>
          <w:rFonts w:ascii="宋体" w:hAnsi="宋体" w:cs="宋体"/>
          <w:szCs w:val="21"/>
        </w:rPr>
        <w:t xml:space="preserve">3.</w:t>
      </w:r>
      <w:r>
        <w:rPr>
          <w:rFonts w:hint="eastAsia"/>
          <w:szCs w:val="21"/>
        </w:rPr>
        <w:t xml:space="preserve">项目预算及最高限价：详见采购公告，超过预算及最高限价作为无效响应文件；</w:t>
      </w:r>
      <w:r/>
    </w:p>
    <w:p>
      <w:pPr>
        <w:ind w:left="422" w:hanging="2"/>
        <w:spacing w:line="400" w:lineRule="exact"/>
        <w:rPr>
          <w:rFonts w:ascii="宋体" w:hAnsi="宋体" w:cs="宋体"/>
          <w:szCs w:val="21"/>
        </w:rPr>
      </w:pPr>
      <w:r>
        <w:rPr>
          <w:rFonts w:ascii="宋体" w:hAnsi="宋体" w:cs="宋体"/>
          <w:szCs w:val="21"/>
        </w:rPr>
        <w:t xml:space="preserve">4.</w:t>
      </w:r>
      <w:r>
        <w:rPr>
          <w:rFonts w:hint="eastAsia"/>
          <w:szCs w:val="21"/>
        </w:rPr>
        <w:t xml:space="preserve">现场</w:t>
      </w:r>
      <w:r>
        <w:rPr>
          <w:rFonts w:hint="eastAsia" w:ascii="宋体" w:hAnsi="宋体" w:cs="宋体"/>
          <w:szCs w:val="21"/>
        </w:rPr>
        <w:t xml:space="preserve">勘探：采购人不组织，供应商可现场自行勘探；</w:t>
      </w:r>
      <w:bookmarkEnd w:id="97"/>
      <w:r/>
      <w:bookmarkEnd w:id="98"/>
      <w:r/>
      <w:bookmarkStart w:id="668" w:name="_Toc418666819"/>
      <w:r>
        <w:rPr>
          <w:rFonts w:hint="eastAsia" w:ascii="宋体" w:hAnsi="宋体" w:cs="宋体"/>
          <w:szCs w:val="21"/>
        </w:rPr>
        <w:t xml:space="preserve">现场勘察联系人：王老师，联系电话：18705267493；</w:t>
      </w:r>
      <w:r/>
    </w:p>
    <w:p>
      <w:pPr>
        <w:ind w:left="422" w:hanging="2"/>
        <w:spacing w:line="400" w:lineRule="exact"/>
        <w:rPr>
          <w:rFonts w:ascii="宋体" w:hAnsi="宋体" w:cs="宋体"/>
          <w:szCs w:val="21"/>
        </w:rPr>
      </w:pPr>
      <w:r>
        <w:rPr>
          <w:rFonts w:ascii="宋体" w:hAnsi="宋体" w:cs="宋体"/>
          <w:szCs w:val="21"/>
        </w:rPr>
        <w:t xml:space="preserve">5.</w:t>
      </w:r>
      <w:r>
        <w:rPr>
          <w:rFonts w:hint="eastAsia" w:ascii="宋体" w:hAnsi="宋体" w:cs="宋体"/>
          <w:szCs w:val="21"/>
        </w:rPr>
        <w:t xml:space="preserve">本项目属于建筑业；</w:t>
      </w:r>
      <w:r/>
    </w:p>
    <w:p>
      <w:pPr>
        <w:ind w:left="422" w:hanging="2"/>
        <w:spacing w:line="400" w:lineRule="exact"/>
        <w:tabs>
          <w:tab w:val="left" w:pos="6671" w:leader="none"/>
        </w:tabs>
        <w:rPr>
          <w:rFonts w:ascii="宋体" w:hAnsi="宋体" w:cs="宋体"/>
          <w:szCs w:val="21"/>
        </w:rPr>
      </w:pPr>
      <w:r>
        <w:rPr>
          <w:rFonts w:ascii="宋体" w:hAnsi="宋体" w:cs="宋体"/>
          <w:szCs w:val="21"/>
        </w:rPr>
        <w:t xml:space="preserve">6.</w:t>
      </w:r>
      <w:r>
        <w:rPr>
          <w:rFonts w:hint="eastAsia" w:ascii="宋体" w:hAnsi="宋体" w:cs="宋体"/>
          <w:szCs w:val="21"/>
        </w:rPr>
        <w:t xml:space="preserve">本项目不接受分包及转包。</w:t>
      </w:r>
      <w:r>
        <w:rPr>
          <w:rFonts w:hint="eastAsia" w:ascii="宋体" w:hAnsi="宋体" w:cs="宋体"/>
          <w:szCs w:val="21"/>
        </w:rPr>
        <w:tab/>
      </w:r>
      <w:r/>
    </w:p>
    <w:p>
      <w:pPr>
        <w:spacing w:line="400" w:lineRule="exact"/>
        <w:rPr>
          <w:rFonts w:ascii="宋体" w:hAnsi="宋体" w:cs="宋体"/>
          <w:b/>
          <w:szCs w:val="21"/>
        </w:rPr>
      </w:pPr>
      <w:r>
        <w:rPr>
          <w:rFonts w:hint="eastAsia" w:ascii="宋体" w:hAnsi="宋体" w:cs="宋体"/>
          <w:b/>
          <w:szCs w:val="21"/>
        </w:rPr>
        <w:t xml:space="preserve">二、项目概况</w:t>
      </w:r>
      <w:r/>
    </w:p>
    <w:p>
      <w:pPr>
        <w:ind w:left="422" w:hanging="2"/>
        <w:spacing w:line="400" w:lineRule="exact"/>
        <w:rPr>
          <w:rFonts w:ascii="宋体" w:hAnsi="宋体" w:cs="宋体"/>
          <w:bCs/>
          <w:szCs w:val="21"/>
        </w:rPr>
      </w:pPr>
      <w:r>
        <w:rPr>
          <w:rFonts w:ascii="宋体" w:hAnsi="宋体" w:cs="宋体"/>
          <w:bCs/>
          <w:szCs w:val="21"/>
        </w:rPr>
        <w:t xml:space="preserve">1.</w:t>
      </w:r>
      <w:r>
        <w:rPr>
          <w:rFonts w:hint="eastAsia" w:ascii="宋体" w:hAnsi="宋体" w:cs="宋体"/>
          <w:bCs/>
          <w:szCs w:val="21"/>
        </w:rPr>
        <w:t xml:space="preserve">工程地点：泰州市海陵区泰州学院内；</w:t>
      </w:r>
      <w:r/>
    </w:p>
    <w:p>
      <w:pPr>
        <w:ind w:left="422" w:hanging="2"/>
        <w:spacing w:line="400" w:lineRule="exact"/>
        <w:rPr>
          <w:rFonts w:ascii="宋体" w:hAnsi="宋体" w:cs="宋体"/>
          <w:bCs/>
          <w:szCs w:val="21"/>
        </w:rPr>
      </w:pPr>
      <w:r>
        <w:rPr>
          <w:rFonts w:ascii="宋体" w:hAnsi="宋体" w:cs="宋体"/>
          <w:bCs/>
          <w:szCs w:val="21"/>
        </w:rPr>
        <w:t xml:space="preserve">2.</w:t>
      </w:r>
      <w:r>
        <w:rPr>
          <w:rFonts w:hint="eastAsia" w:ascii="宋体" w:hAnsi="宋体" w:cs="宋体"/>
          <w:bCs/>
          <w:szCs w:val="21"/>
        </w:rPr>
        <w:t xml:space="preserve">主要工作内容：对校实验室进行改造。</w:t>
      </w:r>
      <w:r/>
    </w:p>
    <w:p>
      <w:pPr>
        <w:spacing w:line="400" w:lineRule="exact"/>
        <w:rPr>
          <w:rFonts w:ascii="宋体" w:hAnsi="宋体" w:cs="宋体"/>
          <w:b/>
          <w:szCs w:val="21"/>
        </w:rPr>
      </w:pPr>
      <w:r>
        <w:rPr>
          <w:rFonts w:hint="eastAsia" w:ascii="宋体" w:hAnsi="宋体" w:cs="宋体"/>
          <w:b/>
          <w:szCs w:val="21"/>
        </w:rPr>
        <w:t xml:space="preserve">三、项目具体需求说明</w:t>
      </w:r>
      <w:r/>
    </w:p>
    <w:p>
      <w:pPr>
        <w:ind w:firstLine="420"/>
        <w:spacing w:line="400" w:lineRule="exact"/>
        <w:rPr>
          <w:rFonts w:ascii="宋体" w:hAnsi="宋体" w:cs="宋体"/>
          <w:bCs/>
          <w:szCs w:val="21"/>
        </w:rPr>
      </w:pPr>
      <w:r>
        <w:rPr>
          <w:rFonts w:hint="eastAsia" w:ascii="宋体" w:hAnsi="宋体" w:cs="宋体"/>
          <w:bCs/>
          <w:szCs w:val="21"/>
        </w:rPr>
        <w:t xml:space="preserve">详见本项目招标工程量清单、最高投标限价、图纸。本项目施工图纸及工程量清单已随本磋商文件一同在“苏采云”政府采购一体化平台（网址：</w:t>
      </w:r>
      <w:r>
        <w:fldChar w:fldCharType="begin"/>
      </w:r>
      <w:r>
        <w:instrText xml:space="preserve"> HYPERLINK "http://jszfcg.jsczt.cn/" \t "https://chat.deepseek.com/a/chat/s/_blank" </w:instrText>
      </w:r>
      <w:r>
        <w:fldChar w:fldCharType="separate"/>
      </w:r>
      <w:r>
        <w:rPr>
          <w:rFonts w:hint="eastAsia" w:ascii="宋体" w:hAnsi="宋体" w:cs="宋体"/>
          <w:bCs/>
          <w:szCs w:val="21"/>
        </w:rPr>
        <w:t xml:space="preserve">http://jszfcg.jsczt.cn/</w:t>
      </w:r>
      <w:r>
        <w:rPr>
          <w:rFonts w:hint="eastAsia" w:ascii="宋体" w:hAnsi="宋体" w:cs="宋体"/>
          <w:bCs/>
          <w:szCs w:val="21"/>
        </w:rPr>
        <w:fldChar w:fldCharType="end"/>
      </w:r>
      <w:r>
        <w:rPr>
          <w:rFonts w:hint="eastAsia" w:ascii="宋体" w:hAnsi="宋体" w:cs="宋体"/>
          <w:bCs/>
          <w:szCs w:val="21"/>
        </w:rPr>
        <w:t xml:space="preserve">）发布。请各潜在供应商在获取磋商文件时，在附件处自行下载。</w:t>
      </w:r>
      <w:r/>
    </w:p>
    <w:p>
      <w:pPr>
        <w:spacing w:line="400" w:lineRule="exact"/>
        <w:rPr>
          <w:rFonts w:ascii="宋体" w:hAnsi="宋体" w:cs="宋体"/>
          <w:b/>
          <w:szCs w:val="21"/>
        </w:rPr>
      </w:pPr>
      <w:r>
        <w:rPr>
          <w:rFonts w:hint="eastAsia" w:ascii="宋体" w:hAnsi="宋体" w:cs="宋体"/>
          <w:b/>
          <w:szCs w:val="21"/>
        </w:rPr>
        <w:t xml:space="preserve">四、工程量清单、投标报价说明及要求</w:t>
      </w:r>
      <w:r/>
    </w:p>
    <w:p>
      <w:pPr>
        <w:ind w:left="40" w:firstLine="418"/>
        <w:spacing w:line="400" w:lineRule="exact"/>
        <w:rPr>
          <w:rFonts w:ascii="宋体" w:hAnsi="宋体" w:cs="宋体"/>
          <w:sz w:val="20"/>
          <w:szCs w:val="20"/>
        </w:rPr>
      </w:pPr>
      <w:r>
        <w:rPr>
          <w:rFonts w:ascii="宋体" w:hAnsi="宋体" w:cs="宋体"/>
          <w:b/>
          <w:bCs/>
          <w:spacing w:val="4"/>
          <w:sz w:val="20"/>
          <w:szCs w:val="20"/>
        </w:rPr>
        <w:t xml:space="preserve">1.工程量清单说明</w:t>
      </w:r>
      <w:r/>
    </w:p>
    <w:p>
      <w:pPr>
        <w:ind w:firstLine="472"/>
        <w:spacing w:line="400" w:lineRule="exact"/>
        <w:rPr>
          <w:rFonts w:ascii="宋体" w:hAnsi="宋体" w:cs="宋体"/>
          <w:szCs w:val="21"/>
        </w:rPr>
      </w:pPr>
      <w:r>
        <w:rPr>
          <w:rFonts w:hint="eastAsia" w:ascii="宋体" w:hAnsi="宋体" w:cs="宋体"/>
          <w:spacing w:val="13"/>
          <w:szCs w:val="21"/>
        </w:rPr>
        <w:t xml:space="preserve">1.1.</w:t>
      </w:r>
      <w:r>
        <w:rPr>
          <w:rFonts w:hint="eastAsia" w:ascii="宋体" w:hAnsi="宋体" w:cs="宋体"/>
          <w:spacing w:val="-35"/>
          <w:szCs w:val="21"/>
        </w:rPr>
        <w:t xml:space="preserve"> </w:t>
      </w:r>
      <w:r>
        <w:rPr>
          <w:rFonts w:hint="eastAsia" w:ascii="宋体" w:hAnsi="宋体" w:cs="宋体"/>
          <w:spacing w:val="13"/>
          <w:szCs w:val="21"/>
        </w:rPr>
        <w:t xml:space="preserve">本工程量清单是依据现行中华人民共和国国家标准《建设工程工程量清单计价标</w:t>
      </w:r>
      <w:r>
        <w:rPr>
          <w:rFonts w:hint="eastAsia" w:ascii="宋体" w:hAnsi="宋体" w:cs="宋体"/>
          <w:spacing w:val="8"/>
          <w:szCs w:val="21"/>
        </w:rPr>
        <w:t xml:space="preserve">准》（</w:t>
      </w:r>
      <w:r>
        <w:rPr>
          <w:rFonts w:hint="eastAsia" w:ascii="宋体" w:hAnsi="宋体" w:cs="宋体"/>
          <w:szCs w:val="21"/>
        </w:rPr>
        <w:t xml:space="preserve">GB</w:t>
      </w:r>
      <w:r>
        <w:rPr>
          <w:rFonts w:hint="eastAsia" w:ascii="宋体" w:hAnsi="宋体" w:cs="宋体"/>
          <w:spacing w:val="8"/>
          <w:szCs w:val="21"/>
        </w:rPr>
        <w:t xml:space="preserve">/T50500—2024</w:t>
      </w:r>
      <w:r>
        <w:rPr>
          <w:rFonts w:hint="eastAsia" w:ascii="宋体" w:hAnsi="宋体" w:cs="宋体"/>
          <w:spacing w:val="-12"/>
          <w:szCs w:val="21"/>
        </w:rPr>
        <w:t xml:space="preserve">）（</w:t>
      </w:r>
      <w:r>
        <w:rPr>
          <w:rFonts w:hint="eastAsia" w:ascii="宋体" w:hAnsi="宋体" w:cs="宋体"/>
          <w:spacing w:val="8"/>
          <w:szCs w:val="21"/>
        </w:rPr>
        <w:t xml:space="preserve">以下简称</w:t>
      </w:r>
      <w:r>
        <w:rPr>
          <w:rFonts w:hint="eastAsia" w:ascii="宋体" w:hAnsi="宋体" w:cs="宋体"/>
          <w:spacing w:val="7"/>
          <w:szCs w:val="21"/>
        </w:rPr>
        <w:t xml:space="preserve">“2024</w:t>
      </w:r>
      <w:r>
        <w:rPr>
          <w:rFonts w:hint="eastAsia" w:ascii="宋体" w:hAnsi="宋体" w:cs="宋体"/>
          <w:spacing w:val="-39"/>
          <w:szCs w:val="21"/>
        </w:rPr>
        <w:t xml:space="preserve"> </w:t>
      </w:r>
      <w:r>
        <w:rPr>
          <w:rFonts w:hint="eastAsia" w:ascii="宋体" w:hAnsi="宋体" w:cs="宋体"/>
          <w:spacing w:val="7"/>
          <w:szCs w:val="21"/>
        </w:rPr>
        <w:t xml:space="preserve">版计价标准</w:t>
      </w:r>
      <w:r>
        <w:rPr>
          <w:rFonts w:hint="eastAsia" w:ascii="宋体" w:hAnsi="宋体" w:cs="宋体"/>
          <w:spacing w:val="-70"/>
          <w:szCs w:val="21"/>
        </w:rPr>
        <w:t xml:space="preserve"> </w:t>
      </w:r>
      <w:r>
        <w:rPr>
          <w:rFonts w:hint="eastAsia" w:ascii="宋体" w:hAnsi="宋体" w:cs="宋体"/>
          <w:spacing w:val="7"/>
          <w:szCs w:val="21"/>
        </w:rPr>
        <w:t xml:space="preserve">”）及《房屋建筑与装饰工程工程</w:t>
      </w:r>
      <w:r>
        <w:rPr>
          <w:rFonts w:hint="eastAsia" w:ascii="宋体" w:hAnsi="宋体" w:cs="宋体"/>
          <w:spacing w:val="6"/>
          <w:szCs w:val="21"/>
        </w:rPr>
        <w:t xml:space="preserve">量计算标准》（</w:t>
      </w:r>
      <w:r>
        <w:rPr>
          <w:rFonts w:hint="eastAsia" w:ascii="宋体" w:hAnsi="宋体" w:cs="宋体"/>
          <w:szCs w:val="21"/>
        </w:rPr>
        <w:t xml:space="preserve">GB</w:t>
      </w:r>
      <w:r>
        <w:rPr>
          <w:rFonts w:hint="eastAsia" w:ascii="宋体" w:hAnsi="宋体" w:cs="宋体"/>
          <w:spacing w:val="6"/>
          <w:szCs w:val="21"/>
        </w:rPr>
        <w:t xml:space="preserve">/T50854-2024）等</w:t>
      </w:r>
      <w:r>
        <w:rPr>
          <w:rFonts w:hint="eastAsia" w:ascii="宋体" w:hAnsi="宋体" w:cs="宋体"/>
          <w:spacing w:val="-39"/>
          <w:szCs w:val="21"/>
        </w:rPr>
        <w:t xml:space="preserve"> </w:t>
      </w:r>
      <w:r>
        <w:rPr>
          <w:rFonts w:hint="eastAsia" w:ascii="宋体" w:hAnsi="宋体" w:cs="宋体"/>
          <w:spacing w:val="6"/>
          <w:szCs w:val="21"/>
        </w:rPr>
        <w:t xml:space="preserve">9</w:t>
      </w:r>
      <w:r>
        <w:rPr>
          <w:rFonts w:hint="eastAsia" w:ascii="宋体" w:hAnsi="宋体" w:cs="宋体"/>
          <w:spacing w:val="-37"/>
          <w:szCs w:val="21"/>
        </w:rPr>
        <w:t xml:space="preserve"> </w:t>
      </w:r>
      <w:r>
        <w:rPr>
          <w:rFonts w:hint="eastAsia" w:ascii="宋体" w:hAnsi="宋体" w:cs="宋体"/>
          <w:spacing w:val="6"/>
          <w:szCs w:val="21"/>
        </w:rPr>
        <w:t xml:space="preserve">本工程量计算标准（以</w:t>
      </w:r>
      <w:r>
        <w:rPr>
          <w:rFonts w:hint="eastAsia" w:ascii="宋体" w:hAnsi="宋体" w:cs="宋体"/>
          <w:spacing w:val="5"/>
          <w:szCs w:val="21"/>
        </w:rPr>
        <w:t xml:space="preserve">下简称“2024</w:t>
      </w:r>
      <w:r>
        <w:rPr>
          <w:rFonts w:hint="eastAsia" w:ascii="宋体" w:hAnsi="宋体" w:cs="宋体"/>
          <w:spacing w:val="-39"/>
          <w:szCs w:val="21"/>
        </w:rPr>
        <w:t xml:space="preserve"> </w:t>
      </w:r>
      <w:r>
        <w:rPr>
          <w:rFonts w:hint="eastAsia" w:ascii="宋体" w:hAnsi="宋体" w:cs="宋体"/>
          <w:spacing w:val="5"/>
          <w:szCs w:val="21"/>
        </w:rPr>
        <w:t xml:space="preserve">版计算标准</w:t>
      </w:r>
      <w:r>
        <w:rPr>
          <w:rFonts w:hint="eastAsia" w:ascii="宋体" w:hAnsi="宋体" w:cs="宋体"/>
          <w:spacing w:val="-70"/>
          <w:szCs w:val="21"/>
        </w:rPr>
        <w:t xml:space="preserve"> </w:t>
      </w:r>
      <w:r>
        <w:rPr>
          <w:rFonts w:hint="eastAsia" w:ascii="宋体" w:hAnsi="宋体" w:cs="宋体"/>
          <w:spacing w:val="5"/>
          <w:szCs w:val="21"/>
        </w:rPr>
        <w:t xml:space="preserve">”）</w:t>
      </w:r>
      <w:r>
        <w:rPr>
          <w:rFonts w:hint="eastAsia" w:ascii="宋体" w:hAnsi="宋体" w:cs="宋体"/>
          <w:spacing w:val="11"/>
          <w:szCs w:val="21"/>
        </w:rPr>
        <w:t xml:space="preserve">以及招标文件中包括的图纸等编制。2024</w:t>
      </w:r>
      <w:r>
        <w:rPr>
          <w:rFonts w:hint="eastAsia" w:ascii="宋体" w:hAnsi="宋体" w:cs="宋体"/>
          <w:spacing w:val="-37"/>
          <w:szCs w:val="21"/>
        </w:rPr>
        <w:t xml:space="preserve"> </w:t>
      </w:r>
      <w:r>
        <w:rPr>
          <w:rFonts w:hint="eastAsia" w:ascii="宋体" w:hAnsi="宋体" w:cs="宋体"/>
          <w:spacing w:val="11"/>
          <w:szCs w:val="21"/>
        </w:rPr>
        <w:t xml:space="preserve">版</w:t>
      </w:r>
      <w:r>
        <w:rPr>
          <w:rFonts w:hint="eastAsia" w:ascii="宋体" w:hAnsi="宋体" w:cs="宋体"/>
          <w:spacing w:val="10"/>
          <w:szCs w:val="21"/>
        </w:rPr>
        <w:t xml:space="preserve">计算标准中规定的工程量计算规则中没有的子</w:t>
      </w:r>
      <w:r>
        <w:rPr>
          <w:rFonts w:hint="eastAsia" w:ascii="宋体" w:hAnsi="宋体" w:cs="宋体"/>
          <w:spacing w:val="9"/>
          <w:szCs w:val="21"/>
        </w:rPr>
        <w:t xml:space="preserve">目，编制人可做补充。计量采用中华人民共和国法定的基本计量单位。</w:t>
      </w:r>
      <w:r/>
    </w:p>
    <w:p>
      <w:pPr>
        <w:ind w:right="87" w:firstLine="452"/>
        <w:spacing w:before="2" w:line="400" w:lineRule="exact"/>
        <w:rPr>
          <w:rFonts w:ascii="宋体" w:hAnsi="宋体" w:cs="宋体"/>
          <w:szCs w:val="21"/>
        </w:rPr>
      </w:pPr>
      <w:r>
        <w:rPr>
          <w:rFonts w:hint="eastAsia" w:ascii="宋体" w:hAnsi="宋体" w:cs="宋体"/>
          <w:spacing w:val="8"/>
          <w:szCs w:val="21"/>
        </w:rPr>
        <w:t xml:space="preserve">1.2</w:t>
      </w:r>
      <w:r>
        <w:rPr>
          <w:rFonts w:hint="eastAsia" w:ascii="宋体" w:hAnsi="宋体" w:cs="宋体"/>
          <w:spacing w:val="13"/>
          <w:szCs w:val="21"/>
        </w:rPr>
        <w:t xml:space="preserve">.</w:t>
      </w:r>
      <w:r>
        <w:rPr>
          <w:rFonts w:hint="eastAsia" w:ascii="宋体" w:hAnsi="宋体" w:cs="宋体"/>
          <w:spacing w:val="-35"/>
          <w:szCs w:val="21"/>
        </w:rPr>
        <w:t xml:space="preserve"> </w:t>
      </w:r>
      <w:r>
        <w:rPr>
          <w:rFonts w:hint="eastAsia" w:ascii="宋体" w:hAnsi="宋体" w:cs="宋体"/>
          <w:spacing w:val="8"/>
          <w:szCs w:val="21"/>
        </w:rPr>
        <w:t xml:space="preserve">本工程量清单应与招标文件中的投标人须知、通用合</w:t>
      </w:r>
      <w:r>
        <w:rPr>
          <w:rFonts w:hint="eastAsia" w:ascii="宋体" w:hAnsi="宋体" w:cs="宋体"/>
          <w:spacing w:val="7"/>
          <w:szCs w:val="21"/>
        </w:rPr>
        <w:t xml:space="preserve">同条款、专用合同条款、发包</w:t>
      </w:r>
      <w:r>
        <w:rPr>
          <w:rFonts w:hint="eastAsia" w:ascii="宋体" w:hAnsi="宋体" w:cs="宋体"/>
          <w:spacing w:val="8"/>
          <w:szCs w:val="21"/>
        </w:rPr>
        <w:t xml:space="preserve">人要求及图纸等章节内容一起阅读和理解。</w:t>
      </w:r>
      <w:r/>
    </w:p>
    <w:p>
      <w:pPr>
        <w:ind w:right="87" w:firstLine="452"/>
        <w:spacing w:line="400" w:lineRule="exact"/>
        <w:rPr>
          <w:rFonts w:ascii="宋体" w:hAnsi="宋体" w:cs="宋体"/>
          <w:szCs w:val="21"/>
        </w:rPr>
      </w:pPr>
      <w:r>
        <w:rPr>
          <w:rFonts w:hint="eastAsia" w:ascii="宋体" w:hAnsi="宋体" w:cs="宋体"/>
          <w:spacing w:val="8"/>
          <w:szCs w:val="21"/>
        </w:rPr>
        <w:t xml:space="preserve">1.3</w:t>
      </w:r>
      <w:r>
        <w:rPr>
          <w:rFonts w:hint="eastAsia" w:ascii="宋体" w:hAnsi="宋体" w:cs="宋体"/>
          <w:spacing w:val="13"/>
          <w:szCs w:val="21"/>
        </w:rPr>
        <w:t xml:space="preserve">.</w:t>
      </w:r>
      <w:r>
        <w:rPr>
          <w:rFonts w:hint="eastAsia" w:ascii="宋体" w:hAnsi="宋体" w:cs="宋体"/>
          <w:spacing w:val="8"/>
          <w:szCs w:val="21"/>
        </w:rPr>
        <w:t xml:space="preserve">本工程量清单仅是投标报价的共同基础，竣工结算的</w:t>
      </w:r>
      <w:r>
        <w:rPr>
          <w:rFonts w:hint="eastAsia" w:ascii="宋体" w:hAnsi="宋体" w:cs="宋体"/>
          <w:spacing w:val="7"/>
          <w:szCs w:val="21"/>
        </w:rPr>
        <w:t xml:space="preserve">工程量按合同约定确定。合同价格的确定以及价款支付应遵循合同条款（包括通用合同条款和专用合同条款）、发包人要</w:t>
      </w:r>
      <w:r>
        <w:rPr>
          <w:rFonts w:hint="eastAsia" w:ascii="宋体" w:hAnsi="宋体" w:cs="宋体"/>
          <w:spacing w:val="8"/>
          <w:szCs w:val="21"/>
        </w:rPr>
        <w:t xml:space="preserve">求以及本章的有关约定。</w:t>
      </w:r>
      <w:r/>
    </w:p>
    <w:p>
      <w:pPr>
        <w:ind w:right="16" w:firstLine="440"/>
        <w:spacing w:line="400" w:lineRule="exact"/>
        <w:rPr>
          <w:rFonts w:ascii="宋体" w:hAnsi="宋体" w:cs="宋体"/>
          <w:szCs w:val="21"/>
        </w:rPr>
      </w:pPr>
      <w:r>
        <w:rPr>
          <w:rFonts w:hint="eastAsia" w:ascii="宋体" w:hAnsi="宋体" w:cs="宋体"/>
          <w:spacing w:val="5"/>
          <w:szCs w:val="21"/>
        </w:rPr>
        <w:t xml:space="preserve">1.4</w:t>
      </w:r>
      <w:r>
        <w:rPr>
          <w:rFonts w:hint="eastAsia" w:ascii="宋体" w:hAnsi="宋体" w:cs="宋体"/>
          <w:spacing w:val="13"/>
          <w:szCs w:val="21"/>
        </w:rPr>
        <w:t xml:space="preserve">.</w:t>
      </w:r>
      <w:r>
        <w:rPr>
          <w:rFonts w:hint="eastAsia" w:ascii="宋体" w:hAnsi="宋体" w:cs="宋体"/>
          <w:spacing w:val="-35"/>
          <w:szCs w:val="21"/>
        </w:rPr>
        <w:t xml:space="preserve"> </w:t>
      </w:r>
      <w:r>
        <w:rPr>
          <w:rFonts w:hint="eastAsia" w:ascii="宋体" w:hAnsi="宋体" w:cs="宋体"/>
          <w:spacing w:val="5"/>
          <w:szCs w:val="21"/>
        </w:rPr>
        <w:t xml:space="preserve">对</w:t>
      </w:r>
      <w:r>
        <w:rPr>
          <w:rFonts w:hint="eastAsia" w:ascii="宋体" w:hAnsi="宋体" w:cs="宋体"/>
          <w:spacing w:val="-37"/>
          <w:szCs w:val="21"/>
        </w:rPr>
        <w:t xml:space="preserve"> </w:t>
      </w:r>
      <w:r>
        <w:rPr>
          <w:rFonts w:hint="eastAsia" w:ascii="宋体" w:hAnsi="宋体" w:cs="宋体"/>
          <w:spacing w:val="5"/>
          <w:szCs w:val="21"/>
        </w:rPr>
        <w:t xml:space="preserve">2024</w:t>
      </w:r>
      <w:r>
        <w:rPr>
          <w:rFonts w:hint="eastAsia" w:ascii="宋体" w:hAnsi="宋体" w:cs="宋体"/>
          <w:spacing w:val="-39"/>
          <w:szCs w:val="21"/>
        </w:rPr>
        <w:t xml:space="preserve"> </w:t>
      </w:r>
      <w:r>
        <w:rPr>
          <w:rFonts w:hint="eastAsia" w:ascii="宋体" w:hAnsi="宋体" w:cs="宋体"/>
          <w:spacing w:val="5"/>
          <w:szCs w:val="21"/>
        </w:rPr>
        <w:t xml:space="preserve">版计算标准中未列的措施项目，招标人可根据建设工程实际情况进</w:t>
      </w:r>
      <w:r>
        <w:rPr>
          <w:rFonts w:hint="eastAsia" w:ascii="宋体" w:hAnsi="宋体" w:cs="宋体"/>
          <w:spacing w:val="4"/>
          <w:szCs w:val="21"/>
        </w:rPr>
        <w:t xml:space="preserve">行补充。</w:t>
      </w:r>
      <w:r>
        <w:rPr>
          <w:rFonts w:hint="eastAsia" w:ascii="宋体" w:hAnsi="宋体" w:cs="宋体"/>
          <w:spacing w:val="7"/>
          <w:szCs w:val="21"/>
        </w:rPr>
        <w:t xml:space="preserve">对招标人所列的措施项目，投标人可根据工程实际与施工组织设计进行增补，但不应更改招</w:t>
      </w:r>
      <w:r>
        <w:rPr>
          <w:rFonts w:hint="eastAsia" w:ascii="宋体" w:hAnsi="宋体" w:cs="宋体"/>
          <w:spacing w:val="1"/>
          <w:szCs w:val="21"/>
        </w:rPr>
        <w:t xml:space="preserve">标人已列措施项目。采用单价合同的工程，结算时，除“2024</w:t>
      </w:r>
      <w:r>
        <w:rPr>
          <w:rFonts w:hint="eastAsia" w:ascii="宋体" w:hAnsi="宋体" w:cs="宋体"/>
          <w:spacing w:val="-40"/>
          <w:szCs w:val="21"/>
        </w:rPr>
        <w:t xml:space="preserve"> </w:t>
      </w:r>
      <w:r>
        <w:rPr>
          <w:rFonts w:hint="eastAsia" w:ascii="宋体" w:hAnsi="宋体" w:cs="宋体"/>
          <w:spacing w:val="1"/>
          <w:szCs w:val="21"/>
        </w:rPr>
        <w:t xml:space="preserve">版计算标准</w:t>
      </w:r>
      <w:r>
        <w:rPr>
          <w:rFonts w:hint="eastAsia" w:ascii="宋体" w:hAnsi="宋体" w:cs="宋体"/>
          <w:spacing w:val="-70"/>
          <w:szCs w:val="21"/>
        </w:rPr>
        <w:t xml:space="preserve"> </w:t>
      </w:r>
      <w:r>
        <w:rPr>
          <w:rFonts w:hint="eastAsia" w:ascii="宋体" w:hAnsi="宋体" w:cs="宋体"/>
          <w:spacing w:val="1"/>
          <w:szCs w:val="21"/>
        </w:rPr>
        <w:t xml:space="preserve">”工程变更第</w:t>
      </w:r>
      <w:r>
        <w:rPr>
          <w:rFonts w:hint="eastAsia" w:ascii="宋体" w:hAnsi="宋体" w:cs="宋体"/>
          <w:spacing w:val="-36"/>
          <w:szCs w:val="21"/>
        </w:rPr>
        <w:t xml:space="preserve"> </w:t>
      </w:r>
      <w:r>
        <w:rPr>
          <w:rFonts w:hint="eastAsia" w:ascii="宋体" w:hAnsi="宋体" w:cs="宋体"/>
          <w:spacing w:val="1"/>
          <w:szCs w:val="21"/>
        </w:rPr>
        <w:t xml:space="preserve">8.</w:t>
      </w:r>
      <w:r>
        <w:rPr>
          <w:rFonts w:hint="eastAsia" w:ascii="宋体" w:hAnsi="宋体" w:cs="宋体"/>
          <w:szCs w:val="21"/>
        </w:rPr>
        <w:t xml:space="preserve">9.5</w:t>
      </w:r>
      <w:r>
        <w:rPr>
          <w:rFonts w:hint="eastAsia" w:ascii="宋体" w:hAnsi="宋体" w:cs="宋体"/>
          <w:spacing w:val="10"/>
          <w:szCs w:val="21"/>
        </w:rPr>
        <w:t xml:space="preserve">条、新增工程第8.10.4</w:t>
      </w:r>
      <w:r>
        <w:rPr>
          <w:rFonts w:hint="eastAsia" w:ascii="宋体" w:hAnsi="宋体" w:cs="宋体"/>
          <w:spacing w:val="-25"/>
          <w:szCs w:val="21"/>
        </w:rPr>
        <w:t xml:space="preserve"> </w:t>
      </w:r>
      <w:r>
        <w:rPr>
          <w:rFonts w:hint="eastAsia" w:ascii="宋体" w:hAnsi="宋体" w:cs="宋体"/>
          <w:spacing w:val="10"/>
          <w:szCs w:val="21"/>
        </w:rPr>
        <w:t xml:space="preserve">条约定的情形外，承包人不得以招标工程措施项目清单缺项为由要</w:t>
      </w:r>
      <w:r>
        <w:rPr>
          <w:rFonts w:hint="eastAsia" w:ascii="宋体" w:hAnsi="宋体" w:cs="宋体"/>
          <w:spacing w:val="7"/>
          <w:szCs w:val="21"/>
        </w:rPr>
        <w:t xml:space="preserve">求新增措施项目。</w:t>
      </w:r>
      <w:r/>
    </w:p>
    <w:p>
      <w:pPr>
        <w:ind w:right="87" w:firstLine="452"/>
        <w:spacing w:before="2" w:line="400" w:lineRule="exact"/>
        <w:rPr>
          <w:rFonts w:ascii="宋体" w:hAnsi="宋体" w:cs="宋体"/>
          <w:szCs w:val="21"/>
        </w:rPr>
      </w:pPr>
      <w:r>
        <w:rPr>
          <w:rFonts w:hint="eastAsia" w:ascii="宋体" w:hAnsi="宋体" w:cs="宋体"/>
          <w:spacing w:val="8"/>
          <w:szCs w:val="21"/>
        </w:rPr>
        <w:t xml:space="preserve">1.5</w:t>
      </w:r>
      <w:r>
        <w:rPr>
          <w:rFonts w:hint="eastAsia" w:ascii="宋体" w:hAnsi="宋体" w:cs="宋体"/>
          <w:spacing w:val="13"/>
          <w:szCs w:val="21"/>
        </w:rPr>
        <w:t xml:space="preserve">.</w:t>
      </w:r>
      <w:r>
        <w:rPr>
          <w:rFonts w:hint="eastAsia" w:ascii="宋体" w:hAnsi="宋体" w:cs="宋体"/>
          <w:spacing w:val="8"/>
          <w:szCs w:val="21"/>
        </w:rPr>
        <w:t xml:space="preserve">采用单价合同的工程量清单中分部分项工程项目清单工</w:t>
      </w:r>
      <w:r>
        <w:rPr>
          <w:rFonts w:hint="eastAsia" w:ascii="宋体" w:hAnsi="宋体" w:cs="宋体"/>
          <w:spacing w:val="7"/>
          <w:szCs w:val="21"/>
        </w:rPr>
        <w:t xml:space="preserve">程数量为暂定的工程量，在</w:t>
      </w:r>
      <w:r>
        <w:rPr>
          <w:rFonts w:hint="eastAsia" w:ascii="宋体" w:hAnsi="宋体" w:cs="宋体"/>
          <w:spacing w:val="8"/>
          <w:szCs w:val="21"/>
        </w:rPr>
        <w:t xml:space="preserve">合同履行中应按发包人提供的实际施工图纸、合同约定国</w:t>
      </w:r>
      <w:r>
        <w:rPr>
          <w:rFonts w:hint="eastAsia" w:ascii="宋体" w:hAnsi="宋体" w:cs="宋体"/>
          <w:spacing w:val="7"/>
          <w:szCs w:val="21"/>
        </w:rPr>
        <w:t xml:space="preserve">家及行业工程量计算标准及补充的</w:t>
      </w:r>
      <w:r>
        <w:rPr>
          <w:rFonts w:hint="eastAsia" w:ascii="宋体" w:hAnsi="宋体" w:cs="宋体"/>
          <w:spacing w:val="13"/>
          <w:szCs w:val="21"/>
        </w:rPr>
        <w:t xml:space="preserve">工程量计算规则重新计量确定，但措施项目清单和以项计价的分部分项工程项目清</w:t>
      </w:r>
      <w:r>
        <w:rPr>
          <w:rFonts w:hint="eastAsia" w:ascii="宋体" w:hAnsi="宋体" w:cs="宋体"/>
          <w:spacing w:val="12"/>
          <w:szCs w:val="21"/>
        </w:rPr>
        <w:t xml:space="preserve">单应按</w:t>
      </w:r>
      <w:r>
        <w:rPr>
          <w:rFonts w:hint="eastAsia" w:ascii="宋体" w:hAnsi="宋体" w:cs="宋体"/>
          <w:spacing w:val="6"/>
          <w:szCs w:val="21"/>
        </w:rPr>
        <w:t xml:space="preserve">“2024</w:t>
      </w:r>
      <w:r>
        <w:rPr>
          <w:rFonts w:hint="eastAsia" w:ascii="宋体" w:hAnsi="宋体" w:cs="宋体"/>
          <w:spacing w:val="-25"/>
          <w:szCs w:val="21"/>
        </w:rPr>
        <w:t xml:space="preserve"> </w:t>
      </w:r>
      <w:r>
        <w:rPr>
          <w:rFonts w:hint="eastAsia" w:ascii="宋体" w:hAnsi="宋体" w:cs="宋体"/>
          <w:spacing w:val="6"/>
          <w:szCs w:val="21"/>
        </w:rPr>
        <w:t xml:space="preserve">版计价标准</w:t>
      </w:r>
      <w:r>
        <w:rPr>
          <w:rFonts w:hint="eastAsia" w:ascii="宋体" w:hAnsi="宋体" w:cs="宋体"/>
          <w:spacing w:val="-70"/>
          <w:szCs w:val="21"/>
        </w:rPr>
        <w:t xml:space="preserve"> </w:t>
      </w:r>
      <w:r>
        <w:rPr>
          <w:rFonts w:hint="eastAsia" w:ascii="宋体" w:hAnsi="宋体" w:cs="宋体"/>
          <w:spacing w:val="6"/>
          <w:szCs w:val="21"/>
        </w:rPr>
        <w:t xml:space="preserve">”总价计价的规定计算。</w:t>
      </w:r>
      <w:r/>
    </w:p>
    <w:p>
      <w:pPr>
        <w:ind w:left="24" w:firstLine="442"/>
        <w:spacing w:line="400" w:lineRule="exact"/>
        <w:rPr>
          <w:rFonts w:ascii="宋体" w:hAnsi="宋体" w:cs="宋体"/>
          <w:szCs w:val="21"/>
        </w:rPr>
      </w:pPr>
      <w:r>
        <w:rPr>
          <w:rFonts w:hint="eastAsia" w:ascii="宋体" w:hAnsi="宋体" w:cs="宋体"/>
          <w:b/>
          <w:bCs/>
          <w:spacing w:val="5"/>
          <w:szCs w:val="21"/>
        </w:rPr>
        <w:t xml:space="preserve">2.投标报价说明</w:t>
      </w:r>
      <w:r/>
    </w:p>
    <w:p>
      <w:pPr>
        <w:ind w:firstLine="456"/>
        <w:spacing w:line="400" w:lineRule="exact"/>
        <w:rPr>
          <w:rFonts w:ascii="宋体" w:hAnsi="宋体" w:cs="宋体"/>
          <w:szCs w:val="21"/>
        </w:rPr>
      </w:pPr>
      <w:r>
        <w:rPr>
          <w:rFonts w:hint="eastAsia" w:ascii="宋体" w:hAnsi="宋体" w:cs="宋体"/>
          <w:spacing w:val="9"/>
          <w:szCs w:val="21"/>
        </w:rPr>
        <w:t xml:space="preserve">2.1</w:t>
      </w:r>
      <w:r>
        <w:rPr>
          <w:rFonts w:hint="eastAsia" w:ascii="宋体" w:hAnsi="宋体" w:cs="宋体"/>
          <w:spacing w:val="-38"/>
          <w:szCs w:val="21"/>
        </w:rPr>
        <w:t xml:space="preserve"> </w:t>
      </w:r>
      <w:r>
        <w:rPr>
          <w:rFonts w:hint="eastAsia" w:ascii="宋体" w:hAnsi="宋体" w:cs="宋体"/>
          <w:spacing w:val="9"/>
          <w:szCs w:val="21"/>
        </w:rPr>
        <w:t xml:space="preserve">投标报价应根据招标文件中的有关计价要求</w:t>
      </w:r>
      <w:r>
        <w:rPr>
          <w:rFonts w:hint="eastAsia" w:ascii="宋体" w:hAnsi="宋体" w:cs="宋体"/>
          <w:spacing w:val="8"/>
          <w:szCs w:val="21"/>
        </w:rPr>
        <w:t xml:space="preserve">，并按照下列依据自主报价</w:t>
      </w:r>
      <w:r>
        <w:rPr>
          <w:rFonts w:hint="eastAsia" w:ascii="宋体" w:hAnsi="宋体" w:cs="宋体"/>
          <w:spacing w:val="-58"/>
          <w:szCs w:val="21"/>
        </w:rPr>
        <w:t xml:space="preserve"> </w:t>
      </w:r>
      <w:r>
        <w:rPr>
          <w:rFonts w:hint="eastAsia" w:ascii="宋体" w:hAnsi="宋体" w:cs="宋体"/>
          <w:spacing w:val="8"/>
          <w:szCs w:val="21"/>
        </w:rPr>
        <w:t xml:space="preserve">:</w:t>
      </w:r>
      <w:r/>
    </w:p>
    <w:p>
      <w:pPr>
        <w:ind w:right="85" w:firstLine="456"/>
        <w:spacing w:line="400" w:lineRule="exact"/>
        <w:rPr>
          <w:rFonts w:ascii="宋体" w:hAnsi="宋体" w:cs="宋体"/>
          <w:szCs w:val="21"/>
        </w:rPr>
      </w:pPr>
      <w:r>
        <w:rPr>
          <w:rFonts w:hint="eastAsia" w:ascii="宋体" w:hAnsi="宋体" w:cs="宋体"/>
          <w:spacing w:val="9"/>
          <w:szCs w:val="21"/>
        </w:rPr>
        <w:t xml:space="preserve">（1）《建设工程工程量清单计价标准》（</w:t>
      </w:r>
      <w:r>
        <w:rPr>
          <w:rFonts w:hint="eastAsia" w:ascii="宋体" w:hAnsi="宋体" w:cs="宋体"/>
          <w:szCs w:val="21"/>
        </w:rPr>
        <w:t xml:space="preserve">GB</w:t>
      </w:r>
      <w:r>
        <w:rPr>
          <w:rFonts w:hint="eastAsia" w:ascii="宋体" w:hAnsi="宋体" w:cs="宋体"/>
          <w:spacing w:val="9"/>
          <w:szCs w:val="21"/>
        </w:rPr>
        <w:t xml:space="preserve">/T50500—2</w:t>
      </w:r>
      <w:r>
        <w:rPr>
          <w:rFonts w:hint="eastAsia" w:ascii="宋体" w:hAnsi="宋体" w:cs="宋体"/>
          <w:spacing w:val="8"/>
          <w:szCs w:val="21"/>
        </w:rPr>
        <w:t xml:space="preserve">024）及《房屋建筑与装饰工程</w:t>
      </w:r>
      <w:r>
        <w:rPr>
          <w:rFonts w:hint="eastAsia" w:ascii="宋体" w:hAnsi="宋体" w:cs="宋体"/>
          <w:spacing w:val="7"/>
          <w:szCs w:val="21"/>
        </w:rPr>
        <w:t xml:space="preserve">工程量计算标准》（</w:t>
      </w:r>
      <w:r>
        <w:rPr>
          <w:rFonts w:hint="eastAsia" w:ascii="宋体" w:hAnsi="宋体" w:cs="宋体"/>
          <w:szCs w:val="21"/>
        </w:rPr>
        <w:t xml:space="preserve">GB</w:t>
      </w:r>
      <w:r>
        <w:rPr>
          <w:rFonts w:hint="eastAsia" w:ascii="宋体" w:hAnsi="宋体" w:cs="宋体"/>
          <w:spacing w:val="7"/>
          <w:szCs w:val="21"/>
        </w:rPr>
        <w:t xml:space="preserve">/T50854-2024）等</w:t>
      </w:r>
      <w:r>
        <w:rPr>
          <w:rFonts w:hint="eastAsia" w:ascii="宋体" w:hAnsi="宋体" w:cs="宋体"/>
          <w:spacing w:val="-37"/>
          <w:szCs w:val="21"/>
        </w:rPr>
        <w:t xml:space="preserve"> </w:t>
      </w:r>
      <w:r>
        <w:rPr>
          <w:rFonts w:hint="eastAsia" w:ascii="宋体" w:hAnsi="宋体" w:cs="宋体"/>
          <w:spacing w:val="7"/>
          <w:szCs w:val="21"/>
        </w:rPr>
        <w:t xml:space="preserve">9</w:t>
      </w:r>
      <w:r>
        <w:rPr>
          <w:rFonts w:hint="eastAsia" w:ascii="宋体" w:hAnsi="宋体" w:cs="宋体"/>
          <w:spacing w:val="-40"/>
          <w:szCs w:val="21"/>
        </w:rPr>
        <w:t xml:space="preserve"> </w:t>
      </w:r>
      <w:r>
        <w:rPr>
          <w:rFonts w:hint="eastAsia" w:ascii="宋体" w:hAnsi="宋体" w:cs="宋体"/>
          <w:spacing w:val="7"/>
          <w:szCs w:val="21"/>
        </w:rPr>
        <w:t xml:space="preserve">本工程量计算标准；</w:t>
      </w:r>
      <w:r/>
    </w:p>
    <w:p>
      <w:pPr>
        <w:ind w:right="98" w:firstLine="456"/>
        <w:spacing w:before="2" w:line="400" w:lineRule="exact"/>
        <w:rPr>
          <w:rFonts w:ascii="宋体" w:hAnsi="宋体" w:cs="宋体"/>
          <w:szCs w:val="21"/>
        </w:rPr>
      </w:pPr>
      <w:r>
        <w:rPr>
          <w:rFonts w:hint="eastAsia" w:ascii="宋体" w:hAnsi="宋体" w:cs="宋体"/>
          <w:spacing w:val="9"/>
          <w:szCs w:val="21"/>
        </w:rPr>
        <w:t xml:space="preserve">（2）江苏省住房和城乡建设厅关于实施《建设工程工程量清单计价标</w:t>
      </w:r>
      <w:r>
        <w:rPr>
          <w:rFonts w:hint="eastAsia" w:ascii="宋体" w:hAnsi="宋体" w:cs="宋体"/>
          <w:spacing w:val="8"/>
          <w:szCs w:val="21"/>
        </w:rPr>
        <w:t xml:space="preserve">准》（</w:t>
      </w:r>
      <w:r>
        <w:rPr>
          <w:rFonts w:hint="eastAsia" w:ascii="宋体" w:hAnsi="宋体" w:cs="宋体"/>
          <w:szCs w:val="21"/>
        </w:rPr>
        <w:t xml:space="preserve">GB</w:t>
      </w:r>
      <w:r>
        <w:rPr>
          <w:rFonts w:hint="eastAsia" w:ascii="宋体" w:hAnsi="宋体" w:cs="宋体"/>
          <w:spacing w:val="8"/>
          <w:szCs w:val="21"/>
        </w:rPr>
        <w:t xml:space="preserve">/T50500</w:t>
      </w:r>
      <w:r>
        <w:rPr>
          <w:rFonts w:hint="eastAsia" w:ascii="宋体" w:hAnsi="宋体" w:cs="宋体"/>
          <w:szCs w:val="21"/>
        </w:rPr>
        <w:t xml:space="preserve"> </w:t>
      </w:r>
      <w:r>
        <w:rPr>
          <w:rFonts w:hint="eastAsia" w:ascii="宋体" w:hAnsi="宋体" w:cs="宋体"/>
          <w:spacing w:val="7"/>
          <w:szCs w:val="21"/>
        </w:rPr>
        <w:t xml:space="preserve">—2024）及</w:t>
      </w:r>
      <w:r>
        <w:rPr>
          <w:rFonts w:hint="eastAsia" w:ascii="宋体" w:hAnsi="宋体" w:cs="宋体"/>
          <w:spacing w:val="-24"/>
          <w:szCs w:val="21"/>
        </w:rPr>
        <w:t xml:space="preserve"> </w:t>
      </w:r>
      <w:r>
        <w:rPr>
          <w:rFonts w:hint="eastAsia" w:ascii="宋体" w:hAnsi="宋体" w:cs="宋体"/>
          <w:spacing w:val="7"/>
          <w:szCs w:val="21"/>
        </w:rPr>
        <w:t xml:space="preserve">9 本工程量计算标准有关事宜的公告；</w:t>
      </w:r>
      <w:r/>
    </w:p>
    <w:p>
      <w:pPr>
        <w:ind w:right="16" w:firstLine="436"/>
        <w:spacing w:before="2" w:line="400" w:lineRule="exact"/>
        <w:rPr>
          <w:rFonts w:ascii="宋体" w:hAnsi="宋体" w:cs="宋体"/>
          <w:szCs w:val="21"/>
        </w:rPr>
      </w:pPr>
      <w:r>
        <w:rPr>
          <w:rFonts w:hint="eastAsia" w:ascii="宋体" w:hAnsi="宋体" w:cs="宋体"/>
          <w:spacing w:val="4"/>
          <w:szCs w:val="21"/>
        </w:rPr>
        <w:t xml:space="preserve">（3）招标文件（包括招标工程量清单、合同条</w:t>
      </w:r>
      <w:r>
        <w:rPr>
          <w:rFonts w:hint="eastAsia" w:ascii="宋体" w:hAnsi="宋体" w:cs="宋体"/>
          <w:spacing w:val="3"/>
          <w:szCs w:val="21"/>
        </w:rPr>
        <w:t xml:space="preserve">款、招标图纸、发包人要求等）及其澄清、</w:t>
      </w:r>
      <w:r>
        <w:rPr>
          <w:rFonts w:hint="eastAsia" w:ascii="宋体" w:hAnsi="宋体" w:cs="宋体"/>
          <w:spacing w:val="8"/>
          <w:szCs w:val="21"/>
        </w:rPr>
        <w:t xml:space="preserve">修改、补充通知等内容；</w:t>
      </w:r>
      <w:r/>
    </w:p>
    <w:p>
      <w:pPr>
        <w:ind w:right="87" w:firstLine="448"/>
        <w:spacing w:before="2" w:line="400" w:lineRule="exact"/>
        <w:rPr>
          <w:rFonts w:ascii="宋体" w:hAnsi="宋体" w:cs="宋体"/>
          <w:szCs w:val="21"/>
        </w:rPr>
      </w:pPr>
      <w:r>
        <w:rPr>
          <w:rFonts w:hint="eastAsia" w:ascii="宋体" w:hAnsi="宋体" w:cs="宋体"/>
          <w:spacing w:val="7"/>
          <w:szCs w:val="21"/>
        </w:rPr>
        <w:t xml:space="preserve">（4）国家及省级、行业建设主管部门颁发的工程计量与计价相关规定，以及根据</w:t>
      </w:r>
      <w:r>
        <w:rPr>
          <w:rFonts w:hint="eastAsia" w:ascii="宋体" w:hAnsi="宋体" w:cs="宋体"/>
          <w:spacing w:val="6"/>
          <w:szCs w:val="21"/>
        </w:rPr>
        <w:t xml:space="preserve">工程需</w:t>
      </w:r>
      <w:r>
        <w:rPr>
          <w:rFonts w:hint="eastAsia" w:ascii="宋体" w:hAnsi="宋体" w:cs="宋体"/>
          <w:spacing w:val="8"/>
          <w:szCs w:val="21"/>
        </w:rPr>
        <w:t xml:space="preserve">要补充的工程量计算规则；</w:t>
      </w:r>
      <w:r/>
    </w:p>
    <w:p>
      <w:pPr>
        <w:ind w:firstLine="452"/>
        <w:spacing w:line="400" w:lineRule="exact"/>
        <w:rPr>
          <w:rFonts w:ascii="宋体" w:hAnsi="宋体" w:cs="宋体"/>
          <w:szCs w:val="21"/>
        </w:rPr>
      </w:pPr>
      <w:r>
        <w:rPr>
          <w:rFonts w:hint="eastAsia" w:ascii="宋体" w:hAnsi="宋体" w:cs="宋体"/>
          <w:spacing w:val="8"/>
          <w:szCs w:val="21"/>
        </w:rPr>
        <w:t xml:space="preserve">（5）与招标工程相关的技术标准规范等技术资料；</w:t>
      </w:r>
      <w:r>
        <w:rPr>
          <w:rFonts w:hint="eastAsia" w:ascii="宋体" w:hAnsi="宋体" w:cs="宋体"/>
          <w:szCs w:val="21"/>
        </w:rPr>
        <w:t xml:space="preserve"> </w:t>
      </w:r>
      <w:r/>
    </w:p>
    <w:p>
      <w:pPr>
        <w:ind w:firstLine="452"/>
        <w:spacing w:line="400" w:lineRule="exact"/>
        <w:rPr>
          <w:rFonts w:ascii="宋体" w:hAnsi="宋体" w:cs="宋体"/>
          <w:szCs w:val="21"/>
        </w:rPr>
      </w:pPr>
      <w:r>
        <w:rPr>
          <w:rFonts w:hint="eastAsia" w:ascii="宋体" w:hAnsi="宋体" w:cs="宋体"/>
          <w:spacing w:val="8"/>
          <w:szCs w:val="21"/>
        </w:rPr>
        <w:t xml:space="preserve">（6）工程特点及地勘资料、现场踏勘情况；</w:t>
      </w:r>
      <w:r/>
    </w:p>
    <w:p>
      <w:pPr>
        <w:ind w:firstLine="452"/>
        <w:spacing w:line="400" w:lineRule="exact"/>
        <w:rPr>
          <w:rFonts w:ascii="宋体" w:hAnsi="宋体" w:cs="宋体"/>
          <w:szCs w:val="21"/>
        </w:rPr>
      </w:pPr>
      <w:r>
        <w:rPr>
          <w:rFonts w:hint="eastAsia" w:ascii="宋体" w:hAnsi="宋体" w:cs="宋体"/>
          <w:spacing w:val="8"/>
          <w:szCs w:val="21"/>
        </w:rPr>
        <w:t xml:space="preserve">（7）投标人的工程实施方案及投标工期；</w:t>
      </w:r>
      <w:r/>
    </w:p>
    <w:p>
      <w:pPr>
        <w:ind w:firstLine="436"/>
        <w:spacing w:line="400" w:lineRule="exact"/>
        <w:rPr>
          <w:rFonts w:ascii="宋体" w:hAnsi="宋体" w:cs="宋体"/>
          <w:szCs w:val="21"/>
        </w:rPr>
      </w:pPr>
      <w:r>
        <w:rPr>
          <w:rFonts w:hint="eastAsia" w:ascii="宋体" w:hAnsi="宋体" w:cs="宋体"/>
          <w:spacing w:val="4"/>
          <w:szCs w:val="21"/>
        </w:rPr>
        <w:t xml:space="preserve">（8）投标人企业定额、工程造价数据、市场价</w:t>
      </w:r>
      <w:r>
        <w:rPr>
          <w:rFonts w:hint="eastAsia" w:ascii="宋体" w:hAnsi="宋体" w:cs="宋体"/>
          <w:spacing w:val="3"/>
          <w:szCs w:val="21"/>
        </w:rPr>
        <w:t xml:space="preserve">格信息及价格变动预期、装备及管理水平、</w:t>
      </w:r>
      <w:r>
        <w:rPr>
          <w:rFonts w:hint="eastAsia" w:ascii="宋体" w:hAnsi="宋体" w:cs="宋体"/>
          <w:spacing w:val="6"/>
          <w:szCs w:val="21"/>
        </w:rPr>
        <w:t xml:space="preserve">造价资讯等；</w:t>
      </w:r>
      <w:r/>
    </w:p>
    <w:p>
      <w:pPr>
        <w:ind w:firstLine="444"/>
        <w:spacing w:line="400" w:lineRule="exact"/>
        <w:rPr>
          <w:rFonts w:ascii="宋体" w:hAnsi="宋体" w:cs="宋体"/>
          <w:szCs w:val="21"/>
        </w:rPr>
      </w:pPr>
      <w:r>
        <w:rPr>
          <w:rFonts w:hint="eastAsia" w:ascii="宋体" w:hAnsi="宋体" w:cs="宋体"/>
          <w:spacing w:val="6"/>
          <w:szCs w:val="21"/>
        </w:rPr>
        <w:t xml:space="preserve">（9）其他的相关资料。</w:t>
      </w:r>
      <w:r/>
    </w:p>
    <w:p>
      <w:pPr>
        <w:ind w:right="68" w:firstLine="464"/>
        <w:spacing w:line="400" w:lineRule="exact"/>
        <w:rPr>
          <w:rFonts w:ascii="宋体" w:hAnsi="宋体" w:cs="宋体"/>
          <w:szCs w:val="21"/>
        </w:rPr>
      </w:pPr>
      <w:r>
        <w:rPr>
          <w:rFonts w:hint="eastAsia" w:ascii="宋体" w:hAnsi="宋体" w:cs="宋体"/>
          <w:spacing w:val="11"/>
          <w:szCs w:val="21"/>
        </w:rPr>
        <w:t xml:space="preserve">2.2</w:t>
      </w:r>
      <w:r>
        <w:rPr>
          <w:rFonts w:hint="eastAsia" w:ascii="宋体" w:hAnsi="宋体" w:cs="宋体"/>
          <w:spacing w:val="-36"/>
          <w:szCs w:val="21"/>
        </w:rPr>
        <w:t xml:space="preserve"> </w:t>
      </w:r>
      <w:r>
        <w:rPr>
          <w:rFonts w:hint="eastAsia" w:ascii="宋体" w:hAnsi="宋体" w:cs="宋体"/>
          <w:spacing w:val="11"/>
          <w:szCs w:val="21"/>
        </w:rPr>
        <w:t xml:space="preserve">投标人应在接收招标文件后，在规定时间内根</w:t>
      </w:r>
      <w:r>
        <w:rPr>
          <w:rFonts w:hint="eastAsia" w:ascii="宋体" w:hAnsi="宋体" w:cs="宋体"/>
          <w:spacing w:val="10"/>
          <w:szCs w:val="21"/>
        </w:rPr>
        <w:t xml:space="preserve">据工程特点、合同要求及现场踏勘情</w:t>
      </w:r>
      <w:r>
        <w:rPr>
          <w:rFonts w:hint="eastAsia" w:ascii="宋体" w:hAnsi="宋体" w:cs="宋体"/>
          <w:spacing w:val="7"/>
          <w:szCs w:val="21"/>
        </w:rPr>
        <w:t xml:space="preserve">况复查措施项目清单列项的完整性和适用性。如投标人对措施项目清单有疑问或异议的，可按招标文件的规定提请招标人澄清或修正，若投标人认为需要增加措施项目的，可在措施项</w:t>
      </w:r>
      <w:r>
        <w:rPr>
          <w:rFonts w:hint="eastAsia" w:ascii="宋体" w:hAnsi="宋体" w:cs="宋体"/>
          <w:spacing w:val="9"/>
          <w:szCs w:val="21"/>
        </w:rPr>
        <w:t xml:space="preserve">目中补充列项及报价，并对措施项目清单的准确性和完整性负责。</w:t>
      </w:r>
      <w:r/>
    </w:p>
    <w:p>
      <w:pPr>
        <w:ind w:right="71" w:firstLine="456"/>
        <w:spacing w:before="2" w:line="400" w:lineRule="exact"/>
        <w:rPr>
          <w:rFonts w:ascii="宋体" w:hAnsi="宋体" w:cs="宋体"/>
          <w:szCs w:val="21"/>
        </w:rPr>
      </w:pPr>
      <w:r>
        <w:rPr>
          <w:rFonts w:hint="eastAsia" w:ascii="宋体" w:hAnsi="宋体" w:cs="宋体"/>
          <w:spacing w:val="9"/>
          <w:szCs w:val="21"/>
        </w:rPr>
        <w:t xml:space="preserve">2.3 投标文件的已标价工程量清单与招标文件提供的工程量清单中的项目编码、项目名</w:t>
      </w:r>
      <w:r>
        <w:rPr>
          <w:rFonts w:hint="eastAsia" w:ascii="宋体" w:hAnsi="宋体" w:cs="宋体"/>
          <w:spacing w:val="8"/>
          <w:szCs w:val="21"/>
        </w:rPr>
        <w:t xml:space="preserve">称、项目特征、计量单位、工程量须一致；</w:t>
      </w:r>
      <w:r/>
    </w:p>
    <w:p>
      <w:pPr>
        <w:ind w:firstLine="456"/>
        <w:spacing w:line="400" w:lineRule="exact"/>
        <w:rPr>
          <w:rFonts w:ascii="宋体" w:hAnsi="宋体" w:cs="宋体"/>
          <w:szCs w:val="21"/>
        </w:rPr>
      </w:pPr>
      <w:r>
        <w:rPr>
          <w:rFonts w:hint="eastAsia" w:ascii="宋体" w:hAnsi="宋体" w:cs="宋体"/>
          <w:spacing w:val="9"/>
          <w:szCs w:val="21"/>
        </w:rPr>
        <w:t xml:space="preserve">2.4 综合单价中应包含招标文件中划分的应由投标人承担的风</w:t>
      </w:r>
      <w:r>
        <w:rPr>
          <w:rFonts w:hint="eastAsia" w:ascii="宋体" w:hAnsi="宋体" w:cs="宋体"/>
          <w:spacing w:val="8"/>
          <w:szCs w:val="21"/>
        </w:rPr>
        <w:t xml:space="preserve">险范围及其费用。</w:t>
      </w:r>
      <w:r/>
    </w:p>
    <w:p>
      <w:pPr>
        <w:ind w:right="68" w:firstLine="456"/>
        <w:spacing w:line="400" w:lineRule="exact"/>
        <w:rPr>
          <w:rFonts w:ascii="宋体" w:hAnsi="宋体" w:cs="宋体"/>
          <w:szCs w:val="21"/>
        </w:rPr>
      </w:pPr>
      <w:r>
        <w:rPr>
          <w:rFonts w:hint="eastAsia" w:ascii="宋体" w:hAnsi="宋体" w:cs="宋体"/>
          <w:spacing w:val="9"/>
          <w:szCs w:val="21"/>
        </w:rPr>
        <w:t xml:space="preserve">2.5 分部分项工程项目，应根据招标文件和招标工程量清单项目中的特征描述确定综合</w:t>
      </w:r>
      <w:r>
        <w:rPr>
          <w:rFonts w:hint="eastAsia" w:ascii="宋体" w:hAnsi="宋体" w:cs="宋体"/>
          <w:spacing w:val="7"/>
          <w:szCs w:val="21"/>
        </w:rPr>
        <w:t xml:space="preserve">单价计算。如出现招标工程量清单特征描述与设计图纸不符时，投标人应以招标工程量清单</w:t>
      </w:r>
      <w:r>
        <w:rPr>
          <w:rFonts w:hint="eastAsia" w:ascii="宋体" w:hAnsi="宋体" w:cs="宋体"/>
          <w:spacing w:val="9"/>
          <w:szCs w:val="21"/>
        </w:rPr>
        <w:t xml:space="preserve">的项目特征描述为准，确定投标报价的综合单价。</w:t>
      </w:r>
      <w:r/>
    </w:p>
    <w:p>
      <w:pPr>
        <w:ind w:right="70" w:firstLine="464"/>
        <w:spacing w:before="2" w:line="400" w:lineRule="exact"/>
        <w:rPr>
          <w:rFonts w:ascii="宋体" w:hAnsi="宋体" w:cs="宋体"/>
          <w:spacing w:val="9"/>
          <w:szCs w:val="21"/>
        </w:rPr>
      </w:pPr>
      <w:r>
        <w:rPr>
          <w:rFonts w:hint="eastAsia" w:ascii="宋体" w:hAnsi="宋体" w:cs="宋体"/>
          <w:spacing w:val="11"/>
          <w:szCs w:val="21"/>
        </w:rPr>
        <w:t xml:space="preserve">2.6</w:t>
      </w:r>
      <w:r>
        <w:rPr>
          <w:rFonts w:hint="eastAsia" w:ascii="宋体" w:hAnsi="宋体" w:cs="宋体"/>
          <w:spacing w:val="-38"/>
          <w:szCs w:val="21"/>
        </w:rPr>
        <w:t xml:space="preserve"> </w:t>
      </w:r>
      <w:r>
        <w:rPr>
          <w:rFonts w:hint="eastAsia" w:ascii="宋体" w:hAnsi="宋体" w:cs="宋体"/>
          <w:spacing w:val="11"/>
          <w:szCs w:val="21"/>
        </w:rPr>
        <w:t xml:space="preserve">对分部分项工程项目清单中按项计价的项目，投标人</w:t>
      </w:r>
      <w:r>
        <w:rPr>
          <w:rFonts w:hint="eastAsia" w:ascii="宋体" w:hAnsi="宋体" w:cs="宋体"/>
          <w:spacing w:val="10"/>
          <w:szCs w:val="21"/>
        </w:rPr>
        <w:t xml:space="preserve">应按其项目特征的工作内容、自身的实施方案、市场合理价格，</w:t>
      </w:r>
      <w:r>
        <w:rPr>
          <w:rFonts w:hint="eastAsia" w:ascii="宋体" w:hAnsi="宋体" w:cs="宋体"/>
          <w:spacing w:val="-59"/>
          <w:szCs w:val="21"/>
        </w:rPr>
        <w:t xml:space="preserve"> </w:t>
      </w:r>
      <w:r>
        <w:rPr>
          <w:rFonts w:hint="eastAsia" w:ascii="宋体" w:hAnsi="宋体" w:cs="宋体"/>
          <w:spacing w:val="10"/>
          <w:szCs w:val="21"/>
        </w:rPr>
        <w:t xml:space="preserve">以及履行招标</w:t>
      </w:r>
      <w:r>
        <w:rPr>
          <w:rFonts w:hint="eastAsia" w:ascii="宋体" w:hAnsi="宋体" w:cs="宋体"/>
          <w:spacing w:val="9"/>
          <w:szCs w:val="21"/>
        </w:rPr>
        <w:t xml:space="preserve">图纸和技术标准规范要求、按“2024</w:t>
      </w:r>
      <w:r>
        <w:rPr>
          <w:rFonts w:hint="eastAsia" w:ascii="宋体" w:hAnsi="宋体" w:cs="宋体"/>
          <w:spacing w:val="-37"/>
          <w:szCs w:val="21"/>
        </w:rPr>
        <w:t xml:space="preserve"> </w:t>
      </w:r>
      <w:r>
        <w:rPr>
          <w:rFonts w:hint="eastAsia" w:ascii="宋体" w:hAnsi="宋体" w:cs="宋体"/>
          <w:spacing w:val="9"/>
          <w:szCs w:val="21"/>
        </w:rPr>
        <w:t xml:space="preserve">版计</w:t>
      </w:r>
      <w:r>
        <w:rPr>
          <w:rFonts w:hint="eastAsia" w:ascii="宋体" w:hAnsi="宋体" w:cs="宋体"/>
          <w:spacing w:val="6"/>
          <w:szCs w:val="21"/>
        </w:rPr>
        <w:t xml:space="preserve">价标准</w:t>
      </w:r>
      <w:r>
        <w:rPr>
          <w:rFonts w:hint="eastAsia" w:ascii="宋体" w:hAnsi="宋体" w:cs="宋体"/>
          <w:spacing w:val="-70"/>
          <w:szCs w:val="21"/>
        </w:rPr>
        <w:t xml:space="preserve"> </w:t>
      </w:r>
      <w:r>
        <w:rPr>
          <w:rFonts w:hint="eastAsia" w:ascii="宋体" w:hAnsi="宋体" w:cs="宋体"/>
          <w:spacing w:val="6"/>
          <w:szCs w:val="21"/>
        </w:rPr>
        <w:t xml:space="preserve">”第</w:t>
      </w:r>
      <w:r>
        <w:rPr>
          <w:rFonts w:hint="eastAsia" w:ascii="宋体" w:hAnsi="宋体" w:cs="宋体"/>
          <w:spacing w:val="-36"/>
          <w:szCs w:val="21"/>
        </w:rPr>
        <w:t xml:space="preserve"> </w:t>
      </w:r>
      <w:r>
        <w:rPr>
          <w:rFonts w:hint="eastAsia" w:ascii="宋体" w:hAnsi="宋体" w:cs="宋体"/>
          <w:spacing w:val="6"/>
          <w:szCs w:val="21"/>
        </w:rPr>
        <w:t xml:space="preserve">8.9</w:t>
      </w:r>
      <w:r>
        <w:rPr>
          <w:rFonts w:hint="eastAsia" w:ascii="宋体" w:hAnsi="宋体" w:cs="宋体"/>
          <w:spacing w:val="-40"/>
          <w:szCs w:val="21"/>
        </w:rPr>
        <w:t xml:space="preserve"> </w:t>
      </w:r>
      <w:r>
        <w:rPr>
          <w:rFonts w:hint="eastAsia" w:ascii="宋体" w:hAnsi="宋体" w:cs="宋体"/>
          <w:spacing w:val="6"/>
          <w:szCs w:val="21"/>
        </w:rPr>
        <w:t xml:space="preserve">节规定执行工程变更价格调整引起的承包风险，对按项计价项</w:t>
      </w:r>
      <w:r>
        <w:rPr>
          <w:rFonts w:hint="eastAsia" w:ascii="宋体" w:hAnsi="宋体" w:cs="宋体"/>
          <w:spacing w:val="5"/>
          <w:szCs w:val="21"/>
        </w:rPr>
        <w:t xml:space="preserve">目进行投标报</w:t>
      </w:r>
      <w:r>
        <w:rPr>
          <w:rFonts w:hint="eastAsia" w:ascii="宋体" w:hAnsi="宋体" w:cs="宋体"/>
          <w:spacing w:val="9"/>
          <w:szCs w:val="21"/>
        </w:rPr>
        <w:t xml:space="preserve">价。除合同另有约定外，按项计价项目报价为包干价，工程结算时不应做调整。</w:t>
      </w:r>
      <w:r/>
    </w:p>
    <w:p>
      <w:pPr>
        <w:ind w:left="24" w:firstLine="442"/>
        <w:spacing w:line="400" w:lineRule="exact"/>
        <w:rPr>
          <w:rFonts w:ascii="宋体" w:hAnsi="宋体" w:cs="宋体"/>
          <w:b/>
          <w:bCs/>
          <w:spacing w:val="5"/>
          <w:szCs w:val="21"/>
        </w:rPr>
      </w:pPr>
      <w:r>
        <w:rPr>
          <w:rFonts w:hint="eastAsia" w:ascii="宋体" w:hAnsi="宋体" w:cs="宋体"/>
          <w:b/>
          <w:bCs/>
          <w:spacing w:val="5"/>
          <w:szCs w:val="21"/>
        </w:rPr>
        <w:t xml:space="preserve">3.投标报价要求</w:t>
      </w:r>
      <w:r/>
    </w:p>
    <w:p>
      <w:pPr>
        <w:ind w:right="68" w:firstLine="448"/>
        <w:spacing w:line="400" w:lineRule="exact"/>
        <w:rPr>
          <w:rFonts w:ascii="宋体" w:hAnsi="宋体" w:cs="宋体"/>
          <w:spacing w:val="7"/>
          <w:szCs w:val="21"/>
        </w:rPr>
      </w:pPr>
      <w:r>
        <w:rPr>
          <w:rFonts w:hint="eastAsia" w:ascii="宋体" w:hAnsi="宋体" w:cs="宋体"/>
          <w:spacing w:val="7"/>
          <w:szCs w:val="21"/>
        </w:rPr>
        <w:t xml:space="preserve">3.1.报价方式：固定单价报价，工程量按实际发生结算。供应商应充分考虑施工期间各类建材的市场风险和国家政策性调整风险系数。</w:t>
      </w:r>
      <w:r/>
    </w:p>
    <w:p>
      <w:pPr>
        <w:ind w:right="68" w:firstLine="448"/>
        <w:spacing w:line="400" w:lineRule="exact"/>
        <w:rPr>
          <w:rFonts w:ascii="宋体" w:hAnsi="宋体" w:cs="宋体"/>
          <w:spacing w:val="7"/>
          <w:szCs w:val="21"/>
        </w:rPr>
      </w:pPr>
      <w:r>
        <w:rPr>
          <w:rFonts w:hint="eastAsia" w:ascii="宋体" w:hAnsi="宋体" w:cs="宋体"/>
          <w:spacing w:val="7"/>
          <w:szCs w:val="21"/>
        </w:rPr>
        <w:t xml:space="preserve">3.2.本项目以人民币报价，包括但不限于施工费、材料费、人工费（包括人员工资、福利费、加班费、人身意外伤害险等）、机械设备使用费、耗材费、交通费、项目利润、管理费、税费、措施费、规费及政策性文件规定和合同所包含的所有风险、责任等各项应有费用，采购人不再为本项目支付其他任何费用。  </w:t>
      </w:r>
      <w:r/>
    </w:p>
    <w:p>
      <w:pPr>
        <w:ind w:right="68" w:firstLine="448"/>
        <w:spacing w:line="400" w:lineRule="exact"/>
        <w:rPr>
          <w:rFonts w:ascii="宋体" w:hAnsi="宋体" w:cs="宋体"/>
          <w:spacing w:val="7"/>
          <w:szCs w:val="21"/>
        </w:rPr>
      </w:pPr>
      <w:r>
        <w:rPr>
          <w:rFonts w:hint="eastAsia" w:ascii="宋体" w:hAnsi="宋体" w:cs="宋体"/>
          <w:spacing w:val="7"/>
          <w:szCs w:val="21"/>
        </w:rPr>
        <w:t xml:space="preserve">3.3.供应商在报价时应考虑各种风险因素，相关风险因素费用包含在报价总价中。风险因素包括现场情况的确定因素、遇重大活动、检查、突发情况、最低工资调整、物价调整、税费调整等。</w:t>
      </w:r>
      <w:r/>
    </w:p>
    <w:p>
      <w:pPr>
        <w:ind w:right="68" w:firstLine="448"/>
        <w:spacing w:line="400" w:lineRule="exact"/>
        <w:rPr>
          <w:rFonts w:ascii="宋体" w:hAnsi="宋体" w:cs="宋体"/>
          <w:spacing w:val="7"/>
          <w:szCs w:val="21"/>
        </w:rPr>
      </w:pPr>
      <w:r>
        <w:rPr>
          <w:rFonts w:hint="eastAsia" w:ascii="宋体" w:hAnsi="宋体" w:cs="宋体"/>
          <w:spacing w:val="7"/>
          <w:szCs w:val="21"/>
        </w:rPr>
        <w:t xml:space="preserve">3.4.结算：</w:t>
      </w:r>
      <w:r/>
    </w:p>
    <w:p>
      <w:pPr>
        <w:ind w:right="68" w:firstLine="448"/>
        <w:spacing w:line="400" w:lineRule="exact"/>
        <w:rPr>
          <w:rFonts w:ascii="宋体" w:hAnsi="宋体" w:cs="宋体"/>
          <w:spacing w:val="7"/>
          <w:szCs w:val="21"/>
        </w:rPr>
      </w:pPr>
      <w:r>
        <w:rPr>
          <w:rFonts w:hint="eastAsia" w:ascii="宋体" w:hAnsi="宋体" w:cs="宋体"/>
          <w:spacing w:val="7"/>
          <w:szCs w:val="21"/>
        </w:rPr>
        <w:t xml:space="preserve">（1）采购人在合同签订或工程结算时，若发现成交供应商的工程量清单中部分综合单价报价超过招标控制价综合单价的，在工程结算时采购人将以发出的招标控制价综合单价为基础，按照成交供应商的成交总报价与本工程的招标控制价的下浮比例进行同比例下调后进行结算。各供应商自行考虑上述风险，谨慎报价。</w:t>
      </w:r>
      <w:r/>
    </w:p>
    <w:p>
      <w:pPr>
        <w:ind w:right="68" w:firstLine="448"/>
        <w:spacing w:line="400" w:lineRule="exact"/>
        <w:rPr>
          <w:rFonts w:ascii="宋体" w:hAnsi="宋体" w:cs="宋体"/>
          <w:spacing w:val="7"/>
          <w:szCs w:val="21"/>
        </w:rPr>
      </w:pPr>
      <w:r>
        <w:rPr>
          <w:rFonts w:hint="eastAsia" w:ascii="宋体" w:hAnsi="宋体" w:cs="宋体"/>
          <w:spacing w:val="7"/>
          <w:szCs w:val="21"/>
        </w:rPr>
        <w:t xml:space="preserve">（2）结算依据：后期结算仅调整经采购人批准变更（包括增加施工内容或取消部分施工项目）的相应费用增减，具体调整方式为： </w:t>
      </w:r>
      <w:r/>
    </w:p>
    <w:p>
      <w:pPr>
        <w:ind w:right="68" w:firstLine="448"/>
        <w:spacing w:line="400" w:lineRule="exact"/>
        <w:rPr>
          <w:rFonts w:ascii="宋体" w:hAnsi="宋体" w:cs="宋体"/>
          <w:spacing w:val="7"/>
          <w:szCs w:val="21"/>
        </w:rPr>
      </w:pPr>
      <w:r>
        <w:rPr>
          <w:rFonts w:hint="eastAsia" w:ascii="宋体" w:hAnsi="宋体" w:cs="宋体"/>
          <w:spacing w:val="7"/>
          <w:szCs w:val="21"/>
        </w:rPr>
        <w:t xml:space="preserve">①涉及工程数量减少的，以实际减少数量为准，涉及工程数量增加的，以实际增加数量为准；</w:t>
      </w:r>
      <w:r/>
    </w:p>
    <w:p>
      <w:pPr>
        <w:ind w:right="68" w:firstLine="448"/>
        <w:spacing w:line="400" w:lineRule="exact"/>
        <w:rPr>
          <w:rFonts w:ascii="宋体" w:hAnsi="宋体" w:cs="宋体"/>
          <w:spacing w:val="7"/>
          <w:szCs w:val="21"/>
        </w:rPr>
      </w:pPr>
      <w:r>
        <w:rPr>
          <w:rFonts w:hint="eastAsia" w:ascii="宋体" w:hAnsi="宋体" w:cs="宋体"/>
          <w:spacing w:val="7"/>
          <w:szCs w:val="21"/>
        </w:rPr>
        <w:t xml:space="preserve">②凡涉及工程数量增减的，响应文件中已标价工程量清单中有适用于类似项目的，综合单价采用该项目的单价，然后乘以K值下浮，并报采购人确认后调整﹛K值=[最后报价总价-暂列金额-暂估价-甲供材]/[第一轮报价总价-暂列金额-暂估价-甲供材]}。如有增减且投标书中无类似综合单价，依据市场询价，发包人、监理人、承包人共同确认后执行。不能达成一致意见的，采购人可以自行采购，超过招标规模限额的可以组织招标确定。</w:t>
      </w:r>
      <w:bookmarkStart w:id="669" w:name="OLE_LINK47"/>
      <w:r/>
      <w:bookmarkStart w:id="670" w:name="OLE_LINK49"/>
      <w:r/>
      <w:r/>
    </w:p>
    <w:p>
      <w:pPr>
        <w:ind w:right="68" w:firstLine="448"/>
        <w:spacing w:line="400" w:lineRule="exact"/>
        <w:rPr>
          <w:rFonts w:ascii="宋体" w:hAnsi="宋体" w:cs="宋体"/>
          <w:spacing w:val="7"/>
          <w:szCs w:val="21"/>
        </w:rPr>
      </w:pPr>
      <w:r>
        <w:rPr>
          <w:rFonts w:hint="eastAsia" w:ascii="宋体" w:hAnsi="宋体" w:cs="宋体"/>
          <w:spacing w:val="7"/>
          <w:szCs w:val="21"/>
        </w:rPr>
        <w:t xml:space="preserve">③项目结算审计，按下列规定支付审计费用：</w:t>
      </w:r>
      <w:r/>
    </w:p>
    <w:p>
      <w:pPr>
        <w:ind w:right="68" w:firstLine="448"/>
        <w:spacing w:line="400" w:lineRule="exact"/>
        <w:rPr>
          <w:rFonts w:ascii="宋体" w:hAnsi="宋体" w:cs="宋体"/>
          <w:spacing w:val="7"/>
          <w:szCs w:val="21"/>
        </w:rPr>
      </w:pPr>
      <w:r>
        <w:rPr>
          <w:rFonts w:hint="eastAsia" w:ascii="宋体" w:hAnsi="宋体" w:cs="宋体"/>
          <w:spacing w:val="7"/>
          <w:szCs w:val="21"/>
        </w:rPr>
        <w:t xml:space="preserve">单项工程核减率超过10%的，其审计费用全部由施工单位承担，并由建设单位从施工单位工程款中扣除（下同）。</w:t>
      </w:r>
      <w:r/>
    </w:p>
    <w:p>
      <w:pPr>
        <w:ind w:right="68" w:firstLine="448"/>
        <w:spacing w:line="400" w:lineRule="exact"/>
        <w:rPr>
          <w:rFonts w:ascii="宋体" w:hAnsi="宋体" w:cs="宋体"/>
          <w:spacing w:val="7"/>
          <w:szCs w:val="21"/>
        </w:rPr>
      </w:pPr>
      <w:r>
        <w:rPr>
          <w:rFonts w:hint="eastAsia" w:ascii="宋体" w:hAnsi="宋体" w:cs="宋体"/>
          <w:spacing w:val="7"/>
          <w:szCs w:val="21"/>
        </w:rPr>
        <w:t xml:space="preserve">单项工程核减率在8%～10%（含10%）之间的，其审计费用由建设单位承担20%，施工单位承担80%。</w:t>
      </w:r>
      <w:r/>
    </w:p>
    <w:p>
      <w:pPr>
        <w:ind w:right="68" w:firstLine="448"/>
        <w:spacing w:line="400" w:lineRule="exact"/>
        <w:rPr>
          <w:rFonts w:ascii="宋体" w:hAnsi="宋体" w:cs="宋体"/>
          <w:spacing w:val="7"/>
          <w:szCs w:val="21"/>
        </w:rPr>
      </w:pPr>
      <w:r>
        <w:rPr>
          <w:rFonts w:hint="eastAsia" w:ascii="宋体" w:hAnsi="宋体" w:cs="宋体"/>
          <w:spacing w:val="7"/>
          <w:szCs w:val="21"/>
        </w:rPr>
        <w:t xml:space="preserve">单项工程核减率在5%～8%（含8%）之间的，其审计费用由施工单位承担20%，建设单位承担80%。</w:t>
      </w:r>
      <w:r/>
    </w:p>
    <w:p>
      <w:pPr>
        <w:ind w:right="68" w:firstLine="448"/>
        <w:spacing w:line="400" w:lineRule="exact"/>
        <w:rPr>
          <w:rFonts w:ascii="宋体" w:hAnsi="宋体" w:cs="宋体"/>
          <w:spacing w:val="7"/>
          <w:szCs w:val="21"/>
        </w:rPr>
      </w:pPr>
      <w:r>
        <w:rPr>
          <w:rFonts w:hint="eastAsia" w:ascii="宋体" w:hAnsi="宋体" w:cs="宋体"/>
          <w:spacing w:val="7"/>
          <w:szCs w:val="21"/>
        </w:rPr>
        <w:t xml:space="preserve">单项工程核减率在5%及以下的，其审计费用由建设单位承担。</w:t>
      </w:r>
      <w:r/>
    </w:p>
    <w:p>
      <w:pPr>
        <w:ind w:right="68" w:firstLine="448"/>
        <w:spacing w:line="400" w:lineRule="exact"/>
        <w:rPr>
          <w:rFonts w:ascii="宋体" w:hAnsi="宋体" w:cs="宋体"/>
          <w:spacing w:val="7"/>
          <w:szCs w:val="21"/>
        </w:rPr>
      </w:pPr>
      <w:r>
        <w:rPr>
          <w:rFonts w:hint="eastAsia" w:ascii="宋体" w:hAnsi="宋体" w:cs="宋体"/>
          <w:spacing w:val="7"/>
          <w:szCs w:val="21"/>
        </w:rPr>
        <w:t xml:space="preserve">核减率按审计最终核定额与施工单位申报的决算额之间的差额计算。</w:t>
      </w:r>
      <w:bookmarkEnd w:id="669"/>
      <w:r/>
      <w:bookmarkEnd w:id="670"/>
      <w:r/>
      <w:r/>
    </w:p>
    <w:p>
      <w:pPr>
        <w:spacing w:line="400" w:lineRule="exact"/>
        <w:rPr>
          <w:rFonts w:ascii="宋体" w:hAnsi="宋体" w:cs="宋体"/>
          <w:spacing w:val="7"/>
          <w:szCs w:val="21"/>
        </w:rPr>
      </w:pPr>
      <w:r>
        <w:rPr>
          <w:rFonts w:hint="eastAsia" w:ascii="宋体" w:hAnsi="宋体" w:cs="宋体"/>
          <w:b/>
          <w:szCs w:val="21"/>
        </w:rPr>
        <w:t xml:space="preserve">五、项目采购需求</w:t>
      </w:r>
      <w:r/>
    </w:p>
    <w:p>
      <w:pPr>
        <w:ind w:firstLine="413"/>
        <w:spacing w:line="400" w:lineRule="exact"/>
        <w:tabs>
          <w:tab w:val="left" w:pos="1177" w:leader="none"/>
          <w:tab w:val="left" w:pos="1498" w:leader="none"/>
        </w:tabs>
        <w:rPr>
          <w:rFonts w:ascii="宋体" w:hAnsi="宋体" w:cs="宋体"/>
          <w:b/>
          <w:bCs/>
          <w:szCs w:val="21"/>
        </w:rPr>
      </w:pPr>
      <w:r>
        <w:rPr>
          <w:rFonts w:hint="eastAsia" w:ascii="宋体" w:hAnsi="宋体" w:cs="宋体"/>
          <w:b/>
          <w:bCs/>
          <w:szCs w:val="21"/>
        </w:rPr>
        <w:t xml:space="preserve">（一）采购清单</w:t>
      </w:r>
      <w:r/>
    </w:p>
    <w:p>
      <w:pPr>
        <w:ind w:firstLine="411"/>
        <w:spacing w:line="400" w:lineRule="exact"/>
        <w:tabs>
          <w:tab w:val="left" w:pos="1177" w:leader="none"/>
          <w:tab w:val="left" w:pos="1498" w:leader="none"/>
        </w:tabs>
        <w:rPr>
          <w:rFonts w:ascii="宋体" w:hAnsi="宋体" w:cs="宋体"/>
          <w:szCs w:val="21"/>
        </w:rPr>
      </w:pPr>
      <w:r>
        <w:rPr>
          <w:rFonts w:hint="eastAsia" w:ascii="宋体" w:hAnsi="宋体" w:cs="宋体"/>
          <w:szCs w:val="21"/>
        </w:rPr>
        <w:t xml:space="preserve">详见工程量清单。</w:t>
      </w:r>
      <w:r/>
    </w:p>
    <w:p>
      <w:pPr>
        <w:ind w:firstLine="413"/>
        <w:spacing w:line="400" w:lineRule="exact"/>
        <w:tabs>
          <w:tab w:val="left" w:pos="1177" w:leader="none"/>
          <w:tab w:val="left" w:pos="1498" w:leader="none"/>
        </w:tabs>
        <w:rPr>
          <w:rFonts w:ascii="宋体" w:hAnsi="宋体" w:cs="宋体"/>
          <w:szCs w:val="21"/>
        </w:rPr>
      </w:pPr>
      <w:r>
        <w:rPr>
          <w:rFonts w:hint="eastAsia" w:ascii="宋体" w:hAnsi="宋体" w:cs="宋体"/>
          <w:b/>
          <w:bCs/>
          <w:szCs w:val="21"/>
        </w:rPr>
        <w:t xml:space="preserve">（二）技术需求</w:t>
      </w:r>
      <w:r/>
    </w:p>
    <w:p>
      <w:pPr>
        <w:ind w:firstLine="420"/>
        <w:spacing w:line="400" w:lineRule="exact"/>
        <w:tabs>
          <w:tab w:val="left" w:pos="1177" w:leader="none"/>
          <w:tab w:val="left" w:pos="1498" w:leader="none"/>
        </w:tabs>
        <w:rPr>
          <w:rFonts w:ascii="宋体" w:hAnsi="宋体" w:cs="宋体"/>
          <w:szCs w:val="21"/>
        </w:rPr>
      </w:pPr>
      <w:r/>
      <w:bookmarkStart w:id="671" w:name="_Toc452561111"/>
      <w:r>
        <w:rPr>
          <w:rFonts w:hint="eastAsia" w:ascii="宋体" w:hAnsi="宋体" w:cs="宋体"/>
          <w:szCs w:val="21"/>
        </w:rPr>
        <w:t xml:space="preserve">1.装修系统技术要求</w:t>
      </w:r>
      <w:r/>
    </w:p>
    <w:p>
      <w:pPr>
        <w:ind w:left="420"/>
        <w:spacing w:line="400" w:lineRule="exact"/>
        <w:rPr>
          <w:rFonts w:ascii="宋体" w:hAnsi="宋体" w:cs="宋体"/>
          <w:szCs w:val="21"/>
        </w:rPr>
      </w:pPr>
      <w:r>
        <w:rPr>
          <w:rFonts w:hint="eastAsia" w:ascii="宋体" w:hAnsi="宋体" w:cs="宋体"/>
          <w:szCs w:val="21"/>
        </w:rPr>
        <w:t xml:space="preserve">（1）设计施工标准</w:t>
      </w:r>
      <w:r/>
    </w:p>
    <w:p>
      <w:pPr>
        <w:ind w:firstLine="420"/>
        <w:spacing w:line="400" w:lineRule="exact"/>
        <w:tabs>
          <w:tab w:val="left" w:pos="1177" w:leader="none"/>
          <w:tab w:val="left" w:pos="1498" w:leader="none"/>
        </w:tabs>
        <w:rPr>
          <w:rFonts w:ascii="宋体" w:hAnsi="宋体" w:cs="宋体"/>
          <w:szCs w:val="21"/>
        </w:rPr>
      </w:pPr>
      <w:r>
        <w:rPr>
          <w:rFonts w:hint="eastAsia" w:ascii="宋体" w:hAnsi="宋体" w:cs="宋体"/>
          <w:szCs w:val="21"/>
        </w:rPr>
        <w:t xml:space="preserve">《建筑装饰装修工程质量验收规范》GB50210-2018</w:t>
      </w:r>
      <w:r/>
    </w:p>
    <w:p>
      <w:pPr>
        <w:ind w:firstLine="420"/>
        <w:spacing w:line="400" w:lineRule="exact"/>
        <w:tabs>
          <w:tab w:val="left" w:pos="1177" w:leader="none"/>
          <w:tab w:val="left" w:pos="1498" w:leader="none"/>
        </w:tabs>
        <w:rPr>
          <w:rFonts w:ascii="宋体" w:hAnsi="宋体" w:cs="宋体"/>
          <w:szCs w:val="21"/>
        </w:rPr>
      </w:pPr>
      <w:r>
        <w:rPr>
          <w:rFonts w:hint="eastAsia" w:ascii="宋体" w:hAnsi="宋体" w:cs="宋体"/>
          <w:szCs w:val="21"/>
        </w:rPr>
        <w:t xml:space="preserve">《公共建筑节能设计标准》GB50189-2015</w:t>
      </w:r>
      <w:r/>
    </w:p>
    <w:p>
      <w:pPr>
        <w:ind w:firstLine="420"/>
        <w:spacing w:line="400" w:lineRule="exact"/>
        <w:tabs>
          <w:tab w:val="left" w:pos="1177" w:leader="none"/>
          <w:tab w:val="left" w:pos="1498" w:leader="none"/>
        </w:tabs>
        <w:rPr>
          <w:rFonts w:ascii="宋体" w:hAnsi="宋体" w:cs="宋体"/>
          <w:szCs w:val="21"/>
        </w:rPr>
      </w:pPr>
      <w:r>
        <w:rPr>
          <w:rFonts w:hint="eastAsia" w:ascii="宋体" w:hAnsi="宋体" w:cs="宋体"/>
          <w:szCs w:val="21"/>
        </w:rPr>
        <w:t xml:space="preserve">《民用建筑隔声设计规范》GB50118-2010</w:t>
      </w:r>
      <w:r/>
    </w:p>
    <w:p>
      <w:pPr>
        <w:ind w:firstLine="420"/>
        <w:spacing w:line="400" w:lineRule="exact"/>
        <w:tabs>
          <w:tab w:val="left" w:pos="1177" w:leader="none"/>
          <w:tab w:val="left" w:pos="1498" w:leader="none"/>
        </w:tabs>
        <w:rPr>
          <w:rFonts w:ascii="宋体" w:hAnsi="宋体" w:cs="宋体"/>
          <w:szCs w:val="21"/>
        </w:rPr>
      </w:pPr>
      <w:r>
        <w:rPr>
          <w:rFonts w:hint="eastAsia" w:ascii="宋体" w:hAnsi="宋体" w:cs="宋体"/>
          <w:szCs w:val="21"/>
        </w:rPr>
        <w:t xml:space="preserve">《民用建筑工程室内环境污染控制规范》GB50325-2020</w:t>
      </w:r>
      <w:r/>
    </w:p>
    <w:p>
      <w:pPr>
        <w:ind w:firstLine="420"/>
        <w:spacing w:line="400" w:lineRule="exact"/>
        <w:tabs>
          <w:tab w:val="left" w:pos="1177" w:leader="none"/>
          <w:tab w:val="left" w:pos="1498" w:leader="none"/>
        </w:tabs>
        <w:rPr>
          <w:rFonts w:ascii="宋体" w:hAnsi="宋体" w:cs="宋体"/>
          <w:szCs w:val="21"/>
        </w:rPr>
      </w:pPr>
      <w:r>
        <w:rPr>
          <w:rFonts w:hint="eastAsia" w:ascii="宋体" w:hAnsi="宋体" w:cs="宋体"/>
          <w:szCs w:val="21"/>
        </w:rPr>
        <w:t xml:space="preserve">《建筑地面设计规范》GB50037-2013</w:t>
      </w:r>
      <w:r/>
    </w:p>
    <w:p>
      <w:pPr>
        <w:ind w:firstLine="420"/>
        <w:spacing w:line="400" w:lineRule="exact"/>
        <w:tabs>
          <w:tab w:val="left" w:pos="1177" w:leader="none"/>
          <w:tab w:val="left" w:pos="1498" w:leader="none"/>
        </w:tabs>
        <w:rPr>
          <w:rFonts w:ascii="宋体" w:hAnsi="宋体" w:cs="宋体"/>
          <w:szCs w:val="21"/>
        </w:rPr>
      </w:pPr>
      <w:r>
        <w:rPr>
          <w:rFonts w:hint="eastAsia" w:ascii="宋体" w:hAnsi="宋体" w:cs="宋体"/>
          <w:szCs w:val="21"/>
        </w:rPr>
        <w:t xml:space="preserve">《建筑内部装修设计防火规范》GB50222-2017</w:t>
      </w:r>
      <w:r/>
    </w:p>
    <w:p>
      <w:pPr>
        <w:ind w:firstLine="420"/>
        <w:spacing w:line="400" w:lineRule="exact"/>
        <w:tabs>
          <w:tab w:val="left" w:pos="1177" w:leader="none"/>
          <w:tab w:val="left" w:pos="1498" w:leader="none"/>
        </w:tabs>
        <w:rPr>
          <w:rFonts w:ascii="宋体" w:hAnsi="宋体" w:cs="宋体"/>
          <w:szCs w:val="21"/>
        </w:rPr>
      </w:pPr>
      <w:r>
        <w:rPr>
          <w:rFonts w:hint="eastAsia" w:ascii="宋体" w:hAnsi="宋体" w:cs="宋体"/>
          <w:szCs w:val="21"/>
        </w:rPr>
        <w:t xml:space="preserve">《建筑工程施工质量验收统一标准》GB50300-2013</w:t>
      </w:r>
      <w:r/>
    </w:p>
    <w:p>
      <w:pPr>
        <w:ind w:firstLine="420"/>
        <w:spacing w:line="400" w:lineRule="exact"/>
        <w:tabs>
          <w:tab w:val="left" w:pos="1177" w:leader="none"/>
          <w:tab w:val="left" w:pos="1498" w:leader="none"/>
        </w:tabs>
        <w:rPr>
          <w:rFonts w:ascii="宋体" w:hAnsi="宋体" w:cs="宋体"/>
          <w:szCs w:val="21"/>
        </w:rPr>
      </w:pPr>
      <w:r>
        <w:rPr>
          <w:rFonts w:hint="eastAsia" w:ascii="宋体" w:hAnsi="宋体" w:cs="宋体"/>
          <w:szCs w:val="21"/>
        </w:rPr>
        <w:t xml:space="preserve">现行国家相关设计规范和规定及地方法律法规（不局限于以上所列的规范）。</w:t>
      </w:r>
      <w:r/>
    </w:p>
    <w:p>
      <w:pPr>
        <w:ind w:left="420"/>
        <w:spacing w:line="400" w:lineRule="exact"/>
        <w:rPr>
          <w:rFonts w:ascii="宋体" w:hAnsi="宋体" w:cs="宋体"/>
          <w:szCs w:val="21"/>
          <w:lang w:val="da-DK"/>
        </w:rPr>
      </w:pPr>
      <w:r>
        <w:rPr>
          <w:rFonts w:hint="eastAsia" w:ascii="宋体" w:hAnsi="宋体" w:cs="宋体"/>
          <w:szCs w:val="21"/>
        </w:rPr>
        <w:t xml:space="preserve">（2）采购人提供的原建筑图纸及相关函件。</w:t>
      </w:r>
      <w:r/>
    </w:p>
    <w:p>
      <w:pPr>
        <w:ind w:left="420"/>
        <w:spacing w:line="400" w:lineRule="exact"/>
        <w:rPr>
          <w:rFonts w:ascii="宋体" w:hAnsi="宋体" w:cs="宋体"/>
          <w:szCs w:val="21"/>
          <w:lang w:val="da-DK"/>
        </w:rPr>
      </w:pPr>
      <w:r>
        <w:rPr>
          <w:rFonts w:hint="eastAsia" w:ascii="宋体" w:hAnsi="宋体" w:cs="宋体"/>
          <w:szCs w:val="21"/>
          <w:lang w:val="da-DK"/>
        </w:rPr>
        <w:t xml:space="preserve">（</w:t>
      </w:r>
      <w:r>
        <w:rPr>
          <w:rFonts w:hint="eastAsia" w:ascii="宋体" w:hAnsi="宋体" w:cs="宋体"/>
          <w:szCs w:val="21"/>
        </w:rPr>
        <w:t xml:space="preserve">3</w:t>
      </w:r>
      <w:r>
        <w:rPr>
          <w:rFonts w:hint="eastAsia" w:ascii="宋体" w:hAnsi="宋体" w:cs="宋体"/>
          <w:szCs w:val="21"/>
          <w:lang w:val="da-DK"/>
        </w:rPr>
        <w:t xml:space="preserve">）轻钢龙骨石膏板隔断墙施工技术措施</w:t>
      </w:r>
      <w:r/>
    </w:p>
    <w:p>
      <w:pPr>
        <w:ind w:firstLine="420"/>
        <w:spacing w:line="400" w:lineRule="exact"/>
        <w:tabs>
          <w:tab w:val="left" w:pos="840" w:leader="none"/>
        </w:tabs>
        <w:rPr>
          <w:rFonts w:ascii="宋体" w:hAnsi="宋体" w:cs="宋体"/>
          <w:szCs w:val="21"/>
          <w:lang w:val="da-DK"/>
        </w:rPr>
      </w:pPr>
      <w:r>
        <w:rPr>
          <w:rFonts w:hint="eastAsia" w:ascii="宋体" w:hAnsi="宋体" w:cs="宋体"/>
          <w:szCs w:val="21"/>
        </w:rPr>
        <w:t xml:space="preserve">1）</w:t>
      </w:r>
      <w:r>
        <w:rPr>
          <w:rFonts w:hint="eastAsia" w:ascii="宋体" w:hAnsi="宋体" w:cs="宋体"/>
          <w:szCs w:val="21"/>
          <w:lang w:val="da-DK"/>
        </w:rPr>
        <w:t xml:space="preserve">各类龙骨、配件和罩面板材料以及胶粘剂的材质均应符合现行国家标准和行业标准的规定。当装饰材料进场检验，发现不符合设计要求及室内环保污染控制规范的有关规定时，严禁使用。轻钢龙骨主件：沿顶龙骨、沿地龙骨、加强龙骨、竖向龙骨、横撑龙骨应符合设计要求和有关规定的标准。</w:t>
      </w:r>
      <w:r/>
    </w:p>
    <w:p>
      <w:pPr>
        <w:ind w:firstLine="420"/>
        <w:spacing w:line="400" w:lineRule="exact"/>
        <w:tabs>
          <w:tab w:val="left" w:pos="840" w:leader="none"/>
        </w:tabs>
        <w:rPr>
          <w:rFonts w:ascii="宋体" w:hAnsi="宋体" w:cs="宋体"/>
          <w:szCs w:val="21"/>
          <w:lang w:val="da-DK"/>
        </w:rPr>
      </w:pPr>
      <w:r>
        <w:rPr>
          <w:rFonts w:hint="eastAsia" w:ascii="宋体" w:hAnsi="宋体" w:cs="宋体"/>
          <w:szCs w:val="21"/>
        </w:rPr>
        <w:t xml:space="preserve">2）轻</w:t>
      </w:r>
      <w:r>
        <w:rPr>
          <w:rFonts w:hint="eastAsia" w:ascii="宋体" w:hAnsi="宋体" w:cs="宋体"/>
          <w:szCs w:val="21"/>
          <w:lang w:val="da-DK"/>
        </w:rPr>
        <w:t xml:space="preserve">钢骨架配件：支撑卡、卡托、角托、连接件、固定件、护墙龙压条等附件应符合设计要求。</w:t>
      </w:r>
      <w:r/>
    </w:p>
    <w:p>
      <w:pPr>
        <w:ind w:firstLine="420"/>
        <w:spacing w:line="400" w:lineRule="exact"/>
        <w:tabs>
          <w:tab w:val="left" w:pos="840" w:leader="none"/>
        </w:tabs>
        <w:rPr>
          <w:rFonts w:ascii="宋体" w:hAnsi="宋体" w:cs="宋体"/>
          <w:szCs w:val="21"/>
          <w:lang w:val="da-DK"/>
        </w:rPr>
      </w:pPr>
      <w:r>
        <w:rPr>
          <w:rFonts w:hint="eastAsia" w:ascii="宋体" w:hAnsi="宋体" w:cs="宋体"/>
          <w:szCs w:val="21"/>
        </w:rPr>
        <w:t xml:space="preserve">3）</w:t>
      </w:r>
      <w:r>
        <w:rPr>
          <w:rFonts w:hint="eastAsia" w:ascii="宋体" w:hAnsi="宋体" w:cs="宋体"/>
          <w:szCs w:val="21"/>
          <w:lang w:val="da-DK"/>
        </w:rPr>
        <w:t xml:space="preserve">填充隔声材料：玻璃棉、岩棉等应符合设计要求选用。通常隔墙使用的轻钢龙骨为C型隔墙龙骨，单层1</w:t>
      </w:r>
      <w:r>
        <w:rPr>
          <w:rFonts w:hint="eastAsia" w:ascii="宋体" w:hAnsi="宋体" w:cs="宋体"/>
          <w:szCs w:val="21"/>
        </w:rPr>
        <w:t xml:space="preserve">2</w:t>
      </w:r>
      <w:r>
        <w:rPr>
          <w:rFonts w:hint="eastAsia" w:ascii="宋体" w:hAnsi="宋体" w:cs="宋体"/>
          <w:szCs w:val="21"/>
          <w:lang w:val="da-DK"/>
        </w:rPr>
        <w:t xml:space="preserve">mm厚石膏板，以与</w:t>
      </w:r>
      <w:r>
        <w:rPr>
          <w:rFonts w:hint="eastAsia" w:ascii="宋体" w:hAnsi="宋体" w:cs="宋体"/>
          <w:szCs w:val="21"/>
        </w:rPr>
        <w:t xml:space="preserve">石膏板</w:t>
      </w:r>
      <w:r>
        <w:rPr>
          <w:rFonts w:hint="eastAsia" w:ascii="宋体" w:hAnsi="宋体" w:cs="宋体"/>
          <w:szCs w:val="21"/>
          <w:lang w:val="da-DK"/>
        </w:rPr>
        <w:t xml:space="preserve">组合即可组成隔断墙体。C型装配式龙骨系列：C75系列可用于层高3.5～6m的隔墙。</w:t>
      </w:r>
      <w:r/>
    </w:p>
    <w:p>
      <w:pPr>
        <w:ind w:firstLine="420"/>
        <w:spacing w:line="400" w:lineRule="exact"/>
        <w:rPr>
          <w:rFonts w:ascii="宋体" w:hAnsi="宋体" w:cs="宋体"/>
          <w:szCs w:val="21"/>
          <w:lang w:val="da-DK"/>
        </w:rPr>
      </w:pPr>
      <w:r>
        <w:rPr>
          <w:rFonts w:hint="eastAsia" w:ascii="宋体" w:hAnsi="宋体" w:cs="宋体"/>
          <w:szCs w:val="21"/>
        </w:rPr>
        <w:t xml:space="preserve">（4）铝扣板吊顶</w:t>
      </w:r>
      <w:r/>
    </w:p>
    <w:p>
      <w:pPr>
        <w:pStyle w:val="1196"/>
        <w:ind w:firstLine="420"/>
        <w:spacing w:before="0" w:after="0" w:line="400" w:lineRule="exact"/>
        <w:rPr>
          <w:rFonts w:ascii="宋体" w:hAnsi="宋体"/>
          <w:color w:val="auto"/>
          <w:sz w:val="21"/>
          <w:szCs w:val="21"/>
          <w:lang w:eastAsia="zh-CN"/>
        </w:rPr>
      </w:pPr>
      <w:r>
        <w:rPr>
          <w:rFonts w:hint="eastAsia" w:ascii="宋体" w:hAnsi="宋体"/>
          <w:color w:val="auto"/>
          <w:sz w:val="21"/>
          <w:szCs w:val="21"/>
          <w:lang w:val="da-DK" w:eastAsia="zh-CN"/>
        </w:rPr>
        <w:t xml:space="preserve">吊顶选用600×</w:t>
      </w:r>
      <w:r>
        <w:rPr>
          <w:rFonts w:hint="eastAsia" w:ascii="宋体" w:hAnsi="宋体"/>
          <w:color w:val="auto"/>
          <w:sz w:val="21"/>
          <w:szCs w:val="21"/>
          <w:lang w:eastAsia="zh-CN"/>
        </w:rPr>
        <w:t xml:space="preserve">600</w:t>
      </w:r>
      <w:r>
        <w:rPr>
          <w:rFonts w:hint="eastAsia" w:ascii="宋体" w:hAnsi="宋体"/>
          <w:color w:val="auto"/>
          <w:sz w:val="21"/>
          <w:szCs w:val="21"/>
          <w:lang w:val="da-DK" w:eastAsia="zh-CN"/>
        </w:rPr>
        <w:t xml:space="preserve">金属扣板，厚度不低于</w:t>
      </w:r>
      <w:r>
        <w:rPr>
          <w:rFonts w:hint="eastAsia" w:ascii="宋体" w:hAnsi="宋体"/>
          <w:color w:val="auto"/>
          <w:sz w:val="21"/>
          <w:szCs w:val="21"/>
          <w:lang w:eastAsia="zh-CN"/>
        </w:rPr>
        <w:t xml:space="preserve">0</w:t>
      </w:r>
      <w:r>
        <w:rPr>
          <w:rFonts w:hint="eastAsia" w:ascii="宋体" w:hAnsi="宋体"/>
          <w:color w:val="auto"/>
          <w:sz w:val="21"/>
          <w:szCs w:val="21"/>
          <w:lang w:val="da-DK" w:eastAsia="zh-CN"/>
        </w:rPr>
        <w:t xml:space="preserve">.</w:t>
      </w:r>
      <w:r>
        <w:rPr>
          <w:rFonts w:hint="eastAsia" w:ascii="宋体" w:hAnsi="宋体"/>
          <w:color w:val="auto"/>
          <w:sz w:val="21"/>
          <w:szCs w:val="21"/>
          <w:lang w:eastAsia="zh-CN"/>
        </w:rPr>
        <w:t xml:space="preserve">8</w:t>
      </w:r>
      <w:r>
        <w:rPr>
          <w:rFonts w:hint="eastAsia" w:ascii="宋体" w:hAnsi="宋体"/>
          <w:color w:val="auto"/>
          <w:sz w:val="21"/>
          <w:szCs w:val="21"/>
          <w:lang w:val="da-DK" w:eastAsia="zh-CN"/>
        </w:rPr>
        <w:t xml:space="preserve">mm，选用规格按图纸要求，选用轻钢龙骨系统，颜色、样式由甲方确认后采购实施。</w:t>
      </w:r>
      <w:r/>
    </w:p>
    <w:p>
      <w:pPr>
        <w:ind w:firstLine="420"/>
        <w:spacing w:line="400" w:lineRule="exact"/>
        <w:rPr>
          <w:rFonts w:ascii="宋体" w:hAnsi="宋体" w:cs="宋体"/>
          <w:szCs w:val="21"/>
          <w:lang w:val="da-DK"/>
        </w:rPr>
      </w:pPr>
      <w:r>
        <w:rPr>
          <w:rFonts w:hint="eastAsia" w:ascii="宋体" w:hAnsi="宋体" w:cs="宋体"/>
          <w:szCs w:val="21"/>
        </w:rPr>
        <w:t xml:space="preserve">（5）无机涂料顶棚</w:t>
      </w:r>
      <w:r/>
    </w:p>
    <w:p>
      <w:pPr>
        <w:pStyle w:val="1196"/>
        <w:ind w:firstLine="420"/>
        <w:spacing w:before="0" w:after="0" w:line="400" w:lineRule="exact"/>
        <w:rPr>
          <w:rFonts w:ascii="宋体" w:hAnsi="宋体"/>
          <w:color w:val="auto"/>
          <w:sz w:val="21"/>
          <w:szCs w:val="21"/>
          <w:lang w:eastAsia="zh-CN"/>
        </w:rPr>
      </w:pPr>
      <w:r>
        <w:rPr>
          <w:rFonts w:hint="eastAsia" w:ascii="宋体" w:hAnsi="宋体"/>
          <w:color w:val="auto"/>
          <w:sz w:val="21"/>
          <w:szCs w:val="21"/>
          <w:lang w:eastAsia="zh-CN"/>
        </w:rPr>
        <w:t xml:space="preserve">基层清理：清除浮灰、油污、松散颗粒、修补空洞与灰缝。聚合物改性水泥基界面剂，均匀滚涂或喷涂一遍，3厚底基防裂腻子两遍抹平，白色无机涂料奕底两面。</w:t>
      </w:r>
      <w:r/>
    </w:p>
    <w:p>
      <w:pPr>
        <w:ind w:left="420"/>
        <w:spacing w:line="400" w:lineRule="exact"/>
        <w:rPr>
          <w:rFonts w:ascii="宋体" w:hAnsi="宋体" w:cs="宋体"/>
          <w:szCs w:val="21"/>
          <w:lang w:val="da-DK"/>
        </w:rPr>
      </w:pPr>
      <w:r>
        <w:rPr>
          <w:rFonts w:hint="eastAsia" w:ascii="宋体" w:hAnsi="宋体" w:cs="宋体"/>
          <w:szCs w:val="21"/>
        </w:rPr>
        <w:t xml:space="preserve">（6）地面工程</w:t>
      </w:r>
      <w:r/>
    </w:p>
    <w:p>
      <w:pPr>
        <w:pStyle w:val="1196"/>
        <w:ind w:firstLine="420"/>
        <w:spacing w:before="0" w:after="0" w:line="400" w:lineRule="exact"/>
        <w:rPr>
          <w:rFonts w:ascii="宋体" w:hAnsi="宋体"/>
          <w:color w:val="auto"/>
          <w:sz w:val="21"/>
          <w:szCs w:val="21"/>
          <w:lang w:eastAsia="zh-CN"/>
        </w:rPr>
      </w:pPr>
      <w:r>
        <w:rPr>
          <w:rFonts w:hint="eastAsia" w:ascii="宋体" w:hAnsi="宋体"/>
          <w:color w:val="auto"/>
          <w:sz w:val="21"/>
          <w:szCs w:val="21"/>
          <w:lang w:eastAsia="zh-CN"/>
        </w:rPr>
        <w:t xml:space="preserve">部分房间选用800</w:t>
      </w:r>
      <w:r>
        <w:rPr>
          <w:rFonts w:hint="eastAsia" w:ascii="宋体" w:hAnsi="宋体"/>
          <w:color w:val="auto"/>
          <w:sz w:val="21"/>
          <w:szCs w:val="21"/>
          <w:lang w:val="da-DK" w:eastAsia="zh-CN"/>
        </w:rPr>
        <w:t xml:space="preserve">×</w:t>
      </w:r>
      <w:r>
        <w:rPr>
          <w:rFonts w:hint="eastAsia" w:ascii="宋体" w:hAnsi="宋体"/>
          <w:color w:val="auto"/>
          <w:sz w:val="21"/>
          <w:szCs w:val="21"/>
          <w:lang w:eastAsia="zh-CN"/>
        </w:rPr>
        <w:t xml:space="preserve">800防滑地砖，基层采用30厚1:3干硬性水泥砂浆结合层，表面撒水泥粉，白水泥勾缝。</w:t>
      </w:r>
      <w:r/>
    </w:p>
    <w:p>
      <w:pPr>
        <w:ind w:left="420"/>
        <w:spacing w:line="400" w:lineRule="exact"/>
        <w:rPr>
          <w:rFonts w:ascii="宋体" w:hAnsi="宋体" w:cs="宋体"/>
          <w:szCs w:val="21"/>
          <w:lang w:val="da-DK"/>
        </w:rPr>
      </w:pPr>
      <w:r>
        <w:rPr>
          <w:rFonts w:hint="eastAsia" w:ascii="宋体" w:hAnsi="宋体" w:cs="宋体"/>
          <w:szCs w:val="21"/>
        </w:rPr>
        <w:t xml:space="preserve">（7）门窗工程</w:t>
      </w:r>
      <w:r/>
    </w:p>
    <w:p>
      <w:pPr>
        <w:pStyle w:val="1196"/>
        <w:ind w:left="420"/>
        <w:spacing w:before="0" w:after="0" w:line="400" w:lineRule="exact"/>
        <w:rPr>
          <w:rFonts w:ascii="宋体" w:hAnsi="宋体"/>
          <w:color w:val="auto"/>
          <w:sz w:val="21"/>
          <w:szCs w:val="21"/>
          <w:lang w:val="en-GB" w:eastAsia="zh-CN"/>
        </w:rPr>
      </w:pPr>
      <w:r>
        <w:rPr>
          <w:rFonts w:hint="eastAsia" w:ascii="宋体" w:hAnsi="宋体"/>
          <w:color w:val="auto"/>
          <w:sz w:val="21"/>
          <w:szCs w:val="21"/>
          <w:lang w:eastAsia="zh-CN"/>
        </w:rPr>
        <w:t xml:space="preserve">1）成品钢质玻璃门</w:t>
      </w:r>
      <w:r>
        <w:rPr>
          <w:rFonts w:hint="eastAsia" w:ascii="宋体" w:hAnsi="宋体"/>
          <w:color w:val="auto"/>
          <w:sz w:val="21"/>
          <w:szCs w:val="21"/>
          <w:lang w:val="en-GB" w:eastAsia="zh-CN"/>
        </w:rPr>
        <w:t xml:space="preserve"> </w:t>
      </w:r>
      <w:r/>
    </w:p>
    <w:p>
      <w:pPr>
        <w:ind w:firstLine="420"/>
        <w:spacing w:line="400" w:lineRule="exact"/>
        <w:tabs>
          <w:tab w:val="left" w:pos="840" w:leader="none"/>
        </w:tabs>
        <w:rPr>
          <w:rFonts w:ascii="宋体" w:hAnsi="宋体" w:cs="宋体"/>
          <w:szCs w:val="21"/>
          <w:lang w:val="en-GB"/>
        </w:rPr>
      </w:pPr>
      <w:r>
        <w:rPr>
          <w:rFonts w:hint="eastAsia" w:ascii="宋体" w:hAnsi="宋体" w:cs="宋体"/>
          <w:szCs w:val="21"/>
        </w:rPr>
        <w:t xml:space="preserve">①</w:t>
      </w:r>
      <w:r>
        <w:rPr>
          <w:rFonts w:hint="eastAsia" w:ascii="宋体" w:hAnsi="宋体" w:cs="宋体"/>
          <w:szCs w:val="21"/>
          <w:lang w:val="en-GB"/>
        </w:rPr>
        <w:t xml:space="preserve">门框：</w:t>
      </w:r>
      <w:r>
        <w:rPr>
          <w:rFonts w:hint="eastAsia" w:ascii="宋体" w:hAnsi="宋体" w:cs="宋体"/>
          <w:szCs w:val="21"/>
        </w:rPr>
        <w:t xml:space="preserve">1.2mm镀锌钢板</w:t>
      </w:r>
      <w:r>
        <w:rPr>
          <w:rFonts w:hint="eastAsia" w:ascii="宋体" w:hAnsi="宋体" w:cs="宋体"/>
          <w:szCs w:val="21"/>
          <w:lang w:val="en-GB"/>
        </w:rPr>
        <w:t xml:space="preserve">表面</w:t>
      </w:r>
      <w:r>
        <w:rPr>
          <w:rFonts w:hint="eastAsia" w:ascii="宋体" w:hAnsi="宋体" w:cs="宋体"/>
          <w:szCs w:val="21"/>
        </w:rPr>
        <w:t xml:space="preserve">喷塑</w:t>
      </w:r>
      <w:r>
        <w:rPr>
          <w:rFonts w:hint="eastAsia" w:ascii="宋体" w:hAnsi="宋体" w:cs="宋体"/>
          <w:szCs w:val="21"/>
          <w:lang w:val="en-GB"/>
        </w:rPr>
        <w:t xml:space="preserve">处理，颜色根据甲方需求确定。</w:t>
      </w:r>
      <w:r/>
    </w:p>
    <w:p>
      <w:pPr>
        <w:ind w:firstLine="420"/>
        <w:spacing w:line="400" w:lineRule="exact"/>
        <w:tabs>
          <w:tab w:val="left" w:pos="840" w:leader="none"/>
        </w:tabs>
        <w:rPr>
          <w:rFonts w:ascii="宋体" w:hAnsi="宋体" w:cs="宋体"/>
          <w:szCs w:val="21"/>
          <w:lang w:val="en-GB"/>
        </w:rPr>
      </w:pPr>
      <w:r>
        <w:rPr>
          <w:rFonts w:hint="eastAsia" w:ascii="宋体" w:hAnsi="宋体" w:cs="宋体"/>
          <w:szCs w:val="21"/>
        </w:rPr>
        <w:t xml:space="preserve">②</w:t>
      </w:r>
      <w:r>
        <w:rPr>
          <w:rFonts w:hint="eastAsia" w:ascii="宋体" w:hAnsi="宋体" w:cs="宋体"/>
          <w:szCs w:val="21"/>
        </w:rPr>
        <w:t xml:space="preserve">门扇：1.0mm镀锌钢板</w:t>
      </w:r>
      <w:r>
        <w:rPr>
          <w:rFonts w:hint="eastAsia" w:ascii="宋体" w:hAnsi="宋体" w:cs="宋体"/>
          <w:szCs w:val="21"/>
          <w:lang w:val="en-GB"/>
        </w:rPr>
        <w:t xml:space="preserve">表面</w:t>
      </w:r>
      <w:r>
        <w:rPr>
          <w:rFonts w:hint="eastAsia" w:ascii="宋体" w:hAnsi="宋体" w:cs="宋体"/>
          <w:szCs w:val="21"/>
        </w:rPr>
        <w:t xml:space="preserve">喷塑</w:t>
      </w:r>
      <w:r>
        <w:rPr>
          <w:rFonts w:hint="eastAsia" w:ascii="宋体" w:hAnsi="宋体" w:cs="宋体"/>
          <w:szCs w:val="21"/>
          <w:lang w:val="en-GB"/>
        </w:rPr>
        <w:t xml:space="preserve">处理，颜色根据甲方需求确定。</w:t>
      </w:r>
      <w:r/>
    </w:p>
    <w:p>
      <w:pPr>
        <w:ind w:firstLine="420"/>
        <w:spacing w:line="400" w:lineRule="exact"/>
        <w:tabs>
          <w:tab w:val="left" w:pos="840" w:leader="none"/>
        </w:tabs>
        <w:rPr>
          <w:rFonts w:ascii="宋体" w:hAnsi="宋体" w:cs="宋体"/>
          <w:szCs w:val="21"/>
          <w:lang w:val="en-GB"/>
        </w:rPr>
      </w:pPr>
      <w:r>
        <w:rPr>
          <w:rFonts w:hint="eastAsia" w:ascii="宋体" w:hAnsi="宋体" w:cs="宋体"/>
          <w:szCs w:val="21"/>
        </w:rPr>
        <w:t xml:space="preserve">③</w:t>
      </w:r>
      <w:r>
        <w:rPr>
          <w:rFonts w:hint="eastAsia" w:ascii="宋体" w:hAnsi="宋体" w:cs="宋体"/>
          <w:szCs w:val="21"/>
          <w:lang w:val="en-GB"/>
        </w:rPr>
        <w:t xml:space="preserve">不带栓孔的加固件≧1.2mm，带螺孔的加固件≧3.0mm。</w:t>
      </w:r>
      <w:r/>
    </w:p>
    <w:p>
      <w:pPr>
        <w:pStyle w:val="978"/>
        <w:ind w:firstLine="422"/>
        <w:spacing w:line="400" w:lineRule="exact"/>
        <w:rPr>
          <w:rFonts w:ascii="宋体" w:hAnsi="宋体" w:eastAsia="宋体" w:cs="宋体"/>
          <w:sz w:val="21"/>
          <w:szCs w:val="21"/>
        </w:rPr>
      </w:pPr>
      <w:r>
        <w:rPr>
          <w:rFonts w:hint="eastAsia" w:ascii="宋体" w:hAnsi="宋体" w:eastAsia="宋体" w:cs="宋体"/>
          <w:sz w:val="21"/>
          <w:szCs w:val="21"/>
        </w:rPr>
        <w:t xml:space="preserve">④</w:t>
      </w:r>
      <w:r>
        <w:rPr>
          <w:rFonts w:hint="eastAsia" w:ascii="宋体" w:hAnsi="宋体" w:eastAsia="宋体" w:cs="宋体"/>
          <w:sz w:val="21"/>
          <w:szCs w:val="21"/>
        </w:rPr>
        <w:t xml:space="preserve">双层5mm+12A+5mm中空钢化玻璃视窗，不锈钢门锁、合页、拉手、明装闭门器等五金配件。</w:t>
      </w:r>
      <w:r/>
    </w:p>
    <w:p>
      <w:pPr>
        <w:pStyle w:val="1196"/>
        <w:ind w:left="420"/>
        <w:spacing w:before="0" w:after="0" w:line="400" w:lineRule="exact"/>
        <w:rPr>
          <w:rFonts w:ascii="宋体" w:hAnsi="宋体"/>
          <w:color w:val="auto"/>
          <w:sz w:val="21"/>
          <w:szCs w:val="21"/>
          <w:lang w:val="en-GB" w:eastAsia="zh-CN"/>
        </w:rPr>
      </w:pPr>
      <w:r>
        <w:rPr>
          <w:rFonts w:ascii="宋体" w:hAnsi="宋体"/>
          <w:color w:val="auto"/>
          <w:sz w:val="21"/>
          <w:szCs w:val="21"/>
          <w:lang w:eastAsia="zh-CN"/>
        </w:rPr>
        <w:t xml:space="preserve">2</w:t>
      </w:r>
      <w:r>
        <w:rPr>
          <w:rFonts w:hint="eastAsia" w:ascii="宋体" w:hAnsi="宋体"/>
          <w:color w:val="auto"/>
          <w:sz w:val="21"/>
          <w:szCs w:val="21"/>
          <w:lang w:eastAsia="zh-CN"/>
        </w:rPr>
        <w:t xml:space="preserve">）成品密码锁钢质门</w:t>
      </w:r>
      <w:r>
        <w:rPr>
          <w:rFonts w:hint="eastAsia" w:ascii="宋体" w:hAnsi="宋体"/>
          <w:color w:val="auto"/>
          <w:sz w:val="21"/>
          <w:szCs w:val="21"/>
          <w:lang w:val="en-GB" w:eastAsia="zh-CN"/>
        </w:rPr>
        <w:t xml:space="preserve"> </w:t>
      </w:r>
      <w:r/>
    </w:p>
    <w:p>
      <w:pPr>
        <w:ind w:firstLine="420"/>
        <w:spacing w:line="400" w:lineRule="exact"/>
        <w:tabs>
          <w:tab w:val="left" w:pos="840" w:leader="none"/>
        </w:tabs>
        <w:rPr>
          <w:rFonts w:ascii="宋体" w:hAnsi="宋体" w:cs="宋体"/>
          <w:szCs w:val="21"/>
          <w:lang w:val="en-GB"/>
        </w:rPr>
      </w:pPr>
      <w:r>
        <w:rPr>
          <w:rFonts w:hint="eastAsia" w:ascii="宋体" w:hAnsi="宋体" w:cs="宋体"/>
          <w:szCs w:val="21"/>
        </w:rPr>
        <w:t xml:space="preserve">①</w:t>
      </w:r>
      <w:r>
        <w:rPr>
          <w:rFonts w:hint="eastAsia" w:ascii="宋体" w:hAnsi="宋体" w:cs="宋体"/>
          <w:szCs w:val="21"/>
          <w:lang w:val="en-GB"/>
        </w:rPr>
        <w:t xml:space="preserve">门框：</w:t>
      </w:r>
      <w:r>
        <w:rPr>
          <w:rFonts w:hint="eastAsia" w:ascii="宋体" w:hAnsi="宋体" w:cs="宋体"/>
          <w:szCs w:val="21"/>
        </w:rPr>
        <w:t xml:space="preserve">1.2mm镀锌钢板</w:t>
      </w:r>
      <w:r>
        <w:rPr>
          <w:rFonts w:hint="eastAsia" w:ascii="宋体" w:hAnsi="宋体" w:cs="宋体"/>
          <w:szCs w:val="21"/>
          <w:lang w:val="en-GB"/>
        </w:rPr>
        <w:t xml:space="preserve">表面</w:t>
      </w:r>
      <w:r>
        <w:rPr>
          <w:rFonts w:hint="eastAsia" w:ascii="宋体" w:hAnsi="宋体" w:cs="宋体"/>
          <w:szCs w:val="21"/>
        </w:rPr>
        <w:t xml:space="preserve">喷塑</w:t>
      </w:r>
      <w:r>
        <w:rPr>
          <w:rFonts w:hint="eastAsia" w:ascii="宋体" w:hAnsi="宋体" w:cs="宋体"/>
          <w:szCs w:val="21"/>
          <w:lang w:val="en-GB"/>
        </w:rPr>
        <w:t xml:space="preserve">处理，颜色根据甲方需求确定。</w:t>
      </w:r>
      <w:r/>
    </w:p>
    <w:p>
      <w:pPr>
        <w:ind w:firstLine="420"/>
        <w:spacing w:line="400" w:lineRule="exact"/>
        <w:tabs>
          <w:tab w:val="left" w:pos="840" w:leader="none"/>
        </w:tabs>
        <w:rPr>
          <w:rFonts w:ascii="宋体" w:hAnsi="宋体" w:cs="宋体"/>
          <w:szCs w:val="21"/>
          <w:lang w:val="en-GB"/>
        </w:rPr>
      </w:pPr>
      <w:r>
        <w:rPr>
          <w:rFonts w:hint="eastAsia" w:ascii="宋体" w:hAnsi="宋体" w:cs="宋体"/>
          <w:szCs w:val="21"/>
        </w:rPr>
        <w:t xml:space="preserve">②</w:t>
      </w:r>
      <w:r>
        <w:rPr>
          <w:rFonts w:hint="eastAsia" w:ascii="宋体" w:hAnsi="宋体" w:cs="宋体"/>
          <w:szCs w:val="21"/>
        </w:rPr>
        <w:t xml:space="preserve">门扇：1.0mm镀锌钢板</w:t>
      </w:r>
      <w:r>
        <w:rPr>
          <w:rFonts w:hint="eastAsia" w:ascii="宋体" w:hAnsi="宋体" w:cs="宋体"/>
          <w:szCs w:val="21"/>
          <w:lang w:val="en-GB"/>
        </w:rPr>
        <w:t xml:space="preserve">表面</w:t>
      </w:r>
      <w:r>
        <w:rPr>
          <w:rFonts w:hint="eastAsia" w:ascii="宋体" w:hAnsi="宋体" w:cs="宋体"/>
          <w:szCs w:val="21"/>
        </w:rPr>
        <w:t xml:space="preserve">喷塑</w:t>
      </w:r>
      <w:r>
        <w:rPr>
          <w:rFonts w:hint="eastAsia" w:ascii="宋体" w:hAnsi="宋体" w:cs="宋体"/>
          <w:szCs w:val="21"/>
          <w:lang w:val="en-GB"/>
        </w:rPr>
        <w:t xml:space="preserve">处理，颜色根据甲方需求确定。</w:t>
      </w:r>
      <w:r/>
    </w:p>
    <w:p>
      <w:pPr>
        <w:ind w:firstLine="420"/>
        <w:spacing w:line="400" w:lineRule="exact"/>
        <w:tabs>
          <w:tab w:val="left" w:pos="840" w:leader="none"/>
        </w:tabs>
        <w:rPr>
          <w:rFonts w:ascii="宋体" w:hAnsi="宋体" w:cs="宋体"/>
          <w:szCs w:val="21"/>
          <w:lang w:val="en-GB"/>
        </w:rPr>
      </w:pPr>
      <w:r>
        <w:rPr>
          <w:rFonts w:hint="eastAsia" w:ascii="宋体" w:hAnsi="宋体" w:cs="宋体"/>
          <w:szCs w:val="21"/>
        </w:rPr>
        <w:t xml:space="preserve">③</w:t>
      </w:r>
      <w:r>
        <w:rPr>
          <w:rFonts w:hint="eastAsia" w:ascii="宋体" w:hAnsi="宋体" w:cs="宋体"/>
          <w:szCs w:val="21"/>
          <w:lang w:val="en-GB"/>
        </w:rPr>
        <w:t xml:space="preserve">不带栓孔的加固件≧1.2mm，带螺孔的加固件≧3.0mm。</w:t>
      </w:r>
      <w:r/>
    </w:p>
    <w:p>
      <w:pPr>
        <w:pStyle w:val="978"/>
        <w:ind w:firstLine="422"/>
        <w:spacing w:line="400" w:lineRule="exact"/>
        <w:rPr>
          <w:rFonts w:ascii="宋体" w:hAnsi="宋体" w:eastAsia="宋体" w:cs="宋体"/>
          <w:sz w:val="21"/>
          <w:szCs w:val="21"/>
        </w:rPr>
      </w:pPr>
      <w:r>
        <w:rPr>
          <w:rFonts w:hint="eastAsia" w:ascii="宋体" w:hAnsi="宋体" w:eastAsia="宋体" w:cs="宋体"/>
          <w:sz w:val="21"/>
          <w:szCs w:val="21"/>
        </w:rPr>
        <w:t xml:space="preserve">④</w:t>
      </w:r>
      <w:r>
        <w:rPr>
          <w:rFonts w:hint="eastAsia" w:ascii="宋体" w:hAnsi="宋体" w:eastAsia="宋体" w:cs="宋体"/>
          <w:sz w:val="21"/>
          <w:szCs w:val="21"/>
        </w:rPr>
        <w:t xml:space="preserve">双层5mm+12A+5mm中空钢化玻璃视窗，不锈钢门锁、合页、拉手、明装闭门器等五金配件。</w:t>
      </w:r>
      <w:r/>
    </w:p>
    <w:p>
      <w:pPr>
        <w:pStyle w:val="1196"/>
        <w:ind w:left="420"/>
        <w:spacing w:before="0" w:after="0" w:line="400" w:lineRule="exact"/>
        <w:rPr>
          <w:rFonts w:ascii="宋体" w:hAnsi="宋体"/>
          <w:color w:val="auto"/>
          <w:sz w:val="21"/>
          <w:szCs w:val="21"/>
          <w:lang w:val="en-GB" w:eastAsia="zh-CN"/>
        </w:rPr>
      </w:pPr>
      <w:r>
        <w:rPr>
          <w:rFonts w:hint="eastAsia" w:ascii="宋体" w:hAnsi="宋体"/>
          <w:color w:val="auto"/>
          <w:sz w:val="21"/>
          <w:szCs w:val="21"/>
          <w:lang w:eastAsia="zh-CN"/>
        </w:rPr>
        <w:t xml:space="preserve">4）观察窗</w:t>
      </w:r>
      <w:r/>
    </w:p>
    <w:p>
      <w:pPr>
        <w:pStyle w:val="1196"/>
        <w:ind w:firstLine="420"/>
        <w:spacing w:before="0" w:after="0" w:line="400" w:lineRule="exact"/>
        <w:rPr>
          <w:rFonts w:ascii="宋体" w:hAnsi="宋体"/>
          <w:color w:val="auto"/>
          <w:sz w:val="21"/>
          <w:szCs w:val="21"/>
          <w:lang w:eastAsia="zh-CN"/>
        </w:rPr>
      </w:pPr>
      <w:r>
        <w:rPr>
          <w:rFonts w:hint="eastAsia" w:ascii="宋体" w:hAnsi="宋体"/>
          <w:color w:val="auto"/>
          <w:sz w:val="21"/>
          <w:szCs w:val="21"/>
          <w:lang w:eastAsia="zh-CN"/>
        </w:rPr>
        <w:t xml:space="preserve">采用国标10mm厚钢化玻璃；1mm厚不锈钢面层；40</w:t>
      </w:r>
      <w:r>
        <w:rPr>
          <w:rFonts w:hint="eastAsia" w:ascii="宋体" w:hAnsi="宋体"/>
          <w:color w:val="auto"/>
          <w:sz w:val="21"/>
          <w:szCs w:val="21"/>
          <w:lang w:val="da-DK" w:eastAsia="zh-CN"/>
        </w:rPr>
        <w:t xml:space="preserve">×</w:t>
      </w:r>
      <w:r>
        <w:rPr>
          <w:rFonts w:hint="eastAsia" w:ascii="宋体" w:hAnsi="宋体"/>
          <w:color w:val="auto"/>
          <w:sz w:val="21"/>
          <w:szCs w:val="21"/>
          <w:lang w:eastAsia="zh-CN"/>
        </w:rPr>
        <w:t xml:space="preserve">60</w:t>
      </w:r>
      <w:r>
        <w:rPr>
          <w:rFonts w:hint="eastAsia" w:ascii="宋体" w:hAnsi="宋体"/>
          <w:color w:val="auto"/>
          <w:sz w:val="21"/>
          <w:szCs w:val="21"/>
          <w:lang w:val="da-DK" w:eastAsia="zh-CN"/>
        </w:rPr>
        <w:t xml:space="preserve">×</w:t>
      </w:r>
      <w:r>
        <w:rPr>
          <w:rFonts w:hint="eastAsia" w:ascii="宋体" w:hAnsi="宋体"/>
          <w:color w:val="auto"/>
          <w:sz w:val="21"/>
          <w:szCs w:val="21"/>
          <w:lang w:eastAsia="zh-CN"/>
        </w:rPr>
        <w:t xml:space="preserve">4mm镀锌方管骨架、3#镀锌角钢钢架斜撑、木龙骨、12mm阻燃胶合板固定。</w:t>
      </w:r>
      <w:bookmarkEnd w:id="671"/>
      <w:r/>
      <w:r/>
    </w:p>
    <w:p>
      <w:pPr>
        <w:ind w:firstLine="422"/>
        <w:spacing w:line="400" w:lineRule="exact"/>
        <w:rPr>
          <w:rFonts w:ascii="宋体" w:hAnsi="宋体" w:cs="宋体"/>
          <w:b/>
          <w:bCs/>
          <w:szCs w:val="21"/>
        </w:rPr>
      </w:pPr>
      <w:r>
        <w:rPr>
          <w:rFonts w:hint="eastAsia" w:ascii="宋体" w:hAnsi="宋体" w:cs="宋体"/>
          <w:b/>
          <w:bCs/>
          <w:szCs w:val="21"/>
        </w:rPr>
        <w:t xml:space="preserve">2.电气系统技术要求</w:t>
      </w:r>
      <w:r/>
    </w:p>
    <w:p>
      <w:pPr>
        <w:pStyle w:val="989"/>
        <w:ind w:firstLine="420"/>
        <w:jc w:val="left"/>
        <w:spacing w:before="0" w:after="0" w:line="400" w:lineRule="exact"/>
        <w:rPr>
          <w:rFonts w:ascii="宋体" w:hAnsi="宋体" w:cs="宋体"/>
          <w:b w:val="0"/>
          <w:bCs w:val="0"/>
          <w:sz w:val="21"/>
          <w:szCs w:val="21"/>
        </w:rPr>
        <w:outlineLvl w:val="1"/>
      </w:pPr>
      <w:r>
        <w:rPr>
          <w:rFonts w:hint="eastAsia" w:ascii="宋体" w:hAnsi="宋体" w:cs="宋体"/>
          <w:b w:val="0"/>
          <w:bCs w:val="0"/>
          <w:sz w:val="21"/>
          <w:szCs w:val="21"/>
        </w:rPr>
        <w:t xml:space="preserve">（1）设计施工标准</w:t>
      </w:r>
      <w:r/>
    </w:p>
    <w:p>
      <w:pPr>
        <w:pStyle w:val="966"/>
        <w:ind w:firstLine="480"/>
        <w:jc w:val="left"/>
        <w:spacing w:after="0" w:line="400" w:lineRule="exact"/>
        <w:rPr>
          <w:rFonts w:ascii="宋体" w:hAnsi="宋体" w:cs="宋体"/>
          <w:szCs w:val="21"/>
        </w:rPr>
      </w:pPr>
      <w:r>
        <w:rPr>
          <w:rFonts w:hint="eastAsia" w:ascii="宋体" w:hAnsi="宋体" w:cs="宋体"/>
          <w:szCs w:val="21"/>
        </w:rPr>
        <w:t xml:space="preserve">承包商应遵循包括而不局限于下面列出的规范和法规，国家标准必须严格遵守，图纸和技术规定都应遵循国家标准。</w:t>
      </w:r>
      <w:r/>
    </w:p>
    <w:p>
      <w:pPr>
        <w:pStyle w:val="1197"/>
        <w:numPr>
          <w:ilvl w:val="0"/>
          <w:numId w:val="0"/>
        </w:numPr>
        <w:ind w:firstLine="420"/>
        <w:spacing w:after="0" w:line="400" w:lineRule="exact"/>
        <w:rPr>
          <w:rFonts w:ascii="宋体" w:hAnsi="宋体" w:cs="宋体"/>
          <w:sz w:val="21"/>
          <w:szCs w:val="21"/>
        </w:rPr>
      </w:pPr>
      <w:r>
        <w:rPr>
          <w:rFonts w:hint="eastAsia" w:ascii="宋体" w:hAnsi="宋体" w:cs="宋体"/>
          <w:sz w:val="21"/>
          <w:szCs w:val="21"/>
        </w:rPr>
        <w:t xml:space="preserve">《低压配电设计规范》                      GB50054-2011</w:t>
      </w:r>
      <w:r/>
    </w:p>
    <w:p>
      <w:pPr>
        <w:pStyle w:val="1197"/>
        <w:numPr>
          <w:ilvl w:val="0"/>
          <w:numId w:val="0"/>
        </w:numPr>
        <w:ind w:firstLine="420"/>
        <w:spacing w:after="0" w:line="400" w:lineRule="exact"/>
        <w:rPr>
          <w:rFonts w:ascii="宋体" w:hAnsi="宋体" w:cs="宋体"/>
          <w:sz w:val="21"/>
          <w:szCs w:val="21"/>
        </w:rPr>
      </w:pPr>
      <w:r>
        <w:rPr>
          <w:rFonts w:hint="eastAsia" w:ascii="宋体" w:hAnsi="宋体" w:cs="宋体"/>
          <w:sz w:val="21"/>
          <w:szCs w:val="21"/>
        </w:rPr>
        <w:t xml:space="preserve">《供配电系统设计规范》                    GB50052-2009</w:t>
      </w:r>
      <w:r/>
    </w:p>
    <w:p>
      <w:pPr>
        <w:pStyle w:val="1197"/>
        <w:numPr>
          <w:ilvl w:val="0"/>
          <w:numId w:val="0"/>
        </w:numPr>
        <w:ind w:firstLine="420"/>
        <w:spacing w:after="0" w:line="400" w:lineRule="exact"/>
        <w:rPr>
          <w:rFonts w:ascii="宋体" w:hAnsi="宋体" w:cs="宋体"/>
          <w:sz w:val="21"/>
          <w:szCs w:val="21"/>
        </w:rPr>
      </w:pPr>
      <w:r>
        <w:rPr>
          <w:rFonts w:hint="eastAsia" w:ascii="宋体" w:hAnsi="宋体" w:cs="宋体"/>
          <w:sz w:val="21"/>
          <w:szCs w:val="21"/>
        </w:rPr>
        <w:t xml:space="preserve">《建筑物防雷设计规范》                    GB 50057-2010</w:t>
      </w:r>
      <w:r/>
    </w:p>
    <w:p>
      <w:pPr>
        <w:pStyle w:val="1197"/>
        <w:numPr>
          <w:ilvl w:val="0"/>
          <w:numId w:val="0"/>
        </w:numPr>
        <w:ind w:firstLine="420"/>
        <w:spacing w:after="0" w:line="400" w:lineRule="exact"/>
        <w:rPr>
          <w:rFonts w:ascii="宋体" w:hAnsi="宋体" w:cs="宋体"/>
          <w:sz w:val="21"/>
          <w:szCs w:val="21"/>
        </w:rPr>
      </w:pPr>
      <w:r>
        <w:rPr>
          <w:rFonts w:hint="eastAsia" w:ascii="宋体" w:hAnsi="宋体" w:cs="宋体"/>
          <w:sz w:val="21"/>
          <w:szCs w:val="21"/>
        </w:rPr>
        <w:t xml:space="preserve">《电力工程电缆设计规范》                  GB 50217-2018</w:t>
      </w:r>
      <w:r/>
    </w:p>
    <w:p>
      <w:pPr>
        <w:pStyle w:val="1197"/>
        <w:numPr>
          <w:ilvl w:val="0"/>
          <w:numId w:val="0"/>
        </w:numPr>
        <w:ind w:firstLine="420"/>
        <w:spacing w:after="0" w:line="400" w:lineRule="exact"/>
        <w:rPr>
          <w:rFonts w:ascii="宋体" w:hAnsi="宋体" w:cs="宋体"/>
          <w:sz w:val="21"/>
          <w:szCs w:val="21"/>
        </w:rPr>
      </w:pPr>
      <w:r>
        <w:rPr>
          <w:rFonts w:hint="eastAsia" w:ascii="宋体" w:hAnsi="宋体" w:cs="宋体"/>
          <w:sz w:val="21"/>
          <w:szCs w:val="21"/>
        </w:rPr>
        <w:t xml:space="preserve">《建筑设计防火规范》2018年版              GB50016-2014</w:t>
      </w:r>
      <w:r/>
    </w:p>
    <w:p>
      <w:pPr>
        <w:pStyle w:val="1197"/>
        <w:numPr>
          <w:ilvl w:val="0"/>
          <w:numId w:val="0"/>
        </w:numPr>
        <w:ind w:firstLine="420"/>
        <w:spacing w:after="0" w:line="400" w:lineRule="exact"/>
        <w:rPr>
          <w:rFonts w:ascii="宋体" w:hAnsi="宋体" w:cs="宋体"/>
          <w:sz w:val="21"/>
          <w:szCs w:val="21"/>
        </w:rPr>
      </w:pPr>
      <w:r>
        <w:rPr>
          <w:rFonts w:hint="eastAsia" w:ascii="宋体" w:hAnsi="宋体" w:cs="宋体"/>
          <w:sz w:val="21"/>
          <w:szCs w:val="21"/>
        </w:rPr>
        <w:t xml:space="preserve">《民用建筑电气设计标准》                  GB51348-2019</w:t>
      </w:r>
      <w:r/>
    </w:p>
    <w:p>
      <w:pPr>
        <w:pStyle w:val="1197"/>
        <w:numPr>
          <w:ilvl w:val="0"/>
          <w:numId w:val="0"/>
        </w:numPr>
        <w:ind w:firstLine="420"/>
        <w:spacing w:after="0" w:line="400" w:lineRule="exact"/>
        <w:rPr>
          <w:rFonts w:ascii="宋体" w:hAnsi="宋体" w:cs="宋体"/>
          <w:sz w:val="21"/>
          <w:szCs w:val="21"/>
        </w:rPr>
      </w:pPr>
      <w:r>
        <w:rPr>
          <w:rFonts w:hint="eastAsia" w:ascii="宋体" w:hAnsi="宋体" w:cs="宋体"/>
          <w:sz w:val="21"/>
          <w:szCs w:val="21"/>
        </w:rPr>
        <w:t xml:space="preserve">《建筑照明设计标准》                      GB/T50034—2024</w:t>
      </w:r>
      <w:r/>
    </w:p>
    <w:p>
      <w:pPr>
        <w:pStyle w:val="1197"/>
        <w:numPr>
          <w:ilvl w:val="0"/>
          <w:numId w:val="0"/>
        </w:numPr>
        <w:ind w:firstLine="420"/>
        <w:spacing w:after="0" w:line="400" w:lineRule="exact"/>
        <w:rPr>
          <w:rFonts w:ascii="宋体" w:hAnsi="宋体" w:cs="宋体"/>
          <w:sz w:val="21"/>
          <w:szCs w:val="21"/>
        </w:rPr>
      </w:pPr>
      <w:r>
        <w:rPr>
          <w:rFonts w:hint="eastAsia" w:ascii="宋体" w:hAnsi="宋体" w:cs="宋体"/>
          <w:sz w:val="21"/>
          <w:szCs w:val="21"/>
        </w:rPr>
        <w:t xml:space="preserve">《生物安全实验室建筑技术规范》            GB 50346—2011</w:t>
      </w:r>
      <w:r/>
    </w:p>
    <w:p>
      <w:pPr>
        <w:pStyle w:val="1197"/>
        <w:numPr>
          <w:ilvl w:val="0"/>
          <w:numId w:val="0"/>
        </w:numPr>
        <w:ind w:firstLine="420"/>
        <w:spacing w:after="0" w:line="400" w:lineRule="exact"/>
        <w:rPr>
          <w:rFonts w:ascii="宋体" w:hAnsi="宋体" w:cs="宋体"/>
          <w:sz w:val="21"/>
          <w:szCs w:val="21"/>
        </w:rPr>
      </w:pPr>
      <w:r>
        <w:rPr>
          <w:rFonts w:hint="eastAsia" w:ascii="宋体" w:hAnsi="宋体" w:cs="宋体"/>
          <w:sz w:val="21"/>
          <w:szCs w:val="21"/>
        </w:rPr>
        <w:t xml:space="preserve">《建筑电气工程施工质量验收规范》          GB50303-2015</w:t>
      </w:r>
      <w:r/>
    </w:p>
    <w:p>
      <w:pPr>
        <w:pStyle w:val="1197"/>
        <w:numPr>
          <w:ilvl w:val="0"/>
          <w:numId w:val="0"/>
        </w:numPr>
        <w:ind w:firstLine="420"/>
        <w:spacing w:after="0" w:line="400" w:lineRule="exact"/>
        <w:rPr>
          <w:rFonts w:ascii="宋体" w:hAnsi="宋体" w:cs="宋体"/>
          <w:sz w:val="21"/>
          <w:szCs w:val="21"/>
        </w:rPr>
      </w:pPr>
      <w:r>
        <w:rPr>
          <w:rFonts w:hint="eastAsia" w:ascii="宋体" w:hAnsi="宋体" w:cs="宋体"/>
          <w:sz w:val="21"/>
          <w:szCs w:val="21"/>
        </w:rPr>
        <w:t xml:space="preserve">《电气装置安装工程电缆线路施工及验收规范》GB50168-2018</w:t>
      </w:r>
      <w:r/>
    </w:p>
    <w:p>
      <w:pPr>
        <w:pStyle w:val="1197"/>
        <w:numPr>
          <w:ilvl w:val="0"/>
          <w:numId w:val="0"/>
        </w:numPr>
        <w:ind w:firstLine="420"/>
        <w:spacing w:after="0" w:line="400" w:lineRule="exact"/>
        <w:rPr>
          <w:rFonts w:ascii="宋体" w:hAnsi="宋体" w:cs="宋体"/>
          <w:sz w:val="21"/>
          <w:szCs w:val="21"/>
        </w:rPr>
      </w:pPr>
      <w:r>
        <w:rPr>
          <w:rFonts w:hint="eastAsia" w:ascii="宋体" w:hAnsi="宋体" w:cs="宋体"/>
          <w:sz w:val="21"/>
          <w:szCs w:val="21"/>
        </w:rPr>
        <w:t xml:space="preserve">《建筑电气照明装置施工与验收规范》        GB 50617-2010</w:t>
      </w:r>
      <w:r/>
    </w:p>
    <w:p>
      <w:pPr>
        <w:pStyle w:val="1197"/>
        <w:numPr>
          <w:ilvl w:val="0"/>
          <w:numId w:val="0"/>
        </w:numPr>
        <w:ind w:firstLine="420"/>
        <w:spacing w:after="0" w:line="400" w:lineRule="exact"/>
        <w:rPr>
          <w:rFonts w:ascii="宋体" w:hAnsi="宋体" w:cs="宋体"/>
          <w:sz w:val="21"/>
          <w:szCs w:val="21"/>
        </w:rPr>
      </w:pPr>
      <w:r>
        <w:rPr>
          <w:rFonts w:hint="eastAsia" w:ascii="宋体" w:hAnsi="宋体" w:cs="宋体"/>
          <w:sz w:val="21"/>
          <w:szCs w:val="21"/>
        </w:rPr>
        <w:t xml:space="preserve">《电气装置安装工程接地装置施工及验收规范》GB50169-2016</w:t>
      </w:r>
      <w:r/>
    </w:p>
    <w:p>
      <w:pPr>
        <w:pStyle w:val="989"/>
        <w:ind w:firstLine="420"/>
        <w:jc w:val="left"/>
        <w:spacing w:before="0" w:after="0" w:line="400" w:lineRule="exact"/>
        <w:rPr>
          <w:rFonts w:ascii="宋体" w:hAnsi="宋体" w:cs="宋体"/>
          <w:b w:val="0"/>
          <w:bCs w:val="0"/>
          <w:sz w:val="21"/>
          <w:szCs w:val="21"/>
        </w:rPr>
        <w:outlineLvl w:val="1"/>
      </w:pPr>
      <w:r>
        <w:rPr>
          <w:rFonts w:hint="eastAsia" w:ascii="宋体" w:hAnsi="宋体" w:cs="宋体"/>
          <w:b w:val="0"/>
          <w:bCs w:val="0"/>
          <w:sz w:val="21"/>
          <w:szCs w:val="21"/>
        </w:rPr>
        <w:t xml:space="preserve">（2）项目范围</w:t>
      </w:r>
      <w:r/>
    </w:p>
    <w:p>
      <w:pPr>
        <w:pStyle w:val="1197"/>
        <w:numPr>
          <w:ilvl w:val="0"/>
          <w:numId w:val="0"/>
        </w:numPr>
        <w:ind w:firstLine="420"/>
        <w:spacing w:after="0" w:line="400" w:lineRule="exact"/>
        <w:rPr>
          <w:rFonts w:ascii="宋体" w:hAnsi="宋体" w:cs="宋体"/>
          <w:sz w:val="21"/>
          <w:szCs w:val="21"/>
        </w:rPr>
      </w:pPr>
      <w:r>
        <w:rPr>
          <w:rFonts w:hint="eastAsia" w:ascii="宋体" w:hAnsi="宋体" w:cs="宋体"/>
          <w:sz w:val="21"/>
          <w:szCs w:val="21"/>
        </w:rPr>
        <w:t xml:space="preserve">一~五层照明、插座、暖通动力等系统以及风机配电系统；以上工程范围详见电气设计图纸。</w:t>
      </w:r>
      <w:r/>
    </w:p>
    <w:p>
      <w:pPr>
        <w:pStyle w:val="1197"/>
        <w:numPr>
          <w:ilvl w:val="0"/>
          <w:numId w:val="0"/>
        </w:numPr>
        <w:ind w:firstLine="420"/>
        <w:spacing w:after="0" w:line="400" w:lineRule="exact"/>
        <w:rPr>
          <w:rFonts w:ascii="宋体" w:hAnsi="宋体" w:cs="宋体"/>
          <w:sz w:val="21"/>
          <w:szCs w:val="21"/>
        </w:rPr>
      </w:pPr>
      <w:r>
        <w:rPr>
          <w:rFonts w:hint="eastAsia" w:ascii="宋体" w:hAnsi="宋体" w:cs="宋体"/>
          <w:sz w:val="21"/>
          <w:szCs w:val="21"/>
        </w:rPr>
        <w:t xml:space="preserve">（3）产品技术要求</w:t>
      </w:r>
      <w:r/>
    </w:p>
    <w:p>
      <w:pPr>
        <w:pStyle w:val="1197"/>
        <w:numPr>
          <w:ilvl w:val="0"/>
          <w:numId w:val="0"/>
        </w:numPr>
        <w:ind w:firstLine="420"/>
        <w:spacing w:after="0" w:line="400" w:lineRule="exact"/>
        <w:rPr>
          <w:rFonts w:ascii="宋体" w:hAnsi="宋体" w:cs="宋体"/>
          <w:sz w:val="21"/>
          <w:szCs w:val="21"/>
        </w:rPr>
      </w:pPr>
      <w:r>
        <w:rPr>
          <w:rFonts w:hint="eastAsia" w:ascii="宋体" w:hAnsi="宋体" w:cs="宋体"/>
          <w:sz w:val="21"/>
          <w:szCs w:val="21"/>
        </w:rPr>
        <w:t xml:space="preserve">1）电气盘柜</w:t>
      </w:r>
      <w:r/>
    </w:p>
    <w:p>
      <w:pPr>
        <w:pStyle w:val="966"/>
        <w:ind w:firstLine="482"/>
        <w:jc w:val="left"/>
        <w:spacing w:after="0" w:line="400" w:lineRule="exact"/>
        <w:rPr>
          <w:rFonts w:ascii="宋体" w:hAnsi="宋体" w:cs="宋体"/>
          <w:szCs w:val="21"/>
        </w:rPr>
      </w:pPr>
      <w:r>
        <w:rPr>
          <w:rFonts w:hint="eastAsia" w:ascii="宋体" w:hAnsi="宋体" w:cs="宋体"/>
          <w:szCs w:val="21"/>
        </w:rPr>
        <w:t xml:space="preserve">电气盘柜制作应严格遵循根据技术规定和图纸要求。</w:t>
      </w:r>
      <w:r/>
    </w:p>
    <w:p>
      <w:pPr>
        <w:pStyle w:val="966"/>
        <w:ind w:firstLine="482"/>
        <w:jc w:val="left"/>
        <w:spacing w:after="0" w:line="400" w:lineRule="exact"/>
        <w:rPr>
          <w:rFonts w:ascii="宋体" w:hAnsi="宋体" w:cs="宋体"/>
          <w:szCs w:val="21"/>
        </w:rPr>
      </w:pPr>
      <w:r>
        <w:rPr>
          <w:rFonts w:hint="eastAsia" w:ascii="宋体" w:hAnsi="宋体" w:cs="宋体"/>
          <w:szCs w:val="21"/>
        </w:rPr>
        <w:t xml:space="preserve">盘柜面板应由冷轧钢板制成，配电箱板厚至少为1.5mm，配电柜板厚至少为2mm。对于回路较少的配电箱，可以使用工程塑料材质的配电箱，但必须符合国家规范，并提前提交业主认可。</w:t>
      </w:r>
      <w:r/>
    </w:p>
    <w:p>
      <w:pPr>
        <w:pStyle w:val="966"/>
        <w:ind w:firstLine="482"/>
        <w:jc w:val="left"/>
        <w:spacing w:after="0" w:line="400" w:lineRule="exact"/>
        <w:rPr>
          <w:rFonts w:ascii="宋体" w:hAnsi="宋体" w:cs="宋体"/>
          <w:szCs w:val="21"/>
        </w:rPr>
      </w:pPr>
      <w:r>
        <w:rPr>
          <w:rFonts w:hint="eastAsia" w:ascii="宋体" w:hAnsi="宋体" w:cs="宋体"/>
          <w:szCs w:val="21"/>
        </w:rPr>
        <w:t xml:space="preserve">配电箱包括断路器、热继电器，接触器，可控硅，远方/本地控制回路等用于控制电机和暖通设备的元器件，承包商应负责深化图纸。</w:t>
      </w:r>
      <w:r/>
    </w:p>
    <w:p>
      <w:pPr>
        <w:pStyle w:val="966"/>
        <w:ind w:firstLine="482"/>
        <w:jc w:val="left"/>
        <w:spacing w:after="0" w:line="400" w:lineRule="exact"/>
        <w:rPr>
          <w:rFonts w:ascii="宋体" w:hAnsi="宋体" w:cs="宋体"/>
          <w:szCs w:val="21"/>
        </w:rPr>
      </w:pPr>
      <w:r>
        <w:rPr>
          <w:rFonts w:hint="eastAsia" w:ascii="宋体" w:hAnsi="宋体" w:cs="宋体"/>
          <w:szCs w:val="21"/>
        </w:rPr>
        <w:t xml:space="preserve">电器元件质量应良好，型号、规格符合设计要求，外观完好，附件应齐全，排列应整齐，固定应牢固，密封应良好。</w:t>
      </w:r>
      <w:r/>
    </w:p>
    <w:p>
      <w:pPr>
        <w:pStyle w:val="966"/>
        <w:ind w:firstLine="482"/>
        <w:jc w:val="left"/>
        <w:spacing w:after="0" w:line="400" w:lineRule="exact"/>
        <w:rPr>
          <w:rFonts w:ascii="宋体" w:hAnsi="宋体" w:cs="宋体"/>
          <w:szCs w:val="21"/>
        </w:rPr>
      </w:pPr>
      <w:r>
        <w:rPr>
          <w:rFonts w:hint="eastAsia" w:ascii="宋体" w:hAnsi="宋体" w:cs="宋体"/>
          <w:szCs w:val="21"/>
        </w:rPr>
        <w:t xml:space="preserve">电器元件的规格型号应清晰可见。</w:t>
      </w:r>
      <w:r/>
    </w:p>
    <w:p>
      <w:pPr>
        <w:pStyle w:val="966"/>
        <w:ind w:firstLine="482"/>
        <w:jc w:val="left"/>
        <w:spacing w:after="0" w:line="400" w:lineRule="exact"/>
        <w:rPr>
          <w:rFonts w:ascii="宋体" w:hAnsi="宋体" w:cs="宋体"/>
          <w:szCs w:val="21"/>
        </w:rPr>
      </w:pPr>
      <w:r>
        <w:rPr>
          <w:rFonts w:hint="eastAsia" w:ascii="宋体" w:hAnsi="宋体" w:cs="宋体"/>
          <w:szCs w:val="21"/>
        </w:rPr>
        <w:t xml:space="preserve">发热元件应安装在散热良好的地方，两个发热元件之间的连线应使用耐热导线，含有变频器的盘管应设置散热风扇。</w:t>
      </w:r>
      <w:r/>
    </w:p>
    <w:p>
      <w:pPr>
        <w:pStyle w:val="966"/>
        <w:ind w:firstLine="482"/>
        <w:jc w:val="left"/>
        <w:spacing w:after="0" w:line="400" w:lineRule="exact"/>
        <w:rPr>
          <w:rFonts w:ascii="宋体" w:hAnsi="宋体" w:cs="宋体"/>
          <w:szCs w:val="21"/>
        </w:rPr>
      </w:pPr>
      <w:r>
        <w:rPr>
          <w:rFonts w:hint="eastAsia" w:ascii="宋体" w:hAnsi="宋体" w:cs="宋体"/>
          <w:szCs w:val="21"/>
        </w:rPr>
        <w:t xml:space="preserve">含有二次回路的盘柜，端子排及二次回路线应标号清楚，配线整齐。</w:t>
      </w:r>
      <w:r/>
    </w:p>
    <w:p>
      <w:pPr>
        <w:pStyle w:val="966"/>
        <w:ind w:firstLine="482"/>
        <w:jc w:val="left"/>
        <w:spacing w:after="0" w:line="400" w:lineRule="exact"/>
        <w:rPr>
          <w:rFonts w:ascii="宋体" w:hAnsi="宋体" w:cs="宋体"/>
          <w:szCs w:val="21"/>
        </w:rPr>
      </w:pPr>
      <w:r>
        <w:rPr>
          <w:rFonts w:hint="eastAsia" w:ascii="宋体" w:hAnsi="宋体" w:cs="宋体"/>
          <w:szCs w:val="21"/>
        </w:rPr>
        <w:t xml:space="preserve">盘柜内的带电母线应有防止触及的隔离防护装置。</w:t>
      </w:r>
      <w:r/>
    </w:p>
    <w:p>
      <w:pPr>
        <w:pStyle w:val="966"/>
        <w:ind w:firstLine="482"/>
        <w:jc w:val="left"/>
        <w:spacing w:after="0" w:line="400" w:lineRule="exact"/>
        <w:rPr>
          <w:rFonts w:ascii="宋体" w:hAnsi="宋体" w:cs="宋体"/>
          <w:szCs w:val="21"/>
        </w:rPr>
      </w:pPr>
      <w:r>
        <w:rPr>
          <w:rFonts w:hint="eastAsia" w:ascii="宋体" w:hAnsi="宋体" w:cs="宋体"/>
          <w:szCs w:val="21"/>
        </w:rPr>
        <w:t xml:space="preserve">盘柜应有的盘柜编号铭牌，开关回路编号，安全警示标等。</w:t>
      </w:r>
      <w:r/>
    </w:p>
    <w:p>
      <w:pPr>
        <w:pStyle w:val="966"/>
        <w:ind w:firstLine="480"/>
        <w:jc w:val="left"/>
        <w:spacing w:after="0" w:line="400" w:lineRule="exact"/>
        <w:rPr>
          <w:rFonts w:ascii="宋体" w:hAnsi="宋体" w:cs="宋体"/>
          <w:szCs w:val="21"/>
        </w:rPr>
      </w:pPr>
      <w:r>
        <w:rPr>
          <w:rFonts w:hint="eastAsia" w:ascii="宋体" w:hAnsi="宋体" w:cs="宋体"/>
          <w:szCs w:val="21"/>
        </w:rPr>
        <w:t xml:space="preserve">盘柜供应商需提供盘柜合格证文件及盘柜相关图纸。</w:t>
      </w:r>
      <w:r/>
    </w:p>
    <w:p>
      <w:pPr>
        <w:pStyle w:val="1198"/>
        <w:ind w:right="210" w:firstLine="420"/>
        <w:jc w:val="left"/>
        <w:spacing w:line="400" w:lineRule="exact"/>
        <w:rPr>
          <w:rFonts w:ascii="宋体" w:hAnsi="宋体" w:cs="宋体"/>
          <w:sz w:val="21"/>
          <w:szCs w:val="21"/>
        </w:rPr>
      </w:pPr>
      <w:r>
        <w:rPr>
          <w:rFonts w:hint="eastAsia" w:ascii="宋体" w:hAnsi="宋体" w:cs="宋体"/>
          <w:sz w:val="21"/>
          <w:szCs w:val="21"/>
        </w:rPr>
        <w:t xml:space="preserve">2）电缆</w:t>
      </w:r>
      <w:r>
        <w:rPr>
          <w:rFonts w:hint="eastAsia" w:ascii="宋体" w:hAnsi="宋体" w:cs="宋体"/>
          <w:sz w:val="21"/>
          <w:szCs w:val="21"/>
        </w:rPr>
        <w:t xml:space="preserve">桥架</w:t>
      </w:r>
      <w:r/>
    </w:p>
    <w:p>
      <w:pPr>
        <w:pStyle w:val="966"/>
        <w:ind w:firstLine="480"/>
        <w:jc w:val="left"/>
        <w:spacing w:after="0" w:line="400" w:lineRule="exact"/>
        <w:rPr>
          <w:rFonts w:ascii="宋体" w:hAnsi="宋体" w:cs="宋体"/>
          <w:szCs w:val="21"/>
        </w:rPr>
      </w:pPr>
      <w:r>
        <w:rPr>
          <w:rFonts w:hint="eastAsia" w:ascii="宋体" w:hAnsi="宋体" w:cs="宋体"/>
          <w:szCs w:val="21"/>
        </w:rPr>
        <w:t xml:space="preserve">电缆桥架必须符合CECS31:2017 《钢制电缆桥架工程设计规范》。</w:t>
      </w:r>
      <w:r/>
    </w:p>
    <w:p>
      <w:pPr>
        <w:pStyle w:val="966"/>
        <w:ind w:firstLine="480"/>
        <w:jc w:val="left"/>
        <w:spacing w:after="0" w:line="400" w:lineRule="exact"/>
        <w:rPr>
          <w:rFonts w:ascii="宋体" w:hAnsi="宋体" w:cs="宋体"/>
          <w:szCs w:val="21"/>
        </w:rPr>
      </w:pPr>
      <w:r>
        <w:rPr>
          <w:rFonts w:hint="eastAsia" w:ascii="宋体" w:hAnsi="宋体" w:cs="宋体"/>
          <w:szCs w:val="21"/>
        </w:rPr>
        <w:t xml:space="preserve">桥架材质要求为冷轧板，并进行热浸锌处理。</w:t>
      </w:r>
      <w:r/>
    </w:p>
    <w:p>
      <w:pPr>
        <w:pStyle w:val="966"/>
        <w:ind w:firstLine="480"/>
        <w:jc w:val="left"/>
        <w:spacing w:after="0" w:line="400" w:lineRule="exact"/>
        <w:rPr>
          <w:rFonts w:ascii="宋体" w:hAnsi="宋体" w:cs="宋体"/>
          <w:szCs w:val="21"/>
        </w:rPr>
      </w:pPr>
      <w:r>
        <w:rPr>
          <w:rFonts w:hint="eastAsia" w:ascii="宋体" w:hAnsi="宋体" w:cs="宋体"/>
          <w:szCs w:val="21"/>
        </w:rPr>
        <w:t xml:space="preserve">其它房间按照图纸标示的类型和尺寸进行采购，通常选用托盘或梯式桥架。</w:t>
      </w:r>
      <w:r/>
    </w:p>
    <w:p>
      <w:pPr>
        <w:pStyle w:val="966"/>
        <w:ind w:firstLine="480"/>
        <w:jc w:val="left"/>
        <w:spacing w:after="0" w:line="400" w:lineRule="exact"/>
        <w:rPr>
          <w:rFonts w:ascii="宋体" w:hAnsi="宋体" w:cs="宋体"/>
          <w:szCs w:val="21"/>
        </w:rPr>
      </w:pPr>
      <w:r>
        <w:rPr>
          <w:rFonts w:hint="eastAsia" w:ascii="宋体" w:hAnsi="宋体" w:cs="宋体"/>
          <w:szCs w:val="21"/>
        </w:rPr>
        <w:t xml:space="preserve">对需屏蔽的电缆回路，或对油、腐蚀性液体、易燃粉尘等环境有防护要求的电缆敷设场所，应采用有盖无孔型托盘桥架。除此之外应选用有孔托盘桥架或梯式桥架。</w:t>
      </w:r>
      <w:r/>
    </w:p>
    <w:p>
      <w:pPr>
        <w:pStyle w:val="966"/>
        <w:ind w:firstLine="480"/>
        <w:jc w:val="left"/>
        <w:spacing w:after="0" w:line="400" w:lineRule="exact"/>
        <w:rPr>
          <w:rFonts w:ascii="宋体" w:hAnsi="宋体" w:cs="宋体"/>
          <w:szCs w:val="21"/>
        </w:rPr>
      </w:pPr>
      <w:r>
        <w:rPr>
          <w:rFonts w:hint="eastAsia" w:ascii="宋体" w:hAnsi="宋体" w:cs="宋体"/>
          <w:szCs w:val="21"/>
        </w:rPr>
        <w:t xml:space="preserve">所有的电气紧固件均应为热镀锌材质，螺栓应螺纹清楚、平滑，按业主要求选择是否进行表面喷塑和颜色。</w:t>
      </w:r>
      <w:r/>
    </w:p>
    <w:p>
      <w:pPr>
        <w:pStyle w:val="966"/>
        <w:ind w:firstLine="480"/>
        <w:jc w:val="left"/>
        <w:spacing w:after="0" w:line="400" w:lineRule="exact"/>
        <w:rPr>
          <w:rFonts w:ascii="宋体" w:hAnsi="宋体" w:cs="宋体"/>
          <w:szCs w:val="21"/>
        </w:rPr>
      </w:pPr>
      <w:r>
        <w:rPr>
          <w:rFonts w:hint="eastAsia" w:ascii="宋体" w:hAnsi="宋体" w:cs="宋体"/>
          <w:szCs w:val="21"/>
        </w:rPr>
        <w:t xml:space="preserve">包含所有桥架附件、弯头、盖板、紧固件、变径、接地跳线等。</w:t>
      </w:r>
      <w:r/>
    </w:p>
    <w:p>
      <w:pPr>
        <w:pStyle w:val="966"/>
        <w:ind w:firstLine="480"/>
        <w:jc w:val="left"/>
        <w:spacing w:after="0" w:line="400" w:lineRule="exact"/>
        <w:rPr>
          <w:rFonts w:ascii="宋体" w:hAnsi="宋体" w:cs="宋体"/>
          <w:szCs w:val="21"/>
        </w:rPr>
      </w:pPr>
      <w:r>
        <w:rPr>
          <w:rFonts w:hint="eastAsia" w:ascii="宋体" w:hAnsi="宋体" w:cs="宋体"/>
          <w:szCs w:val="21"/>
        </w:rPr>
        <w:t xml:space="preserve">电缆桥架允许最小板厚（B：桥架宽度）：</w:t>
      </w:r>
      <w:r/>
    </w:p>
    <w:p>
      <w:pPr>
        <w:pStyle w:val="966"/>
        <w:ind w:firstLine="480"/>
        <w:jc w:val="left"/>
        <w:spacing w:after="0" w:line="400" w:lineRule="exact"/>
        <w:rPr>
          <w:rFonts w:ascii="宋体" w:hAnsi="宋体" w:cs="宋体"/>
          <w:szCs w:val="21"/>
        </w:rPr>
      </w:pPr>
      <w:r>
        <w:rPr>
          <w:rFonts w:hint="eastAsia" w:ascii="宋体" w:hAnsi="宋体" w:cs="宋体"/>
          <w:szCs w:val="21"/>
        </w:rPr>
        <w:t xml:space="preserve">①B＜100mm：板厚1.0mm</w:t>
      </w:r>
      <w:r/>
    </w:p>
    <w:p>
      <w:pPr>
        <w:pStyle w:val="966"/>
        <w:ind w:firstLine="480"/>
        <w:jc w:val="left"/>
        <w:spacing w:after="0" w:line="400" w:lineRule="exact"/>
        <w:rPr>
          <w:rFonts w:ascii="宋体" w:hAnsi="宋体" w:cs="宋体"/>
          <w:szCs w:val="21"/>
        </w:rPr>
      </w:pPr>
      <w:r>
        <w:rPr>
          <w:rFonts w:hint="eastAsia" w:ascii="宋体" w:hAnsi="宋体" w:cs="宋体"/>
          <w:szCs w:val="21"/>
        </w:rPr>
        <w:t xml:space="preserve">②100≤B＜150：1.2mm</w:t>
      </w:r>
      <w:r/>
    </w:p>
    <w:p>
      <w:pPr>
        <w:pStyle w:val="966"/>
        <w:ind w:firstLine="480"/>
        <w:jc w:val="left"/>
        <w:spacing w:after="0" w:line="400" w:lineRule="exact"/>
        <w:rPr>
          <w:rFonts w:ascii="宋体" w:hAnsi="宋体" w:cs="宋体"/>
          <w:szCs w:val="21"/>
        </w:rPr>
      </w:pPr>
      <w:r>
        <w:rPr>
          <w:rFonts w:hint="eastAsia" w:ascii="宋体" w:hAnsi="宋体" w:cs="宋体"/>
          <w:szCs w:val="21"/>
        </w:rPr>
        <w:t xml:space="preserve">③150≤B＜400：1.5mm</w:t>
      </w:r>
      <w:r/>
    </w:p>
    <w:p>
      <w:pPr>
        <w:pStyle w:val="966"/>
        <w:ind w:firstLine="480"/>
        <w:jc w:val="left"/>
        <w:spacing w:after="0" w:line="400" w:lineRule="exact"/>
        <w:rPr>
          <w:rFonts w:ascii="宋体" w:hAnsi="宋体" w:cs="宋体"/>
          <w:szCs w:val="21"/>
        </w:rPr>
      </w:pPr>
      <w:r>
        <w:rPr>
          <w:rFonts w:hint="eastAsia" w:ascii="宋体" w:hAnsi="宋体" w:cs="宋体"/>
          <w:szCs w:val="21"/>
        </w:rPr>
        <w:t xml:space="preserve">④400≤B≤800：2.0mm</w:t>
      </w:r>
      <w:r/>
    </w:p>
    <w:p>
      <w:pPr>
        <w:pStyle w:val="966"/>
        <w:ind w:firstLine="480"/>
        <w:jc w:val="left"/>
        <w:spacing w:after="0" w:line="400" w:lineRule="exact"/>
        <w:rPr>
          <w:rFonts w:ascii="宋体" w:hAnsi="宋体" w:cs="宋体"/>
          <w:szCs w:val="21"/>
        </w:rPr>
      </w:pPr>
      <w:r>
        <w:rPr>
          <w:rFonts w:hint="eastAsia" w:ascii="宋体" w:hAnsi="宋体" w:cs="宋体"/>
          <w:szCs w:val="21"/>
        </w:rPr>
        <w:t xml:space="preserve">⑤B＞800：2.5mm </w:t>
      </w:r>
      <w:r/>
    </w:p>
    <w:p>
      <w:pPr>
        <w:pStyle w:val="1198"/>
        <w:ind w:right="210" w:firstLine="420"/>
        <w:jc w:val="left"/>
        <w:spacing w:line="400" w:lineRule="exact"/>
        <w:rPr>
          <w:rFonts w:ascii="宋体" w:hAnsi="宋体" w:cs="宋体"/>
          <w:sz w:val="21"/>
          <w:szCs w:val="21"/>
        </w:rPr>
      </w:pPr>
      <w:r>
        <w:rPr>
          <w:rFonts w:hint="eastAsia" w:ascii="宋体" w:hAnsi="宋体" w:cs="宋体"/>
          <w:sz w:val="21"/>
          <w:szCs w:val="21"/>
        </w:rPr>
        <w:t xml:space="preserve">3）电气配管</w:t>
      </w:r>
      <w:r/>
    </w:p>
    <w:p>
      <w:pPr>
        <w:pStyle w:val="1199"/>
        <w:numPr>
          <w:ilvl w:val="2"/>
          <w:numId w:val="0"/>
        </w:numPr>
        <w:ind w:firstLine="420"/>
        <w:jc w:val="left"/>
        <w:spacing w:line="400" w:lineRule="exact"/>
      </w:pPr>
      <w:r>
        <w:rPr>
          <w:rFonts w:hint="eastAsia"/>
        </w:rPr>
        <w:t xml:space="preserve">紧定式钢导管</w:t>
      </w:r>
      <w:r/>
    </w:p>
    <w:p>
      <w:pPr>
        <w:pStyle w:val="966"/>
        <w:ind w:firstLine="480"/>
        <w:jc w:val="left"/>
        <w:spacing w:after="0" w:line="400" w:lineRule="exact"/>
        <w:rPr>
          <w:rFonts w:ascii="宋体" w:hAnsi="宋体" w:cs="宋体"/>
          <w:szCs w:val="21"/>
          <w:shd w:val="clear" w:color="auto" w:fill="ffffff"/>
        </w:rPr>
      </w:pPr>
      <w:r>
        <w:rPr>
          <w:rFonts w:hint="eastAsia" w:ascii="宋体" w:hAnsi="宋体" w:cs="宋体"/>
          <w:szCs w:val="21"/>
          <w:shd w:val="clear" w:color="auto" w:fill="ffffff"/>
        </w:rPr>
        <w:t xml:space="preserve">JDG管系列产品根据国家标准《电气安装用导管特殊要求》,完全按照GB/T 20041标准进行设计生产。</w:t>
      </w:r>
      <w:r/>
    </w:p>
    <w:p>
      <w:pPr>
        <w:pStyle w:val="966"/>
        <w:ind w:firstLine="480"/>
        <w:jc w:val="left"/>
        <w:spacing w:after="0" w:line="400" w:lineRule="exact"/>
        <w:rPr>
          <w:rFonts w:ascii="宋体" w:hAnsi="宋体" w:cs="宋体"/>
          <w:szCs w:val="21"/>
          <w:shd w:val="clear" w:color="auto" w:fill="ffffff"/>
        </w:rPr>
      </w:pPr>
      <w:r>
        <w:rPr>
          <w:rFonts w:hint="eastAsia" w:ascii="宋体" w:hAnsi="宋体" w:cs="宋体"/>
          <w:szCs w:val="21"/>
          <w:shd w:val="clear" w:color="auto" w:fill="ffffff"/>
        </w:rPr>
        <w:t xml:space="preserve">采用优质冷轧带钢（Q195F-Q235F）经高频焊接一次成型，双面镀锌保护，壁厚均匀、焊缝光滑、圆度高、端口无毛刺。配套专用工具可弯角，不变形、不断裂，明敷暗敷均可使用。</w:t>
      </w:r>
      <w:r/>
    </w:p>
    <w:p>
      <w:pPr>
        <w:pStyle w:val="966"/>
        <w:ind w:firstLine="480"/>
        <w:jc w:val="left"/>
        <w:spacing w:after="0" w:line="400" w:lineRule="exact"/>
        <w:rPr>
          <w:rFonts w:ascii="宋体" w:hAnsi="宋体" w:cs="宋体"/>
          <w:szCs w:val="21"/>
        </w:rPr>
      </w:pPr>
      <w:r>
        <w:rPr>
          <w:rFonts w:hint="eastAsia" w:ascii="宋体" w:hAnsi="宋体" w:cs="宋体"/>
          <w:szCs w:val="21"/>
          <w:shd w:val="clear" w:color="auto" w:fill="ffffff"/>
        </w:rPr>
        <w:t xml:space="preserve">产品参数：</w:t>
      </w:r>
      <w:r/>
    </w:p>
    <w:tbl>
      <w:tblPr>
        <w:tblStyle w:val="959"/>
        <w:tblW w:w="0" w:type="auto"/>
        <w:jc w:val="center"/>
        <w:tblLayout w:type="fixed"/>
        <w:tblCellMar>
          <w:left w:w="108" w:type="dxa"/>
          <w:top w:w="0" w:type="dxa"/>
          <w:right w:w="108" w:type="dxa"/>
          <w:bottom w:w="0" w:type="dxa"/>
        </w:tblCellMar>
        <w:tblLook w:val="04A0" w:firstRow="1" w:lastRow="0" w:firstColumn="1" w:lastColumn="0" w:noHBand="0" w:noVBand="1"/>
      </w:tblPr>
      <w:tblGrid>
        <w:gridCol w:w="2094"/>
        <w:gridCol w:w="1215"/>
        <w:gridCol w:w="1215"/>
        <w:gridCol w:w="1215"/>
        <w:gridCol w:w="1215"/>
        <w:gridCol w:w="1215"/>
        <w:gridCol w:w="1211"/>
      </w:tblGrid>
      <w:tr>
        <w:trPr>
          <w:jc w:val="center"/>
          <w:trHeight w:val="454"/>
        </w:trPr>
        <w:tc>
          <w:tcPr>
            <w:tcBorders>
              <w:top w:val="single" w:color="auto" w:sz="4" w:space="0"/>
              <w:left w:val="single" w:color="auto" w:sz="4" w:space="0"/>
              <w:bottom w:val="single" w:color="auto" w:sz="4" w:space="0"/>
              <w:right w:val="single" w:color="auto" w:sz="4" w:space="0"/>
            </w:tcBorders>
            <w:tcW w:w="2094" w:type="dxa"/>
            <w:vAlign w:val="center"/>
            <w:textDirection w:val="lrTb"/>
            <w:noWrap w:val="false"/>
          </w:tcPr>
          <w:p>
            <w:pPr>
              <w:jc w:val="center"/>
              <w:spacing w:line="400" w:lineRule="exact"/>
              <w:widowControl/>
              <w:rPr>
                <w:rFonts w:ascii="宋体" w:hAnsi="宋体" w:cs="宋体"/>
                <w:b/>
                <w:bCs/>
                <w:szCs w:val="21"/>
              </w:rPr>
            </w:pPr>
            <w:r>
              <w:rPr>
                <w:rFonts w:hint="eastAsia" w:ascii="宋体" w:hAnsi="宋体" w:cs="宋体"/>
                <w:b/>
                <w:bCs/>
                <w:szCs w:val="21"/>
              </w:rPr>
              <w:t xml:space="preserve">规格</w:t>
            </w:r>
            <w:r/>
          </w:p>
        </w:tc>
        <w:tc>
          <w:tcPr>
            <w:tcBorders>
              <w:top w:val="single" w:color="auto" w:sz="4" w:space="0"/>
              <w:left w:val="none" w:color="000000" w:sz="4" w:space="0"/>
              <w:bottom w:val="single" w:color="auto" w:sz="4" w:space="0"/>
              <w:right w:val="single" w:color="auto" w:sz="4" w:space="0"/>
            </w:tcBorders>
            <w:tcW w:w="1215" w:type="dxa"/>
            <w:vAlign w:val="center"/>
            <w:textDirection w:val="lrTb"/>
            <w:noWrap w:val="false"/>
          </w:tcPr>
          <w:p>
            <w:pPr>
              <w:jc w:val="center"/>
              <w:spacing w:line="400" w:lineRule="exact"/>
              <w:widowControl/>
              <w:rPr>
                <w:rFonts w:ascii="宋体" w:hAnsi="宋体" w:cs="宋体"/>
                <w:b/>
                <w:bCs/>
                <w:szCs w:val="21"/>
              </w:rPr>
            </w:pPr>
            <w:r>
              <w:rPr>
                <w:rFonts w:hint="eastAsia" w:ascii="宋体" w:hAnsi="宋体" w:cs="宋体"/>
                <w:b/>
                <w:bCs/>
                <w:szCs w:val="21"/>
              </w:rPr>
              <w:t xml:space="preserve">Φ16</w:t>
            </w:r>
            <w:r/>
          </w:p>
        </w:tc>
        <w:tc>
          <w:tcPr>
            <w:tcBorders>
              <w:top w:val="single" w:color="auto" w:sz="4" w:space="0"/>
              <w:left w:val="none" w:color="000000" w:sz="4" w:space="0"/>
              <w:bottom w:val="single" w:color="auto" w:sz="4" w:space="0"/>
              <w:right w:val="single" w:color="auto" w:sz="4" w:space="0"/>
            </w:tcBorders>
            <w:tcW w:w="1215" w:type="dxa"/>
            <w:vAlign w:val="center"/>
            <w:textDirection w:val="lrTb"/>
            <w:noWrap w:val="false"/>
          </w:tcPr>
          <w:p>
            <w:pPr>
              <w:jc w:val="center"/>
              <w:spacing w:line="400" w:lineRule="exact"/>
              <w:widowControl/>
              <w:rPr>
                <w:rFonts w:ascii="宋体" w:hAnsi="宋体" w:cs="宋体"/>
                <w:b/>
                <w:bCs/>
                <w:szCs w:val="21"/>
              </w:rPr>
            </w:pPr>
            <w:r>
              <w:rPr>
                <w:rFonts w:hint="eastAsia" w:ascii="宋体" w:hAnsi="宋体" w:cs="宋体"/>
                <w:b/>
                <w:bCs/>
                <w:szCs w:val="21"/>
              </w:rPr>
              <w:t xml:space="preserve">Φ20</w:t>
            </w:r>
            <w:r/>
          </w:p>
        </w:tc>
        <w:tc>
          <w:tcPr>
            <w:tcBorders>
              <w:top w:val="single" w:color="auto" w:sz="4" w:space="0"/>
              <w:left w:val="none" w:color="000000" w:sz="4" w:space="0"/>
              <w:bottom w:val="single" w:color="auto" w:sz="4" w:space="0"/>
              <w:right w:val="single" w:color="auto" w:sz="4" w:space="0"/>
            </w:tcBorders>
            <w:tcW w:w="1215" w:type="dxa"/>
            <w:vAlign w:val="center"/>
            <w:textDirection w:val="lrTb"/>
            <w:noWrap w:val="false"/>
          </w:tcPr>
          <w:p>
            <w:pPr>
              <w:jc w:val="center"/>
              <w:spacing w:line="400" w:lineRule="exact"/>
              <w:widowControl/>
              <w:rPr>
                <w:rFonts w:ascii="宋体" w:hAnsi="宋体" w:cs="宋体"/>
                <w:b/>
                <w:bCs/>
                <w:szCs w:val="21"/>
              </w:rPr>
            </w:pPr>
            <w:r>
              <w:rPr>
                <w:rFonts w:hint="eastAsia" w:ascii="宋体" w:hAnsi="宋体" w:cs="宋体"/>
                <w:b/>
                <w:bCs/>
                <w:szCs w:val="21"/>
              </w:rPr>
              <w:t xml:space="preserve">Φ25</w:t>
            </w:r>
            <w:r/>
          </w:p>
        </w:tc>
        <w:tc>
          <w:tcPr>
            <w:tcBorders>
              <w:top w:val="single" w:color="auto" w:sz="4" w:space="0"/>
              <w:left w:val="none" w:color="000000" w:sz="4" w:space="0"/>
              <w:bottom w:val="single" w:color="auto" w:sz="4" w:space="0"/>
              <w:right w:val="single" w:color="auto" w:sz="4" w:space="0"/>
            </w:tcBorders>
            <w:tcW w:w="1215" w:type="dxa"/>
            <w:vAlign w:val="center"/>
            <w:textDirection w:val="lrTb"/>
            <w:noWrap w:val="false"/>
          </w:tcPr>
          <w:p>
            <w:pPr>
              <w:jc w:val="center"/>
              <w:spacing w:line="400" w:lineRule="exact"/>
              <w:widowControl/>
              <w:rPr>
                <w:rFonts w:ascii="宋体" w:hAnsi="宋体" w:cs="宋体"/>
                <w:b/>
                <w:bCs/>
                <w:szCs w:val="21"/>
              </w:rPr>
            </w:pPr>
            <w:r>
              <w:rPr>
                <w:rFonts w:hint="eastAsia" w:ascii="宋体" w:hAnsi="宋体" w:cs="宋体"/>
                <w:b/>
                <w:bCs/>
                <w:szCs w:val="21"/>
              </w:rPr>
              <w:t xml:space="preserve">Φ32</w:t>
            </w:r>
            <w:r/>
          </w:p>
        </w:tc>
        <w:tc>
          <w:tcPr>
            <w:tcBorders>
              <w:top w:val="single" w:color="auto" w:sz="4" w:space="0"/>
              <w:left w:val="none" w:color="000000" w:sz="4" w:space="0"/>
              <w:bottom w:val="single" w:color="auto" w:sz="4" w:space="0"/>
              <w:right w:val="single" w:color="auto" w:sz="4" w:space="0"/>
            </w:tcBorders>
            <w:tcW w:w="1215" w:type="dxa"/>
            <w:vAlign w:val="center"/>
            <w:textDirection w:val="lrTb"/>
            <w:noWrap w:val="false"/>
          </w:tcPr>
          <w:p>
            <w:pPr>
              <w:jc w:val="center"/>
              <w:spacing w:line="400" w:lineRule="exact"/>
              <w:widowControl/>
              <w:rPr>
                <w:rFonts w:ascii="宋体" w:hAnsi="宋体" w:cs="宋体"/>
                <w:b/>
                <w:bCs/>
                <w:szCs w:val="21"/>
              </w:rPr>
            </w:pPr>
            <w:r>
              <w:rPr>
                <w:rFonts w:hint="eastAsia" w:ascii="宋体" w:hAnsi="宋体" w:cs="宋体"/>
                <w:b/>
                <w:bCs/>
                <w:szCs w:val="21"/>
              </w:rPr>
              <w:t xml:space="preserve">Φ40</w:t>
            </w:r>
            <w:r/>
          </w:p>
        </w:tc>
        <w:tc>
          <w:tcPr>
            <w:tcBorders>
              <w:top w:val="single" w:color="auto" w:sz="4" w:space="0"/>
              <w:left w:val="none" w:color="000000" w:sz="4" w:space="0"/>
              <w:bottom w:val="single" w:color="auto" w:sz="4" w:space="0"/>
              <w:right w:val="single" w:color="auto" w:sz="4" w:space="0"/>
            </w:tcBorders>
            <w:tcW w:w="1211" w:type="dxa"/>
            <w:vAlign w:val="center"/>
            <w:textDirection w:val="lrTb"/>
            <w:noWrap w:val="false"/>
          </w:tcPr>
          <w:p>
            <w:pPr>
              <w:jc w:val="center"/>
              <w:spacing w:line="400" w:lineRule="exact"/>
              <w:widowControl/>
              <w:rPr>
                <w:rFonts w:ascii="宋体" w:hAnsi="宋体" w:cs="宋体"/>
                <w:b/>
                <w:bCs/>
                <w:szCs w:val="21"/>
              </w:rPr>
            </w:pPr>
            <w:r>
              <w:rPr>
                <w:rFonts w:hint="eastAsia" w:ascii="宋体" w:hAnsi="宋体" w:cs="宋体"/>
                <w:b/>
                <w:bCs/>
                <w:szCs w:val="21"/>
              </w:rPr>
              <w:t xml:space="preserve">Φ50</w:t>
            </w:r>
            <w:r/>
          </w:p>
        </w:tc>
      </w:tr>
      <w:tr>
        <w:trPr>
          <w:jc w:val="center"/>
          <w:trHeight w:val="454"/>
        </w:trPr>
        <w:tc>
          <w:tcPr>
            <w:tcBorders>
              <w:top w:val="none" w:color="000000" w:sz="4" w:space="0"/>
              <w:left w:val="single" w:color="auto" w:sz="4" w:space="0"/>
              <w:bottom w:val="single" w:color="auto" w:sz="4" w:space="0"/>
              <w:right w:val="single" w:color="auto" w:sz="4" w:space="0"/>
            </w:tcBorders>
            <w:tcW w:w="2094" w:type="dxa"/>
            <w:vAlign w:val="center"/>
            <w:textDirection w:val="lrTb"/>
            <w:noWrap w:val="false"/>
          </w:tcPr>
          <w:p>
            <w:pPr>
              <w:jc w:val="center"/>
              <w:spacing w:line="400" w:lineRule="exact"/>
              <w:widowControl/>
              <w:rPr>
                <w:rFonts w:ascii="宋体" w:hAnsi="宋体" w:cs="宋体"/>
                <w:szCs w:val="21"/>
              </w:rPr>
            </w:pPr>
            <w:r>
              <w:rPr>
                <w:rFonts w:hint="eastAsia" w:ascii="宋体" w:hAnsi="宋体" w:cs="宋体"/>
                <w:szCs w:val="21"/>
              </w:rPr>
              <w:t xml:space="preserve">外径（mm）</w:t>
            </w:r>
            <w:r/>
          </w:p>
        </w:tc>
        <w:tc>
          <w:tcPr>
            <w:tcBorders>
              <w:top w:val="none" w:color="000000" w:sz="4" w:space="0"/>
              <w:left w:val="none" w:color="000000" w:sz="4" w:space="0"/>
              <w:bottom w:val="single" w:color="auto" w:sz="4" w:space="0"/>
              <w:right w:val="single" w:color="auto" w:sz="4" w:space="0"/>
            </w:tcBorders>
            <w:tcW w:w="1215" w:type="dxa"/>
            <w:vAlign w:val="center"/>
            <w:textDirection w:val="lrTb"/>
            <w:noWrap w:val="false"/>
          </w:tcPr>
          <w:p>
            <w:pPr>
              <w:jc w:val="center"/>
              <w:spacing w:line="400" w:lineRule="exact"/>
              <w:widowControl/>
              <w:rPr>
                <w:rFonts w:ascii="宋体" w:hAnsi="宋体" w:cs="宋体"/>
                <w:szCs w:val="21"/>
              </w:rPr>
            </w:pPr>
            <w:r>
              <w:rPr>
                <w:rFonts w:hint="eastAsia" w:ascii="宋体" w:hAnsi="宋体" w:cs="宋体"/>
                <w:szCs w:val="21"/>
              </w:rPr>
              <w:t xml:space="preserve">16</w:t>
            </w:r>
            <w:r/>
          </w:p>
        </w:tc>
        <w:tc>
          <w:tcPr>
            <w:tcBorders>
              <w:top w:val="none" w:color="000000" w:sz="4" w:space="0"/>
              <w:left w:val="none" w:color="000000" w:sz="4" w:space="0"/>
              <w:bottom w:val="single" w:color="auto" w:sz="4" w:space="0"/>
              <w:right w:val="single" w:color="auto" w:sz="4" w:space="0"/>
            </w:tcBorders>
            <w:tcW w:w="1215" w:type="dxa"/>
            <w:vAlign w:val="center"/>
            <w:textDirection w:val="lrTb"/>
            <w:noWrap w:val="false"/>
          </w:tcPr>
          <w:p>
            <w:pPr>
              <w:jc w:val="center"/>
              <w:spacing w:line="400" w:lineRule="exact"/>
              <w:widowControl/>
              <w:rPr>
                <w:rFonts w:ascii="宋体" w:hAnsi="宋体" w:cs="宋体"/>
                <w:szCs w:val="21"/>
              </w:rPr>
            </w:pPr>
            <w:r>
              <w:rPr>
                <w:rFonts w:hint="eastAsia" w:ascii="宋体" w:hAnsi="宋体" w:cs="宋体"/>
                <w:szCs w:val="21"/>
              </w:rPr>
              <w:t xml:space="preserve">20</w:t>
            </w:r>
            <w:r/>
          </w:p>
        </w:tc>
        <w:tc>
          <w:tcPr>
            <w:tcBorders>
              <w:top w:val="none" w:color="000000" w:sz="4" w:space="0"/>
              <w:left w:val="none" w:color="000000" w:sz="4" w:space="0"/>
              <w:bottom w:val="single" w:color="auto" w:sz="4" w:space="0"/>
              <w:right w:val="single" w:color="auto" w:sz="4" w:space="0"/>
            </w:tcBorders>
            <w:tcW w:w="1215" w:type="dxa"/>
            <w:vAlign w:val="center"/>
            <w:textDirection w:val="lrTb"/>
            <w:noWrap w:val="false"/>
          </w:tcPr>
          <w:p>
            <w:pPr>
              <w:jc w:val="center"/>
              <w:spacing w:line="400" w:lineRule="exact"/>
              <w:widowControl/>
              <w:rPr>
                <w:rFonts w:ascii="宋体" w:hAnsi="宋体" w:cs="宋体"/>
                <w:szCs w:val="21"/>
              </w:rPr>
            </w:pPr>
            <w:r>
              <w:rPr>
                <w:rFonts w:hint="eastAsia" w:ascii="宋体" w:hAnsi="宋体" w:cs="宋体"/>
                <w:szCs w:val="21"/>
              </w:rPr>
              <w:t xml:space="preserve">25</w:t>
            </w:r>
            <w:r/>
          </w:p>
        </w:tc>
        <w:tc>
          <w:tcPr>
            <w:tcBorders>
              <w:top w:val="none" w:color="000000" w:sz="4" w:space="0"/>
              <w:left w:val="none" w:color="000000" w:sz="4" w:space="0"/>
              <w:bottom w:val="single" w:color="auto" w:sz="4" w:space="0"/>
              <w:right w:val="single" w:color="auto" w:sz="4" w:space="0"/>
            </w:tcBorders>
            <w:tcW w:w="1215" w:type="dxa"/>
            <w:vAlign w:val="center"/>
            <w:textDirection w:val="lrTb"/>
            <w:noWrap w:val="false"/>
          </w:tcPr>
          <w:p>
            <w:pPr>
              <w:jc w:val="center"/>
              <w:spacing w:line="400" w:lineRule="exact"/>
              <w:widowControl/>
              <w:rPr>
                <w:rFonts w:ascii="宋体" w:hAnsi="宋体" w:cs="宋体"/>
                <w:szCs w:val="21"/>
              </w:rPr>
            </w:pPr>
            <w:r>
              <w:rPr>
                <w:rFonts w:hint="eastAsia" w:ascii="宋体" w:hAnsi="宋体" w:cs="宋体"/>
                <w:szCs w:val="21"/>
              </w:rPr>
              <w:t xml:space="preserve">32</w:t>
            </w:r>
            <w:r/>
          </w:p>
        </w:tc>
        <w:tc>
          <w:tcPr>
            <w:tcBorders>
              <w:top w:val="none" w:color="000000" w:sz="4" w:space="0"/>
              <w:left w:val="none" w:color="000000" w:sz="4" w:space="0"/>
              <w:bottom w:val="single" w:color="auto" w:sz="4" w:space="0"/>
              <w:right w:val="single" w:color="auto" w:sz="4" w:space="0"/>
            </w:tcBorders>
            <w:tcW w:w="1215" w:type="dxa"/>
            <w:vAlign w:val="center"/>
            <w:textDirection w:val="lrTb"/>
            <w:noWrap w:val="false"/>
          </w:tcPr>
          <w:p>
            <w:pPr>
              <w:jc w:val="center"/>
              <w:spacing w:line="400" w:lineRule="exact"/>
              <w:widowControl/>
              <w:rPr>
                <w:rFonts w:ascii="宋体" w:hAnsi="宋体" w:cs="宋体"/>
                <w:szCs w:val="21"/>
              </w:rPr>
            </w:pPr>
            <w:r>
              <w:rPr>
                <w:rFonts w:hint="eastAsia" w:ascii="宋体" w:hAnsi="宋体" w:cs="宋体"/>
                <w:szCs w:val="21"/>
              </w:rPr>
              <w:t xml:space="preserve">40</w:t>
            </w:r>
            <w:r/>
          </w:p>
        </w:tc>
        <w:tc>
          <w:tcPr>
            <w:tcBorders>
              <w:top w:val="none" w:color="000000" w:sz="4" w:space="0"/>
              <w:left w:val="none" w:color="000000" w:sz="4" w:space="0"/>
              <w:bottom w:val="single" w:color="auto" w:sz="4" w:space="0"/>
              <w:right w:val="single" w:color="auto" w:sz="4" w:space="0"/>
            </w:tcBorders>
            <w:tcW w:w="1211" w:type="dxa"/>
            <w:vAlign w:val="center"/>
            <w:textDirection w:val="lrTb"/>
            <w:noWrap w:val="false"/>
          </w:tcPr>
          <w:p>
            <w:pPr>
              <w:jc w:val="center"/>
              <w:spacing w:line="400" w:lineRule="exact"/>
              <w:widowControl/>
              <w:rPr>
                <w:rFonts w:ascii="宋体" w:hAnsi="宋体" w:cs="宋体"/>
                <w:szCs w:val="21"/>
              </w:rPr>
            </w:pPr>
            <w:r>
              <w:rPr>
                <w:rFonts w:hint="eastAsia" w:ascii="宋体" w:hAnsi="宋体" w:cs="宋体"/>
                <w:szCs w:val="21"/>
              </w:rPr>
              <w:t xml:space="preserve">50</w:t>
            </w:r>
            <w:r/>
          </w:p>
        </w:tc>
      </w:tr>
      <w:tr>
        <w:trPr>
          <w:jc w:val="center"/>
          <w:trHeight w:val="454"/>
        </w:trPr>
        <w:tc>
          <w:tcPr>
            <w:tcBorders>
              <w:top w:val="none" w:color="000000" w:sz="4" w:space="0"/>
              <w:left w:val="single" w:color="auto" w:sz="4" w:space="0"/>
              <w:bottom w:val="single" w:color="auto" w:sz="4" w:space="0"/>
              <w:right w:val="single" w:color="auto" w:sz="4" w:space="0"/>
            </w:tcBorders>
            <w:tcW w:w="2094" w:type="dxa"/>
            <w:vAlign w:val="center"/>
            <w:textDirection w:val="lrTb"/>
            <w:noWrap w:val="false"/>
          </w:tcPr>
          <w:p>
            <w:pPr>
              <w:jc w:val="center"/>
              <w:spacing w:line="400" w:lineRule="exact"/>
              <w:widowControl/>
              <w:rPr>
                <w:rFonts w:ascii="宋体" w:hAnsi="宋体" w:cs="宋体"/>
                <w:szCs w:val="21"/>
              </w:rPr>
            </w:pPr>
            <w:r>
              <w:rPr>
                <w:rFonts w:hint="eastAsia" w:ascii="宋体" w:hAnsi="宋体" w:cs="宋体"/>
                <w:szCs w:val="21"/>
              </w:rPr>
              <w:t xml:space="preserve">外径公差（mm）</w:t>
            </w:r>
            <w:r/>
          </w:p>
        </w:tc>
        <w:tc>
          <w:tcPr>
            <w:tcBorders>
              <w:top w:val="none" w:color="000000" w:sz="4" w:space="0"/>
              <w:left w:val="none" w:color="000000" w:sz="4" w:space="0"/>
              <w:bottom w:val="single" w:color="auto" w:sz="4" w:space="0"/>
              <w:right w:val="single" w:color="auto" w:sz="4" w:space="0"/>
            </w:tcBorders>
            <w:tcW w:w="1215" w:type="dxa"/>
            <w:vAlign w:val="center"/>
            <w:textDirection w:val="lrTb"/>
            <w:noWrap w:val="false"/>
          </w:tcPr>
          <w:p>
            <w:pPr>
              <w:jc w:val="center"/>
              <w:spacing w:line="400" w:lineRule="exact"/>
              <w:widowControl/>
              <w:rPr>
                <w:rFonts w:ascii="宋体" w:hAnsi="宋体" w:cs="宋体"/>
                <w:szCs w:val="21"/>
              </w:rPr>
            </w:pPr>
            <w:r>
              <w:rPr>
                <w:rFonts w:hint="eastAsia" w:ascii="宋体" w:hAnsi="宋体" w:cs="宋体"/>
                <w:szCs w:val="21"/>
              </w:rPr>
              <w:t xml:space="preserve">0-0.30</w:t>
            </w:r>
            <w:r/>
          </w:p>
        </w:tc>
        <w:tc>
          <w:tcPr>
            <w:tcBorders>
              <w:top w:val="none" w:color="000000" w:sz="4" w:space="0"/>
              <w:left w:val="none" w:color="000000" w:sz="4" w:space="0"/>
              <w:bottom w:val="single" w:color="auto" w:sz="4" w:space="0"/>
              <w:right w:val="single" w:color="auto" w:sz="4" w:space="0"/>
            </w:tcBorders>
            <w:tcW w:w="1215" w:type="dxa"/>
            <w:vAlign w:val="center"/>
            <w:textDirection w:val="lrTb"/>
            <w:noWrap w:val="false"/>
          </w:tcPr>
          <w:p>
            <w:pPr>
              <w:jc w:val="center"/>
              <w:spacing w:line="400" w:lineRule="exact"/>
              <w:widowControl/>
              <w:rPr>
                <w:rFonts w:ascii="宋体" w:hAnsi="宋体" w:cs="宋体"/>
                <w:szCs w:val="21"/>
              </w:rPr>
            </w:pPr>
            <w:r>
              <w:rPr>
                <w:rFonts w:hint="eastAsia" w:ascii="宋体" w:hAnsi="宋体" w:cs="宋体"/>
                <w:szCs w:val="21"/>
              </w:rPr>
              <w:t xml:space="preserve">0-0.30</w:t>
            </w:r>
            <w:r/>
          </w:p>
        </w:tc>
        <w:tc>
          <w:tcPr>
            <w:tcBorders>
              <w:top w:val="none" w:color="000000" w:sz="4" w:space="0"/>
              <w:left w:val="none" w:color="000000" w:sz="4" w:space="0"/>
              <w:bottom w:val="single" w:color="auto" w:sz="4" w:space="0"/>
              <w:right w:val="single" w:color="auto" w:sz="4" w:space="0"/>
            </w:tcBorders>
            <w:tcW w:w="1215" w:type="dxa"/>
            <w:vAlign w:val="center"/>
            <w:textDirection w:val="lrTb"/>
            <w:noWrap w:val="false"/>
          </w:tcPr>
          <w:p>
            <w:pPr>
              <w:jc w:val="center"/>
              <w:spacing w:line="400" w:lineRule="exact"/>
              <w:widowControl/>
              <w:rPr>
                <w:rFonts w:ascii="宋体" w:hAnsi="宋体" w:cs="宋体"/>
                <w:szCs w:val="21"/>
              </w:rPr>
            </w:pPr>
            <w:r>
              <w:rPr>
                <w:rFonts w:hint="eastAsia" w:ascii="宋体" w:hAnsi="宋体" w:cs="宋体"/>
                <w:szCs w:val="21"/>
              </w:rPr>
              <w:t xml:space="preserve">0-0.30</w:t>
            </w:r>
            <w:r/>
          </w:p>
        </w:tc>
        <w:tc>
          <w:tcPr>
            <w:tcBorders>
              <w:top w:val="none" w:color="000000" w:sz="4" w:space="0"/>
              <w:left w:val="none" w:color="000000" w:sz="4" w:space="0"/>
              <w:bottom w:val="single" w:color="auto" w:sz="4" w:space="0"/>
              <w:right w:val="single" w:color="auto" w:sz="4" w:space="0"/>
            </w:tcBorders>
            <w:tcW w:w="1215" w:type="dxa"/>
            <w:vAlign w:val="center"/>
            <w:textDirection w:val="lrTb"/>
            <w:noWrap w:val="false"/>
          </w:tcPr>
          <w:p>
            <w:pPr>
              <w:jc w:val="center"/>
              <w:spacing w:line="400" w:lineRule="exact"/>
              <w:widowControl/>
              <w:rPr>
                <w:rFonts w:ascii="宋体" w:hAnsi="宋体" w:cs="宋体"/>
                <w:szCs w:val="21"/>
              </w:rPr>
            </w:pPr>
            <w:r>
              <w:rPr>
                <w:rFonts w:hint="eastAsia" w:ascii="宋体" w:hAnsi="宋体" w:cs="宋体"/>
                <w:szCs w:val="21"/>
              </w:rPr>
              <w:t xml:space="preserve">0-0.40</w:t>
            </w:r>
            <w:r/>
          </w:p>
        </w:tc>
        <w:tc>
          <w:tcPr>
            <w:tcBorders>
              <w:top w:val="none" w:color="000000" w:sz="4" w:space="0"/>
              <w:left w:val="none" w:color="000000" w:sz="4" w:space="0"/>
              <w:bottom w:val="single" w:color="auto" w:sz="4" w:space="0"/>
              <w:right w:val="single" w:color="auto" w:sz="4" w:space="0"/>
            </w:tcBorders>
            <w:tcW w:w="1215" w:type="dxa"/>
            <w:vAlign w:val="center"/>
            <w:textDirection w:val="lrTb"/>
            <w:noWrap w:val="false"/>
          </w:tcPr>
          <w:p>
            <w:pPr>
              <w:jc w:val="center"/>
              <w:spacing w:line="400" w:lineRule="exact"/>
              <w:widowControl/>
              <w:rPr>
                <w:rFonts w:ascii="宋体" w:hAnsi="宋体" w:cs="宋体"/>
                <w:szCs w:val="21"/>
              </w:rPr>
            </w:pPr>
            <w:r>
              <w:rPr>
                <w:rFonts w:hint="eastAsia" w:ascii="宋体" w:hAnsi="宋体" w:cs="宋体"/>
                <w:szCs w:val="21"/>
              </w:rPr>
              <w:t xml:space="preserve">0-0.40</w:t>
            </w:r>
            <w:r/>
          </w:p>
        </w:tc>
        <w:tc>
          <w:tcPr>
            <w:tcBorders>
              <w:top w:val="none" w:color="000000" w:sz="4" w:space="0"/>
              <w:left w:val="none" w:color="000000" w:sz="4" w:space="0"/>
              <w:bottom w:val="single" w:color="auto" w:sz="4" w:space="0"/>
              <w:right w:val="single" w:color="auto" w:sz="4" w:space="0"/>
            </w:tcBorders>
            <w:tcW w:w="1211" w:type="dxa"/>
            <w:vAlign w:val="center"/>
            <w:textDirection w:val="lrTb"/>
            <w:noWrap w:val="false"/>
          </w:tcPr>
          <w:p>
            <w:pPr>
              <w:jc w:val="center"/>
              <w:spacing w:line="400" w:lineRule="exact"/>
              <w:widowControl/>
              <w:rPr>
                <w:rFonts w:ascii="宋体" w:hAnsi="宋体" w:cs="宋体"/>
                <w:szCs w:val="21"/>
              </w:rPr>
            </w:pPr>
            <w:r>
              <w:rPr>
                <w:rFonts w:hint="eastAsia" w:ascii="宋体" w:hAnsi="宋体" w:cs="宋体"/>
                <w:szCs w:val="21"/>
              </w:rPr>
              <w:t xml:space="preserve">0-0.40</w:t>
            </w:r>
            <w:r/>
          </w:p>
        </w:tc>
      </w:tr>
      <w:tr>
        <w:trPr>
          <w:jc w:val="center"/>
          <w:trHeight w:val="454"/>
        </w:trPr>
        <w:tc>
          <w:tcPr>
            <w:tcBorders>
              <w:top w:val="none" w:color="000000" w:sz="4" w:space="0"/>
              <w:left w:val="single" w:color="auto" w:sz="4" w:space="0"/>
              <w:bottom w:val="single" w:color="auto" w:sz="4" w:space="0"/>
              <w:right w:val="single" w:color="auto" w:sz="4" w:space="0"/>
            </w:tcBorders>
            <w:tcW w:w="2094" w:type="dxa"/>
            <w:vAlign w:val="center"/>
            <w:textDirection w:val="lrTb"/>
            <w:noWrap w:val="false"/>
          </w:tcPr>
          <w:p>
            <w:pPr>
              <w:jc w:val="center"/>
              <w:spacing w:line="400" w:lineRule="exact"/>
              <w:widowControl/>
              <w:rPr>
                <w:rFonts w:ascii="宋体" w:hAnsi="宋体" w:cs="宋体"/>
                <w:szCs w:val="21"/>
              </w:rPr>
            </w:pPr>
            <w:r>
              <w:rPr>
                <w:rFonts w:hint="eastAsia" w:ascii="宋体" w:hAnsi="宋体" w:cs="宋体"/>
                <w:szCs w:val="21"/>
              </w:rPr>
              <w:t xml:space="preserve">壁厚（mm）</w:t>
            </w:r>
            <w:r/>
          </w:p>
        </w:tc>
        <w:tc>
          <w:tcPr>
            <w:tcBorders>
              <w:top w:val="none" w:color="000000" w:sz="4" w:space="0"/>
              <w:left w:val="none" w:color="000000" w:sz="4" w:space="0"/>
              <w:bottom w:val="single" w:color="auto" w:sz="4" w:space="0"/>
              <w:right w:val="single" w:color="auto" w:sz="4" w:space="0"/>
            </w:tcBorders>
            <w:tcW w:w="1215" w:type="dxa"/>
            <w:vAlign w:val="center"/>
            <w:textDirection w:val="lrTb"/>
            <w:noWrap w:val="false"/>
          </w:tcPr>
          <w:p>
            <w:pPr>
              <w:jc w:val="center"/>
              <w:spacing w:line="400" w:lineRule="exact"/>
              <w:widowControl/>
              <w:rPr>
                <w:rFonts w:ascii="宋体" w:hAnsi="宋体" w:cs="宋体"/>
                <w:szCs w:val="21"/>
              </w:rPr>
            </w:pPr>
            <w:r>
              <w:rPr>
                <w:rFonts w:hint="eastAsia" w:ascii="宋体" w:hAnsi="宋体" w:cs="宋体"/>
                <w:szCs w:val="21"/>
              </w:rPr>
              <w:t xml:space="preserve">1.5</w:t>
            </w:r>
            <w:r/>
          </w:p>
        </w:tc>
        <w:tc>
          <w:tcPr>
            <w:tcBorders>
              <w:top w:val="none" w:color="000000" w:sz="4" w:space="0"/>
              <w:left w:val="none" w:color="000000" w:sz="4" w:space="0"/>
              <w:bottom w:val="single" w:color="auto" w:sz="4" w:space="0"/>
              <w:right w:val="single" w:color="auto" w:sz="4" w:space="0"/>
            </w:tcBorders>
            <w:tcW w:w="1215" w:type="dxa"/>
            <w:vAlign w:val="center"/>
            <w:textDirection w:val="lrTb"/>
            <w:noWrap w:val="false"/>
          </w:tcPr>
          <w:p>
            <w:pPr>
              <w:jc w:val="center"/>
              <w:spacing w:line="400" w:lineRule="exact"/>
              <w:widowControl/>
              <w:rPr>
                <w:rFonts w:ascii="宋体" w:hAnsi="宋体" w:cs="宋体"/>
                <w:szCs w:val="21"/>
              </w:rPr>
            </w:pPr>
            <w:r>
              <w:rPr>
                <w:rFonts w:hint="eastAsia" w:ascii="宋体" w:hAnsi="宋体" w:cs="宋体"/>
                <w:szCs w:val="21"/>
              </w:rPr>
              <w:t xml:space="preserve">1.6</w:t>
            </w:r>
            <w:r/>
          </w:p>
        </w:tc>
        <w:tc>
          <w:tcPr>
            <w:tcBorders>
              <w:top w:val="none" w:color="000000" w:sz="4" w:space="0"/>
              <w:left w:val="none" w:color="000000" w:sz="4" w:space="0"/>
              <w:bottom w:val="single" w:color="auto" w:sz="4" w:space="0"/>
              <w:right w:val="single" w:color="auto" w:sz="4" w:space="0"/>
            </w:tcBorders>
            <w:tcW w:w="1215" w:type="dxa"/>
            <w:vAlign w:val="center"/>
            <w:textDirection w:val="lrTb"/>
            <w:noWrap w:val="false"/>
          </w:tcPr>
          <w:p>
            <w:pPr>
              <w:jc w:val="center"/>
              <w:spacing w:line="400" w:lineRule="exact"/>
              <w:widowControl/>
              <w:rPr>
                <w:rFonts w:ascii="宋体" w:hAnsi="宋体" w:cs="宋体"/>
                <w:szCs w:val="21"/>
              </w:rPr>
            </w:pPr>
            <w:r>
              <w:rPr>
                <w:rFonts w:hint="eastAsia" w:ascii="宋体" w:hAnsi="宋体" w:cs="宋体"/>
                <w:szCs w:val="21"/>
              </w:rPr>
              <w:t xml:space="preserve">1.6</w:t>
            </w:r>
            <w:r/>
          </w:p>
        </w:tc>
        <w:tc>
          <w:tcPr>
            <w:tcBorders>
              <w:top w:val="none" w:color="000000" w:sz="4" w:space="0"/>
              <w:left w:val="none" w:color="000000" w:sz="4" w:space="0"/>
              <w:bottom w:val="single" w:color="auto" w:sz="4" w:space="0"/>
              <w:right w:val="single" w:color="auto" w:sz="4" w:space="0"/>
            </w:tcBorders>
            <w:tcW w:w="1215" w:type="dxa"/>
            <w:vAlign w:val="center"/>
            <w:textDirection w:val="lrTb"/>
            <w:noWrap w:val="false"/>
          </w:tcPr>
          <w:p>
            <w:pPr>
              <w:jc w:val="center"/>
              <w:spacing w:line="400" w:lineRule="exact"/>
              <w:widowControl/>
              <w:rPr>
                <w:rFonts w:ascii="宋体" w:hAnsi="宋体" w:cs="宋体"/>
                <w:szCs w:val="21"/>
              </w:rPr>
            </w:pPr>
            <w:r>
              <w:rPr>
                <w:rFonts w:hint="eastAsia" w:ascii="宋体" w:hAnsi="宋体" w:cs="宋体"/>
                <w:szCs w:val="21"/>
              </w:rPr>
              <w:t xml:space="preserve">1.6</w:t>
            </w:r>
            <w:r/>
          </w:p>
        </w:tc>
        <w:tc>
          <w:tcPr>
            <w:tcBorders>
              <w:top w:val="none" w:color="000000" w:sz="4" w:space="0"/>
              <w:left w:val="none" w:color="000000" w:sz="4" w:space="0"/>
              <w:bottom w:val="single" w:color="auto" w:sz="4" w:space="0"/>
              <w:right w:val="single" w:color="auto" w:sz="4" w:space="0"/>
            </w:tcBorders>
            <w:tcW w:w="1215" w:type="dxa"/>
            <w:vAlign w:val="center"/>
            <w:textDirection w:val="lrTb"/>
            <w:noWrap w:val="false"/>
          </w:tcPr>
          <w:p>
            <w:pPr>
              <w:jc w:val="center"/>
              <w:spacing w:line="400" w:lineRule="exact"/>
              <w:widowControl/>
              <w:rPr>
                <w:rFonts w:ascii="宋体" w:hAnsi="宋体" w:cs="宋体"/>
                <w:szCs w:val="21"/>
              </w:rPr>
            </w:pPr>
            <w:r>
              <w:rPr>
                <w:rFonts w:hint="eastAsia" w:ascii="宋体" w:hAnsi="宋体" w:cs="宋体"/>
                <w:szCs w:val="21"/>
              </w:rPr>
              <w:t xml:space="preserve">1.6</w:t>
            </w:r>
            <w:r/>
          </w:p>
        </w:tc>
        <w:tc>
          <w:tcPr>
            <w:tcBorders>
              <w:top w:val="none" w:color="000000" w:sz="4" w:space="0"/>
              <w:left w:val="none" w:color="000000" w:sz="4" w:space="0"/>
              <w:bottom w:val="single" w:color="auto" w:sz="4" w:space="0"/>
              <w:right w:val="single" w:color="auto" w:sz="4" w:space="0"/>
            </w:tcBorders>
            <w:tcW w:w="1211" w:type="dxa"/>
            <w:vAlign w:val="center"/>
            <w:textDirection w:val="lrTb"/>
            <w:noWrap w:val="false"/>
          </w:tcPr>
          <w:p>
            <w:pPr>
              <w:jc w:val="center"/>
              <w:spacing w:line="400" w:lineRule="exact"/>
              <w:widowControl/>
              <w:rPr>
                <w:rFonts w:ascii="宋体" w:hAnsi="宋体" w:cs="宋体"/>
                <w:szCs w:val="21"/>
              </w:rPr>
            </w:pPr>
            <w:r>
              <w:rPr>
                <w:rFonts w:hint="eastAsia" w:ascii="宋体" w:hAnsi="宋体" w:cs="宋体"/>
                <w:szCs w:val="21"/>
              </w:rPr>
              <w:t xml:space="preserve">1.6</w:t>
            </w:r>
            <w:r/>
          </w:p>
        </w:tc>
      </w:tr>
      <w:tr>
        <w:trPr>
          <w:jc w:val="center"/>
          <w:trHeight w:val="454"/>
        </w:trPr>
        <w:tc>
          <w:tcPr>
            <w:tcBorders>
              <w:top w:val="none" w:color="000000" w:sz="4" w:space="0"/>
              <w:left w:val="single" w:color="auto" w:sz="4" w:space="0"/>
              <w:bottom w:val="single" w:color="auto" w:sz="4" w:space="0"/>
              <w:right w:val="single" w:color="auto" w:sz="4" w:space="0"/>
            </w:tcBorders>
            <w:tcW w:w="2094" w:type="dxa"/>
            <w:vAlign w:val="center"/>
            <w:textDirection w:val="lrTb"/>
            <w:noWrap w:val="false"/>
          </w:tcPr>
          <w:p>
            <w:pPr>
              <w:jc w:val="center"/>
              <w:spacing w:line="400" w:lineRule="exact"/>
              <w:widowControl/>
              <w:rPr>
                <w:rFonts w:ascii="宋体" w:hAnsi="宋体" w:cs="宋体"/>
                <w:szCs w:val="21"/>
              </w:rPr>
            </w:pPr>
            <w:r>
              <w:rPr>
                <w:rFonts w:hint="eastAsia" w:ascii="宋体" w:hAnsi="宋体" w:cs="宋体"/>
                <w:szCs w:val="21"/>
              </w:rPr>
              <w:t xml:space="preserve">壁厚公差（mm）</w:t>
            </w:r>
            <w:r/>
          </w:p>
        </w:tc>
        <w:tc>
          <w:tcPr>
            <w:tcBorders>
              <w:top w:val="none" w:color="000000" w:sz="4" w:space="0"/>
              <w:left w:val="none" w:color="000000" w:sz="4" w:space="0"/>
              <w:bottom w:val="single" w:color="auto" w:sz="4" w:space="0"/>
              <w:right w:val="single" w:color="auto" w:sz="4" w:space="0"/>
            </w:tcBorders>
            <w:tcW w:w="1215" w:type="dxa"/>
            <w:vAlign w:val="center"/>
            <w:textDirection w:val="lrTb"/>
            <w:noWrap w:val="false"/>
          </w:tcPr>
          <w:p>
            <w:pPr>
              <w:jc w:val="center"/>
              <w:spacing w:line="400" w:lineRule="exact"/>
              <w:widowControl/>
              <w:rPr>
                <w:rFonts w:ascii="宋体" w:hAnsi="宋体" w:cs="宋体"/>
                <w:szCs w:val="21"/>
              </w:rPr>
            </w:pPr>
            <w:r>
              <w:rPr>
                <w:rFonts w:hint="eastAsia" w:ascii="宋体" w:hAnsi="宋体" w:cs="宋体"/>
                <w:szCs w:val="21"/>
              </w:rPr>
              <w:t xml:space="preserve">±0.25</w:t>
            </w:r>
            <w:r/>
          </w:p>
        </w:tc>
        <w:tc>
          <w:tcPr>
            <w:tcBorders>
              <w:top w:val="none" w:color="000000" w:sz="4" w:space="0"/>
              <w:left w:val="none" w:color="000000" w:sz="4" w:space="0"/>
              <w:bottom w:val="single" w:color="auto" w:sz="4" w:space="0"/>
              <w:right w:val="single" w:color="auto" w:sz="4" w:space="0"/>
            </w:tcBorders>
            <w:tcW w:w="1215" w:type="dxa"/>
            <w:vAlign w:val="center"/>
            <w:textDirection w:val="lrTb"/>
            <w:noWrap w:val="false"/>
          </w:tcPr>
          <w:p>
            <w:pPr>
              <w:jc w:val="center"/>
              <w:spacing w:line="400" w:lineRule="exact"/>
              <w:widowControl/>
              <w:rPr>
                <w:rFonts w:ascii="宋体" w:hAnsi="宋体" w:cs="宋体"/>
                <w:szCs w:val="21"/>
              </w:rPr>
            </w:pPr>
            <w:r>
              <w:rPr>
                <w:rFonts w:hint="eastAsia" w:ascii="宋体" w:hAnsi="宋体" w:cs="宋体"/>
                <w:szCs w:val="21"/>
              </w:rPr>
              <w:t xml:space="preserve">±0.25</w:t>
            </w:r>
            <w:r/>
          </w:p>
        </w:tc>
        <w:tc>
          <w:tcPr>
            <w:tcBorders>
              <w:top w:val="none" w:color="000000" w:sz="4" w:space="0"/>
              <w:left w:val="none" w:color="000000" w:sz="4" w:space="0"/>
              <w:bottom w:val="single" w:color="auto" w:sz="4" w:space="0"/>
              <w:right w:val="single" w:color="auto" w:sz="4" w:space="0"/>
            </w:tcBorders>
            <w:tcW w:w="1215" w:type="dxa"/>
            <w:vAlign w:val="center"/>
            <w:textDirection w:val="lrTb"/>
            <w:noWrap w:val="false"/>
          </w:tcPr>
          <w:p>
            <w:pPr>
              <w:jc w:val="center"/>
              <w:spacing w:line="400" w:lineRule="exact"/>
              <w:widowControl/>
              <w:rPr>
                <w:rFonts w:ascii="宋体" w:hAnsi="宋体" w:cs="宋体"/>
                <w:szCs w:val="21"/>
              </w:rPr>
            </w:pPr>
            <w:r>
              <w:rPr>
                <w:rFonts w:hint="eastAsia" w:ascii="宋体" w:hAnsi="宋体" w:cs="宋体"/>
                <w:szCs w:val="21"/>
              </w:rPr>
              <w:t xml:space="preserve">±0.25</w:t>
            </w:r>
            <w:r/>
          </w:p>
        </w:tc>
        <w:tc>
          <w:tcPr>
            <w:tcBorders>
              <w:top w:val="none" w:color="000000" w:sz="4" w:space="0"/>
              <w:left w:val="none" w:color="000000" w:sz="4" w:space="0"/>
              <w:bottom w:val="single" w:color="auto" w:sz="4" w:space="0"/>
              <w:right w:val="single" w:color="auto" w:sz="4" w:space="0"/>
            </w:tcBorders>
            <w:tcW w:w="1215" w:type="dxa"/>
            <w:vAlign w:val="center"/>
            <w:textDirection w:val="lrTb"/>
            <w:noWrap w:val="false"/>
          </w:tcPr>
          <w:p>
            <w:pPr>
              <w:jc w:val="center"/>
              <w:spacing w:line="400" w:lineRule="exact"/>
              <w:widowControl/>
              <w:rPr>
                <w:rFonts w:ascii="宋体" w:hAnsi="宋体" w:cs="宋体"/>
                <w:szCs w:val="21"/>
              </w:rPr>
            </w:pPr>
            <w:r>
              <w:rPr>
                <w:rFonts w:hint="eastAsia" w:ascii="宋体" w:hAnsi="宋体" w:cs="宋体"/>
                <w:szCs w:val="21"/>
              </w:rPr>
              <w:t xml:space="preserve">±0.25</w:t>
            </w:r>
            <w:r/>
          </w:p>
        </w:tc>
        <w:tc>
          <w:tcPr>
            <w:tcBorders>
              <w:top w:val="none" w:color="000000" w:sz="4" w:space="0"/>
              <w:left w:val="none" w:color="000000" w:sz="4" w:space="0"/>
              <w:bottom w:val="single" w:color="auto" w:sz="4" w:space="0"/>
              <w:right w:val="single" w:color="auto" w:sz="4" w:space="0"/>
            </w:tcBorders>
            <w:tcW w:w="1215" w:type="dxa"/>
            <w:vAlign w:val="center"/>
            <w:textDirection w:val="lrTb"/>
            <w:noWrap w:val="false"/>
          </w:tcPr>
          <w:p>
            <w:pPr>
              <w:jc w:val="center"/>
              <w:spacing w:line="400" w:lineRule="exact"/>
              <w:widowControl/>
              <w:rPr>
                <w:rFonts w:ascii="宋体" w:hAnsi="宋体" w:cs="宋体"/>
                <w:szCs w:val="21"/>
              </w:rPr>
            </w:pPr>
            <w:r>
              <w:rPr>
                <w:rFonts w:hint="eastAsia" w:ascii="宋体" w:hAnsi="宋体" w:cs="宋体"/>
                <w:szCs w:val="21"/>
              </w:rPr>
              <w:t xml:space="preserve">±0.25</w:t>
            </w:r>
            <w:r/>
          </w:p>
        </w:tc>
        <w:tc>
          <w:tcPr>
            <w:tcBorders>
              <w:top w:val="none" w:color="000000" w:sz="4" w:space="0"/>
              <w:left w:val="none" w:color="000000" w:sz="4" w:space="0"/>
              <w:bottom w:val="single" w:color="auto" w:sz="4" w:space="0"/>
              <w:right w:val="single" w:color="auto" w:sz="4" w:space="0"/>
            </w:tcBorders>
            <w:tcW w:w="1211" w:type="dxa"/>
            <w:vAlign w:val="center"/>
            <w:textDirection w:val="lrTb"/>
            <w:noWrap w:val="false"/>
          </w:tcPr>
          <w:p>
            <w:pPr>
              <w:jc w:val="center"/>
              <w:spacing w:line="400" w:lineRule="exact"/>
              <w:widowControl/>
              <w:rPr>
                <w:rFonts w:ascii="宋体" w:hAnsi="宋体" w:cs="宋体"/>
                <w:szCs w:val="21"/>
              </w:rPr>
            </w:pPr>
            <w:r>
              <w:rPr>
                <w:rFonts w:hint="eastAsia" w:ascii="宋体" w:hAnsi="宋体" w:cs="宋体"/>
                <w:szCs w:val="21"/>
              </w:rPr>
              <w:t xml:space="preserve">±0.25</w:t>
            </w:r>
            <w:r/>
          </w:p>
        </w:tc>
      </w:tr>
    </w:tbl>
    <w:p>
      <w:pPr>
        <w:pStyle w:val="1198"/>
        <w:ind w:right="210" w:firstLine="420"/>
        <w:jc w:val="left"/>
        <w:spacing w:line="400" w:lineRule="exact"/>
        <w:rPr>
          <w:rFonts w:ascii="宋体" w:hAnsi="宋体" w:cs="宋体"/>
          <w:sz w:val="21"/>
          <w:szCs w:val="21"/>
        </w:rPr>
      </w:pPr>
      <w:r>
        <w:rPr>
          <w:rFonts w:hint="eastAsia" w:ascii="宋体" w:hAnsi="宋体" w:cs="宋体"/>
          <w:sz w:val="21"/>
          <w:szCs w:val="21"/>
        </w:rPr>
        <w:t xml:space="preserve">4）热镀锌钢管</w:t>
      </w:r>
      <w:r/>
    </w:p>
    <w:p>
      <w:pPr>
        <w:pStyle w:val="966"/>
        <w:ind w:firstLine="480"/>
        <w:jc w:val="left"/>
        <w:spacing w:after="0" w:line="400" w:lineRule="exact"/>
        <w:rPr>
          <w:rFonts w:ascii="宋体" w:hAnsi="宋体" w:cs="宋体"/>
          <w:szCs w:val="21"/>
        </w:rPr>
      </w:pPr>
      <w:r>
        <w:rPr>
          <w:rFonts w:hint="eastAsia" w:ascii="宋体" w:hAnsi="宋体" w:cs="宋体"/>
          <w:szCs w:val="21"/>
        </w:rPr>
        <w:t xml:space="preserve">对室外、埋地和有防爆要求的场所，穿线管应选择热镀锌钢管，其表面应内外热浸锌，镀锌层应均匀光滑无破损。</w:t>
      </w:r>
      <w:r/>
    </w:p>
    <w:p>
      <w:pPr>
        <w:pStyle w:val="966"/>
        <w:ind w:firstLine="480"/>
        <w:jc w:val="left"/>
        <w:spacing w:after="0" w:line="400" w:lineRule="exact"/>
        <w:rPr>
          <w:rFonts w:ascii="宋体" w:hAnsi="宋体" w:cs="宋体"/>
          <w:szCs w:val="21"/>
        </w:rPr>
      </w:pPr>
      <w:r>
        <w:rPr>
          <w:rFonts w:hint="eastAsia" w:ascii="宋体" w:hAnsi="宋体" w:cs="宋体"/>
          <w:szCs w:val="21"/>
        </w:rPr>
        <w:t xml:space="preserve">管口应无毛刺和尖锐棱角，视钢管大小配备护口或将管口做为喇叭口。</w:t>
      </w:r>
      <w:r/>
    </w:p>
    <w:p>
      <w:pPr>
        <w:pStyle w:val="966"/>
        <w:ind w:firstLine="480"/>
        <w:jc w:val="left"/>
        <w:spacing w:after="0" w:line="400" w:lineRule="exact"/>
        <w:rPr>
          <w:rFonts w:ascii="宋体" w:hAnsi="宋体" w:cs="宋体"/>
          <w:szCs w:val="21"/>
        </w:rPr>
      </w:pPr>
      <w:r>
        <w:rPr>
          <w:rFonts w:hint="eastAsia" w:ascii="宋体" w:hAnsi="宋体" w:cs="宋体"/>
          <w:szCs w:val="21"/>
        </w:rPr>
        <w:t xml:space="preserve">电缆管在弯制后，不应有裂缝和显著的凹瘪现象，其弯扁程度不可大于管子外径的10%；电缆管的弯曲半径不应小于所穿入电缆的最小允许弯曲半径。</w:t>
      </w:r>
      <w:r/>
    </w:p>
    <w:p>
      <w:pPr>
        <w:pStyle w:val="966"/>
        <w:ind w:firstLine="480"/>
        <w:jc w:val="left"/>
        <w:spacing w:after="0" w:line="400" w:lineRule="exact"/>
        <w:rPr>
          <w:rFonts w:ascii="宋体" w:hAnsi="宋体" w:cs="宋体"/>
          <w:szCs w:val="21"/>
        </w:rPr>
      </w:pPr>
      <w:r>
        <w:rPr>
          <w:rFonts w:hint="eastAsia" w:ascii="宋体" w:hAnsi="宋体" w:cs="宋体"/>
          <w:szCs w:val="21"/>
        </w:rPr>
        <w:t xml:space="preserve">对于DN80及以下的穿线管，需使用套丝机套丝链接，对于DN80以上的穿线管，应使用200mm的短套管焊接连接，并涂抹沥青漆或补刷镀锌层进行防锈处理。</w:t>
      </w:r>
      <w:r/>
    </w:p>
    <w:p>
      <w:pPr>
        <w:pStyle w:val="966"/>
        <w:ind w:firstLine="480"/>
        <w:jc w:val="left"/>
        <w:spacing w:after="0" w:line="400" w:lineRule="exact"/>
        <w:rPr>
          <w:rFonts w:ascii="宋体" w:hAnsi="宋体" w:cs="宋体"/>
          <w:szCs w:val="21"/>
        </w:rPr>
      </w:pPr>
      <w:r>
        <w:rPr>
          <w:rFonts w:hint="eastAsia" w:ascii="宋体" w:hAnsi="宋体" w:cs="宋体"/>
          <w:szCs w:val="21"/>
        </w:rPr>
        <w:t xml:space="preserve">钢管的厚度应满足国标标准，如下表：</w:t>
      </w:r>
      <w:r/>
    </w:p>
    <w:tbl>
      <w:tblPr>
        <w:tblStyle w:val="959"/>
        <w:tblW w:w="9267" w:type="dxa"/>
        <w:jc w:val="center"/>
        <w:tblLayout w:type="fixed"/>
        <w:tblCellMar>
          <w:left w:w="15" w:type="dxa"/>
          <w:top w:w="15" w:type="dxa"/>
          <w:right w:w="15" w:type="dxa"/>
          <w:bottom w:w="15" w:type="dxa"/>
        </w:tblCellMar>
        <w:tblLook w:val="04A0" w:firstRow="1" w:lastRow="0" w:firstColumn="1" w:lastColumn="0" w:noHBand="0" w:noVBand="1"/>
      </w:tblPr>
      <w:tblGrid>
        <w:gridCol w:w="2359"/>
        <w:gridCol w:w="2351"/>
        <w:gridCol w:w="2217"/>
        <w:gridCol w:w="2340"/>
      </w:tblGrid>
      <w:tr>
        <w:trPr>
          <w:jc w:val="center"/>
          <w:trHeight w:val="454" w:hRule="exact"/>
        </w:trPr>
        <w:tc>
          <w:tcPr>
            <w:gridSpan w:val="4"/>
            <w:tcBorders>
              <w:top w:val="single" w:color="000000" w:sz="4" w:space="0"/>
              <w:left w:val="single" w:color="000000" w:sz="4" w:space="0"/>
              <w:bottom w:val="single" w:color="000000" w:sz="4" w:space="0"/>
              <w:right w:val="single" w:color="000000" w:sz="4" w:space="0"/>
            </w:tcBorders>
            <w:tcW w:w="9267" w:type="dxa"/>
            <w:vAlign w:val="center"/>
            <w:textDirection w:val="lrTb"/>
            <w:noWrap w:val="false"/>
          </w:tcPr>
          <w:p>
            <w:pPr>
              <w:pStyle w:val="1200"/>
              <w:jc w:val="center"/>
              <w:spacing w:line="400" w:lineRule="exact"/>
              <w:rPr>
                <w:b/>
                <w:bCs/>
                <w:szCs w:val="21"/>
              </w:rPr>
            </w:pPr>
            <w:r>
              <w:rPr>
                <w:rFonts w:hint="eastAsia"/>
                <w:b/>
                <w:bCs/>
                <w:szCs w:val="21"/>
              </w:rPr>
              <w:t xml:space="preserve">镀锌焊接钢管，国标GB／T3091—2008。</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W w:w="2359" w:type="dxa"/>
            <w:vAlign w:val="center"/>
            <w:textDirection w:val="lrTb"/>
            <w:noWrap w:val="false"/>
          </w:tcPr>
          <w:p>
            <w:pPr>
              <w:pStyle w:val="1200"/>
              <w:jc w:val="center"/>
              <w:spacing w:line="400" w:lineRule="exact"/>
              <w:rPr>
                <w:b/>
                <w:bCs/>
                <w:szCs w:val="21"/>
              </w:rPr>
            </w:pPr>
            <w:r>
              <w:rPr>
                <w:rFonts w:hint="eastAsia"/>
                <w:b/>
                <w:bCs/>
                <w:szCs w:val="21"/>
              </w:rPr>
              <w:t xml:space="preserve">公称直径DN</w:t>
            </w:r>
            <w:r/>
          </w:p>
        </w:tc>
        <w:tc>
          <w:tcPr>
            <w:tcBorders>
              <w:top w:val="single" w:color="000000" w:sz="4" w:space="0"/>
              <w:left w:val="single" w:color="000000" w:sz="4" w:space="0"/>
              <w:bottom w:val="single" w:color="000000" w:sz="4" w:space="0"/>
              <w:right w:val="single" w:color="000000" w:sz="4" w:space="0"/>
            </w:tcBorders>
            <w:tcW w:w="2351" w:type="dxa"/>
            <w:vAlign w:val="center"/>
            <w:textDirection w:val="lrTb"/>
            <w:noWrap w:val="false"/>
          </w:tcPr>
          <w:p>
            <w:pPr>
              <w:pStyle w:val="1200"/>
              <w:jc w:val="center"/>
              <w:spacing w:line="400" w:lineRule="exact"/>
              <w:rPr>
                <w:b/>
                <w:bCs/>
                <w:szCs w:val="21"/>
              </w:rPr>
            </w:pPr>
            <w:r>
              <w:rPr>
                <w:rFonts w:hint="eastAsia"/>
                <w:b/>
                <w:bCs/>
                <w:szCs w:val="21"/>
              </w:rPr>
              <w:t xml:space="preserve">外径Dw</w:t>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1200"/>
              <w:jc w:val="center"/>
              <w:spacing w:line="400" w:lineRule="exact"/>
              <w:rPr>
                <w:b/>
                <w:bCs/>
                <w:szCs w:val="21"/>
              </w:rPr>
            </w:pPr>
            <w:r>
              <w:rPr>
                <w:rFonts w:hint="eastAsia"/>
                <w:b/>
                <w:bCs/>
                <w:szCs w:val="21"/>
              </w:rPr>
              <w:t xml:space="preserve">壁厚（普通)</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1200"/>
              <w:jc w:val="center"/>
              <w:spacing w:line="400" w:lineRule="exact"/>
              <w:rPr>
                <w:b/>
                <w:bCs/>
                <w:szCs w:val="21"/>
              </w:rPr>
            </w:pPr>
            <w:r>
              <w:rPr>
                <w:rFonts w:hint="eastAsia"/>
                <w:b/>
                <w:bCs/>
                <w:szCs w:val="21"/>
              </w:rPr>
              <w:t xml:space="preserve">壁厚（加厚）</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W w:w="2359" w:type="dxa"/>
            <w:vAlign w:val="center"/>
            <w:textDirection w:val="lrTb"/>
            <w:noWrap w:val="false"/>
          </w:tcPr>
          <w:p>
            <w:pPr>
              <w:pStyle w:val="1200"/>
              <w:jc w:val="center"/>
              <w:spacing w:line="400" w:lineRule="exact"/>
              <w:rPr>
                <w:szCs w:val="21"/>
              </w:rPr>
            </w:pPr>
            <w:r>
              <w:rPr>
                <w:rFonts w:hint="eastAsia"/>
                <w:szCs w:val="21"/>
              </w:rPr>
              <w:t xml:space="preserve">15</w:t>
            </w:r>
            <w:r/>
          </w:p>
        </w:tc>
        <w:tc>
          <w:tcPr>
            <w:tcBorders>
              <w:top w:val="single" w:color="000000" w:sz="4" w:space="0"/>
              <w:left w:val="single" w:color="000000" w:sz="4" w:space="0"/>
              <w:bottom w:val="single" w:color="000000" w:sz="4" w:space="0"/>
              <w:right w:val="single" w:color="000000" w:sz="4" w:space="0"/>
            </w:tcBorders>
            <w:tcW w:w="2351" w:type="dxa"/>
            <w:vAlign w:val="center"/>
            <w:textDirection w:val="lrTb"/>
            <w:noWrap w:val="false"/>
          </w:tcPr>
          <w:p>
            <w:pPr>
              <w:pStyle w:val="1200"/>
              <w:jc w:val="center"/>
              <w:spacing w:line="400" w:lineRule="exact"/>
              <w:rPr>
                <w:szCs w:val="21"/>
              </w:rPr>
            </w:pPr>
            <w:r>
              <w:rPr>
                <w:rFonts w:hint="eastAsia"/>
                <w:szCs w:val="21"/>
              </w:rPr>
              <w:t xml:space="preserve">21.3</w:t>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1200"/>
              <w:jc w:val="center"/>
              <w:spacing w:line="400" w:lineRule="exact"/>
              <w:rPr>
                <w:szCs w:val="21"/>
              </w:rPr>
            </w:pPr>
            <w:r>
              <w:rPr>
                <w:rFonts w:hint="eastAsia"/>
                <w:szCs w:val="21"/>
              </w:rPr>
              <w:t xml:space="preserve">2.75</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1200"/>
              <w:jc w:val="center"/>
              <w:spacing w:line="400" w:lineRule="exact"/>
              <w:rPr>
                <w:szCs w:val="21"/>
              </w:rPr>
            </w:pPr>
            <w:r>
              <w:rPr>
                <w:rFonts w:hint="eastAsia"/>
                <w:szCs w:val="21"/>
              </w:rPr>
              <w:t xml:space="preserve">3.25</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W w:w="2359" w:type="dxa"/>
            <w:vAlign w:val="center"/>
            <w:textDirection w:val="lrTb"/>
            <w:noWrap w:val="false"/>
          </w:tcPr>
          <w:p>
            <w:pPr>
              <w:pStyle w:val="1200"/>
              <w:jc w:val="center"/>
              <w:spacing w:line="400" w:lineRule="exact"/>
              <w:rPr>
                <w:szCs w:val="21"/>
              </w:rPr>
            </w:pPr>
            <w:r>
              <w:rPr>
                <w:rFonts w:hint="eastAsia"/>
                <w:szCs w:val="21"/>
              </w:rPr>
              <w:t xml:space="preserve">20</w:t>
            </w:r>
            <w:r/>
          </w:p>
        </w:tc>
        <w:tc>
          <w:tcPr>
            <w:tcBorders>
              <w:top w:val="single" w:color="000000" w:sz="4" w:space="0"/>
              <w:left w:val="single" w:color="000000" w:sz="4" w:space="0"/>
              <w:bottom w:val="single" w:color="000000" w:sz="4" w:space="0"/>
              <w:right w:val="single" w:color="000000" w:sz="4" w:space="0"/>
            </w:tcBorders>
            <w:tcW w:w="2351" w:type="dxa"/>
            <w:vAlign w:val="center"/>
            <w:textDirection w:val="lrTb"/>
            <w:noWrap w:val="false"/>
          </w:tcPr>
          <w:p>
            <w:pPr>
              <w:pStyle w:val="1200"/>
              <w:jc w:val="center"/>
              <w:spacing w:line="400" w:lineRule="exact"/>
              <w:rPr>
                <w:szCs w:val="21"/>
              </w:rPr>
            </w:pPr>
            <w:r>
              <w:rPr>
                <w:rFonts w:hint="eastAsia"/>
                <w:szCs w:val="21"/>
              </w:rPr>
              <w:t xml:space="preserve">26.8</w:t>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1200"/>
              <w:jc w:val="center"/>
              <w:spacing w:line="400" w:lineRule="exact"/>
              <w:rPr>
                <w:szCs w:val="21"/>
              </w:rPr>
            </w:pPr>
            <w:r>
              <w:rPr>
                <w:rFonts w:hint="eastAsia"/>
                <w:szCs w:val="21"/>
              </w:rPr>
              <w:t xml:space="preserve">2.75</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1200"/>
              <w:jc w:val="center"/>
              <w:spacing w:line="400" w:lineRule="exact"/>
              <w:rPr>
                <w:szCs w:val="21"/>
              </w:rPr>
            </w:pPr>
            <w:r>
              <w:rPr>
                <w:rFonts w:hint="eastAsia"/>
                <w:szCs w:val="21"/>
              </w:rPr>
              <w:t xml:space="preserve">3.5</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W w:w="2359" w:type="dxa"/>
            <w:vAlign w:val="center"/>
            <w:textDirection w:val="lrTb"/>
            <w:noWrap w:val="false"/>
          </w:tcPr>
          <w:p>
            <w:pPr>
              <w:pStyle w:val="1200"/>
              <w:jc w:val="center"/>
              <w:spacing w:line="400" w:lineRule="exact"/>
              <w:rPr>
                <w:szCs w:val="21"/>
              </w:rPr>
            </w:pPr>
            <w:r>
              <w:rPr>
                <w:rFonts w:hint="eastAsia"/>
                <w:szCs w:val="21"/>
              </w:rPr>
              <w:t xml:space="preserve">25</w:t>
            </w:r>
            <w:r/>
          </w:p>
        </w:tc>
        <w:tc>
          <w:tcPr>
            <w:tcBorders>
              <w:top w:val="single" w:color="000000" w:sz="4" w:space="0"/>
              <w:left w:val="single" w:color="000000" w:sz="4" w:space="0"/>
              <w:bottom w:val="single" w:color="000000" w:sz="4" w:space="0"/>
              <w:right w:val="single" w:color="000000" w:sz="4" w:space="0"/>
            </w:tcBorders>
            <w:tcW w:w="2351" w:type="dxa"/>
            <w:vAlign w:val="center"/>
            <w:textDirection w:val="lrTb"/>
            <w:noWrap w:val="false"/>
          </w:tcPr>
          <w:p>
            <w:pPr>
              <w:pStyle w:val="1200"/>
              <w:jc w:val="center"/>
              <w:spacing w:line="400" w:lineRule="exact"/>
              <w:rPr>
                <w:szCs w:val="21"/>
              </w:rPr>
            </w:pPr>
            <w:r>
              <w:rPr>
                <w:rFonts w:hint="eastAsia"/>
                <w:szCs w:val="21"/>
              </w:rPr>
              <w:t xml:space="preserve">33.5</w:t>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1200"/>
              <w:jc w:val="center"/>
              <w:spacing w:line="400" w:lineRule="exact"/>
              <w:rPr>
                <w:szCs w:val="21"/>
              </w:rPr>
            </w:pPr>
            <w:r>
              <w:rPr>
                <w:rFonts w:hint="eastAsia"/>
                <w:szCs w:val="21"/>
              </w:rPr>
              <w:t xml:space="preserve">3.25</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1200"/>
              <w:jc w:val="center"/>
              <w:spacing w:line="400" w:lineRule="exact"/>
              <w:rPr>
                <w:szCs w:val="21"/>
              </w:rPr>
            </w:pPr>
            <w:r>
              <w:rPr>
                <w:rFonts w:hint="eastAsia"/>
                <w:szCs w:val="21"/>
              </w:rPr>
              <w:t xml:space="preserve">4</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W w:w="2359" w:type="dxa"/>
            <w:vAlign w:val="center"/>
            <w:textDirection w:val="lrTb"/>
            <w:noWrap w:val="false"/>
          </w:tcPr>
          <w:p>
            <w:pPr>
              <w:pStyle w:val="1200"/>
              <w:jc w:val="center"/>
              <w:spacing w:line="400" w:lineRule="exact"/>
              <w:rPr>
                <w:szCs w:val="21"/>
              </w:rPr>
            </w:pPr>
            <w:r>
              <w:rPr>
                <w:rFonts w:hint="eastAsia"/>
                <w:szCs w:val="21"/>
              </w:rPr>
              <w:t xml:space="preserve">32</w:t>
            </w:r>
            <w:r/>
          </w:p>
        </w:tc>
        <w:tc>
          <w:tcPr>
            <w:tcBorders>
              <w:top w:val="single" w:color="000000" w:sz="4" w:space="0"/>
              <w:left w:val="single" w:color="000000" w:sz="4" w:space="0"/>
              <w:bottom w:val="single" w:color="000000" w:sz="4" w:space="0"/>
              <w:right w:val="single" w:color="000000" w:sz="4" w:space="0"/>
            </w:tcBorders>
            <w:tcW w:w="2351" w:type="dxa"/>
            <w:vAlign w:val="center"/>
            <w:textDirection w:val="lrTb"/>
            <w:noWrap w:val="false"/>
          </w:tcPr>
          <w:p>
            <w:pPr>
              <w:pStyle w:val="1200"/>
              <w:jc w:val="center"/>
              <w:spacing w:line="400" w:lineRule="exact"/>
              <w:rPr>
                <w:szCs w:val="21"/>
              </w:rPr>
            </w:pPr>
            <w:r>
              <w:rPr>
                <w:rFonts w:hint="eastAsia"/>
                <w:szCs w:val="21"/>
              </w:rPr>
              <w:t xml:space="preserve">42.3</w:t>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1200"/>
              <w:jc w:val="center"/>
              <w:spacing w:line="400" w:lineRule="exact"/>
              <w:rPr>
                <w:szCs w:val="21"/>
              </w:rPr>
            </w:pPr>
            <w:r>
              <w:rPr>
                <w:rFonts w:hint="eastAsia"/>
                <w:szCs w:val="21"/>
              </w:rPr>
              <w:t xml:space="preserve">3.25</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1200"/>
              <w:jc w:val="center"/>
              <w:spacing w:line="400" w:lineRule="exact"/>
              <w:rPr>
                <w:szCs w:val="21"/>
              </w:rPr>
            </w:pPr>
            <w:r>
              <w:rPr>
                <w:rFonts w:hint="eastAsia"/>
                <w:szCs w:val="21"/>
              </w:rPr>
              <w:t xml:space="preserve">4</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W w:w="2359" w:type="dxa"/>
            <w:vAlign w:val="center"/>
            <w:textDirection w:val="lrTb"/>
            <w:noWrap w:val="false"/>
          </w:tcPr>
          <w:p>
            <w:pPr>
              <w:pStyle w:val="1200"/>
              <w:jc w:val="center"/>
              <w:spacing w:line="400" w:lineRule="exact"/>
              <w:rPr>
                <w:szCs w:val="21"/>
              </w:rPr>
            </w:pPr>
            <w:r>
              <w:rPr>
                <w:rFonts w:hint="eastAsia"/>
                <w:szCs w:val="21"/>
              </w:rPr>
              <w:t xml:space="preserve">40</w:t>
            </w:r>
            <w:r/>
          </w:p>
        </w:tc>
        <w:tc>
          <w:tcPr>
            <w:tcBorders>
              <w:top w:val="single" w:color="000000" w:sz="4" w:space="0"/>
              <w:left w:val="single" w:color="000000" w:sz="4" w:space="0"/>
              <w:bottom w:val="single" w:color="000000" w:sz="4" w:space="0"/>
              <w:right w:val="single" w:color="000000" w:sz="4" w:space="0"/>
            </w:tcBorders>
            <w:tcW w:w="2351" w:type="dxa"/>
            <w:vAlign w:val="center"/>
            <w:textDirection w:val="lrTb"/>
            <w:noWrap w:val="false"/>
          </w:tcPr>
          <w:p>
            <w:pPr>
              <w:pStyle w:val="1200"/>
              <w:jc w:val="center"/>
              <w:spacing w:line="400" w:lineRule="exact"/>
              <w:rPr>
                <w:szCs w:val="21"/>
              </w:rPr>
            </w:pPr>
            <w:r>
              <w:rPr>
                <w:rFonts w:hint="eastAsia"/>
                <w:szCs w:val="21"/>
              </w:rPr>
              <w:t xml:space="preserve">48</w:t>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1200"/>
              <w:jc w:val="center"/>
              <w:spacing w:line="400" w:lineRule="exact"/>
              <w:rPr>
                <w:szCs w:val="21"/>
              </w:rPr>
            </w:pPr>
            <w:r>
              <w:rPr>
                <w:rFonts w:hint="eastAsia"/>
                <w:szCs w:val="21"/>
              </w:rPr>
              <w:t xml:space="preserve">3.5</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1200"/>
              <w:jc w:val="center"/>
              <w:spacing w:line="400" w:lineRule="exact"/>
              <w:rPr>
                <w:szCs w:val="21"/>
              </w:rPr>
            </w:pPr>
            <w:r>
              <w:rPr>
                <w:rFonts w:hint="eastAsia"/>
                <w:szCs w:val="21"/>
              </w:rPr>
              <w:t xml:space="preserve">4.25</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W w:w="2359" w:type="dxa"/>
            <w:vAlign w:val="center"/>
            <w:textDirection w:val="lrTb"/>
            <w:noWrap w:val="false"/>
          </w:tcPr>
          <w:p>
            <w:pPr>
              <w:pStyle w:val="1200"/>
              <w:jc w:val="center"/>
              <w:spacing w:line="400" w:lineRule="exact"/>
              <w:rPr>
                <w:szCs w:val="21"/>
              </w:rPr>
            </w:pPr>
            <w:r>
              <w:rPr>
                <w:rFonts w:hint="eastAsia"/>
                <w:szCs w:val="21"/>
              </w:rPr>
              <w:t xml:space="preserve">50</w:t>
            </w:r>
            <w:r/>
          </w:p>
        </w:tc>
        <w:tc>
          <w:tcPr>
            <w:tcBorders>
              <w:top w:val="single" w:color="000000" w:sz="4" w:space="0"/>
              <w:left w:val="single" w:color="000000" w:sz="4" w:space="0"/>
              <w:bottom w:val="single" w:color="000000" w:sz="4" w:space="0"/>
              <w:right w:val="single" w:color="000000" w:sz="4" w:space="0"/>
            </w:tcBorders>
            <w:tcW w:w="2351" w:type="dxa"/>
            <w:vAlign w:val="center"/>
            <w:textDirection w:val="lrTb"/>
            <w:noWrap w:val="false"/>
          </w:tcPr>
          <w:p>
            <w:pPr>
              <w:pStyle w:val="1200"/>
              <w:jc w:val="center"/>
              <w:spacing w:line="400" w:lineRule="exact"/>
              <w:rPr>
                <w:szCs w:val="21"/>
              </w:rPr>
            </w:pPr>
            <w:r>
              <w:rPr>
                <w:rFonts w:hint="eastAsia"/>
                <w:szCs w:val="21"/>
              </w:rPr>
              <w:t xml:space="preserve">60</w:t>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1200"/>
              <w:jc w:val="center"/>
              <w:spacing w:line="400" w:lineRule="exact"/>
              <w:rPr>
                <w:szCs w:val="21"/>
              </w:rPr>
            </w:pPr>
            <w:r>
              <w:rPr>
                <w:rFonts w:hint="eastAsia"/>
                <w:szCs w:val="21"/>
              </w:rPr>
              <w:t xml:space="preserve">3.5</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1200"/>
              <w:jc w:val="center"/>
              <w:spacing w:line="400" w:lineRule="exact"/>
              <w:rPr>
                <w:szCs w:val="21"/>
              </w:rPr>
            </w:pPr>
            <w:r>
              <w:rPr>
                <w:rFonts w:hint="eastAsia"/>
                <w:szCs w:val="21"/>
              </w:rPr>
              <w:t xml:space="preserve">4.5</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W w:w="2359" w:type="dxa"/>
            <w:vAlign w:val="center"/>
            <w:textDirection w:val="lrTb"/>
            <w:noWrap w:val="false"/>
          </w:tcPr>
          <w:p>
            <w:pPr>
              <w:pStyle w:val="1200"/>
              <w:jc w:val="center"/>
              <w:spacing w:line="400" w:lineRule="exact"/>
              <w:rPr>
                <w:szCs w:val="21"/>
              </w:rPr>
            </w:pPr>
            <w:r>
              <w:rPr>
                <w:rFonts w:hint="eastAsia"/>
                <w:szCs w:val="21"/>
              </w:rPr>
              <w:t xml:space="preserve">65</w:t>
            </w:r>
            <w:r/>
          </w:p>
        </w:tc>
        <w:tc>
          <w:tcPr>
            <w:tcBorders>
              <w:top w:val="single" w:color="000000" w:sz="4" w:space="0"/>
              <w:left w:val="single" w:color="000000" w:sz="4" w:space="0"/>
              <w:bottom w:val="single" w:color="000000" w:sz="4" w:space="0"/>
              <w:right w:val="single" w:color="000000" w:sz="4" w:space="0"/>
            </w:tcBorders>
            <w:tcW w:w="2351" w:type="dxa"/>
            <w:vAlign w:val="center"/>
            <w:textDirection w:val="lrTb"/>
            <w:noWrap w:val="false"/>
          </w:tcPr>
          <w:p>
            <w:pPr>
              <w:pStyle w:val="1200"/>
              <w:jc w:val="center"/>
              <w:spacing w:line="400" w:lineRule="exact"/>
              <w:rPr>
                <w:szCs w:val="21"/>
              </w:rPr>
            </w:pPr>
            <w:r>
              <w:rPr>
                <w:rFonts w:hint="eastAsia"/>
                <w:szCs w:val="21"/>
              </w:rPr>
              <w:t xml:space="preserve">75.5</w:t>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1200"/>
              <w:jc w:val="center"/>
              <w:spacing w:line="400" w:lineRule="exact"/>
              <w:rPr>
                <w:szCs w:val="21"/>
              </w:rPr>
            </w:pPr>
            <w:r>
              <w:rPr>
                <w:rFonts w:hint="eastAsia"/>
                <w:szCs w:val="21"/>
              </w:rPr>
              <w:t xml:space="preserve">3.75</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1200"/>
              <w:jc w:val="center"/>
              <w:spacing w:line="400" w:lineRule="exact"/>
              <w:rPr>
                <w:szCs w:val="21"/>
              </w:rPr>
            </w:pPr>
            <w:r>
              <w:rPr>
                <w:rFonts w:hint="eastAsia"/>
                <w:szCs w:val="21"/>
              </w:rPr>
              <w:t xml:space="preserve">4.5</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W w:w="2359" w:type="dxa"/>
            <w:vAlign w:val="center"/>
            <w:textDirection w:val="lrTb"/>
            <w:noWrap w:val="false"/>
          </w:tcPr>
          <w:p>
            <w:pPr>
              <w:pStyle w:val="1200"/>
              <w:jc w:val="center"/>
              <w:spacing w:line="400" w:lineRule="exact"/>
              <w:rPr>
                <w:szCs w:val="21"/>
              </w:rPr>
            </w:pPr>
            <w:r>
              <w:rPr>
                <w:rFonts w:hint="eastAsia"/>
                <w:szCs w:val="21"/>
              </w:rPr>
              <w:t xml:space="preserve">80</w:t>
            </w:r>
            <w:r/>
          </w:p>
        </w:tc>
        <w:tc>
          <w:tcPr>
            <w:tcBorders>
              <w:top w:val="single" w:color="000000" w:sz="4" w:space="0"/>
              <w:left w:val="single" w:color="000000" w:sz="4" w:space="0"/>
              <w:bottom w:val="single" w:color="000000" w:sz="4" w:space="0"/>
              <w:right w:val="single" w:color="000000" w:sz="4" w:space="0"/>
            </w:tcBorders>
            <w:tcW w:w="2351" w:type="dxa"/>
            <w:vAlign w:val="center"/>
            <w:textDirection w:val="lrTb"/>
            <w:noWrap w:val="false"/>
          </w:tcPr>
          <w:p>
            <w:pPr>
              <w:pStyle w:val="1200"/>
              <w:jc w:val="center"/>
              <w:spacing w:line="400" w:lineRule="exact"/>
              <w:rPr>
                <w:szCs w:val="21"/>
              </w:rPr>
            </w:pPr>
            <w:r>
              <w:rPr>
                <w:rFonts w:hint="eastAsia"/>
                <w:szCs w:val="21"/>
              </w:rPr>
              <w:t xml:space="preserve">88.5</w:t>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1200"/>
              <w:jc w:val="center"/>
              <w:spacing w:line="400" w:lineRule="exact"/>
              <w:rPr>
                <w:szCs w:val="21"/>
              </w:rPr>
            </w:pPr>
            <w:r>
              <w:rPr>
                <w:rFonts w:hint="eastAsia"/>
                <w:szCs w:val="21"/>
              </w:rPr>
              <w:t xml:space="preserve">4</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1200"/>
              <w:jc w:val="center"/>
              <w:spacing w:line="400" w:lineRule="exact"/>
              <w:rPr>
                <w:szCs w:val="21"/>
              </w:rPr>
            </w:pPr>
            <w:r>
              <w:rPr>
                <w:rFonts w:hint="eastAsia"/>
                <w:szCs w:val="21"/>
              </w:rPr>
              <w:t xml:space="preserve">4.75</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W w:w="2359" w:type="dxa"/>
            <w:vAlign w:val="center"/>
            <w:textDirection w:val="lrTb"/>
            <w:noWrap w:val="false"/>
          </w:tcPr>
          <w:p>
            <w:pPr>
              <w:pStyle w:val="1200"/>
              <w:jc w:val="center"/>
              <w:spacing w:line="400" w:lineRule="exact"/>
              <w:rPr>
                <w:szCs w:val="21"/>
              </w:rPr>
            </w:pPr>
            <w:r>
              <w:rPr>
                <w:rFonts w:hint="eastAsia"/>
                <w:szCs w:val="21"/>
              </w:rPr>
              <w:t xml:space="preserve">100</w:t>
            </w:r>
            <w:r/>
          </w:p>
        </w:tc>
        <w:tc>
          <w:tcPr>
            <w:tcBorders>
              <w:top w:val="single" w:color="000000" w:sz="4" w:space="0"/>
              <w:left w:val="single" w:color="000000" w:sz="4" w:space="0"/>
              <w:bottom w:val="single" w:color="000000" w:sz="4" w:space="0"/>
              <w:right w:val="single" w:color="000000" w:sz="4" w:space="0"/>
            </w:tcBorders>
            <w:tcW w:w="2351" w:type="dxa"/>
            <w:vAlign w:val="center"/>
            <w:textDirection w:val="lrTb"/>
            <w:noWrap w:val="false"/>
          </w:tcPr>
          <w:p>
            <w:pPr>
              <w:pStyle w:val="1200"/>
              <w:jc w:val="center"/>
              <w:spacing w:line="400" w:lineRule="exact"/>
              <w:rPr>
                <w:szCs w:val="21"/>
              </w:rPr>
            </w:pPr>
            <w:r>
              <w:rPr>
                <w:rFonts w:hint="eastAsia"/>
                <w:szCs w:val="21"/>
              </w:rPr>
              <w:t xml:space="preserve">114</w:t>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1200"/>
              <w:jc w:val="center"/>
              <w:spacing w:line="400" w:lineRule="exact"/>
              <w:rPr>
                <w:szCs w:val="21"/>
              </w:rPr>
            </w:pPr>
            <w:r>
              <w:rPr>
                <w:rFonts w:hint="eastAsia"/>
                <w:szCs w:val="21"/>
              </w:rPr>
              <w:t xml:space="preserve">4</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1200"/>
              <w:jc w:val="center"/>
              <w:spacing w:line="400" w:lineRule="exact"/>
              <w:rPr>
                <w:szCs w:val="21"/>
              </w:rPr>
            </w:pPr>
            <w:r>
              <w:rPr>
                <w:rFonts w:hint="eastAsia"/>
                <w:szCs w:val="21"/>
              </w:rPr>
              <w:t xml:space="preserve">5</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W w:w="2359" w:type="dxa"/>
            <w:vAlign w:val="center"/>
            <w:textDirection w:val="lrTb"/>
            <w:noWrap w:val="false"/>
          </w:tcPr>
          <w:p>
            <w:pPr>
              <w:pStyle w:val="1200"/>
              <w:jc w:val="center"/>
              <w:spacing w:line="400" w:lineRule="exact"/>
              <w:rPr>
                <w:szCs w:val="21"/>
              </w:rPr>
            </w:pPr>
            <w:r>
              <w:rPr>
                <w:rFonts w:hint="eastAsia"/>
                <w:szCs w:val="21"/>
              </w:rPr>
              <w:t xml:space="preserve">125</w:t>
            </w:r>
            <w:r/>
          </w:p>
        </w:tc>
        <w:tc>
          <w:tcPr>
            <w:tcBorders>
              <w:top w:val="single" w:color="000000" w:sz="4" w:space="0"/>
              <w:left w:val="single" w:color="000000" w:sz="4" w:space="0"/>
              <w:bottom w:val="single" w:color="000000" w:sz="4" w:space="0"/>
              <w:right w:val="single" w:color="000000" w:sz="4" w:space="0"/>
            </w:tcBorders>
            <w:tcW w:w="2351" w:type="dxa"/>
            <w:vAlign w:val="center"/>
            <w:textDirection w:val="lrTb"/>
            <w:noWrap w:val="false"/>
          </w:tcPr>
          <w:p>
            <w:pPr>
              <w:pStyle w:val="1200"/>
              <w:jc w:val="center"/>
              <w:spacing w:line="400" w:lineRule="exact"/>
              <w:rPr>
                <w:szCs w:val="21"/>
              </w:rPr>
            </w:pPr>
            <w:r>
              <w:rPr>
                <w:rFonts w:hint="eastAsia"/>
                <w:szCs w:val="21"/>
              </w:rPr>
              <w:t xml:space="preserve">140</w:t>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1200"/>
              <w:jc w:val="center"/>
              <w:spacing w:line="400" w:lineRule="exact"/>
              <w:rPr>
                <w:szCs w:val="21"/>
              </w:rPr>
            </w:pPr>
            <w:r>
              <w:rPr>
                <w:rFonts w:hint="eastAsia"/>
                <w:szCs w:val="21"/>
              </w:rPr>
              <w:t xml:space="preserve">4.5</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1200"/>
              <w:jc w:val="center"/>
              <w:spacing w:line="400" w:lineRule="exact"/>
              <w:rPr>
                <w:szCs w:val="21"/>
              </w:rPr>
            </w:pPr>
            <w:r>
              <w:rPr>
                <w:rFonts w:hint="eastAsia"/>
                <w:szCs w:val="21"/>
              </w:rPr>
              <w:t xml:space="preserve">5.5</w:t>
            </w:r>
            <w:r/>
          </w:p>
        </w:tc>
      </w:tr>
      <w:tr>
        <w:trPr>
          <w:jc w:val="center"/>
          <w:trHeight w:val="454" w:hRule="exact"/>
        </w:trPr>
        <w:tc>
          <w:tcPr>
            <w:tcBorders>
              <w:top w:val="single" w:color="000000" w:sz="4" w:space="0"/>
              <w:left w:val="single" w:color="000000" w:sz="4" w:space="0"/>
              <w:bottom w:val="single" w:color="000000" w:sz="4" w:space="0"/>
              <w:right w:val="single" w:color="000000" w:sz="4" w:space="0"/>
            </w:tcBorders>
            <w:tcW w:w="2359" w:type="dxa"/>
            <w:vAlign w:val="center"/>
            <w:textDirection w:val="lrTb"/>
            <w:noWrap w:val="false"/>
          </w:tcPr>
          <w:p>
            <w:pPr>
              <w:pStyle w:val="1200"/>
              <w:jc w:val="center"/>
              <w:spacing w:line="400" w:lineRule="exact"/>
              <w:rPr>
                <w:szCs w:val="21"/>
              </w:rPr>
            </w:pPr>
            <w:r>
              <w:rPr>
                <w:rFonts w:hint="eastAsia"/>
                <w:szCs w:val="21"/>
              </w:rPr>
              <w:t xml:space="preserve">150</w:t>
            </w:r>
            <w:r/>
          </w:p>
        </w:tc>
        <w:tc>
          <w:tcPr>
            <w:tcBorders>
              <w:top w:val="single" w:color="000000" w:sz="4" w:space="0"/>
              <w:left w:val="single" w:color="000000" w:sz="4" w:space="0"/>
              <w:bottom w:val="single" w:color="000000" w:sz="4" w:space="0"/>
              <w:right w:val="single" w:color="000000" w:sz="4" w:space="0"/>
            </w:tcBorders>
            <w:tcW w:w="2351" w:type="dxa"/>
            <w:vAlign w:val="center"/>
            <w:textDirection w:val="lrTb"/>
            <w:noWrap w:val="false"/>
          </w:tcPr>
          <w:p>
            <w:pPr>
              <w:pStyle w:val="1200"/>
              <w:jc w:val="center"/>
              <w:spacing w:line="400" w:lineRule="exact"/>
              <w:rPr>
                <w:szCs w:val="21"/>
              </w:rPr>
            </w:pPr>
            <w:r>
              <w:rPr>
                <w:rFonts w:hint="eastAsia"/>
                <w:szCs w:val="21"/>
              </w:rPr>
              <w:t xml:space="preserve">165</w:t>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val="false"/>
          </w:tcPr>
          <w:p>
            <w:pPr>
              <w:pStyle w:val="1200"/>
              <w:jc w:val="center"/>
              <w:spacing w:line="400" w:lineRule="exact"/>
              <w:rPr>
                <w:szCs w:val="21"/>
              </w:rPr>
            </w:pPr>
            <w:r>
              <w:rPr>
                <w:rFonts w:hint="eastAsia"/>
                <w:szCs w:val="21"/>
              </w:rPr>
              <w:t xml:space="preserve">4.5</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1200"/>
              <w:jc w:val="center"/>
              <w:spacing w:line="400" w:lineRule="exact"/>
              <w:rPr>
                <w:szCs w:val="21"/>
              </w:rPr>
            </w:pPr>
            <w:r>
              <w:rPr>
                <w:rFonts w:hint="eastAsia"/>
                <w:szCs w:val="21"/>
              </w:rPr>
              <w:t xml:space="preserve">5.5</w:t>
            </w:r>
            <w:r/>
          </w:p>
        </w:tc>
      </w:tr>
      <w:tr>
        <w:trPr>
          <w:jc w:val="center"/>
          <w:trHeight w:val="454" w:hRule="exact"/>
        </w:trPr>
        <w:tc>
          <w:tcPr>
            <w:gridSpan w:val="4"/>
            <w:tcBorders>
              <w:top w:val="single" w:color="000000" w:sz="4" w:space="0"/>
              <w:left w:val="single" w:color="000000" w:sz="4" w:space="0"/>
              <w:bottom w:val="single" w:color="000000" w:sz="4" w:space="0"/>
              <w:right w:val="single" w:color="000000" w:sz="4" w:space="0"/>
            </w:tcBorders>
            <w:tcW w:w="9267" w:type="dxa"/>
            <w:vAlign w:val="center"/>
            <w:textDirection w:val="lrTb"/>
            <w:noWrap w:val="false"/>
          </w:tcPr>
          <w:p>
            <w:pPr>
              <w:pStyle w:val="1200"/>
              <w:jc w:val="left"/>
              <w:spacing w:line="400" w:lineRule="exact"/>
              <w:rPr>
                <w:szCs w:val="21"/>
              </w:rPr>
            </w:pPr>
            <w:r>
              <w:rPr>
                <w:rFonts w:hint="eastAsia"/>
                <w:szCs w:val="21"/>
              </w:rPr>
              <w:t xml:space="preserve">单位</w:t>
            </w:r>
            <w:r>
              <w:rPr>
                <w:rFonts w:hint="eastAsia"/>
                <w:szCs w:val="21"/>
                <w:lang w:eastAsia="zh-CN"/>
              </w:rPr>
              <w:t xml:space="preserve">：</w:t>
            </w:r>
            <w:r>
              <w:rPr>
                <w:rFonts w:hint="eastAsia"/>
                <w:szCs w:val="21"/>
              </w:rPr>
              <w:t xml:space="preserve">mm。</w:t>
            </w:r>
            <w:r/>
          </w:p>
        </w:tc>
      </w:tr>
    </w:tbl>
    <w:p>
      <w:pPr>
        <w:pStyle w:val="1198"/>
        <w:ind w:right="210" w:firstLine="420"/>
        <w:jc w:val="left"/>
        <w:spacing w:line="400" w:lineRule="exact"/>
        <w:rPr>
          <w:rFonts w:ascii="宋体" w:hAnsi="宋体" w:cs="宋体"/>
          <w:sz w:val="21"/>
          <w:szCs w:val="21"/>
        </w:rPr>
      </w:pPr>
      <w:r>
        <w:rPr>
          <w:rFonts w:hint="eastAsia" w:ascii="宋体" w:hAnsi="宋体" w:cs="宋体"/>
          <w:sz w:val="21"/>
          <w:szCs w:val="21"/>
        </w:rPr>
        <w:t xml:space="preserve">5）电缆及导线</w:t>
      </w:r>
      <w:r/>
    </w:p>
    <w:p>
      <w:pPr>
        <w:pStyle w:val="966"/>
        <w:ind w:firstLine="480"/>
        <w:jc w:val="left"/>
        <w:spacing w:after="0" w:line="400" w:lineRule="exact"/>
        <w:rPr>
          <w:rFonts w:ascii="宋体" w:hAnsi="宋体" w:cs="宋体"/>
          <w:szCs w:val="21"/>
        </w:rPr>
      </w:pPr>
      <w:r>
        <w:rPr>
          <w:rFonts w:hint="eastAsia" w:ascii="宋体" w:hAnsi="宋体" w:cs="宋体"/>
          <w:szCs w:val="21"/>
        </w:rPr>
        <w:t xml:space="preserve">电缆应遵循国家标准，而不是企业标准。</w:t>
      </w:r>
      <w:r/>
    </w:p>
    <w:p>
      <w:pPr>
        <w:pStyle w:val="966"/>
        <w:ind w:firstLine="480"/>
        <w:jc w:val="left"/>
        <w:spacing w:after="0" w:line="400" w:lineRule="exact"/>
        <w:rPr>
          <w:rFonts w:ascii="宋体" w:hAnsi="宋体" w:cs="宋体"/>
          <w:szCs w:val="21"/>
        </w:rPr>
      </w:pPr>
      <w:r>
        <w:rPr>
          <w:rFonts w:hint="eastAsia" w:ascii="宋体" w:hAnsi="宋体" w:cs="宋体"/>
          <w:szCs w:val="21"/>
        </w:rPr>
        <w:t xml:space="preserve">承包商应最终负责图纸上所示电缆截面和芯数的选择。</w:t>
      </w:r>
      <w:r/>
    </w:p>
    <w:p>
      <w:pPr>
        <w:pStyle w:val="966"/>
        <w:ind w:firstLine="480"/>
        <w:jc w:val="left"/>
        <w:spacing w:after="0" w:line="400" w:lineRule="exact"/>
        <w:rPr>
          <w:rFonts w:ascii="宋体" w:hAnsi="宋体" w:cs="宋体"/>
          <w:szCs w:val="21"/>
          <w:lang w:val="en-GB"/>
        </w:rPr>
      </w:pPr>
      <w:r>
        <w:rPr>
          <w:rFonts w:hint="eastAsia" w:ascii="宋体" w:hAnsi="宋体" w:cs="宋体"/>
          <w:szCs w:val="21"/>
        </w:rPr>
        <w:t xml:space="preserve">照明、普通插座、实验家具回路（集成网格吊顶区域除外）选用WDZB1-BYJ型导线；静电接地系统采用BVR型导线；设备、空调和盘柜的配电通常选用WDZB1-YJY型电缆</w:t>
      </w:r>
      <w:r>
        <w:rPr>
          <w:rFonts w:hint="eastAsia" w:ascii="宋体" w:hAnsi="宋体" w:cs="宋体"/>
          <w:szCs w:val="21"/>
          <w:lang w:val="en-GB"/>
        </w:rPr>
        <w:t xml:space="preserve">。</w:t>
      </w:r>
      <w:r/>
    </w:p>
    <w:p>
      <w:pPr>
        <w:pStyle w:val="1198"/>
        <w:ind w:right="210" w:firstLine="420"/>
        <w:jc w:val="left"/>
        <w:spacing w:line="400" w:lineRule="exact"/>
        <w:rPr>
          <w:rFonts w:ascii="宋体" w:hAnsi="宋体" w:cs="宋体"/>
          <w:sz w:val="21"/>
          <w:szCs w:val="21"/>
        </w:rPr>
      </w:pPr>
      <w:r>
        <w:rPr>
          <w:rFonts w:hint="eastAsia" w:ascii="宋体" w:hAnsi="宋体" w:cs="宋体"/>
          <w:sz w:val="21"/>
          <w:szCs w:val="21"/>
        </w:rPr>
        <w:t xml:space="preserve">6）照明灯具</w:t>
      </w:r>
      <w:r/>
    </w:p>
    <w:p>
      <w:pPr>
        <w:pStyle w:val="966"/>
        <w:ind w:firstLine="480"/>
        <w:jc w:val="left"/>
        <w:spacing w:after="0" w:line="400" w:lineRule="exact"/>
        <w:rPr>
          <w:rFonts w:ascii="宋体" w:hAnsi="宋体" w:cs="宋体"/>
          <w:szCs w:val="21"/>
        </w:rPr>
      </w:pPr>
      <w:r>
        <w:rPr>
          <w:rFonts w:hint="eastAsia" w:ascii="宋体" w:hAnsi="宋体" w:cs="宋体"/>
          <w:szCs w:val="21"/>
        </w:rPr>
        <w:t xml:space="preserve">灯具应满足以下要求：</w:t>
      </w:r>
      <w:r/>
    </w:p>
    <w:p>
      <w:pPr>
        <w:pStyle w:val="966"/>
        <w:ind w:firstLine="480"/>
        <w:jc w:val="left"/>
        <w:spacing w:after="0" w:line="400" w:lineRule="exact"/>
        <w:rPr>
          <w:rFonts w:ascii="宋体" w:hAnsi="宋体" w:cs="宋体"/>
          <w:szCs w:val="21"/>
        </w:rPr>
      </w:pPr>
      <w:r>
        <w:rPr>
          <w:rFonts w:hint="eastAsia" w:ascii="宋体" w:hAnsi="宋体" w:cs="宋体"/>
          <w:szCs w:val="21"/>
        </w:rPr>
        <w:t xml:space="preserve">灯具的统一系数 Emin / Eaverage &gt; 0.6，眩光应在国标可接受的范围以内。</w:t>
      </w:r>
      <w:r/>
    </w:p>
    <w:p>
      <w:pPr>
        <w:pStyle w:val="966"/>
        <w:ind w:firstLine="480"/>
        <w:jc w:val="left"/>
        <w:spacing w:after="0" w:line="400" w:lineRule="exact"/>
        <w:rPr>
          <w:rFonts w:ascii="宋体" w:hAnsi="宋体" w:cs="宋体"/>
          <w:szCs w:val="21"/>
        </w:rPr>
      </w:pPr>
      <w:r>
        <w:rPr>
          <w:rFonts w:hint="eastAsia" w:ascii="宋体" w:hAnsi="宋体" w:cs="宋体"/>
          <w:szCs w:val="21"/>
        </w:rPr>
        <w:t xml:space="preserve">所有灯具色温（CCR）应为4000/ 6500K，显色系数 CRI 应大于等于 80。</w:t>
      </w:r>
      <w:r/>
    </w:p>
    <w:p>
      <w:pPr>
        <w:pStyle w:val="966"/>
        <w:ind w:firstLine="480"/>
        <w:jc w:val="left"/>
        <w:spacing w:after="0" w:line="400" w:lineRule="exact"/>
        <w:rPr>
          <w:rFonts w:ascii="宋体" w:hAnsi="宋体" w:cs="宋体"/>
          <w:szCs w:val="21"/>
        </w:rPr>
      </w:pPr>
      <w:r>
        <w:rPr>
          <w:rFonts w:hint="eastAsia" w:ascii="宋体" w:hAnsi="宋体" w:cs="宋体"/>
          <w:szCs w:val="21"/>
        </w:rPr>
        <w:t xml:space="preserve">所有灯具的功率因数大于</w:t>
      </w:r>
      <w:r>
        <w:rPr>
          <w:rFonts w:hint="eastAsia" w:ascii="宋体" w:hAnsi="宋体" w:cs="宋体"/>
          <w:spacing w:val="-56"/>
          <w:szCs w:val="21"/>
        </w:rPr>
        <w:t xml:space="preserve"> </w:t>
      </w:r>
      <w:r>
        <w:rPr>
          <w:rFonts w:hint="eastAsia" w:ascii="宋体" w:hAnsi="宋体" w:cs="宋体"/>
          <w:szCs w:val="21"/>
        </w:rPr>
        <w:t xml:space="preserve">0.9，荧光灯应选用电子镇流器。</w:t>
      </w:r>
      <w:r/>
    </w:p>
    <w:p>
      <w:pPr>
        <w:pStyle w:val="966"/>
        <w:ind w:firstLine="480"/>
        <w:jc w:val="left"/>
        <w:spacing w:after="0" w:line="400" w:lineRule="exact"/>
        <w:rPr>
          <w:rFonts w:ascii="宋体" w:hAnsi="宋体" w:cs="宋体"/>
          <w:szCs w:val="21"/>
        </w:rPr>
      </w:pPr>
      <w:r>
        <w:rPr>
          <w:rFonts w:hint="eastAsia" w:ascii="宋体" w:hAnsi="宋体" w:cs="宋体"/>
          <w:szCs w:val="21"/>
        </w:rPr>
        <w:t xml:space="preserve">所有灯具应满足最小</w:t>
      </w:r>
      <w:r>
        <w:rPr>
          <w:rFonts w:hint="eastAsia" w:ascii="宋体" w:hAnsi="宋体" w:cs="宋体"/>
          <w:spacing w:val="-56"/>
          <w:szCs w:val="21"/>
        </w:rPr>
        <w:t xml:space="preserve"> </w:t>
      </w:r>
      <w:r>
        <w:rPr>
          <w:rFonts w:hint="eastAsia" w:ascii="宋体" w:hAnsi="宋体" w:cs="宋体"/>
          <w:szCs w:val="21"/>
        </w:rPr>
        <w:t xml:space="preserve">105</w:t>
      </w:r>
      <w:r>
        <w:rPr>
          <w:rFonts w:hint="eastAsia" w:ascii="宋体" w:hAnsi="宋体" w:cs="宋体"/>
          <w:spacing w:val="-14"/>
          <w:szCs w:val="21"/>
        </w:rPr>
        <w:t xml:space="preserve"> lm</w:t>
      </w:r>
      <w:r>
        <w:rPr>
          <w:rFonts w:hint="eastAsia" w:ascii="宋体" w:hAnsi="宋体" w:cs="宋体"/>
          <w:szCs w:val="21"/>
        </w:rPr>
        <w:t xml:space="preserve">/W</w:t>
      </w:r>
      <w:r>
        <w:rPr>
          <w:rFonts w:hint="eastAsia" w:ascii="宋体" w:hAnsi="宋体" w:cs="宋体"/>
          <w:spacing w:val="-14"/>
          <w:szCs w:val="21"/>
        </w:rPr>
        <w:t xml:space="preserve"> </w:t>
      </w:r>
      <w:r>
        <w:rPr>
          <w:rFonts w:hint="eastAsia" w:ascii="宋体" w:hAnsi="宋体" w:cs="宋体"/>
          <w:szCs w:val="21"/>
        </w:rPr>
        <w:t xml:space="preserve">的要求。</w:t>
      </w:r>
      <w:r/>
    </w:p>
    <w:p>
      <w:pPr>
        <w:pStyle w:val="966"/>
        <w:ind w:firstLine="480"/>
        <w:jc w:val="left"/>
        <w:spacing w:after="0" w:line="400" w:lineRule="exact"/>
        <w:rPr>
          <w:rFonts w:ascii="宋体" w:hAnsi="宋体" w:cs="宋体"/>
          <w:szCs w:val="21"/>
        </w:rPr>
      </w:pPr>
      <w:r>
        <w:rPr>
          <w:rFonts w:hint="eastAsia" w:ascii="宋体" w:hAnsi="宋体" w:cs="宋体"/>
          <w:szCs w:val="21"/>
        </w:rPr>
        <w:t xml:space="preserve">所有灯具按照图纸选择相应的安装方式。</w:t>
      </w:r>
      <w:r/>
    </w:p>
    <w:p>
      <w:pPr>
        <w:pStyle w:val="966"/>
        <w:ind w:firstLine="480"/>
        <w:jc w:val="left"/>
        <w:spacing w:after="0" w:line="400" w:lineRule="exact"/>
        <w:rPr>
          <w:rFonts w:ascii="宋体" w:hAnsi="宋体" w:cs="宋体"/>
          <w:szCs w:val="21"/>
        </w:rPr>
      </w:pPr>
      <w:r>
        <w:rPr>
          <w:rFonts w:hint="eastAsia" w:ascii="宋体" w:hAnsi="宋体" w:cs="宋体"/>
          <w:szCs w:val="21"/>
        </w:rPr>
        <w:t xml:space="preserve">LED灯具应确保寿命至少为25000小时。</w:t>
      </w:r>
      <w:r/>
    </w:p>
    <w:p>
      <w:pPr>
        <w:pStyle w:val="966"/>
        <w:ind w:firstLine="480"/>
        <w:jc w:val="left"/>
        <w:spacing w:after="0" w:line="400" w:lineRule="exact"/>
        <w:rPr>
          <w:rFonts w:ascii="宋体" w:hAnsi="宋体" w:cs="宋体"/>
          <w:szCs w:val="21"/>
        </w:rPr>
      </w:pPr>
      <w:r>
        <w:rPr>
          <w:rFonts w:hint="eastAsia" w:ascii="宋体" w:hAnsi="宋体" w:cs="宋体"/>
          <w:szCs w:val="21"/>
        </w:rPr>
        <w:t xml:space="preserve">承包商应在订货前提供样品供业主确认。</w:t>
      </w:r>
      <w:r/>
    </w:p>
    <w:p>
      <w:pPr>
        <w:pStyle w:val="1198"/>
        <w:ind w:right="210" w:firstLine="420"/>
        <w:jc w:val="left"/>
        <w:spacing w:line="400" w:lineRule="exact"/>
        <w:rPr>
          <w:rFonts w:ascii="宋体" w:hAnsi="宋体" w:cs="宋体"/>
          <w:sz w:val="21"/>
          <w:szCs w:val="21"/>
        </w:rPr>
      </w:pPr>
      <w:r>
        <w:rPr>
          <w:rFonts w:hint="eastAsia" w:ascii="宋体" w:hAnsi="宋体" w:cs="宋体"/>
          <w:sz w:val="21"/>
          <w:szCs w:val="21"/>
        </w:rPr>
        <w:t xml:space="preserve">7）电气插座</w:t>
      </w:r>
      <w:r/>
    </w:p>
    <w:p>
      <w:pPr>
        <w:pStyle w:val="966"/>
        <w:ind w:firstLine="480"/>
        <w:jc w:val="left"/>
        <w:spacing w:after="0" w:line="400" w:lineRule="exact"/>
        <w:rPr>
          <w:rFonts w:ascii="宋体" w:hAnsi="宋体" w:cs="宋体"/>
          <w:szCs w:val="21"/>
        </w:rPr>
      </w:pPr>
      <w:r>
        <w:rPr>
          <w:rFonts w:hint="eastAsia" w:ascii="宋体" w:hAnsi="宋体" w:cs="宋体"/>
          <w:szCs w:val="21"/>
        </w:rPr>
        <w:t xml:space="preserve">根据不同的位置及用途，不同的插座规定如下：</w:t>
      </w:r>
      <w:r/>
    </w:p>
    <w:p>
      <w:pPr>
        <w:pStyle w:val="1197"/>
        <w:numPr>
          <w:ilvl w:val="0"/>
          <w:numId w:val="0"/>
        </w:numPr>
        <w:ind w:firstLine="420"/>
        <w:spacing w:after="0" w:line="400" w:lineRule="exact"/>
        <w:rPr>
          <w:rFonts w:ascii="宋体" w:hAnsi="宋体" w:cs="宋体"/>
          <w:sz w:val="21"/>
          <w:szCs w:val="21"/>
        </w:rPr>
      </w:pPr>
      <w:r>
        <w:rPr>
          <w:rFonts w:hint="eastAsia" w:ascii="宋体" w:hAnsi="宋体" w:cs="宋体"/>
          <w:sz w:val="21"/>
          <w:szCs w:val="21"/>
        </w:rPr>
        <w:t xml:space="preserve">①塔式双联2、3</w:t>
      </w:r>
      <w:r>
        <w:rPr>
          <w:rFonts w:hint="eastAsia" w:ascii="宋体" w:hAnsi="宋体" w:cs="宋体"/>
          <w:spacing w:val="-14"/>
          <w:sz w:val="21"/>
          <w:szCs w:val="21"/>
        </w:rPr>
        <w:t xml:space="preserve"> </w:t>
      </w:r>
      <w:r>
        <w:rPr>
          <w:rFonts w:hint="eastAsia" w:ascii="宋体" w:hAnsi="宋体" w:cs="宋体"/>
          <w:sz w:val="21"/>
          <w:szCs w:val="21"/>
        </w:rPr>
        <w:t xml:space="preserve">孔插座</w:t>
      </w:r>
      <w:r>
        <w:rPr>
          <w:rFonts w:hint="eastAsia" w:ascii="宋体" w:hAnsi="宋体" w:cs="宋体"/>
          <w:spacing w:val="-57"/>
          <w:sz w:val="21"/>
          <w:szCs w:val="21"/>
        </w:rPr>
        <w:t xml:space="preserve"> </w:t>
      </w:r>
      <w:r>
        <w:rPr>
          <w:rFonts w:hint="eastAsia" w:ascii="宋体" w:hAnsi="宋体" w:cs="宋体"/>
          <w:sz w:val="21"/>
          <w:szCs w:val="21"/>
        </w:rPr>
        <w:t xml:space="preserve">：</w:t>
      </w:r>
      <w:r/>
    </w:p>
    <w:p>
      <w:pPr>
        <w:pStyle w:val="1201"/>
        <w:ind w:left="0" w:right="210" w:firstLine="420"/>
        <w:spacing w:after="0" w:line="400" w:lineRule="exact"/>
        <w:rPr>
          <w:rFonts w:ascii="宋体" w:hAnsi="宋体" w:cs="宋体"/>
          <w:sz w:val="21"/>
          <w:szCs w:val="21"/>
        </w:rPr>
      </w:pPr>
      <w:r>
        <w:rPr>
          <w:rFonts w:hint="eastAsia" w:ascii="宋体" w:hAnsi="宋体" w:cs="宋体"/>
          <w:sz w:val="21"/>
          <w:szCs w:val="21"/>
        </w:rPr>
        <w:t xml:space="preserve">安装方式：实验台上明装</w:t>
      </w:r>
      <w:r/>
    </w:p>
    <w:p>
      <w:pPr>
        <w:pStyle w:val="1201"/>
        <w:ind w:left="0" w:right="210" w:firstLine="420"/>
        <w:spacing w:after="0" w:line="400" w:lineRule="exact"/>
        <w:rPr>
          <w:rFonts w:ascii="宋体" w:hAnsi="宋体" w:cs="宋体"/>
          <w:sz w:val="21"/>
          <w:szCs w:val="21"/>
        </w:rPr>
      </w:pPr>
      <w:r>
        <w:rPr>
          <w:rFonts w:hint="eastAsia" w:ascii="宋体" w:hAnsi="宋体" w:cs="宋体"/>
          <w:sz w:val="21"/>
          <w:szCs w:val="21"/>
        </w:rPr>
        <w:t xml:space="preserve">电压等级：220V</w:t>
      </w:r>
      <w:r/>
    </w:p>
    <w:p>
      <w:pPr>
        <w:pStyle w:val="1201"/>
        <w:ind w:left="0" w:right="210" w:firstLine="420"/>
        <w:spacing w:after="0" w:line="400" w:lineRule="exact"/>
        <w:rPr>
          <w:rFonts w:ascii="宋体" w:hAnsi="宋体" w:cs="宋体"/>
          <w:sz w:val="21"/>
          <w:szCs w:val="21"/>
        </w:rPr>
      </w:pPr>
      <w:r>
        <w:rPr>
          <w:rFonts w:hint="eastAsia" w:ascii="宋体" w:hAnsi="宋体" w:cs="宋体"/>
          <w:sz w:val="21"/>
          <w:szCs w:val="21"/>
        </w:rPr>
        <w:t xml:space="preserve">电流等级：10A</w:t>
      </w:r>
      <w:r/>
    </w:p>
    <w:p>
      <w:pPr>
        <w:pStyle w:val="1201"/>
        <w:ind w:left="0" w:right="210" w:firstLine="420"/>
        <w:spacing w:after="0" w:line="400" w:lineRule="exact"/>
        <w:rPr>
          <w:rFonts w:ascii="宋体" w:hAnsi="宋体" w:cs="宋体"/>
          <w:sz w:val="21"/>
          <w:szCs w:val="21"/>
        </w:rPr>
      </w:pPr>
      <w:r>
        <w:rPr>
          <w:rFonts w:hint="eastAsia" w:ascii="宋体" w:hAnsi="宋体" w:cs="宋体"/>
          <w:sz w:val="21"/>
          <w:szCs w:val="21"/>
        </w:rPr>
        <w:t xml:space="preserve">使用设备：普通单相用电设备</w:t>
      </w:r>
      <w:r/>
    </w:p>
    <w:p>
      <w:pPr>
        <w:pStyle w:val="1197"/>
        <w:numPr>
          <w:ilvl w:val="0"/>
          <w:numId w:val="0"/>
        </w:numPr>
        <w:ind w:left="420"/>
        <w:spacing w:after="0" w:line="400" w:lineRule="exact"/>
        <w:rPr>
          <w:rFonts w:ascii="宋体" w:hAnsi="宋体" w:cs="宋体"/>
          <w:sz w:val="21"/>
          <w:szCs w:val="21"/>
        </w:rPr>
      </w:pPr>
      <w:r>
        <w:rPr>
          <w:rFonts w:hint="eastAsia" w:ascii="宋体" w:hAnsi="宋体" w:cs="宋体"/>
          <w:sz w:val="21"/>
          <w:szCs w:val="21"/>
        </w:rPr>
        <w:t xml:space="preserve">②2、3孔插座：</w:t>
      </w:r>
      <w:r/>
    </w:p>
    <w:p>
      <w:pPr>
        <w:pStyle w:val="1201"/>
        <w:ind w:left="0" w:right="210" w:firstLine="420"/>
        <w:spacing w:after="0" w:line="400" w:lineRule="exact"/>
        <w:rPr>
          <w:rFonts w:ascii="宋体" w:hAnsi="宋体" w:cs="宋体"/>
          <w:sz w:val="21"/>
          <w:szCs w:val="21"/>
        </w:rPr>
      </w:pPr>
      <w:r>
        <w:rPr>
          <w:rFonts w:hint="eastAsia" w:ascii="宋体" w:hAnsi="宋体" w:cs="宋体"/>
          <w:sz w:val="21"/>
          <w:szCs w:val="21"/>
        </w:rPr>
        <w:t xml:space="preserve">安装方式：墙面暗装</w:t>
      </w:r>
      <w:r/>
    </w:p>
    <w:p>
      <w:pPr>
        <w:pStyle w:val="1201"/>
        <w:ind w:left="0" w:right="210" w:firstLine="420"/>
        <w:spacing w:after="0" w:line="400" w:lineRule="exact"/>
        <w:rPr>
          <w:rFonts w:ascii="宋体" w:hAnsi="宋体" w:cs="宋体"/>
          <w:sz w:val="21"/>
          <w:szCs w:val="21"/>
        </w:rPr>
      </w:pPr>
      <w:r>
        <w:rPr>
          <w:rFonts w:hint="eastAsia" w:ascii="宋体" w:hAnsi="宋体" w:cs="宋体"/>
          <w:sz w:val="21"/>
          <w:szCs w:val="21"/>
        </w:rPr>
        <w:t xml:space="preserve">电压等级：220V</w:t>
      </w:r>
      <w:r/>
    </w:p>
    <w:p>
      <w:pPr>
        <w:pStyle w:val="1201"/>
        <w:ind w:left="0" w:right="210" w:firstLine="420"/>
        <w:spacing w:after="0" w:line="400" w:lineRule="exact"/>
        <w:rPr>
          <w:rFonts w:ascii="宋体" w:hAnsi="宋体" w:cs="宋体"/>
          <w:sz w:val="21"/>
          <w:szCs w:val="21"/>
        </w:rPr>
      </w:pPr>
      <w:r>
        <w:rPr>
          <w:rFonts w:hint="eastAsia" w:ascii="宋体" w:hAnsi="宋体" w:cs="宋体"/>
          <w:sz w:val="21"/>
          <w:szCs w:val="21"/>
        </w:rPr>
        <w:t xml:space="preserve">电流等级：10A</w:t>
      </w:r>
      <w:r/>
    </w:p>
    <w:p>
      <w:pPr>
        <w:pStyle w:val="1201"/>
        <w:ind w:left="0" w:right="210" w:firstLine="420"/>
        <w:spacing w:after="0" w:line="400" w:lineRule="exact"/>
        <w:rPr>
          <w:rFonts w:ascii="宋体" w:hAnsi="宋体" w:cs="宋体"/>
          <w:sz w:val="21"/>
          <w:szCs w:val="21"/>
        </w:rPr>
      </w:pPr>
      <w:r>
        <w:rPr>
          <w:rFonts w:hint="eastAsia" w:ascii="宋体" w:hAnsi="宋体" w:cs="宋体"/>
          <w:sz w:val="21"/>
          <w:szCs w:val="21"/>
        </w:rPr>
        <w:t xml:space="preserve">使用设备：普通单相用电设备</w:t>
      </w:r>
      <w:r/>
    </w:p>
    <w:p>
      <w:pPr>
        <w:pStyle w:val="1197"/>
        <w:numPr>
          <w:ilvl w:val="0"/>
          <w:numId w:val="0"/>
        </w:numPr>
        <w:ind w:left="420"/>
        <w:spacing w:after="0" w:line="400" w:lineRule="exact"/>
        <w:rPr>
          <w:rFonts w:ascii="宋体" w:hAnsi="宋体" w:cs="宋体"/>
          <w:sz w:val="21"/>
          <w:szCs w:val="21"/>
        </w:rPr>
      </w:pPr>
      <w:r>
        <w:rPr>
          <w:rFonts w:hint="eastAsia" w:ascii="宋体" w:hAnsi="宋体" w:cs="宋体"/>
          <w:sz w:val="21"/>
          <w:szCs w:val="21"/>
        </w:rPr>
        <w:t xml:space="preserve">③3孔插座：</w:t>
      </w:r>
      <w:r/>
    </w:p>
    <w:p>
      <w:pPr>
        <w:pStyle w:val="1201"/>
        <w:ind w:left="0" w:right="210" w:firstLine="420"/>
        <w:spacing w:after="0" w:line="400" w:lineRule="exact"/>
        <w:rPr>
          <w:rFonts w:ascii="宋体" w:hAnsi="宋体" w:cs="宋体"/>
          <w:sz w:val="21"/>
          <w:szCs w:val="21"/>
        </w:rPr>
      </w:pPr>
      <w:r>
        <w:rPr>
          <w:rFonts w:hint="eastAsia" w:ascii="宋体" w:hAnsi="宋体" w:cs="宋体"/>
          <w:sz w:val="21"/>
          <w:szCs w:val="21"/>
        </w:rPr>
        <w:t xml:space="preserve">安装方式：墙面暗装</w:t>
      </w:r>
      <w:r/>
    </w:p>
    <w:p>
      <w:pPr>
        <w:pStyle w:val="1201"/>
        <w:ind w:left="0" w:right="210" w:firstLine="420"/>
        <w:spacing w:after="0" w:line="400" w:lineRule="exact"/>
        <w:rPr>
          <w:rFonts w:ascii="宋体" w:hAnsi="宋体" w:cs="宋体"/>
          <w:sz w:val="21"/>
          <w:szCs w:val="21"/>
        </w:rPr>
      </w:pPr>
      <w:r>
        <w:rPr>
          <w:rFonts w:hint="eastAsia" w:ascii="宋体" w:hAnsi="宋体" w:cs="宋体"/>
          <w:sz w:val="21"/>
          <w:szCs w:val="21"/>
        </w:rPr>
        <w:t xml:space="preserve">电压等级：220V</w:t>
      </w:r>
      <w:r/>
    </w:p>
    <w:p>
      <w:pPr>
        <w:pStyle w:val="1201"/>
        <w:ind w:left="0" w:right="210" w:firstLine="420"/>
        <w:spacing w:after="0" w:line="400" w:lineRule="exact"/>
        <w:rPr>
          <w:rFonts w:ascii="宋体" w:hAnsi="宋体" w:cs="宋体"/>
          <w:sz w:val="21"/>
          <w:szCs w:val="21"/>
        </w:rPr>
      </w:pPr>
      <w:r>
        <w:rPr>
          <w:rFonts w:hint="eastAsia" w:ascii="宋体" w:hAnsi="宋体" w:cs="宋体"/>
          <w:sz w:val="21"/>
          <w:szCs w:val="21"/>
        </w:rPr>
        <w:t xml:space="preserve">电流等级：16A</w:t>
      </w:r>
      <w:r/>
    </w:p>
    <w:p>
      <w:pPr>
        <w:pStyle w:val="1201"/>
        <w:ind w:left="0" w:right="210" w:firstLine="420"/>
        <w:spacing w:after="0" w:line="400" w:lineRule="exact"/>
        <w:rPr>
          <w:rFonts w:ascii="宋体" w:hAnsi="宋体" w:cs="宋体"/>
          <w:sz w:val="21"/>
          <w:szCs w:val="21"/>
        </w:rPr>
      </w:pPr>
      <w:r>
        <w:rPr>
          <w:rFonts w:hint="eastAsia" w:ascii="宋体" w:hAnsi="宋体" w:cs="宋体"/>
          <w:sz w:val="21"/>
          <w:szCs w:val="21"/>
        </w:rPr>
        <w:t xml:space="preserve">使用设备：壁挂式空调、较大功率单相设备等</w:t>
      </w:r>
      <w:r/>
    </w:p>
    <w:p>
      <w:pPr>
        <w:pStyle w:val="1197"/>
        <w:numPr>
          <w:ilvl w:val="0"/>
          <w:numId w:val="0"/>
        </w:numPr>
        <w:ind w:firstLine="420"/>
        <w:spacing w:after="0" w:line="400" w:lineRule="exact"/>
        <w:rPr>
          <w:rFonts w:ascii="宋体" w:hAnsi="宋体" w:cs="宋体"/>
          <w:sz w:val="21"/>
          <w:szCs w:val="21"/>
        </w:rPr>
      </w:pPr>
      <w:r>
        <w:rPr>
          <w:rFonts w:hint="eastAsia" w:ascii="宋体" w:hAnsi="宋体" w:cs="宋体"/>
          <w:sz w:val="21"/>
          <w:szCs w:val="21"/>
        </w:rPr>
        <w:t xml:space="preserve">④三相工业插座：</w:t>
      </w:r>
      <w:r/>
    </w:p>
    <w:p>
      <w:pPr>
        <w:pStyle w:val="1201"/>
        <w:ind w:left="0" w:right="210" w:firstLine="420"/>
        <w:spacing w:after="0" w:line="400" w:lineRule="exact"/>
        <w:rPr>
          <w:rFonts w:ascii="宋体" w:hAnsi="宋体" w:cs="宋体"/>
          <w:sz w:val="21"/>
          <w:szCs w:val="21"/>
        </w:rPr>
      </w:pPr>
      <w:r>
        <w:rPr>
          <w:rFonts w:hint="eastAsia" w:ascii="宋体" w:hAnsi="宋体" w:cs="宋体"/>
          <w:sz w:val="21"/>
          <w:szCs w:val="21"/>
        </w:rPr>
        <w:t xml:space="preserve">安装方式：实验台或墙壁暗装</w:t>
      </w:r>
      <w:r/>
    </w:p>
    <w:p>
      <w:pPr>
        <w:pStyle w:val="1201"/>
        <w:ind w:left="0" w:right="210" w:firstLine="420"/>
        <w:spacing w:after="0" w:line="400" w:lineRule="exact"/>
        <w:rPr>
          <w:rFonts w:ascii="宋体" w:hAnsi="宋体" w:cs="宋体"/>
          <w:sz w:val="21"/>
          <w:szCs w:val="21"/>
        </w:rPr>
      </w:pPr>
      <w:r>
        <w:rPr>
          <w:rFonts w:hint="eastAsia" w:ascii="宋体" w:hAnsi="宋体" w:cs="宋体"/>
          <w:sz w:val="21"/>
          <w:szCs w:val="21"/>
        </w:rPr>
        <w:t xml:space="preserve">电压等级：380</w:t>
      </w:r>
      <w:r/>
    </w:p>
    <w:p>
      <w:pPr>
        <w:pStyle w:val="1201"/>
        <w:ind w:left="0" w:right="210" w:firstLine="420"/>
        <w:spacing w:after="0" w:line="400" w:lineRule="exact"/>
        <w:rPr>
          <w:rFonts w:ascii="宋体" w:hAnsi="宋体" w:cs="宋体"/>
          <w:sz w:val="21"/>
          <w:szCs w:val="21"/>
        </w:rPr>
      </w:pPr>
      <w:r>
        <w:rPr>
          <w:rFonts w:hint="eastAsia" w:ascii="宋体" w:hAnsi="宋体" w:cs="宋体"/>
          <w:sz w:val="21"/>
          <w:szCs w:val="21"/>
        </w:rPr>
        <w:t xml:space="preserve">电流等级：32A/40A/45A</w:t>
      </w:r>
      <w:r/>
    </w:p>
    <w:p>
      <w:pPr>
        <w:pStyle w:val="1201"/>
        <w:ind w:left="0" w:right="210" w:firstLine="420"/>
        <w:spacing w:after="0" w:line="400" w:lineRule="exact"/>
        <w:rPr>
          <w:rFonts w:ascii="宋体" w:hAnsi="宋体" w:cs="宋体"/>
          <w:sz w:val="21"/>
          <w:szCs w:val="21"/>
        </w:rPr>
      </w:pPr>
      <w:r>
        <w:rPr>
          <w:rFonts w:hint="eastAsia" w:ascii="宋体" w:hAnsi="宋体" w:cs="宋体"/>
          <w:sz w:val="21"/>
          <w:szCs w:val="21"/>
        </w:rPr>
        <w:t xml:space="preserve">使用设备：三相大功率实验设备</w:t>
      </w:r>
      <w:r/>
    </w:p>
    <w:p>
      <w:pPr>
        <w:pStyle w:val="1201"/>
        <w:ind w:left="0" w:right="210" w:firstLine="420"/>
        <w:spacing w:after="0" w:line="400" w:lineRule="exact"/>
        <w:rPr>
          <w:rFonts w:ascii="宋体" w:hAnsi="宋体" w:cs="宋体"/>
          <w:sz w:val="21"/>
          <w:szCs w:val="21"/>
        </w:rPr>
      </w:pPr>
      <w:r>
        <w:rPr>
          <w:rFonts w:hint="eastAsia" w:ascii="宋体" w:hAnsi="宋体" w:cs="宋体"/>
          <w:sz w:val="21"/>
          <w:szCs w:val="21"/>
        </w:rPr>
        <w:t xml:space="preserve">（4）配套弱电系统要求</w:t>
      </w:r>
      <w:r/>
    </w:p>
    <w:p>
      <w:pPr>
        <w:ind w:left="420"/>
        <w:jc w:val="left"/>
        <w:spacing w:line="400" w:lineRule="exact"/>
        <w:rPr>
          <w:rFonts w:ascii="宋体" w:hAnsi="宋体" w:cs="宋体"/>
          <w:szCs w:val="21"/>
        </w:rPr>
      </w:pPr>
      <w:r>
        <w:rPr>
          <w:rFonts w:hint="eastAsia" w:ascii="宋体" w:hAnsi="宋体" w:cs="宋体"/>
          <w:szCs w:val="21"/>
        </w:rPr>
        <w:t xml:space="preserve">1）本次施工内容：综合布线系统、网络系统、监控系统、门禁系统 </w:t>
      </w:r>
      <w:r/>
    </w:p>
    <w:p>
      <w:pPr>
        <w:ind w:left="420"/>
        <w:jc w:val="left"/>
        <w:spacing w:line="400" w:lineRule="exact"/>
        <w:rPr>
          <w:rFonts w:ascii="宋体" w:hAnsi="宋体" w:cs="宋体"/>
          <w:szCs w:val="21"/>
        </w:rPr>
      </w:pPr>
      <w:r>
        <w:rPr>
          <w:rFonts w:hint="eastAsia" w:ascii="宋体" w:hAnsi="宋体" w:cs="宋体"/>
          <w:szCs w:val="21"/>
        </w:rPr>
        <w:t xml:space="preserve">2）综合布线要求</w:t>
      </w:r>
      <w:r/>
    </w:p>
    <w:p>
      <w:pPr>
        <w:ind w:left="420"/>
        <w:jc w:val="left"/>
        <w:spacing w:line="400" w:lineRule="exact"/>
        <w:tabs>
          <w:tab w:val="left" w:pos="840" w:leader="none"/>
        </w:tabs>
        <w:rPr>
          <w:rFonts w:ascii="宋体" w:hAnsi="宋体" w:cs="宋体"/>
          <w:szCs w:val="21"/>
        </w:rPr>
      </w:pPr>
      <w:r>
        <w:rPr>
          <w:rFonts w:hint="eastAsia" w:ascii="宋体" w:hAnsi="宋体" w:cs="宋体"/>
          <w:szCs w:val="21"/>
        </w:rPr>
        <w:t xml:space="preserve">①六类非屏蔽对绞线缆采用热镀锌金属电线管沿吊顶内敷设或暗埋墙体/地板敷设。</w:t>
      </w:r>
      <w:r/>
    </w:p>
    <w:p>
      <w:pPr>
        <w:ind w:left="420"/>
        <w:jc w:val="left"/>
        <w:spacing w:line="400" w:lineRule="exact"/>
        <w:tabs>
          <w:tab w:val="left" w:pos="840" w:leader="none"/>
        </w:tabs>
        <w:rPr>
          <w:rFonts w:ascii="宋体" w:hAnsi="宋体" w:cs="宋体"/>
          <w:szCs w:val="21"/>
        </w:rPr>
      </w:pPr>
      <w:r>
        <w:rPr>
          <w:rFonts w:hint="eastAsia" w:ascii="宋体" w:hAnsi="宋体" w:cs="宋体"/>
          <w:szCs w:val="21"/>
        </w:rPr>
        <w:t xml:space="preserve">②施工安装要求</w:t>
      </w:r>
      <w:r/>
    </w:p>
    <w:p>
      <w:pPr>
        <w:ind w:firstLine="420"/>
        <w:jc w:val="left"/>
        <w:spacing w:line="400" w:lineRule="exact"/>
        <w:tabs>
          <w:tab w:val="left" w:pos="840" w:leader="none"/>
        </w:tabs>
        <w:rPr>
          <w:rFonts w:ascii="宋体" w:hAnsi="宋体" w:cs="宋体"/>
          <w:szCs w:val="21"/>
        </w:rPr>
      </w:pPr>
      <w:r>
        <w:rPr>
          <w:rFonts w:hint="eastAsia" w:ascii="宋体" w:hAnsi="宋体" w:cs="宋体"/>
          <w:szCs w:val="21"/>
        </w:rPr>
        <w:t xml:space="preserve">a.六类UTP线缆敷设时的长度不应超过90米，线缆布放时应有冗余。</w:t>
      </w:r>
      <w:r/>
    </w:p>
    <w:p>
      <w:pPr>
        <w:ind w:firstLine="420"/>
        <w:jc w:val="left"/>
        <w:spacing w:line="400" w:lineRule="exact"/>
        <w:tabs>
          <w:tab w:val="left" w:pos="840" w:leader="none"/>
        </w:tabs>
        <w:rPr>
          <w:rFonts w:ascii="宋体" w:hAnsi="宋体" w:cs="宋体"/>
          <w:szCs w:val="21"/>
        </w:rPr>
      </w:pPr>
      <w:r>
        <w:rPr>
          <w:rFonts w:hint="eastAsia" w:ascii="宋体" w:hAnsi="宋体" w:cs="宋体"/>
          <w:szCs w:val="21"/>
        </w:rPr>
        <w:t xml:space="preserve">b.楼层配线间对绞线缆预留长度不应少于3米，工作区桌面预留不应少于0.3-0.6米、光纤在设备端预留长度不应少于3米。</w:t>
      </w:r>
      <w:r/>
    </w:p>
    <w:p>
      <w:pPr>
        <w:ind w:firstLine="420"/>
        <w:jc w:val="left"/>
        <w:spacing w:line="400" w:lineRule="exact"/>
        <w:tabs>
          <w:tab w:val="left" w:pos="840" w:leader="none"/>
        </w:tabs>
        <w:rPr>
          <w:rFonts w:ascii="宋体" w:hAnsi="宋体" w:cs="宋体"/>
          <w:szCs w:val="21"/>
        </w:rPr>
      </w:pPr>
      <w:r>
        <w:rPr>
          <w:rFonts w:hint="eastAsia" w:ascii="宋体" w:hAnsi="宋体" w:cs="宋体"/>
          <w:szCs w:val="21"/>
        </w:rPr>
        <w:t xml:space="preserve">c.线缆在桥架内垂直敷设时，在线缆的上端和每间隔1.5米处应固定在桥架的支架上，水平敷设时，直接部分间隔距离3-5米处设固定点。在线缆的距离首端、尾端、转弯中心点处3-5米处设固定点。</w:t>
      </w:r>
      <w:r/>
    </w:p>
    <w:p>
      <w:pPr>
        <w:ind w:firstLine="420"/>
        <w:jc w:val="left"/>
        <w:spacing w:line="400" w:lineRule="exact"/>
        <w:tabs>
          <w:tab w:val="left" w:pos="840" w:leader="none"/>
        </w:tabs>
        <w:rPr>
          <w:rFonts w:ascii="宋体" w:hAnsi="宋体" w:cs="宋体"/>
          <w:szCs w:val="21"/>
        </w:rPr>
      </w:pPr>
      <w:r>
        <w:rPr>
          <w:rFonts w:hint="eastAsia" w:ascii="宋体" w:hAnsi="宋体" w:cs="宋体"/>
          <w:szCs w:val="21"/>
        </w:rPr>
        <w:t xml:space="preserve">d.每个数据信息点旁应设置电气插座，插座与信息点距离应不少于15CM。施工现场预埋86底盒，面板下沿距离地面0.3米。</w:t>
      </w:r>
      <w:r/>
    </w:p>
    <w:p>
      <w:pPr>
        <w:ind w:firstLine="420"/>
        <w:jc w:val="left"/>
        <w:spacing w:line="400" w:lineRule="exact"/>
        <w:rPr>
          <w:rFonts w:ascii="宋体" w:hAnsi="宋体" w:cs="宋体"/>
          <w:szCs w:val="21"/>
        </w:rPr>
      </w:pPr>
      <w:r>
        <w:rPr>
          <w:rFonts w:hint="eastAsia" w:ascii="宋体" w:hAnsi="宋体" w:cs="宋体"/>
          <w:szCs w:val="21"/>
        </w:rPr>
        <w:t xml:space="preserve">3）网络系统</w:t>
      </w:r>
      <w:r/>
    </w:p>
    <w:p>
      <w:pPr>
        <w:ind w:left="420"/>
        <w:jc w:val="left"/>
        <w:spacing w:line="400" w:lineRule="exact"/>
        <w:tabs>
          <w:tab w:val="left" w:pos="840" w:leader="none"/>
        </w:tabs>
        <w:rPr>
          <w:rFonts w:ascii="宋体" w:hAnsi="宋体" w:cs="宋体"/>
          <w:szCs w:val="21"/>
        </w:rPr>
      </w:pPr>
      <w:r>
        <w:rPr>
          <w:rFonts w:hint="eastAsia" w:ascii="宋体" w:hAnsi="宋体" w:cs="宋体"/>
          <w:szCs w:val="21"/>
        </w:rPr>
        <w:t xml:space="preserve">本套系统设计综合布线均接入各楼层原有弱电机柜配线架。 </w:t>
      </w:r>
      <w:r/>
    </w:p>
    <w:p>
      <w:pPr>
        <w:ind w:left="420"/>
        <w:jc w:val="left"/>
        <w:spacing w:line="400" w:lineRule="exact"/>
        <w:rPr>
          <w:rFonts w:ascii="宋体" w:hAnsi="宋体" w:cs="宋体"/>
          <w:szCs w:val="21"/>
        </w:rPr>
      </w:pPr>
      <w:r>
        <w:rPr>
          <w:rFonts w:hint="eastAsia" w:ascii="宋体" w:hAnsi="宋体" w:cs="宋体"/>
          <w:szCs w:val="21"/>
        </w:rPr>
        <w:t xml:space="preserve">4）视频监控系统</w:t>
      </w:r>
      <w:r/>
    </w:p>
    <w:p>
      <w:pPr>
        <w:ind w:firstLine="420"/>
        <w:jc w:val="left"/>
        <w:spacing w:line="400" w:lineRule="exact"/>
        <w:rPr>
          <w:rFonts w:ascii="宋体" w:hAnsi="宋体" w:cs="宋体"/>
          <w:szCs w:val="21"/>
        </w:rPr>
      </w:pPr>
      <w:r>
        <w:rPr>
          <w:rFonts w:hint="eastAsia" w:ascii="宋体" w:hAnsi="宋体" w:cs="宋体"/>
          <w:szCs w:val="21"/>
        </w:rPr>
        <w:t xml:space="preserve">①在每间实验室设置高清AI摄像机，所有摄像机清晰度应不低于400万像素。 </w:t>
      </w:r>
      <w:r/>
    </w:p>
    <w:p>
      <w:pPr>
        <w:ind w:firstLine="420"/>
        <w:jc w:val="left"/>
        <w:spacing w:line="400" w:lineRule="exact"/>
        <w:rPr>
          <w:rFonts w:ascii="宋体" w:hAnsi="宋体" w:cs="宋体"/>
          <w:szCs w:val="21"/>
        </w:rPr>
      </w:pPr>
      <w:r>
        <w:rPr>
          <w:rFonts w:hint="eastAsia" w:ascii="宋体" w:hAnsi="宋体" w:cs="宋体"/>
          <w:szCs w:val="21"/>
        </w:rPr>
        <w:t xml:space="preserve">②本系统主要设备接入原有监控系统，在学校监控中心增加相应存储硬盘，其余设备均利用原有。</w:t>
      </w:r>
      <w:r/>
    </w:p>
    <w:p>
      <w:pPr>
        <w:ind w:left="420"/>
        <w:jc w:val="left"/>
        <w:spacing w:line="400" w:lineRule="exact"/>
        <w:rPr>
          <w:rFonts w:ascii="宋体" w:hAnsi="宋体" w:cs="宋体"/>
          <w:szCs w:val="21"/>
        </w:rPr>
      </w:pPr>
      <w:r>
        <w:rPr>
          <w:rFonts w:hint="eastAsia" w:ascii="宋体" w:hAnsi="宋体" w:cs="宋体"/>
          <w:szCs w:val="21"/>
        </w:rPr>
        <w:t xml:space="preserve">③48路AI视觉智能分析服务器：</w:t>
      </w:r>
      <w:r/>
    </w:p>
    <w:p>
      <w:pPr>
        <w:ind w:left="420"/>
        <w:jc w:val="left"/>
        <w:spacing w:line="400" w:lineRule="exact"/>
        <w:rPr>
          <w:rFonts w:ascii="宋体" w:hAnsi="宋体" w:cs="宋体"/>
          <w:szCs w:val="21"/>
        </w:rPr>
      </w:pPr>
      <w:r>
        <w:rPr>
          <w:rFonts w:hint="eastAsia" w:ascii="宋体" w:hAnsi="宋体" w:cs="宋体"/>
          <w:szCs w:val="21"/>
        </w:rPr>
        <w:t xml:space="preserve">CPU: Quad Cores A76 + Quad Cores A55</w:t>
      </w:r>
      <w:r/>
    </w:p>
    <w:p>
      <w:pPr>
        <w:ind w:left="420"/>
        <w:jc w:val="left"/>
        <w:spacing w:line="400" w:lineRule="exact"/>
        <w:rPr>
          <w:rFonts w:ascii="宋体" w:hAnsi="宋体" w:cs="宋体"/>
          <w:szCs w:val="21"/>
        </w:rPr>
      </w:pPr>
      <w:r>
        <w:rPr>
          <w:rFonts w:hint="eastAsia" w:ascii="宋体" w:hAnsi="宋体" w:cs="宋体"/>
          <w:szCs w:val="21"/>
        </w:rPr>
        <w:t xml:space="preserve">NPU: 30Tops@INT8</w:t>
      </w:r>
      <w:r/>
    </w:p>
    <w:p>
      <w:pPr>
        <w:ind w:left="420"/>
        <w:jc w:val="left"/>
        <w:spacing w:line="400" w:lineRule="exact"/>
        <w:rPr>
          <w:rFonts w:ascii="宋体" w:hAnsi="宋体" w:cs="宋体"/>
          <w:szCs w:val="21"/>
        </w:rPr>
      </w:pPr>
      <w:r>
        <w:rPr>
          <w:rFonts w:hint="eastAsia" w:ascii="宋体" w:hAnsi="宋体" w:cs="宋体"/>
          <w:szCs w:val="21"/>
        </w:rPr>
        <w:t xml:space="preserve">内存：40GB</w:t>
      </w:r>
      <w:r/>
    </w:p>
    <w:p>
      <w:pPr>
        <w:ind w:left="420"/>
        <w:jc w:val="left"/>
        <w:spacing w:line="400" w:lineRule="exact"/>
        <w:rPr>
          <w:rFonts w:ascii="宋体" w:hAnsi="宋体" w:cs="宋体"/>
          <w:szCs w:val="21"/>
        </w:rPr>
      </w:pPr>
      <w:r>
        <w:rPr>
          <w:rFonts w:hint="eastAsia" w:ascii="宋体" w:hAnsi="宋体" w:cs="宋体"/>
          <w:szCs w:val="21"/>
        </w:rPr>
        <w:t xml:space="preserve">硬盘：320GB eMMC</w:t>
      </w:r>
      <w:r/>
    </w:p>
    <w:p>
      <w:pPr>
        <w:ind w:left="420"/>
        <w:jc w:val="left"/>
        <w:spacing w:line="400" w:lineRule="exact"/>
        <w:rPr>
          <w:rFonts w:ascii="宋体" w:hAnsi="宋体" w:cs="宋体"/>
          <w:szCs w:val="21"/>
        </w:rPr>
      </w:pPr>
      <w:r>
        <w:rPr>
          <w:rFonts w:hint="eastAsia" w:ascii="宋体" w:hAnsi="宋体" w:cs="宋体"/>
          <w:szCs w:val="21"/>
        </w:rPr>
        <w:t xml:space="preserve">网口：2个千兆网口</w:t>
      </w:r>
      <w:r/>
    </w:p>
    <w:p>
      <w:pPr>
        <w:ind w:left="420"/>
        <w:jc w:val="left"/>
        <w:spacing w:line="400" w:lineRule="exact"/>
        <w:rPr>
          <w:rFonts w:ascii="宋体" w:hAnsi="宋体" w:cs="宋体"/>
          <w:szCs w:val="21"/>
        </w:rPr>
      </w:pPr>
      <w:r>
        <w:rPr>
          <w:rFonts w:hint="eastAsia" w:ascii="宋体" w:hAnsi="宋体" w:cs="宋体"/>
          <w:szCs w:val="21"/>
        </w:rPr>
        <w:t xml:space="preserve">5）门禁管理系统</w:t>
      </w:r>
      <w:r/>
    </w:p>
    <w:p>
      <w:pPr>
        <w:ind w:firstLine="420"/>
        <w:jc w:val="left"/>
        <w:spacing w:line="400" w:lineRule="exact"/>
        <w:tabs>
          <w:tab w:val="left" w:pos="840" w:leader="none"/>
        </w:tabs>
        <w:rPr>
          <w:rFonts w:ascii="宋体" w:hAnsi="宋体" w:cs="宋体"/>
          <w:szCs w:val="21"/>
        </w:rPr>
      </w:pPr>
      <w:r>
        <w:rPr>
          <w:rFonts w:hint="eastAsia" w:ascii="宋体" w:hAnsi="宋体" w:cs="宋体"/>
          <w:szCs w:val="21"/>
        </w:rPr>
        <w:t xml:space="preserve">①新增门禁均为单机版门禁。</w:t>
      </w:r>
      <w:r/>
    </w:p>
    <w:p>
      <w:pPr>
        <w:ind w:firstLine="420"/>
        <w:jc w:val="left"/>
        <w:spacing w:line="400" w:lineRule="exact"/>
        <w:tabs>
          <w:tab w:val="left" w:pos="840" w:leader="none"/>
        </w:tabs>
        <w:rPr>
          <w:rFonts w:ascii="宋体" w:hAnsi="宋体" w:cs="宋体"/>
          <w:szCs w:val="21"/>
        </w:rPr>
      </w:pPr>
      <w:r>
        <w:rPr>
          <w:rFonts w:hint="eastAsia" w:ascii="宋体" w:hAnsi="宋体" w:cs="宋体"/>
          <w:szCs w:val="21"/>
        </w:rPr>
        <w:t xml:space="preserve">②门禁为单门门禁控制器，开门方式为刷卡。</w:t>
      </w:r>
      <w:r/>
    </w:p>
    <w:p>
      <w:pPr>
        <w:ind w:firstLine="420"/>
        <w:jc w:val="left"/>
        <w:spacing w:line="400" w:lineRule="exact"/>
        <w:tabs>
          <w:tab w:val="left" w:pos="840" w:leader="none"/>
        </w:tabs>
        <w:rPr>
          <w:rFonts w:ascii="宋体" w:hAnsi="宋体" w:cs="宋体"/>
          <w:szCs w:val="21"/>
        </w:rPr>
      </w:pPr>
      <w:r>
        <w:rPr>
          <w:rFonts w:hint="eastAsia" w:ascii="宋体" w:hAnsi="宋体" w:cs="宋体"/>
          <w:szCs w:val="21"/>
        </w:rPr>
        <w:t xml:space="preserve">③前端设备包括电磁锁、识别器、门磁、开门按钮。所有门禁都采用进出门均需刷卡的形式。现场门禁控制器置于吊顶内。</w:t>
      </w:r>
      <w:r/>
    </w:p>
    <w:p>
      <w:pPr>
        <w:ind w:firstLine="420"/>
        <w:jc w:val="left"/>
        <w:spacing w:line="400" w:lineRule="exact"/>
        <w:tabs>
          <w:tab w:val="left" w:pos="840" w:leader="none"/>
        </w:tabs>
        <w:rPr>
          <w:rFonts w:ascii="宋体" w:hAnsi="宋体" w:cs="宋体"/>
          <w:szCs w:val="21"/>
        </w:rPr>
      </w:pPr>
      <w:r>
        <w:rPr>
          <w:rFonts w:hint="eastAsia" w:ascii="宋体" w:hAnsi="宋体" w:cs="宋体"/>
          <w:szCs w:val="21"/>
        </w:rPr>
        <w:t xml:space="preserve">④门禁系统需与消防联动，当发生火灾报警信号时，相应区域内的门禁电锁应接收联动信号断电开门。联动的实现方式采用配电回路强切加监控中心集成联动（即安防系统集成将消防监控主机包括在内）的双重联动方式。</w:t>
      </w:r>
      <w:r/>
    </w:p>
    <w:p>
      <w:pPr>
        <w:ind w:firstLine="420"/>
        <w:jc w:val="left"/>
        <w:spacing w:line="400" w:lineRule="exact"/>
        <w:tabs>
          <w:tab w:val="left" w:pos="840" w:leader="none"/>
        </w:tabs>
        <w:rPr>
          <w:rFonts w:ascii="宋体" w:hAnsi="宋体" w:cs="宋体"/>
          <w:szCs w:val="21"/>
        </w:rPr>
      </w:pPr>
      <w:r/>
      <w:bookmarkStart w:id="672" w:name="_Toc1224"/>
      <w:r/>
      <w:bookmarkStart w:id="673" w:name="_Toc60146925"/>
      <w:r/>
      <w:bookmarkStart w:id="674" w:name="_Toc24058"/>
      <w:r>
        <w:rPr>
          <w:rFonts w:hint="eastAsia" w:ascii="宋体" w:hAnsi="宋体" w:cs="宋体"/>
          <w:szCs w:val="21"/>
        </w:rPr>
        <w:t xml:space="preserve">3.实验室给排水系统要求</w:t>
      </w:r>
      <w:bookmarkEnd w:id="672"/>
      <w:r/>
      <w:bookmarkEnd w:id="673"/>
      <w:r/>
      <w:bookmarkEnd w:id="674"/>
      <w:r/>
      <w:r/>
    </w:p>
    <w:p>
      <w:pPr>
        <w:ind w:firstLine="420"/>
        <w:jc w:val="left"/>
        <w:spacing w:line="400" w:lineRule="exact"/>
        <w:rPr>
          <w:rFonts w:ascii="宋体" w:hAnsi="宋体" w:cs="宋体"/>
          <w:szCs w:val="21"/>
        </w:rPr>
      </w:pPr>
      <w:r>
        <w:rPr>
          <w:rFonts w:hint="eastAsia" w:ascii="宋体" w:hAnsi="宋体" w:cs="宋体"/>
          <w:szCs w:val="21"/>
        </w:rPr>
        <w:t xml:space="preserve">（1）给排水管材</w:t>
      </w:r>
      <w:r/>
    </w:p>
    <w:p>
      <w:pPr>
        <w:ind w:firstLine="420"/>
        <w:jc w:val="left"/>
        <w:spacing w:line="400" w:lineRule="exact"/>
        <w:rPr>
          <w:rFonts w:ascii="宋体" w:hAnsi="宋体" w:cs="宋体"/>
          <w:szCs w:val="21"/>
        </w:rPr>
      </w:pPr>
      <w:r>
        <w:rPr>
          <w:rFonts w:hint="eastAsia" w:ascii="宋体" w:hAnsi="宋体" w:cs="宋体"/>
          <w:szCs w:val="21"/>
        </w:rPr>
        <w:t xml:space="preserve">1）生活给水管采用PPR管材，热熔焊接，给水接自原土建预留给水主管。</w:t>
      </w:r>
      <w:r/>
    </w:p>
    <w:p>
      <w:pPr>
        <w:ind w:firstLine="420"/>
        <w:jc w:val="left"/>
        <w:spacing w:line="400" w:lineRule="exact"/>
        <w:rPr>
          <w:rFonts w:ascii="宋体" w:hAnsi="宋体" w:cs="宋体"/>
          <w:szCs w:val="21"/>
        </w:rPr>
      </w:pPr>
      <w:r>
        <w:rPr>
          <w:rFonts w:hint="eastAsia" w:ascii="宋体" w:hAnsi="宋体" w:cs="宋体"/>
          <w:szCs w:val="21"/>
        </w:rPr>
        <w:t xml:space="preserve">2）室内实验室废水排水管采用PE塑料排水管安装（热熔连接），排水接至一层预留排水主管。</w:t>
      </w:r>
      <w:r/>
    </w:p>
    <w:p>
      <w:pPr>
        <w:pStyle w:val="968"/>
        <w:ind w:right="216" w:firstLine="420"/>
        <w:spacing w:line="400" w:lineRule="exact"/>
        <w:rPr>
          <w:rFonts w:ascii="宋体" w:hAnsi="宋体" w:eastAsia="宋体" w:cs="宋体"/>
          <w:szCs w:val="21"/>
        </w:rPr>
      </w:pPr>
      <w:r>
        <w:rPr>
          <w:rFonts w:hint="eastAsia" w:ascii="宋体" w:hAnsi="宋体" w:eastAsia="宋体" w:cs="宋体"/>
          <w:szCs w:val="21"/>
        </w:rPr>
        <w:t xml:space="preserve">3）室内吊顶给水主管均做防结露保温，保温材料采用难燃材料；防结露保温层厚为10mm。</w:t>
      </w:r>
      <w:r/>
    </w:p>
    <w:p>
      <w:pPr>
        <w:ind w:firstLine="420"/>
        <w:jc w:val="left"/>
        <w:spacing w:line="400" w:lineRule="exact"/>
        <w:rPr>
          <w:rFonts w:ascii="宋体" w:hAnsi="宋体" w:cs="宋体"/>
          <w:szCs w:val="21"/>
        </w:rPr>
      </w:pPr>
      <w:r>
        <w:rPr>
          <w:rFonts w:hint="eastAsia" w:ascii="宋体" w:hAnsi="宋体" w:cs="宋体"/>
          <w:szCs w:val="21"/>
        </w:rPr>
        <w:t xml:space="preserve">（2）管道及设备安装</w:t>
      </w:r>
      <w:r/>
    </w:p>
    <w:p>
      <w:pPr>
        <w:ind w:firstLine="420"/>
        <w:jc w:val="left"/>
        <w:spacing w:line="400" w:lineRule="exact"/>
        <w:rPr>
          <w:rFonts w:ascii="宋体" w:hAnsi="宋体" w:cs="宋体"/>
          <w:szCs w:val="21"/>
        </w:rPr>
      </w:pPr>
      <w:r>
        <w:rPr>
          <w:rFonts w:hint="eastAsia" w:ascii="宋体" w:hAnsi="宋体" w:cs="宋体"/>
          <w:szCs w:val="21"/>
        </w:rPr>
        <w:t xml:space="preserve">1）给排水管道敷设在管道井或吊顶内，上水走天花经功能柱引至用水点。</w:t>
      </w:r>
      <w:r/>
    </w:p>
    <w:p>
      <w:pPr>
        <w:ind w:firstLine="420"/>
        <w:jc w:val="left"/>
        <w:spacing w:line="400" w:lineRule="exact"/>
        <w:rPr>
          <w:rFonts w:ascii="宋体" w:hAnsi="宋体" w:cs="宋体"/>
          <w:szCs w:val="21"/>
        </w:rPr>
      </w:pPr>
      <w:r>
        <w:rPr>
          <w:rFonts w:hint="eastAsia" w:ascii="宋体" w:hAnsi="宋体" w:cs="宋体"/>
          <w:szCs w:val="21"/>
        </w:rPr>
        <w:t xml:space="preserve">2）给排水管道穿基础或外墙，屋面时，应按设计图示位置预埋刚性防水套管，做法见02S404。</w:t>
      </w:r>
      <w:r/>
    </w:p>
    <w:p>
      <w:pPr>
        <w:ind w:firstLine="420"/>
        <w:jc w:val="left"/>
        <w:spacing w:line="400" w:lineRule="exact"/>
        <w:rPr>
          <w:rFonts w:ascii="宋体" w:hAnsi="宋体" w:cs="宋体"/>
          <w:szCs w:val="21"/>
        </w:rPr>
      </w:pPr>
      <w:r>
        <w:rPr>
          <w:rFonts w:hint="eastAsia" w:ascii="宋体" w:hAnsi="宋体" w:cs="宋体"/>
          <w:szCs w:val="21"/>
        </w:rPr>
        <w:t xml:space="preserve">（3）排水系统</w:t>
      </w:r>
      <w:r/>
    </w:p>
    <w:p>
      <w:pPr>
        <w:ind w:firstLine="420"/>
        <w:jc w:val="left"/>
        <w:spacing w:line="400" w:lineRule="exact"/>
        <w:rPr>
          <w:rFonts w:ascii="宋体" w:hAnsi="宋体" w:cs="宋体"/>
          <w:szCs w:val="21"/>
        </w:rPr>
      </w:pPr>
      <w:r>
        <w:rPr>
          <w:rFonts w:hint="eastAsia" w:ascii="宋体" w:hAnsi="宋体" w:cs="宋体"/>
          <w:szCs w:val="21"/>
        </w:rPr>
        <w:t xml:space="preserve">1）排水立管检查口的安装高度均为距该层楼面板＋1.0m。</w:t>
      </w:r>
      <w:r/>
    </w:p>
    <w:p>
      <w:pPr>
        <w:ind w:firstLine="420"/>
        <w:jc w:val="left"/>
        <w:spacing w:line="400" w:lineRule="exact"/>
        <w:rPr>
          <w:rFonts w:ascii="宋体" w:hAnsi="宋体" w:cs="宋体"/>
          <w:szCs w:val="21"/>
        </w:rPr>
      </w:pPr>
      <w:r>
        <w:rPr>
          <w:rFonts w:hint="eastAsia" w:ascii="宋体" w:hAnsi="宋体" w:cs="宋体"/>
          <w:szCs w:val="21"/>
        </w:rPr>
        <w:t xml:space="preserve">2）凡未注明坡度或标高的排水管道采用如下坡度。即：</w:t>
      </w:r>
      <w:r/>
    </w:p>
    <w:p>
      <w:pPr>
        <w:ind w:firstLine="420"/>
        <w:jc w:val="left"/>
        <w:spacing w:line="400" w:lineRule="exact"/>
        <w:rPr>
          <w:rFonts w:ascii="宋体" w:hAnsi="宋体" w:cs="宋体"/>
          <w:szCs w:val="21"/>
        </w:rPr>
      </w:pPr>
      <w:r>
        <w:rPr>
          <w:rFonts w:hint="eastAsia" w:ascii="宋体" w:hAnsi="宋体" w:cs="宋体"/>
          <w:szCs w:val="21"/>
        </w:rPr>
        <w:t xml:space="preserve">DN50 i=0.035; DN75 i=0.03; DN100 i=0.026；</w:t>
      </w:r>
      <w:r/>
    </w:p>
    <w:p>
      <w:pPr>
        <w:ind w:firstLine="420"/>
        <w:jc w:val="left"/>
        <w:spacing w:line="400" w:lineRule="exact"/>
        <w:rPr>
          <w:rFonts w:ascii="宋体" w:hAnsi="宋体" w:cs="宋体"/>
          <w:szCs w:val="21"/>
        </w:rPr>
      </w:pPr>
      <w:r>
        <w:rPr>
          <w:rFonts w:hint="eastAsia" w:ascii="宋体" w:hAnsi="宋体" w:cs="宋体"/>
          <w:szCs w:val="21"/>
        </w:rPr>
        <w:t xml:space="preserve">DN125 i=0.015; DN150 I=0.010 ; DN200 i=0.008。</w:t>
      </w:r>
      <w:r/>
    </w:p>
    <w:p>
      <w:pPr>
        <w:ind w:firstLine="420"/>
        <w:jc w:val="left"/>
        <w:spacing w:line="400" w:lineRule="exact"/>
        <w:rPr>
          <w:rFonts w:ascii="宋体" w:hAnsi="宋体" w:cs="宋体"/>
          <w:szCs w:val="21"/>
        </w:rPr>
      </w:pPr>
      <w:r>
        <w:rPr>
          <w:rFonts w:hint="eastAsia" w:ascii="宋体" w:hAnsi="宋体" w:cs="宋体"/>
          <w:szCs w:val="21"/>
        </w:rPr>
        <w:t xml:space="preserve">3）排水管道清扫口，当 DN＜100时，其规格同管径相同。当 DN≥100时，其规格均为 DN100。排水管上检查口、清扫口除图中标明者外，还应按《建筑给水排水及采暖工程施工质量验收规范》第5.2.6条和5.2.7条要求设置和安装。当采用带门三通和弯头时，此门可替代清扫口和检查口。清扫口本体/盖板/盖圈材质。</w:t>
      </w:r>
      <w:r/>
    </w:p>
    <w:p>
      <w:pPr>
        <w:ind w:firstLine="420"/>
        <w:jc w:val="left"/>
        <w:spacing w:line="400" w:lineRule="exact"/>
        <w:rPr>
          <w:rFonts w:ascii="宋体" w:hAnsi="宋体" w:cs="宋体"/>
          <w:szCs w:val="21"/>
        </w:rPr>
      </w:pPr>
      <w:r>
        <w:rPr>
          <w:rFonts w:hint="eastAsia" w:ascii="宋体" w:hAnsi="宋体" w:cs="宋体"/>
          <w:szCs w:val="21"/>
        </w:rPr>
        <w:t xml:space="preserve">4）排水管道的横管与立管连接处，应采用45斜三通或斜四通和顺水三通或顺水四通。排水支管、排水立管接入横干管时，应采用45°斜三通接入。</w:t>
      </w:r>
      <w:r/>
    </w:p>
    <w:p>
      <w:pPr>
        <w:ind w:firstLine="420"/>
        <w:jc w:val="left"/>
        <w:spacing w:line="400" w:lineRule="exact"/>
        <w:rPr>
          <w:rFonts w:ascii="宋体" w:hAnsi="宋体" w:cs="宋体"/>
          <w:szCs w:val="21"/>
        </w:rPr>
      </w:pPr>
      <w:r>
        <w:rPr>
          <w:rFonts w:hint="eastAsia" w:ascii="宋体" w:hAnsi="宋体" w:cs="宋体"/>
          <w:szCs w:val="21"/>
        </w:rPr>
        <w:t xml:space="preserve">5）排水立管与排出管端部的连接连接，采用两个45弯头或弯头半径≥4倍管径的90弯头。</w:t>
      </w:r>
      <w:r/>
    </w:p>
    <w:p>
      <w:pPr>
        <w:ind w:firstLine="420"/>
        <w:jc w:val="left"/>
        <w:spacing w:line="400" w:lineRule="exact"/>
        <w:rPr>
          <w:rFonts w:ascii="宋体" w:hAnsi="宋体" w:cs="宋体"/>
          <w:szCs w:val="21"/>
        </w:rPr>
      </w:pPr>
      <w:r>
        <w:rPr>
          <w:rFonts w:hint="eastAsia" w:ascii="宋体" w:hAnsi="宋体" w:cs="宋体"/>
          <w:szCs w:val="21"/>
        </w:rPr>
        <w:t xml:space="preserve">6）凡设有地漏处，其周围的地面应不小于0.01的坡度坡向地漏处。地漏篦子顶面标高应低于设置处地面标高5mm。地漏水封高度≥50mm。存水弯同卫生洁具配套订购, 水封 h≮50mm。</w:t>
      </w:r>
      <w:r/>
    </w:p>
    <w:p>
      <w:pPr>
        <w:ind w:firstLine="420"/>
        <w:jc w:val="left"/>
        <w:spacing w:line="400" w:lineRule="exact"/>
        <w:rPr>
          <w:rFonts w:ascii="宋体" w:hAnsi="宋体" w:cs="宋体"/>
          <w:szCs w:val="21"/>
        </w:rPr>
      </w:pPr>
      <w:r>
        <w:rPr>
          <w:rFonts w:hint="eastAsia" w:ascii="宋体" w:hAnsi="宋体" w:cs="宋体"/>
          <w:szCs w:val="21"/>
        </w:rPr>
        <w:t xml:space="preserve">7）伸顶通气帽采用铸铁伸顶式通气帽（蘑菇型），详见《建筑排水设备附件选用安装》04S301第74页；伸顶通气帽高出屋面隔热板0.5m且大于最大积雪厚度。上人屋面高出屋面2m。</w:t>
      </w:r>
      <w:r/>
    </w:p>
    <w:p>
      <w:pPr>
        <w:ind w:firstLine="420"/>
        <w:jc w:val="left"/>
        <w:spacing w:line="400" w:lineRule="exact"/>
        <w:rPr>
          <w:rFonts w:ascii="宋体" w:hAnsi="宋体" w:cs="宋体"/>
          <w:szCs w:val="21"/>
        </w:rPr>
      </w:pPr>
      <w:r>
        <w:rPr>
          <w:rFonts w:hint="eastAsia" w:ascii="宋体" w:hAnsi="宋体" w:cs="宋体"/>
          <w:szCs w:val="21"/>
        </w:rPr>
        <w:t xml:space="preserve">8）排水管道的连接应符合《建筑给水排水及采暖工程施工质量验收规范》。</w:t>
      </w:r>
      <w:r/>
    </w:p>
    <w:p>
      <w:pPr>
        <w:ind w:firstLine="420"/>
        <w:jc w:val="left"/>
        <w:spacing w:line="400" w:lineRule="exact"/>
        <w:rPr>
          <w:rFonts w:ascii="宋体" w:hAnsi="宋体" w:cs="宋体"/>
          <w:szCs w:val="21"/>
        </w:rPr>
      </w:pPr>
      <w:r>
        <w:rPr>
          <w:rFonts w:hint="eastAsia" w:ascii="宋体" w:hAnsi="宋体" w:cs="宋体"/>
          <w:szCs w:val="21"/>
        </w:rPr>
        <w:t xml:space="preserve">（4）管道敷设及机电设备安装</w:t>
      </w:r>
      <w:r/>
    </w:p>
    <w:p>
      <w:pPr>
        <w:ind w:firstLine="420"/>
        <w:jc w:val="left"/>
        <w:spacing w:line="400" w:lineRule="exact"/>
        <w:rPr>
          <w:rFonts w:ascii="宋体" w:hAnsi="宋体" w:cs="宋体"/>
          <w:szCs w:val="21"/>
        </w:rPr>
      </w:pPr>
      <w:r>
        <w:rPr>
          <w:rFonts w:hint="eastAsia" w:ascii="宋体" w:hAnsi="宋体" w:cs="宋体"/>
          <w:szCs w:val="21"/>
        </w:rPr>
        <w:t xml:space="preserve">1）钢管，在安装时都应考虑适应管道的</w:t>
      </w:r>
      <w:r>
        <w:rPr>
          <w:rFonts w:hint="eastAsia" w:ascii="宋体" w:hAnsi="宋体" w:cs="宋体"/>
          <w:szCs w:val="21"/>
          <w:lang w:val="en-US" w:eastAsia="zh-CN"/>
        </w:rPr>
        <w:t xml:space="preserve">热胀冷缩</w:t>
      </w:r>
      <w:r>
        <w:rPr>
          <w:rFonts w:hint="eastAsia" w:ascii="宋体" w:hAnsi="宋体" w:cs="宋体"/>
          <w:szCs w:val="21"/>
        </w:rPr>
        <w:t xml:space="preserve">之需要，不管图中是否有表示都应设置波纹伸缩节。</w:t>
      </w:r>
      <w:r/>
    </w:p>
    <w:p>
      <w:pPr>
        <w:pStyle w:val="1166"/>
        <w:jc w:val="left"/>
        <w:spacing w:line="400" w:lineRule="exact"/>
        <w:rPr>
          <w:rFonts w:ascii="宋体" w:hAnsi="宋体" w:cs="宋体"/>
          <w:szCs w:val="21"/>
        </w:rPr>
      </w:pPr>
      <w:r>
        <w:rPr>
          <w:rFonts w:hint="eastAsia" w:ascii="宋体" w:hAnsi="宋体" w:cs="宋体"/>
          <w:szCs w:val="21"/>
        </w:rPr>
        <w:t xml:space="preserve">①伸缩节的压力PN应大于或等于管道最大工作压力。</w:t>
      </w:r>
      <w:r/>
    </w:p>
    <w:p>
      <w:pPr>
        <w:pStyle w:val="1166"/>
        <w:jc w:val="left"/>
        <w:spacing w:line="400" w:lineRule="exact"/>
        <w:rPr>
          <w:rFonts w:ascii="宋体" w:hAnsi="宋体" w:cs="宋体"/>
          <w:szCs w:val="21"/>
        </w:rPr>
      </w:pPr>
      <w:r>
        <w:rPr>
          <w:rFonts w:hint="eastAsia" w:ascii="宋体" w:hAnsi="宋体" w:cs="宋体"/>
          <w:szCs w:val="21"/>
        </w:rPr>
        <w:t xml:space="preserve">②在安装中应尽量利用管道转弯等自然补偿来代替伸缩节。</w:t>
      </w:r>
      <w:r/>
    </w:p>
    <w:p>
      <w:pPr>
        <w:pStyle w:val="1166"/>
        <w:jc w:val="left"/>
        <w:spacing w:line="400" w:lineRule="exact"/>
        <w:rPr>
          <w:rFonts w:ascii="宋体" w:hAnsi="宋体" w:cs="宋体"/>
          <w:szCs w:val="21"/>
        </w:rPr>
      </w:pPr>
      <w:r>
        <w:rPr>
          <w:rFonts w:hint="eastAsia" w:ascii="宋体" w:hAnsi="宋体" w:cs="宋体"/>
          <w:szCs w:val="21"/>
        </w:rPr>
        <w:t xml:space="preserve">③采用了伸缩节的管道，在伸缩节之间，应设置一个固定支架。其余为导向支架。</w:t>
      </w:r>
      <w:r/>
    </w:p>
    <w:p>
      <w:pPr>
        <w:pStyle w:val="1166"/>
        <w:jc w:val="left"/>
        <w:spacing w:line="400" w:lineRule="exact"/>
        <w:rPr>
          <w:rFonts w:ascii="宋体" w:hAnsi="宋体" w:cs="宋体"/>
          <w:szCs w:val="21"/>
        </w:rPr>
      </w:pPr>
      <w:r>
        <w:rPr>
          <w:rFonts w:hint="eastAsia" w:ascii="宋体" w:hAnsi="宋体" w:cs="宋体"/>
          <w:szCs w:val="21"/>
        </w:rPr>
        <w:t xml:space="preserve">④立管上的固定支架宜安装在伸缩节所在层的上一层管道上。</w:t>
      </w:r>
      <w:r/>
    </w:p>
    <w:p>
      <w:pPr>
        <w:pStyle w:val="1166"/>
        <w:jc w:val="left"/>
        <w:spacing w:line="400" w:lineRule="exact"/>
        <w:rPr>
          <w:rFonts w:ascii="宋体" w:hAnsi="宋体" w:cs="宋体"/>
          <w:szCs w:val="21"/>
        </w:rPr>
      </w:pPr>
      <w:r>
        <w:rPr>
          <w:rFonts w:hint="eastAsia" w:ascii="宋体" w:hAnsi="宋体" w:cs="宋体"/>
          <w:szCs w:val="21"/>
        </w:rPr>
        <w:t xml:space="preserve">⑤固定支架，导向支架（滑动支架）按 05R417、03S402 安装。</w:t>
      </w:r>
      <w:r/>
    </w:p>
    <w:p>
      <w:pPr>
        <w:pStyle w:val="1166"/>
        <w:jc w:val="left"/>
        <w:spacing w:line="400" w:lineRule="exact"/>
        <w:rPr>
          <w:rFonts w:ascii="宋体" w:hAnsi="宋体" w:cs="宋体"/>
          <w:szCs w:val="21"/>
        </w:rPr>
      </w:pPr>
      <w:r>
        <w:rPr>
          <w:rFonts w:hint="eastAsia" w:ascii="宋体" w:hAnsi="宋体" w:cs="宋体"/>
          <w:szCs w:val="21"/>
        </w:rPr>
        <w:t xml:space="preserve">⑥安装可曲挠橡胶接头或金属波纹补偿器的两端管道，均应设置支墩或支架，使其不承受管道重量。</w:t>
      </w:r>
      <w:r/>
    </w:p>
    <w:p>
      <w:pPr>
        <w:ind w:firstLine="420"/>
        <w:jc w:val="left"/>
        <w:spacing w:line="400" w:lineRule="exact"/>
        <w:rPr>
          <w:rFonts w:ascii="宋体" w:hAnsi="宋体" w:cs="宋体"/>
          <w:szCs w:val="21"/>
        </w:rPr>
      </w:pPr>
      <w:r>
        <w:rPr>
          <w:rFonts w:hint="eastAsia" w:ascii="宋体" w:hAnsi="宋体" w:cs="宋体"/>
          <w:szCs w:val="21"/>
        </w:rPr>
        <w:t xml:space="preserve">2）支架设置及间距</w:t>
      </w:r>
      <w:r/>
    </w:p>
    <w:p>
      <w:pPr>
        <w:pStyle w:val="1166"/>
        <w:jc w:val="left"/>
        <w:spacing w:line="400" w:lineRule="exact"/>
        <w:rPr>
          <w:rFonts w:ascii="宋体" w:hAnsi="宋体" w:cs="宋体"/>
          <w:szCs w:val="21"/>
        </w:rPr>
      </w:pPr>
      <w:r>
        <w:rPr>
          <w:rFonts w:hint="eastAsia" w:ascii="宋体" w:hAnsi="宋体" w:cs="宋体"/>
          <w:szCs w:val="21"/>
        </w:rPr>
        <w:t xml:space="preserve">①管道支吊架参考国标图 03S402《管道支架及吊架》安装。</w:t>
      </w:r>
      <w:r/>
    </w:p>
    <w:p>
      <w:pPr>
        <w:pStyle w:val="1166"/>
        <w:jc w:val="left"/>
        <w:spacing w:line="400" w:lineRule="exact"/>
        <w:rPr>
          <w:rFonts w:ascii="宋体" w:hAnsi="宋体" w:cs="宋体"/>
          <w:szCs w:val="21"/>
        </w:rPr>
      </w:pPr>
      <w:r>
        <w:rPr>
          <w:rFonts w:hint="eastAsia" w:ascii="宋体" w:hAnsi="宋体" w:cs="宋体"/>
          <w:szCs w:val="21"/>
        </w:rPr>
        <w:t xml:space="preserve">②在临近水泵,阀门和其他大型附件处,应加设支架。</w:t>
      </w:r>
      <w:r/>
    </w:p>
    <w:p>
      <w:pPr>
        <w:pStyle w:val="1166"/>
        <w:jc w:val="left"/>
        <w:spacing w:line="400" w:lineRule="exact"/>
        <w:rPr>
          <w:rFonts w:ascii="宋体" w:hAnsi="宋体" w:cs="宋体"/>
          <w:szCs w:val="21"/>
        </w:rPr>
      </w:pPr>
      <w:r>
        <w:rPr>
          <w:rFonts w:hint="eastAsia" w:ascii="宋体" w:hAnsi="宋体" w:cs="宋体"/>
          <w:szCs w:val="21"/>
        </w:rPr>
        <w:t xml:space="preserve">③各种金属立管每层至少设置一个支架和管卡，设于离地 1～1.5m 处。</w:t>
      </w:r>
      <w:r/>
    </w:p>
    <w:p>
      <w:pPr>
        <w:pStyle w:val="1166"/>
        <w:jc w:val="left"/>
        <w:spacing w:line="400" w:lineRule="exact"/>
        <w:rPr>
          <w:rFonts w:ascii="宋体" w:hAnsi="宋体" w:cs="宋体"/>
          <w:szCs w:val="21"/>
        </w:rPr>
      </w:pPr>
      <w:r>
        <w:rPr>
          <w:rFonts w:hint="eastAsia" w:ascii="宋体" w:hAnsi="宋体" w:cs="宋体"/>
          <w:szCs w:val="21"/>
        </w:rPr>
        <w:t xml:space="preserve">④钢管的管道支吊架间距详见《建筑给水排水及采暖工程施工质量验收规范》（GB50242~2017)的规定。</w:t>
      </w:r>
      <w:r/>
    </w:p>
    <w:p>
      <w:pPr>
        <w:ind w:firstLine="420"/>
        <w:jc w:val="left"/>
        <w:spacing w:line="400" w:lineRule="exact"/>
        <w:rPr>
          <w:rFonts w:ascii="宋体" w:hAnsi="宋体" w:cs="宋体"/>
          <w:szCs w:val="21"/>
        </w:rPr>
      </w:pPr>
      <w:r>
        <w:rPr>
          <w:rFonts w:hint="eastAsia" w:ascii="宋体" w:hAnsi="宋体" w:cs="宋体"/>
          <w:szCs w:val="21"/>
        </w:rPr>
        <w:t xml:space="preserve">3）管道支吊架材质</w:t>
      </w:r>
      <w:r/>
    </w:p>
    <w:p>
      <w:pPr>
        <w:pStyle w:val="1166"/>
        <w:jc w:val="left"/>
        <w:spacing w:line="400" w:lineRule="exact"/>
        <w:rPr>
          <w:rFonts w:ascii="宋体" w:hAnsi="宋体" w:cs="宋体"/>
          <w:szCs w:val="21"/>
        </w:rPr>
      </w:pPr>
      <w:r>
        <w:rPr>
          <w:rFonts w:hint="eastAsia" w:ascii="宋体" w:hAnsi="宋体" w:cs="宋体"/>
          <w:szCs w:val="21"/>
        </w:rPr>
        <w:t xml:space="preserve">屋面上所有的管道支吊架全部采用热镀锌产品。</w:t>
      </w:r>
      <w:r/>
    </w:p>
    <w:p>
      <w:pPr>
        <w:ind w:firstLine="420"/>
        <w:jc w:val="left"/>
        <w:spacing w:line="400" w:lineRule="exact"/>
        <w:rPr>
          <w:rFonts w:ascii="宋体" w:hAnsi="宋体" w:cs="宋体"/>
          <w:szCs w:val="21"/>
        </w:rPr>
      </w:pPr>
      <w:r>
        <w:rPr>
          <w:rFonts w:hint="eastAsia" w:ascii="宋体" w:hAnsi="宋体" w:cs="宋体"/>
          <w:szCs w:val="21"/>
        </w:rPr>
        <w:t xml:space="preserve">4）排水管道伸缩节的设置</w:t>
      </w:r>
      <w:r/>
    </w:p>
    <w:p>
      <w:pPr>
        <w:pStyle w:val="1166"/>
        <w:jc w:val="left"/>
        <w:spacing w:line="400" w:lineRule="exact"/>
        <w:rPr>
          <w:rFonts w:ascii="宋体" w:hAnsi="宋体" w:cs="宋体"/>
          <w:szCs w:val="21"/>
        </w:rPr>
      </w:pPr>
      <w:r>
        <w:rPr>
          <w:rFonts w:hint="eastAsia" w:ascii="宋体" w:hAnsi="宋体" w:cs="宋体"/>
          <w:szCs w:val="21"/>
        </w:rPr>
        <w:t xml:space="preserve">①当层高小于等于4m时，立管应每层设一个伸缩节，否则应根据设计伸缩量确定。横干管设置伸缩节，一般不大于4m或按设计图纸中要求设置。横支管上合流配件至立管的直线管段大于2m时，应设伸缩节，但伸缩节间最大间距不大于4m。</w:t>
      </w:r>
      <w:r/>
    </w:p>
    <w:p>
      <w:pPr>
        <w:pStyle w:val="1166"/>
        <w:jc w:val="left"/>
        <w:spacing w:line="400" w:lineRule="exact"/>
        <w:rPr>
          <w:rFonts w:ascii="宋体" w:hAnsi="宋体" w:cs="宋体"/>
          <w:szCs w:val="21"/>
        </w:rPr>
      </w:pPr>
      <w:r>
        <w:rPr>
          <w:rFonts w:hint="eastAsia" w:ascii="宋体" w:hAnsi="宋体" w:cs="宋体"/>
          <w:szCs w:val="21"/>
        </w:rPr>
        <w:t xml:space="preserve">②管道设计伸缩量当管径小于等于110mm时，伸缩量不大于12mm；当管径大于等于160mm时，伸缩量不大于15mm。伸缩节两端设滑动支架，伸缩节间中部设固定支架。</w:t>
      </w:r>
      <w:r/>
    </w:p>
    <w:p>
      <w:pPr>
        <w:ind w:firstLine="420"/>
        <w:jc w:val="left"/>
        <w:spacing w:line="400" w:lineRule="exact"/>
        <w:rPr>
          <w:rFonts w:ascii="宋体" w:hAnsi="宋体" w:cs="宋体"/>
          <w:szCs w:val="21"/>
        </w:rPr>
      </w:pPr>
      <w:r>
        <w:rPr>
          <w:rFonts w:hint="eastAsia" w:ascii="宋体" w:hAnsi="宋体" w:cs="宋体"/>
          <w:szCs w:val="21"/>
        </w:rPr>
        <w:t xml:space="preserve">5）管道穿屋面:所有管道穿屋面均需设置防水套管，做法详见《防水套管》。</w:t>
      </w:r>
      <w:r/>
    </w:p>
    <w:p>
      <w:pPr>
        <w:ind w:firstLine="420"/>
        <w:jc w:val="left"/>
        <w:spacing w:line="400" w:lineRule="exact"/>
        <w:rPr>
          <w:rFonts w:ascii="宋体" w:hAnsi="宋体" w:cs="宋体"/>
          <w:szCs w:val="21"/>
        </w:rPr>
      </w:pPr>
      <w:r>
        <w:rPr>
          <w:rFonts w:hint="eastAsia" w:ascii="宋体" w:hAnsi="宋体" w:cs="宋体"/>
          <w:szCs w:val="21"/>
        </w:rPr>
        <w:t xml:space="preserve">6）防火封堵</w:t>
      </w:r>
      <w:r/>
    </w:p>
    <w:p>
      <w:pPr>
        <w:pStyle w:val="1166"/>
        <w:jc w:val="left"/>
        <w:spacing w:line="400" w:lineRule="exact"/>
        <w:rPr>
          <w:rFonts w:ascii="宋体" w:hAnsi="宋体" w:cs="宋体"/>
          <w:szCs w:val="21"/>
        </w:rPr>
      </w:pPr>
      <w:r>
        <w:rPr>
          <w:rFonts w:hint="eastAsia" w:ascii="宋体" w:hAnsi="宋体" w:cs="宋体"/>
          <w:szCs w:val="21"/>
        </w:rPr>
        <w:t xml:space="preserve">①管道穿防火墙时，应采用符合国家相关消防防火要求的材料，将空隙紧密填实。不影响墙体防火性能。</w:t>
      </w:r>
      <w:r/>
    </w:p>
    <w:p>
      <w:pPr>
        <w:pStyle w:val="1166"/>
        <w:jc w:val="left"/>
        <w:spacing w:line="400" w:lineRule="exact"/>
        <w:rPr>
          <w:rFonts w:ascii="宋体" w:hAnsi="宋体" w:cs="宋体"/>
          <w:szCs w:val="21"/>
        </w:rPr>
      </w:pPr>
      <w:r>
        <w:rPr>
          <w:rFonts w:hint="eastAsia" w:ascii="宋体" w:hAnsi="宋体" w:cs="宋体"/>
          <w:szCs w:val="21"/>
        </w:rPr>
        <w:t xml:space="preserve">②管道穿楼板处，应采用符合国家相关消防防火要求的材料，将空隙紧密填实。不影响楼板的防火性能。</w:t>
      </w:r>
      <w:r/>
    </w:p>
    <w:p>
      <w:pPr>
        <w:ind w:firstLine="420"/>
        <w:jc w:val="left"/>
        <w:spacing w:line="400" w:lineRule="exact"/>
        <w:rPr>
          <w:rFonts w:ascii="宋体" w:hAnsi="宋体" w:cs="宋体"/>
          <w:szCs w:val="21"/>
        </w:rPr>
      </w:pPr>
      <w:r>
        <w:rPr>
          <w:rFonts w:hint="eastAsia" w:ascii="宋体" w:hAnsi="宋体" w:cs="宋体"/>
          <w:szCs w:val="21"/>
        </w:rPr>
        <w:t xml:space="preserve">7）其他</w:t>
      </w:r>
      <w:r/>
    </w:p>
    <w:p>
      <w:pPr>
        <w:pStyle w:val="1166"/>
        <w:jc w:val="left"/>
        <w:spacing w:line="400" w:lineRule="exact"/>
        <w:rPr>
          <w:rFonts w:ascii="宋体" w:hAnsi="宋体" w:cs="宋体"/>
          <w:szCs w:val="21"/>
        </w:rPr>
      </w:pPr>
      <w:r>
        <w:rPr>
          <w:rFonts w:hint="eastAsia" w:ascii="宋体" w:hAnsi="宋体" w:cs="宋体"/>
          <w:szCs w:val="21"/>
        </w:rPr>
        <w:t xml:space="preserve">①塑料管穿楼板时，必须设置套管及阻火圈。套管采用钢管，穿屋面时必须采用金属套管。套管应高出地面、屋面&lt;100mm，并采取严格的防水措施。</w:t>
      </w:r>
      <w:r/>
    </w:p>
    <w:p>
      <w:pPr>
        <w:pStyle w:val="1166"/>
        <w:jc w:val="left"/>
        <w:spacing w:line="400" w:lineRule="exact"/>
        <w:rPr>
          <w:rFonts w:ascii="宋体" w:hAnsi="宋体" w:cs="宋体"/>
          <w:szCs w:val="21"/>
        </w:rPr>
      </w:pPr>
      <w:r>
        <w:rPr>
          <w:rFonts w:hint="eastAsia" w:ascii="宋体" w:hAnsi="宋体" w:cs="宋体"/>
          <w:szCs w:val="21"/>
        </w:rPr>
        <w:t xml:space="preserve">②埋地塑料管出地坪处设置护管，其高度应高出地坪100mm。</w:t>
      </w:r>
      <w:r/>
    </w:p>
    <w:p>
      <w:pPr>
        <w:pStyle w:val="1166"/>
        <w:jc w:val="left"/>
        <w:spacing w:line="400" w:lineRule="exact"/>
        <w:rPr>
          <w:rFonts w:ascii="宋体" w:hAnsi="宋体" w:cs="宋体"/>
          <w:szCs w:val="21"/>
        </w:rPr>
      </w:pPr>
      <w:r>
        <w:rPr>
          <w:rFonts w:hint="eastAsia" w:ascii="宋体" w:hAnsi="宋体" w:cs="宋体"/>
          <w:szCs w:val="21"/>
        </w:rPr>
        <w:t xml:space="preserve">③包在管井和吊顶内的立管检查口和阀门处，均应设检修门，尺寸和做法详见建筑设计。给排水承包商应指定检修门位置。</w:t>
      </w:r>
      <w:r/>
    </w:p>
    <w:p>
      <w:pPr>
        <w:pStyle w:val="1166"/>
        <w:jc w:val="left"/>
        <w:spacing w:line="400" w:lineRule="exact"/>
        <w:rPr>
          <w:rFonts w:ascii="宋体" w:hAnsi="宋体" w:cs="宋体"/>
          <w:szCs w:val="21"/>
        </w:rPr>
      </w:pPr>
      <w:r>
        <w:rPr>
          <w:rFonts w:hint="eastAsia" w:ascii="宋体" w:hAnsi="宋体" w:cs="宋体"/>
          <w:szCs w:val="21"/>
        </w:rPr>
        <w:t xml:space="preserve">④在管道安装时补充钻孔、打洞。铺设时，其钻孔位置应结合结构图纸，避开梁柱。</w:t>
      </w:r>
      <w:r/>
    </w:p>
    <w:p>
      <w:pPr>
        <w:pStyle w:val="1166"/>
        <w:jc w:val="left"/>
        <w:spacing w:line="400" w:lineRule="exact"/>
        <w:rPr>
          <w:rFonts w:ascii="宋体" w:hAnsi="宋体" w:cs="宋体"/>
          <w:szCs w:val="21"/>
        </w:rPr>
      </w:pPr>
      <w:r>
        <w:rPr>
          <w:rFonts w:hint="eastAsia" w:ascii="宋体" w:hAnsi="宋体" w:cs="宋体"/>
          <w:szCs w:val="21"/>
        </w:rPr>
        <w:t xml:space="preserve">⑤给水及排水立管底部的立管和弯管、弯管和弯管、弯管和水平管的相互连接应加强，并需设置支墩。弯头处支撑参照国标图集《室内管道支吊架》05R417-1 第 150 页。有困难时，可设置加强的支吊架，其支撑能力应保证在使用时不因动态负荷致使产生颤动和位移。</w:t>
      </w:r>
      <w:r/>
    </w:p>
    <w:p>
      <w:pPr>
        <w:pStyle w:val="1166"/>
        <w:jc w:val="left"/>
        <w:spacing w:line="400" w:lineRule="exact"/>
        <w:rPr>
          <w:rFonts w:ascii="宋体" w:hAnsi="宋体" w:cs="宋体"/>
          <w:szCs w:val="21"/>
        </w:rPr>
      </w:pPr>
      <w:r>
        <w:rPr>
          <w:rFonts w:hint="eastAsia" w:ascii="宋体" w:hAnsi="宋体" w:cs="宋体"/>
          <w:szCs w:val="21"/>
        </w:rPr>
        <w:t xml:space="preserve">（5）防腐、涂色及保温</w:t>
      </w:r>
      <w:r/>
    </w:p>
    <w:p>
      <w:pPr>
        <w:ind w:left="630"/>
        <w:jc w:val="left"/>
        <w:spacing w:line="400" w:lineRule="exact"/>
        <w:rPr>
          <w:rFonts w:ascii="宋体" w:hAnsi="宋体" w:cs="宋体"/>
          <w:szCs w:val="21"/>
        </w:rPr>
      </w:pPr>
      <w:r>
        <w:rPr>
          <w:rFonts w:hint="eastAsia" w:ascii="宋体" w:hAnsi="宋体" w:cs="宋体"/>
          <w:szCs w:val="21"/>
        </w:rPr>
        <w:t xml:space="preserve">1）防腐、涂色</w:t>
      </w:r>
      <w:r/>
    </w:p>
    <w:p>
      <w:pPr>
        <w:pStyle w:val="1166"/>
        <w:jc w:val="left"/>
        <w:spacing w:line="400" w:lineRule="exact"/>
        <w:rPr>
          <w:rFonts w:ascii="宋体" w:hAnsi="宋体" w:cs="宋体"/>
          <w:szCs w:val="21"/>
        </w:rPr>
      </w:pPr>
      <w:r>
        <w:rPr>
          <w:rFonts w:hint="eastAsia" w:ascii="宋体" w:hAnsi="宋体" w:cs="宋体"/>
          <w:szCs w:val="21"/>
        </w:rPr>
        <w:t xml:space="preserve">①安装前管道、管件、管道支吊架、容器等涂底漆前必须清除表面灰尘污垢，锈斑及焊渣等物，必须清除内部污垢和杂物。此道工序合格后方可进行刷漆作业。</w:t>
      </w:r>
      <w:r/>
    </w:p>
    <w:p>
      <w:pPr>
        <w:pStyle w:val="1166"/>
        <w:jc w:val="left"/>
        <w:spacing w:line="400" w:lineRule="exact"/>
        <w:rPr>
          <w:rFonts w:ascii="宋体" w:hAnsi="宋体" w:cs="宋体"/>
          <w:szCs w:val="21"/>
        </w:rPr>
      </w:pPr>
      <w:r>
        <w:rPr>
          <w:rFonts w:hint="eastAsia" w:ascii="宋体" w:hAnsi="宋体" w:cs="宋体"/>
          <w:szCs w:val="21"/>
        </w:rPr>
        <w:t xml:space="preserve">②管件、管道支吊架、容器等除锈后均涂防锈漆二道，第一道防锈漆应在安装时涂好，试压合格后</w:t>
      </w:r>
      <w:r>
        <w:rPr>
          <w:rFonts w:hint="eastAsia" w:ascii="宋体" w:hAnsi="宋体" w:cs="宋体"/>
          <w:szCs w:val="21"/>
          <w:lang w:val="en-US" w:eastAsia="zh-CN"/>
        </w:rPr>
        <w:t xml:space="preserve">再</w:t>
      </w:r>
      <w:r>
        <w:rPr>
          <w:rFonts w:hint="eastAsia" w:ascii="宋体" w:hAnsi="宋体" w:cs="宋体"/>
          <w:szCs w:val="21"/>
        </w:rPr>
        <w:t xml:space="preserve">涂第二道防锈底漆，明设不锈钢管不刷防锈底漆。镀锌层破坏部分及管螺纹露出部分刷防锈底漆二道，上述管道及明装不保温管道，管件，支架等再涂面漆二道，设于管井内，管道间管道可不再刷面漆。</w:t>
      </w:r>
      <w:r/>
    </w:p>
    <w:p>
      <w:pPr>
        <w:pStyle w:val="1166"/>
        <w:jc w:val="left"/>
        <w:spacing w:line="400" w:lineRule="exact"/>
        <w:rPr>
          <w:rFonts w:ascii="宋体" w:hAnsi="宋体" w:cs="宋体"/>
          <w:szCs w:val="21"/>
        </w:rPr>
      </w:pPr>
      <w:r>
        <w:rPr>
          <w:rFonts w:hint="eastAsia" w:ascii="宋体" w:hAnsi="宋体" w:cs="宋体"/>
          <w:szCs w:val="21"/>
        </w:rPr>
        <w:t xml:space="preserve">③设备和管道应按《建筑给水排水及采暖工程施工质量验收规范》要求做防腐处理。</w:t>
      </w:r>
      <w:r/>
    </w:p>
    <w:p>
      <w:pPr>
        <w:pStyle w:val="1166"/>
        <w:jc w:val="left"/>
        <w:spacing w:line="400" w:lineRule="exact"/>
        <w:rPr>
          <w:rFonts w:ascii="宋体" w:hAnsi="宋体" w:cs="宋体"/>
          <w:szCs w:val="21"/>
        </w:rPr>
      </w:pPr>
      <w:r>
        <w:rPr>
          <w:rFonts w:hint="eastAsia" w:ascii="宋体" w:hAnsi="宋体" w:cs="宋体"/>
          <w:szCs w:val="21"/>
        </w:rPr>
        <w:t xml:space="preserve">④有可能产生腐蚀的区域，采用热镀锌定型支吊架产品。</w:t>
      </w:r>
      <w:r/>
    </w:p>
    <w:p>
      <w:pPr>
        <w:ind w:left="630"/>
        <w:jc w:val="left"/>
        <w:spacing w:line="400" w:lineRule="exact"/>
        <w:rPr>
          <w:rFonts w:ascii="宋体" w:hAnsi="宋体" w:cs="宋体"/>
          <w:szCs w:val="21"/>
        </w:rPr>
      </w:pPr>
      <w:r>
        <w:rPr>
          <w:rFonts w:hint="eastAsia" w:ascii="宋体" w:hAnsi="宋体" w:cs="宋体"/>
          <w:szCs w:val="21"/>
        </w:rPr>
        <w:t xml:space="preserve">2）保温</w:t>
      </w:r>
      <w:r/>
    </w:p>
    <w:p>
      <w:pPr>
        <w:ind w:firstLine="420"/>
        <w:jc w:val="left"/>
        <w:spacing w:line="400" w:lineRule="exact"/>
        <w:rPr>
          <w:rFonts w:ascii="宋体" w:hAnsi="宋体" w:cs="宋体"/>
          <w:szCs w:val="21"/>
        </w:rPr>
      </w:pPr>
      <w:r>
        <w:rPr>
          <w:rFonts w:hint="eastAsia" w:ascii="宋体" w:hAnsi="宋体" w:cs="宋体"/>
          <w:szCs w:val="21"/>
        </w:rPr>
        <w:t xml:space="preserve">①室内吊顶给水主管均做防结露保温，保温材料采用B1级难燃闭泡橡塑绝热材料；防结露保温层厚为10mm，表观密度 60-70 kg/m³；导热系数≤0.035W/(m・K)（0℃）；不另做保护层,以上做法参见《16S401》。</w:t>
      </w:r>
      <w:r/>
    </w:p>
    <w:p>
      <w:pPr>
        <w:ind w:firstLine="420"/>
        <w:jc w:val="left"/>
        <w:spacing w:line="400" w:lineRule="exact"/>
        <w:rPr>
          <w:rFonts w:ascii="宋体" w:hAnsi="宋体" w:cs="宋体"/>
          <w:szCs w:val="21"/>
        </w:rPr>
      </w:pPr>
      <w:r>
        <w:rPr>
          <w:rFonts w:hint="eastAsia" w:ascii="宋体" w:hAnsi="宋体" w:cs="宋体"/>
          <w:szCs w:val="21"/>
        </w:rPr>
        <w:t xml:space="preserve">②室外给水管均做防冻保温，保温材料采用B1级难燃闭泡橡塑绝热材料；防结露保温层厚为30mm，表观密度 60-75 kg/m³；导热系数≤0.035W/(m・K)（0℃）；外包保护0.5mm铝皮,以上做法参见《16S401》。</w:t>
      </w:r>
      <w:r/>
    </w:p>
    <w:p>
      <w:pPr>
        <w:ind w:firstLine="420"/>
        <w:jc w:val="left"/>
        <w:spacing w:line="400" w:lineRule="exact"/>
        <w:rPr>
          <w:rFonts w:ascii="宋体" w:hAnsi="宋体" w:cs="宋体"/>
          <w:szCs w:val="21"/>
        </w:rPr>
      </w:pPr>
      <w:r>
        <w:rPr>
          <w:rFonts w:hint="eastAsia" w:ascii="宋体" w:hAnsi="宋体" w:cs="宋体"/>
          <w:szCs w:val="21"/>
        </w:rPr>
        <w:t xml:space="preserve">③管道试压、防腐全部验收合格，管道表面干燥、无油污、无明水后方可施工保温；严禁带湿、带水施工。施工环境温度不宜低于 5℃，低温环境胶水粘接效果会下降。</w:t>
      </w:r>
      <w:r/>
    </w:p>
    <w:p>
      <w:pPr>
        <w:ind w:firstLine="420"/>
        <w:jc w:val="left"/>
        <w:spacing w:line="400" w:lineRule="exact"/>
        <w:rPr>
          <w:rFonts w:ascii="宋体" w:hAnsi="宋体" w:cs="宋体"/>
          <w:szCs w:val="21"/>
        </w:rPr>
      </w:pPr>
      <w:r>
        <w:rPr>
          <w:rFonts w:hint="eastAsia" w:ascii="宋体" w:hAnsi="宋体" w:cs="宋体"/>
          <w:szCs w:val="21"/>
        </w:rPr>
        <w:t xml:space="preserve">④橡塑管壳内径应匹配管道外径，不得过大造成管壳与管道间空腔。管壳纵向剖缝宜布置在管道侧面偏下位置；相邻管壳纵向接缝应相互错开，不得通缝对齐；所有纵向缝、环向对接缝双面涂刷专用橡塑胶水，待胶水指触不粘手后压紧粘合，接缝严密无空隙；保冷防结露部位不得以胶带代替胶水密封，胶水密封为首要措施，胶带为辅助加强。</w:t>
      </w:r>
      <w:r/>
    </w:p>
    <w:p>
      <w:pPr>
        <w:ind w:firstLine="420"/>
        <w:jc w:val="left"/>
        <w:spacing w:line="400" w:lineRule="exact"/>
        <w:rPr>
          <w:rFonts w:ascii="宋体" w:hAnsi="宋体" w:cs="宋体"/>
          <w:szCs w:val="21"/>
        </w:rPr>
      </w:pPr>
      <w:r>
        <w:rPr>
          <w:rFonts w:hint="eastAsia" w:ascii="宋体" w:hAnsi="宋体" w:cs="宋体"/>
          <w:szCs w:val="21"/>
        </w:rPr>
        <w:t xml:space="preserve">⑤弯头、三通等管件应裁切下料拼接，保证保温厚度与直管一致，不得硬掰拉扯橡塑材料；DN≥80 弯头宜采用虾米腰分节下料；阀门、法兰部位采用橡塑板材现场制作可拆卸保温盒，不得死封，方便后期检修，接缝全部涂胶密封。</w:t>
      </w:r>
      <w:r/>
    </w:p>
    <w:p>
      <w:pPr>
        <w:ind w:firstLine="420"/>
        <w:jc w:val="left"/>
        <w:spacing w:line="400" w:lineRule="exact"/>
        <w:rPr>
          <w:rFonts w:ascii="宋体" w:hAnsi="宋体" w:cs="宋体"/>
          <w:szCs w:val="21"/>
        </w:rPr>
      </w:pPr>
      <w:r>
        <w:rPr>
          <w:rFonts w:hint="eastAsia" w:ascii="宋体" w:hAnsi="宋体" w:cs="宋体"/>
          <w:szCs w:val="21"/>
        </w:rPr>
        <w:t xml:space="preserve">⑥管道支吊架位置，保温层应连续贯通，支架处设置与保温厚度匹配的防腐隔热木托，避免冷桥；橡塑不得被支架挤压变薄塌陷。</w:t>
      </w:r>
      <w:r/>
    </w:p>
    <w:p>
      <w:pPr>
        <w:ind w:firstLine="420"/>
        <w:jc w:val="left"/>
        <w:spacing w:line="400" w:lineRule="exact"/>
        <w:rPr>
          <w:rFonts w:ascii="宋体" w:hAnsi="宋体" w:cs="宋体"/>
          <w:szCs w:val="21"/>
        </w:rPr>
      </w:pPr>
      <w:r>
        <w:rPr>
          <w:rFonts w:hint="eastAsia" w:ascii="宋体" w:hAnsi="宋体" w:cs="宋体"/>
          <w:szCs w:val="21"/>
        </w:rPr>
        <w:t xml:space="preserve">⑦穿墙、穿楼板位置，保温层应连续穿过洞口，洞口缝隙采用防水密封材料封堵严密。</w:t>
      </w:r>
      <w:r/>
    </w:p>
    <w:p>
      <w:pPr>
        <w:ind w:firstLine="422"/>
        <w:spacing w:line="400" w:lineRule="exact"/>
        <w:rPr>
          <w:rFonts w:ascii="宋体" w:hAnsi="宋体" w:cs="宋体"/>
          <w:b/>
          <w:bCs/>
          <w:szCs w:val="21"/>
        </w:rPr>
      </w:pPr>
      <w:r>
        <w:rPr>
          <w:rFonts w:hint="eastAsia" w:ascii="宋体" w:hAnsi="宋体" w:cs="宋体"/>
          <w:b/>
          <w:bCs/>
          <w:szCs w:val="21"/>
        </w:rPr>
        <w:t xml:space="preserve">4.实验室通风系统技术要求</w:t>
      </w:r>
      <w:r/>
    </w:p>
    <w:p>
      <w:pPr>
        <w:pStyle w:val="1166"/>
        <w:jc w:val="left"/>
        <w:spacing w:line="400" w:lineRule="exact"/>
        <w:rPr>
          <w:rFonts w:ascii="宋体" w:hAnsi="宋体" w:cs="宋体"/>
          <w:szCs w:val="21"/>
        </w:rPr>
      </w:pPr>
      <w:r/>
      <w:bookmarkStart w:id="675" w:name="_Toc19011"/>
      <w:r>
        <w:rPr>
          <w:rFonts w:hint="eastAsia" w:ascii="宋体" w:hAnsi="宋体" w:cs="宋体"/>
          <w:szCs w:val="21"/>
        </w:rPr>
        <w:t xml:space="preserve">（1）通排风系统设计及安装标准</w:t>
      </w:r>
      <w:bookmarkEnd w:id="675"/>
      <w:r/>
      <w:r/>
    </w:p>
    <w:p>
      <w:pPr>
        <w:pStyle w:val="1202"/>
        <w:ind w:left="425" w:firstLine="0"/>
        <w:spacing w:line="400" w:lineRule="exact"/>
        <w:rPr>
          <w:rFonts w:ascii="宋体" w:hAnsi="宋体" w:cs="宋体"/>
          <w:szCs w:val="21"/>
        </w:rPr>
      </w:pPr>
      <w:r>
        <w:rPr>
          <w:rFonts w:hint="eastAsia" w:ascii="宋体" w:hAnsi="宋体" w:cs="宋体"/>
          <w:szCs w:val="21"/>
        </w:rPr>
        <w:t xml:space="preserve">《民用建筑供暖通风与空气调节设计规范》    GB50736-2012</w:t>
      </w:r>
      <w:r/>
    </w:p>
    <w:p>
      <w:pPr>
        <w:pStyle w:val="1202"/>
        <w:ind w:left="425" w:firstLine="0"/>
        <w:spacing w:line="400" w:lineRule="exact"/>
        <w:rPr>
          <w:rFonts w:ascii="宋体" w:hAnsi="宋体" w:cs="宋体"/>
          <w:szCs w:val="21"/>
        </w:rPr>
      </w:pPr>
      <w:r>
        <w:rPr>
          <w:rFonts w:hint="eastAsia" w:ascii="宋体" w:hAnsi="宋体" w:cs="宋体"/>
          <w:szCs w:val="21"/>
        </w:rPr>
        <w:t xml:space="preserve">《建筑设计防火规范（2018版）》            GB50016-2014</w:t>
      </w:r>
      <w:r/>
    </w:p>
    <w:p>
      <w:pPr>
        <w:pStyle w:val="1202"/>
        <w:ind w:left="425" w:firstLine="0"/>
        <w:spacing w:line="400" w:lineRule="exact"/>
        <w:rPr>
          <w:rFonts w:ascii="宋体" w:hAnsi="宋体" w:cs="宋体"/>
          <w:szCs w:val="21"/>
        </w:rPr>
      </w:pPr>
      <w:r>
        <w:rPr>
          <w:rFonts w:hint="eastAsia" w:ascii="宋体" w:hAnsi="宋体" w:cs="宋体"/>
          <w:szCs w:val="21"/>
        </w:rPr>
        <w:t xml:space="preserve">《公共建筑节能设计标准》                  GB50189-2015</w:t>
      </w:r>
      <w:r/>
    </w:p>
    <w:p>
      <w:pPr>
        <w:pStyle w:val="1202"/>
        <w:ind w:left="425" w:firstLine="0"/>
        <w:spacing w:line="400" w:lineRule="exact"/>
        <w:rPr>
          <w:rFonts w:ascii="宋体" w:hAnsi="宋体" w:cs="宋体"/>
          <w:szCs w:val="21"/>
        </w:rPr>
      </w:pPr>
      <w:r>
        <w:rPr>
          <w:rFonts w:hint="eastAsia" w:ascii="宋体" w:hAnsi="宋体" w:cs="宋体"/>
          <w:szCs w:val="21"/>
        </w:rPr>
        <w:t xml:space="preserve">《科研建筑设计标准》                      JGJ91-2019</w:t>
      </w:r>
      <w:r/>
    </w:p>
    <w:p>
      <w:pPr>
        <w:pStyle w:val="1202"/>
        <w:ind w:left="425" w:firstLine="0"/>
        <w:spacing w:line="400" w:lineRule="exact"/>
        <w:rPr>
          <w:rFonts w:ascii="宋体" w:hAnsi="宋体" w:cs="宋体"/>
          <w:szCs w:val="21"/>
        </w:rPr>
      </w:pPr>
      <w:r>
        <w:rPr>
          <w:rFonts w:hint="eastAsia" w:ascii="宋体" w:hAnsi="宋体" w:cs="宋体"/>
          <w:szCs w:val="21"/>
        </w:rPr>
        <w:t xml:space="preserve">《实验室变风量排风柜》                    JG/T-222-2007</w:t>
      </w:r>
      <w:r/>
    </w:p>
    <w:p>
      <w:pPr>
        <w:pStyle w:val="1202"/>
        <w:ind w:left="425" w:firstLine="0"/>
        <w:spacing w:line="400" w:lineRule="exact"/>
        <w:rPr>
          <w:rFonts w:ascii="宋体" w:hAnsi="宋体" w:cs="宋体"/>
          <w:szCs w:val="21"/>
        </w:rPr>
      </w:pPr>
      <w:r>
        <w:rPr>
          <w:rFonts w:hint="eastAsia" w:ascii="宋体" w:hAnsi="宋体" w:cs="宋体"/>
          <w:szCs w:val="21"/>
        </w:rPr>
        <w:t xml:space="preserve">《通风与空调工程施工质量验收规范》        GB 50243-2016</w:t>
      </w:r>
      <w:r/>
    </w:p>
    <w:p>
      <w:pPr>
        <w:pStyle w:val="1202"/>
        <w:ind w:left="425" w:firstLine="0"/>
        <w:spacing w:line="400" w:lineRule="exact"/>
        <w:rPr>
          <w:rFonts w:ascii="宋体" w:hAnsi="宋体" w:cs="宋体"/>
          <w:szCs w:val="21"/>
        </w:rPr>
      </w:pPr>
      <w:r>
        <w:rPr>
          <w:rFonts w:hint="eastAsia" w:ascii="宋体" w:hAnsi="宋体" w:cs="宋体"/>
          <w:szCs w:val="21"/>
        </w:rPr>
        <w:t xml:space="preserve">《室内空气质量标准》                      GB/T18883-2022</w:t>
      </w:r>
      <w:r/>
    </w:p>
    <w:p>
      <w:pPr>
        <w:pStyle w:val="1202"/>
        <w:ind w:left="425" w:firstLine="0"/>
        <w:spacing w:line="400" w:lineRule="exact"/>
        <w:rPr>
          <w:rFonts w:ascii="宋体" w:hAnsi="宋体" w:cs="宋体"/>
          <w:szCs w:val="21"/>
        </w:rPr>
      </w:pPr>
      <w:r>
        <w:rPr>
          <w:rFonts w:hint="eastAsia" w:ascii="宋体" w:hAnsi="宋体" w:cs="宋体"/>
          <w:szCs w:val="21"/>
        </w:rPr>
        <w:t xml:space="preserve">《工业建筑供暖通风与空气调节设计规范》    GB 50019-2015</w:t>
      </w:r>
      <w:r/>
    </w:p>
    <w:p>
      <w:pPr>
        <w:ind w:firstLine="420"/>
        <w:spacing w:line="400" w:lineRule="exact"/>
        <w:rPr>
          <w:rFonts w:ascii="宋体" w:hAnsi="宋体" w:cs="宋体"/>
          <w:szCs w:val="21"/>
        </w:rPr>
      </w:pPr>
      <w:r>
        <w:rPr>
          <w:rFonts w:hint="eastAsia" w:ascii="宋体" w:hAnsi="宋体" w:cs="宋体"/>
          <w:szCs w:val="21"/>
        </w:rPr>
        <w:t xml:space="preserve">依据设计施工图纸和技术要求，本工程项目的材料、设备和安装必须达到图纸设计单位和规范、标准的要求，都应遵照国家及有关部门现行规范和有关的技术规范执行，若国家及有关部门对规范重新修订时，以现行规范为准。无规范和标准时，以设计单位提出经业主同意的标准执行。</w:t>
      </w:r>
      <w:r/>
    </w:p>
    <w:p>
      <w:pPr>
        <w:ind w:firstLine="422"/>
        <w:spacing w:line="400" w:lineRule="exact"/>
        <w:tabs>
          <w:tab w:val="left" w:pos="360" w:leader="none"/>
        </w:tabs>
        <w:rPr>
          <w:rFonts w:ascii="宋体" w:hAnsi="宋体" w:cs="宋体"/>
          <w:b/>
          <w:szCs w:val="21"/>
        </w:rPr>
        <w:outlineLvl w:val="1"/>
      </w:pPr>
      <w:r>
        <w:rPr>
          <w:rFonts w:hint="eastAsia" w:ascii="宋体" w:hAnsi="宋体" w:cs="宋体"/>
          <w:b/>
          <w:szCs w:val="21"/>
        </w:rPr>
        <w:t xml:space="preserve">（2）总体性能及技术要求</w:t>
      </w:r>
      <w:r/>
    </w:p>
    <w:p>
      <w:pPr>
        <w:ind w:firstLine="420"/>
        <w:spacing w:line="400" w:lineRule="exact"/>
        <w:rPr>
          <w:rFonts w:ascii="宋体" w:hAnsi="宋体" w:cs="宋体"/>
          <w:szCs w:val="21"/>
        </w:rPr>
      </w:pPr>
      <w:r/>
      <w:bookmarkStart w:id="676" w:name="_Toc12818"/>
      <w:r>
        <w:rPr>
          <w:rFonts w:hint="eastAsia" w:ascii="宋体" w:hAnsi="宋体" w:cs="宋体"/>
          <w:szCs w:val="21"/>
        </w:rPr>
        <w:t xml:space="preserve">1）实验室通风系统技术要求</w:t>
      </w:r>
      <w:bookmarkEnd w:id="676"/>
      <w:r/>
      <w:r/>
    </w:p>
    <w:p>
      <w:pPr>
        <w:ind w:firstLine="420"/>
        <w:spacing w:line="400" w:lineRule="exact"/>
        <w:rPr>
          <w:rFonts w:ascii="宋体" w:hAnsi="宋体" w:cs="宋体"/>
          <w:szCs w:val="21"/>
        </w:rPr>
      </w:pPr>
      <w:r>
        <w:rPr>
          <w:rFonts w:hint="eastAsia" w:ascii="宋体" w:hAnsi="宋体" w:cs="宋体"/>
          <w:szCs w:val="21"/>
        </w:rPr>
        <w:t xml:space="preserve">本项目根据实际情况，排风柜采用CAV变频控制方式，房间送风采用自然补风形式。</w:t>
      </w:r>
      <w:r/>
    </w:p>
    <w:p>
      <w:pPr>
        <w:ind w:firstLine="420"/>
        <w:spacing w:line="400" w:lineRule="exact"/>
        <w:rPr>
          <w:rFonts w:ascii="宋体" w:hAnsi="宋体" w:cs="宋体"/>
          <w:szCs w:val="21"/>
        </w:rPr>
      </w:pPr>
      <w:r>
        <w:rPr>
          <w:rFonts w:hint="eastAsia" w:ascii="宋体" w:hAnsi="宋体" w:cs="宋体"/>
          <w:szCs w:val="21"/>
        </w:rPr>
        <w:t xml:space="preserve">房间最小换气次数——适当的换气量控制，研发实验室换气次数不小于6次/小时。</w:t>
      </w:r>
      <w:r/>
    </w:p>
    <w:p>
      <w:pPr>
        <w:ind w:firstLine="420"/>
        <w:spacing w:line="400" w:lineRule="exact"/>
        <w:rPr>
          <w:rFonts w:ascii="宋体" w:hAnsi="宋体" w:cs="宋体"/>
          <w:szCs w:val="21"/>
        </w:rPr>
      </w:pPr>
      <w:r>
        <w:rPr>
          <w:rFonts w:hint="eastAsia" w:ascii="宋体" w:hAnsi="宋体" w:cs="宋体"/>
          <w:szCs w:val="21"/>
        </w:rPr>
        <w:t xml:space="preserve">确保排风柜对实验中有害物质的防护——安全的面风速控制。排风柜的位置布置应该在远离空气流动、紊流大的地方，远离行走区域和空气新风区。</w:t>
      </w:r>
      <w:r/>
    </w:p>
    <w:p>
      <w:pPr>
        <w:ind w:firstLine="420"/>
        <w:spacing w:line="400" w:lineRule="exact"/>
        <w:rPr>
          <w:rFonts w:ascii="宋体" w:hAnsi="宋体" w:cs="宋体"/>
          <w:szCs w:val="21"/>
        </w:rPr>
      </w:pPr>
      <w:r>
        <w:rPr>
          <w:rFonts w:hint="eastAsia" w:ascii="宋体" w:hAnsi="宋体" w:cs="宋体"/>
          <w:szCs w:val="21"/>
        </w:rPr>
        <w:t xml:space="preserve">为实验室提供安全的工作环境，并满足一定的舒适性要求。在满足安全性的同时，最大限度节约能耗。</w:t>
      </w:r>
      <w:r/>
    </w:p>
    <w:p>
      <w:pPr>
        <w:ind w:firstLine="420"/>
        <w:spacing w:line="400" w:lineRule="exact"/>
        <w:rPr>
          <w:rFonts w:ascii="宋体" w:hAnsi="宋体" w:cs="宋体"/>
          <w:szCs w:val="21"/>
        </w:rPr>
      </w:pPr>
      <w:r/>
      <w:bookmarkStart w:id="677" w:name="_Toc19964"/>
      <w:r>
        <w:rPr>
          <w:rFonts w:hint="eastAsia" w:ascii="宋体" w:hAnsi="宋体" w:cs="宋体"/>
          <w:szCs w:val="21"/>
        </w:rPr>
        <w:t xml:space="preserve">2）通风系统</w:t>
      </w:r>
      <w:bookmarkEnd w:id="677"/>
      <w:r/>
      <w:r/>
    </w:p>
    <w:p>
      <w:pPr>
        <w:ind w:firstLine="420"/>
        <w:spacing w:line="400" w:lineRule="exact"/>
        <w:rPr>
          <w:rFonts w:ascii="宋体" w:hAnsi="宋体" w:cs="宋体"/>
          <w:szCs w:val="21"/>
        </w:rPr>
      </w:pPr>
      <w:r>
        <w:rPr>
          <w:rFonts w:hint="eastAsia" w:ascii="宋体" w:hAnsi="宋体" w:cs="宋体"/>
          <w:szCs w:val="21"/>
        </w:rPr>
        <w:t xml:space="preserve">通风系统设计考虑安全与节能，根据项目实际情况，采用CAV变频控制系统。</w:t>
      </w:r>
      <w:r/>
    </w:p>
    <w:p>
      <w:pPr>
        <w:ind w:firstLine="420"/>
        <w:spacing w:line="400" w:lineRule="exact"/>
        <w:rPr>
          <w:rFonts w:ascii="宋体" w:hAnsi="宋体" w:cs="宋体"/>
          <w:szCs w:val="21"/>
        </w:rPr>
      </w:pPr>
      <w:r/>
      <w:bookmarkStart w:id="678" w:name="_Toc7806"/>
      <w:r>
        <w:rPr>
          <w:rFonts w:hint="eastAsia" w:ascii="宋体" w:hAnsi="宋体" w:cs="宋体"/>
          <w:szCs w:val="21"/>
        </w:rPr>
        <w:t xml:space="preserve">3）通风系统</w:t>
      </w:r>
      <w:bookmarkEnd w:id="678"/>
      <w:r>
        <w:rPr>
          <w:rFonts w:hint="eastAsia" w:ascii="宋体" w:hAnsi="宋体" w:cs="宋体"/>
          <w:szCs w:val="21"/>
        </w:rPr>
        <w:t xml:space="preserve">技术要求</w:t>
      </w:r>
      <w:r/>
    </w:p>
    <w:p>
      <w:pPr>
        <w:ind w:left="420"/>
        <w:jc w:val="left"/>
        <w:spacing w:line="400" w:lineRule="exact"/>
        <w:tabs>
          <w:tab w:val="left" w:pos="960" w:leader="none"/>
        </w:tabs>
        <w:rPr>
          <w:rFonts w:ascii="宋体" w:hAnsi="宋体" w:cs="宋体"/>
          <w:szCs w:val="21"/>
        </w:rPr>
      </w:pPr>
      <w:r>
        <w:rPr>
          <w:rFonts w:hint="eastAsia" w:ascii="宋体" w:hAnsi="宋体" w:cs="宋体"/>
          <w:b/>
          <w:bCs/>
          <w:szCs w:val="21"/>
        </w:rPr>
        <w:t xml:space="preserve">实验室区域排风管均采用阻燃PP材质风管；</w:t>
      </w:r>
      <w:r>
        <w:rPr>
          <w:rFonts w:hint="eastAsia" w:ascii="宋体" w:hAnsi="宋体" w:cs="宋体"/>
          <w:szCs w:val="21"/>
        </w:rPr>
        <w:t xml:space="preserve">参考《通风管道技术规程》JGJ/T141-2017 。</w:t>
      </w:r>
      <w:r/>
    </w:p>
    <w:p>
      <w:pPr>
        <w:ind w:firstLine="420"/>
        <w:spacing w:line="400" w:lineRule="exact"/>
        <w:tabs>
          <w:tab w:val="left" w:pos="840" w:leader="none"/>
        </w:tabs>
        <w:rPr>
          <w:rFonts w:ascii="宋体" w:hAnsi="宋体" w:cs="宋体"/>
          <w:szCs w:val="21"/>
        </w:rPr>
      </w:pPr>
      <w:r>
        <w:rPr>
          <w:rFonts w:hint="eastAsia" w:ascii="宋体" w:hAnsi="宋体" w:cs="宋体"/>
          <w:szCs w:val="21"/>
        </w:rPr>
        <w:t xml:space="preserve">①实验室室内PP排风管均采用阻燃PP（耐酸碱）板材制作，提供第三方检测机构出具的检测报告</w:t>
      </w:r>
      <w:r>
        <w:rPr>
          <w:rFonts w:hint="eastAsia" w:ascii="宋体" w:hAnsi="宋体" w:cs="宋体"/>
          <w:szCs w:val="21"/>
          <w:lang w:val="zh-TW"/>
        </w:rPr>
        <w:t xml:space="preserve">复印件加盖公章</w:t>
      </w:r>
      <w:r>
        <w:rPr>
          <w:rFonts w:hint="eastAsia" w:ascii="宋体" w:hAnsi="宋体" w:cs="宋体"/>
          <w:szCs w:val="21"/>
        </w:rPr>
        <w:t xml:space="preserve">。</w:t>
      </w:r>
      <w:r/>
    </w:p>
    <w:p>
      <w:pPr>
        <w:ind w:firstLine="420"/>
        <w:spacing w:line="400" w:lineRule="exact"/>
        <w:tabs>
          <w:tab w:val="left" w:pos="840" w:leader="none"/>
        </w:tabs>
        <w:rPr>
          <w:rFonts w:ascii="宋体" w:hAnsi="宋体" w:cs="宋体"/>
          <w:szCs w:val="21"/>
        </w:rPr>
      </w:pPr>
      <w:r>
        <w:rPr>
          <w:rFonts w:hint="eastAsia" w:ascii="宋体" w:hAnsi="宋体" w:cs="宋体"/>
          <w:szCs w:val="21"/>
        </w:rPr>
        <w:t xml:space="preserve">②风管口径能满足实验室设备连接需求。</w:t>
      </w:r>
      <w:r/>
    </w:p>
    <w:p>
      <w:pPr>
        <w:ind w:firstLine="420"/>
        <w:spacing w:line="400" w:lineRule="exact"/>
        <w:tabs>
          <w:tab w:val="left" w:pos="840" w:leader="none"/>
        </w:tabs>
        <w:rPr>
          <w:rFonts w:ascii="宋体" w:hAnsi="宋体" w:cs="宋体"/>
          <w:szCs w:val="21"/>
        </w:rPr>
      </w:pPr>
      <w:r>
        <w:rPr>
          <w:rFonts w:hint="eastAsia" w:ascii="宋体" w:hAnsi="宋体" w:cs="宋体"/>
          <w:szCs w:val="21"/>
        </w:rPr>
        <w:t xml:space="preserve">③风管安装不应出现直角弯头、直角三通等，风管加工应遵循GB50243-2016的相关规定，同时尽可能减少风管口径变化情况发生。</w:t>
      </w:r>
      <w:r/>
    </w:p>
    <w:p>
      <w:pPr>
        <w:ind w:firstLine="420"/>
        <w:spacing w:line="400" w:lineRule="exact"/>
        <w:tabs>
          <w:tab w:val="left" w:pos="840" w:leader="none"/>
        </w:tabs>
        <w:rPr>
          <w:rFonts w:ascii="宋体" w:hAnsi="宋体" w:cs="宋体"/>
          <w:szCs w:val="21"/>
        </w:rPr>
      </w:pPr>
      <w:r>
        <w:rPr>
          <w:rFonts w:hint="eastAsia" w:ascii="宋体" w:hAnsi="宋体" w:cs="宋体"/>
          <w:szCs w:val="21"/>
        </w:rPr>
        <w:t xml:space="preserve">④风管壁厚度能保证风管成型后的管壁强度，不出现风机工作时风管变形情况。</w:t>
      </w:r>
      <w:r/>
    </w:p>
    <w:p>
      <w:pPr>
        <w:ind w:firstLine="420"/>
        <w:spacing w:line="400" w:lineRule="exact"/>
        <w:tabs>
          <w:tab w:val="left" w:pos="840" w:leader="none"/>
        </w:tabs>
        <w:rPr>
          <w:rFonts w:ascii="宋体" w:hAnsi="宋体" w:cs="宋体"/>
          <w:szCs w:val="21"/>
        </w:rPr>
      </w:pPr>
      <w:r>
        <w:rPr>
          <w:rFonts w:hint="eastAsia" w:ascii="宋体" w:hAnsi="宋体" w:cs="宋体"/>
          <w:szCs w:val="21"/>
        </w:rPr>
        <w:t xml:space="preserve">⑤风管连接处确保长久密封性，不出现漏风。风管与风机之间采用软性PP材料连接。</w:t>
      </w:r>
      <w:r/>
    </w:p>
    <w:p>
      <w:pPr>
        <w:ind w:firstLine="420"/>
        <w:spacing w:line="400" w:lineRule="exact"/>
        <w:tabs>
          <w:tab w:val="left" w:pos="840" w:leader="none"/>
        </w:tabs>
        <w:rPr>
          <w:rFonts w:ascii="宋体" w:hAnsi="宋体" w:cs="宋体"/>
          <w:szCs w:val="21"/>
        </w:rPr>
      </w:pPr>
      <w:r>
        <w:rPr>
          <w:rFonts w:hint="eastAsia" w:ascii="宋体" w:hAnsi="宋体" w:cs="宋体"/>
          <w:szCs w:val="21"/>
        </w:rPr>
        <w:t xml:space="preserve">⑥风管内壁光滑，外形美观，支、吊架圆管采用A3钢抱箍风管，方管采用经防锈处理的吊杆紧固I字钢来支撑风管。</w:t>
      </w:r>
      <w:r/>
    </w:p>
    <w:p>
      <w:pPr>
        <w:ind w:firstLine="420"/>
        <w:spacing w:line="400" w:lineRule="exact"/>
        <w:tabs>
          <w:tab w:val="left" w:pos="840" w:leader="none"/>
        </w:tabs>
        <w:rPr>
          <w:rFonts w:ascii="宋体" w:hAnsi="宋体" w:cs="宋体"/>
          <w:szCs w:val="21"/>
        </w:rPr>
      </w:pPr>
      <w:r>
        <w:rPr>
          <w:rFonts w:hint="eastAsia" w:ascii="宋体" w:hAnsi="宋体" w:cs="宋体"/>
          <w:szCs w:val="21"/>
        </w:rPr>
        <w:t xml:space="preserve">⑦阀门：手动调节阀采用耐腐蚀的PP塑料精密制造而成，阀体带工程塑料轴杆，转动角度0-90º，模块化设计，互换性良好，标准批量生产；直插承接口连接，密封性好，安装方便。</w:t>
      </w:r>
      <w:r/>
    </w:p>
    <w:p>
      <w:pPr>
        <w:ind w:firstLine="420"/>
        <w:spacing w:line="400" w:lineRule="exact"/>
        <w:tabs>
          <w:tab w:val="left" w:pos="840" w:leader="none"/>
        </w:tabs>
        <w:rPr>
          <w:rFonts w:ascii="宋体" w:hAnsi="宋体" w:cs="宋体"/>
          <w:szCs w:val="21"/>
        </w:rPr>
      </w:pPr>
      <w:r>
        <w:rPr>
          <w:rFonts w:hint="eastAsia" w:ascii="宋体" w:hAnsi="宋体" w:cs="宋体"/>
          <w:szCs w:val="21"/>
        </w:rPr>
        <w:t xml:space="preserve">⑧防火阀符合3C认证满足相关规范的需求。</w:t>
      </w:r>
      <w:r/>
    </w:p>
    <w:p>
      <w:pPr>
        <w:ind w:firstLine="420"/>
        <w:spacing w:line="400" w:lineRule="exact"/>
        <w:tabs>
          <w:tab w:val="left" w:pos="840" w:leader="none"/>
        </w:tabs>
        <w:rPr>
          <w:rFonts w:ascii="宋体" w:hAnsi="宋体" w:cs="宋体"/>
          <w:szCs w:val="21"/>
        </w:rPr>
      </w:pPr>
      <w:r>
        <w:rPr>
          <w:rFonts w:hint="eastAsia" w:ascii="宋体" w:hAnsi="宋体" w:cs="宋体"/>
          <w:szCs w:val="21"/>
        </w:rPr>
        <w:t xml:space="preserve">⑨防火阀应根据施工图纸进行安装，不得超出防火墙200mm，易熔件迎向气流方向。</w:t>
      </w:r>
      <w:r/>
    </w:p>
    <w:p>
      <w:pPr>
        <w:ind w:firstLine="420"/>
        <w:spacing w:line="400" w:lineRule="exact"/>
        <w:tabs>
          <w:tab w:val="left" w:pos="840" w:leader="none"/>
        </w:tabs>
        <w:rPr>
          <w:rFonts w:ascii="宋体" w:hAnsi="宋体" w:cs="宋体"/>
          <w:szCs w:val="21"/>
        </w:rPr>
      </w:pPr>
      <w:r>
        <w:rPr>
          <w:rFonts w:hint="eastAsia" w:ascii="宋体" w:hAnsi="宋体" w:cs="宋体"/>
          <w:szCs w:val="21"/>
        </w:rPr>
        <w:t xml:space="preserve">⑩防火阀以及变风量阀门安装，应设单独支吊架。</w:t>
      </w:r>
      <w:r/>
    </w:p>
    <w:p>
      <w:pPr>
        <w:ind w:firstLine="420"/>
        <w:spacing w:line="400" w:lineRule="exact"/>
        <w:tabs>
          <w:tab w:val="left" w:pos="840" w:leader="none"/>
        </w:tabs>
        <w:rPr>
          <w:rFonts w:ascii="宋体" w:hAnsi="宋体" w:cs="宋体"/>
          <w:szCs w:val="21"/>
        </w:rPr>
      </w:pPr>
      <w:r>
        <w:rPr>
          <w:rFonts w:hint="eastAsia" w:ascii="宋体" w:hAnsi="宋体" w:cs="宋体"/>
          <w:szCs w:val="21"/>
        </w:rPr>
        <w:t xml:space="preserve">⑪排风系统的所有附件均需经过耐酸碱腐蚀防腐处理。</w:t>
      </w:r>
      <w:r/>
    </w:p>
    <w:p>
      <w:pPr>
        <w:ind w:firstLine="420"/>
        <w:spacing w:line="400" w:lineRule="exact"/>
        <w:tabs>
          <w:tab w:val="left" w:pos="840" w:leader="none"/>
        </w:tabs>
        <w:rPr>
          <w:rFonts w:ascii="宋体" w:hAnsi="宋体" w:cs="宋体"/>
          <w:szCs w:val="21"/>
        </w:rPr>
      </w:pPr>
      <w:r>
        <w:rPr>
          <w:rFonts w:hint="eastAsia" w:ascii="宋体" w:hAnsi="宋体" w:cs="宋体"/>
          <w:szCs w:val="21"/>
        </w:rPr>
        <w:t xml:space="preserve">⑫风管制作按《通风与空调工程施工质量验收规范》执行。</w:t>
      </w:r>
      <w:r/>
    </w:p>
    <w:p>
      <w:pPr>
        <w:ind w:firstLine="420"/>
        <w:spacing w:line="400" w:lineRule="exact"/>
        <w:rPr>
          <w:rFonts w:ascii="宋体" w:hAnsi="宋体" w:cs="宋体"/>
          <w:szCs w:val="21"/>
        </w:rPr>
      </w:pPr>
      <w:r>
        <w:rPr>
          <w:rFonts w:hint="eastAsia" w:ascii="宋体" w:hAnsi="宋体" w:cs="宋体"/>
          <w:szCs w:val="21"/>
        </w:rPr>
        <w:t xml:space="preserve">4）变频玻璃钢离心风机</w:t>
      </w:r>
      <w:r/>
    </w:p>
    <w:p>
      <w:pPr>
        <w:ind w:firstLine="420"/>
        <w:spacing w:line="400" w:lineRule="exact"/>
        <w:tabs>
          <w:tab w:val="left" w:pos="840" w:leader="none"/>
        </w:tabs>
        <w:rPr>
          <w:rFonts w:ascii="宋体" w:hAnsi="宋体" w:cs="宋体"/>
          <w:szCs w:val="21"/>
        </w:rPr>
      </w:pPr>
      <w:r>
        <w:rPr>
          <w:rFonts w:hint="eastAsia" w:ascii="宋体" w:hAnsi="宋体" w:cs="宋体"/>
          <w:szCs w:val="21"/>
        </w:rPr>
        <w:t xml:space="preserve">①投标方提供的风机产品为全玻璃钢制作，提供的设备必须满足招标方</w:t>
      </w:r>
      <w:r>
        <w:rPr>
          <w:rFonts w:hint="eastAsia" w:ascii="宋体" w:hAnsi="宋体" w:cs="宋体"/>
          <w:szCs w:val="21"/>
        </w:rPr>
        <w:t xml:space="preserve">提出的电机的各项性能参数要求，包括不仅局限于：现场风量、风压、电机功率等要求；其中流量偏差为在规定的静压下，所对应的流量偏差不超过5％；全压偏差为在规定的流量下，所对应的全压偏差不超过5％；风机效率偏差为风机的全压效率不得低于其对应点效率的3％，或者静压效率不低于其对应效率的2％，并应符合GB/T 1236-2016《工业通风机用标准化风道进行性能试验》的要求。另外额定风量以20℃、湿度65％，一个标准大气压为准，风机的测试规范需符合GB/T 1236-2016《工业通风机用标准化风道进行性能试验》的要求。</w:t>
      </w:r>
      <w:r/>
    </w:p>
    <w:p>
      <w:pPr>
        <w:ind w:firstLine="420"/>
        <w:spacing w:line="400" w:lineRule="exact"/>
        <w:tabs>
          <w:tab w:val="left" w:pos="840" w:leader="none"/>
        </w:tabs>
        <w:rPr>
          <w:rFonts w:ascii="宋体" w:hAnsi="宋体" w:cs="宋体"/>
          <w:szCs w:val="21"/>
        </w:rPr>
      </w:pPr>
      <w:r>
        <w:rPr>
          <w:rFonts w:hint="eastAsia" w:ascii="宋体" w:hAnsi="宋体" w:cs="宋体"/>
          <w:szCs w:val="21"/>
        </w:rPr>
        <w:t xml:space="preserve">②风机选用耐酸碱腐蚀外壳。外壳采用RTM工艺一体成型的内外均为光滑面的玻璃钢材质制作，且需要进行强度加强。外壳</w:t>
      </w:r>
      <w:r>
        <w:rPr>
          <w:rFonts w:hint="eastAsia" w:ascii="宋体" w:hAnsi="宋体" w:cs="宋体"/>
          <w:szCs w:val="21"/>
        </w:rPr>
        <w:t xml:space="preserve">制造树脂需为优质化学防腐的乙烯基树脂，内层表面有耐腐蚀气体腐蚀的保护层，壳体表面喷涂特殊防紫外线胶衣，机壳有人孔配置，叶轮清洁方便并有排水装置设计以减少故障。胶衣厚度不小于2 mm，可有效的增加风机的抗老化性，从而延长风机寿命。外壳底部安装排水阀门，排水口口径为DN25的内丝接头，能有效排除风机内部的一些结晶物及水分，外壳侧体安装检测口，能方便检查叶轮及风机内部的异常问题。风机入口钟采用喇叭形状，增进流场顺畅，降低噪音及损失，入口钟叶轮之间隙小于5 mm，减少性能损失，且为线接触，可减少结晶物附着于入口钟。</w:t>
      </w:r>
      <w:r/>
    </w:p>
    <w:p>
      <w:pPr>
        <w:ind w:firstLine="420"/>
        <w:spacing w:line="400" w:lineRule="exact"/>
        <w:tabs>
          <w:tab w:val="left" w:pos="840" w:leader="none"/>
        </w:tabs>
        <w:rPr>
          <w:rFonts w:ascii="宋体" w:hAnsi="宋体" w:cs="宋体"/>
          <w:szCs w:val="21"/>
        </w:rPr>
      </w:pPr>
      <w:r>
        <w:rPr>
          <w:rFonts w:hint="eastAsia" w:ascii="宋体" w:hAnsi="宋体" w:cs="宋体"/>
          <w:szCs w:val="21"/>
        </w:rPr>
        <w:t xml:space="preserve">③风机轴承由S45C材质制作，安装轴承的部分与叶轮配合孔径部位、与传动轮配合部位进行磨制，保证加工公差与型位公差。主轴位于风机内与介质接触的部位，全部采用耐酸碱玻璃钢包覆处理，形成轴套保护作用。</w:t>
      </w:r>
      <w:r/>
    </w:p>
    <w:p>
      <w:pPr>
        <w:ind w:firstLine="420"/>
        <w:spacing w:line="400" w:lineRule="exact"/>
        <w:tabs>
          <w:tab w:val="left" w:pos="840" w:leader="none"/>
        </w:tabs>
        <w:rPr>
          <w:rFonts w:ascii="宋体" w:hAnsi="宋体" w:cs="宋体"/>
          <w:szCs w:val="21"/>
        </w:rPr>
      </w:pPr>
      <w:r>
        <w:rPr>
          <w:rFonts w:hint="eastAsia" w:ascii="宋体" w:hAnsi="宋体" w:cs="宋体"/>
          <w:szCs w:val="21"/>
        </w:rPr>
        <w:t xml:space="preserve">④叶轮材质：材质采用耐酸碱腐蚀玻璃钢材质制作，能承受紊流工况下所引起的各种附加作用力，并且能够长期、安全、可靠地运行；能够耐有机气体的腐蚀，叶轮采用后向型叶片流线型前盘，叶轮在出厂前必须进行平衡校正，玻璃钢叶轮动平衡符合ISO1940规范中的2.5 mm/s等级；转子动平衡精度不低于G2.5级，且能24小时连续运行；满足抗振动要求，隔振效率≥80%；玻璃钢叶轮有足够的刚度，正常搬运和运转中不会变形。</w:t>
      </w:r>
      <w:r/>
    </w:p>
    <w:p>
      <w:pPr>
        <w:ind w:firstLine="420"/>
        <w:spacing w:line="400" w:lineRule="exact"/>
        <w:tabs>
          <w:tab w:val="left" w:pos="840" w:leader="none"/>
        </w:tabs>
        <w:rPr>
          <w:rFonts w:ascii="宋体" w:hAnsi="宋体" w:cs="宋体"/>
          <w:szCs w:val="21"/>
        </w:rPr>
      </w:pPr>
      <w:r>
        <w:rPr>
          <w:rFonts w:hint="eastAsia" w:ascii="宋体" w:hAnsi="宋体" w:cs="宋体"/>
          <w:szCs w:val="21"/>
        </w:rPr>
        <w:t xml:space="preserve">⑤风机皮带传动并能连续运行，皮带应抗油、能导静电，皮带轮的中心距不小于最大皮带轮直径的1.5倍，风机传动保证在临界速度下运行，且叶轮和轴必须通过静态和动态平衡，并提供静动平衡的试验报告。</w:t>
      </w:r>
      <w:r/>
    </w:p>
    <w:p>
      <w:pPr>
        <w:ind w:firstLine="422"/>
        <w:spacing w:line="400" w:lineRule="exact"/>
        <w:rPr>
          <w:rFonts w:ascii="宋体" w:hAnsi="宋体" w:cs="宋体"/>
          <w:b/>
          <w:bCs/>
          <w:szCs w:val="21"/>
        </w:rPr>
      </w:pPr>
      <w:r>
        <w:rPr>
          <w:rFonts w:hint="eastAsia" w:ascii="宋体" w:hAnsi="宋体" w:cs="宋体"/>
          <w:b/>
          <w:bCs/>
          <w:szCs w:val="21"/>
        </w:rPr>
        <w:t xml:space="preserve">5.排风机组控制系统技术要求</w:t>
      </w:r>
      <w:r/>
    </w:p>
    <w:p>
      <w:pPr>
        <w:ind w:firstLine="420"/>
        <w:spacing w:line="400" w:lineRule="exact"/>
        <w:rPr>
          <w:rFonts w:ascii="宋体" w:hAnsi="宋体" w:cs="宋体"/>
          <w:szCs w:val="21"/>
        </w:rPr>
      </w:pPr>
      <w:r>
        <w:rPr>
          <w:rFonts w:hint="eastAsia" w:ascii="宋体" w:hAnsi="宋体" w:cs="宋体"/>
          <w:szCs w:val="21"/>
          <w:lang w:bidi="ar"/>
        </w:rPr>
        <w:t xml:space="preserve">排风机组风机变频控制：采用定静压控制方法，通过控制主管道压力损失1/3处静压值，保持该点静压值在设定值，并以此为基准点变频调节风机运转。每套变频排风系统设置一套静压控制系统。该系统包括一个管道静压传感器、变频器、排风机组控制器及强弱电控制柜。</w:t>
      </w:r>
      <w:r/>
    </w:p>
    <w:p>
      <w:pPr>
        <w:ind w:left="420"/>
        <w:spacing w:line="400" w:lineRule="exact"/>
        <w:rPr>
          <w:rFonts w:ascii="宋体" w:hAnsi="宋体" w:cs="宋体"/>
          <w:b/>
          <w:bCs/>
          <w:szCs w:val="21"/>
        </w:rPr>
      </w:pPr>
      <w:r>
        <w:rPr>
          <w:rFonts w:hint="eastAsia" w:ascii="宋体" w:hAnsi="宋体" w:cs="宋体"/>
          <w:b/>
          <w:bCs/>
          <w:szCs w:val="21"/>
          <w:lang w:bidi="ar"/>
        </w:rPr>
        <w:t xml:space="preserve">（1）每套</w:t>
      </w:r>
      <w:r>
        <w:rPr>
          <w:rFonts w:hint="eastAsia" w:ascii="宋体" w:hAnsi="宋体" w:cs="宋体"/>
          <w:b/>
          <w:bCs/>
          <w:szCs w:val="21"/>
          <w:lang w:bidi="ar"/>
        </w:rPr>
        <w:t xml:space="preserve">专用变频排风机组控制系统</w:t>
      </w:r>
      <w:r>
        <w:rPr>
          <w:rFonts w:hint="eastAsia" w:ascii="宋体" w:hAnsi="宋体" w:cs="宋体"/>
          <w:b/>
          <w:bCs/>
          <w:szCs w:val="21"/>
          <w:lang w:bidi="ar"/>
        </w:rPr>
        <w:t xml:space="preserve">由下述控制组件组成</w:t>
      </w:r>
      <w:r/>
    </w:p>
    <w:p>
      <w:pPr>
        <w:ind w:left="420"/>
        <w:spacing w:line="400" w:lineRule="exact"/>
        <w:rPr>
          <w:rFonts w:ascii="宋体" w:hAnsi="宋体" w:cs="宋体"/>
          <w:szCs w:val="21"/>
        </w:rPr>
      </w:pPr>
      <w:r>
        <w:rPr>
          <w:rFonts w:hint="eastAsia" w:ascii="宋体" w:hAnsi="宋体" w:cs="宋体"/>
          <w:szCs w:val="21"/>
          <w:lang w:bidi="ar"/>
        </w:rPr>
        <w:t xml:space="preserve">1）管道式静压变送器。</w:t>
      </w:r>
      <w:r/>
    </w:p>
    <w:p>
      <w:pPr>
        <w:ind w:left="420"/>
        <w:spacing w:line="400" w:lineRule="exact"/>
        <w:rPr>
          <w:rFonts w:ascii="宋体" w:hAnsi="宋体" w:cs="宋体"/>
          <w:szCs w:val="21"/>
        </w:rPr>
      </w:pPr>
      <w:r>
        <w:rPr>
          <w:rFonts w:hint="eastAsia" w:ascii="宋体" w:hAnsi="宋体" w:cs="宋体"/>
          <w:szCs w:val="21"/>
          <w:lang w:bidi="ar"/>
        </w:rPr>
        <w:t xml:space="preserve">2）紧急</w:t>
      </w:r>
      <w:r>
        <w:rPr>
          <w:rFonts w:hint="eastAsia" w:ascii="宋体" w:hAnsi="宋体" w:cs="宋体"/>
          <w:szCs w:val="21"/>
          <w:lang w:bidi="ar"/>
        </w:rPr>
        <w:t xml:space="preserve">停机按钮开关。</w:t>
      </w:r>
      <w:r/>
    </w:p>
    <w:p>
      <w:pPr>
        <w:ind w:left="420"/>
        <w:spacing w:line="400" w:lineRule="exact"/>
        <w:rPr>
          <w:rFonts w:ascii="宋体" w:hAnsi="宋体" w:cs="宋体"/>
          <w:szCs w:val="21"/>
        </w:rPr>
      </w:pPr>
      <w:r>
        <w:rPr>
          <w:rFonts w:hint="eastAsia" w:ascii="宋体" w:hAnsi="宋体" w:cs="宋体"/>
          <w:szCs w:val="21"/>
          <w:lang w:bidi="ar"/>
        </w:rPr>
        <w:t xml:space="preserve">3）排风机组变风量控制器。</w:t>
      </w:r>
      <w:r/>
    </w:p>
    <w:p>
      <w:pPr>
        <w:ind w:left="420"/>
        <w:spacing w:line="400" w:lineRule="exact"/>
        <w:rPr>
          <w:rFonts w:ascii="宋体" w:hAnsi="宋体" w:cs="宋体"/>
          <w:szCs w:val="21"/>
        </w:rPr>
      </w:pPr>
      <w:r>
        <w:rPr>
          <w:rFonts w:hint="eastAsia" w:ascii="宋体" w:hAnsi="宋体" w:cs="宋体"/>
          <w:szCs w:val="21"/>
          <w:lang w:bidi="ar"/>
        </w:rPr>
        <w:t xml:space="preserve">4）对应</w:t>
      </w:r>
      <w:r>
        <w:rPr>
          <w:rFonts w:hint="eastAsia" w:ascii="宋体" w:hAnsi="宋体" w:cs="宋体"/>
          <w:szCs w:val="21"/>
          <w:lang w:bidi="ar"/>
        </w:rPr>
        <w:t xml:space="preserve">的设备动力启动变频柜。</w:t>
      </w:r>
      <w:r/>
    </w:p>
    <w:p>
      <w:pPr>
        <w:ind w:left="420"/>
        <w:spacing w:line="400" w:lineRule="exact"/>
        <w:rPr>
          <w:rFonts w:ascii="宋体" w:hAnsi="宋体" w:cs="宋体"/>
          <w:b/>
          <w:szCs w:val="21"/>
        </w:rPr>
      </w:pPr>
      <w:r>
        <w:rPr>
          <w:rFonts w:hint="eastAsia" w:ascii="宋体" w:hAnsi="宋体" w:cs="宋体"/>
          <w:b/>
          <w:szCs w:val="21"/>
          <w:lang w:bidi="ar"/>
        </w:rPr>
        <w:t xml:space="preserve">（2）功能特性</w:t>
      </w:r>
      <w:r/>
    </w:p>
    <w:p>
      <w:pPr>
        <w:ind w:firstLine="420"/>
        <w:spacing w:line="400" w:lineRule="exact"/>
        <w:rPr>
          <w:rFonts w:ascii="宋体" w:hAnsi="宋体" w:cs="宋体"/>
          <w:szCs w:val="21"/>
        </w:rPr>
      </w:pPr>
      <w:r>
        <w:rPr>
          <w:rFonts w:hint="eastAsia" w:ascii="宋体" w:hAnsi="宋体" w:cs="宋体"/>
          <w:szCs w:val="21"/>
          <w:lang w:bidi="ar"/>
        </w:rPr>
        <w:t xml:space="preserve">1）实时监测排风管内压力并控制变频器运转频率，以维持排风压力在允许范围内。</w:t>
      </w:r>
      <w:r/>
    </w:p>
    <w:p>
      <w:pPr>
        <w:ind w:firstLine="420"/>
        <w:spacing w:line="400" w:lineRule="exact"/>
        <w:rPr>
          <w:rFonts w:ascii="宋体" w:hAnsi="宋体" w:cs="宋体"/>
          <w:szCs w:val="21"/>
        </w:rPr>
      </w:pPr>
      <w:r>
        <w:rPr>
          <w:rFonts w:hint="eastAsia" w:ascii="宋体" w:hAnsi="宋体" w:cs="宋体"/>
          <w:szCs w:val="21"/>
          <w:lang w:bidi="ar"/>
        </w:rPr>
        <w:t xml:space="preserve">2）实时监测排风机的运行状态、故障报警状态。</w:t>
      </w:r>
      <w:r/>
    </w:p>
    <w:p>
      <w:pPr>
        <w:ind w:firstLine="420"/>
        <w:spacing w:line="400" w:lineRule="exact"/>
        <w:rPr>
          <w:rFonts w:ascii="宋体" w:hAnsi="宋体" w:cs="宋体"/>
          <w:szCs w:val="21"/>
        </w:rPr>
      </w:pPr>
      <w:r>
        <w:rPr>
          <w:rFonts w:hint="eastAsia" w:ascii="宋体" w:hAnsi="宋体" w:cs="宋体"/>
          <w:szCs w:val="21"/>
          <w:lang w:bidi="ar"/>
        </w:rPr>
        <w:t xml:space="preserve">3）设备动力启动柜面板上带手/自动切换功能，以便日后风机维护保养。</w:t>
      </w:r>
      <w:r/>
    </w:p>
    <w:p>
      <w:pPr>
        <w:ind w:firstLine="420"/>
        <w:spacing w:line="400" w:lineRule="exact"/>
        <w:rPr>
          <w:rFonts w:ascii="宋体" w:hAnsi="宋体" w:cs="宋体"/>
          <w:szCs w:val="21"/>
          <w:lang w:bidi="ar"/>
        </w:rPr>
      </w:pPr>
      <w:r>
        <w:rPr>
          <w:rFonts w:hint="eastAsia" w:ascii="宋体" w:hAnsi="宋体" w:cs="宋体"/>
          <w:szCs w:val="21"/>
          <w:lang w:bidi="ar"/>
        </w:rPr>
        <w:t xml:space="preserve">4）根据</w:t>
      </w:r>
      <w:r>
        <w:rPr>
          <w:rFonts w:hint="eastAsia" w:ascii="宋体" w:hAnsi="宋体" w:cs="宋体"/>
          <w:szCs w:val="21"/>
          <w:lang w:bidi="ar"/>
        </w:rPr>
        <w:t xml:space="preserve">具体房间（设备）的需求指令自动启停机组（当切换在自动功能）。</w:t>
      </w:r>
      <w:r/>
    </w:p>
    <w:p>
      <w:pPr>
        <w:ind w:firstLine="420"/>
        <w:spacing w:line="400" w:lineRule="exact"/>
        <w:rPr>
          <w:rFonts w:ascii="宋体" w:hAnsi="宋体" w:cs="宋体"/>
          <w:szCs w:val="21"/>
          <w:lang w:bidi="ar"/>
        </w:rPr>
      </w:pPr>
      <w:r>
        <w:rPr>
          <w:rFonts w:hint="eastAsia" w:ascii="宋体" w:hAnsi="宋体" w:cs="宋体"/>
          <w:szCs w:val="21"/>
          <w:lang w:bidi="ar"/>
        </w:rPr>
        <w:t xml:space="preserve">5）强冷风扇联动风机马达运行，以保护马达。</w:t>
      </w:r>
      <w:r/>
    </w:p>
    <w:p>
      <w:pPr>
        <w:ind w:firstLine="420"/>
        <w:spacing w:line="400" w:lineRule="exact"/>
        <w:rPr>
          <w:rFonts w:ascii="宋体" w:hAnsi="宋体" w:cs="宋体"/>
          <w:szCs w:val="21"/>
          <w:lang w:bidi="ar"/>
        </w:rPr>
      </w:pPr>
      <w:r>
        <w:rPr>
          <w:rFonts w:hint="eastAsia" w:ascii="宋体" w:hAnsi="宋体" w:cs="宋体"/>
          <w:szCs w:val="21"/>
          <w:lang w:bidi="ar"/>
        </w:rPr>
        <w:t xml:space="preserve">6）风机旁设紧急停机按钮开关，以便日后风机维护保养。</w:t>
      </w:r>
      <w:r/>
    </w:p>
    <w:p>
      <w:pPr>
        <w:ind w:firstLine="420"/>
        <w:spacing w:line="400" w:lineRule="exact"/>
        <w:rPr>
          <w:rFonts w:ascii="宋体" w:hAnsi="宋体" w:cs="宋体"/>
          <w:szCs w:val="21"/>
          <w:lang w:bidi="ar"/>
        </w:rPr>
      </w:pPr>
      <w:r>
        <w:rPr>
          <w:rFonts w:hint="eastAsia" w:ascii="宋体" w:hAnsi="宋体" w:cs="宋体"/>
          <w:szCs w:val="21"/>
          <w:lang w:bidi="ar"/>
        </w:rPr>
        <w:t xml:space="preserve">7）排风控制系统必须支持标准TCP/IP通讯协议，预留网络通讯接口，上传运行工况及报警信息至中控系统。包括</w:t>
      </w:r>
      <w:r>
        <w:rPr>
          <w:rFonts w:hint="eastAsia" w:ascii="宋体" w:hAnsi="宋体" w:cs="宋体"/>
          <w:szCs w:val="21"/>
          <w:lang w:val="en-US" w:eastAsia="zh-CN" w:bidi="ar"/>
        </w:rPr>
        <w:t xml:space="preserve">但</w:t>
      </w:r>
      <w:r>
        <w:rPr>
          <w:rFonts w:hint="eastAsia" w:ascii="宋体" w:hAnsi="宋体" w:cs="宋体"/>
          <w:szCs w:val="21"/>
          <w:lang w:bidi="ar"/>
        </w:rPr>
        <w:t xml:space="preserve">不限于：</w:t>
      </w:r>
      <w:r/>
    </w:p>
    <w:p>
      <w:pPr>
        <w:ind w:firstLine="420"/>
        <w:spacing w:line="400" w:lineRule="exact"/>
        <w:rPr>
          <w:rFonts w:ascii="宋体" w:hAnsi="宋体" w:cs="宋体"/>
          <w:szCs w:val="21"/>
        </w:rPr>
      </w:pPr>
      <w:r>
        <w:rPr>
          <w:rFonts w:hint="eastAsia" w:ascii="宋体" w:hAnsi="宋体" w:cs="宋体"/>
          <w:szCs w:val="21"/>
          <w:lang w:bidi="ar"/>
        </w:rPr>
        <w:t xml:space="preserve">①排风机运行状态（运行、故障、模式等）。</w:t>
      </w:r>
      <w:r/>
    </w:p>
    <w:p>
      <w:pPr>
        <w:ind w:firstLine="420"/>
        <w:spacing w:line="400" w:lineRule="exact"/>
        <w:rPr>
          <w:rFonts w:ascii="宋体" w:hAnsi="宋体" w:cs="宋体"/>
          <w:szCs w:val="21"/>
        </w:rPr>
      </w:pPr>
      <w:r>
        <w:rPr>
          <w:rFonts w:hint="eastAsia" w:ascii="宋体" w:hAnsi="宋体" w:cs="宋体"/>
          <w:szCs w:val="21"/>
          <w:lang w:bidi="ar"/>
        </w:rPr>
        <w:t xml:space="preserve">②排风机工作频率。</w:t>
      </w:r>
      <w:r/>
    </w:p>
    <w:p>
      <w:pPr>
        <w:ind w:firstLine="420"/>
        <w:spacing w:line="400" w:lineRule="exact"/>
        <w:rPr>
          <w:rFonts w:ascii="宋体" w:hAnsi="宋体" w:cs="宋体"/>
          <w:szCs w:val="21"/>
        </w:rPr>
      </w:pPr>
      <w:r>
        <w:rPr>
          <w:rFonts w:hint="eastAsia" w:ascii="宋体" w:hAnsi="宋体" w:cs="宋体"/>
          <w:szCs w:val="21"/>
          <w:lang w:bidi="ar"/>
        </w:rPr>
        <w:t xml:space="preserve">③排风机变频器故障。</w:t>
      </w:r>
      <w:r/>
    </w:p>
    <w:p>
      <w:pPr>
        <w:ind w:firstLine="420"/>
        <w:spacing w:line="400" w:lineRule="exact"/>
        <w:rPr>
          <w:rFonts w:ascii="宋体" w:hAnsi="宋体" w:cs="宋体"/>
          <w:szCs w:val="21"/>
        </w:rPr>
      </w:pPr>
      <w:r>
        <w:rPr>
          <w:rFonts w:hint="eastAsia" w:ascii="宋体" w:hAnsi="宋体" w:cs="宋体"/>
          <w:szCs w:val="21"/>
          <w:lang w:bidi="ar"/>
        </w:rPr>
        <w:t xml:space="preserve">④排风管道静压。</w:t>
      </w:r>
      <w:r/>
    </w:p>
    <w:p>
      <w:pPr>
        <w:ind w:firstLine="420"/>
        <w:spacing w:line="400" w:lineRule="exact"/>
        <w:rPr>
          <w:rFonts w:ascii="宋体" w:hAnsi="宋体" w:cs="宋体"/>
          <w:szCs w:val="21"/>
          <w:lang w:bidi="ar"/>
        </w:rPr>
      </w:pPr>
      <w:r>
        <w:rPr>
          <w:rFonts w:hint="eastAsia" w:ascii="宋体" w:hAnsi="宋体" w:cs="宋体"/>
          <w:szCs w:val="21"/>
          <w:lang w:bidi="ar"/>
        </w:rPr>
        <w:t xml:space="preserve">（3）排风机组控制系统技术要求</w:t>
      </w:r>
      <w:r/>
    </w:p>
    <w:p>
      <w:pPr>
        <w:ind w:firstLine="420"/>
        <w:spacing w:line="400" w:lineRule="exact"/>
        <w:rPr>
          <w:rFonts w:ascii="宋体" w:hAnsi="宋体" w:cs="宋体"/>
          <w:szCs w:val="21"/>
          <w:lang w:bidi="ar"/>
        </w:rPr>
      </w:pPr>
      <w:r>
        <w:rPr>
          <w:rFonts w:hint="eastAsia" w:ascii="宋体" w:hAnsi="宋体" w:cs="宋体"/>
          <w:szCs w:val="21"/>
          <w:lang w:bidi="ar"/>
        </w:rPr>
        <w:t xml:space="preserve">1）管道静压传感器 </w:t>
      </w:r>
      <w:r/>
    </w:p>
    <w:p>
      <w:pPr>
        <w:pStyle w:val="988"/>
        <w:ind w:firstLine="420"/>
        <w:jc w:val="both"/>
        <w:spacing w:before="0" w:beforeAutospacing="0" w:after="0" w:afterAutospacing="0" w:line="400" w:lineRule="exact"/>
        <w:widowControl w:val="off"/>
        <w:rPr>
          <w:sz w:val="21"/>
          <w:szCs w:val="21"/>
        </w:rPr>
      </w:pPr>
      <w:r>
        <w:rPr>
          <w:rFonts w:hint="eastAsia"/>
          <w:sz w:val="21"/>
          <w:szCs w:val="21"/>
          <w:lang w:bidi="ar"/>
        </w:rPr>
        <w:t xml:space="preserve">①风管静压采用空气压差传感器方式测量。</w:t>
      </w:r>
      <w:r/>
    </w:p>
    <w:p>
      <w:pPr>
        <w:pStyle w:val="988"/>
        <w:ind w:firstLine="420"/>
        <w:jc w:val="both"/>
        <w:spacing w:before="0" w:beforeAutospacing="0" w:after="0" w:afterAutospacing="0" w:line="400" w:lineRule="exact"/>
        <w:widowControl w:val="off"/>
        <w:rPr>
          <w:sz w:val="21"/>
          <w:szCs w:val="21"/>
        </w:rPr>
      </w:pPr>
      <w:r>
        <w:rPr>
          <w:rFonts w:hint="eastAsia"/>
          <w:sz w:val="21"/>
          <w:szCs w:val="21"/>
          <w:lang w:bidi="ar"/>
        </w:rPr>
        <w:t xml:space="preserve">②测量精度不低于±1％。</w:t>
      </w:r>
      <w:r/>
    </w:p>
    <w:p>
      <w:pPr>
        <w:pStyle w:val="988"/>
        <w:ind w:firstLine="420"/>
        <w:jc w:val="both"/>
        <w:spacing w:before="0" w:beforeAutospacing="0" w:after="0" w:afterAutospacing="0" w:line="400" w:lineRule="exact"/>
        <w:widowControl w:val="off"/>
        <w:rPr>
          <w:sz w:val="21"/>
          <w:szCs w:val="21"/>
        </w:rPr>
      </w:pPr>
      <w:r>
        <w:rPr>
          <w:rFonts w:hint="eastAsia"/>
          <w:sz w:val="21"/>
          <w:szCs w:val="21"/>
          <w:lang w:bidi="ar"/>
        </w:rPr>
        <w:t xml:space="preserve">③量程应按空调器机外余压数据选取（一般为0~1000Pa）。</w:t>
      </w:r>
      <w:r/>
    </w:p>
    <w:p>
      <w:pPr>
        <w:pStyle w:val="988"/>
        <w:ind w:firstLine="420"/>
        <w:jc w:val="both"/>
        <w:spacing w:before="0" w:beforeAutospacing="0" w:after="0" w:afterAutospacing="0" w:line="400" w:lineRule="exact"/>
        <w:widowControl w:val="off"/>
        <w:rPr>
          <w:sz w:val="21"/>
          <w:szCs w:val="21"/>
        </w:rPr>
      </w:pPr>
      <w:r>
        <w:rPr>
          <w:rFonts w:hint="eastAsia"/>
          <w:sz w:val="21"/>
          <w:szCs w:val="21"/>
          <w:lang w:bidi="ar"/>
        </w:rPr>
        <w:t xml:space="preserve">④防护等级≥IP54。</w:t>
      </w:r>
      <w:r/>
    </w:p>
    <w:p>
      <w:pPr>
        <w:pStyle w:val="988"/>
        <w:ind w:firstLine="420"/>
        <w:jc w:val="both"/>
        <w:spacing w:before="0" w:beforeAutospacing="0" w:after="0" w:afterAutospacing="0" w:line="400" w:lineRule="exact"/>
        <w:widowControl w:val="off"/>
        <w:rPr>
          <w:sz w:val="21"/>
          <w:szCs w:val="21"/>
        </w:rPr>
      </w:pPr>
      <w:r>
        <w:rPr>
          <w:rFonts w:hint="eastAsia"/>
          <w:sz w:val="21"/>
          <w:szCs w:val="21"/>
          <w:lang w:bidi="ar"/>
        </w:rPr>
        <w:t xml:space="preserve">⑤电压AC24V或DC24V±15％。</w:t>
      </w:r>
      <w:r/>
    </w:p>
    <w:p>
      <w:pPr>
        <w:pStyle w:val="988"/>
        <w:ind w:firstLine="420"/>
        <w:jc w:val="both"/>
        <w:spacing w:before="0" w:beforeAutospacing="0" w:after="0" w:afterAutospacing="0" w:line="400" w:lineRule="exact"/>
        <w:widowControl w:val="off"/>
        <w:rPr>
          <w:sz w:val="21"/>
          <w:szCs w:val="21"/>
        </w:rPr>
      </w:pPr>
      <w:r>
        <w:rPr>
          <w:rFonts w:hint="eastAsia"/>
          <w:sz w:val="21"/>
          <w:szCs w:val="21"/>
          <w:lang w:bidi="ar"/>
        </w:rPr>
        <w:t xml:space="preserve">⑥输出信号4～20ma DC或0～10VDC。</w:t>
      </w:r>
      <w:r/>
    </w:p>
    <w:p>
      <w:pPr>
        <w:ind w:firstLine="420"/>
        <w:spacing w:line="400" w:lineRule="exact"/>
        <w:rPr>
          <w:rFonts w:ascii="宋体" w:hAnsi="宋体" w:cs="宋体"/>
          <w:szCs w:val="21"/>
          <w:lang w:bidi="ar"/>
        </w:rPr>
      </w:pPr>
      <w:r>
        <w:rPr>
          <w:rFonts w:hint="eastAsia" w:ascii="宋体" w:hAnsi="宋体" w:cs="宋体"/>
          <w:szCs w:val="21"/>
          <w:lang w:bidi="ar"/>
        </w:rPr>
        <w:t xml:space="preserve">2）排风机组变风量控制器</w:t>
      </w:r>
      <w:r/>
    </w:p>
    <w:p>
      <w:pPr>
        <w:pStyle w:val="988"/>
        <w:ind w:firstLine="420"/>
        <w:jc w:val="both"/>
        <w:spacing w:before="0" w:beforeAutospacing="0" w:after="0" w:afterAutospacing="0" w:line="400" w:lineRule="exact"/>
        <w:widowControl w:val="off"/>
        <w:rPr>
          <w:sz w:val="21"/>
          <w:szCs w:val="21"/>
        </w:rPr>
      </w:pPr>
      <w:r>
        <w:rPr>
          <w:rFonts w:hint="eastAsia"/>
          <w:sz w:val="21"/>
          <w:szCs w:val="21"/>
          <w:lang w:bidi="ar"/>
        </w:rPr>
        <w:t xml:space="preserve">①实现功能：接收来自实验室气流控制系统指令启停风机。</w:t>
      </w:r>
      <w:r/>
    </w:p>
    <w:p>
      <w:pPr>
        <w:pStyle w:val="988"/>
        <w:ind w:firstLine="420"/>
        <w:jc w:val="both"/>
        <w:spacing w:before="0" w:beforeAutospacing="0" w:after="0" w:afterAutospacing="0" w:line="400" w:lineRule="exact"/>
        <w:widowControl w:val="off"/>
        <w:rPr>
          <w:sz w:val="21"/>
          <w:szCs w:val="21"/>
        </w:rPr>
      </w:pPr>
      <w:r>
        <w:rPr>
          <w:rFonts w:hint="eastAsia"/>
          <w:sz w:val="21"/>
          <w:szCs w:val="21"/>
          <w:lang w:bidi="ar"/>
        </w:rPr>
        <w:t xml:space="preserve">②实现排风机组群控。</w:t>
      </w:r>
      <w:r/>
    </w:p>
    <w:p>
      <w:pPr>
        <w:pStyle w:val="988"/>
        <w:ind w:firstLine="420"/>
        <w:jc w:val="both"/>
        <w:spacing w:before="0" w:beforeAutospacing="0" w:after="0" w:afterAutospacing="0" w:line="400" w:lineRule="exact"/>
        <w:widowControl w:val="off"/>
        <w:rPr>
          <w:sz w:val="21"/>
          <w:szCs w:val="21"/>
        </w:rPr>
      </w:pPr>
      <w:r>
        <w:rPr>
          <w:rFonts w:hint="eastAsia"/>
          <w:sz w:val="21"/>
          <w:szCs w:val="21"/>
          <w:lang w:bidi="ar"/>
        </w:rPr>
        <w:t xml:space="preserve">③接收压差变送器信号，与设定参数比较计算，实时变频控制排风机转速。</w:t>
      </w:r>
      <w:r/>
    </w:p>
    <w:p>
      <w:pPr>
        <w:pStyle w:val="988"/>
        <w:ind w:firstLine="420"/>
        <w:jc w:val="both"/>
        <w:spacing w:before="0" w:beforeAutospacing="0" w:after="0" w:afterAutospacing="0" w:line="400" w:lineRule="exact"/>
        <w:widowControl w:val="off"/>
        <w:rPr>
          <w:sz w:val="21"/>
          <w:szCs w:val="21"/>
        </w:rPr>
      </w:pPr>
      <w:r>
        <w:rPr>
          <w:rFonts w:hint="eastAsia"/>
          <w:sz w:val="21"/>
          <w:szCs w:val="21"/>
          <w:lang w:bidi="ar"/>
        </w:rPr>
        <w:t xml:space="preserve">④监测排风机实际工作状态。</w:t>
      </w:r>
      <w:r/>
    </w:p>
    <w:p>
      <w:pPr>
        <w:pStyle w:val="988"/>
        <w:ind w:firstLine="420"/>
        <w:jc w:val="both"/>
        <w:spacing w:before="0" w:beforeAutospacing="0" w:after="0" w:afterAutospacing="0" w:line="400" w:lineRule="exact"/>
        <w:widowControl w:val="off"/>
        <w:rPr>
          <w:sz w:val="21"/>
          <w:szCs w:val="21"/>
        </w:rPr>
      </w:pPr>
      <w:r>
        <w:rPr>
          <w:rFonts w:hint="eastAsia"/>
          <w:sz w:val="21"/>
          <w:szCs w:val="21"/>
          <w:lang w:bidi="ar"/>
        </w:rPr>
        <w:t xml:space="preserve">⑤显示报警。</w:t>
      </w:r>
      <w:r/>
    </w:p>
    <w:p>
      <w:pPr>
        <w:pStyle w:val="988"/>
        <w:ind w:firstLine="420"/>
        <w:jc w:val="both"/>
        <w:spacing w:before="0" w:beforeAutospacing="0" w:after="0" w:afterAutospacing="0" w:line="400" w:lineRule="exact"/>
        <w:widowControl w:val="off"/>
        <w:rPr>
          <w:sz w:val="21"/>
          <w:szCs w:val="21"/>
        </w:rPr>
      </w:pPr>
      <w:r>
        <w:rPr>
          <w:rFonts w:hint="eastAsia"/>
          <w:sz w:val="21"/>
          <w:szCs w:val="21"/>
          <w:lang w:bidi="ar"/>
        </w:rPr>
        <w:t xml:space="preserve">⑥配置一个485通讯接口，一个以太网接口。</w:t>
      </w:r>
      <w:r/>
    </w:p>
    <w:p>
      <w:pPr>
        <w:pStyle w:val="988"/>
        <w:ind w:firstLine="420"/>
        <w:jc w:val="both"/>
        <w:spacing w:before="0" w:beforeAutospacing="0" w:after="0" w:afterAutospacing="0" w:line="400" w:lineRule="exact"/>
        <w:widowControl w:val="off"/>
        <w:rPr>
          <w:sz w:val="21"/>
          <w:szCs w:val="21"/>
        </w:rPr>
      </w:pPr>
      <w:r>
        <w:rPr>
          <w:rFonts w:hint="eastAsia"/>
          <w:sz w:val="21"/>
          <w:szCs w:val="21"/>
          <w:lang w:bidi="ar"/>
        </w:rPr>
        <w:t xml:space="preserve">⑦具备远程通讯功能，上传排风机组运行信息。</w:t>
      </w:r>
      <w:r/>
    </w:p>
    <w:p>
      <w:pPr>
        <w:pStyle w:val="949"/>
        <w:ind w:firstLine="420"/>
        <w:spacing w:line="400" w:lineRule="exact"/>
        <w:rPr>
          <w:rFonts w:ascii="宋体" w:hAnsi="宋体" w:eastAsia="宋体" w:cs="宋体"/>
          <w:bCs/>
          <w:sz w:val="21"/>
          <w:szCs w:val="21"/>
          <w:lang w:bidi="ar"/>
        </w:rPr>
      </w:pPr>
      <w:r>
        <w:rPr>
          <w:rFonts w:hint="eastAsia" w:ascii="宋体" w:hAnsi="宋体" w:eastAsia="宋体" w:cs="宋体"/>
          <w:bCs/>
          <w:sz w:val="21"/>
          <w:szCs w:val="21"/>
          <w:lang w:bidi="ar"/>
        </w:rPr>
        <w:t xml:space="preserve">⑧可编程控制器，DI*24、DO*16、AI*12、AO*8。</w:t>
      </w:r>
      <w:r/>
    </w:p>
    <w:p>
      <w:pPr>
        <w:pStyle w:val="949"/>
        <w:ind w:firstLine="420"/>
        <w:spacing w:line="400" w:lineRule="exact"/>
        <w:rPr>
          <w:rFonts w:ascii="宋体" w:hAnsi="宋体" w:eastAsia="宋体" w:cs="宋体"/>
          <w:bCs/>
          <w:sz w:val="21"/>
          <w:szCs w:val="21"/>
          <w:lang w:bidi="ar"/>
        </w:rPr>
      </w:pPr>
      <w:r>
        <w:rPr>
          <w:rFonts w:hint="eastAsia" w:ascii="宋体" w:hAnsi="宋体" w:eastAsia="宋体" w:cs="宋体"/>
          <w:bCs/>
          <w:sz w:val="21"/>
          <w:szCs w:val="21"/>
          <w:lang w:bidi="ar"/>
        </w:rPr>
        <w:t xml:space="preserve">3）变频器</w:t>
      </w:r>
      <w:r/>
    </w:p>
    <w:p>
      <w:pPr>
        <w:pStyle w:val="949"/>
        <w:ind w:firstLine="420"/>
        <w:spacing w:line="400" w:lineRule="exact"/>
        <w:rPr>
          <w:rFonts w:ascii="宋体" w:hAnsi="宋体" w:eastAsia="宋体" w:cs="宋体"/>
          <w:bCs/>
          <w:sz w:val="21"/>
          <w:szCs w:val="21"/>
          <w:lang w:bidi="ar"/>
        </w:rPr>
      </w:pPr>
      <w:r>
        <w:rPr>
          <w:rFonts w:hint="eastAsia" w:ascii="宋体" w:hAnsi="宋体" w:eastAsia="宋体" w:cs="宋体"/>
          <w:bCs/>
          <w:sz w:val="21"/>
          <w:szCs w:val="21"/>
          <w:lang w:bidi="ar"/>
        </w:rPr>
        <w:t xml:space="preserve">变频器是采用正弦波PWM控制方式的变频器，低速额定转矩输出，超静音稳定运行，内置PID功能可以方便地实现PID闭环控制，也可以采用数字化可编程方式运行，通过RS-485计算机网络接口及监控运行软件，可方便实现计算机的联网运行，修改变频器的功能参数，控制变频器启动停止，监视其运行状态，实现实时保护，高可靠运行，并显示简明的故障诊断信息，帮助用户确定故障原因节能运行可以最大限度地提高电机功率因数和电机效率。</w:t>
      </w:r>
      <w:r/>
    </w:p>
    <w:p>
      <w:pPr>
        <w:spacing w:line="400" w:lineRule="exact"/>
        <w:rPr>
          <w:rFonts w:ascii="宋体" w:hAnsi="宋体" w:cs="宋体"/>
          <w:b/>
          <w:szCs w:val="21"/>
        </w:rPr>
      </w:pPr>
      <w:r>
        <w:rPr>
          <w:rFonts w:hint="eastAsia" w:ascii="宋体" w:hAnsi="宋体" w:cs="宋体"/>
          <w:b/>
          <w:szCs w:val="21"/>
        </w:rPr>
        <w:t xml:space="preserve">六、 商务要求</w:t>
      </w:r>
      <w:r/>
    </w:p>
    <w:p>
      <w:pPr>
        <w:pStyle w:val="949"/>
        <w:ind w:firstLine="420"/>
        <w:spacing w:line="400" w:lineRule="exact"/>
        <w:rPr>
          <w:rFonts w:ascii="宋体" w:hAnsi="宋体" w:eastAsia="宋体" w:cs="宋体"/>
          <w:bCs/>
          <w:sz w:val="21"/>
          <w:szCs w:val="21"/>
          <w:lang w:bidi="ar"/>
        </w:rPr>
      </w:pPr>
      <w:r>
        <w:rPr>
          <w:rFonts w:hint="eastAsia" w:ascii="宋体" w:hAnsi="宋体" w:eastAsia="宋体" w:cs="宋体"/>
          <w:bCs/>
          <w:sz w:val="21"/>
          <w:szCs w:val="21"/>
          <w:lang w:bidi="ar"/>
        </w:rPr>
        <w:t xml:space="preserve">1.最高限价及图纸详见公告附件；</w:t>
      </w:r>
      <w:r/>
    </w:p>
    <w:p>
      <w:pPr>
        <w:pStyle w:val="949"/>
        <w:ind w:firstLine="420"/>
        <w:spacing w:line="400" w:lineRule="exact"/>
        <w:rPr>
          <w:rFonts w:ascii="宋体" w:hAnsi="宋体" w:eastAsia="宋体" w:cs="宋体"/>
          <w:bCs/>
          <w:sz w:val="21"/>
          <w:szCs w:val="21"/>
          <w:lang w:bidi="ar"/>
        </w:rPr>
      </w:pPr>
      <w:r>
        <w:rPr>
          <w:rFonts w:hint="eastAsia" w:ascii="宋体" w:hAnsi="宋体" w:eastAsia="宋体" w:cs="宋体"/>
          <w:bCs/>
          <w:sz w:val="21"/>
          <w:szCs w:val="21"/>
          <w:lang w:bidi="ar"/>
        </w:rPr>
        <w:t xml:space="preserve">2.本工程质量保修期为：工程竣工验收合格起2年。</w:t>
      </w:r>
      <w:r/>
    </w:p>
    <w:p>
      <w:pPr>
        <w:pStyle w:val="949"/>
        <w:ind w:firstLine="420"/>
        <w:spacing w:line="400" w:lineRule="exact"/>
        <w:rPr>
          <w:rFonts w:ascii="宋体" w:hAnsi="宋体" w:eastAsia="宋体" w:cs="宋体"/>
          <w:bCs/>
          <w:sz w:val="21"/>
          <w:szCs w:val="21"/>
          <w:lang w:bidi="ar"/>
        </w:rPr>
      </w:pPr>
      <w:r>
        <w:rPr>
          <w:rFonts w:hint="eastAsia" w:ascii="宋体" w:hAnsi="宋体" w:eastAsia="宋体" w:cs="宋体"/>
          <w:bCs/>
          <w:sz w:val="21"/>
          <w:szCs w:val="21"/>
          <w:lang w:bidi="ar"/>
        </w:rPr>
        <w:t xml:space="preserve">3.人员要求</w:t>
      </w:r>
      <w:r/>
    </w:p>
    <w:p>
      <w:pPr>
        <w:pStyle w:val="988"/>
        <w:ind w:firstLine="420"/>
        <w:jc w:val="both"/>
        <w:spacing w:before="0" w:beforeAutospacing="0" w:after="0" w:afterAutospacing="0" w:line="400" w:lineRule="exact"/>
        <w:widowControl w:val="off"/>
        <w:rPr>
          <w:sz w:val="21"/>
          <w:szCs w:val="21"/>
          <w:lang w:bidi="ar"/>
        </w:rPr>
      </w:pPr>
      <w:r>
        <w:rPr>
          <w:rFonts w:hint="eastAsia"/>
          <w:sz w:val="21"/>
          <w:szCs w:val="21"/>
          <w:lang w:bidi="ar"/>
        </w:rPr>
        <w:t xml:space="preserve">（1）为本项目配备专职施工项目人员（包括但不限于项目负责人、技术负责人、质量员、安全员、施工员、材料员、资料员），对项目的质量、安全、进度、造价负责。</w:t>
      </w:r>
      <w:r/>
    </w:p>
    <w:p>
      <w:pPr>
        <w:pStyle w:val="988"/>
        <w:ind w:firstLine="420"/>
        <w:jc w:val="both"/>
        <w:spacing w:before="0" w:beforeAutospacing="0" w:after="0" w:afterAutospacing="0" w:line="400" w:lineRule="exact"/>
        <w:widowControl w:val="off"/>
        <w:rPr>
          <w:sz w:val="21"/>
          <w:szCs w:val="21"/>
          <w:lang w:bidi="ar"/>
        </w:rPr>
      </w:pPr>
      <w:r>
        <w:rPr>
          <w:rFonts w:hint="eastAsia"/>
          <w:sz w:val="21"/>
          <w:szCs w:val="21"/>
          <w:lang w:bidi="ar"/>
        </w:rPr>
        <w:t xml:space="preserve">（2）项目负责人必须全程驻场，服从采购人安排，不得随意更换项目负责人，确需更换的，在不低于原项目负责人要求的前提下，向采购人提出申请，取得采购人同意后方可更换。</w:t>
      </w:r>
      <w:r/>
    </w:p>
    <w:p>
      <w:pPr>
        <w:pStyle w:val="988"/>
        <w:ind w:firstLine="420"/>
        <w:jc w:val="both"/>
        <w:spacing w:before="0" w:beforeAutospacing="0" w:after="0" w:afterAutospacing="0" w:line="400" w:lineRule="exact"/>
        <w:widowControl w:val="off"/>
        <w:rPr>
          <w:sz w:val="21"/>
          <w:szCs w:val="21"/>
          <w:lang w:bidi="ar"/>
        </w:rPr>
      </w:pPr>
      <w:r>
        <w:rPr>
          <w:rFonts w:hint="eastAsia"/>
          <w:sz w:val="21"/>
          <w:szCs w:val="21"/>
          <w:lang w:bidi="ar"/>
        </w:rPr>
        <w:t xml:space="preserve">4.报价方式：固定单价报价，工程量按实际发生结算。供应商应充分考虑施工期间各类建材的市场风险和国家政策性调整风险系数。</w:t>
      </w:r>
      <w:r/>
    </w:p>
    <w:p>
      <w:pPr>
        <w:pStyle w:val="988"/>
        <w:ind w:firstLine="420"/>
        <w:jc w:val="both"/>
        <w:spacing w:before="0" w:beforeAutospacing="0" w:after="0" w:afterAutospacing="0" w:line="400" w:lineRule="exact"/>
        <w:widowControl w:val="off"/>
        <w:rPr>
          <w:sz w:val="21"/>
          <w:szCs w:val="21"/>
          <w:lang w:bidi="ar"/>
        </w:rPr>
      </w:pPr>
      <w:r>
        <w:rPr>
          <w:rFonts w:hint="eastAsia"/>
          <w:sz w:val="21"/>
          <w:szCs w:val="21"/>
          <w:lang w:bidi="ar"/>
        </w:rPr>
        <w:t xml:space="preserve">5.投入设施要求</w:t>
      </w:r>
      <w:r/>
    </w:p>
    <w:p>
      <w:pPr>
        <w:pStyle w:val="988"/>
        <w:ind w:firstLine="420"/>
        <w:jc w:val="both"/>
        <w:spacing w:before="0" w:beforeAutospacing="0" w:after="0" w:afterAutospacing="0" w:line="400" w:lineRule="exact"/>
        <w:widowControl w:val="off"/>
        <w:rPr>
          <w:sz w:val="21"/>
          <w:szCs w:val="21"/>
          <w:lang w:bidi="ar"/>
        </w:rPr>
      </w:pPr>
      <w:r>
        <w:rPr>
          <w:rFonts w:hint="eastAsia"/>
          <w:sz w:val="21"/>
          <w:szCs w:val="21"/>
          <w:lang w:bidi="ar"/>
        </w:rPr>
        <w:t xml:space="preserve">（1）成交供应商应提供完全满足本项目的一切设施设备，确保项目顺利实施。</w:t>
      </w:r>
      <w:r/>
    </w:p>
    <w:p>
      <w:pPr>
        <w:pStyle w:val="988"/>
        <w:ind w:firstLine="420"/>
        <w:jc w:val="both"/>
        <w:spacing w:before="0" w:beforeAutospacing="0" w:after="0" w:afterAutospacing="0" w:line="400" w:lineRule="exact"/>
        <w:widowControl w:val="off"/>
        <w:rPr>
          <w:sz w:val="21"/>
          <w:szCs w:val="21"/>
          <w:lang w:bidi="ar"/>
        </w:rPr>
      </w:pPr>
      <w:r>
        <w:rPr>
          <w:rFonts w:hint="eastAsia"/>
          <w:sz w:val="21"/>
          <w:szCs w:val="21"/>
          <w:lang w:bidi="ar"/>
        </w:rPr>
        <w:t xml:space="preserve">（2）成交供应商必须配备必要的清扫、保洁工具设施，保持施工现场整洁。</w:t>
      </w:r>
      <w:r/>
    </w:p>
    <w:p>
      <w:pPr>
        <w:pStyle w:val="988"/>
        <w:ind w:firstLine="420"/>
        <w:jc w:val="both"/>
        <w:spacing w:before="0" w:beforeAutospacing="0" w:after="0" w:afterAutospacing="0" w:line="400" w:lineRule="exact"/>
        <w:widowControl w:val="off"/>
        <w:rPr>
          <w:sz w:val="21"/>
          <w:szCs w:val="21"/>
          <w:lang w:bidi="ar"/>
        </w:rPr>
      </w:pPr>
      <w:r>
        <w:rPr>
          <w:rFonts w:hint="eastAsia"/>
          <w:sz w:val="21"/>
          <w:szCs w:val="21"/>
          <w:lang w:bidi="ar"/>
        </w:rPr>
        <w:t xml:space="preserve">6.为保障项目顺利实施，供应商自行踏勘现场，供应商根据采购需求，并结合现场的实际情况，制定详细可行的施工方案至少包括以下内容：工程概述、总体安排及施工部署施工段划分等，工作重难点分析及解决措施，项目进度控制及工期保证措施，质量保障措施，技术设备和人力资源安排；安全文明施工及环境保护措施、消防安防措施，合理化建议及保证措施，应急预案及处理措施。保证项目工完场清。</w:t>
      </w:r>
      <w:r/>
    </w:p>
    <w:p>
      <w:pPr>
        <w:pStyle w:val="988"/>
        <w:ind w:firstLine="420"/>
        <w:jc w:val="both"/>
        <w:spacing w:before="0" w:beforeAutospacing="0" w:after="0" w:afterAutospacing="0" w:line="400" w:lineRule="exact"/>
        <w:widowControl w:val="off"/>
        <w:rPr>
          <w:sz w:val="21"/>
          <w:szCs w:val="21"/>
          <w:highlight w:val="none"/>
          <w:lang w:bidi="ar"/>
        </w:rPr>
      </w:pPr>
      <w:r>
        <w:rPr>
          <w:rFonts w:hint="eastAsia"/>
          <w:sz w:val="21"/>
          <w:szCs w:val="21"/>
          <w:highlight w:val="none"/>
          <w:lang w:bidi="ar"/>
        </w:rPr>
        <w:t xml:space="preserve">7.工期：合同签订之日起</w:t>
      </w:r>
      <w:r>
        <w:rPr>
          <w:rFonts w:hint="eastAsia"/>
          <w:sz w:val="21"/>
          <w:szCs w:val="21"/>
          <w:highlight w:val="none"/>
          <w:lang w:val="en-US" w:eastAsia="zh-CN" w:bidi="ar"/>
        </w:rPr>
        <w:t xml:space="preserve">70</w:t>
      </w:r>
      <w:r>
        <w:rPr>
          <w:rFonts w:hint="eastAsia"/>
          <w:sz w:val="21"/>
          <w:szCs w:val="21"/>
          <w:highlight w:val="none"/>
          <w:lang w:bidi="ar"/>
        </w:rPr>
        <w:t xml:space="preserve">日历天。</w:t>
      </w:r>
      <w:r/>
    </w:p>
    <w:p>
      <w:pPr>
        <w:pStyle w:val="988"/>
        <w:ind w:firstLine="420"/>
        <w:jc w:val="both"/>
        <w:spacing w:before="0" w:beforeAutospacing="0" w:after="0" w:afterAutospacing="0" w:line="400" w:lineRule="exact"/>
        <w:widowControl w:val="off"/>
        <w:rPr>
          <w:rFonts w:hint="eastAsia"/>
          <w:sz w:val="21"/>
          <w:szCs w:val="21"/>
          <w:highlight w:val="none"/>
          <w:lang w:val="en-US" w:eastAsia="zh-CN" w:bidi="ar"/>
        </w:rPr>
      </w:pPr>
      <w:r>
        <w:rPr>
          <w:rFonts w:hint="eastAsia"/>
          <w:sz w:val="21"/>
          <w:szCs w:val="21"/>
          <w:highlight w:val="none"/>
          <w:lang w:bidi="ar"/>
        </w:rPr>
        <w:t xml:space="preserve">8.付款方式：项目签订合同，施工单位进场后支付合同价的30%作为预付款；工程</w:t>
      </w:r>
      <w:r>
        <w:rPr>
          <w:rFonts w:hint="eastAsia"/>
          <w:sz w:val="21"/>
          <w:szCs w:val="21"/>
          <w:highlight w:val="none"/>
          <w:lang w:val="en-US" w:eastAsia="zh-CN" w:bidi="ar"/>
        </w:rPr>
        <w:t xml:space="preserve">完工并经学校初步验收合格后支付至合同价的70%；工程竣工验收合格并经审计完成，</w:t>
      </w:r>
      <w:r>
        <w:rPr>
          <w:rFonts w:hint="eastAsia"/>
          <w:sz w:val="21"/>
          <w:szCs w:val="21"/>
          <w:highlight w:val="none"/>
          <w:lang w:bidi="ar"/>
        </w:rPr>
        <w:t xml:space="preserve">付至审定价的</w:t>
      </w:r>
      <w:r>
        <w:rPr>
          <w:rFonts w:hint="eastAsia"/>
          <w:sz w:val="21"/>
          <w:szCs w:val="21"/>
          <w:highlight w:val="none"/>
          <w:lang w:val="en-US" w:eastAsia="zh-CN" w:bidi="ar"/>
        </w:rPr>
        <w:t xml:space="preserve">97</w:t>
      </w:r>
      <w:r>
        <w:rPr>
          <w:rFonts w:hint="eastAsia"/>
          <w:sz w:val="21"/>
          <w:szCs w:val="21"/>
          <w:highlight w:val="none"/>
          <w:lang w:bidi="ar"/>
        </w:rPr>
        <w:t xml:space="preserve">%</w:t>
      </w:r>
      <w:r>
        <w:rPr>
          <w:rFonts w:hint="eastAsia"/>
          <w:sz w:val="21"/>
          <w:szCs w:val="21"/>
          <w:highlight w:val="none"/>
          <w:lang w:eastAsia="zh-CN" w:bidi="ar"/>
        </w:rPr>
        <w:t xml:space="preserve">；</w:t>
      </w:r>
      <w:r>
        <w:rPr>
          <w:rFonts w:hint="eastAsia"/>
          <w:sz w:val="21"/>
          <w:szCs w:val="21"/>
          <w:highlight w:val="none"/>
          <w:lang w:val="en-US" w:eastAsia="zh-CN" w:bidi="ar"/>
        </w:rPr>
        <w:t xml:space="preserve">余款待缺陷责任期满后一次性付清。</w:t>
      </w:r>
      <w:r/>
    </w:p>
    <w:p>
      <w:pPr>
        <w:pStyle w:val="988"/>
        <w:ind w:firstLine="420"/>
        <w:jc w:val="both"/>
        <w:spacing w:before="0" w:beforeAutospacing="0" w:after="0" w:afterAutospacing="0" w:line="400" w:lineRule="exact"/>
        <w:widowControl w:val="off"/>
        <w:rPr>
          <w:sz w:val="21"/>
          <w:szCs w:val="21"/>
          <w:highlight w:val="none"/>
          <w:lang w:bidi="ar"/>
        </w:rPr>
      </w:pPr>
      <w:r>
        <w:rPr>
          <w:rFonts w:hint="eastAsia"/>
          <w:sz w:val="21"/>
          <w:szCs w:val="21"/>
          <w:highlight w:val="none"/>
          <w:lang w:bidi="ar"/>
        </w:rPr>
        <w:t xml:space="preserve">9.其他要求以合同条款及双方约定为准。</w:t>
      </w:r>
      <w:bookmarkEnd w:id="668"/>
      <w:r/>
      <w:r/>
    </w:p>
    <w:p>
      <w:pPr>
        <w:pStyle w:val="988"/>
        <w:ind w:firstLine="420"/>
        <w:jc w:val="both"/>
        <w:spacing w:before="0" w:beforeAutospacing="0" w:after="0" w:afterAutospacing="0" w:line="400" w:lineRule="exact"/>
        <w:widowControl w:val="off"/>
        <w:rPr>
          <w:sz w:val="21"/>
          <w:szCs w:val="21"/>
          <w:lang w:bidi="ar"/>
        </w:rPr>
      </w:pPr>
      <w:r>
        <w:rPr>
          <w:sz w:val="21"/>
          <w:szCs w:val="21"/>
          <w:lang w:bidi="ar"/>
        </w:rPr>
      </w:r>
      <w:r/>
    </w:p>
    <w:p>
      <w:pPr>
        <w:ind w:firstLine="3162"/>
        <w:pageBreakBefore/>
        <w:spacing w:line="360" w:lineRule="auto"/>
        <w:rPr>
          <w:rFonts w:ascii="宋体" w:hAnsi="宋体"/>
          <w:b/>
          <w:szCs w:val="21"/>
        </w:rPr>
        <w:outlineLvl w:val="0"/>
      </w:pPr>
      <w:r/>
      <w:bookmarkStart w:id="679" w:name="_Toc11232"/>
      <w:r/>
      <w:bookmarkStart w:id="680" w:name="_Toc5040"/>
      <w:r/>
      <w:bookmarkStart w:id="681" w:name="_Toc1435"/>
      <w:r>
        <w:rPr>
          <w:rFonts w:hint="eastAsia" w:ascii="宋体" w:hAnsi="宋体"/>
          <w:b/>
          <w:szCs w:val="21"/>
        </w:rPr>
        <w:t xml:space="preserve">第五章 评审方法和评审标准</w:t>
      </w:r>
      <w:bookmarkEnd w:id="679"/>
      <w:r/>
      <w:bookmarkEnd w:id="680"/>
      <w:r/>
      <w:bookmarkEnd w:id="681"/>
      <w:r/>
      <w:r/>
    </w:p>
    <w:p>
      <w:pPr>
        <w:ind w:firstLine="422"/>
        <w:spacing w:line="360" w:lineRule="auto"/>
        <w:rPr>
          <w:rFonts w:ascii="宋体" w:hAnsi="宋体" w:cs="方正仿宋_GBK"/>
          <w:b/>
          <w:szCs w:val="21"/>
        </w:rPr>
        <w:outlineLvl w:val="1"/>
      </w:pPr>
      <w:r>
        <w:rPr>
          <w:rFonts w:hint="eastAsia" w:ascii="宋体" w:hAnsi="宋体" w:cs="方正仿宋_GBK"/>
          <w:b/>
          <w:szCs w:val="21"/>
        </w:rPr>
        <w:t xml:space="preserve">一、磋商模式</w:t>
      </w:r>
      <w:r/>
    </w:p>
    <w:p>
      <w:pPr>
        <w:ind w:firstLine="480"/>
        <w:spacing w:line="360" w:lineRule="auto"/>
        <w:rPr>
          <w:rFonts w:ascii="宋体" w:hAnsi="宋体" w:cs="宋体"/>
          <w:szCs w:val="21"/>
        </w:rPr>
      </w:pPr>
      <w:r>
        <w:rPr>
          <w:rFonts w:hint="eastAsia" w:ascii="宋体" w:hAnsi="宋体" w:cs="宋体"/>
          <w:szCs w:val="21"/>
        </w:rPr>
        <w:t xml:space="preserve">不见面远程磋商模式：开标当天各供应商在各自地点通过苏采云系统及时登录不见面开标大厅，参加磋商活动。</w:t>
      </w:r>
      <w:r/>
    </w:p>
    <w:p>
      <w:pPr>
        <w:ind w:firstLine="422"/>
        <w:spacing w:line="360" w:lineRule="auto"/>
        <w:rPr>
          <w:rFonts w:ascii="宋体" w:hAnsi="宋体" w:cs="方正仿宋_GBK"/>
          <w:b/>
          <w:szCs w:val="21"/>
        </w:rPr>
        <w:outlineLvl w:val="1"/>
      </w:pPr>
      <w:r>
        <w:rPr>
          <w:rFonts w:hint="eastAsia" w:ascii="宋体" w:hAnsi="宋体" w:cs="方正仿宋_GBK"/>
          <w:b/>
          <w:szCs w:val="21"/>
        </w:rPr>
        <w:t xml:space="preserve">二、磋商组织及磋商小组职责</w:t>
      </w:r>
      <w:r/>
    </w:p>
    <w:p>
      <w:pPr>
        <w:numPr>
          <w:ilvl w:val="0"/>
          <w:numId w:val="11"/>
        </w:numPr>
        <w:spacing w:line="360" w:lineRule="auto"/>
        <w:rPr>
          <w:rFonts w:ascii="宋体" w:hAnsi="宋体" w:cs="宋体"/>
          <w:szCs w:val="21"/>
        </w:rPr>
      </w:pPr>
      <w:r>
        <w:rPr>
          <w:rFonts w:hint="eastAsia" w:ascii="宋体" w:hAnsi="宋体" w:cs="宋体"/>
          <w:szCs w:val="21"/>
        </w:rPr>
        <w:t xml:space="preserve">本次竞争性磋商依据《中华人民共和国政府采购法》《政府采购竞争性磋商采购方式管理暂</w:t>
      </w:r>
      <w:r/>
    </w:p>
    <w:p>
      <w:pPr>
        <w:numPr>
          <w:ilvl w:val="0"/>
          <w:numId w:val="0"/>
        </w:numPr>
        <w:spacing w:line="360" w:lineRule="auto"/>
        <w:rPr>
          <w:rFonts w:ascii="宋体" w:hAnsi="宋体" w:cs="宋体"/>
          <w:szCs w:val="21"/>
        </w:rPr>
      </w:pPr>
      <w:r>
        <w:rPr>
          <w:rFonts w:hint="eastAsia" w:ascii="宋体" w:hAnsi="宋体" w:cs="宋体"/>
          <w:szCs w:val="21"/>
        </w:rPr>
        <w:t xml:space="preserve">行办法》及有关法规成立磋商小组。磋商小组由采购人代表和评审专家共3人及以上单数组成。</w:t>
      </w:r>
      <w:r/>
    </w:p>
    <w:p>
      <w:pPr>
        <w:numPr>
          <w:ilvl w:val="0"/>
          <w:numId w:val="11"/>
        </w:numPr>
        <w:spacing w:line="360" w:lineRule="auto"/>
        <w:rPr>
          <w:rFonts w:ascii="宋体" w:hAnsi="宋体" w:cs="宋体"/>
          <w:szCs w:val="21"/>
        </w:rPr>
      </w:pPr>
      <w:r>
        <w:rPr>
          <w:rFonts w:hint="eastAsia" w:ascii="宋体" w:hAnsi="宋体" w:cs="宋体"/>
          <w:szCs w:val="21"/>
        </w:rPr>
        <w:t xml:space="preserve">磋商小组的职责：</w:t>
      </w:r>
      <w:r/>
    </w:p>
    <w:p>
      <w:pPr>
        <w:ind w:firstLine="480"/>
        <w:spacing w:line="360" w:lineRule="auto"/>
        <w:rPr>
          <w:rFonts w:ascii="宋体" w:hAnsi="宋体" w:cs="宋体"/>
          <w:szCs w:val="21"/>
        </w:rPr>
      </w:pPr>
      <w:r>
        <w:rPr>
          <w:rFonts w:hint="eastAsia" w:ascii="宋体" w:hAnsi="宋体" w:cs="宋体"/>
          <w:szCs w:val="21"/>
        </w:rPr>
        <w:t xml:space="preserve">（1）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spacing w:line="360" w:lineRule="auto"/>
        <w:rPr>
          <w:rFonts w:ascii="宋体" w:hAnsi="宋体" w:cs="宋体"/>
          <w:szCs w:val="21"/>
        </w:rPr>
      </w:pPr>
      <w:r>
        <w:rPr>
          <w:rFonts w:hint="eastAsia" w:ascii="宋体" w:hAnsi="宋体" w:cs="宋体"/>
          <w:szCs w:val="21"/>
        </w:rPr>
        <w:t xml:space="preserve">（2）磋商文件内容违反国家有关强制性规定的，磋商小组应当停止评审并向采购人或者采购代理机构说明情况。</w:t>
      </w:r>
      <w:r/>
    </w:p>
    <w:p>
      <w:pPr>
        <w:ind w:firstLine="480"/>
        <w:spacing w:line="360" w:lineRule="auto"/>
        <w:rPr>
          <w:rFonts w:ascii="宋体" w:hAnsi="宋体" w:cs="宋体"/>
          <w:szCs w:val="21"/>
        </w:rPr>
      </w:pPr>
      <w:r>
        <w:rPr>
          <w:rFonts w:hint="eastAsia" w:ascii="宋体" w:hAnsi="宋体" w:cs="宋体"/>
          <w:szCs w:val="21"/>
        </w:rPr>
        <w:t xml:space="preserve">（3）磋商小组成员应当遵守评审工作纪律，不得泄露评审情况和评审中获悉的商业秘密，对个人的评审意见承担法律责任。</w:t>
      </w:r>
      <w:r/>
    </w:p>
    <w:p>
      <w:pPr>
        <w:ind w:firstLine="480"/>
        <w:spacing w:line="360" w:lineRule="auto"/>
        <w:rPr>
          <w:rFonts w:ascii="宋体" w:hAnsi="宋体" w:cs="宋体"/>
          <w:szCs w:val="21"/>
        </w:rPr>
      </w:pPr>
      <w:r>
        <w:rPr>
          <w:rFonts w:hint="eastAsia" w:ascii="宋体" w:hAnsi="宋体" w:cs="宋体"/>
          <w:szCs w:val="21"/>
        </w:rPr>
        <w:t xml:space="preserve">（4）磋商小组成员在评审过程中发现供应商有行贿、提供虚假材料或者串通等违法行为的，应当及时向财政部门报告。</w:t>
      </w:r>
      <w:r/>
    </w:p>
    <w:p>
      <w:pPr>
        <w:ind w:firstLine="480"/>
        <w:spacing w:line="360" w:lineRule="auto"/>
        <w:rPr>
          <w:rFonts w:ascii="宋体" w:hAnsi="宋体" w:cs="宋体"/>
          <w:szCs w:val="21"/>
        </w:rPr>
      </w:pPr>
      <w:r>
        <w:rPr>
          <w:rFonts w:hint="eastAsia" w:ascii="宋体" w:hAnsi="宋体" w:cs="宋体"/>
          <w:szCs w:val="21"/>
        </w:rPr>
        <w:t xml:space="preserve">（5）磋商小组成员在评审过程中受到非法干涉的，应当及时向财政、监察等部门举报。</w:t>
      </w:r>
      <w:r/>
    </w:p>
    <w:p>
      <w:pPr>
        <w:ind w:firstLine="480"/>
        <w:spacing w:line="360" w:lineRule="auto"/>
        <w:rPr>
          <w:rFonts w:ascii="宋体" w:hAnsi="宋体" w:cs="宋体"/>
          <w:szCs w:val="21"/>
        </w:rPr>
      </w:pPr>
      <w:r>
        <w:rPr>
          <w:rFonts w:hint="eastAsia" w:ascii="宋体" w:hAnsi="宋体" w:cs="宋体"/>
          <w:szCs w:val="21"/>
        </w:rPr>
        <w:t xml:space="preserve">（6）配合采购单位答复供应商提出的质疑；配合财政部门的投诉处理和监督检查工作。</w:t>
      </w:r>
      <w:r/>
    </w:p>
    <w:p>
      <w:pPr>
        <w:numPr>
          <w:ilvl w:val="0"/>
          <w:numId w:val="11"/>
        </w:numPr>
        <w:spacing w:line="360" w:lineRule="auto"/>
        <w:rPr>
          <w:rFonts w:ascii="宋体" w:hAnsi="宋体" w:cs="宋体"/>
          <w:szCs w:val="21"/>
        </w:rPr>
      </w:pPr>
      <w:r>
        <w:rPr>
          <w:rFonts w:hint="eastAsia" w:ascii="宋体" w:hAnsi="宋体" w:cs="宋体"/>
          <w:szCs w:val="21"/>
        </w:rPr>
        <w:t xml:space="preserve">评审有关记录由磋商小组成员签名，存档备查。</w:t>
      </w:r>
      <w:r/>
    </w:p>
    <w:p>
      <w:pPr>
        <w:ind w:firstLine="422"/>
        <w:spacing w:line="360" w:lineRule="auto"/>
        <w:rPr>
          <w:rFonts w:ascii="宋体" w:hAnsi="宋体" w:cs="方正仿宋_GBK"/>
          <w:b/>
          <w:szCs w:val="21"/>
        </w:rPr>
        <w:outlineLvl w:val="1"/>
      </w:pPr>
      <w:r>
        <w:rPr>
          <w:rFonts w:hint="eastAsia" w:ascii="宋体" w:hAnsi="宋体" w:cs="方正仿宋_GBK"/>
          <w:b/>
          <w:szCs w:val="21"/>
        </w:rPr>
        <w:t xml:space="preserve">三、评审步骤</w:t>
      </w:r>
      <w:r/>
    </w:p>
    <w:p>
      <w:pPr>
        <w:ind w:firstLine="480"/>
        <w:spacing w:line="360" w:lineRule="auto"/>
        <w:rPr>
          <w:rFonts w:ascii="宋体" w:hAnsi="宋体" w:cs="宋体"/>
          <w:szCs w:val="21"/>
        </w:rPr>
      </w:pPr>
      <w:r>
        <w:rPr>
          <w:rFonts w:hint="eastAsia" w:ascii="宋体" w:hAnsi="宋体" w:cs="宋体"/>
          <w:szCs w:val="21"/>
          <w:lang w:val="zh-CN"/>
        </w:rPr>
        <w:t xml:space="preserve">第一阶段：</w:t>
      </w:r>
      <w:r>
        <w:rPr>
          <w:rFonts w:hint="eastAsia" w:ascii="宋体" w:hAnsi="宋体" w:cs="宋体"/>
          <w:szCs w:val="21"/>
        </w:rPr>
        <w:t xml:space="preserve">采购人代表或磋商小组</w:t>
      </w:r>
      <w:r>
        <w:rPr>
          <w:rFonts w:hint="eastAsia" w:ascii="宋体" w:hAnsi="宋体" w:cs="宋体"/>
          <w:szCs w:val="21"/>
          <w:lang w:val="zh-CN"/>
        </w:rPr>
        <w:t xml:space="preserve">对每个供应商的资格进行审查。</w:t>
      </w:r>
      <w:r>
        <w:rPr>
          <w:rFonts w:hint="eastAsia" w:ascii="宋体" w:hAnsi="宋体" w:cs="宋体"/>
          <w:szCs w:val="21"/>
        </w:rPr>
        <w:t xml:space="preserve">供应商资格不合格的，其响应文件判定为无效响应文件。</w:t>
      </w:r>
      <w:r/>
    </w:p>
    <w:p>
      <w:pPr>
        <w:ind w:firstLine="480"/>
        <w:spacing w:line="360" w:lineRule="auto"/>
        <w:rPr>
          <w:rFonts w:ascii="宋体" w:hAnsi="宋体" w:cs="宋体"/>
          <w:szCs w:val="21"/>
        </w:rPr>
      </w:pPr>
      <w:r>
        <w:rPr>
          <w:rFonts w:hint="eastAsia" w:ascii="宋体" w:hAnsi="宋体" w:cs="宋体"/>
          <w:szCs w:val="21"/>
          <w:lang w:val="zh-CN"/>
        </w:rPr>
        <w:t xml:space="preserve">第二阶段：</w:t>
      </w:r>
      <w:r>
        <w:rPr>
          <w:rFonts w:hint="eastAsia" w:ascii="宋体" w:hAnsi="宋体" w:cs="宋体"/>
          <w:szCs w:val="21"/>
        </w:rPr>
        <w:t xml:space="preserve">依据磋商文件的规定，由磋商小组</w:t>
      </w:r>
      <w:r>
        <w:rPr>
          <w:rFonts w:hint="eastAsia" w:ascii="宋体" w:hAnsi="宋体" w:cs="宋体"/>
          <w:szCs w:val="21"/>
          <w:lang w:val="zh-CN"/>
        </w:rPr>
        <w:t xml:space="preserve">对每个符合资格要求的供应商</w:t>
      </w:r>
      <w:r>
        <w:rPr>
          <w:rFonts w:hint="eastAsia" w:ascii="宋体" w:hAnsi="宋体" w:cs="宋体"/>
          <w:szCs w:val="21"/>
        </w:rPr>
        <w:t xml:space="preserve">从</w:t>
      </w:r>
      <w:r>
        <w:rPr>
          <w:rFonts w:hint="eastAsia" w:ascii="宋体" w:hAnsi="宋体" w:cs="宋体"/>
          <w:szCs w:val="21"/>
          <w:lang w:val="zh-CN"/>
        </w:rPr>
        <w:t xml:space="preserve">响应文件的有效性、完整性和对磋商文件的响应程度</w:t>
      </w:r>
      <w:r>
        <w:rPr>
          <w:rFonts w:hint="eastAsia" w:ascii="宋体" w:hAnsi="宋体" w:cs="宋体"/>
          <w:szCs w:val="21"/>
        </w:rPr>
        <w:t xml:space="preserve">进</w:t>
      </w:r>
      <w:r>
        <w:rPr>
          <w:rFonts w:hint="eastAsia" w:ascii="宋体" w:hAnsi="宋体" w:cs="宋体"/>
          <w:szCs w:val="21"/>
          <w:lang w:val="zh-CN"/>
        </w:rPr>
        <w:t xml:space="preserve">行</w:t>
      </w:r>
      <w:r>
        <w:rPr>
          <w:rFonts w:hint="eastAsia" w:ascii="宋体" w:hAnsi="宋体" w:cs="宋体"/>
          <w:szCs w:val="21"/>
        </w:rPr>
        <w:t xml:space="preserve">符合性</w:t>
      </w:r>
      <w:r>
        <w:rPr>
          <w:rFonts w:hint="eastAsia" w:ascii="宋体" w:hAnsi="宋体" w:cs="宋体"/>
          <w:szCs w:val="21"/>
          <w:lang w:val="zh-CN"/>
        </w:rPr>
        <w:t xml:space="preserve">审查</w:t>
      </w:r>
      <w:r>
        <w:rPr>
          <w:rFonts w:hint="eastAsia" w:ascii="宋体" w:hAnsi="宋体" w:cs="宋体"/>
          <w:szCs w:val="21"/>
        </w:rPr>
        <w:t xml:space="preserve">，以确定是否对磋商文件的实质性要求作出响应。未通过符合性审查的响应文件，将被判定为不满足磋商文件实质性要求。 </w:t>
      </w:r>
      <w:r/>
    </w:p>
    <w:p>
      <w:pPr>
        <w:ind w:firstLine="480"/>
        <w:spacing w:line="360" w:lineRule="auto"/>
        <w:rPr>
          <w:rFonts w:ascii="宋体" w:hAnsi="宋体" w:cs="宋体"/>
          <w:szCs w:val="21"/>
        </w:rPr>
      </w:pPr>
      <w:r>
        <w:rPr>
          <w:rFonts w:hint="eastAsia" w:ascii="宋体" w:hAnsi="宋体" w:cs="宋体"/>
          <w:szCs w:val="21"/>
          <w:lang w:val="zh-CN"/>
        </w:rPr>
        <w:t xml:space="preserve">第三阶段：</w:t>
      </w:r>
      <w:r>
        <w:rPr>
          <w:rFonts w:hint="eastAsia" w:ascii="宋体" w:hAnsi="宋体" w:cs="宋体"/>
          <w:szCs w:val="21"/>
        </w:rPr>
        <w:t xml:space="preserve">磋商小组与通过符合性审查的供应商单一分别进行磋商。单一分别磋商结束后，系统进入商务技术响应文件评审。</w:t>
      </w:r>
      <w:r/>
    </w:p>
    <w:p>
      <w:pPr>
        <w:ind w:firstLine="480"/>
        <w:spacing w:line="360" w:lineRule="auto"/>
        <w:rPr>
          <w:rFonts w:ascii="宋体" w:hAnsi="宋体" w:cs="宋体"/>
          <w:szCs w:val="21"/>
        </w:rPr>
      </w:pPr>
      <w:r>
        <w:rPr>
          <w:rFonts w:hint="eastAsia" w:ascii="宋体" w:hAnsi="宋体" w:cs="宋体"/>
          <w:szCs w:val="21"/>
          <w:lang w:val="zh-CN"/>
        </w:rPr>
        <w:t xml:space="preserve">第</w:t>
      </w:r>
      <w:r>
        <w:rPr>
          <w:rFonts w:hint="eastAsia" w:ascii="宋体" w:hAnsi="宋体" w:cs="宋体"/>
          <w:szCs w:val="21"/>
        </w:rPr>
        <w:t xml:space="preserve">四</w:t>
      </w:r>
      <w:r>
        <w:rPr>
          <w:rFonts w:hint="eastAsia" w:ascii="宋体" w:hAnsi="宋体" w:cs="宋体"/>
          <w:szCs w:val="21"/>
          <w:lang w:val="zh-CN"/>
        </w:rPr>
        <w:t xml:space="preserve">阶段：</w:t>
      </w:r>
      <w:r>
        <w:rPr>
          <w:rFonts w:hint="eastAsia" w:ascii="宋体" w:hAnsi="宋体" w:cs="宋体"/>
          <w:szCs w:val="21"/>
        </w:rPr>
        <w:t xml:space="preserve">系统商务技术响应文件评审结束后，进入最终报价环节，供应商在系统规定的时间内完成最终报价后，磋商小组对响应报价的供应商进行价格部分评审</w:t>
      </w:r>
      <w:r>
        <w:rPr>
          <w:rFonts w:hint="eastAsia" w:ascii="宋体" w:hAnsi="宋体" w:cs="宋体"/>
          <w:szCs w:val="21"/>
          <w:lang w:val="zh-CN"/>
        </w:rPr>
        <w:t xml:space="preserve">。</w:t>
      </w:r>
      <w:r/>
    </w:p>
    <w:p>
      <w:pPr>
        <w:ind w:firstLine="422"/>
        <w:spacing w:line="360" w:lineRule="auto"/>
        <w:rPr>
          <w:rFonts w:ascii="宋体" w:hAnsi="宋体" w:cs="方正仿宋_GBK"/>
          <w:b/>
          <w:szCs w:val="21"/>
        </w:rPr>
        <w:outlineLvl w:val="1"/>
      </w:pPr>
      <w:r>
        <w:rPr>
          <w:rFonts w:hint="eastAsia" w:ascii="宋体" w:hAnsi="宋体" w:cs="方正仿宋_GBK"/>
          <w:b/>
          <w:szCs w:val="21"/>
        </w:rPr>
        <w:t xml:space="preserve">四、磋商程序</w:t>
      </w:r>
      <w:r/>
    </w:p>
    <w:p>
      <w:pPr>
        <w:numPr>
          <w:ilvl w:val="0"/>
          <w:numId w:val="12"/>
        </w:numPr>
        <w:spacing w:line="360" w:lineRule="auto"/>
        <w:rPr>
          <w:rFonts w:ascii="宋体" w:hAnsi="宋体" w:cs="宋体"/>
          <w:szCs w:val="21"/>
        </w:rPr>
      </w:pPr>
      <w:r>
        <w:rPr>
          <w:rFonts w:hint="eastAsia" w:ascii="宋体" w:hAnsi="宋体" w:cs="宋体"/>
          <w:szCs w:val="21"/>
        </w:rPr>
        <w:t xml:space="preserve">对于通过资格审查和符合性审查的供应商，磋商小组将集中与单一供应商分别进行磋商。磋</w:t>
      </w:r>
      <w:r/>
    </w:p>
    <w:p>
      <w:pPr>
        <w:spacing w:line="360" w:lineRule="auto"/>
        <w:rPr>
          <w:rFonts w:ascii="宋体" w:hAnsi="宋体" w:cs="宋体"/>
          <w:szCs w:val="21"/>
        </w:rPr>
      </w:pPr>
      <w:r>
        <w:rPr>
          <w:rFonts w:hint="eastAsia" w:ascii="宋体" w:hAnsi="宋体" w:cs="宋体"/>
          <w:szCs w:val="21"/>
        </w:rPr>
        <w:t xml:space="preserve">商小组通过苏采云系统向供应商发布“磋商函”，供应商应当按照要求在苏采云系统提交“磋商响应函”并加盖CA电子公章。</w:t>
      </w:r>
      <w:r/>
    </w:p>
    <w:p>
      <w:pPr>
        <w:ind w:firstLine="480"/>
        <w:spacing w:line="360" w:lineRule="auto"/>
        <w:rPr>
          <w:rFonts w:ascii="宋体" w:hAnsi="宋体" w:cs="宋体"/>
          <w:szCs w:val="21"/>
        </w:rPr>
      </w:pPr>
      <w:r>
        <w:rPr>
          <w:rFonts w:hint="eastAsia" w:ascii="宋体" w:hAnsi="宋体" w:cs="宋体"/>
          <w:szCs w:val="21"/>
        </w:rPr>
        <w:t xml:space="preserve">在磋商过程中，磋商小组可能根据磋商文件和磋商情况实质性变动的内容有：</w:t>
      </w:r>
      <w:r>
        <w:rPr>
          <w:rFonts w:hint="eastAsia" w:ascii="宋体" w:hAnsi="宋体" w:cs="宋体"/>
          <w:b/>
          <w:bCs/>
          <w:szCs w:val="21"/>
        </w:rPr>
        <w:t xml:space="preserve">采购需求中的技术、服务要求以及合同草案条款</w:t>
      </w:r>
      <w:r>
        <w:rPr>
          <w:rFonts w:hint="eastAsia" w:ascii="宋体" w:hAnsi="宋体" w:cs="宋体"/>
          <w:szCs w:val="21"/>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numPr>
          <w:ilvl w:val="0"/>
          <w:numId w:val="12"/>
        </w:numPr>
        <w:spacing w:line="360" w:lineRule="auto"/>
        <w:rPr>
          <w:rFonts w:ascii="宋体" w:hAnsi="宋体" w:cs="宋体"/>
          <w:szCs w:val="21"/>
        </w:rPr>
      </w:pPr>
      <w:r>
        <w:rPr>
          <w:rFonts w:hint="eastAsia" w:ascii="宋体" w:hAnsi="宋体" w:cs="宋体"/>
          <w:szCs w:val="21"/>
        </w:rPr>
        <w:t xml:space="preserve">磋商文件能够详细列明采购标的的技术、服务要求的，磋商结束后，磋商小组将在苏采云系</w:t>
      </w:r>
      <w:r/>
    </w:p>
    <w:p>
      <w:pPr>
        <w:spacing w:line="360" w:lineRule="auto"/>
        <w:rPr>
          <w:rFonts w:ascii="宋体" w:hAnsi="宋体" w:cs="宋体"/>
          <w:szCs w:val="21"/>
        </w:rPr>
      </w:pPr>
      <w:r>
        <w:rPr>
          <w:rFonts w:hint="eastAsia" w:ascii="宋体" w:hAnsi="宋体" w:cs="宋体"/>
          <w:szCs w:val="21"/>
        </w:rPr>
        <w:t xml:space="preserve">统向所有实质性响应的供应商发布“最终报价要求函”及最终报价格式表，要求所有实质性响应的供应商在规定时间内提交最终报价。</w:t>
      </w:r>
      <w:r/>
    </w:p>
    <w:p>
      <w:pPr>
        <w:ind w:firstLine="480"/>
        <w:spacing w:line="360" w:lineRule="auto"/>
        <w:rPr>
          <w:rFonts w:ascii="宋体" w:hAnsi="宋体" w:cs="宋体"/>
          <w:szCs w:val="21"/>
        </w:rPr>
      </w:pPr>
      <w:r>
        <w:rPr>
          <w:rFonts w:hint="eastAsia" w:ascii="宋体" w:hAnsi="宋体" w:cs="宋体"/>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终报价要求函”及最终报价格式表，要求所有实质性响应的供应商在规定时间内提交最终报价。</w:t>
      </w:r>
      <w:r/>
    </w:p>
    <w:p>
      <w:pPr>
        <w:ind w:firstLine="480"/>
        <w:spacing w:line="360" w:lineRule="auto"/>
        <w:rPr>
          <w:rFonts w:ascii="宋体" w:hAnsi="宋体" w:cs="宋体"/>
          <w:szCs w:val="21"/>
        </w:rPr>
      </w:pPr>
      <w:r>
        <w:rPr>
          <w:rFonts w:hint="eastAsia" w:ascii="宋体" w:hAnsi="宋体" w:cs="宋体"/>
          <w:szCs w:val="21"/>
        </w:rPr>
        <w:t xml:space="preserve">最终报价是供应商响应文件的有效组成部分，提交最终报价的供应商不得少于3家。符合《政府采购竞争性磋商采购方式管理暂行办法》第三条第一款第四项及《财政部关于竞争性磋商采购方式管理暂行办法有关问题的补充通知》（财库〔2015〕124号）规定情形的，提交最终报价的供应商可以为2家。</w:t>
      </w:r>
      <w:r/>
    </w:p>
    <w:p>
      <w:pPr>
        <w:numPr>
          <w:ilvl w:val="0"/>
          <w:numId w:val="12"/>
        </w:numPr>
        <w:spacing w:line="360" w:lineRule="auto"/>
        <w:rPr>
          <w:rFonts w:ascii="宋体" w:hAnsi="宋体" w:cs="宋体"/>
          <w:szCs w:val="21"/>
        </w:rPr>
      </w:pPr>
      <w:r>
        <w:rPr>
          <w:rFonts w:hint="eastAsia" w:ascii="宋体" w:hAnsi="宋体" w:cs="宋体"/>
          <w:szCs w:val="21"/>
        </w:rPr>
        <w:t xml:space="preserve">供应商未在磋商小组规定的时间内在苏采云系统中提交最终报价的视为放弃磋商，其响应文</w:t>
      </w:r>
      <w:r/>
    </w:p>
    <w:p>
      <w:pPr>
        <w:spacing w:line="360" w:lineRule="auto"/>
        <w:rPr>
          <w:rFonts w:ascii="宋体" w:hAnsi="宋体" w:cs="宋体"/>
          <w:szCs w:val="21"/>
        </w:rPr>
      </w:pPr>
      <w:r>
        <w:rPr>
          <w:rFonts w:hint="eastAsia" w:ascii="宋体" w:hAnsi="宋体" w:cs="宋体"/>
          <w:szCs w:val="21"/>
        </w:rPr>
        <w:t xml:space="preserve">件按无效响应处理，最终报价格式表须加盖CA电子公章，否则视为未提交最终报价。已提交响应文件的供应商，在提交最终报价之前，可以根据磋商情况退出磋商，并在苏采云系统中提交“退出磋商函”并加盖CA电子公章。</w:t>
      </w:r>
      <w:r/>
    </w:p>
    <w:p>
      <w:pPr>
        <w:numPr>
          <w:ilvl w:val="0"/>
          <w:numId w:val="12"/>
        </w:numPr>
        <w:spacing w:line="360" w:lineRule="auto"/>
        <w:rPr>
          <w:rFonts w:ascii="宋体" w:hAnsi="宋体" w:cs="宋体"/>
          <w:szCs w:val="21"/>
        </w:rPr>
      </w:pPr>
      <w:r>
        <w:rPr>
          <w:rFonts w:hint="eastAsia" w:ascii="宋体" w:hAnsi="宋体" w:cs="宋体"/>
          <w:szCs w:val="21"/>
        </w:rPr>
        <w:t xml:space="preserve">除非在磋商中磋商小组对采购需求中的技术、服务要求以及合同草案条款做了实质性变更，</w:t>
      </w:r>
      <w:r/>
    </w:p>
    <w:p>
      <w:pPr>
        <w:spacing w:line="360" w:lineRule="auto"/>
        <w:rPr>
          <w:rFonts w:ascii="宋体" w:hAnsi="宋体" w:cs="宋体"/>
          <w:color w:val="ff0000"/>
          <w:szCs w:val="21"/>
        </w:rPr>
      </w:pPr>
      <w:r>
        <w:rPr>
          <w:rFonts w:hint="eastAsia" w:ascii="宋体" w:hAnsi="宋体" w:cs="宋体"/>
          <w:b/>
          <w:bCs/>
          <w:szCs w:val="21"/>
        </w:rPr>
        <w:t xml:space="preserve">否则采购单位不接受供应商高于自己前一轮的磋商报价</w:t>
      </w:r>
      <w:r>
        <w:rPr>
          <w:rFonts w:hint="eastAsia" w:ascii="宋体" w:hAnsi="宋体" w:cs="宋体"/>
          <w:szCs w:val="21"/>
        </w:rPr>
        <w:t xml:space="preserve">。</w:t>
      </w:r>
      <w:r/>
    </w:p>
    <w:p>
      <w:pPr>
        <w:numPr>
          <w:ilvl w:val="0"/>
          <w:numId w:val="12"/>
        </w:numPr>
        <w:spacing w:line="360" w:lineRule="auto"/>
        <w:rPr>
          <w:rFonts w:ascii="宋体" w:hAnsi="宋体" w:cs="宋体"/>
          <w:szCs w:val="21"/>
        </w:rPr>
      </w:pPr>
      <w:r>
        <w:rPr>
          <w:rFonts w:hint="eastAsia" w:ascii="宋体" w:hAnsi="宋体" w:cs="宋体"/>
          <w:szCs w:val="21"/>
        </w:rPr>
        <w:t xml:space="preserve">在磋商中，磋商的任何一方不得透露与磋商有关的其他响应磋商的供应商的技术资料、价格</w:t>
      </w:r>
      <w:r/>
    </w:p>
    <w:p>
      <w:pPr>
        <w:spacing w:line="360" w:lineRule="auto"/>
        <w:rPr>
          <w:rFonts w:ascii="宋体" w:hAnsi="宋体" w:cs="宋体"/>
          <w:szCs w:val="21"/>
        </w:rPr>
      </w:pPr>
      <w:r>
        <w:rPr>
          <w:rFonts w:hint="eastAsia" w:ascii="宋体" w:hAnsi="宋体" w:cs="宋体"/>
          <w:szCs w:val="21"/>
        </w:rPr>
        <w:t xml:space="preserve">及其他信息。</w:t>
      </w:r>
      <w:r/>
    </w:p>
    <w:p>
      <w:pPr>
        <w:numPr>
          <w:ilvl w:val="0"/>
          <w:numId w:val="12"/>
        </w:numPr>
        <w:spacing w:line="360" w:lineRule="auto"/>
        <w:rPr>
          <w:rFonts w:ascii="宋体" w:hAnsi="宋体" w:cs="宋体"/>
          <w:szCs w:val="21"/>
        </w:rPr>
      </w:pPr>
      <w:r>
        <w:rPr>
          <w:rFonts w:hint="eastAsia" w:ascii="宋体" w:hAnsi="宋体" w:cs="宋体"/>
          <w:szCs w:val="21"/>
        </w:rPr>
        <w:t xml:space="preserve">在磋商评审过程中，磋商小组认为供应商的报价明显低于其他通过符合性审查供应商的报价</w:t>
      </w:r>
      <w:r/>
    </w:p>
    <w:p>
      <w:pPr>
        <w:spacing w:line="360" w:lineRule="auto"/>
        <w:rPr>
          <w:rFonts w:ascii="宋体" w:hAnsi="宋体" w:cs="宋体"/>
          <w:szCs w:val="21"/>
        </w:rPr>
      </w:pPr>
      <w:r>
        <w:rPr>
          <w:rFonts w:hint="eastAsia" w:ascii="宋体" w:hAnsi="宋体" w:cs="宋体"/>
          <w:b/>
          <w:bCs/>
          <w:szCs w:val="21"/>
        </w:rPr>
        <w:t xml:space="preserve">或者</w:t>
      </w:r>
      <w:r>
        <w:rPr>
          <w:rFonts w:hint="eastAsia" w:ascii="宋体" w:hAnsi="宋体" w:cs="宋体"/>
          <w:szCs w:val="21"/>
        </w:rPr>
        <w:t xml:space="preserve">出现《财政部关于推动解决政府采购异常低价问题的通知》（财库〔2026〕2号）文件中异常低价时，有可能影响产品质量或者不能诚信履约的，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w:t>
      </w:r>
      <w:r/>
    </w:p>
    <w:p>
      <w:pPr>
        <w:ind w:firstLine="480"/>
        <w:spacing w:line="360" w:lineRule="auto"/>
        <w:rPr>
          <w:rFonts w:ascii="宋体" w:hAnsi="宋体" w:cs="宋体"/>
          <w:szCs w:val="21"/>
        </w:rPr>
      </w:pPr>
      <w:r>
        <w:rPr>
          <w:rFonts w:hint="eastAsia" w:ascii="宋体" w:hAnsi="宋体" w:cs="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ascii="宋体" w:hAnsi="宋体" w:cs="宋体"/>
          <w:szCs w:val="21"/>
        </w:rPr>
      </w:pPr>
      <w:r>
        <w:rPr>
          <w:rFonts w:hint="eastAsia" w:ascii="宋体" w:hAnsi="宋体" w:cs="宋体"/>
          <w:szCs w:val="21"/>
        </w:rPr>
        <w:t xml:space="preserve">6.1按照《财政部关于推动解决政府采购异常低价问题的通知》（财库〔2026〕2号）文件要求，评审过程中出现下列情形之一的，评审委员会应当启动异常低价投标（响应）审查程序：</w:t>
      </w:r>
      <w:r/>
    </w:p>
    <w:p>
      <w:pPr>
        <w:ind w:firstLine="420"/>
        <w:spacing w:line="360" w:lineRule="auto"/>
        <w:rPr>
          <w:rFonts w:ascii="宋体" w:hAnsi="宋体" w:cs="宋体"/>
          <w:szCs w:val="21"/>
        </w:rPr>
      </w:pPr>
      <w:r>
        <w:rPr>
          <w:rFonts w:hint="eastAsia" w:ascii="宋体" w:hAnsi="宋体" w:cs="宋体"/>
          <w:szCs w:val="21"/>
        </w:rPr>
        <w:t xml:space="preserve">（1）投标(响应)报价低于全部通过符合性审查供应商投标(响应)报价平均值50%的，即投标(响应)报价＜全部通过符合性审查供应商投标(响应)报价平均值×50%;</w:t>
      </w:r>
      <w:r/>
    </w:p>
    <w:p>
      <w:pPr>
        <w:ind w:firstLine="420"/>
        <w:spacing w:line="360" w:lineRule="auto"/>
        <w:rPr>
          <w:rFonts w:ascii="宋体" w:hAnsi="宋体" w:cs="宋体"/>
          <w:szCs w:val="21"/>
        </w:rPr>
      </w:pPr>
      <w:r>
        <w:rPr>
          <w:rFonts w:hint="eastAsia" w:ascii="宋体" w:hAnsi="宋体" w:cs="宋体"/>
          <w:szCs w:val="21"/>
        </w:rPr>
        <w:t xml:space="preserve">（2）投标(响应)报价低于通过符合性审查的次低报价供应商投标(响应)报价50%的，即投标(响应)报价＜通过符合性审查的次低报价供应商投标(响应)报价×50%;评审委员会认定的供应商报价过低、有可能影响产品质量或者不能诚信履约的其他情形。</w:t>
      </w:r>
      <w:r/>
    </w:p>
    <w:p>
      <w:pPr>
        <w:ind w:firstLine="420"/>
        <w:spacing w:line="360" w:lineRule="auto"/>
        <w:rPr>
          <w:rFonts w:ascii="宋体" w:hAnsi="宋体" w:cs="宋体"/>
          <w:szCs w:val="21"/>
        </w:rPr>
      </w:pPr>
      <w:r>
        <w:rPr>
          <w:rFonts w:hint="eastAsia" w:ascii="宋体" w:hAnsi="宋体" w:cs="宋体"/>
          <w:szCs w:val="21"/>
        </w:rPr>
        <w:t xml:space="preserve">（3）投标(响应)报价低于采购项目最高限价45%的，即投标(响应)报价＜采购项目最高限价×45%;</w:t>
      </w:r>
      <w:r/>
    </w:p>
    <w:p>
      <w:pPr>
        <w:ind w:firstLine="420"/>
        <w:spacing w:line="360" w:lineRule="auto"/>
        <w:rPr>
          <w:rFonts w:ascii="宋体" w:hAnsi="宋体" w:cs="宋体"/>
          <w:szCs w:val="21"/>
        </w:rPr>
      </w:pPr>
      <w:r>
        <w:rPr>
          <w:rFonts w:hint="eastAsia" w:ascii="宋体" w:hAnsi="宋体" w:cs="宋体"/>
          <w:szCs w:val="21"/>
        </w:rPr>
        <w:t xml:space="preserve">（4）评审委员会基于专业判断，认为供应商报价过低，有可能影响产品质量或者不能诚信履约的其他情形。</w:t>
      </w:r>
      <w:r/>
    </w:p>
    <w:p>
      <w:pPr>
        <w:spacing w:line="360" w:lineRule="auto"/>
        <w:rPr>
          <w:rFonts w:ascii="宋体" w:hAnsi="宋体" w:cs="方正仿宋_GBK"/>
          <w:b/>
          <w:szCs w:val="21"/>
        </w:rPr>
        <w:outlineLvl w:val="1"/>
      </w:pPr>
      <w:r>
        <w:rPr>
          <w:rFonts w:hint="eastAsia" w:ascii="宋体" w:hAnsi="宋体" w:cs="方正仿宋_GBK"/>
          <w:b/>
          <w:szCs w:val="21"/>
        </w:rPr>
        <w:t xml:space="preserve">五、磋商评定结果的方法</w:t>
      </w:r>
      <w:r/>
    </w:p>
    <w:p>
      <w:pPr>
        <w:ind w:firstLine="422"/>
        <w:spacing w:line="360" w:lineRule="auto"/>
        <w:rPr>
          <w:rFonts w:ascii="宋体" w:hAnsi="宋体" w:cs="宋体"/>
          <w:szCs w:val="21"/>
        </w:rPr>
      </w:pPr>
      <w:r>
        <w:rPr>
          <w:rFonts w:hint="eastAsia" w:ascii="宋体" w:hAnsi="宋体" w:cs="宋体"/>
          <w:b/>
          <w:szCs w:val="21"/>
        </w:rPr>
        <w:t xml:space="preserve">1.</w:t>
      </w:r>
      <w:r>
        <w:rPr>
          <w:rFonts w:hint="eastAsia" w:ascii="宋体" w:hAnsi="宋体" w:cs="宋体"/>
          <w:b/>
          <w:szCs w:val="21"/>
          <w:u w:val="single"/>
        </w:rPr>
        <w:t xml:space="preserve">经磋商确定最终采购需求和提交最终报价的供应商后，</w:t>
      </w:r>
      <w:r>
        <w:rPr>
          <w:rFonts w:hint="eastAsia" w:ascii="宋体" w:hAnsi="宋体" w:cs="宋体"/>
          <w:szCs w:val="21"/>
        </w:rPr>
        <w:t xml:space="preserve">由磋商小组采用综合评分法</w:t>
      </w:r>
      <w:r>
        <w:rPr>
          <w:rFonts w:hint="eastAsia" w:ascii="宋体" w:hAnsi="宋体" w:cs="宋体"/>
          <w:b/>
          <w:szCs w:val="21"/>
          <w:u w:val="single"/>
        </w:rPr>
        <w:t xml:space="preserve">对提交最终报价的供应商的响应文件和最终报价</w:t>
      </w:r>
      <w:r>
        <w:rPr>
          <w:rFonts w:hint="eastAsia" w:ascii="宋体" w:hAnsi="宋体" w:cs="宋体"/>
          <w:szCs w:val="21"/>
        </w:rPr>
        <w:t xml:space="preserve">进行综合评分。综合评分法，是指响应文件满足磋商文件全部实质性要求且按评审因素的量化指标评审得分最高的供应商为成交候选供应商的评审方法。</w:t>
      </w:r>
      <w:r/>
    </w:p>
    <w:p>
      <w:pPr>
        <w:ind w:firstLine="420"/>
        <w:spacing w:line="360" w:lineRule="auto"/>
        <w:rPr>
          <w:rFonts w:ascii="宋体" w:hAnsi="宋体" w:cs="宋体"/>
          <w:szCs w:val="21"/>
        </w:rPr>
      </w:pPr>
      <w:r>
        <w:rPr>
          <w:rFonts w:hint="eastAsia" w:ascii="宋体" w:hAnsi="宋体" w:cs="宋体"/>
          <w:szCs w:val="21"/>
        </w:rPr>
        <w:t xml:space="preserve">2.评审时，磋商小组各成员应当独立对每个有效响应的文件进行评价、打分，然后汇总每个供应商每项评分因素的得分（计算结果均四舍五入保留两位小数）。</w:t>
      </w:r>
      <w:r/>
    </w:p>
    <w:p>
      <w:pPr>
        <w:ind w:firstLine="420"/>
        <w:spacing w:line="360" w:lineRule="auto"/>
        <w:rPr>
          <w:rFonts w:ascii="宋体" w:hAnsi="宋体" w:cs="宋体"/>
          <w:szCs w:val="21"/>
        </w:rPr>
      </w:pPr>
      <w:r>
        <w:rPr>
          <w:rFonts w:hint="eastAsia" w:ascii="宋体" w:hAnsi="宋体" w:cs="宋体"/>
          <w:szCs w:val="21"/>
        </w:rPr>
        <w:t xml:space="preserve">3.本次项目磋商的商务技术和报价评审总分值为100分。 </w:t>
      </w:r>
      <w:r/>
    </w:p>
    <w:p>
      <w:pPr>
        <w:ind w:firstLine="420"/>
        <w:spacing w:line="360" w:lineRule="auto"/>
        <w:rPr>
          <w:rFonts w:ascii="宋体" w:hAnsi="宋体" w:cs="宋体"/>
          <w:szCs w:val="21"/>
        </w:rPr>
      </w:pPr>
      <w:r>
        <w:rPr>
          <w:rFonts w:hint="eastAsia" w:ascii="宋体" w:hAnsi="宋体" w:cs="宋体"/>
          <w:szCs w:val="21"/>
        </w:rPr>
        <w:t xml:space="preserve">4.商务技术分按算术平均值计算，分值四舍五入保留两位小数。</w:t>
      </w:r>
      <w:r/>
    </w:p>
    <w:p>
      <w:pPr>
        <w:ind w:firstLine="420"/>
        <w:spacing w:line="360" w:lineRule="auto"/>
        <w:rPr>
          <w:rFonts w:ascii="宋体" w:hAnsi="宋体" w:cs="宋体"/>
          <w:szCs w:val="21"/>
        </w:rPr>
      </w:pPr>
      <w:r>
        <w:rPr>
          <w:rFonts w:hint="eastAsia" w:ascii="宋体" w:hAnsi="宋体" w:cs="宋体"/>
          <w:szCs w:val="21"/>
        </w:rPr>
        <w:t xml:space="preserve">5.报价分统一采用优惠优先法计算直接取得，与商务技术分相加为供应商的综合得分（四舍五入保留两位小数）。</w:t>
      </w:r>
      <w:r/>
    </w:p>
    <w:p>
      <w:pPr>
        <w:ind w:firstLine="420"/>
        <w:spacing w:line="360" w:lineRule="auto"/>
        <w:rPr>
          <w:rFonts w:ascii="宋体" w:hAnsi="宋体" w:cs="宋体"/>
          <w:szCs w:val="21"/>
        </w:rPr>
      </w:pPr>
      <w:r>
        <w:rPr>
          <w:rFonts w:hint="eastAsia" w:ascii="宋体" w:hAnsi="宋体" w:cs="宋体"/>
          <w:szCs w:val="21"/>
        </w:rPr>
        <w:t xml:space="preserve">6.综合得分最高的供应商推荐为项目预成交供应商并出具评审磋商报告。</w:t>
      </w:r>
      <w:r/>
    </w:p>
    <w:p>
      <w:pPr>
        <w:ind w:firstLine="420"/>
        <w:spacing w:line="360" w:lineRule="auto"/>
        <w:rPr>
          <w:rFonts w:ascii="宋体" w:hAnsi="宋体" w:cs="宋体"/>
          <w:szCs w:val="21"/>
        </w:rPr>
      </w:pPr>
      <w:r>
        <w:rPr>
          <w:rFonts w:hint="eastAsia" w:ascii="宋体" w:hAnsi="宋体" w:cs="宋体"/>
          <w:szCs w:val="21"/>
        </w:rPr>
        <w:t xml:space="preserve">7.确定成交候选人的特殊情况处理： </w:t>
      </w:r>
      <w:r/>
    </w:p>
    <w:p>
      <w:pPr>
        <w:ind w:firstLine="420"/>
        <w:spacing w:line="360" w:lineRule="auto"/>
        <w:rPr>
          <w:rFonts w:ascii="宋体" w:hAnsi="宋体" w:cs="宋体"/>
          <w:szCs w:val="21"/>
        </w:rPr>
      </w:pPr>
      <w:r>
        <w:rPr>
          <w:rFonts w:hint="eastAsia" w:ascii="宋体" w:hAnsi="宋体" w:cs="宋体"/>
          <w:szCs w:val="21"/>
        </w:rPr>
        <w:t xml:space="preserve">7.1.若总分相同，则按最终报价响应得分高者优先中标。</w:t>
      </w:r>
      <w:r/>
    </w:p>
    <w:p>
      <w:pPr>
        <w:ind w:firstLine="420"/>
        <w:spacing w:line="360" w:lineRule="auto"/>
        <w:rPr>
          <w:rFonts w:ascii="宋体" w:hAnsi="宋体" w:cs="宋体"/>
          <w:szCs w:val="21"/>
        </w:rPr>
      </w:pPr>
      <w:r>
        <w:rPr>
          <w:rFonts w:hint="eastAsia" w:ascii="宋体" w:hAnsi="宋体" w:cs="宋体"/>
          <w:szCs w:val="21"/>
        </w:rPr>
        <w:t xml:space="preserve">7.2.若总分且最终报价相同，则磋商小组按技术指标较优者优先作为成交单位，如果技术指标也相同，则采取现场抽签的方式确定。 </w:t>
      </w:r>
      <w:r/>
    </w:p>
    <w:p>
      <w:pPr>
        <w:ind w:firstLine="420"/>
        <w:spacing w:line="360" w:lineRule="auto"/>
        <w:rPr>
          <w:rFonts w:ascii="宋体" w:hAnsi="宋体" w:cs="宋体"/>
          <w:szCs w:val="21"/>
        </w:rPr>
      </w:pPr>
      <w:r>
        <w:rPr>
          <w:rFonts w:hint="eastAsia" w:ascii="宋体" w:hAnsi="宋体" w:cs="宋体"/>
          <w:szCs w:val="21"/>
        </w:rPr>
        <w:t xml:space="preserve">8.磋商评审时，评委对评审的细则若有争议，由磋商小组集体讨论确定，并对未尽情况有最终解释权。</w:t>
      </w:r>
      <w:r/>
    </w:p>
    <w:p>
      <w:pPr>
        <w:rPr>
          <w:rFonts w:cs="宋体"/>
          <w:b/>
          <w:szCs w:val="21"/>
        </w:rPr>
      </w:pPr>
      <w:r>
        <w:rPr>
          <w:rFonts w:hint="eastAsia" w:cs="宋体"/>
          <w:b/>
          <w:szCs w:val="21"/>
        </w:rPr>
        <w:br w:type="page" w:clear="all"/>
      </w:r>
      <w:r/>
    </w:p>
    <w:p>
      <w:pPr>
        <w:jc w:val="center"/>
        <w:rPr>
          <w:rFonts w:cs="宋体"/>
          <w:b/>
          <w:szCs w:val="21"/>
        </w:rPr>
      </w:pPr>
      <w:r>
        <w:rPr>
          <w:rFonts w:hint="eastAsia" w:cs="宋体"/>
          <w:b/>
          <w:szCs w:val="21"/>
        </w:rPr>
        <w:t xml:space="preserve"> 评审标准 </w:t>
      </w:r>
      <w:r/>
    </w:p>
    <w:tbl>
      <w:tblPr>
        <w:tblStyle w:val="959"/>
        <w:tblW w:w="94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96"/>
        <w:gridCol w:w="1560"/>
        <w:gridCol w:w="6341"/>
        <w:gridCol w:w="840"/>
      </w:tblGrid>
      <w:tr>
        <w:trPr>
          <w:jc w:val="center"/>
          <w:trHeight w:val="482"/>
        </w:trPr>
        <w:tc>
          <w:tcPr>
            <w:tcMar>
              <w:left w:w="15" w:type="dxa"/>
              <w:top w:w="15" w:type="dxa"/>
              <w:right w:w="15" w:type="dxa"/>
              <w:bottom w:w="0" w:type="dxa"/>
            </w:tcMar>
            <w:tcW w:w="696" w:type="dxa"/>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序号</w:t>
            </w:r>
            <w:r/>
          </w:p>
        </w:tc>
        <w:tc>
          <w:tcPr>
            <w:tcMar>
              <w:left w:w="15" w:type="dxa"/>
              <w:top w:w="15" w:type="dxa"/>
              <w:right w:w="15" w:type="dxa"/>
              <w:bottom w:w="0" w:type="dxa"/>
            </w:tcMar>
            <w:tcW w:w="1560" w:type="dxa"/>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评审因素</w:t>
            </w:r>
            <w:r/>
          </w:p>
        </w:tc>
        <w:tc>
          <w:tcPr>
            <w:tcMar>
              <w:left w:w="15" w:type="dxa"/>
              <w:top w:w="15" w:type="dxa"/>
              <w:right w:w="15" w:type="dxa"/>
              <w:bottom w:w="0" w:type="dxa"/>
            </w:tcMar>
            <w:tcW w:w="6341" w:type="dxa"/>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评分标准说明</w:t>
            </w:r>
            <w:r/>
          </w:p>
        </w:tc>
        <w:tc>
          <w:tcPr>
            <w:tcMar>
              <w:left w:w="15" w:type="dxa"/>
              <w:top w:w="15" w:type="dxa"/>
              <w:right w:w="15" w:type="dxa"/>
              <w:bottom w:w="0" w:type="dxa"/>
            </w:tcMar>
            <w:tcW w:w="840" w:type="dxa"/>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分值</w:t>
            </w:r>
            <w:r/>
          </w:p>
        </w:tc>
      </w:tr>
      <w:tr>
        <w:trPr>
          <w:jc w:val="center"/>
          <w:trHeight w:val="546"/>
        </w:trPr>
        <w:tc>
          <w:tcPr>
            <w:tcMar>
              <w:left w:w="15" w:type="dxa"/>
              <w:top w:w="15" w:type="dxa"/>
              <w:right w:w="15" w:type="dxa"/>
              <w:bottom w:w="0" w:type="dxa"/>
            </w:tcMar>
            <w:tcW w:w="696" w:type="dxa"/>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一</w:t>
            </w:r>
            <w:r/>
          </w:p>
        </w:tc>
        <w:tc>
          <w:tcPr>
            <w:gridSpan w:val="2"/>
            <w:tcMar>
              <w:left w:w="15" w:type="dxa"/>
              <w:top w:w="15" w:type="dxa"/>
              <w:right w:w="15" w:type="dxa"/>
              <w:bottom w:w="0" w:type="dxa"/>
            </w:tcMar>
            <w:tcW w:w="7901" w:type="dxa"/>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响应报价部分</w:t>
            </w:r>
            <w:r/>
          </w:p>
        </w:tc>
        <w:tc>
          <w:tcPr>
            <w:tcMar>
              <w:left w:w="15" w:type="dxa"/>
              <w:top w:w="15" w:type="dxa"/>
              <w:right w:w="15" w:type="dxa"/>
              <w:bottom w:w="0" w:type="dxa"/>
            </w:tcMar>
            <w:tcW w:w="840" w:type="dxa"/>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50</w:t>
            </w:r>
            <w:r/>
          </w:p>
        </w:tc>
      </w:tr>
      <w:tr>
        <w:trPr>
          <w:cantSplit/>
          <w:jc w:val="center"/>
          <w:trHeight w:val="1524" w:hRule="exact"/>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9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56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响应报价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341" w:type="dxa"/>
            <w:vAlign w:val="center"/>
            <w:textDirection w:val="lrTb"/>
            <w:noWrap w:val="false"/>
          </w:tcPr>
          <w:p>
            <w:pPr>
              <w:spacing w:line="360" w:lineRule="exact"/>
              <w:rPr>
                <w:rFonts w:ascii="宋体" w:hAnsi="宋体" w:cs="宋体"/>
                <w:szCs w:val="21"/>
              </w:rPr>
            </w:pPr>
            <w:r>
              <w:rPr>
                <w:rFonts w:hint="eastAsia" w:ascii="宋体" w:hAnsi="宋体" w:cs="宋体"/>
                <w:szCs w:val="21"/>
              </w:rPr>
              <w:t xml:space="preserve">按满足竞争性磋商文件要求且最终有效投标价格最低的报价作为评审基准价，其价格分为满分5</w:t>
            </w:r>
            <w:r>
              <w:rPr>
                <w:rFonts w:ascii="宋体" w:hAnsi="宋体" w:cs="宋体"/>
                <w:szCs w:val="21"/>
              </w:rPr>
              <w:t xml:space="preserve">0</w:t>
            </w:r>
            <w:r>
              <w:rPr>
                <w:rFonts w:hint="eastAsia" w:ascii="宋体" w:hAnsi="宋体" w:cs="宋体"/>
                <w:szCs w:val="21"/>
              </w:rPr>
              <w:t xml:space="preserve">分；其他供应商的价格分按以下公式计算：报价得分＝（评审基准价/最终响应报价）×50（得分保留两位小数）。</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4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50</w:t>
            </w:r>
            <w:r/>
          </w:p>
        </w:tc>
      </w:tr>
      <w:tr>
        <w:trPr>
          <w:jc w:val="center"/>
          <w:trHeight w:val="537"/>
        </w:trPr>
        <w:tc>
          <w:tcPr>
            <w:tcMar>
              <w:left w:w="15" w:type="dxa"/>
              <w:top w:w="15" w:type="dxa"/>
              <w:right w:w="15" w:type="dxa"/>
              <w:bottom w:w="0" w:type="dxa"/>
            </w:tcMar>
            <w:tcW w:w="69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二</w:t>
            </w:r>
            <w:r/>
          </w:p>
        </w:tc>
        <w:tc>
          <w:tcPr>
            <w:gridSpan w:val="2"/>
            <w:tcMar>
              <w:left w:w="15" w:type="dxa"/>
              <w:top w:w="15" w:type="dxa"/>
              <w:right w:w="15" w:type="dxa"/>
              <w:bottom w:w="0" w:type="dxa"/>
            </w:tcMar>
            <w:tcW w:w="7901" w:type="dxa"/>
            <w:vAlign w:val="center"/>
            <w:textDirection w:val="lrTb"/>
            <w:noWrap w:val="false"/>
          </w:tcPr>
          <w:p>
            <w:pPr>
              <w:jc w:val="center"/>
              <w:spacing w:line="360" w:lineRule="exact"/>
              <w:widowControl/>
              <w:rPr>
                <w:rFonts w:ascii="宋体" w:hAnsi="宋体" w:cs="宋体"/>
                <w:szCs w:val="21"/>
              </w:rPr>
            </w:pPr>
            <w:r>
              <w:rPr>
                <w:rFonts w:hint="eastAsia" w:ascii="宋体" w:hAnsi="宋体" w:cs="宋体"/>
                <w:szCs w:val="21"/>
              </w:rPr>
              <w:t xml:space="preserve">商务部分</w:t>
            </w:r>
            <w:r/>
          </w:p>
        </w:tc>
        <w:tc>
          <w:tcPr>
            <w:tcMar>
              <w:left w:w="15" w:type="dxa"/>
              <w:top w:w="15" w:type="dxa"/>
              <w:right w:w="15" w:type="dxa"/>
              <w:bottom w:w="0" w:type="dxa"/>
            </w:tcMar>
            <w:tcW w:w="840" w:type="dxa"/>
            <w:vAlign w:val="center"/>
            <w:textDirection w:val="lrTb"/>
            <w:noWrap w:val="false"/>
          </w:tcPr>
          <w:p>
            <w:pPr>
              <w:jc w:val="center"/>
              <w:spacing w:line="360" w:lineRule="auto"/>
              <w:rPr>
                <w:rFonts w:ascii="宋体" w:hAnsi="宋体" w:cs="宋体"/>
                <w:szCs w:val="21"/>
              </w:rPr>
            </w:pPr>
            <w:r>
              <w:rPr>
                <w:rFonts w:ascii="宋体" w:hAnsi="宋体" w:cs="宋体"/>
                <w:szCs w:val="21"/>
              </w:rPr>
              <w:t xml:space="preserve">23</w:t>
            </w:r>
            <w:r/>
          </w:p>
        </w:tc>
      </w:tr>
      <w:tr>
        <w:trPr>
          <w:jc w:val="center"/>
          <w:trHeight w:val="1391"/>
        </w:trPr>
        <w:tc>
          <w:tcPr>
            <w:tcMar>
              <w:left w:w="15" w:type="dxa"/>
              <w:top w:w="15" w:type="dxa"/>
              <w:right w:w="15" w:type="dxa"/>
              <w:bottom w:w="0" w:type="dxa"/>
            </w:tcMar>
            <w:tcW w:w="69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Mar>
              <w:left w:w="15" w:type="dxa"/>
              <w:top w:w="15" w:type="dxa"/>
              <w:right w:w="15" w:type="dxa"/>
              <w:bottom w:w="0" w:type="dxa"/>
            </w:tcMar>
            <w:tcW w:w="156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供应商业绩</w:t>
            </w:r>
            <w:r/>
          </w:p>
        </w:tc>
        <w:tc>
          <w:tcPr>
            <w:tcMar>
              <w:left w:w="15" w:type="dxa"/>
              <w:top w:w="15" w:type="dxa"/>
              <w:right w:w="15" w:type="dxa"/>
              <w:bottom w:w="0" w:type="dxa"/>
            </w:tcMar>
            <w:tcW w:w="6341" w:type="dxa"/>
            <w:vAlign w:val="center"/>
            <w:textDirection w:val="lrTb"/>
            <w:noWrap w:val="false"/>
          </w:tcPr>
          <w:p>
            <w:pPr>
              <w:ind w:firstLine="420"/>
              <w:spacing w:line="340" w:lineRule="exact"/>
              <w:rPr>
                <w:rFonts w:ascii="宋体" w:hAnsi="宋体" w:cs="宋体"/>
                <w:szCs w:val="21"/>
              </w:rPr>
            </w:pPr>
            <w:r>
              <w:rPr>
                <w:rFonts w:hint="eastAsia" w:ascii="宋体" w:hAnsi="宋体" w:cs="宋体"/>
                <w:szCs w:val="21"/>
              </w:rPr>
              <w:t xml:space="preserve">自2023年7月1日（以竣工验收证明时间为准）以来供应商承担过类似实验室改造或装修工程业绩的，有一个得</w:t>
            </w:r>
            <w:r>
              <w:rPr>
                <w:rFonts w:ascii="宋体" w:hAnsi="宋体" w:cs="宋体"/>
                <w:szCs w:val="21"/>
              </w:rPr>
              <w:t xml:space="preserve">3</w:t>
            </w:r>
            <w:r>
              <w:rPr>
                <w:rFonts w:hint="eastAsia" w:ascii="宋体" w:hAnsi="宋体" w:cs="宋体"/>
                <w:szCs w:val="21"/>
              </w:rPr>
              <w:t xml:space="preserve">分，本项满分</w:t>
            </w:r>
            <w:r>
              <w:rPr>
                <w:rFonts w:ascii="宋体" w:hAnsi="宋体" w:cs="宋体"/>
                <w:szCs w:val="21"/>
              </w:rPr>
              <w:t xml:space="preserve">12</w:t>
            </w:r>
            <w:r>
              <w:rPr>
                <w:rFonts w:hint="eastAsia" w:ascii="宋体" w:hAnsi="宋体" w:cs="宋体"/>
                <w:szCs w:val="21"/>
              </w:rPr>
              <w:t xml:space="preserve">分。</w:t>
            </w:r>
            <w:r/>
          </w:p>
          <w:p>
            <w:pPr>
              <w:ind w:firstLine="420"/>
              <w:spacing w:line="340" w:lineRule="exact"/>
              <w:rPr>
                <w:rFonts w:ascii="宋体" w:hAnsi="宋体" w:cs="宋体"/>
                <w:szCs w:val="21"/>
              </w:rPr>
            </w:pPr>
            <w:r>
              <w:rPr>
                <w:rFonts w:hint="eastAsia" w:ascii="宋体" w:hAnsi="宋体" w:cs="宋体"/>
                <w:szCs w:val="21"/>
              </w:rPr>
              <w:t xml:space="preserve">备注：须同时提供中标（成交）通知书或发包人出具的加盖单位公章的直接发包证明、施工合同、竣工验收证明资料以及对应合同任意一次结算发票。提供以上资料原件扫描件，缺一不可，否则不得分。</w:t>
            </w:r>
            <w:r/>
          </w:p>
        </w:tc>
        <w:tc>
          <w:tcPr>
            <w:tcMar>
              <w:left w:w="15" w:type="dxa"/>
              <w:top w:w="15" w:type="dxa"/>
              <w:right w:w="15" w:type="dxa"/>
              <w:bottom w:w="0" w:type="dxa"/>
            </w:tcMar>
            <w:tcW w:w="840" w:type="dxa"/>
            <w:vAlign w:val="center"/>
            <w:textDirection w:val="lrTb"/>
            <w:noWrap w:val="false"/>
          </w:tcPr>
          <w:p>
            <w:pPr>
              <w:jc w:val="center"/>
              <w:spacing w:line="360" w:lineRule="auto"/>
              <w:rPr>
                <w:rFonts w:ascii="宋体" w:hAnsi="宋体" w:cs="宋体"/>
                <w:szCs w:val="21"/>
              </w:rPr>
            </w:pPr>
            <w:r>
              <w:rPr>
                <w:rFonts w:ascii="宋体" w:hAnsi="宋体" w:cs="宋体"/>
                <w:szCs w:val="21"/>
              </w:rPr>
              <w:t xml:space="preserve">12</w:t>
            </w:r>
            <w:r/>
          </w:p>
        </w:tc>
      </w:tr>
      <w:tr>
        <w:trPr>
          <w:jc w:val="center"/>
          <w:trHeight w:val="1391"/>
        </w:trPr>
        <w:tc>
          <w:tcPr>
            <w:tcMar>
              <w:left w:w="15" w:type="dxa"/>
              <w:top w:w="15" w:type="dxa"/>
              <w:right w:w="15" w:type="dxa"/>
              <w:bottom w:w="0" w:type="dxa"/>
            </w:tcMar>
            <w:tcW w:w="69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Mar>
              <w:left w:w="15" w:type="dxa"/>
              <w:top w:w="15" w:type="dxa"/>
              <w:right w:w="15" w:type="dxa"/>
              <w:bottom w:w="0" w:type="dxa"/>
            </w:tcMar>
            <w:tcW w:w="1560" w:type="dxa"/>
            <w:vAlign w:val="center"/>
            <w:textDirection w:val="lrTb"/>
            <w:noWrap w:val="false"/>
          </w:tcPr>
          <w:p>
            <w:pPr>
              <w:pStyle w:val="1163"/>
              <w:ind w:left="0"/>
              <w:jc w:val="center"/>
              <w:spacing w:line="360" w:lineRule="exact"/>
              <w:rPr>
                <w:rFonts w:ascii="宋体" w:hAnsi="宋体" w:cs="宋体"/>
                <w:szCs w:val="21"/>
              </w:rPr>
            </w:pPr>
            <w:r>
              <w:rPr>
                <w:rFonts w:hint="eastAsia" w:ascii="宋体" w:hAnsi="宋体" w:cs="宋体"/>
                <w:szCs w:val="21"/>
              </w:rPr>
              <w:t xml:space="preserve">企业实力</w:t>
            </w:r>
            <w:r/>
          </w:p>
        </w:tc>
        <w:tc>
          <w:tcPr>
            <w:tcMar>
              <w:left w:w="15" w:type="dxa"/>
              <w:top w:w="15" w:type="dxa"/>
              <w:right w:w="15" w:type="dxa"/>
              <w:bottom w:w="0" w:type="dxa"/>
            </w:tcMar>
            <w:tcW w:w="6341" w:type="dxa"/>
            <w:vAlign w:val="center"/>
            <w:textDirection w:val="lrTb"/>
            <w:noWrap w:val="false"/>
          </w:tcPr>
          <w:p>
            <w:pPr>
              <w:ind w:firstLine="420"/>
              <w:spacing w:line="340" w:lineRule="exact"/>
              <w:rPr>
                <w:rFonts w:ascii="宋体" w:hAnsi="宋体" w:cs="宋体"/>
                <w:szCs w:val="21"/>
              </w:rPr>
            </w:pPr>
            <w:r>
              <w:rPr>
                <w:rFonts w:hint="eastAsia" w:ascii="宋体" w:hAnsi="宋体" w:cs="宋体"/>
                <w:szCs w:val="21"/>
              </w:rPr>
              <w:t xml:space="preserve">供应商具有有效的质量管理体系认证证书、环境管理体系认证证书、职业健康安全管理体系认证证书的，有一个得1分，本项满分3分。</w:t>
            </w:r>
            <w:r/>
          </w:p>
          <w:p>
            <w:pPr>
              <w:ind w:firstLine="420"/>
              <w:spacing w:line="340" w:lineRule="exact"/>
              <w:rPr>
                <w:rFonts w:ascii="宋体" w:hAnsi="宋体" w:cs="宋体"/>
                <w:szCs w:val="21"/>
              </w:rPr>
            </w:pPr>
            <w:r>
              <w:rPr>
                <w:rFonts w:hint="eastAsia" w:ascii="宋体" w:hAnsi="宋体" w:cs="宋体"/>
                <w:szCs w:val="21"/>
              </w:rPr>
              <w:t xml:space="preserve">注：证书均必须在有效期内并能够在国家认证认可监督管理委员会网址可查询且查询状态为有效。查询网址：</w:t>
            </w:r>
            <w:r/>
          </w:p>
          <w:p>
            <w:pPr>
              <w:ind w:firstLine="420"/>
              <w:spacing w:line="340" w:lineRule="exact"/>
              <w:rPr>
                <w:rFonts w:ascii="宋体" w:hAnsi="宋体" w:cs="宋体"/>
                <w:szCs w:val="21"/>
              </w:rPr>
            </w:pPr>
            <w:r>
              <w:rPr>
                <w:rFonts w:hint="eastAsia" w:ascii="宋体" w:hAnsi="宋体" w:cs="宋体"/>
                <w:szCs w:val="21"/>
              </w:rPr>
              <w:t xml:space="preserve">http://cx.cnca.cn/CertECloud/index/index/page，并提供相应证书原件扫描件及网上查询截图，未提供或提供不全的不得分。</w:t>
            </w:r>
            <w:r/>
          </w:p>
        </w:tc>
        <w:tc>
          <w:tcPr>
            <w:tcMar>
              <w:left w:w="15" w:type="dxa"/>
              <w:top w:w="15" w:type="dxa"/>
              <w:right w:w="15" w:type="dxa"/>
              <w:bottom w:w="0" w:type="dxa"/>
            </w:tcMar>
            <w:tcW w:w="84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r>
      <w:tr>
        <w:trPr>
          <w:jc w:val="center"/>
          <w:trHeight w:val="1391"/>
        </w:trPr>
        <w:tc>
          <w:tcPr>
            <w:tcMar>
              <w:left w:w="15" w:type="dxa"/>
              <w:top w:w="15" w:type="dxa"/>
              <w:right w:w="15" w:type="dxa"/>
              <w:bottom w:w="0" w:type="dxa"/>
            </w:tcMar>
            <w:tcW w:w="69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Mar>
              <w:left w:w="15" w:type="dxa"/>
              <w:top w:w="15" w:type="dxa"/>
              <w:right w:w="15" w:type="dxa"/>
              <w:bottom w:w="0" w:type="dxa"/>
            </w:tcMar>
            <w:tcW w:w="1560" w:type="dxa"/>
            <w:vAlign w:val="center"/>
            <w:textDirection w:val="lrTb"/>
            <w:noWrap w:val="false"/>
          </w:tcPr>
          <w:p>
            <w:pPr>
              <w:pStyle w:val="1163"/>
              <w:ind w:left="0"/>
              <w:jc w:val="center"/>
              <w:spacing w:line="360" w:lineRule="exact"/>
              <w:rPr>
                <w:rFonts w:ascii="宋体" w:hAnsi="宋体" w:cs="宋体"/>
                <w:szCs w:val="21"/>
              </w:rPr>
            </w:pPr>
            <w:r>
              <w:rPr>
                <w:rFonts w:hint="eastAsia" w:ascii="宋体" w:hAnsi="宋体" w:cs="宋体"/>
                <w:szCs w:val="21"/>
              </w:rPr>
              <w:t xml:space="preserve">项目管理机构</w:t>
            </w:r>
            <w:r/>
          </w:p>
        </w:tc>
        <w:tc>
          <w:tcPr>
            <w:tcMar>
              <w:left w:w="15" w:type="dxa"/>
              <w:top w:w="15" w:type="dxa"/>
              <w:right w:w="15" w:type="dxa"/>
              <w:bottom w:w="0" w:type="dxa"/>
            </w:tcMar>
            <w:tcW w:w="6341" w:type="dxa"/>
            <w:vAlign w:val="center"/>
            <w:textDirection w:val="lrTb"/>
            <w:noWrap w:val="false"/>
          </w:tcPr>
          <w:p>
            <w:pPr>
              <w:spacing w:line="340" w:lineRule="exact"/>
              <w:rPr>
                <w:rFonts w:ascii="宋体" w:hAnsi="宋体" w:cs="宋体"/>
                <w:b/>
                <w:bCs/>
                <w:szCs w:val="21"/>
              </w:rPr>
            </w:pPr>
            <w:r>
              <w:rPr>
                <w:rFonts w:hint="eastAsia" w:ascii="宋体" w:hAnsi="宋体" w:cs="宋体"/>
                <w:b/>
                <w:bCs/>
                <w:szCs w:val="21"/>
              </w:rPr>
              <w:t xml:space="preserve">1.项目负责人（4分）</w:t>
            </w:r>
            <w:r/>
          </w:p>
          <w:p>
            <w:pPr>
              <w:ind w:firstLine="420"/>
              <w:spacing w:line="340" w:lineRule="exact"/>
              <w:rPr>
                <w:rFonts w:ascii="宋体" w:hAnsi="宋体" w:cs="宋体"/>
                <w:szCs w:val="21"/>
              </w:rPr>
            </w:pPr>
            <w:r>
              <w:rPr>
                <w:rFonts w:hint="eastAsia" w:ascii="宋体" w:hAnsi="宋体" w:cs="宋体"/>
                <w:szCs w:val="21"/>
              </w:rPr>
              <w:t xml:space="preserve">（1）拟派项目负责人具有建筑/建设工程类高级及以上技术职称的，得2分；</w:t>
            </w:r>
            <w:r/>
          </w:p>
          <w:p>
            <w:pPr>
              <w:ind w:firstLine="420"/>
              <w:spacing w:line="340" w:lineRule="exact"/>
              <w:rPr>
                <w:rFonts w:ascii="宋体" w:hAnsi="宋体" w:cs="宋体"/>
                <w:szCs w:val="21"/>
              </w:rPr>
            </w:pPr>
            <w:r>
              <w:rPr>
                <w:rFonts w:hint="eastAsia" w:ascii="宋体" w:hAnsi="宋体" w:cs="宋体"/>
                <w:szCs w:val="21"/>
              </w:rPr>
              <w:t xml:space="preserve">（2）2023年7月1日（以竣工验收证明时间为准）以来</w:t>
            </w:r>
            <w:r>
              <w:rPr>
                <w:rFonts w:hint="eastAsia" w:ascii="宋体" w:hAnsi="宋体" w:cs="宋体"/>
                <w:szCs w:val="21"/>
              </w:rPr>
              <w:t xml:space="preserve">作为</w:t>
            </w:r>
            <w:r>
              <w:rPr>
                <w:rFonts w:hint="eastAsia" w:ascii="宋体" w:hAnsi="宋体" w:cs="宋体"/>
                <w:szCs w:val="21"/>
              </w:rPr>
              <w:t xml:space="preserve">项目负责人承担过类似实验室改造或装修工程业绩的，有一个得2分。</w:t>
            </w:r>
            <w:r/>
          </w:p>
          <w:p>
            <w:pPr>
              <w:ind w:firstLine="420"/>
              <w:spacing w:line="340" w:lineRule="exact"/>
              <w:rPr>
                <w:rFonts w:ascii="宋体" w:hAnsi="宋体" w:cs="宋体"/>
                <w:szCs w:val="21"/>
              </w:rPr>
            </w:pPr>
            <w:r>
              <w:rPr>
                <w:rFonts w:hint="eastAsia" w:ascii="宋体" w:hAnsi="宋体" w:cs="宋体"/>
                <w:szCs w:val="21"/>
              </w:rPr>
              <w:t xml:space="preserve">本小项满分4分。</w:t>
            </w:r>
            <w:r/>
          </w:p>
          <w:p>
            <w:pPr>
              <w:spacing w:line="340" w:lineRule="exact"/>
              <w:rPr>
                <w:rFonts w:ascii="宋体" w:hAnsi="宋体" w:cs="宋体"/>
                <w:b/>
                <w:bCs/>
                <w:szCs w:val="21"/>
              </w:rPr>
            </w:pPr>
            <w:r>
              <w:rPr>
                <w:rFonts w:hint="eastAsia" w:ascii="宋体" w:hAnsi="宋体" w:cs="宋体"/>
                <w:b/>
                <w:bCs/>
                <w:szCs w:val="21"/>
              </w:rPr>
              <w:t xml:space="preserve">2.技术负责人（2分）</w:t>
            </w:r>
            <w:r/>
          </w:p>
          <w:p>
            <w:pPr>
              <w:ind w:firstLine="420"/>
              <w:spacing w:line="340" w:lineRule="exact"/>
              <w:rPr>
                <w:rFonts w:ascii="宋体" w:hAnsi="宋体" w:cs="宋体"/>
                <w:szCs w:val="21"/>
              </w:rPr>
            </w:pPr>
            <w:r>
              <w:rPr>
                <w:rFonts w:hint="eastAsia" w:ascii="宋体" w:hAnsi="宋体" w:cs="宋体"/>
                <w:szCs w:val="21"/>
              </w:rPr>
              <w:t xml:space="preserve">拟派技术负责人具备建筑/建设工程类高级及以上职称的，得2分。</w:t>
            </w:r>
            <w:r/>
          </w:p>
          <w:p>
            <w:pPr>
              <w:spacing w:line="340" w:lineRule="exact"/>
              <w:rPr>
                <w:rFonts w:ascii="宋体" w:hAnsi="宋体" w:cs="宋体"/>
                <w:b/>
                <w:bCs/>
                <w:szCs w:val="21"/>
              </w:rPr>
            </w:pPr>
            <w:r>
              <w:rPr>
                <w:rFonts w:hint="eastAsia" w:ascii="宋体" w:hAnsi="宋体" w:cs="宋体"/>
                <w:b/>
                <w:bCs/>
                <w:szCs w:val="21"/>
              </w:rPr>
              <w:t xml:space="preserve">3.项目组其他人员（2分）</w:t>
            </w:r>
            <w:r/>
          </w:p>
          <w:p>
            <w:pPr>
              <w:ind w:firstLine="420"/>
              <w:spacing w:line="340" w:lineRule="exact"/>
              <w:rPr>
                <w:rFonts w:ascii="宋体" w:hAnsi="宋体" w:cs="宋体"/>
                <w:szCs w:val="21"/>
              </w:rPr>
            </w:pPr>
            <w:r>
              <w:rPr>
                <w:rFonts w:hint="eastAsia" w:ascii="宋体" w:hAnsi="宋体" w:cs="宋体"/>
                <w:szCs w:val="21"/>
              </w:rPr>
              <w:t xml:space="preserve">除项目负责人、技术负责人外，配备的其他人员中具有工程类中级及以上职称的，有一个得1分，本小项满分2分。</w:t>
            </w:r>
            <w:r/>
          </w:p>
          <w:p>
            <w:pPr>
              <w:ind w:firstLine="420"/>
              <w:spacing w:line="340" w:lineRule="exact"/>
              <w:rPr>
                <w:rFonts w:ascii="宋体" w:hAnsi="宋体" w:cs="宋体"/>
                <w:szCs w:val="21"/>
              </w:rPr>
            </w:pPr>
            <w:r>
              <w:rPr>
                <w:rFonts w:hint="eastAsia" w:ascii="宋体" w:hAnsi="宋体" w:cs="宋体"/>
                <w:szCs w:val="21"/>
              </w:rPr>
              <w:t xml:space="preserve">备注：（1）以上人员不得兼任；提供供应商为其缴纳的2026年4月-2026年8月的任意一个月的社保缴纳证明扫描件并加盖公章。</w:t>
            </w:r>
            <w:r/>
          </w:p>
          <w:p>
            <w:pPr>
              <w:ind w:firstLine="420"/>
              <w:spacing w:line="340" w:lineRule="exact"/>
              <w:rPr>
                <w:rFonts w:ascii="宋体" w:hAnsi="宋体" w:cs="宋体"/>
                <w:szCs w:val="21"/>
              </w:rPr>
            </w:pPr>
            <w:r>
              <w:rPr>
                <w:rFonts w:hint="eastAsia" w:ascii="宋体" w:hAnsi="宋体" w:cs="宋体"/>
                <w:szCs w:val="21"/>
              </w:rPr>
              <w:t xml:space="preserve">（2）提供职称证书原件扫描件</w:t>
            </w:r>
            <w:r/>
          </w:p>
          <w:p>
            <w:pPr>
              <w:ind w:firstLine="420"/>
              <w:spacing w:line="340" w:lineRule="exact"/>
              <w:rPr>
                <w:rFonts w:ascii="宋体" w:hAnsi="宋体" w:cs="宋体"/>
                <w:szCs w:val="21"/>
              </w:rPr>
            </w:pPr>
            <w:r>
              <w:rPr>
                <w:rFonts w:hint="eastAsia" w:ascii="宋体" w:hAnsi="宋体" w:cs="宋体"/>
                <w:szCs w:val="21"/>
              </w:rPr>
              <w:t xml:space="preserve">（3）业绩证明材料须同时提供中标（成交）通知书或发包人出具的加盖单位公章的直接发包证明、施工合同、竣工验收证明资料以及对应合同任意一次结算发票。提供以上资料原件扫描件，缺一不可，否则不得分；项目负责人业绩与供应商业绩不可兼得，拟派项目负责人以项目负责人身份承担过的类似项目不是供应商承担的项目，不予认可；有项目负责人变更情形的，不予认可。</w:t>
            </w:r>
            <w:r/>
          </w:p>
        </w:tc>
        <w:tc>
          <w:tcPr>
            <w:tcMar>
              <w:left w:w="15" w:type="dxa"/>
              <w:top w:w="15" w:type="dxa"/>
              <w:right w:w="15" w:type="dxa"/>
              <w:bottom w:w="0" w:type="dxa"/>
            </w:tcMar>
            <w:tcW w:w="84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8</w:t>
            </w:r>
            <w:r/>
          </w:p>
        </w:tc>
      </w:tr>
      <w:tr>
        <w:trPr>
          <w:jc w:val="center"/>
          <w:trHeight w:val="567"/>
        </w:trPr>
        <w:tc>
          <w:tcPr>
            <w:tcMar>
              <w:left w:w="15" w:type="dxa"/>
              <w:top w:w="15" w:type="dxa"/>
              <w:right w:w="15" w:type="dxa"/>
              <w:bottom w:w="0" w:type="dxa"/>
            </w:tcMar>
            <w:tcW w:w="696" w:type="dxa"/>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三</w:t>
            </w:r>
            <w:r/>
          </w:p>
        </w:tc>
        <w:tc>
          <w:tcPr>
            <w:gridSpan w:val="2"/>
            <w:tcMar>
              <w:left w:w="15" w:type="dxa"/>
              <w:top w:w="15" w:type="dxa"/>
              <w:right w:w="15" w:type="dxa"/>
              <w:bottom w:w="0" w:type="dxa"/>
            </w:tcMar>
            <w:tcW w:w="7901" w:type="dxa"/>
            <w:vAlign w:val="center"/>
            <w:textDirection w:val="lrTb"/>
            <w:noWrap w:val="false"/>
          </w:tcPr>
          <w:p>
            <w:pPr>
              <w:jc w:val="center"/>
              <w:spacing w:line="360" w:lineRule="exact"/>
              <w:widowControl/>
              <w:rPr>
                <w:rFonts w:ascii="宋体" w:hAnsi="宋体" w:cs="宋体"/>
                <w:szCs w:val="21"/>
              </w:rPr>
            </w:pPr>
            <w:r>
              <w:rPr>
                <w:rFonts w:hint="eastAsia" w:ascii="宋体" w:hAnsi="宋体" w:cs="宋体"/>
                <w:szCs w:val="21"/>
              </w:rPr>
              <w:t xml:space="preserve">技术部分</w:t>
            </w:r>
            <w:r/>
          </w:p>
        </w:tc>
        <w:tc>
          <w:tcPr>
            <w:tcMar>
              <w:left w:w="15" w:type="dxa"/>
              <w:top w:w="15" w:type="dxa"/>
              <w:right w:w="15" w:type="dxa"/>
              <w:bottom w:w="0" w:type="dxa"/>
            </w:tcMar>
            <w:tcW w:w="840" w:type="dxa"/>
            <w:vAlign w:val="center"/>
            <w:textDirection w:val="lrTb"/>
            <w:noWrap w:val="false"/>
          </w:tcPr>
          <w:p>
            <w:pPr>
              <w:jc w:val="center"/>
              <w:spacing w:line="276" w:lineRule="auto"/>
              <w:rPr>
                <w:rFonts w:ascii="宋体" w:hAnsi="宋体" w:cs="宋体"/>
                <w:szCs w:val="21"/>
              </w:rPr>
            </w:pPr>
            <w:r>
              <w:rPr>
                <w:rFonts w:ascii="宋体" w:hAnsi="宋体" w:cs="宋体"/>
                <w:szCs w:val="21"/>
              </w:rPr>
              <w:t xml:space="preserve">27</w:t>
            </w:r>
            <w:r/>
          </w:p>
        </w:tc>
      </w:tr>
      <w:tr>
        <w:trPr>
          <w:jc w:val="center"/>
          <w:trHeight w:val="567"/>
        </w:trPr>
        <w:tc>
          <w:tcPr>
            <w:tcMar>
              <w:left w:w="15" w:type="dxa"/>
              <w:top w:w="15" w:type="dxa"/>
              <w:right w:w="15" w:type="dxa"/>
              <w:bottom w:w="0" w:type="dxa"/>
            </w:tcMar>
            <w:tcW w:w="696" w:type="dxa"/>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1</w:t>
            </w:r>
            <w:r/>
          </w:p>
        </w:tc>
        <w:tc>
          <w:tcPr>
            <w:tcMar>
              <w:left w:w="15" w:type="dxa"/>
              <w:top w:w="15" w:type="dxa"/>
              <w:right w:w="15" w:type="dxa"/>
              <w:bottom w:w="0" w:type="dxa"/>
            </w:tcMar>
            <w:tcW w:w="1560" w:type="dxa"/>
            <w:vAlign w:val="center"/>
            <w:textDirection w:val="lrTb"/>
            <w:noWrap w:val="false"/>
          </w:tcPr>
          <w:p>
            <w:pPr>
              <w:jc w:val="center"/>
              <w:spacing w:line="340" w:lineRule="exact"/>
              <w:rPr>
                <w:rFonts w:ascii="宋体" w:hAnsi="宋体" w:cs="宋体"/>
                <w:szCs w:val="21"/>
              </w:rPr>
            </w:pPr>
            <w:r>
              <w:rPr>
                <w:rFonts w:hint="eastAsia" w:ascii="宋体" w:hAnsi="宋体" w:cs="宋体"/>
                <w:szCs w:val="21"/>
              </w:rPr>
              <w:t xml:space="preserve">工程概述、总体安排及施工部署施工段划分等</w:t>
            </w:r>
            <w:r/>
          </w:p>
        </w:tc>
        <w:tc>
          <w:tcPr>
            <w:tcW w:w="6341" w:type="dxa"/>
            <w:textDirection w:val="lrTb"/>
            <w:noWrap w:val="false"/>
          </w:tcPr>
          <w:p>
            <w:pPr>
              <w:jc w:val="left"/>
              <w:spacing w:line="340" w:lineRule="exact"/>
              <w:rPr>
                <w:rFonts w:ascii="宋体" w:hAnsi="宋体" w:cs="宋体"/>
                <w:szCs w:val="21"/>
                <w:highlight w:val="none"/>
              </w:rPr>
            </w:pPr>
            <w:r>
              <w:rPr>
                <w:rFonts w:hint="eastAsia" w:ascii="宋体" w:hAnsi="宋体" w:cs="宋体"/>
                <w:szCs w:val="21"/>
                <w:highlight w:val="none"/>
              </w:rPr>
              <w:t xml:space="preserve">评委根据供应商提供的方案进行评分（包括不限于整体工程概述、项目安排、施工部署、资源配置及施工段划分等等）：</w:t>
            </w:r>
            <w:r/>
          </w:p>
          <w:p>
            <w:pPr>
              <w:jc w:val="left"/>
              <w:spacing w:line="340" w:lineRule="exact"/>
              <w:rPr>
                <w:rFonts w:ascii="宋体" w:hAnsi="宋体" w:cs="宋体"/>
                <w:szCs w:val="21"/>
                <w:highlight w:val="none"/>
              </w:rPr>
            </w:pPr>
            <w:r>
              <w:rPr>
                <w:rFonts w:hint="eastAsia" w:ascii="宋体" w:hAnsi="宋体" w:cs="宋体"/>
                <w:szCs w:val="21"/>
                <w:highlight w:val="none"/>
              </w:rPr>
              <w:t xml:space="preserve">1.工程概述完整；总体安排科学合理、逻辑清晰；施工部署严密可行、资源匹配得当；施工段划分明确、具体、符合工程特点的，得5分；</w:t>
            </w:r>
            <w:r/>
          </w:p>
          <w:p>
            <w:pPr>
              <w:jc w:val="left"/>
              <w:spacing w:line="340" w:lineRule="exact"/>
              <w:rPr>
                <w:rFonts w:ascii="宋体" w:hAnsi="宋体" w:cs="宋体"/>
                <w:szCs w:val="21"/>
                <w:highlight w:val="none"/>
              </w:rPr>
            </w:pPr>
            <w:r>
              <w:rPr>
                <w:rFonts w:hint="eastAsia" w:ascii="宋体" w:hAnsi="宋体" w:cs="宋体"/>
                <w:szCs w:val="21"/>
                <w:highlight w:val="none"/>
              </w:rPr>
              <w:t xml:space="preserve">2.工程概述基本完整；总体安排基本合理；施工部署存在基本可操作性；施工段划分大体明确，可基本满足施工要求的，得3分；</w:t>
            </w:r>
            <w:r/>
          </w:p>
          <w:p>
            <w:pPr>
              <w:jc w:val="left"/>
              <w:spacing w:line="340" w:lineRule="exact"/>
              <w:rPr>
                <w:rFonts w:ascii="宋体" w:hAnsi="宋体" w:cs="宋体"/>
                <w:szCs w:val="21"/>
                <w:highlight w:val="none"/>
              </w:rPr>
            </w:pPr>
            <w:r>
              <w:rPr>
                <w:rFonts w:hint="eastAsia" w:ascii="宋体" w:hAnsi="宋体" w:cs="宋体"/>
                <w:szCs w:val="21"/>
                <w:highlight w:val="none"/>
              </w:rPr>
              <w:t xml:space="preserve">3.工程概述存在</w:t>
            </w:r>
            <w:r>
              <w:rPr>
                <w:rFonts w:hint="eastAsia" w:ascii="宋体" w:hAnsi="宋体" w:cs="宋体"/>
                <w:szCs w:val="21"/>
                <w:highlight w:val="none"/>
                <w:lang w:val="en-US" w:eastAsia="zh-CN"/>
              </w:rPr>
              <w:t xml:space="preserve">瑕疵</w:t>
            </w:r>
            <w:r>
              <w:rPr>
                <w:rFonts w:hint="eastAsia" w:ascii="宋体" w:hAnsi="宋体" w:cs="宋体"/>
                <w:szCs w:val="21"/>
                <w:highlight w:val="none"/>
              </w:rPr>
              <w:t xml:space="preserve">；总体安排略</w:t>
            </w:r>
            <w:r>
              <w:rPr>
                <w:rFonts w:hint="eastAsia" w:ascii="宋体" w:hAnsi="宋体" w:cs="宋体"/>
                <w:szCs w:val="21"/>
                <w:highlight w:val="none"/>
                <w:lang w:val="en-US" w:eastAsia="zh-CN"/>
              </w:rPr>
              <w:t xml:space="preserve">有</w:t>
            </w:r>
            <w:r>
              <w:rPr>
                <w:rFonts w:hint="eastAsia" w:ascii="宋体" w:hAnsi="宋体" w:cs="宋体"/>
                <w:szCs w:val="21"/>
                <w:highlight w:val="none"/>
              </w:rPr>
              <w:t xml:space="preserve">欠缺、逻辑性不足；施工部署有一定实施难度；施工段划分不够清晰的，得1分；</w:t>
            </w:r>
            <w:r/>
          </w:p>
          <w:p>
            <w:pPr>
              <w:jc w:val="left"/>
              <w:spacing w:line="340" w:lineRule="exact"/>
              <w:rPr>
                <w:rFonts w:ascii="宋体" w:hAnsi="宋体" w:cs="宋体"/>
                <w:szCs w:val="21"/>
                <w:highlight w:val="none"/>
              </w:rPr>
            </w:pPr>
            <w:r>
              <w:rPr>
                <w:rFonts w:hint="eastAsia" w:ascii="宋体" w:hAnsi="宋体" w:cs="宋体"/>
                <w:szCs w:val="21"/>
                <w:highlight w:val="none"/>
              </w:rPr>
              <w:t xml:space="preserve">4.未提供不得分。</w:t>
            </w:r>
            <w:r/>
          </w:p>
        </w:tc>
        <w:tc>
          <w:tcPr>
            <w:tcMar>
              <w:left w:w="15" w:type="dxa"/>
              <w:top w:w="15" w:type="dxa"/>
              <w:right w:w="15" w:type="dxa"/>
              <w:bottom w:w="0" w:type="dxa"/>
            </w:tcMar>
            <w:tcW w:w="84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r>
      <w:tr>
        <w:trPr>
          <w:jc w:val="center"/>
          <w:trHeight w:val="567"/>
        </w:trPr>
        <w:tc>
          <w:tcPr>
            <w:tcMar>
              <w:left w:w="15" w:type="dxa"/>
              <w:top w:w="15" w:type="dxa"/>
              <w:right w:w="15" w:type="dxa"/>
              <w:bottom w:w="0" w:type="dxa"/>
            </w:tcMar>
            <w:tcW w:w="696" w:type="dxa"/>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2</w:t>
            </w:r>
            <w:r/>
          </w:p>
        </w:tc>
        <w:tc>
          <w:tcPr>
            <w:tcMar>
              <w:left w:w="15" w:type="dxa"/>
              <w:top w:w="15" w:type="dxa"/>
              <w:right w:w="15" w:type="dxa"/>
              <w:bottom w:w="0" w:type="dxa"/>
            </w:tcMar>
            <w:tcW w:w="1560" w:type="dxa"/>
            <w:vAlign w:val="center"/>
            <w:textDirection w:val="lrTb"/>
            <w:noWrap w:val="false"/>
          </w:tcPr>
          <w:p>
            <w:pPr>
              <w:jc w:val="center"/>
              <w:spacing w:line="340" w:lineRule="exact"/>
              <w:rPr>
                <w:rFonts w:ascii="宋体" w:hAnsi="宋体" w:cs="宋体"/>
                <w:szCs w:val="21"/>
              </w:rPr>
            </w:pPr>
            <w:r>
              <w:rPr>
                <w:rFonts w:hint="eastAsia" w:ascii="宋体" w:hAnsi="宋体" w:cs="宋体"/>
                <w:szCs w:val="21"/>
              </w:rPr>
              <w:t xml:space="preserve">工作重难点分析及解决措施</w:t>
            </w:r>
            <w:r/>
          </w:p>
        </w:tc>
        <w:tc>
          <w:tcPr>
            <w:tcW w:w="6341" w:type="dxa"/>
            <w:vAlign w:val="center"/>
            <w:textDirection w:val="lrTb"/>
            <w:noWrap w:val="false"/>
          </w:tcPr>
          <w:p>
            <w:pPr>
              <w:jc w:val="left"/>
              <w:spacing w:line="340" w:lineRule="exact"/>
              <w:rPr>
                <w:rFonts w:ascii="宋体" w:hAnsi="宋体" w:cs="宋体"/>
                <w:szCs w:val="21"/>
                <w:highlight w:val="none"/>
              </w:rPr>
            </w:pPr>
            <w:r>
              <w:rPr>
                <w:rFonts w:hint="eastAsia" w:ascii="宋体" w:hAnsi="宋体" w:cs="宋体"/>
                <w:szCs w:val="21"/>
                <w:highlight w:val="none"/>
              </w:rPr>
              <w:t xml:space="preserve">评委根据供应商提供的措施方案进行评审：</w:t>
            </w:r>
            <w:r/>
          </w:p>
          <w:p>
            <w:pPr>
              <w:jc w:val="left"/>
              <w:spacing w:line="340" w:lineRule="exact"/>
              <w:rPr>
                <w:rFonts w:ascii="宋体" w:hAnsi="宋体" w:cs="宋体"/>
                <w:szCs w:val="21"/>
                <w:highlight w:val="none"/>
              </w:rPr>
            </w:pPr>
            <w:r>
              <w:rPr>
                <w:rFonts w:hint="eastAsia" w:ascii="宋体" w:hAnsi="宋体" w:cs="宋体"/>
                <w:szCs w:val="21"/>
                <w:highlight w:val="none"/>
              </w:rPr>
              <w:t xml:space="preserve">1.施工方案完整且技术先进，重难点</w:t>
            </w:r>
            <w:r>
              <w:rPr>
                <w:rFonts w:hint="eastAsia" w:ascii="宋体" w:hAnsi="宋体" w:cs="宋体"/>
                <w:szCs w:val="21"/>
                <w:highlight w:val="none"/>
                <w:lang w:val="en-US" w:eastAsia="zh-CN"/>
              </w:rPr>
              <w:t xml:space="preserve">分析</w:t>
            </w:r>
            <w:r>
              <w:rPr>
                <w:rFonts w:hint="eastAsia" w:ascii="宋体" w:hAnsi="宋体" w:cs="宋体"/>
                <w:szCs w:val="21"/>
                <w:highlight w:val="none"/>
              </w:rPr>
              <w:t xml:space="preserve">准确量化，解决方案有数据支撑及备用措施，优于行业基准的，得</w:t>
            </w:r>
            <w:r>
              <w:rPr>
                <w:rFonts w:ascii="宋体" w:hAnsi="宋体" w:cs="宋体"/>
                <w:szCs w:val="21"/>
                <w:highlight w:val="none"/>
              </w:rPr>
              <w:t xml:space="preserve">4</w:t>
            </w:r>
            <w:r>
              <w:rPr>
                <w:rFonts w:hint="eastAsia" w:ascii="宋体" w:hAnsi="宋体" w:cs="宋体"/>
                <w:szCs w:val="21"/>
                <w:highlight w:val="none"/>
              </w:rPr>
              <w:t xml:space="preserve">分；</w:t>
            </w:r>
            <w:r/>
          </w:p>
          <w:p>
            <w:pPr>
              <w:jc w:val="left"/>
              <w:spacing w:line="340" w:lineRule="exact"/>
              <w:rPr>
                <w:rFonts w:ascii="宋体" w:hAnsi="宋体" w:cs="宋体"/>
                <w:szCs w:val="21"/>
                <w:highlight w:val="none"/>
              </w:rPr>
            </w:pPr>
            <w:r>
              <w:rPr>
                <w:rFonts w:hint="eastAsia" w:ascii="宋体" w:hAnsi="宋体" w:cs="宋体"/>
                <w:szCs w:val="21"/>
                <w:highlight w:val="none"/>
              </w:rPr>
              <w:t xml:space="preserve">2.施工方案基本覆盖项目需求，重难点</w:t>
            </w:r>
            <w:r>
              <w:rPr>
                <w:rFonts w:hint="eastAsia" w:ascii="宋体" w:hAnsi="宋体" w:cs="宋体"/>
                <w:szCs w:val="21"/>
                <w:highlight w:val="none"/>
                <w:lang w:val="en-US" w:eastAsia="zh-CN"/>
              </w:rPr>
              <w:t xml:space="preserve">基本满足项目实际</w:t>
            </w:r>
            <w:r>
              <w:rPr>
                <w:rFonts w:hint="eastAsia" w:ascii="宋体" w:hAnsi="宋体" w:cs="宋体"/>
                <w:szCs w:val="21"/>
                <w:highlight w:val="none"/>
              </w:rPr>
              <w:t xml:space="preserve">，解决方案基本可行的，得</w:t>
            </w:r>
            <w:r>
              <w:rPr>
                <w:rFonts w:ascii="宋体" w:hAnsi="宋体" w:cs="宋体"/>
                <w:szCs w:val="21"/>
                <w:highlight w:val="none"/>
              </w:rPr>
              <w:t xml:space="preserve">2</w:t>
            </w:r>
            <w:r>
              <w:rPr>
                <w:rFonts w:hint="eastAsia" w:ascii="宋体" w:hAnsi="宋体" w:cs="宋体"/>
                <w:szCs w:val="21"/>
                <w:highlight w:val="none"/>
              </w:rPr>
              <w:t xml:space="preserve">分；</w:t>
            </w:r>
            <w:r/>
          </w:p>
          <w:p>
            <w:pPr>
              <w:jc w:val="left"/>
              <w:spacing w:line="340" w:lineRule="exact"/>
              <w:rPr>
                <w:rFonts w:ascii="宋体" w:hAnsi="宋体" w:cs="宋体"/>
                <w:szCs w:val="21"/>
                <w:highlight w:val="none"/>
              </w:rPr>
            </w:pPr>
            <w:r>
              <w:rPr>
                <w:rFonts w:hint="eastAsia" w:ascii="宋体" w:hAnsi="宋体" w:cs="宋体"/>
                <w:szCs w:val="21"/>
                <w:highlight w:val="none"/>
              </w:rPr>
              <w:t xml:space="preserve">3.施工方案粗放，重难点</w:t>
            </w:r>
            <w:r>
              <w:rPr>
                <w:rFonts w:hint="eastAsia" w:ascii="宋体" w:hAnsi="宋体" w:cs="宋体"/>
                <w:szCs w:val="21"/>
                <w:highlight w:val="none"/>
                <w:lang w:val="en-US" w:eastAsia="zh-CN"/>
              </w:rPr>
              <w:t xml:space="preserve">描述稍欠缺</w:t>
            </w:r>
            <w:r>
              <w:rPr>
                <w:rFonts w:hint="eastAsia" w:ascii="宋体" w:hAnsi="宋体" w:cs="宋体"/>
                <w:szCs w:val="21"/>
                <w:highlight w:val="none"/>
              </w:rPr>
              <w:t xml:space="preserve">，解决方案针对性不强，</w:t>
            </w:r>
            <w:r>
              <w:rPr>
                <w:rFonts w:hint="eastAsia" w:ascii="宋体" w:hAnsi="宋体" w:cs="宋体"/>
                <w:szCs w:val="21"/>
                <w:highlight w:val="none"/>
                <w:lang w:val="en-US" w:eastAsia="zh-CN"/>
              </w:rPr>
              <w:t xml:space="preserve">可能影响</w:t>
            </w:r>
            <w:r>
              <w:rPr>
                <w:rFonts w:hint="eastAsia" w:ascii="宋体" w:hAnsi="宋体" w:cs="宋体"/>
                <w:szCs w:val="21"/>
                <w:highlight w:val="none"/>
              </w:rPr>
              <w:t xml:space="preserve">施工实施的，得1分；</w:t>
            </w:r>
            <w:r/>
          </w:p>
          <w:p>
            <w:pPr>
              <w:jc w:val="left"/>
              <w:spacing w:line="340" w:lineRule="exact"/>
              <w:rPr>
                <w:rFonts w:ascii="宋体" w:hAnsi="宋体" w:cs="宋体"/>
                <w:szCs w:val="21"/>
                <w:highlight w:val="none"/>
              </w:rPr>
            </w:pPr>
            <w:r>
              <w:rPr>
                <w:rFonts w:hint="eastAsia" w:ascii="宋体" w:hAnsi="宋体" w:cs="宋体"/>
                <w:szCs w:val="21"/>
                <w:highlight w:val="none"/>
              </w:rPr>
              <w:t xml:space="preserve">4.未提供不得分。</w:t>
            </w:r>
            <w:r/>
          </w:p>
        </w:tc>
        <w:tc>
          <w:tcPr>
            <w:tcMar>
              <w:left w:w="15" w:type="dxa"/>
              <w:top w:w="15" w:type="dxa"/>
              <w:right w:w="15" w:type="dxa"/>
              <w:bottom w:w="0" w:type="dxa"/>
            </w:tcMar>
            <w:tcW w:w="840" w:type="dxa"/>
            <w:vAlign w:val="center"/>
            <w:textDirection w:val="lrTb"/>
            <w:noWrap w:val="false"/>
          </w:tcPr>
          <w:p>
            <w:pPr>
              <w:jc w:val="center"/>
              <w:spacing w:line="360" w:lineRule="auto"/>
              <w:rPr>
                <w:rFonts w:ascii="宋体" w:hAnsi="宋体" w:cs="宋体"/>
                <w:szCs w:val="21"/>
              </w:rPr>
            </w:pPr>
            <w:r>
              <w:rPr>
                <w:rFonts w:ascii="宋体" w:hAnsi="宋体" w:cs="宋体"/>
                <w:szCs w:val="21"/>
              </w:rPr>
              <w:t xml:space="preserve">4</w:t>
            </w:r>
            <w:r/>
          </w:p>
        </w:tc>
      </w:tr>
      <w:tr>
        <w:trPr>
          <w:jc w:val="center"/>
          <w:trHeight w:val="1670"/>
        </w:trPr>
        <w:tc>
          <w:tcPr>
            <w:tcMar>
              <w:left w:w="15" w:type="dxa"/>
              <w:top w:w="15" w:type="dxa"/>
              <w:right w:w="15" w:type="dxa"/>
              <w:bottom w:w="0" w:type="dxa"/>
            </w:tcMar>
            <w:tcW w:w="696" w:type="dxa"/>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3</w:t>
            </w:r>
            <w:r/>
          </w:p>
        </w:tc>
        <w:tc>
          <w:tcPr>
            <w:tcMar>
              <w:left w:w="15" w:type="dxa"/>
              <w:top w:w="15" w:type="dxa"/>
              <w:right w:w="15" w:type="dxa"/>
              <w:bottom w:w="0" w:type="dxa"/>
            </w:tcMar>
            <w:tcW w:w="1560" w:type="dxa"/>
            <w:vAlign w:val="center"/>
            <w:textDirection w:val="lrTb"/>
            <w:noWrap w:val="false"/>
          </w:tcPr>
          <w:p>
            <w:pPr>
              <w:jc w:val="center"/>
              <w:spacing w:line="340" w:lineRule="exact"/>
              <w:rPr>
                <w:rFonts w:ascii="宋体" w:hAnsi="宋体" w:cs="宋体"/>
                <w:szCs w:val="21"/>
              </w:rPr>
            </w:pPr>
            <w:r>
              <w:rPr>
                <w:rFonts w:hint="eastAsia" w:ascii="宋体" w:hAnsi="宋体" w:cs="宋体"/>
                <w:szCs w:val="21"/>
              </w:rPr>
              <w:t xml:space="preserve">项目进度控制及工期保证措施</w:t>
            </w:r>
            <w:r/>
          </w:p>
        </w:tc>
        <w:tc>
          <w:tcPr>
            <w:tcW w:w="6341" w:type="dxa"/>
            <w:vAlign w:val="center"/>
            <w:textDirection w:val="lrTb"/>
            <w:noWrap w:val="false"/>
          </w:tcPr>
          <w:p>
            <w:pPr>
              <w:jc w:val="left"/>
              <w:spacing w:line="340" w:lineRule="exact"/>
              <w:rPr>
                <w:rFonts w:ascii="宋体" w:hAnsi="宋体" w:cs="宋体"/>
                <w:szCs w:val="21"/>
                <w:highlight w:val="none"/>
              </w:rPr>
            </w:pPr>
            <w:r>
              <w:rPr>
                <w:rFonts w:hint="eastAsia" w:ascii="宋体" w:hAnsi="宋体" w:cs="宋体"/>
                <w:szCs w:val="21"/>
                <w:highlight w:val="none"/>
              </w:rPr>
              <w:t xml:space="preserve">评委根据供应商提供的进度控制及工程工期保证措施进行评审：</w:t>
            </w:r>
            <w:r/>
          </w:p>
          <w:p>
            <w:pPr>
              <w:jc w:val="left"/>
              <w:spacing w:line="340" w:lineRule="exact"/>
              <w:rPr>
                <w:rFonts w:ascii="宋体" w:hAnsi="宋体" w:cs="宋体"/>
                <w:szCs w:val="21"/>
                <w:highlight w:val="none"/>
              </w:rPr>
            </w:pPr>
            <w:r>
              <w:rPr>
                <w:rFonts w:hint="eastAsia" w:ascii="宋体" w:hAnsi="宋体" w:cs="宋体"/>
                <w:szCs w:val="21"/>
                <w:highlight w:val="none"/>
              </w:rPr>
              <w:t xml:space="preserve">1.施工计划周密，措施量化到位，具备动态控制能力，工期风险极低的，得</w:t>
            </w:r>
            <w:r>
              <w:rPr>
                <w:rFonts w:ascii="宋体" w:hAnsi="宋体" w:cs="宋体"/>
                <w:szCs w:val="21"/>
                <w:highlight w:val="none"/>
              </w:rPr>
              <w:t xml:space="preserve">3</w:t>
            </w:r>
            <w:r>
              <w:rPr>
                <w:rFonts w:hint="eastAsia" w:ascii="宋体" w:hAnsi="宋体" w:cs="宋体"/>
                <w:szCs w:val="21"/>
                <w:highlight w:val="none"/>
              </w:rPr>
              <w:t xml:space="preserve">分；</w:t>
            </w:r>
            <w:r/>
          </w:p>
          <w:p>
            <w:pPr>
              <w:jc w:val="left"/>
              <w:spacing w:line="340" w:lineRule="exact"/>
              <w:rPr>
                <w:rFonts w:ascii="宋体" w:hAnsi="宋体" w:cs="宋体"/>
                <w:szCs w:val="21"/>
                <w:highlight w:val="none"/>
              </w:rPr>
            </w:pPr>
            <w:r>
              <w:rPr>
                <w:rFonts w:hint="eastAsia" w:ascii="宋体" w:hAnsi="宋体" w:cs="宋体"/>
                <w:szCs w:val="21"/>
                <w:highlight w:val="none"/>
              </w:rPr>
              <w:t xml:space="preserve">2.施工计划完整，保证措施可行，基本满足项目工期需求的，得2分；</w:t>
            </w:r>
            <w:r/>
          </w:p>
          <w:p>
            <w:pPr>
              <w:jc w:val="left"/>
              <w:spacing w:line="340" w:lineRule="exact"/>
              <w:rPr>
                <w:rFonts w:hint="eastAsia" w:ascii="宋体" w:hAnsi="宋体" w:cs="宋体"/>
                <w:szCs w:val="21"/>
                <w:highlight w:val="none"/>
              </w:rPr>
            </w:pPr>
            <w:r>
              <w:rPr>
                <w:rFonts w:hint="eastAsia" w:ascii="宋体" w:hAnsi="宋体" w:cs="宋体"/>
                <w:szCs w:val="21"/>
                <w:highlight w:val="none"/>
              </w:rPr>
              <w:t xml:space="preserve">3.施工计划</w:t>
            </w:r>
            <w:r>
              <w:rPr>
                <w:rFonts w:hint="eastAsia" w:ascii="宋体" w:hAnsi="宋体" w:cs="宋体"/>
                <w:szCs w:val="21"/>
                <w:highlight w:val="none"/>
                <w:lang w:val="en-US" w:eastAsia="zh-CN"/>
              </w:rPr>
              <w:t xml:space="preserve">略</w:t>
            </w:r>
            <w:r>
              <w:rPr>
                <w:rFonts w:hint="eastAsia" w:ascii="宋体" w:hAnsi="宋体" w:cs="宋体"/>
                <w:szCs w:val="21"/>
                <w:highlight w:val="none"/>
              </w:rPr>
              <w:t xml:space="preserve">有缺陷，可能导致工期延误的，得1分；</w:t>
            </w:r>
            <w:r/>
          </w:p>
          <w:p>
            <w:pPr>
              <w:jc w:val="left"/>
              <w:spacing w:line="340" w:lineRule="exact"/>
              <w:rPr>
                <w:rFonts w:ascii="宋体" w:hAnsi="宋体" w:cs="宋体"/>
                <w:szCs w:val="21"/>
                <w:highlight w:val="none"/>
              </w:rPr>
            </w:pPr>
            <w:r>
              <w:rPr>
                <w:rFonts w:hint="eastAsia" w:ascii="宋体" w:hAnsi="宋体" w:cs="宋体"/>
                <w:szCs w:val="21"/>
                <w:highlight w:val="none"/>
              </w:rPr>
              <w:t xml:space="preserve">4.未提供不得分。</w:t>
            </w:r>
            <w:r/>
          </w:p>
        </w:tc>
        <w:tc>
          <w:tcPr>
            <w:tcMar>
              <w:left w:w="15" w:type="dxa"/>
              <w:top w:w="15" w:type="dxa"/>
              <w:right w:w="15" w:type="dxa"/>
              <w:bottom w:w="0" w:type="dxa"/>
            </w:tcMar>
            <w:tcW w:w="840" w:type="dxa"/>
            <w:vAlign w:val="center"/>
            <w:textDirection w:val="lrTb"/>
            <w:noWrap w:val="false"/>
          </w:tcPr>
          <w:p>
            <w:pPr>
              <w:jc w:val="center"/>
              <w:spacing w:line="360" w:lineRule="auto"/>
              <w:rPr>
                <w:rFonts w:ascii="宋体" w:hAnsi="宋体" w:cs="宋体"/>
                <w:szCs w:val="21"/>
              </w:rPr>
            </w:pPr>
            <w:r>
              <w:rPr>
                <w:rFonts w:ascii="宋体" w:hAnsi="宋体" w:cs="宋体"/>
                <w:szCs w:val="21"/>
              </w:rPr>
              <w:t xml:space="preserve">3</w:t>
            </w:r>
            <w:r/>
          </w:p>
        </w:tc>
      </w:tr>
      <w:tr>
        <w:trPr>
          <w:jc w:val="center"/>
          <w:trHeight w:val="567"/>
        </w:trPr>
        <w:tc>
          <w:tcPr>
            <w:tcMar>
              <w:left w:w="15" w:type="dxa"/>
              <w:top w:w="15" w:type="dxa"/>
              <w:right w:w="15" w:type="dxa"/>
              <w:bottom w:w="0" w:type="dxa"/>
            </w:tcMar>
            <w:tcW w:w="696" w:type="dxa"/>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4</w:t>
            </w:r>
            <w:r/>
          </w:p>
        </w:tc>
        <w:tc>
          <w:tcPr>
            <w:tcMar>
              <w:left w:w="15" w:type="dxa"/>
              <w:top w:w="15" w:type="dxa"/>
              <w:right w:w="15" w:type="dxa"/>
              <w:bottom w:w="0" w:type="dxa"/>
            </w:tcMar>
            <w:tcW w:w="1560" w:type="dxa"/>
            <w:vAlign w:val="center"/>
            <w:textDirection w:val="lrTb"/>
            <w:noWrap w:val="false"/>
          </w:tcPr>
          <w:p>
            <w:pPr>
              <w:jc w:val="center"/>
              <w:spacing w:line="340" w:lineRule="exact"/>
              <w:rPr>
                <w:rFonts w:ascii="宋体" w:hAnsi="宋体" w:cs="宋体"/>
                <w:szCs w:val="21"/>
              </w:rPr>
            </w:pPr>
            <w:r>
              <w:rPr>
                <w:rFonts w:hint="eastAsia" w:ascii="宋体" w:hAnsi="宋体" w:cs="宋体"/>
                <w:szCs w:val="21"/>
              </w:rPr>
              <w:t xml:space="preserve">质量保障措施</w:t>
            </w:r>
            <w:r/>
          </w:p>
        </w:tc>
        <w:tc>
          <w:tcPr>
            <w:tcW w:w="6341" w:type="dxa"/>
            <w:vAlign w:val="center"/>
            <w:textDirection w:val="lrTb"/>
            <w:noWrap w:val="false"/>
          </w:tcPr>
          <w:p>
            <w:pPr>
              <w:jc w:val="left"/>
              <w:spacing w:line="340" w:lineRule="exact"/>
              <w:rPr>
                <w:rFonts w:ascii="宋体" w:hAnsi="宋体" w:cs="宋体"/>
                <w:szCs w:val="21"/>
                <w:highlight w:val="none"/>
              </w:rPr>
            </w:pPr>
            <w:r>
              <w:rPr>
                <w:rFonts w:hint="eastAsia" w:ascii="宋体" w:hAnsi="宋体" w:cs="宋体"/>
                <w:szCs w:val="21"/>
                <w:highlight w:val="none"/>
              </w:rPr>
              <w:t xml:space="preserve">评委根据供应商提供的针对本项目的质量保障措施进行评审：</w:t>
            </w:r>
            <w:r/>
          </w:p>
          <w:p>
            <w:pPr>
              <w:jc w:val="left"/>
              <w:spacing w:line="340" w:lineRule="exact"/>
              <w:rPr>
                <w:rFonts w:ascii="宋体" w:hAnsi="宋体" w:cs="宋体"/>
                <w:szCs w:val="21"/>
                <w:highlight w:val="none"/>
              </w:rPr>
            </w:pPr>
            <w:r>
              <w:rPr>
                <w:rFonts w:hint="eastAsia" w:ascii="宋体" w:hAnsi="宋体" w:cs="宋体"/>
                <w:szCs w:val="21"/>
                <w:highlight w:val="none"/>
              </w:rPr>
              <w:t xml:space="preserve">1.质量管理体系健全，全流程管控细则完善，整改闭环措施针对性强，落地性好的，得</w:t>
            </w:r>
            <w:r>
              <w:rPr>
                <w:rFonts w:ascii="宋体" w:hAnsi="宋体" w:cs="宋体"/>
                <w:szCs w:val="21"/>
                <w:highlight w:val="none"/>
              </w:rPr>
              <w:t xml:space="preserve">3</w:t>
            </w:r>
            <w:r>
              <w:rPr>
                <w:rFonts w:hint="eastAsia" w:ascii="宋体" w:hAnsi="宋体" w:cs="宋体"/>
                <w:szCs w:val="21"/>
                <w:highlight w:val="none"/>
              </w:rPr>
              <w:t xml:space="preserve">分；</w:t>
            </w:r>
            <w:r/>
          </w:p>
          <w:p>
            <w:pPr>
              <w:jc w:val="left"/>
              <w:spacing w:line="340" w:lineRule="exact"/>
              <w:rPr>
                <w:rFonts w:ascii="宋体" w:hAnsi="宋体" w:cs="宋体"/>
                <w:szCs w:val="21"/>
                <w:highlight w:val="none"/>
              </w:rPr>
            </w:pPr>
            <w:r>
              <w:rPr>
                <w:rFonts w:hint="eastAsia" w:ascii="宋体" w:hAnsi="宋体" w:cs="宋体"/>
                <w:szCs w:val="21"/>
                <w:highlight w:val="none"/>
              </w:rPr>
              <w:t xml:space="preserve">2.质量管理体系完整，主要质控措施齐全，内容基本针对本项目，个别细节描述简略的，得2分；</w:t>
            </w:r>
            <w:r/>
          </w:p>
          <w:p>
            <w:pPr>
              <w:jc w:val="left"/>
              <w:spacing w:line="340" w:lineRule="exact"/>
              <w:rPr>
                <w:rFonts w:ascii="宋体" w:hAnsi="宋体" w:cs="宋体"/>
                <w:szCs w:val="21"/>
                <w:highlight w:val="none"/>
              </w:rPr>
            </w:pPr>
            <w:r>
              <w:rPr>
                <w:rFonts w:hint="eastAsia" w:ascii="宋体" w:hAnsi="宋体" w:cs="宋体"/>
                <w:szCs w:val="21"/>
                <w:highlight w:val="none"/>
              </w:rPr>
              <w:t xml:space="preserve">3.质量管理体系架构</w:t>
            </w:r>
            <w:r>
              <w:rPr>
                <w:rFonts w:hint="eastAsia" w:ascii="宋体" w:hAnsi="宋体" w:cs="宋体"/>
                <w:szCs w:val="21"/>
                <w:highlight w:val="none"/>
                <w:lang w:val="en-US" w:eastAsia="zh-CN"/>
              </w:rPr>
              <w:t xml:space="preserve">措施</w:t>
            </w:r>
            <w:r>
              <w:rPr>
                <w:rFonts w:hint="eastAsia" w:ascii="宋体" w:hAnsi="宋体" w:cs="宋体"/>
                <w:szCs w:val="21"/>
                <w:highlight w:val="none"/>
              </w:rPr>
              <w:t xml:space="preserve">方案</w:t>
            </w:r>
            <w:r>
              <w:rPr>
                <w:rFonts w:hint="eastAsia" w:ascii="宋体" w:hAnsi="宋体" w:cs="宋体"/>
                <w:szCs w:val="21"/>
                <w:highlight w:val="none"/>
                <w:lang w:val="en-US" w:eastAsia="zh-CN"/>
              </w:rPr>
              <w:t xml:space="preserve">与项目</w:t>
            </w:r>
            <w:r>
              <w:rPr>
                <w:rFonts w:hint="eastAsia" w:ascii="宋体" w:hAnsi="宋体" w:cs="宋体"/>
                <w:szCs w:val="21"/>
                <w:highlight w:val="none"/>
              </w:rPr>
              <w:t xml:space="preserve">贴合度低的，得1分；</w:t>
            </w:r>
            <w:r/>
          </w:p>
          <w:p>
            <w:pPr>
              <w:jc w:val="left"/>
              <w:spacing w:line="340" w:lineRule="exact"/>
              <w:rPr>
                <w:rFonts w:ascii="宋体" w:hAnsi="宋体" w:cs="宋体"/>
                <w:szCs w:val="21"/>
                <w:highlight w:val="none"/>
              </w:rPr>
            </w:pPr>
            <w:r>
              <w:rPr>
                <w:rFonts w:hint="eastAsia" w:ascii="宋体" w:hAnsi="宋体" w:cs="宋体"/>
                <w:szCs w:val="21"/>
                <w:highlight w:val="none"/>
              </w:rPr>
              <w:t xml:space="preserve">4.未提供不得分。</w:t>
            </w:r>
            <w:r/>
          </w:p>
        </w:tc>
        <w:tc>
          <w:tcPr>
            <w:tcMar>
              <w:left w:w="15" w:type="dxa"/>
              <w:top w:w="15" w:type="dxa"/>
              <w:right w:w="15" w:type="dxa"/>
              <w:bottom w:w="0" w:type="dxa"/>
            </w:tcMar>
            <w:tcW w:w="840" w:type="dxa"/>
            <w:vAlign w:val="center"/>
            <w:textDirection w:val="lrTb"/>
            <w:noWrap w:val="false"/>
          </w:tcPr>
          <w:p>
            <w:pPr>
              <w:jc w:val="center"/>
              <w:spacing w:line="360" w:lineRule="auto"/>
              <w:rPr>
                <w:rFonts w:ascii="宋体" w:hAnsi="宋体" w:cs="宋体"/>
                <w:szCs w:val="21"/>
              </w:rPr>
            </w:pPr>
            <w:r>
              <w:rPr>
                <w:rFonts w:ascii="宋体" w:hAnsi="宋体" w:cs="宋体"/>
                <w:szCs w:val="21"/>
              </w:rPr>
              <w:t xml:space="preserve">3</w:t>
            </w:r>
            <w:r/>
          </w:p>
        </w:tc>
      </w:tr>
      <w:tr>
        <w:trPr>
          <w:jc w:val="center"/>
          <w:trHeight w:val="436"/>
        </w:trPr>
        <w:tc>
          <w:tcPr>
            <w:tcMar>
              <w:left w:w="15" w:type="dxa"/>
              <w:top w:w="15" w:type="dxa"/>
              <w:right w:w="15" w:type="dxa"/>
              <w:bottom w:w="0" w:type="dxa"/>
            </w:tcMar>
            <w:tcW w:w="696" w:type="dxa"/>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5</w:t>
            </w:r>
            <w:r/>
          </w:p>
        </w:tc>
        <w:tc>
          <w:tcPr>
            <w:tcMar>
              <w:left w:w="15" w:type="dxa"/>
              <w:top w:w="15" w:type="dxa"/>
              <w:right w:w="15" w:type="dxa"/>
              <w:bottom w:w="0" w:type="dxa"/>
            </w:tcMar>
            <w:tcW w:w="1560" w:type="dxa"/>
            <w:vAlign w:val="center"/>
            <w:textDirection w:val="lrTb"/>
            <w:noWrap w:val="false"/>
          </w:tcPr>
          <w:p>
            <w:pPr>
              <w:spacing w:line="340" w:lineRule="exact"/>
              <w:rPr>
                <w:rFonts w:ascii="宋体" w:hAnsi="宋体" w:cs="宋体"/>
                <w:szCs w:val="21"/>
              </w:rPr>
            </w:pPr>
            <w:r>
              <w:rPr>
                <w:rFonts w:hint="eastAsia" w:ascii="宋体" w:hAnsi="宋体" w:cs="宋体"/>
                <w:szCs w:val="21"/>
              </w:rPr>
              <w:t xml:space="preserve">技术设备和人力资源安排</w:t>
            </w:r>
            <w:r/>
          </w:p>
        </w:tc>
        <w:tc>
          <w:tcPr>
            <w:tcW w:w="6341" w:type="dxa"/>
            <w:vAlign w:val="center"/>
            <w:textDirection w:val="lrTb"/>
            <w:noWrap w:val="false"/>
          </w:tcPr>
          <w:p>
            <w:pPr>
              <w:jc w:val="left"/>
              <w:spacing w:line="340" w:lineRule="exact"/>
              <w:rPr>
                <w:rFonts w:ascii="宋体" w:hAnsi="宋体" w:cs="宋体"/>
                <w:szCs w:val="21"/>
              </w:rPr>
            </w:pPr>
            <w:r>
              <w:rPr>
                <w:rFonts w:hint="eastAsia" w:ascii="宋体" w:hAnsi="宋体" w:cs="宋体"/>
                <w:szCs w:val="21"/>
              </w:rPr>
              <w:t xml:space="preserve">评委根据供应商提供的针对本项目提供的技术设备及人员安排进行评审：</w:t>
            </w:r>
            <w:r/>
          </w:p>
          <w:p>
            <w:pPr>
              <w:jc w:val="left"/>
              <w:spacing w:line="340" w:lineRule="exact"/>
              <w:rPr>
                <w:rFonts w:ascii="宋体" w:hAnsi="宋体" w:cs="宋体"/>
                <w:szCs w:val="21"/>
              </w:rPr>
            </w:pPr>
            <w:r>
              <w:rPr>
                <w:rFonts w:hint="eastAsia" w:ascii="宋体" w:hAnsi="宋体" w:cs="宋体"/>
                <w:szCs w:val="21"/>
              </w:rPr>
              <w:t xml:space="preserve">1.投入项目的技术设备科学、严密、合理，管理制度完备、使用方案详细且具有针对性；技术人员配备合理、考虑周全的，得</w:t>
            </w:r>
            <w:r>
              <w:rPr>
                <w:rFonts w:ascii="宋体" w:hAnsi="宋体" w:cs="宋体"/>
                <w:szCs w:val="21"/>
              </w:rPr>
              <w:t xml:space="preserve">3</w:t>
            </w:r>
            <w:r>
              <w:rPr>
                <w:rFonts w:hint="eastAsia" w:ascii="宋体" w:hAnsi="宋体" w:cs="宋体"/>
                <w:szCs w:val="21"/>
              </w:rPr>
              <w:t xml:space="preserve">分；</w:t>
            </w:r>
            <w:r/>
          </w:p>
          <w:p>
            <w:pPr>
              <w:jc w:val="left"/>
              <w:spacing w:line="340" w:lineRule="exact"/>
              <w:rPr>
                <w:rFonts w:hint="eastAsia" w:ascii="宋体" w:hAnsi="宋体" w:eastAsia="宋体" w:cs="宋体"/>
                <w:szCs w:val="21"/>
                <w:lang w:eastAsia="zh-CN"/>
              </w:rPr>
            </w:pPr>
            <w:r>
              <w:rPr>
                <w:rFonts w:hint="eastAsia" w:ascii="宋体" w:hAnsi="宋体" w:cs="宋体"/>
                <w:szCs w:val="21"/>
              </w:rPr>
              <w:t xml:space="preserve">2.主要施工、检测设备全部列明；人员分工、设备调配方案基本合理，少量计划内容简略的，得</w:t>
            </w:r>
            <w:r>
              <w:rPr>
                <w:rFonts w:ascii="宋体" w:hAnsi="宋体" w:cs="宋体"/>
                <w:szCs w:val="21"/>
              </w:rPr>
              <w:t xml:space="preserve">2</w:t>
            </w:r>
            <w:r>
              <w:rPr>
                <w:rFonts w:hint="eastAsia" w:ascii="宋体" w:hAnsi="宋体" w:cs="宋体"/>
                <w:szCs w:val="21"/>
              </w:rPr>
              <w:t xml:space="preserve">分</w:t>
            </w:r>
            <w:r>
              <w:rPr>
                <w:rFonts w:hint="eastAsia" w:ascii="宋体" w:hAnsi="宋体" w:cs="宋体"/>
                <w:szCs w:val="21"/>
                <w:lang w:eastAsia="zh-CN"/>
              </w:rPr>
              <w:t xml:space="preserve">；</w:t>
            </w:r>
            <w:r/>
          </w:p>
          <w:p>
            <w:pPr>
              <w:jc w:val="left"/>
              <w:spacing w:line="340" w:lineRule="exact"/>
              <w:rPr>
                <w:rFonts w:ascii="宋体" w:hAnsi="宋体" w:cs="宋体"/>
                <w:szCs w:val="21"/>
              </w:rPr>
            </w:pPr>
            <w:r>
              <w:rPr>
                <w:rFonts w:hint="eastAsia" w:ascii="宋体" w:hAnsi="宋体" w:cs="宋体"/>
                <w:szCs w:val="21"/>
              </w:rPr>
              <w:t xml:space="preserve">3.项目人员组成列明不全，设备清单不详细，内容空洞，可能影响项目施工开展的，得1分；</w:t>
            </w:r>
            <w:r/>
          </w:p>
          <w:p>
            <w:pPr>
              <w:jc w:val="left"/>
              <w:spacing w:line="340" w:lineRule="exact"/>
              <w:rPr>
                <w:rFonts w:ascii="宋体" w:hAnsi="宋体" w:cs="宋体"/>
                <w:szCs w:val="21"/>
              </w:rPr>
            </w:pPr>
            <w:r>
              <w:rPr>
                <w:rFonts w:hint="eastAsia" w:ascii="宋体" w:hAnsi="宋体" w:cs="宋体"/>
                <w:szCs w:val="21"/>
              </w:rPr>
              <w:t xml:space="preserve">4.未提供不得分。</w:t>
            </w:r>
            <w:r/>
          </w:p>
        </w:tc>
        <w:tc>
          <w:tcPr>
            <w:tcMar>
              <w:left w:w="15" w:type="dxa"/>
              <w:top w:w="15" w:type="dxa"/>
              <w:right w:w="15" w:type="dxa"/>
              <w:bottom w:w="0" w:type="dxa"/>
            </w:tcMar>
            <w:tcW w:w="840" w:type="dxa"/>
            <w:vAlign w:val="center"/>
            <w:textDirection w:val="lrTb"/>
            <w:noWrap w:val="false"/>
          </w:tcPr>
          <w:p>
            <w:pPr>
              <w:jc w:val="center"/>
              <w:spacing w:line="360" w:lineRule="auto"/>
              <w:rPr>
                <w:rFonts w:ascii="宋体" w:hAnsi="宋体" w:cs="宋体"/>
                <w:szCs w:val="21"/>
              </w:rPr>
            </w:pPr>
            <w:r>
              <w:rPr>
                <w:rFonts w:ascii="宋体" w:hAnsi="宋体" w:cs="宋体"/>
                <w:szCs w:val="21"/>
              </w:rPr>
              <w:t xml:space="preserve">3</w:t>
            </w:r>
            <w:r/>
          </w:p>
        </w:tc>
      </w:tr>
      <w:tr>
        <w:trPr>
          <w:jc w:val="center"/>
          <w:trHeight w:val="422"/>
        </w:trPr>
        <w:tc>
          <w:tcPr>
            <w:shd w:val="clear" w:color="auto" w:fill="auto"/>
            <w:tcMar>
              <w:left w:w="15" w:type="dxa"/>
              <w:top w:w="15" w:type="dxa"/>
              <w:right w:w="15" w:type="dxa"/>
              <w:bottom w:w="0" w:type="dxa"/>
            </w:tcMar>
            <w:tcW w:w="696" w:type="dxa"/>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6</w:t>
            </w:r>
            <w:r/>
          </w:p>
        </w:tc>
        <w:tc>
          <w:tcPr>
            <w:tcMar>
              <w:left w:w="15" w:type="dxa"/>
              <w:top w:w="15" w:type="dxa"/>
              <w:right w:w="15" w:type="dxa"/>
              <w:bottom w:w="0" w:type="dxa"/>
            </w:tcMar>
            <w:tcW w:w="1560" w:type="dxa"/>
            <w:vAlign w:val="center"/>
            <w:textDirection w:val="lrTb"/>
            <w:noWrap w:val="false"/>
          </w:tcPr>
          <w:p>
            <w:pPr>
              <w:spacing w:line="340" w:lineRule="exact"/>
              <w:rPr>
                <w:rFonts w:ascii="宋体" w:hAnsi="宋体" w:cs="宋体"/>
                <w:szCs w:val="21"/>
              </w:rPr>
            </w:pPr>
            <w:r>
              <w:rPr>
                <w:rFonts w:hint="eastAsia" w:ascii="宋体" w:hAnsi="宋体" w:cs="宋体"/>
                <w:szCs w:val="21"/>
              </w:rPr>
              <w:t xml:space="preserve">安全文明施工及环境保护措施、消防安防措施</w:t>
            </w:r>
            <w:r/>
          </w:p>
          <w:p>
            <w:pPr>
              <w:jc w:val="center"/>
              <w:spacing w:line="360" w:lineRule="exact"/>
              <w:widowControl/>
              <w:rPr>
                <w:rFonts w:ascii="宋体" w:hAnsi="宋体" w:cs="宋体"/>
                <w:szCs w:val="21"/>
              </w:rPr>
            </w:pPr>
            <w:r>
              <w:rPr>
                <w:rFonts w:ascii="宋体" w:hAnsi="宋体" w:cs="宋体"/>
                <w:szCs w:val="21"/>
              </w:rPr>
            </w:r>
            <w:r/>
          </w:p>
        </w:tc>
        <w:tc>
          <w:tcPr>
            <w:tcW w:w="6341" w:type="dxa"/>
            <w:vAlign w:val="center"/>
            <w:textDirection w:val="lrTb"/>
            <w:noWrap w:val="false"/>
          </w:tcPr>
          <w:p>
            <w:pPr>
              <w:jc w:val="left"/>
              <w:spacing w:line="340" w:lineRule="exact"/>
              <w:rPr>
                <w:rFonts w:ascii="宋体" w:hAnsi="宋体" w:cs="宋体"/>
                <w:szCs w:val="21"/>
              </w:rPr>
            </w:pPr>
            <w:r>
              <w:rPr>
                <w:rFonts w:hint="eastAsia" w:ascii="宋体" w:hAnsi="宋体" w:cs="宋体"/>
                <w:szCs w:val="21"/>
              </w:rPr>
              <w:t xml:space="preserve">评委根据供应商提供的针对本项目安全文</w:t>
            </w:r>
            <w:r>
              <w:rPr>
                <w:rFonts w:hint="eastAsia" w:ascii="宋体" w:hAnsi="宋体" w:cs="宋体"/>
                <w:szCs w:val="21"/>
                <w:lang w:val="en-US" w:eastAsia="zh-CN"/>
              </w:rPr>
              <w:t xml:space="preserve">明</w:t>
            </w:r>
            <w:r>
              <w:rPr>
                <w:rFonts w:hint="eastAsia" w:ascii="宋体" w:hAnsi="宋体" w:cs="宋体"/>
                <w:szCs w:val="21"/>
              </w:rPr>
              <w:t xml:space="preserve">施工、环保、消安措施进行评审：</w:t>
            </w:r>
            <w:r/>
          </w:p>
          <w:p>
            <w:pPr>
              <w:jc w:val="left"/>
              <w:spacing w:line="340" w:lineRule="exact"/>
              <w:rPr>
                <w:rFonts w:ascii="宋体" w:hAnsi="宋体" w:cs="宋体"/>
                <w:szCs w:val="21"/>
              </w:rPr>
            </w:pPr>
            <w:r>
              <w:rPr>
                <w:rFonts w:hint="eastAsia" w:ascii="宋体" w:hAnsi="宋体" w:cs="宋体"/>
                <w:szCs w:val="21"/>
              </w:rPr>
              <w:t xml:space="preserve">1.安全文明施工、环境保护、消防和安防措施体系健全，危险源全覆盖量化控制，有创新性措施的，得</w:t>
            </w:r>
            <w:r>
              <w:rPr>
                <w:rFonts w:ascii="宋体" w:hAnsi="宋体" w:cs="宋体"/>
                <w:szCs w:val="21"/>
              </w:rPr>
              <w:t xml:space="preserve">3</w:t>
            </w:r>
            <w:r>
              <w:rPr>
                <w:rFonts w:hint="eastAsia" w:ascii="宋体" w:hAnsi="宋体" w:cs="宋体"/>
                <w:szCs w:val="21"/>
              </w:rPr>
              <w:t xml:space="preserve">分；</w:t>
            </w:r>
            <w:r/>
          </w:p>
          <w:p>
            <w:pPr>
              <w:jc w:val="left"/>
              <w:spacing w:line="340" w:lineRule="exact"/>
              <w:rPr>
                <w:rFonts w:ascii="宋体" w:hAnsi="宋体" w:cs="宋体"/>
                <w:szCs w:val="21"/>
              </w:rPr>
            </w:pPr>
            <w:r>
              <w:rPr>
                <w:rFonts w:hint="eastAsia" w:ascii="宋体" w:hAnsi="宋体" w:cs="宋体"/>
                <w:szCs w:val="21"/>
              </w:rPr>
              <w:t xml:space="preserve">2.安全文明施工、环境保护、消防和安防措施满足强制性规定，但部分量化不足，文明施工细节有欠缺的，得2分；</w:t>
            </w:r>
            <w:r/>
          </w:p>
          <w:p>
            <w:pPr>
              <w:jc w:val="left"/>
              <w:spacing w:line="340" w:lineRule="exact"/>
              <w:rPr>
                <w:rFonts w:ascii="宋体" w:hAnsi="宋体" w:cs="宋体"/>
                <w:szCs w:val="21"/>
              </w:rPr>
            </w:pPr>
            <w:r>
              <w:rPr>
                <w:rFonts w:hint="eastAsia" w:ascii="宋体" w:hAnsi="宋体" w:cs="宋体"/>
                <w:szCs w:val="21"/>
              </w:rPr>
              <w:t xml:space="preserve">3.安全文明施工、环境保护、消防和安防措施存在一定的漏项，安全投入不足，可能影响现场施工的，得1分；</w:t>
            </w:r>
            <w:r/>
          </w:p>
          <w:p>
            <w:pPr>
              <w:jc w:val="left"/>
              <w:spacing w:line="340" w:lineRule="exact"/>
              <w:rPr>
                <w:rFonts w:ascii="宋体" w:hAnsi="宋体" w:cs="宋体"/>
                <w:szCs w:val="21"/>
              </w:rPr>
            </w:pPr>
            <w:r>
              <w:rPr>
                <w:rFonts w:hint="eastAsia" w:ascii="宋体" w:hAnsi="宋体" w:cs="宋体"/>
                <w:szCs w:val="21"/>
              </w:rPr>
              <w:t xml:space="preserve">4.未提供不得分。</w:t>
            </w:r>
            <w:r/>
          </w:p>
        </w:tc>
        <w:tc>
          <w:tcPr>
            <w:tcMar>
              <w:left w:w="15" w:type="dxa"/>
              <w:top w:w="15" w:type="dxa"/>
              <w:right w:w="15" w:type="dxa"/>
              <w:bottom w:w="0" w:type="dxa"/>
            </w:tcMar>
            <w:tcW w:w="840" w:type="dxa"/>
            <w:vAlign w:val="center"/>
            <w:textDirection w:val="lrTb"/>
            <w:noWrap w:val="false"/>
          </w:tcPr>
          <w:p>
            <w:pPr>
              <w:ind w:firstLine="420"/>
              <w:spacing w:line="360" w:lineRule="auto"/>
              <w:rPr>
                <w:rFonts w:ascii="宋体" w:hAnsi="宋体" w:cs="宋体"/>
                <w:szCs w:val="21"/>
              </w:rPr>
            </w:pPr>
            <w:r>
              <w:rPr>
                <w:rFonts w:ascii="宋体" w:hAnsi="宋体" w:cs="宋体"/>
                <w:szCs w:val="21"/>
              </w:rPr>
              <w:t xml:space="preserve">3</w:t>
            </w:r>
            <w:r/>
          </w:p>
        </w:tc>
      </w:tr>
      <w:tr>
        <w:trPr>
          <w:jc w:val="center"/>
          <w:trHeight w:val="567"/>
        </w:trPr>
        <w:tc>
          <w:tcPr>
            <w:shd w:val="clear" w:color="auto" w:fill="auto"/>
            <w:tcMar>
              <w:left w:w="15" w:type="dxa"/>
              <w:top w:w="15" w:type="dxa"/>
              <w:right w:w="15" w:type="dxa"/>
              <w:bottom w:w="0" w:type="dxa"/>
            </w:tcMar>
            <w:tcW w:w="696" w:type="dxa"/>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7</w:t>
            </w:r>
            <w:r/>
          </w:p>
        </w:tc>
        <w:tc>
          <w:tcPr>
            <w:tcMar>
              <w:left w:w="15" w:type="dxa"/>
              <w:top w:w="15" w:type="dxa"/>
              <w:right w:w="15" w:type="dxa"/>
              <w:bottom w:w="0" w:type="dxa"/>
            </w:tcMar>
            <w:tcW w:w="1560" w:type="dxa"/>
            <w:vAlign w:val="center"/>
            <w:textDirection w:val="lrTb"/>
            <w:noWrap w:val="false"/>
          </w:tcPr>
          <w:p>
            <w:pPr>
              <w:spacing w:line="340" w:lineRule="exact"/>
              <w:rPr>
                <w:rFonts w:ascii="宋体" w:hAnsi="宋体" w:cs="宋体"/>
                <w:szCs w:val="21"/>
              </w:rPr>
            </w:pPr>
            <w:r>
              <w:rPr>
                <w:rFonts w:hint="eastAsia" w:ascii="宋体" w:hAnsi="宋体" w:cs="宋体"/>
                <w:szCs w:val="21"/>
              </w:rPr>
              <w:t xml:space="preserve">合理化建议及保证措施</w:t>
            </w:r>
            <w:r/>
          </w:p>
        </w:tc>
        <w:tc>
          <w:tcPr>
            <w:tcW w:w="6341" w:type="dxa"/>
            <w:vAlign w:val="center"/>
            <w:textDirection w:val="lrTb"/>
            <w:noWrap w:val="false"/>
          </w:tcPr>
          <w:p>
            <w:pPr>
              <w:jc w:val="left"/>
              <w:spacing w:line="340" w:lineRule="exact"/>
              <w:rPr>
                <w:rFonts w:ascii="宋体" w:hAnsi="宋体" w:cs="宋体"/>
                <w:szCs w:val="21"/>
              </w:rPr>
            </w:pPr>
            <w:r>
              <w:rPr>
                <w:rFonts w:hint="eastAsia" w:ascii="宋体" w:hAnsi="宋体" w:cs="宋体"/>
                <w:szCs w:val="21"/>
              </w:rPr>
              <w:t xml:space="preserve">评委根据供应商提供的针对本项目的合理化建议及保证措施进行评审：</w:t>
            </w:r>
            <w:r/>
          </w:p>
          <w:p>
            <w:pPr>
              <w:jc w:val="left"/>
              <w:spacing w:line="340" w:lineRule="exact"/>
              <w:rPr>
                <w:rFonts w:ascii="宋体" w:hAnsi="宋体" w:cs="宋体"/>
                <w:szCs w:val="21"/>
              </w:rPr>
            </w:pPr>
            <w:r>
              <w:rPr>
                <w:rFonts w:hint="eastAsia" w:ascii="宋体" w:hAnsi="宋体" w:cs="宋体"/>
                <w:szCs w:val="21"/>
              </w:rPr>
              <w:t xml:space="preserve">1.针对本项目合理化建议不少于3条，且措施完整详细、可行性强的，得3分；</w:t>
            </w:r>
            <w:r/>
          </w:p>
          <w:p>
            <w:pPr>
              <w:jc w:val="left"/>
              <w:spacing w:line="340" w:lineRule="exact"/>
              <w:rPr>
                <w:rFonts w:ascii="宋体" w:hAnsi="宋体" w:cs="宋体"/>
                <w:szCs w:val="21"/>
              </w:rPr>
            </w:pPr>
            <w:r>
              <w:rPr>
                <w:rFonts w:hint="eastAsia" w:ascii="宋体" w:hAnsi="宋体" w:cs="宋体"/>
                <w:szCs w:val="21"/>
              </w:rPr>
              <w:t xml:space="preserve">2.针对本项目合理化建议不少于3条，措施较详细、可行性基本满足需求的，得2分；</w:t>
            </w:r>
            <w:r/>
          </w:p>
          <w:p>
            <w:pPr>
              <w:jc w:val="left"/>
              <w:spacing w:line="340" w:lineRule="exact"/>
              <w:rPr>
                <w:rFonts w:ascii="宋体" w:hAnsi="宋体" w:cs="宋体"/>
                <w:szCs w:val="21"/>
              </w:rPr>
            </w:pPr>
            <w:r>
              <w:rPr>
                <w:rFonts w:hint="eastAsia" w:ascii="宋体" w:hAnsi="宋体" w:cs="宋体"/>
                <w:szCs w:val="21"/>
              </w:rPr>
              <w:t xml:space="preserve">3.针对本项目合理化建议不少于3条，但整体建议及措施对于项目开展保障性不强的，得1分；</w:t>
            </w:r>
            <w:r/>
          </w:p>
          <w:p>
            <w:pPr>
              <w:jc w:val="left"/>
              <w:spacing w:line="340" w:lineRule="exact"/>
              <w:rPr>
                <w:rFonts w:ascii="宋体" w:hAnsi="宋体" w:cs="宋体"/>
                <w:szCs w:val="21"/>
              </w:rPr>
            </w:pPr>
            <w:r>
              <w:rPr>
                <w:rFonts w:hint="eastAsia" w:ascii="宋体" w:hAnsi="宋体" w:cs="宋体"/>
                <w:szCs w:val="21"/>
              </w:rPr>
              <w:t xml:space="preserve">4.少于3条或未提供不得分。</w:t>
            </w:r>
            <w:r/>
          </w:p>
        </w:tc>
        <w:tc>
          <w:tcPr>
            <w:tcMar>
              <w:left w:w="15" w:type="dxa"/>
              <w:top w:w="15" w:type="dxa"/>
              <w:right w:w="15" w:type="dxa"/>
              <w:bottom w:w="0" w:type="dxa"/>
            </w:tcMar>
            <w:tcW w:w="84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r>
      <w:tr>
        <w:trPr>
          <w:jc w:val="center"/>
          <w:trHeight w:val="567"/>
        </w:trPr>
        <w:tc>
          <w:tcPr>
            <w:shd w:val="clear" w:color="auto" w:fill="auto"/>
            <w:tcMar>
              <w:left w:w="15" w:type="dxa"/>
              <w:top w:w="15" w:type="dxa"/>
              <w:right w:w="15" w:type="dxa"/>
              <w:bottom w:w="0" w:type="dxa"/>
            </w:tcMar>
            <w:tcW w:w="696" w:type="dxa"/>
            <w:vAlign w:val="center"/>
            <w:textDirection w:val="lrTb"/>
            <w:noWrap w:val="false"/>
          </w:tcPr>
          <w:p>
            <w:pPr>
              <w:jc w:val="center"/>
              <w:spacing w:line="276" w:lineRule="auto"/>
              <w:rPr>
                <w:rFonts w:ascii="宋体" w:hAnsi="宋体" w:cs="宋体"/>
                <w:szCs w:val="21"/>
              </w:rPr>
            </w:pPr>
            <w:r>
              <w:rPr>
                <w:rFonts w:hint="eastAsia" w:ascii="宋体" w:hAnsi="宋体" w:cs="宋体"/>
                <w:szCs w:val="21"/>
              </w:rPr>
              <w:t xml:space="preserve">8</w:t>
            </w:r>
            <w:r/>
          </w:p>
        </w:tc>
        <w:tc>
          <w:tcPr>
            <w:tcMar>
              <w:left w:w="15" w:type="dxa"/>
              <w:top w:w="15" w:type="dxa"/>
              <w:right w:w="15" w:type="dxa"/>
              <w:bottom w:w="0" w:type="dxa"/>
            </w:tcMar>
            <w:tcW w:w="1560" w:type="dxa"/>
            <w:vAlign w:val="center"/>
            <w:textDirection w:val="lrTb"/>
            <w:noWrap w:val="false"/>
          </w:tcPr>
          <w:p>
            <w:pPr>
              <w:spacing w:line="340" w:lineRule="exact"/>
              <w:rPr>
                <w:rFonts w:ascii="宋体" w:hAnsi="宋体" w:cs="宋体"/>
                <w:szCs w:val="21"/>
              </w:rPr>
            </w:pPr>
            <w:r>
              <w:rPr>
                <w:rFonts w:hint="eastAsia" w:ascii="宋体" w:hAnsi="宋体" w:cs="宋体"/>
                <w:szCs w:val="21"/>
              </w:rPr>
              <w:t xml:space="preserve">应急预案及处理措施</w:t>
            </w:r>
            <w:r/>
          </w:p>
        </w:tc>
        <w:tc>
          <w:tcPr>
            <w:tcW w:w="6341" w:type="dxa"/>
            <w:vAlign w:val="center"/>
            <w:textDirection w:val="lrTb"/>
            <w:noWrap w:val="false"/>
          </w:tcPr>
          <w:p>
            <w:pPr>
              <w:jc w:val="left"/>
              <w:spacing w:line="340" w:lineRule="exact"/>
              <w:rPr>
                <w:rFonts w:ascii="宋体" w:hAnsi="宋体" w:cs="宋体"/>
                <w:szCs w:val="21"/>
              </w:rPr>
            </w:pPr>
            <w:r>
              <w:rPr>
                <w:rFonts w:hint="eastAsia" w:ascii="宋体" w:hAnsi="宋体" w:cs="宋体"/>
                <w:szCs w:val="21"/>
              </w:rPr>
              <w:t xml:space="preserve">评委根据供应商提供的围绕项目顺利实施所</w:t>
            </w:r>
            <w:r>
              <w:rPr>
                <w:rFonts w:hint="eastAsia" w:ascii="宋体" w:hAnsi="宋体" w:cs="宋体"/>
                <w:szCs w:val="21"/>
                <w:lang w:val="en-US" w:eastAsia="zh-CN"/>
              </w:rPr>
              <w:t xml:space="preserve">制定</w:t>
            </w:r>
            <w:r>
              <w:rPr>
                <w:rFonts w:hint="eastAsia" w:ascii="宋体" w:hAnsi="宋体" w:cs="宋体"/>
                <w:szCs w:val="21"/>
              </w:rPr>
              <w:t xml:space="preserve">的应急预案及处理措施进行评审：</w:t>
            </w:r>
            <w:r/>
          </w:p>
          <w:p>
            <w:pPr>
              <w:jc w:val="left"/>
              <w:spacing w:line="340" w:lineRule="exact"/>
              <w:rPr>
                <w:rFonts w:ascii="宋体" w:hAnsi="宋体" w:cs="宋体"/>
                <w:szCs w:val="21"/>
              </w:rPr>
            </w:pPr>
            <w:r>
              <w:rPr>
                <w:rFonts w:hint="eastAsia" w:ascii="宋体" w:hAnsi="宋体" w:cs="宋体"/>
                <w:szCs w:val="21"/>
              </w:rPr>
              <w:t xml:space="preserve">1.应急预案包括停水停电、材料延迟、工人受伤和恶劣天气等方面，措施可行性且针对性强的，得3分；</w:t>
            </w:r>
            <w:r/>
          </w:p>
          <w:p>
            <w:pPr>
              <w:jc w:val="left"/>
              <w:spacing w:line="340" w:lineRule="exact"/>
              <w:rPr>
                <w:rFonts w:ascii="宋体" w:hAnsi="宋体" w:cs="宋体"/>
                <w:szCs w:val="21"/>
              </w:rPr>
            </w:pPr>
            <w:r>
              <w:rPr>
                <w:rFonts w:hint="eastAsia" w:ascii="宋体" w:hAnsi="宋体" w:cs="宋体"/>
                <w:szCs w:val="21"/>
              </w:rPr>
              <w:t xml:space="preserve">2.应急预案包括停水停电、材料延迟、工人受伤和恶劣天气等方面，措施可行性且针对性基本满足需求的，得2分；</w:t>
            </w:r>
            <w:r/>
          </w:p>
          <w:p>
            <w:pPr>
              <w:jc w:val="left"/>
              <w:spacing w:line="340" w:lineRule="exact"/>
              <w:rPr>
                <w:rFonts w:ascii="宋体" w:hAnsi="宋体" w:cs="宋体"/>
                <w:szCs w:val="21"/>
              </w:rPr>
            </w:pPr>
            <w:r>
              <w:rPr>
                <w:rFonts w:hint="eastAsia" w:ascii="宋体" w:hAnsi="宋体" w:cs="宋体"/>
                <w:szCs w:val="21"/>
              </w:rPr>
              <w:t xml:space="preserve">3.应急预案包括停水停电、材料延迟、工人受伤和恶劣天气等方面，措施及针对性一般的，可能影响项目顺利推进的得1分；</w:t>
            </w:r>
            <w:r/>
          </w:p>
          <w:p>
            <w:pPr>
              <w:jc w:val="left"/>
              <w:spacing w:line="340" w:lineRule="exact"/>
              <w:rPr>
                <w:rFonts w:ascii="宋体" w:hAnsi="宋体" w:cs="宋体"/>
                <w:szCs w:val="21"/>
              </w:rPr>
            </w:pPr>
            <w:r>
              <w:rPr>
                <w:rFonts w:hint="eastAsia" w:ascii="宋体" w:hAnsi="宋体" w:cs="宋体"/>
                <w:szCs w:val="21"/>
              </w:rPr>
              <w:t xml:space="preserve">4.不提供不得分。</w:t>
            </w:r>
            <w:r/>
          </w:p>
        </w:tc>
        <w:tc>
          <w:tcPr>
            <w:tcMar>
              <w:left w:w="15" w:type="dxa"/>
              <w:top w:w="15" w:type="dxa"/>
              <w:right w:w="15" w:type="dxa"/>
              <w:bottom w:w="0" w:type="dxa"/>
            </w:tcMar>
            <w:tcW w:w="84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r>
    </w:tbl>
    <w:p>
      <w:pPr>
        <w:jc w:val="center"/>
        <w:rPr>
          <w:rFonts w:cs="宋体"/>
          <w:b/>
          <w:szCs w:val="21"/>
        </w:rPr>
      </w:pPr>
      <w:r>
        <w:rPr>
          <w:rFonts w:cs="宋体"/>
          <w:b/>
          <w:szCs w:val="21"/>
        </w:rPr>
      </w:r>
      <w:r/>
    </w:p>
    <w:p>
      <w:pPr>
        <w:spacing w:line="360" w:lineRule="auto"/>
        <w:tabs>
          <w:tab w:val="left" w:pos="945" w:leader="none"/>
        </w:tabs>
        <w:rPr>
          <w:rFonts w:hAnsi="宋体"/>
          <w:szCs w:val="21"/>
        </w:rPr>
      </w:pPr>
      <w:r>
        <w:rPr>
          <w:rFonts w:hint="eastAsia"/>
        </w:rPr>
        <w:t xml:space="preserve"> </w:t>
      </w:r>
      <w:r>
        <w:rPr>
          <w:rFonts w:hint="eastAsia" w:hAnsi="宋体"/>
          <w:szCs w:val="21"/>
        </w:rPr>
        <w:t xml:space="preserve">评审标准注明：</w:t>
      </w:r>
      <w:r/>
    </w:p>
    <w:p>
      <w:pPr>
        <w:ind w:firstLine="420"/>
        <w:spacing w:line="360" w:lineRule="auto"/>
        <w:tabs>
          <w:tab w:val="left" w:pos="945" w:leader="none"/>
        </w:tabs>
        <w:rPr>
          <w:rFonts w:ascii="宋体" w:hAnsi="宋体"/>
          <w:bCs/>
        </w:rPr>
      </w:pPr>
      <w:r>
        <w:rPr>
          <w:rFonts w:hint="eastAsia" w:ascii="宋体" w:hAnsi="宋体"/>
          <w:bCs/>
        </w:rPr>
        <w:t xml:space="preserve">1.以上评分标准中评分的每一条，各供应商均应提供相关的资料。</w:t>
      </w:r>
      <w:r/>
    </w:p>
    <w:p>
      <w:pPr>
        <w:ind w:firstLine="420"/>
        <w:spacing w:line="360" w:lineRule="auto"/>
        <w:tabs>
          <w:tab w:val="left" w:pos="945" w:leader="none"/>
        </w:tabs>
        <w:rPr>
          <w:rFonts w:ascii="宋体" w:hAnsi="宋体"/>
          <w:bCs/>
        </w:rPr>
      </w:pPr>
      <w:r>
        <w:rPr>
          <w:rFonts w:hint="eastAsia" w:ascii="宋体" w:hAnsi="宋体"/>
          <w:bCs/>
        </w:rPr>
        <w:t xml:space="preserve">2.磋商供应商承诺所提供商务、技术、业绩资料全部真实，</w:t>
      </w:r>
      <w:r>
        <w:rPr>
          <w:rFonts w:hint="eastAsia" w:ascii="宋体" w:hAnsi="宋体" w:cs="Arial"/>
          <w:bCs/>
          <w:szCs w:val="44"/>
        </w:rPr>
        <w:t xml:space="preserve">响应文件中需提供所有相关证明材料的扫描件应与原件保持一致，</w:t>
      </w:r>
      <w:r>
        <w:rPr>
          <w:rFonts w:hint="eastAsia" w:ascii="宋体" w:hAnsi="宋体"/>
          <w:bCs/>
        </w:rPr>
        <w:t xml:space="preserve">如有伪造，视作磋商供应商自动放弃投标及成交资格，并报上级主管部门。</w:t>
      </w:r>
      <w:r/>
    </w:p>
    <w:p>
      <w:pPr>
        <w:ind w:firstLine="420"/>
        <w:spacing w:line="360" w:lineRule="auto"/>
        <w:tabs>
          <w:tab w:val="left" w:pos="945" w:leader="none"/>
        </w:tabs>
        <w:rPr>
          <w:rFonts w:ascii="宋体" w:hAnsi="宋体"/>
          <w:bCs/>
        </w:rPr>
      </w:pPr>
      <w:r>
        <w:rPr>
          <w:rFonts w:hint="eastAsia" w:ascii="宋体" w:hAnsi="宋体"/>
          <w:bCs/>
        </w:rPr>
        <w:t xml:space="preserve">3.供应商应根据国家政策调整规律进行报价，充分考虑服务期内的市场因素和成本变化状况的风险，一旦成交，所报价格即为一次性包干价，不得以任何理由，要求变更合同价。</w:t>
      </w:r>
      <w:r/>
    </w:p>
    <w:p>
      <w:pPr>
        <w:ind w:firstLine="420"/>
        <w:jc w:val="left"/>
        <w:spacing w:line="400" w:lineRule="exact"/>
        <w:tabs>
          <w:tab w:val="left" w:pos="525" w:leader="none"/>
          <w:tab w:val="left" w:pos="945" w:leader="none"/>
        </w:tabs>
        <w:rPr>
          <w:rFonts w:ascii="宋体" w:hAnsi="宋体" w:cs="Arial"/>
          <w:bCs/>
          <w:szCs w:val="44"/>
        </w:rPr>
      </w:pPr>
      <w:r>
        <w:rPr>
          <w:rFonts w:hint="eastAsia" w:ascii="宋体" w:hAnsi="宋体" w:cs="Arial"/>
          <w:bCs/>
          <w:szCs w:val="44"/>
        </w:rPr>
        <w:t xml:space="preserve">4.因供应商提供的扫描件不清晰导致的扣分，由供应商自行承担风险，供应商在制作响应文件时请务必注意。</w:t>
      </w:r>
      <w:r/>
    </w:p>
    <w:p>
      <w:pPr>
        <w:ind w:firstLine="420"/>
        <w:jc w:val="left"/>
        <w:spacing w:line="400" w:lineRule="exact"/>
        <w:tabs>
          <w:tab w:val="left" w:pos="525" w:leader="none"/>
          <w:tab w:val="left" w:pos="945" w:leader="none"/>
        </w:tabs>
        <w:rPr>
          <w:rFonts w:ascii="宋体" w:hAnsi="宋体" w:cs="Arial"/>
          <w:bCs/>
          <w:sz w:val="20"/>
          <w:szCs w:val="44"/>
        </w:rPr>
      </w:pPr>
      <w:r>
        <w:rPr>
          <w:rFonts w:hint="eastAsia" w:ascii="宋体" w:hAnsi="宋体" w:cs="Arial"/>
          <w:bCs/>
          <w:szCs w:val="44"/>
        </w:rPr>
        <w:t xml:space="preserve">5.特别提醒：</w:t>
      </w:r>
      <w:r/>
    </w:p>
    <w:p>
      <w:pPr>
        <w:ind w:firstLine="420"/>
        <w:jc w:val="left"/>
        <w:spacing w:line="400" w:lineRule="exact"/>
        <w:tabs>
          <w:tab w:val="left" w:pos="525" w:leader="none"/>
          <w:tab w:val="left" w:pos="945" w:leader="none"/>
        </w:tabs>
        <w:rPr>
          <w:rFonts w:ascii="宋体" w:hAnsi="宋体" w:cs="Arial"/>
          <w:bCs/>
          <w:sz w:val="20"/>
          <w:szCs w:val="44"/>
        </w:rPr>
      </w:pPr>
      <w:r>
        <w:rPr>
          <w:rFonts w:hint="eastAsia" w:ascii="宋体" w:hAnsi="宋体" w:cs="Arial"/>
          <w:bCs/>
          <w:szCs w:val="44"/>
        </w:rPr>
        <w:t xml:space="preserve">5.1.证书正在进行年检无法提供证明材料的，应提供相关行政主管部门的受理意见证明、相应官方网站查询结果等相关的有效证明材料。</w:t>
      </w:r>
      <w:r/>
    </w:p>
    <w:p>
      <w:pPr>
        <w:ind w:firstLine="420"/>
        <w:jc w:val="left"/>
        <w:spacing w:line="400" w:lineRule="exact"/>
        <w:tabs>
          <w:tab w:val="left" w:pos="525" w:leader="none"/>
          <w:tab w:val="left" w:pos="945" w:leader="none"/>
        </w:tabs>
        <w:rPr>
          <w:rFonts w:ascii="宋体" w:hAnsi="宋体" w:cs="Arial"/>
          <w:bCs/>
          <w:szCs w:val="44"/>
        </w:rPr>
      </w:pPr>
      <w:r>
        <w:rPr>
          <w:rFonts w:hint="eastAsia" w:ascii="宋体" w:hAnsi="宋体" w:cs="Arial"/>
          <w:bCs/>
          <w:szCs w:val="44"/>
        </w:rPr>
        <w:t xml:space="preserve">5.2.项目人员为总公司与分公司的视为同一公司；为母公司与子公司的视为两家公司；免责声明：上述友情提示仅供参考，由此导致磋商响应文件无效，由各供应商自行承担责任。</w:t>
      </w:r>
      <w:r/>
    </w:p>
    <w:p>
      <w:pPr>
        <w:ind w:firstLine="420"/>
        <w:jc w:val="left"/>
        <w:spacing w:line="400" w:lineRule="exact"/>
        <w:tabs>
          <w:tab w:val="left" w:pos="525" w:leader="none"/>
          <w:tab w:val="left" w:pos="945" w:leader="none"/>
        </w:tabs>
      </w:pPr>
      <w:r>
        <w:rPr>
          <w:rFonts w:hint="eastAsia" w:ascii="宋体" w:hAnsi="宋体" w:cs="Arial"/>
          <w:bCs/>
          <w:szCs w:val="44"/>
        </w:rPr>
        <w:t xml:space="preserve">6.本办法未尽事宜，由磋商小组依据有关法规研究解决。</w:t>
      </w:r>
      <w:r/>
    </w:p>
    <w:p>
      <w:pPr>
        <w:ind w:firstLine="422"/>
        <w:spacing w:line="360" w:lineRule="auto"/>
        <w:rPr>
          <w:rFonts w:ascii="宋体" w:hAnsi="宋体" w:cs="宋体"/>
          <w:szCs w:val="21"/>
        </w:rPr>
      </w:pPr>
      <w:r>
        <w:rPr>
          <w:rFonts w:hint="eastAsia" w:ascii="宋体" w:hAnsi="宋体" w:cs="方正仿宋_GBK"/>
          <w:b/>
          <w:szCs w:val="21"/>
        </w:rPr>
        <w:t xml:space="preserve">六、成交供应商的确定</w:t>
      </w:r>
      <w:r/>
    </w:p>
    <w:p>
      <w:pPr>
        <w:ind w:firstLine="420"/>
        <w:spacing w:line="360" w:lineRule="auto"/>
        <w:rPr>
          <w:rFonts w:ascii="宋体" w:hAnsi="宋体" w:cs="宋体"/>
          <w:szCs w:val="21"/>
        </w:rPr>
      </w:pPr>
      <w:r>
        <w:rPr>
          <w:rFonts w:hint="eastAsia" w:ascii="宋体" w:hAnsi="宋体" w:cs="宋体"/>
          <w:szCs w:val="21"/>
        </w:rPr>
        <w:t xml:space="preserve">磋商小组汇总各评委评分后，按照本磋商文件磋商评定结果的方法确定成交单位。 </w:t>
      </w:r>
      <w:r/>
    </w:p>
    <w:p>
      <w:pPr>
        <w:ind w:firstLine="482"/>
        <w:spacing w:line="360" w:lineRule="auto"/>
        <w:rPr>
          <w:rFonts w:ascii="宋体" w:hAnsi="宋体" w:cs="宋体"/>
          <w:b/>
          <w:szCs w:val="21"/>
        </w:rPr>
      </w:pPr>
      <w:r>
        <w:rPr>
          <w:rFonts w:hint="eastAsia" w:ascii="宋体" w:hAnsi="宋体" w:cs="宋体"/>
          <w:b/>
          <w:szCs w:val="21"/>
        </w:rPr>
        <w:t xml:space="preserve">当成交商无正当理由放弃成交，被查实存在影响成交结果的违法行为等情形，采购人有权按照政府采购相关法律法规的规定对其采取惩戒措施，包含但不限于列入采购失信人黑名单等措施。</w:t>
      </w:r>
      <w:r/>
    </w:p>
    <w:p>
      <w:pPr>
        <w:ind w:firstLine="482"/>
        <w:spacing w:line="360" w:lineRule="auto"/>
        <w:rPr>
          <w:rFonts w:ascii="宋体" w:hAnsi="宋体" w:cs="宋体"/>
          <w:b/>
          <w:szCs w:val="21"/>
        </w:rPr>
      </w:pPr>
      <w:r>
        <w:rPr>
          <w:rFonts w:hint="eastAsia" w:ascii="宋体" w:hAnsi="宋体" w:cs="宋体"/>
          <w:b/>
          <w:szCs w:val="21"/>
        </w:rPr>
        <w:t xml:space="preserve">当排名第一的成交候选人放弃成交、因不可抗力不能履行合同，或者被查实存在影响成交结果的违法行为等情形，不符合成交条件的，采购人可以按照磋商小组提出的成交候选人名单排序依次确定其他成交候选人为成交供应商，也可以重新组织采购。</w:t>
      </w:r>
      <w:r/>
    </w:p>
    <w:p>
      <w:pPr>
        <w:ind w:firstLine="422"/>
        <w:spacing w:line="360" w:lineRule="auto"/>
        <w:rPr>
          <w:rFonts w:ascii="宋体" w:hAnsi="宋体" w:cs="方正仿宋_GBK"/>
          <w:b/>
          <w:szCs w:val="21"/>
        </w:rPr>
        <w:outlineLvl w:val="1"/>
      </w:pPr>
      <w:r>
        <w:rPr>
          <w:rFonts w:hint="eastAsia" w:ascii="宋体" w:hAnsi="宋体" w:cs="方正仿宋_GBK"/>
          <w:b/>
          <w:szCs w:val="21"/>
        </w:rPr>
        <w:t xml:space="preserve">七、公告成交结果及发放成交通知书</w:t>
      </w:r>
      <w:r/>
    </w:p>
    <w:p>
      <w:pPr>
        <w:ind w:firstLine="480"/>
        <w:spacing w:line="360" w:lineRule="auto"/>
        <w:rPr>
          <w:rFonts w:ascii="宋体" w:hAnsi="宋体" w:cs="宋体"/>
          <w:szCs w:val="21"/>
        </w:rPr>
      </w:pPr>
      <w:r>
        <w:rPr>
          <w:rFonts w:hint="eastAsia" w:ascii="宋体" w:hAnsi="宋体" w:cs="宋体"/>
          <w:szCs w:val="21"/>
        </w:rPr>
        <w:t xml:space="preserve">1.自确定成交供应商之日起2个工作日内，在江苏政府采购网公告成交结果，公告期限为1个工作日。</w:t>
      </w:r>
      <w:r/>
    </w:p>
    <w:p>
      <w:pPr>
        <w:ind w:firstLine="480"/>
        <w:spacing w:line="360" w:lineRule="auto"/>
        <w:rPr>
          <w:rFonts w:ascii="宋体" w:hAnsi="宋体" w:cs="宋体"/>
          <w:szCs w:val="21"/>
        </w:rPr>
      </w:pPr>
      <w:r>
        <w:rPr>
          <w:rFonts w:hint="eastAsia" w:ascii="宋体" w:hAnsi="宋体" w:cs="宋体"/>
          <w:szCs w:val="21"/>
        </w:rPr>
        <w:t xml:space="preserve">2.公告成交结果的同时，采购代理机构向成交供应商发放成交通知书。成交通知书发出后，采购人不得违法改变成交结果，成交供应商无正当理由不得放弃成交。</w:t>
      </w:r>
      <w:r/>
    </w:p>
    <w:p>
      <w:pPr>
        <w:ind w:firstLine="2741"/>
        <w:pageBreakBefore/>
        <w:spacing w:line="360" w:lineRule="auto"/>
        <w:rPr>
          <w:rFonts w:ascii="宋体" w:hAnsi="宋体"/>
          <w:b/>
          <w:szCs w:val="21"/>
        </w:rPr>
        <w:outlineLvl w:val="0"/>
      </w:pPr>
      <w:r>
        <w:rPr>
          <w:rFonts w:hint="eastAsia" w:ascii="宋体" w:hAnsi="宋体"/>
          <w:b/>
          <w:szCs w:val="21"/>
        </w:rPr>
        <w:t xml:space="preserve"> </w:t>
      </w:r>
      <w:bookmarkStart w:id="682" w:name="_Toc30474"/>
      <w:r>
        <w:rPr>
          <w:rFonts w:hint="eastAsia" w:ascii="宋体" w:hAnsi="宋体"/>
          <w:b/>
          <w:szCs w:val="21"/>
        </w:rPr>
        <w:t xml:space="preserve">第六章 响应文件的组成和格式附件</w:t>
      </w:r>
      <w:bookmarkEnd w:id="682"/>
      <w:r/>
      <w:r/>
    </w:p>
    <w:p>
      <w:pPr>
        <w:spacing w:line="440" w:lineRule="exact"/>
        <w:rPr>
          <w:rFonts w:ascii="Microsoft New Tai Lue" w:hAnsi="Microsoft New Tai Lue" w:cs="Microsoft New Tai Lue"/>
          <w:b/>
          <w:bCs/>
        </w:rPr>
      </w:pPr>
      <w:r>
        <w:rPr>
          <w:rFonts w:hint="eastAsia" w:ascii="宋体" w:hAnsi="宋体"/>
          <w:b/>
          <w:bCs/>
          <w:szCs w:val="21"/>
        </w:rPr>
        <w:t xml:space="preserve">响应文件的组成。请按照以下要求（包括但不限于以下要求）制作：</w:t>
      </w:r>
      <w:r/>
    </w:p>
    <w:p>
      <w:pPr>
        <w:ind w:firstLine="422"/>
        <w:spacing w:line="440" w:lineRule="exact"/>
        <w:rPr>
          <w:rFonts w:ascii="宋体" w:hAnsi="宋体" w:cs="方正仿宋_GBK"/>
          <w:b/>
          <w:szCs w:val="21"/>
        </w:rPr>
        <w:outlineLvl w:val="1"/>
      </w:pPr>
      <w:r>
        <w:rPr>
          <w:rFonts w:hint="eastAsia" w:ascii="宋体" w:hAnsi="宋体" w:cs="方正仿宋_GBK"/>
          <w:b/>
          <w:szCs w:val="21"/>
        </w:rPr>
        <w:t xml:space="preserve">一、资格审查文件</w:t>
      </w:r>
      <w:r/>
    </w:p>
    <w:p>
      <w:pPr>
        <w:ind w:firstLine="420"/>
        <w:spacing w:line="440" w:lineRule="exact"/>
        <w:rPr>
          <w:rFonts w:ascii="宋体" w:hAnsi="宋体" w:cs="宋体"/>
          <w:szCs w:val="21"/>
        </w:rPr>
      </w:pPr>
      <w:r>
        <w:rPr>
          <w:rFonts w:hint="eastAsia" w:ascii="宋体" w:hAnsi="宋体" w:cs="宋体"/>
          <w:szCs w:val="21"/>
        </w:rPr>
        <w:t xml:space="preserve">1.法定代表人身份证明书及法定代表人身份证扫描件；</w:t>
      </w:r>
      <w:r/>
    </w:p>
    <w:p>
      <w:pPr>
        <w:ind w:firstLine="420"/>
        <w:spacing w:line="440" w:lineRule="exact"/>
        <w:rPr>
          <w:rFonts w:ascii="宋体" w:hAnsi="宋体" w:cs="宋体"/>
          <w:szCs w:val="21"/>
        </w:rPr>
      </w:pPr>
      <w:r>
        <w:rPr>
          <w:rFonts w:hint="eastAsia" w:ascii="宋体" w:hAnsi="宋体" w:cs="宋体"/>
          <w:szCs w:val="21"/>
        </w:rPr>
        <w:t xml:space="preserve">2.法定代表人授权委托书及授权代表身份证扫描件（如有）（参照后附格式）；</w:t>
      </w:r>
      <w:r/>
    </w:p>
    <w:p>
      <w:pPr>
        <w:ind w:firstLine="420"/>
        <w:spacing w:line="440" w:lineRule="exact"/>
        <w:rPr>
          <w:rFonts w:ascii="宋体" w:hAnsi="宋体" w:cs="宋体"/>
          <w:szCs w:val="21"/>
        </w:rPr>
      </w:pPr>
      <w:r>
        <w:rPr>
          <w:rFonts w:hint="eastAsia" w:ascii="宋体" w:hAnsi="宋体" w:cs="宋体"/>
          <w:szCs w:val="21"/>
        </w:rPr>
        <w:t xml:space="preserve">3.供应商法人或者其他组织的营业执照扫描件；</w:t>
      </w:r>
      <w:r/>
    </w:p>
    <w:p>
      <w:pPr>
        <w:ind w:firstLine="420"/>
        <w:spacing w:line="440" w:lineRule="exact"/>
        <w:rPr>
          <w:rFonts w:ascii="宋体" w:hAnsi="宋体" w:cs="宋体"/>
          <w:szCs w:val="21"/>
        </w:rPr>
      </w:pPr>
      <w:r>
        <w:rPr>
          <w:rFonts w:hint="eastAsia" w:ascii="宋体" w:hAnsi="宋体" w:cs="宋体"/>
          <w:szCs w:val="21"/>
        </w:rPr>
        <w:t xml:space="preserve">4.提供供应商近六个月中任意一个月（不含磋商当月）的财务状况报告（资产负债表和利润表/损益表）或由会计师事务所出具的近两年中任意一个年度的审计报告和所附已审财务报告扫描件； </w:t>
      </w:r>
      <w:r/>
    </w:p>
    <w:p>
      <w:pPr>
        <w:ind w:firstLine="420"/>
        <w:spacing w:line="440" w:lineRule="exact"/>
        <w:rPr>
          <w:rFonts w:ascii="宋体" w:hAnsi="宋体" w:cs="宋体"/>
          <w:szCs w:val="21"/>
        </w:rPr>
      </w:pPr>
      <w:r>
        <w:rPr>
          <w:rFonts w:hint="eastAsia" w:ascii="宋体" w:hAnsi="宋体" w:cs="宋体"/>
          <w:szCs w:val="21"/>
        </w:rPr>
        <w:t xml:space="preserve">5.提供供应商近六个月中任意一个月（不含磋商当月）的依法缴纳税收的相关材料（提供相关主管部门证明或银行代扣证明）扫描件；</w:t>
      </w:r>
      <w:r/>
    </w:p>
    <w:p>
      <w:pPr>
        <w:ind w:firstLine="420"/>
        <w:spacing w:line="440" w:lineRule="exact"/>
        <w:rPr>
          <w:rFonts w:ascii="宋体" w:hAnsi="宋体" w:cs="宋体"/>
          <w:szCs w:val="21"/>
        </w:rPr>
      </w:pPr>
      <w:r>
        <w:rPr>
          <w:rFonts w:hint="eastAsia" w:ascii="宋体" w:hAnsi="宋体" w:cs="宋体"/>
          <w:szCs w:val="21"/>
        </w:rPr>
        <w:t xml:space="preserve">6.提供供应商近六个月中任意一个月（不含磋商当月）的依法缴纳社会保障资金的相关材料（提供相关主管部门证明或银行代扣证明）扫描件；</w:t>
      </w:r>
      <w:r/>
    </w:p>
    <w:p>
      <w:pPr>
        <w:ind w:firstLine="420"/>
        <w:spacing w:line="440" w:lineRule="exact"/>
        <w:rPr>
          <w:rFonts w:ascii="宋体" w:hAnsi="宋体" w:cs="宋体"/>
          <w:szCs w:val="21"/>
        </w:rPr>
      </w:pPr>
      <w:r>
        <w:rPr>
          <w:rFonts w:hint="eastAsia" w:ascii="宋体" w:hAnsi="宋体" w:cs="宋体"/>
          <w:szCs w:val="21"/>
        </w:rPr>
        <w:t xml:space="preserve">7.供应商符合《中华人民共和国政府采购法》第二十二条规定条件及磋商文件其他要求的</w:t>
      </w:r>
      <w:r>
        <w:rPr>
          <w:rFonts w:hint="eastAsia" w:ascii="宋体" w:hAnsi="宋体" w:cs="宋体"/>
          <w:b/>
          <w:bCs/>
          <w:szCs w:val="21"/>
        </w:rPr>
        <w:t xml:space="preserve">承诺函</w:t>
      </w:r>
      <w:r>
        <w:rPr>
          <w:rFonts w:hint="eastAsia" w:ascii="宋体" w:hAnsi="宋体" w:cs="宋体"/>
          <w:szCs w:val="21"/>
        </w:rPr>
        <w:t xml:space="preserve">（参照后附格式3）；</w:t>
      </w:r>
      <w:r/>
    </w:p>
    <w:p>
      <w:pPr>
        <w:ind w:firstLine="420"/>
        <w:spacing w:line="440" w:lineRule="exact"/>
        <w:rPr>
          <w:rFonts w:ascii="宋体" w:hAnsi="宋体" w:cs="宋体"/>
          <w:bCs/>
          <w:szCs w:val="21"/>
        </w:rPr>
      </w:pPr>
      <w:r>
        <w:rPr>
          <w:rFonts w:hint="eastAsia" w:ascii="宋体" w:hAnsi="宋体" w:cs="宋体"/>
          <w:bCs/>
          <w:szCs w:val="21"/>
        </w:rPr>
        <w:t xml:space="preserve">8.供应商未被列入“信用中国”网站（</w:t>
      </w:r>
      <w:r>
        <w:fldChar w:fldCharType="begin"/>
      </w:r>
      <w:r>
        <w:instrText xml:space="preserve"> HYPERLINK "http://www.creditchina.gov.cn" </w:instrText>
      </w:r>
      <w:r>
        <w:fldChar w:fldCharType="separate"/>
      </w:r>
      <w:r>
        <w:rPr>
          <w:rFonts w:hint="eastAsia" w:ascii="宋体" w:hAnsi="宋体" w:cs="宋体"/>
          <w:bCs/>
          <w:szCs w:val="21"/>
        </w:rPr>
        <w:t xml:space="preserve">www.creditchina.gov.cn</w:t>
      </w:r>
      <w:r>
        <w:rPr>
          <w:rFonts w:hint="eastAsia" w:ascii="宋体" w:hAnsi="宋体" w:cs="宋体"/>
          <w:bCs/>
          <w:szCs w:val="21"/>
        </w:rPr>
        <w:fldChar w:fldCharType="end"/>
      </w:r>
      <w:r>
        <w:rPr>
          <w:rFonts w:hint="eastAsia" w:ascii="宋体" w:hAnsi="宋体" w:cs="宋体"/>
          <w:bCs/>
          <w:szCs w:val="21"/>
        </w:rPr>
        <w:t xml:space="preserve">）失信被执行人名单、重大税收违法案件当事人名单、政府采购严重违法失信行为记录名单网站查询证明材料；（如在上述网站查询结果均显示没有相关记录，视为不存在上述不良信用记录）</w:t>
      </w:r>
      <w:r/>
    </w:p>
    <w:p>
      <w:pPr>
        <w:ind w:firstLine="420"/>
        <w:spacing w:line="440" w:lineRule="exact"/>
        <w:rPr>
          <w:rFonts w:ascii="宋体" w:hAnsi="宋体" w:cs="宋体"/>
          <w:bCs/>
          <w:szCs w:val="21"/>
        </w:rPr>
      </w:pPr>
      <w:r>
        <w:rPr>
          <w:rFonts w:hint="eastAsia" w:ascii="宋体" w:hAnsi="宋体" w:cs="宋体"/>
          <w:bCs/>
          <w:szCs w:val="21"/>
        </w:rPr>
        <w:t xml:space="preserve">9.《中小企业声明函》或《残疾人福利性单位声明函》或监狱和戒毒企业证明材料</w:t>
      </w:r>
      <w:r>
        <w:rPr>
          <w:rFonts w:hint="eastAsia" w:ascii="宋体" w:hAnsi="宋体" w:cs="宋体"/>
          <w:szCs w:val="21"/>
        </w:rPr>
        <w:t xml:space="preserve">（参照后附格式）</w:t>
      </w:r>
      <w:r>
        <w:rPr>
          <w:rFonts w:hint="eastAsia" w:ascii="宋体" w:hAnsi="宋体" w:cs="宋体"/>
          <w:bCs/>
          <w:szCs w:val="21"/>
        </w:rPr>
        <w:t xml:space="preserve">。</w:t>
      </w:r>
      <w:r/>
    </w:p>
    <w:p>
      <w:pPr>
        <w:ind w:firstLine="420"/>
        <w:spacing w:line="440" w:lineRule="exact"/>
        <w:rPr>
          <w:rFonts w:ascii="宋体" w:hAnsi="宋体" w:cs="宋体"/>
          <w:bCs/>
          <w:szCs w:val="21"/>
        </w:rPr>
      </w:pPr>
      <w:r>
        <w:rPr>
          <w:rFonts w:hint="eastAsia" w:ascii="宋体" w:hAnsi="宋体" w:cs="宋体"/>
          <w:bCs/>
          <w:szCs w:val="21"/>
        </w:rPr>
        <w:t xml:space="preserve">10.供应商与其他单位存在控股、管理关系情况表（参照后附格式）</w:t>
      </w:r>
      <w:r/>
    </w:p>
    <w:p>
      <w:pPr>
        <w:ind w:firstLine="422"/>
        <w:spacing w:line="440" w:lineRule="exact"/>
        <w:rPr>
          <w:rFonts w:ascii="宋体" w:hAnsi="宋体" w:cs="宋体"/>
          <w:b/>
          <w:szCs w:val="21"/>
        </w:rPr>
      </w:pPr>
      <w:r>
        <w:rPr>
          <w:rFonts w:hint="eastAsia" w:ascii="宋体" w:hAnsi="宋体" w:cs="宋体"/>
          <w:b/>
          <w:szCs w:val="21"/>
        </w:rPr>
        <w:t xml:space="preserve">11.特定资格条件证明材料（详见“竞争性磋商采购公告”－“申请人的资格要求”之“3”中要求）；</w:t>
      </w:r>
      <w:r/>
    </w:p>
    <w:p>
      <w:pPr>
        <w:ind w:firstLine="480"/>
        <w:spacing w:line="440" w:lineRule="exact"/>
        <w:rPr>
          <w:rFonts w:ascii="宋体" w:hAnsi="宋体" w:cs="宋体"/>
          <w:szCs w:val="21"/>
        </w:rPr>
      </w:pPr>
      <w:r>
        <w:rPr>
          <w:rFonts w:hint="eastAsia" w:ascii="宋体" w:hAnsi="宋体" w:cs="宋体"/>
          <w:szCs w:val="21"/>
        </w:rPr>
        <w:t xml:space="preserve">注：</w:t>
      </w:r>
      <w:r>
        <w:rPr>
          <w:rFonts w:hint="eastAsia" w:ascii="宋体" w:hAnsi="宋体" w:cs="宋体"/>
          <w:b/>
          <w:bCs/>
          <w:szCs w:val="21"/>
        </w:rPr>
        <w:t xml:space="preserve">上述1—11中任何一条不符合要求，则资格性审查不通过，按无效响应文件处理。</w:t>
      </w:r>
      <w:r>
        <w:rPr>
          <w:rFonts w:hint="eastAsia" w:ascii="宋体" w:hAnsi="宋体" w:cs="宋体"/>
          <w:szCs w:val="21"/>
        </w:rPr>
        <w:t xml:space="preserve">如上述资格证明文件遇年检、换证，则必须提供法定年检、换证单位出具的有效证明扫描件。如上述资格证明文件第4/5/6三项遇有国家相关政策规定可不具备的，必须提供相关政策规定或相关单位出具的有效证明扫描件。供应商法定代表人（非法人单位负责人）或法定代表人授权代表为外籍、港、澳、台地区人士的，其身份证明须提供有效的护照或港澳同胞来往内地通行证、台湾同胞来往大陆通行证，或其他可在中国大陆有效居留的许可证明。</w:t>
      </w:r>
      <w:r/>
    </w:p>
    <w:p>
      <w:pPr>
        <w:pStyle w:val="1158"/>
        <w:ind w:firstLine="480"/>
        <w:spacing w:line="440" w:lineRule="exact"/>
        <w:rPr>
          <w:rFonts w:cs="宋体"/>
          <w:lang w:val="zh-CN" w:eastAsia="zh-CN"/>
        </w:rPr>
      </w:pPr>
      <w:r>
        <w:rPr>
          <w:rFonts w:hint="eastAsia" w:cs="宋体"/>
          <w:lang w:val="zh-CN" w:eastAsia="zh-CN"/>
        </w:rPr>
        <w:t xml:space="preserve">（</w:t>
      </w:r>
      <w:r>
        <w:rPr>
          <w:rFonts w:hint="eastAsia" w:cs="宋体"/>
          <w:lang w:eastAsia="zh-CN"/>
        </w:rPr>
        <w:t xml:space="preserve">磋</w:t>
      </w:r>
      <w:r>
        <w:rPr>
          <w:rFonts w:hint="eastAsia" w:cs="宋体"/>
          <w:lang w:val="zh-CN" w:eastAsia="zh-CN"/>
        </w:rPr>
        <w:t xml:space="preserve">商文件要求提供的资格审查证明材料中没有对应的接口上传的资料，可以在本部分的其他材料的接口中上传）</w:t>
      </w:r>
      <w:r/>
    </w:p>
    <w:p>
      <w:pPr>
        <w:ind w:firstLine="422"/>
        <w:spacing w:line="440" w:lineRule="exact"/>
        <w:rPr>
          <w:rFonts w:ascii="宋体" w:hAnsi="宋体" w:cs="方正仿宋_GBK"/>
          <w:b/>
          <w:szCs w:val="21"/>
        </w:rPr>
        <w:outlineLvl w:val="1"/>
      </w:pPr>
      <w:r>
        <w:rPr>
          <w:rFonts w:hint="eastAsia" w:ascii="宋体" w:hAnsi="宋体" w:cs="方正仿宋_GBK"/>
          <w:b/>
          <w:szCs w:val="21"/>
        </w:rPr>
        <w:t xml:space="preserve">二、符合性审查文件</w:t>
      </w:r>
      <w:r/>
    </w:p>
    <w:p>
      <w:pPr>
        <w:ind w:left="210" w:firstLine="210"/>
        <w:spacing w:line="440" w:lineRule="exact"/>
        <w:rPr>
          <w:rFonts w:ascii="宋体" w:hAnsi="宋体" w:cs="宋体"/>
          <w:szCs w:val="21"/>
        </w:rPr>
      </w:pPr>
      <w:r>
        <w:rPr>
          <w:rFonts w:hint="eastAsia" w:ascii="宋体" w:hAnsi="宋体" w:cs="宋体"/>
          <w:szCs w:val="21"/>
        </w:rPr>
        <w:t xml:space="preserve">1.竞争性磋商响应函（参照后附格式）；</w:t>
      </w:r>
      <w:r/>
    </w:p>
    <w:p>
      <w:pPr>
        <w:ind w:firstLine="420"/>
        <w:spacing w:line="440" w:lineRule="exact"/>
        <w:rPr>
          <w:rFonts w:ascii="宋体" w:hAnsi="宋体" w:cs="宋体"/>
          <w:szCs w:val="21"/>
        </w:rPr>
      </w:pPr>
      <w:r>
        <w:rPr>
          <w:rFonts w:hint="eastAsia" w:ascii="宋体" w:hAnsi="宋体" w:cs="宋体"/>
          <w:szCs w:val="21"/>
        </w:rPr>
        <w:t xml:space="preserve">2.供应商情况表（参照后附格式）；</w:t>
      </w:r>
      <w:r/>
    </w:p>
    <w:p>
      <w:pPr>
        <w:ind w:firstLine="420"/>
        <w:spacing w:line="440" w:lineRule="exact"/>
        <w:rPr>
          <w:rFonts w:ascii="宋体" w:hAnsi="宋体" w:cs="宋体"/>
          <w:szCs w:val="21"/>
        </w:rPr>
      </w:pPr>
      <w:r>
        <w:rPr>
          <w:rFonts w:hint="eastAsia" w:ascii="宋体" w:hAnsi="宋体" w:cs="宋体"/>
          <w:szCs w:val="21"/>
        </w:rPr>
        <w:t xml:space="preserve">3.技术条款响应及偏离表（参照后附格式）；</w:t>
      </w:r>
      <w:r/>
    </w:p>
    <w:p>
      <w:pPr>
        <w:ind w:firstLine="420"/>
        <w:spacing w:line="440" w:lineRule="exact"/>
        <w:rPr>
          <w:rFonts w:ascii="宋体" w:hAnsi="宋体" w:cs="宋体"/>
          <w:szCs w:val="21"/>
        </w:rPr>
      </w:pPr>
      <w:r>
        <w:rPr>
          <w:rFonts w:hint="eastAsia" w:ascii="宋体" w:hAnsi="宋体" w:cs="宋体"/>
          <w:szCs w:val="21"/>
        </w:rPr>
        <w:t xml:space="preserve">4.商务条款响应及偏离表（参照后附格式）；</w:t>
      </w:r>
      <w:r/>
    </w:p>
    <w:p>
      <w:pPr>
        <w:ind w:firstLine="420"/>
        <w:spacing w:line="440" w:lineRule="exact"/>
        <w:rPr>
          <w:rFonts w:ascii="宋体" w:hAnsi="宋体" w:cs="宋体"/>
          <w:szCs w:val="21"/>
        </w:rPr>
      </w:pPr>
      <w:r>
        <w:rPr>
          <w:rFonts w:hint="eastAsia" w:ascii="宋体" w:hAnsi="宋体" w:cs="宋体"/>
          <w:szCs w:val="21"/>
        </w:rPr>
        <w:t xml:space="preserve">5.项目组成人员表（参照后附格式）；</w:t>
      </w:r>
      <w:r/>
    </w:p>
    <w:p>
      <w:pPr>
        <w:ind w:firstLine="420"/>
        <w:spacing w:line="440" w:lineRule="exact"/>
        <w:rPr>
          <w:rFonts w:ascii="宋体" w:hAnsi="宋体" w:cs="宋体"/>
          <w:szCs w:val="21"/>
        </w:rPr>
      </w:pPr>
      <w:r>
        <w:rPr>
          <w:rFonts w:hint="eastAsia" w:ascii="宋体" w:hAnsi="宋体" w:cs="宋体"/>
          <w:szCs w:val="21"/>
        </w:rPr>
        <w:t xml:space="preserve">6.供应商认为需要提交的其他资料。</w:t>
      </w:r>
      <w:r/>
    </w:p>
    <w:p>
      <w:pPr>
        <w:ind w:firstLine="422"/>
        <w:spacing w:line="440" w:lineRule="exact"/>
        <w:rPr>
          <w:rFonts w:ascii="宋体" w:hAnsi="宋体" w:cs="方正仿宋_GBK"/>
          <w:b/>
          <w:szCs w:val="21"/>
        </w:rPr>
        <w:outlineLvl w:val="1"/>
      </w:pPr>
      <w:r>
        <w:rPr>
          <w:rFonts w:hint="eastAsia" w:ascii="宋体" w:hAnsi="宋体" w:cs="方正仿宋_GBK"/>
          <w:b/>
          <w:szCs w:val="21"/>
        </w:rPr>
        <w:t xml:space="preserve">三、商务技术响应文件</w:t>
      </w:r>
      <w:r/>
    </w:p>
    <w:p>
      <w:pPr>
        <w:ind w:firstLine="420"/>
        <w:spacing w:line="440" w:lineRule="exact"/>
        <w:rPr>
          <w:rFonts w:ascii="宋体" w:hAnsi="宋体" w:cs="宋体"/>
          <w:szCs w:val="21"/>
        </w:rPr>
      </w:pPr>
      <w:r>
        <w:rPr>
          <w:rFonts w:hint="eastAsia" w:ascii="宋体" w:hAnsi="宋体" w:cs="宋体"/>
          <w:szCs w:val="21"/>
        </w:rPr>
        <w:t xml:space="preserve">1.评审办法中所涉及的事项需提供的所有资料；</w:t>
      </w:r>
      <w:r/>
    </w:p>
    <w:p>
      <w:pPr>
        <w:ind w:firstLine="420"/>
        <w:spacing w:line="440" w:lineRule="exact"/>
        <w:rPr>
          <w:rFonts w:ascii="宋体" w:hAnsi="宋体" w:cs="宋体"/>
          <w:szCs w:val="21"/>
        </w:rPr>
      </w:pPr>
      <w:r>
        <w:rPr>
          <w:rFonts w:hint="eastAsia" w:ascii="宋体" w:hAnsi="宋体" w:cs="宋体"/>
          <w:szCs w:val="21"/>
        </w:rPr>
        <w:t xml:space="preserve">2.评审办法中未涉及的事项，供应商认为需要提交的其他资料。</w:t>
      </w:r>
      <w:r/>
    </w:p>
    <w:p>
      <w:pPr>
        <w:ind w:firstLine="480"/>
        <w:spacing w:line="440" w:lineRule="exact"/>
        <w:rPr>
          <w:rFonts w:ascii="宋体" w:hAnsi="宋体" w:cs="宋体"/>
          <w:bCs/>
          <w:szCs w:val="21"/>
        </w:rPr>
      </w:pPr>
      <w:r>
        <w:rPr>
          <w:rFonts w:hint="eastAsia" w:ascii="宋体" w:hAnsi="宋体" w:cs="宋体"/>
          <w:szCs w:val="21"/>
        </w:rPr>
        <w:t xml:space="preserve">注：为方便评委评审，请供应商按评审办法中所涉及的事项顺序进行编制，可以补充相关材料。</w:t>
      </w:r>
      <w:r/>
    </w:p>
    <w:p>
      <w:pPr>
        <w:ind w:firstLine="422"/>
        <w:spacing w:line="440" w:lineRule="exact"/>
        <w:rPr>
          <w:rFonts w:ascii="宋体" w:hAnsi="宋体" w:cs="方正仿宋_GBK"/>
          <w:b/>
          <w:szCs w:val="21"/>
        </w:rPr>
        <w:outlineLvl w:val="1"/>
      </w:pPr>
      <w:r>
        <w:rPr>
          <w:rFonts w:hint="eastAsia" w:ascii="宋体" w:hAnsi="宋体" w:cs="方正仿宋_GBK"/>
          <w:b/>
          <w:szCs w:val="21"/>
        </w:rPr>
        <w:t xml:space="preserve">四、报价响应文件</w:t>
      </w:r>
      <w:r/>
    </w:p>
    <w:p>
      <w:pPr>
        <w:ind w:left="210" w:firstLine="210"/>
        <w:spacing w:line="440" w:lineRule="exact"/>
        <w:rPr>
          <w:rFonts w:ascii="宋体" w:hAnsi="宋体" w:cs="宋体"/>
          <w:szCs w:val="21"/>
        </w:rPr>
      </w:pPr>
      <w:r>
        <w:rPr>
          <w:rFonts w:hint="eastAsia" w:ascii="宋体" w:hAnsi="宋体" w:cs="宋体"/>
          <w:szCs w:val="21"/>
        </w:rPr>
        <w:t xml:space="preserve">1.首次响应报价表；</w:t>
      </w:r>
      <w:r/>
    </w:p>
    <w:p>
      <w:pPr>
        <w:ind w:left="210" w:firstLine="210"/>
        <w:spacing w:line="440" w:lineRule="exact"/>
      </w:pPr>
      <w:r>
        <w:rPr>
          <w:rFonts w:hint="eastAsia" w:ascii="宋体" w:hAnsi="宋体" w:cs="宋体"/>
          <w:szCs w:val="21"/>
        </w:rPr>
        <w:t xml:space="preserve">2.已标价工程量清单报价表。</w:t>
      </w:r>
      <w:r/>
    </w:p>
    <w:p>
      <w:pPr>
        <w:ind w:left="210" w:firstLine="211"/>
        <w:spacing w:line="440" w:lineRule="exact"/>
      </w:pPr>
      <w:r>
        <w:rPr>
          <w:rFonts w:hint="eastAsia" w:ascii="宋体" w:hAnsi="宋体" w:cs="宋体"/>
          <w:b/>
          <w:szCs w:val="21"/>
          <w:u w:val="single"/>
        </w:rPr>
        <w:t xml:space="preserve">最终报价将在开标系统内填写。凡涉及工程数量增减的，其价格按原清单报价进行费用的调增</w:t>
      </w:r>
      <w:r/>
    </w:p>
    <w:p>
      <w:pPr>
        <w:spacing w:line="440" w:lineRule="exact"/>
        <w:sectPr>
          <w:footerReference w:type="default" r:id="rId16"/>
          <w:footnotePr/>
          <w:endnotePr/>
          <w:type w:val="nextPage"/>
          <w:pgSz w:w="11907" w:h="16840" w:orient="portrait"/>
          <w:pgMar w:top="1440" w:right="1080" w:bottom="1440" w:left="1520" w:header="851" w:footer="851" w:gutter="0"/>
          <w:cols w:num="1" w:sep="0" w:space="720" w:equalWidth="1"/>
          <w:docGrid w:linePitch="360"/>
        </w:sectPr>
      </w:pPr>
      <w:r>
        <w:rPr>
          <w:rFonts w:hint="eastAsia" w:ascii="宋体" w:hAnsi="宋体" w:cs="宋体"/>
          <w:b/>
          <w:szCs w:val="21"/>
          <w:u w:val="single"/>
        </w:rPr>
        <w:t xml:space="preserve">或调减，并按第二轮报价与第一轮报价的折扣比例结算（不可竞争费不参与同比例下浮）。如有增项，工程清单未列入的内容需重新核定，按现行计价规范计算单价并按第二轮报价与最高投标限价的折扣比例结算。</w:t>
      </w:r>
      <w:r/>
    </w:p>
    <w:p>
      <w:pPr>
        <w:jc w:val="left"/>
        <w:spacing w:line="360" w:lineRule="auto"/>
        <w:rPr>
          <w:rFonts w:ascii="宋体" w:hAnsi="宋体"/>
          <w:b/>
          <w:bCs/>
          <w:szCs w:val="21"/>
        </w:rPr>
      </w:pPr>
      <w:r>
        <w:rPr>
          <w:rFonts w:hint="eastAsia" w:ascii="宋体" w:hAnsi="宋体"/>
          <w:b/>
          <w:bCs/>
          <w:szCs w:val="21"/>
        </w:rPr>
        <w:t xml:space="preserve">响应文件格式</w:t>
      </w:r>
      <w:bookmarkStart w:id="683" w:name="_Toc30076"/>
      <w:r/>
      <w:bookmarkStart w:id="684" w:name="_Toc31409"/>
      <w:r/>
      <w:bookmarkStart w:id="685" w:name="_Toc15944"/>
      <w:r>
        <w:rPr>
          <w:rFonts w:hint="eastAsia" w:ascii="宋体" w:hAnsi="宋体"/>
          <w:b/>
          <w:bCs/>
          <w:szCs w:val="21"/>
        </w:rPr>
        <w:t xml:space="preserve">附件（仅提供响应文件中的部分文件格式，不应被理解为包含了响应文件所需的全部资料）</w:t>
      </w:r>
      <w:bookmarkEnd w:id="683"/>
      <w:r/>
      <w:bookmarkEnd w:id="684"/>
      <w:r/>
      <w:bookmarkEnd w:id="685"/>
      <w:r>
        <w:rPr>
          <w:rFonts w:hint="eastAsia" w:ascii="宋体" w:hAnsi="宋体"/>
          <w:b/>
          <w:bCs/>
          <w:szCs w:val="21"/>
        </w:rPr>
        <w:t xml:space="preserve">。</w:t>
      </w:r>
      <w:bookmarkStart w:id="686" w:name="_Toc456102122"/>
      <w:r/>
      <w:bookmarkStart w:id="687" w:name="_Toc456102676"/>
      <w:r/>
      <w:bookmarkStart w:id="688" w:name="_Toc337816640"/>
      <w:r/>
      <w:bookmarkStart w:id="689" w:name="_Toc456102499"/>
      <w:r/>
      <w:r/>
    </w:p>
    <w:p>
      <w:pPr>
        <w:jc w:val="left"/>
        <w:spacing w:line="360" w:lineRule="auto"/>
        <w:rPr>
          <w:rFonts w:ascii="宋体" w:hAnsi="宋体"/>
          <w:b/>
          <w:bCs/>
          <w:szCs w:val="21"/>
        </w:rPr>
      </w:pPr>
      <w:r>
        <w:rPr>
          <w:rFonts w:ascii="宋体" w:hAnsi="宋体"/>
          <w:b/>
          <w:bCs/>
          <w:szCs w:val="21"/>
        </w:rPr>
      </w:r>
      <w:r/>
    </w:p>
    <w:p>
      <w:pPr>
        <w:spacing w:line="360" w:lineRule="auto"/>
        <w:rPr>
          <w:rFonts w:ascii="宋体" w:hAnsi="宋体"/>
          <w:b/>
          <w:bCs/>
          <w:szCs w:val="21"/>
        </w:rPr>
      </w:pPr>
      <w:r>
        <w:rPr>
          <w:rFonts w:hint="eastAsia" w:ascii="宋体" w:hAnsi="宋体"/>
          <w:b/>
          <w:bCs/>
          <w:szCs w:val="21"/>
        </w:rPr>
        <w:t xml:space="preserve">附件：</w:t>
      </w:r>
      <w:r/>
    </w:p>
    <w:p>
      <w:pPr>
        <w:jc w:val="center"/>
        <w:spacing w:line="360" w:lineRule="auto"/>
        <w:rPr>
          <w:rFonts w:ascii="宋体" w:hAnsi="宋体"/>
          <w:b/>
          <w:bCs/>
          <w:szCs w:val="21"/>
        </w:rPr>
      </w:pPr>
      <w:r>
        <w:rPr>
          <w:rFonts w:ascii="宋体" w:hAnsi="宋体"/>
          <w:b/>
          <w:bCs/>
          <w:szCs w:val="21"/>
        </w:rPr>
      </w:r>
      <w:r/>
    </w:p>
    <w:p>
      <w:pPr>
        <w:jc w:val="center"/>
        <w:spacing w:line="360" w:lineRule="auto"/>
        <w:rPr>
          <w:rFonts w:ascii="宋体" w:hAnsi="宋体"/>
          <w:b/>
          <w:bCs/>
          <w:szCs w:val="21"/>
        </w:rPr>
      </w:pPr>
      <w:r>
        <w:rPr>
          <w:rFonts w:ascii="宋体" w:hAnsi="宋体"/>
          <w:b/>
          <w:bCs/>
          <w:szCs w:val="21"/>
        </w:rPr>
      </w:r>
      <w:r/>
    </w:p>
    <w:p>
      <w:pPr>
        <w:jc w:val="center"/>
        <w:spacing w:line="360" w:lineRule="auto"/>
        <w:rPr>
          <w:b/>
          <w:sz w:val="44"/>
          <w:szCs w:val="44"/>
        </w:rPr>
      </w:pPr>
      <w:r>
        <w:rPr>
          <w:b/>
          <w:sz w:val="44"/>
          <w:szCs w:val="44"/>
        </w:rPr>
        <w:t xml:space="preserve">竞争性磋商响应文件</w:t>
      </w:r>
      <w:r/>
    </w:p>
    <w:p>
      <w:pPr>
        <w:pStyle w:val="1153"/>
        <w:ind w:firstLine="0"/>
        <w:jc w:val="center"/>
        <w:rPr>
          <w:rFonts w:ascii="Times New Roman" w:hAnsi="Times New Roman"/>
          <w:b/>
          <w:bCs/>
          <w:sz w:val="21"/>
          <w:szCs w:val="21"/>
        </w:rPr>
      </w:pPr>
      <w:r>
        <w:rPr>
          <w:rFonts w:ascii="Times New Roman" w:hAnsi="Times New Roman"/>
          <w:b/>
          <w:bCs/>
          <w:sz w:val="21"/>
          <w:szCs w:val="21"/>
        </w:rPr>
      </w:r>
      <w:r/>
    </w:p>
    <w:p>
      <w:pPr>
        <w:ind w:firstLine="632"/>
        <w:spacing w:line="360" w:lineRule="auto"/>
        <w:rPr>
          <w:b/>
          <w:szCs w:val="21"/>
        </w:rPr>
      </w:pPr>
      <w:r>
        <w:rPr>
          <w:b/>
          <w:szCs w:val="21"/>
        </w:rPr>
      </w:r>
      <w:r/>
    </w:p>
    <w:p>
      <w:pPr>
        <w:ind w:firstLine="632"/>
        <w:spacing w:line="360" w:lineRule="auto"/>
        <w:rPr>
          <w:b/>
          <w:szCs w:val="21"/>
        </w:rPr>
      </w:pPr>
      <w:r>
        <w:rPr>
          <w:b/>
          <w:szCs w:val="21"/>
        </w:rPr>
      </w:r>
      <w:r/>
    </w:p>
    <w:p>
      <w:pPr>
        <w:ind w:firstLine="632"/>
        <w:spacing w:line="360" w:lineRule="auto"/>
        <w:rPr>
          <w:b/>
          <w:szCs w:val="21"/>
        </w:rPr>
      </w:pPr>
      <w:r>
        <w:rPr>
          <w:b/>
          <w:szCs w:val="21"/>
        </w:rPr>
      </w:r>
      <w:r/>
    </w:p>
    <w:p>
      <w:pPr>
        <w:ind w:firstLine="632"/>
        <w:spacing w:line="360" w:lineRule="auto"/>
        <w:rPr>
          <w:b/>
          <w:szCs w:val="21"/>
        </w:rPr>
      </w:pPr>
      <w:r>
        <w:rPr>
          <w:b/>
          <w:szCs w:val="21"/>
        </w:rPr>
      </w:r>
      <w:r/>
    </w:p>
    <w:p>
      <w:pPr>
        <w:ind w:firstLine="632"/>
        <w:spacing w:line="360" w:lineRule="auto"/>
        <w:rPr>
          <w:b/>
          <w:szCs w:val="21"/>
        </w:rPr>
      </w:pPr>
      <w:r>
        <w:rPr>
          <w:b/>
          <w:szCs w:val="21"/>
        </w:rPr>
      </w:r>
      <w:r/>
    </w:p>
    <w:p>
      <w:pPr>
        <w:ind w:firstLine="632"/>
        <w:spacing w:line="360" w:lineRule="auto"/>
        <w:rPr>
          <w:b/>
          <w:szCs w:val="21"/>
        </w:rPr>
      </w:pPr>
      <w:r>
        <w:rPr>
          <w:b/>
          <w:szCs w:val="21"/>
        </w:rPr>
      </w:r>
      <w:r/>
    </w:p>
    <w:p>
      <w:pPr>
        <w:ind w:firstLine="632"/>
        <w:spacing w:line="360" w:lineRule="auto"/>
        <w:rPr>
          <w:b/>
          <w:szCs w:val="21"/>
        </w:rPr>
      </w:pPr>
      <w:r>
        <w:rPr>
          <w:b/>
          <w:szCs w:val="21"/>
        </w:rPr>
      </w:r>
      <w:r/>
    </w:p>
    <w:p>
      <w:pPr>
        <w:ind w:firstLine="632"/>
        <w:spacing w:line="360" w:lineRule="auto"/>
        <w:rPr>
          <w:b/>
          <w:szCs w:val="21"/>
        </w:rPr>
      </w:pPr>
      <w:r>
        <w:rPr>
          <w:b/>
          <w:szCs w:val="21"/>
        </w:rPr>
      </w:r>
      <w:r/>
    </w:p>
    <w:p>
      <w:pPr>
        <w:pStyle w:val="1153"/>
        <w:ind w:left="1890" w:firstLine="0"/>
        <w:jc w:val="both"/>
        <w:rPr>
          <w:rFonts w:ascii="新宋体" w:hAnsi="新宋体" w:eastAsia="新宋体"/>
          <w:b/>
          <w:bCs/>
          <w:sz w:val="32"/>
          <w:szCs w:val="32"/>
        </w:rPr>
      </w:pPr>
      <w:r>
        <w:rPr>
          <w:b/>
          <w:sz w:val="28"/>
          <w:szCs w:val="28"/>
        </w:rPr>
        <w:t xml:space="preserve">项 目 名 称：</w:t>
      </w:r>
      <w:r>
        <w:rPr>
          <w:rFonts w:hint="eastAsia" w:ascii="新宋体" w:hAnsi="新宋体" w:eastAsia="新宋体"/>
          <w:b/>
          <w:bCs/>
          <w:sz w:val="32"/>
          <w:szCs w:val="32"/>
        </w:rPr>
        <w:t xml:space="preserve"> </w:t>
      </w:r>
      <w:r/>
    </w:p>
    <w:p>
      <w:pPr>
        <w:pStyle w:val="1153"/>
        <w:ind w:left="1890" w:firstLine="0"/>
        <w:jc w:val="both"/>
        <w:rPr>
          <w:b/>
          <w:sz w:val="28"/>
          <w:szCs w:val="28"/>
        </w:rPr>
      </w:pPr>
      <w:r>
        <w:rPr>
          <w:b/>
          <w:sz w:val="28"/>
          <w:szCs w:val="28"/>
        </w:rPr>
        <w:t xml:space="preserve">项 目 编 号：</w:t>
      </w:r>
      <w:r/>
    </w:p>
    <w:p>
      <w:pPr>
        <w:ind w:firstLine="1968"/>
        <w:spacing w:line="360" w:lineRule="auto"/>
        <w:rPr>
          <w:b/>
          <w:sz w:val="28"/>
          <w:szCs w:val="28"/>
        </w:rPr>
      </w:pPr>
      <w:r>
        <w:rPr>
          <w:b/>
          <w:sz w:val="28"/>
          <w:szCs w:val="28"/>
        </w:rPr>
        <w:t xml:space="preserve">供应商名称： （加盖CA电子公章）              </w:t>
      </w:r>
      <w:r/>
    </w:p>
    <w:p>
      <w:pPr>
        <w:spacing w:line="360" w:lineRule="auto"/>
        <w:rPr>
          <w:b/>
          <w:sz w:val="28"/>
          <w:szCs w:val="28"/>
        </w:rPr>
      </w:pPr>
      <w:r>
        <w:rPr>
          <w:b/>
          <w:sz w:val="28"/>
          <w:szCs w:val="28"/>
        </w:rPr>
        <w:t xml:space="preserve">     </w:t>
      </w:r>
      <w:r>
        <w:rPr>
          <w:rFonts w:hint="eastAsia"/>
          <w:b/>
          <w:sz w:val="28"/>
          <w:szCs w:val="28"/>
        </w:rPr>
        <w:t xml:space="preserve">         </w:t>
      </w:r>
      <w:r>
        <w:rPr>
          <w:b/>
          <w:sz w:val="28"/>
          <w:szCs w:val="28"/>
        </w:rPr>
        <w:t xml:space="preserve">日       期：</w:t>
      </w:r>
      <w:r/>
    </w:p>
    <w:p>
      <w:pPr>
        <w:jc w:val="left"/>
        <w:spacing w:line="360" w:lineRule="auto"/>
        <w:rPr>
          <w:rFonts w:ascii="宋体" w:hAnsi="宋体"/>
          <w:b/>
          <w:bCs/>
          <w:szCs w:val="21"/>
        </w:rPr>
      </w:pPr>
      <w:r>
        <w:rPr>
          <w:rFonts w:ascii="宋体" w:hAnsi="宋体"/>
          <w:b/>
          <w:bCs/>
          <w:szCs w:val="21"/>
        </w:rPr>
      </w:r>
      <w:r/>
    </w:p>
    <w:p>
      <w:pPr>
        <w:jc w:val="cente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bCs/>
          <w:szCs w:val="21"/>
        </w:rPr>
      </w:pPr>
      <w:r>
        <w:rPr>
          <w:rFonts w:ascii="宋体" w:hAnsi="宋体" w:cs="宋体"/>
          <w:b/>
          <w:bCs/>
          <w:szCs w:val="21"/>
        </w:rPr>
      </w:r>
      <w:r/>
    </w:p>
    <w:p>
      <w:pPr>
        <w:numPr>
          <w:ilvl w:val="0"/>
          <w:numId w:val="13"/>
        </w:numPr>
        <w:jc w:val="center"/>
        <w:spacing w:line="360" w:lineRule="auto"/>
        <w:rPr>
          <w:rFonts w:ascii="宋体" w:hAnsi="宋体" w:cs="宋体"/>
          <w:b/>
          <w:bCs/>
          <w:szCs w:val="21"/>
        </w:rPr>
        <w:outlineLvl w:val="1"/>
      </w:pPr>
      <w:r>
        <w:rPr>
          <w:rFonts w:hint="eastAsia" w:ascii="宋体" w:hAnsi="宋体" w:cs="宋体"/>
          <w:b/>
          <w:bCs/>
          <w:szCs w:val="21"/>
        </w:rPr>
        <w:t xml:space="preserve">法定代表人身份证明</w:t>
      </w:r>
      <w:r/>
    </w:p>
    <w:p>
      <w:pPr>
        <w:ind w:firstLine="480"/>
        <w:spacing w:line="360" w:lineRule="auto"/>
        <w:rPr>
          <w:rFonts w:ascii="宋体" w:hAnsi="宋体" w:cs="宋体"/>
          <w:szCs w:val="21"/>
        </w:rPr>
      </w:pPr>
      <w:r>
        <w:rPr>
          <w:rFonts w:hint="eastAsia" w:ascii="宋体" w:hAnsi="宋体" w:cs="宋体"/>
          <w:szCs w:val="21"/>
        </w:rPr>
        <w:t xml:space="preserve">单位名称：</w:t>
      </w:r>
      <w:r>
        <w:rPr>
          <w:rFonts w:hint="eastAsia" w:ascii="宋体" w:hAnsi="宋体" w:cs="宋体"/>
          <w:szCs w:val="21"/>
          <w:u w:val="single"/>
        </w:rPr>
        <w:t xml:space="preserve">                                         </w:t>
      </w:r>
      <w:r/>
    </w:p>
    <w:p>
      <w:pPr>
        <w:ind w:firstLine="480"/>
        <w:spacing w:line="360" w:lineRule="auto"/>
        <w:rPr>
          <w:rFonts w:ascii="宋体" w:hAnsi="宋体" w:cs="宋体"/>
          <w:szCs w:val="21"/>
        </w:rPr>
      </w:pPr>
      <w:r>
        <w:rPr>
          <w:rFonts w:hint="eastAsia" w:ascii="宋体" w:hAnsi="宋体" w:cs="宋体"/>
          <w:szCs w:val="21"/>
        </w:rPr>
        <w:t xml:space="preserve">单位性质：</w:t>
      </w:r>
      <w:r>
        <w:rPr>
          <w:rFonts w:hint="eastAsia" w:ascii="宋体" w:hAnsi="宋体" w:cs="宋体"/>
          <w:szCs w:val="21"/>
          <w:u w:val="single"/>
        </w:rPr>
        <w:t xml:space="preserve">                                         </w:t>
      </w:r>
      <w:r/>
    </w:p>
    <w:p>
      <w:pPr>
        <w:ind w:firstLine="480"/>
        <w:spacing w:line="360" w:lineRule="auto"/>
        <w:rPr>
          <w:rFonts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p>
    <w:p>
      <w:pPr>
        <w:ind w:firstLine="480"/>
        <w:spacing w:line="360" w:lineRule="auto"/>
        <w:rPr>
          <w:rFonts w:ascii="宋体" w:hAnsi="宋体" w:cs="宋体"/>
          <w:szCs w:val="21"/>
        </w:rPr>
      </w:pPr>
      <w:r>
        <w:rPr>
          <w:rFonts w:hint="eastAsia" w:ascii="宋体" w:hAnsi="宋体" w:cs="宋体"/>
          <w:szCs w:val="21"/>
        </w:rPr>
        <w:t xml:space="preserve">成立时间：</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80"/>
        <w:spacing w:line="360" w:lineRule="auto"/>
        <w:rPr>
          <w:rFonts w:ascii="宋体" w:hAnsi="宋体" w:cs="宋体"/>
          <w:szCs w:val="21"/>
        </w:rPr>
      </w:pPr>
      <w:r>
        <w:rPr>
          <w:rFonts w:hint="eastAsia" w:ascii="宋体" w:hAnsi="宋体" w:cs="宋体"/>
          <w:szCs w:val="21"/>
        </w:rPr>
        <w:t xml:space="preserve">经营期限：</w:t>
      </w:r>
      <w:r>
        <w:rPr>
          <w:rFonts w:hint="eastAsia" w:ascii="宋体" w:hAnsi="宋体" w:cs="宋体"/>
          <w:szCs w:val="21"/>
          <w:u w:val="single"/>
        </w:rPr>
        <w:t xml:space="preserve">                                  </w:t>
      </w:r>
      <w:r/>
    </w:p>
    <w:p>
      <w:pPr>
        <w:ind w:firstLine="480"/>
        <w:spacing w:line="360" w:lineRule="auto"/>
        <w:rPr>
          <w:rFonts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             </w:t>
      </w:r>
      <w:r>
        <w:rPr>
          <w:rFonts w:hint="eastAsia" w:ascii="宋体" w:hAnsi="宋体" w:cs="宋体"/>
          <w:szCs w:val="21"/>
        </w:rPr>
        <w:t xml:space="preserve">性别：</w:t>
      </w:r>
      <w:r>
        <w:rPr>
          <w:rFonts w:hint="eastAsia" w:ascii="宋体" w:hAnsi="宋体" w:cs="宋体"/>
          <w:szCs w:val="21"/>
          <w:u w:val="single"/>
        </w:rPr>
        <w:t xml:space="preserve">          </w:t>
      </w:r>
      <w:r>
        <w:rPr>
          <w:rFonts w:hint="eastAsia" w:ascii="宋体" w:hAnsi="宋体" w:cs="宋体"/>
          <w:szCs w:val="21"/>
        </w:rPr>
        <w:t xml:space="preserve">年龄：</w:t>
      </w:r>
      <w:r>
        <w:rPr>
          <w:rFonts w:hint="eastAsia" w:ascii="宋体" w:hAnsi="宋体" w:cs="宋体"/>
          <w:szCs w:val="21"/>
          <w:u w:val="single"/>
        </w:rPr>
        <w:t xml:space="preserve">            </w:t>
      </w:r>
      <w:r>
        <w:rPr>
          <w:rFonts w:hint="eastAsia" w:ascii="宋体" w:hAnsi="宋体" w:cs="宋体"/>
          <w:szCs w:val="21"/>
        </w:rPr>
        <w:t xml:space="preserve">职务：</w:t>
      </w:r>
      <w:r>
        <w:rPr>
          <w:rFonts w:hint="eastAsia" w:ascii="宋体" w:hAnsi="宋体" w:cs="宋体"/>
          <w:szCs w:val="21"/>
          <w:u w:val="single"/>
        </w:rPr>
        <w:t xml:space="preserve">               </w:t>
      </w:r>
      <w:r>
        <w:rPr>
          <w:rFonts w:hint="eastAsia" w:ascii="宋体" w:hAnsi="宋体" w:cs="宋体"/>
          <w:szCs w:val="21"/>
        </w:rPr>
        <w:t xml:space="preserve">手机（必填）：</w:t>
      </w:r>
      <w:r>
        <w:rPr>
          <w:rFonts w:hint="eastAsia" w:ascii="宋体" w:hAnsi="宋体" w:cs="宋体"/>
          <w:szCs w:val="21"/>
          <w:u w:val="single"/>
        </w:rPr>
        <w:t xml:space="preserve">                   </w:t>
      </w:r>
      <w:r>
        <w:rPr>
          <w:rFonts w:hint="eastAsia" w:ascii="宋体" w:hAnsi="宋体" w:cs="宋体"/>
          <w:szCs w:val="21"/>
        </w:rPr>
        <w:t xml:space="preserve">系：</w:t>
      </w:r>
      <w:r>
        <w:rPr>
          <w:rFonts w:hint="eastAsia" w:ascii="宋体" w:hAnsi="宋体" w:cs="宋体"/>
          <w:szCs w:val="21"/>
          <w:u w:val="single"/>
        </w:rPr>
        <w:t xml:space="preserve">     （响应供应商名称）            </w:t>
      </w:r>
      <w:r>
        <w:rPr>
          <w:rFonts w:hint="eastAsia" w:ascii="宋体" w:hAnsi="宋体" w:cs="宋体"/>
          <w:szCs w:val="21"/>
        </w:rPr>
        <w:t xml:space="preserve">的法定代表人/负责人。</w:t>
      </w:r>
      <w:r/>
    </w:p>
    <w:p>
      <w:pPr>
        <w:ind w:firstLine="480"/>
        <w:spacing w:line="360" w:lineRule="auto"/>
        <w:rPr>
          <w:rFonts w:ascii="宋体" w:hAnsi="宋体" w:cs="宋体"/>
          <w:szCs w:val="21"/>
        </w:rPr>
      </w:pPr>
      <w:r>
        <w:rPr>
          <w:rFonts w:hint="eastAsia" w:ascii="宋体" w:hAnsi="宋体" w:cs="宋体"/>
          <w:szCs w:val="21"/>
        </w:rPr>
        <w:t xml:space="preserve">特此证明</w:t>
      </w:r>
      <w:r/>
    </w:p>
    <w:p>
      <w:pPr>
        <w:ind w:firstLine="480"/>
        <w:spacing w:line="360" w:lineRule="auto"/>
        <w:rPr>
          <w:rFonts w:ascii="宋体" w:hAnsi="宋体" w:cs="宋体"/>
          <w:szCs w:val="21"/>
        </w:rPr>
      </w:pPr>
      <w:r>
        <w:rPr>
          <w:rFonts w:hint="eastAsia" w:ascii="宋体" w:hAnsi="宋体" w:cs="宋体"/>
          <w:szCs w:val="21"/>
        </w:rPr>
        <w:t xml:space="preserve">磋商供应商（</w:t>
      </w:r>
      <w:r>
        <w:rPr>
          <w:rFonts w:hint="eastAsia"/>
          <w:szCs w:val="21"/>
        </w:rPr>
        <w:t xml:space="preserve">加盖电子签章</w:t>
      </w:r>
      <w:r>
        <w:rPr>
          <w:rFonts w:hint="eastAsia" w:ascii="宋体" w:hAnsi="宋体" w:cs="宋体"/>
          <w:szCs w:val="21"/>
        </w:rPr>
        <w:t xml:space="preserve">）：</w:t>
      </w:r>
      <w:r>
        <w:rPr>
          <w:rFonts w:hint="eastAsia" w:ascii="宋体" w:hAnsi="宋体" w:cs="宋体"/>
          <w:szCs w:val="21"/>
          <w:u w:val="single"/>
        </w:rPr>
        <w:t xml:space="preserve">                   </w:t>
      </w:r>
      <w:r/>
    </w:p>
    <w:p>
      <w:pPr>
        <w:ind w:firstLine="480"/>
        <w:spacing w:line="360" w:lineRule="auto"/>
        <w:rPr>
          <w:rFonts w:ascii="宋体" w:hAnsi="宋体" w:cs="宋体"/>
          <w:szCs w:val="21"/>
        </w:rPr>
      </w:pPr>
      <w:r>
        <w:rPr>
          <w:rFonts w:hint="eastAsia" w:ascii="宋体" w:hAnsi="宋体" w:cs="宋体"/>
          <w:szCs w:val="21"/>
        </w:rPr>
        <w:t xml:space="preserve">日   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80"/>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法定代表人（非法人单位负责人）有效期内的身份证扫描件（正反面）</w:t>
      </w:r>
      <w:r/>
    </w:p>
    <w:tbl>
      <w:tblPr>
        <w:tblStyle w:val="959"/>
        <w:tblW w:w="9285" w:type="dxa"/>
        <w:tblInd w:w="6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470"/>
        <w:gridCol w:w="240"/>
        <w:gridCol w:w="4575"/>
      </w:tblGrid>
      <w:tr>
        <w:trPr>
          <w:trHeight w:val="2968"/>
        </w:trPr>
        <w:tc>
          <w:tcPr>
            <w:tcW w:w="4470" w:type="dxa"/>
            <w:vAlign w:val="center"/>
            <w:textDirection w:val="lrTb"/>
            <w:noWrap w:val="false"/>
          </w:tcPr>
          <w:p>
            <w:pPr>
              <w:pStyle w:val="966"/>
              <w:jc w:val="center"/>
              <w:spacing w:line="360" w:lineRule="auto"/>
              <w:rPr>
                <w:i/>
                <w:sz w:val="20"/>
              </w:rPr>
            </w:pPr>
            <w:r>
              <w:rPr>
                <w:i/>
                <w:sz w:val="24"/>
              </w:rPr>
              <w:t xml:space="preserve">身份证正面</w:t>
            </w:r>
            <w:r/>
          </w:p>
        </w:tc>
        <w:tc>
          <w:tcPr>
            <w:tcBorders>
              <w:top w:val="none" w:color="000000" w:sz="4" w:space="0"/>
              <w:bottom w:val="none" w:color="000000" w:sz="4" w:space="0"/>
            </w:tcBorders>
            <w:tcW w:w="240" w:type="dxa"/>
            <w:textDirection w:val="lrTb"/>
            <w:noWrap w:val="false"/>
          </w:tcPr>
          <w:p>
            <w:pPr>
              <w:jc w:val="left"/>
              <w:spacing w:line="360" w:lineRule="auto"/>
              <w:widowControl/>
              <w:rPr>
                <w:sz w:val="20"/>
              </w:rPr>
            </w:pPr>
            <w:r>
              <w:rPr>
                <w:sz w:val="20"/>
              </w:rPr>
            </w:r>
            <w:r/>
          </w:p>
        </w:tc>
        <w:tc>
          <w:tcPr>
            <w:tcW w:w="4575" w:type="dxa"/>
            <w:vAlign w:val="center"/>
            <w:textDirection w:val="lrTb"/>
            <w:noWrap w:val="false"/>
          </w:tcPr>
          <w:p>
            <w:pPr>
              <w:jc w:val="center"/>
              <w:spacing w:line="360" w:lineRule="auto"/>
              <w:widowControl/>
              <w:rPr>
                <w:sz w:val="20"/>
              </w:rPr>
            </w:pPr>
            <w:r>
              <w:rPr>
                <w:i/>
                <w:sz w:val="24"/>
              </w:rPr>
              <w:t xml:space="preserve">身份证反面</w:t>
            </w:r>
            <w:r/>
          </w:p>
        </w:tc>
      </w:tr>
    </w:tbl>
    <w:p>
      <w:pPr>
        <w:pStyle w:val="962"/>
        <w:spacing w:line="360" w:lineRule="auto"/>
      </w:pPr>
      <w:r/>
      <w:r/>
    </w:p>
    <w:p>
      <w:pPr>
        <w:ind w:firstLine="422"/>
        <w:spacing w:line="360" w:lineRule="auto"/>
        <w:rPr>
          <w:rFonts w:ascii="宋体" w:hAnsi="宋体"/>
          <w:szCs w:val="21"/>
        </w:rPr>
        <w:sectPr>
          <w:footerReference w:type="default" r:id="rId17"/>
          <w:footnotePr/>
          <w:endnotePr/>
          <w:type w:val="nextPage"/>
          <w:pgSz w:w="11907" w:h="16840" w:orient="portrait"/>
          <w:pgMar w:top="1440" w:right="1080" w:bottom="1440" w:left="1080" w:header="851" w:footer="851" w:gutter="0"/>
          <w:cols w:num="1" w:sep="0" w:space="720" w:equalWidth="1"/>
          <w:docGrid w:linePitch="360"/>
        </w:sectPr>
      </w:pPr>
      <w:r>
        <w:rPr>
          <w:rFonts w:ascii="宋体" w:hAnsi="宋体"/>
          <w:szCs w:val="21"/>
        </w:rPr>
      </w:r>
      <w:r/>
    </w:p>
    <w:p>
      <w:pPr>
        <w:numPr>
          <w:ilvl w:val="0"/>
          <w:numId w:val="13"/>
        </w:numPr>
        <w:jc w:val="center"/>
        <w:spacing w:line="360" w:lineRule="auto"/>
        <w:rPr>
          <w:rFonts w:ascii="宋体" w:hAnsi="宋体" w:cs="宋体"/>
          <w:b/>
          <w:bCs/>
          <w:szCs w:val="21"/>
        </w:rPr>
        <w:outlineLvl w:val="1"/>
      </w:pPr>
      <w:r>
        <w:rPr>
          <w:rFonts w:hint="eastAsia" w:ascii="宋体" w:hAnsi="宋体" w:cs="宋体"/>
          <w:b/>
          <w:bCs/>
          <w:szCs w:val="21"/>
        </w:rPr>
        <w:t xml:space="preserve">法定代表人授权书</w:t>
      </w:r>
      <w:r/>
    </w:p>
    <w:p>
      <w:pPr>
        <w:pStyle w:val="1160"/>
        <w:ind w:firstLine="422"/>
        <w:jc w:val="center"/>
        <w:spacing w:line="360" w:lineRule="auto"/>
        <w:rPr>
          <w:rFonts w:ascii="宋体" w:hAnsi="宋体"/>
          <w:b/>
          <w:sz w:val="21"/>
          <w:szCs w:val="21"/>
        </w:rPr>
      </w:pPr>
      <w:r>
        <w:rPr>
          <w:rFonts w:ascii="宋体" w:hAnsi="宋体"/>
          <w:b/>
          <w:sz w:val="21"/>
          <w:szCs w:val="21"/>
        </w:rPr>
      </w:r>
      <w:r/>
    </w:p>
    <w:p>
      <w:pPr>
        <w:pStyle w:val="1160"/>
        <w:ind w:left="420"/>
        <w:spacing w:line="360" w:lineRule="auto"/>
        <w:rPr>
          <w:rFonts w:ascii="宋体" w:hAnsi="宋体"/>
          <w:sz w:val="21"/>
          <w:szCs w:val="21"/>
        </w:rPr>
      </w:pPr>
      <w:r>
        <w:rPr>
          <w:rFonts w:hint="eastAsia" w:ascii="宋体" w:hAnsi="宋体"/>
          <w:sz w:val="21"/>
          <w:szCs w:val="21"/>
        </w:rPr>
        <w:t xml:space="preserve">本授权书声明：</w:t>
      </w:r>
      <w:r>
        <w:rPr>
          <w:rFonts w:hint="eastAsia" w:ascii="宋体" w:hAnsi="宋体"/>
          <w:sz w:val="21"/>
          <w:szCs w:val="21"/>
          <w:u w:val="single"/>
        </w:rPr>
        <w:t xml:space="preserve">      （供应商名称）</w:t>
      </w:r>
      <w:r>
        <w:rPr>
          <w:rFonts w:hint="eastAsia" w:ascii="宋体" w:hAnsi="宋体"/>
          <w:sz w:val="21"/>
          <w:szCs w:val="21"/>
        </w:rPr>
        <w:t xml:space="preserve">授权</w:t>
      </w:r>
      <w:r>
        <w:rPr>
          <w:rFonts w:hint="eastAsia" w:ascii="宋体" w:hAnsi="宋体"/>
          <w:sz w:val="21"/>
          <w:szCs w:val="21"/>
          <w:u w:val="single"/>
        </w:rPr>
        <w:t xml:space="preserve">              </w:t>
      </w:r>
      <w:r>
        <w:rPr>
          <w:rFonts w:hint="eastAsia" w:ascii="宋体" w:hAnsi="宋体"/>
          <w:sz w:val="21"/>
          <w:szCs w:val="21"/>
        </w:rPr>
        <w:t xml:space="preserve">（被授权人的姓名）为我方就</w:t>
      </w:r>
      <w:r>
        <w:rPr>
          <w:rFonts w:hint="eastAsia" w:ascii="宋体" w:hAnsi="宋体"/>
          <w:sz w:val="21"/>
          <w:szCs w:val="21"/>
          <w:u w:val="single"/>
        </w:rPr>
        <w:t xml:space="preserve">        </w:t>
      </w:r>
      <w:r>
        <w:rPr>
          <w:rFonts w:hint="eastAsia" w:ascii="宋体" w:hAnsi="宋体"/>
          <w:sz w:val="21"/>
          <w:szCs w:val="21"/>
        </w:rPr>
        <w:t xml:space="preserve">项目采购活动的合法代理人，以本单位名义全权处理一切与该项目采购有关的事务</w:t>
      </w:r>
      <w:r>
        <w:rPr>
          <w:rFonts w:hint="eastAsia"/>
          <w:sz w:val="21"/>
          <w:szCs w:val="21"/>
        </w:rPr>
        <w:t xml:space="preserve">，其后果由我单位承担。</w:t>
      </w:r>
      <w:r/>
    </w:p>
    <w:p>
      <w:pPr>
        <w:ind w:firstLine="420"/>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代理人无转委托权，特此委托。</w:t>
      </w:r>
      <w:r/>
    </w:p>
    <w:p>
      <w:pPr>
        <w:pStyle w:val="1160"/>
        <w:ind w:firstLine="420"/>
        <w:spacing w:line="360" w:lineRule="auto"/>
        <w:rPr>
          <w:sz w:val="21"/>
          <w:szCs w:val="21"/>
        </w:rPr>
      </w:pPr>
      <w:r>
        <w:rPr>
          <w:rFonts w:hint="eastAsia"/>
          <w:sz w:val="21"/>
          <w:szCs w:val="21"/>
        </w:rPr>
        <w:t xml:space="preserve">委托期限：自本授权委托书签署之日起至投标有效期届满之日止。</w:t>
      </w:r>
      <w:r/>
    </w:p>
    <w:p>
      <w:pPr>
        <w:pStyle w:val="1160"/>
        <w:ind w:firstLine="420"/>
        <w:spacing w:line="360" w:lineRule="auto"/>
        <w:rPr>
          <w:rFonts w:ascii="宋体" w:hAnsi="宋体"/>
          <w:sz w:val="21"/>
          <w:szCs w:val="21"/>
        </w:rPr>
      </w:pPr>
      <w:r>
        <w:rPr>
          <w:rFonts w:hint="eastAsia" w:ascii="宋体" w:hAnsi="宋体"/>
          <w:sz w:val="21"/>
          <w:szCs w:val="21"/>
        </w:rPr>
        <w:t xml:space="preserve">法定代表人（非法人单位负责人）：（签字或盖章）_______________________</w:t>
      </w:r>
      <w:r/>
    </w:p>
    <w:p>
      <w:pPr>
        <w:pStyle w:val="1160"/>
        <w:ind w:firstLine="420"/>
        <w:spacing w:line="360" w:lineRule="auto"/>
        <w:rPr>
          <w:rFonts w:ascii="宋体" w:hAnsi="宋体"/>
          <w:sz w:val="21"/>
          <w:szCs w:val="21"/>
        </w:rPr>
      </w:pPr>
      <w:r>
        <w:rPr>
          <w:rFonts w:ascii="宋体" w:hAnsi="宋体"/>
          <w:sz w:val="21"/>
          <w:szCs w:val="21"/>
        </w:rPr>
      </w:r>
      <w:r/>
    </w:p>
    <w:p>
      <w:pPr>
        <w:pStyle w:val="1160"/>
        <w:ind w:firstLine="420"/>
        <w:spacing w:line="360" w:lineRule="auto"/>
        <w:rPr>
          <w:rFonts w:ascii="宋体" w:hAnsi="宋体"/>
          <w:sz w:val="21"/>
          <w:szCs w:val="21"/>
        </w:rPr>
      </w:pPr>
      <w:r>
        <w:rPr>
          <w:rFonts w:hint="eastAsia" w:ascii="宋体" w:hAnsi="宋体"/>
          <w:sz w:val="21"/>
          <w:szCs w:val="21"/>
        </w:rPr>
        <w:t xml:space="preserve">授权单位名称（</w:t>
      </w:r>
      <w:r>
        <w:rPr>
          <w:rFonts w:hint="eastAsia"/>
          <w:szCs w:val="21"/>
        </w:rPr>
        <w:t xml:space="preserve">加盖电子签章</w:t>
      </w:r>
      <w:r>
        <w:rPr>
          <w:rFonts w:hint="eastAsia" w:ascii="宋体" w:hAnsi="宋体"/>
          <w:sz w:val="21"/>
          <w:szCs w:val="21"/>
        </w:rPr>
        <w:t xml:space="preserve">）：_________________________________</w:t>
      </w:r>
      <w:r/>
    </w:p>
    <w:p>
      <w:pPr>
        <w:pStyle w:val="1160"/>
        <w:ind w:firstLine="420"/>
        <w:spacing w:line="360" w:lineRule="auto"/>
        <w:rPr>
          <w:rFonts w:ascii="宋体" w:hAnsi="宋体"/>
          <w:sz w:val="21"/>
          <w:szCs w:val="21"/>
        </w:rPr>
      </w:pPr>
      <w:r>
        <w:rPr>
          <w:rFonts w:hint="eastAsia" w:ascii="宋体" w:hAnsi="宋体"/>
          <w:sz w:val="21"/>
          <w:szCs w:val="21"/>
        </w:rPr>
        <w:t xml:space="preserve">地址：_____________________________________</w:t>
      </w:r>
      <w:r/>
    </w:p>
    <w:p>
      <w:pPr>
        <w:pStyle w:val="1160"/>
        <w:ind w:firstLine="420"/>
        <w:spacing w:line="360" w:lineRule="auto"/>
      </w:pPr>
      <w:r>
        <w:rPr>
          <w:rFonts w:hint="eastAsia" w:ascii="宋体" w:hAnsi="宋体"/>
          <w:sz w:val="21"/>
          <w:szCs w:val="21"/>
        </w:rPr>
        <w:t xml:space="preserve">日期：</w:t>
      </w:r>
      <w:bookmarkStart w:id="690" w:name="_Hlt26671380"/>
      <w:r/>
      <w:bookmarkEnd w:id="690"/>
      <w:r/>
      <w:bookmarkStart w:id="691" w:name="_Hlt26955070"/>
      <w:r/>
      <w:bookmarkEnd w:id="691"/>
      <w:r/>
      <w:bookmarkStart w:id="692" w:name="_格式3__银行出具的资信证明"/>
      <w:r/>
      <w:bookmarkEnd w:id="692"/>
      <w:r>
        <w:rPr>
          <w:rFonts w:hint="eastAsia" w:ascii="宋体" w:hAnsi="宋体"/>
          <w:sz w:val="21"/>
          <w:szCs w:val="21"/>
        </w:rPr>
        <w:t xml:space="preserve">     年  月  日</w:t>
      </w:r>
      <w:r/>
    </w:p>
    <w:p>
      <w:pPr>
        <w:spacing w:line="360" w:lineRule="auto"/>
        <w:rPr>
          <w:szCs w:val="21"/>
        </w:rPr>
      </w:pPr>
      <w:r>
        <w:rPr>
          <w:szCs w:val="21"/>
        </w:rPr>
      </w:r>
      <w:r/>
    </w:p>
    <w:tbl>
      <w:tblPr>
        <w:tblStyle w:val="959"/>
        <w:tblpPr w:horzAnchor="page" w:tblpX="1496" w:vertAnchor="text" w:tblpY="399" w:leftFromText="180" w:topFromText="0" w:rightFromText="180" w:bottomFromText="0"/>
        <w:tblW w:w="94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470"/>
        <w:gridCol w:w="240"/>
        <w:gridCol w:w="4755"/>
      </w:tblGrid>
      <w:tr>
        <w:trPr>
          <w:trHeight w:val="2749"/>
        </w:trPr>
        <w:tc>
          <w:tcPr>
            <w:tcW w:w="4470" w:type="dxa"/>
            <w:vAlign w:val="center"/>
            <w:textDirection w:val="lrTb"/>
            <w:noWrap w:val="false"/>
          </w:tcPr>
          <w:p>
            <w:pPr>
              <w:pStyle w:val="966"/>
              <w:jc w:val="center"/>
              <w:spacing w:line="360" w:lineRule="auto"/>
              <w:rPr>
                <w:i/>
                <w:sz w:val="20"/>
              </w:rPr>
            </w:pPr>
            <w:r>
              <w:rPr>
                <w:i/>
                <w:sz w:val="24"/>
              </w:rPr>
              <w:t xml:space="preserve">身份证正面</w:t>
            </w:r>
            <w:r/>
          </w:p>
        </w:tc>
        <w:tc>
          <w:tcPr>
            <w:tcBorders>
              <w:top w:val="none" w:color="000000" w:sz="4" w:space="0"/>
              <w:bottom w:val="none" w:color="000000" w:sz="4" w:space="0"/>
            </w:tcBorders>
            <w:tcW w:w="240" w:type="dxa"/>
            <w:textDirection w:val="lrTb"/>
            <w:noWrap w:val="false"/>
          </w:tcPr>
          <w:p>
            <w:pPr>
              <w:jc w:val="left"/>
              <w:spacing w:line="360" w:lineRule="auto"/>
              <w:widowControl/>
              <w:rPr>
                <w:sz w:val="20"/>
              </w:rPr>
            </w:pPr>
            <w:r>
              <w:rPr>
                <w:sz w:val="20"/>
              </w:rPr>
            </w:r>
            <w:r/>
          </w:p>
        </w:tc>
        <w:tc>
          <w:tcPr>
            <w:tcW w:w="4755" w:type="dxa"/>
            <w:vAlign w:val="center"/>
            <w:textDirection w:val="lrTb"/>
            <w:noWrap w:val="false"/>
          </w:tcPr>
          <w:p>
            <w:pPr>
              <w:jc w:val="center"/>
              <w:spacing w:line="360" w:lineRule="auto"/>
              <w:widowControl/>
              <w:rPr>
                <w:sz w:val="20"/>
              </w:rPr>
            </w:pPr>
            <w:r>
              <w:rPr>
                <w:i/>
                <w:sz w:val="24"/>
              </w:rPr>
              <w:t xml:space="preserve">身份证反面</w:t>
            </w:r>
            <w:r/>
          </w:p>
        </w:tc>
      </w:tr>
    </w:tbl>
    <w:p>
      <w:pPr>
        <w:spacing w:line="360" w:lineRule="auto"/>
        <w:rPr>
          <w:szCs w:val="21"/>
        </w:rPr>
      </w:pPr>
      <w:r>
        <w:rPr>
          <w:szCs w:val="21"/>
        </w:rPr>
      </w:r>
      <w:r/>
    </w:p>
    <w:p>
      <w:pPr>
        <w:spacing w:line="360" w:lineRule="auto"/>
        <w:rPr>
          <w:szCs w:val="21"/>
        </w:rPr>
      </w:pPr>
      <w:r>
        <w:rPr>
          <w:szCs w:val="21"/>
        </w:rPr>
      </w:r>
      <w:r/>
    </w:p>
    <w:p>
      <w:pPr>
        <w:spacing w:line="360" w:lineRule="auto"/>
        <w:rPr>
          <w:szCs w:val="21"/>
        </w:rPr>
      </w:pPr>
      <w:r>
        <w:rPr>
          <w:szCs w:val="21"/>
        </w:rPr>
      </w:r>
      <w:r/>
    </w:p>
    <w:p>
      <w:pPr>
        <w:spacing w:line="360" w:lineRule="auto"/>
        <w:rPr>
          <w:szCs w:val="21"/>
        </w:rPr>
      </w:pPr>
      <w:r>
        <w:rPr>
          <w:szCs w:val="21"/>
        </w:rPr>
      </w:r>
      <w:r/>
    </w:p>
    <w:p>
      <w:pPr>
        <w:spacing w:line="360" w:lineRule="auto"/>
        <w:rPr>
          <w:szCs w:val="21"/>
        </w:rPr>
      </w:pPr>
      <w:r>
        <w:rPr>
          <w:szCs w:val="21"/>
        </w:rPr>
      </w:r>
      <w:r/>
    </w:p>
    <w:p>
      <w:pPr>
        <w:spacing w:line="360" w:lineRule="auto"/>
        <w:rPr>
          <w:szCs w:val="21"/>
        </w:rPr>
      </w:pPr>
      <w:r>
        <w:rPr>
          <w:szCs w:val="21"/>
        </w:rPr>
      </w:r>
      <w:r/>
    </w:p>
    <w:p>
      <w:pPr>
        <w:spacing w:line="360" w:lineRule="auto"/>
        <w:rPr>
          <w:rFonts w:ascii="Microsoft New Tai Lue" w:hAnsi="Microsoft New Tai Lue" w:cs="Microsoft New Tai Lue"/>
        </w:rPr>
      </w:pPr>
      <w:r>
        <w:rPr>
          <w:rFonts w:hint="eastAsia"/>
          <w:szCs w:val="21"/>
        </w:rPr>
        <w:t xml:space="preserve">附：</w:t>
      </w:r>
      <w:r>
        <w:rPr>
          <w:szCs w:val="21"/>
        </w:rPr>
        <w:t xml:space="preserve">授权代表</w:t>
      </w:r>
      <w:r>
        <w:rPr>
          <w:rFonts w:hint="eastAsia"/>
          <w:szCs w:val="21"/>
        </w:rPr>
        <w:t xml:space="preserve">有效期内的身份证扫描件</w:t>
      </w:r>
      <w:r>
        <w:rPr>
          <w:rFonts w:ascii="Microsoft New Tai Lue" w:hAnsi="Microsoft New Tai Lue" w:cs="Microsoft New Tai Lue"/>
        </w:rPr>
        <w:t xml:space="preserve">（正反面）</w:t>
      </w:r>
      <w:r/>
    </w:p>
    <w:p>
      <w:pPr>
        <w:pStyle w:val="986"/>
        <w:spacing w:line="360" w:lineRule="auto"/>
        <w:rPr>
          <w:rFonts w:ascii="Times New Roman" w:hAnsi="Times New Roman"/>
          <w:b/>
          <w:bCs/>
          <w:szCs w:val="21"/>
        </w:rPr>
      </w:pPr>
      <w:r>
        <w:rPr>
          <w:rFonts w:ascii="Times New Roman" w:hAnsi="Times New Roman"/>
          <w:b/>
          <w:bCs/>
          <w:szCs w:val="21"/>
        </w:rPr>
        <w:t xml:space="preserve">注：</w:t>
      </w:r>
      <w:r/>
    </w:p>
    <w:p>
      <w:pPr>
        <w:pStyle w:val="986"/>
        <w:ind w:firstLine="420"/>
        <w:spacing w:line="360" w:lineRule="auto"/>
        <w:rPr>
          <w:rFonts w:ascii="Times New Roman" w:hAnsi="Times New Roman"/>
          <w:b/>
          <w:bCs/>
          <w:szCs w:val="21"/>
        </w:rPr>
      </w:pPr>
      <w:r>
        <w:rPr>
          <w:rFonts w:hint="eastAsia" w:ascii="Times New Roman" w:hAnsi="Times New Roman"/>
          <w:b/>
          <w:bCs/>
          <w:szCs w:val="21"/>
        </w:rPr>
        <w:t xml:space="preserve">1.若供应商为分公司、分支机构等依法无须设置法定代表人职务的单位（仅当竞争性磋商文件注明允许上述单位投标时），法定代表人签字处可由单位负责人签署。</w:t>
      </w:r>
      <w:r/>
    </w:p>
    <w:p>
      <w:pPr>
        <w:pStyle w:val="986"/>
        <w:ind w:firstLine="420"/>
        <w:spacing w:line="360" w:lineRule="auto"/>
        <w:rPr>
          <w:rFonts w:ascii="Times New Roman" w:hAnsi="Times New Roman"/>
          <w:b/>
          <w:bCs/>
          <w:szCs w:val="21"/>
        </w:rPr>
      </w:pPr>
      <w:r>
        <w:rPr>
          <w:rFonts w:hint="eastAsia" w:ascii="Times New Roman" w:hAnsi="Times New Roman"/>
          <w:b/>
          <w:bCs/>
          <w:szCs w:val="21"/>
        </w:rPr>
        <w:t xml:space="preserve">2.若响应文件中签字之处均为法定代表人（非法人单位负责人）本人签署，则可不提供本《授权委托书》，但须提供《法定代表人（非法人单位负责人）身份证明》。</w:t>
      </w:r>
      <w:r/>
    </w:p>
    <w:p>
      <w:pPr>
        <w:pStyle w:val="962"/>
        <w:spacing w:line="360" w:lineRule="auto"/>
      </w:pPr>
      <w:r/>
      <w:r/>
    </w:p>
    <w:p>
      <w:pPr>
        <w:spacing w:line="360" w:lineRule="auto"/>
        <w:rPr>
          <w:rFonts w:ascii="宋体" w:hAnsi="宋体"/>
          <w:szCs w:val="21"/>
        </w:rPr>
        <w:sectPr>
          <w:footnotePr/>
          <w:endnotePr/>
          <w:type w:val="nextPage"/>
          <w:pgSz w:w="11907" w:h="16840" w:orient="portrait"/>
          <w:pgMar w:top="1440" w:right="1080" w:bottom="1440" w:left="1080" w:header="851" w:footer="851" w:gutter="0"/>
          <w:cols w:num="1" w:sep="0" w:space="720" w:equalWidth="1"/>
          <w:docGrid w:linePitch="360"/>
        </w:sectPr>
      </w:pPr>
      <w:r>
        <w:rPr>
          <w:rFonts w:ascii="宋体" w:hAnsi="宋体"/>
          <w:szCs w:val="21"/>
        </w:rPr>
      </w:r>
      <w:r/>
    </w:p>
    <w:p>
      <w:pPr>
        <w:numPr>
          <w:ilvl w:val="0"/>
          <w:numId w:val="13"/>
        </w:numPr>
        <w:jc w:val="center"/>
        <w:spacing w:line="360" w:lineRule="auto"/>
        <w:rPr>
          <w:rFonts w:ascii="宋体" w:hAnsi="宋体" w:cs="宋体"/>
          <w:b/>
          <w:bCs/>
          <w:szCs w:val="21"/>
        </w:rPr>
        <w:outlineLvl w:val="1"/>
      </w:pPr>
      <w:r>
        <w:rPr>
          <w:rFonts w:hint="eastAsia" w:ascii="宋体" w:hAnsi="宋体" w:cs="宋体"/>
          <w:b/>
          <w:bCs/>
          <w:szCs w:val="21"/>
        </w:rPr>
        <w:t xml:space="preserve">承诺函</w:t>
      </w:r>
      <w:r/>
    </w:p>
    <w:p>
      <w:pPr>
        <w:spacing w:line="360" w:lineRule="auto"/>
        <w:tabs>
          <w:tab w:val="left" w:pos="5580" w:leader="none"/>
        </w:tabs>
        <w:rPr>
          <w:szCs w:val="21"/>
        </w:rPr>
      </w:pPr>
      <w:r>
        <w:rPr>
          <w:rFonts w:hint="eastAsia"/>
          <w:szCs w:val="21"/>
        </w:rPr>
        <w:t xml:space="preserve">致：</w:t>
      </w:r>
      <w:r>
        <w:rPr>
          <w:rFonts w:hint="eastAsia"/>
          <w:szCs w:val="21"/>
          <w:u w:val="single"/>
        </w:rPr>
        <w:t xml:space="preserve">采购人            </w:t>
      </w:r>
      <w:r/>
    </w:p>
    <w:p>
      <w:pPr>
        <w:ind w:firstLine="420"/>
        <w:spacing w:line="360" w:lineRule="auto"/>
        <w:rPr>
          <w:szCs w:val="21"/>
        </w:rPr>
      </w:pPr>
      <w:r>
        <w:rPr>
          <w:rFonts w:hint="eastAsia"/>
          <w:szCs w:val="21"/>
        </w:rPr>
        <w:t xml:space="preserve">在参与本次项目响应中，我单位承诺：</w:t>
      </w:r>
      <w:r/>
    </w:p>
    <w:p>
      <w:pPr>
        <w:numPr>
          <w:ilvl w:val="0"/>
          <w:numId w:val="14"/>
        </w:numPr>
        <w:jc w:val="left"/>
        <w:spacing w:line="360" w:lineRule="auto"/>
        <w:rPr>
          <w:szCs w:val="21"/>
        </w:rPr>
      </w:pPr>
      <w:r>
        <w:rPr>
          <w:rFonts w:hint="eastAsia"/>
          <w:szCs w:val="21"/>
        </w:rPr>
        <w:t xml:space="preserve">具有履行合同所必需的设备和专业技术能力；</w:t>
      </w:r>
      <w:r/>
    </w:p>
    <w:p>
      <w:pPr>
        <w:numPr>
          <w:ilvl w:val="0"/>
          <w:numId w:val="14"/>
        </w:numPr>
        <w:jc w:val="left"/>
        <w:spacing w:line="360" w:lineRule="auto"/>
        <w:rPr>
          <w:szCs w:val="21"/>
        </w:rPr>
      </w:pPr>
      <w:r>
        <w:rPr>
          <w:rFonts w:hint="eastAsia"/>
          <w:szCs w:val="21"/>
        </w:rPr>
        <w:t xml:space="preserve">参加政府采购活动前三年内，在经营活动中没有重大违法记录（重大违法记录指因</w:t>
      </w:r>
      <w:r/>
    </w:p>
    <w:p>
      <w:pPr>
        <w:jc w:val="left"/>
        <w:spacing w:line="360" w:lineRule="auto"/>
        <w:rPr>
          <w:szCs w:val="21"/>
        </w:rPr>
      </w:pPr>
      <w:r>
        <w:rPr>
          <w:rFonts w:hint="eastAsia"/>
          <w:szCs w:val="21"/>
        </w:rPr>
        <w:t xml:space="preserve">违法经营受到刑事处罚或者责令停产停业、吊销许可证或者执照、较大数额罚款等行政处罚，不包括因违法经营被禁止在一定期限内参加政府采购活动，但期限已经届满的情形）</w:t>
      </w:r>
      <w:r/>
    </w:p>
    <w:p>
      <w:pPr>
        <w:numPr>
          <w:ilvl w:val="0"/>
          <w:numId w:val="14"/>
        </w:numPr>
        <w:jc w:val="left"/>
        <w:spacing w:line="360" w:lineRule="auto"/>
        <w:rPr>
          <w:szCs w:val="21"/>
        </w:rPr>
      </w:pPr>
      <w:r>
        <w:rPr>
          <w:rFonts w:hint="eastAsia" w:ascii="宋体" w:hAnsi="宋体" w:cs="宋体"/>
        </w:rPr>
        <w:t xml:space="preserve">符合</w:t>
      </w:r>
      <w:r>
        <w:rPr>
          <w:rFonts w:ascii="宋体" w:hAnsi="宋体" w:cs="宋体"/>
        </w:rPr>
        <w:t xml:space="preserve">法律、行政法规规定的其他条件。</w:t>
      </w:r>
      <w:r/>
    </w:p>
    <w:p>
      <w:pPr>
        <w:numPr>
          <w:ilvl w:val="0"/>
          <w:numId w:val="14"/>
        </w:numPr>
        <w:jc w:val="left"/>
        <w:spacing w:line="360" w:lineRule="auto"/>
        <w:rPr>
          <w:szCs w:val="21"/>
        </w:rPr>
      </w:pPr>
      <w:r>
        <w:rPr>
          <w:rFonts w:hint="eastAsia"/>
          <w:szCs w:val="21"/>
        </w:rPr>
        <w:t xml:space="preserve">我单位未为</w:t>
      </w:r>
      <w:r>
        <w:rPr>
          <w:szCs w:val="21"/>
        </w:rPr>
        <w:t xml:space="preserve">采购项目提供</w:t>
      </w:r>
      <w:r>
        <w:rPr>
          <w:rFonts w:hint="eastAsia"/>
          <w:szCs w:val="21"/>
        </w:rPr>
        <w:t xml:space="preserve">整体设计、</w:t>
      </w:r>
      <w:r>
        <w:rPr>
          <w:szCs w:val="21"/>
        </w:rPr>
        <w:t xml:space="preserve">规范编制或者项目管理、监理、检测等服务</w:t>
      </w:r>
      <w:r>
        <w:rPr>
          <w:rFonts w:hint="eastAsia"/>
          <w:szCs w:val="21"/>
        </w:rPr>
        <w:t xml:space="preserve"> ；</w:t>
      </w:r>
      <w:r/>
    </w:p>
    <w:p>
      <w:pPr>
        <w:numPr>
          <w:ilvl w:val="0"/>
          <w:numId w:val="14"/>
        </w:numPr>
        <w:jc w:val="left"/>
        <w:spacing w:line="360" w:lineRule="auto"/>
        <w:rPr>
          <w:szCs w:val="21"/>
        </w:rPr>
      </w:pPr>
      <w:r>
        <w:rPr>
          <w:rFonts w:hint="eastAsia"/>
          <w:szCs w:val="21"/>
        </w:rPr>
        <w:t xml:space="preserve">本单位不存在单位法定代表人/负责人为同一人或者存在直接控股、管理关系的不同</w:t>
      </w:r>
      <w:r/>
    </w:p>
    <w:p>
      <w:pPr>
        <w:jc w:val="left"/>
        <w:spacing w:line="360" w:lineRule="auto"/>
        <w:rPr>
          <w:szCs w:val="21"/>
        </w:rPr>
      </w:pPr>
      <w:r>
        <w:rPr>
          <w:rFonts w:hint="eastAsia"/>
          <w:szCs w:val="21"/>
        </w:rPr>
        <w:t xml:space="preserve">供应商参加同一合同项下的政府采购活动。 </w:t>
      </w:r>
      <w:r/>
    </w:p>
    <w:p>
      <w:pPr>
        <w:numPr>
          <w:ilvl w:val="0"/>
          <w:numId w:val="14"/>
        </w:numPr>
        <w:jc w:val="left"/>
        <w:spacing w:line="360" w:lineRule="auto"/>
        <w:rPr>
          <w:szCs w:val="21"/>
        </w:rPr>
      </w:pPr>
      <w:r>
        <w:rPr>
          <w:rFonts w:hint="eastAsia"/>
          <w:szCs w:val="21"/>
        </w:rPr>
        <w:t xml:space="preserve">响应截止时，本单位及拟派项目经理不存在下列情形：</w:t>
      </w:r>
      <w:r/>
    </w:p>
    <w:p>
      <w:pPr>
        <w:ind w:firstLine="420"/>
        <w:jc w:val="left"/>
        <w:spacing w:line="360" w:lineRule="auto"/>
        <w:rPr>
          <w:szCs w:val="21"/>
        </w:rPr>
      </w:pPr>
      <w:r>
        <w:rPr>
          <w:rFonts w:hint="eastAsia"/>
          <w:szCs w:val="21"/>
        </w:rPr>
        <w:t xml:space="preserve">（1）在江苏建设工程招标网的曝光台上被曝光且正在曝光期间的；</w:t>
      </w:r>
      <w:r/>
    </w:p>
    <w:p>
      <w:pPr>
        <w:ind w:firstLine="420"/>
        <w:jc w:val="left"/>
        <w:spacing w:line="360" w:lineRule="auto"/>
        <w:rPr>
          <w:szCs w:val="21"/>
        </w:rPr>
      </w:pPr>
      <w:r>
        <w:rPr>
          <w:rFonts w:hint="eastAsia"/>
          <w:szCs w:val="21"/>
        </w:rPr>
        <w:t xml:space="preserve">（2）在泰州市住房和城乡建设局官网的曝光台上被曝光且正在曝光期间的；</w:t>
      </w:r>
      <w:r/>
    </w:p>
    <w:p>
      <w:pPr>
        <w:ind w:firstLine="420"/>
        <w:jc w:val="left"/>
        <w:spacing w:line="360" w:lineRule="auto"/>
        <w:rPr>
          <w:szCs w:val="21"/>
        </w:rPr>
      </w:pPr>
      <w:r>
        <w:rPr>
          <w:rFonts w:hint="eastAsia"/>
          <w:szCs w:val="21"/>
        </w:rPr>
        <w:t xml:space="preserve">以上被曝光的不良行为，有相关部门正式公文证明曝光已被取消或曝光期已满的除外；</w:t>
      </w:r>
      <w:r/>
    </w:p>
    <w:p>
      <w:pPr>
        <w:numPr>
          <w:ilvl w:val="0"/>
          <w:numId w:val="14"/>
        </w:numPr>
        <w:jc w:val="left"/>
        <w:spacing w:line="360" w:lineRule="auto"/>
        <w:rPr>
          <w:rFonts w:ascii="宋体" w:hAnsi="宋体" w:eastAsia="Arial"/>
          <w:sz w:val="22"/>
        </w:rPr>
      </w:pPr>
      <w:r>
        <w:rPr>
          <w:rFonts w:hint="eastAsia" w:ascii="宋体" w:hAnsi="宋体" w:cs="Arial"/>
          <w:sz w:val="22"/>
          <w:szCs w:val="22"/>
        </w:rPr>
        <w:t xml:space="preserve">如评标当日，</w:t>
      </w:r>
      <w:r>
        <w:rPr>
          <w:rFonts w:hint="eastAsia" w:ascii="宋体" w:hAnsi="宋体" w:eastAsia="Arial" w:cs="Arial"/>
          <w:sz w:val="22"/>
          <w:szCs w:val="22"/>
        </w:rPr>
        <w:t xml:space="preserve">本单位</w:t>
      </w:r>
      <w:r>
        <w:rPr>
          <w:rFonts w:hint="eastAsia" w:ascii="宋体" w:hAnsi="宋体" w:cs="Arial"/>
          <w:sz w:val="22"/>
          <w:szCs w:val="22"/>
        </w:rPr>
        <w:t xml:space="preserve">所用资质核查结果为不达标的，视为本单位资质条件不符合国家有关规</w:t>
      </w:r>
      <w:r/>
    </w:p>
    <w:p>
      <w:pPr>
        <w:jc w:val="left"/>
        <w:spacing w:line="360" w:lineRule="auto"/>
        <w:rPr>
          <w:rFonts w:ascii="宋体" w:hAnsi="宋体" w:eastAsia="Arial"/>
          <w:sz w:val="22"/>
        </w:rPr>
      </w:pPr>
      <w:r>
        <w:rPr>
          <w:rFonts w:hint="eastAsia" w:ascii="宋体" w:hAnsi="宋体" w:cs="Arial"/>
          <w:sz w:val="22"/>
          <w:szCs w:val="22"/>
        </w:rPr>
        <w:t xml:space="preserve">定，或不满足采购文件规定的资格条件。如本单位被评为成交候选人，成交公示期间，投标所用资质核查结果为不达标的，视为其资质条件不符合国家有关规定</w:t>
      </w:r>
      <w:r>
        <w:rPr>
          <w:rFonts w:hint="eastAsia" w:ascii="宋体" w:hAnsi="宋体" w:eastAsia="Arial" w:cs="Arial"/>
          <w:sz w:val="22"/>
          <w:szCs w:val="22"/>
        </w:rPr>
        <w:t xml:space="preserve">。</w:t>
      </w:r>
      <w:r/>
    </w:p>
    <w:p>
      <w:pPr>
        <w:ind w:left="414"/>
        <w:jc w:val="left"/>
        <w:spacing w:line="360" w:lineRule="auto"/>
        <w:rPr>
          <w:szCs w:val="21"/>
        </w:rPr>
      </w:pPr>
      <w:r>
        <w:rPr>
          <w:szCs w:val="21"/>
        </w:rPr>
      </w:r>
      <w:r/>
    </w:p>
    <w:p>
      <w:pPr>
        <w:ind w:firstLine="420"/>
        <w:jc w:val="left"/>
        <w:spacing w:before="25" w:after="25" w:line="360" w:lineRule="auto"/>
        <w:rPr>
          <w:szCs w:val="21"/>
        </w:rPr>
      </w:pPr>
      <w:r>
        <w:rPr>
          <w:rFonts w:hint="eastAsia"/>
          <w:szCs w:val="21"/>
        </w:rPr>
        <w:t xml:space="preserve"> 本单位对上述承诺的真实性负责。如有虚假，将放弃本次成交资格并依法承担相应责任。同时我们同意如贵方要求，可以出示相关证明文件。</w:t>
      </w:r>
      <w:r/>
    </w:p>
    <w:p>
      <w:pPr>
        <w:spacing w:line="360" w:lineRule="auto"/>
        <w:rPr>
          <w:szCs w:val="21"/>
        </w:rPr>
      </w:pPr>
      <w:r>
        <w:rPr>
          <w:szCs w:val="21"/>
        </w:rPr>
      </w:r>
      <w:r/>
    </w:p>
    <w:p>
      <w:pPr>
        <w:jc w:val="right"/>
        <w:spacing w:before="25" w:after="25" w:line="360" w:lineRule="auto"/>
        <w:rPr>
          <w:szCs w:val="21"/>
        </w:rPr>
      </w:pPr>
      <w:r>
        <w:rPr>
          <w:rFonts w:hint="eastAsia"/>
          <w:szCs w:val="21"/>
        </w:rPr>
        <w:t xml:space="preserve">供应商名称（加盖电子签章）：</w:t>
      </w:r>
      <w:r>
        <w:rPr>
          <w:rFonts w:hint="eastAsia"/>
          <w:szCs w:val="21"/>
          <w:u w:val="single"/>
        </w:rPr>
        <w:t xml:space="preserve">            </w:t>
      </w:r>
      <w:r>
        <w:rPr>
          <w:rFonts w:hint="eastAsia"/>
          <w:szCs w:val="21"/>
        </w:rPr>
        <w:t xml:space="preserve"> </w:t>
      </w:r>
      <w:r/>
    </w:p>
    <w:p>
      <w:pPr>
        <w:ind w:right="360" w:firstLine="480"/>
        <w:jc w:val="right"/>
        <w:spacing w:line="360" w:lineRule="auto"/>
        <w:rPr>
          <w:szCs w:val="21"/>
        </w:rPr>
      </w:pPr>
      <w:r>
        <w:rPr>
          <w:rFonts w:hint="eastAsia"/>
          <w:szCs w:val="21"/>
        </w:rPr>
        <w:t xml:space="preserve">日期：</w:t>
      </w:r>
      <w:r>
        <w:rPr>
          <w:rFonts w:hint="eastAsia"/>
          <w:szCs w:val="21"/>
          <w:u w:val="single"/>
        </w:rPr>
        <w:t xml:space="preserve"> </w:t>
      </w:r>
      <w:r>
        <w:rPr>
          <w:szCs w:val="21"/>
          <w:u w:val="single"/>
        </w:rPr>
        <w:t xml:space="preserve">  </w:t>
      </w:r>
      <w:r>
        <w:rPr>
          <w:rFonts w:hint="eastAsia"/>
          <w:szCs w:val="21"/>
          <w:u w:val="single"/>
        </w:rPr>
        <w:t xml:space="preserve">  </w:t>
      </w:r>
      <w:r>
        <w:rPr>
          <w:rFonts w:hint="eastAsia"/>
          <w:szCs w:val="21"/>
        </w:rPr>
        <w:t xml:space="preserve">年</w:t>
      </w:r>
      <w:r>
        <w:rPr>
          <w:rFonts w:hint="eastAsia"/>
          <w:szCs w:val="21"/>
          <w:u w:val="single"/>
        </w:rPr>
        <w:t xml:space="preserve">    </w:t>
      </w:r>
      <w:r>
        <w:rPr>
          <w:rFonts w:hint="eastAsia"/>
          <w:szCs w:val="21"/>
        </w:rPr>
        <w:t xml:space="preserve">月</w:t>
      </w:r>
      <w:r>
        <w:rPr>
          <w:rFonts w:hint="eastAsia"/>
          <w:szCs w:val="21"/>
          <w:u w:val="single"/>
        </w:rPr>
        <w:t xml:space="preserve">    </w:t>
      </w:r>
      <w:r>
        <w:rPr>
          <w:rFonts w:hint="eastAsia"/>
          <w:szCs w:val="21"/>
        </w:rPr>
        <w:t xml:space="preserve">日</w:t>
      </w:r>
      <w:r/>
    </w:p>
    <w:p>
      <w:pPr>
        <w:jc w:val="right"/>
        <w:spacing w:before="25" w:after="25" w:line="360" w:lineRule="auto"/>
        <w:rPr>
          <w:szCs w:val="21"/>
        </w:rPr>
      </w:pPr>
      <w:r>
        <w:rPr>
          <w:szCs w:val="21"/>
        </w:rPr>
      </w:r>
      <w:r/>
    </w:p>
    <w:p>
      <w:pPr>
        <w:spacing w:line="360" w:lineRule="auto"/>
        <w:rPr>
          <w:szCs w:val="21"/>
        </w:rPr>
      </w:pPr>
      <w:r>
        <w:rPr>
          <w:szCs w:val="21"/>
        </w:rPr>
      </w:r>
      <w:r/>
    </w:p>
    <w:p>
      <w:pPr>
        <w:spacing w:line="360" w:lineRule="auto"/>
        <w:rPr>
          <w:szCs w:val="21"/>
        </w:rPr>
      </w:pPr>
      <w:r>
        <w:rPr>
          <w:rFonts w:hint="eastAsia"/>
          <w:szCs w:val="21"/>
        </w:rPr>
        <w:t xml:space="preserve">说明：供应商承诺不实的，依据《</w:t>
      </w:r>
      <w:r>
        <w:rPr>
          <w:rFonts w:hint="eastAsia" w:ascii="宋体" w:hAnsi="宋体" w:cs="宋体"/>
          <w:szCs w:val="21"/>
        </w:rPr>
        <w:t xml:space="preserve">中华人民共和国政府采购法</w:t>
      </w:r>
      <w:r>
        <w:rPr>
          <w:rFonts w:hint="eastAsia"/>
          <w:szCs w:val="21"/>
        </w:rPr>
        <w:t xml:space="preserve">》第七十七条“提供虚假材料谋取中标、成交的”有关规定予以处理。</w:t>
      </w:r>
      <w:r/>
    </w:p>
    <w:p>
      <w:pPr>
        <w:spacing w:line="360" w:lineRule="auto"/>
        <w:rPr>
          <w:szCs w:val="21"/>
        </w:rPr>
      </w:pPr>
      <w:r>
        <w:rPr>
          <w:szCs w:val="21"/>
        </w:rPr>
      </w:r>
      <w:r/>
    </w:p>
    <w:p>
      <w:pPr>
        <w:spacing w:line="360" w:lineRule="auto"/>
        <w:rPr>
          <w:szCs w:val="21"/>
        </w:rPr>
      </w:pPr>
      <w:r>
        <w:rPr>
          <w:szCs w:val="21"/>
        </w:rPr>
      </w:r>
      <w:r/>
    </w:p>
    <w:p>
      <w:pPr>
        <w:spacing w:line="360" w:lineRule="auto"/>
        <w:rPr>
          <w:szCs w:val="21"/>
        </w:rPr>
      </w:pPr>
      <w:r>
        <w:rPr>
          <w:szCs w:val="21"/>
        </w:rPr>
      </w:r>
      <w:r/>
    </w:p>
    <w:p>
      <w:pPr>
        <w:spacing w:line="360" w:lineRule="auto"/>
        <w:rPr>
          <w:szCs w:val="21"/>
        </w:rPr>
      </w:pPr>
      <w:r>
        <w:rPr>
          <w:szCs w:val="21"/>
        </w:rPr>
      </w:r>
      <w:r/>
    </w:p>
    <w:p>
      <w:pPr>
        <w:contextualSpacing/>
        <w:ind w:firstLine="420"/>
        <w:spacing w:line="360" w:lineRule="auto"/>
        <w:rPr>
          <w:rFonts w:ascii="宋体" w:hAnsi="宋体"/>
          <w:bCs/>
          <w:szCs w:val="21"/>
        </w:rPr>
      </w:pPr>
      <w:r>
        <w:rPr>
          <w:rFonts w:ascii="宋体" w:hAnsi="宋体"/>
          <w:bCs/>
          <w:szCs w:val="21"/>
        </w:rPr>
      </w:r>
      <w:r/>
    </w:p>
    <w:p>
      <w:pPr>
        <w:ind w:left="-36" w:hanging="105"/>
        <w:rPr>
          <w:rFonts w:ascii="黑体" w:hAnsi="宋体" w:eastAsia="黑体"/>
          <w:bCs/>
          <w:sz w:val="24"/>
        </w:rPr>
      </w:pPr>
      <w:r>
        <w:rPr>
          <w:rFonts w:ascii="黑体" w:hAnsi="宋体" w:eastAsia="黑体"/>
          <w:bCs/>
          <w:sz w:val="24"/>
        </w:rPr>
      </w:r>
      <w:r/>
    </w:p>
    <w:p>
      <w:pPr>
        <w:numPr>
          <w:ilvl w:val="0"/>
          <w:numId w:val="13"/>
        </w:numPr>
        <w:jc w:val="center"/>
        <w:spacing w:line="360" w:lineRule="auto"/>
        <w:rPr>
          <w:rFonts w:ascii="宋体" w:hAnsi="宋体" w:cs="宋体"/>
          <w:b/>
          <w:bCs/>
          <w:szCs w:val="21"/>
        </w:rPr>
        <w:outlineLvl w:val="1"/>
      </w:pPr>
      <w:r>
        <w:rPr>
          <w:rFonts w:hint="eastAsia" w:ascii="宋体" w:hAnsi="宋体" w:cs="宋体"/>
          <w:b/>
          <w:bCs/>
          <w:szCs w:val="21"/>
        </w:rPr>
        <w:t xml:space="preserve">《无在建工程投标承诺书》</w:t>
      </w:r>
      <w:r/>
    </w:p>
    <w:p>
      <w:pPr>
        <w:spacing w:line="360" w:lineRule="auto"/>
        <w:rPr>
          <w:rFonts w:ascii="宋体" w:hAnsi="宋体" w:cs="宋体"/>
          <w:b/>
          <w:bCs/>
          <w:szCs w:val="21"/>
        </w:rPr>
        <w:outlineLvl w:val="1"/>
      </w:pPr>
      <w:r>
        <w:rPr>
          <w:rFonts w:ascii="宋体" w:hAnsi="宋体" w:cs="宋体"/>
          <w:b/>
          <w:bCs/>
          <w:szCs w:val="21"/>
        </w:rPr>
      </w:r>
      <w:r/>
    </w:p>
    <w:p>
      <w:pPr>
        <w:ind w:left="420"/>
        <w:spacing w:line="360" w:lineRule="auto"/>
        <w:rPr>
          <w:rFonts w:ascii="宋体" w:hAnsi="宋体"/>
          <w:szCs w:val="21"/>
        </w:rPr>
      </w:pPr>
      <w:r>
        <w:rPr>
          <w:rFonts w:hint="eastAsia" w:ascii="宋体" w:hAnsi="宋体"/>
          <w:szCs w:val="21"/>
          <w:u w:val="single"/>
        </w:rPr>
        <w:t xml:space="preserve">                  </w:t>
      </w:r>
      <w:r>
        <w:rPr>
          <w:rFonts w:hint="eastAsia" w:ascii="宋体" w:hAnsi="宋体"/>
          <w:szCs w:val="21"/>
        </w:rPr>
        <w:t xml:space="preserve">（采购人）：</w:t>
      </w:r>
      <w:r/>
    </w:p>
    <w:p>
      <w:pPr>
        <w:ind w:firstLine="420"/>
        <w:spacing w:line="360" w:lineRule="auto"/>
        <w:rPr>
          <w:rFonts w:ascii="宋体" w:hAnsi="宋体"/>
          <w:szCs w:val="21"/>
        </w:rPr>
      </w:pPr>
      <w:r>
        <w:rPr>
          <w:rFonts w:hint="eastAsia" w:ascii="宋体" w:hAnsi="宋体"/>
          <w:szCs w:val="21"/>
        </w:rPr>
        <w:t xml:space="preserve">我单位自愿参加 </w:t>
      </w:r>
      <w:r>
        <w:rPr>
          <w:rFonts w:hint="eastAsia" w:ascii="宋体" w:hAnsi="宋体"/>
          <w:szCs w:val="21"/>
          <w:u w:val="single"/>
        </w:rPr>
        <w:t xml:space="preserve">                  </w:t>
      </w:r>
      <w:r>
        <w:rPr>
          <w:rFonts w:hint="eastAsia" w:ascii="宋体" w:hAnsi="宋体"/>
          <w:szCs w:val="21"/>
        </w:rPr>
        <w:t xml:space="preserve">（项目名称）的投标活动，并作如下承诺：</w:t>
      </w:r>
      <w:r/>
    </w:p>
    <w:p>
      <w:pPr>
        <w:ind w:firstLine="420"/>
        <w:spacing w:line="360" w:lineRule="auto"/>
        <w:rPr>
          <w:rFonts w:ascii="宋体" w:hAnsi="宋体"/>
          <w:szCs w:val="21"/>
        </w:rPr>
      </w:pPr>
      <w:r>
        <w:rPr>
          <w:rFonts w:hint="eastAsia" w:ascii="宋体" w:hAnsi="宋体"/>
          <w:szCs w:val="21"/>
        </w:rPr>
        <w:t xml:space="preserve">1.在本项目的投标活动中，自觉遵守相关法律法规的规定，遵循诚实信用的原则。</w:t>
      </w:r>
      <w:r/>
    </w:p>
    <w:p>
      <w:pPr>
        <w:ind w:firstLine="420"/>
        <w:spacing w:line="360" w:lineRule="auto"/>
        <w:rPr>
          <w:rFonts w:ascii="宋体" w:hAnsi="宋体"/>
          <w:szCs w:val="21"/>
        </w:rPr>
      </w:pPr>
      <w:r>
        <w:rPr>
          <w:rFonts w:hint="eastAsia" w:ascii="宋体" w:hAnsi="宋体"/>
          <w:szCs w:val="21"/>
        </w:rPr>
        <w:t xml:space="preserve">2.响应文件中所有内容均为我单位真实意思表达，且均已核实并保证真实有效。</w:t>
      </w:r>
      <w:r/>
    </w:p>
    <w:p>
      <w:pPr>
        <w:ind w:firstLine="420"/>
        <w:spacing w:line="360" w:lineRule="auto"/>
        <w:rPr>
          <w:rFonts w:ascii="宋体" w:hAnsi="宋体"/>
          <w:szCs w:val="21"/>
        </w:rPr>
      </w:pPr>
      <w:r>
        <w:rPr>
          <w:rFonts w:hint="eastAsia" w:ascii="宋体" w:hAnsi="宋体"/>
          <w:szCs w:val="21"/>
        </w:rPr>
        <w:t xml:space="preserve">3.无法律法规及采购文件中规定的限制参加投标的行为。 </w:t>
      </w:r>
      <w:r/>
    </w:p>
    <w:p>
      <w:pPr>
        <w:ind w:firstLine="420"/>
        <w:spacing w:line="360" w:lineRule="auto"/>
        <w:rPr>
          <w:rFonts w:ascii="宋体" w:hAnsi="宋体"/>
          <w:szCs w:val="21"/>
        </w:rPr>
      </w:pPr>
      <w:r>
        <w:rPr>
          <w:rFonts w:hint="eastAsia" w:ascii="宋体" w:hAnsi="宋体"/>
          <w:szCs w:val="21"/>
        </w:rPr>
        <w:t xml:space="preserve">4.不以他人名义投标或者以其他方式弄虚作假，骗取成交。</w:t>
      </w:r>
      <w:r/>
    </w:p>
    <w:p>
      <w:pPr>
        <w:ind w:firstLine="420"/>
        <w:spacing w:line="360" w:lineRule="auto"/>
        <w:rPr>
          <w:rFonts w:ascii="宋体" w:hAnsi="宋体"/>
          <w:szCs w:val="21"/>
        </w:rPr>
      </w:pPr>
      <w:r>
        <w:rPr>
          <w:rFonts w:hint="eastAsia" w:ascii="宋体" w:hAnsi="宋体"/>
          <w:szCs w:val="21"/>
        </w:rPr>
        <w:t xml:space="preserve">5.不与采购人或其他投标人相互串通投标，损害国家利益、社会公共利益或者他人的合法权益。</w:t>
      </w:r>
      <w:r/>
    </w:p>
    <w:p>
      <w:pPr>
        <w:ind w:firstLine="420"/>
        <w:spacing w:line="360" w:lineRule="auto"/>
        <w:rPr>
          <w:rFonts w:ascii="宋体" w:hAnsi="宋体"/>
          <w:szCs w:val="21"/>
        </w:rPr>
      </w:pPr>
      <w:r>
        <w:rPr>
          <w:rFonts w:hint="eastAsia" w:ascii="宋体" w:hAnsi="宋体"/>
          <w:szCs w:val="21"/>
        </w:rPr>
        <w:t xml:space="preserve">6.公平竞争，不背后搞小动作，无恶意投诉、诋毁、排挤其他投标人的行为。</w:t>
      </w:r>
      <w:r/>
    </w:p>
    <w:p>
      <w:pPr>
        <w:ind w:firstLine="420"/>
        <w:spacing w:line="360" w:lineRule="auto"/>
        <w:rPr>
          <w:rFonts w:ascii="宋体" w:hAnsi="宋体"/>
          <w:szCs w:val="21"/>
        </w:rPr>
      </w:pPr>
      <w:r>
        <w:rPr>
          <w:rFonts w:hint="eastAsia" w:ascii="宋体" w:hAnsi="宋体"/>
          <w:szCs w:val="21"/>
        </w:rPr>
        <w:t xml:space="preserve">7.不向采购人或者评审小组成员行贿、打招呼，以谋取成交。</w:t>
      </w:r>
      <w:r/>
    </w:p>
    <w:p>
      <w:pPr>
        <w:ind w:firstLine="420"/>
        <w:spacing w:line="360" w:lineRule="auto"/>
        <w:rPr>
          <w:rFonts w:ascii="宋体" w:hAnsi="宋体"/>
          <w:szCs w:val="21"/>
        </w:rPr>
      </w:pPr>
      <w:r>
        <w:rPr>
          <w:rFonts w:hint="eastAsia" w:ascii="宋体" w:hAnsi="宋体"/>
          <w:szCs w:val="21"/>
        </w:rPr>
        <w:t xml:space="preserve">8.成交后在采购文件规定的时间内依法与采购人签订合同。</w:t>
      </w:r>
      <w:r/>
    </w:p>
    <w:p>
      <w:pPr>
        <w:ind w:firstLine="420"/>
        <w:spacing w:line="360" w:lineRule="auto"/>
        <w:rPr>
          <w:rFonts w:ascii="宋体" w:hAnsi="宋体"/>
          <w:szCs w:val="21"/>
        </w:rPr>
      </w:pPr>
      <w:r>
        <w:rPr>
          <w:rFonts w:hint="eastAsia" w:ascii="宋体" w:hAnsi="宋体"/>
          <w:szCs w:val="21"/>
        </w:rPr>
        <w:t xml:space="preserve">9.不进行缺乏事实根据或法律依据的投诉。</w:t>
      </w:r>
      <w:r/>
    </w:p>
    <w:p>
      <w:pPr>
        <w:ind w:firstLine="420"/>
        <w:spacing w:line="360" w:lineRule="auto"/>
        <w:rPr>
          <w:rFonts w:ascii="宋体" w:hAnsi="宋体"/>
          <w:szCs w:val="21"/>
        </w:rPr>
      </w:pPr>
      <w:r>
        <w:rPr>
          <w:rFonts w:hint="eastAsia" w:ascii="宋体" w:hAnsi="宋体"/>
          <w:szCs w:val="21"/>
        </w:rPr>
        <w:t xml:space="preserve">10.本公司拟派往本工程的项目负责人现阶段没有担任其他在建工程项目的项目负责人。</w:t>
      </w:r>
      <w:r/>
    </w:p>
    <w:p>
      <w:pPr>
        <w:ind w:firstLine="420"/>
        <w:spacing w:line="360" w:lineRule="auto"/>
        <w:rPr>
          <w:rFonts w:ascii="宋体" w:hAnsi="宋体"/>
          <w:szCs w:val="21"/>
        </w:rPr>
      </w:pPr>
      <w:r>
        <w:rPr>
          <w:rFonts w:hint="eastAsia" w:ascii="宋体" w:hAnsi="宋体"/>
          <w:szCs w:val="21"/>
        </w:rPr>
        <w:t xml:space="preserve">11.本公司拟派往本工程的</w:t>
      </w:r>
      <w:r>
        <w:rPr>
          <w:rFonts w:hint="eastAsia" w:ascii="宋体" w:hAnsi="宋体" w:cs="宋体"/>
          <w:szCs w:val="21"/>
        </w:rPr>
        <w:t xml:space="preserve">项目负责人未同时在两个或者两个以上单位受聘或者执业。</w:t>
      </w:r>
      <w:r/>
    </w:p>
    <w:p>
      <w:pPr>
        <w:ind w:firstLine="420"/>
        <w:spacing w:line="360" w:lineRule="auto"/>
        <w:rPr>
          <w:rFonts w:ascii="宋体" w:hAnsi="宋体"/>
          <w:szCs w:val="21"/>
        </w:rPr>
      </w:pPr>
      <w:r>
        <w:rPr>
          <w:rFonts w:hint="eastAsia" w:ascii="宋体" w:hAnsi="宋体"/>
          <w:szCs w:val="21"/>
        </w:rPr>
        <w:t xml:space="preserve">12.投标截止时没有在江苏省建设工程招标网</w:t>
      </w:r>
      <w:r>
        <w:rPr>
          <w:rFonts w:hint="eastAsia" w:ascii="宋体" w:hAnsi="宋体" w:cs="宋体"/>
          <w:szCs w:val="21"/>
        </w:rPr>
        <w:t xml:space="preserve">的曝光台</w:t>
      </w:r>
      <w:r>
        <w:rPr>
          <w:rFonts w:hint="eastAsia" w:ascii="宋体" w:hAnsi="宋体"/>
          <w:szCs w:val="21"/>
        </w:rPr>
        <w:t xml:space="preserve">、泰州市住房和城乡建设局官网</w:t>
      </w:r>
      <w:r>
        <w:rPr>
          <w:rFonts w:hint="eastAsia" w:ascii="宋体" w:hAnsi="宋体" w:cs="宋体"/>
          <w:szCs w:val="21"/>
        </w:rPr>
        <w:t xml:space="preserve">的曝光台</w:t>
      </w:r>
      <w:r>
        <w:rPr>
          <w:rFonts w:hint="eastAsia" w:ascii="宋体" w:hAnsi="宋体"/>
          <w:szCs w:val="21"/>
        </w:rPr>
        <w:t xml:space="preserve">上被曝光。</w:t>
      </w:r>
      <w:r/>
    </w:p>
    <w:p>
      <w:pPr>
        <w:ind w:firstLine="420"/>
        <w:spacing w:line="288" w:lineRule="auto"/>
        <w:rPr>
          <w:rFonts w:ascii="宋体" w:hAnsi="宋体"/>
          <w:szCs w:val="21"/>
        </w:rPr>
      </w:pPr>
      <w:r>
        <w:rPr>
          <w:rFonts w:hint="eastAsia" w:ascii="宋体" w:hAnsi="宋体"/>
          <w:szCs w:val="21"/>
        </w:rPr>
        <w:t xml:space="preserve">13.不存在</w:t>
      </w:r>
      <w:r>
        <w:rPr>
          <w:rFonts w:hint="eastAsia"/>
          <w:szCs w:val="21"/>
        </w:rPr>
        <w:t xml:space="preserve">处于被责令停业、财产被接管、冻结和破产状态，以及投标资格被取消或者被暂停且在暂停期</w:t>
      </w:r>
      <w:r>
        <w:rPr>
          <w:rFonts w:hint="eastAsia" w:ascii="宋体" w:hAnsi="宋体"/>
          <w:szCs w:val="21"/>
        </w:rPr>
        <w:t xml:space="preserve">的情形</w:t>
      </w:r>
      <w:r>
        <w:rPr>
          <w:rFonts w:hint="eastAsia"/>
          <w:szCs w:val="21"/>
        </w:rPr>
        <w:t xml:space="preserve">。其中，财产被冻结是指，被冻结财产占企业注册资本的</w:t>
      </w:r>
      <w:r>
        <w:rPr>
          <w:rFonts w:hint="eastAsia"/>
          <w:szCs w:val="21"/>
          <w:u w:val="single"/>
        </w:rPr>
        <w:t xml:space="preserve"> 50 </w:t>
      </w:r>
      <w:r>
        <w:rPr>
          <w:rFonts w:hint="eastAsia"/>
          <w:szCs w:val="21"/>
        </w:rPr>
        <w:t xml:space="preserve">%及以上。</w:t>
      </w:r>
      <w:r/>
    </w:p>
    <w:p>
      <w:pPr>
        <w:ind w:firstLine="420"/>
        <w:spacing w:line="360" w:lineRule="auto"/>
        <w:rPr>
          <w:rFonts w:ascii="宋体" w:hAnsi="宋体" w:cs="宋体"/>
          <w:szCs w:val="21"/>
        </w:rPr>
      </w:pPr>
      <w:r>
        <w:rPr>
          <w:rFonts w:hint="eastAsia" w:ascii="宋体" w:hAnsi="宋体" w:cs="宋体"/>
          <w:szCs w:val="21"/>
        </w:rPr>
        <w:t xml:space="preserve">如我单位违反上述承诺内容，自愿接受采购人、主管部门调查处理，并承担由此引发的一切后果。</w:t>
      </w:r>
      <w:r/>
    </w:p>
    <w:p>
      <w:pPr>
        <w:jc w:val="left"/>
        <w:spacing w:line="360" w:lineRule="auto"/>
        <w:rPr>
          <w:rFonts w:ascii="宋体" w:hAnsi="宋体"/>
          <w:szCs w:val="21"/>
        </w:rPr>
      </w:pPr>
      <w:r>
        <w:rPr>
          <w:rFonts w:ascii="宋体" w:hAnsi="宋体"/>
          <w:szCs w:val="21"/>
        </w:rPr>
      </w:r>
      <w:r/>
    </w:p>
    <w:p>
      <w:pPr>
        <w:jc w:val="right"/>
        <w:spacing w:before="25" w:after="25" w:line="360" w:lineRule="auto"/>
        <w:rPr>
          <w:szCs w:val="21"/>
        </w:rPr>
      </w:pPr>
      <w:r>
        <w:rPr>
          <w:rFonts w:hint="eastAsia"/>
          <w:szCs w:val="21"/>
        </w:rPr>
        <w:t xml:space="preserve">供应商名称（加盖电子签章）：</w:t>
      </w:r>
      <w:r>
        <w:rPr>
          <w:rFonts w:hint="eastAsia"/>
          <w:szCs w:val="21"/>
          <w:u w:val="single"/>
        </w:rPr>
        <w:t xml:space="preserve">            </w:t>
      </w:r>
      <w:r>
        <w:rPr>
          <w:rFonts w:hint="eastAsia"/>
          <w:szCs w:val="21"/>
        </w:rPr>
        <w:t xml:space="preserve"> </w:t>
      </w:r>
      <w:r/>
    </w:p>
    <w:p>
      <w:pPr>
        <w:ind w:right="360" w:firstLine="480"/>
        <w:jc w:val="right"/>
        <w:spacing w:line="360" w:lineRule="auto"/>
        <w:rPr>
          <w:szCs w:val="21"/>
        </w:rPr>
      </w:pPr>
      <w:r>
        <w:rPr>
          <w:rFonts w:hint="eastAsia"/>
          <w:szCs w:val="21"/>
        </w:rPr>
        <w:t xml:space="preserve">日期：</w:t>
      </w:r>
      <w:r>
        <w:rPr>
          <w:rFonts w:hint="eastAsia"/>
          <w:szCs w:val="21"/>
          <w:u w:val="single"/>
        </w:rPr>
        <w:t xml:space="preserve"> </w:t>
      </w:r>
      <w:r>
        <w:rPr>
          <w:szCs w:val="21"/>
          <w:u w:val="single"/>
        </w:rPr>
        <w:t xml:space="preserve">  </w:t>
      </w:r>
      <w:r>
        <w:rPr>
          <w:rFonts w:hint="eastAsia"/>
          <w:szCs w:val="21"/>
          <w:u w:val="single"/>
        </w:rPr>
        <w:t xml:space="preserve">  </w:t>
      </w:r>
      <w:r>
        <w:rPr>
          <w:rFonts w:hint="eastAsia"/>
          <w:szCs w:val="21"/>
        </w:rPr>
        <w:t xml:space="preserve">年</w:t>
      </w:r>
      <w:r>
        <w:rPr>
          <w:rFonts w:hint="eastAsia"/>
          <w:szCs w:val="21"/>
          <w:u w:val="single"/>
        </w:rPr>
        <w:t xml:space="preserve">    </w:t>
      </w:r>
      <w:r>
        <w:rPr>
          <w:rFonts w:hint="eastAsia"/>
          <w:szCs w:val="21"/>
        </w:rPr>
        <w:t xml:space="preserve">月</w:t>
      </w:r>
      <w:r>
        <w:rPr>
          <w:rFonts w:hint="eastAsia"/>
          <w:szCs w:val="21"/>
          <w:u w:val="single"/>
        </w:rPr>
        <w:t xml:space="preserve">    </w:t>
      </w:r>
      <w:r>
        <w:rPr>
          <w:rFonts w:hint="eastAsia"/>
          <w:szCs w:val="21"/>
        </w:rPr>
        <w:t xml:space="preserve">日</w:t>
      </w:r>
      <w:r/>
    </w:p>
    <w:p>
      <w:pPr>
        <w:jc w:val="center"/>
        <w:spacing w:line="360" w:lineRule="auto"/>
        <w:rPr>
          <w:rFonts w:ascii="宋体" w:hAnsi="宋体"/>
          <w:bCs/>
          <w:sz w:val="30"/>
          <w:szCs w:val="30"/>
        </w:rPr>
      </w:pPr>
      <w:r>
        <w:rPr>
          <w:rFonts w:ascii="宋体" w:hAnsi="宋体"/>
          <w:bCs/>
          <w:sz w:val="30"/>
          <w:szCs w:val="30"/>
        </w:rPr>
      </w:r>
      <w:r/>
    </w:p>
    <w:p>
      <w:pPr>
        <w:jc w:val="center"/>
        <w:spacing w:line="360" w:lineRule="auto"/>
        <w:rPr>
          <w:rFonts w:ascii="宋体" w:hAnsi="宋体"/>
          <w:b/>
          <w:szCs w:val="21"/>
        </w:rPr>
      </w:pPr>
      <w:r>
        <w:rPr>
          <w:rFonts w:ascii="宋体" w:hAnsi="宋体"/>
          <w:b/>
          <w:szCs w:val="21"/>
        </w:rPr>
      </w:r>
      <w:r/>
    </w:p>
    <w:p>
      <w:pPr>
        <w:spacing w:line="360" w:lineRule="auto"/>
        <w:sectPr>
          <w:footnotePr/>
          <w:endnotePr/>
          <w:type w:val="nextPage"/>
          <w:pgSz w:w="11907" w:h="16840" w:orient="portrait"/>
          <w:pgMar w:top="1440" w:right="1080" w:bottom="1440" w:left="1080" w:header="851" w:footer="851" w:gutter="0"/>
          <w:cols w:num="1" w:sep="0" w:space="720" w:equalWidth="1"/>
          <w:docGrid w:linePitch="360"/>
        </w:sectPr>
      </w:pPr>
      <w:r/>
      <w:r/>
    </w:p>
    <w:p>
      <w:pPr>
        <w:numPr>
          <w:ilvl w:val="0"/>
          <w:numId w:val="13"/>
        </w:numPr>
        <w:jc w:val="center"/>
        <w:spacing w:line="360" w:lineRule="auto"/>
        <w:rPr>
          <w:rFonts w:ascii="宋体" w:hAnsi="宋体" w:cs="宋体"/>
          <w:b/>
          <w:bCs/>
          <w:szCs w:val="21"/>
        </w:rPr>
        <w:outlineLvl w:val="1"/>
      </w:pPr>
      <w:r>
        <w:rPr>
          <w:rFonts w:hint="eastAsia" w:ascii="宋体" w:hAnsi="宋体" w:cs="宋体"/>
          <w:b/>
          <w:bCs/>
          <w:szCs w:val="21"/>
        </w:rPr>
        <w:t xml:space="preserve"> 中小企业声明函（工程）</w:t>
      </w:r>
      <w:r/>
    </w:p>
    <w:p>
      <w:pPr>
        <w:ind w:firstLine="420"/>
        <w:jc w:val="left"/>
        <w:spacing w:line="440" w:lineRule="exact"/>
        <w:widowControl/>
        <w:rPr>
          <w:rFonts w:ascii="宋体" w:hAnsi="宋体" w:cs="宋体"/>
          <w:szCs w:val="21"/>
        </w:rPr>
      </w:pPr>
      <w:r>
        <w:rPr>
          <w:rFonts w:hint="eastAsia" w:ascii="宋体" w:hAnsi="宋体"/>
          <w:sz w:val="24"/>
        </w:rPr>
        <w:t xml:space="preserve"> </w:t>
      </w:r>
      <w:r>
        <w:rPr>
          <w:rFonts w:hint="eastAsia" w:ascii="宋体" w:hAnsi="宋体" w:cs="宋体"/>
          <w:szCs w:val="21"/>
        </w:rPr>
        <w:t xml:space="preserve">本单位（联合体）郑重声明，根据《政府采购促进中小企业发展管理办法》（财库﹝2020﹞46 号）的规定，本单位（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440" w:lineRule="exact"/>
        <w:widowControl/>
        <w:rPr>
          <w:rFonts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    （标的名称） </w:t>
      </w:r>
      <w:r>
        <w:rPr>
          <w:rFonts w:hint="eastAsia" w:ascii="宋体" w:hAnsi="宋体" w:cs="宋体"/>
          <w:szCs w:val="21"/>
        </w:rPr>
        <w:t xml:space="preserve">，属于</w:t>
      </w:r>
      <w:r>
        <w:rPr>
          <w:rFonts w:hint="eastAsia" w:ascii="宋体" w:hAnsi="宋体" w:cs="宋体"/>
          <w:szCs w:val="21"/>
          <w:u w:val="single"/>
        </w:rPr>
        <w:t xml:space="preserve">              </w:t>
      </w:r>
      <w:r>
        <w:rPr>
          <w:rFonts w:hint="eastAsia" w:ascii="宋体" w:hAnsi="宋体" w:cs="宋体"/>
          <w:szCs w:val="21"/>
        </w:rPr>
        <w:t xml:space="preserve">；承建（承接）企业为</w:t>
      </w:r>
      <w:r>
        <w:rPr>
          <w:rFonts w:hint="eastAsia" w:ascii="宋体" w:hAnsi="宋体" w:cs="宋体"/>
          <w:szCs w:val="21"/>
          <w:u w:val="single"/>
        </w:rPr>
        <w:t xml:space="preserve">   （企业名称）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   （中型企业、 小型企业、微型企业）</w:t>
      </w:r>
      <w:r>
        <w:rPr>
          <w:rFonts w:hint="eastAsia" w:ascii="宋体" w:hAnsi="宋体" w:cs="宋体"/>
          <w:szCs w:val="21"/>
        </w:rPr>
        <w:t xml:space="preserve">； </w:t>
      </w:r>
      <w:r/>
    </w:p>
    <w:p>
      <w:pPr>
        <w:ind w:firstLine="420"/>
        <w:jc w:val="left"/>
        <w:spacing w:line="440" w:lineRule="exact"/>
        <w:widowControl/>
        <w:rPr>
          <w:rFonts w:ascii="宋体" w:hAnsi="宋体" w:cs="宋体"/>
          <w:szCs w:val="21"/>
        </w:rPr>
      </w:pPr>
      <w:r>
        <w:rPr>
          <w:rFonts w:hint="eastAsia" w:ascii="宋体" w:hAnsi="宋体" w:cs="宋体"/>
          <w:szCs w:val="21"/>
        </w:rPr>
        <w:t xml:space="preserve">2.</w:t>
      </w:r>
      <w:r>
        <w:rPr>
          <w:rFonts w:hint="eastAsia" w:ascii="宋体" w:hAnsi="宋体" w:cs="宋体"/>
          <w:szCs w:val="21"/>
          <w:u w:val="single"/>
        </w:rPr>
        <w:t xml:space="preserve">    （标的名称） </w:t>
      </w:r>
      <w:r>
        <w:rPr>
          <w:rFonts w:hint="eastAsia" w:ascii="宋体" w:hAnsi="宋体" w:cs="宋体"/>
          <w:szCs w:val="21"/>
        </w:rPr>
        <w:t xml:space="preserve">，属于</w:t>
      </w:r>
      <w:r>
        <w:rPr>
          <w:rFonts w:hint="eastAsia" w:ascii="宋体" w:hAnsi="宋体" w:cs="宋体"/>
          <w:szCs w:val="21"/>
          <w:u w:val="single"/>
        </w:rPr>
        <w:t xml:space="preserve">               </w:t>
      </w:r>
      <w:r>
        <w:rPr>
          <w:rFonts w:hint="eastAsia" w:ascii="宋体" w:hAnsi="宋体" w:cs="宋体"/>
          <w:szCs w:val="21"/>
        </w:rPr>
        <w:t xml:space="preserve">；承建（承接）企业为</w:t>
      </w:r>
      <w:r>
        <w:rPr>
          <w:rFonts w:hint="eastAsia" w:ascii="宋体" w:hAnsi="宋体" w:cs="宋体"/>
          <w:szCs w:val="21"/>
          <w:u w:val="single"/>
        </w:rPr>
        <w:t xml:space="preserve">   （企业名称）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   （中型企业、 小型企业、微型企业）</w:t>
      </w:r>
      <w:r>
        <w:rPr>
          <w:rFonts w:hint="eastAsia" w:ascii="宋体" w:hAnsi="宋体" w:cs="宋体"/>
          <w:szCs w:val="21"/>
        </w:rPr>
        <w:t xml:space="preserve">； </w:t>
      </w:r>
      <w:r/>
    </w:p>
    <w:p>
      <w:pPr>
        <w:ind w:firstLine="420"/>
        <w:jc w:val="left"/>
        <w:spacing w:line="440" w:lineRule="exact"/>
        <w:widowControl/>
        <w:rPr>
          <w:rFonts w:ascii="宋体" w:hAnsi="宋体" w:cs="宋体"/>
          <w:szCs w:val="21"/>
        </w:rPr>
      </w:pPr>
      <w:r>
        <w:rPr>
          <w:rFonts w:hint="eastAsia" w:ascii="宋体" w:hAnsi="宋体" w:cs="宋体"/>
          <w:szCs w:val="21"/>
        </w:rPr>
        <w:t xml:space="preserve">……</w:t>
      </w:r>
      <w:r/>
    </w:p>
    <w:p>
      <w:pPr>
        <w:ind w:firstLine="420"/>
        <w:jc w:val="left"/>
        <w:spacing w:line="440" w:lineRule="exact"/>
        <w:widowControl/>
        <w:rPr>
          <w:rFonts w:ascii="宋体" w:hAnsi="宋体" w:cs="宋体"/>
          <w:szCs w:val="21"/>
        </w:rPr>
      </w:pPr>
      <w:r>
        <w:rPr>
          <w:rFonts w:hint="eastAsia" w:ascii="宋体" w:hAnsi="宋体" w:cs="宋体"/>
          <w:szCs w:val="21"/>
        </w:rPr>
        <w:t xml:space="preserve">以上企业，不属于大企业的分支机构，不存在控股股东 为大企业的情形，也不存在与大企业的负责人为同一人的情形。</w:t>
      </w:r>
      <w:r/>
    </w:p>
    <w:p>
      <w:pPr>
        <w:ind w:firstLine="420"/>
        <w:jc w:val="left"/>
        <w:spacing w:line="440" w:lineRule="exact"/>
        <w:widowControl/>
        <w:rPr>
          <w:rFonts w:ascii="宋体" w:hAnsi="宋体" w:cs="宋体"/>
          <w:szCs w:val="21"/>
        </w:rPr>
      </w:pPr>
      <w:r>
        <w:rPr>
          <w:rFonts w:hint="eastAsia" w:ascii="宋体" w:hAnsi="宋体" w:cs="宋体"/>
          <w:szCs w:val="21"/>
        </w:rPr>
        <w:t xml:space="preserve">本企业对上述声明内容的真实性负责。如有虚假，将依法承担相应责任。</w:t>
      </w:r>
      <w:r/>
    </w:p>
    <w:p>
      <w:pPr>
        <w:jc w:val="left"/>
        <w:spacing w:line="400" w:lineRule="exact"/>
        <w:widowControl/>
        <w:rPr>
          <w:rFonts w:ascii="宋体" w:hAnsi="宋体" w:cs="宋体"/>
          <w:szCs w:val="21"/>
        </w:rPr>
      </w:pPr>
      <w:r>
        <w:rPr>
          <w:rFonts w:ascii="宋体" w:hAnsi="宋体" w:cs="宋体"/>
          <w:szCs w:val="21"/>
        </w:rPr>
      </w:r>
      <w:r/>
    </w:p>
    <w:p>
      <w:pPr>
        <w:spacing w:line="400" w:lineRule="exact"/>
        <w:widowControl/>
        <w:rPr>
          <w:rFonts w:ascii="宋体" w:hAnsi="宋体" w:cs="宋体"/>
          <w:szCs w:val="21"/>
        </w:rPr>
      </w:pPr>
      <w:r>
        <w:rPr>
          <w:rFonts w:hint="eastAsia" w:ascii="宋体" w:hAnsi="宋体" w:cs="宋体"/>
          <w:szCs w:val="21"/>
        </w:rPr>
        <w:t xml:space="preserve">企业名称（</w:t>
      </w:r>
      <w:r>
        <w:rPr>
          <w:rFonts w:hint="eastAsia"/>
          <w:szCs w:val="21"/>
        </w:rPr>
        <w:t xml:space="preserve">加盖电子签章</w:t>
      </w:r>
      <w:r>
        <w:rPr>
          <w:rFonts w:hint="eastAsia" w:ascii="宋体" w:hAnsi="宋体" w:cs="宋体"/>
          <w:szCs w:val="21"/>
        </w:rPr>
        <w:t xml:space="preserve">）： </w:t>
      </w:r>
      <w:r/>
    </w:p>
    <w:p>
      <w:pPr>
        <w:spacing w:line="400" w:lineRule="exact"/>
        <w:widowControl/>
        <w:rPr>
          <w:rFonts w:ascii="宋体" w:hAnsi="宋体" w:cs="宋体"/>
          <w:szCs w:val="21"/>
        </w:rPr>
      </w:pPr>
      <w:r>
        <w:rPr>
          <w:rFonts w:hint="eastAsia" w:ascii="宋体" w:hAnsi="宋体" w:cs="宋体"/>
          <w:szCs w:val="21"/>
        </w:rPr>
        <w:t xml:space="preserve">日 期：</w:t>
      </w:r>
      <w:r/>
    </w:p>
    <w:p>
      <w:pPr>
        <w:jc w:val="left"/>
        <w:widowControl/>
        <w:rPr>
          <w:rFonts w:ascii="宋体" w:hAnsi="宋体" w:cs="宋体"/>
          <w:b/>
          <w:szCs w:val="21"/>
        </w:rPr>
      </w:pPr>
      <w:r>
        <w:rPr>
          <w:rFonts w:ascii="宋体" w:hAnsi="宋体" w:cs="宋体"/>
          <w:b/>
          <w:szCs w:val="21"/>
        </w:rPr>
      </w:r>
      <w:r/>
    </w:p>
    <w:p>
      <w:pPr>
        <w:jc w:val="left"/>
        <w:widowControl/>
        <w:rPr>
          <w:rFonts w:ascii="宋体" w:hAnsi="宋体" w:cs="宋体"/>
          <w:b/>
          <w:szCs w:val="21"/>
        </w:rPr>
      </w:pPr>
      <w:r>
        <w:rPr>
          <w:rFonts w:ascii="宋体" w:hAnsi="宋体" w:cs="宋体"/>
          <w:b/>
          <w:szCs w:val="21"/>
        </w:rPr>
      </w:r>
      <w:r/>
    </w:p>
    <w:p>
      <w:pPr>
        <w:ind w:firstLine="420"/>
        <w:spacing w:line="360" w:lineRule="exact"/>
        <w:rPr>
          <w:rFonts w:ascii="宋体" w:hAnsi="宋体" w:cs="宋体"/>
          <w:szCs w:val="21"/>
        </w:rPr>
      </w:pPr>
      <w:r>
        <w:rPr>
          <w:rFonts w:hint="eastAsia" w:ascii="宋体" w:hAnsi="宋体" w:cs="宋体"/>
          <w:szCs w:val="21"/>
        </w:rPr>
        <w:t xml:space="preserve">说明：</w:t>
      </w:r>
      <w:r/>
    </w:p>
    <w:p>
      <w:pPr>
        <w:ind w:firstLine="420"/>
        <w:spacing w:line="360" w:lineRule="exact"/>
        <w:rPr>
          <w:rFonts w:ascii="宋体" w:hAnsi="宋体" w:cs="宋体"/>
          <w:szCs w:val="21"/>
        </w:rPr>
      </w:pPr>
      <w:r>
        <w:rPr>
          <w:rFonts w:hint="eastAsia" w:ascii="宋体" w:hAnsi="宋体" w:cs="宋体"/>
          <w:szCs w:val="21"/>
        </w:rPr>
        <w:t xml:space="preserve">1、从业人员、营业收入、资产总额要填报上一年度数据，无上一年度数据的新成立企业可不填报。</w:t>
      </w:r>
      <w:r/>
    </w:p>
    <w:p>
      <w:pPr>
        <w:ind w:firstLine="420"/>
        <w:spacing w:line="360" w:lineRule="exact"/>
        <w:rPr>
          <w:rFonts w:ascii="宋体" w:hAnsi="宋体" w:cs="宋体"/>
          <w:szCs w:val="21"/>
        </w:rPr>
      </w:pPr>
      <w:r>
        <w:rPr>
          <w:rFonts w:hint="eastAsia" w:ascii="宋体" w:hAnsi="宋体" w:cs="宋体"/>
          <w:szCs w:val="21"/>
        </w:rPr>
        <w:t xml:space="preserve">2、中小微企业划型标准请对照《关于印发中小企业划型标准规定的通知》工信部联企业〔2011〕300号，文件网址如下：</w:t>
      </w:r>
      <w:r>
        <w:fldChar w:fldCharType="begin"/>
      </w:r>
      <w:r>
        <w:instrText xml:space="preserve"> HYPERLINK "http://www.gov.cn/zwgk/2011-07/04/content_1898747.htm" </w:instrText>
      </w:r>
      <w:r>
        <w:fldChar w:fldCharType="separate"/>
      </w:r>
      <w:r>
        <w:rPr>
          <w:rFonts w:hint="eastAsia" w:ascii="宋体" w:hAnsi="宋体" w:cs="宋体"/>
          <w:szCs w:val="21"/>
        </w:rPr>
        <w:t xml:space="preserve">http://www.gov.cn/zwgk/2011-07/04/content_1898747.htm</w:t>
      </w:r>
      <w:r>
        <w:rPr>
          <w:rFonts w:hint="eastAsia" w:ascii="宋体" w:hAnsi="宋体" w:cs="宋体"/>
          <w:szCs w:val="21"/>
        </w:rPr>
        <w:fldChar w:fldCharType="end"/>
      </w:r>
      <w:r>
        <w:rPr>
          <w:rFonts w:hint="eastAsia" w:ascii="宋体" w:hAnsi="宋体" w:cs="宋体"/>
          <w:szCs w:val="21"/>
        </w:rPr>
        <w:t xml:space="preserve">。</w:t>
      </w:r>
      <w:r/>
    </w:p>
    <w:p>
      <w:pPr>
        <w:ind w:firstLine="420"/>
        <w:spacing w:line="360" w:lineRule="exact"/>
        <w:rPr>
          <w:rFonts w:ascii="宋体" w:hAnsi="宋体" w:cs="宋体"/>
          <w:szCs w:val="21"/>
        </w:rPr>
      </w:pPr>
      <w:r>
        <w:rPr>
          <w:rFonts w:hint="eastAsia" w:ascii="宋体" w:hAnsi="宋体" w:cs="宋体"/>
          <w:szCs w:val="21"/>
        </w:rPr>
        <w:t xml:space="preserve">3、本项目采购标的所属行业为 </w:t>
      </w:r>
      <w:r>
        <w:rPr>
          <w:rFonts w:hint="eastAsia" w:ascii="宋体" w:hAnsi="宋体" w:cs="宋体"/>
          <w:b/>
          <w:bCs/>
          <w:szCs w:val="21"/>
          <w:u w:val="single"/>
        </w:rPr>
        <w:t xml:space="preserve">建筑业 。</w:t>
      </w:r>
      <w:r/>
    </w:p>
    <w:p>
      <w:pPr>
        <w:ind w:firstLine="420"/>
        <w:spacing w:line="360" w:lineRule="exact"/>
        <w:rPr>
          <w:rFonts w:ascii="宋体" w:hAnsi="宋体" w:cs="宋体"/>
          <w:szCs w:val="21"/>
        </w:rPr>
      </w:pPr>
      <w:r>
        <w:rPr>
          <w:rFonts w:hint="eastAsia" w:ascii="宋体" w:hAnsi="宋体" w:cs="宋体"/>
          <w:szCs w:val="21"/>
        </w:rPr>
        <w:t xml:space="preserve">4、成交供应商的中小企业声明函将在结果公告中对外公示，声明函内容不实的，属于提供虚假材料谋取成交，将依照《中华人民共和国政府采购法》等国家有关规定追究相应责任。</w:t>
      </w:r>
      <w:r/>
    </w:p>
    <w:p>
      <w:pPr>
        <w:ind w:firstLine="494"/>
        <w:spacing w:line="360" w:lineRule="auto"/>
        <w:rPr>
          <w:rFonts w:ascii="宋体" w:hAnsi="宋体" w:cs="宋体"/>
          <w:szCs w:val="21"/>
        </w:rPr>
      </w:pPr>
      <w:r>
        <w:rPr>
          <w:rFonts w:ascii="宋体" w:hAnsi="宋体" w:cs="宋体"/>
          <w:szCs w:val="21"/>
        </w:rPr>
      </w:r>
      <w:r/>
    </w:p>
    <w:p>
      <w:pPr>
        <w:ind w:right="561"/>
        <w:spacing w:line="360" w:lineRule="auto"/>
        <w:rPr>
          <w:rFonts w:ascii="宋体" w:hAnsi="宋体" w:cs="宋体"/>
          <w:szCs w:val="21"/>
        </w:rPr>
      </w:pPr>
      <w:r>
        <w:rPr>
          <w:rFonts w:ascii="宋体" w:hAnsi="宋体" w:cs="宋体"/>
          <w:szCs w:val="21"/>
        </w:rPr>
      </w:r>
      <w:r/>
    </w:p>
    <w:p>
      <w:pPr>
        <w:numPr>
          <w:ilvl w:val="0"/>
          <w:numId w:val="13"/>
        </w:numPr>
        <w:jc w:val="center"/>
        <w:spacing w:line="360" w:lineRule="auto"/>
        <w:rPr>
          <w:rFonts w:ascii="宋体" w:hAnsi="宋体" w:cs="宋体"/>
          <w:b/>
          <w:szCs w:val="21"/>
        </w:rPr>
        <w:outlineLvl w:val="1"/>
      </w:pPr>
      <w:r>
        <w:rPr>
          <w:rFonts w:hint="eastAsia" w:ascii="宋体" w:hAnsi="宋体" w:cs="宋体"/>
          <w:b/>
          <w:bCs/>
          <w:szCs w:val="21"/>
        </w:rPr>
        <w:br w:type="page" w:clear="all"/>
      </w:r>
      <w:r>
        <w:rPr>
          <w:rFonts w:hint="eastAsia" w:ascii="宋体" w:hAnsi="宋体" w:cs="宋体"/>
          <w:b/>
          <w:bCs/>
          <w:szCs w:val="21"/>
        </w:rPr>
        <w:t xml:space="preserve">残疾人福利性单位声明函（如有）</w:t>
      </w:r>
      <w:r/>
    </w:p>
    <w:p>
      <w:pPr>
        <w:ind w:firstLine="480"/>
        <w:spacing w:line="360" w:lineRule="auto"/>
        <w:rPr>
          <w:rFonts w:ascii="宋体" w:hAnsi="宋体" w:cs="宋体"/>
          <w:szCs w:val="21"/>
        </w:rPr>
      </w:pPr>
      <w:r>
        <w:rPr>
          <w:rFonts w:hint="eastAsia" w:ascii="宋体" w:hAnsi="宋体" w:cs="宋体"/>
          <w:szCs w:val="21"/>
        </w:rPr>
        <w:t xml:space="preserve">本单位郑重声明，根据《财政部民政部中国残疾人联合会关于促进残疾人就业政府采购政策的通知》（财库〔2017〕141号）的规定，本单位为符合条件的残疾人福利性单位，且本单位参加______单位的竞争性磋商文件编号为______的</w:t>
      </w:r>
      <w:r>
        <w:rPr>
          <w:rFonts w:hint="eastAsia" w:ascii="宋体" w:hAnsi="宋体" w:cs="宋体"/>
          <w:szCs w:val="21"/>
          <w:u w:val="single"/>
        </w:rPr>
        <w:t xml:space="preserve">       </w:t>
      </w:r>
      <w:r>
        <w:rPr>
          <w:rFonts w:hint="eastAsia" w:ascii="宋体" w:hAnsi="宋体" w:cs="宋体"/>
          <w:szCs w:val="21"/>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cs="宋体"/>
          <w:szCs w:val="21"/>
        </w:rPr>
      </w:pPr>
      <w:r>
        <w:rPr>
          <w:rFonts w:hint="eastAsia" w:ascii="宋体" w:hAnsi="宋体" w:cs="宋体"/>
          <w:szCs w:val="21"/>
        </w:rPr>
        <w:t xml:space="preserve">本单位在本次政府采购活动中提供的残疾人福利单位产品报价合计为人民币（大写）</w:t>
      </w:r>
      <w:r>
        <w:rPr>
          <w:rFonts w:hint="eastAsia" w:ascii="宋体" w:hAnsi="宋体" w:cs="宋体"/>
          <w:szCs w:val="21"/>
          <w:u w:val="single"/>
        </w:rPr>
        <w:t xml:space="preserve">      </w:t>
      </w:r>
      <w:r>
        <w:rPr>
          <w:rFonts w:hint="eastAsia" w:ascii="宋体" w:hAnsi="宋体" w:cs="宋体"/>
          <w:szCs w:val="21"/>
        </w:rPr>
        <w:t xml:space="preserve">圆整（￥：     ）。</w:t>
      </w:r>
      <w:r/>
    </w:p>
    <w:p>
      <w:pPr>
        <w:ind w:firstLine="480"/>
        <w:spacing w:line="360" w:lineRule="auto"/>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firstLine="480"/>
        <w:spacing w:line="360" w:lineRule="auto"/>
        <w:rPr>
          <w:rFonts w:ascii="宋体" w:hAnsi="宋体" w:cs="宋体"/>
          <w:spacing w:val="6"/>
          <w:szCs w:val="21"/>
        </w:rPr>
      </w:pPr>
      <w:r>
        <w:rPr>
          <w:rFonts w:hint="eastAsia" w:ascii="宋体" w:hAnsi="宋体" w:cs="宋体"/>
          <w:szCs w:val="21"/>
        </w:rPr>
        <w:t xml:space="preserve">（备注：成交供应商为残疾人福利单位的，此声明函将随成交结果同时公告，接受社会监督）</w:t>
      </w:r>
      <w:r/>
    </w:p>
    <w:p>
      <w:pPr>
        <w:ind w:firstLine="624"/>
        <w:jc w:val="center"/>
        <w:spacing w:line="360" w:lineRule="auto"/>
        <w:tabs>
          <w:tab w:val="left" w:pos="4860" w:leader="none"/>
        </w:tabs>
        <w:rPr>
          <w:rFonts w:ascii="宋体" w:hAnsi="宋体" w:cs="宋体"/>
          <w:szCs w:val="21"/>
        </w:rPr>
      </w:pPr>
      <w:r>
        <w:rPr>
          <w:rFonts w:hint="eastAsia" w:ascii="宋体" w:hAnsi="宋体" w:cs="宋体"/>
          <w:spacing w:val="6"/>
          <w:szCs w:val="21"/>
        </w:rPr>
        <w:t xml:space="preserve">      </w:t>
      </w:r>
      <w:r>
        <w:rPr>
          <w:rFonts w:hint="eastAsia" w:ascii="宋体" w:hAnsi="宋体" w:cs="宋体"/>
          <w:szCs w:val="21"/>
        </w:rPr>
        <w:t xml:space="preserve">                     供应商全称（</w:t>
      </w:r>
      <w:r>
        <w:rPr>
          <w:rFonts w:hint="eastAsia"/>
          <w:szCs w:val="21"/>
        </w:rPr>
        <w:t xml:space="preserve">加盖电子签章</w:t>
      </w:r>
      <w:r>
        <w:rPr>
          <w:rFonts w:hint="eastAsia" w:ascii="宋体" w:hAnsi="宋体" w:cs="宋体"/>
          <w:szCs w:val="21"/>
        </w:rPr>
        <w:t xml:space="preserve">）：</w:t>
      </w:r>
      <w:r/>
    </w:p>
    <w:p>
      <w:pPr>
        <w:ind w:firstLine="480"/>
        <w:jc w:val="center"/>
        <w:spacing w:line="360" w:lineRule="auto"/>
        <w:tabs>
          <w:tab w:val="left" w:pos="4860" w:leader="none"/>
        </w:tabs>
        <w:rPr>
          <w:rFonts w:ascii="宋体" w:hAnsi="宋体" w:cs="宋体"/>
          <w:szCs w:val="21"/>
        </w:rPr>
      </w:pPr>
      <w:r>
        <w:rPr>
          <w:rFonts w:hint="eastAsia" w:ascii="宋体" w:hAnsi="宋体" w:cs="宋体"/>
          <w:szCs w:val="21"/>
        </w:rPr>
        <w:t xml:space="preserve">                              日  期：</w:t>
      </w:r>
      <w:r/>
    </w:p>
    <w:p>
      <w:pPr>
        <w:jc w:val="left"/>
        <w:spacing w:line="360" w:lineRule="auto"/>
        <w:shd w:val="clear" w:color="auto" w:fill="ffffff"/>
        <w:rPr>
          <w:rFonts w:ascii="宋体" w:hAnsi="宋体" w:cs="宋体"/>
          <w:szCs w:val="21"/>
        </w:rPr>
      </w:pPr>
      <w:r>
        <w:rPr>
          <w:rFonts w:hint="eastAsia" w:ascii="宋体" w:hAnsi="宋体" w:cs="宋体"/>
          <w:szCs w:val="21"/>
        </w:rPr>
        <w:t xml:space="preserve">享受政府采购支持政策的残疾人福利性单位应当同时满足以下条件：</w:t>
      </w:r>
      <w:r/>
    </w:p>
    <w:p>
      <w:pPr>
        <w:jc w:val="left"/>
        <w:spacing w:line="360" w:lineRule="auto"/>
        <w:shd w:val="clear" w:color="auto" w:fill="ffffff"/>
        <w:rPr>
          <w:rFonts w:ascii="宋体" w:hAnsi="宋体" w:cs="宋体"/>
          <w:szCs w:val="21"/>
        </w:rPr>
      </w:pPr>
      <w:r>
        <w:rPr>
          <w:rFonts w:hint="eastAsia" w:ascii="宋体" w:hAnsi="宋体" w:cs="宋体"/>
          <w:szCs w:val="21"/>
        </w:rPr>
        <w:t xml:space="preserve">　　（一）安置的残疾人占本单位在职职工人数的比例不低于25%（含25%），并且安置的残疾人人数不少于10人（含10人）；</w:t>
      </w:r>
      <w:r/>
    </w:p>
    <w:p>
      <w:pPr>
        <w:jc w:val="left"/>
        <w:spacing w:line="360" w:lineRule="auto"/>
        <w:shd w:val="clear" w:color="auto" w:fill="ffffff"/>
        <w:rPr>
          <w:rFonts w:ascii="宋体" w:hAnsi="宋体" w:cs="宋体"/>
          <w:szCs w:val="21"/>
        </w:rPr>
      </w:pPr>
      <w:r>
        <w:rPr>
          <w:rFonts w:hint="eastAsia" w:ascii="宋体" w:hAnsi="宋体" w:cs="宋体"/>
          <w:szCs w:val="21"/>
        </w:rPr>
        <w:t xml:space="preserve">　　（二）依法与安置的每位残疾人签订了一年以上（含一年）的劳动合同或服务协议；</w:t>
      </w:r>
      <w:r/>
    </w:p>
    <w:p>
      <w:pPr>
        <w:jc w:val="left"/>
        <w:spacing w:line="360" w:lineRule="auto"/>
        <w:shd w:val="clear" w:color="auto" w:fill="ffffff"/>
        <w:rPr>
          <w:rFonts w:ascii="宋体" w:hAnsi="宋体" w:cs="宋体"/>
          <w:szCs w:val="21"/>
        </w:rPr>
      </w:pPr>
      <w:r>
        <w:rPr>
          <w:rFonts w:hint="eastAsia" w:ascii="宋体" w:hAnsi="宋体" w:cs="宋体"/>
          <w:szCs w:val="21"/>
        </w:rPr>
        <w:t xml:space="preserve">　　（三）为安置的每位残疾人按月足额缴纳了基本养老保险、基本医疗保险、失业保险、工伤保险和生育保险等社会保险费；</w:t>
      </w:r>
      <w:r/>
    </w:p>
    <w:p>
      <w:pPr>
        <w:jc w:val="left"/>
        <w:spacing w:line="360" w:lineRule="auto"/>
        <w:shd w:val="clear" w:color="auto" w:fill="ffffff"/>
        <w:rPr>
          <w:rFonts w:ascii="宋体" w:hAnsi="宋体" w:cs="宋体"/>
          <w:szCs w:val="21"/>
        </w:rPr>
      </w:pPr>
      <w:r>
        <w:rPr>
          <w:rFonts w:hint="eastAsia" w:ascii="宋体" w:hAnsi="宋体" w:cs="宋体"/>
          <w:szCs w:val="21"/>
        </w:rPr>
        <w:t xml:space="preserve">　　（四）通过银行等金融机构向安置的每位残疾人，按月支付了不低于单位所在区县适用的经省级人民政府批准的月最低工资标准的工资；</w:t>
      </w:r>
      <w:r/>
    </w:p>
    <w:p>
      <w:pPr>
        <w:jc w:val="left"/>
        <w:spacing w:line="360" w:lineRule="auto"/>
        <w:shd w:val="clear" w:color="auto" w:fill="ffffff"/>
        <w:rPr>
          <w:rFonts w:ascii="宋体" w:hAnsi="宋体" w:cs="宋体"/>
          <w:szCs w:val="21"/>
        </w:rPr>
      </w:pPr>
      <w:r>
        <w:rPr>
          <w:rFonts w:hint="eastAsia" w:ascii="宋体" w:hAnsi="宋体" w:cs="宋体"/>
          <w:szCs w:val="21"/>
        </w:rPr>
        <w:t xml:space="preserve">　　（五）提供本单位制造的货物、承担的工程或者服务（以下简称产品），或者提供其他残疾人福利性单位制造的货物（不包括使用非残疾人福利性单位注册商标的货物）。</w:t>
      </w:r>
      <w:r/>
    </w:p>
    <w:p>
      <w:pPr>
        <w:ind w:firstLine="480"/>
        <w:jc w:val="left"/>
        <w:spacing w:line="360" w:lineRule="auto"/>
        <w:shd w:val="clear" w:color="auto" w:fill="ffffff"/>
        <w:rPr>
          <w:rFonts w:ascii="宋体" w:hAnsi="宋体" w:cs="宋体"/>
          <w:szCs w:val="21"/>
        </w:rPr>
      </w:pPr>
      <w:r>
        <w:rPr>
          <w:rFonts w:hint="eastAsia" w:ascii="宋体" w:hAnsi="宋体" w:cs="宋体"/>
          <w:szCs w:val="21"/>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numPr>
          <w:ilvl w:val="0"/>
          <w:numId w:val="13"/>
        </w:numPr>
        <w:jc w:val="center"/>
        <w:spacing w:line="360" w:lineRule="auto"/>
        <w:rPr>
          <w:rFonts w:ascii="宋体" w:hAnsi="宋体" w:cs="宋体"/>
          <w:b/>
          <w:bCs/>
          <w:szCs w:val="21"/>
        </w:rPr>
        <w:outlineLvl w:val="1"/>
      </w:pPr>
      <w:r>
        <w:rPr>
          <w:rFonts w:hint="eastAsia" w:ascii="宋体" w:hAnsi="宋体" w:cs="宋体"/>
          <w:b/>
          <w:bCs/>
          <w:szCs w:val="21"/>
        </w:rPr>
        <w:br w:type="page" w:clear="all"/>
      </w:r>
      <w:r>
        <w:rPr>
          <w:rFonts w:hint="eastAsia" w:ascii="宋体" w:hAnsi="宋体" w:cs="宋体"/>
          <w:b/>
          <w:bCs/>
          <w:szCs w:val="21"/>
        </w:rPr>
        <w:t xml:space="preserve">监狱企业证明函（如有）</w:t>
      </w:r>
      <w:r/>
    </w:p>
    <w:p>
      <w:pPr>
        <w:ind w:firstLine="646"/>
        <w:jc w:val="left"/>
        <w:spacing w:line="360" w:lineRule="auto"/>
        <w:rPr>
          <w:rFonts w:ascii="宋体" w:hAnsi="宋体" w:cs="宋体"/>
          <w:szCs w:val="21"/>
        </w:rPr>
      </w:pPr>
      <w:r>
        <w:rPr>
          <w:rFonts w:hint="eastAsia" w:ascii="宋体" w:hAnsi="宋体" w:cs="宋体"/>
          <w:szCs w:val="21"/>
          <w:lang w:bidi="ar"/>
        </w:rPr>
        <w:t xml:space="preserve">根据《财政部 司法部关于政府采购支持监狱企业发展有关问题的通知》（财库〔2014〕68号）的规定，          （填写供应商法定全称）为监狱企业。</w:t>
      </w:r>
      <w:r/>
    </w:p>
    <w:p>
      <w:pPr>
        <w:ind w:firstLine="646"/>
        <w:jc w:val="left"/>
        <w:spacing w:line="360" w:lineRule="auto"/>
        <w:rPr>
          <w:rFonts w:ascii="宋体" w:hAnsi="宋体" w:cs="宋体"/>
          <w:szCs w:val="21"/>
        </w:rPr>
      </w:pPr>
      <w:r>
        <w:rPr>
          <w:rFonts w:hint="eastAsia" w:ascii="宋体" w:hAnsi="宋体" w:cs="宋体"/>
          <w:szCs w:val="21"/>
          <w:lang w:bidi="ar"/>
        </w:rPr>
        <w:t xml:space="preserve">特此声明。</w:t>
      </w:r>
      <w:r/>
    </w:p>
    <w:p>
      <w:pPr>
        <w:ind w:firstLine="1440"/>
        <w:jc w:val="left"/>
        <w:spacing w:line="360" w:lineRule="auto"/>
        <w:rPr>
          <w:rFonts w:ascii="宋体" w:hAnsi="宋体" w:cs="宋体"/>
          <w:szCs w:val="21"/>
        </w:rPr>
      </w:pPr>
      <w:r>
        <w:rPr>
          <w:rFonts w:ascii="宋体" w:hAnsi="宋体" w:cs="宋体"/>
          <w:szCs w:val="21"/>
        </w:rPr>
      </w:r>
      <w:r/>
    </w:p>
    <w:p>
      <w:pPr>
        <w:ind w:firstLine="1440"/>
        <w:jc w:val="left"/>
        <w:spacing w:line="360" w:lineRule="auto"/>
        <w:rPr>
          <w:rFonts w:ascii="宋体" w:hAnsi="宋体" w:cs="宋体"/>
          <w:szCs w:val="21"/>
        </w:rPr>
      </w:pPr>
      <w:r>
        <w:rPr>
          <w:rFonts w:hint="eastAsia" w:ascii="宋体" w:hAnsi="宋体" w:cs="宋体"/>
          <w:szCs w:val="21"/>
          <w:lang w:bidi="ar"/>
        </w:rPr>
        <w:t xml:space="preserve">省级以上监狱管理局、戒毒管理局（含新疆生产建设兵团）（盖章）：</w:t>
      </w:r>
      <w:r/>
    </w:p>
    <w:p>
      <w:pPr>
        <w:jc w:val="left"/>
        <w:spacing w:line="360" w:lineRule="auto"/>
        <w:rPr>
          <w:rFonts w:ascii="宋体" w:hAnsi="宋体" w:cs="宋体"/>
          <w:b/>
          <w:bCs/>
          <w:szCs w:val="21"/>
        </w:rPr>
      </w:pPr>
      <w:r>
        <w:rPr>
          <w:rFonts w:hint="eastAsia" w:ascii="宋体" w:hAnsi="宋体" w:cs="宋体"/>
          <w:szCs w:val="21"/>
          <w:lang w:bidi="ar"/>
        </w:rPr>
        <w:t xml:space="preserve">                                    日  期：</w:t>
      </w:r>
      <w:r/>
    </w:p>
    <w:p>
      <w:pPr>
        <w:spacing w:line="360" w:lineRule="auto"/>
        <w:rPr>
          <w:rFonts w:ascii="宋体" w:hAnsi="宋体" w:cs="宋体"/>
          <w:szCs w:val="21"/>
          <w:lang w:bidi="zh-CN"/>
        </w:rPr>
      </w:pPr>
      <w:r>
        <w:rPr>
          <w:rFonts w:ascii="宋体" w:hAnsi="宋体" w:cs="宋体"/>
          <w:szCs w:val="21"/>
          <w:lang w:bidi="zh-CN"/>
        </w:rPr>
      </w:r>
      <w:r/>
    </w:p>
    <w:p>
      <w:pPr>
        <w:ind w:firstLine="1440"/>
        <w:jc w:val="left"/>
        <w:spacing w:line="360" w:lineRule="auto"/>
        <w:rPr>
          <w:rFonts w:ascii="宋体" w:hAnsi="宋体" w:cs="宋体"/>
          <w:szCs w:val="21"/>
          <w:lang w:bidi="ar"/>
        </w:rPr>
        <w:sectPr>
          <w:footnotePr/>
          <w:endnotePr/>
          <w:type w:val="nextPage"/>
          <w:pgSz w:w="11907" w:h="16840" w:orient="portrait"/>
          <w:pgMar w:top="1440" w:right="1080" w:bottom="1440" w:left="1080" w:header="851" w:footer="851" w:gutter="0"/>
          <w:cols w:num="1" w:sep="0" w:space="720" w:equalWidth="1"/>
          <w:docGrid w:linePitch="360"/>
        </w:sectPr>
      </w:pPr>
      <w:r>
        <w:rPr>
          <w:rFonts w:hint="eastAsia" w:ascii="宋体" w:hAnsi="宋体" w:cs="宋体"/>
          <w:b/>
          <w:bCs/>
          <w:szCs w:val="21"/>
        </w:rPr>
        <w:t xml:space="preserve"> </w:t>
      </w:r>
      <w:r/>
    </w:p>
    <w:p>
      <w:pPr>
        <w:numPr>
          <w:ilvl w:val="0"/>
          <w:numId w:val="13"/>
        </w:numPr>
        <w:jc w:val="center"/>
        <w:spacing w:line="360" w:lineRule="auto"/>
        <w:rPr>
          <w:rFonts w:ascii="宋体" w:hAnsi="宋体" w:cs="宋体"/>
          <w:b/>
          <w:bCs/>
          <w:szCs w:val="21"/>
        </w:rPr>
        <w:outlineLvl w:val="1"/>
      </w:pPr>
      <w:r>
        <w:rPr>
          <w:rFonts w:hint="eastAsia" w:ascii="宋体" w:hAnsi="宋体" w:cs="宋体"/>
          <w:b/>
          <w:bCs/>
          <w:szCs w:val="21"/>
        </w:rPr>
        <w:t xml:space="preserve">磋商响应函</w:t>
      </w:r>
      <w:r/>
    </w:p>
    <w:p>
      <w:pPr>
        <w:pStyle w:val="1153"/>
        <w:ind w:firstLine="420"/>
        <w:rPr>
          <w:rFonts w:ascii="宋体" w:hAnsi="宋体"/>
          <w:b/>
          <w:bCs/>
          <w:sz w:val="21"/>
          <w:szCs w:val="21"/>
        </w:rPr>
      </w:pPr>
      <w:r>
        <w:rPr>
          <w:rFonts w:hint="eastAsia" w:ascii="宋体" w:hAnsi="宋体"/>
          <w:sz w:val="21"/>
          <w:szCs w:val="21"/>
        </w:rPr>
        <w:t xml:space="preserve">致：</w:t>
      </w:r>
      <w:r>
        <w:rPr>
          <w:rFonts w:hint="eastAsia" w:ascii="宋体" w:hAnsi="宋体"/>
          <w:b/>
          <w:bCs/>
          <w:sz w:val="21"/>
          <w:szCs w:val="21"/>
          <w:u w:val="single"/>
        </w:rPr>
        <w:t xml:space="preserve">     </w:t>
      </w:r>
      <w:r>
        <w:rPr>
          <w:rFonts w:hint="eastAsia" w:ascii="宋体" w:hAnsi="宋体"/>
          <w:sz w:val="21"/>
          <w:szCs w:val="21"/>
          <w:u w:val="single"/>
        </w:rPr>
        <w:t xml:space="preserve"> （采购人名称）  </w:t>
      </w:r>
      <w:r>
        <w:rPr>
          <w:rFonts w:hint="eastAsia" w:ascii="宋体" w:hAnsi="宋体"/>
          <w:b/>
          <w:bCs/>
          <w:sz w:val="21"/>
          <w:szCs w:val="21"/>
          <w:u w:val="single"/>
        </w:rPr>
        <w:t xml:space="preserve"> </w:t>
      </w:r>
      <w:r/>
    </w:p>
    <w:p>
      <w:pPr>
        <w:pStyle w:val="1160"/>
        <w:ind w:firstLine="420"/>
        <w:spacing w:line="360" w:lineRule="auto"/>
        <w:rPr>
          <w:rFonts w:ascii="宋体" w:hAnsi="宋体"/>
          <w:sz w:val="21"/>
          <w:szCs w:val="21"/>
        </w:rPr>
      </w:pPr>
      <w:r>
        <w:rPr>
          <w:rFonts w:hint="eastAsia" w:ascii="宋体" w:hAnsi="宋体"/>
          <w:sz w:val="21"/>
          <w:szCs w:val="21"/>
        </w:rPr>
        <w:t xml:space="preserve">根据贵方的</w:t>
      </w:r>
      <w:r>
        <w:rPr>
          <w:rFonts w:hint="eastAsia" w:ascii="宋体" w:hAnsi="宋体"/>
          <w:sz w:val="21"/>
          <w:szCs w:val="21"/>
          <w:u w:val="single"/>
        </w:rPr>
        <w:t xml:space="preserve">         </w:t>
      </w:r>
      <w:r>
        <w:rPr>
          <w:rFonts w:hint="eastAsia" w:ascii="宋体" w:hAnsi="宋体"/>
          <w:sz w:val="21"/>
          <w:szCs w:val="21"/>
        </w:rPr>
        <w:t xml:space="preserve">号磋商文件，正式授权下述签字人______（姓名和职务）代表我方（供应商的名称），全权处理</w:t>
      </w:r>
      <w:r>
        <w:rPr>
          <w:rFonts w:hint="eastAsia" w:ascii="宋体" w:hAnsi="宋体"/>
          <w:sz w:val="21"/>
          <w:szCs w:val="21"/>
          <w:u w:val="single"/>
        </w:rPr>
        <w:t xml:space="preserve">                          （</w:t>
      </w:r>
      <w:r>
        <w:rPr>
          <w:rFonts w:hint="eastAsia" w:ascii="宋体" w:hAnsi="宋体"/>
          <w:sz w:val="21"/>
          <w:szCs w:val="21"/>
        </w:rPr>
        <w:t xml:space="preserve">项目名称）磋商采购的有关事宜。</w:t>
      </w:r>
      <w:r/>
    </w:p>
    <w:p>
      <w:pPr>
        <w:pStyle w:val="1160"/>
        <w:ind w:firstLine="420"/>
        <w:spacing w:line="360" w:lineRule="auto"/>
        <w:rPr>
          <w:rFonts w:ascii="宋体" w:hAnsi="宋体"/>
          <w:sz w:val="21"/>
          <w:szCs w:val="21"/>
        </w:rPr>
      </w:pPr>
      <w:r>
        <w:rPr>
          <w:rFonts w:hint="eastAsia" w:ascii="宋体" w:hAnsi="宋体"/>
          <w:sz w:val="21"/>
          <w:szCs w:val="21"/>
        </w:rPr>
        <w:t xml:space="preserve">据此函，__________（签字人）兹宣布同意如下：</w:t>
      </w:r>
      <w:r/>
    </w:p>
    <w:p>
      <w:pPr>
        <w:pStyle w:val="1160"/>
        <w:numPr>
          <w:ilvl w:val="0"/>
          <w:numId w:val="15"/>
        </w:numPr>
        <w:ind w:firstLine="420"/>
        <w:spacing w:line="360" w:lineRule="auto"/>
        <w:tabs>
          <w:tab w:val="clear" w:pos="312" w:leader="none"/>
        </w:tabs>
        <w:rPr>
          <w:rFonts w:ascii="宋体" w:hAnsi="宋体"/>
          <w:sz w:val="21"/>
          <w:szCs w:val="21"/>
        </w:rPr>
      </w:pPr>
      <w:r>
        <w:rPr>
          <w:rFonts w:hint="eastAsia" w:ascii="宋体" w:hAnsi="宋体"/>
          <w:sz w:val="21"/>
          <w:szCs w:val="21"/>
        </w:rPr>
        <w:t xml:space="preserve">按磋商文件规定的各项要求，向买方提供所需工程、货物、服务（包含与货物相关的服务及与服务相关的货物）。</w:t>
      </w:r>
      <w:r/>
    </w:p>
    <w:p>
      <w:pPr>
        <w:pStyle w:val="1160"/>
        <w:ind w:firstLine="420"/>
        <w:spacing w:line="360" w:lineRule="auto"/>
        <w:rPr>
          <w:rFonts w:ascii="宋体" w:hAnsi="宋体"/>
          <w:sz w:val="21"/>
          <w:szCs w:val="21"/>
        </w:rPr>
      </w:pPr>
      <w:r>
        <w:rPr>
          <w:rFonts w:hint="eastAsia" w:ascii="宋体" w:hAnsi="宋体"/>
          <w:sz w:val="21"/>
          <w:szCs w:val="21"/>
        </w:rPr>
        <w:t xml:space="preserve">2.我们已详细审核全部磋商文件及其有效补充文件，我们知道必须放弃提出含糊不清或误解问题的权利。</w:t>
      </w:r>
      <w:r/>
    </w:p>
    <w:p>
      <w:pPr>
        <w:pStyle w:val="1160"/>
        <w:ind w:firstLine="420"/>
        <w:spacing w:line="360" w:lineRule="auto"/>
        <w:rPr>
          <w:rFonts w:ascii="宋体" w:hAnsi="宋体"/>
          <w:sz w:val="21"/>
          <w:szCs w:val="21"/>
        </w:rPr>
      </w:pPr>
      <w:r>
        <w:rPr>
          <w:rFonts w:hint="eastAsia" w:ascii="宋体" w:hAnsi="宋体"/>
          <w:sz w:val="21"/>
          <w:szCs w:val="21"/>
        </w:rPr>
        <w:t xml:space="preserve">3.我们同意从规定的响应文件接收截止时间起遵循本响应文件，并在规定的磋商有效期期满之前均具有约束力。</w:t>
      </w:r>
      <w:r/>
    </w:p>
    <w:p>
      <w:pPr>
        <w:pStyle w:val="1160"/>
        <w:ind w:firstLine="420"/>
        <w:spacing w:line="360" w:lineRule="auto"/>
        <w:rPr>
          <w:rFonts w:ascii="宋体" w:hAnsi="宋体"/>
          <w:sz w:val="21"/>
          <w:szCs w:val="21"/>
        </w:rPr>
      </w:pPr>
      <w:r>
        <w:rPr>
          <w:rFonts w:hint="eastAsia" w:ascii="宋体" w:hAnsi="宋体"/>
          <w:sz w:val="21"/>
          <w:szCs w:val="21"/>
        </w:rPr>
        <w:t xml:space="preserve">4.如果在响应文件接收截止时间后规定的磋商有效期内撤回响应文件或成交后拒绝签订合同，我们自愿接受政府采购监管机构的处理。</w:t>
      </w:r>
      <w:r/>
    </w:p>
    <w:p>
      <w:pPr>
        <w:pStyle w:val="1160"/>
        <w:ind w:firstLine="420"/>
        <w:spacing w:line="360" w:lineRule="auto"/>
        <w:rPr>
          <w:rFonts w:ascii="宋体" w:hAnsi="宋体"/>
          <w:sz w:val="21"/>
          <w:szCs w:val="21"/>
        </w:rPr>
      </w:pPr>
      <w:r>
        <w:rPr>
          <w:rFonts w:hint="eastAsia" w:ascii="宋体" w:hAnsi="宋体"/>
          <w:sz w:val="21"/>
          <w:szCs w:val="21"/>
        </w:rPr>
        <w:t xml:space="preserve">5.同意向贵方提供贵方可能另外要求的与磋商采购有关的任何证据或资料，并保证我方已提供和将要提供的文件是真实的、准确的。</w:t>
      </w:r>
      <w:r/>
    </w:p>
    <w:p>
      <w:pPr>
        <w:pStyle w:val="1160"/>
        <w:ind w:firstLine="420"/>
        <w:spacing w:line="360" w:lineRule="auto"/>
        <w:rPr>
          <w:rFonts w:ascii="宋体" w:hAnsi="宋体"/>
          <w:sz w:val="21"/>
          <w:szCs w:val="21"/>
        </w:rPr>
      </w:pPr>
      <w:r>
        <w:rPr>
          <w:rFonts w:hint="eastAsia" w:ascii="宋体" w:hAnsi="宋体"/>
          <w:sz w:val="21"/>
          <w:szCs w:val="21"/>
        </w:rPr>
        <w:t xml:space="preserve">6.一旦我方成交，我方将根据磋商文件的规定，严格履行合同的责任和义务，并保证在磋商文件规定的时间内完成项目，交付采购人验收、使用。</w:t>
      </w:r>
      <w:r/>
    </w:p>
    <w:p>
      <w:pPr>
        <w:pStyle w:val="1160"/>
        <w:ind w:firstLine="420"/>
        <w:spacing w:line="360" w:lineRule="auto"/>
        <w:rPr>
          <w:rFonts w:ascii="宋体" w:hAnsi="宋体"/>
          <w:sz w:val="21"/>
          <w:szCs w:val="21"/>
        </w:rPr>
      </w:pPr>
      <w:r>
        <w:rPr>
          <w:rFonts w:hint="eastAsia" w:ascii="宋体" w:hAnsi="宋体"/>
          <w:sz w:val="21"/>
          <w:szCs w:val="21"/>
        </w:rPr>
        <w:t xml:space="preserve">7.遵守磋商文件中要求的收费项目和标准。</w:t>
      </w:r>
      <w:r/>
    </w:p>
    <w:p>
      <w:pPr>
        <w:pStyle w:val="1160"/>
        <w:ind w:firstLine="420"/>
        <w:spacing w:line="360" w:lineRule="auto"/>
        <w:rPr>
          <w:rFonts w:ascii="宋体" w:hAnsi="宋体"/>
          <w:sz w:val="21"/>
          <w:szCs w:val="21"/>
        </w:rPr>
      </w:pPr>
      <w:r>
        <w:rPr>
          <w:rFonts w:hint="eastAsia" w:ascii="宋体" w:hAnsi="宋体"/>
          <w:sz w:val="21"/>
          <w:szCs w:val="21"/>
        </w:rPr>
        <w:t xml:space="preserve">8.与本磋商采购有关的正式通讯地址为：</w:t>
      </w:r>
      <w:r/>
    </w:p>
    <w:p>
      <w:pPr>
        <w:pStyle w:val="1160"/>
        <w:ind w:firstLine="420"/>
        <w:spacing w:line="360" w:lineRule="auto"/>
        <w:rPr>
          <w:rFonts w:ascii="宋体" w:hAnsi="宋体"/>
          <w:sz w:val="21"/>
          <w:szCs w:val="21"/>
        </w:rPr>
      </w:pPr>
      <w:r>
        <w:rPr>
          <w:rFonts w:hint="eastAsia" w:ascii="宋体" w:hAnsi="宋体"/>
          <w:sz w:val="21"/>
          <w:szCs w:val="21"/>
        </w:rPr>
        <w:t xml:space="preserve">地 址：                         邮 编：</w:t>
      </w:r>
      <w:r/>
    </w:p>
    <w:p>
      <w:pPr>
        <w:pStyle w:val="1160"/>
        <w:ind w:firstLine="420"/>
        <w:spacing w:line="360" w:lineRule="auto"/>
        <w:rPr>
          <w:rFonts w:ascii="宋体" w:hAnsi="宋体"/>
          <w:sz w:val="21"/>
          <w:szCs w:val="21"/>
        </w:rPr>
      </w:pPr>
      <w:r>
        <w:rPr>
          <w:rFonts w:hint="eastAsia" w:ascii="宋体" w:hAnsi="宋体"/>
          <w:sz w:val="21"/>
          <w:szCs w:val="21"/>
        </w:rPr>
        <w:t xml:space="preserve">电 话：                         传 真：</w:t>
      </w:r>
      <w:r/>
    </w:p>
    <w:p>
      <w:pPr>
        <w:pStyle w:val="1160"/>
        <w:ind w:firstLine="420"/>
        <w:spacing w:line="360" w:lineRule="auto"/>
        <w:rPr>
          <w:rFonts w:ascii="宋体" w:hAnsi="宋体"/>
          <w:sz w:val="21"/>
          <w:szCs w:val="21"/>
        </w:rPr>
      </w:pPr>
      <w:r>
        <w:rPr>
          <w:rFonts w:hint="eastAsia" w:ascii="宋体" w:hAnsi="宋体"/>
          <w:sz w:val="21"/>
          <w:szCs w:val="21"/>
        </w:rPr>
        <w:t xml:space="preserve">供应商开户行：                  账 户： </w:t>
      </w:r>
      <w:r/>
    </w:p>
    <w:p>
      <w:pPr>
        <w:pStyle w:val="1160"/>
        <w:ind w:firstLine="420"/>
        <w:spacing w:line="360" w:lineRule="auto"/>
        <w:rPr>
          <w:rFonts w:ascii="宋体" w:hAnsi="宋体"/>
          <w:sz w:val="21"/>
          <w:szCs w:val="21"/>
        </w:rPr>
      </w:pPr>
      <w:r>
        <w:rPr>
          <w:rFonts w:hint="eastAsia" w:ascii="宋体" w:hAnsi="宋体"/>
          <w:sz w:val="21"/>
          <w:szCs w:val="21"/>
        </w:rPr>
        <w:t xml:space="preserve">法定代表人（非法人单位负责人）或授权代表姓名（签字）：     </w:t>
      </w:r>
      <w:r/>
    </w:p>
    <w:p>
      <w:pPr>
        <w:pStyle w:val="1160"/>
        <w:ind w:firstLine="420"/>
        <w:spacing w:line="360" w:lineRule="auto"/>
        <w:rPr>
          <w:rFonts w:ascii="宋体" w:hAnsi="宋体"/>
          <w:sz w:val="21"/>
          <w:szCs w:val="21"/>
        </w:rPr>
      </w:pPr>
      <w:r>
        <w:rPr>
          <w:rFonts w:hint="eastAsia" w:ascii="宋体" w:hAnsi="宋体"/>
          <w:sz w:val="21"/>
          <w:szCs w:val="21"/>
        </w:rPr>
        <w:t xml:space="preserve">法定代表人（非法人单位负责人）或授权代表联系电话（手机号码）：</w:t>
      </w:r>
      <w:r/>
    </w:p>
    <w:p>
      <w:pPr>
        <w:pStyle w:val="1160"/>
        <w:ind w:firstLine="420"/>
        <w:spacing w:line="360" w:lineRule="auto"/>
        <w:rPr>
          <w:rFonts w:ascii="宋体" w:hAnsi="宋体"/>
          <w:sz w:val="21"/>
          <w:szCs w:val="21"/>
        </w:rPr>
      </w:pPr>
      <w:r>
        <w:rPr>
          <w:rFonts w:hint="eastAsia" w:ascii="宋体" w:hAnsi="宋体"/>
          <w:sz w:val="21"/>
          <w:szCs w:val="21"/>
        </w:rPr>
        <w:t xml:space="preserve">供应商名称（</w:t>
      </w:r>
      <w:r>
        <w:rPr>
          <w:rFonts w:hint="eastAsia"/>
          <w:szCs w:val="21"/>
        </w:rPr>
        <w:t xml:space="preserve">加盖电子签章</w:t>
      </w:r>
      <w:r>
        <w:rPr>
          <w:rFonts w:hint="eastAsia" w:ascii="宋体" w:hAnsi="宋体"/>
          <w:sz w:val="21"/>
          <w:szCs w:val="21"/>
        </w:rPr>
        <w:t xml:space="preserve">）：            </w:t>
      </w:r>
      <w:r/>
    </w:p>
    <w:p>
      <w:pPr>
        <w:pStyle w:val="1160"/>
        <w:ind w:firstLine="420"/>
        <w:spacing w:line="360" w:lineRule="auto"/>
        <w:rPr>
          <w:rFonts w:ascii="宋体" w:hAnsi="宋体"/>
          <w:sz w:val="21"/>
          <w:szCs w:val="21"/>
        </w:rPr>
      </w:pPr>
      <w:r>
        <w:rPr>
          <w:rFonts w:hint="eastAsia" w:ascii="宋体" w:hAnsi="宋体"/>
          <w:sz w:val="21"/>
          <w:szCs w:val="21"/>
        </w:rPr>
        <w:t xml:space="preserve">日 期：________年____月____日</w:t>
      </w:r>
      <w:r/>
    </w:p>
    <w:p>
      <w:pPr>
        <w:pStyle w:val="1160"/>
        <w:ind w:firstLine="420"/>
        <w:spacing w:line="360" w:lineRule="auto"/>
        <w:rPr>
          <w:rFonts w:ascii="宋体" w:hAnsi="宋体"/>
          <w:sz w:val="21"/>
          <w:szCs w:val="21"/>
        </w:rPr>
      </w:pPr>
      <w:r>
        <w:rPr>
          <w:rFonts w:ascii="宋体" w:hAnsi="宋体"/>
          <w:sz w:val="21"/>
          <w:szCs w:val="21"/>
        </w:rPr>
      </w:r>
      <w:r/>
    </w:p>
    <w:p>
      <w:pPr>
        <w:pStyle w:val="1160"/>
        <w:ind w:firstLine="420"/>
        <w:spacing w:line="360" w:lineRule="auto"/>
        <w:rPr>
          <w:rFonts w:ascii="宋体" w:hAnsi="宋体"/>
          <w:b/>
          <w:bCs/>
          <w:sz w:val="21"/>
          <w:szCs w:val="21"/>
        </w:rPr>
      </w:pPr>
      <w:r>
        <w:rPr>
          <w:rFonts w:ascii="宋体" w:hAnsi="宋体"/>
          <w:b/>
          <w:bCs/>
          <w:sz w:val="21"/>
          <w:szCs w:val="21"/>
        </w:rPr>
      </w:r>
      <w:r/>
    </w:p>
    <w:p>
      <w:pPr>
        <w:pStyle w:val="1160"/>
        <w:ind w:firstLine="420"/>
        <w:spacing w:line="360" w:lineRule="auto"/>
        <w:rPr>
          <w:rFonts w:ascii="宋体" w:hAnsi="宋体"/>
          <w:b/>
          <w:bCs/>
          <w:sz w:val="21"/>
          <w:szCs w:val="21"/>
        </w:rPr>
      </w:pPr>
      <w:r>
        <w:rPr>
          <w:rFonts w:hint="eastAsia" w:ascii="宋体" w:hAnsi="宋体"/>
          <w:b/>
          <w:bCs/>
          <w:sz w:val="21"/>
          <w:szCs w:val="21"/>
        </w:rPr>
        <w:t xml:space="preserve">注：磋商响应函中法定代表人（非法人单位负责人）或授权代表联系电话（手机号码）务必正确填写，磋商当日务必保持电话畅通，因号码错误或无法接通等原因导致磋商当日无法磋商联系，供应商自行承担不利后果。</w:t>
      </w:r>
      <w:r/>
    </w:p>
    <w:p>
      <w:pPr>
        <w:pStyle w:val="1160"/>
        <w:ind w:firstLine="420"/>
        <w:spacing w:line="360" w:lineRule="auto"/>
        <w:rPr>
          <w:rFonts w:ascii="宋体" w:hAnsi="宋体"/>
          <w:sz w:val="21"/>
          <w:szCs w:val="21"/>
        </w:rPr>
      </w:pPr>
      <w:r>
        <w:rPr>
          <w:rFonts w:ascii="宋体" w:hAnsi="宋体"/>
          <w:sz w:val="21"/>
          <w:szCs w:val="21"/>
        </w:rPr>
      </w:r>
      <w:r/>
    </w:p>
    <w:p>
      <w:pPr>
        <w:ind w:firstLine="420"/>
        <w:spacing w:line="360" w:lineRule="auto"/>
        <w:rPr>
          <w:rFonts w:ascii="宋体" w:hAnsi="宋体"/>
          <w:szCs w:val="21"/>
        </w:rPr>
      </w:pPr>
      <w:r>
        <w:rPr>
          <w:rFonts w:ascii="宋体" w:hAnsi="宋体"/>
          <w:szCs w:val="21"/>
        </w:rPr>
      </w:r>
      <w:r/>
    </w:p>
    <w:p>
      <w:pPr>
        <w:ind w:firstLine="420"/>
        <w:jc w:val="left"/>
        <w:spacing w:line="360" w:lineRule="auto"/>
        <w:rPr>
          <w:rFonts w:ascii="宋体" w:hAnsi="宋体"/>
          <w:szCs w:val="21"/>
        </w:rPr>
      </w:pPr>
      <w:r>
        <w:rPr>
          <w:rFonts w:ascii="宋体" w:hAnsi="宋体"/>
          <w:szCs w:val="21"/>
        </w:rPr>
      </w:r>
      <w:r/>
    </w:p>
    <w:p>
      <w:pPr>
        <w:numPr>
          <w:ilvl w:val="0"/>
          <w:numId w:val="13"/>
        </w:numPr>
        <w:jc w:val="center"/>
        <w:spacing w:line="360" w:lineRule="auto"/>
        <w:rPr>
          <w:rFonts w:ascii="宋体" w:hAnsi="宋体" w:cs="宋体"/>
          <w:b/>
          <w:bCs/>
          <w:szCs w:val="21"/>
        </w:rPr>
        <w:outlineLvl w:val="1"/>
      </w:pPr>
      <w:r>
        <w:rPr>
          <w:rFonts w:ascii="宋体" w:hAnsi="宋体"/>
          <w:szCs w:val="21"/>
        </w:rPr>
        <w:br w:type="page" w:clear="all"/>
      </w:r>
      <w:r>
        <w:rPr>
          <w:rFonts w:hint="eastAsia" w:ascii="宋体" w:hAnsi="宋体" w:cs="宋体"/>
          <w:b/>
          <w:bCs/>
          <w:szCs w:val="21"/>
        </w:rPr>
        <w:t xml:space="preserve">技术条款响应及偏离表</w:t>
      </w:r>
      <w:r/>
    </w:p>
    <w:p>
      <w:pPr>
        <w:jc w:val="center"/>
        <w:spacing w:line="360" w:lineRule="auto"/>
        <w:rPr>
          <w:rFonts w:ascii="宋体" w:hAnsi="宋体" w:cs="宋体"/>
          <w:szCs w:val="21"/>
        </w:rPr>
      </w:pPr>
      <w:r>
        <w:rPr>
          <w:rFonts w:hint="eastAsia" w:ascii="宋体" w:hAnsi="宋体" w:cs="宋体"/>
          <w:szCs w:val="21"/>
        </w:rPr>
        <w:t xml:space="preserve">（由供应商据实提交，表格不够自行添加）</w:t>
      </w:r>
      <w:r/>
    </w:p>
    <w:p>
      <w:pPr>
        <w:spacing w:line="360" w:lineRule="auto"/>
      </w:pPr>
      <w:r>
        <w:rPr>
          <w:rFonts w:hint="eastAsia"/>
        </w:rPr>
        <w:t xml:space="preserve">项目名称： </w:t>
      </w:r>
      <w:r/>
    </w:p>
    <w:p>
      <w:r>
        <w:rPr>
          <w:rFonts w:hint="eastAsia"/>
        </w:rPr>
        <w:t xml:space="preserve">项目编号：</w:t>
      </w:r>
      <w:r/>
    </w:p>
    <w:p>
      <w:r/>
      <w:r/>
    </w:p>
    <w:tbl>
      <w:tblPr>
        <w:tblStyle w:val="9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3023"/>
        <w:gridCol w:w="3023"/>
        <w:gridCol w:w="1386"/>
        <w:gridCol w:w="1243"/>
      </w:tblGrid>
      <w:tr>
        <w:trPr>
          <w:cantSplit/>
          <w:trHeight w:val="479"/>
        </w:trPr>
        <w:tc>
          <w:tcPr>
            <w:tcW w:w="1043" w:type="dxa"/>
            <w:vAlign w:val="center"/>
            <w:textDirection w:val="lrTb"/>
            <w:noWrap w:val="false"/>
          </w:tcPr>
          <w:p>
            <w:r>
              <w:rPr>
                <w:rFonts w:hint="eastAsia"/>
              </w:rPr>
              <w:t xml:space="preserve">序号</w:t>
            </w:r>
            <w:r/>
          </w:p>
        </w:tc>
        <w:tc>
          <w:tcPr>
            <w:tcW w:w="3023" w:type="dxa"/>
            <w:vAlign w:val="center"/>
            <w:textDirection w:val="lrTb"/>
            <w:noWrap w:val="false"/>
          </w:tcPr>
          <w:p>
            <w:r>
              <w:rPr>
                <w:rFonts w:hint="eastAsia"/>
              </w:rPr>
              <w:t xml:space="preserve">磋商文件采购需求</w:t>
            </w:r>
            <w:r/>
          </w:p>
        </w:tc>
        <w:tc>
          <w:tcPr>
            <w:tcW w:w="3023" w:type="dxa"/>
            <w:vAlign w:val="center"/>
            <w:textDirection w:val="lrTb"/>
            <w:noWrap w:val="false"/>
          </w:tcPr>
          <w:p>
            <w:r>
              <w:rPr>
                <w:rFonts w:hint="eastAsia"/>
              </w:rPr>
              <w:t xml:space="preserve">响应文件具体响应情况</w:t>
            </w:r>
            <w:r/>
          </w:p>
        </w:tc>
        <w:tc>
          <w:tcPr>
            <w:tcW w:w="1386" w:type="dxa"/>
            <w:vAlign w:val="center"/>
            <w:textDirection w:val="lrTb"/>
            <w:noWrap w:val="false"/>
          </w:tcPr>
          <w:p>
            <w:r>
              <w:rPr>
                <w:rFonts w:hint="eastAsia" w:ascii="宋体" w:hAnsi="宋体" w:cs="宋体"/>
                <w:szCs w:val="21"/>
              </w:rPr>
              <w:t xml:space="preserve">偏离说明</w:t>
            </w:r>
            <w:r/>
          </w:p>
        </w:tc>
        <w:tc>
          <w:tcPr>
            <w:tcW w:w="1243" w:type="dxa"/>
            <w:vAlign w:val="center"/>
            <w:textDirection w:val="lrTb"/>
            <w:noWrap w:val="false"/>
          </w:tcPr>
          <w:p>
            <w:r>
              <w:rPr>
                <w:rFonts w:hint="eastAsia"/>
              </w:rPr>
              <w:t xml:space="preserve">备注</w:t>
            </w:r>
            <w:r/>
          </w:p>
        </w:tc>
      </w:tr>
      <w:tr>
        <w:trPr>
          <w:cantSplit/>
          <w:trHeight w:val="640"/>
        </w:trPr>
        <w:tc>
          <w:tcPr>
            <w:tcW w:w="1043" w:type="dxa"/>
            <w:textDirection w:val="lrTb"/>
            <w:noWrap w:val="false"/>
          </w:tcPr>
          <w:p>
            <w:pPr>
              <w:jc w:val="center"/>
              <w:rPr>
                <w:rFonts w:ascii="宋体" w:hAnsi="宋体" w:cs="宋体"/>
                <w:szCs w:val="21"/>
              </w:rPr>
            </w:pPr>
            <w:r>
              <w:rPr>
                <w:rFonts w:ascii="宋体" w:hAnsi="宋体" w:cs="宋体"/>
                <w:szCs w:val="21"/>
              </w:rPr>
            </w:r>
            <w:r/>
          </w:p>
        </w:tc>
        <w:tc>
          <w:tcPr>
            <w:tcW w:w="3023" w:type="dxa"/>
            <w:textDirection w:val="lrTb"/>
            <w:noWrap w:val="false"/>
          </w:tcPr>
          <w:p>
            <w:pPr>
              <w:jc w:val="center"/>
              <w:rPr>
                <w:rFonts w:ascii="宋体" w:hAnsi="宋体" w:cs="宋体"/>
                <w:szCs w:val="21"/>
              </w:rPr>
            </w:pPr>
            <w:r>
              <w:rPr>
                <w:rFonts w:ascii="宋体" w:hAnsi="宋体" w:cs="宋体"/>
                <w:szCs w:val="21"/>
              </w:rPr>
            </w:r>
            <w:r/>
          </w:p>
        </w:tc>
        <w:tc>
          <w:tcPr>
            <w:tcW w:w="3023" w:type="dxa"/>
            <w:textDirection w:val="lrTb"/>
            <w:noWrap w:val="false"/>
          </w:tcPr>
          <w:p>
            <w:pPr>
              <w:jc w:val="center"/>
              <w:rPr>
                <w:rFonts w:ascii="宋体" w:hAnsi="宋体" w:cs="宋体"/>
                <w:szCs w:val="21"/>
              </w:rPr>
            </w:pPr>
            <w:r>
              <w:rPr>
                <w:rFonts w:ascii="宋体" w:hAnsi="宋体" w:cs="宋体"/>
                <w:szCs w:val="21"/>
              </w:rPr>
            </w:r>
            <w:r/>
          </w:p>
        </w:tc>
        <w:tc>
          <w:tcPr>
            <w:tcW w:w="1386" w:type="dxa"/>
            <w:textDirection w:val="lrTb"/>
            <w:noWrap w:val="false"/>
          </w:tcPr>
          <w:p>
            <w:pPr>
              <w:jc w:val="center"/>
              <w:rPr>
                <w:rFonts w:ascii="宋体" w:hAnsi="宋体" w:cs="宋体"/>
                <w:szCs w:val="21"/>
              </w:rPr>
            </w:pPr>
            <w:r>
              <w:rPr>
                <w:rFonts w:ascii="宋体" w:hAnsi="宋体" w:cs="宋体"/>
                <w:szCs w:val="21"/>
              </w:rPr>
            </w:r>
            <w:r/>
          </w:p>
        </w:tc>
        <w:tc>
          <w:tcPr>
            <w:tcW w:w="1243" w:type="dxa"/>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1043" w:type="dxa"/>
            <w:textDirection w:val="lrTb"/>
            <w:noWrap w:val="false"/>
          </w:tcPr>
          <w:p>
            <w:pPr>
              <w:jc w:val="center"/>
              <w:rPr>
                <w:rFonts w:ascii="宋体" w:hAnsi="宋体" w:cs="宋体"/>
                <w:szCs w:val="21"/>
              </w:rPr>
            </w:pPr>
            <w:r>
              <w:rPr>
                <w:rFonts w:ascii="宋体" w:hAnsi="宋体" w:cs="宋体"/>
                <w:szCs w:val="21"/>
              </w:rPr>
            </w:r>
            <w:r/>
          </w:p>
        </w:tc>
        <w:tc>
          <w:tcPr>
            <w:tcW w:w="3023" w:type="dxa"/>
            <w:textDirection w:val="lrTb"/>
            <w:noWrap w:val="false"/>
          </w:tcPr>
          <w:p>
            <w:pPr>
              <w:jc w:val="center"/>
              <w:rPr>
                <w:rFonts w:ascii="宋体" w:hAnsi="宋体" w:cs="宋体"/>
                <w:szCs w:val="21"/>
              </w:rPr>
            </w:pPr>
            <w:r>
              <w:rPr>
                <w:rFonts w:ascii="宋体" w:hAnsi="宋体" w:cs="宋体"/>
                <w:szCs w:val="21"/>
              </w:rPr>
            </w:r>
            <w:r/>
          </w:p>
        </w:tc>
        <w:tc>
          <w:tcPr>
            <w:tcW w:w="3023" w:type="dxa"/>
            <w:textDirection w:val="lrTb"/>
            <w:noWrap w:val="false"/>
          </w:tcPr>
          <w:p>
            <w:pPr>
              <w:jc w:val="center"/>
              <w:rPr>
                <w:rFonts w:ascii="宋体" w:hAnsi="宋体" w:cs="宋体"/>
                <w:szCs w:val="21"/>
              </w:rPr>
            </w:pPr>
            <w:r>
              <w:rPr>
                <w:rFonts w:ascii="宋体" w:hAnsi="宋体" w:cs="宋体"/>
                <w:szCs w:val="21"/>
              </w:rPr>
            </w:r>
            <w:r/>
          </w:p>
        </w:tc>
        <w:tc>
          <w:tcPr>
            <w:tcW w:w="1386" w:type="dxa"/>
            <w:textDirection w:val="lrTb"/>
            <w:noWrap w:val="false"/>
          </w:tcPr>
          <w:p>
            <w:pPr>
              <w:jc w:val="center"/>
              <w:rPr>
                <w:rFonts w:ascii="宋体" w:hAnsi="宋体" w:cs="宋体"/>
                <w:szCs w:val="21"/>
              </w:rPr>
            </w:pPr>
            <w:r>
              <w:rPr>
                <w:rFonts w:ascii="宋体" w:hAnsi="宋体" w:cs="宋体"/>
                <w:szCs w:val="21"/>
              </w:rPr>
            </w:r>
            <w:r/>
          </w:p>
        </w:tc>
        <w:tc>
          <w:tcPr>
            <w:tcW w:w="1243" w:type="dxa"/>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1043" w:type="dxa"/>
            <w:textDirection w:val="lrTb"/>
            <w:noWrap w:val="false"/>
          </w:tcPr>
          <w:p>
            <w:pPr>
              <w:jc w:val="center"/>
              <w:rPr>
                <w:rFonts w:ascii="宋体" w:hAnsi="宋体" w:cs="宋体"/>
                <w:szCs w:val="21"/>
              </w:rPr>
            </w:pPr>
            <w:r>
              <w:rPr>
                <w:rFonts w:ascii="宋体" w:hAnsi="宋体" w:cs="宋体"/>
                <w:szCs w:val="21"/>
              </w:rPr>
            </w:r>
            <w:r/>
          </w:p>
        </w:tc>
        <w:tc>
          <w:tcPr>
            <w:tcW w:w="3023" w:type="dxa"/>
            <w:textDirection w:val="lrTb"/>
            <w:noWrap w:val="false"/>
          </w:tcPr>
          <w:p>
            <w:pPr>
              <w:jc w:val="center"/>
              <w:rPr>
                <w:rFonts w:ascii="宋体" w:hAnsi="宋体" w:cs="宋体"/>
                <w:szCs w:val="21"/>
              </w:rPr>
            </w:pPr>
            <w:r>
              <w:rPr>
                <w:rFonts w:ascii="宋体" w:hAnsi="宋体" w:cs="宋体"/>
                <w:szCs w:val="21"/>
              </w:rPr>
            </w:r>
            <w:r/>
          </w:p>
        </w:tc>
        <w:tc>
          <w:tcPr>
            <w:tcW w:w="3023" w:type="dxa"/>
            <w:textDirection w:val="lrTb"/>
            <w:noWrap w:val="false"/>
          </w:tcPr>
          <w:p>
            <w:pPr>
              <w:jc w:val="center"/>
              <w:rPr>
                <w:rFonts w:ascii="宋体" w:hAnsi="宋体" w:cs="宋体"/>
                <w:szCs w:val="21"/>
              </w:rPr>
            </w:pPr>
            <w:r>
              <w:rPr>
                <w:rFonts w:ascii="宋体" w:hAnsi="宋体" w:cs="宋体"/>
                <w:szCs w:val="21"/>
              </w:rPr>
            </w:r>
            <w:r/>
          </w:p>
        </w:tc>
        <w:tc>
          <w:tcPr>
            <w:tcW w:w="1386" w:type="dxa"/>
            <w:textDirection w:val="lrTb"/>
            <w:noWrap w:val="false"/>
          </w:tcPr>
          <w:p>
            <w:pPr>
              <w:jc w:val="center"/>
              <w:rPr>
                <w:rFonts w:ascii="宋体" w:hAnsi="宋体" w:cs="宋体"/>
                <w:szCs w:val="21"/>
              </w:rPr>
            </w:pPr>
            <w:r>
              <w:rPr>
                <w:rFonts w:ascii="宋体" w:hAnsi="宋体" w:cs="宋体"/>
                <w:szCs w:val="21"/>
              </w:rPr>
            </w:r>
            <w:r/>
          </w:p>
        </w:tc>
        <w:tc>
          <w:tcPr>
            <w:tcW w:w="1243" w:type="dxa"/>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1043" w:type="dxa"/>
            <w:textDirection w:val="lrTb"/>
            <w:noWrap w:val="false"/>
          </w:tcPr>
          <w:p>
            <w:pPr>
              <w:jc w:val="center"/>
              <w:rPr>
                <w:rFonts w:ascii="宋体" w:hAnsi="宋体" w:cs="宋体"/>
                <w:szCs w:val="21"/>
              </w:rPr>
            </w:pPr>
            <w:r>
              <w:rPr>
                <w:rFonts w:ascii="宋体" w:hAnsi="宋体" w:cs="宋体"/>
                <w:szCs w:val="21"/>
              </w:rPr>
            </w:r>
            <w:r/>
          </w:p>
        </w:tc>
        <w:tc>
          <w:tcPr>
            <w:tcW w:w="3023" w:type="dxa"/>
            <w:textDirection w:val="lrTb"/>
            <w:noWrap w:val="false"/>
          </w:tcPr>
          <w:p>
            <w:pPr>
              <w:jc w:val="center"/>
              <w:rPr>
                <w:rFonts w:ascii="宋体" w:hAnsi="宋体" w:cs="宋体"/>
                <w:szCs w:val="21"/>
              </w:rPr>
            </w:pPr>
            <w:r>
              <w:rPr>
                <w:rFonts w:ascii="宋体" w:hAnsi="宋体" w:cs="宋体"/>
                <w:szCs w:val="21"/>
              </w:rPr>
            </w:r>
            <w:r/>
          </w:p>
        </w:tc>
        <w:tc>
          <w:tcPr>
            <w:tcW w:w="3023" w:type="dxa"/>
            <w:textDirection w:val="lrTb"/>
            <w:noWrap w:val="false"/>
          </w:tcPr>
          <w:p>
            <w:pPr>
              <w:jc w:val="center"/>
              <w:rPr>
                <w:rFonts w:ascii="宋体" w:hAnsi="宋体" w:cs="宋体"/>
                <w:szCs w:val="21"/>
              </w:rPr>
            </w:pPr>
            <w:r>
              <w:rPr>
                <w:rFonts w:ascii="宋体" w:hAnsi="宋体" w:cs="宋体"/>
                <w:szCs w:val="21"/>
              </w:rPr>
            </w:r>
            <w:r/>
          </w:p>
        </w:tc>
        <w:tc>
          <w:tcPr>
            <w:tcW w:w="1386" w:type="dxa"/>
            <w:textDirection w:val="lrTb"/>
            <w:noWrap w:val="false"/>
          </w:tcPr>
          <w:p>
            <w:pPr>
              <w:jc w:val="center"/>
              <w:rPr>
                <w:rFonts w:ascii="宋体" w:hAnsi="宋体" w:cs="宋体"/>
                <w:szCs w:val="21"/>
              </w:rPr>
            </w:pPr>
            <w:r>
              <w:rPr>
                <w:rFonts w:ascii="宋体" w:hAnsi="宋体" w:cs="宋体"/>
                <w:szCs w:val="21"/>
              </w:rPr>
            </w:r>
            <w:r/>
          </w:p>
        </w:tc>
        <w:tc>
          <w:tcPr>
            <w:tcW w:w="1243" w:type="dxa"/>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1043" w:type="dxa"/>
            <w:textDirection w:val="lrTb"/>
            <w:noWrap w:val="false"/>
          </w:tcPr>
          <w:p>
            <w:pPr>
              <w:jc w:val="center"/>
              <w:rPr>
                <w:rFonts w:ascii="宋体" w:hAnsi="宋体" w:cs="宋体"/>
                <w:szCs w:val="21"/>
              </w:rPr>
            </w:pPr>
            <w:r>
              <w:rPr>
                <w:rFonts w:ascii="宋体" w:hAnsi="宋体" w:cs="宋体"/>
                <w:szCs w:val="21"/>
              </w:rPr>
            </w:r>
            <w:r/>
          </w:p>
        </w:tc>
        <w:tc>
          <w:tcPr>
            <w:tcW w:w="3023" w:type="dxa"/>
            <w:textDirection w:val="lrTb"/>
            <w:noWrap w:val="false"/>
          </w:tcPr>
          <w:p>
            <w:pPr>
              <w:jc w:val="center"/>
              <w:rPr>
                <w:rFonts w:ascii="宋体" w:hAnsi="宋体" w:cs="宋体"/>
                <w:szCs w:val="21"/>
              </w:rPr>
            </w:pPr>
            <w:r>
              <w:rPr>
                <w:rFonts w:ascii="宋体" w:hAnsi="宋体" w:cs="宋体"/>
                <w:szCs w:val="21"/>
              </w:rPr>
            </w:r>
            <w:r/>
          </w:p>
        </w:tc>
        <w:tc>
          <w:tcPr>
            <w:tcW w:w="3023" w:type="dxa"/>
            <w:textDirection w:val="lrTb"/>
            <w:noWrap w:val="false"/>
          </w:tcPr>
          <w:p>
            <w:pPr>
              <w:jc w:val="center"/>
              <w:rPr>
                <w:rFonts w:ascii="宋体" w:hAnsi="宋体" w:cs="宋体"/>
                <w:szCs w:val="21"/>
              </w:rPr>
            </w:pPr>
            <w:r>
              <w:rPr>
                <w:rFonts w:ascii="宋体" w:hAnsi="宋体" w:cs="宋体"/>
                <w:szCs w:val="21"/>
              </w:rPr>
            </w:r>
            <w:r/>
          </w:p>
        </w:tc>
        <w:tc>
          <w:tcPr>
            <w:tcW w:w="1386" w:type="dxa"/>
            <w:textDirection w:val="lrTb"/>
            <w:noWrap w:val="false"/>
          </w:tcPr>
          <w:p>
            <w:pPr>
              <w:jc w:val="center"/>
              <w:rPr>
                <w:rFonts w:ascii="宋体" w:hAnsi="宋体" w:cs="宋体"/>
                <w:szCs w:val="21"/>
              </w:rPr>
            </w:pPr>
            <w:r>
              <w:rPr>
                <w:rFonts w:ascii="宋体" w:hAnsi="宋体" w:cs="宋体"/>
                <w:szCs w:val="21"/>
              </w:rPr>
            </w:r>
            <w:r/>
          </w:p>
        </w:tc>
        <w:tc>
          <w:tcPr>
            <w:tcW w:w="1243" w:type="dxa"/>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1043" w:type="dxa"/>
            <w:textDirection w:val="lrTb"/>
            <w:noWrap w:val="false"/>
          </w:tcPr>
          <w:p>
            <w:pPr>
              <w:jc w:val="center"/>
              <w:rPr>
                <w:rFonts w:ascii="宋体" w:hAnsi="宋体" w:cs="宋体"/>
                <w:szCs w:val="21"/>
              </w:rPr>
            </w:pPr>
            <w:r>
              <w:rPr>
                <w:rFonts w:ascii="宋体" w:hAnsi="宋体" w:cs="宋体"/>
                <w:szCs w:val="21"/>
              </w:rPr>
            </w:r>
            <w:r/>
          </w:p>
        </w:tc>
        <w:tc>
          <w:tcPr>
            <w:tcW w:w="3023" w:type="dxa"/>
            <w:textDirection w:val="lrTb"/>
            <w:noWrap w:val="false"/>
          </w:tcPr>
          <w:p>
            <w:pPr>
              <w:jc w:val="center"/>
              <w:rPr>
                <w:rFonts w:ascii="宋体" w:hAnsi="宋体" w:cs="宋体"/>
                <w:szCs w:val="21"/>
              </w:rPr>
            </w:pPr>
            <w:r>
              <w:rPr>
                <w:rFonts w:ascii="宋体" w:hAnsi="宋体" w:cs="宋体"/>
                <w:szCs w:val="21"/>
              </w:rPr>
            </w:r>
            <w:r/>
          </w:p>
        </w:tc>
        <w:tc>
          <w:tcPr>
            <w:tcW w:w="3023" w:type="dxa"/>
            <w:textDirection w:val="lrTb"/>
            <w:noWrap w:val="false"/>
          </w:tcPr>
          <w:p>
            <w:pPr>
              <w:jc w:val="center"/>
              <w:rPr>
                <w:rFonts w:ascii="宋体" w:hAnsi="宋体" w:cs="宋体"/>
                <w:szCs w:val="21"/>
              </w:rPr>
            </w:pPr>
            <w:r>
              <w:rPr>
                <w:rFonts w:ascii="宋体" w:hAnsi="宋体" w:cs="宋体"/>
                <w:szCs w:val="21"/>
              </w:rPr>
            </w:r>
            <w:r/>
          </w:p>
        </w:tc>
        <w:tc>
          <w:tcPr>
            <w:tcW w:w="1386" w:type="dxa"/>
            <w:textDirection w:val="lrTb"/>
            <w:noWrap w:val="false"/>
          </w:tcPr>
          <w:p>
            <w:pPr>
              <w:jc w:val="center"/>
              <w:rPr>
                <w:rFonts w:ascii="宋体" w:hAnsi="宋体" w:cs="宋体"/>
                <w:szCs w:val="21"/>
              </w:rPr>
            </w:pPr>
            <w:r>
              <w:rPr>
                <w:rFonts w:ascii="宋体" w:hAnsi="宋体" w:cs="宋体"/>
                <w:szCs w:val="21"/>
              </w:rPr>
            </w:r>
            <w:r/>
          </w:p>
        </w:tc>
        <w:tc>
          <w:tcPr>
            <w:tcW w:w="1243" w:type="dxa"/>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1043" w:type="dxa"/>
            <w:textDirection w:val="lrTb"/>
            <w:noWrap w:val="false"/>
          </w:tcPr>
          <w:p>
            <w:pPr>
              <w:jc w:val="center"/>
              <w:rPr>
                <w:rFonts w:ascii="宋体" w:hAnsi="宋体" w:cs="宋体"/>
                <w:szCs w:val="21"/>
              </w:rPr>
            </w:pPr>
            <w:r>
              <w:rPr>
                <w:rFonts w:ascii="宋体" w:hAnsi="宋体" w:cs="宋体"/>
                <w:szCs w:val="21"/>
              </w:rPr>
            </w:r>
            <w:r/>
          </w:p>
        </w:tc>
        <w:tc>
          <w:tcPr>
            <w:tcW w:w="3023" w:type="dxa"/>
            <w:textDirection w:val="lrTb"/>
            <w:noWrap w:val="false"/>
          </w:tcPr>
          <w:p>
            <w:pPr>
              <w:jc w:val="center"/>
              <w:rPr>
                <w:rFonts w:ascii="宋体" w:hAnsi="宋体" w:cs="宋体"/>
                <w:szCs w:val="21"/>
              </w:rPr>
            </w:pPr>
            <w:r>
              <w:rPr>
                <w:rFonts w:ascii="宋体" w:hAnsi="宋体" w:cs="宋体"/>
                <w:szCs w:val="21"/>
              </w:rPr>
            </w:r>
            <w:r/>
          </w:p>
        </w:tc>
        <w:tc>
          <w:tcPr>
            <w:tcW w:w="3023" w:type="dxa"/>
            <w:textDirection w:val="lrTb"/>
            <w:noWrap w:val="false"/>
          </w:tcPr>
          <w:p>
            <w:pPr>
              <w:jc w:val="center"/>
              <w:rPr>
                <w:rFonts w:ascii="宋体" w:hAnsi="宋体" w:cs="宋体"/>
                <w:szCs w:val="21"/>
              </w:rPr>
            </w:pPr>
            <w:r>
              <w:rPr>
                <w:rFonts w:ascii="宋体" w:hAnsi="宋体" w:cs="宋体"/>
                <w:szCs w:val="21"/>
              </w:rPr>
            </w:r>
            <w:r/>
          </w:p>
        </w:tc>
        <w:tc>
          <w:tcPr>
            <w:tcW w:w="1386" w:type="dxa"/>
            <w:textDirection w:val="lrTb"/>
            <w:noWrap w:val="false"/>
          </w:tcPr>
          <w:p>
            <w:pPr>
              <w:jc w:val="center"/>
              <w:rPr>
                <w:rFonts w:ascii="宋体" w:hAnsi="宋体" w:cs="宋体"/>
                <w:szCs w:val="21"/>
              </w:rPr>
            </w:pPr>
            <w:r>
              <w:rPr>
                <w:rFonts w:ascii="宋体" w:hAnsi="宋体" w:cs="宋体"/>
                <w:szCs w:val="21"/>
              </w:rPr>
            </w:r>
            <w:r/>
          </w:p>
        </w:tc>
        <w:tc>
          <w:tcPr>
            <w:tcW w:w="1243" w:type="dxa"/>
            <w:textDirection w:val="lrTb"/>
            <w:noWrap w:val="false"/>
          </w:tcPr>
          <w:p>
            <w:pPr>
              <w:jc w:val="center"/>
              <w:rPr>
                <w:rFonts w:ascii="宋体" w:hAnsi="宋体" w:cs="宋体"/>
                <w:szCs w:val="21"/>
              </w:rPr>
            </w:pPr>
            <w:r>
              <w:rPr>
                <w:rFonts w:ascii="宋体" w:hAnsi="宋体" w:cs="宋体"/>
                <w:szCs w:val="21"/>
              </w:rPr>
            </w:r>
            <w:r/>
          </w:p>
        </w:tc>
      </w:tr>
      <w:tr>
        <w:trPr>
          <w:cantSplit/>
          <w:trHeight w:val="640"/>
        </w:trPr>
        <w:tc>
          <w:tcPr>
            <w:tcW w:w="1043" w:type="dxa"/>
            <w:textDirection w:val="lrTb"/>
            <w:noWrap w:val="false"/>
          </w:tcPr>
          <w:p>
            <w:pPr>
              <w:jc w:val="center"/>
              <w:rPr>
                <w:rFonts w:ascii="宋体" w:hAnsi="宋体" w:cs="宋体"/>
                <w:szCs w:val="21"/>
              </w:rPr>
            </w:pPr>
            <w:r>
              <w:rPr>
                <w:rFonts w:ascii="宋体" w:hAnsi="宋体" w:cs="宋体"/>
                <w:szCs w:val="21"/>
              </w:rPr>
            </w:r>
            <w:r/>
          </w:p>
        </w:tc>
        <w:tc>
          <w:tcPr>
            <w:tcW w:w="3023" w:type="dxa"/>
            <w:textDirection w:val="lrTb"/>
            <w:noWrap w:val="false"/>
          </w:tcPr>
          <w:p>
            <w:pPr>
              <w:jc w:val="center"/>
              <w:rPr>
                <w:rFonts w:ascii="宋体" w:hAnsi="宋体" w:cs="宋体"/>
                <w:szCs w:val="21"/>
              </w:rPr>
            </w:pPr>
            <w:r>
              <w:rPr>
                <w:rFonts w:ascii="宋体" w:hAnsi="宋体" w:cs="宋体"/>
                <w:szCs w:val="21"/>
              </w:rPr>
            </w:r>
            <w:r/>
          </w:p>
        </w:tc>
        <w:tc>
          <w:tcPr>
            <w:tcW w:w="3023" w:type="dxa"/>
            <w:textDirection w:val="lrTb"/>
            <w:noWrap w:val="false"/>
          </w:tcPr>
          <w:p>
            <w:pPr>
              <w:jc w:val="center"/>
              <w:rPr>
                <w:rFonts w:ascii="宋体" w:hAnsi="宋体" w:cs="宋体"/>
                <w:szCs w:val="21"/>
              </w:rPr>
            </w:pPr>
            <w:r>
              <w:rPr>
                <w:rFonts w:ascii="宋体" w:hAnsi="宋体" w:cs="宋体"/>
                <w:szCs w:val="21"/>
              </w:rPr>
            </w:r>
            <w:r/>
          </w:p>
        </w:tc>
        <w:tc>
          <w:tcPr>
            <w:tcW w:w="1386" w:type="dxa"/>
            <w:textDirection w:val="lrTb"/>
            <w:noWrap w:val="false"/>
          </w:tcPr>
          <w:p>
            <w:pPr>
              <w:jc w:val="center"/>
              <w:rPr>
                <w:rFonts w:ascii="宋体" w:hAnsi="宋体" w:cs="宋体"/>
                <w:szCs w:val="21"/>
              </w:rPr>
            </w:pPr>
            <w:r>
              <w:rPr>
                <w:rFonts w:ascii="宋体" w:hAnsi="宋体" w:cs="宋体"/>
                <w:szCs w:val="21"/>
              </w:rPr>
            </w:r>
            <w:r/>
          </w:p>
        </w:tc>
        <w:tc>
          <w:tcPr>
            <w:tcW w:w="1243" w:type="dxa"/>
            <w:textDirection w:val="lrTb"/>
            <w:noWrap w:val="false"/>
          </w:tcPr>
          <w:p>
            <w:pPr>
              <w:jc w:val="center"/>
              <w:rPr>
                <w:rFonts w:ascii="宋体" w:hAnsi="宋体" w:cs="宋体"/>
                <w:szCs w:val="21"/>
              </w:rPr>
            </w:pPr>
            <w:r>
              <w:rPr>
                <w:rFonts w:ascii="宋体" w:hAnsi="宋体" w:cs="宋体"/>
                <w:szCs w:val="21"/>
              </w:rPr>
            </w:r>
            <w:r/>
          </w:p>
        </w:tc>
      </w:tr>
    </w:tbl>
    <w:p>
      <w:pPr>
        <w:ind w:firstLine="480"/>
        <w:spacing w:line="360" w:lineRule="auto"/>
        <w:rPr>
          <w:rFonts w:ascii="宋体" w:hAnsi="宋体" w:cs="宋体"/>
          <w:szCs w:val="21"/>
        </w:rPr>
      </w:pPr>
      <w:r>
        <w:rPr>
          <w:rFonts w:hint="eastAsia" w:ascii="宋体" w:hAnsi="宋体" w:cs="宋体"/>
          <w:szCs w:val="21"/>
        </w:rPr>
        <w:t xml:space="preserve">注：</w:t>
      </w:r>
      <w:r/>
    </w:p>
    <w:p>
      <w:pPr>
        <w:numPr>
          <w:ilvl w:val="0"/>
          <w:numId w:val="16"/>
        </w:numPr>
        <w:ind w:firstLine="480"/>
        <w:spacing w:line="360" w:lineRule="auto"/>
        <w:rPr>
          <w:rFonts w:ascii="宋体" w:hAnsi="宋体" w:cs="宋体"/>
          <w:szCs w:val="21"/>
        </w:rPr>
      </w:pPr>
      <w:r>
        <w:rPr>
          <w:rFonts w:hint="eastAsia" w:ascii="宋体" w:hAnsi="宋体" w:cs="宋体"/>
          <w:szCs w:val="21"/>
        </w:rPr>
        <w:t xml:space="preserve"> 供应商可根据磋商文件“第四章项目需求”中的技术要求部分内容填报技术条款响应及偏离表，响应表的内容必须对其相对应的技术要求中的内容逐项、详细、真实地填写。若漏项视为符合。</w:t>
      </w:r>
      <w:r/>
    </w:p>
    <w:p>
      <w:pPr>
        <w:ind w:firstLine="480"/>
        <w:spacing w:line="360" w:lineRule="auto"/>
        <w:rPr>
          <w:rFonts w:ascii="宋体" w:hAnsi="宋体" w:cs="宋体"/>
          <w:szCs w:val="21"/>
        </w:rPr>
      </w:pPr>
      <w:r>
        <w:rPr>
          <w:rFonts w:hint="eastAsia" w:ascii="宋体" w:hAnsi="宋体" w:cs="宋体"/>
          <w:szCs w:val="21"/>
        </w:rPr>
        <w:t xml:space="preserve">2.“偏离说明”一栏选择“正偏离”、“符合”、“负偏离”进行填写。正偏离的确认和负偏离的是否响应磋商文件，经三分之二及以上数量评委认定。</w:t>
      </w:r>
      <w:r/>
    </w:p>
    <w:p>
      <w:pPr>
        <w:ind w:firstLine="480"/>
        <w:spacing w:line="360" w:lineRule="auto"/>
        <w:rPr>
          <w:rFonts w:ascii="宋体" w:hAnsi="宋体" w:cs="宋体"/>
          <w:szCs w:val="21"/>
        </w:rPr>
      </w:pPr>
      <w:r>
        <w:rPr>
          <w:rFonts w:hint="eastAsia" w:ascii="宋体" w:hAnsi="宋体" w:cs="宋体"/>
          <w:szCs w:val="21"/>
        </w:rPr>
        <w:t xml:space="preserve">3.供应商如果虚假响应，将承担被暂停参加采购人组织政府采购活动的风险。</w:t>
      </w:r>
      <w:r/>
    </w:p>
    <w:p>
      <w:pPr>
        <w:ind w:firstLine="480"/>
        <w:spacing w:line="360" w:lineRule="auto"/>
        <w:rPr>
          <w:rFonts w:ascii="宋体" w:hAnsi="宋体" w:cs="宋体"/>
          <w:szCs w:val="21"/>
        </w:rPr>
      </w:pPr>
      <w:r>
        <w:rPr>
          <w:rFonts w:hint="eastAsia" w:ascii="宋体" w:hAnsi="宋体" w:cs="宋体"/>
          <w:szCs w:val="21"/>
        </w:rPr>
        <w:t xml:space="preserve">4.供应商若提供其他增值服务，可以在表中自行据实填写。</w:t>
      </w:r>
      <w:r/>
    </w:p>
    <w:p>
      <w:pPr>
        <w:ind w:firstLine="480"/>
        <w:spacing w:line="360" w:lineRule="auto"/>
        <w:rPr>
          <w:rFonts w:ascii="宋体" w:hAnsi="宋体" w:cs="宋体"/>
          <w:szCs w:val="21"/>
        </w:rPr>
      </w:pPr>
      <w:r>
        <w:rPr>
          <w:rFonts w:ascii="宋体" w:hAnsi="宋体" w:cs="宋体"/>
          <w:szCs w:val="21"/>
        </w:rPr>
      </w:r>
      <w:r/>
    </w:p>
    <w:p>
      <w:pPr>
        <w:ind w:firstLine="480"/>
        <w:spacing w:line="360" w:lineRule="auto"/>
        <w:rPr>
          <w:rFonts w:ascii="宋体" w:hAnsi="宋体" w:cs="宋体"/>
          <w:szCs w:val="21"/>
        </w:rPr>
      </w:pPr>
      <w:r>
        <w:rPr>
          <w:rFonts w:ascii="宋体" w:hAnsi="宋体" w:cs="宋体"/>
          <w:szCs w:val="21"/>
        </w:rPr>
      </w:r>
      <w:r/>
    </w:p>
    <w:p>
      <w:pPr>
        <w:jc w:val="right"/>
        <w:spacing w:line="360" w:lineRule="auto"/>
        <w:rPr>
          <w:rFonts w:ascii="宋体" w:hAnsi="宋体" w:cs="宋体"/>
          <w:szCs w:val="21"/>
        </w:rPr>
      </w:pPr>
      <w:r>
        <w:rPr>
          <w:rFonts w:hint="eastAsia" w:ascii="宋体" w:hAnsi="宋体" w:cs="宋体"/>
          <w:szCs w:val="21"/>
        </w:rPr>
        <w:t xml:space="preserve">供应商：（加盖电子签章）</w:t>
      </w:r>
      <w:r/>
    </w:p>
    <w:p>
      <w:pPr>
        <w:jc w:val="right"/>
        <w:spacing w:line="360" w:lineRule="auto"/>
        <w:rPr>
          <w:rFonts w:ascii="宋体" w:hAnsi="宋体" w:cs="宋体"/>
          <w:szCs w:val="21"/>
        </w:rPr>
      </w:pPr>
      <w:r>
        <w:rPr>
          <w:rFonts w:hint="eastAsia" w:ascii="宋体" w:hAnsi="宋体" w:cs="宋体"/>
          <w:szCs w:val="21"/>
        </w:rPr>
        <w:t xml:space="preserve">法定代表人（非法人单位负责人）或被授权人：（签字或盖章）</w:t>
      </w:r>
      <w:r/>
    </w:p>
    <w:p>
      <w:pPr>
        <w:jc w:val="right"/>
        <w:spacing w:line="360" w:lineRule="auto"/>
        <w:rPr>
          <w:rFonts w:ascii="宋体" w:hAnsi="宋体" w:cs="宋体"/>
          <w:szCs w:val="21"/>
        </w:rPr>
      </w:pPr>
      <w:r>
        <w:rPr>
          <w:rFonts w:hint="eastAsia" w:ascii="宋体" w:hAnsi="宋体" w:cs="宋体"/>
          <w:szCs w:val="21"/>
        </w:rPr>
        <w:t xml:space="preserve">日期：    年   月    日</w:t>
      </w:r>
      <w:r/>
    </w:p>
    <w:p>
      <w:pPr>
        <w:contextualSpacing/>
        <w:ind w:firstLine="420"/>
        <w:spacing w:line="360" w:lineRule="auto"/>
        <w:rPr>
          <w:rFonts w:ascii="宋体" w:hAnsi="宋体" w:cs="宋体"/>
          <w:bCs/>
          <w:szCs w:val="21"/>
        </w:rPr>
      </w:pPr>
      <w:r>
        <w:rPr>
          <w:rFonts w:ascii="宋体" w:hAnsi="宋体" w:cs="宋体"/>
          <w:bCs/>
          <w:szCs w:val="21"/>
        </w:rPr>
      </w:r>
      <w:r/>
    </w:p>
    <w:p>
      <w:pPr>
        <w:ind w:firstLine="420"/>
        <w:spacing w:line="360" w:lineRule="auto"/>
        <w:rPr>
          <w:rFonts w:ascii="宋体" w:hAnsi="宋体" w:cs="宋体"/>
          <w:bCs/>
          <w:szCs w:val="21"/>
        </w:rPr>
        <w:sectPr>
          <w:footnotePr/>
          <w:endnotePr/>
          <w:type w:val="nextPage"/>
          <w:pgSz w:w="11906" w:h="16838" w:orient="portrait"/>
          <w:pgMar w:top="1440" w:right="1080" w:bottom="1440" w:left="1080" w:header="851" w:footer="992" w:gutter="0"/>
          <w:cols w:num="1" w:sep="0" w:space="720" w:equalWidth="1"/>
          <w:docGrid w:linePitch="360"/>
        </w:sectPr>
      </w:pPr>
      <w:r>
        <w:rPr>
          <w:rFonts w:ascii="宋体" w:hAnsi="宋体" w:cs="宋体"/>
          <w:bCs/>
          <w:szCs w:val="21"/>
        </w:rPr>
      </w:r>
      <w:r/>
    </w:p>
    <w:p>
      <w:pPr>
        <w:numPr>
          <w:ilvl w:val="0"/>
          <w:numId w:val="13"/>
        </w:numPr>
        <w:jc w:val="center"/>
        <w:spacing w:line="360" w:lineRule="auto"/>
        <w:rPr>
          <w:rFonts w:ascii="宋体" w:hAnsi="宋体" w:cs="宋体"/>
          <w:b/>
          <w:bCs/>
          <w:szCs w:val="21"/>
        </w:rPr>
        <w:outlineLvl w:val="1"/>
      </w:pPr>
      <w:r/>
      <w:bookmarkStart w:id="693" w:name="_Toc15683"/>
      <w:r/>
      <w:bookmarkStart w:id="694" w:name="_Toc20755"/>
      <w:r>
        <w:rPr>
          <w:rFonts w:hint="eastAsia" w:ascii="宋体" w:hAnsi="宋体" w:cs="宋体"/>
          <w:b/>
          <w:bCs/>
          <w:szCs w:val="21"/>
        </w:rPr>
        <w:t xml:space="preserve">商务条款响应及偏离表</w:t>
      </w:r>
      <w:bookmarkEnd w:id="693"/>
      <w:r/>
      <w:bookmarkEnd w:id="694"/>
      <w:r/>
      <w:r/>
    </w:p>
    <w:p>
      <w:pPr>
        <w:spacing w:line="360" w:lineRule="auto"/>
      </w:pPr>
      <w:r>
        <w:rPr>
          <w:rFonts w:hint="eastAsia"/>
        </w:rPr>
        <w:t xml:space="preserve">项目名称： </w:t>
      </w:r>
      <w:r/>
    </w:p>
    <w:p>
      <w:r>
        <w:rPr>
          <w:rFonts w:hint="eastAsia"/>
        </w:rPr>
        <w:t xml:space="preserve">项目编号：</w:t>
      </w:r>
      <w:r/>
    </w:p>
    <w:tbl>
      <w:tblPr>
        <w:tblStyle w:val="959"/>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4"/>
        <w:gridCol w:w="2008"/>
        <w:gridCol w:w="2127"/>
        <w:gridCol w:w="1659"/>
        <w:gridCol w:w="1884"/>
      </w:tblGrid>
      <w:tr>
        <w:trPr>
          <w:jc w:val="center"/>
          <w:trHeight w:val="643"/>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szCs w:val="21"/>
              </w:rPr>
            </w:pPr>
            <w:r>
              <w:rPr>
                <w:szCs w:val="21"/>
              </w:rPr>
              <w:t xml:space="preserve">序号</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spacing w:before="156" w:line="360" w:lineRule="auto"/>
              <w:rPr>
                <w:szCs w:val="21"/>
              </w:rPr>
            </w:pPr>
            <w:r>
              <w:rPr>
                <w:szCs w:val="21"/>
              </w:rPr>
              <w:t xml:space="preserve">项目</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before="156" w:line="360" w:lineRule="auto"/>
              <w:rPr>
                <w:szCs w:val="21"/>
              </w:rPr>
            </w:pPr>
            <w:r>
              <w:rPr>
                <w:rFonts w:hint="eastAsia"/>
                <w:szCs w:val="21"/>
              </w:rPr>
              <w:t xml:space="preserve">磋商文件</w:t>
            </w:r>
            <w:r>
              <w:rPr>
                <w:szCs w:val="21"/>
              </w:rPr>
              <w:t xml:space="preserve">要求</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jc w:val="center"/>
              <w:spacing w:line="360" w:lineRule="auto"/>
              <w:rPr>
                <w:szCs w:val="21"/>
              </w:rPr>
            </w:pPr>
            <w:r>
              <w:rPr>
                <w:rFonts w:hint="eastAsia" w:ascii="宋体" w:hAnsi="宋体" w:cs="宋体"/>
                <w:szCs w:val="21"/>
              </w:rPr>
              <w:t xml:space="preserve">响应文件响应情况</w:t>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spacing w:line="360" w:lineRule="auto"/>
              <w:rPr>
                <w:szCs w:val="21"/>
              </w:rPr>
            </w:pPr>
            <w:r>
              <w:rPr>
                <w:rFonts w:hint="eastAsia" w:ascii="宋体" w:hAnsi="宋体" w:cs="宋体"/>
                <w:szCs w:val="21"/>
              </w:rPr>
              <w:t xml:space="preserve">偏离说明</w:t>
            </w:r>
            <w:r/>
          </w:p>
        </w:tc>
      </w:tr>
      <w:tr>
        <w:trPr>
          <w:jc w:val="center"/>
          <w:trHeight w:val="447"/>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ascii="Times New Roman" w:hAnsi="Times New Roman"/>
                <w:szCs w:val="21"/>
              </w:rPr>
            </w:pPr>
            <w:r>
              <w:rPr>
                <w:rFonts w:ascii="Times New Roman" w:hAnsi="Times New Roman"/>
                <w:szCs w:val="21"/>
              </w:rPr>
              <w:t xml:space="preserve">1</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spacing w:before="156" w:line="360" w:lineRule="auto"/>
              <w:rPr>
                <w:rFonts w:ascii="Times New Roman" w:hAnsi="Times New Roman"/>
                <w:szCs w:val="21"/>
              </w:rPr>
            </w:pPr>
            <w:r>
              <w:rPr>
                <w:rFonts w:hint="eastAsia" w:ascii="Times New Roman" w:hAnsi="Times New Roman"/>
                <w:szCs w:val="21"/>
              </w:rPr>
              <w:t xml:space="preserve">报价要求</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szCs w:val="21"/>
              </w:rPr>
            </w:pPr>
            <w:r>
              <w:rPr>
                <w:szCs w:val="21"/>
              </w:rPr>
            </w:r>
            <w:r/>
          </w:p>
        </w:tc>
      </w:tr>
      <w:tr>
        <w:trPr>
          <w:jc w:val="center"/>
          <w:trHeight w:val="512"/>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ascii="Times New Roman" w:hAnsi="Times New Roman"/>
                <w:szCs w:val="21"/>
              </w:rPr>
            </w:pPr>
            <w:r>
              <w:rPr>
                <w:rFonts w:ascii="Times New Roman" w:hAnsi="Times New Roman"/>
                <w:szCs w:val="21"/>
              </w:rPr>
              <w:t xml:space="preserve">2</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spacing w:before="156" w:line="360" w:lineRule="auto"/>
              <w:rPr>
                <w:rFonts w:ascii="Times New Roman" w:hAnsi="Times New Roman"/>
                <w:szCs w:val="21"/>
              </w:rPr>
            </w:pPr>
            <w:r>
              <w:rPr>
                <w:rFonts w:hint="eastAsia" w:ascii="宋体" w:hAnsi="宋体" w:cs="宋体"/>
              </w:rPr>
              <w:t xml:space="preserve">合同履行期</w:t>
            </w:r>
            <w:r>
              <w:rPr>
                <w:rFonts w:hint="eastAsia" w:ascii="Times New Roman" w:hAnsi="Times New Roman"/>
                <w:szCs w:val="21"/>
              </w:rPr>
              <w:t xml:space="preserve"> </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szCs w:val="21"/>
              </w:rPr>
            </w:pPr>
            <w:r>
              <w:rPr>
                <w:szCs w:val="21"/>
              </w:rPr>
            </w:r>
            <w:r/>
          </w:p>
        </w:tc>
      </w:tr>
      <w:tr>
        <w:trPr>
          <w:jc w:val="center"/>
          <w:trHeight w:val="54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ascii="Times New Roman" w:hAnsi="Times New Roman"/>
                <w:szCs w:val="21"/>
              </w:rPr>
            </w:pPr>
            <w:r>
              <w:rPr>
                <w:rFonts w:ascii="Times New Roman" w:hAnsi="Times New Roman"/>
                <w:szCs w:val="21"/>
              </w:rPr>
              <w:t xml:space="preserve">3</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spacing w:before="156" w:line="360" w:lineRule="auto"/>
              <w:rPr>
                <w:rFonts w:ascii="Times New Roman" w:hAnsi="Times New Roman"/>
                <w:szCs w:val="21"/>
              </w:rPr>
            </w:pPr>
            <w:r>
              <w:rPr>
                <w:rFonts w:hint="eastAsia" w:ascii="Times New Roman" w:hAnsi="Times New Roman"/>
                <w:szCs w:val="21"/>
              </w:rPr>
              <w:t xml:space="preserve">付款方式</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szCs w:val="21"/>
              </w:rPr>
            </w:pPr>
            <w:r>
              <w:rPr>
                <w:szCs w:val="21"/>
              </w:rPr>
            </w:r>
            <w:r/>
          </w:p>
        </w:tc>
      </w:tr>
      <w:tr>
        <w:trPr>
          <w:jc w:val="center"/>
          <w:trHeight w:val="44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ascii="Times New Roman" w:hAnsi="Times New Roman"/>
                <w:szCs w:val="21"/>
              </w:rPr>
            </w:pP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spacing w:before="156" w:line="360" w:lineRule="auto"/>
              <w:rPr>
                <w:rFonts w:ascii="Times New Roman" w:hAnsi="Times New Roman"/>
                <w:szCs w:val="21"/>
              </w:rPr>
            </w:pPr>
            <w:r>
              <w:rPr>
                <w:rFonts w:hint="eastAsia" w:ascii="宋体" w:hAnsi="宋体" w:cs="仿宋_GB2312"/>
                <w:szCs w:val="21"/>
                <w:lang w:val="zh-CN"/>
              </w:rPr>
              <w:t xml:space="preserve">其他商务要求</w:t>
            </w:r>
            <w:r>
              <w:rPr>
                <w:rFonts w:hint="eastAsia" w:ascii="Times New Roman" w:hAnsi="Times New Roman"/>
                <w:szCs w:val="21"/>
              </w:rPr>
              <w:t xml:space="preserve"> </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szCs w:val="21"/>
              </w:rPr>
            </w:pPr>
            <w:r>
              <w:rPr>
                <w:szCs w:val="21"/>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szCs w:val="21"/>
              </w:rPr>
            </w:pPr>
            <w:r>
              <w:rPr>
                <w:szCs w:val="21"/>
              </w:rPr>
            </w:r>
            <w:r/>
          </w:p>
        </w:tc>
      </w:tr>
      <w:tr>
        <w:trPr>
          <w:jc w:val="center"/>
          <w:trHeight w:val="576"/>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szCs w:val="21"/>
              </w:rPr>
            </w:pPr>
            <w:r>
              <w:rPr>
                <w:szCs w:val="21"/>
              </w:rPr>
            </w:r>
            <w:r/>
          </w:p>
        </w:tc>
      </w:tr>
      <w:tr>
        <w:trPr>
          <w:jc w:val="center"/>
          <w:trHeight w:val="40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szCs w:val="21"/>
              </w:rPr>
            </w:pPr>
            <w:r>
              <w:rPr>
                <w:szCs w:val="21"/>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szCs w:val="21"/>
              </w:rPr>
            </w:pPr>
            <w:r>
              <w:rPr>
                <w:szCs w:val="21"/>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szCs w:val="21"/>
              </w:rPr>
            </w:pPr>
            <w:r>
              <w:rPr>
                <w:szCs w:val="21"/>
              </w:rPr>
            </w:r>
            <w:r/>
          </w:p>
        </w:tc>
      </w:tr>
    </w:tbl>
    <w:p>
      <w:pPr>
        <w:ind w:firstLine="480"/>
        <w:spacing w:line="360" w:lineRule="auto"/>
        <w:rPr>
          <w:szCs w:val="21"/>
        </w:rPr>
      </w:pPr>
      <w:r>
        <w:rPr>
          <w:rFonts w:hint="eastAsia" w:ascii="宋体" w:hAnsi="宋体" w:cs="宋体"/>
          <w:szCs w:val="21"/>
        </w:rPr>
        <w:t xml:space="preserve">注：</w:t>
      </w:r>
      <w:bookmarkEnd w:id="686"/>
      <w:r/>
      <w:bookmarkEnd w:id="687"/>
      <w:r/>
      <w:bookmarkEnd w:id="688"/>
      <w:r/>
      <w:bookmarkEnd w:id="689"/>
      <w:r/>
      <w:r/>
    </w:p>
    <w:p>
      <w:pPr>
        <w:numPr>
          <w:ilvl w:val="0"/>
          <w:numId w:val="17"/>
        </w:numPr>
        <w:spacing w:line="360" w:lineRule="auto"/>
        <w:rPr>
          <w:rFonts w:ascii="宋体" w:hAnsi="宋体" w:cs="宋体"/>
          <w:szCs w:val="21"/>
        </w:rPr>
      </w:pPr>
      <w:r>
        <w:rPr>
          <w:rFonts w:hint="eastAsia" w:ascii="宋体" w:hAnsi="宋体" w:cs="宋体"/>
          <w:szCs w:val="21"/>
        </w:rPr>
        <w:t xml:space="preserve">供应商可根据磋商文件“第四章项目需求”中商务要求内容填报商务条款响应及偏离表，响应表</w:t>
      </w:r>
      <w:r/>
    </w:p>
    <w:p>
      <w:pPr>
        <w:spacing w:line="360" w:lineRule="auto"/>
        <w:rPr>
          <w:rFonts w:ascii="宋体" w:hAnsi="宋体" w:cs="宋体"/>
          <w:szCs w:val="21"/>
        </w:rPr>
      </w:pPr>
      <w:r>
        <w:rPr>
          <w:rFonts w:hint="eastAsia" w:ascii="宋体" w:hAnsi="宋体" w:cs="宋体"/>
          <w:szCs w:val="21"/>
        </w:rPr>
        <w:t xml:space="preserve">的内容必须对其相对应的商务要求中的内容逐项、详细、真实地填写。若漏项视为符合。</w:t>
      </w:r>
      <w:r/>
    </w:p>
    <w:p>
      <w:pPr>
        <w:numPr>
          <w:ilvl w:val="0"/>
          <w:numId w:val="17"/>
        </w:numPr>
        <w:spacing w:line="360" w:lineRule="auto"/>
        <w:rPr>
          <w:rFonts w:ascii="宋体" w:hAnsi="宋体" w:cs="宋体"/>
          <w:szCs w:val="21"/>
        </w:rPr>
      </w:pPr>
      <w:r>
        <w:rPr>
          <w:rFonts w:hint="eastAsia" w:ascii="宋体" w:hAnsi="宋体" w:cs="宋体"/>
          <w:szCs w:val="21"/>
        </w:rPr>
        <w:t xml:space="preserve">“偏离说明”一栏选择“正偏离”、“符合”、“负偏离”进行填写。正偏离的确认和负偏离的</w:t>
      </w:r>
      <w:r/>
    </w:p>
    <w:p>
      <w:pPr>
        <w:spacing w:line="360" w:lineRule="auto"/>
        <w:rPr>
          <w:rFonts w:ascii="宋体" w:hAnsi="宋体" w:cs="宋体"/>
          <w:szCs w:val="21"/>
        </w:rPr>
      </w:pPr>
      <w:r>
        <w:rPr>
          <w:rFonts w:hint="eastAsia" w:ascii="宋体" w:hAnsi="宋体" w:cs="宋体"/>
          <w:szCs w:val="21"/>
        </w:rPr>
        <w:t xml:space="preserve">是否响应磋商文件，经三分之二及以上数量评委认定。</w:t>
      </w:r>
      <w:r/>
    </w:p>
    <w:p>
      <w:pPr>
        <w:numPr>
          <w:ilvl w:val="0"/>
          <w:numId w:val="17"/>
        </w:numPr>
        <w:spacing w:line="360" w:lineRule="auto"/>
        <w:rPr>
          <w:rFonts w:ascii="宋体" w:hAnsi="宋体" w:cs="宋体"/>
          <w:szCs w:val="21"/>
        </w:rPr>
      </w:pPr>
      <w:r>
        <w:rPr>
          <w:rFonts w:hint="eastAsia" w:ascii="宋体" w:hAnsi="宋体" w:cs="宋体"/>
          <w:szCs w:val="21"/>
        </w:rPr>
        <w:t xml:space="preserve">供应商如果虚假响应，将承担被暂停参加采购人组织政府采购活动的风险。</w:t>
      </w:r>
      <w:r/>
    </w:p>
    <w:p>
      <w:pPr>
        <w:numPr>
          <w:ilvl w:val="0"/>
          <w:numId w:val="17"/>
        </w:numPr>
        <w:spacing w:line="360" w:lineRule="auto"/>
        <w:rPr>
          <w:rFonts w:ascii="宋体" w:hAnsi="宋体" w:cs="宋体"/>
          <w:szCs w:val="21"/>
        </w:rPr>
      </w:pPr>
      <w:r>
        <w:rPr>
          <w:rFonts w:hint="eastAsia" w:ascii="宋体" w:hAnsi="宋体" w:cs="宋体"/>
          <w:szCs w:val="21"/>
        </w:rPr>
        <w:t xml:space="preserve">供应商若提供其他增值服务，可以在表中自行据实填写。</w:t>
      </w:r>
      <w:r/>
    </w:p>
    <w:p>
      <w:pPr>
        <w:jc w:val="left"/>
        <w:spacing w:line="360" w:lineRule="auto"/>
        <w:rPr>
          <w:rFonts w:ascii="宋体" w:hAnsi="宋体" w:cs="宋体"/>
          <w:szCs w:val="21"/>
        </w:rPr>
      </w:pPr>
      <w:r>
        <w:rPr>
          <w:rFonts w:ascii="宋体" w:hAnsi="宋体" w:cs="宋体"/>
          <w:szCs w:val="21"/>
        </w:rPr>
      </w:r>
      <w:r/>
    </w:p>
    <w:p>
      <w:pPr>
        <w:jc w:val="right"/>
        <w:spacing w:line="360" w:lineRule="auto"/>
        <w:rPr>
          <w:rFonts w:ascii="宋体" w:hAnsi="宋体" w:cs="宋体"/>
          <w:szCs w:val="21"/>
        </w:rPr>
      </w:pPr>
      <w:r>
        <w:rPr>
          <w:rFonts w:hint="eastAsia" w:ascii="宋体" w:hAnsi="宋体" w:cs="宋体"/>
          <w:szCs w:val="21"/>
        </w:rPr>
        <w:t xml:space="preserve">供应商：（加盖电子签章）</w:t>
      </w:r>
      <w:r/>
    </w:p>
    <w:p>
      <w:pPr>
        <w:jc w:val="right"/>
        <w:spacing w:line="360" w:lineRule="auto"/>
        <w:rPr>
          <w:rFonts w:ascii="宋体" w:hAnsi="宋体" w:cs="宋体"/>
          <w:szCs w:val="21"/>
        </w:rPr>
      </w:pPr>
      <w:r>
        <w:rPr>
          <w:rFonts w:hint="eastAsia" w:ascii="宋体" w:hAnsi="宋体" w:cs="宋体"/>
          <w:szCs w:val="21"/>
        </w:rPr>
        <w:t xml:space="preserve">法定代表人（非法人单位负责人）或被授权人：（签字或盖章）</w:t>
      </w:r>
      <w:r/>
    </w:p>
    <w:p>
      <w:pPr>
        <w:jc w:val="right"/>
        <w:spacing w:line="360" w:lineRule="auto"/>
        <w:rPr>
          <w:rFonts w:ascii="宋体" w:hAnsi="宋体" w:cs="宋体"/>
          <w:szCs w:val="21"/>
        </w:rPr>
      </w:pPr>
      <w:r>
        <w:rPr>
          <w:rFonts w:hint="eastAsia" w:ascii="宋体" w:hAnsi="宋体" w:cs="宋体"/>
          <w:szCs w:val="21"/>
        </w:rPr>
        <w:t xml:space="preserve">日期：    年   月    日</w:t>
      </w:r>
      <w:r/>
    </w:p>
    <w:p>
      <w:pPr>
        <w:spacing w:line="360" w:lineRule="auto"/>
        <w:rPr>
          <w:rFonts w:ascii="宋体" w:hAnsi="宋体" w:cs="宋体"/>
          <w:b/>
          <w:bCs/>
          <w:sz w:val="24"/>
        </w:rPr>
        <w:sectPr>
          <w:footnotePr/>
          <w:endnotePr/>
          <w:type w:val="nextPage"/>
          <w:pgSz w:w="11906" w:h="16838" w:orient="portrait"/>
          <w:pgMar w:top="1440" w:right="1080" w:bottom="1440" w:left="1080" w:header="851" w:footer="992" w:gutter="0"/>
          <w:cols w:num="1" w:sep="0" w:space="720" w:equalWidth="1"/>
          <w:docGrid w:linePitch="360"/>
        </w:sectPr>
      </w:pPr>
      <w:r>
        <w:rPr>
          <w:rFonts w:ascii="宋体" w:hAnsi="宋体" w:cs="宋体"/>
          <w:b/>
          <w:bCs/>
          <w:sz w:val="24"/>
        </w:rPr>
      </w:r>
      <w:r/>
    </w:p>
    <w:p>
      <w:pPr>
        <w:numPr>
          <w:ilvl w:val="0"/>
          <w:numId w:val="13"/>
        </w:numPr>
        <w:jc w:val="center"/>
        <w:spacing w:line="360" w:lineRule="auto"/>
        <w:rPr>
          <w:rFonts w:ascii="宋体" w:hAnsi="宋体" w:cs="宋体"/>
          <w:b/>
          <w:bCs/>
          <w:szCs w:val="21"/>
        </w:rPr>
        <w:outlineLvl w:val="1"/>
      </w:pPr>
      <w:r>
        <w:rPr>
          <w:rFonts w:hint="eastAsia" w:ascii="宋体" w:hAnsi="宋体" w:cs="宋体"/>
          <w:b/>
          <w:bCs/>
          <w:szCs w:val="21"/>
        </w:rPr>
        <w:t xml:space="preserve"> 项目组成人员表 </w:t>
      </w:r>
      <w:r/>
    </w:p>
    <w:p>
      <w:pPr>
        <w:spacing w:line="360" w:lineRule="auto"/>
      </w:pPr>
      <w:r>
        <w:rPr>
          <w:rFonts w:hint="eastAsia"/>
        </w:rPr>
        <w:t xml:space="preserve">项目名称： </w:t>
      </w:r>
      <w:r/>
    </w:p>
    <w:p>
      <w:r>
        <w:rPr>
          <w:rFonts w:hint="eastAsia"/>
        </w:rPr>
        <w:t xml:space="preserve">项目编号：</w:t>
      </w:r>
      <w:r/>
    </w:p>
    <w:p>
      <w:pPr>
        <w:spacing w:line="360" w:lineRule="auto"/>
        <w:rPr>
          <w:rFonts w:ascii="宋体" w:hAnsi="宋体"/>
          <w:szCs w:val="21"/>
        </w:rPr>
      </w:pPr>
      <w:r>
        <w:rPr>
          <w:rFonts w:ascii="宋体" w:hAnsi="宋体"/>
          <w:szCs w:val="21"/>
        </w:rPr>
      </w:r>
      <w:r/>
    </w:p>
    <w:tbl>
      <w:tblPr>
        <w:tblStyle w:val="959"/>
        <w:tblW w:w="10296" w:type="dxa"/>
        <w:jc w:val="center"/>
        <w:tblLayout w:type="fixed"/>
        <w:tblCellMar>
          <w:left w:w="108" w:type="dxa"/>
          <w:top w:w="0" w:type="dxa"/>
          <w:right w:w="108" w:type="dxa"/>
          <w:bottom w:w="0" w:type="dxa"/>
        </w:tblCellMar>
        <w:tblLook w:val="04A0" w:firstRow="1" w:lastRow="0" w:firstColumn="1" w:lastColumn="0" w:noHBand="0" w:noVBand="1"/>
      </w:tblPr>
      <w:tblGrid>
        <w:gridCol w:w="1439"/>
        <w:gridCol w:w="1098"/>
        <w:gridCol w:w="903"/>
        <w:gridCol w:w="1235"/>
        <w:gridCol w:w="1235"/>
        <w:gridCol w:w="1235"/>
        <w:gridCol w:w="1647"/>
        <w:gridCol w:w="1504"/>
      </w:tblGrid>
      <w:tr>
        <w:trPr>
          <w:jc w:val="center"/>
          <w:trHeight w:val="835"/>
        </w:trPr>
        <w:tc>
          <w:tcPr>
            <w:tcBorders>
              <w:top w:val="single" w:color="auto" w:sz="8" w:space="0"/>
              <w:left w:val="single" w:color="auto" w:sz="8" w:space="0"/>
              <w:bottom w:val="single" w:color="000000" w:sz="8" w:space="0"/>
              <w:right w:val="single" w:color="auto" w:sz="8" w:space="0"/>
            </w:tcBorders>
            <w:tcW w:w="1439"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岗位</w:t>
            </w:r>
            <w:r/>
          </w:p>
        </w:tc>
        <w:tc>
          <w:tcPr>
            <w:tcBorders>
              <w:top w:val="single" w:color="auto" w:sz="8" w:space="0"/>
              <w:left w:val="single" w:color="auto" w:sz="8" w:space="0"/>
              <w:bottom w:val="single" w:color="000000" w:sz="8" w:space="0"/>
              <w:right w:val="single" w:color="auto" w:sz="8" w:space="0"/>
            </w:tcBorders>
            <w:tcW w:w="1098"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姓名</w:t>
            </w:r>
            <w:r/>
          </w:p>
        </w:tc>
        <w:tc>
          <w:tcPr>
            <w:tcBorders>
              <w:top w:val="single" w:color="auto" w:sz="8" w:space="0"/>
              <w:left w:val="single" w:color="auto" w:sz="8" w:space="0"/>
              <w:bottom w:val="single" w:color="000000" w:sz="8" w:space="0"/>
              <w:right w:val="single" w:color="auto" w:sz="8" w:space="0"/>
            </w:tcBorders>
            <w:tcW w:w="903"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性别</w:t>
            </w:r>
            <w:r/>
          </w:p>
        </w:tc>
        <w:tc>
          <w:tcPr>
            <w:tcBorders>
              <w:top w:val="single" w:color="auto" w:sz="8" w:space="0"/>
              <w:left w:val="single" w:color="auto" w:sz="8" w:space="0"/>
              <w:bottom w:val="single" w:color="000000" w:sz="8" w:space="0"/>
              <w:right w:val="single" w:color="auto" w:sz="8" w:space="0"/>
            </w:tcBorders>
            <w:tcW w:w="1235"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年龄</w:t>
            </w:r>
            <w:r/>
          </w:p>
          <w:p>
            <w:pPr>
              <w:jc w:val="center"/>
              <w:spacing w:line="360" w:lineRule="auto"/>
              <w:widowControl/>
              <w:rPr>
                <w:rFonts w:ascii="宋体" w:hAnsi="宋体" w:cs="宋体"/>
                <w:b/>
                <w:bCs/>
                <w:szCs w:val="21"/>
              </w:rPr>
            </w:pPr>
            <w:r>
              <w:rPr>
                <w:rFonts w:hint="eastAsia" w:ascii="宋体" w:hAnsi="宋体" w:cs="宋体"/>
                <w:b/>
                <w:bCs/>
                <w:szCs w:val="21"/>
              </w:rPr>
              <w:t xml:space="preserve">（周岁）</w:t>
            </w:r>
            <w:r/>
          </w:p>
        </w:tc>
        <w:tc>
          <w:tcPr>
            <w:tcBorders>
              <w:top w:val="single" w:color="auto" w:sz="8" w:space="0"/>
              <w:left w:val="single" w:color="auto" w:sz="8" w:space="0"/>
              <w:bottom w:val="single" w:color="000000" w:sz="8" w:space="0"/>
              <w:right w:val="single" w:color="auto" w:sz="8" w:space="0"/>
            </w:tcBorders>
            <w:tcW w:w="1235"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学历</w:t>
            </w:r>
            <w:r/>
          </w:p>
        </w:tc>
        <w:tc>
          <w:tcPr>
            <w:tcBorders>
              <w:top w:val="single" w:color="auto" w:sz="8" w:space="0"/>
              <w:left w:val="single" w:color="auto" w:sz="8" w:space="0"/>
              <w:bottom w:val="single" w:color="000000" w:sz="8" w:space="0"/>
              <w:right w:val="single" w:color="auto" w:sz="8" w:space="0"/>
            </w:tcBorders>
            <w:tcW w:w="1235"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专业</w:t>
            </w:r>
            <w:r/>
          </w:p>
        </w:tc>
        <w:tc>
          <w:tcPr>
            <w:tcBorders>
              <w:top w:val="single" w:color="auto" w:sz="8" w:space="0"/>
              <w:left w:val="single" w:color="auto" w:sz="8" w:space="0"/>
              <w:bottom w:val="single" w:color="000000" w:sz="8" w:space="0"/>
              <w:right w:val="single" w:color="auto" w:sz="8" w:space="0"/>
            </w:tcBorders>
            <w:tcW w:w="1647"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职称</w:t>
            </w:r>
            <w:r/>
          </w:p>
        </w:tc>
        <w:tc>
          <w:tcPr>
            <w:tcBorders>
              <w:top w:val="single" w:color="auto" w:sz="8" w:space="0"/>
              <w:left w:val="single" w:color="auto" w:sz="8" w:space="0"/>
              <w:bottom w:val="single" w:color="000000" w:sz="8" w:space="0"/>
              <w:right w:val="single" w:color="auto" w:sz="8" w:space="0"/>
            </w:tcBorders>
            <w:tcW w:w="1504"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资格证书</w:t>
            </w:r>
            <w:r/>
          </w:p>
        </w:tc>
      </w:tr>
      <w:tr>
        <w:trPr>
          <w:jc w:val="center"/>
          <w:trHeight w:val="527"/>
        </w:trPr>
        <w:tc>
          <w:tcPr>
            <w:tcBorders>
              <w:top w:val="none" w:color="000000" w:sz="4" w:space="0"/>
              <w:left w:val="single" w:color="auto" w:sz="8" w:space="0"/>
              <w:bottom w:val="single" w:color="auto" w:sz="8" w:space="0"/>
              <w:right w:val="single" w:color="auto" w:sz="8" w:space="0"/>
            </w:tcBorders>
            <w:tcW w:w="143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项目经理</w:t>
            </w:r>
            <w:r/>
          </w:p>
        </w:tc>
        <w:tc>
          <w:tcPr>
            <w:tcBorders>
              <w:top w:val="none" w:color="000000" w:sz="4" w:space="0"/>
              <w:left w:val="none" w:color="000000" w:sz="4" w:space="0"/>
              <w:bottom w:val="single" w:color="auto" w:sz="8" w:space="0"/>
              <w:right w:val="single" w:color="auto" w:sz="8" w:space="0"/>
            </w:tcBorders>
            <w:tcW w:w="1098" w:type="dxa"/>
            <w:vAlign w:val="center"/>
            <w:textDirection w:val="lrTb"/>
            <w:noWrap w:val="false"/>
          </w:tcPr>
          <w:p>
            <w:pP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903"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647"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50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427"/>
        </w:trPr>
        <w:tc>
          <w:tcPr>
            <w:tcBorders>
              <w:top w:val="none" w:color="000000" w:sz="4" w:space="0"/>
              <w:left w:val="single" w:color="auto" w:sz="8" w:space="0"/>
              <w:bottom w:val="single" w:color="auto" w:sz="8" w:space="0"/>
              <w:right w:val="single" w:color="auto" w:sz="8" w:space="0"/>
            </w:tcBorders>
            <w:tcW w:w="143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w:t>
            </w:r>
            <w:r/>
          </w:p>
        </w:tc>
        <w:tc>
          <w:tcPr>
            <w:tcBorders>
              <w:top w:val="none" w:color="000000" w:sz="4" w:space="0"/>
              <w:left w:val="none" w:color="000000" w:sz="4" w:space="0"/>
              <w:bottom w:val="single" w:color="auto" w:sz="8" w:space="0"/>
              <w:right w:val="single" w:color="auto" w:sz="8" w:space="0"/>
            </w:tcBorders>
            <w:tcW w:w="1098" w:type="dxa"/>
            <w:vAlign w:val="center"/>
            <w:textDirection w:val="lrTb"/>
            <w:noWrap w:val="false"/>
          </w:tcPr>
          <w:p>
            <w:pP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903"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647"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50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427"/>
        </w:trPr>
        <w:tc>
          <w:tcPr>
            <w:tcBorders>
              <w:top w:val="none" w:color="000000" w:sz="4" w:space="0"/>
              <w:left w:val="single" w:color="auto" w:sz="8" w:space="0"/>
              <w:bottom w:val="single" w:color="auto" w:sz="8" w:space="0"/>
              <w:right w:val="single" w:color="auto" w:sz="8" w:space="0"/>
            </w:tcBorders>
            <w:tcW w:w="143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w:t>
            </w:r>
            <w:r/>
          </w:p>
        </w:tc>
        <w:tc>
          <w:tcPr>
            <w:tcBorders>
              <w:top w:val="none" w:color="000000" w:sz="4" w:space="0"/>
              <w:left w:val="none" w:color="000000" w:sz="4" w:space="0"/>
              <w:bottom w:val="single" w:color="auto" w:sz="8" w:space="0"/>
              <w:right w:val="single" w:color="auto" w:sz="8" w:space="0"/>
            </w:tcBorders>
            <w:tcW w:w="1098"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903"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647"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50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427"/>
        </w:trPr>
        <w:tc>
          <w:tcPr>
            <w:tcBorders>
              <w:top w:val="none" w:color="000000" w:sz="4" w:space="0"/>
              <w:left w:val="single" w:color="auto" w:sz="8" w:space="0"/>
              <w:bottom w:val="single" w:color="auto" w:sz="8" w:space="0"/>
              <w:right w:val="single" w:color="auto" w:sz="8" w:space="0"/>
            </w:tcBorders>
            <w:tcW w:w="1439"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098"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903"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647"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50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427"/>
        </w:trPr>
        <w:tc>
          <w:tcPr>
            <w:tcBorders>
              <w:top w:val="none" w:color="000000" w:sz="4" w:space="0"/>
              <w:left w:val="single" w:color="auto" w:sz="8" w:space="0"/>
              <w:bottom w:val="single" w:color="auto" w:sz="8" w:space="0"/>
              <w:right w:val="single" w:color="auto" w:sz="8" w:space="0"/>
            </w:tcBorders>
            <w:tcW w:w="1439"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098"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903"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647"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50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427"/>
        </w:trPr>
        <w:tc>
          <w:tcPr>
            <w:tcBorders>
              <w:top w:val="none" w:color="000000" w:sz="4" w:space="0"/>
              <w:left w:val="single" w:color="auto" w:sz="8" w:space="0"/>
              <w:bottom w:val="single" w:color="auto" w:sz="8" w:space="0"/>
              <w:right w:val="single" w:color="auto" w:sz="8" w:space="0"/>
            </w:tcBorders>
            <w:tcW w:w="1439"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098"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903"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647"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50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427"/>
        </w:trPr>
        <w:tc>
          <w:tcPr>
            <w:tcBorders>
              <w:top w:val="none" w:color="000000" w:sz="4" w:space="0"/>
              <w:left w:val="single" w:color="auto" w:sz="8" w:space="0"/>
              <w:bottom w:val="single" w:color="auto" w:sz="8" w:space="0"/>
              <w:right w:val="single" w:color="auto" w:sz="8" w:space="0"/>
            </w:tcBorders>
            <w:tcW w:w="1439"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098"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903"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647"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50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427"/>
        </w:trPr>
        <w:tc>
          <w:tcPr>
            <w:tcBorders>
              <w:top w:val="none" w:color="000000" w:sz="4" w:space="0"/>
              <w:left w:val="single" w:color="auto" w:sz="8" w:space="0"/>
              <w:bottom w:val="single" w:color="auto" w:sz="8" w:space="0"/>
              <w:right w:val="single" w:color="auto" w:sz="8" w:space="0"/>
            </w:tcBorders>
            <w:tcW w:w="1439"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098"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903"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647"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50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427"/>
        </w:trPr>
        <w:tc>
          <w:tcPr>
            <w:tcBorders>
              <w:top w:val="none" w:color="000000" w:sz="4" w:space="0"/>
              <w:left w:val="single" w:color="auto" w:sz="8" w:space="0"/>
              <w:bottom w:val="single" w:color="auto" w:sz="8" w:space="0"/>
              <w:right w:val="single" w:color="auto" w:sz="8" w:space="0"/>
            </w:tcBorders>
            <w:tcW w:w="1439"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098"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903"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647"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50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447"/>
        </w:trPr>
        <w:tc>
          <w:tcPr>
            <w:tcBorders>
              <w:top w:val="none" w:color="000000" w:sz="4" w:space="0"/>
              <w:left w:val="single" w:color="auto" w:sz="8" w:space="0"/>
              <w:bottom w:val="single" w:color="auto" w:sz="8" w:space="0"/>
              <w:right w:val="single" w:color="auto" w:sz="8" w:space="0"/>
            </w:tcBorders>
            <w:tcW w:w="1439"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098"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903"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647"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50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bl>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r/>
    </w:p>
    <w:p>
      <w:pPr>
        <w:pStyle w:val="1162"/>
        <w:ind w:firstLine="420"/>
        <w:spacing w:line="360" w:lineRule="auto"/>
        <w:rPr>
          <w:rFonts w:ascii="宋体" w:hAnsi="宋体"/>
        </w:rPr>
      </w:pPr>
      <w:r>
        <w:rPr>
          <w:rFonts w:ascii="宋体" w:hAnsi="宋体"/>
        </w:rPr>
      </w:r>
      <w:r/>
    </w:p>
    <w:p>
      <w:pPr>
        <w:ind w:firstLine="480"/>
        <w:jc w:val="right"/>
        <w:spacing w:line="360" w:lineRule="auto"/>
        <w:rPr>
          <w:rFonts w:ascii="宋体" w:hAnsi="宋体" w:cs="宋体"/>
          <w:szCs w:val="21"/>
        </w:rPr>
      </w:pPr>
      <w:r>
        <w:rPr>
          <w:rFonts w:ascii="宋体" w:hAnsi="宋体" w:cs="宋体"/>
          <w:szCs w:val="21"/>
        </w:rPr>
      </w:r>
      <w:r/>
    </w:p>
    <w:p>
      <w:pPr>
        <w:jc w:val="right"/>
        <w:spacing w:line="360" w:lineRule="auto"/>
        <w:rPr>
          <w:rFonts w:ascii="宋体" w:hAnsi="宋体" w:cs="宋体"/>
          <w:szCs w:val="21"/>
        </w:rPr>
      </w:pPr>
      <w:r>
        <w:rPr>
          <w:rFonts w:hint="eastAsia" w:ascii="宋体" w:hAnsi="宋体" w:cs="宋体"/>
          <w:szCs w:val="21"/>
        </w:rPr>
        <w:t xml:space="preserve">                             供应商：（加盖电子签章）</w:t>
      </w:r>
      <w:r/>
    </w:p>
    <w:p>
      <w:pPr>
        <w:jc w:val="right"/>
        <w:spacing w:line="360" w:lineRule="auto"/>
        <w:rPr>
          <w:rFonts w:ascii="宋体" w:hAnsi="宋体" w:cs="宋体"/>
          <w:szCs w:val="21"/>
        </w:rPr>
      </w:pPr>
      <w:r>
        <w:rPr>
          <w:rFonts w:hint="eastAsia" w:ascii="宋体" w:hAnsi="宋体" w:cs="宋体"/>
          <w:szCs w:val="21"/>
        </w:rPr>
        <w:t xml:space="preserve">法定代表人（非法人单位负责人）或被授权人：（签字或盖章）</w:t>
      </w:r>
      <w:r/>
    </w:p>
    <w:p>
      <w:pPr>
        <w:jc w:val="right"/>
        <w:spacing w:line="360" w:lineRule="auto"/>
        <w:rPr>
          <w:rFonts w:ascii="宋体" w:hAnsi="宋体" w:cs="宋体"/>
          <w:szCs w:val="21"/>
        </w:rPr>
      </w:pPr>
      <w:r>
        <w:rPr>
          <w:rFonts w:hint="eastAsia" w:ascii="宋体" w:hAnsi="宋体" w:cs="宋体"/>
          <w:szCs w:val="21"/>
        </w:rPr>
        <w:t xml:space="preserve">日期：    年   月    日</w:t>
      </w:r>
      <w:r/>
    </w:p>
    <w:p>
      <w:pPr>
        <w:jc w:val="right"/>
        <w:spacing w:line="360" w:lineRule="auto"/>
        <w:rPr>
          <w:rFonts w:ascii="宋体" w:hAnsi="宋体" w:cs="宋体"/>
          <w:szCs w:val="21"/>
        </w:rPr>
      </w:pPr>
      <w:r>
        <w:rPr>
          <w:rFonts w:ascii="宋体" w:hAnsi="宋体" w:cs="宋体"/>
          <w:szCs w:val="21"/>
        </w:rPr>
      </w:r>
      <w:r/>
    </w:p>
    <w:p>
      <w:pPr>
        <w:numPr>
          <w:ilvl w:val="0"/>
          <w:numId w:val="13"/>
        </w:numPr>
        <w:jc w:val="center"/>
        <w:spacing w:line="360" w:lineRule="auto"/>
        <w:rPr>
          <w:rFonts w:ascii="宋体" w:hAnsi="宋体" w:cs="宋体"/>
          <w:b/>
          <w:szCs w:val="21"/>
        </w:rPr>
        <w:outlineLvl w:val="1"/>
      </w:pPr>
      <w:r>
        <w:rPr>
          <w:rFonts w:hint="eastAsia" w:ascii="宋体" w:hAnsi="宋体" w:cs="宋体"/>
          <w:b/>
          <w:bCs/>
          <w:szCs w:val="21"/>
        </w:rPr>
        <w:br w:type="page" w:clear="all"/>
      </w:r>
      <w:r>
        <w:rPr>
          <w:rFonts w:hint="eastAsia" w:ascii="宋体" w:hAnsi="宋体" w:cs="宋体"/>
          <w:b/>
          <w:bCs/>
          <w:szCs w:val="21"/>
        </w:rPr>
        <w:t xml:space="preserve"> 供应商情况表</w:t>
      </w:r>
      <w:r/>
    </w:p>
    <w:p>
      <w:pPr>
        <w:spacing w:line="360" w:lineRule="auto"/>
      </w:pPr>
      <w:r>
        <w:rPr>
          <w:rFonts w:hint="eastAsia"/>
        </w:rPr>
        <w:t xml:space="preserve">项目名称： </w:t>
      </w:r>
      <w:r/>
    </w:p>
    <w:p>
      <w:r>
        <w:rPr>
          <w:rFonts w:hint="eastAsia"/>
        </w:rPr>
        <w:t xml:space="preserve">项目编号：</w:t>
      </w:r>
      <w:r/>
    </w:p>
    <w:p>
      <w:pPr>
        <w:pStyle w:val="967"/>
      </w:pPr>
      <w:r/>
      <w:r/>
    </w:p>
    <w:tbl>
      <w:tblPr>
        <w:tblStyle w:val="95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26"/>
        <w:gridCol w:w="897"/>
        <w:gridCol w:w="1021"/>
        <w:gridCol w:w="1160"/>
        <w:gridCol w:w="311"/>
        <w:gridCol w:w="1246"/>
        <w:gridCol w:w="63"/>
        <w:gridCol w:w="720"/>
        <w:gridCol w:w="1923"/>
      </w:tblGrid>
      <w:tr>
        <w:trPr>
          <w:jc w:val="center"/>
          <w:trHeight w:val="90"/>
        </w:trPr>
        <w:tc>
          <w:tcPr>
            <w:tcW w:w="162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供应商名称</w:t>
            </w:r>
            <w:r/>
          </w:p>
        </w:tc>
        <w:tc>
          <w:tcPr>
            <w:gridSpan w:val="8"/>
            <w:tcW w:w="734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67"/>
        </w:trPr>
        <w:tc>
          <w:tcPr>
            <w:tcW w:w="162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注册地址</w:t>
            </w:r>
            <w:r/>
          </w:p>
        </w:tc>
        <w:tc>
          <w:tcPr>
            <w:gridSpan w:val="4"/>
            <w:tcW w:w="338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4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邮政编码</w:t>
            </w:r>
            <w:r/>
          </w:p>
        </w:tc>
        <w:tc>
          <w:tcPr>
            <w:gridSpan w:val="3"/>
            <w:tcW w:w="270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W w:w="1626"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联系方式</w:t>
            </w:r>
            <w:r/>
          </w:p>
        </w:tc>
        <w:tc>
          <w:tcPr>
            <w:tcW w:w="89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联系人</w:t>
            </w:r>
            <w:r/>
          </w:p>
        </w:tc>
        <w:tc>
          <w:tcPr>
            <w:gridSpan w:val="3"/>
            <w:tcW w:w="24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4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电话</w:t>
            </w:r>
            <w:r/>
          </w:p>
        </w:tc>
        <w:tc>
          <w:tcPr>
            <w:gridSpan w:val="3"/>
            <w:tcW w:w="270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W w:w="1626"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89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传真</w:t>
            </w:r>
            <w:r/>
          </w:p>
        </w:tc>
        <w:tc>
          <w:tcPr>
            <w:gridSpan w:val="3"/>
            <w:tcW w:w="24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4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网址</w:t>
            </w:r>
            <w:r/>
          </w:p>
        </w:tc>
        <w:tc>
          <w:tcPr>
            <w:gridSpan w:val="3"/>
            <w:tcW w:w="270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67"/>
        </w:trPr>
        <w:tc>
          <w:tcPr>
            <w:tcW w:w="162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企业统一社会信用代码</w:t>
            </w:r>
            <w:r/>
          </w:p>
        </w:tc>
        <w:tc>
          <w:tcPr>
            <w:gridSpan w:val="8"/>
            <w:tcW w:w="734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67"/>
        </w:trPr>
        <w:tc>
          <w:tcPr>
            <w:tcW w:w="162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（非法人单位负责人）</w:t>
            </w:r>
            <w:r/>
          </w:p>
        </w:tc>
        <w:tc>
          <w:tcPr>
            <w:tcW w:w="89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姓名</w:t>
            </w:r>
            <w:r/>
          </w:p>
        </w:tc>
        <w:tc>
          <w:tcPr>
            <w:tcW w:w="102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6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技术职称</w:t>
            </w:r>
            <w:r/>
          </w:p>
        </w:tc>
        <w:tc>
          <w:tcPr>
            <w:gridSpan w:val="3"/>
            <w:tcW w:w="162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72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电话</w:t>
            </w:r>
            <w:r/>
          </w:p>
        </w:tc>
        <w:tc>
          <w:tcPr>
            <w:tcW w:w="192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67"/>
        </w:trPr>
        <w:tc>
          <w:tcPr>
            <w:tcW w:w="162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技术负责人</w:t>
            </w:r>
            <w:r/>
          </w:p>
        </w:tc>
        <w:tc>
          <w:tcPr>
            <w:tcW w:w="89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姓名</w:t>
            </w:r>
            <w:r/>
          </w:p>
        </w:tc>
        <w:tc>
          <w:tcPr>
            <w:tcW w:w="102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6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技术职称</w:t>
            </w:r>
            <w:r/>
          </w:p>
        </w:tc>
        <w:tc>
          <w:tcPr>
            <w:gridSpan w:val="3"/>
            <w:tcW w:w="162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72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电话</w:t>
            </w:r>
            <w:r/>
          </w:p>
        </w:tc>
        <w:tc>
          <w:tcPr>
            <w:tcW w:w="192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67"/>
        </w:trPr>
        <w:tc>
          <w:tcPr>
            <w:tcW w:w="162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成立时间</w:t>
            </w:r>
            <w:r/>
          </w:p>
        </w:tc>
        <w:tc>
          <w:tcPr>
            <w:gridSpan w:val="2"/>
            <w:tcW w:w="19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gridSpan w:val="6"/>
            <w:tcW w:w="542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员工总人数：</w:t>
            </w:r>
            <w:r/>
          </w:p>
        </w:tc>
      </w:tr>
      <w:tr>
        <w:trPr>
          <w:cantSplit/>
          <w:jc w:val="center"/>
          <w:trHeight w:val="567"/>
        </w:trPr>
        <w:tc>
          <w:tcPr>
            <w:tcW w:w="162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企业资质等级</w:t>
            </w:r>
            <w:r/>
          </w:p>
        </w:tc>
        <w:tc>
          <w:tcPr>
            <w:gridSpan w:val="2"/>
            <w:tcW w:w="19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60"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其中</w:t>
            </w:r>
            <w:r/>
          </w:p>
        </w:tc>
        <w:tc>
          <w:tcPr>
            <w:gridSpan w:val="3"/>
            <w:shd w:val="clear" w:color="auto" w:fill="auto"/>
            <w:tcW w:w="162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高级职称人员</w:t>
            </w:r>
            <w:r/>
          </w:p>
        </w:tc>
        <w:tc>
          <w:tcPr>
            <w:gridSpan w:val="2"/>
            <w:tcW w:w="264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W w:w="162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营业执照号</w:t>
            </w:r>
            <w:r/>
          </w:p>
        </w:tc>
        <w:tc>
          <w:tcPr>
            <w:gridSpan w:val="2"/>
            <w:tcW w:w="19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60"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gridSpan w:val="3"/>
            <w:shd w:val="clear" w:color="auto" w:fill="auto"/>
            <w:tcW w:w="162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中级职称人员</w:t>
            </w:r>
            <w:r/>
          </w:p>
        </w:tc>
        <w:tc>
          <w:tcPr>
            <w:gridSpan w:val="2"/>
            <w:tcW w:w="264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W w:w="162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注册资金</w:t>
            </w:r>
            <w:r/>
          </w:p>
        </w:tc>
        <w:tc>
          <w:tcPr>
            <w:gridSpan w:val="2"/>
            <w:tcW w:w="19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60"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gridSpan w:val="3"/>
            <w:shd w:val="clear" w:color="auto" w:fill="auto"/>
            <w:tcW w:w="162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初级职称人员</w:t>
            </w:r>
            <w:r/>
          </w:p>
        </w:tc>
        <w:tc>
          <w:tcPr>
            <w:gridSpan w:val="2"/>
            <w:tcW w:w="264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W w:w="162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开户银行</w:t>
            </w:r>
            <w:r/>
          </w:p>
        </w:tc>
        <w:tc>
          <w:tcPr>
            <w:gridSpan w:val="2"/>
            <w:tcW w:w="19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60"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gridSpan w:val="3"/>
            <w:shd w:val="clear" w:color="auto" w:fill="auto"/>
            <w:tcW w:w="162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技工</w:t>
            </w:r>
            <w:r/>
          </w:p>
        </w:tc>
        <w:tc>
          <w:tcPr>
            <w:gridSpan w:val="2"/>
            <w:tcW w:w="264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W w:w="162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账号</w:t>
            </w:r>
            <w:r/>
          </w:p>
        </w:tc>
        <w:tc>
          <w:tcPr>
            <w:gridSpan w:val="2"/>
            <w:tcW w:w="19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60"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gridSpan w:val="3"/>
            <w:tcW w:w="162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gridSpan w:val="2"/>
            <w:tcW w:w="264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1837"/>
        </w:trPr>
        <w:tc>
          <w:tcPr>
            <w:tcW w:w="162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经营范围</w:t>
            </w:r>
            <w:r/>
          </w:p>
        </w:tc>
        <w:tc>
          <w:tcPr>
            <w:gridSpan w:val="8"/>
            <w:tcW w:w="734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67"/>
        </w:trPr>
        <w:tc>
          <w:tcPr>
            <w:tcW w:w="162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备注</w:t>
            </w:r>
            <w:r/>
          </w:p>
        </w:tc>
        <w:tc>
          <w:tcPr>
            <w:gridSpan w:val="8"/>
            <w:tcW w:w="734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bl>
    <w:p>
      <w:pPr>
        <w:ind w:firstLine="480"/>
        <w:jc w:val="right"/>
        <w:spacing w:line="360" w:lineRule="auto"/>
        <w:rPr>
          <w:rFonts w:ascii="宋体" w:hAnsi="宋体" w:cs="宋体"/>
          <w:szCs w:val="21"/>
        </w:rPr>
      </w:pPr>
      <w:r>
        <w:rPr>
          <w:rFonts w:ascii="宋体" w:hAnsi="宋体" w:cs="宋体"/>
          <w:szCs w:val="21"/>
        </w:rPr>
      </w:r>
      <w:r/>
    </w:p>
    <w:p>
      <w:pPr>
        <w:jc w:val="right"/>
        <w:spacing w:line="360" w:lineRule="auto"/>
        <w:rPr>
          <w:rFonts w:ascii="宋体" w:hAnsi="宋体" w:cs="宋体"/>
          <w:szCs w:val="21"/>
        </w:rPr>
      </w:pPr>
      <w:r>
        <w:rPr>
          <w:rFonts w:hint="eastAsia" w:ascii="宋体" w:hAnsi="宋体" w:cs="宋体"/>
          <w:szCs w:val="21"/>
        </w:rPr>
        <w:t xml:space="preserve">供应商：（加盖电子签章）</w:t>
      </w:r>
      <w:r/>
    </w:p>
    <w:p>
      <w:pPr>
        <w:jc w:val="right"/>
        <w:spacing w:line="360" w:lineRule="auto"/>
        <w:rPr>
          <w:rFonts w:ascii="宋体" w:hAnsi="宋体" w:cs="宋体"/>
          <w:szCs w:val="21"/>
        </w:rPr>
      </w:pPr>
      <w:r>
        <w:rPr>
          <w:rFonts w:hint="eastAsia" w:ascii="宋体" w:hAnsi="宋体" w:cs="宋体"/>
          <w:szCs w:val="21"/>
        </w:rPr>
        <w:t xml:space="preserve">法定代表人（非法人单位负责人）或被授权人：（签字或盖章）</w:t>
      </w:r>
      <w:r/>
    </w:p>
    <w:p>
      <w:pPr>
        <w:jc w:val="right"/>
        <w:spacing w:line="360" w:lineRule="auto"/>
        <w:rPr>
          <w:rFonts w:ascii="宋体" w:hAnsi="宋体" w:cs="宋体"/>
          <w:szCs w:val="21"/>
        </w:rPr>
      </w:pPr>
      <w:r>
        <w:rPr>
          <w:rFonts w:hint="eastAsia" w:ascii="宋体" w:hAnsi="宋体" w:cs="宋体"/>
          <w:szCs w:val="21"/>
        </w:rPr>
        <w:t xml:space="preserve">日期：    年   月    日</w:t>
      </w:r>
      <w:r/>
    </w:p>
    <w:p>
      <w:pPr>
        <w:jc w:val="right"/>
        <w:spacing w:line="360" w:lineRule="auto"/>
        <w:rPr>
          <w:rFonts w:ascii="宋体" w:hAnsi="宋体" w:cs="宋体"/>
          <w:szCs w:val="21"/>
        </w:rPr>
      </w:pPr>
      <w:r>
        <w:rPr>
          <w:rFonts w:ascii="宋体" w:hAnsi="宋体" w:cs="宋体"/>
          <w:szCs w:val="21"/>
        </w:rPr>
      </w:r>
      <w:r/>
    </w:p>
    <w:p>
      <w:pPr>
        <w:numPr>
          <w:ilvl w:val="0"/>
          <w:numId w:val="13"/>
        </w:numPr>
        <w:jc w:val="center"/>
        <w:spacing w:line="360" w:lineRule="auto"/>
        <w:rPr>
          <w:rFonts w:ascii="宋体" w:hAnsi="宋体" w:cs="宋体"/>
          <w:b/>
          <w:bCs/>
          <w:szCs w:val="21"/>
        </w:rPr>
        <w:outlineLvl w:val="1"/>
      </w:pPr>
      <w:r>
        <w:rPr>
          <w:rFonts w:hint="eastAsia" w:ascii="宋体" w:hAnsi="宋体" w:cs="宋体"/>
          <w:b/>
          <w:bCs/>
          <w:szCs w:val="21"/>
        </w:rPr>
        <w:t xml:space="preserve">首次响应报价表 </w:t>
      </w:r>
      <w:r/>
    </w:p>
    <w:p>
      <w:pPr>
        <w:ind w:left="-567" w:firstLine="420"/>
        <w:spacing w:line="360" w:lineRule="auto"/>
        <w:rPr>
          <w:rFonts w:ascii="黑体" w:eastAsia="黑体"/>
          <w:bCs/>
          <w:sz w:val="22"/>
        </w:rPr>
      </w:pPr>
      <w:r>
        <w:rPr>
          <w:rFonts w:hint="eastAsia"/>
        </w:rPr>
        <w:t xml:space="preserve"> </w:t>
      </w:r>
      <w:r>
        <w:rPr>
          <w:rFonts w:hint="eastAsia" w:ascii="黑体" w:eastAsia="黑体"/>
          <w:bCs/>
          <w:sz w:val="22"/>
        </w:rPr>
        <w:t xml:space="preserve">项目名称：</w:t>
      </w:r>
      <w:r/>
    </w:p>
    <w:p>
      <w:pPr>
        <w:ind w:left="-567" w:firstLine="440"/>
        <w:spacing w:line="360" w:lineRule="auto"/>
        <w:rPr>
          <w:rFonts w:ascii="黑体" w:eastAsia="黑体"/>
          <w:bCs/>
          <w:sz w:val="22"/>
        </w:rPr>
      </w:pPr>
      <w:r>
        <w:rPr>
          <w:rFonts w:hint="eastAsia" w:ascii="黑体" w:eastAsia="黑体"/>
          <w:bCs/>
          <w:sz w:val="22"/>
        </w:rPr>
        <w:t xml:space="preserve">项目编号： </w:t>
      </w:r>
      <w:r/>
    </w:p>
    <w:p>
      <w:pPr>
        <w:spacing w:line="360" w:lineRule="auto"/>
        <w:rPr>
          <w:rFonts w:ascii="宋体" w:hAnsi="宋体"/>
          <w:sz w:val="22"/>
        </w:rPr>
      </w:pPr>
      <w:r>
        <w:rPr>
          <w:rFonts w:hint="eastAsia" w:ascii="黑体" w:eastAsia="黑体"/>
          <w:bCs/>
          <w:sz w:val="22"/>
        </w:rPr>
        <w:t xml:space="preserve"> </w:t>
      </w:r>
      <w:r/>
    </w:p>
    <w:tbl>
      <w:tblPr>
        <w:tblStyle w:val="959"/>
        <w:tblW w:w="9356"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69"/>
        <w:gridCol w:w="7087"/>
      </w:tblGrid>
      <w:tr>
        <w:trPr>
          <w:cantSplit/>
          <w:trHeight w:val="1944"/>
        </w:trPr>
        <w:tc>
          <w:tcPr>
            <w:tcW w:w="2269" w:type="dxa"/>
            <w:vAlign w:val="center"/>
            <w:textDirection w:val="lrTb"/>
            <w:noWrap w:val="false"/>
          </w:tcPr>
          <w:p>
            <w:pPr>
              <w:pStyle w:val="988"/>
              <w:jc w:val="center"/>
              <w:spacing w:line="360" w:lineRule="auto"/>
              <w:rPr>
                <w:sz w:val="22"/>
                <w:szCs w:val="22"/>
              </w:rPr>
            </w:pPr>
            <w:r>
              <w:rPr>
                <w:rFonts w:hint="eastAsia"/>
                <w:sz w:val="22"/>
                <w:szCs w:val="22"/>
              </w:rPr>
              <w:t xml:space="preserve">投标总报价</w:t>
            </w:r>
            <w:r/>
          </w:p>
          <w:p>
            <w:pPr>
              <w:pStyle w:val="988"/>
              <w:jc w:val="center"/>
              <w:spacing w:line="360" w:lineRule="auto"/>
              <w:rPr>
                <w:sz w:val="22"/>
                <w:szCs w:val="22"/>
              </w:rPr>
            </w:pPr>
            <w:r>
              <w:rPr>
                <w:rFonts w:hint="eastAsia"/>
                <w:sz w:val="22"/>
                <w:szCs w:val="22"/>
              </w:rPr>
              <w:t xml:space="preserve">（人民币）</w:t>
            </w:r>
            <w:r/>
          </w:p>
        </w:tc>
        <w:tc>
          <w:tcPr>
            <w:tcW w:w="7087" w:type="dxa"/>
            <w:vAlign w:val="center"/>
            <w:textDirection w:val="lrTb"/>
            <w:noWrap w:val="false"/>
          </w:tcPr>
          <w:p>
            <w:pPr>
              <w:pStyle w:val="988"/>
              <w:spacing w:line="360" w:lineRule="auto"/>
              <w:rPr>
                <w:sz w:val="22"/>
                <w:szCs w:val="22"/>
              </w:rPr>
            </w:pPr>
            <w:r>
              <w:rPr>
                <w:rFonts w:hint="eastAsia"/>
                <w:sz w:val="22"/>
                <w:szCs w:val="22"/>
              </w:rPr>
              <w:t xml:space="preserve">大写：</w:t>
            </w:r>
            <w:r/>
          </w:p>
          <w:p>
            <w:pPr>
              <w:pStyle w:val="988"/>
              <w:spacing w:line="360" w:lineRule="auto"/>
              <w:rPr>
                <w:sz w:val="22"/>
                <w:szCs w:val="22"/>
              </w:rPr>
            </w:pPr>
            <w:r>
              <w:rPr>
                <w:rFonts w:hint="eastAsia"/>
                <w:sz w:val="22"/>
                <w:szCs w:val="22"/>
              </w:rPr>
              <w:t xml:space="preserve">小写：</w:t>
            </w:r>
            <w:r/>
          </w:p>
        </w:tc>
      </w:tr>
      <w:tr>
        <w:trPr>
          <w:cantSplit/>
          <w:trHeight w:val="1111"/>
        </w:trPr>
        <w:tc>
          <w:tcPr>
            <w:tcW w:w="2269" w:type="dxa"/>
            <w:vAlign w:val="center"/>
            <w:textDirection w:val="lrTb"/>
            <w:noWrap w:val="false"/>
          </w:tcPr>
          <w:p>
            <w:pPr>
              <w:jc w:val="center"/>
              <w:spacing w:line="360" w:lineRule="auto"/>
              <w:rPr>
                <w:rFonts w:ascii="宋体" w:hAnsi="宋体" w:cs="宋体"/>
                <w:sz w:val="22"/>
              </w:rPr>
            </w:pPr>
            <w:r>
              <w:rPr>
                <w:rFonts w:hint="eastAsia" w:ascii="宋体" w:hAnsi="宋体" w:cs="宋体"/>
                <w:sz w:val="22"/>
              </w:rPr>
              <w:t xml:space="preserve">项目负责人</w:t>
            </w:r>
            <w:r/>
          </w:p>
        </w:tc>
        <w:tc>
          <w:tcPr>
            <w:tcW w:w="7087" w:type="dxa"/>
            <w:vAlign w:val="center"/>
            <w:textDirection w:val="lrTb"/>
            <w:noWrap w:val="false"/>
          </w:tcPr>
          <w:p>
            <w:pPr>
              <w:pStyle w:val="988"/>
              <w:spacing w:line="360" w:lineRule="auto"/>
              <w:rPr>
                <w:sz w:val="22"/>
                <w:szCs w:val="22"/>
                <w:u w:val="single"/>
              </w:rPr>
            </w:pPr>
            <w:r>
              <w:rPr>
                <w:sz w:val="22"/>
                <w:szCs w:val="22"/>
                <w:u w:val="single"/>
              </w:rPr>
            </w:r>
            <w:r/>
          </w:p>
        </w:tc>
      </w:tr>
      <w:tr>
        <w:trPr>
          <w:cantSplit/>
          <w:trHeight w:val="1111"/>
        </w:trPr>
        <w:tc>
          <w:tcPr>
            <w:tcW w:w="2269" w:type="dxa"/>
            <w:vAlign w:val="center"/>
            <w:textDirection w:val="lrTb"/>
            <w:noWrap w:val="false"/>
          </w:tcPr>
          <w:p>
            <w:pPr>
              <w:jc w:val="center"/>
              <w:spacing w:line="360" w:lineRule="auto"/>
              <w:rPr>
                <w:rFonts w:ascii="宋体" w:hAnsi="宋体" w:cs="宋体"/>
                <w:sz w:val="22"/>
              </w:rPr>
            </w:pPr>
            <w:r>
              <w:rPr>
                <w:rFonts w:hint="eastAsia" w:ascii="宋体" w:hAnsi="宋体" w:cs="宋体"/>
                <w:sz w:val="22"/>
              </w:rPr>
              <w:t xml:space="preserve">质量标准</w:t>
            </w:r>
            <w:r/>
          </w:p>
        </w:tc>
        <w:tc>
          <w:tcPr>
            <w:tcW w:w="7087" w:type="dxa"/>
            <w:vAlign w:val="center"/>
            <w:textDirection w:val="lrTb"/>
            <w:noWrap w:val="false"/>
          </w:tcPr>
          <w:p>
            <w:pPr>
              <w:pStyle w:val="988"/>
              <w:ind w:firstLine="2640"/>
              <w:spacing w:line="360" w:lineRule="auto"/>
              <w:rPr>
                <w:sz w:val="22"/>
                <w:szCs w:val="22"/>
              </w:rPr>
            </w:pPr>
            <w:r>
              <w:rPr>
                <w:rFonts w:hint="eastAsia"/>
                <w:sz w:val="22"/>
                <w:szCs w:val="22"/>
              </w:rPr>
              <w:t xml:space="preserve">合格</w:t>
            </w:r>
            <w:r/>
          </w:p>
        </w:tc>
      </w:tr>
      <w:tr>
        <w:trPr>
          <w:cantSplit/>
          <w:trHeight w:val="1111"/>
        </w:trPr>
        <w:tc>
          <w:tcPr>
            <w:tcW w:w="2269" w:type="dxa"/>
            <w:vAlign w:val="center"/>
            <w:textDirection w:val="lrTb"/>
            <w:noWrap w:val="false"/>
          </w:tcPr>
          <w:p>
            <w:pPr>
              <w:jc w:val="center"/>
              <w:spacing w:line="360" w:lineRule="auto"/>
              <w:rPr>
                <w:rFonts w:ascii="宋体" w:hAnsi="宋体" w:cs="宋体"/>
                <w:sz w:val="22"/>
              </w:rPr>
            </w:pPr>
            <w:r>
              <w:rPr>
                <w:rFonts w:hint="eastAsia" w:ascii="宋体" w:hAnsi="宋体" w:cs="宋体"/>
              </w:rPr>
              <w:t xml:space="preserve">采购项目完工期（合同履行期）</w:t>
            </w:r>
            <w:r/>
          </w:p>
        </w:tc>
        <w:tc>
          <w:tcPr>
            <w:tcW w:w="7087" w:type="dxa"/>
            <w:vAlign w:val="center"/>
            <w:textDirection w:val="lrTb"/>
            <w:noWrap w:val="false"/>
          </w:tcPr>
          <w:p>
            <w:pPr>
              <w:pStyle w:val="988"/>
              <w:ind w:firstLine="3080"/>
              <w:spacing w:line="360" w:lineRule="auto"/>
              <w:rPr>
                <w:sz w:val="22"/>
                <w:szCs w:val="22"/>
              </w:rPr>
            </w:pPr>
            <w:r>
              <w:rPr>
                <w:rFonts w:hint="eastAsia"/>
                <w:sz w:val="22"/>
                <w:szCs w:val="22"/>
              </w:rPr>
              <w:t xml:space="preserve"> 天</w:t>
            </w:r>
            <w:r/>
          </w:p>
        </w:tc>
      </w:tr>
    </w:tbl>
    <w:p>
      <w:pPr>
        <w:jc w:val="left"/>
        <w:spacing w:line="360" w:lineRule="auto"/>
        <w:rPr>
          <w:rFonts w:ascii="宋体" w:hAnsi="宋体" w:cs="宋体"/>
          <w:szCs w:val="21"/>
        </w:rPr>
      </w:pPr>
      <w:r>
        <w:rPr>
          <w:rFonts w:ascii="宋体" w:hAnsi="宋体" w:cs="宋体"/>
          <w:szCs w:val="21"/>
        </w:rPr>
      </w:r>
      <w:r/>
    </w:p>
    <w:p>
      <w:pPr>
        <w:jc w:val="left"/>
        <w:spacing w:line="360" w:lineRule="auto"/>
        <w:rPr>
          <w:rFonts w:ascii="宋体" w:hAnsi="宋体" w:cs="宋体"/>
          <w:szCs w:val="21"/>
        </w:rPr>
      </w:pPr>
      <w:r>
        <w:rPr>
          <w:rFonts w:hint="eastAsia" w:ascii="宋体" w:hAnsi="宋体" w:cs="宋体"/>
          <w:szCs w:val="21"/>
        </w:rPr>
        <w:t xml:space="preserve">供应商报价说明：</w:t>
      </w:r>
      <w:r/>
    </w:p>
    <w:p>
      <w:pPr>
        <w:numPr>
          <w:ilvl w:val="0"/>
          <w:numId w:val="18"/>
        </w:numPr>
        <w:jc w:val="left"/>
        <w:spacing w:line="360" w:lineRule="auto"/>
        <w:rPr>
          <w:rFonts w:ascii="宋体" w:hAnsi="宋体" w:cs="宋体"/>
          <w:szCs w:val="21"/>
        </w:rPr>
      </w:pPr>
      <w:r>
        <w:rPr>
          <w:rFonts w:hint="eastAsia" w:ascii="宋体" w:hAnsi="宋体" w:cs="宋体"/>
          <w:szCs w:val="21"/>
        </w:rPr>
        <w:t xml:space="preserve">报价按百分数取2位小数。</w:t>
      </w:r>
      <w:r/>
    </w:p>
    <w:p>
      <w:pPr>
        <w:numPr>
          <w:ilvl w:val="0"/>
          <w:numId w:val="18"/>
        </w:numPr>
        <w:jc w:val="left"/>
        <w:spacing w:line="360" w:lineRule="auto"/>
        <w:rPr>
          <w:rFonts w:ascii="宋体" w:hAnsi="宋体" w:cs="宋体"/>
          <w:szCs w:val="21"/>
        </w:rPr>
      </w:pPr>
      <w:r>
        <w:rPr>
          <w:rFonts w:hint="eastAsia" w:ascii="宋体" w:hAnsi="宋体" w:cs="宋体"/>
          <w:szCs w:val="21"/>
        </w:rPr>
        <w:t xml:space="preserve">报价以总价为准，大小写不一致以大写为准。</w:t>
      </w:r>
      <w:r/>
    </w:p>
    <w:p>
      <w:pPr>
        <w:jc w:val="left"/>
        <w:spacing w:line="360" w:lineRule="auto"/>
        <w:rPr>
          <w:rFonts w:ascii="宋体" w:hAnsi="宋体" w:cs="宋体"/>
          <w:szCs w:val="21"/>
        </w:rPr>
      </w:pPr>
      <w:r>
        <w:rPr>
          <w:rFonts w:ascii="宋体" w:hAnsi="宋体" w:cs="宋体"/>
          <w:szCs w:val="21"/>
        </w:rPr>
      </w:r>
      <w:r/>
    </w:p>
    <w:p>
      <w:pPr>
        <w:jc w:val="left"/>
        <w:spacing w:line="360" w:lineRule="auto"/>
        <w:rPr>
          <w:rFonts w:ascii="宋体" w:hAnsi="宋体" w:cs="宋体"/>
          <w:szCs w:val="21"/>
        </w:rPr>
      </w:pPr>
      <w:r>
        <w:rPr>
          <w:rFonts w:ascii="宋体" w:hAnsi="宋体" w:cs="宋体"/>
          <w:szCs w:val="21"/>
        </w:rPr>
      </w:r>
      <w:r/>
    </w:p>
    <w:p>
      <w:pPr>
        <w:ind w:firstLine="4620"/>
        <w:spacing w:line="360" w:lineRule="auto"/>
        <w:rPr>
          <w:rFonts w:ascii="宋体" w:hAnsi="宋体" w:cs="宋体"/>
          <w:szCs w:val="21"/>
        </w:rPr>
      </w:pPr>
      <w:r>
        <w:rPr>
          <w:rFonts w:hint="eastAsia" w:ascii="宋体" w:hAnsi="宋体" w:cs="宋体"/>
          <w:szCs w:val="21"/>
        </w:rPr>
        <w:t xml:space="preserve">  </w:t>
      </w:r>
      <w:r/>
    </w:p>
    <w:p>
      <w:pPr>
        <w:jc w:val="right"/>
        <w:spacing w:line="360" w:lineRule="auto"/>
        <w:rPr>
          <w:rFonts w:ascii="宋体" w:hAnsi="宋体" w:cs="宋体"/>
          <w:szCs w:val="21"/>
        </w:rPr>
      </w:pPr>
      <w:r>
        <w:rPr>
          <w:rFonts w:hint="eastAsia" w:ascii="宋体" w:hAnsi="宋体" w:cs="宋体"/>
          <w:szCs w:val="21"/>
        </w:rPr>
        <w:t xml:space="preserve">供应商：（加盖电子签章）</w:t>
      </w:r>
      <w:r/>
    </w:p>
    <w:p>
      <w:pPr>
        <w:jc w:val="right"/>
        <w:spacing w:line="360" w:lineRule="auto"/>
        <w:rPr>
          <w:rFonts w:ascii="宋体" w:hAnsi="宋体" w:cs="宋体"/>
          <w:szCs w:val="21"/>
        </w:rPr>
      </w:pPr>
      <w:r>
        <w:rPr>
          <w:rFonts w:hint="eastAsia" w:ascii="宋体" w:hAnsi="宋体" w:cs="宋体"/>
          <w:szCs w:val="21"/>
        </w:rPr>
        <w:t xml:space="preserve">法定代表人（非法人单位负责人）或被授权人：（签字或盖章）</w:t>
      </w:r>
      <w:r/>
    </w:p>
    <w:p>
      <w:pPr>
        <w:jc w:val="right"/>
        <w:spacing w:line="360" w:lineRule="auto"/>
        <w:rPr>
          <w:rFonts w:ascii="宋体" w:hAnsi="宋体" w:cs="宋体"/>
          <w:szCs w:val="21"/>
        </w:rPr>
      </w:pPr>
      <w:r>
        <w:rPr>
          <w:rFonts w:hint="eastAsia" w:ascii="宋体" w:hAnsi="宋体" w:cs="宋体"/>
          <w:szCs w:val="21"/>
        </w:rPr>
        <w:t xml:space="preserve">日期：    年   月    日</w:t>
      </w:r>
      <w:r/>
    </w:p>
    <w:p>
      <w:pPr>
        <w:spacing w:line="360" w:lineRule="auto"/>
        <w:rPr>
          <w:rFonts w:ascii="宋体" w:hAnsi="宋体" w:cs="宋体"/>
          <w:sz w:val="24"/>
        </w:rPr>
      </w:pPr>
      <w:r>
        <w:rPr>
          <w:rFonts w:ascii="宋体" w:hAnsi="宋体" w:cs="宋体"/>
          <w:sz w:val="24"/>
        </w:rPr>
      </w:r>
      <w:r/>
    </w:p>
    <w:p>
      <w:pPr>
        <w:jc w:val="center"/>
        <w:spacing w:line="360" w:lineRule="auto"/>
        <w:rPr>
          <w:rFonts w:ascii="宋体" w:hAnsi="宋体" w:cs="宋体"/>
          <w:sz w:val="24"/>
        </w:rPr>
      </w:pPr>
      <w:r>
        <w:rPr>
          <w:rFonts w:ascii="宋体" w:hAnsi="宋体" w:cs="宋体"/>
          <w:sz w:val="24"/>
        </w:rPr>
      </w:r>
      <w:r/>
    </w:p>
    <w:p>
      <w:pPr>
        <w:jc w:val="center"/>
        <w:spacing w:line="400" w:lineRule="exact"/>
        <w:rPr>
          <w:rFonts w:ascii="黑体" w:eastAsia="黑体"/>
          <w:bCs/>
          <w:sz w:val="28"/>
          <w:szCs w:val="28"/>
        </w:rPr>
      </w:pPr>
      <w:r/>
      <w:bookmarkStart w:id="695" w:name="_Toc534555672"/>
      <w:r/>
      <w:r/>
    </w:p>
    <w:p>
      <w:pPr>
        <w:jc w:val="center"/>
        <w:spacing w:line="400" w:lineRule="exact"/>
        <w:rPr>
          <w:rFonts w:ascii="黑体" w:eastAsia="黑体"/>
          <w:bCs/>
          <w:sz w:val="28"/>
          <w:szCs w:val="28"/>
        </w:rPr>
      </w:pPr>
      <w:r>
        <w:rPr>
          <w:rFonts w:ascii="黑体" w:eastAsia="黑体"/>
          <w:bCs/>
          <w:sz w:val="28"/>
          <w:szCs w:val="28"/>
        </w:rPr>
      </w:r>
      <w:r/>
    </w:p>
    <w:p>
      <w:pPr>
        <w:jc w:val="center"/>
        <w:spacing w:line="400" w:lineRule="exact"/>
        <w:rPr>
          <w:rFonts w:ascii="黑体" w:eastAsia="黑体"/>
          <w:bCs/>
          <w:sz w:val="28"/>
          <w:szCs w:val="28"/>
        </w:rPr>
      </w:pPr>
      <w:r>
        <w:rPr>
          <w:rFonts w:ascii="黑体" w:eastAsia="黑体"/>
          <w:bCs/>
          <w:sz w:val="28"/>
          <w:szCs w:val="28"/>
        </w:rPr>
      </w:r>
      <w:r/>
    </w:p>
    <w:p>
      <w:pPr>
        <w:jc w:val="center"/>
        <w:spacing w:line="400" w:lineRule="exact"/>
        <w:rPr>
          <w:rFonts w:ascii="黑体" w:eastAsia="黑体"/>
          <w:bCs/>
          <w:sz w:val="28"/>
          <w:szCs w:val="28"/>
        </w:rPr>
      </w:pPr>
      <w:r>
        <w:rPr>
          <w:rFonts w:ascii="黑体" w:eastAsia="黑体"/>
          <w:bCs/>
          <w:sz w:val="28"/>
          <w:szCs w:val="28"/>
        </w:rPr>
      </w:r>
      <w:bookmarkEnd w:id="695"/>
      <w:r/>
      <w:r/>
    </w:p>
    <w:p>
      <w:pPr>
        <w:jc w:val="center"/>
        <w:spacing w:line="400" w:lineRule="exact"/>
        <w:rPr>
          <w:rFonts w:ascii="宋体" w:hAnsi="宋体" w:cs="宋体"/>
          <w:b/>
          <w:bCs/>
          <w:szCs w:val="21"/>
        </w:rPr>
      </w:pPr>
      <w:r>
        <w:rPr>
          <w:rFonts w:ascii="宋体" w:hAnsi="宋体" w:cs="宋体"/>
          <w:b/>
          <w:bCs/>
          <w:szCs w:val="21"/>
        </w:rPr>
      </w:r>
      <w:r/>
    </w:p>
    <w:p>
      <w:pPr>
        <w:numPr>
          <w:ilvl w:val="0"/>
          <w:numId w:val="13"/>
        </w:numPr>
        <w:jc w:val="center"/>
        <w:spacing w:line="360" w:lineRule="auto"/>
        <w:rPr>
          <w:rFonts w:ascii="宋体" w:hAnsi="宋体" w:cs="宋体"/>
          <w:b/>
          <w:bCs/>
          <w:szCs w:val="21"/>
        </w:rPr>
        <w:outlineLvl w:val="1"/>
      </w:pPr>
      <w:r>
        <w:rPr>
          <w:rFonts w:hint="eastAsia" w:ascii="宋体" w:hAnsi="宋体" w:cs="宋体"/>
          <w:b/>
          <w:bCs/>
          <w:szCs w:val="21"/>
        </w:rPr>
        <w:t xml:space="preserve">   已标价工程量清单报价表</w:t>
      </w:r>
      <w:r/>
    </w:p>
    <w:p>
      <w:pPr>
        <w:rPr>
          <w:rFonts w:ascii="黑体" w:eastAsia="黑体"/>
          <w:bCs/>
          <w:sz w:val="28"/>
          <w:szCs w:val="28"/>
        </w:rPr>
      </w:pPr>
      <w:r>
        <w:rPr>
          <w:rFonts w:ascii="黑体" w:eastAsia="黑体"/>
          <w:bCs/>
          <w:sz w:val="28"/>
          <w:szCs w:val="28"/>
        </w:rPr>
      </w:r>
      <w:r/>
    </w:p>
    <w:p>
      <w:pPr>
        <w:ind w:firstLine="555"/>
        <w:jc w:val="left"/>
        <w:spacing w:line="460" w:lineRule="exact"/>
        <w:widowControl/>
        <w:rPr>
          <w:rFonts w:ascii="宋体" w:hAnsi="宋体" w:cs="宋体"/>
          <w:b/>
          <w:sz w:val="24"/>
        </w:rPr>
      </w:pPr>
      <w:r>
        <w:rPr>
          <w:rFonts w:hint="eastAsia" w:ascii="宋体" w:hAnsi="宋体" w:cs="宋体"/>
          <w:b/>
          <w:sz w:val="24"/>
        </w:rPr>
        <w:t xml:space="preserve">已标价工程量清单报价表依据本采购文件项目具体需求说明“工程量清单要求”，并按照附件提供的工程量清单的格式进行报价，分别填报单价和合价，要求填报完整。</w:t>
      </w:r>
      <w:r/>
    </w:p>
    <w:p>
      <w:pPr>
        <w:ind w:firstLine="555"/>
        <w:jc w:val="left"/>
        <w:spacing w:line="460" w:lineRule="exact"/>
        <w:widowControl/>
        <w:rPr>
          <w:rFonts w:ascii="宋体" w:hAnsi="宋体" w:cs="宋体"/>
          <w:b/>
          <w:sz w:val="24"/>
        </w:rPr>
      </w:pPr>
      <w:r>
        <w:rPr>
          <w:rFonts w:ascii="宋体" w:hAnsi="宋体" w:cs="宋体"/>
          <w:b/>
          <w:sz w:val="24"/>
        </w:rPr>
      </w:r>
      <w:r/>
    </w:p>
    <w:p>
      <w:pPr>
        <w:ind w:firstLine="555"/>
        <w:jc w:val="left"/>
        <w:spacing w:line="460" w:lineRule="exact"/>
        <w:widowControl/>
        <w:rPr>
          <w:rFonts w:ascii="宋体" w:hAnsi="宋体" w:cs="宋体"/>
          <w:b/>
          <w:sz w:val="24"/>
        </w:rPr>
      </w:pPr>
      <w:r>
        <w:rPr>
          <w:rFonts w:ascii="宋体" w:hAnsi="宋体" w:cs="宋体"/>
          <w:b/>
          <w:sz w:val="24"/>
        </w:rPr>
      </w:r>
      <w:r/>
    </w:p>
    <w:p>
      <w:pPr>
        <w:ind w:firstLine="555"/>
        <w:jc w:val="left"/>
        <w:spacing w:line="460" w:lineRule="exact"/>
        <w:widowControl/>
        <w:rPr>
          <w:rFonts w:ascii="宋体" w:hAnsi="宋体" w:cs="宋体"/>
          <w:b/>
          <w:sz w:val="24"/>
        </w:rPr>
      </w:pPr>
      <w:r>
        <w:rPr>
          <w:rFonts w:ascii="宋体" w:hAnsi="宋体" w:cs="宋体"/>
          <w:b/>
          <w:sz w:val="24"/>
        </w:rPr>
      </w:r>
      <w:r/>
    </w:p>
    <w:p>
      <w:pPr>
        <w:ind w:firstLine="555"/>
        <w:jc w:val="left"/>
        <w:spacing w:line="460" w:lineRule="exact"/>
        <w:widowControl/>
        <w:rPr>
          <w:rFonts w:ascii="宋体" w:hAnsi="宋体" w:cs="宋体"/>
          <w:b/>
          <w:sz w:val="24"/>
        </w:rPr>
      </w:pPr>
      <w:r>
        <w:rPr>
          <w:rFonts w:ascii="宋体" w:hAnsi="宋体" w:cs="宋体"/>
          <w:b/>
          <w:sz w:val="24"/>
        </w:rPr>
      </w:r>
      <w:r/>
    </w:p>
    <w:p>
      <w:pPr>
        <w:ind w:firstLine="555"/>
        <w:jc w:val="left"/>
        <w:spacing w:line="460" w:lineRule="exact"/>
        <w:widowControl/>
        <w:rPr>
          <w:rFonts w:ascii="宋体" w:hAnsi="宋体" w:cs="宋体"/>
          <w:b/>
          <w:sz w:val="24"/>
        </w:rPr>
      </w:pPr>
      <w:r>
        <w:rPr>
          <w:rFonts w:ascii="宋体" w:hAnsi="宋体" w:cs="宋体"/>
          <w:b/>
          <w:sz w:val="24"/>
        </w:rPr>
      </w:r>
      <w:r/>
    </w:p>
    <w:p>
      <w:pPr>
        <w:ind w:firstLine="555"/>
        <w:jc w:val="left"/>
        <w:spacing w:line="460" w:lineRule="exact"/>
        <w:widowControl/>
        <w:rPr>
          <w:rFonts w:ascii="宋体" w:hAnsi="宋体" w:cs="宋体"/>
          <w:b/>
          <w:sz w:val="24"/>
        </w:rPr>
      </w:pPr>
      <w:r>
        <w:rPr>
          <w:rFonts w:ascii="宋体" w:hAnsi="宋体" w:cs="宋体"/>
          <w:b/>
          <w:sz w:val="24"/>
        </w:rPr>
      </w:r>
      <w:r/>
    </w:p>
    <w:p>
      <w:pPr>
        <w:ind w:firstLine="555"/>
        <w:jc w:val="left"/>
        <w:spacing w:line="460" w:lineRule="exact"/>
        <w:widowControl/>
        <w:rPr>
          <w:rFonts w:ascii="宋体" w:hAnsi="宋体" w:cs="宋体"/>
          <w:b/>
          <w:sz w:val="24"/>
        </w:rPr>
      </w:pPr>
      <w:r>
        <w:rPr>
          <w:rFonts w:ascii="宋体" w:hAnsi="宋体" w:cs="宋体"/>
          <w:b/>
          <w:sz w:val="24"/>
        </w:rPr>
      </w:r>
      <w:r/>
    </w:p>
    <w:p>
      <w:pPr>
        <w:ind w:firstLine="555"/>
        <w:jc w:val="left"/>
        <w:spacing w:line="460" w:lineRule="exact"/>
        <w:widowControl/>
        <w:rPr>
          <w:rFonts w:ascii="宋体" w:hAnsi="宋体" w:cs="宋体"/>
          <w:b/>
          <w:sz w:val="24"/>
        </w:rPr>
      </w:pPr>
      <w:r>
        <w:rPr>
          <w:rFonts w:ascii="宋体" w:hAnsi="宋体" w:cs="宋体"/>
          <w:b/>
          <w:sz w:val="24"/>
        </w:rPr>
      </w:r>
      <w:r/>
    </w:p>
    <w:p>
      <w:pPr>
        <w:ind w:firstLine="555"/>
        <w:jc w:val="left"/>
        <w:spacing w:line="460" w:lineRule="exact"/>
        <w:widowControl/>
        <w:rPr>
          <w:rFonts w:ascii="宋体" w:hAnsi="宋体" w:cs="宋体"/>
          <w:b/>
          <w:sz w:val="24"/>
        </w:rPr>
      </w:pPr>
      <w:r>
        <w:rPr>
          <w:rFonts w:ascii="宋体" w:hAnsi="宋体" w:cs="宋体"/>
          <w:b/>
          <w:sz w:val="24"/>
        </w:rPr>
      </w:r>
      <w:r/>
    </w:p>
    <w:p>
      <w:pPr>
        <w:ind w:firstLine="555"/>
        <w:jc w:val="left"/>
        <w:spacing w:line="460" w:lineRule="exact"/>
        <w:widowControl/>
        <w:rPr>
          <w:rFonts w:ascii="宋体" w:hAnsi="宋体" w:cs="宋体"/>
          <w:b/>
          <w:sz w:val="24"/>
        </w:rPr>
      </w:pPr>
      <w:r>
        <w:rPr>
          <w:rFonts w:ascii="宋体" w:hAnsi="宋体" w:cs="宋体"/>
          <w:b/>
          <w:sz w:val="24"/>
        </w:rPr>
      </w:r>
      <w:r/>
    </w:p>
    <w:p>
      <w:pPr>
        <w:ind w:firstLine="555"/>
        <w:jc w:val="left"/>
        <w:spacing w:line="460" w:lineRule="exact"/>
        <w:widowControl/>
        <w:rPr>
          <w:rFonts w:ascii="宋体" w:hAnsi="宋体" w:cs="宋体"/>
          <w:b/>
          <w:sz w:val="24"/>
        </w:rPr>
      </w:pPr>
      <w:r>
        <w:rPr>
          <w:rFonts w:ascii="宋体" w:hAnsi="宋体" w:cs="宋体"/>
          <w:b/>
          <w:sz w:val="24"/>
        </w:rPr>
      </w:r>
      <w:r/>
    </w:p>
    <w:p>
      <w:pPr>
        <w:ind w:firstLine="555"/>
        <w:jc w:val="left"/>
        <w:spacing w:line="460" w:lineRule="exact"/>
        <w:widowControl/>
        <w:rPr>
          <w:rFonts w:ascii="宋体" w:hAnsi="宋体" w:cs="宋体"/>
          <w:b/>
          <w:sz w:val="24"/>
        </w:rPr>
      </w:pPr>
      <w:r>
        <w:rPr>
          <w:rFonts w:ascii="宋体" w:hAnsi="宋体" w:cs="宋体"/>
          <w:b/>
          <w:sz w:val="24"/>
        </w:rPr>
      </w:r>
      <w:r/>
    </w:p>
    <w:p>
      <w:pPr>
        <w:ind w:firstLine="555"/>
        <w:jc w:val="left"/>
        <w:spacing w:line="460" w:lineRule="exact"/>
        <w:widowControl/>
        <w:rPr>
          <w:rFonts w:ascii="宋体" w:hAnsi="宋体" w:cs="宋体"/>
          <w:b/>
          <w:sz w:val="24"/>
        </w:rPr>
      </w:pPr>
      <w:r>
        <w:rPr>
          <w:rFonts w:ascii="宋体" w:hAnsi="宋体" w:cs="宋体"/>
          <w:b/>
          <w:sz w:val="24"/>
        </w:rPr>
      </w:r>
      <w:r/>
    </w:p>
    <w:p>
      <w:pPr>
        <w:ind w:firstLine="555"/>
        <w:jc w:val="left"/>
        <w:spacing w:line="460" w:lineRule="exact"/>
        <w:widowControl/>
        <w:rPr>
          <w:rFonts w:ascii="宋体" w:hAnsi="宋体" w:cs="宋体"/>
          <w:b/>
          <w:sz w:val="24"/>
        </w:rPr>
      </w:pPr>
      <w:r>
        <w:rPr>
          <w:rFonts w:ascii="宋体" w:hAnsi="宋体" w:cs="宋体"/>
          <w:b/>
          <w:sz w:val="24"/>
        </w:rPr>
      </w:r>
      <w:r/>
    </w:p>
    <w:p>
      <w:pPr>
        <w:ind w:firstLine="555"/>
        <w:jc w:val="left"/>
        <w:spacing w:line="460" w:lineRule="exact"/>
        <w:widowControl/>
        <w:rPr>
          <w:rFonts w:ascii="宋体" w:hAnsi="宋体" w:cs="宋体"/>
          <w:b/>
          <w:sz w:val="24"/>
        </w:rPr>
      </w:pPr>
      <w:r>
        <w:rPr>
          <w:rFonts w:ascii="宋体" w:hAnsi="宋体" w:cs="宋体"/>
          <w:b/>
          <w:sz w:val="24"/>
        </w:rPr>
      </w:r>
      <w:r/>
    </w:p>
    <w:p>
      <w:pPr>
        <w:ind w:firstLine="555"/>
        <w:jc w:val="left"/>
        <w:spacing w:line="460" w:lineRule="exact"/>
        <w:widowControl/>
        <w:rPr>
          <w:rFonts w:ascii="宋体" w:hAnsi="宋体" w:cs="宋体"/>
          <w:b/>
          <w:sz w:val="24"/>
        </w:rPr>
      </w:pPr>
      <w:r>
        <w:rPr>
          <w:rFonts w:ascii="宋体" w:hAnsi="宋体" w:cs="宋体"/>
          <w:b/>
          <w:sz w:val="24"/>
        </w:rPr>
      </w:r>
      <w:r/>
    </w:p>
    <w:p>
      <w:pPr>
        <w:ind w:firstLine="555"/>
        <w:jc w:val="left"/>
        <w:spacing w:line="460" w:lineRule="exact"/>
        <w:widowControl/>
        <w:rPr>
          <w:rFonts w:ascii="宋体" w:hAnsi="宋体" w:cs="宋体"/>
          <w:b/>
          <w:sz w:val="24"/>
        </w:rPr>
      </w:pPr>
      <w:r>
        <w:rPr>
          <w:rFonts w:ascii="宋体" w:hAnsi="宋体" w:cs="宋体"/>
          <w:b/>
          <w:sz w:val="24"/>
        </w:rPr>
      </w:r>
      <w:r/>
    </w:p>
    <w:p>
      <w:pPr>
        <w:ind w:firstLine="555"/>
        <w:jc w:val="left"/>
        <w:spacing w:line="460" w:lineRule="exact"/>
        <w:widowControl/>
        <w:rPr>
          <w:rFonts w:ascii="宋体" w:hAnsi="宋体" w:cs="宋体"/>
          <w:b/>
          <w:sz w:val="24"/>
        </w:rPr>
      </w:pPr>
      <w:r>
        <w:rPr>
          <w:rFonts w:ascii="宋体" w:hAnsi="宋体" w:cs="宋体"/>
          <w:b/>
          <w:sz w:val="24"/>
        </w:rPr>
      </w:r>
      <w:r/>
    </w:p>
    <w:p>
      <w:pPr>
        <w:ind w:firstLine="555"/>
        <w:jc w:val="left"/>
        <w:spacing w:line="460" w:lineRule="exact"/>
        <w:widowControl/>
        <w:rPr>
          <w:rFonts w:ascii="宋体" w:hAnsi="宋体" w:cs="宋体"/>
          <w:b/>
          <w:sz w:val="24"/>
        </w:rPr>
      </w:pPr>
      <w:r>
        <w:rPr>
          <w:rFonts w:ascii="宋体" w:hAnsi="宋体" w:cs="宋体"/>
          <w:b/>
          <w:sz w:val="24"/>
        </w:rPr>
      </w:r>
      <w:r/>
    </w:p>
    <w:p>
      <w:pPr>
        <w:ind w:firstLine="555"/>
        <w:jc w:val="left"/>
        <w:spacing w:line="460" w:lineRule="exact"/>
        <w:widowControl/>
        <w:rPr>
          <w:rFonts w:ascii="宋体" w:hAnsi="宋体" w:cs="宋体"/>
          <w:b/>
          <w:sz w:val="24"/>
        </w:rPr>
      </w:pPr>
      <w:r>
        <w:rPr>
          <w:rFonts w:ascii="宋体" w:hAnsi="宋体" w:cs="宋体"/>
          <w:b/>
          <w:sz w:val="24"/>
        </w:rPr>
      </w:r>
      <w:r/>
    </w:p>
    <w:p>
      <w:pPr>
        <w:ind w:firstLine="555"/>
        <w:jc w:val="left"/>
        <w:spacing w:line="460" w:lineRule="exact"/>
        <w:widowControl/>
        <w:rPr>
          <w:rFonts w:ascii="宋体" w:hAnsi="宋体" w:cs="宋体"/>
          <w:b/>
          <w:sz w:val="24"/>
        </w:rPr>
      </w:pPr>
      <w:r>
        <w:rPr>
          <w:rFonts w:ascii="宋体" w:hAnsi="宋体" w:cs="宋体"/>
          <w:b/>
          <w:sz w:val="24"/>
        </w:rPr>
      </w:r>
      <w:r/>
    </w:p>
    <w:p>
      <w:pPr>
        <w:ind w:firstLine="555"/>
        <w:jc w:val="left"/>
        <w:spacing w:line="460" w:lineRule="exact"/>
        <w:widowControl/>
        <w:rPr>
          <w:rFonts w:ascii="宋体" w:hAnsi="宋体" w:cs="宋体"/>
          <w:b/>
          <w:sz w:val="24"/>
        </w:rPr>
      </w:pPr>
      <w:r>
        <w:rPr>
          <w:rFonts w:ascii="宋体" w:hAnsi="宋体" w:cs="宋体"/>
          <w:b/>
          <w:sz w:val="24"/>
        </w:rPr>
      </w:r>
      <w:r/>
    </w:p>
    <w:p>
      <w:pPr>
        <w:ind w:firstLine="555"/>
        <w:jc w:val="left"/>
        <w:spacing w:line="460" w:lineRule="exact"/>
        <w:widowControl/>
        <w:rPr>
          <w:rFonts w:ascii="宋体" w:hAnsi="宋体" w:cs="宋体"/>
          <w:b/>
          <w:sz w:val="24"/>
        </w:rPr>
      </w:pPr>
      <w:r>
        <w:rPr>
          <w:rFonts w:ascii="宋体" w:hAnsi="宋体" w:cs="宋体"/>
          <w:b/>
          <w:sz w:val="24"/>
        </w:rPr>
      </w:r>
      <w:r/>
    </w:p>
    <w:p>
      <w:pPr>
        <w:ind w:firstLine="555"/>
        <w:jc w:val="left"/>
        <w:spacing w:line="460" w:lineRule="exact"/>
        <w:widowControl/>
        <w:rPr>
          <w:rFonts w:ascii="宋体" w:hAnsi="宋体" w:cs="宋体"/>
          <w:b/>
          <w:sz w:val="24"/>
        </w:rPr>
      </w:pPr>
      <w:r>
        <w:rPr>
          <w:rFonts w:ascii="宋体" w:hAnsi="宋体" w:cs="宋体"/>
          <w:b/>
          <w:sz w:val="24"/>
        </w:rPr>
      </w:r>
      <w:r/>
    </w:p>
    <w:p>
      <w:pPr>
        <w:ind w:firstLine="555"/>
        <w:jc w:val="left"/>
        <w:spacing w:line="460" w:lineRule="exact"/>
        <w:widowControl/>
        <w:rPr>
          <w:rFonts w:ascii="宋体" w:hAnsi="宋体" w:cs="宋体"/>
          <w:b/>
          <w:sz w:val="24"/>
        </w:rPr>
      </w:pPr>
      <w:r>
        <w:rPr>
          <w:rFonts w:ascii="宋体" w:hAnsi="宋体" w:cs="宋体"/>
          <w:b/>
          <w:sz w:val="24"/>
        </w:rPr>
      </w:r>
      <w:r/>
    </w:p>
    <w:p>
      <w:pPr>
        <w:ind w:firstLine="555"/>
        <w:jc w:val="left"/>
        <w:spacing w:line="460" w:lineRule="exact"/>
        <w:widowControl/>
        <w:rPr>
          <w:rFonts w:ascii="宋体" w:hAnsi="宋体" w:cs="宋体"/>
          <w:b/>
          <w:bCs/>
          <w:szCs w:val="21"/>
        </w:rPr>
      </w:pPr>
      <w:r>
        <w:rPr>
          <w:rFonts w:hint="eastAsia" w:ascii="宋体" w:hAnsi="宋体" w:cs="宋体"/>
          <w:b/>
          <w:sz w:val="24"/>
        </w:rPr>
        <w:t xml:space="preserve"> </w:t>
      </w:r>
      <w:r/>
    </w:p>
    <w:p>
      <w:pPr>
        <w:numPr>
          <w:ilvl w:val="0"/>
          <w:numId w:val="13"/>
        </w:numPr>
        <w:jc w:val="center"/>
        <w:spacing w:line="360" w:lineRule="auto"/>
        <w:rPr>
          <w:rFonts w:ascii="宋体" w:hAnsi="宋体" w:cs="宋体"/>
          <w:b/>
          <w:bCs/>
          <w:szCs w:val="21"/>
        </w:rPr>
        <w:outlineLvl w:val="1"/>
      </w:pPr>
      <w:r>
        <w:rPr>
          <w:rFonts w:hint="eastAsia" w:ascii="宋体" w:hAnsi="宋体" w:cs="宋体"/>
          <w:b/>
          <w:bCs/>
          <w:szCs w:val="21"/>
        </w:rPr>
        <w:t xml:space="preserve"> 最终响应报价表 </w:t>
      </w:r>
      <w:r/>
    </w:p>
    <w:p>
      <w:pPr>
        <w:ind w:left="-567" w:firstLine="420"/>
        <w:spacing w:line="360" w:lineRule="auto"/>
        <w:rPr>
          <w:rFonts w:ascii="黑体" w:eastAsia="黑体"/>
          <w:bCs/>
          <w:sz w:val="22"/>
        </w:rPr>
      </w:pPr>
      <w:r>
        <w:rPr>
          <w:rFonts w:hint="eastAsia"/>
        </w:rPr>
        <w:t xml:space="preserve"> </w:t>
      </w:r>
      <w:r>
        <w:rPr>
          <w:rFonts w:hint="eastAsia" w:ascii="黑体" w:eastAsia="黑体"/>
          <w:bCs/>
          <w:sz w:val="22"/>
        </w:rPr>
        <w:t xml:space="preserve">项目名称：</w:t>
      </w:r>
      <w:r/>
    </w:p>
    <w:p>
      <w:pPr>
        <w:ind w:left="-567" w:firstLine="440"/>
        <w:spacing w:line="360" w:lineRule="auto"/>
        <w:rPr>
          <w:rFonts w:ascii="黑体" w:eastAsia="黑体"/>
          <w:bCs/>
          <w:sz w:val="22"/>
        </w:rPr>
      </w:pPr>
      <w:r>
        <w:rPr>
          <w:rFonts w:hint="eastAsia" w:ascii="黑体" w:eastAsia="黑体"/>
          <w:bCs/>
          <w:sz w:val="22"/>
        </w:rPr>
        <w:t xml:space="preserve">项目编号： </w:t>
      </w:r>
      <w:r/>
    </w:p>
    <w:p>
      <w:pPr>
        <w:spacing w:line="360" w:lineRule="auto"/>
        <w:rPr>
          <w:rFonts w:ascii="宋体" w:hAnsi="宋体"/>
          <w:sz w:val="22"/>
        </w:rPr>
      </w:pPr>
      <w:r>
        <w:rPr>
          <w:rFonts w:hint="eastAsia" w:ascii="黑体" w:eastAsia="黑体"/>
          <w:bCs/>
          <w:sz w:val="22"/>
        </w:rPr>
        <w:t xml:space="preserve"> </w:t>
      </w:r>
      <w:r/>
    </w:p>
    <w:tbl>
      <w:tblPr>
        <w:tblStyle w:val="959"/>
        <w:tblW w:w="9356"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69"/>
        <w:gridCol w:w="7087"/>
      </w:tblGrid>
      <w:tr>
        <w:trPr>
          <w:cantSplit/>
          <w:trHeight w:val="1944"/>
        </w:trPr>
        <w:tc>
          <w:tcPr>
            <w:tcW w:w="2269" w:type="dxa"/>
            <w:vAlign w:val="center"/>
            <w:textDirection w:val="lrTb"/>
            <w:noWrap w:val="false"/>
          </w:tcPr>
          <w:p>
            <w:pPr>
              <w:pStyle w:val="988"/>
              <w:jc w:val="center"/>
              <w:spacing w:line="360" w:lineRule="auto"/>
              <w:rPr>
                <w:sz w:val="22"/>
                <w:szCs w:val="22"/>
              </w:rPr>
            </w:pPr>
            <w:r>
              <w:rPr>
                <w:rFonts w:hint="eastAsia"/>
                <w:sz w:val="22"/>
                <w:szCs w:val="22"/>
              </w:rPr>
              <w:t xml:space="preserve">投标总报价</w:t>
            </w:r>
            <w:r/>
          </w:p>
          <w:p>
            <w:pPr>
              <w:pStyle w:val="988"/>
              <w:jc w:val="center"/>
              <w:spacing w:line="360" w:lineRule="auto"/>
              <w:rPr>
                <w:sz w:val="22"/>
                <w:szCs w:val="22"/>
              </w:rPr>
            </w:pPr>
            <w:r>
              <w:rPr>
                <w:rFonts w:hint="eastAsia"/>
                <w:sz w:val="22"/>
                <w:szCs w:val="22"/>
              </w:rPr>
              <w:t xml:space="preserve">（人民币）</w:t>
            </w:r>
            <w:r/>
          </w:p>
        </w:tc>
        <w:tc>
          <w:tcPr>
            <w:tcW w:w="7087" w:type="dxa"/>
            <w:vAlign w:val="center"/>
            <w:textDirection w:val="lrTb"/>
            <w:noWrap w:val="false"/>
          </w:tcPr>
          <w:p>
            <w:pPr>
              <w:pStyle w:val="988"/>
              <w:spacing w:line="360" w:lineRule="auto"/>
              <w:rPr>
                <w:sz w:val="22"/>
                <w:szCs w:val="22"/>
              </w:rPr>
            </w:pPr>
            <w:r>
              <w:rPr>
                <w:rFonts w:hint="eastAsia"/>
                <w:sz w:val="22"/>
                <w:szCs w:val="22"/>
              </w:rPr>
              <w:t xml:space="preserve">大写：</w:t>
            </w:r>
            <w:r/>
          </w:p>
          <w:p>
            <w:pPr>
              <w:pStyle w:val="988"/>
              <w:spacing w:line="360" w:lineRule="auto"/>
              <w:rPr>
                <w:sz w:val="22"/>
                <w:szCs w:val="22"/>
              </w:rPr>
            </w:pPr>
            <w:r>
              <w:rPr>
                <w:rFonts w:hint="eastAsia"/>
                <w:sz w:val="22"/>
                <w:szCs w:val="22"/>
              </w:rPr>
              <w:t xml:space="preserve">小写：</w:t>
            </w:r>
            <w:r/>
          </w:p>
        </w:tc>
      </w:tr>
      <w:tr>
        <w:trPr>
          <w:cantSplit/>
          <w:trHeight w:val="1111"/>
        </w:trPr>
        <w:tc>
          <w:tcPr>
            <w:tcW w:w="2269" w:type="dxa"/>
            <w:vAlign w:val="center"/>
            <w:textDirection w:val="lrTb"/>
            <w:noWrap w:val="false"/>
          </w:tcPr>
          <w:p>
            <w:pPr>
              <w:jc w:val="center"/>
              <w:spacing w:line="360" w:lineRule="auto"/>
              <w:rPr>
                <w:rFonts w:ascii="宋体" w:hAnsi="宋体" w:cs="宋体"/>
                <w:sz w:val="22"/>
              </w:rPr>
            </w:pPr>
            <w:r>
              <w:rPr>
                <w:rFonts w:hint="eastAsia" w:ascii="宋体" w:hAnsi="宋体" w:cs="宋体"/>
                <w:sz w:val="22"/>
              </w:rPr>
              <w:t xml:space="preserve">项目负责人</w:t>
            </w:r>
            <w:r/>
          </w:p>
        </w:tc>
        <w:tc>
          <w:tcPr>
            <w:tcW w:w="7087" w:type="dxa"/>
            <w:vAlign w:val="center"/>
            <w:textDirection w:val="lrTb"/>
            <w:noWrap w:val="false"/>
          </w:tcPr>
          <w:p>
            <w:pPr>
              <w:pStyle w:val="988"/>
              <w:spacing w:line="360" w:lineRule="auto"/>
              <w:rPr>
                <w:sz w:val="22"/>
                <w:szCs w:val="22"/>
                <w:u w:val="single"/>
              </w:rPr>
            </w:pPr>
            <w:r>
              <w:rPr>
                <w:sz w:val="22"/>
                <w:szCs w:val="22"/>
                <w:u w:val="single"/>
              </w:rPr>
            </w:r>
            <w:r/>
          </w:p>
        </w:tc>
      </w:tr>
      <w:tr>
        <w:trPr>
          <w:cantSplit/>
          <w:trHeight w:val="1111"/>
        </w:trPr>
        <w:tc>
          <w:tcPr>
            <w:tcW w:w="2269" w:type="dxa"/>
            <w:vAlign w:val="center"/>
            <w:textDirection w:val="lrTb"/>
            <w:noWrap w:val="false"/>
          </w:tcPr>
          <w:p>
            <w:pPr>
              <w:jc w:val="center"/>
              <w:spacing w:line="360" w:lineRule="auto"/>
              <w:rPr>
                <w:rFonts w:ascii="宋体" w:hAnsi="宋体" w:cs="宋体"/>
                <w:sz w:val="22"/>
              </w:rPr>
            </w:pPr>
            <w:r>
              <w:rPr>
                <w:rFonts w:hint="eastAsia" w:ascii="宋体" w:hAnsi="宋体" w:cs="宋体"/>
                <w:sz w:val="22"/>
              </w:rPr>
              <w:t xml:space="preserve">质量标准</w:t>
            </w:r>
            <w:r/>
          </w:p>
        </w:tc>
        <w:tc>
          <w:tcPr>
            <w:tcW w:w="7087" w:type="dxa"/>
            <w:vAlign w:val="center"/>
            <w:textDirection w:val="lrTb"/>
            <w:noWrap w:val="false"/>
          </w:tcPr>
          <w:p>
            <w:pPr>
              <w:pStyle w:val="988"/>
              <w:ind w:firstLine="2640"/>
              <w:spacing w:line="360" w:lineRule="auto"/>
              <w:rPr>
                <w:sz w:val="22"/>
                <w:szCs w:val="22"/>
              </w:rPr>
            </w:pPr>
            <w:r>
              <w:rPr>
                <w:rFonts w:hint="eastAsia"/>
                <w:sz w:val="22"/>
                <w:szCs w:val="22"/>
              </w:rPr>
              <w:t xml:space="preserve">合格</w:t>
            </w:r>
            <w:r/>
          </w:p>
        </w:tc>
      </w:tr>
      <w:tr>
        <w:trPr>
          <w:cantSplit/>
          <w:trHeight w:val="1111"/>
        </w:trPr>
        <w:tc>
          <w:tcPr>
            <w:tcW w:w="2269" w:type="dxa"/>
            <w:vAlign w:val="center"/>
            <w:textDirection w:val="lrTb"/>
            <w:noWrap w:val="false"/>
          </w:tcPr>
          <w:p>
            <w:pPr>
              <w:jc w:val="center"/>
              <w:spacing w:line="360" w:lineRule="auto"/>
              <w:rPr>
                <w:rFonts w:ascii="宋体" w:hAnsi="宋体" w:cs="宋体"/>
                <w:sz w:val="22"/>
              </w:rPr>
            </w:pPr>
            <w:r>
              <w:rPr>
                <w:rFonts w:hint="eastAsia" w:ascii="宋体" w:hAnsi="宋体" w:cs="宋体"/>
              </w:rPr>
              <w:t xml:space="preserve">工期</w:t>
            </w:r>
            <w:r/>
          </w:p>
        </w:tc>
        <w:tc>
          <w:tcPr>
            <w:tcW w:w="7087" w:type="dxa"/>
            <w:vAlign w:val="center"/>
            <w:textDirection w:val="lrTb"/>
            <w:noWrap w:val="false"/>
          </w:tcPr>
          <w:p>
            <w:pPr>
              <w:pStyle w:val="988"/>
              <w:ind w:firstLine="3080"/>
              <w:spacing w:line="360" w:lineRule="auto"/>
              <w:rPr>
                <w:sz w:val="22"/>
                <w:szCs w:val="22"/>
              </w:rPr>
            </w:pPr>
            <w:r>
              <w:rPr>
                <w:rFonts w:hint="eastAsia"/>
                <w:sz w:val="22"/>
                <w:szCs w:val="22"/>
              </w:rPr>
              <w:t xml:space="preserve"> 日历天</w:t>
            </w:r>
            <w:r/>
          </w:p>
        </w:tc>
      </w:tr>
    </w:tbl>
    <w:p>
      <w:pPr>
        <w:jc w:val="left"/>
        <w:spacing w:line="360" w:lineRule="auto"/>
        <w:rPr>
          <w:rFonts w:ascii="宋体" w:hAnsi="宋体" w:cs="宋体"/>
          <w:szCs w:val="21"/>
        </w:rPr>
      </w:pPr>
      <w:r>
        <w:rPr>
          <w:rFonts w:ascii="宋体" w:hAnsi="宋体" w:cs="宋体"/>
          <w:szCs w:val="21"/>
        </w:rPr>
      </w:r>
      <w:r/>
    </w:p>
    <w:p>
      <w:pPr>
        <w:jc w:val="left"/>
        <w:spacing w:line="360" w:lineRule="auto"/>
        <w:rPr>
          <w:rFonts w:ascii="宋体" w:hAnsi="宋体" w:cs="宋体"/>
          <w:szCs w:val="21"/>
        </w:rPr>
      </w:pPr>
      <w:r>
        <w:rPr>
          <w:rFonts w:hint="eastAsia" w:ascii="宋体" w:hAnsi="宋体" w:cs="宋体"/>
          <w:szCs w:val="21"/>
        </w:rPr>
        <w:t xml:space="preserve">供应商报价说明：</w:t>
      </w:r>
      <w:r/>
    </w:p>
    <w:p>
      <w:pPr>
        <w:numPr>
          <w:ilvl w:val="0"/>
          <w:numId w:val="19"/>
        </w:numPr>
        <w:jc w:val="left"/>
        <w:spacing w:line="360" w:lineRule="auto"/>
        <w:rPr>
          <w:rFonts w:ascii="宋体" w:hAnsi="宋体" w:cs="宋体"/>
          <w:szCs w:val="21"/>
        </w:rPr>
      </w:pPr>
      <w:r>
        <w:rPr>
          <w:rFonts w:hint="eastAsia" w:ascii="宋体" w:hAnsi="宋体" w:cs="宋体"/>
          <w:szCs w:val="21"/>
        </w:rPr>
        <w:t xml:space="preserve">报价按百分数取2位小数。</w:t>
      </w:r>
      <w:r/>
    </w:p>
    <w:p>
      <w:pPr>
        <w:numPr>
          <w:ilvl w:val="0"/>
          <w:numId w:val="19"/>
        </w:numPr>
        <w:jc w:val="left"/>
        <w:spacing w:line="360" w:lineRule="auto"/>
        <w:rPr>
          <w:rFonts w:ascii="宋体" w:hAnsi="宋体" w:cs="宋体"/>
          <w:szCs w:val="21"/>
        </w:rPr>
      </w:pPr>
      <w:r>
        <w:rPr>
          <w:rFonts w:hint="eastAsia" w:ascii="宋体" w:hAnsi="宋体" w:cs="宋体"/>
          <w:szCs w:val="21"/>
        </w:rPr>
        <w:t xml:space="preserve">报价包括完成项目的所有费用。采购人不再支付报价以外的任何费用。</w:t>
      </w:r>
      <w:r/>
    </w:p>
    <w:p>
      <w:pPr>
        <w:numPr>
          <w:ilvl w:val="0"/>
          <w:numId w:val="19"/>
        </w:numPr>
        <w:jc w:val="left"/>
        <w:spacing w:line="360" w:lineRule="auto"/>
        <w:rPr>
          <w:rFonts w:ascii="宋体" w:hAnsi="宋体" w:cs="宋体"/>
          <w:szCs w:val="21"/>
        </w:rPr>
      </w:pPr>
      <w:r>
        <w:rPr>
          <w:rFonts w:hint="eastAsia" w:ascii="宋体" w:hAnsi="宋体" w:cs="宋体"/>
          <w:szCs w:val="21"/>
        </w:rPr>
        <w:t xml:space="preserve">报价以总价为准，大小写不一致以大写为准。</w:t>
      </w:r>
      <w:r/>
    </w:p>
    <w:p>
      <w:pPr>
        <w:numPr>
          <w:ilvl w:val="0"/>
          <w:numId w:val="19"/>
        </w:numPr>
        <w:jc w:val="left"/>
        <w:spacing w:line="360" w:lineRule="auto"/>
        <w:rPr>
          <w:rFonts w:ascii="宋体" w:hAnsi="宋体" w:cs="宋体"/>
          <w:b/>
          <w:szCs w:val="21"/>
        </w:rPr>
      </w:pPr>
      <w:r>
        <w:rPr>
          <w:rFonts w:hint="eastAsia" w:ascii="宋体" w:hAnsi="宋体" w:cs="宋体"/>
          <w:b/>
          <w:szCs w:val="21"/>
        </w:rPr>
        <w:t xml:space="preserve">最终报价将在磋商现场进行，响应文件提交时只需填写首次磋商报价表。</w:t>
      </w:r>
      <w:r/>
    </w:p>
    <w:p>
      <w:pPr>
        <w:jc w:val="left"/>
        <w:spacing w:line="360" w:lineRule="auto"/>
        <w:rPr>
          <w:rFonts w:ascii="宋体" w:hAnsi="宋体" w:cs="宋体"/>
          <w:szCs w:val="21"/>
        </w:rPr>
      </w:pPr>
      <w:r>
        <w:rPr>
          <w:rFonts w:ascii="宋体" w:hAnsi="宋体" w:cs="宋体"/>
          <w:szCs w:val="21"/>
        </w:rPr>
      </w:r>
      <w:r/>
    </w:p>
    <w:p>
      <w:pPr>
        <w:ind w:firstLine="4620"/>
        <w:spacing w:line="360" w:lineRule="auto"/>
        <w:rPr>
          <w:rFonts w:ascii="宋体" w:hAnsi="宋体" w:cs="宋体"/>
          <w:szCs w:val="21"/>
        </w:rPr>
      </w:pPr>
      <w:r>
        <w:rPr>
          <w:rFonts w:hint="eastAsia" w:ascii="宋体" w:hAnsi="宋体" w:cs="宋体"/>
          <w:szCs w:val="21"/>
        </w:rPr>
        <w:t xml:space="preserve">  </w:t>
      </w:r>
      <w:r/>
    </w:p>
    <w:p>
      <w:pPr>
        <w:jc w:val="right"/>
        <w:spacing w:line="360" w:lineRule="auto"/>
        <w:rPr>
          <w:rFonts w:ascii="宋体" w:hAnsi="宋体" w:cs="宋体"/>
          <w:szCs w:val="21"/>
        </w:rPr>
      </w:pPr>
      <w:r>
        <w:rPr>
          <w:rFonts w:hint="eastAsia" w:ascii="宋体" w:hAnsi="宋体" w:cs="宋体"/>
          <w:szCs w:val="21"/>
        </w:rPr>
        <w:t xml:space="preserve">供应商：（加盖电子签章）</w:t>
      </w:r>
      <w:r/>
    </w:p>
    <w:p>
      <w:pPr>
        <w:jc w:val="right"/>
        <w:spacing w:line="360" w:lineRule="auto"/>
        <w:rPr>
          <w:rFonts w:ascii="宋体" w:hAnsi="宋体" w:cs="宋体"/>
          <w:szCs w:val="21"/>
        </w:rPr>
      </w:pPr>
      <w:r>
        <w:rPr>
          <w:rFonts w:hint="eastAsia" w:ascii="宋体" w:hAnsi="宋体" w:cs="宋体"/>
          <w:szCs w:val="21"/>
        </w:rPr>
        <w:t xml:space="preserve">法定代表人（非法人单位负责人）或被授权人：（签字或盖章）</w:t>
      </w:r>
      <w:r/>
    </w:p>
    <w:p>
      <w:pPr>
        <w:jc w:val="right"/>
        <w:spacing w:line="360" w:lineRule="auto"/>
        <w:rPr>
          <w:rFonts w:ascii="宋体" w:hAnsi="宋体" w:cs="宋体"/>
          <w:szCs w:val="21"/>
        </w:rPr>
      </w:pPr>
      <w:r>
        <w:rPr>
          <w:rFonts w:hint="eastAsia" w:ascii="宋体" w:hAnsi="宋体" w:cs="宋体"/>
          <w:szCs w:val="21"/>
        </w:rPr>
        <w:t xml:space="preserve">日期：    年   月    日</w:t>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r/>
    </w:p>
    <w:p>
      <w:pPr>
        <w:numPr>
          <w:ilvl w:val="0"/>
          <w:numId w:val="13"/>
        </w:numPr>
        <w:jc w:val="center"/>
        <w:spacing w:line="360" w:lineRule="auto"/>
        <w:rPr>
          <w:rFonts w:ascii="宋体" w:hAnsi="宋体" w:cs="宋体"/>
          <w:b/>
          <w:bCs/>
          <w:szCs w:val="21"/>
        </w:rPr>
        <w:outlineLvl w:val="1"/>
      </w:pPr>
      <w:r>
        <w:rPr>
          <w:rFonts w:hint="eastAsia" w:ascii="宋体" w:hAnsi="宋体" w:cs="宋体"/>
          <w:b/>
          <w:bCs/>
          <w:szCs w:val="21"/>
        </w:rPr>
        <w:t xml:space="preserve"> 响应供应商与其他单位存在控股、管理关系情况表 </w:t>
      </w:r>
      <w:r/>
    </w:p>
    <w:p>
      <w:pPr>
        <w:ind w:left="-567" w:firstLine="420"/>
        <w:spacing w:line="360" w:lineRule="auto"/>
        <w:rPr>
          <w:rFonts w:ascii="黑体" w:eastAsia="黑体"/>
          <w:bCs/>
          <w:sz w:val="22"/>
        </w:rPr>
      </w:pPr>
      <w:r>
        <w:rPr>
          <w:rFonts w:hint="eastAsia"/>
        </w:rPr>
        <w:t xml:space="preserve"> </w:t>
      </w:r>
      <w:r>
        <w:rPr>
          <w:rFonts w:hint="eastAsia" w:ascii="黑体" w:eastAsia="黑体"/>
          <w:bCs/>
          <w:sz w:val="22"/>
        </w:rPr>
        <w:t xml:space="preserve">项目名称：</w:t>
      </w:r>
      <w:r/>
    </w:p>
    <w:p>
      <w:pPr>
        <w:ind w:left="-567" w:firstLine="440"/>
        <w:spacing w:line="360" w:lineRule="auto"/>
      </w:pPr>
      <w:r>
        <w:rPr>
          <w:rFonts w:hint="eastAsia" w:ascii="黑体" w:eastAsia="黑体"/>
          <w:bCs/>
          <w:sz w:val="22"/>
        </w:rPr>
        <w:t xml:space="preserve">项目编号： </w:t>
      </w:r>
      <w:r/>
    </w:p>
    <w:tbl>
      <w:tblPr>
        <w:tblStyle w:val="95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66"/>
        <w:gridCol w:w="3913"/>
      </w:tblGrid>
      <w:tr>
        <w:trPr>
          <w:jc w:val="center"/>
          <w:trHeight w:val="698"/>
        </w:trPr>
        <w:tc>
          <w:tcPr>
            <w:tcW w:w="5366" w:type="dxa"/>
            <w:vAlign w:val="center"/>
            <w:textDirection w:val="lrTb"/>
            <w:noWrap w:val="false"/>
          </w:tcPr>
          <w:p>
            <w:pPr>
              <w:jc w:val="center"/>
              <w:rPr>
                <w:rFonts w:ascii="宋体" w:hAnsi="宋体"/>
                <w:bCs/>
                <w:szCs w:val="21"/>
              </w:rPr>
            </w:pPr>
            <w:r>
              <w:rPr>
                <w:rFonts w:hint="eastAsia" w:ascii="宋体" w:hAnsi="宋体"/>
                <w:bCs/>
                <w:szCs w:val="21"/>
              </w:rPr>
              <w:t xml:space="preserve">与响应供应商存在控股、管理关系的单位名称</w:t>
            </w:r>
            <w:r/>
          </w:p>
        </w:tc>
        <w:tc>
          <w:tcPr>
            <w:tcW w:w="3913" w:type="dxa"/>
            <w:vAlign w:val="center"/>
            <w:textDirection w:val="lrTb"/>
            <w:noWrap w:val="false"/>
          </w:tcPr>
          <w:p>
            <w:pPr>
              <w:jc w:val="center"/>
              <w:rPr>
                <w:rFonts w:ascii="宋体" w:hAnsi="宋体"/>
                <w:bCs/>
                <w:szCs w:val="21"/>
              </w:rPr>
            </w:pPr>
            <w:r>
              <w:rPr>
                <w:rFonts w:hint="eastAsia" w:ascii="宋体" w:hAnsi="宋体"/>
                <w:bCs/>
                <w:szCs w:val="21"/>
              </w:rPr>
              <w:t xml:space="preserve">控股、管理关系情况说明</w:t>
            </w:r>
            <w:r/>
          </w:p>
        </w:tc>
      </w:tr>
      <w:tr>
        <w:trPr>
          <w:jc w:val="center"/>
          <w:trHeight w:val="928"/>
        </w:trPr>
        <w:tc>
          <w:tcPr>
            <w:tcW w:w="5366" w:type="dxa"/>
            <w:vAlign w:val="center"/>
            <w:textDirection w:val="lrTb"/>
            <w:noWrap w:val="false"/>
          </w:tcPr>
          <w:p>
            <w:pPr>
              <w:jc w:val="center"/>
              <w:rPr>
                <w:rFonts w:ascii="宋体" w:hAnsi="宋体"/>
                <w:bCs/>
                <w:szCs w:val="21"/>
              </w:rPr>
            </w:pPr>
            <w:r>
              <w:rPr>
                <w:rFonts w:ascii="宋体" w:hAnsi="宋体"/>
                <w:bCs/>
                <w:szCs w:val="21"/>
              </w:rPr>
            </w:r>
            <w:r/>
          </w:p>
        </w:tc>
        <w:tc>
          <w:tcPr>
            <w:tcW w:w="3913" w:type="dxa"/>
            <w:vAlign w:val="center"/>
            <w:textDirection w:val="lrTb"/>
            <w:noWrap w:val="false"/>
          </w:tcPr>
          <w:p>
            <w:pPr>
              <w:jc w:val="center"/>
              <w:rPr>
                <w:rFonts w:ascii="宋体" w:hAnsi="宋体"/>
                <w:bCs/>
                <w:szCs w:val="21"/>
              </w:rPr>
            </w:pPr>
            <w:r>
              <w:rPr>
                <w:rFonts w:ascii="宋体" w:hAnsi="宋体"/>
                <w:bCs/>
                <w:szCs w:val="21"/>
              </w:rPr>
            </w:r>
            <w:r/>
          </w:p>
        </w:tc>
      </w:tr>
      <w:tr>
        <w:trPr>
          <w:jc w:val="center"/>
          <w:trHeight w:val="928"/>
        </w:trPr>
        <w:tc>
          <w:tcPr>
            <w:tcW w:w="5366" w:type="dxa"/>
            <w:vAlign w:val="center"/>
            <w:textDirection w:val="lrTb"/>
            <w:noWrap w:val="false"/>
          </w:tcPr>
          <w:p>
            <w:pPr>
              <w:jc w:val="center"/>
              <w:rPr>
                <w:rFonts w:ascii="宋体" w:hAnsi="宋体"/>
                <w:bCs/>
                <w:szCs w:val="21"/>
              </w:rPr>
            </w:pPr>
            <w:r>
              <w:rPr>
                <w:rFonts w:ascii="宋体" w:hAnsi="宋体"/>
                <w:bCs/>
                <w:szCs w:val="21"/>
              </w:rPr>
            </w:r>
            <w:r/>
          </w:p>
        </w:tc>
        <w:tc>
          <w:tcPr>
            <w:tcW w:w="3913" w:type="dxa"/>
            <w:vAlign w:val="center"/>
            <w:textDirection w:val="lrTb"/>
            <w:noWrap w:val="false"/>
          </w:tcPr>
          <w:p>
            <w:pPr>
              <w:jc w:val="center"/>
              <w:rPr>
                <w:rFonts w:ascii="宋体" w:hAnsi="宋体"/>
                <w:bCs/>
                <w:szCs w:val="21"/>
              </w:rPr>
            </w:pPr>
            <w:r>
              <w:rPr>
                <w:rFonts w:ascii="宋体" w:hAnsi="宋体"/>
                <w:bCs/>
                <w:szCs w:val="21"/>
              </w:rPr>
            </w:r>
            <w:r/>
          </w:p>
        </w:tc>
      </w:tr>
      <w:tr>
        <w:trPr>
          <w:jc w:val="center"/>
          <w:trHeight w:val="928"/>
        </w:trPr>
        <w:tc>
          <w:tcPr>
            <w:tcW w:w="5366" w:type="dxa"/>
            <w:vAlign w:val="center"/>
            <w:textDirection w:val="lrTb"/>
            <w:noWrap w:val="false"/>
          </w:tcPr>
          <w:p>
            <w:pPr>
              <w:jc w:val="center"/>
              <w:rPr>
                <w:rFonts w:ascii="宋体" w:hAnsi="宋体"/>
                <w:bCs/>
                <w:szCs w:val="21"/>
              </w:rPr>
            </w:pPr>
            <w:r>
              <w:rPr>
                <w:rFonts w:ascii="宋体" w:hAnsi="宋体"/>
                <w:bCs/>
                <w:szCs w:val="21"/>
              </w:rPr>
            </w:r>
            <w:r/>
          </w:p>
        </w:tc>
        <w:tc>
          <w:tcPr>
            <w:tcW w:w="3913" w:type="dxa"/>
            <w:vAlign w:val="center"/>
            <w:textDirection w:val="lrTb"/>
            <w:noWrap w:val="false"/>
          </w:tcPr>
          <w:p>
            <w:pPr>
              <w:jc w:val="center"/>
              <w:rPr>
                <w:rFonts w:ascii="宋体" w:hAnsi="宋体"/>
                <w:bCs/>
                <w:szCs w:val="21"/>
              </w:rPr>
            </w:pPr>
            <w:r>
              <w:rPr>
                <w:rFonts w:ascii="宋体" w:hAnsi="宋体"/>
                <w:bCs/>
                <w:szCs w:val="21"/>
              </w:rPr>
            </w:r>
            <w:r/>
          </w:p>
        </w:tc>
      </w:tr>
      <w:tr>
        <w:trPr>
          <w:jc w:val="center"/>
          <w:trHeight w:val="928"/>
        </w:trPr>
        <w:tc>
          <w:tcPr>
            <w:tcW w:w="5366" w:type="dxa"/>
            <w:vAlign w:val="center"/>
            <w:textDirection w:val="lrTb"/>
            <w:noWrap w:val="false"/>
          </w:tcPr>
          <w:p>
            <w:pPr>
              <w:jc w:val="center"/>
              <w:rPr>
                <w:rFonts w:ascii="宋体" w:hAnsi="宋体"/>
                <w:bCs/>
                <w:szCs w:val="21"/>
              </w:rPr>
            </w:pPr>
            <w:r>
              <w:rPr>
                <w:rFonts w:ascii="宋体" w:hAnsi="宋体"/>
                <w:bCs/>
                <w:szCs w:val="21"/>
              </w:rPr>
            </w:r>
            <w:r/>
          </w:p>
        </w:tc>
        <w:tc>
          <w:tcPr>
            <w:tcW w:w="3913" w:type="dxa"/>
            <w:vAlign w:val="center"/>
            <w:textDirection w:val="lrTb"/>
            <w:noWrap w:val="false"/>
          </w:tcPr>
          <w:p>
            <w:pPr>
              <w:jc w:val="center"/>
              <w:rPr>
                <w:rFonts w:ascii="宋体" w:hAnsi="宋体"/>
                <w:bCs/>
                <w:szCs w:val="21"/>
              </w:rPr>
            </w:pPr>
            <w:r>
              <w:rPr>
                <w:rFonts w:ascii="宋体" w:hAnsi="宋体"/>
                <w:bCs/>
                <w:szCs w:val="21"/>
              </w:rPr>
            </w:r>
            <w:r/>
          </w:p>
        </w:tc>
      </w:tr>
      <w:tr>
        <w:trPr>
          <w:jc w:val="center"/>
          <w:trHeight w:val="928"/>
        </w:trPr>
        <w:tc>
          <w:tcPr>
            <w:tcW w:w="5366" w:type="dxa"/>
            <w:vAlign w:val="center"/>
            <w:textDirection w:val="lrTb"/>
            <w:noWrap w:val="false"/>
          </w:tcPr>
          <w:p>
            <w:pPr>
              <w:jc w:val="center"/>
              <w:rPr>
                <w:rFonts w:ascii="宋体" w:hAnsi="宋体"/>
                <w:bCs/>
                <w:szCs w:val="21"/>
              </w:rPr>
            </w:pPr>
            <w:r>
              <w:rPr>
                <w:rFonts w:ascii="宋体" w:hAnsi="宋体"/>
                <w:bCs/>
                <w:szCs w:val="21"/>
              </w:rPr>
            </w:r>
            <w:r/>
          </w:p>
        </w:tc>
        <w:tc>
          <w:tcPr>
            <w:tcW w:w="3913" w:type="dxa"/>
            <w:vAlign w:val="center"/>
            <w:textDirection w:val="lrTb"/>
            <w:noWrap w:val="false"/>
          </w:tcPr>
          <w:p>
            <w:pPr>
              <w:jc w:val="center"/>
              <w:rPr>
                <w:rFonts w:ascii="宋体" w:hAnsi="宋体"/>
                <w:bCs/>
                <w:szCs w:val="21"/>
              </w:rPr>
            </w:pPr>
            <w:r>
              <w:rPr>
                <w:rFonts w:ascii="宋体" w:hAnsi="宋体"/>
                <w:bCs/>
                <w:szCs w:val="21"/>
              </w:rPr>
            </w:r>
            <w:r/>
          </w:p>
        </w:tc>
      </w:tr>
      <w:tr>
        <w:trPr>
          <w:jc w:val="center"/>
          <w:trHeight w:val="939"/>
        </w:trPr>
        <w:tc>
          <w:tcPr>
            <w:tcW w:w="5366" w:type="dxa"/>
            <w:vAlign w:val="center"/>
            <w:textDirection w:val="lrTb"/>
            <w:noWrap w:val="false"/>
          </w:tcPr>
          <w:p>
            <w:pPr>
              <w:jc w:val="center"/>
              <w:rPr>
                <w:rFonts w:ascii="宋体" w:hAnsi="宋体"/>
                <w:bCs/>
                <w:szCs w:val="21"/>
              </w:rPr>
            </w:pPr>
            <w:r>
              <w:rPr>
                <w:rFonts w:ascii="宋体" w:hAnsi="宋体"/>
                <w:bCs/>
                <w:szCs w:val="21"/>
              </w:rPr>
            </w:r>
            <w:r/>
          </w:p>
        </w:tc>
        <w:tc>
          <w:tcPr>
            <w:tcW w:w="3913" w:type="dxa"/>
            <w:vAlign w:val="center"/>
            <w:textDirection w:val="lrTb"/>
            <w:noWrap w:val="false"/>
          </w:tcPr>
          <w:p>
            <w:pPr>
              <w:jc w:val="center"/>
              <w:rPr>
                <w:rFonts w:ascii="宋体" w:hAnsi="宋体"/>
                <w:bCs/>
                <w:szCs w:val="21"/>
              </w:rPr>
            </w:pPr>
            <w:r>
              <w:rPr>
                <w:rFonts w:ascii="宋体" w:hAnsi="宋体"/>
                <w:bCs/>
                <w:szCs w:val="21"/>
              </w:rPr>
            </w:r>
            <w:r/>
          </w:p>
        </w:tc>
      </w:tr>
    </w:tbl>
    <w:p>
      <w:pPr>
        <w:ind w:firstLine="422"/>
        <w:spacing w:line="360" w:lineRule="auto"/>
        <w:rPr>
          <w:rFonts w:ascii="宋体" w:hAnsi="宋体"/>
          <w:bCs/>
          <w:szCs w:val="21"/>
        </w:rPr>
      </w:pPr>
      <w:r>
        <w:rPr>
          <w:rFonts w:ascii="宋体" w:hAnsi="宋体"/>
          <w:bCs/>
          <w:szCs w:val="21"/>
        </w:rPr>
      </w:r>
      <w:r/>
    </w:p>
    <w:p>
      <w:pPr>
        <w:ind w:firstLine="422"/>
        <w:spacing w:line="360" w:lineRule="auto"/>
        <w:rPr>
          <w:rFonts w:ascii="宋体" w:hAnsi="宋体"/>
          <w:b/>
          <w:szCs w:val="21"/>
        </w:rPr>
      </w:pPr>
      <w:r>
        <w:rPr>
          <w:rFonts w:hint="eastAsia" w:ascii="宋体" w:hAnsi="宋体"/>
          <w:b/>
          <w:szCs w:val="21"/>
        </w:rPr>
        <w:t xml:space="preserve">注：响应单位应当按实填写所有与之有控股、管理关系的情况。</w:t>
      </w:r>
      <w:r>
        <w:rPr>
          <w:rFonts w:hint="eastAsia" w:ascii="宋体" w:hAnsi="宋体" w:cs="宋体"/>
          <w:b/>
          <w:bCs/>
          <w:szCs w:val="21"/>
        </w:rPr>
        <w:t xml:space="preserve">如没有以空白表格列示盖章提交。</w:t>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ascii="宋体" w:hAnsi="宋体"/>
          <w:b/>
          <w:szCs w:val="21"/>
        </w:rPr>
      </w:r>
      <w:r/>
    </w:p>
    <w:p>
      <w:pPr>
        <w:jc w:val="right"/>
        <w:spacing w:line="360" w:lineRule="auto"/>
        <w:rPr>
          <w:rFonts w:ascii="宋体" w:hAnsi="宋体" w:cs="宋体"/>
          <w:szCs w:val="21"/>
        </w:rPr>
      </w:pPr>
      <w:r>
        <w:rPr>
          <w:rFonts w:hint="eastAsia" w:ascii="宋体" w:hAnsi="宋体" w:cs="宋体"/>
          <w:szCs w:val="21"/>
        </w:rPr>
        <w:t xml:space="preserve">供应商：（加盖电子签章）</w:t>
      </w:r>
      <w:r/>
    </w:p>
    <w:p>
      <w:pPr>
        <w:jc w:val="right"/>
        <w:spacing w:line="360" w:lineRule="auto"/>
        <w:rPr>
          <w:rFonts w:ascii="宋体" w:hAnsi="宋体" w:cs="宋体"/>
          <w:szCs w:val="21"/>
        </w:rPr>
      </w:pPr>
      <w:r>
        <w:rPr>
          <w:rFonts w:hint="eastAsia" w:ascii="宋体" w:hAnsi="宋体" w:cs="宋体"/>
          <w:szCs w:val="21"/>
        </w:rPr>
        <w:t xml:space="preserve">法定代表人（非法人单位负责人）或被授权人：（签字或盖章）</w:t>
      </w:r>
      <w:r/>
    </w:p>
    <w:p>
      <w:pPr>
        <w:jc w:val="right"/>
        <w:spacing w:line="360" w:lineRule="auto"/>
        <w:rPr>
          <w:rFonts w:ascii="宋体" w:hAnsi="宋体" w:cs="宋体"/>
          <w:szCs w:val="21"/>
        </w:rPr>
      </w:pPr>
      <w:r>
        <w:rPr>
          <w:rFonts w:hint="eastAsia" w:ascii="宋体" w:hAnsi="宋体" w:cs="宋体"/>
          <w:szCs w:val="21"/>
        </w:rPr>
        <w:t xml:space="preserve">日期：    年   月    日</w:t>
      </w:r>
      <w:r/>
    </w:p>
    <w:p>
      <w:pPr>
        <w:spacing w:line="360" w:lineRule="auto"/>
        <w:rPr>
          <w:rFonts w:ascii="宋体" w:hAnsi="宋体" w:cs="宋体"/>
          <w:szCs w:val="21"/>
        </w:rPr>
      </w:pPr>
      <w:r>
        <w:rPr>
          <w:rFonts w:ascii="宋体" w:hAnsi="宋体" w:cs="宋体"/>
          <w:szCs w:val="21"/>
        </w:rPr>
      </w:r>
      <w:r/>
    </w:p>
    <w:p>
      <w:pPr>
        <w:jc w:val="left"/>
        <w:spacing w:line="360" w:lineRule="auto"/>
        <w:rPr>
          <w:rFonts w:ascii="宋体" w:hAnsi="宋体" w:cs="宋体"/>
          <w:b/>
          <w:bCs/>
          <w:szCs w:val="21"/>
        </w:rPr>
        <w:outlineLvl w:val="1"/>
      </w:pPr>
      <w:r>
        <w:rPr>
          <w:rFonts w:ascii="宋体" w:hAnsi="宋体" w:cs="宋体"/>
          <w:b/>
          <w:bCs/>
          <w:szCs w:val="21"/>
        </w:rPr>
      </w:r>
      <w:r/>
    </w:p>
    <w:p>
      <w:pPr>
        <w:numPr>
          <w:ilvl w:val="0"/>
          <w:numId w:val="13"/>
        </w:numPr>
        <w:jc w:val="left"/>
        <w:spacing w:line="360" w:lineRule="auto"/>
        <w:rPr>
          <w:rFonts w:ascii="宋体" w:hAnsi="宋体" w:cs="宋体"/>
          <w:b/>
          <w:bCs/>
          <w:szCs w:val="21"/>
        </w:rPr>
        <w:outlineLvl w:val="1"/>
      </w:pPr>
      <w:r>
        <w:rPr>
          <w:rFonts w:hint="eastAsia" w:ascii="宋体" w:hAnsi="宋体" w:cs="宋体"/>
          <w:b/>
          <w:bCs/>
          <w:szCs w:val="21"/>
        </w:rPr>
        <w:t xml:space="preserve">  技术说明与服务方案；</w:t>
      </w:r>
      <w:r/>
    </w:p>
    <w:p>
      <w:pPr>
        <w:numPr>
          <w:ilvl w:val="0"/>
          <w:numId w:val="13"/>
        </w:numPr>
        <w:jc w:val="left"/>
        <w:spacing w:line="360" w:lineRule="auto"/>
        <w:rPr>
          <w:rFonts w:ascii="宋体" w:hAnsi="宋体" w:cs="宋体"/>
          <w:b/>
          <w:bCs/>
          <w:szCs w:val="21"/>
        </w:rPr>
        <w:outlineLvl w:val="1"/>
      </w:pPr>
      <w:r>
        <w:rPr>
          <w:rFonts w:hint="eastAsia" w:ascii="宋体" w:hAnsi="宋体" w:cs="宋体"/>
          <w:b/>
          <w:bCs/>
          <w:szCs w:val="21"/>
        </w:rPr>
        <w:t xml:space="preserve"> 评审办法中所涉及的事项需提供的所有资料；</w:t>
      </w:r>
      <w:r/>
    </w:p>
    <w:p>
      <w:pPr>
        <w:numPr>
          <w:ilvl w:val="0"/>
          <w:numId w:val="13"/>
        </w:numPr>
        <w:jc w:val="left"/>
        <w:spacing w:line="360" w:lineRule="auto"/>
        <w:rPr>
          <w:rFonts w:ascii="宋体" w:hAnsi="宋体" w:cs="宋体"/>
          <w:b/>
          <w:bCs/>
          <w:szCs w:val="21"/>
        </w:rPr>
        <w:outlineLvl w:val="1"/>
      </w:pPr>
      <w:r>
        <w:rPr>
          <w:rFonts w:hint="eastAsia" w:ascii="宋体" w:hAnsi="宋体" w:cs="宋体"/>
          <w:b/>
          <w:bCs/>
          <w:szCs w:val="21"/>
        </w:rPr>
        <w:t xml:space="preserve"> 其他（供应商认为有必要提供的声明和文件，如有自拟并自行添加） 。</w:t>
      </w:r>
      <w:r/>
    </w:p>
    <w:sectPr>
      <w:headerReference w:type="default" r:id="rId10"/>
      <w:footerReference w:type="default" r:id="rId18"/>
      <w:footnotePr/>
      <w:endnotePr/>
      <w:type w:val="nextPage"/>
      <w:pgSz w:w="11907" w:h="16840"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新宋体">
    <w:panose1 w:val="02010609030101010101"/>
  </w:font>
  <w:font w:name="Symbol">
    <w:panose1 w:val="05050102010706020507"/>
  </w:font>
  <w:font w:name="Wingdings">
    <w:panose1 w:val="05000000000000000000"/>
  </w:font>
  <w:font w:name="Univers">
    <w:panose1 w:val="020B0503020202020204"/>
  </w:font>
  <w:font w:name="Cambria">
    <w:panose1 w:val="02040503050406030204"/>
  </w:font>
  <w:font w:name="Garamond">
    <w:panose1 w:val="02020404030301010803"/>
  </w:font>
  <w:font w:name="Courier New">
    <w:panose1 w:val="02070309020205020404"/>
  </w:font>
  <w:font w:name="仿宋">
    <w:panose1 w:val="02010609060101010101"/>
  </w:font>
  <w:font w:name="等线">
    <w:panose1 w:val="02010600030101010101"/>
  </w:font>
  <w:font w:name="等线 Light">
    <w:panose1 w:val="02010600030101010101"/>
  </w:font>
  <w:font w:name="幼圆">
    <w:panose1 w:val="02010509060101010101"/>
  </w:font>
  <w:font w:name="黑体">
    <w:panose1 w:val="02010609060101010101"/>
  </w:font>
  <w:font w:name="MingLiU_HKSCS">
    <w:panose1 w:val="02020500000000000000"/>
  </w:font>
  <w:font w:name="华文中宋">
    <w:panose1 w:val="02010600040101010101"/>
  </w:font>
  <w:font w:name="仿宋_GB2312">
    <w:panose1 w:val="02010609060101010101"/>
  </w:font>
  <w:font w:name="Verdana">
    <w:panose1 w:val="020B0604030504040204"/>
  </w:font>
  <w:font w:name="楷体_GB2312">
    <w:panose1 w:val="02010609060101010101"/>
  </w:font>
  <w:font w:name="Calibri">
    <w:panose1 w:val="020F0502020204030204"/>
  </w:font>
  <w:font w:name="微软雅黑">
    <w:panose1 w:val="020B0503020204020204"/>
  </w:font>
  <w:font w:name="Microsoft New Tai Lue">
    <w:panose1 w:val="020B0502040204020203"/>
  </w:font>
  <w:font w:name="Arial">
    <w:panose1 w:val="020B0604020202020204"/>
  </w:font>
  <w:font w:name="Helvetica">
    <w:panose1 w:val="020B0604020202020204"/>
  </w:font>
  <w:font w:name="Arial Black">
    <w:panose1 w:val="020B0A040201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center"/>
      <w:rPr>
        <w:rStyle w:val="996"/>
      </w:rPr>
    </w:pPr>
    <w:r/>
    <w:r/>
  </w:p>
  <w:p>
    <w:pPr>
      <w:pStyle w:val="975"/>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ind w:firstLine="4140"/>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75</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 xml:space="preserve">81</w:t>
    </w:r>
    <w:r>
      <w:rPr>
        <w:szCs w:val="21"/>
      </w:rPr>
      <w:fldChar w:fldCharType="end"/>
    </w:r>
    <w:r>
      <w:rPr>
        <w:rFonts w:hint="eastAsia"/>
        <w:szCs w:val="21"/>
      </w:rPr>
      <w:t xml:space="preserve"> 页</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center"/>
      <w:rPr>
        <w:rStyle w:val="996"/>
      </w:rPr>
    </w:pPr>
    <w:r/>
    <w:r/>
  </w:p>
  <w:p>
    <w:pPr>
      <w:pStyle w:val="975"/>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75"/>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5"/>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75"/>
                          </w:pPr>
                          <w:r>
                            <w:rPr>
                              <w:rFonts w:hint="eastAsia"/>
                            </w:rPr>
                            <w:fldChar w:fldCharType="begin"/>
                          </w:r>
                          <w:r>
                            <w:rPr>
                              <w:rFonts w:hint="eastAsia"/>
                            </w:rPr>
                            <w:instrText xml:space="preserve"> PAGE  \* MERGEFORMAT </w:instrText>
                          </w:r>
                          <w:r>
                            <w:rPr>
                              <w:rFonts w:hint="eastAsia"/>
                            </w:rPr>
                            <w:fldChar w:fldCharType="separate"/>
                          </w:r>
                          <w:r>
                            <w:t xml:space="preserve">36</w:t>
                          </w:r>
                          <w:r>
                            <w:rPr>
                              <w:rFonts w:hint="eastAsia"/>
                            </w:rP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5"/>
                    </w:pPr>
                    <w:r>
                      <w:rPr>
                        <w:rFonts w:hint="eastAsia"/>
                      </w:rPr>
                      <w:fldChar w:fldCharType="begin"/>
                    </w:r>
                    <w:r>
                      <w:rPr>
                        <w:rFonts w:hint="eastAsia"/>
                      </w:rPr>
                      <w:instrText xml:space="preserve"> PAGE  \* MERGEFORMAT </w:instrText>
                    </w:r>
                    <w:r>
                      <w:rPr>
                        <w:rFonts w:hint="eastAsia"/>
                      </w:rPr>
                      <w:fldChar w:fldCharType="separate"/>
                    </w:r>
                    <w:r>
                      <w:t xml:space="preserve">36</w:t>
                    </w:r>
                    <w:r>
                      <w:rPr>
                        <w:rFonts w:hint="eastAsia"/>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5"/>
                          </w:pPr>
                          <w:r>
                            <w:fldChar w:fldCharType="begin"/>
                          </w:r>
                          <w:r>
                            <w:instrText xml:space="preserve"> PAGE  \* MERGEFORMAT </w:instrText>
                          </w:r>
                          <w:r>
                            <w:fldChar w:fldCharType="separate"/>
                          </w:r>
                          <w:r>
                            <w:t xml:space="preserve">60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5"/>
                    </w:pPr>
                    <w:r>
                      <w:fldChar w:fldCharType="begin"/>
                    </w:r>
                    <w:r>
                      <w:instrText xml:space="preserve"> PAGE  \* MERGEFORMAT </w:instrText>
                    </w:r>
                    <w:r>
                      <w:fldChar w:fldCharType="separate"/>
                    </w:r>
                    <w:r>
                      <w:t xml:space="preserve">60</w:t>
                    </w:r>
                    <w:r>
                      <w:fldChar w:fldCharType="end"/>
                    </w:r>
                    <w:r/>
                  </w:p>
                </w:txbxContent>
              </v:textbox>
            </v:shape>
          </w:pict>
        </mc:Fallback>
      </mc:AlternateContent>
    </w:r>
    <w:r/>
  </w:p>
  <w:p>
    <w:pPr>
      <w:pStyle w:val="975"/>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664335" cy="21844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664335" cy="2184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1"/>
                            <w:ind w:firstLine="180"/>
                            <w:rPr>
                              <w:rFonts w:ascii="宋体" w:hAnsi="宋体" w:eastAsia="宋体" w:cs="宋体"/>
                              <w:sz w:val="18"/>
                              <w:szCs w:val="18"/>
                            </w:rPr>
                          </w:pP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ascii="宋体" w:hAnsi="宋体" w:eastAsia="宋体" w:cs="宋体"/>
                              <w:sz w:val="18"/>
                              <w:szCs w:val="18"/>
                            </w:rPr>
                            <w:t xml:space="preserve">74</w:t>
                          </w:r>
                          <w:r>
                            <w:rPr>
                              <w:rFonts w:hint="eastAsia" w:ascii="宋体" w:hAnsi="宋体" w:eastAsia="宋体" w:cs="宋体"/>
                              <w:sz w:val="18"/>
                              <w:szCs w:val="18"/>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31.0pt;height:17.2pt;mso-wrap-distance-left:9.0pt;mso-wrap-distance-top:0.0pt;mso-wrap-distance-right:9.0pt;mso-wrap-distance-bottom:0.0pt;v-text-anchor:top;visibility:visible;" filled="f" stroked="f" strokeweight="0.50pt">
              <v:textbox inset="0,0,0,0">
                <w:txbxContent>
                  <w:p>
                    <w:pPr>
                      <w:pStyle w:val="991"/>
                      <w:ind w:firstLine="180"/>
                      <w:rPr>
                        <w:rFonts w:ascii="宋体" w:hAnsi="宋体" w:eastAsia="宋体" w:cs="宋体"/>
                        <w:sz w:val="18"/>
                        <w:szCs w:val="18"/>
                      </w:rPr>
                    </w:pP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ascii="宋体" w:hAnsi="宋体" w:eastAsia="宋体" w:cs="宋体"/>
                        <w:sz w:val="18"/>
                        <w:szCs w:val="18"/>
                      </w:rPr>
                      <w:t xml:space="preserve">74</w:t>
                    </w:r>
                    <w:r>
                      <w:rPr>
                        <w:rFonts w:hint="eastAsia" w:ascii="宋体" w:hAnsi="宋体" w:eastAsia="宋体" w:cs="宋体"/>
                        <w:sz w:val="18"/>
                        <w:szCs w:val="18"/>
                      </w:rP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75"/>
                          </w:pPr>
                          <w:r>
                            <w:fldChar w:fldCharType="begin"/>
                          </w:r>
                          <w:r>
                            <w:instrText xml:space="preserve"> PAGE  \* MERGEFORMAT </w:instrText>
                          </w:r>
                          <w:r>
                            <w:fldChar w:fldCharType="separate"/>
                          </w:r>
                          <w:r>
                            <w:t xml:space="preserve">79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5"/>
                    </w:pPr>
                    <w:r>
                      <w:fldChar w:fldCharType="begin"/>
                    </w:r>
                    <w:r>
                      <w:instrText xml:space="preserve"> PAGE  \* MERGEFORMAT </w:instrText>
                    </w:r>
                    <w:r>
                      <w:fldChar w:fldCharType="separate"/>
                    </w:r>
                    <w:r>
                      <w:t xml:space="preserve">79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ind w:left="84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ind w:left="84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ind w:left="84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1197"/>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9">
    <w:multiLevelType w:val="hybridMultilevel"/>
    <w:lvl w:ilvl="0">
      <w:start w:val="7"/>
      <w:numFmt w:val="decimal"/>
      <w:isLgl w:val="false"/>
      <w:suff w:val="space"/>
      <w:lvlText w:val="%1."/>
      <w:lvlJc w:val="left"/>
      <w:pPr>
        <w:ind w:left="845" w:hanging="425"/>
      </w:pPr>
      <w:rPr>
        <w:rFonts w:hint="default"/>
      </w:rPr>
    </w:lvl>
    <w:lvl w:ilvl="1">
      <w:start w:val="1"/>
      <w:numFmt w:val="decimal"/>
      <w:isLgl w:val="false"/>
      <w:suff w:val="tab"/>
      <w:lvlText w:val="%1.%2."/>
      <w:lvlJc w:val="left"/>
      <w:pPr>
        <w:ind w:left="987" w:hanging="567"/>
      </w:pPr>
      <w:rPr>
        <w:rFonts w:hint="default"/>
      </w:rPr>
    </w:lvl>
    <w:lvl w:ilvl="2">
      <w:start w:val="1"/>
      <w:numFmt w:val="decimal"/>
      <w:isLgl w:val="false"/>
      <w:suff w:val="tab"/>
      <w:lvlText w:val="%1.%2.%3."/>
      <w:lvlJc w:val="left"/>
      <w:pPr>
        <w:ind w:left="1129" w:hanging="709"/>
      </w:pPr>
      <w:rPr>
        <w:rFonts w:hint="default"/>
      </w:rPr>
    </w:lvl>
    <w:lvl w:ilvl="3">
      <w:start w:val="1"/>
      <w:numFmt w:val="decimal"/>
      <w:isLgl w:val="false"/>
      <w:suff w:val="tab"/>
      <w:lvlText w:val="%1.%2.%3.%4."/>
      <w:lvlJc w:val="left"/>
      <w:pPr>
        <w:ind w:left="1270" w:hanging="850"/>
      </w:pPr>
      <w:rPr>
        <w:rFonts w:hint="default"/>
      </w:rPr>
    </w:lvl>
    <w:lvl w:ilvl="4">
      <w:start w:val="1"/>
      <w:numFmt w:val="decimal"/>
      <w:isLgl w:val="false"/>
      <w:suff w:val="tab"/>
      <w:lvlText w:val="%1.%2.%3.%4.%5."/>
      <w:lvlJc w:val="left"/>
      <w:pPr>
        <w:ind w:left="1411" w:hanging="991"/>
      </w:pPr>
      <w:rPr>
        <w:rFonts w:hint="default"/>
      </w:rPr>
    </w:lvl>
    <w:lvl w:ilvl="5">
      <w:start w:val="1"/>
      <w:numFmt w:val="decimal"/>
      <w:isLgl w:val="false"/>
      <w:suff w:val="tab"/>
      <w:lvlText w:val="%1.%2.%3.%4.%5.%6."/>
      <w:lvlJc w:val="left"/>
      <w:pPr>
        <w:ind w:left="1554" w:hanging="1134"/>
      </w:pPr>
      <w:rPr>
        <w:rFonts w:hint="default"/>
      </w:rPr>
    </w:lvl>
    <w:lvl w:ilvl="6">
      <w:start w:val="1"/>
      <w:numFmt w:val="decimal"/>
      <w:isLgl w:val="false"/>
      <w:suff w:val="tab"/>
      <w:lvlText w:val="%1.%2.%3.%4.%5.%6.%7."/>
      <w:lvlJc w:val="left"/>
      <w:pPr>
        <w:ind w:left="1695" w:hanging="1275"/>
      </w:pPr>
      <w:rPr>
        <w:rFonts w:hint="default"/>
      </w:rPr>
    </w:lvl>
    <w:lvl w:ilvl="7">
      <w:start w:val="1"/>
      <w:numFmt w:val="decimal"/>
      <w:isLgl w:val="false"/>
      <w:suff w:val="tab"/>
      <w:lvlText w:val="%1.%2.%3.%4.%5.%6.%7.%8."/>
      <w:lvlJc w:val="left"/>
      <w:pPr>
        <w:ind w:left="1838" w:hanging="1418"/>
      </w:pPr>
      <w:rPr>
        <w:rFonts w:hint="default"/>
      </w:rPr>
    </w:lvl>
    <w:lvl w:ilvl="8">
      <w:start w:val="1"/>
      <w:numFmt w:val="decimal"/>
      <w:isLgl w:val="false"/>
      <w:suff w:val="tab"/>
      <w:lvlText w:val="%1.%2.%3.%4.%5.%6.%7.%8.%9."/>
      <w:lvlJc w:val="left"/>
      <w:pPr>
        <w:ind w:left="1978" w:hanging="1558"/>
      </w:pPr>
      <w:rPr>
        <w:rFonts w:hint="default"/>
      </w:rPr>
    </w:lvl>
  </w:abstractNum>
  <w:abstractNum w:abstractNumId="1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1."/>
      <w:lvlJc w:val="left"/>
      <w:pPr>
        <w:ind w:left="84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845" w:hanging="425"/>
      </w:pPr>
      <w:rPr>
        <w:rFonts w:hint="default"/>
      </w:rPr>
    </w:lvl>
    <w:lvl w:ilvl="1">
      <w:start w:val="1"/>
      <w:numFmt w:val="decimal"/>
      <w:isLgl w:val="false"/>
      <w:suff w:val="tab"/>
      <w:lvlText w:val="%1.%2."/>
      <w:lvlJc w:val="left"/>
      <w:pPr>
        <w:ind w:left="873" w:hanging="453"/>
      </w:pPr>
      <w:rPr>
        <w:rFonts w:hint="default"/>
      </w:rPr>
    </w:lvl>
    <w:lvl w:ilvl="2">
      <w:start w:val="1"/>
      <w:numFmt w:val="decimal"/>
      <w:isLgl w:val="false"/>
      <w:suff w:val="tab"/>
      <w:lvlText w:val="%1.%2.%3."/>
      <w:lvlJc w:val="left"/>
      <w:pPr>
        <w:ind w:left="1928" w:hanging="708"/>
      </w:pPr>
      <w:rPr>
        <w:rFonts w:hint="default"/>
      </w:rPr>
    </w:lvl>
    <w:lvl w:ilvl="3">
      <w:start w:val="1"/>
      <w:numFmt w:val="decimal"/>
      <w:isLgl w:val="false"/>
      <w:suff w:val="tab"/>
      <w:lvlText w:val="%1.%2.%3.%4."/>
      <w:lvlJc w:val="left"/>
      <w:pPr>
        <w:ind w:left="2473" w:hanging="853"/>
      </w:pPr>
      <w:rPr>
        <w:rFonts w:hint="default"/>
      </w:rPr>
    </w:lvl>
    <w:lvl w:ilvl="4">
      <w:start w:val="1"/>
      <w:numFmt w:val="decimal"/>
      <w:isLgl w:val="false"/>
      <w:suff w:val="tab"/>
      <w:lvlText w:val="%1.%2.%3.%4.%5."/>
      <w:lvlJc w:val="left"/>
      <w:pPr>
        <w:ind w:left="2915" w:hanging="895"/>
      </w:pPr>
      <w:rPr>
        <w:rFonts w:hint="default"/>
      </w:rPr>
    </w:lvl>
    <w:lvl w:ilvl="5">
      <w:start w:val="1"/>
      <w:numFmt w:val="decimal"/>
      <w:isLgl w:val="false"/>
      <w:suff w:val="tab"/>
      <w:lvlText w:val="%1.%2.%3.%4.%5.%6."/>
      <w:lvlJc w:val="left"/>
      <w:pPr>
        <w:ind w:left="3556" w:hanging="1136"/>
      </w:pPr>
      <w:rPr>
        <w:rFonts w:hint="default"/>
      </w:rPr>
    </w:lvl>
    <w:lvl w:ilvl="6">
      <w:start w:val="1"/>
      <w:numFmt w:val="decimal"/>
      <w:isLgl w:val="false"/>
      <w:suff w:val="tab"/>
      <w:lvlText w:val="%1.%2.%3.%4.%5.%6.%7."/>
      <w:lvlJc w:val="left"/>
      <w:pPr>
        <w:ind w:left="4093" w:hanging="1273"/>
      </w:pPr>
      <w:rPr>
        <w:rFonts w:hint="default"/>
      </w:rPr>
    </w:lvl>
    <w:lvl w:ilvl="7">
      <w:start w:val="1"/>
      <w:numFmt w:val="decimal"/>
      <w:isLgl w:val="false"/>
      <w:suff w:val="tab"/>
      <w:lvlText w:val="%1.%2.%3.%4.%5.%6.%7.%8."/>
      <w:lvlJc w:val="left"/>
      <w:pPr>
        <w:ind w:left="4638" w:hanging="1418"/>
      </w:pPr>
      <w:rPr>
        <w:rFonts w:hint="default"/>
      </w:rPr>
    </w:lvl>
    <w:lvl w:ilvl="8">
      <w:start w:val="1"/>
      <w:numFmt w:val="decimal"/>
      <w:isLgl w:val="false"/>
      <w:suff w:val="tab"/>
      <w:lvlText w:val="%1.%2.%3.%4.%5.%6.%7.%8.%9."/>
      <w:lvlJc w:val="left"/>
      <w:pPr>
        <w:ind w:left="5068" w:hanging="1448"/>
      </w:pPr>
      <w:rPr>
        <w:rFonts w:hint="default"/>
      </w:rPr>
    </w:lvl>
  </w:abstractNum>
  <w:abstractNum w:abstractNumId="1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space"/>
      <w:lvlText w:val="%1."/>
      <w:lvlJc w:val="left"/>
      <w:pPr>
        <w:ind w:left="845" w:hanging="425"/>
      </w:pPr>
      <w:rPr>
        <w:rFonts w:hint="default"/>
      </w:rPr>
    </w:lvl>
    <w:lvl w:ilvl="1">
      <w:start w:val="1"/>
      <w:numFmt w:val="decimal"/>
      <w:isLgl w:val="false"/>
      <w:suff w:val="space"/>
      <w:lvlText w:val="%1.%2."/>
      <w:lvlJc w:val="left"/>
      <w:pPr>
        <w:ind w:left="987" w:hanging="567"/>
      </w:pPr>
      <w:rPr>
        <w:rFonts w:hint="default"/>
      </w:rPr>
    </w:lvl>
    <w:lvl w:ilvl="2">
      <w:start w:val="1"/>
      <w:numFmt w:val="decimal"/>
      <w:isLgl w:val="false"/>
      <w:suff w:val="tab"/>
      <w:lvlText w:val="%1.%2.%3."/>
      <w:lvlJc w:val="left"/>
      <w:pPr>
        <w:ind w:left="1129" w:hanging="709"/>
      </w:pPr>
      <w:rPr>
        <w:rFonts w:hint="default"/>
      </w:rPr>
    </w:lvl>
    <w:lvl w:ilvl="3">
      <w:start w:val="1"/>
      <w:numFmt w:val="decimal"/>
      <w:isLgl w:val="false"/>
      <w:suff w:val="tab"/>
      <w:lvlText w:val="%1.%2.%3.%4."/>
      <w:lvlJc w:val="left"/>
      <w:pPr>
        <w:ind w:left="1270" w:hanging="850"/>
      </w:pPr>
      <w:rPr>
        <w:rFonts w:hint="default"/>
      </w:rPr>
    </w:lvl>
    <w:lvl w:ilvl="4">
      <w:start w:val="1"/>
      <w:numFmt w:val="decimal"/>
      <w:isLgl w:val="false"/>
      <w:suff w:val="tab"/>
      <w:lvlText w:val="%1.%2.%3.%4.%5."/>
      <w:lvlJc w:val="left"/>
      <w:pPr>
        <w:ind w:left="1411" w:hanging="991"/>
      </w:pPr>
      <w:rPr>
        <w:rFonts w:hint="default"/>
      </w:rPr>
    </w:lvl>
    <w:lvl w:ilvl="5">
      <w:start w:val="1"/>
      <w:numFmt w:val="decimal"/>
      <w:isLgl w:val="false"/>
      <w:suff w:val="tab"/>
      <w:lvlText w:val="%1.%2.%3.%4.%5.%6."/>
      <w:lvlJc w:val="left"/>
      <w:pPr>
        <w:ind w:left="1554" w:hanging="1134"/>
      </w:pPr>
      <w:rPr>
        <w:rFonts w:hint="default"/>
      </w:rPr>
    </w:lvl>
    <w:lvl w:ilvl="6">
      <w:start w:val="1"/>
      <w:numFmt w:val="decimal"/>
      <w:isLgl w:val="false"/>
      <w:suff w:val="tab"/>
      <w:lvlText w:val="%1.%2.%3.%4.%5.%6.%7."/>
      <w:lvlJc w:val="left"/>
      <w:pPr>
        <w:ind w:left="1695" w:hanging="1275"/>
      </w:pPr>
      <w:rPr>
        <w:rFonts w:hint="default"/>
      </w:rPr>
    </w:lvl>
    <w:lvl w:ilvl="7">
      <w:start w:val="1"/>
      <w:numFmt w:val="decimal"/>
      <w:isLgl w:val="false"/>
      <w:suff w:val="tab"/>
      <w:lvlText w:val="%1.%2.%3.%4.%5.%6.%7.%8."/>
      <w:lvlJc w:val="left"/>
      <w:pPr>
        <w:ind w:left="1838" w:hanging="1418"/>
      </w:pPr>
      <w:rPr>
        <w:rFonts w:hint="default"/>
      </w:rPr>
    </w:lvl>
    <w:lvl w:ilvl="8">
      <w:start w:val="1"/>
      <w:numFmt w:val="decimal"/>
      <w:isLgl w:val="false"/>
      <w:suff w:val="tab"/>
      <w:lvlText w:val="%1.%2.%3.%4.%5.%6.%7.%8.%9."/>
      <w:lvlJc w:val="left"/>
      <w:pPr>
        <w:ind w:left="1978" w:hanging="1558"/>
      </w:pPr>
      <w:rPr>
        <w:rFonts w:hint="default"/>
      </w:rPr>
    </w:lvl>
  </w:abstractNum>
  <w:abstractNum w:abstractNumId="1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14"/>
  </w:num>
  <w:num w:numId="3">
    <w:abstractNumId w:val="9"/>
  </w:num>
  <w:num w:numId="4">
    <w:abstractNumId w:val="11"/>
  </w:num>
  <w:num w:numId="5">
    <w:abstractNumId w:val="16"/>
  </w:num>
  <w:num w:numId="6">
    <w:abstractNumId w:val="7"/>
  </w:num>
  <w:num w:numId="7">
    <w:abstractNumId w:val="17"/>
  </w:num>
  <w:num w:numId="8">
    <w:abstractNumId w:val="6"/>
  </w:num>
  <w:num w:numId="9">
    <w:abstractNumId w:val="1"/>
  </w:num>
  <w:num w:numId="10">
    <w:abstractNumId w:val="10"/>
  </w:num>
  <w:num w:numId="11">
    <w:abstractNumId w:val="5"/>
  </w:num>
  <w:num w:numId="12">
    <w:abstractNumId w:val="4"/>
  </w:num>
  <w:num w:numId="13">
    <w:abstractNumId w:val="18"/>
  </w:num>
  <w:num w:numId="14">
    <w:abstractNumId w:val="3"/>
  </w:num>
  <w:num w:numId="15">
    <w:abstractNumId w:val="15"/>
  </w:num>
  <w:num w:numId="16">
    <w:abstractNumId w:val="2"/>
  </w:num>
  <w:num w:numId="17">
    <w:abstractNumId w:val="12"/>
  </w:num>
  <w:num w:numId="18">
    <w:abstractNumId w:val="0"/>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18">
    <w:name w:val="Heading 5 Char"/>
    <w:basedOn w:val="958"/>
    <w:link w:val="953"/>
    <w:uiPriority w:val="9"/>
    <w:rPr>
      <w:rFonts w:ascii="Arial" w:hAnsi="Arial" w:eastAsia="Arial" w:cs="Arial"/>
      <w:b/>
      <w:bCs/>
      <w:sz w:val="24"/>
      <w:szCs w:val="24"/>
    </w:rPr>
  </w:style>
  <w:style w:type="character" w:styleId="919">
    <w:name w:val="Heading 6 Char"/>
    <w:basedOn w:val="958"/>
    <w:link w:val="954"/>
    <w:uiPriority w:val="9"/>
    <w:rPr>
      <w:rFonts w:ascii="Arial" w:hAnsi="Arial" w:eastAsia="Arial" w:cs="Arial"/>
      <w:b/>
      <w:bCs/>
      <w:sz w:val="22"/>
      <w:szCs w:val="22"/>
    </w:rPr>
  </w:style>
  <w:style w:type="character" w:styleId="920">
    <w:name w:val="Heading 7 Char"/>
    <w:basedOn w:val="958"/>
    <w:link w:val="955"/>
    <w:uiPriority w:val="9"/>
    <w:rPr>
      <w:rFonts w:ascii="Arial" w:hAnsi="Arial" w:eastAsia="Arial" w:cs="Arial"/>
      <w:b/>
      <w:bCs/>
      <w:i/>
      <w:iCs/>
      <w:sz w:val="22"/>
      <w:szCs w:val="22"/>
    </w:rPr>
  </w:style>
  <w:style w:type="character" w:styleId="921">
    <w:name w:val="Heading 8 Char"/>
    <w:basedOn w:val="958"/>
    <w:link w:val="956"/>
    <w:uiPriority w:val="9"/>
    <w:rPr>
      <w:rFonts w:ascii="Arial" w:hAnsi="Arial" w:eastAsia="Arial" w:cs="Arial"/>
      <w:i/>
      <w:iCs/>
      <w:sz w:val="22"/>
      <w:szCs w:val="22"/>
    </w:rPr>
  </w:style>
  <w:style w:type="character" w:styleId="922">
    <w:name w:val="Heading 9 Char"/>
    <w:basedOn w:val="958"/>
    <w:link w:val="957"/>
    <w:uiPriority w:val="9"/>
    <w:rPr>
      <w:rFonts w:ascii="Arial" w:hAnsi="Arial" w:eastAsia="Arial" w:cs="Arial"/>
      <w:i/>
      <w:iCs/>
      <w:sz w:val="21"/>
      <w:szCs w:val="21"/>
    </w:rPr>
  </w:style>
  <w:style w:type="character" w:styleId="923">
    <w:name w:val="Subtitle Char"/>
    <w:basedOn w:val="958"/>
    <w:link w:val="980"/>
    <w:uiPriority w:val="11"/>
    <w:rPr>
      <w:sz w:val="24"/>
      <w:szCs w:val="24"/>
    </w:rPr>
  </w:style>
  <w:style w:type="character" w:styleId="924">
    <w:name w:val="Quote Char"/>
    <w:link w:val="1018"/>
    <w:uiPriority w:val="29"/>
    <w:rPr>
      <w:i/>
    </w:rPr>
  </w:style>
  <w:style w:type="character" w:styleId="925">
    <w:name w:val="Intense Quote Char"/>
    <w:link w:val="1020"/>
    <w:uiPriority w:val="30"/>
    <w:rPr>
      <w:i/>
    </w:rPr>
  </w:style>
  <w:style w:type="table" w:styleId="926">
    <w:name w:val="Plain Table 1"/>
    <w:basedOn w:val="9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7">
    <w:name w:val="Plain Table 2"/>
    <w:basedOn w:val="9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8">
    <w:name w:val="Plain Table 3"/>
    <w:basedOn w:val="9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9">
    <w:name w:val="Plain Table 4"/>
    <w:basedOn w:val="9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0">
    <w:name w:val="Plain Table 5"/>
    <w:basedOn w:val="9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1">
    <w:name w:val="Grid Table 1 Light"/>
    <w:basedOn w:val="9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2">
    <w:name w:val="Grid Table 2"/>
    <w:basedOn w:val="9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3">
    <w:name w:val="Grid Table 3"/>
    <w:basedOn w:val="9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4">
    <w:name w:val="Grid Table 4"/>
    <w:basedOn w:val="9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5">
    <w:name w:val="Grid Table 5 Dark"/>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6">
    <w:name w:val="Grid Table 6 Colorful"/>
    <w:basedOn w:val="9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7">
    <w:name w:val="Grid Table 7 Colorful"/>
    <w:basedOn w:val="9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8">
    <w:name w:val="List Table 1 Light"/>
    <w:basedOn w:val="9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9">
    <w:name w:val="List Table 2"/>
    <w:basedOn w:val="9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0">
    <w:name w:val="List Table 3"/>
    <w:basedOn w:val="9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1">
    <w:name w:val="List Table 4"/>
    <w:basedOn w:val="9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2">
    <w:name w:val="List Table 5 Dark"/>
    <w:basedOn w:val="9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3">
    <w:name w:val="List Table 6 Colorful"/>
    <w:basedOn w:val="9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4">
    <w:name w:val="List Table 7 Colorful"/>
    <w:basedOn w:val="9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45">
    <w:name w:val="Footnote Text Char"/>
    <w:link w:val="981"/>
    <w:uiPriority w:val="99"/>
    <w:rPr>
      <w:sz w:val="18"/>
    </w:rPr>
  </w:style>
  <w:style w:type="character" w:styleId="946">
    <w:name w:val="Endnote Text Char"/>
    <w:link w:val="973"/>
    <w:uiPriority w:val="99"/>
    <w:rPr>
      <w:sz w:val="20"/>
    </w:rPr>
  </w:style>
  <w:style w:type="paragraph" w:styleId="947">
    <w:name w:val="TOC Heading"/>
    <w:uiPriority w:val="39"/>
    <w:unhideWhenUsed/>
  </w:style>
  <w:style w:type="paragraph" w:styleId="948"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949">
    <w:name w:val="Heading 1"/>
    <w:basedOn w:val="948"/>
    <w:next w:val="948"/>
    <w:uiPriority w:val="0"/>
    <w:qFormat/>
    <w:pPr>
      <w:keepNext/>
      <w:outlineLvl w:val="0"/>
    </w:pPr>
    <w:rPr>
      <w:rFonts w:ascii="楷体_GB2312" w:hAnsi="Times New Roman" w:eastAsia="楷体_GB2312"/>
      <w:sz w:val="28"/>
      <w:szCs w:val="20"/>
    </w:rPr>
  </w:style>
  <w:style w:type="paragraph" w:styleId="950">
    <w:name w:val="Heading 2"/>
    <w:basedOn w:val="948"/>
    <w:next w:val="948"/>
    <w:uiPriority w:val="0"/>
    <w:qFormat/>
    <w:pPr>
      <w:jc w:val="center"/>
      <w:keepLines/>
      <w:keepNext/>
      <w:spacing w:before="260" w:after="260" w:line="416" w:lineRule="auto"/>
      <w:outlineLvl w:val="1"/>
    </w:pPr>
    <w:rPr>
      <w:rFonts w:ascii="Arial" w:hAnsi="Arial" w:eastAsia="幼圆"/>
      <w:b/>
      <w:sz w:val="44"/>
      <w:szCs w:val="20"/>
    </w:rPr>
  </w:style>
  <w:style w:type="paragraph" w:styleId="951">
    <w:name w:val="Heading 3"/>
    <w:basedOn w:val="948"/>
    <w:next w:val="948"/>
    <w:uiPriority w:val="9"/>
    <w:qFormat/>
    <w:pPr>
      <w:keepLines/>
      <w:keepNext/>
      <w:spacing w:before="260" w:after="260" w:line="416" w:lineRule="auto"/>
      <w:outlineLvl w:val="2"/>
    </w:pPr>
    <w:rPr>
      <w:rFonts w:ascii="Times New Roman" w:hAnsi="Times New Roman"/>
      <w:b/>
      <w:sz w:val="32"/>
      <w:szCs w:val="20"/>
    </w:rPr>
  </w:style>
  <w:style w:type="paragraph" w:styleId="952">
    <w:name w:val="Heading 4"/>
    <w:basedOn w:val="948"/>
    <w:next w:val="948"/>
    <w:link w:val="1195"/>
    <w:uiPriority w:val="9"/>
    <w:unhideWhenUsed/>
    <w:qFormat/>
    <w:pPr>
      <w:keepLines/>
      <w:keepNext/>
      <w:spacing w:before="320" w:after="200"/>
      <w:outlineLvl w:val="3"/>
    </w:pPr>
    <w:rPr>
      <w:rFonts w:ascii="Arial" w:hAnsi="Arial" w:eastAsia="Arial" w:cs="Arial"/>
      <w:b/>
      <w:bCs/>
      <w:sz w:val="26"/>
      <w:szCs w:val="26"/>
    </w:rPr>
  </w:style>
  <w:style w:type="paragraph" w:styleId="953">
    <w:name w:val="Heading 5"/>
    <w:basedOn w:val="948"/>
    <w:next w:val="948"/>
    <w:link w:val="1010"/>
    <w:uiPriority w:val="9"/>
    <w:unhideWhenUsed/>
    <w:qFormat/>
    <w:pPr>
      <w:keepLines/>
      <w:keepNext/>
      <w:spacing w:before="320" w:after="200"/>
      <w:outlineLvl w:val="4"/>
    </w:pPr>
    <w:rPr>
      <w:rFonts w:ascii="Arial" w:hAnsi="Arial" w:eastAsia="Arial" w:cs="Arial"/>
      <w:b/>
      <w:bCs/>
      <w:sz w:val="24"/>
    </w:rPr>
  </w:style>
  <w:style w:type="paragraph" w:styleId="954">
    <w:name w:val="Heading 6"/>
    <w:basedOn w:val="948"/>
    <w:next w:val="948"/>
    <w:link w:val="1011"/>
    <w:uiPriority w:val="9"/>
    <w:unhideWhenUsed/>
    <w:qFormat/>
    <w:pPr>
      <w:keepLines/>
      <w:keepNext/>
      <w:spacing w:before="320" w:after="200"/>
      <w:outlineLvl w:val="5"/>
    </w:pPr>
    <w:rPr>
      <w:rFonts w:ascii="Arial" w:hAnsi="Arial" w:eastAsia="Arial" w:cs="Arial"/>
      <w:b/>
      <w:bCs/>
      <w:sz w:val="22"/>
      <w:szCs w:val="22"/>
    </w:rPr>
  </w:style>
  <w:style w:type="paragraph" w:styleId="955">
    <w:name w:val="Heading 7"/>
    <w:basedOn w:val="948"/>
    <w:next w:val="948"/>
    <w:link w:val="1012"/>
    <w:uiPriority w:val="9"/>
    <w:unhideWhenUsed/>
    <w:qFormat/>
    <w:pPr>
      <w:keepLines/>
      <w:keepNext/>
      <w:spacing w:before="320" w:after="200"/>
      <w:outlineLvl w:val="6"/>
    </w:pPr>
    <w:rPr>
      <w:rFonts w:ascii="Arial" w:hAnsi="Arial" w:eastAsia="Arial" w:cs="Arial"/>
      <w:b/>
      <w:bCs/>
      <w:i/>
      <w:iCs/>
      <w:sz w:val="22"/>
      <w:szCs w:val="22"/>
    </w:rPr>
  </w:style>
  <w:style w:type="paragraph" w:styleId="956">
    <w:name w:val="Heading 8"/>
    <w:basedOn w:val="948"/>
    <w:next w:val="948"/>
    <w:link w:val="1013"/>
    <w:uiPriority w:val="9"/>
    <w:unhideWhenUsed/>
    <w:qFormat/>
    <w:pPr>
      <w:keepLines/>
      <w:keepNext/>
      <w:spacing w:before="320" w:after="200"/>
      <w:outlineLvl w:val="7"/>
    </w:pPr>
    <w:rPr>
      <w:rFonts w:ascii="Arial" w:hAnsi="Arial" w:eastAsia="Arial" w:cs="Arial"/>
      <w:i/>
      <w:iCs/>
      <w:sz w:val="22"/>
      <w:szCs w:val="22"/>
    </w:rPr>
  </w:style>
  <w:style w:type="paragraph" w:styleId="957">
    <w:name w:val="Heading 9"/>
    <w:basedOn w:val="948"/>
    <w:next w:val="948"/>
    <w:link w:val="1014"/>
    <w:uiPriority w:val="9"/>
    <w:unhideWhenUsed/>
    <w:qFormat/>
    <w:pPr>
      <w:keepLines/>
      <w:keepNext/>
      <w:spacing w:before="320" w:after="200"/>
      <w:outlineLvl w:val="8"/>
    </w:pPr>
    <w:rPr>
      <w:rFonts w:ascii="Arial" w:hAnsi="Arial" w:eastAsia="Arial" w:cs="Arial"/>
      <w:i/>
      <w:iCs/>
      <w:szCs w:val="21"/>
    </w:rPr>
  </w:style>
  <w:style w:type="character" w:styleId="958" w:default="1">
    <w:name w:val="Default Paragraph Font"/>
    <w:uiPriority w:val="1"/>
    <w:semiHidden/>
    <w:unhideWhenUsed/>
  </w:style>
  <w:style w:type="table" w:styleId="959" w:default="1">
    <w:name w:val="Normal Table"/>
    <w:uiPriority w:val="99"/>
    <w:semiHidden/>
    <w:unhideWhenUsed/>
    <w:qFormat/>
    <w:tblPr>
      <w:tblCellMar>
        <w:left w:w="108" w:type="dxa"/>
        <w:top w:w="0" w:type="dxa"/>
        <w:right w:w="108" w:type="dxa"/>
        <w:bottom w:w="0" w:type="dxa"/>
      </w:tblCellMar>
    </w:tblPr>
  </w:style>
  <w:style w:type="paragraph" w:styleId="960">
    <w:name w:val="toc 7"/>
    <w:basedOn w:val="948"/>
    <w:next w:val="948"/>
    <w:uiPriority w:val="39"/>
    <w:unhideWhenUsed/>
    <w:qFormat/>
    <w:pPr>
      <w:ind w:left="1701"/>
      <w:spacing w:after="57"/>
    </w:pPr>
  </w:style>
  <w:style w:type="paragraph" w:styleId="961">
    <w:name w:val="Note Heading"/>
    <w:basedOn w:val="948"/>
    <w:next w:val="948"/>
    <w:uiPriority w:val="0"/>
    <w:qFormat/>
    <w:rPr>
      <w:rFonts w:ascii="Verdana" w:hAnsi="Verdana"/>
      <w:szCs w:val="20"/>
    </w:rPr>
  </w:style>
  <w:style w:type="paragraph" w:styleId="962">
    <w:name w:val="Normal Indent"/>
    <w:basedOn w:val="948"/>
    <w:next w:val="948"/>
    <w:uiPriority w:val="0"/>
    <w:qFormat/>
    <w:pPr>
      <w:ind w:firstLine="420"/>
    </w:pPr>
    <w:rPr>
      <w:rFonts w:ascii="Times New Roman" w:hAnsi="Times New Roman"/>
      <w:szCs w:val="20"/>
    </w:rPr>
  </w:style>
  <w:style w:type="paragraph" w:styleId="963">
    <w:name w:val="Caption"/>
    <w:basedOn w:val="948"/>
    <w:next w:val="948"/>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964">
    <w:name w:val="Document Map"/>
    <w:basedOn w:val="948"/>
    <w:uiPriority w:val="0"/>
    <w:qFormat/>
    <w:pPr>
      <w:shd w:val="clear" w:color="auto" w:fill="000080"/>
    </w:pPr>
    <w:rPr>
      <w:rFonts w:eastAsia="等线"/>
      <w:sz w:val="20"/>
    </w:rPr>
  </w:style>
  <w:style w:type="paragraph" w:styleId="965">
    <w:name w:val="annotation text"/>
    <w:basedOn w:val="948"/>
    <w:link w:val="1203"/>
    <w:uiPriority w:val="99"/>
    <w:semiHidden/>
    <w:unhideWhenUsed/>
    <w:qFormat/>
    <w:pPr>
      <w:jc w:val="left"/>
    </w:pPr>
  </w:style>
  <w:style w:type="paragraph" w:styleId="966">
    <w:name w:val="Body Text"/>
    <w:basedOn w:val="948"/>
    <w:uiPriority w:val="0"/>
    <w:qFormat/>
    <w:pPr>
      <w:spacing w:after="120"/>
    </w:pPr>
  </w:style>
  <w:style w:type="paragraph" w:styleId="967">
    <w:name w:val="Body Text Indent"/>
    <w:basedOn w:val="948"/>
    <w:uiPriority w:val="0"/>
    <w:qFormat/>
    <w:pPr>
      <w:ind w:firstLine="645"/>
    </w:pPr>
    <w:rPr>
      <w:rFonts w:ascii="楷体_GB2312" w:hAnsi="Times New Roman" w:eastAsia="楷体_GB2312"/>
      <w:sz w:val="32"/>
      <w:szCs w:val="20"/>
    </w:rPr>
  </w:style>
  <w:style w:type="paragraph" w:styleId="968">
    <w:name w:val="Block Text"/>
    <w:basedOn w:val="948"/>
    <w:next w:val="948"/>
    <w:uiPriority w:val="0"/>
    <w:unhideWhenUsed/>
    <w:qFormat/>
    <w:rPr>
      <w:rFonts w:eastAsia="微软雅黑"/>
    </w:rPr>
  </w:style>
  <w:style w:type="paragraph" w:styleId="969">
    <w:name w:val="toc 5"/>
    <w:basedOn w:val="948"/>
    <w:next w:val="948"/>
    <w:uiPriority w:val="39"/>
    <w:unhideWhenUsed/>
    <w:qFormat/>
    <w:pPr>
      <w:ind w:left="1134"/>
      <w:spacing w:after="57"/>
    </w:pPr>
  </w:style>
  <w:style w:type="paragraph" w:styleId="970">
    <w:name w:val="toc 3"/>
    <w:basedOn w:val="948"/>
    <w:next w:val="948"/>
    <w:uiPriority w:val="39"/>
    <w:unhideWhenUsed/>
    <w:qFormat/>
    <w:pPr>
      <w:ind w:left="567"/>
      <w:spacing w:after="57"/>
    </w:pPr>
  </w:style>
  <w:style w:type="paragraph" w:styleId="971">
    <w:name w:val="Plain Text"/>
    <w:basedOn w:val="948"/>
    <w:uiPriority w:val="99"/>
    <w:qFormat/>
    <w:rPr>
      <w:rFonts w:ascii="宋体" w:hAnsi="Courier New"/>
      <w:szCs w:val="20"/>
    </w:rPr>
  </w:style>
  <w:style w:type="paragraph" w:styleId="972">
    <w:name w:val="toc 8"/>
    <w:basedOn w:val="948"/>
    <w:next w:val="948"/>
    <w:uiPriority w:val="39"/>
    <w:unhideWhenUsed/>
    <w:qFormat/>
    <w:pPr>
      <w:ind w:left="1984"/>
      <w:spacing w:after="57"/>
    </w:pPr>
  </w:style>
  <w:style w:type="paragraph" w:styleId="973">
    <w:name w:val="endnote text"/>
    <w:basedOn w:val="948"/>
    <w:link w:val="1151"/>
    <w:uiPriority w:val="99"/>
    <w:semiHidden/>
    <w:unhideWhenUsed/>
    <w:qFormat/>
    <w:rPr>
      <w:sz w:val="20"/>
    </w:rPr>
  </w:style>
  <w:style w:type="paragraph" w:styleId="974">
    <w:name w:val="Balloon Text"/>
    <w:basedOn w:val="948"/>
    <w:link w:val="1205"/>
    <w:uiPriority w:val="99"/>
    <w:semiHidden/>
    <w:unhideWhenUsed/>
    <w:qFormat/>
    <w:rPr>
      <w:sz w:val="18"/>
      <w:szCs w:val="18"/>
    </w:rPr>
  </w:style>
  <w:style w:type="paragraph" w:styleId="975">
    <w:name w:val="Footer"/>
    <w:basedOn w:val="948"/>
    <w:uiPriority w:val="0"/>
    <w:qFormat/>
    <w:pPr>
      <w:jc w:val="left"/>
      <w:tabs>
        <w:tab w:val="center" w:pos="4153" w:leader="none"/>
        <w:tab w:val="right" w:pos="8306" w:leader="none"/>
      </w:tabs>
    </w:pPr>
    <w:rPr>
      <w:rFonts w:ascii="Times New Roman" w:hAnsi="Times New Roman"/>
      <w:sz w:val="18"/>
      <w:szCs w:val="20"/>
    </w:rPr>
  </w:style>
  <w:style w:type="paragraph" w:styleId="976">
    <w:name w:val="envelope return"/>
    <w:basedOn w:val="948"/>
    <w:uiPriority w:val="99"/>
    <w:qFormat/>
    <w:rPr>
      <w:rFonts w:ascii="Arial" w:hAnsi="Arial"/>
    </w:rPr>
  </w:style>
  <w:style w:type="paragraph" w:styleId="977">
    <w:name w:val="Header"/>
    <w:basedOn w:val="948"/>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978">
    <w:name w:val="toc 1"/>
    <w:basedOn w:val="948"/>
    <w:next w:val="948"/>
    <w:uiPriority w:val="39"/>
    <w:qFormat/>
    <w:pPr>
      <w:jc w:val="left"/>
      <w:spacing w:before="120" w:after="120" w:line="300" w:lineRule="exact"/>
      <w:tabs>
        <w:tab w:val="right" w:pos="9440" w:leader="dot"/>
      </w:tabs>
    </w:pPr>
    <w:rPr>
      <w:rFonts w:ascii="黑体" w:hAnsi="Times New Roman" w:eastAsia="黑体"/>
      <w:b/>
      <w:caps/>
      <w:sz w:val="18"/>
      <w:szCs w:val="28"/>
    </w:rPr>
  </w:style>
  <w:style w:type="paragraph" w:styleId="979">
    <w:name w:val="toc 4"/>
    <w:basedOn w:val="948"/>
    <w:next w:val="948"/>
    <w:uiPriority w:val="39"/>
    <w:unhideWhenUsed/>
    <w:qFormat/>
    <w:pPr>
      <w:ind w:left="850"/>
      <w:spacing w:after="57"/>
    </w:pPr>
  </w:style>
  <w:style w:type="paragraph" w:styleId="980">
    <w:name w:val="Subtitle"/>
    <w:basedOn w:val="948"/>
    <w:next w:val="948"/>
    <w:link w:val="1017"/>
    <w:uiPriority w:val="11"/>
    <w:qFormat/>
    <w:pPr>
      <w:spacing w:before="200" w:after="200"/>
    </w:pPr>
    <w:rPr>
      <w:sz w:val="24"/>
    </w:rPr>
  </w:style>
  <w:style w:type="paragraph" w:styleId="981">
    <w:name w:val="footnote text"/>
    <w:basedOn w:val="948"/>
    <w:link w:val="1150"/>
    <w:uiPriority w:val="99"/>
    <w:semiHidden/>
    <w:unhideWhenUsed/>
    <w:qFormat/>
    <w:pPr>
      <w:spacing w:after="40"/>
    </w:pPr>
    <w:rPr>
      <w:sz w:val="18"/>
    </w:rPr>
  </w:style>
  <w:style w:type="paragraph" w:styleId="982">
    <w:name w:val="toc 6"/>
    <w:basedOn w:val="948"/>
    <w:next w:val="948"/>
    <w:uiPriority w:val="39"/>
    <w:unhideWhenUsed/>
    <w:qFormat/>
    <w:pPr>
      <w:ind w:left="1417"/>
      <w:spacing w:after="57"/>
    </w:pPr>
  </w:style>
  <w:style w:type="paragraph" w:styleId="983">
    <w:name w:val="table of figures"/>
    <w:basedOn w:val="948"/>
    <w:next w:val="948"/>
    <w:uiPriority w:val="99"/>
    <w:unhideWhenUsed/>
    <w:qFormat/>
  </w:style>
  <w:style w:type="paragraph" w:styleId="984">
    <w:name w:val="toc 2"/>
    <w:basedOn w:val="948"/>
    <w:next w:val="948"/>
    <w:uiPriority w:val="39"/>
    <w:unhideWhenUsed/>
    <w:qFormat/>
    <w:pPr>
      <w:ind w:left="283"/>
      <w:spacing w:after="57"/>
    </w:pPr>
  </w:style>
  <w:style w:type="paragraph" w:styleId="985">
    <w:name w:val="toc 9"/>
    <w:basedOn w:val="948"/>
    <w:next w:val="948"/>
    <w:uiPriority w:val="39"/>
    <w:unhideWhenUsed/>
    <w:qFormat/>
    <w:pPr>
      <w:ind w:left="2268"/>
      <w:spacing w:after="57"/>
    </w:pPr>
  </w:style>
  <w:style w:type="paragraph" w:styleId="986">
    <w:name w:val="Body Text 2"/>
    <w:basedOn w:val="948"/>
    <w:uiPriority w:val="0"/>
    <w:qFormat/>
    <w:pPr>
      <w:spacing w:after="120" w:line="480" w:lineRule="auto"/>
    </w:pPr>
  </w:style>
  <w:style w:type="paragraph" w:styleId="987">
    <w:name w:val="HTML Preformatted"/>
    <w:basedOn w:val="948"/>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paragraph" w:styleId="988">
    <w:name w:val="Normal (Web)"/>
    <w:basedOn w:val="948"/>
    <w:uiPriority w:val="99"/>
    <w:unhideWhenUsed/>
    <w:qFormat/>
    <w:pPr>
      <w:jc w:val="left"/>
      <w:spacing w:before="100" w:beforeAutospacing="1" w:after="100" w:afterAutospacing="1"/>
      <w:widowControl/>
    </w:pPr>
    <w:rPr>
      <w:rFonts w:ascii="宋体" w:hAnsi="宋体" w:cs="宋体"/>
      <w:sz w:val="24"/>
    </w:rPr>
  </w:style>
  <w:style w:type="paragraph" w:styleId="989">
    <w:name w:val="Title"/>
    <w:basedOn w:val="948"/>
    <w:uiPriority w:val="0"/>
    <w:qFormat/>
    <w:pPr>
      <w:jc w:val="center"/>
      <w:spacing w:before="240" w:after="60"/>
      <w:outlineLvl w:val="0"/>
    </w:pPr>
    <w:rPr>
      <w:rFonts w:ascii="等线 Light" w:hAnsi="等线 Light"/>
      <w:b/>
      <w:bCs/>
      <w:sz w:val="32"/>
      <w:szCs w:val="32"/>
    </w:rPr>
  </w:style>
  <w:style w:type="paragraph" w:styleId="990">
    <w:name w:val="annotation subject"/>
    <w:basedOn w:val="965"/>
    <w:next w:val="965"/>
    <w:link w:val="1204"/>
    <w:uiPriority w:val="99"/>
    <w:semiHidden/>
    <w:unhideWhenUsed/>
    <w:qFormat/>
    <w:rPr>
      <w:b/>
      <w:bCs/>
    </w:rPr>
  </w:style>
  <w:style w:type="paragraph" w:styleId="991">
    <w:name w:val="Body Text First Indent"/>
    <w:basedOn w:val="966"/>
    <w:next w:val="962"/>
    <w:uiPriority w:val="0"/>
    <w:unhideWhenUsed/>
    <w:qFormat/>
    <w:pPr>
      <w:ind w:firstLine="420"/>
    </w:pPr>
    <w:rPr>
      <w:rFonts w:ascii="楷体_GB2312" w:hAnsi="Arial" w:eastAsia="楷体_GB2312"/>
      <w:sz w:val="28"/>
      <w:szCs w:val="20"/>
    </w:rPr>
  </w:style>
  <w:style w:type="paragraph" w:styleId="992">
    <w:name w:val="Body Text First Indent 2"/>
    <w:basedOn w:val="967"/>
    <w:uiPriority w:val="0"/>
    <w:qFormat/>
    <w:pPr>
      <w:ind w:firstLine="420"/>
    </w:pPr>
    <w:rPr>
      <w:rFonts w:cs="宋体"/>
      <w:szCs w:val="21"/>
    </w:rPr>
  </w:style>
  <w:style w:type="table" w:styleId="993">
    <w:name w:val="Table Grid"/>
    <w:basedOn w:val="95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94">
    <w:name w:val="Strong"/>
    <w:basedOn w:val="958"/>
    <w:uiPriority w:val="22"/>
    <w:qFormat/>
    <w:rPr>
      <w:b/>
    </w:rPr>
  </w:style>
  <w:style w:type="character" w:styleId="995">
    <w:name w:val="endnote reference"/>
    <w:basedOn w:val="958"/>
    <w:uiPriority w:val="99"/>
    <w:semiHidden/>
    <w:unhideWhenUsed/>
    <w:qFormat/>
    <w:rPr>
      <w:vertAlign w:val="superscript"/>
    </w:rPr>
  </w:style>
  <w:style w:type="character" w:styleId="996">
    <w:name w:val="page number"/>
    <w:uiPriority w:val="0"/>
    <w:qFormat/>
    <w:rPr>
      <w:rFonts w:ascii="Times New Roman" w:hAnsi="Times New Roman" w:eastAsia="宋体" w:cs="Times New Roman"/>
    </w:rPr>
  </w:style>
  <w:style w:type="character" w:styleId="997">
    <w:name w:val="Emphasis"/>
    <w:basedOn w:val="958"/>
    <w:uiPriority w:val="20"/>
    <w:qFormat/>
    <w:rPr>
      <w:i/>
    </w:rPr>
  </w:style>
  <w:style w:type="character" w:styleId="998">
    <w:name w:val="Hyperlink"/>
    <w:basedOn w:val="958"/>
    <w:uiPriority w:val="99"/>
    <w:qFormat/>
    <w:rPr>
      <w:rFonts w:ascii="Times New Roman" w:hAnsi="Times New Roman" w:eastAsia="宋体" w:cs="Times New Roman"/>
      <w:color w:val="0000ff"/>
      <w:u w:val="single"/>
    </w:rPr>
  </w:style>
  <w:style w:type="character" w:styleId="999">
    <w:name w:val="annotation reference"/>
    <w:basedOn w:val="958"/>
    <w:uiPriority w:val="99"/>
    <w:semiHidden/>
    <w:unhideWhenUsed/>
    <w:qFormat/>
    <w:rPr>
      <w:sz w:val="21"/>
      <w:szCs w:val="21"/>
    </w:rPr>
  </w:style>
  <w:style w:type="character" w:styleId="1000">
    <w:name w:val="footnote reference"/>
    <w:basedOn w:val="958"/>
    <w:uiPriority w:val="99"/>
    <w:unhideWhenUsed/>
    <w:qFormat/>
    <w:rPr>
      <w:vertAlign w:val="superscript"/>
    </w:rPr>
  </w:style>
  <w:style w:type="paragraph" w:styleId="1001" w:customStyle="1">
    <w:name w:val="DAS正文"/>
    <w:basedOn w:val="948"/>
    <w:uiPriority w:val="5"/>
    <w:qFormat/>
    <w:pPr>
      <w:ind w:right="181" w:firstLine="480"/>
      <w:spacing w:line="360" w:lineRule="auto"/>
    </w:pPr>
    <w:rPr>
      <w:rFonts w:ascii="Verdana" w:hAnsi="Verdana"/>
    </w:rPr>
  </w:style>
  <w:style w:type="paragraph" w:styleId="1002" w:customStyle="1">
    <w:name w:val="BodyText1I2"/>
    <w:basedOn w:val="1003"/>
    <w:next w:val="1005"/>
    <w:uiPriority w:val="0"/>
    <w:qFormat/>
    <w:pPr>
      <w:ind w:left="420" w:firstLine="420"/>
      <w:spacing w:after="120"/>
    </w:pPr>
  </w:style>
  <w:style w:type="paragraph" w:styleId="1003" w:customStyle="1">
    <w:name w:val="BodyTextIndent"/>
    <w:basedOn w:val="948"/>
    <w:next w:val="1004"/>
    <w:uiPriority w:val="0"/>
    <w:qFormat/>
    <w:pPr>
      <w:ind w:firstLine="900"/>
    </w:pPr>
    <w:rPr>
      <w:sz w:val="28"/>
    </w:rPr>
  </w:style>
  <w:style w:type="paragraph" w:styleId="1004" w:customStyle="1">
    <w:name w:val="NormalIndent"/>
    <w:basedOn w:val="948"/>
    <w:next w:val="1003"/>
    <w:uiPriority w:val="0"/>
    <w:qFormat/>
    <w:pPr>
      <w:ind w:firstLine="420"/>
    </w:pPr>
  </w:style>
  <w:style w:type="paragraph" w:styleId="1005" w:customStyle="1">
    <w:name w:val="UserStyle_14"/>
    <w:basedOn w:val="948"/>
    <w:next w:val="948"/>
    <w:uiPriority w:val="0"/>
    <w:qFormat/>
    <w:pPr>
      <w:jc w:val="center"/>
      <w:spacing w:before="280" w:after="280" w:line="100" w:lineRule="exact"/>
    </w:pPr>
    <w:rPr>
      <w:b/>
      <w:sz w:val="20"/>
    </w:rPr>
  </w:style>
  <w:style w:type="character" w:styleId="1006" w:customStyle="1">
    <w:name w:val="Heading 1 Char"/>
    <w:basedOn w:val="958"/>
    <w:uiPriority w:val="9"/>
    <w:qFormat/>
    <w:rPr>
      <w:rFonts w:ascii="Arial" w:hAnsi="Arial" w:eastAsia="Arial" w:cs="Arial"/>
      <w:sz w:val="40"/>
      <w:szCs w:val="40"/>
    </w:rPr>
  </w:style>
  <w:style w:type="character" w:styleId="1007" w:customStyle="1">
    <w:name w:val="Heading 2 Char"/>
    <w:basedOn w:val="958"/>
    <w:uiPriority w:val="9"/>
    <w:qFormat/>
    <w:rPr>
      <w:rFonts w:ascii="Arial" w:hAnsi="Arial" w:eastAsia="Arial" w:cs="Arial"/>
      <w:sz w:val="34"/>
    </w:rPr>
  </w:style>
  <w:style w:type="character" w:styleId="1008" w:customStyle="1">
    <w:name w:val="Heading 3 Char"/>
    <w:basedOn w:val="958"/>
    <w:uiPriority w:val="9"/>
    <w:qFormat/>
    <w:rPr>
      <w:rFonts w:ascii="Arial" w:hAnsi="Arial" w:eastAsia="Arial" w:cs="Arial"/>
      <w:sz w:val="30"/>
      <w:szCs w:val="30"/>
    </w:rPr>
  </w:style>
  <w:style w:type="character" w:styleId="1009" w:customStyle="1">
    <w:name w:val="Heading 4 Char"/>
    <w:basedOn w:val="958"/>
    <w:uiPriority w:val="9"/>
    <w:qFormat/>
    <w:rPr>
      <w:rFonts w:ascii="Arial" w:hAnsi="Arial" w:eastAsia="Arial" w:cs="Arial"/>
      <w:b/>
      <w:bCs/>
      <w:sz w:val="26"/>
      <w:szCs w:val="26"/>
    </w:rPr>
  </w:style>
  <w:style w:type="character" w:styleId="1010" w:customStyle="1">
    <w:name w:val="标题 5 字符"/>
    <w:basedOn w:val="958"/>
    <w:link w:val="953"/>
    <w:uiPriority w:val="9"/>
    <w:qFormat/>
    <w:rPr>
      <w:rFonts w:ascii="Arial" w:hAnsi="Arial" w:eastAsia="Arial" w:cs="Arial"/>
      <w:b/>
      <w:bCs/>
      <w:sz w:val="24"/>
      <w:szCs w:val="24"/>
    </w:rPr>
  </w:style>
  <w:style w:type="character" w:styleId="1011" w:customStyle="1">
    <w:name w:val="标题 6 字符"/>
    <w:basedOn w:val="958"/>
    <w:link w:val="954"/>
    <w:uiPriority w:val="9"/>
    <w:qFormat/>
    <w:rPr>
      <w:rFonts w:ascii="Arial" w:hAnsi="Arial" w:eastAsia="Arial" w:cs="Arial"/>
      <w:b/>
      <w:bCs/>
      <w:sz w:val="22"/>
      <w:szCs w:val="22"/>
    </w:rPr>
  </w:style>
  <w:style w:type="character" w:styleId="1012" w:customStyle="1">
    <w:name w:val="标题 7 字符"/>
    <w:basedOn w:val="958"/>
    <w:link w:val="955"/>
    <w:uiPriority w:val="9"/>
    <w:qFormat/>
    <w:rPr>
      <w:rFonts w:ascii="Arial" w:hAnsi="Arial" w:eastAsia="Arial" w:cs="Arial"/>
      <w:b/>
      <w:bCs/>
      <w:i/>
      <w:iCs/>
      <w:sz w:val="22"/>
      <w:szCs w:val="22"/>
    </w:rPr>
  </w:style>
  <w:style w:type="character" w:styleId="1013" w:customStyle="1">
    <w:name w:val="标题 8 字符"/>
    <w:basedOn w:val="958"/>
    <w:link w:val="956"/>
    <w:uiPriority w:val="9"/>
    <w:qFormat/>
    <w:rPr>
      <w:rFonts w:ascii="Arial" w:hAnsi="Arial" w:eastAsia="Arial" w:cs="Arial"/>
      <w:i/>
      <w:iCs/>
      <w:sz w:val="22"/>
      <w:szCs w:val="22"/>
    </w:rPr>
  </w:style>
  <w:style w:type="character" w:styleId="1014" w:customStyle="1">
    <w:name w:val="标题 9 字符"/>
    <w:basedOn w:val="958"/>
    <w:link w:val="957"/>
    <w:uiPriority w:val="9"/>
    <w:qFormat/>
    <w:rPr>
      <w:rFonts w:ascii="Arial" w:hAnsi="Arial" w:eastAsia="Arial" w:cs="Arial"/>
      <w:i/>
      <w:iCs/>
      <w:sz w:val="21"/>
      <w:szCs w:val="21"/>
    </w:rPr>
  </w:style>
  <w:style w:type="paragraph" w:styleId="1015">
    <w:name w:val="No Spacing"/>
    <w:uiPriority w:val="1"/>
    <w:qFormat/>
    <w:rPr>
      <w:rFonts w:ascii="Times New Roman" w:hAnsi="Times New Roman" w:eastAsia="宋体" w:cs="Times New Roman"/>
      <w:lang w:val="en-US" w:eastAsia="zh-CN" w:bidi="ar-SA"/>
    </w:rPr>
  </w:style>
  <w:style w:type="character" w:styleId="1016" w:customStyle="1">
    <w:name w:val="Title Char"/>
    <w:basedOn w:val="958"/>
    <w:uiPriority w:val="10"/>
    <w:qFormat/>
    <w:rPr>
      <w:sz w:val="48"/>
      <w:szCs w:val="48"/>
    </w:rPr>
  </w:style>
  <w:style w:type="character" w:styleId="1017" w:customStyle="1">
    <w:name w:val="副标题 字符"/>
    <w:basedOn w:val="958"/>
    <w:link w:val="980"/>
    <w:uiPriority w:val="11"/>
    <w:qFormat/>
    <w:rPr>
      <w:sz w:val="24"/>
      <w:szCs w:val="24"/>
    </w:rPr>
  </w:style>
  <w:style w:type="paragraph" w:styleId="1018">
    <w:name w:val="Quote"/>
    <w:basedOn w:val="948"/>
    <w:next w:val="948"/>
    <w:link w:val="1019"/>
    <w:uiPriority w:val="29"/>
    <w:qFormat/>
    <w:pPr>
      <w:ind w:left="720" w:right="720"/>
    </w:pPr>
    <w:rPr>
      <w:i/>
    </w:rPr>
  </w:style>
  <w:style w:type="character" w:styleId="1019" w:customStyle="1">
    <w:name w:val="引用 字符"/>
    <w:link w:val="1018"/>
    <w:uiPriority w:val="29"/>
    <w:qFormat/>
    <w:rPr>
      <w:i/>
    </w:rPr>
  </w:style>
  <w:style w:type="paragraph" w:styleId="1020">
    <w:name w:val="Intense Quote"/>
    <w:basedOn w:val="948"/>
    <w:next w:val="948"/>
    <w:link w:val="10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1" w:customStyle="1">
    <w:name w:val="明显引用 字符"/>
    <w:link w:val="1020"/>
    <w:uiPriority w:val="30"/>
    <w:qFormat/>
    <w:rPr>
      <w:i/>
    </w:rPr>
  </w:style>
  <w:style w:type="character" w:styleId="1022" w:customStyle="1">
    <w:name w:val="Header Char"/>
    <w:basedOn w:val="958"/>
    <w:uiPriority w:val="99"/>
    <w:qFormat/>
  </w:style>
  <w:style w:type="character" w:styleId="1023" w:customStyle="1">
    <w:name w:val="Footer Char"/>
    <w:basedOn w:val="958"/>
    <w:uiPriority w:val="99"/>
    <w:qFormat/>
  </w:style>
  <w:style w:type="character" w:styleId="1024" w:customStyle="1">
    <w:name w:val="Caption Char"/>
    <w:uiPriority w:val="99"/>
    <w:qFormat/>
  </w:style>
  <w:style w:type="table" w:styleId="1025" w:customStyle="1">
    <w:name w:val="Table Grid Light"/>
    <w:basedOn w:val="95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026" w:customStyle="1">
    <w:name w:val="无格式表格 11"/>
    <w:basedOn w:val="95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7" w:customStyle="1">
    <w:name w:val="无格式表格 21"/>
    <w:basedOn w:val="95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8" w:customStyle="1">
    <w:name w:val="无格式表格 31"/>
    <w:basedOn w:val="95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9" w:customStyle="1">
    <w:name w:val="无格式表格 41"/>
    <w:basedOn w:val="95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30" w:customStyle="1">
    <w:name w:val="无格式表格 51"/>
    <w:basedOn w:val="95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31" w:customStyle="1">
    <w:name w:val="网格表 1 浅色1"/>
    <w:basedOn w:val="95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32" w:customStyle="1">
    <w:name w:val="Grid Table 1 Light - Accent 1"/>
    <w:basedOn w:val="959"/>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1033" w:customStyle="1">
    <w:name w:val="Grid Table 1 Light - Accent 2"/>
    <w:basedOn w:val="959"/>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1034" w:customStyle="1">
    <w:name w:val="Grid Table 1 Light - Accent 3"/>
    <w:basedOn w:val="959"/>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1035" w:customStyle="1">
    <w:name w:val="Grid Table 1 Light - Accent 4"/>
    <w:basedOn w:val="959"/>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1036" w:customStyle="1">
    <w:name w:val="Grid Table 1 Light - Accent 5"/>
    <w:basedOn w:val="959"/>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1037" w:customStyle="1">
    <w:name w:val="Grid Table 1 Light - Accent 6"/>
    <w:basedOn w:val="959"/>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1038" w:customStyle="1">
    <w:name w:val="网格表 21"/>
    <w:basedOn w:val="95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39" w:customStyle="1">
    <w:name w:val="Grid Table 2 - Accent 1"/>
    <w:basedOn w:val="959"/>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1040" w:customStyle="1">
    <w:name w:val="Grid Table 2 - Accent 2"/>
    <w:basedOn w:val="959"/>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1041" w:customStyle="1">
    <w:name w:val="Grid Table 2 - Accent 3"/>
    <w:basedOn w:val="959"/>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1042" w:customStyle="1">
    <w:name w:val="Grid Table 2 - Accent 4"/>
    <w:basedOn w:val="959"/>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1043" w:customStyle="1">
    <w:name w:val="Grid Table 2 - Accent 5"/>
    <w:basedOn w:val="959"/>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1044" w:customStyle="1">
    <w:name w:val="Grid Table 2 - Accent 6"/>
    <w:basedOn w:val="959"/>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1045" w:customStyle="1">
    <w:name w:val="网格表 31"/>
    <w:basedOn w:val="95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6" w:customStyle="1">
    <w:name w:val="Grid Table 3 - Accent 1"/>
    <w:basedOn w:val="959"/>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7" w:customStyle="1">
    <w:name w:val="Grid Table 3 - Accent 2"/>
    <w:basedOn w:val="959"/>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8" w:customStyle="1">
    <w:name w:val="Grid Table 3 - Accent 3"/>
    <w:basedOn w:val="959"/>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9" w:customStyle="1">
    <w:name w:val="Grid Table 3 - Accent 4"/>
    <w:basedOn w:val="959"/>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0" w:customStyle="1">
    <w:name w:val="Grid Table 3 - Accent 5"/>
    <w:basedOn w:val="959"/>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1" w:customStyle="1">
    <w:name w:val="Grid Table 3 - Accent 6"/>
    <w:basedOn w:val="959"/>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2" w:customStyle="1">
    <w:name w:val="网格表 41"/>
    <w:basedOn w:val="95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53" w:customStyle="1">
    <w:name w:val="Grid Table 4 - Accent 1"/>
    <w:basedOn w:val="959"/>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1054" w:customStyle="1">
    <w:name w:val="Grid Table 4 - Accent 2"/>
    <w:basedOn w:val="959"/>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1055" w:customStyle="1">
    <w:name w:val="Grid Table 4 - Accent 3"/>
    <w:basedOn w:val="959"/>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1056" w:customStyle="1">
    <w:name w:val="Grid Table 4 - Accent 4"/>
    <w:basedOn w:val="959"/>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1057" w:customStyle="1">
    <w:name w:val="Grid Table 4 - Accent 5"/>
    <w:basedOn w:val="959"/>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1058" w:customStyle="1">
    <w:name w:val="Grid Table 4 - Accent 6"/>
    <w:basedOn w:val="959"/>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1059" w:customStyle="1">
    <w:name w:val="网格表 5 深色1"/>
    <w:basedOn w:val="95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60" w:customStyle="1">
    <w:name w:val="Grid Table 5 Dark- Accent 1"/>
    <w:basedOn w:val="95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1061" w:customStyle="1">
    <w:name w:val="Grid Table 5 Dark - Accent 2"/>
    <w:basedOn w:val="95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1062" w:customStyle="1">
    <w:name w:val="Grid Table 5 Dark - Accent 3"/>
    <w:basedOn w:val="95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1063" w:customStyle="1">
    <w:name w:val="Grid Table 5 Dark- Accent 4"/>
    <w:basedOn w:val="95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1064" w:customStyle="1">
    <w:name w:val="Grid Table 5 Dark - Accent 5"/>
    <w:basedOn w:val="95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1065" w:customStyle="1">
    <w:name w:val="Grid Table 5 Dark - Accent 6"/>
    <w:basedOn w:val="95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1066" w:customStyle="1">
    <w:name w:val="网格表 6 彩色1"/>
    <w:basedOn w:val="95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67" w:customStyle="1">
    <w:name w:val="Grid Table 6 Colorful - Accent 1"/>
    <w:basedOn w:val="959"/>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1068" w:customStyle="1">
    <w:name w:val="Grid Table 6 Colorful - Accent 2"/>
    <w:basedOn w:val="959"/>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1069" w:customStyle="1">
    <w:name w:val="Grid Table 6 Colorful - Accent 3"/>
    <w:basedOn w:val="959"/>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1070" w:customStyle="1">
    <w:name w:val="Grid Table 6 Colorful - Accent 4"/>
    <w:basedOn w:val="959"/>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1071" w:customStyle="1">
    <w:name w:val="Grid Table 6 Colorful - Accent 5"/>
    <w:basedOn w:val="959"/>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072" w:customStyle="1">
    <w:name w:val="Grid Table 6 Colorful - Accent 6"/>
    <w:basedOn w:val="959"/>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073" w:customStyle="1">
    <w:name w:val="网格表 7 彩色1"/>
    <w:basedOn w:val="95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4" w:customStyle="1">
    <w:name w:val="Grid Table 7 Colorful - Accent 1"/>
    <w:basedOn w:val="959"/>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1075" w:customStyle="1">
    <w:name w:val="Grid Table 7 Colorful - Accent 2"/>
    <w:basedOn w:val="959"/>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76" w:customStyle="1">
    <w:name w:val="Grid Table 7 Colorful - Accent 3"/>
    <w:basedOn w:val="959"/>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1077" w:customStyle="1">
    <w:name w:val="Grid Table 7 Colorful - Accent 4"/>
    <w:basedOn w:val="959"/>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78" w:customStyle="1">
    <w:name w:val="Grid Table 7 Colorful - Accent 5"/>
    <w:basedOn w:val="959"/>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1079" w:customStyle="1">
    <w:name w:val="Grid Table 7 Colorful - Accent 6"/>
    <w:basedOn w:val="959"/>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1080" w:customStyle="1">
    <w:name w:val="清单表 1 浅色1"/>
    <w:basedOn w:val="95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81" w:customStyle="1">
    <w:name w:val="List Table 1 Light - Accent 1"/>
    <w:basedOn w:val="959"/>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1082" w:customStyle="1">
    <w:name w:val="List Table 1 Light - Accent 2"/>
    <w:basedOn w:val="959"/>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1083" w:customStyle="1">
    <w:name w:val="List Table 1 Light - Accent 3"/>
    <w:basedOn w:val="959"/>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1084" w:customStyle="1">
    <w:name w:val="List Table 1 Light - Accent 4"/>
    <w:basedOn w:val="959"/>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1085" w:customStyle="1">
    <w:name w:val="List Table 1 Light - Accent 5"/>
    <w:basedOn w:val="959"/>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086" w:customStyle="1">
    <w:name w:val="List Table 1 Light - Accent 6"/>
    <w:basedOn w:val="959"/>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087" w:customStyle="1">
    <w:name w:val="清单表 21"/>
    <w:basedOn w:val="95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88" w:customStyle="1">
    <w:name w:val="List Table 2 - Accent 1"/>
    <w:basedOn w:val="959"/>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089" w:customStyle="1">
    <w:name w:val="List Table 2 - Accent 2"/>
    <w:basedOn w:val="959"/>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1090" w:customStyle="1">
    <w:name w:val="List Table 2 - Accent 3"/>
    <w:basedOn w:val="959"/>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1091" w:customStyle="1">
    <w:name w:val="List Table 2 - Accent 4"/>
    <w:basedOn w:val="959"/>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1092" w:customStyle="1">
    <w:name w:val="List Table 2 - Accent 5"/>
    <w:basedOn w:val="959"/>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093" w:customStyle="1">
    <w:name w:val="List Table 2 - Accent 6"/>
    <w:basedOn w:val="959"/>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094" w:customStyle="1">
    <w:name w:val="清单表 31"/>
    <w:basedOn w:val="95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5" w:customStyle="1">
    <w:name w:val="List Table 3 - Accent 1"/>
    <w:basedOn w:val="959"/>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96" w:customStyle="1">
    <w:name w:val="List Table 3 - Accent 2"/>
    <w:basedOn w:val="959"/>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097" w:customStyle="1">
    <w:name w:val="List Table 3 - Accent 3"/>
    <w:basedOn w:val="959"/>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098" w:customStyle="1">
    <w:name w:val="List Table 3 - Accent 4"/>
    <w:basedOn w:val="959"/>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099" w:customStyle="1">
    <w:name w:val="List Table 3 - Accent 5"/>
    <w:basedOn w:val="959"/>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100" w:customStyle="1">
    <w:name w:val="List Table 3 - Accent 6"/>
    <w:basedOn w:val="959"/>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101" w:customStyle="1">
    <w:name w:val="清单表 41"/>
    <w:basedOn w:val="95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2" w:customStyle="1">
    <w:name w:val="List Table 4 - Accent 1"/>
    <w:basedOn w:val="959"/>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103" w:customStyle="1">
    <w:name w:val="List Table 4 - Accent 2"/>
    <w:basedOn w:val="959"/>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104" w:customStyle="1">
    <w:name w:val="List Table 4 - Accent 3"/>
    <w:basedOn w:val="959"/>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105" w:customStyle="1">
    <w:name w:val="List Table 4 - Accent 4"/>
    <w:basedOn w:val="959"/>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106" w:customStyle="1">
    <w:name w:val="List Table 4 - Accent 5"/>
    <w:basedOn w:val="959"/>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107" w:customStyle="1">
    <w:name w:val="List Table 4 - Accent 6"/>
    <w:basedOn w:val="959"/>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108" w:customStyle="1">
    <w:name w:val="清单表 5 深色1"/>
    <w:basedOn w:val="95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9" w:customStyle="1">
    <w:name w:val="List Table 5 Dark - Accent 1"/>
    <w:basedOn w:val="959"/>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0" w:customStyle="1">
    <w:name w:val="List Table 5 Dark - Accent 2"/>
    <w:basedOn w:val="959"/>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1" w:customStyle="1">
    <w:name w:val="List Table 5 Dark - Accent 3"/>
    <w:basedOn w:val="959"/>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2" w:customStyle="1">
    <w:name w:val="List Table 5 Dark - Accent 4"/>
    <w:basedOn w:val="959"/>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3" w:customStyle="1">
    <w:name w:val="List Table 5 Dark - Accent 5"/>
    <w:basedOn w:val="959"/>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4" w:customStyle="1">
    <w:name w:val="List Table 5 Dark - Accent 6"/>
    <w:basedOn w:val="959"/>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5" w:customStyle="1">
    <w:name w:val="清单表 6 彩色1"/>
    <w:basedOn w:val="95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16" w:customStyle="1">
    <w:name w:val="List Table 6 Colorful - Accent 1"/>
    <w:basedOn w:val="959"/>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117" w:customStyle="1">
    <w:name w:val="List Table 6 Colorful - Accent 2"/>
    <w:basedOn w:val="959"/>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118" w:customStyle="1">
    <w:name w:val="List Table 6 Colorful - Accent 3"/>
    <w:basedOn w:val="959"/>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119" w:customStyle="1">
    <w:name w:val="List Table 6 Colorful - Accent 4"/>
    <w:basedOn w:val="959"/>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120" w:customStyle="1">
    <w:name w:val="List Table 6 Colorful - Accent 5"/>
    <w:basedOn w:val="959"/>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121" w:customStyle="1">
    <w:name w:val="List Table 6 Colorful - Accent 6"/>
    <w:basedOn w:val="959"/>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122" w:customStyle="1">
    <w:name w:val="清单表 7 彩色1"/>
    <w:basedOn w:val="95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23" w:customStyle="1">
    <w:name w:val="List Table 7 Colorful - Accent 1"/>
    <w:basedOn w:val="959"/>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124" w:customStyle="1">
    <w:name w:val="List Table 7 Colorful - Accent 2"/>
    <w:basedOn w:val="959"/>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125" w:customStyle="1">
    <w:name w:val="List Table 7 Colorful - Accent 3"/>
    <w:basedOn w:val="959"/>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126" w:customStyle="1">
    <w:name w:val="List Table 7 Colorful - Accent 4"/>
    <w:basedOn w:val="959"/>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127" w:customStyle="1">
    <w:name w:val="List Table 7 Colorful - Accent 5"/>
    <w:basedOn w:val="959"/>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128" w:customStyle="1">
    <w:name w:val="List Table 7 Colorful - Accent 6"/>
    <w:basedOn w:val="959"/>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129" w:customStyle="1">
    <w:name w:val="Lined - Accent"/>
    <w:basedOn w:val="95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0" w:customStyle="1">
    <w:name w:val="Lined - Accent 1"/>
    <w:basedOn w:val="95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131" w:customStyle="1">
    <w:name w:val="Lined - Accent 2"/>
    <w:basedOn w:val="95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132" w:customStyle="1">
    <w:name w:val="Lined - Accent 3"/>
    <w:basedOn w:val="95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133" w:customStyle="1">
    <w:name w:val="Lined - Accent 4"/>
    <w:basedOn w:val="95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134" w:customStyle="1">
    <w:name w:val="Lined - Accent 5"/>
    <w:basedOn w:val="95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135" w:customStyle="1">
    <w:name w:val="Lined - Accent 6"/>
    <w:basedOn w:val="95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136" w:customStyle="1">
    <w:name w:val="Bordered &amp; Lined - Accent"/>
    <w:basedOn w:val="95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7" w:customStyle="1">
    <w:name w:val="Bordered &amp; Lined - Accent 1"/>
    <w:basedOn w:val="959"/>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138" w:customStyle="1">
    <w:name w:val="Bordered &amp; Lined - Accent 2"/>
    <w:basedOn w:val="959"/>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139" w:customStyle="1">
    <w:name w:val="Bordered &amp; Lined - Accent 3"/>
    <w:basedOn w:val="959"/>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140" w:customStyle="1">
    <w:name w:val="Bordered &amp; Lined - Accent 4"/>
    <w:basedOn w:val="959"/>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141" w:customStyle="1">
    <w:name w:val="Bordered &amp; Lined - Accent 5"/>
    <w:basedOn w:val="959"/>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142" w:customStyle="1">
    <w:name w:val="Bordered &amp; Lined - Accent 6"/>
    <w:basedOn w:val="959"/>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143" w:customStyle="1">
    <w:name w:val="Bordered"/>
    <w:basedOn w:val="95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44" w:customStyle="1">
    <w:name w:val="Bordered - Accent 1"/>
    <w:basedOn w:val="959"/>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145" w:customStyle="1">
    <w:name w:val="Bordered - Accent 2"/>
    <w:basedOn w:val="959"/>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146" w:customStyle="1">
    <w:name w:val="Bordered - Accent 3"/>
    <w:basedOn w:val="959"/>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147" w:customStyle="1">
    <w:name w:val="Bordered - Accent 4"/>
    <w:basedOn w:val="959"/>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148" w:customStyle="1">
    <w:name w:val="Bordered - Accent 5"/>
    <w:basedOn w:val="959"/>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149" w:customStyle="1">
    <w:name w:val="Bordered - Accent 6"/>
    <w:basedOn w:val="959"/>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150" w:customStyle="1">
    <w:name w:val="脚注文本 字符"/>
    <w:link w:val="981"/>
    <w:uiPriority w:val="99"/>
    <w:qFormat/>
    <w:rPr>
      <w:sz w:val="18"/>
    </w:rPr>
  </w:style>
  <w:style w:type="character" w:styleId="1151" w:customStyle="1">
    <w:name w:val="尾注文本 字符"/>
    <w:link w:val="973"/>
    <w:uiPriority w:val="99"/>
    <w:qFormat/>
    <w:rPr>
      <w:sz w:val="20"/>
    </w:rPr>
  </w:style>
  <w:style w:type="paragraph" w:styleId="1152" w:customStyle="1">
    <w:name w:val="TOC 标题1"/>
    <w:uiPriority w:val="39"/>
    <w:unhideWhenUsed/>
    <w:qFormat/>
    <w:rPr>
      <w:rFonts w:ascii="Times New Roman" w:hAnsi="Times New Roman" w:eastAsia="宋体" w:cs="Times New Roman"/>
      <w:lang w:val="en-US" w:eastAsia="zh-CN" w:bidi="ar-SA"/>
    </w:rPr>
  </w:style>
  <w:style w:type="paragraph" w:styleId="1153" w:customStyle="1">
    <w:name w:val="普通正文"/>
    <w:basedOn w:val="948"/>
    <w:uiPriority w:val="0"/>
    <w:qFormat/>
    <w:pPr>
      <w:ind w:firstLine="482"/>
      <w:jc w:val="left"/>
      <w:spacing w:line="360" w:lineRule="auto"/>
    </w:pPr>
    <w:rPr>
      <w:rFonts w:ascii="Arial" w:hAnsi="Arial"/>
      <w:sz w:val="24"/>
    </w:rPr>
  </w:style>
  <w:style w:type="paragraph" w:styleId="1154" w:customStyle="1">
    <w:name w:val="TOC 标题11"/>
    <w:basedOn w:val="949"/>
    <w:next w:val="948"/>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1155" w:customStyle="1">
    <w:name w:val="目录 31"/>
    <w:basedOn w:val="948"/>
    <w:next w:val="948"/>
    <w:uiPriority w:val="0"/>
    <w:qFormat/>
    <w:pPr>
      <w:ind w:left="840"/>
    </w:pPr>
    <w:rPr>
      <w:lang w:eastAsia="en-US"/>
    </w:rPr>
  </w:style>
  <w:style w:type="paragraph" w:styleId="1156" w:customStyle="1">
    <w:name w:val="标题 31"/>
    <w:basedOn w:val="948"/>
    <w:next w:val="1157"/>
    <w:uiPriority w:val="0"/>
    <w:qFormat/>
    <w:pPr>
      <w:keepLines/>
      <w:keepNext/>
      <w:spacing w:before="260" w:after="260" w:line="413" w:lineRule="auto"/>
      <w:outlineLvl w:val="2"/>
    </w:pPr>
    <w:rPr>
      <w:b/>
      <w:sz w:val="32"/>
      <w:szCs w:val="20"/>
    </w:rPr>
  </w:style>
  <w:style w:type="paragraph" w:styleId="1157" w:customStyle="1">
    <w:name w:val="正文缩进1"/>
    <w:basedOn w:val="948"/>
    <w:next w:val="948"/>
    <w:uiPriority w:val="0"/>
    <w:qFormat/>
    <w:pPr>
      <w:ind w:firstLine="420"/>
    </w:pPr>
    <w:rPr>
      <w:szCs w:val="20"/>
    </w:rPr>
  </w:style>
  <w:style w:type="paragraph" w:styleId="1158" w:customStyle="1">
    <w:name w:val="sh4"/>
    <w:basedOn w:val="948"/>
    <w:uiPriority w:val="0"/>
    <w:qFormat/>
    <w:pPr>
      <w:ind w:firstLine="420"/>
      <w:spacing w:line="460" w:lineRule="exact"/>
    </w:pPr>
    <w:rPr>
      <w:rFonts w:ascii="宋体" w:hAnsi="宋体"/>
      <w:szCs w:val="21"/>
      <w:lang w:eastAsia="en-US"/>
    </w:rPr>
  </w:style>
  <w:style w:type="paragraph" w:styleId="1159" w:customStyle="1">
    <w:name w:val="段"/>
    <w:next w:val="948"/>
    <w:uiPriority w:val="0"/>
    <w:qFormat/>
    <w:pPr>
      <w:ind w:firstLine="200"/>
      <w:jc w:val="both"/>
    </w:pPr>
    <w:rPr>
      <w:rFonts w:ascii="宋体" w:hAnsi="Times New Roman" w:eastAsia="宋体" w:cs="Times New Roman"/>
      <w:sz w:val="21"/>
      <w:szCs w:val="22"/>
      <w:lang w:val="en-US" w:eastAsia="zh-CN" w:bidi="ar-SA"/>
    </w:rPr>
  </w:style>
  <w:style w:type="paragraph" w:styleId="1160" w:customStyle="1">
    <w:name w:val="Char"/>
    <w:basedOn w:val="948"/>
    <w:uiPriority w:val="0"/>
    <w:qFormat/>
    <w:pPr>
      <w:tabs>
        <w:tab w:val="left" w:pos="360" w:leader="none"/>
      </w:tabs>
    </w:pPr>
    <w:rPr>
      <w:rFonts w:ascii="Times New Roman" w:hAnsi="Times New Roman"/>
      <w:sz w:val="24"/>
    </w:rPr>
  </w:style>
  <w:style w:type="paragraph" w:styleId="1161" w:customStyle="1">
    <w:name w:val="二级目录"/>
    <w:next w:val="948"/>
    <w:uiPriority w:val="99"/>
    <w:qFormat/>
    <w:pPr>
      <w:ind w:left="567" w:hanging="567"/>
      <w:tabs>
        <w:tab w:val="left" w:pos="720" w:leader="none"/>
      </w:tabs>
    </w:pPr>
    <w:rPr>
      <w:rFonts w:ascii="Times New Roman" w:hAnsi="Times New Roman" w:eastAsia="宋体" w:cs="Times New Roman"/>
      <w:b/>
      <w:sz w:val="30"/>
      <w:szCs w:val="28"/>
      <w:lang w:val="en-US" w:eastAsia="zh-CN" w:bidi="ar-SA"/>
    </w:rPr>
  </w:style>
  <w:style w:type="paragraph" w:styleId="1162" w:customStyle="1">
    <w:name w:val="简单回函地址"/>
    <w:basedOn w:val="948"/>
    <w:uiPriority w:val="0"/>
    <w:qFormat/>
    <w:rPr>
      <w:rFonts w:ascii="Times New Roman" w:hAnsi="Times New Roman" w:cs="宋体"/>
      <w:szCs w:val="21"/>
    </w:rPr>
  </w:style>
  <w:style w:type="paragraph" w:styleId="1163" w:customStyle="1">
    <w:name w:val="索引 41"/>
    <w:basedOn w:val="948"/>
    <w:next w:val="948"/>
    <w:uiPriority w:val="0"/>
    <w:qFormat/>
    <w:pPr>
      <w:ind w:left="1260"/>
    </w:pPr>
  </w:style>
  <w:style w:type="paragraph" w:styleId="1164" w:customStyle="1">
    <w:name w:val="普通(网站)1"/>
    <w:basedOn w:val="948"/>
    <w:uiPriority w:val="0"/>
    <w:unhideWhenUsed/>
    <w:qFormat/>
    <w:pPr>
      <w:jc w:val="left"/>
      <w:spacing w:before="100" w:beforeAutospacing="1" w:after="100" w:afterAutospacing="1"/>
    </w:pPr>
    <w:rPr>
      <w:sz w:val="24"/>
      <w:lang w:eastAsia="en-US"/>
    </w:rPr>
  </w:style>
  <w:style w:type="paragraph" w:styleId="1165" w:customStyle="1">
    <w:name w:val="页脚11"/>
    <w:basedOn w:val="948"/>
    <w:uiPriority w:val="0"/>
    <w:qFormat/>
    <w:pPr>
      <w:jc w:val="left"/>
      <w:tabs>
        <w:tab w:val="center" w:pos="4153" w:leader="none"/>
        <w:tab w:val="right" w:pos="8306" w:leader="none"/>
      </w:tabs>
    </w:pPr>
    <w:rPr>
      <w:sz w:val="18"/>
      <w:szCs w:val="18"/>
      <w:lang w:eastAsia="en-US"/>
    </w:rPr>
  </w:style>
  <w:style w:type="paragraph" w:styleId="1166">
    <w:name w:val="List Paragraph"/>
    <w:basedOn w:val="948"/>
    <w:uiPriority w:val="34"/>
    <w:qFormat/>
    <w:pPr>
      <w:ind w:firstLine="420"/>
    </w:pPr>
  </w:style>
  <w:style w:type="paragraph" w:styleId="1167" w:customStyle="1">
    <w:name w:val="列出段落2"/>
    <w:basedOn w:val="948"/>
    <w:uiPriority w:val="34"/>
    <w:qFormat/>
    <w:pPr>
      <w:contextualSpacing/>
      <w:ind w:left="720"/>
      <w:jc w:val="left"/>
      <w:widowControl/>
    </w:pPr>
    <w:rPr>
      <w:sz w:val="24"/>
      <w:lang w:eastAsia="en-US" w:bidi="en-US"/>
    </w:rPr>
  </w:style>
  <w:style w:type="paragraph" w:styleId="1168" w:customStyle="1">
    <w:name w:val="列表段落1"/>
    <w:basedOn w:val="948"/>
    <w:uiPriority w:val="34"/>
    <w:qFormat/>
    <w:pPr>
      <w:ind w:firstLine="420"/>
    </w:pPr>
  </w:style>
  <w:style w:type="paragraph" w:styleId="1169" w:customStyle="1">
    <w:name w:val="style4"/>
    <w:basedOn w:val="948"/>
    <w:next w:val="1170"/>
    <w:uiPriority w:val="99"/>
    <w:qFormat/>
    <w:pPr>
      <w:spacing w:before="280" w:after="280"/>
      <w:widowControl/>
    </w:pPr>
    <w:rPr>
      <w:rFonts w:ascii="宋体"/>
      <w:sz w:val="18"/>
    </w:rPr>
  </w:style>
  <w:style w:type="paragraph" w:styleId="1170" w:customStyle="1">
    <w:name w:val="2"/>
    <w:next w:val="948"/>
    <w:uiPriority w:val="99"/>
    <w:qFormat/>
    <w:pPr>
      <w:jc w:val="both"/>
      <w:widowControl w:val="off"/>
    </w:pPr>
    <w:rPr>
      <w:rFonts w:ascii="Times New Roman" w:hAnsi="Times New Roman" w:eastAsia="宋体" w:cs="Times New Roman"/>
      <w:sz w:val="21"/>
      <w:szCs w:val="22"/>
      <w:lang w:val="en-US" w:eastAsia="zh-CN" w:bidi="ar-SA"/>
    </w:rPr>
  </w:style>
  <w:style w:type="character" w:styleId="1171" w:customStyle="1">
    <w:name w:val="font51"/>
    <w:basedOn w:val="958"/>
    <w:uiPriority w:val="0"/>
    <w:qFormat/>
    <w:rPr>
      <w:rFonts w:ascii="宋体" w:hAnsi="宋体" w:eastAsia="宋体" w:cs="宋体"/>
      <w:color w:val="000000"/>
      <w:sz w:val="18"/>
      <w:szCs w:val="18"/>
      <w:u w:val="none"/>
    </w:rPr>
  </w:style>
  <w:style w:type="paragraph" w:styleId="1172" w:customStyle="1">
    <w:name w:val="*正文"/>
    <w:basedOn w:val="948"/>
    <w:uiPriority w:val="0"/>
    <w:qFormat/>
    <w:pPr>
      <w:ind w:firstLine="480"/>
      <w:spacing w:line="360" w:lineRule="auto"/>
    </w:pPr>
    <w:rPr>
      <w:rFonts w:ascii="宋体" w:hAnsi="宋体"/>
      <w:sz w:val="24"/>
    </w:rPr>
  </w:style>
  <w:style w:type="character" w:styleId="1173" w:customStyle="1">
    <w:name w:val="font11"/>
    <w:uiPriority w:val="0"/>
    <w:qFormat/>
    <w:rPr>
      <w:rFonts w:hint="eastAsia" w:ascii="宋体" w:hAnsi="宋体" w:eastAsia="宋体" w:cs="宋体"/>
      <w:color w:val="000000"/>
      <w:sz w:val="24"/>
      <w:szCs w:val="24"/>
      <w:u w:val="none"/>
    </w:rPr>
  </w:style>
  <w:style w:type="paragraph" w:styleId="1174" w:customStyle="1">
    <w:name w:val="正文文本1"/>
    <w:basedOn w:val="948"/>
    <w:uiPriority w:val="0"/>
    <w:qFormat/>
    <w:rPr>
      <w:rFonts w:ascii="楷体_GB2312" w:hAnsi="Arial" w:eastAsia="楷体_GB2312"/>
      <w:sz w:val="28"/>
      <w:szCs w:val="20"/>
    </w:rPr>
  </w:style>
  <w:style w:type="paragraph" w:styleId="1175" w:customStyle="1">
    <w:name w:val="列表段落"/>
    <w:basedOn w:val="948"/>
    <w:uiPriority w:val="1"/>
    <w:qFormat/>
    <w:pPr>
      <w:ind w:firstLine="420"/>
    </w:pPr>
    <w:rPr>
      <w:szCs w:val="22"/>
    </w:rPr>
  </w:style>
  <w:style w:type="paragraph" w:styleId="1176" w:customStyle="1">
    <w:name w:val="Plain Text1"/>
    <w:basedOn w:val="948"/>
    <w:uiPriority w:val="0"/>
    <w:qFormat/>
    <w:pPr>
      <w:spacing w:line="312" w:lineRule="atLeast"/>
    </w:pPr>
    <w:rPr>
      <w:rFonts w:ascii="Arial Black" w:hAnsi="Courier New"/>
      <w:szCs w:val="20"/>
    </w:rPr>
  </w:style>
  <w:style w:type="paragraph" w:styleId="1177" w:customStyle="1">
    <w:name w:val="Plain Text11"/>
    <w:basedOn w:val="948"/>
    <w:uiPriority w:val="0"/>
    <w:qFormat/>
    <w:rPr>
      <w:rFonts w:ascii="宋体" w:hAnsi="Courier New" w:eastAsia="楷体_GB2312"/>
      <w:sz w:val="28"/>
      <w:szCs w:val="20"/>
    </w:rPr>
  </w:style>
  <w:style w:type="paragraph" w:styleId="1178" w:customStyle="1">
    <w:name w:val="纯文本111"/>
    <w:basedOn w:val="948"/>
    <w:uiPriority w:val="0"/>
    <w:qFormat/>
    <w:rPr>
      <w:rFonts w:ascii="宋体" w:hAnsi="Courier New"/>
      <w:sz w:val="20"/>
      <w:szCs w:val="20"/>
    </w:rPr>
  </w:style>
  <w:style w:type="paragraph" w:styleId="1179" w:customStyle="1">
    <w:name w:val="纯文本11"/>
    <w:basedOn w:val="948"/>
    <w:uiPriority w:val="0"/>
    <w:qFormat/>
    <w:rPr>
      <w:rFonts w:ascii="宋体" w:hAnsi="Courier New"/>
      <w:sz w:val="20"/>
      <w:szCs w:val="20"/>
    </w:rPr>
  </w:style>
  <w:style w:type="paragraph" w:styleId="1180" w:customStyle="1">
    <w:name w:val="文本块1"/>
    <w:basedOn w:val="1181"/>
    <w:uiPriority w:val="99"/>
    <w:qFormat/>
    <w:pPr>
      <w:ind w:left="560" w:right="-512"/>
    </w:pPr>
    <w:rPr>
      <w:rFonts w:ascii="幼圆" w:eastAsia="幼圆" w:cs="Garamond"/>
      <w:sz w:val="24"/>
    </w:rPr>
  </w:style>
  <w:style w:type="paragraph" w:styleId="1181" w:customStyle="1">
    <w:name w:val="正文1111"/>
    <w:next w:val="1180"/>
    <w:uiPriority w:val="0"/>
    <w:qFormat/>
    <w:pPr>
      <w:jc w:val="both"/>
      <w:widowControl w:val="off"/>
    </w:pPr>
    <w:rPr>
      <w:rFonts w:ascii="Times New Roman" w:hAnsi="Times New Roman" w:eastAsia="宋体" w:cs="Times New Roman"/>
      <w:sz w:val="21"/>
      <w:szCs w:val="24"/>
      <w:lang w:val="en-US" w:eastAsia="zh-CN" w:bidi="ar-SA"/>
    </w:rPr>
  </w:style>
  <w:style w:type="paragraph" w:styleId="1182" w:customStyle="1">
    <w:name w:val="日期1"/>
    <w:basedOn w:val="948"/>
    <w:next w:val="948"/>
    <w:uiPriority w:val="0"/>
    <w:qFormat/>
    <w:rPr>
      <w:sz w:val="24"/>
    </w:rPr>
  </w:style>
  <w:style w:type="paragraph" w:styleId="1183" w:customStyle="1">
    <w:name w:val="正文1"/>
    <w:basedOn w:val="1184"/>
    <w:next w:val="1185"/>
    <w:link w:val="1191"/>
    <w:uiPriority w:val="0"/>
    <w:qFormat/>
    <w:pPr>
      <w:spacing w:line="560" w:lineRule="atLeast"/>
    </w:pPr>
    <w:rPr>
      <w:sz w:val="28"/>
    </w:rPr>
  </w:style>
  <w:style w:type="paragraph" w:styleId="1184" w:customStyle="1">
    <w:name w:val="正文111"/>
    <w:next w:val="948"/>
    <w:uiPriority w:val="0"/>
    <w:qFormat/>
    <w:pPr>
      <w:jc w:val="both"/>
      <w:widowControl w:val="off"/>
    </w:pPr>
    <w:rPr>
      <w:rFonts w:ascii="Times New Roman" w:hAnsi="Times New Roman" w:eastAsia="宋体" w:cs="Times New Roman"/>
      <w:sz w:val="21"/>
      <w:szCs w:val="24"/>
      <w:lang w:val="en-US" w:eastAsia="zh-CN" w:bidi="ar-SA"/>
    </w:rPr>
  </w:style>
  <w:style w:type="paragraph" w:styleId="1185" w:customStyle="1">
    <w:name w:val="脚注文本1"/>
    <w:basedOn w:val="1186"/>
    <w:next w:val="1188"/>
    <w:uiPriority w:val="0"/>
    <w:qFormat/>
    <w:pPr>
      <w:spacing w:after="40"/>
    </w:pPr>
    <w:rPr>
      <w:sz w:val="18"/>
    </w:rPr>
  </w:style>
  <w:style w:type="paragraph" w:styleId="1186" w:customStyle="1">
    <w:name w:val="正文112"/>
    <w:next w:val="1187"/>
    <w:uiPriority w:val="0"/>
    <w:qFormat/>
    <w:rPr>
      <w:rFonts w:ascii="宋体" w:hAnsi="宋体" w:eastAsia="宋体" w:cs="Times New Roman"/>
      <w:sz w:val="24"/>
      <w:szCs w:val="24"/>
      <w:lang w:val="en-US" w:eastAsia="zh-CN" w:bidi="ar-SA"/>
    </w:rPr>
  </w:style>
  <w:style w:type="paragraph" w:styleId="1187" w:customStyle="1">
    <w:name w:val="无间隔1"/>
    <w:uiPriority w:val="0"/>
    <w:qFormat/>
    <w:rPr>
      <w:rFonts w:ascii="Times New Roman" w:hAnsi="Times New Roman" w:eastAsia="宋体" w:cs="Times New Roman"/>
      <w:sz w:val="22"/>
      <w:szCs w:val="22"/>
      <w:lang w:val="en-US" w:eastAsia="en-US" w:bidi="ar-SA"/>
    </w:rPr>
  </w:style>
  <w:style w:type="paragraph" w:styleId="1188" w:customStyle="1">
    <w:name w:val="索引 51"/>
    <w:basedOn w:val="1186"/>
    <w:next w:val="1183"/>
    <w:uiPriority w:val="0"/>
    <w:qFormat/>
    <w:pPr>
      <w:ind w:left="798"/>
    </w:pPr>
    <w:rPr>
      <w:rFonts w:ascii="Calibri" w:hAnsi="Calibri"/>
    </w:rPr>
  </w:style>
  <w:style w:type="paragraph" w:styleId="1189" w:customStyle="1">
    <w:name w:val="标题 11"/>
    <w:basedOn w:val="1190"/>
    <w:next w:val="1190"/>
    <w:uiPriority w:val="0"/>
    <w:qFormat/>
    <w:pPr>
      <w:keepLines/>
      <w:keepNext/>
      <w:spacing w:before="340" w:after="330" w:line="578" w:lineRule="auto"/>
      <w:outlineLvl w:val="0"/>
    </w:pPr>
    <w:rPr>
      <w:b/>
      <w:bCs/>
      <w:sz w:val="44"/>
      <w:szCs w:val="44"/>
    </w:rPr>
  </w:style>
  <w:style w:type="paragraph" w:styleId="1190" w:customStyle="1">
    <w:name w:val="正文11"/>
    <w:next w:val="1180"/>
    <w:uiPriority w:val="0"/>
    <w:qFormat/>
    <w:pPr>
      <w:jc w:val="both"/>
      <w:widowControl w:val="off"/>
    </w:pPr>
    <w:rPr>
      <w:rFonts w:ascii="Calibri" w:hAnsi="Calibri" w:eastAsia="宋体" w:cs="Times New Roman"/>
      <w:sz w:val="21"/>
      <w:szCs w:val="24"/>
      <w:lang w:val="en-US" w:eastAsia="zh-CN" w:bidi="ar-SA"/>
    </w:rPr>
  </w:style>
  <w:style w:type="character" w:styleId="1191" w:customStyle="1">
    <w:name w:val="NormalCharacter"/>
    <w:link w:val="1183"/>
    <w:uiPriority w:val="0"/>
    <w:semiHidden/>
    <w:qFormat/>
    <w:rPr>
      <w:rFonts w:ascii="Times New Roman" w:hAnsi="Times New Roman" w:eastAsia="宋体" w:cs="Times New Roman"/>
      <w:sz w:val="28"/>
      <w:lang w:val="en-US" w:eastAsia="zh-CN" w:bidi="ar-SA"/>
    </w:rPr>
  </w:style>
  <w:style w:type="paragraph" w:styleId="1192" w:customStyle="1">
    <w:name w:val="纯文本1"/>
    <w:basedOn w:val="948"/>
    <w:uiPriority w:val="0"/>
    <w:qFormat/>
    <w:rPr>
      <w:rFonts w:ascii="宋体" w:hAnsi="Courier New" w:eastAsia="楷体_GB2312" w:cs="宋体"/>
      <w:sz w:val="28"/>
      <w:szCs w:val="21"/>
    </w:rPr>
  </w:style>
  <w:style w:type="paragraph" w:styleId="1193" w:customStyle="1">
    <w:name w:val="列出段落11"/>
    <w:basedOn w:val="948"/>
    <w:uiPriority w:val="34"/>
    <w:qFormat/>
    <w:pPr>
      <w:ind w:firstLine="420"/>
      <w:spacing w:before="120" w:after="120" w:line="360" w:lineRule="auto"/>
    </w:pPr>
    <w:rPr>
      <w:sz w:val="24"/>
      <w:szCs w:val="22"/>
    </w:rPr>
  </w:style>
  <w:style w:type="paragraph" w:styleId="1194" w:customStyle="1">
    <w:name w:val="正文_0"/>
    <w:uiPriority w:val="0"/>
    <w:qFormat/>
    <w:pPr>
      <w:jc w:val="both"/>
      <w:widowControl w:val="off"/>
    </w:pPr>
    <w:rPr>
      <w:rFonts w:ascii="Calibri" w:hAnsi="Calibri" w:eastAsia="宋体" w:cs="Times New Roman"/>
      <w:sz w:val="21"/>
      <w:szCs w:val="22"/>
      <w:lang w:val="en-US" w:eastAsia="zh-CN" w:bidi="ar-SA"/>
    </w:rPr>
  </w:style>
  <w:style w:type="character" w:styleId="1195" w:customStyle="1">
    <w:name w:val="标题 4 字符"/>
    <w:link w:val="952"/>
    <w:uiPriority w:val="99"/>
    <w:qFormat/>
    <w:rPr>
      <w:rFonts w:ascii="Cambria" w:hAnsi="Cambria" w:cs="Times New Roman"/>
      <w:b/>
      <w:bCs/>
      <w:sz w:val="28"/>
      <w:szCs w:val="28"/>
    </w:rPr>
  </w:style>
  <w:style w:type="paragraph" w:styleId="1196" w:customStyle="1">
    <w:name w:val="Body"/>
    <w:uiPriority w:val="0"/>
    <w:qFormat/>
    <w:pPr>
      <w:spacing w:before="130" w:after="130" w:line="260" w:lineRule="exact"/>
    </w:pPr>
    <w:rPr>
      <w:rFonts w:ascii="Univers" w:hAnsi="Univers" w:eastAsia="宋体" w:cs="宋体"/>
      <w:color w:val="000000"/>
      <w:sz w:val="22"/>
      <w:szCs w:val="28"/>
      <w:lang w:val="en-US" w:eastAsia="en-US" w:bidi="ar-SA"/>
    </w:rPr>
  </w:style>
  <w:style w:type="paragraph" w:styleId="1197" w:customStyle="1">
    <w:name w:val="样式5"/>
    <w:basedOn w:val="966"/>
    <w:uiPriority w:val="1"/>
    <w:qFormat/>
    <w:pPr>
      <w:numPr>
        <w:ilvl w:val="0"/>
        <w:numId w:val="1"/>
      </w:numPr>
      <w:ind w:firstLine="0"/>
      <w:jc w:val="left"/>
      <w:spacing w:line="360" w:lineRule="auto"/>
    </w:pPr>
    <w:rPr>
      <w:rFonts w:ascii="Arial" w:hAnsi="Arial"/>
      <w:sz w:val="24"/>
      <w:szCs w:val="22"/>
    </w:rPr>
  </w:style>
  <w:style w:type="paragraph" w:styleId="1198" w:customStyle="1">
    <w:name w:val="样式2"/>
    <w:basedOn w:val="948"/>
    <w:uiPriority w:val="0"/>
    <w:qFormat/>
    <w:pPr>
      <w:spacing w:line="410" w:lineRule="atLeast"/>
    </w:pPr>
    <w:rPr>
      <w:sz w:val="24"/>
      <w:szCs w:val="20"/>
    </w:rPr>
  </w:style>
  <w:style w:type="paragraph" w:styleId="1199" w:customStyle="1">
    <w:name w:val="样式3"/>
    <w:basedOn w:val="971"/>
    <w:uiPriority w:val="0"/>
    <w:qFormat/>
    <w:rPr>
      <w:rFonts w:hAnsi="宋体" w:cs="宋体"/>
      <w:szCs w:val="21"/>
    </w:rPr>
  </w:style>
  <w:style w:type="paragraph" w:styleId="1200" w:customStyle="1">
    <w:name w:val="Table Paragraph"/>
    <w:basedOn w:val="948"/>
    <w:uiPriority w:val="99"/>
    <w:qFormat/>
    <w:rPr>
      <w:rFonts w:ascii="宋体" w:hAnsi="宋体" w:cs="宋体"/>
      <w:lang w:val="zh-CN"/>
    </w:rPr>
  </w:style>
  <w:style w:type="paragraph" w:styleId="1201" w:customStyle="1">
    <w:name w:val="样式6"/>
    <w:basedOn w:val="966"/>
    <w:uiPriority w:val="1"/>
    <w:qFormat/>
    <w:pPr>
      <w:ind w:left="500" w:right="100"/>
      <w:jc w:val="left"/>
      <w:spacing w:line="360" w:lineRule="auto"/>
    </w:pPr>
    <w:rPr>
      <w:rFonts w:ascii="Arial" w:hAnsi="Arial"/>
      <w:sz w:val="24"/>
      <w:szCs w:val="22"/>
    </w:rPr>
  </w:style>
  <w:style w:type="paragraph" w:styleId="1202" w:customStyle="1">
    <w:name w:val="列出段落1"/>
    <w:basedOn w:val="948"/>
    <w:uiPriority w:val="0"/>
    <w:qFormat/>
    <w:pPr>
      <w:ind w:firstLine="420"/>
    </w:pPr>
  </w:style>
  <w:style w:type="character" w:styleId="1203" w:customStyle="1">
    <w:name w:val="批注文字 字符"/>
    <w:basedOn w:val="958"/>
    <w:link w:val="965"/>
    <w:uiPriority w:val="99"/>
    <w:semiHidden/>
    <w:qFormat/>
    <w:rPr>
      <w:rFonts w:ascii="Calibri" w:hAnsi="Calibri"/>
      <w:sz w:val="21"/>
      <w:szCs w:val="24"/>
    </w:rPr>
  </w:style>
  <w:style w:type="character" w:styleId="1204" w:customStyle="1">
    <w:name w:val="批注主题 字符"/>
    <w:basedOn w:val="1203"/>
    <w:link w:val="990"/>
    <w:uiPriority w:val="99"/>
    <w:semiHidden/>
    <w:qFormat/>
    <w:rPr>
      <w:rFonts w:ascii="Calibri" w:hAnsi="Calibri"/>
      <w:b/>
      <w:bCs/>
      <w:sz w:val="21"/>
      <w:szCs w:val="24"/>
    </w:rPr>
  </w:style>
  <w:style w:type="character" w:styleId="1205" w:customStyle="1">
    <w:name w:val="批注框文本 字符"/>
    <w:basedOn w:val="958"/>
    <w:link w:val="974"/>
    <w:uiPriority w:val="99"/>
    <w:semiHidden/>
    <w:qFormat/>
    <w:rPr>
      <w:rFonts w:ascii="Calibri" w:hAnsi="Calibri"/>
      <w:sz w:val="18"/>
      <w:szCs w:val="18"/>
    </w:rPr>
  </w:style>
  <w:style w:type="numbering" w:styleId="12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fb2199c2-7e01-4c89-94ba-e4be38a287c5</errorID>
      <errorWord>(</errorWord>
      <group>L1_Format</group>
      <groupName>格式问题</groupName>
      <ability>L2_HalfPunc_CN</ability>
      <abilityName>全半角问题</abilityName>
      <candidateList>
        <item>（</item>
      </candidateList>
      <explain>文本全半角错误。</explain>
      <paraID>112103F8</paraID>
      <start>57</start>
      <end>58</end>
      <status>unmodified</status>
      <modifiedWord/>
      <trackRevisions>false</trackRevisions>
    </reviewItem>
    <reviewItem>
      <errorID>73f49fa0-b71a-4472-a02c-fd22703176f7</errorID>
      <errorWord>)</errorWord>
      <group>L1_Format</group>
      <groupName>格式问题</groupName>
      <ability>L2_HalfPunc_CN</ability>
      <abilityName>全半角问题</abilityName>
      <candidateList>
        <item>）</item>
      </candidateList>
      <explain>文本全半角错误。</explain>
      <paraID>112103F8</paraID>
      <start>59</start>
      <end>60</end>
      <status>unmodified</status>
      <modifiedWord/>
      <trackRevisions>false</trackRevisions>
    </reviewItem>
    <reviewItem>
      <errorID>7454aa2d-4de9-46af-b48a-0aea71ad74f4</errorID>
      <errorWord>“.</errorWord>
      <group>L1_Punc</group>
      <groupName>标点问题</groupName>
      <ability>L2_Punc_CN</ability>
      <abilityName>标点符号问题</abilityName>
      <candidateList>
        <item>“</item>
      </candidateList>
      <explain/>
      <paraID>7EC459DE</paraID>
      <start>154</start>
      <end>156</end>
      <status>unmodified</status>
      <modifiedWord/>
      <trackRevisions>false</trackRevisions>
    </reviewItem>
    <reviewItem>
      <errorID>7ee80df0-67e0-4b35-9a02-ed975ac2c7e7</errorID>
      <errorWord>于对</errorWord>
      <group>L1_Word</group>
      <groupName>字词问题</groupName>
      <ability>L2_Typo</ability>
      <abilityName>字词错误</abilityName>
      <candidateList>
        <item>对于</item>
      </candidateList>
      <explain/>
      <paraID>307C6C08</paraID>
      <start>0</start>
      <end>2</end>
      <status>unmodified</status>
      <modifiedWord/>
      <trackRevisions>false</trackRevisions>
    </reviewItem>
    <reviewItem>
      <errorID>43661e62-aba5-41dd-a42c-7ac9a2ac8dfb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12FF01C0</paraID>
      <start>0</start>
      <end>3</end>
      <status>unmodified</status>
      <modifiedWord/>
      <trackRevisions>false</trackRevisions>
    </reviewItem>
    <reviewItem>
      <errorID>7cd08614-5e0a-41d6-8e46-936871fc4de9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48EA4D7E</paraID>
      <start>0</start>
      <end>3</end>
      <status>unmodified</status>
      <modifiedWord/>
      <trackRevisions>false</trackRevisions>
    </reviewItem>
    <reviewItem>
      <errorID>4286e35c-060b-452f-8a88-fa2668ce0e42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7392DAD8</paraID>
      <start>0</start>
      <end>3</end>
      <status>unmodified</status>
      <modifiedWord/>
      <trackRevisions>false</trackRevisions>
    </reviewItem>
    <reviewItem>
      <errorID>f4baf5e9-6a60-49b4-a4a8-b05ea335c7d0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4B28A66D</paraID>
      <start>0</start>
      <end>3</end>
      <status>unmodified</status>
      <modifiedWord/>
      <trackRevisions>false</trackRevisions>
    </reviewItem>
    <reviewItem>
      <errorID>ea157cac-b5fb-4f9a-a3d5-2e1c13ffbb9b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4B906C4B</paraID>
      <start>0</start>
      <end>3</end>
      <status>unmodified</status>
      <modifiedWord/>
      <trackRevisions>false</trackRevisions>
    </reviewItem>
    <reviewItem>
      <errorID>b8940edd-b130-4aa6-b036-286b97e06826</errorID>
      <errorWord>相应</errorWord>
      <group>L1_Word</group>
      <groupName>字词问题</groupName>
      <ability>L2_Typo</ability>
      <abilityName>字词错误</abilityName>
      <candidateList>
        <item>响应</item>
      </candidateList>
      <explain/>
      <paraID>7823D59F</paraID>
      <start>20</start>
      <end>22</end>
      <status>unmodified</status>
      <modifiedWord/>
      <trackRevisions>false</trackRevisions>
    </reviewItem>
    <reviewItem>
      <errorID>9f71f6a7-4d45-4788-b25b-fcae5136d23a</errorID>
      <errorWord>文</errorWord>
      <group>L1_Word</group>
      <groupName>字词问题</groupName>
      <ability>L2_Typo</ability>
      <abilityName>字词错误</abilityName>
      <candidateList>
        <item>文件</item>
      </candidateList>
      <explain/>
      <paraID>69AD2945</paraID>
      <start>40</start>
      <end>41</end>
      <status>unmodified</status>
      <modifiedWord/>
      <trackRevisions>false</trackRevisions>
    </reviewItem>
    <reviewItem>
      <errorID>7ffd1c33-948d-460b-a9df-7d1b811cff91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59F69DC0</paraID>
      <start>27</start>
      <end>30</end>
      <status>unmodified</status>
      <modifiedWord/>
      <trackRevisions>false</trackRevisions>
    </reviewItem>
    <reviewItem>
      <errorID>27409c70-9316-4d00-a8fb-664e21949adc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7ED21CCC</paraID>
      <start>2</start>
      <end>5</end>
      <status>unmodified</status>
      <modifiedWord/>
      <trackRevisions>false</trackRevisions>
    </reviewItem>
    <reviewItem>
      <errorID>9d0ded9d-b624-40e0-920d-8641feacc542</errorID>
      <errorWord>（</errorWord>
      <group>L1_Punc</group>
      <groupName>标点问题</groupName>
      <ability>L2_Punc_CN</ability>
      <abilityName>标点符号问题</abilityName>
      <candidateList/>
      <explain>同一形式括号套用。</explain>
      <paraID>44A4405D</paraID>
      <start>54</start>
      <end>55</end>
      <status>unmodified</status>
      <modifiedWord/>
      <trackRevisions>false</trackRevisions>
    </reviewItem>
    <reviewItem>
      <errorID>c8a00a27-ad20-408e-b150-796c6b555cb1</errorID>
      <errorWord>）</errorWord>
      <group>L1_Punc</group>
      <groupName>标点问题</groupName>
      <ability>L2_Punc_CN</ability>
      <abilityName>标点符号问题</abilityName>
      <candidateList/>
      <explain>同一形式括号套用。</explain>
      <paraID>44A4405D</paraID>
      <start>67</start>
      <end>68</end>
      <status>unmodified</status>
      <modifiedWord/>
      <trackRevisions>false</trackRevisions>
    </reviewItem>
    <reviewItem>
      <errorID>9c53e833-5356-4ed7-828c-42fff21d3640</errorID>
      <errorWord>-</errorWord>
      <group>L1_Format</group>
      <groupName>格式问题</groupName>
      <ability>L2_HalfPunc_CN</ability>
      <abilityName>全半角问题</abilityName>
      <candidateList>
        <item>－</item>
      </candidateList>
      <explain>文本全半角错误。</explain>
      <paraID> 7ADA570</paraID>
      <start>16</start>
      <end>17</end>
      <status>unmodified</status>
      <modifiedWord/>
      <trackRevisions>false</trackRevisions>
    </reviewItem>
    <reviewItem>
      <errorID>828c09e8-0746-4f78-8339-aa2b3ac7b8df</errorID>
      <errorWord>-</errorWord>
      <group>L1_Format</group>
      <groupName>格式问题</groupName>
      <ability>L2_HalfPunc_CN</ability>
      <abilityName>全半角问题</abilityName>
      <candidateList>
        <item>－</item>
      </candidateList>
      <explain>文本全半角错误。</explain>
      <paraID> 7ADA570</paraID>
      <start>17</start>
      <end>18</end>
      <status>unmodified</status>
      <modifiedWord/>
      <trackRevisions>false</trackRevisions>
    </reviewItem>
    <reviewItem>
      <errorID>050b55a6-bf14-4ec0-a7f4-239fcbf35c0c</errorID>
      <errorWord>-</errorWord>
      <group>L1_Format</group>
      <groupName>格式问题</groupName>
      <ability>L2_HalfPunc_CN</ability>
      <abilityName>全半角问题</abilityName>
      <candidateList>
        <item>－</item>
      </candidateList>
      <explain>文本全半角错误。</explain>
      <paraID>703E3CB8</paraID>
      <start>17</start>
      <end>18</end>
      <status>unmodified</status>
      <modifiedWord/>
      <trackRevisions>false</trackRevisions>
    </reviewItem>
    <reviewItem>
      <errorID>786692ee-81e1-4357-9c0d-925c108a87a4</errorID>
      <errorWord>-</errorWord>
      <group>L1_Format</group>
      <groupName>格式问题</groupName>
      <ability>L2_HalfPunc_CN</ability>
      <abilityName>全半角问题</abilityName>
      <candidateList>
        <item>－</item>
      </candidateList>
      <explain>文本全半角错误。</explain>
      <paraID>703E3CB8</paraID>
      <start>18</start>
      <end>19</end>
      <status>unmodified</status>
      <modifiedWord/>
      <trackRevisions>false</trackRevisions>
    </reviewItem>
    <reviewItem>
      <errorID>589c4835-428c-49cc-a7f9-be1ee7481693</errorID>
      <errorWord>-</errorWord>
      <group>L1_Format</group>
      <groupName>格式问题</groupName>
      <ability>L2_HalfPunc_CN</ability>
      <abilityName>全半角问题</abilityName>
      <candidateList>
        <item>－</item>
      </candidateList>
      <explain>文本全半角错误。</explain>
      <paraID> 151943D</paraID>
      <start>27</start>
      <end>28</end>
      <status>unmodified</status>
      <modifiedWord/>
      <trackRevisions>false</trackRevisions>
    </reviewItem>
    <reviewItem>
      <errorID>25974f5e-bb70-402a-974d-dd3f76d09005</errorID>
      <errorWord>-</errorWord>
      <group>L1_Format</group>
      <groupName>格式问题</groupName>
      <ability>L2_HalfPunc_CN</ability>
      <abilityName>全半角问题</abilityName>
      <candidateList>
        <item>－</item>
      </candidateList>
      <explain>文本全半角错误。</explain>
      <paraID> 151943D</paraID>
      <start>28</start>
      <end>29</end>
      <status>unmodified</status>
      <modifiedWord/>
      <trackRevisions>false</trackRevisions>
    </reviewItem>
    <reviewItem>
      <errorID>0c93245d-05ad-45ea-a723-67b38f244dd9</errorID>
      <errorWord>-</errorWord>
      <group>L1_Format</group>
      <groupName>格式问题</groupName>
      <ability>L2_HalfPunc_CN</ability>
      <abilityName>全半角问题</abilityName>
      <candidateList>
        <item>－</item>
      </candidateList>
      <explain>文本全半角错误。</explain>
      <paraID>185DF2A0</paraID>
      <start>12</start>
      <end>13</end>
      <status>unmodified</status>
      <modifiedWord/>
      <trackRevisions>false</trackRevisions>
    </reviewItem>
    <reviewItem>
      <errorID>6b3ab3a9-9a66-4c8b-bcf3-fa06bccb2f8b</errorID>
      <errorWord>-</errorWord>
      <group>L1_Format</group>
      <groupName>格式问题</groupName>
      <ability>L2_HalfPunc_CN</ability>
      <abilityName>全半角问题</abilityName>
      <candidateList>
        <item>－</item>
      </candidateList>
      <explain>文本全半角错误。</explain>
      <paraID>185DF2A0</paraID>
      <start>13</start>
      <end>14</end>
      <status>unmodified</status>
      <modifiedWord/>
      <trackRevisions>false</trackRevisions>
    </reviewItem>
    <reviewItem>
      <errorID>987abac6-6a0f-4874-9eda-4fe6c6ba996e</errorID>
      <errorWord>-</errorWord>
      <group>L1_Format</group>
      <groupName>格式问题</groupName>
      <ability>L2_HalfPunc_CN</ability>
      <abilityName>全半角问题</abilityName>
      <candidateList>
        <item>－</item>
      </candidateList>
      <explain>文本全半角错误。</explain>
      <paraID>6D98CE93</paraID>
      <start>15</start>
      <end>16</end>
      <status>unmodified</status>
      <modifiedWord/>
      <trackRevisions>false</trackRevisions>
    </reviewItem>
    <reviewItem>
      <errorID>2a587db8-6e0d-45d7-a6b0-c8cce3a3f22a</errorID>
      <errorWord>-</errorWord>
      <group>L1_Format</group>
      <groupName>格式问题</groupName>
      <ability>L2_HalfPunc_CN</ability>
      <abilityName>全半角问题</abilityName>
      <candidateList>
        <item>－</item>
      </candidateList>
      <explain>文本全半角错误。</explain>
      <paraID>6D98CE93</paraID>
      <start>16</start>
      <end>17</end>
      <status>unmodified</status>
      <modifiedWord/>
      <trackRevisions>false</trackRevisions>
    </reviewItem>
    <reviewItem>
      <errorID>715ba78f-fac4-4505-835b-2af4d459e437</errorID>
      <errorWord>[2023]</errorWord>
      <group>L1_Punc</group>
      <groupName>标点问题</groupName>
      <ability>L2_Punc_CN</ability>
      <abilityName>标点符号问题</abilityName>
      <candidateList>
        <item>〔2023〕</item>
      </candidateList>
      <explain/>
      <paraID> B9AA2F4</paraID>
      <start>39</start>
      <end>45</end>
      <status>unmodified</status>
      <modifiedWord/>
      <trackRevisions>false</trackRevisions>
    </reviewItem>
    <reviewItem>
      <errorID>c8260e10-ff26-4613-af5a-e8ccb22580da</errorID>
      <errorWord>(</errorWord>
      <group>L1_Format</group>
      <groupName>格式问题</groupName>
      <ability>L2_HalfPunc_CN</ability>
      <abilityName>全半角问题</abilityName>
      <candidateList>
        <item>（</item>
      </candidateList>
      <explain>文本全半角错误。</explain>
      <paraID>3EDDBB32</paraID>
      <start>20</start>
      <end>21</end>
      <status>unmodified</status>
      <modifiedWord/>
      <trackRevisions>false</trackRevisions>
    </reviewItem>
    <reviewItem>
      <errorID>dd7ef7e4-88ab-44c9-a16e-1386a78ba6bb</errorID>
      <errorWord>)</errorWord>
      <group>L1_Format</group>
      <groupName>格式问题</groupName>
      <ability>L2_HalfPunc_CN</ability>
      <abilityName>全半角问题</abilityName>
      <candidateList>
        <item>）</item>
      </candidateList>
      <explain>文本全半角错误。</explain>
      <paraID>3EDDBB32</paraID>
      <start>23</start>
      <end>24</end>
      <status>unmodified</status>
      <modifiedWord/>
      <trackRevisions>false</trackRevisions>
    </reviewItem>
    <reviewItem>
      <errorID>79f2cb27-1304-4f17-aacc-6649e66ef669</errorID>
      <errorWord>[2023]7号</errorWord>
      <group>L1_Knowledge</group>
      <groupName>知识性问题</groupName>
      <ability>L2_Knowledge</ability>
      <abilityName>其他知识</abilityName>
      <candidateList>
        <item>〔2023〕7号</item>
      </candidateList>
      <explain>发文字号格式错误。</explain>
      <paraID>3EDDBB32</paraID>
      <start>28</start>
      <end>36</end>
      <status>unmodified</status>
      <modifiedWord/>
      <trackRevisions>false</trackRevisions>
    </reviewItem>
    <reviewItem>
      <errorID>abf85fae-31e8-4a83-9168-c73fd6b6808f</errorID>
      <errorWord>&lt;</errorWord>
      <group>L1_Format</group>
      <groupName>格式问题</groupName>
      <ability>L2_HalfPunc_CN</ability>
      <abilityName>全半角问题</abilityName>
      <candidateList>
        <item>〈</item>
      </candidateList>
      <explain>文本全半角错误。</explain>
      <paraID>701E0A05</paraID>
      <start>21</start>
      <end>22</end>
      <status>unmodified</status>
      <modifiedWord/>
      <trackRevisions>false</trackRevisions>
    </reviewItem>
    <reviewItem>
      <errorID>e6e14310-bd84-47ed-813f-929fb249b9d6</errorID>
      <errorWord>&lt;</errorWord>
      <group>L1_Format</group>
      <groupName>格式问题</groupName>
      <ability>L2_HalfPunc_CN</ability>
      <abilityName>全半角问题</abilityName>
      <candidateList>
        <item>〈</item>
      </candidateList>
      <explain>文本全半角错误。</explain>
      <paraID>5D7F3D8B</paraID>
      <start>7</start>
      <end>8</end>
      <status>unmodified</status>
      <modifiedWord/>
      <trackRevisions>false</trackRevisions>
    </reviewItem>
    <reviewItem>
      <errorID>eaff161c-96e1-4a38-b4a4-526cf604c2a4</errorID>
      <errorWord>(</errorWord>
      <group>L1_Format</group>
      <groupName>格式问题</groupName>
      <ability>L2_HalfPunc_CN</ability>
      <abilityName>全半角问题</abilityName>
      <candidateList>
        <item>（</item>
      </candidateList>
      <explain>文本全半角错误。</explain>
      <paraID>5D7F3D8B</paraID>
      <start>20</start>
      <end>21</end>
      <status>unmodified</status>
      <modifiedWord/>
      <trackRevisions>false</trackRevisions>
    </reviewItem>
    <reviewItem>
      <errorID>ee4050df-2f66-4660-aef2-55ab5bf364d9</errorID>
      <errorWord>)</errorWord>
      <group>L1_Format</group>
      <groupName>格式问题</groupName>
      <ability>L2_HalfPunc_CN</ability>
      <abilityName>全半角问题</abilityName>
      <candidateList>
        <item>）</item>
      </candidateList>
      <explain>文本全半角错误。</explain>
      <paraID>5D7F3D8B</paraID>
      <start>23</start>
      <end>24</end>
      <status>unmodified</status>
      <modifiedWord/>
      <trackRevisions>false</trackRevisions>
    </reviewItem>
    <reviewItem>
      <errorID>8be47df9-8922-44ba-a6b7-9931977f4a75</errorID>
      <errorWord>&gt;、</errorWord>
      <group>L1_Punc</group>
      <groupName>标点问题</groupName>
      <ability>L2_Punc_CN</ability>
      <abilityName>标点符号问题</abilityName>
      <candidateList>
        <item>&gt;</item>
      </candidateList>
      <explain/>
      <paraID>5D7F3D8B</paraID>
      <start>24</start>
      <end>26</end>
      <status>unmodified</status>
      <modifiedWord/>
      <trackRevisions>false</trackRevisions>
    </reviewItem>
    <reviewItem>
      <errorID>cc11bcfa-e4a4-4e12-9c0a-6e0c4089d12d</errorID>
      <errorWord>&lt;</errorWord>
      <group>L1_Format</group>
      <groupName>格式问题</groupName>
      <ability>L2_HalfPunc_CN</ability>
      <abilityName>全半角问题</abilityName>
      <candidateList>
        <item>〈</item>
      </candidateList>
      <explain>文本全半角错误。</explain>
      <paraID>5D7F3D8B</paraID>
      <start>26</start>
      <end>27</end>
      <status>unmodified</status>
      <modifiedWord/>
      <trackRevisions>false</trackRevisions>
    </reviewItem>
    <reviewItem>
      <errorID>81bd5322-1d66-467b-8d50-148d118b6203</errorID>
      <errorWord>(</errorWord>
      <group>L1_Format</group>
      <groupName>格式问题</groupName>
      <ability>L2_HalfPunc_CN</ability>
      <abilityName>全半角问题</abilityName>
      <candidateList>
        <item>（</item>
      </candidateList>
      <explain>文本全半角错误。</explain>
      <paraID>5D7F3D8B</paraID>
      <start>39</start>
      <end>40</end>
      <status>unmodified</status>
      <modifiedWord/>
      <trackRevisions>false</trackRevisions>
    </reviewItem>
    <reviewItem>
      <errorID>5fea9970-ee03-4d5f-83e8-6524d0ccb18f</errorID>
      <errorWord>)</errorWord>
      <group>L1_Format</group>
      <groupName>格式问题</groupName>
      <ability>L2_HalfPunc_CN</ability>
      <abilityName>全半角问题</abilityName>
      <candidateList>
        <item>）</item>
      </candidateList>
      <explain>文本全半角错误。</explain>
      <paraID>5D7F3D8B</paraID>
      <start>42</start>
      <end>43</end>
      <status>unmodified</status>
      <modifiedWord/>
      <trackRevisions>false</trackRevisions>
    </reviewItem>
    <reviewItem>
      <errorID>2607bd0f-22ee-4597-9970-aab25871ca82</errorID>
      <errorWord>&gt;的通知》</errorWord>
      <group>L1_Punc</group>
      <groupName>标点问题</groupName>
      <ability>L2_Punc_CN</ability>
      <abilityName>标点符号问题</abilityName>
      <candidateList>
        <item>〉的通知》</item>
      </candidateList>
      <explain/>
      <paraID>5D7F3D8B</paraID>
      <start>44</start>
      <end>49</end>
      <status>unmodified</status>
      <modifiedWord/>
      <trackRevisions>false</trackRevisions>
    </reviewItem>
    <reviewItem>
      <errorID>a601431e-9da9-4081-84db-8ab1a3acb809</errorID>
      <errorWord>(</errorWord>
      <group>L1_Format</group>
      <groupName>格式问题</groupName>
      <ability>L2_HalfPunc_CN</ability>
      <abilityName>全半角问题</abilityName>
      <candidateList>
        <item>（</item>
      </candidateList>
      <explain>文本全半角错误。</explain>
      <paraID>5D7F3D8B</paraID>
      <start>49</start>
      <end>50</end>
      <status>unmodified</status>
      <modifiedWord/>
      <trackRevisions>false</trackRevisions>
    </reviewItem>
    <reviewItem>
      <errorID>cfdd46f8-a24c-4f0f-8a2d-5c924f9dde22</errorID>
      <errorWord>[2020]123号</errorWord>
      <group>L1_Knowledge</group>
      <groupName>知识性问题</groupName>
      <ability>L2_Knowledge</ability>
      <abilityName>其他知识</abilityName>
      <candidateList>
        <item>〔2020〕123号</item>
      </candidateList>
      <explain>发文字号格式错误。</explain>
      <paraID>5D7F3D8B</paraID>
      <start>54</start>
      <end>64</end>
      <status>unmodified</status>
      <modifiedWord/>
      <trackRevisions>false</trackRevisions>
    </reviewItem>
    <reviewItem>
      <errorID>166e9be1-43ad-4654-95c2-dcf3a965c8a4</errorID>
      <errorWord>)</errorWord>
      <group>L1_Format</group>
      <groupName>格式问题</groupName>
      <ability>L2_HalfPunc_CN</ability>
      <abilityName>全半角问题</abilityName>
      <candidateList>
        <item>）</item>
      </candidateList>
      <explain>文本全半角错误。</explain>
      <paraID>5D7F3D8B</paraID>
      <start>64</start>
      <end>65</end>
      <status>unmodified</status>
      <modifiedWord/>
      <trackRevisions>false</trackRevisions>
    </reviewItem>
    <reviewItem>
      <errorID>e07ac260-cfc3-4285-896f-5966063620ec</errorID>
      <errorWord>(</errorWord>
      <group>L1_Format</group>
      <groupName>格式问题</groupName>
      <ability>L2_HalfPunc_CN</ability>
      <abilityName>全半角问题</abilityName>
      <candidateList>
        <item>（</item>
      </candidateList>
      <explain>文本全半角错误。</explain>
      <paraID>4DE8CD9C</paraID>
      <start>9</start>
      <end>10</end>
      <status>unmodified</status>
      <modifiedWord/>
      <trackRevisions>false</trackRevisions>
    </reviewItem>
    <reviewItem>
      <errorID>61d9968e-8c64-4ea4-b6c1-bf698ad97e89</errorID>
      <errorWord>)</errorWord>
      <group>L1_Format</group>
      <groupName>格式问题</groupName>
      <ability>L2_HalfPunc_CN</ability>
      <abilityName>全半角问题</abilityName>
      <candidateList>
        <item>）</item>
      </candidateList>
      <explain>文本全半角错误。</explain>
      <paraID>4DE8CD9C</paraID>
      <start>12</start>
      <end>13</end>
      <status>unmodified</status>
      <modifiedWord/>
      <trackRevisions>false</trackRevisions>
    </reviewItem>
    <reviewItem>
      <errorID>1bb1296b-eec7-4e76-a1b6-44a647d31bd3</errorID>
      <errorWord>(</errorWord>
      <group>L1_Format</group>
      <groupName>格式问题</groupName>
      <ability>L2_HalfPunc_CN</ability>
      <abilityName>全半角问题</abilityName>
      <candidateList>
        <item>（</item>
      </candidateList>
      <explain>文本全半角错误。</explain>
      <paraID>4DE8CD9C</paraID>
      <start>33</start>
      <end>34</end>
      <status>unmodified</status>
      <modifiedWord/>
      <trackRevisions>false</trackRevisions>
    </reviewItem>
    <reviewItem>
      <errorID>6547862f-b707-4399-af90-bfdc7bf09e38</errorID>
      <errorWord>[2023] 150号</errorWord>
      <group>L1_Knowledge</group>
      <groupName>知识性问题</groupName>
      <ability>L2_Knowledge</ability>
      <abilityName>其他知识</abilityName>
      <candidateList>
        <item>〔2023〕150号</item>
      </candidateList>
      <explain>发文字号格式错误。</explain>
      <paraID>4DE8CD9C</paraID>
      <start>45</start>
      <end>56</end>
      <status>unmodified</status>
      <modifiedWord/>
      <trackRevisions>false</trackRevisions>
    </reviewItem>
    <reviewItem>
      <errorID>ca08bdee-cf48-4e2f-8c4f-bdc2c96e5dde</errorID>
      <errorWord>（</errorWord>
      <group>L1_Format</group>
      <groupName>格式问题</groupName>
      <ability>L2_HalfPunc_CN</ability>
      <abilityName>全半角问题</abilityName>
      <candidateList>
        <item>(</item>
      </candidateList>
      <explain>文本全半角错误。</explain>
      <paraID>4CA657E5</paraID>
      <start>0</start>
      <end>1</end>
      <status>unmodified</status>
      <modifiedWord/>
      <trackRevisions>false</trackRevisions>
    </reviewItem>
    <reviewItem>
      <errorID>4fee7026-f073-45c6-941f-cb56be1670bd</errorID>
      <errorWord>）</errorWord>
      <group>L1_Format</group>
      <groupName>格式问题</groupName>
      <ability>L2_HalfPunc_CN</ability>
      <abilityName>全半角问题</abilityName>
      <candidateList>
        <item>)</item>
      </candidateList>
      <explain>文本全半角错误。</explain>
      <paraID>4CA657E5</paraID>
      <start>13</start>
      <end>14</end>
      <status>unmodified</status>
      <modifiedWord/>
      <trackRevisions>false</trackRevisions>
    </reviewItem>
    <reviewItem>
      <errorID>c36c9a3e-e008-42b0-830a-74061798c9c5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40D3778</paraID>
      <start>13</start>
      <end>16</end>
      <status>unmodified</status>
      <modifiedWord/>
      <trackRevisions>false</trackRevisions>
    </reviewItem>
    <reviewItem>
      <errorID>8b3c67ee-e53c-41df-97ed-5ab972477b6d</errorID>
      <errorWord>)</errorWord>
      <group>L1_Format</group>
      <groupName>格式问题</groupName>
      <ability>L2_HalfPunc_CN</ability>
      <abilityName>全半角问题</abilityName>
      <candidateList>
        <item>）</item>
      </candidateList>
      <explain>文本全半角错误。</explain>
      <paraID>1EEE3F51</paraID>
      <start>38</start>
      <end>39</end>
      <status>unmodified</status>
      <modifiedWord/>
      <trackRevisions>false</trackRevisions>
    </reviewItem>
    <reviewItem>
      <errorID>d2c5055b-a126-49bb-89dd-7b03ebc4a213</errorID>
      <errorWord>)</errorWord>
      <group>L1_Format</group>
      <groupName>格式问题</groupName>
      <ability>L2_HalfPunc_CN</ability>
      <abilityName>全半角问题</abilityName>
      <candidateList>
        <item>）</item>
      </candidateList>
      <explain>文本全半角错误。</explain>
      <paraID>4A582168</paraID>
      <start>35</start>
      <end>36</end>
      <status>unmodified</status>
      <modifiedWord/>
      <trackRevisions>false</trackRevisions>
    </reviewItem>
    <reviewItem>
      <errorID>add1d764-9c68-446f-8dfa-1170385ba3d3</errorID>
      <errorWord>)</errorWord>
      <group>L1_Format</group>
      <groupName>格式问题</groupName>
      <ability>L2_HalfPunc_CN</ability>
      <abilityName>全半角问题</abilityName>
      <candidateList>
        <item>）</item>
      </candidateList>
      <explain>文本全半角错误。</explain>
      <paraID>7C6B94FC</paraID>
      <start>38</start>
      <end>39</end>
      <status>unmodified</status>
      <modifiedWord/>
      <trackRevisions>false</trackRevisions>
    </reviewItem>
    <reviewItem>
      <errorID>9a7912fa-2940-4a5e-b3b3-4bc35054141a</errorID>
      <errorWord>(</errorWord>
      <group>L1_Format</group>
      <groupName>格式问题</groupName>
      <ability>L2_HalfPunc_CN</ability>
      <abilityName>全半角问题</abilityName>
      <candidateList>
        <item>（</item>
      </candidateList>
      <explain>文本全半角错误。</explain>
      <paraID>413ED53F</paraID>
      <start>6</start>
      <end>7</end>
      <status>unmodified</status>
      <modifiedWord/>
      <trackRevisions>false</trackRevisions>
    </reviewItem>
    <reviewItem>
      <errorID>13266d81-e521-49ea-80f9-d358dae3aea4</errorID>
      <errorWord>)</errorWord>
      <group>L1_Format</group>
      <groupName>格式问题</groupName>
      <ability>L2_HalfPunc_CN</ability>
      <abilityName>全半角问题</abilityName>
      <candidateList>
        <item>）</item>
      </candidateList>
      <explain>文本全半角错误。</explain>
      <paraID>413ED53F</paraID>
      <start>9</start>
      <end>10</end>
      <status>unmodified</status>
      <modifiedWord/>
      <trackRevisions>false</trackRevisions>
    </reviewItem>
    <reviewItem>
      <errorID>50268fc0-28b8-495b-be8b-166b4e88a63f</errorID>
      <errorWord>(</errorWord>
      <group>L1_Format</group>
      <groupName>格式问题</groupName>
      <ability>L2_HalfPunc_CN</ability>
      <abilityName>全半角问题</abilityName>
      <candidateList>
        <item>（</item>
      </candidateList>
      <explain>文本全半角错误。</explain>
      <paraID>413ED53F</paraID>
      <start>39</start>
      <end>40</end>
      <status>unmodified</status>
      <modifiedWord/>
      <trackRevisions>false</trackRevisions>
    </reviewItem>
    <reviewItem>
      <errorID>20a188af-85fd-43f6-a740-e8e9055e95cc</errorID>
      <errorWord>)</errorWord>
      <group>L1_Format</group>
      <groupName>格式问题</groupName>
      <ability>L2_HalfPunc_CN</ability>
      <abilityName>全半角问题</abilityName>
      <candidateList>
        <item>）</item>
      </candidateList>
      <explain>文本全半角错误。</explain>
      <paraID>413ED53F</paraID>
      <start>42</start>
      <end>43</end>
      <status>unmodified</status>
      <modifiedWord/>
      <trackRevisions>false</trackRevisions>
    </reviewItem>
    <reviewItem>
      <errorID>ba6985d4-b559-43c7-8dce-340b0d7fd658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277F87FA</paraID>
      <start>25</start>
      <end>28</end>
      <status>unmodified</status>
      <modifiedWord/>
      <trackRevisions>false</trackRevisions>
    </reviewItem>
    <reviewItem>
      <errorID>7cf62250-f56d-4819-bff9-60994f630c5f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277F87FA</paraID>
      <start>38</start>
      <end>41</end>
      <status>unmodified</status>
      <modifiedWord/>
      <trackRevisions>false</trackRevisions>
    </reviewItem>
    <reviewItem>
      <errorID>ced21373-7af2-41b3-a224-a5a122ce9b0c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277F87FA</paraID>
      <start>51</start>
      <end>54</end>
      <status>unmodified</status>
      <modifiedWord/>
      <trackRevisions>false</trackRevisions>
    </reviewItem>
    <reviewItem>
      <errorID>ba381010-0349-4eb5-9601-6aee24233994</errorID>
      <errorWord>，</errorWord>
      <group>L1_Word</group>
      <groupName>字词问题</groupName>
      <ability>L2_Typo</ability>
      <abilityName>字词错误</abilityName>
      <candidateList>
        <item>，以</item>
      </candidateList>
      <explain/>
      <paraID>35BF66AC</paraID>
      <start>94</start>
      <end>95</end>
      <status>unmodified</status>
      <modifiedWord/>
      <trackRevisions>false</trackRevisions>
    </reviewItem>
    <reviewItem>
      <errorID>ab437d86-80e1-4c0b-8d08-948dd01b91f5</errorID>
      <errorWord>壹周</errorWord>
      <group>L1_Word</group>
      <groupName>字词问题</groupName>
      <ability>L2_Typo</ability>
      <abilityName>字词错误</abilityName>
      <candidateList>
        <item>一周</item>
      </candidateList>
      <explain/>
      <paraID>7789FB95</paraID>
      <start>21</start>
      <end>23</end>
      <status>unmodified</status>
      <modifiedWord/>
      <trackRevisions>false</trackRevisions>
    </reviewItem>
    <reviewItem>
      <errorID>f5f6ec59-caa8-4d6d-9914-1b149b820ebc</errorID>
      <errorWord>，</errorWord>
      <group>L1_Word</group>
      <groupName>字词问题</groupName>
      <ability>L2_Typo</ability>
      <abilityName>字词错误</abilityName>
      <candidateList>
        <item>，由</item>
      </candidateList>
      <explain/>
      <paraID>1D593EFA</paraID>
      <start>130</start>
      <end>131</end>
      <status>unmodified</status>
      <modifiedWord/>
      <trackRevisions>false</trackRevisions>
    </reviewItem>
    <reviewItem>
      <errorID>c531f2e3-ceac-488b-829c-8c2625f33985</errorID>
      <errorWord>(</errorWord>
      <group>L1_Format</group>
      <groupName>格式问题</groupName>
      <ability>L2_HalfPunc_CN</ability>
      <abilityName>全半角问题</abilityName>
      <candidateList>
        <item>（</item>
      </candidateList>
      <explain>文本全半角错误。</explain>
      <paraID>1218E7B1</paraID>
      <start>52</start>
      <end>53</end>
      <status>unmodified</status>
      <modifiedWord/>
      <trackRevisions>false</trackRevisions>
    </reviewItem>
    <reviewItem>
      <errorID>8f03df15-8d27-4052-804b-4947a33181c8</errorID>
      <errorWord>)</errorWord>
      <group>L1_Format</group>
      <groupName>格式问题</groupName>
      <ability>L2_HalfPunc_CN</ability>
      <abilityName>全半角问题</abilityName>
      <candidateList>
        <item>）</item>
      </candidateList>
      <explain>文本全半角错误。</explain>
      <paraID>1218E7B1</paraID>
      <start>56</start>
      <end>57</end>
      <status>unmodified</status>
      <modifiedWord/>
      <trackRevisions>false</trackRevisions>
    </reviewItem>
    <reviewItem>
      <errorID>83c4ac13-61a0-4d00-a468-28a5daa2df5d</errorID>
      <errorWord>(</errorWord>
      <group>L1_Format</group>
      <groupName>格式问题</groupName>
      <ability>L2_HalfPunc_CN</ability>
      <abilityName>全半角问题</abilityName>
      <candidateList>
        <item>（</item>
      </candidateList>
      <explain>文本全半角错误。</explain>
      <paraID>30AA582A</paraID>
      <start>54</start>
      <end>55</end>
      <status>unmodified</status>
      <modifiedWord/>
      <trackRevisions>false</trackRevisions>
    </reviewItem>
    <reviewItem>
      <errorID>15243071-23b0-49fc-836f-5c0ac566aecf</errorID>
      <errorWord>)</errorWord>
      <group>L1_Format</group>
      <groupName>格式问题</groupName>
      <ability>L2_HalfPunc_CN</ability>
      <abilityName>全半角问题</abilityName>
      <candidateList>
        <item>）</item>
      </candidateList>
      <explain>文本全半角错误。</explain>
      <paraID>30AA582A</paraID>
      <start>58</start>
      <end>59</end>
      <status>unmodified</status>
      <modifiedWord/>
      <trackRevisions>false</trackRevisions>
    </reviewItem>
    <reviewItem>
      <errorID>8f3e6994-b41d-47ac-a522-d413aa3a2667</errorID>
      <errorWord>期限的</errorWord>
      <group>L1_Word</group>
      <groupName>字词问题</groupName>
      <ability>L2_Typo</ability>
      <abilityName>字词错误</abilityName>
      <candidateList>
        <item>期限</item>
      </candidateList>
      <explain/>
      <paraID>75AD09D3</paraID>
      <start>16</start>
      <end>19</end>
      <status>unmodified</status>
      <modifiedWord/>
      <trackRevisions>false</trackRevisions>
    </reviewItem>
    <reviewItem>
      <errorID>5ce895d4-ecf9-4d98-9980-bd4605fc88d5</errorID>
      <errorWord>（</errorWord>
      <group>L1_Format</group>
      <groupName>格式问题</groupName>
      <ability>L2_HalfPunc_CN</ability>
      <abilityName>全半角问题</abilityName>
      <candidateList>
        <item>(</item>
      </candidateList>
      <explain>文本全半角错误。</explain>
      <paraID>2F51F4EE</paraID>
      <start>0</start>
      <end>1</end>
      <status>unmodified</status>
      <modifiedWord/>
      <trackRevisions>false</trackRevisions>
    </reviewItem>
    <reviewItem>
      <errorID>51aa9f9e-7ee6-4c87-898a-4fc7452dd744</errorID>
      <errorWord>）</errorWord>
      <group>L1_Format</group>
      <groupName>格式问题</groupName>
      <ability>L2_HalfPunc_CN</ability>
      <abilityName>全半角问题</abilityName>
      <candidateList>
        <item>)</item>
      </candidateList>
      <explain>文本全半角错误。</explain>
      <paraID>2F51F4EE</paraID>
      <start>2</start>
      <end>3</end>
      <status>unmodified</status>
      <modifiedWord/>
      <trackRevisions>false</trackRevisions>
    </reviewItem>
    <reviewItem>
      <errorID>32184f93-bf81-4156-b925-2dd9f2c26296</errorID>
      <errorWord>。</errorWord>
      <group>L1_Format</group>
      <groupName>格式问题</groupName>
      <ability>L2_HalfPunc_CN</ability>
      <abilityName>全半角问题</abilityName>
      <candidateList>
        <item>.</item>
      </candidateList>
      <explain>文本全半角错误。</explain>
      <paraID>2F51F4EE</paraID>
      <start>31</start>
      <end>32</end>
      <status>unmodified</status>
      <modifiedWord/>
      <trackRevisions>false</trackRevisions>
    </reviewItem>
    <reviewItem>
      <errorID>8a53edc9-5f2b-4db0-a824-72c5cc1cbbf1</errorID>
      <errorWord>:</errorWord>
      <group>L1_Format</group>
      <groupName>格式问题</groupName>
      <ability>L2_HalfPunc_CN</ability>
      <abilityName>全半角问题</abilityName>
      <candidateList>
        <item>：</item>
      </candidateList>
      <explain>文本全半角错误。</explain>
      <paraID> 1337A18</paraID>
      <start>9</start>
      <end>10</end>
      <status>unmodified</status>
      <modifiedWord/>
      <trackRevisions>false</trackRevisions>
    </reviewItem>
    <reviewItem>
      <errorID>9046081c-74ff-4382-8b62-c8f29632008c</errorID>
      <errorWord>调差</errorWord>
      <group>L1_Word</group>
      <groupName>字词问题</groupName>
      <ability>L2_Typo</ability>
      <abilityName>字词错误</abilityName>
      <candidateList>
        <item>调查</item>
      </candidateList>
      <explain/>
      <paraID>26780C71</paraID>
      <start>7</start>
      <end>9</end>
      <status>unmodified</status>
      <modifiedWord/>
      <trackRevisions>false</trackRevisions>
    </reviewItem>
    <reviewItem>
      <errorID>49d9532a-3ebb-493e-9bfb-078b04322b6e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E98545</paraID>
      <start>0</start>
      <end>2</end>
      <status>unmodified</status>
      <modifiedWord/>
      <trackRevisions>false</trackRevisions>
    </reviewItem>
    <reviewItem>
      <errorID>ff8baa24-0b59-4e7d-9c29-ae7dc85a6d5d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252DF84A</paraID>
      <start>0</start>
      <end>2</end>
      <status>unmodified</status>
      <modifiedWord/>
      <trackRevisions>false</trackRevisions>
    </reviewItem>
    <reviewItem>
      <errorID>2bd9e615-c33f-444e-abbe-27f4df7973aa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5D9B3547</paraID>
      <start>0</start>
      <end>2</end>
      <status>unmodified</status>
      <modifiedWord/>
      <trackRevisions>false</trackRevisions>
    </reviewItem>
    <reviewItem>
      <errorID>9b2579a2-6aa1-40a6-941c-f3465c68638d</errorID>
      <errorWord>。</errorWord>
      <group>L1_Punc</group>
      <groupName>标点问题</groupName>
      <ability>L2_Punc_CN</ability>
      <abilityName>标点符号问题</abilityName>
      <candidateList/>
      <explain/>
      <paraID>2648204E</paraID>
      <start>0</start>
      <end>1</end>
      <status>unmodified</status>
      <modifiedWord/>
      <trackRevisions>false</trackRevisions>
    </reviewItem>
    <reviewItem>
      <errorID>ea5bbb30-e16c-44e0-8fc8-29631604c23b</errorID>
      <errorWord>：/。</errorWord>
      <group>L1_Punc</group>
      <groupName>标点问题</groupName>
      <ability>L2_Punc_CN</ability>
      <abilityName>标点符号问题</abilityName>
      <candidateList>
        <item>：</item>
      </candidateList>
      <explain/>
      <paraID>4476CDC8</paraID>
      <start>9</start>
      <end>12</end>
      <status>unmodified</status>
      <modifiedWord/>
      <trackRevisions>false</trackRevisions>
    </reviewItem>
    <reviewItem>
      <errorID>3a0c9d14-bbaf-4cd0-8411-ef5f2f37e313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41627079</paraID>
      <start>0</start>
      <end>2</end>
      <status>unmodified</status>
      <modifiedWord/>
      <trackRevisions>false</trackRevisions>
    </reviewItem>
    <reviewItem>
      <errorID>0906085e-e4fd-41af-a96a-0474b1dd48b0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3EC26DBA</paraID>
      <start>0</start>
      <end>2</end>
      <status>unmodified</status>
      <modifiedWord/>
      <trackRevisions>false</trackRevisions>
    </reviewItem>
    <reviewItem>
      <errorID>5fdf17f9-f331-42be-ae03-ed70123e32bd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701C24A3</paraID>
      <start>0</start>
      <end>2</end>
      <status>unmodified</status>
      <modifiedWord/>
      <trackRevisions>false</trackRevisions>
    </reviewItem>
    <reviewItem>
      <errorID>b190931e-9a94-42e6-a6a9-344983586cb5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6601A51E</paraID>
      <start>0</start>
      <end>2</end>
      <status>unmodified</status>
      <modifiedWord/>
      <trackRevisions>false</trackRevisions>
    </reviewItem>
    <reviewItem>
      <errorID>9fe56a85-45f9-40c5-964c-c3bb7f509678</errorID>
      <errorWord>接受</errorWord>
      <group>L1_Word</group>
      <groupName>字词问题</groupName>
      <ability>L2_Typo</ability>
      <abilityName>字词错误</abilityName>
      <candidateList>
        <item>接收</item>
      </candidateList>
      <explain/>
      <paraID>7F547ABA</paraID>
      <start>39</start>
      <end>41</end>
      <status>unmodified</status>
      <modifiedWord/>
      <trackRevisions>false</trackRevisions>
    </reviewItem>
    <reviewItem>
      <errorID>b2562882-5b80-4b56-9400-eb27e3fc80a6</errorID>
      <errorWord>接受</errorWord>
      <group>L1_Word</group>
      <groupName>字词问题</groupName>
      <ability>L2_Typo</ability>
      <abilityName>字词错误</abilityName>
      <candidateList>
        <item>接收</item>
      </candidateList>
      <explain>存在发音相同字词的误用。</explain>
      <paraID>145977B0</paraID>
      <start>19</start>
      <end>21</end>
      <status>unmodified</status>
      <modifiedWord/>
      <trackRevisions>false</trackRevisions>
    </reviewItem>
    <reviewItem>
      <errorID>f0bb38c3-79da-4ed1-8fd4-c2fd37a9273e</errorID>
      <errorWord>。；</errorWord>
      <group>L1_Punc</group>
      <groupName>标点问题</groupName>
      <ability>L2_Punc_CN</ability>
      <abilityName>标点符号问题</abilityName>
      <candidateList>
        <item>。</item>
      </candidateList>
      <explain/>
      <paraID>14000ACD</paraID>
      <start>28</start>
      <end>30</end>
      <status>unmodified</status>
      <modifiedWord/>
      <trackRevisions>false</trackRevisions>
    </reviewItem>
    <reviewItem>
      <errorID>a2074b67-0d3c-452b-880d-4fba81601c59</errorID>
      <errorWord>:</errorWord>
      <group>L1_Format</group>
      <groupName>格式问题</groupName>
      <ability>L2_HalfPunc_CN</ability>
      <abilityName>全半角问题</abilityName>
      <candidateList>
        <item>：</item>
      </candidateList>
      <explain>文本全半角错误。</explain>
      <paraID>1DD8035B</paraID>
      <start>7</start>
      <end>8</end>
      <status>unmodified</status>
      <modifiedWord/>
      <trackRevisions>false</trackRevisions>
    </reviewItem>
    <reviewItem>
      <errorID>e01060f9-ad1a-4790-9f60-b050996b66c5</errorID>
      <errorWord>:</errorWord>
      <group>L1_Format</group>
      <groupName>格式问题</groupName>
      <ability>L2_HalfPunc_CN</ability>
      <abilityName>全半角问题</abilityName>
      <candidateList>
        <item>：</item>
      </candidateList>
      <explain>文本全半角错误。</explain>
      <paraID>5E5D8042</paraID>
      <start>9</start>
      <end>10</end>
      <status>unmodified</status>
      <modifiedWord/>
      <trackRevisions>false</trackRevisions>
    </reviewItem>
    <reviewItem>
      <errorID>fcec5851-2879-47f1-bc27-44ca1afe69e9</errorID>
      <errorWord>法律、法规</errorWord>
      <group>L1_Word</group>
      <groupName>字词问题</groupName>
      <ability>L2_Typo</ability>
      <abilityName>字词错误</abilityName>
      <candidateList>
        <item>法律法规</item>
      </candidateList>
      <explain/>
      <paraID>4C364C5F</paraID>
      <start>50</start>
      <end>55</end>
      <status>unmodified</status>
      <modifiedWord/>
      <trackRevisions>false</trackRevisions>
    </reviewItem>
    <reviewItem>
      <errorID>28bac2e9-8483-4656-953d-827327c0d71c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2959D1E2</paraID>
      <start>0</start>
      <end>2</end>
      <status>unmodified</status>
      <modifiedWord/>
      <trackRevisions>false</trackRevisions>
    </reviewItem>
    <reviewItem>
      <errorID>69d26ed6-b677-4a15-9841-1759a60ff5af</errorID>
      <errorWord>，</errorWord>
      <group>L1_Word</group>
      <groupName>字词问题</groupName>
      <ability>L2_Typo</ability>
      <abilityName>字词错误</abilityName>
      <candidateList>
        <item>，由</item>
      </candidateList>
      <explain/>
      <paraID>4D9E972A</paraID>
      <start>92</start>
      <end>93</end>
      <status>unmodified</status>
      <modifiedWord/>
      <trackRevisions>false</trackRevisions>
    </reviewItem>
    <reviewItem>
      <errorID>12f1db3f-f3af-4ba1-85b2-d12fd6f2a18c</errorID>
      <errorWord>(</errorWord>
      <group>L1_Format</group>
      <groupName>格式问题</groupName>
      <ability>L2_HalfPunc_CN</ability>
      <abilityName>全半角问题</abilityName>
      <candidateList>
        <item>（</item>
      </candidateList>
      <explain>文本全半角错误。</explain>
      <paraID>52EEF9AA</paraID>
      <start>3</start>
      <end>4</end>
      <status>unmodified</status>
      <modifiedWord/>
      <trackRevisions>false</trackRevisions>
    </reviewItem>
    <reviewItem>
      <errorID>a9d1f0e2-69a5-4ea1-ba68-2f8c53deb056</errorID>
      <errorWord>)</errorWord>
      <group>L1_Format</group>
      <groupName>格式问题</groupName>
      <ability>L2_HalfPunc_CN</ability>
      <abilityName>全半角问题</abilityName>
      <candidateList>
        <item>）</item>
      </candidateList>
      <explain>文本全半角错误。</explain>
      <paraID>52EEF9AA</paraID>
      <start>6</start>
      <end>7</end>
      <status>unmodified</status>
      <modifiedWord/>
      <trackRevisions>false</trackRevisions>
    </reviewItem>
    <reviewItem>
      <errorID>d36b59ff-8b25-4608-b498-2acae9cd9c41</errorID>
      <errorWord>(</errorWord>
      <group>L1_Format</group>
      <groupName>格式问题</groupName>
      <ability>L2_HalfPunc_CN</ability>
      <abilityName>全半角问题</abilityName>
      <candidateList>
        <item>（</item>
      </candidateList>
      <explain>文本全半角错误。</explain>
      <paraID>52EEF9AA</paraID>
      <start>33</start>
      <end>34</end>
      <status>unmodified</status>
      <modifiedWord/>
      <trackRevisions>false</trackRevisions>
    </reviewItem>
    <reviewItem>
      <errorID>cdf6932b-b392-4070-a494-3c04bbe69cfd</errorID>
      <errorWord>)</errorWord>
      <group>L1_Format</group>
      <groupName>格式问题</groupName>
      <ability>L2_HalfPunc_CN</ability>
      <abilityName>全半角问题</abilityName>
      <candidateList>
        <item>）</item>
      </candidateList>
      <explain>文本全半角错误。</explain>
      <paraID>52EEF9AA</paraID>
      <start>36</start>
      <end>37</end>
      <status>unmodified</status>
      <modifiedWord/>
      <trackRevisions>false</trackRevisions>
    </reviewItem>
    <reviewItem>
      <errorID>33495f0e-c010-40fa-b4be-cb0c0fef8aad</errorID>
      <errorWord>(</errorWord>
      <group>L1_Format</group>
      <groupName>格式问题</groupName>
      <ability>L2_HalfPunc_CN</ability>
      <abilityName>全半角问题</abilityName>
      <candidateList>
        <item>（</item>
      </candidateList>
      <explain>文本全半角错误。</explain>
      <paraID>48A81A37</paraID>
      <start>5</start>
      <end>6</end>
      <status>unmodified</status>
      <modifiedWord/>
      <trackRevisions>false</trackRevisions>
    </reviewItem>
    <reviewItem>
      <errorID>f079eb12-da12-4ba5-8b8f-a8180739925d</errorID>
      <errorWord>)</errorWord>
      <group>L1_Format</group>
      <groupName>格式问题</groupName>
      <ability>L2_HalfPunc_CN</ability>
      <abilityName>全半角问题</abilityName>
      <candidateList>
        <item>）</item>
      </candidateList>
      <explain>文本全半角错误。</explain>
      <paraID>48A81A37</paraID>
      <start>8</start>
      <end>9</end>
      <status>unmodified</status>
      <modifiedWord/>
      <trackRevisions>false</trackRevisions>
    </reviewItem>
    <reviewItem>
      <errorID>fbb39ff5-08e8-4bb8-a587-6eb1f466e7f3</errorID>
      <errorWord>(</errorWord>
      <group>L1_Format</group>
      <groupName>格式问题</groupName>
      <ability>L2_HalfPunc_CN</ability>
      <abilityName>全半角问题</abilityName>
      <candidateList>
        <item>（</item>
      </candidateList>
      <explain>文本全半角错误。</explain>
      <paraID>48A81A37</paraID>
      <start>34</start>
      <end>35</end>
      <status>unmodified</status>
      <modifiedWord/>
      <trackRevisions>false</trackRevisions>
    </reviewItem>
    <reviewItem>
      <errorID>afef9c05-91c6-45bc-a8d3-f1683a000fc0</errorID>
      <errorWord>)</errorWord>
      <group>L1_Format</group>
      <groupName>格式问题</groupName>
      <ability>L2_HalfPunc_CN</ability>
      <abilityName>全半角问题</abilityName>
      <candidateList>
        <item>）</item>
      </candidateList>
      <explain>文本全半角错误。</explain>
      <paraID>48A81A37</paraID>
      <start>37</start>
      <end>38</end>
      <status>unmodified</status>
      <modifiedWord/>
      <trackRevisions>false</trackRevisions>
    </reviewItem>
    <reviewItem>
      <errorID>3d1819af-bb2a-4d3c-973b-4094a16ccf7b</errorID>
      <errorWord>(</errorWord>
      <group>L1_Format</group>
      <groupName>格式问题</groupName>
      <ability>L2_HalfPunc_CN</ability>
      <abilityName>全半角问题</abilityName>
      <candidateList>
        <item>（</item>
      </candidateList>
      <explain>文本全半角错误。</explain>
      <paraID> A3DB41F</paraID>
      <start>5</start>
      <end>6</end>
      <status>unmodified</status>
      <modifiedWord/>
      <trackRevisions>false</trackRevisions>
    </reviewItem>
    <reviewItem>
      <errorID>56a69d01-6a89-4603-9d15-dd76e402d0e9</errorID>
      <errorWord>)</errorWord>
      <group>L1_Format</group>
      <groupName>格式问题</groupName>
      <ability>L2_HalfPunc_CN</ability>
      <abilityName>全半角问题</abilityName>
      <candidateList>
        <item>）</item>
      </candidateList>
      <explain>文本全半角错误。</explain>
      <paraID> A3DB41F</paraID>
      <start>8</start>
      <end>9</end>
      <status>unmodified</status>
      <modifiedWord/>
      <trackRevisions>false</trackRevisions>
    </reviewItem>
    <reviewItem>
      <errorID>9606da04-bd52-485f-8c81-f7bd5f6d68b9</errorID>
      <errorWord>(</errorWord>
      <group>L1_Format</group>
      <groupName>格式问题</groupName>
      <ability>L2_HalfPunc_CN</ability>
      <abilityName>全半角问题</abilityName>
      <candidateList>
        <item>（</item>
      </candidateList>
      <explain>文本全半角错误。</explain>
      <paraID> A3DB41F</paraID>
      <start>34</start>
      <end>35</end>
      <status>unmodified</status>
      <modifiedWord/>
      <trackRevisions>false</trackRevisions>
    </reviewItem>
    <reviewItem>
      <errorID>4fe5aeb1-6035-42e3-a219-48e4ef82379f</errorID>
      <errorWord>)</errorWord>
      <group>L1_Format</group>
      <groupName>格式问题</groupName>
      <ability>L2_HalfPunc_CN</ability>
      <abilityName>全半角问题</abilityName>
      <candidateList>
        <item>）</item>
      </candidateList>
      <explain>文本全半角错误。</explain>
      <paraID> A3DB41F</paraID>
      <start>37</start>
      <end>38</end>
      <status>unmodified</status>
      <modifiedWord/>
      <trackRevisions>false</trackRevisions>
    </reviewItem>
    <reviewItem>
      <errorID>da2d9c68-6c8f-4bc2-a3f0-7918ee6eb5e9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2559C341</paraID>
      <start>116</start>
      <end>117</end>
      <status>unmodified</status>
      <modifiedWord/>
      <trackRevisions>false</trackRevisions>
    </reviewItem>
    <reviewItem>
      <errorID>dba1ab6a-3269-4fc0-82e2-aa92d9fc31d2</errorID>
      <errorWord>方</errorWord>
      <group>L1_Word</group>
      <groupName>字词问题</groupName>
      <ability>L2_Typo</ability>
      <abilityName>字词错误</abilityName>
      <candidateList>
        <item>方性</item>
      </candidateList>
      <explain/>
      <paraID>674437BE</paraID>
      <start>15</start>
      <end>16</end>
      <status>unmodified</status>
      <modifiedWord/>
      <trackRevisions>false</trackRevisions>
    </reviewItem>
    <reviewItem>
      <errorID>c4ed01b2-b32e-4002-85c3-d524559eb4c7</errorID>
      <errorWord>胶粘剂</errorWord>
      <group>L1_Word</group>
      <groupName>字词问题</groupName>
      <ability>L2_Typo</ability>
      <abilityName>字词错误</abilityName>
      <candidateList>
        <item>胶黏剂</item>
      </candidateList>
      <explain/>
      <paraID>6E5C2111</paraID>
      <start>17</start>
      <end>20</end>
      <status>unmodified</status>
      <modifiedWord/>
      <trackRevisions>false</trackRevisions>
    </reviewItem>
    <reviewItem>
      <errorID>692504f4-b695-417b-adbd-285555c4ab2c</errorID>
      <errorWord>环保污染</errorWord>
      <group>L1_Word</group>
      <groupName>字词问题</groupName>
      <ability>L2_Typo</ability>
      <abilityName>字词错误</abilityName>
      <candidateList>
        <item>环境污染</item>
      </candidateList>
      <explain/>
      <paraID>6E5C2111</paraID>
      <start>64</start>
      <end>68</end>
      <status>unmodified</status>
      <modifiedWord/>
      <trackRevisions>false</trackRevisions>
    </reviewItem>
    <reviewItem>
      <errorID>eda28ebc-9ba8-4e17-9e8a-a9f594848e33</errorID>
      <errorWord>常隔常隔</errorWord>
      <group>L1_Word</group>
      <groupName>字词问题</groupName>
      <ability>L2_Typo</ability>
      <abilityName>字词错误</abilityName>
      <candidateList>
        <item>常隔</item>
      </candidateList>
      <explain/>
      <paraID>24B88B80</paraID>
      <start>27</start>
      <end>31</end>
      <status>unmodified</status>
      <modifiedWord/>
      <trackRevisions>false</trackRevisions>
    </reviewItem>
    <reviewItem>
      <errorID>9b8cdfb9-0ae1-4bfe-8f49-df9ede9a8c3e</errorID>
      <errorWord>，以</errorWord>
      <group>L1_Word</group>
      <groupName>字词问题</groupName>
      <ability>L2_Typo</ability>
      <abilityName>字词错误</abilityName>
      <candidateList>
        <item>，</item>
      </candidateList>
      <explain/>
      <paraID>24B88B80</paraID>
      <start>57</start>
      <end>59</end>
      <status>unmodified</status>
      <modifiedWord/>
      <trackRevisions>false</trackRevisions>
    </reviewItem>
    <reviewItem>
      <errorID>f188f8e8-8c1f-4210-a735-24a25fecf2ce</errorID>
      <errorWord>~</errorWord>
      <group>L1_Format</group>
      <groupName>格式问题</groupName>
      <ability>L2_HalfPunc_CN</ability>
      <abilityName>全半角问题</abilityName>
      <candidateList>
        <item>～</item>
      </candidateList>
      <explain>文本全半角错误。</explain>
      <paraID>26AC522B</paraID>
      <start>1</start>
      <end>2</end>
      <status>unmodified</status>
      <modifiedWord/>
      <trackRevisions>false</trackRevisions>
    </reviewItem>
    <reviewItem>
      <errorID>cd907ff9-a60d-4aaa-9acd-5e187a748337</errorID>
      <errorWord>其它房间</errorWord>
      <group>L1_Word</group>
      <groupName>字词问题</groupName>
      <ability>L2_Alias</ability>
      <abilityName>也作/曾用词</abilityName>
      <candidateList>
        <item>其他房间</item>
      </candidateList>
      <explain>词汇[其它房间]为不规范表述或旧称，其规范书面表述为[其他房间]。</explain>
      <paraID>176D38AA</paraID>
      <start>0</start>
      <end>4</end>
      <status>unmodified</status>
      <modifiedWord/>
      <trackRevisions>false</trackRevisions>
    </reviewItem>
    <reviewItem>
      <errorID>45f0ac52-59dd-46f5-98d9-a25e525ca2e0</errorID>
      <errorWord>：</errorWord>
      <group>L1_Format</group>
      <groupName>格式问题</groupName>
      <ability>L2_HalfPunc_CN</ability>
      <abilityName>全半角问题</abilityName>
      <candidateList>
        <item>:</item>
      </candidateList>
      <explain>文本全半角错误。</explain>
      <paraID>486EEFE3</paraID>
      <start>10</start>
      <end>11</end>
      <status>unmodified</status>
      <modifiedWord/>
      <trackRevisions>false</trackRevisions>
    </reviewItem>
    <reviewItem>
      <errorID>55d52220-028d-4c70-b693-14b7c8950bc8</errorID>
      <errorWord>：</errorWord>
      <group>L1_Format</group>
      <groupName>格式问题</groupName>
      <ability>L2_HalfPunc_CN</ability>
      <abilityName>全半角问题</abilityName>
      <candidateList>
        <item>:</item>
      </candidateList>
      <explain>文本全半角错误。</explain>
      <paraID>723AA1B9</paraID>
      <start>10</start>
      <end>11</end>
      <status>unmodified</status>
      <modifiedWord/>
      <trackRevisions>false</trackRevisions>
    </reviewItem>
    <reviewItem>
      <errorID>b458f291-ed69-4d57-8c7b-559ee55bcec6</errorID>
      <errorWord>：</errorWord>
      <group>L1_Format</group>
      <groupName>格式问题</groupName>
      <ability>L2_HalfPunc_CN</ability>
      <abilityName>全半角问题</abilityName>
      <candidateList>
        <item>:</item>
      </candidateList>
      <explain>文本全半角错误。</explain>
      <paraID>2878624B</paraID>
      <start>10</start>
      <end>11</end>
      <status>unmodified</status>
      <modifiedWord/>
      <trackRevisions>false</trackRevisions>
    </reviewItem>
    <reviewItem>
      <errorID>e8a0f078-28a5-4a1e-9d31-d15249d4341a</errorID>
      <errorWord>：</errorWord>
      <group>L1_Format</group>
      <groupName>格式问题</groupName>
      <ability>L2_HalfPunc_CN</ability>
      <abilityName>全半角问题</abilityName>
      <candidateList>
        <item>:</item>
      </candidateList>
      <explain>文本全半角错误。</explain>
      <paraID>5D0A3D86</paraID>
      <start>6</start>
      <end>7</end>
      <status>unmodified</status>
      <modifiedWord/>
      <trackRevisions>false</trackRevisions>
    </reviewItem>
    <reviewItem>
      <errorID>78ae3e75-ac15-4a40-b534-069ff0d09585</errorID>
      <errorWord>,</errorWord>
      <group>L1_Format</group>
      <groupName>格式问题</groupName>
      <ability>L2_HalfPunc_CN</ability>
      <abilityName>全半角问题</abilityName>
      <candidateList>
        <item>，</item>
      </candidateList>
      <explain>文本全半角错误。</explain>
      <paraID>6DEC06A4</paraID>
      <start>27</start>
      <end>28</end>
      <status>unmodified</status>
      <modifiedWord/>
      <trackRevisions>false</trackRevisions>
    </reviewItem>
    <reviewItem>
      <errorID>ed64de19-19d5-4cb6-a152-e2ae5b0cb17d</errorID>
      <errorWord>链接</errorWord>
      <group>L1_Word</group>
      <groupName>字词问题</groupName>
      <ability>L2_Typo</ability>
      <abilityName>字词错误</abilityName>
      <candidateList>
        <item>连接</item>
      </candidateList>
      <explain/>
      <paraID>431D7379</paraID>
      <start>22</start>
      <end>24</end>
      <status>unmodified</status>
      <modifiedWord/>
      <trackRevisions>false</trackRevisions>
    </reviewItem>
    <reviewItem>
      <errorID>b1e55b52-8eb1-48b6-9de6-9dda27d20bba</errorID>
      <errorWord>国标标准</errorWord>
      <group>L1_Knowledge</group>
      <groupName>知识性问题</groupName>
      <ability>L2_Knowledge</ability>
      <abilityName>其他知识</abilityName>
      <candidateList>
        <item>国家标准</item>
      </candidateList>
      <explain/>
      <paraID>296C1E4D</paraID>
      <start>8</start>
      <end>12</end>
      <status>unmodified</status>
      <modifiedWord/>
      <trackRevisions>false</trackRevisions>
    </reviewItem>
    <reviewItem>
      <errorID>d644d66d-ef53-439c-8faf-f2bd507f1294</errorID>
      <errorWord>)</errorWord>
      <group>L1_Format</group>
      <groupName>格式问题</groupName>
      <ability>L2_HalfPunc_CN</ability>
      <abilityName>全半角问题</abilityName>
      <candidateList>
        <item>）</item>
      </candidateList>
      <explain>文本全半角错误。</explain>
      <paraID>50D83324</paraID>
      <start>5</start>
      <end>6</end>
      <status>unmodified</status>
      <modifiedWord/>
      <trackRevisions>false</trackRevisions>
    </reviewItem>
    <reviewItem>
      <errorID>61a03188-80ed-44ff-9171-ecc96054c591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4C837A3E</paraID>
      <start>36</start>
      <end>37</end>
      <status>unmodified</status>
      <modifiedWord/>
      <trackRevisions>false</trackRevisions>
    </reviewItem>
    <reviewItem>
      <errorID>3d939beb-4ebc-4792-bc71-2a5d08745bce</errorID>
      <errorWord> Cores</errorWord>
      <group>L1_English</group>
      <groupName>英文问题</groupName>
      <ability>L2_Other_Grammar</ability>
      <abilityName>其他语法问题</abilityName>
      <candidateList>
        <item>-core</item>
      </candidateList>
      <explain>疑似单词/词组使用不当, 建议将 Cores修改为-core</explain>
      <paraID>3B636158</paraID>
      <start>9</start>
      <end>15</end>
      <status>unmodified</status>
      <modifiedWord/>
      <trackRevisions>false</trackRevisions>
    </reviewItem>
    <reviewItem>
      <errorID>b6697aa8-1bb9-4a42-be97-58fbd99f0210</errorID>
      <errorWord> Cores</errorWord>
      <group>L1_English</group>
      <groupName>英文问题</groupName>
      <ability>L2_Other_Grammar</ability>
      <abilityName>其他语法问题</abilityName>
      <candidateList>
        <item>-core</item>
      </candidateList>
      <explain>疑似单词/词组使用不当, 建议将 Cores修改为-core</explain>
      <paraID>3B636158</paraID>
      <start>26</start>
      <end>32</end>
      <status>unmodified</status>
      <modifiedWord/>
      <trackRevisions>false</trackRevisions>
    </reviewItem>
    <reviewItem>
      <errorID>bdb2ec8f-b6ac-4edd-bb3d-a518c8caba9d</errorID>
      <errorWord>；</errorWord>
      <group>L1_Format</group>
      <groupName>格式问题</groupName>
      <ability>L2_HalfPunc_CN</ability>
      <abilityName>全半角问题</abilityName>
      <candidateList>
        <item>;</item>
      </candidateList>
      <explain>文本全半角错误。</explain>
      <paraID>2DE42CD7</paraID>
      <start>40</start>
      <end>41</end>
      <status>unmodified</status>
      <modifiedWord/>
      <trackRevisions>false</trackRevisions>
    </reviewItem>
    <reviewItem>
      <errorID>aeac70c5-1908-4170-9c85-5c6575f035da</errorID>
      <errorWord>。</errorWord>
      <group>L1_Format</group>
      <groupName>格式问题</groupName>
      <ability>L2_HalfPunc_CN</ability>
      <abilityName>全半角问题</abilityName>
      <candidateList>
        <item>.</item>
      </candidateList>
      <explain>文本全半角错误。</explain>
      <paraID>3703B26A</paraID>
      <start>44</start>
      <end>45</end>
      <status>unmodified</status>
      <modifiedWord/>
      <trackRevisions>false</trackRevisions>
    </reviewItem>
    <reviewItem>
      <errorID>85239bb9-cf2f-4b28-9a4c-fe2eb1b03188</errorID>
      <errorWord>连接连接</errorWord>
      <group>L1_Word</group>
      <groupName>字词问题</groupName>
      <ability>L2_Typo</ability>
      <abilityName>字词错误</abilityName>
      <candidateList>
        <item>连接</item>
      </candidateList>
      <explain/>
      <paraID>6129447C</paraID>
      <start>13</start>
      <end>17</end>
      <status>unmodified</status>
      <modifiedWord/>
      <trackRevisions>false</trackRevisions>
    </reviewItem>
    <reviewItem>
      <errorID>5be5918a-c9f3-40d3-b98c-89f3240b7c0f</errorID>
      <errorWord>卫生洁具</errorWord>
      <group>L1_Grammar</group>
      <groupName>语法问题</groupName>
      <ability>L2_Grammar</ability>
      <abilityName>语法错误</abilityName>
      <candidateList>
        <item>洁具</item>
      </candidateList>
      <explain>该表达中的“卫生洁具”存在语义重复。【词汇解析】洁：卫生、清洁， 与“卫生”有语义上的重复。</explain>
      <paraID>71AC6B96</paraID>
      <start>70</start>
      <end>74</end>
      <status>unmodified</status>
      <modifiedWord/>
      <trackRevisions>false</trackRevisions>
    </reviewItem>
    <reviewItem>
      <errorID>3430bcd6-47fa-4273-8a67-1f6bf1c9d4ea</errorID>
      <errorWord>,</errorWord>
      <group>L1_Format</group>
      <groupName>格式问题</groupName>
      <ability>L2_HalfPunc_CN</ability>
      <abilityName>全半角问题</abilityName>
      <candidateList>
        <item>，</item>
      </candidateList>
      <explain>文本全半角错误。</explain>
      <paraID>71AC6B96</paraID>
      <start>78</start>
      <end>79</end>
      <status>unmodified</status>
      <modifiedWord/>
      <trackRevisions>false</trackRevisions>
    </reviewItem>
    <reviewItem>
      <errorID>065b79e7-c237-4f19-9517-827936f68daf</errorID>
      <errorWord>临近</errorWord>
      <group>L1_Word</group>
      <groupName>字词问题</groupName>
      <ability>L2_Typo</ability>
      <abilityName>字词错误</abilityName>
      <candidateList>
        <item>邻近</item>
      </candidateList>
      <explain>存在发音相同字词的误用。</explain>
      <paraID>60DE5F54</paraID>
      <start>2</start>
      <end>4</end>
      <status>unmodified</status>
      <modifiedWord/>
      <trackRevisions>false</trackRevisions>
    </reviewItem>
    <reviewItem>
      <errorID>861dfdd5-8f2b-4c9f-bb29-a8ac2e99fc84</errorID>
      <errorWord>,</errorWord>
      <group>L1_Format</group>
      <groupName>格式问题</groupName>
      <ability>L2_HalfPunc_CN</ability>
      <abilityName>全半角问题</abilityName>
      <candidateList>
        <item>，</item>
      </candidateList>
      <explain>文本全半角错误。</explain>
      <paraID>60DE5F54</paraID>
      <start>6</start>
      <end>7</end>
      <status>unmodified</status>
      <modifiedWord/>
      <trackRevisions>false</trackRevisions>
    </reviewItem>
    <reviewItem>
      <errorID>8ef3dd2a-2e32-469b-9c5c-c6cb085414f9</errorID>
      <errorWord>,</errorWord>
      <group>L1_Format</group>
      <groupName>格式问题</groupName>
      <ability>L2_HalfPunc_CN</ability>
      <abilityName>全半角问题</abilityName>
      <candidateList>
        <item>，</item>
      </candidateList>
      <explain>文本全半角错误。</explain>
      <paraID>60DE5F54</paraID>
      <start>17</start>
      <end>18</end>
      <status>unmodified</status>
      <modifiedWord/>
      <trackRevisions>false</trackRevisions>
    </reviewItem>
    <reviewItem>
      <errorID>c0ebce41-3f74-4660-ba14-229eed0f36a4</errorID>
      <errorWord>)</errorWord>
      <group>L1_Format</group>
      <groupName>格式问题</groupName>
      <ability>L2_HalfPunc_CN</ability>
      <abilityName>全半角问题</abilityName>
      <candidateList>
        <item>）</item>
      </candidateList>
      <explain>文本全半角错误。</explain>
      <paraID>313AB00C</paraID>
      <start>47</start>
      <end>48</end>
      <status>unmodified</status>
      <modifiedWord/>
      <trackRevisions>false</trackRevisions>
    </reviewItem>
    <reviewItem>
      <errorID>123b2404-f57b-428a-92d7-2c658f7453f0</errorID>
      <errorWord>:</errorWord>
      <group>L1_Format</group>
      <groupName>格式问题</groupName>
      <ability>L2_HalfPunc_CN</ability>
      <abilityName>全半角问题</abilityName>
      <candidateList>
        <item>：</item>
      </candidateList>
      <explain>文本全半角错误。</explain>
      <paraID>7D081D71</paraID>
      <start>7</start>
      <end>8</end>
      <status>unmodified</status>
      <modifiedWord/>
      <trackRevisions>false</trackRevisions>
    </reviewItem>
    <reviewItem>
      <errorID>faabca90-650b-437b-af4c-b7c7528b275a</errorID>
      <errorWord>)</errorWord>
      <group>L1_Format</group>
      <groupName>格式问题</groupName>
      <ability>L2_HalfPunc_CN</ability>
      <abilityName>全半角问题</abilityName>
      <candidateList>
        <item>）</item>
      </candidateList>
      <explain>文本全半角错误。</explain>
      <paraID>38D5F036</paraID>
      <start>83</start>
      <end>84</end>
      <status>unmodified</status>
      <modifiedWord/>
      <trackRevisions>false</trackRevisions>
    </reviewItem>
    <reviewItem>
      <errorID>eae39365-a7c5-47a6-ac34-5aa2d260f4c1</errorID>
      <errorWord>,</errorWord>
      <group>L1_Format</group>
      <groupName>格式问题</groupName>
      <ability>L2_HalfPunc_CN</ability>
      <abilityName>全半角问题</abilityName>
      <candidateList>
        <item>，</item>
      </candidateList>
      <explain>文本全半角错误。</explain>
      <paraID>38D5F036</paraID>
      <start>95</start>
      <end>96</end>
      <status>unmodified</status>
      <modifiedWord/>
      <trackRevisions>false</trackRevisions>
    </reviewItem>
    <reviewItem>
      <errorID>608a17cb-174b-43e9-966c-ca3966a85b3b</errorID>
      <errorWord>)</errorWord>
      <group>L1_Format</group>
      <groupName>格式问题</groupName>
      <ability>L2_HalfPunc_CN</ability>
      <abilityName>全半角问题</abilityName>
      <candidateList>
        <item>）</item>
      </candidateList>
      <explain>文本全半角错误。</explain>
      <paraID>6304B25D</paraID>
      <start>79</start>
      <end>80</end>
      <status>unmodified</status>
      <modifiedWord/>
      <trackRevisions>false</trackRevisions>
    </reviewItem>
    <reviewItem>
      <errorID>3891294b-b78d-4e19-88af-5977617662c7</errorID>
      <errorWord>,</errorWord>
      <group>L1_Format</group>
      <groupName>格式问题</groupName>
      <ability>L2_HalfPunc_CN</ability>
      <abilityName>全半角问题</abilityName>
      <candidateList>
        <item>，</item>
      </candidateList>
      <explain>文本全半角错误。</explain>
      <paraID>6304B25D</paraID>
      <start>96</start>
      <end>97</end>
      <status>unmodified</status>
      <modifiedWord/>
      <trackRevisions>false</trackRevisions>
    </reviewItem>
    <reviewItem>
      <errorID>aa83b091-4976-45d7-9e0d-ab48cb3b1aa3</errorID>
      <errorWord>粘合</errorWord>
      <group>L1_Word</group>
      <groupName>字词问题</groupName>
      <ability>L2_Alias</ability>
      <abilityName>也作/曾用词</abilityName>
      <candidateList>
        <item>黏合</item>
      </candidateList>
      <explain>词汇[粘合]为不规范表述或旧称，其规范书面表述为[黏合]。</explain>
      <paraID>5063275B</paraID>
      <start>103</start>
      <end>105</end>
      <status>unmodified</status>
      <modifiedWord/>
      <trackRevisions>false</trackRevisions>
    </reviewItem>
    <reviewItem>
      <errorID>ca4d69a7-a85d-4fc8-ae5f-12e9fc200581</errorID>
      <errorWord>复印件加盖</errorWord>
      <group>L1_Word</group>
      <groupName>字词问题</groupName>
      <ability>L2_Typo</ability>
      <abilityName>字词错误</abilityName>
      <candidateList>
        <item>复印件并加盖</item>
      </candidateList>
      <explain/>
      <paraID> 116B6C8</paraID>
      <start>44</start>
      <end>49</end>
      <status>unmodified</status>
      <modifiedWord/>
      <trackRevisions>false</trackRevisions>
    </reviewItem>
    <reviewItem>
      <errorID>917390f9-1b69-4fa3-b8cb-f19b5e0f87fd</errorID>
      <errorWord>的</errorWord>
      <group>L1_Word</group>
      <groupName>字词问题</groupName>
      <ability>L2_DDD</ability>
      <abilityName>的地得用法</abilityName>
      <candidateList>
        <item>地</item>
      </candidateList>
      <explain/>
      <paraID> 1893478</paraID>
      <start>149</start>
      <end>150</end>
      <status>unmodified</status>
      <modifiedWord/>
      <trackRevisions>false</trackRevisions>
    </reviewItem>
    <reviewItem>
      <errorID>a4d94d1b-56ac-421e-8cc2-2ea2a0570506</errorID>
      <errorWord>，</errorWord>
      <group>L1_Word</group>
      <groupName>字词问题</groupName>
      <ability>L2_Typo</ability>
      <abilityName>字词错误</abilityName>
      <candidateList>
        <item>，并</item>
      </candidateList>
      <explain/>
      <paraID> A9D848F</paraID>
      <start>39</start>
      <end>40</end>
      <status>unmodified</status>
      <modifiedWord/>
      <trackRevisions>false</trackRevisions>
    </reviewItem>
    <reviewItem>
      <errorID>7781c5d3-8c44-4a99-8562-d7b6bae5ed82</errorID>
      <errorWord>，</errorWord>
      <group>L1_Word</group>
      <groupName>字词问题</groupName>
      <ability>L2_Typo</ability>
      <abilityName>字词错误</abilityName>
      <candidateList>
        <item>，并</item>
      </candidateList>
      <explain/>
      <paraID>15B70604</paraID>
      <start>90</start>
      <end>91</end>
      <status>unmodified</status>
      <modifiedWord/>
      <trackRevisions>false</trackRevisions>
    </reviewItem>
    <reviewItem>
      <errorID>aba06ed2-275d-47d7-a48f-c3396064f70a</errorID>
      <errorWord>(</errorWord>
      <group>L1_Format</group>
      <groupName>格式问题</groupName>
      <ability>L2_HalfPunc_CN</ability>
      <abilityName>全半角问题</abilityName>
      <candidateList>
        <item>（</item>
      </candidateList>
      <explain>文本全半角错误。</explain>
      <paraID>5E1B7731</paraID>
      <start>96</start>
      <end>97</end>
      <status>unmodified</status>
      <modifiedWord/>
      <trackRevisions>false</trackRevisions>
    </reviewItem>
    <reviewItem>
      <errorID>f0e9c791-63af-48d9-95d0-29f7121ca297</errorID>
      <errorWord>)</errorWord>
      <group>L1_Format</group>
      <groupName>格式问题</groupName>
      <ability>L2_HalfPunc_CN</ability>
      <abilityName>全半角问题</abilityName>
      <candidateList>
        <item>）</item>
      </candidateList>
      <explain>文本全半角错误。</explain>
      <paraID>5E1B7731</paraID>
      <start>99</start>
      <end>100</end>
      <status>unmodified</status>
      <modifiedWord/>
      <trackRevisions>false</trackRevisions>
    </reviewItem>
    <reviewItem>
      <errorID>18c6f0ed-32a5-4c16-9ed2-324fa7ca02c2</errorID>
      <errorWord>(</errorWord>
      <group>L1_Format</group>
      <groupName>格式问题</groupName>
      <ability>L2_HalfPunc_CN</ability>
      <abilityName>全半角问题</abilityName>
      <candidateList>
        <item>（</item>
      </candidateList>
      <explain>文本全半角错误。</explain>
      <paraID>3A4C295B</paraID>
      <start>20</start>
      <end>21</end>
      <status>unmodified</status>
      <modifiedWord/>
      <trackRevisions>false</trackRevisions>
    </reviewItem>
    <reviewItem>
      <errorID>97320d56-d97d-4289-9ff0-a84ce71ecc5e</errorID>
      <errorWord>)</errorWord>
      <group>L1_Format</group>
      <groupName>格式问题</groupName>
      <ability>L2_HalfPunc_CN</ability>
      <abilityName>全半角问题</abilityName>
      <candidateList>
        <item>）</item>
      </candidateList>
      <explain>文本全半角错误。</explain>
      <paraID>3A4C295B</paraID>
      <start>23</start>
      <end>24</end>
      <status>unmodified</status>
      <modifiedWord/>
      <trackRevisions>false</trackRevisions>
    </reviewItem>
    <reviewItem>
      <errorID>bc013891-9d80-4529-bb46-26935f578c3b</errorID>
      <errorWord>(</errorWord>
      <group>L1_Format</group>
      <groupName>格式问题</groupName>
      <ability>L2_HalfPunc_CN</ability>
      <abilityName>全半角问题</abilityName>
      <candidateList>
        <item>（</item>
      </candidateList>
      <explain>文本全半角错误。</explain>
      <paraID>3A4C295B</paraID>
      <start>85</start>
      <end>86</end>
      <status>unmodified</status>
      <modifiedWord/>
      <trackRevisions>false</trackRevisions>
    </reviewItem>
    <reviewItem>
      <errorID>041f861a-87a1-4cb9-af07-b179f6455e3e</errorID>
      <errorWord>)</errorWord>
      <group>L1_Format</group>
      <groupName>格式问题</groupName>
      <ability>L2_HalfPunc_CN</ability>
      <abilityName>全半角问题</abilityName>
      <candidateList>
        <item>）</item>
      </candidateList>
      <explain>文本全半角错误。</explain>
      <paraID>3A4C295B</paraID>
      <start>88</start>
      <end>89</end>
      <status>unmodified</status>
      <modifiedWord/>
      <trackRevisions>false</trackRevisions>
    </reviewItem>
    <reviewItem>
      <errorID>ced4594b-2cd0-4657-87ac-22a4830ccc86</errorID>
      <errorWord>(</errorWord>
      <group>L1_Format</group>
      <groupName>格式问题</groupName>
      <ability>L2_HalfPunc_CN</ability>
      <abilityName>全半角问题</abilityName>
      <candidateList>
        <item>（</item>
      </candidateList>
      <explain>文本全半角错误。</explain>
      <paraID>3A4C295B</paraID>
      <start>147</start>
      <end>148</end>
      <status>unmodified</status>
      <modifiedWord/>
      <trackRevisions>false</trackRevisions>
    </reviewItem>
    <reviewItem>
      <errorID>0d4235b2-7a52-498f-82ca-957e9bc4efba</errorID>
      <errorWord>)</errorWord>
      <group>L1_Format</group>
      <groupName>格式问题</groupName>
      <ability>L2_HalfPunc_CN</ability>
      <abilityName>全半角问题</abilityName>
      <candidateList>
        <item>）</item>
      </candidateList>
      <explain>文本全半角错误。</explain>
      <paraID>3A4C295B</paraID>
      <start>150</start>
      <end>151</end>
      <status>unmodified</status>
      <modifiedWord/>
      <trackRevisions>false</trackRevisions>
    </reviewItem>
    <reviewItem>
      <errorID>f17a064c-a294-4a4f-859e-a726ca6ff244</errorID>
      <errorWord>(</errorWord>
      <group>L1_Format</group>
      <groupName>格式问题</groupName>
      <ability>L2_HalfPunc_CN</ability>
      <abilityName>全半角问题</abilityName>
      <candidateList>
        <item>（</item>
      </candidateList>
      <explain>文本全半角错误。</explain>
      <paraID> B0E5BD2</paraID>
      <start>5</start>
      <end>6</end>
      <status>unmodified</status>
      <modifiedWord/>
      <trackRevisions>false</trackRevisions>
    </reviewItem>
    <reviewItem>
      <errorID>5965db29-9596-488a-93b3-b50793d48a78</errorID>
      <errorWord>)</errorWord>
      <group>L1_Format</group>
      <groupName>格式问题</groupName>
      <ability>L2_HalfPunc_CN</ability>
      <abilityName>全半角问题</abilityName>
      <candidateList>
        <item>）</item>
      </candidateList>
      <explain>文本全半角错误。</explain>
      <paraID> B0E5BD2</paraID>
      <start>8</start>
      <end>9</end>
      <status>unmodified</status>
      <modifiedWord/>
      <trackRevisions>false</trackRevisions>
    </reviewItem>
    <reviewItem>
      <errorID>51e37cc5-8f30-44ce-8100-088dd19a73fe</errorID>
      <errorWord>(</errorWord>
      <group>L1_Format</group>
      <groupName>格式问题</groupName>
      <ability>L2_HalfPunc_CN</ability>
      <abilityName>全半角问题</abilityName>
      <candidateList>
        <item>（</item>
      </candidateList>
      <explain>文本全半角错误。</explain>
      <paraID> B0E5BD2</paraID>
      <start>27</start>
      <end>28</end>
      <status>unmodified</status>
      <modifiedWord/>
      <trackRevisions>false</trackRevisions>
    </reviewItem>
    <reviewItem>
      <errorID>e20342dc-133e-41e6-8801-0c823a6cdf16</errorID>
      <errorWord>)</errorWord>
      <group>L1_Format</group>
      <groupName>格式问题</groupName>
      <ability>L2_HalfPunc_CN</ability>
      <abilityName>全半角问题</abilityName>
      <candidateList>
        <item>）</item>
      </candidateList>
      <explain>文本全半角错误。</explain>
      <paraID> B0E5BD2</paraID>
      <start>30</start>
      <end>31</end>
      <status>unmodified</status>
      <modifiedWord/>
      <trackRevisions>false</trackRevisions>
    </reviewItem>
    <reviewItem>
      <errorID>901652cb-fa9a-4310-b9ad-70125143b995</errorID>
      <errorWord>(</errorWord>
      <group>L1_Format</group>
      <groupName>格式问题</groupName>
      <ability>L2_HalfPunc_CN</ability>
      <abilityName>全半角问题</abilityName>
      <candidateList>
        <item>（</item>
      </candidateList>
      <explain>文本全半角错误。</explain>
      <paraID> B0E5BD2</paraID>
      <start>44</start>
      <end>45</end>
      <status>unmodified</status>
      <modifiedWord/>
      <trackRevisions>false</trackRevisions>
    </reviewItem>
    <reviewItem>
      <errorID>2a7c885f-22b8-493e-8f46-07dff564a6db</errorID>
      <errorWord>)</errorWord>
      <group>L1_Format</group>
      <groupName>格式问题</groupName>
      <ability>L2_HalfPunc_CN</ability>
      <abilityName>全半角问题</abilityName>
      <candidateList>
        <item>）</item>
      </candidateList>
      <explain>文本全半角错误。</explain>
      <paraID> B0E5BD2</paraID>
      <start>47</start>
      <end>48</end>
      <status>unmodified</status>
      <modifiedWord/>
      <trackRevisions>false</trackRevisions>
    </reviewItem>
    <reviewItem>
      <errorID>fb9c2264-e3fc-44c6-8457-952ae69927a1</errorID>
      <errorWord>(</errorWord>
      <group>L1_Format</group>
      <groupName>格式问题</groupName>
      <ability>L2_HalfPunc_CN</ability>
      <abilityName>全半角问题</abilityName>
      <candidateList>
        <item>（</item>
      </candidateList>
      <explain>文本全半角错误。</explain>
      <paraID> B0E5BD2</paraID>
      <start>65</start>
      <end>66</end>
      <status>unmodified</status>
      <modifiedWord/>
      <trackRevisions>false</trackRevisions>
    </reviewItem>
    <reviewItem>
      <errorID>1a03041d-64c2-4e5b-aeb7-0d9c2ab0f4a2</errorID>
      <errorWord>)</errorWord>
      <group>L1_Format</group>
      <groupName>格式问题</groupName>
      <ability>L2_HalfPunc_CN</ability>
      <abilityName>全半角问题</abilityName>
      <candidateList>
        <item>）</item>
      </candidateList>
      <explain>文本全半角错误。</explain>
      <paraID> B0E5BD2</paraID>
      <start>68</start>
      <end>69</end>
      <status>unmodified</status>
      <modifiedWord/>
      <trackRevisions>false</trackRevisions>
    </reviewItem>
    <reviewItem>
      <errorID>700fa41b-9fd2-4c07-b06f-41690fe101c1</errorID>
      <errorWord>(</errorWord>
      <group>L1_Format</group>
      <groupName>格式问题</groupName>
      <ability>L2_HalfPunc_CN</ability>
      <abilityName>全半角问题</abilityName>
      <candidateList>
        <item>（</item>
      </candidateList>
      <explain>文本全半角错误。</explain>
      <paraID>54395D53</paraID>
      <start>5</start>
      <end>6</end>
      <status>unmodified</status>
      <modifiedWord/>
      <trackRevisions>false</trackRevisions>
    </reviewItem>
    <reviewItem>
      <errorID>3dcd2dec-eb4a-4d8b-836a-7d87c8c4645b</errorID>
      <errorWord>)</errorWord>
      <group>L1_Format</group>
      <groupName>格式问题</groupName>
      <ability>L2_HalfPunc_CN</ability>
      <abilityName>全半角问题</abilityName>
      <candidateList>
        <item>）</item>
      </candidateList>
      <explain>文本全半角错误。</explain>
      <paraID>54395D53</paraID>
      <start>8</start>
      <end>9</end>
      <status>unmodified</status>
      <modifiedWord/>
      <trackRevisions>false</trackRevisions>
    </reviewItem>
    <reviewItem>
      <errorID>b3e2dcd1-0628-470d-9f69-2a5dedd44011</errorID>
      <errorWord>(</errorWord>
      <group>L1_Format</group>
      <groupName>格式问题</groupName>
      <ability>L2_HalfPunc_CN</ability>
      <abilityName>全半角问题</abilityName>
      <candidateList>
        <item>（</item>
      </candidateList>
      <explain>文本全半角错误。</explain>
      <paraID>54395D53</paraID>
      <start>30</start>
      <end>31</end>
      <status>unmodified</status>
      <modifiedWord/>
      <trackRevisions>false</trackRevisions>
    </reviewItem>
    <reviewItem>
      <errorID>0727e758-e732-4c09-98ac-7885d267a81a</errorID>
      <errorWord>)</errorWord>
      <group>L1_Format</group>
      <groupName>格式问题</groupName>
      <ability>L2_HalfPunc_CN</ability>
      <abilityName>全半角问题</abilityName>
      <candidateList>
        <item>）</item>
      </candidateList>
      <explain>文本全半角错误。</explain>
      <paraID>54395D53</paraID>
      <start>33</start>
      <end>34</end>
      <status>unmodified</status>
      <modifiedWord/>
      <trackRevisions>false</trackRevisions>
    </reviewItem>
    <reviewItem>
      <errorID>521c4df7-f862-48c4-a8d1-67e52b5cb2af</errorID>
      <errorWord>(</errorWord>
      <group>L1_Format</group>
      <groupName>格式问题</groupName>
      <ability>L2_HalfPunc_CN</ability>
      <abilityName>全半角问题</abilityName>
      <candidateList>
        <item>（</item>
      </candidateList>
      <explain>文本全半角错误。</explain>
      <paraID>54395D53</paraID>
      <start>44</start>
      <end>45</end>
      <status>unmodified</status>
      <modifiedWord/>
      <trackRevisions>false</trackRevisions>
    </reviewItem>
    <reviewItem>
      <errorID>e4778c51-3974-4b6b-a740-bda4ca9b26d0</errorID>
      <errorWord>)</errorWord>
      <group>L1_Format</group>
      <groupName>格式问题</groupName>
      <ability>L2_HalfPunc_CN</ability>
      <abilityName>全半角问题</abilityName>
      <candidateList>
        <item>）</item>
      </candidateList>
      <explain>文本全半角错误。</explain>
      <paraID>54395D53</paraID>
      <start>47</start>
      <end>48</end>
      <status>unmodified</status>
      <modifiedWord/>
      <trackRevisions>false</trackRevisions>
    </reviewItem>
    <reviewItem>
      <errorID>2be75526-fc64-4d12-abf0-fd09fa06818e</errorID>
      <errorWord>(</errorWord>
      <group>L1_Format</group>
      <groupName>格式问题</groupName>
      <ability>L2_HalfPunc_CN</ability>
      <abilityName>全半角问题</abilityName>
      <candidateList>
        <item>（</item>
      </candidateList>
      <explain>文本全半角错误。</explain>
      <paraID>54395D53</paraID>
      <start>68</start>
      <end>69</end>
      <status>unmodified</status>
      <modifiedWord/>
      <trackRevisions>false</trackRevisions>
    </reviewItem>
    <reviewItem>
      <errorID>04e63901-db8e-4e80-87d3-97b95a7df329</errorID>
      <errorWord>)</errorWord>
      <group>L1_Format</group>
      <groupName>格式问题</groupName>
      <ability>L2_HalfPunc_CN</ability>
      <abilityName>全半角问题</abilityName>
      <candidateList>
        <item>）</item>
      </candidateList>
      <explain>文本全半角错误。</explain>
      <paraID>54395D53</paraID>
      <start>71</start>
      <end>72</end>
      <status>unmodified</status>
      <modifiedWord/>
      <trackRevisions>false</trackRevisions>
    </reviewItem>
    <reviewItem>
      <errorID>625918c7-d329-49c2-b042-70502f71d64a</errorID>
      <errorWord>;</errorWord>
      <group>L1_Format</group>
      <groupName>格式问题</groupName>
      <ability>L2_HalfPunc_CN</ability>
      <abilityName>全半角问题</abilityName>
      <candidateList>
        <item>；</item>
      </candidateList>
      <explain>文本全半角错误。</explain>
      <paraID>54395D53</paraID>
      <start>78</start>
      <end>79</end>
      <status>unmodified</status>
      <modifiedWord/>
      <trackRevisions>false</trackRevisions>
    </reviewItem>
    <reviewItem>
      <errorID>54069f11-0ae9-420e-ba16-820ad95748e2</errorID>
      <errorWord>(</errorWord>
      <group>L1_Format</group>
      <groupName>格式问题</groupName>
      <ability>L2_HalfPunc_CN</ability>
      <abilityName>全半角问题</abilityName>
      <candidateList>
        <item>（</item>
      </candidateList>
      <explain>文本全半角错误。</explain>
      <paraID>3D5252A5</paraID>
      <start>5</start>
      <end>6</end>
      <status>unmodified</status>
      <modifiedWord/>
      <trackRevisions>false</trackRevisions>
    </reviewItem>
    <reviewItem>
      <errorID>35e78609-de28-480d-be17-7e948b583ec0</errorID>
      <errorWord>)</errorWord>
      <group>L1_Format</group>
      <groupName>格式问题</groupName>
      <ability>L2_HalfPunc_CN</ability>
      <abilityName>全半角问题</abilityName>
      <candidateList>
        <item>）</item>
      </candidateList>
      <explain>文本全半角错误。</explain>
      <paraID>3D5252A5</paraID>
      <start>8</start>
      <end>9</end>
      <status>unmodified</status>
      <modifiedWord/>
      <trackRevisions>false</trackRevisions>
    </reviewItem>
    <reviewItem>
      <errorID>0b546ed1-e211-433e-8e3e-4c1d4e8c77e8</errorID>
      <errorWord>(</errorWord>
      <group>L1_Format</group>
      <groupName>格式问题</groupName>
      <ability>L2_HalfPunc_CN</ability>
      <abilityName>全半角问题</abilityName>
      <candidateList>
        <item>（</item>
      </candidateList>
      <explain>文本全半角错误。</explain>
      <paraID>3D5252A5</paraID>
      <start>29</start>
      <end>30</end>
      <status>unmodified</status>
      <modifiedWord/>
      <trackRevisions>false</trackRevisions>
    </reviewItem>
    <reviewItem>
      <errorID>adb0410f-e83f-44b3-bc9b-6e9dd4d08712</errorID>
      <errorWord>)</errorWord>
      <group>L1_Format</group>
      <groupName>格式问题</groupName>
      <ability>L2_HalfPunc_CN</ability>
      <abilityName>全半角问题</abilityName>
      <candidateList>
        <item>）</item>
      </candidateList>
      <explain>文本全半角错误。</explain>
      <paraID>3D5252A5</paraID>
      <start>32</start>
      <end>33</end>
      <status>unmodified</status>
      <modifiedWord/>
      <trackRevisions>false</trackRevisions>
    </reviewItem>
    <reviewItem>
      <errorID>df01f0c0-c339-40ca-86f7-7ee457697ba8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30934972</paraID>
      <start>32</start>
      <end>33</end>
      <status>unmodified</status>
      <modifiedWord/>
      <trackRevisions>false</trackRevisions>
    </reviewItem>
    <reviewItem>
      <errorID>d1fc849d-a667-4131-ad69-d008963e2ac9</errorID>
      <errorWord>有项目负责人</errorWord>
      <group>L1_Word</group>
      <groupName>字词问题</groupName>
      <ability>L2_Typo</ability>
      <abilityName>字词错误</abilityName>
      <candidateList>
        <item>由项目负责人</item>
      </candidateList>
      <explain/>
      <paraID>32FB7AD9</paraID>
      <start>152</start>
      <end>158</end>
      <status>unmodified</status>
      <modifiedWord/>
      <trackRevisions>false</trackRevisions>
    </reviewItem>
    <reviewItem>
      <errorID>4f5e8125-cad6-402f-a42f-5bc78ed008a6</errorID>
      <errorWord>包括不限于</errorWord>
      <group>L1_Word</group>
      <groupName>字词问题</groupName>
      <ability>L2_Typo</ability>
      <abilityName>字词错误</abilityName>
      <candidateList>
        <item>包括但不限于</item>
      </candidateList>
      <explain/>
      <paraID>6A00E6C3</paraID>
      <start>17</start>
      <end>22</end>
      <status>unmodified</status>
      <modifiedWord/>
      <trackRevisions>false</trackRevisions>
    </reviewItem>
    <reviewItem>
      <errorID>f8997d51-a195-449e-a6a2-04de7108a0e8</errorID>
      <errorWord>略</errorWord>
      <group>L1_Word</group>
      <groupName>字词问题</groupName>
      <ability>L2_Typo</ability>
      <abilityName>字词错误</abilityName>
      <candidateList>
        <item>略有</item>
      </candidateList>
      <explain/>
      <paraID> 7A1B14D</paraID>
      <start>15</start>
      <end>16</end>
      <status>unmodified</status>
      <modifiedWord/>
      <trackRevisions>false</trackRevisions>
    </reviewItem>
    <reviewItem>
      <errorID>ac9a83e1-03ff-437f-9d39-2e8e595ca040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65B3FD32</paraID>
      <start>0</start>
      <end>2</end>
      <status>unmodified</status>
      <modifiedWord/>
      <trackRevisions>false</trackRevisions>
    </reviewItem>
    <reviewItem>
      <errorID>2170d725-7afe-45ec-b19a-a990e4a05f79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313B70E6</paraID>
      <start>0</start>
      <end>2</end>
      <status>unmodified</status>
      <modifiedWord/>
      <trackRevisions>false</trackRevisions>
    </reviewItem>
    <reviewItem>
      <errorID>29b5b7fc-c8e8-42c7-a30c-6517d10b2750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1FA0266D</paraID>
      <start>0</start>
      <end>2</end>
      <status>unmodified</status>
      <modifiedWord/>
      <trackRevisions>false</trackRevisions>
    </reviewItem>
    <reviewItem>
      <errorID>57801a42-c24d-4355-86ba-05a54f1feca4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60035E36</paraID>
      <start>0</start>
      <end>2</end>
      <status>unmodified</status>
      <modifiedWord/>
      <trackRevisions>false</trackRevisions>
    </reviewItem>
    <reviewItem>
      <errorID>b0362a4d-2e79-4d11-8ab7-5087b3918c2c</errorID>
      <errorWord>圆</errorWord>
      <group>L1_Word</group>
      <groupName>字词问题</groupName>
      <ability>L2_Typo</ability>
      <abilityName>字词错误</abilityName>
      <candidateList>
        <item>元</item>
      </candidateList>
      <explain>存在发音相同字词的误用。</explain>
      <paraID>12AC6975</paraID>
      <start>43</start>
      <end>44</end>
      <status>unmodified</status>
      <modifiedWord/>
      <trackRevisions>false</trackRevisions>
    </reviewItem>
    <reviewItem>
      <errorID>513b1da4-931a-4d50-b2cc-3a21753edb9c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36BE0A13</paraID>
      <start>16</start>
      <end>19</end>
      <status>unmodified</status>
      <modifiedWord/>
      <trackRevisions>false</trackRevisions>
    </reviewItem>
    <reviewItem>
      <errorID>d0fe5659-6df7-4753-a552-cb6611370949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36BE0A13</paraID>
      <start>21</start>
      <end>24</end>
      <status>unmodified</status>
      <modifiedWord/>
      <trackRevisions>false</trackRevisions>
    </reviewItem>
    <reviewItem>
      <errorID>80439af1-d4fd-4ef5-b43d-402d142e1405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481C54F3</paraID>
      <start>14</start>
      <end>17</end>
      <status>unmodified</status>
      <modifiedWord/>
      <trackRevisions>false</trackRevisions>
    </reviewItem>
    <reviewItem>
      <errorID>3195b51d-a359-49a3-82fb-61977185fe6d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481C54F3</paraID>
      <start>19</start>
      <end>22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1F55705-06D3-415E-AFD9-7C02229F8A3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歪点羊子</dc:creator>
  <cp:lastModifiedBy>戴向阳</cp:lastModifiedBy>
  <cp:revision>7</cp:revision>
  <dcterms:created xsi:type="dcterms:W3CDTF">2026-09-12T18:07:00Z</dcterms:created>
  <dcterms:modified xsi:type="dcterms:W3CDTF">2026-09-29T09:31:22Z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827C0C07DDD04276BA14FCD7860FD6EC_13</vt:lpwstr>
  </property>
  <property fmtid="{D5CDD505-2E9C-101B-9397-08002B2CF9AE}" pid="4" name="KSOTemplateDocerSaveRecord">
    <vt:lpwstr>eyJoZGlkIjoiZjZjMjgxMTQ5YmZlMmE1MmVjZWRjYWM2YWJkZWM2NmMiLCJ1c2VySWQiOiI0MzM4MzA2NDAifQ==</vt:lpwstr>
  </property>
</Properties>
</file>