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江苏省肿瘤医院CO2气体激光手术设备</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采购项目</w:t>
      </w:r>
      <w:r/>
    </w:p>
    <w:p>
      <w:pPr>
        <w:pStyle w:val="852"/>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JSZC-320000-JSHY-G2026-0216</w:t>
      </w:r>
      <w:r/>
    </w:p>
    <w:p>
      <w:pPr>
        <w:pStyle w:val="85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33"/>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rPr>
            </w:pPr>
            <w:r>
              <w:rPr>
                <w:rFonts w:hint="eastAsia" w:ascii="宋体" w:hAnsi="宋体" w:cs="宋体"/>
                <w:b/>
                <w:bCs/>
                <w:color w:val="auto"/>
                <w:sz w:val="32"/>
                <w:szCs w:val="32"/>
                <w:highlight w:val="none"/>
                <w:lang w:val="en-US" w:eastAsia="zh-CN"/>
              </w:rPr>
              <w:t xml:space="preserve">江苏省肿瘤医院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5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2"/>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4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highlight w:val="none"/>
            </w:rPr>
            <w:fldChar w:fldCharType="begin"/>
          </w:r>
          <w:r>
            <w:rPr>
              <w:highlight w:val="none"/>
            </w:rPr>
            <w:instrText xml:space="preserve"> HYPERLINK \l "_Toc32256" </w:instrText>
          </w:r>
          <w:r>
            <w:rPr>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5"/>
            <w:spacing w:line="400" w:lineRule="exact"/>
            <w:tabs>
              <w:tab w:val="right" w:pos="9740" w:leader="dot"/>
            </w:tabs>
            <w:rPr>
              <w:rFonts w:hint="eastAsia" w:ascii="宋体" w:hAnsi="宋体" w:cs="宋体"/>
              <w:b/>
              <w:bCs/>
              <w:color w:val="auto"/>
              <w:sz w:val="24"/>
              <w:szCs w:val="36"/>
              <w:highlight w:val="none"/>
            </w:rPr>
          </w:pPr>
          <w:r>
            <w:rPr>
              <w:highlight w:val="none"/>
            </w:rPr>
            <w:fldChar w:fldCharType="begin"/>
          </w:r>
          <w:r>
            <w:rPr>
              <w:highlight w:val="none"/>
            </w:rPr>
            <w:instrText xml:space="preserve"> HYPERLINK \l "_Toc10498" </w:instrText>
          </w:r>
          <w:r>
            <w:rPr>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5"/>
            <w:spacing w:line="400" w:lineRule="exact"/>
            <w:tabs>
              <w:tab w:val="right" w:pos="9740" w:leader="dot"/>
            </w:tabs>
            <w:rPr>
              <w:rFonts w:hint="eastAsia" w:ascii="宋体" w:hAnsi="宋体" w:cs="宋体"/>
              <w:b/>
              <w:bCs/>
              <w:color w:val="auto"/>
              <w:sz w:val="24"/>
              <w:szCs w:val="36"/>
              <w:highlight w:val="none"/>
            </w:rPr>
          </w:pPr>
          <w:r>
            <w:rPr>
              <w:highlight w:val="none"/>
            </w:rPr>
            <w:fldChar w:fldCharType="begin"/>
          </w:r>
          <w:r>
            <w:rPr>
              <w:highlight w:val="none"/>
            </w:rPr>
            <w:instrText xml:space="preserve"> HYPERLINK \l "_Toc28399" </w:instrText>
          </w:r>
          <w:r>
            <w:rPr>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5"/>
            <w:spacing w:line="400" w:lineRule="exact"/>
            <w:tabs>
              <w:tab w:val="right" w:pos="9740" w:leader="dot"/>
            </w:tabs>
            <w:rPr>
              <w:rFonts w:hint="eastAsia" w:ascii="宋体" w:hAnsi="宋体" w:cs="宋体"/>
              <w:b/>
              <w:bCs/>
              <w:color w:val="auto"/>
              <w:sz w:val="24"/>
              <w:szCs w:val="36"/>
              <w:highlight w:val="none"/>
            </w:rPr>
          </w:pPr>
          <w:r>
            <w:rPr>
              <w:highlight w:val="none"/>
            </w:rPr>
            <w:fldChar w:fldCharType="begin"/>
          </w:r>
          <w:r>
            <w:rPr>
              <w:highlight w:val="none"/>
            </w:rPr>
            <w:instrText xml:space="preserve"> HYPERLINK \l "_Toc8891" </w:instrText>
          </w:r>
          <w:r>
            <w:rPr>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5"/>
            <w:spacing w:line="400" w:lineRule="exact"/>
            <w:tabs>
              <w:tab w:val="right" w:pos="9740" w:leader="dot"/>
            </w:tabs>
            <w:rPr>
              <w:rFonts w:hint="eastAsia" w:ascii="宋体" w:hAnsi="宋体" w:cs="宋体"/>
              <w:b/>
              <w:bCs/>
              <w:color w:val="auto"/>
              <w:sz w:val="24"/>
              <w:szCs w:val="36"/>
              <w:highlight w:val="none"/>
            </w:rPr>
          </w:pPr>
          <w:r>
            <w:rPr>
              <w:highlight w:val="none"/>
            </w:rPr>
            <w:fldChar w:fldCharType="begin"/>
          </w:r>
          <w:r>
            <w:rPr>
              <w:highlight w:val="none"/>
            </w:rPr>
            <w:instrText xml:space="preserve"> HYPERLINK \l "_Toc10059" </w:instrText>
          </w:r>
          <w:r>
            <w:rPr>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5"/>
            <w:spacing w:line="400" w:lineRule="exact"/>
            <w:tabs>
              <w:tab w:val="right" w:pos="9740" w:leader="dot"/>
            </w:tabs>
            <w:rPr>
              <w:rFonts w:hint="eastAsia" w:ascii="宋体" w:hAnsi="宋体" w:cs="宋体"/>
              <w:b/>
              <w:bCs/>
              <w:color w:val="auto"/>
              <w:sz w:val="24"/>
              <w:szCs w:val="36"/>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5"/>
            <w:spacing w:line="400" w:lineRule="exact"/>
            <w:tabs>
              <w:tab w:val="right" w:pos="9740" w:leader="dot"/>
            </w:tabs>
            <w:rPr>
              <w:rFonts w:hint="eastAsia" w:ascii="宋体" w:hAnsi="宋体" w:cs="宋体"/>
              <w:b/>
              <w:bCs/>
              <w:color w:val="auto"/>
              <w:sz w:val="22"/>
              <w:szCs w:val="32"/>
              <w:highlight w:val="none"/>
            </w:rPr>
          </w:pPr>
          <w:r>
            <w:rPr>
              <w:highlight w:val="none"/>
            </w:rPr>
            <w:fldChar w:fldCharType="begin"/>
          </w:r>
          <w:r>
            <w:rPr>
              <w:highlight w:val="none"/>
            </w:rPr>
            <w:instrText xml:space="preserve"> HYPERLINK \l "_Toc3075" </w:instrText>
          </w:r>
          <w:r>
            <w:rPr>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45"/>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both"/>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3"/>
          <w:rFonts w:hint="eastAsia" w:ascii="宋体" w:hAnsi="宋体" w:cs="宋体"/>
          <w:b/>
          <w:color w:val="auto"/>
          <w:sz w:val="32"/>
          <w:highlight w:val="none"/>
          <w:shd w:val="clear" w:color="auto" w:fill="auto"/>
        </w:rPr>
        <w:outlineLvl w:val="0"/>
      </w:pPr>
      <w:r/>
      <w:bookmarkStart w:id="2" w:name="_Toc32256"/>
      <w:r/>
      <w:bookmarkStart w:id="3" w:name="_Toc27317"/>
      <w:r/>
      <w:bookmarkStart w:id="4" w:name="_Toc514054470"/>
      <w:r>
        <w:rPr>
          <w:rStyle w:val="853"/>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33"/>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5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江苏省肿瘤医院CO2气体激光手术设备采购项目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4"/>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2298"/>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24"/>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JSZC-320000-JSHY-G2026-0216</w:t>
      </w:r>
      <w:r/>
    </w:p>
    <w:p>
      <w:pPr>
        <w:pStyle w:val="1224"/>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江苏省肿瘤医院CO2气体激光手术设备采购项目</w:t>
      </w:r>
      <w:r/>
    </w:p>
    <w:p>
      <w:pPr>
        <w:pStyle w:val="122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148</w:t>
      </w:r>
      <w:r>
        <w:rPr>
          <w:rFonts w:hint="eastAsia" w:ascii="宋体" w:hAnsi="宋体" w:cs="宋体"/>
          <w:color w:val="auto"/>
          <w:sz w:val="24"/>
          <w:szCs w:val="24"/>
          <w:highlight w:val="none"/>
        </w:rPr>
        <w:t xml:space="preserve">万元</w:t>
      </w:r>
      <w:r/>
    </w:p>
    <w:p>
      <w:pPr>
        <w:pStyle w:val="122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138</w:t>
      </w:r>
      <w:r>
        <w:rPr>
          <w:rFonts w:hint="eastAsia" w:ascii="宋体" w:hAnsi="宋体" w:cs="宋体"/>
          <w:color w:val="auto"/>
          <w:sz w:val="24"/>
          <w:szCs w:val="24"/>
          <w:highlight w:val="none"/>
        </w:rPr>
        <w:t xml:space="preserve">万元。</w:t>
      </w:r>
      <w:bookmarkEnd w:id="8"/>
      <w:r/>
      <w:r/>
    </w:p>
    <w:p>
      <w:pPr>
        <w:pStyle w:val="1224"/>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33"/>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224"/>
              <w:ind w:firstLine="0"/>
              <w:jc w:val="center"/>
              <w:spacing w:line="312" w:lineRule="auto"/>
              <w:tabs>
                <w:tab w:val="left" w:pos="1276" w:leader="none"/>
              </w:tabs>
              <w:rPr>
                <w:rFonts w:ascii="宋体" w:hAnsi="宋体"/>
                <w:color w:val="auto"/>
                <w:szCs w:val="24"/>
                <w:highlight w:val="none"/>
              </w:rPr>
            </w:pPr>
            <w:r/>
            <w:bookmarkStart w:id="9" w:name="OLE_LINK26"/>
            <w:r/>
            <w:bookmarkStart w:id="10" w:name="OLE_LINK27"/>
            <w:r>
              <w:rPr>
                <w:rFonts w:hint="eastAsia" w:ascii="宋体" w:hAnsi="宋体"/>
                <w:color w:val="auto"/>
                <w:szCs w:val="24"/>
                <w:highlight w:val="none"/>
              </w:rPr>
              <w:t xml:space="preserve">包号</w:t>
            </w:r>
            <w:r/>
          </w:p>
        </w:tc>
        <w:tc>
          <w:tcPr>
            <w:tcW w:w="3528" w:type="dxa"/>
            <w:vAlign w:val="center"/>
            <w:textDirection w:val="lrTb"/>
            <w:noWrap w:val="false"/>
          </w:tcPr>
          <w:p>
            <w:pPr>
              <w:pStyle w:val="1224"/>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224"/>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625" w:type="dxa"/>
            <w:vAlign w:val="center"/>
            <w:textDirection w:val="lrTb"/>
            <w:noWrap w:val="false"/>
          </w:tcPr>
          <w:p>
            <w:pPr>
              <w:pStyle w:val="1224"/>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224"/>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s="宋体"/>
                <w:color w:val="auto"/>
                <w:sz w:val="24"/>
                <w:szCs w:val="24"/>
                <w:highlight w:val="none"/>
                <w:lang w:eastAsia="zh-CN"/>
              </w:rPr>
              <w:t xml:space="preserve">CO2气体激光手术设备</w:t>
            </w:r>
            <w:r/>
          </w:p>
        </w:tc>
        <w:tc>
          <w:tcPr>
            <w:tcW w:w="1781" w:type="dxa"/>
            <w:vAlign w:val="center"/>
            <w:textDirection w:val="lrTb"/>
            <w:noWrap w:val="false"/>
          </w:tcPr>
          <w:p>
            <w:pPr>
              <w:jc w:val="center"/>
              <w:rPr>
                <w:rFonts w:hint="eastAsia" w:ascii="宋体" w:hAnsi="宋体" w:eastAsia="宋体"/>
                <w:color w:val="auto"/>
                <w:highlight w:val="none"/>
              </w:rPr>
            </w:pPr>
            <w:r>
              <w:rPr>
                <w:rFonts w:hint="eastAsia" w:ascii="宋体" w:hAnsi="宋体"/>
                <w:color w:val="auto"/>
                <w:highlight w:val="none"/>
                <w:lang w:val="en-US" w:eastAsia="zh-CN"/>
              </w:rPr>
              <w:t xml:space="preserve">1</w:t>
            </w:r>
            <w:r>
              <w:rPr>
                <w:rFonts w:hint="eastAsia" w:ascii="宋体" w:hAnsi="宋体" w:eastAsia="宋体"/>
                <w:color w:val="auto"/>
                <w:highlight w:val="none"/>
              </w:rPr>
              <w:t xml:space="preserve">套</w:t>
            </w:r>
            <w:r/>
          </w:p>
        </w:tc>
        <w:tc>
          <w:tcPr>
            <w:tcW w:w="26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否</w:t>
            </w:r>
            <w:bookmarkEnd w:id="9"/>
            <w:r/>
            <w:bookmarkEnd w:id="10"/>
            <w:r/>
            <w:r/>
          </w:p>
        </w:tc>
      </w:tr>
    </w:tbl>
    <w:p>
      <w:pPr>
        <w:pStyle w:val="122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2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合同履行期限：合同签订后</w:t>
      </w:r>
      <w:r>
        <w:rPr>
          <w:rFonts w:hint="eastAsia" w:ascii="宋体" w:hAnsi="宋体" w:cs="宋体"/>
          <w:color w:val="auto"/>
          <w:sz w:val="24"/>
          <w:szCs w:val="24"/>
          <w:highlight w:val="none"/>
          <w:lang w:val="en-US" w:eastAsia="zh-CN"/>
        </w:rPr>
        <w:t xml:space="preserve">30个工作日</w:t>
      </w:r>
      <w:r>
        <w:rPr>
          <w:rFonts w:hint="eastAsia" w:ascii="宋体" w:hAnsi="宋体" w:cs="宋体"/>
          <w:color w:val="auto"/>
          <w:sz w:val="24"/>
          <w:szCs w:val="24"/>
          <w:highlight w:val="none"/>
        </w:rPr>
        <w:t xml:space="preserve">内交货。</w:t>
      </w:r>
      <w:r/>
    </w:p>
    <w:p>
      <w:pPr>
        <w:pStyle w:val="1224"/>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4"/>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52"/>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61"/>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61"/>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1.1 投标人须根据投标产品类别，提供有效的医疗器械产品注册证或产品备案凭证，投标时提供复印件加盖公章。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1.2若投标人为代理商，须根据投标产品类别，提供有效的《医疗器械经营许可证》或医疗器械经营备案凭证，投标时提供复印件加盖公章。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 医疗器械生产企业投标本企业产品的，须提供《医疗器械生产许可证》，投标时提供复印件加盖公章。</w:t>
      </w:r>
      <w:r/>
    </w:p>
    <w:p>
      <w:pPr>
        <w:ind w:left="1134"/>
        <w:spacing w:line="329" w:lineRule="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2.本项目不接受进口产品投标。</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3.拒绝下述供应商参加本次采购活动的情形：</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3.1 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3.2 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3.3 拒绝列入失信被执行人、重大税收违法案件当事人名单、政府采购严重违法失信行为记录名单的供应商参与政府采购活动。</w:t>
      </w:r>
      <w:bookmarkEnd w:id="24"/>
      <w:r/>
      <w:r/>
    </w:p>
    <w:p>
      <w:pPr>
        <w:pStyle w:val="1261"/>
        <w:spacing w:line="360" w:lineRule="auto"/>
        <w:rPr>
          <w:rFonts w:hint="eastAsia" w:ascii="宋体" w:hAnsi="宋体" w:cs="宋体"/>
          <w:b/>
          <w:bCs/>
          <w:color w:val="auto"/>
          <w:sz w:val="24"/>
          <w:szCs w:val="24"/>
          <w:highlight w:val="none"/>
        </w:rPr>
        <w:outlineLvl w:val="1"/>
      </w:pPr>
      <w:r/>
      <w:bookmarkStart w:id="25" w:name="_Toc26697"/>
      <w:r/>
      <w:bookmarkStart w:id="26" w:name="_Toc13339"/>
      <w:r/>
      <w:bookmarkStart w:id="27" w:name="_Toc1979"/>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61"/>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12587"/>
      <w:r/>
      <w:bookmarkStart w:id="29" w:name="_Toc28083"/>
      <w:r/>
      <w:bookmarkStart w:id="30" w:name="_Toc2291"/>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2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4"/>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5544"/>
      <w:r/>
      <w:bookmarkStart w:id="32" w:name="_Toc19411"/>
      <w:r/>
      <w:bookmarkStart w:id="33" w:name="_Toc8288"/>
      <w:r>
        <w:rPr>
          <w:rFonts w:hint="eastAsia" w:ascii="宋体" w:hAnsi="宋体" w:cs="宋体"/>
          <w:b/>
          <w:bCs/>
          <w:color w:val="auto"/>
          <w:sz w:val="24"/>
          <w:szCs w:val="24"/>
          <w:highlight w:val="none"/>
        </w:rPr>
        <w:t xml:space="preserve">五、公告期限</w:t>
      </w:r>
      <w:bookmarkEnd w:id="31"/>
      <w:r/>
      <w:bookmarkEnd w:id="32"/>
      <w:r/>
      <w:bookmarkEnd w:id="33"/>
      <w:r/>
      <w:r/>
    </w:p>
    <w:p>
      <w:pPr>
        <w:pStyle w:val="1224"/>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4"/>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2845"/>
      <w:r/>
      <w:bookmarkStart w:id="35" w:name="_Toc12830"/>
      <w:r/>
      <w:bookmarkStart w:id="36" w:name="_Toc1526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w:t>
      </w:r>
      <w:r>
        <w:rPr>
          <w:rFonts w:hint="default" w:ascii="宋体" w:hAnsi="宋体" w:cs="宋体"/>
          <w:bCs/>
          <w:color w:val="auto"/>
          <w:sz w:val="24"/>
          <w:szCs w:val="24"/>
          <w:highlight w:val="none"/>
        </w:rPr>
        <w:t xml:space="preserve">//jszfcg.jsczt.cn/jszc/login</w:t>
      </w:r>
      <w:r>
        <w:rPr>
          <w:rFonts w:hint="eastAsia" w:ascii="宋体" w:hAnsi="宋体" w:cs="宋体"/>
          <w:bCs/>
          <w:color w:val="auto"/>
          <w:sz w:val="24"/>
          <w:szCs w:val="24"/>
          <w:highlight w:val="none"/>
        </w:rPr>
        <w:t xml:space="preserve">。</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41"/>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41"/>
        <w:ind w:firstLine="720"/>
        <w:spacing w:before="0" w:beforeAutospacing="0" w:after="0" w:afterAutospacing="0" w:line="360" w:lineRule="auto"/>
        <w:rPr>
          <w:rFonts w:hint="default" w:hAnsi="宋体" w:cs="宋体"/>
          <w:color w:val="auto"/>
          <w:szCs w:val="24"/>
          <w:highlight w:val="none"/>
          <w:lang w:val="en-US"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val="en-US" w:eastAsia="zh-CN"/>
        </w:rPr>
        <w:t xml:space="preserve">江苏省肿瘤医院</w:t>
      </w:r>
      <w:r/>
    </w:p>
    <w:p>
      <w:pPr>
        <w:pStyle w:val="1041"/>
        <w:ind w:firstLine="720"/>
        <w:spacing w:before="0" w:beforeAutospacing="0" w:after="0" w:afterAutospacing="0" w:line="360" w:lineRule="auto"/>
        <w:rPr>
          <w:rFonts w:hint="eastAsia" w:hAnsi="宋体" w:cs="宋体"/>
          <w:color w:val="auto"/>
          <w:highlight w:val="none"/>
        </w:rPr>
        <w:outlineLvl w:val="1"/>
      </w:pPr>
      <w:r/>
      <w:bookmarkStart w:id="44" w:name="_Toc17137"/>
      <w:r>
        <w:rPr>
          <w:rFonts w:hint="eastAsia" w:hAnsi="宋体" w:cs="宋体"/>
          <w:color w:val="auto"/>
          <w:szCs w:val="24"/>
          <w:highlight w:val="none"/>
        </w:rPr>
        <w:t xml:space="preserve">地址：</w:t>
      </w:r>
      <w:bookmarkEnd w:id="44"/>
      <w:r>
        <w:rPr>
          <w:rFonts w:hint="eastAsia" w:hAnsi="宋体" w:cs="宋体"/>
          <w:color w:val="auto"/>
          <w:szCs w:val="24"/>
          <w:highlight w:val="none"/>
        </w:rPr>
        <w:t xml:space="preserve">南京市百子亭42号</w:t>
      </w:r>
      <w:r/>
    </w:p>
    <w:p>
      <w:pPr>
        <w:pStyle w:val="1041"/>
        <w:ind w:firstLine="720"/>
        <w:spacing w:before="0" w:beforeAutospacing="0" w:after="0" w:afterAutospacing="0" w:line="360" w:lineRule="auto"/>
        <w:rPr>
          <w:rFonts w:hint="eastAsia" w:hAnsi="宋体" w:cs="宋体"/>
          <w:color w:val="auto"/>
          <w:highlight w:val="none"/>
        </w:rPr>
        <w:outlineLvl w:val="1"/>
      </w:pPr>
      <w:r>
        <w:rPr>
          <w:rFonts w:hint="eastAsia" w:hAnsi="宋体" w:cs="宋体"/>
          <w:color w:val="auto"/>
          <w:szCs w:val="24"/>
          <w:highlight w:val="none"/>
        </w:rPr>
      </w:r>
      <w:r>
        <w:rPr>
          <w:rFonts w:ascii="SimSun" w:hAnsi="SimSun" w:eastAsia="SimSun" w:cs="SimSun"/>
          <w:color w:val="000000"/>
          <w:sz w:val="21"/>
        </w:rPr>
        <w:t xml:space="preserve">项目联系人：马老师</w:t>
      </w:r>
      <w:r>
        <w:rPr>
          <w:rFonts w:hint="eastAsia" w:hAnsi="宋体" w:cs="宋体"/>
          <w:color w:val="auto"/>
          <w:szCs w:val="24"/>
          <w:highlight w:val="none"/>
        </w:rPr>
      </w:r>
      <w:r>
        <w:rPr>
          <w:rFonts w:hint="eastAsia" w:hAnsi="宋体" w:cs="宋体"/>
          <w:color w:val="auto"/>
          <w:szCs w:val="24"/>
          <w:highlight w:val="none"/>
        </w:rPr>
      </w:r>
    </w:p>
    <w:p>
      <w:pPr>
        <w:pStyle w:val="1041"/>
        <w:ind w:firstLine="720"/>
        <w:spacing w:before="0" w:beforeAutospacing="0" w:after="0" w:afterAutospacing="0" w:line="360" w:lineRule="auto"/>
        <w:rPr>
          <w:rFonts w:hint="eastAsia" w:hAnsi="宋体" w:cs="宋体"/>
          <w:color w:val="auto"/>
          <w:szCs w:val="24"/>
          <w:highlight w:val="none"/>
        </w:rPr>
        <w:outlineLvl w:val="1"/>
      </w:pPr>
      <w:r/>
      <w:bookmarkStart w:id="45" w:name="_Toc18720"/>
      <w:r>
        <w:rPr>
          <w:rFonts w:hint="eastAsia" w:hAnsi="宋体" w:cs="宋体"/>
          <w:color w:val="auto"/>
          <w:szCs w:val="24"/>
          <w:highlight w:val="none"/>
        </w:rPr>
        <w:t xml:space="preserve">联系方式：</w:t>
      </w:r>
      <w:bookmarkEnd w:id="45"/>
      <w:r>
        <w:rPr>
          <w:rFonts w:hint="eastAsia" w:hAnsi="宋体" w:cs="宋体"/>
          <w:color w:val="auto"/>
          <w:szCs w:val="24"/>
          <w:highlight w:val="none"/>
        </w:rPr>
        <w:t xml:space="preserve">025-83283339</w:t>
      </w:r>
      <w:r/>
    </w:p>
    <w:p>
      <w:pPr>
        <w:pStyle w:val="1041"/>
        <w:ind w:firstLine="720"/>
        <w:spacing w:before="0" w:beforeAutospacing="0" w:after="0" w:afterAutospacing="0" w:line="360" w:lineRule="auto"/>
        <w:rPr>
          <w:rFonts w:hint="eastAsia" w:hAnsi="宋体" w:cs="宋体"/>
          <w:color w:val="auto"/>
          <w:szCs w:val="24"/>
          <w:highlight w:val="none"/>
        </w:rPr>
        <w:outlineLvl w:val="1"/>
      </w:pPr>
      <w:r/>
      <w:bookmarkStart w:id="46" w:name="_Toc29917"/>
      <w:r>
        <w:rPr>
          <w:rFonts w:hint="eastAsia" w:hAnsi="宋体" w:cs="宋体"/>
          <w:color w:val="auto"/>
          <w:szCs w:val="24"/>
          <w:highlight w:val="none"/>
        </w:rPr>
        <w:t xml:space="preserve">2.采购代理机构信息</w:t>
      </w:r>
      <w:bookmarkEnd w:id="41"/>
      <w:r/>
      <w:bookmarkEnd w:id="46"/>
      <w:r/>
      <w:r/>
    </w:p>
    <w:p>
      <w:pPr>
        <w:pStyle w:val="1041"/>
        <w:ind w:firstLine="720"/>
        <w:spacing w:before="0" w:beforeAutospacing="0" w:after="0" w:afterAutospacing="0" w:line="312" w:lineRule="auto"/>
        <w:rPr>
          <w:rFonts w:hint="eastAsia" w:hAnsi="宋体" w:cs="宋体"/>
          <w:color w:val="auto"/>
          <w:szCs w:val="24"/>
          <w:highlight w:val="none"/>
        </w:rPr>
        <w:outlineLvl w:val="1"/>
      </w:pPr>
      <w:r/>
      <w:bookmarkStart w:id="47" w:name="_Toc17590"/>
      <w:r/>
      <w:bookmarkStart w:id="48" w:name="_Toc6514"/>
      <w:r>
        <w:rPr>
          <w:rFonts w:hint="eastAsia" w:hAnsi="宋体" w:cs="宋体"/>
          <w:color w:val="auto"/>
          <w:szCs w:val="24"/>
          <w:highlight w:val="none"/>
        </w:rPr>
        <w:t xml:space="preserve">名称：江苏弘业国际技术工程有限公司</w:t>
      </w:r>
      <w:bookmarkEnd w:id="47"/>
      <w:r/>
      <w:bookmarkEnd w:id="48"/>
      <w:r/>
      <w:r/>
    </w:p>
    <w:p>
      <w:pPr>
        <w:pStyle w:val="1041"/>
        <w:ind w:firstLine="720"/>
        <w:spacing w:before="0" w:beforeAutospacing="0" w:after="0" w:afterAutospacing="0" w:line="312" w:lineRule="auto"/>
        <w:rPr>
          <w:rFonts w:hint="eastAsia" w:hAnsi="宋体" w:cs="宋体"/>
          <w:color w:val="auto"/>
          <w:szCs w:val="24"/>
          <w:highlight w:val="none"/>
        </w:rPr>
        <w:outlineLvl w:val="1"/>
      </w:pPr>
      <w:r/>
      <w:bookmarkStart w:id="49" w:name="_Toc29228"/>
      <w:r/>
      <w:bookmarkStart w:id="50" w:name="_Toc8777"/>
      <w:r>
        <w:rPr>
          <w:rFonts w:hint="eastAsia" w:hAnsi="宋体" w:cs="宋体"/>
          <w:color w:val="auto"/>
          <w:szCs w:val="24"/>
          <w:highlight w:val="none"/>
        </w:rPr>
        <w:t xml:space="preserve">地址：南京市中华路50号弘业大厦10楼</w:t>
      </w:r>
      <w:bookmarkEnd w:id="49"/>
      <w:r/>
      <w:bookmarkEnd w:id="50"/>
      <w:r/>
      <w:r/>
    </w:p>
    <w:p>
      <w:pPr>
        <w:pStyle w:val="1041"/>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1" w:name="_Toc4151"/>
      <w:r/>
      <w:bookmarkStart w:id="52" w:name="_Toc30931"/>
      <w:r>
        <w:rPr>
          <w:rFonts w:hint="eastAsia" w:hAnsi="宋体" w:cs="宋体"/>
          <w:color w:val="auto"/>
          <w:szCs w:val="24"/>
          <w:highlight w:val="none"/>
        </w:rPr>
        <w:t xml:space="preserve">联系方式：</w:t>
      </w:r>
      <w:bookmarkEnd w:id="51"/>
      <w:r/>
      <w:bookmarkEnd w:id="52"/>
      <w:r>
        <w:rPr>
          <w:rFonts w:ascii="宋体" w:hAnsi="宋体" w:eastAsia="宋体" w:cs="宋体"/>
          <w:color w:val="auto"/>
          <w:highlight w:val="none"/>
        </w:rPr>
        <w:t xml:space="preserve">025-52278674</w:t>
      </w:r>
      <w:r/>
    </w:p>
    <w:p>
      <w:pPr>
        <w:pStyle w:val="1041"/>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3" w:name="_Toc2685"/>
      <w:r/>
      <w:bookmarkStart w:id="54" w:name="_Toc23093"/>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41"/>
        <w:ind w:firstLine="720"/>
        <w:spacing w:before="0" w:beforeAutospacing="0" w:after="0" w:afterAutospacing="0" w:line="312" w:lineRule="auto"/>
        <w:rPr>
          <w:rFonts w:hint="eastAsia" w:hAnsi="宋体" w:cs="宋体"/>
          <w:color w:val="auto"/>
          <w:szCs w:val="24"/>
          <w:highlight w:val="none"/>
        </w:rPr>
        <w:outlineLvl w:val="1"/>
      </w:pPr>
      <w:r/>
      <w:bookmarkStart w:id="55" w:name="_Toc21139"/>
      <w:r/>
      <w:bookmarkStart w:id="56" w:name="_Toc4597"/>
      <w:r>
        <w:rPr>
          <w:rFonts w:hint="eastAsia" w:hAnsi="宋体" w:cs="宋体"/>
          <w:color w:val="auto"/>
          <w:szCs w:val="24"/>
          <w:highlight w:val="none"/>
        </w:rPr>
        <w:t xml:space="preserve">3.项目联系方式</w:t>
      </w:r>
      <w:bookmarkEnd w:id="55"/>
      <w:r/>
      <w:bookmarkEnd w:id="56"/>
      <w:r/>
      <w:r/>
    </w:p>
    <w:p>
      <w:pPr>
        <w:pStyle w:val="1041"/>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7" w:name="_Toc18816"/>
      <w:r/>
      <w:bookmarkStart w:id="58" w:name="_Toc23478"/>
      <w:r>
        <w:rPr>
          <w:rFonts w:hint="eastAsia" w:hAnsi="宋体" w:cs="宋体"/>
          <w:color w:val="auto"/>
          <w:szCs w:val="24"/>
          <w:highlight w:val="none"/>
        </w:rPr>
        <w:t xml:space="preserve">项目联系人：</w:t>
      </w:r>
      <w:r>
        <w:rPr>
          <w:rFonts w:hint="eastAsia" w:hAnsi="宋体" w:cs="宋体"/>
          <w:color w:val="auto"/>
          <w:szCs w:val="24"/>
          <w:highlight w:val="none"/>
        </w:rPr>
        <w:t xml:space="preserve">戴婷 </w:t>
      </w:r>
      <w:bookmarkEnd w:id="57"/>
      <w:r/>
      <w:bookmarkEnd w:id="58"/>
      <w:r>
        <w:rPr>
          <w:rFonts w:hint="eastAsia" w:hAnsi="宋体" w:cs="宋体"/>
          <w:color w:val="auto"/>
          <w:szCs w:val="24"/>
          <w:highlight w:val="none"/>
          <w:lang w:val="en-US" w:eastAsia="zh-CN"/>
        </w:rPr>
        <w:t xml:space="preserve">田雨萌</w:t>
      </w:r>
      <w:r/>
    </w:p>
    <w:p>
      <w:pPr>
        <w:pStyle w:val="1041"/>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9" w:name="_Toc12073"/>
      <w:r/>
      <w:bookmarkStart w:id="60" w:name="_Toc13399"/>
      <w:r>
        <w:rPr>
          <w:rFonts w:hint="eastAsia" w:hAnsi="宋体" w:cs="宋体"/>
          <w:color w:val="auto"/>
          <w:szCs w:val="24"/>
          <w:highlight w:val="none"/>
        </w:rPr>
        <w:t xml:space="preserve">电话：</w:t>
      </w:r>
      <w:bookmarkEnd w:id="42"/>
      <w:r/>
      <w:bookmarkEnd w:id="59"/>
      <w:r/>
      <w:bookmarkEnd w:id="60"/>
      <w:r>
        <w:rPr>
          <w:rFonts w:hint="eastAsia" w:hAnsi="宋体" w:cs="宋体"/>
          <w:color w:val="auto"/>
          <w:szCs w:val="24"/>
          <w:highlight w:val="none"/>
          <w:lang w:val="en-US" w:eastAsia="zh-CN"/>
        </w:rPr>
        <w:t xml:space="preserve">17625913163</w:t>
      </w:r>
      <w:r/>
    </w:p>
    <w:p>
      <w:pPr>
        <w:pStyle w:val="8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6"/>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4"/>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77"/>
        <w:jc w:val="center"/>
        <w:keepLines w:val="0"/>
        <w:keepNext w:val="0"/>
        <w:spacing w:before="0" w:after="0" w:line="240" w:lineRule="auto"/>
        <w:rPr>
          <w:rFonts w:hint="eastAsia" w:ascii="宋体" w:hAnsi="宋体" w:eastAsia="宋体" w:cs="宋体"/>
          <w:color w:val="auto"/>
          <w:highlight w:val="none"/>
        </w:rPr>
      </w:pPr>
      <w:r/>
      <w:bookmarkStart w:id="63" w:name="_Toc10216"/>
      <w:r/>
      <w:bookmarkStart w:id="64" w:name="_Toc17705"/>
      <w:r/>
      <w:bookmarkStart w:id="65" w:name="_Toc17216"/>
      <w:r/>
      <w:bookmarkStart w:id="66" w:name="_Toc514054471"/>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733"/>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本项目中标服务费参照发改价格[2011]534号文60%收取，应在领取成交通知书前缴纳。（根据采购人与采购代理机构的委托代理协议约定，本项目涉及到的代理费用，均由中标人支付）</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8" w:name="_Toc25522"/>
            <w:r/>
            <w:bookmarkStart w:id="69"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81"/>
        <w:rPr>
          <w:rFonts w:hint="eastAsia" w:ascii="宋体" w:hAnsi="宋体" w:eastAsia="宋体" w:cs="宋体"/>
          <w:color w:val="auto"/>
          <w:highlight w:val="none"/>
        </w:rPr>
        <w:outlineLvl w:val="1"/>
      </w:pPr>
      <w:r/>
      <w:bookmarkStart w:id="70" w:name="_Toc20458"/>
      <w:r/>
      <w:bookmarkStart w:id="71" w:name="_Toc22298"/>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6"/>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81"/>
        <w:rPr>
          <w:rFonts w:hint="eastAsia" w:ascii="宋体" w:hAnsi="宋体" w:eastAsia="宋体" w:cs="宋体"/>
          <w:color w:val="auto"/>
          <w:highlight w:val="none"/>
        </w:rPr>
        <w:outlineLvl w:val="1"/>
      </w:pPr>
      <w:r/>
      <w:bookmarkStart w:id="72" w:name="_Toc21335"/>
      <w:r/>
      <w:bookmarkStart w:id="73" w:name="_Toc514054473"/>
      <w:r/>
      <w:bookmarkStart w:id="74" w:name="_Toc30610"/>
      <w:r/>
      <w:bookmarkStart w:id="75" w:name="_Toc17916"/>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81"/>
        <w:rPr>
          <w:rFonts w:hint="eastAsia" w:ascii="宋体" w:hAnsi="宋体" w:eastAsia="宋体" w:cs="宋体"/>
          <w:color w:val="auto"/>
          <w:highlight w:val="none"/>
        </w:rPr>
        <w:outlineLvl w:val="1"/>
      </w:pPr>
      <w:r/>
      <w:bookmarkStart w:id="78" w:name="_Toc514054474"/>
      <w:r/>
      <w:bookmarkStart w:id="79" w:name="_Toc26871"/>
      <w:r/>
      <w:bookmarkStart w:id="80" w:name="_Toc26908"/>
      <w:r/>
      <w:bookmarkStart w:id="81" w:name="_Toc20227"/>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11.1.8本项目不接受进口产品投标。</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11.1.9 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11.1.9.1 供应商单位负责人为同一人或</w:t>
      </w:r>
      <w:r>
        <w:rPr>
          <w:rFonts w:hint="eastAsia" w:ascii="宋体" w:hAnsi="宋体" w:cs="宋体"/>
          <w:bCs/>
          <w:color w:val="auto"/>
          <w:sz w:val="24"/>
          <w:szCs w:val="24"/>
          <w:highlight w:val="none"/>
        </w:rPr>
        <w:t xml:space="preserve">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4"/>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15.1本项目中标服务费参照发改价格[2011]534号文60%收取，应在领取成交通知书前缴纳。（根据采购人与采购代理机构的委托代理协议约定，本项目涉及到的代理费用，均由中标人支付）。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81"/>
        <w:rPr>
          <w:rFonts w:hint="eastAsia" w:ascii="宋体" w:hAnsi="宋体" w:eastAsia="宋体" w:cs="宋体"/>
          <w:color w:val="auto"/>
          <w:highlight w:val="none"/>
        </w:rPr>
        <w:outlineLvl w:val="1"/>
      </w:pPr>
      <w:r/>
      <w:bookmarkStart w:id="87" w:name="_Toc9292"/>
      <w:r/>
      <w:bookmarkStart w:id="88" w:name="_Toc514054475"/>
      <w:r/>
      <w:bookmarkStart w:id="89" w:name="_Toc5409"/>
      <w:r/>
      <w:bookmarkStart w:id="90" w:name="_Toc26211"/>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rPr>
          <w:rFonts w:hint="eastAsia" w:ascii="宋体" w:hAnsi="宋体" w:cs="宋体"/>
          <w:b/>
          <w:color w:val="auto"/>
          <w:sz w:val="24"/>
          <w:highlight w:val="none"/>
        </w:rPr>
        <w:outlineLvl w:val="2"/>
      </w:pPr>
      <w:r/>
      <w:bookmarkStart w:id="91" w:name="_Toc514054476"/>
      <w:r/>
      <w:bookmarkStart w:id="92"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rPr>
          <w:rFonts w:hint="eastAsia" w:ascii="宋体" w:hAnsi="宋体" w:cs="宋体"/>
          <w:b/>
          <w:bCs/>
          <w:color w:val="auto"/>
          <w:sz w:val="24"/>
          <w:highlight w:val="none"/>
        </w:rPr>
        <w:outlineLvl w:val="2"/>
      </w:pPr>
      <w:r/>
      <w:bookmarkStart w:id="96" w:name="_Toc16938544"/>
      <w:r/>
      <w:bookmarkStart w:id="97" w:name="_Toc513029228"/>
      <w:r/>
      <w:bookmarkStart w:id="98" w:name="_Toc20823300"/>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81"/>
        <w:rPr>
          <w:rFonts w:hint="eastAsia" w:ascii="宋体" w:hAnsi="宋体" w:eastAsia="宋体" w:cs="宋体"/>
          <w:color w:val="auto"/>
          <w:highlight w:val="none"/>
        </w:rPr>
        <w:outlineLvl w:val="1"/>
      </w:pPr>
      <w:r/>
      <w:bookmarkStart w:id="99" w:name="_Toc30306"/>
      <w:r/>
      <w:bookmarkStart w:id="100" w:name="_Toc27625"/>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81"/>
        <w:rPr>
          <w:rFonts w:hint="eastAsia" w:ascii="宋体" w:hAnsi="宋体" w:eastAsia="宋体" w:cs="宋体"/>
          <w:color w:val="auto"/>
          <w:highlight w:val="none"/>
        </w:rPr>
        <w:outlineLvl w:val="1"/>
      </w:pPr>
      <w:r/>
      <w:bookmarkStart w:id="102" w:name="_Toc29013"/>
      <w:r/>
      <w:bookmarkStart w:id="103" w:name="_Toc13553"/>
      <w:r/>
      <w:bookmarkStart w:id="104" w:name="_Toc11517"/>
      <w:r/>
      <w:bookmarkStart w:id="105" w:name="_Toc514054477"/>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7"/>
        </w:numPr>
        <w:ind w:firstLine="482"/>
        <w:spacing w:line="500" w:lineRule="exact"/>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0" w:name="EBd9bc59d5f2ed4fb8a64ee2e373d8cc72"/>
      <w:r/>
      <w:bookmarkStart w:id="111" w:name="_Toc514054478"/>
      <w:r/>
      <w:bookmarkStart w:id="112" w:name="_Toc5167"/>
      <w:r/>
      <w:bookmarkStart w:id="113" w:name="_Toc23173"/>
      <w:r/>
      <w:bookmarkStart w:id="114" w:name="_Toc81493168"/>
      <w:r/>
      <w:bookmarkStart w:id="115" w:name="_Toc9744"/>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29.1</w:t>
      </w:r>
      <w:r>
        <w:rPr>
          <w:rFonts w:hint="eastAsia" w:ascii="宋体" w:hAnsi="宋体" w:cs="宋体"/>
          <w:b/>
          <w:bCs/>
          <w:i/>
          <w:iCs/>
          <w:color w:val="auto"/>
          <w:sz w:val="24"/>
          <w:szCs w:val="24"/>
          <w:highlight w:val="none"/>
          <w:lang w:val="en-US" w:eastAsia="zh-CN"/>
        </w:rPr>
        <w:t xml:space="preserve">8</w:t>
      </w:r>
      <w:r>
        <w:rPr>
          <w:rFonts w:hint="eastAsia" w:ascii="宋体" w:hAnsi="宋体" w:eastAsia="宋体" w:cs="宋体"/>
          <w:b/>
          <w:bCs/>
          <w:i/>
          <w:iCs/>
          <w:color w:val="auto"/>
          <w:sz w:val="24"/>
          <w:szCs w:val="24"/>
          <w:highlight w:val="none"/>
          <w:lang w:val="en-US" w:eastAsia="zh-CN"/>
        </w:rPr>
        <w:t xml:space="preserve">根据财库〔2026〕2号文件，评审委员会启动异常低价投标审查的情形和具体要求，包括：</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3.投标报价低于采购项目最高限价45%的，即投标报价&lt;采购项目最高限价×45%；</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81"/>
        <w:rPr>
          <w:rFonts w:hint="eastAsia" w:ascii="宋体" w:hAnsi="宋体" w:eastAsia="宋体" w:cs="宋体"/>
          <w:color w:val="auto"/>
          <w:highlight w:val="none"/>
        </w:rPr>
        <w:outlineLvl w:val="1"/>
      </w:pPr>
      <w:r/>
      <w:bookmarkStart w:id="119" w:name="_Toc31894"/>
      <w:r/>
      <w:bookmarkStart w:id="120" w:name="_Toc81493169"/>
      <w:r/>
      <w:bookmarkStart w:id="121" w:name="_Toc14752"/>
      <w:r/>
      <w:bookmarkStart w:id="122" w:name="_Toc25599"/>
      <w:r/>
      <w:bookmarkStart w:id="123" w:name="_Toc51405447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81"/>
        <w:rPr>
          <w:rFonts w:hint="eastAsia" w:ascii="宋体" w:hAnsi="宋体" w:eastAsia="宋体" w:cs="宋体"/>
          <w:color w:val="auto"/>
          <w:highlight w:val="none"/>
        </w:rPr>
        <w:outlineLvl w:val="1"/>
      </w:pPr>
      <w:r/>
      <w:bookmarkStart w:id="126" w:name="_Toc514054480"/>
      <w:r/>
      <w:bookmarkStart w:id="127" w:name="_Toc31322"/>
      <w:r/>
      <w:bookmarkStart w:id="128" w:name="_Toc81493170"/>
      <w:r/>
      <w:bookmarkStart w:id="129" w:name="_Toc26939"/>
      <w:r/>
      <w:bookmarkStart w:id="130" w:name="_Toc10945"/>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81"/>
        <w:rPr>
          <w:rFonts w:hint="eastAsia" w:ascii="宋体" w:hAnsi="宋体" w:eastAsia="宋体" w:cs="宋体"/>
          <w:color w:val="auto"/>
          <w:highlight w:val="none"/>
        </w:rPr>
        <w:outlineLvl w:val="1"/>
      </w:pPr>
      <w:r/>
      <w:bookmarkStart w:id="131" w:name="_Toc26968"/>
      <w:r/>
      <w:bookmarkStart w:id="132" w:name="_Toc32340"/>
      <w:r/>
      <w:bookmarkStart w:id="133" w:name="_Toc16938558"/>
      <w:r/>
      <w:bookmarkStart w:id="134" w:name="_Toc513029242"/>
      <w:r/>
      <w:bookmarkStart w:id="135" w:name="_Toc120614221"/>
      <w:r/>
      <w:bookmarkStart w:id="136" w:name="_Toc479757207"/>
      <w:r/>
      <w:bookmarkStart w:id="137" w:name="_Toc20823314"/>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95"/>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804"/>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8399"/>
      <w:r/>
      <w:bookmarkStart w:id="139" w:name="_Toc2112"/>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rPr>
          <w:rFonts w:hint="eastAsia" w:ascii="宋体" w:hAnsi="宋体" w:cs="宋体"/>
          <w:b/>
          <w:color w:val="auto"/>
          <w:sz w:val="32"/>
          <w:szCs w:val="32"/>
          <w:highlight w:val="none"/>
        </w:rPr>
        <w:outlineLvl w:val="1"/>
      </w:pPr>
      <w:r/>
      <w:bookmarkStart w:id="140" w:name="_Toc24217_WPSOffice_Level2"/>
      <w:r/>
      <w:bookmarkStart w:id="141" w:name="_Toc17445"/>
      <w:r/>
      <w:bookmarkStart w:id="142" w:name="_Toc12296"/>
      <w:r/>
      <w:bookmarkStart w:id="143" w:name="_Toc4647"/>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33"/>
        <w:tblW w:w="0" w:type="auto"/>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4" w:name="_Toc17529"/>
      <w:r/>
      <w:bookmarkStart w:id="145" w:name="_Toc18818"/>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33"/>
        <w:tblW w:w="9172" w:type="dxa"/>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42"/>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lang w:eastAsia="zh-CN"/>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3702"/>
      <w:r/>
      <w:bookmarkStart w:id="148" w:name="_Toc17823"/>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p>
      <w:pPr>
        <w:numPr>
          <w:ilvl w:val="0"/>
          <w:numId w:val="0"/>
        </w:numPr>
        <w:spacing w:line="500" w:lineRule="exact"/>
        <w:rPr>
          <w:rFonts w:hint="default" w:ascii="宋体" w:hAnsi="宋体" w:eastAsia="宋体"/>
          <w:bCs/>
          <w:color w:val="auto"/>
          <w:highlight w:val="none"/>
          <w:lang w:val="en-US" w:eastAsia="zh-CN"/>
        </w:rPr>
      </w:pPr>
      <w:r/>
      <w:bookmarkStart w:id="149" w:name="_Toc514054481"/>
      <w:r>
        <w:rPr>
          <w:rFonts w:hint="eastAsia" w:ascii="宋体" w:hAnsi="宋体"/>
          <w:bCs/>
          <w:color w:val="auto"/>
          <w:highlight w:val="none"/>
          <w:lang w:val="en-US" w:eastAsia="zh-CN"/>
        </w:rPr>
        <w:t xml:space="preserve">版本1</w:t>
      </w:r>
      <w:r>
        <w:rPr>
          <w:rFonts w:hint="eastAsia" w:ascii="宋体" w:hAnsi="宋体" w:eastAsia="宋体"/>
          <w:bCs/>
          <w:color w:val="auto"/>
          <w:highlight w:val="none"/>
          <w:lang w:val="en-US" w:eastAsia="zh-CN"/>
        </w:rPr>
        <w:t xml:space="preserve">：</w:t>
      </w:r>
      <w:r/>
    </w:p>
    <w:tbl>
      <w:tblPr>
        <w:tblStyle w:val="733"/>
        <w:tblW w:w="9117"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3"/>
        <w:gridCol w:w="777"/>
        <w:gridCol w:w="834"/>
        <w:gridCol w:w="6933"/>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评标标准</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69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评分细则</w:t>
            </w:r>
            <w:r/>
          </w:p>
        </w:tc>
      </w:tr>
      <w:tr>
        <w:trPr>
          <w:trHeight w:val="1530"/>
        </w:trPr>
        <w:tc>
          <w:tcPr>
            <w:shd w:val="clear" w:color="auto" w:fill="auto"/>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价格</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8"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trHeight w:val="64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产品业绩</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w:t>
            </w:r>
            <w:r>
              <w:rPr>
                <w:rFonts w:hint="eastAsia" w:ascii="宋体" w:hAnsi="宋体" w:eastAsia="宋体" w:cs="宋体"/>
                <w:b w:val="0"/>
                <w:bCs w:val="0"/>
                <w:i w:val="0"/>
                <w:iCs w:val="0"/>
                <w:smallCaps w:val="0"/>
                <w:color w:val="auto"/>
                <w:sz w:val="24"/>
                <w:szCs w:val="24"/>
                <w:highlight w:val="none"/>
              </w:rPr>
              <w:t xml:space="preserve">所投同类产品</w:t>
            </w:r>
            <w:r>
              <w:rPr>
                <w:rFonts w:hint="eastAsia" w:ascii="宋体" w:hAnsi="宋体" w:eastAsia="宋体" w:cs="宋体"/>
                <w:i w:val="0"/>
                <w:iCs w:val="0"/>
                <w:color w:val="auto"/>
                <w:sz w:val="24"/>
                <w:szCs w:val="24"/>
                <w:highlight w:val="none"/>
                <w:u w:val="none"/>
                <w:lang w:val="en-US" w:eastAsia="zh-CN" w:bidi="ar"/>
              </w:rPr>
              <w:t xml:space="preserve">（2023年1月1日以来）</w:t>
            </w:r>
            <w:r>
              <w:rPr>
                <w:rFonts w:hint="eastAsia" w:ascii="宋体" w:hAnsi="宋体" w:eastAsia="宋体" w:cs="宋体"/>
                <w:b w:val="0"/>
                <w:bCs w:val="0"/>
                <w:i w:val="0"/>
                <w:iCs w:val="0"/>
                <w:smallCaps w:val="0"/>
                <w:color w:val="auto"/>
                <w:sz w:val="24"/>
                <w:szCs w:val="24"/>
                <w:highlight w:val="none"/>
              </w:rPr>
              <w:t xml:space="preserve">（以合同签订时间为准）</w:t>
            </w:r>
            <w:r>
              <w:rPr>
                <w:rFonts w:hint="eastAsia" w:ascii="宋体" w:hAnsi="宋体" w:eastAsia="宋体" w:cs="宋体"/>
                <w:b w:val="0"/>
                <w:bCs w:val="0"/>
                <w:i w:val="0"/>
                <w:iCs w:val="0"/>
                <w:smallCaps w:val="0"/>
                <w:color w:val="auto"/>
                <w:sz w:val="24"/>
                <w:szCs w:val="24"/>
                <w:highlight w:val="none"/>
                <w:lang w:val="en-US" w:eastAsia="zh-CN"/>
              </w:rPr>
              <w:t xml:space="preserve">的</w:t>
            </w:r>
            <w:r>
              <w:rPr>
                <w:rFonts w:hint="eastAsia" w:ascii="宋体" w:hAnsi="宋体" w:eastAsia="宋体" w:cs="宋体"/>
                <w:i w:val="0"/>
                <w:iCs w:val="0"/>
                <w:color w:val="auto"/>
                <w:sz w:val="24"/>
                <w:szCs w:val="24"/>
                <w:highlight w:val="none"/>
                <w:u w:val="none"/>
                <w:lang w:val="en-US" w:eastAsia="zh-CN" w:bidi="ar"/>
              </w:rPr>
              <w:t xml:space="preserve">销售业绩，需提供合同复印件加盖公章，每提供1份合同得1分，最多得3分。</w:t>
            </w:r>
            <w:r/>
          </w:p>
        </w:tc>
      </w:tr>
      <w:tr>
        <w:trPr>
          <w:trHeight w:val="153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基本上满足招标文件第四章“具体参数”的，得45分。其中标注“★”的内容为实质性条款，不满足做无效投标文件处理。标注“</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”的内容为重要技术参数，不满足每项扣5分。其他非重要技术条款负偏离的，每项扣0.5分，扣完为止。缺项漏项视为负偏离。</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注：1.投标文件中需提供“★”“</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技术指标的技术证明材料，且明确标明证明材料所在精确页码，证明材料包括但不限于公开发行的产品彩页或产品说明书或产品白皮书或可查询的产品制造商官网截图（附官网链接）等，未按要求提供的，视为负偏离。</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如果投标人提供虚假材料，一经查实，视为放弃中标资格。</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质保期</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在满足招标文件规定的免费质保期基础上，每增加一年制造商提供的免费质保期加</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分，本项最</w:t>
            </w:r>
            <w:r>
              <w:rPr>
                <w:rFonts w:hint="eastAsia" w:ascii="宋体" w:hAnsi="宋体" w:cs="宋体"/>
                <w:i w:val="0"/>
                <w:iCs w:val="0"/>
                <w:color w:val="auto"/>
                <w:sz w:val="24"/>
                <w:szCs w:val="24"/>
                <w:highlight w:val="none"/>
                <w:u w:val="none"/>
                <w:lang w:val="en-US" w:eastAsia="zh-CN" w:bidi="ar"/>
              </w:rPr>
              <w:t xml:space="preserve">多</w:t>
            </w:r>
            <w:r>
              <w:rPr>
                <w:rFonts w:hint="eastAsia" w:ascii="宋体" w:hAnsi="宋体" w:eastAsia="宋体" w:cs="宋体"/>
                <w:i w:val="0"/>
                <w:iCs w:val="0"/>
                <w:color w:val="auto"/>
                <w:sz w:val="24"/>
                <w:szCs w:val="24"/>
                <w:highlight w:val="none"/>
                <w:u w:val="none"/>
                <w:lang w:val="en-US" w:eastAsia="zh-CN" w:bidi="ar"/>
              </w:rPr>
              <w:t xml:space="preserve">得</w:t>
            </w:r>
            <w:r>
              <w:rPr>
                <w:rFonts w:hint="eastAsia"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分。（投标人在投标时需提供承诺书加盖公章），未提供或承诺书不包含上述内容的不得分。</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1、方案内容全面详细、完整清晰、安排合理、完全针对采购人需求优化设计的，得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2、方案内容不够全面完整清晰、安排合理性不足、未针对采购人需求设计的，得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282"/>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运输安装调试方案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根据各投标人针对本项目拟定的运输安装调试方案（包括但不限于a设备出厂、运输及装卸保障措施、b设备安装及初始化调试、c设备验收检查流程、d技术人员配置及各流程交接方案等）进行评审：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1、安装调试方案完整详尽，专业性、可行性强，考虑周全，思路特别清晰，符合项目需求，得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根据各投标人针对本项目拟定的培训方案（包括但不限于a日常操作及维护保养培训、b更新功能使用培训、c培训计划及师资安排等）进行评审：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完全涵盖以上3项内容最多得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1、培训方案完整详尽，专业性、可行性强，考虑周全，思路特别清晰，符合项目需求，得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售后服务方案（包括但不限于a日常维护、巡检、保养方案、维修响应时间及方式、b应急维修应对措施、c零配件和维修备品备件的供应保障措施、d技术服务人员及场地配置情况）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1、售后方案完整详尽，专业性、可行性强，考虑周全，思路特别清晰，符合项目需求，得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2、对项目执行有一定认识，方案较为完整，思路基本清晰，基本符合项目需求，该项得0.5分；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bl>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53"/>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center"/>
        <w:rPr>
          <w:rStyle w:val="853"/>
          <w:rFonts w:hint="eastAsia"/>
          <w:b w:val="0"/>
          <w:bCs w:val="0"/>
          <w:color w:val="auto"/>
          <w:highlight w:val="none"/>
        </w:rPr>
        <w:outlineLvl w:val="0"/>
      </w:pPr>
      <w:r>
        <w:rPr>
          <w:rFonts w:hint="eastAsia"/>
          <w:b w:val="0"/>
          <w:bCs w:val="0"/>
          <w:color w:val="auto"/>
          <w:highlight w:val="none"/>
        </w:rPr>
      </w:r>
      <w:r/>
    </w:p>
    <w:p>
      <w:pPr>
        <w:jc w:val="both"/>
        <w:rPr>
          <w:rStyle w:val="853"/>
          <w:rFonts w:hint="eastAsia"/>
          <w:b w:val="0"/>
          <w:bCs w:val="0"/>
          <w:color w:val="auto"/>
          <w:highlight w:val="none"/>
        </w:rPr>
        <w:outlineLvl w:val="0"/>
      </w:pPr>
      <w:r>
        <w:rPr>
          <w:rFonts w:hint="eastAsia"/>
          <w:b w:val="0"/>
          <w:bCs w:val="0"/>
          <w:color w:val="auto"/>
          <w:highlight w:val="none"/>
        </w:rPr>
      </w:r>
      <w:r/>
    </w:p>
    <w:p>
      <w:pPr>
        <w:numPr>
          <w:ilvl w:val="0"/>
          <w:numId w:val="8"/>
        </w:numPr>
        <w:ind w:left="3270" w:firstLine="0"/>
        <w:jc w:val="both"/>
        <w:rPr>
          <w:rStyle w:val="853"/>
          <w:rFonts w:hint="eastAsia"/>
          <w:b w:val="0"/>
          <w:bCs w:val="0"/>
          <w:color w:val="auto"/>
          <w:highlight w:val="none"/>
        </w:rPr>
        <w:outlineLvl w:val="0"/>
      </w:pPr>
      <w:r/>
      <w:bookmarkStart w:id="150" w:name="_Toc23169"/>
      <w:r/>
      <w:bookmarkStart w:id="151" w:name="_Toc8891"/>
      <w:r>
        <w:rPr>
          <w:rStyle w:val="853"/>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3" w:name="_Toc311"/>
      <w:r/>
      <w:bookmarkStart w:id="154" w:name="_Toc32119"/>
      <w:r/>
      <w:r/>
    </w:p>
    <w:p>
      <w:pPr>
        <w:ind w:left="0" w:right="0" w:firstLine="0"/>
        <w:spacing w:line="559" w:lineRule="atLeast"/>
        <w:tabs>
          <w:tab w:val="left" w:pos="1071" w:leader="none"/>
        </w:tabs>
        <w:rPr>
          <w:rFonts w:hint="eastAsia" w:ascii="宋体" w:hAnsi="宋体" w:eastAsia="宋体" w:cs="宋体"/>
          <w:b/>
          <w:bCs/>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t xml:space="preserve">一、配置</w:t>
      </w:r>
      <w:r>
        <w:rPr>
          <w:rFonts w:hint="eastAsia" w:ascii="宋体" w:hAnsi="宋体" w:cs="宋体"/>
          <w:b/>
          <w:bCs/>
          <w:color w:val="auto"/>
          <w:sz w:val="24"/>
          <w:highlight w:val="none"/>
          <w:lang w:val="en-US" w:eastAsia="zh-CN"/>
        </w:rPr>
        <w:t xml:space="preserve">清单</w:t>
      </w:r>
      <w:r/>
    </w:p>
    <w:tbl>
      <w:tblPr>
        <w:tblStyle w:val="733"/>
        <w:tblW w:w="9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8"/>
        <w:gridCol w:w="1791"/>
        <w:gridCol w:w="6104"/>
        <w:gridCol w:w="604"/>
        <w:gridCol w:w="605"/>
      </w:tblGrid>
      <w:tr>
        <w:trPr>
          <w:jc w:val="center"/>
          <w:trHeight w:val="0"/>
          <w:tblHeader/>
        </w:trPr>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b/>
                <w:sz w:val="24"/>
                <w:szCs w:val="24"/>
                <w:highlight w:val="none"/>
                <w:lang w:val="zh-TW" w:eastAsia="zh-TW" w:bidi="zh-TW"/>
              </w:rPr>
            </w:pPr>
            <w:r>
              <w:rPr>
                <w:rFonts w:hint="eastAsia" w:ascii="宋体" w:hAnsi="宋体" w:eastAsia="宋体" w:cs="宋体"/>
                <w:b/>
                <w:sz w:val="24"/>
                <w:szCs w:val="24"/>
                <w:highlight w:val="none"/>
                <w:lang w:val="zh-TW" w:eastAsia="zh-TW" w:bidi="zh-TW"/>
              </w:rPr>
              <w:t xml:space="preserve">序号</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b/>
                <w:sz w:val="24"/>
                <w:szCs w:val="24"/>
                <w:highlight w:val="none"/>
                <w:lang w:val="zh-TW" w:eastAsia="zh-TW" w:bidi="zh-TW"/>
              </w:rPr>
            </w:pPr>
            <w:r>
              <w:rPr>
                <w:rFonts w:hint="eastAsia" w:ascii="宋体" w:hAnsi="宋体" w:eastAsia="宋体" w:cs="宋体"/>
                <w:b/>
                <w:sz w:val="24"/>
                <w:szCs w:val="24"/>
                <w:highlight w:val="none"/>
                <w:lang w:val="zh-TW" w:eastAsia="zh-TW" w:bidi="zh-TW"/>
              </w:rPr>
              <w:t xml:space="preserve">名称</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b/>
                <w:sz w:val="24"/>
                <w:szCs w:val="24"/>
                <w:highlight w:val="none"/>
                <w:lang w:val="zh-TW" w:eastAsia="zh-TW" w:bidi="zh-TW"/>
              </w:rPr>
            </w:pPr>
            <w:r>
              <w:rPr>
                <w:rFonts w:hint="eastAsia" w:ascii="宋体" w:hAnsi="宋体" w:eastAsia="宋体" w:cs="宋体"/>
                <w:b/>
                <w:sz w:val="24"/>
                <w:szCs w:val="24"/>
                <w:highlight w:val="none"/>
                <w:lang w:val="zh-TW" w:eastAsia="zh-TW" w:bidi="zh-TW"/>
              </w:rPr>
              <w:t xml:space="preserve">详细配置</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b/>
                <w:sz w:val="24"/>
                <w:szCs w:val="24"/>
                <w:highlight w:val="none"/>
                <w:lang w:val="zh-TW" w:eastAsia="zh-TW" w:bidi="zh-TW"/>
              </w:rPr>
            </w:pPr>
            <w:r>
              <w:rPr>
                <w:rFonts w:hint="eastAsia" w:ascii="宋体" w:hAnsi="宋体" w:eastAsia="宋体" w:cs="宋体"/>
                <w:b/>
                <w:sz w:val="24"/>
                <w:szCs w:val="24"/>
                <w:highlight w:val="none"/>
                <w:lang w:val="zh-TW" w:eastAsia="zh-TW" w:bidi="zh-TW"/>
              </w:rPr>
              <w:t xml:space="preserve">单位</w:t>
            </w:r>
            <w:r/>
          </w:p>
        </w:tc>
        <w:tc>
          <w:tcPr>
            <w:tcW w:w="605" w:type="dxa"/>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b/>
                <w:sz w:val="24"/>
                <w:szCs w:val="24"/>
                <w:highlight w:val="none"/>
                <w:lang w:val="zh-TW" w:eastAsia="zh-TW" w:bidi="zh-TW"/>
              </w:rPr>
            </w:pPr>
            <w:r>
              <w:rPr>
                <w:rFonts w:hint="eastAsia" w:ascii="宋体" w:hAnsi="宋体" w:eastAsia="宋体" w:cs="宋体"/>
                <w:b/>
                <w:sz w:val="24"/>
                <w:szCs w:val="24"/>
                <w:highlight w:val="none"/>
                <w:lang w:val="zh-TW" w:eastAsia="zh-TW" w:bidi="zh-TW"/>
              </w:rPr>
              <w:t xml:space="preserve">数量</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主机</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主机</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台</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2</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导光系统</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七关节配重导光臂</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只</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3</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激光扫描器</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F=50mm 图形发生器</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套</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4</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切割手具</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F=100mm</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只</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5</w:t>
            </w:r>
            <w:r/>
          </w:p>
        </w:tc>
        <w:tc>
          <w:tcPr>
            <w:tcW w:w="0" w:type="auto"/>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妇科手具</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镜座</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套</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阴道内扩器</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只</w:t>
            </w:r>
            <w:r/>
          </w:p>
        </w:tc>
        <w:tc>
          <w:tcPr>
            <w:tcW w:w="605" w:type="dxa"/>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乳晕导光手具</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只</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外阴导光手具</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只</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阴道导光手具</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只</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45°反射头</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只</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360°反射头</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只</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restart"/>
            <w:textDirection w:val="lrTb"/>
            <w:noWrap w:val="false"/>
          </w:tcPr>
          <w:p>
            <w:pPr>
              <w:jc w:val="center"/>
              <w:keepLines w:val="0"/>
              <w:keepNext w:val="0"/>
              <w:pageBreakBefore w:val="0"/>
              <w:spacing w:before="17" w:line="240" w:lineRule="auto"/>
              <w:widowControl w:val="off"/>
              <w:rPr>
                <w:rFonts w:hint="eastAsia" w:ascii="宋体" w:hAnsi="宋体" w:eastAsia="宋体" w:cs="宋体"/>
                <w:sz w:val="24"/>
                <w:szCs w:val="24"/>
                <w:highlight w:val="none"/>
                <w:lang w:val="zh-TW" w:bidi="zh-TW"/>
              </w:rPr>
            </w:pPr>
            <w:r>
              <w:rPr>
                <w:rFonts w:hint="eastAsia" w:ascii="宋体" w:hAnsi="宋体" w:eastAsia="宋体" w:cs="宋体"/>
                <w:sz w:val="24"/>
                <w:szCs w:val="24"/>
                <w:highlight w:val="none"/>
                <w:lang w:val="zh-TW" w:bidi="zh-TW"/>
              </w:rPr>
              <w:t xml:space="preserve">6</w:t>
            </w:r>
            <w:r/>
          </w:p>
        </w:tc>
        <w:tc>
          <w:tcPr>
            <w:tcW w:w="0" w:type="auto"/>
            <w:vAlign w:val="center"/>
            <w:vMerge w:val="restart"/>
            <w:textDirection w:val="lrTb"/>
            <w:noWrap w:val="false"/>
          </w:tcPr>
          <w:p>
            <w:pPr>
              <w:ind w:left="0" w:right="0" w:firstLine="0"/>
              <w:jc w:val="center"/>
              <w:keepLines w:val="0"/>
              <w:keepNext w:val="0"/>
              <w:pageBreakBefore w:val="0"/>
              <w:spacing w:before="17" w:line="240" w:lineRule="auto"/>
              <w:widowControl w:val="off"/>
              <w:rPr>
                <w:rFonts w:hint="eastAsia" w:ascii="宋体" w:hAnsi="宋体" w:eastAsia="宋体" w:cs="宋体"/>
                <w:sz w:val="24"/>
                <w:szCs w:val="24"/>
                <w:highlight w:val="none"/>
                <w:lang w:val="zh-TW" w:bidi="zh-TW"/>
              </w:rPr>
            </w:pPr>
            <w:r>
              <w:rPr>
                <w:rFonts w:hint="eastAsia" w:ascii="宋体" w:hAnsi="宋体" w:eastAsia="宋体" w:cs="宋体"/>
                <w:sz w:val="24"/>
                <w:szCs w:val="24"/>
                <w:highlight w:val="none"/>
                <w:lang w:val="zh-TW" w:bidi="zh-TW"/>
              </w:rPr>
              <w:t xml:space="preserve">镜下激光装置</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激光显微瞄准器</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套</w:t>
            </w:r>
            <w:r/>
          </w:p>
        </w:tc>
        <w:tc>
          <w:tcPr>
            <w:tcW w:w="605" w:type="dxa"/>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bidi="zh-TW"/>
              </w:rPr>
            </w:pPr>
            <w:r>
              <w:rPr>
                <w:rFonts w:hint="eastAsia" w:ascii="宋体" w:hAnsi="宋体" w:eastAsia="宋体" w:cs="宋体"/>
                <w:sz w:val="24"/>
                <w:szCs w:val="24"/>
                <w:highlight w:val="none"/>
                <w:lang w:val="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before="17"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r>
            <w:r/>
          </w:p>
        </w:tc>
        <w:tc>
          <w:tcPr>
            <w:tcW w:w="0" w:type="auto"/>
            <w:vAlign w:val="center"/>
            <w:vMerge w:val="continue"/>
            <w:textDirection w:val="lrTb"/>
            <w:noWrap w:val="false"/>
          </w:tcPr>
          <w:p>
            <w:pPr>
              <w:ind w:left="0" w:right="0" w:firstLine="0"/>
              <w:jc w:val="center"/>
              <w:keepLines w:val="0"/>
              <w:keepNext w:val="0"/>
              <w:pageBreakBefore w:val="0"/>
              <w:spacing w:before="17"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阴道镜连接器</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bidi="zh-TW"/>
              </w:rPr>
            </w:pPr>
            <w:r>
              <w:rPr>
                <w:rFonts w:hint="eastAsia" w:ascii="宋体" w:hAnsi="宋体" w:eastAsia="宋体" w:cs="宋体"/>
                <w:sz w:val="24"/>
                <w:szCs w:val="24"/>
                <w:highlight w:val="none"/>
                <w:lang w:val="zh-TW" w:eastAsia="zh-TW" w:bidi="zh-TW"/>
              </w:rPr>
              <w:t xml:space="preserve">个</w:t>
            </w:r>
            <w:r/>
          </w:p>
        </w:tc>
        <w:tc>
          <w:tcPr>
            <w:tcW w:w="605" w:type="dxa"/>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bidi="zh-TW"/>
              </w:rPr>
            </w:pPr>
            <w:r>
              <w:rPr>
                <w:rFonts w:hint="eastAsia" w:ascii="宋体" w:hAnsi="宋体" w:eastAsia="宋体" w:cs="宋体"/>
                <w:sz w:val="24"/>
                <w:szCs w:val="24"/>
                <w:highlight w:val="none"/>
                <w:lang w:val="zh-TW" w:bidi="zh-TW"/>
              </w:rPr>
              <w:t xml:space="preserve">1</w:t>
            </w:r>
            <w:r/>
          </w:p>
        </w:tc>
      </w:tr>
      <w:tr>
        <w:trPr>
          <w:jc w:val="center"/>
          <w:trHeight w:val="0"/>
        </w:trPr>
        <w:tc>
          <w:tcPr>
            <w:tcW w:w="0" w:type="auto"/>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TW" w:bidi="zh-TW"/>
              </w:rPr>
            </w:pPr>
            <w:r>
              <w:rPr>
                <w:rFonts w:hint="eastAsia" w:ascii="宋体" w:hAnsi="宋体" w:eastAsia="宋体" w:cs="宋体"/>
                <w:sz w:val="24"/>
                <w:szCs w:val="24"/>
                <w:highlight w:val="none"/>
                <w:lang w:val="zh-TW" w:bidi="zh-TW"/>
              </w:rPr>
              <w:t xml:space="preserve">7</w:t>
            </w:r>
            <w:r/>
          </w:p>
        </w:tc>
        <w:tc>
          <w:tcPr>
            <w:tcW w:w="0" w:type="auto"/>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激光控制系统</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脚踏开关</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套</w:t>
            </w:r>
            <w:r/>
          </w:p>
        </w:tc>
        <w:tc>
          <w:tcPr>
            <w:tcW w:w="605" w:type="dxa"/>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开关钥匙</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把</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2</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激光控制锁</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套</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TW" w:bidi="zh-TW"/>
              </w:rPr>
            </w:pPr>
            <w:r>
              <w:rPr>
                <w:rFonts w:hint="eastAsia" w:ascii="宋体" w:hAnsi="宋体" w:eastAsia="宋体" w:cs="宋体"/>
                <w:sz w:val="24"/>
                <w:szCs w:val="24"/>
                <w:highlight w:val="none"/>
                <w:lang w:val="zh-TW" w:bidi="zh-TW"/>
              </w:rPr>
              <w:t xml:space="preserve">8</w:t>
            </w:r>
            <w:r/>
          </w:p>
        </w:tc>
        <w:tc>
          <w:tcPr>
            <w:tcW w:w="0" w:type="auto"/>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电源控制系统</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电源线</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根</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保险管</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个</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4</w:t>
            </w:r>
            <w:r/>
          </w:p>
        </w:tc>
      </w:tr>
      <w:tr>
        <w:trPr>
          <w:jc w:val="center"/>
          <w:trHeight w:val="0"/>
        </w:trPr>
        <w:tc>
          <w:tcPr>
            <w:tcW w:w="0" w:type="auto"/>
            <w:vAlign w:val="center"/>
            <w:vMerge w:val="restart"/>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zh-TW" w:bidi="zh-TW"/>
              </w:rPr>
            </w:pPr>
            <w:r>
              <w:rPr>
                <w:rFonts w:hint="eastAsia" w:ascii="宋体" w:hAnsi="宋体" w:eastAsia="宋体" w:cs="宋体"/>
                <w:sz w:val="24"/>
                <w:szCs w:val="24"/>
                <w:highlight w:val="none"/>
                <w:lang w:val="zh-TW" w:bidi="zh-TW"/>
              </w:rPr>
              <w:t xml:space="preserve">9</w:t>
            </w:r>
            <w:r/>
          </w:p>
        </w:tc>
        <w:tc>
          <w:tcPr>
            <w:tcW w:w="0" w:type="auto"/>
            <w:vAlign w:val="center"/>
            <w:vMerge w:val="restart"/>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防护配置</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护目镜</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个</w:t>
            </w:r>
            <w:r/>
          </w:p>
        </w:tc>
        <w:tc>
          <w:tcPr>
            <w:tcW w:w="605" w:type="dxa"/>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护目罩</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个</w:t>
            </w:r>
            <w:r/>
          </w:p>
        </w:tc>
        <w:tc>
          <w:tcPr>
            <w:tcW w:w="605" w:type="dxa"/>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1</w:t>
            </w:r>
            <w:r/>
          </w:p>
        </w:tc>
      </w:tr>
      <w:tr>
        <w:trPr>
          <w:jc w:val="center"/>
          <w:trHeight w:val="0"/>
        </w:trPr>
        <w:tc>
          <w:tcPr>
            <w:tcW w:w="0" w:type="auto"/>
            <w:vAlign w:val="center"/>
            <w:vMerge w:val="restart"/>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t xml:space="preserve">10</w:t>
            </w:r>
            <w:r/>
          </w:p>
        </w:tc>
        <w:tc>
          <w:tcPr>
            <w:tcW w:w="0" w:type="auto"/>
            <w:vAlign w:val="center"/>
            <w:vMerge w:val="restart"/>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t xml:space="preserve">光纤配置</w:t>
            </w:r>
            <w:r/>
          </w:p>
        </w:tc>
        <w:tc>
          <w:tcPr>
            <w:tcW w:w="0" w:type="auto"/>
            <w:vAlign w:val="center"/>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光纤耦合器套件</w:t>
            </w:r>
            <w:r/>
          </w:p>
        </w:tc>
        <w:tc>
          <w:tcPr>
            <w:tcW w:w="0" w:type="auto"/>
            <w:vAlign w:val="center"/>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t xml:space="preserve">个</w:t>
            </w:r>
            <w:r/>
          </w:p>
        </w:tc>
        <w:tc>
          <w:tcPr>
            <w:tcW w:w="60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000000"/>
                <w:sz w:val="24"/>
                <w:szCs w:val="24"/>
                <w:highlight w:val="none"/>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textDirection w:val="lrTb"/>
            <w:noWrap w:val="false"/>
          </w:tcPr>
          <w:p>
            <w:pPr>
              <w:ind w:left="11"/>
              <w:jc w:val="center"/>
              <w:keepLines w:val="0"/>
              <w:keepNext w:val="0"/>
              <w:pageBreakBefore w:val="0"/>
              <w:spacing w:before="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空气过滤器</w:t>
            </w:r>
            <w:r/>
          </w:p>
        </w:tc>
        <w:tc>
          <w:tcPr>
            <w:tcW w:w="0" w:type="auto"/>
            <w:vAlign w:val="center"/>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t xml:space="preserve">个</w:t>
            </w:r>
            <w:r/>
          </w:p>
        </w:tc>
        <w:tc>
          <w:tcPr>
            <w:tcW w:w="60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000000"/>
                <w:sz w:val="24"/>
                <w:szCs w:val="24"/>
                <w:highlight w:val="none"/>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光纤</w:t>
            </w:r>
            <w:r/>
          </w:p>
        </w:tc>
        <w:tc>
          <w:tcPr>
            <w:tcW w:w="0" w:type="auto"/>
            <w:vAlign w:val="center"/>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t xml:space="preserve">根</w:t>
            </w:r>
            <w:r/>
          </w:p>
        </w:tc>
        <w:tc>
          <w:tcPr>
            <w:tcW w:w="60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000000"/>
                <w:sz w:val="24"/>
                <w:szCs w:val="24"/>
                <w:highlight w:val="none"/>
              </w:rPr>
              <w:t xml:space="preserve">3</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textDirection w:val="lrTb"/>
            <w:noWrap w:val="false"/>
          </w:tcPr>
          <w:p>
            <w:pPr>
              <w:ind w:left="11"/>
              <w:jc w:val="center"/>
              <w:keepLines w:val="0"/>
              <w:keepNext w:val="0"/>
              <w:pageBreakBefore w:val="0"/>
              <w:spacing w:before="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en-GB" w:eastAsia="zh-TW" w:bidi="zh-TW"/>
              </w:rPr>
              <w:t xml:space="preserve">光纤更新套装：光纤切割组件和光纤剥脱组件</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个</w:t>
            </w:r>
            <w:r/>
          </w:p>
        </w:tc>
        <w:tc>
          <w:tcPr>
            <w:tcW w:w="60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000000"/>
                <w:sz w:val="24"/>
                <w:szCs w:val="24"/>
                <w:highlight w:val="none"/>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消毒托盘</w:t>
            </w:r>
            <w:r/>
          </w:p>
        </w:tc>
        <w:tc>
          <w:tcPr>
            <w:tcW w:w="0" w:type="auto"/>
            <w:vAlign w:val="center"/>
            <w:textDirection w:val="lrTb"/>
            <w:noWrap w:val="false"/>
          </w:tcPr>
          <w:p>
            <w:pPr>
              <w:ind w:left="0" w:right="0" w:firstLine="0"/>
              <w:jc w:val="center"/>
              <w:keepLines w:val="0"/>
              <w:keepNext w:val="0"/>
              <w:pageBreakBefore w:val="0"/>
              <w:spacing w:before="8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个</w:t>
            </w:r>
            <w:r/>
          </w:p>
        </w:tc>
        <w:tc>
          <w:tcPr>
            <w:tcW w:w="60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000000"/>
                <w:sz w:val="24"/>
                <w:szCs w:val="24"/>
                <w:highlight w:val="none"/>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0" w:type="auto"/>
            <w:vAlign w:val="center"/>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en-US" w:eastAsia="zh-CN" w:bidi="zh-TW"/>
              </w:rPr>
              <w:t xml:space="preserve">显</w:t>
            </w:r>
            <w:r>
              <w:rPr>
                <w:rFonts w:hint="eastAsia" w:ascii="宋体" w:hAnsi="宋体" w:eastAsia="宋体" w:cs="宋体"/>
                <w:sz w:val="24"/>
                <w:szCs w:val="24"/>
                <w:highlight w:val="none"/>
                <w:lang w:val="zh-TW" w:eastAsia="zh-TW" w:bidi="zh-TW"/>
              </w:rPr>
              <w:t xml:space="preserve">微喉用冲吸引管</w:t>
            </w:r>
            <w:r/>
          </w:p>
        </w:tc>
        <w:tc>
          <w:tcPr>
            <w:tcW w:w="0" w:type="auto"/>
            <w:vAlign w:val="center"/>
            <w:textDirection w:val="lrTb"/>
            <w:noWrap w:val="false"/>
          </w:tcPr>
          <w:p>
            <w:pPr>
              <w:ind w:left="0" w:right="0" w:firstLine="0"/>
              <w:jc w:val="center"/>
              <w:keepLines w:val="0"/>
              <w:keepNext w:val="0"/>
              <w:pageBreakBefore w:val="0"/>
              <w:spacing w:before="84"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个</w:t>
            </w:r>
            <w:r/>
          </w:p>
        </w:tc>
        <w:tc>
          <w:tcPr>
            <w:tcW w:w="60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000000"/>
                <w:sz w:val="24"/>
                <w:szCs w:val="24"/>
                <w:highlight w:val="none"/>
              </w:rPr>
              <w:t xml:space="preserve">3</w:t>
            </w:r>
            <w:r/>
          </w:p>
        </w:tc>
      </w:tr>
      <w:tr>
        <w:trPr>
          <w:jc w:val="center"/>
          <w:trHeight w:val="0"/>
        </w:trPr>
        <w:tc>
          <w:tcPr>
            <w:tcW w:w="604" w:type="dxa"/>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1795" w:type="dxa"/>
            <w:vAlign w:val="center"/>
            <w:vMerge w:val="continue"/>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r>
            <w:r/>
          </w:p>
        </w:tc>
        <w:tc>
          <w:tcPr>
            <w:tcW w:w="6104" w:type="dxa"/>
            <w:vAlign w:val="center"/>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zh-TW" w:eastAsia="zh-TW" w:bidi="zh-TW"/>
              </w:rPr>
            </w:pPr>
            <w:r>
              <w:rPr>
                <w:rFonts w:hint="eastAsia" w:ascii="宋体" w:hAnsi="宋体" w:eastAsia="宋体" w:cs="宋体"/>
                <w:sz w:val="24"/>
                <w:szCs w:val="24"/>
                <w:highlight w:val="none"/>
                <w:lang w:val="zh-TW" w:eastAsia="zh-TW" w:bidi="zh-TW"/>
              </w:rPr>
              <w:t xml:space="preserve">手具消毒组件：包括3支细刷和手具替换硅胶头</w:t>
            </w:r>
            <w:r/>
          </w:p>
        </w:tc>
        <w:tc>
          <w:tcPr>
            <w:tcW w:w="604" w:type="dxa"/>
            <w:vAlign w:val="center"/>
            <w:textDirection w:val="lrTb"/>
            <w:noWrap w:val="false"/>
          </w:tcPr>
          <w:p>
            <w:pPr>
              <w:ind w:left="0" w:right="0" w:firstLine="0"/>
              <w:jc w:val="center"/>
              <w:keepLines w:val="0"/>
              <w:keepNext w:val="0"/>
              <w:pageBreakBefore w:val="0"/>
              <w:spacing w:before="1" w:line="240" w:lineRule="auto"/>
              <w:widowControl w:val="off"/>
              <w:rPr>
                <w:rFonts w:hint="eastAsia" w:ascii="宋体" w:hAnsi="宋体" w:eastAsia="宋体" w:cs="宋体"/>
                <w:sz w:val="24"/>
                <w:szCs w:val="24"/>
                <w:highlight w:val="none"/>
                <w:lang w:val="en-US" w:eastAsia="zh-CN" w:bidi="zh-TW"/>
              </w:rPr>
            </w:pPr>
            <w:r>
              <w:rPr>
                <w:rFonts w:hint="eastAsia" w:ascii="宋体" w:hAnsi="宋体" w:eastAsia="宋体" w:cs="宋体"/>
                <w:sz w:val="24"/>
                <w:szCs w:val="24"/>
                <w:highlight w:val="none"/>
                <w:lang w:val="en-US" w:eastAsia="zh-CN" w:bidi="zh-TW"/>
              </w:rPr>
              <w:t xml:space="preserve">套</w:t>
            </w:r>
            <w:r/>
          </w:p>
        </w:tc>
        <w:tc>
          <w:tcPr>
            <w:tcW w:w="60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000000"/>
                <w:sz w:val="24"/>
                <w:szCs w:val="24"/>
                <w:highlight w:val="none"/>
              </w:rPr>
              <w:t xml:space="preserve">1</w:t>
            </w:r>
            <w:r/>
          </w:p>
        </w:tc>
      </w:tr>
    </w:tbl>
    <w:p>
      <w:pPr>
        <w:ind w:left="0" w:right="0" w:firstLine="0"/>
        <w:spacing w:line="559" w:lineRule="atLeast"/>
        <w:tabs>
          <w:tab w:val="left" w:pos="1071" w:leader="none"/>
        </w:tabs>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r>
      <w:r/>
    </w:p>
    <w:p>
      <w:pPr>
        <w:ind w:left="0" w:right="0" w:firstLine="0"/>
        <w:spacing w:line="559" w:lineRule="atLeast"/>
        <w:tabs>
          <w:tab w:val="left" w:pos="1071" w:leader="none"/>
        </w:tabs>
        <w:rPr>
          <w:rFonts w:hint="eastAsia" w:ascii="宋体" w:hAnsi="宋体" w:eastAsia="宋体" w:cs="宋体"/>
          <w:b/>
          <w:bCs/>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t xml:space="preserve">二、</w:t>
      </w:r>
      <w:r>
        <w:rPr>
          <w:rFonts w:hint="eastAsia" w:ascii="宋体" w:hAnsi="宋体" w:cs="宋体"/>
          <w:b/>
          <w:bCs/>
          <w:color w:val="auto"/>
          <w:sz w:val="24"/>
          <w:highlight w:val="none"/>
          <w:lang w:val="en-US" w:eastAsia="zh-CN"/>
        </w:rPr>
        <w:t xml:space="preserve">技术</w:t>
      </w:r>
      <w:r>
        <w:rPr>
          <w:rFonts w:hint="eastAsia" w:ascii="宋体" w:hAnsi="宋体" w:eastAsia="宋体" w:cs="宋体"/>
          <w:b/>
          <w:bCs/>
          <w:color w:val="auto"/>
          <w:sz w:val="24"/>
          <w:highlight w:val="none"/>
        </w:rPr>
        <w:t xml:space="preserve">参数</w:t>
      </w:r>
      <w:r/>
    </w:p>
    <w:p>
      <w:pPr>
        <w:jc w:val="left"/>
        <w:keepLines w:val="0"/>
        <w:keepNext w:val="0"/>
        <w:pageBreakBefore w:val="0"/>
        <w:spacing w:line="360" w:lineRule="auto"/>
        <w:widowControl w:val="off"/>
        <w:tabs>
          <w:tab w:val="left" w:pos="1793" w:leader="none"/>
        </w:tabs>
        <w:rPr>
          <w:rFonts w:hint="eastAsia" w:ascii="宋体" w:hAnsi="宋体" w:eastAsia="宋体" w:cs="宋体"/>
          <w:b w:val="0"/>
          <w:bCs/>
          <w:sz w:val="24"/>
          <w:szCs w:val="24"/>
          <w:highlight w:val="none"/>
          <w:lang w:val="zh-TW" w:eastAsia="zh-TW" w:bidi="zh-TW"/>
        </w:rPr>
      </w:pPr>
      <w:r>
        <w:rPr>
          <w:rFonts w:hint="eastAsia" w:ascii="宋体" w:hAnsi="宋体" w:eastAsia="宋体" w:cs="宋体"/>
          <w:b w:val="0"/>
          <w:bCs/>
          <w:sz w:val="24"/>
          <w:szCs w:val="24"/>
          <w:highlight w:val="none"/>
          <w:lang w:val="zh-TW" w:eastAsia="zh-TW" w:bidi="zh-TW"/>
        </w:rPr>
        <w:t xml:space="preserve">1、</w:t>
      </w:r>
      <w:r>
        <w:rPr>
          <w:rFonts w:hint="eastAsia" w:ascii="宋体" w:hAnsi="宋体" w:eastAsia="宋体" w:cs="宋体"/>
          <w:b w:val="0"/>
          <w:bCs/>
          <w:spacing w:val="-41"/>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激光波长</w:t>
      </w:r>
      <w:r>
        <w:rPr>
          <w:rFonts w:hint="eastAsia" w:ascii="宋体" w:hAnsi="宋体" w:eastAsia="宋体" w:cs="宋体"/>
          <w:b w:val="0"/>
          <w:bCs/>
          <w:sz w:val="24"/>
          <w:szCs w:val="24"/>
          <w:highlight w:val="none"/>
          <w:lang w:val="zh-TW" w:eastAsia="zh-CN" w:bidi="zh-TW"/>
        </w:rPr>
        <w:t xml:space="preserve">：</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zh-TW" w:eastAsia="zh-TW" w:bidi="zh-TW"/>
        </w:rPr>
        <w:t xml:space="preserve">10.6μm；</w:t>
      </w:r>
      <w:r/>
    </w:p>
    <w:p>
      <w:pPr>
        <w:jc w:val="left"/>
        <w:keepLines w:val="0"/>
        <w:keepNext w:val="0"/>
        <w:pageBreakBefore w:val="0"/>
        <w:spacing w:before="182" w:line="360" w:lineRule="auto"/>
        <w:widowControl w:val="off"/>
        <w:tabs>
          <w:tab w:val="left" w:pos="2213" w:leader="none"/>
        </w:tabs>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2、</w:t>
      </w:r>
      <w:r>
        <w:rPr>
          <w:rFonts w:hint="eastAsia" w:ascii="宋体" w:hAnsi="宋体" w:eastAsia="宋体" w:cs="宋体"/>
          <w:b w:val="0"/>
          <w:bCs/>
          <w:spacing w:val="-41"/>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激光工作模式</w:t>
      </w:r>
      <w:r>
        <w:rPr>
          <w:rFonts w:hint="eastAsia" w:ascii="宋体" w:hAnsi="宋体" w:eastAsia="宋体" w:cs="宋体"/>
          <w:b w:val="0"/>
          <w:bCs/>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连续波、调制脉冲、短脉冲、点阵模式、妇科</w:t>
      </w:r>
      <w:r>
        <w:rPr>
          <w:rFonts w:hint="eastAsia" w:ascii="宋体" w:hAnsi="宋体" w:eastAsia="宋体" w:cs="宋体"/>
          <w:b w:val="0"/>
          <w:bCs/>
          <w:sz w:val="24"/>
          <w:szCs w:val="24"/>
          <w:highlight w:val="none"/>
          <w:lang w:val="zh-TW" w:eastAsia="zh-CN" w:bidi="zh-TW"/>
        </w:rPr>
        <w:t xml:space="preserve">；</w:t>
      </w:r>
      <w:r/>
    </w:p>
    <w:p>
      <w:pPr>
        <w:jc w:val="left"/>
        <w:keepLines w:val="0"/>
        <w:keepNext w:val="0"/>
        <w:pageBreakBefore w:val="0"/>
        <w:spacing w:before="182" w:line="360" w:lineRule="auto"/>
        <w:widowControl w:val="off"/>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3</w:t>
      </w:r>
      <w:r>
        <w:rPr>
          <w:rFonts w:hint="eastAsia" w:ascii="宋体" w:hAnsi="宋体" w:eastAsia="宋体" w:cs="宋体"/>
          <w:b w:val="0"/>
          <w:bCs/>
          <w:spacing w:val="-22"/>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连续波激光功率：1～30W</w:t>
      </w:r>
      <w:r>
        <w:rPr>
          <w:rFonts w:hint="eastAsia" w:ascii="宋体" w:hAnsi="宋体" w:eastAsia="宋体" w:cs="宋体"/>
          <w:b w:val="0"/>
          <w:bCs/>
          <w:spacing w:val="-8"/>
          <w:sz w:val="24"/>
          <w:szCs w:val="24"/>
          <w:highlight w:val="none"/>
          <w:lang w:val="zh-TW" w:eastAsia="zh-TW" w:bidi="zh-TW"/>
        </w:rPr>
        <w:t xml:space="preserve"> 可调</w:t>
      </w:r>
      <w:r>
        <w:rPr>
          <w:rFonts w:hint="eastAsia" w:ascii="宋体" w:hAnsi="宋体" w:eastAsia="宋体" w:cs="宋体"/>
          <w:b w:val="0"/>
          <w:bCs/>
          <w:sz w:val="24"/>
          <w:szCs w:val="24"/>
          <w:highlight w:val="none"/>
          <w:lang w:val="zh-TW" w:eastAsia="zh-TW" w:bidi="zh-TW"/>
        </w:rPr>
        <w:t xml:space="preserve">（输出端</w:t>
      </w:r>
      <w:r>
        <w:rPr>
          <w:rFonts w:hint="eastAsia" w:ascii="宋体" w:hAnsi="宋体" w:eastAsia="宋体" w:cs="宋体"/>
          <w:b w:val="0"/>
          <w:bCs/>
          <w:spacing w:val="-10"/>
          <w:sz w:val="24"/>
          <w:szCs w:val="24"/>
          <w:highlight w:val="none"/>
          <w:lang w:val="zh-TW" w:eastAsia="zh-TW" w:bidi="zh-TW"/>
        </w:rPr>
        <w:t xml:space="preserve">）</w:t>
      </w:r>
      <w:r>
        <w:rPr>
          <w:rFonts w:hint="eastAsia" w:ascii="宋体" w:hAnsi="宋体" w:eastAsia="宋体" w:cs="宋体"/>
          <w:b w:val="0"/>
          <w:bCs/>
          <w:spacing w:val="-5"/>
          <w:sz w:val="24"/>
          <w:szCs w:val="24"/>
          <w:highlight w:val="none"/>
          <w:lang w:val="zh-TW" w:eastAsia="zh-TW" w:bidi="zh-TW"/>
        </w:rPr>
        <w:t xml:space="preserve">其中 </w:t>
      </w:r>
      <w:r>
        <w:rPr>
          <w:rFonts w:hint="eastAsia" w:ascii="宋体" w:hAnsi="宋体" w:eastAsia="宋体" w:cs="宋体"/>
          <w:b w:val="0"/>
          <w:bCs/>
          <w:sz w:val="24"/>
          <w:szCs w:val="24"/>
          <w:highlight w:val="none"/>
          <w:lang w:val="zh-TW" w:eastAsia="zh-TW" w:bidi="zh-TW"/>
        </w:rPr>
        <w:t xml:space="preserve">1-5W，0.5W</w:t>
      </w:r>
      <w:r>
        <w:rPr>
          <w:rFonts w:hint="eastAsia" w:ascii="宋体" w:hAnsi="宋体" w:eastAsia="宋体" w:cs="宋体"/>
          <w:b w:val="0"/>
          <w:bCs/>
          <w:spacing w:val="-6"/>
          <w:sz w:val="24"/>
          <w:szCs w:val="24"/>
          <w:highlight w:val="none"/>
          <w:lang w:val="zh-TW" w:eastAsia="zh-TW" w:bidi="zh-TW"/>
        </w:rPr>
        <w:t xml:space="preserve"> 步进；</w:t>
      </w:r>
      <w:r>
        <w:rPr>
          <w:rFonts w:hint="eastAsia" w:ascii="宋体" w:hAnsi="宋体" w:eastAsia="宋体" w:cs="宋体"/>
          <w:b w:val="0"/>
          <w:bCs/>
          <w:spacing w:val="-3"/>
          <w:sz w:val="24"/>
          <w:szCs w:val="24"/>
          <w:highlight w:val="none"/>
          <w:lang w:val="zh-TW" w:eastAsia="zh-TW" w:bidi="zh-TW"/>
        </w:rPr>
        <w:t xml:space="preserve">5-30W，1W</w:t>
      </w:r>
      <w:r>
        <w:rPr>
          <w:rFonts w:hint="eastAsia" w:ascii="宋体" w:hAnsi="宋体" w:eastAsia="宋体" w:cs="宋体"/>
          <w:b w:val="0"/>
          <w:bCs/>
          <w:spacing w:val="-5"/>
          <w:sz w:val="24"/>
          <w:szCs w:val="24"/>
          <w:highlight w:val="none"/>
          <w:lang w:val="zh-TW" w:eastAsia="zh-TW" w:bidi="zh-TW"/>
        </w:rPr>
        <w:t xml:space="preserve"> 步进</w:t>
      </w:r>
      <w:r>
        <w:rPr>
          <w:rFonts w:hint="eastAsia" w:ascii="宋体" w:hAnsi="宋体" w:eastAsia="宋体" w:cs="宋体"/>
          <w:b w:val="0"/>
          <w:bCs/>
          <w:spacing w:val="-5"/>
          <w:sz w:val="24"/>
          <w:szCs w:val="24"/>
          <w:highlight w:val="none"/>
          <w:lang w:val="zh-TW" w:eastAsia="zh-CN" w:bidi="zh-TW"/>
        </w:rPr>
        <w:t xml:space="preserve">；</w:t>
      </w:r>
      <w:r/>
    </w:p>
    <w:p>
      <w:pPr>
        <w:jc w:val="left"/>
        <w:keepLines w:val="0"/>
        <w:keepNext w:val="0"/>
        <w:pageBreakBefore w:val="0"/>
        <w:spacing w:before="181" w:line="360" w:lineRule="auto"/>
        <w:widowControl w:val="off"/>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4、 调制脉冲：脉冲宽度 2ms～100ms</w:t>
      </w:r>
      <w:r>
        <w:rPr>
          <w:rFonts w:hint="eastAsia" w:ascii="宋体" w:hAnsi="宋体" w:eastAsia="宋体" w:cs="宋体"/>
          <w:b w:val="0"/>
          <w:bCs/>
          <w:sz w:val="24"/>
          <w:szCs w:val="24"/>
          <w:highlight w:val="none"/>
          <w:lang w:val="zh-TW" w:eastAsia="zh-CN" w:bidi="zh-TW"/>
        </w:rPr>
        <w:t xml:space="preserve">；</w:t>
      </w:r>
      <w:r/>
    </w:p>
    <w:p>
      <w:pPr>
        <w:jc w:val="left"/>
        <w:keepLines w:val="0"/>
        <w:keepNext w:val="0"/>
        <w:pageBreakBefore w:val="0"/>
        <w:spacing w:before="183" w:line="360" w:lineRule="auto"/>
        <w:widowControl w:val="off"/>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5、 短脉冲：脉冲宽度 0.1～1ms 可调</w:t>
      </w:r>
      <w:r>
        <w:rPr>
          <w:rFonts w:hint="eastAsia" w:ascii="宋体" w:hAnsi="宋体" w:eastAsia="宋体" w:cs="宋体"/>
          <w:b w:val="0"/>
          <w:bCs/>
          <w:sz w:val="24"/>
          <w:szCs w:val="24"/>
          <w:highlight w:val="none"/>
          <w:lang w:val="zh-TW" w:eastAsia="zh-CN" w:bidi="zh-TW"/>
        </w:rPr>
        <w:t xml:space="preserve">；</w:t>
      </w:r>
      <w:r/>
    </w:p>
    <w:p>
      <w:pPr>
        <w:ind w:right="108"/>
        <w:keepLines w:val="0"/>
        <w:keepNext w:val="0"/>
        <w:pageBreakBefore w:val="0"/>
        <w:spacing w:before="181" w:line="360" w:lineRule="auto"/>
        <w:widowControl w:val="off"/>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6</w:t>
      </w:r>
      <w:r>
        <w:rPr>
          <w:rFonts w:hint="eastAsia" w:ascii="宋体" w:hAnsi="宋体" w:eastAsia="宋体" w:cs="宋体"/>
          <w:b w:val="0"/>
          <w:bCs/>
          <w:spacing w:val="-21"/>
          <w:sz w:val="24"/>
          <w:szCs w:val="24"/>
          <w:highlight w:val="none"/>
          <w:lang w:val="zh-TW" w:eastAsia="zh-TW" w:bidi="zh-TW"/>
        </w:rPr>
        <w:t xml:space="preserve">、 </w:t>
      </w:r>
      <w:r>
        <w:rPr>
          <w:rFonts w:hint="eastAsia" w:ascii="宋体" w:hAnsi="宋体" w:eastAsia="宋体" w:cs="宋体"/>
          <w:b w:val="0"/>
          <w:bCs/>
          <w:spacing w:val="-10"/>
          <w:sz w:val="24"/>
          <w:szCs w:val="24"/>
          <w:highlight w:val="none"/>
          <w:lang w:val="zh-TW" w:eastAsia="zh-TW" w:bidi="zh-TW"/>
        </w:rPr>
        <w:t xml:space="preserve">激光输出方式：连续一种；调制脉冲下有单脉冲、脉冲重复、脉冲串单次、脉冲串重复四种；短脉冲方式下有脉冲重复、脉冲串单次、脉冲串重复三种；点阵等不少于 </w:t>
      </w:r>
      <w:r>
        <w:rPr>
          <w:rFonts w:hint="eastAsia" w:ascii="宋体" w:hAnsi="宋体" w:eastAsia="宋体" w:cs="宋体"/>
          <w:b w:val="0"/>
          <w:bCs/>
          <w:sz w:val="24"/>
          <w:szCs w:val="24"/>
          <w:highlight w:val="none"/>
          <w:lang w:val="zh-TW" w:eastAsia="zh-TW" w:bidi="zh-TW"/>
        </w:rPr>
        <w:t xml:space="preserve">9</w:t>
      </w:r>
      <w:r>
        <w:rPr>
          <w:rFonts w:hint="eastAsia" w:ascii="宋体" w:hAnsi="宋体" w:eastAsia="宋体" w:cs="宋体"/>
          <w:b w:val="0"/>
          <w:bCs/>
          <w:spacing w:val="-6"/>
          <w:sz w:val="24"/>
          <w:szCs w:val="24"/>
          <w:highlight w:val="none"/>
          <w:lang w:val="zh-TW" w:eastAsia="zh-TW" w:bidi="zh-TW"/>
        </w:rPr>
        <w:t xml:space="preserve"> 种方</w:t>
      </w:r>
      <w:r>
        <w:rPr>
          <w:rFonts w:hint="eastAsia" w:ascii="宋体" w:hAnsi="宋体" w:eastAsia="宋体" w:cs="宋体"/>
          <w:b w:val="0"/>
          <w:bCs/>
          <w:sz w:val="24"/>
          <w:szCs w:val="24"/>
          <w:highlight w:val="none"/>
          <w:lang w:val="zh-TW" w:eastAsia="zh-TW" w:bidi="zh-TW"/>
        </w:rPr>
        <w:t xml:space="preserve">式</w:t>
      </w:r>
      <w:r>
        <w:rPr>
          <w:rFonts w:hint="eastAsia" w:ascii="宋体" w:hAnsi="宋体" w:eastAsia="宋体" w:cs="宋体"/>
          <w:b w:val="0"/>
          <w:bCs/>
          <w:sz w:val="24"/>
          <w:szCs w:val="24"/>
          <w:highlight w:val="none"/>
          <w:lang w:val="zh-TW" w:eastAsia="zh-CN" w:bidi="zh-TW"/>
        </w:rPr>
        <w:t xml:space="preserve">；</w:t>
      </w:r>
      <w:r/>
    </w:p>
    <w:p>
      <w:pPr>
        <w:jc w:val="left"/>
        <w:keepLines w:val="0"/>
        <w:keepNext w:val="0"/>
        <w:pageBreakBefore w:val="0"/>
        <w:spacing w:before="1" w:line="360" w:lineRule="auto"/>
        <w:widowControl w:val="off"/>
        <w:tabs>
          <w:tab w:val="left" w:pos="1373" w:leader="none"/>
        </w:tabs>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7、</w:t>
      </w:r>
      <w:r>
        <w:rPr>
          <w:rFonts w:hint="eastAsia" w:ascii="宋体" w:hAnsi="宋体" w:eastAsia="宋体" w:cs="宋体"/>
          <w:b w:val="0"/>
          <w:bCs/>
          <w:spacing w:val="-41"/>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刀头</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点阵扫描器</w:t>
      </w:r>
      <w:r>
        <w:rPr>
          <w:rFonts w:hint="eastAsia" w:ascii="宋体" w:hAnsi="宋体" w:eastAsia="宋体" w:cs="宋体"/>
          <w:b w:val="0"/>
          <w:bCs/>
          <w:spacing w:val="-12"/>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f=50mm；切割刀具</w:t>
      </w:r>
      <w:r>
        <w:rPr>
          <w:rFonts w:hint="eastAsia" w:ascii="宋体" w:hAnsi="宋体" w:eastAsia="宋体" w:cs="宋体"/>
          <w:b w:val="0"/>
          <w:bCs/>
          <w:spacing w:val="-12"/>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f=100mm</w:t>
      </w:r>
      <w:r>
        <w:rPr>
          <w:rFonts w:hint="eastAsia" w:ascii="宋体" w:hAnsi="宋体" w:eastAsia="宋体" w:cs="宋体"/>
          <w:b w:val="0"/>
          <w:bCs/>
          <w:spacing w:val="-12"/>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聚焦刀头</w:t>
      </w:r>
      <w:r>
        <w:rPr>
          <w:rFonts w:hint="eastAsia" w:ascii="宋体" w:hAnsi="宋体" w:eastAsia="宋体" w:cs="宋体"/>
          <w:b w:val="0"/>
          <w:bCs/>
          <w:sz w:val="24"/>
          <w:szCs w:val="24"/>
          <w:highlight w:val="none"/>
          <w:lang w:val="zh-TW" w:eastAsia="zh-CN" w:bidi="zh-TW"/>
        </w:rPr>
        <w:t xml:space="preserve">；</w:t>
      </w:r>
      <w:r/>
    </w:p>
    <w:p>
      <w:pPr>
        <w:jc w:val="left"/>
        <w:keepLines w:val="0"/>
        <w:keepNext w:val="0"/>
        <w:pageBreakBefore w:val="0"/>
        <w:spacing w:before="182" w:line="360" w:lineRule="auto"/>
        <w:widowControl w:val="off"/>
        <w:tabs>
          <w:tab w:val="left" w:pos="1733" w:leader="none"/>
        </w:tabs>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8</w:t>
      </w:r>
      <w:bookmarkStart w:id="155" w:name="_Hlk192144433"/>
      <w:r>
        <w:rPr>
          <w:rFonts w:hint="eastAsia" w:ascii="宋体" w:hAnsi="宋体" w:eastAsia="宋体" w:cs="宋体"/>
          <w:b w:val="0"/>
          <w:bCs/>
          <w:sz w:val="24"/>
          <w:szCs w:val="24"/>
          <w:highlight w:val="none"/>
          <w:lang w:val="zh-TW" w:eastAsia="zh-TW" w:bidi="zh-TW"/>
        </w:rPr>
        <w:t xml:space="preserve">、</w:t>
      </w:r>
      <w:r>
        <w:rPr>
          <w:rFonts w:hint="eastAsia" w:ascii="宋体" w:hAnsi="宋体" w:eastAsia="宋体" w:cs="宋体"/>
          <w:b w:val="0"/>
          <w:bCs/>
          <w:sz w:val="24"/>
          <w:szCs w:val="24"/>
          <w:highlight w:val="none"/>
        </w:rPr>
        <w:t xml:space="preserve">瞄准光（指示光）：红色</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635nm半导体指示光， 0.1</w:t>
      </w:r>
      <w:r>
        <w:rPr>
          <w:rFonts w:hint="eastAsia" w:ascii="宋体" w:hAnsi="宋体" w:eastAsia="宋体" w:cs="宋体"/>
          <w:b w:val="0"/>
          <w:bCs/>
          <w:sz w:val="24"/>
          <w:szCs w:val="24"/>
          <w:highlight w:val="none"/>
          <w:lang w:val="en-GB"/>
        </w:rPr>
        <w:t xml:space="preserve">mw≤功率≤5mw，亮度从弱到强可调</w:t>
      </w:r>
      <w:bookmarkEnd w:id="155"/>
      <w:r>
        <w:rPr>
          <w:rFonts w:hint="eastAsia" w:ascii="宋体" w:hAnsi="宋体" w:eastAsia="宋体" w:cs="宋体"/>
          <w:b w:val="0"/>
          <w:bCs/>
          <w:sz w:val="24"/>
          <w:szCs w:val="24"/>
          <w:highlight w:val="none"/>
          <w:lang w:val="en-GB" w:eastAsia="zh-CN"/>
        </w:rPr>
        <w:t xml:space="preserve">；</w:t>
      </w:r>
      <w:r/>
    </w:p>
    <w:p>
      <w:pPr>
        <w:jc w:val="left"/>
        <w:keepLines w:val="0"/>
        <w:keepNext w:val="0"/>
        <w:pageBreakBefore w:val="0"/>
        <w:spacing w:before="182" w:line="360" w:lineRule="auto"/>
        <w:widowControl w:val="off"/>
        <w:tabs>
          <w:tab w:val="left" w:pos="1733" w:leader="none"/>
        </w:tabs>
        <w:rPr>
          <w:rFonts w:hint="eastAsia" w:ascii="宋体" w:hAnsi="宋体" w:eastAsia="宋体" w:cs="宋体"/>
          <w:b w:val="0"/>
          <w:bCs/>
          <w:sz w:val="24"/>
          <w:szCs w:val="24"/>
          <w:highlight w:val="none"/>
          <w:lang w:val="zh-TW" w:eastAsia="zh-TW" w:bidi="zh-TW"/>
        </w:rPr>
      </w:pPr>
      <w:r>
        <w:rPr>
          <w:rFonts w:hint="eastAsia" w:ascii="宋体" w:hAnsi="宋体" w:eastAsia="宋体" w:cs="宋体"/>
          <w:b w:val="0"/>
          <w:bCs/>
          <w:sz w:val="24"/>
          <w:szCs w:val="24"/>
          <w:highlight w:val="none"/>
          <w:lang w:val="zh-TW" w:eastAsia="zh-TW" w:bidi="zh-TW"/>
        </w:rPr>
        <w:t xml:space="preserve">9、</w:t>
      </w:r>
      <w:r>
        <w:rPr>
          <w:rFonts w:hint="eastAsia" w:ascii="宋体" w:hAnsi="宋体" w:eastAsia="宋体" w:cs="宋体"/>
          <w:b w:val="0"/>
          <w:bCs/>
          <w:spacing w:val="-41"/>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扫描尺寸</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长宽均都</w:t>
      </w:r>
      <w:r>
        <w:rPr>
          <w:rFonts w:hint="eastAsia" w:ascii="宋体" w:hAnsi="宋体" w:eastAsia="宋体" w:cs="宋体"/>
          <w:b w:val="0"/>
          <w:bCs/>
          <w:spacing w:val="-12"/>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0.5～18mm</w:t>
      </w:r>
      <w:r>
        <w:rPr>
          <w:rFonts w:hint="eastAsia" w:ascii="宋体" w:hAnsi="宋体" w:eastAsia="宋体" w:cs="宋体"/>
          <w:b w:val="0"/>
          <w:bCs/>
          <w:spacing w:val="-10"/>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每</w:t>
      </w:r>
      <w:r>
        <w:rPr>
          <w:rFonts w:hint="eastAsia" w:ascii="宋体" w:hAnsi="宋体" w:eastAsia="宋体" w:cs="宋体"/>
          <w:b w:val="0"/>
          <w:bCs/>
          <w:spacing w:val="-13"/>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0.5mm</w:t>
      </w:r>
      <w:r>
        <w:rPr>
          <w:rFonts w:hint="eastAsia" w:ascii="宋体" w:hAnsi="宋体" w:eastAsia="宋体" w:cs="宋体"/>
          <w:b w:val="0"/>
          <w:bCs/>
          <w:spacing w:val="-13"/>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步进连续可调；</w:t>
      </w:r>
      <w:r/>
    </w:p>
    <w:p>
      <w:pPr>
        <w:jc w:val="left"/>
        <w:keepLines w:val="0"/>
        <w:keepNext w:val="0"/>
        <w:pageBreakBefore w:val="0"/>
        <w:spacing w:before="181" w:line="360" w:lineRule="auto"/>
        <w:widowControl w:val="off"/>
        <w:tabs>
          <w:tab w:val="left" w:pos="2033" w:leader="none"/>
        </w:tabs>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10、扫描图形</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正方形、长方形、圆形、椭圆形、圆环、直线、三角形、锥形</w:t>
      </w:r>
      <w:r>
        <w:rPr>
          <w:rFonts w:hint="eastAsia" w:ascii="宋体" w:hAnsi="宋体" w:eastAsia="宋体" w:cs="宋体"/>
          <w:b w:val="0"/>
          <w:bCs/>
          <w:sz w:val="24"/>
          <w:szCs w:val="24"/>
          <w:highlight w:val="none"/>
          <w:lang w:val="zh-TW" w:eastAsia="zh-CN" w:bidi="zh-TW"/>
        </w:rPr>
        <w:t xml:space="preserve">；</w:t>
      </w:r>
      <w:r/>
    </w:p>
    <w:p>
      <w:pPr>
        <w:keepLines w:val="0"/>
        <w:keepNext w:val="0"/>
        <w:pageBreakBefore w:val="0"/>
        <w:spacing w:before="182" w:line="360" w:lineRule="auto"/>
        <w:widowControl w:val="off"/>
        <w:tabs>
          <w:tab w:val="left" w:pos="2033" w:leader="none"/>
        </w:tabs>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11、扫描模式</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rPr>
        <w:t xml:space="preserve">线性扫描、随机扫描</w:t>
      </w:r>
      <w:r>
        <w:rPr>
          <w:rFonts w:hint="eastAsia" w:ascii="宋体" w:hAnsi="宋体" w:eastAsia="宋体" w:cs="宋体"/>
          <w:b w:val="0"/>
          <w:bCs/>
          <w:sz w:val="24"/>
          <w:szCs w:val="24"/>
          <w:highlight w:val="none"/>
          <w:lang w:eastAsia="zh-CN"/>
        </w:rPr>
        <w:t xml:space="preserve">；</w:t>
      </w:r>
      <w:r/>
    </w:p>
    <w:p>
      <w:pPr>
        <w:keepLines w:val="0"/>
        <w:keepNext w:val="0"/>
        <w:pageBreakBefore w:val="0"/>
        <w:spacing w:before="181" w:line="360" w:lineRule="auto"/>
        <w:widowControl w:val="off"/>
        <w:tabs>
          <w:tab w:val="left" w:pos="2213" w:leader="none"/>
        </w:tabs>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12、叠光技术</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rPr>
        <w:t xml:space="preserve">1-5</w:t>
      </w:r>
      <w:r>
        <w:rPr>
          <w:rFonts w:hint="eastAsia" w:ascii="宋体" w:hAnsi="宋体" w:eastAsia="宋体" w:cs="宋体"/>
          <w:b w:val="0"/>
          <w:bCs/>
          <w:spacing w:val="-11"/>
          <w:sz w:val="24"/>
          <w:szCs w:val="24"/>
          <w:highlight w:val="none"/>
        </w:rPr>
        <w:t xml:space="preserve"> </w:t>
      </w:r>
      <w:r>
        <w:rPr>
          <w:rFonts w:hint="eastAsia" w:ascii="宋体" w:hAnsi="宋体" w:eastAsia="宋体" w:cs="宋体"/>
          <w:b w:val="0"/>
          <w:bCs/>
          <w:sz w:val="24"/>
          <w:szCs w:val="24"/>
          <w:highlight w:val="none"/>
        </w:rPr>
        <w:t xml:space="preserve">次可叠加</w:t>
      </w:r>
      <w:r>
        <w:rPr>
          <w:rFonts w:hint="eastAsia" w:ascii="宋体" w:hAnsi="宋体" w:eastAsia="宋体" w:cs="宋体"/>
          <w:b w:val="0"/>
          <w:bCs/>
          <w:sz w:val="24"/>
          <w:szCs w:val="24"/>
          <w:highlight w:val="none"/>
          <w:lang w:eastAsia="zh-CN"/>
        </w:rPr>
        <w:t xml:space="preserve">；</w:t>
      </w:r>
      <w:r/>
    </w:p>
    <w:p>
      <w:pPr>
        <w:jc w:val="left"/>
        <w:keepLines w:val="0"/>
        <w:keepNext w:val="0"/>
        <w:pageBreakBefore w:val="0"/>
        <w:spacing w:before="182" w:line="360" w:lineRule="auto"/>
        <w:widowControl w:val="off"/>
        <w:tabs>
          <w:tab w:val="left" w:pos="2273" w:leader="none"/>
        </w:tabs>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13、光速点距离</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≥0.1mm</w:t>
      </w:r>
      <w:r>
        <w:rPr>
          <w:rFonts w:hint="eastAsia" w:ascii="宋体" w:hAnsi="宋体" w:eastAsia="宋体" w:cs="宋体"/>
          <w:b w:val="0"/>
          <w:bCs/>
          <w:spacing w:val="-10"/>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连续可调，0.1mm</w:t>
      </w:r>
      <w:r>
        <w:rPr>
          <w:rFonts w:hint="eastAsia" w:ascii="宋体" w:hAnsi="宋体" w:eastAsia="宋体" w:cs="宋体"/>
          <w:b w:val="0"/>
          <w:bCs/>
          <w:spacing w:val="-13"/>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步进</w:t>
      </w:r>
      <w:r>
        <w:rPr>
          <w:rFonts w:hint="eastAsia" w:ascii="宋体" w:hAnsi="宋体" w:eastAsia="宋体" w:cs="宋体"/>
          <w:b w:val="0"/>
          <w:bCs/>
          <w:sz w:val="24"/>
          <w:szCs w:val="24"/>
          <w:highlight w:val="none"/>
          <w:lang w:val="zh-TW" w:eastAsia="zh-CN" w:bidi="zh-TW"/>
        </w:rPr>
        <w:t xml:space="preserve">；</w:t>
      </w:r>
      <w:r/>
    </w:p>
    <w:p>
      <w:pPr>
        <w:jc w:val="left"/>
        <w:keepLines w:val="0"/>
        <w:keepNext w:val="0"/>
        <w:pageBreakBefore w:val="0"/>
        <w:spacing w:before="182" w:line="360" w:lineRule="auto"/>
        <w:widowControl w:val="off"/>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14、点阵和妇科模式下可持续不间断出光</w:t>
      </w:r>
      <w:r>
        <w:rPr>
          <w:rFonts w:hint="eastAsia" w:ascii="宋体" w:hAnsi="宋体" w:eastAsia="宋体" w:cs="宋体"/>
          <w:b w:val="0"/>
          <w:bCs/>
          <w:sz w:val="24"/>
          <w:szCs w:val="24"/>
          <w:highlight w:val="none"/>
          <w:lang w:val="zh-TW" w:eastAsia="zh-CN" w:bidi="zh-TW"/>
        </w:rPr>
        <w:t xml:space="preserve">；</w:t>
      </w:r>
      <w:r/>
    </w:p>
    <w:p>
      <w:pPr>
        <w:jc w:val="left"/>
        <w:keepLines w:val="0"/>
        <w:keepNext w:val="0"/>
        <w:pageBreakBefore w:val="0"/>
        <w:spacing w:before="181" w:line="360" w:lineRule="auto"/>
        <w:widowControl w:val="off"/>
        <w:rPr>
          <w:rFonts w:hint="eastAsia" w:ascii="宋体" w:hAnsi="宋体" w:eastAsia="宋体" w:cs="宋体"/>
          <w:b w:val="0"/>
          <w:bCs/>
          <w:sz w:val="24"/>
          <w:szCs w:val="24"/>
          <w:highlight w:val="none"/>
          <w:lang w:val="zh-TW" w:eastAsia="zh-TW" w:bidi="zh-TW"/>
        </w:rPr>
      </w:pPr>
      <w:r>
        <w:rPr>
          <w:rFonts w:hint="eastAsia" w:ascii="宋体" w:hAnsi="宋体" w:eastAsia="宋体" w:cs="宋体"/>
          <w:b w:val="0"/>
          <w:bCs/>
          <w:sz w:val="24"/>
          <w:szCs w:val="24"/>
          <w:highlight w:val="none"/>
          <w:lang w:val="zh-TW" w:eastAsia="zh-TW" w:bidi="zh-TW"/>
        </w:rPr>
        <w:t xml:space="preserve">15、可存储操作数据</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每个模式下至少可存储</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zh-TW" w:eastAsia="zh-TW" w:bidi="zh-TW"/>
        </w:rPr>
        <w:t xml:space="preserve"> 5 组数据；</w:t>
      </w:r>
      <w:r/>
    </w:p>
    <w:p>
      <w:pPr>
        <w:jc w:val="left"/>
        <w:keepLines w:val="0"/>
        <w:keepNext w:val="0"/>
        <w:pageBreakBefore w:val="0"/>
        <w:spacing w:before="182" w:line="360" w:lineRule="auto"/>
        <w:widowControl w:val="off"/>
        <w:rPr>
          <w:rFonts w:hint="eastAsia" w:ascii="宋体" w:hAnsi="宋体" w:eastAsia="宋体" w:cs="宋体"/>
          <w:b w:val="0"/>
          <w:bCs/>
          <w:sz w:val="24"/>
          <w:szCs w:val="24"/>
          <w:highlight w:val="none"/>
          <w:lang w:val="zh-TW" w:eastAsia="zh-TW" w:bidi="zh-TW"/>
        </w:rPr>
      </w:pPr>
      <w:r>
        <w:rPr>
          <w:rFonts w:hint="eastAsia" w:ascii="宋体" w:hAnsi="宋体" w:eastAsia="宋体" w:cs="宋体"/>
          <w:b w:val="0"/>
          <w:bCs/>
          <w:sz w:val="24"/>
          <w:szCs w:val="24"/>
          <w:highlight w:val="none"/>
          <w:lang w:val="zh-TW" w:eastAsia="zh-TW" w:bidi="zh-TW"/>
        </w:rPr>
        <w:t xml:space="preserve">16、瞄准光指示系统 &lt;2 mW，红色半导体亮度 10 级可调；</w:t>
      </w:r>
      <w:r/>
    </w:p>
    <w:p>
      <w:pPr>
        <w:keepLines w:val="0"/>
        <w:keepNext w:val="0"/>
        <w:pageBreakBefore w:val="0"/>
        <w:spacing w:before="182" w:line="360" w:lineRule="auto"/>
        <w:widowControl w:val="off"/>
        <w:tabs>
          <w:tab w:val="left" w:pos="2033" w:leader="none"/>
        </w:tabs>
        <w:rPr>
          <w:rFonts w:hint="eastAsia" w:ascii="宋体" w:hAnsi="宋体" w:eastAsia="宋体" w:cs="宋体"/>
          <w:b w:val="0"/>
          <w:bCs/>
          <w:sz w:val="24"/>
          <w:szCs w:val="24"/>
          <w:highlight w:val="none"/>
          <w:lang w:eastAsia="zh-CN"/>
        </w:rPr>
      </w:pPr>
      <w:r>
        <w:rPr>
          <w:rFonts w:hint="eastAsia" w:ascii="宋体" w:hAnsi="宋体" w:eastAsia="宋体" w:cs="Times New Roman"/>
          <w:sz w:val="24"/>
          <w:szCs w:val="24"/>
          <w:highlight w:val="none"/>
          <w:lang w:val="en-US" w:eastAsia="zh-CN"/>
        </w:rPr>
        <w:t xml:space="preserve">▲</w:t>
      </w:r>
      <w:r>
        <w:rPr>
          <w:rFonts w:hint="eastAsia" w:ascii="宋体" w:hAnsi="宋体" w:eastAsia="宋体" w:cs="宋体"/>
          <w:b w:val="0"/>
          <w:bCs/>
          <w:sz w:val="24"/>
          <w:szCs w:val="24"/>
          <w:highlight w:val="none"/>
        </w:rPr>
        <w:t xml:space="preserve">17、妇科扫描</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rPr>
        <w:t xml:space="preserve">有图形中心调正功能</w:t>
      </w:r>
      <w:r>
        <w:rPr>
          <w:rFonts w:hint="eastAsia" w:ascii="宋体" w:hAnsi="宋体" w:eastAsia="宋体" w:cs="宋体"/>
          <w:b w:val="0"/>
          <w:bCs/>
          <w:sz w:val="24"/>
          <w:szCs w:val="24"/>
          <w:highlight w:val="none"/>
          <w:lang w:eastAsia="zh-CN"/>
        </w:rPr>
        <w:t xml:space="preserve">；</w:t>
      </w:r>
      <w:r/>
    </w:p>
    <w:p>
      <w:pPr>
        <w:jc w:val="left"/>
        <w:keepLines w:val="0"/>
        <w:keepNext w:val="0"/>
        <w:pageBreakBefore w:val="0"/>
        <w:spacing w:before="182" w:line="360" w:lineRule="auto"/>
        <w:widowControl w:val="off"/>
        <w:tabs>
          <w:tab w:val="left" w:pos="2513" w:leader="none"/>
        </w:tabs>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18、妇科模式输出</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可发射</w:t>
      </w:r>
      <w:r>
        <w:rPr>
          <w:rFonts w:hint="eastAsia" w:ascii="宋体" w:hAnsi="宋体" w:eastAsia="宋体" w:cs="宋体"/>
          <w:b w:val="0"/>
          <w:bCs/>
          <w:spacing w:val="-11"/>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360°环形激光模式</w:t>
      </w:r>
      <w:r>
        <w:rPr>
          <w:rFonts w:hint="eastAsia" w:ascii="宋体" w:hAnsi="宋体" w:eastAsia="宋体" w:cs="宋体"/>
          <w:b w:val="0"/>
          <w:bCs/>
          <w:spacing w:val="-22"/>
          <w:sz w:val="24"/>
          <w:szCs w:val="24"/>
          <w:highlight w:val="none"/>
          <w:lang w:val="zh-TW" w:eastAsia="zh-TW" w:bidi="zh-TW"/>
        </w:rPr>
        <w:t xml:space="preserve">，45°</w:t>
      </w:r>
      <w:r>
        <w:rPr>
          <w:rFonts w:hint="eastAsia" w:ascii="宋体" w:hAnsi="宋体" w:eastAsia="宋体" w:cs="宋体"/>
          <w:b w:val="0"/>
          <w:bCs/>
          <w:sz w:val="24"/>
          <w:szCs w:val="24"/>
          <w:highlight w:val="none"/>
          <w:lang w:val="zh-TW" w:eastAsia="zh-TW" w:bidi="zh-TW"/>
        </w:rPr>
        <w:t xml:space="preserve">平面反射模式</w:t>
      </w:r>
      <w:r>
        <w:rPr>
          <w:rFonts w:hint="eastAsia" w:ascii="宋体" w:hAnsi="宋体" w:eastAsia="宋体" w:cs="宋体"/>
          <w:b w:val="0"/>
          <w:bCs/>
          <w:spacing w:val="-87"/>
          <w:sz w:val="24"/>
          <w:szCs w:val="24"/>
          <w:highlight w:val="none"/>
          <w:lang w:val="zh-TW" w:eastAsia="zh-TW" w:bidi="zh-TW"/>
        </w:rPr>
        <w:t xml:space="preserve">；</w:t>
      </w:r>
      <w:r>
        <w:rPr>
          <w:rFonts w:hint="eastAsia" w:ascii="宋体" w:hAnsi="宋体" w:eastAsia="宋体" w:cs="宋体"/>
          <w:b w:val="0"/>
          <w:bCs/>
          <w:sz w:val="24"/>
          <w:szCs w:val="24"/>
          <w:highlight w:val="none"/>
          <w:lang w:val="zh-TW" w:eastAsia="zh-TW" w:bidi="zh-TW"/>
        </w:rPr>
        <w:t xml:space="preserve">激</w:t>
      </w:r>
      <w:r>
        <w:rPr>
          <w:rFonts w:hint="eastAsia" w:ascii="宋体" w:hAnsi="宋体" w:eastAsia="宋体" w:cs="宋体"/>
          <w:b w:val="0"/>
          <w:bCs/>
          <w:spacing w:val="-3"/>
          <w:sz w:val="24"/>
          <w:szCs w:val="24"/>
          <w:highlight w:val="none"/>
          <w:lang w:val="zh-TW" w:eastAsia="zh-TW" w:bidi="zh-TW"/>
        </w:rPr>
        <w:t xml:space="preserve">光</w:t>
      </w:r>
      <w:r>
        <w:rPr>
          <w:rFonts w:hint="eastAsia" w:ascii="宋体" w:hAnsi="宋体" w:eastAsia="宋体" w:cs="宋体"/>
          <w:b w:val="0"/>
          <w:bCs/>
          <w:sz w:val="24"/>
          <w:szCs w:val="24"/>
          <w:highlight w:val="none"/>
          <w:lang w:val="zh-TW" w:eastAsia="zh-TW" w:bidi="zh-TW"/>
        </w:rPr>
        <w:t xml:space="preserve">步进数为</w:t>
      </w:r>
      <w:r>
        <w:rPr>
          <w:rFonts w:hint="eastAsia" w:ascii="宋体" w:hAnsi="宋体" w:eastAsia="宋体" w:cs="宋体"/>
          <w:b w:val="0"/>
          <w:bCs/>
          <w:spacing w:val="-12"/>
          <w:sz w:val="24"/>
          <w:szCs w:val="24"/>
          <w:highlight w:val="none"/>
          <w:lang w:val="zh-TW" w:eastAsia="zh-TW" w:bidi="zh-TW"/>
        </w:rPr>
        <w:t xml:space="preserve"> </w:t>
      </w:r>
      <w:r>
        <w:rPr>
          <w:rFonts w:hint="eastAsia" w:ascii="宋体" w:hAnsi="宋体" w:eastAsia="宋体" w:cs="宋体"/>
          <w:b w:val="0"/>
          <w:bCs/>
          <w:sz w:val="24"/>
          <w:szCs w:val="24"/>
          <w:highlight w:val="none"/>
          <w:lang w:val="zh-TW" w:eastAsia="zh-TW" w:bidi="zh-TW"/>
        </w:rPr>
        <w:t xml:space="preserve">1-10cm</w:t>
      </w:r>
      <w:r>
        <w:rPr>
          <w:rFonts w:hint="eastAsia" w:ascii="宋体" w:hAnsi="宋体" w:eastAsia="宋体" w:cs="宋体"/>
          <w:b w:val="0"/>
          <w:bCs/>
          <w:sz w:val="24"/>
          <w:szCs w:val="24"/>
          <w:highlight w:val="none"/>
          <w:lang w:val="zh-TW" w:eastAsia="zh-CN" w:bidi="zh-TW"/>
        </w:rPr>
        <w:t xml:space="preserve">；</w:t>
      </w:r>
      <w:r/>
    </w:p>
    <w:p>
      <w:pPr>
        <w:ind w:right="55"/>
        <w:jc w:val="left"/>
        <w:keepLines w:val="0"/>
        <w:keepNext w:val="0"/>
        <w:pageBreakBefore w:val="0"/>
        <w:spacing w:before="13" w:line="360" w:lineRule="auto"/>
        <w:widowControl w:val="off"/>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bidi="zh-TW"/>
        </w:rPr>
        <w:t xml:space="preserve">可调</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激光行与行间距 0.1mm-10mm 可调，激光扫描模式乱序/顺序可调，连续扫描次数可调</w:t>
      </w:r>
      <w:r>
        <w:rPr>
          <w:rFonts w:hint="eastAsia" w:ascii="宋体" w:hAnsi="宋体" w:eastAsia="宋体" w:cs="宋体"/>
          <w:b w:val="0"/>
          <w:bCs/>
          <w:sz w:val="24"/>
          <w:szCs w:val="24"/>
          <w:highlight w:val="none"/>
          <w:lang w:val="zh-TW" w:eastAsia="zh-CN" w:bidi="zh-TW"/>
        </w:rPr>
        <w:t xml:space="preserve">；</w:t>
      </w:r>
      <w:r/>
    </w:p>
    <w:p>
      <w:pPr>
        <w:jc w:val="left"/>
        <w:keepLines w:val="0"/>
        <w:keepNext w:val="0"/>
        <w:pageBreakBefore w:val="0"/>
        <w:spacing w:line="360" w:lineRule="auto"/>
        <w:widowControl w:val="off"/>
        <w:tabs>
          <w:tab w:val="left" w:pos="2033" w:leader="none"/>
        </w:tabs>
        <w:rPr>
          <w:rFonts w:hint="eastAsia" w:ascii="宋体" w:hAnsi="宋体" w:eastAsia="宋体" w:cs="宋体"/>
          <w:b w:val="0"/>
          <w:bCs/>
          <w:sz w:val="24"/>
          <w:szCs w:val="24"/>
          <w:highlight w:val="none"/>
          <w:lang w:val="zh-TW" w:eastAsia="zh-CN" w:bidi="zh-TW"/>
        </w:rPr>
      </w:pPr>
      <w:r>
        <w:rPr>
          <w:rFonts w:hint="eastAsia" w:ascii="宋体" w:hAnsi="宋体" w:eastAsia="宋体" w:cs="宋体"/>
          <w:b w:val="0"/>
          <w:bCs/>
          <w:sz w:val="24"/>
          <w:szCs w:val="24"/>
          <w:highlight w:val="none"/>
          <w:lang w:val="zh-TW" w:eastAsia="zh-TW" w:bidi="zh-TW"/>
        </w:rPr>
        <w:t xml:space="preserve">19、私密手具</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阴道内扩器+外阴导光手具、阴道导光手具和乳晕导光手具</w:t>
      </w:r>
      <w:r>
        <w:rPr>
          <w:rFonts w:hint="eastAsia" w:ascii="宋体" w:hAnsi="宋体" w:eastAsia="宋体" w:cs="宋体"/>
          <w:b w:val="0"/>
          <w:bCs/>
          <w:sz w:val="24"/>
          <w:szCs w:val="24"/>
          <w:highlight w:val="none"/>
          <w:lang w:val="zh-TW" w:eastAsia="zh-CN" w:bidi="zh-TW"/>
        </w:rPr>
        <w:t xml:space="preserve">；</w:t>
      </w:r>
      <w:r/>
    </w:p>
    <w:p>
      <w:pPr>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Times New Roman"/>
          <w:sz w:val="24"/>
          <w:szCs w:val="24"/>
          <w:highlight w:val="none"/>
          <w:lang w:val="en-US" w:eastAsia="zh-CN"/>
        </w:rPr>
        <w:t xml:space="preserve">★</w:t>
      </w:r>
      <w:r>
        <w:rPr>
          <w:rFonts w:hint="eastAsia" w:ascii="宋体" w:hAnsi="宋体" w:eastAsia="宋体" w:cs="宋体"/>
          <w:b w:val="0"/>
          <w:bCs/>
          <w:sz w:val="24"/>
          <w:szCs w:val="24"/>
          <w:highlight w:val="none"/>
        </w:rPr>
        <w:t xml:space="preserve">20、激光显微瞄准器：超长焦距设计</w:t>
      </w:r>
      <w:r>
        <w:rPr>
          <w:rFonts w:hint="eastAsia" w:ascii="宋体" w:hAnsi="宋体" w:eastAsia="宋体" w:cs="宋体"/>
          <w:b w:val="0"/>
          <w:bCs/>
          <w:sz w:val="24"/>
          <w:szCs w:val="24"/>
          <w:highlight w:val="none"/>
          <w:lang w:val="en-GB"/>
        </w:rPr>
        <w:t xml:space="preserve">为</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GB"/>
        </w:rPr>
        <w:t xml:space="preserve">450mm，</w:t>
      </w:r>
      <w:r>
        <w:rPr>
          <w:rFonts w:hint="eastAsia" w:ascii="宋体" w:hAnsi="宋体" w:eastAsia="宋体" w:cs="宋体"/>
          <w:b w:val="0"/>
          <w:bCs/>
          <w:sz w:val="24"/>
          <w:szCs w:val="24"/>
          <w:highlight w:val="none"/>
          <w:lang w:val="en-US" w:eastAsia="zh-CN"/>
        </w:rPr>
        <w:t xml:space="preserve">用于连接阴道镜</w:t>
      </w:r>
      <w:r>
        <w:rPr>
          <w:rFonts w:hint="eastAsia" w:ascii="宋体" w:hAnsi="宋体" w:eastAsia="宋体" w:cs="宋体"/>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21、激光显微瞄准器内光路传输：通过变曲率镀金镜反射原理传输，以保证经显微镜视线、半导体瞄准光线、CO2激光手术激光线三线同轴</w:t>
      </w:r>
      <w:r>
        <w:rPr>
          <w:rFonts w:hint="eastAsia" w:ascii="宋体" w:hAnsi="宋体" w:eastAsia="宋体" w:cs="宋体"/>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22、阴道镜匹配：支持（连接）配合不同型号进口及国产光学阴道镜</w:t>
      </w:r>
      <w:r>
        <w:rPr>
          <w:rFonts w:hint="eastAsia" w:ascii="宋体" w:hAnsi="宋体" w:eastAsia="宋体" w:cs="宋体"/>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23、激光显微瞄准器安装：安装、拆卸方便，体积小，有快装、快卸卡口，不伤害物镜。拆卸后不影响阴道镜单独使用。可快速与各种进口、国产光学阴道镜连接或拆卸，适应不同术式要求</w:t>
      </w:r>
      <w:r>
        <w:rPr>
          <w:rFonts w:hint="eastAsia" w:ascii="宋体" w:hAnsi="宋体" w:eastAsia="宋体" w:cs="宋体"/>
          <w:sz w:val="24"/>
          <w:szCs w:val="24"/>
          <w:highlight w:val="none"/>
          <w:lang w:eastAsia="zh-CN"/>
        </w:rPr>
        <w:t xml:space="preserve">；</w:t>
      </w:r>
      <w:r/>
    </w:p>
    <w:p>
      <w:pPr>
        <w:jc w:val="left"/>
        <w:keepLines w:val="0"/>
        <w:keepNext w:val="0"/>
        <w:pageBreakBefore w:val="0"/>
        <w:spacing w:before="182" w:line="360" w:lineRule="auto"/>
        <w:widowControl w:val="off"/>
        <w:tabs>
          <w:tab w:val="left" w:pos="2213"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、导光系统</w:t>
      </w:r>
      <w:r>
        <w:rPr>
          <w:rFonts w:hint="eastAsia" w:ascii="宋体" w:hAnsi="宋体" w:eastAsia="宋体" w:cs="宋体"/>
          <w:b w:val="0"/>
          <w:bCs/>
          <w:sz w:val="24"/>
          <w:szCs w:val="24"/>
          <w:highlight w:val="none"/>
          <w:lang w:val="zh-TW" w:eastAsia="zh-CN" w:bidi="zh-TW"/>
        </w:rPr>
        <w:t xml:space="preserve">：</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七关节高精度导光臂</w:t>
      </w:r>
      <w:r>
        <w:rPr>
          <w:rFonts w:hint="eastAsia" w:ascii="宋体" w:hAnsi="宋体" w:eastAsia="宋体" w:cs="宋体"/>
          <w:b w:val="0"/>
          <w:bCs/>
          <w:sz w:val="24"/>
          <w:szCs w:val="24"/>
          <w:highlight w:val="none"/>
        </w:rPr>
        <w:t xml:space="preserve">；</w:t>
      </w:r>
      <w:r/>
    </w:p>
    <w:p>
      <w:pPr>
        <w:jc w:val="left"/>
        <w:keepLines w:val="0"/>
        <w:keepNext w:val="0"/>
        <w:pageBreakBefore w:val="0"/>
        <w:spacing w:before="182" w:line="360" w:lineRule="auto"/>
        <w:widowControl w:val="off"/>
        <w:tabs>
          <w:tab w:val="left" w:pos="2213" w:leader="none"/>
        </w:tabs>
        <w:rPr>
          <w:rFonts w:hint="eastAsia" w:ascii="宋体" w:hAnsi="宋体" w:eastAsia="宋体" w:cs="宋体"/>
          <w:b w:val="0"/>
          <w:bCs/>
          <w:sz w:val="24"/>
          <w:szCs w:val="24"/>
          <w:highlight w:val="none"/>
          <w:lang w:val="zh-TW" w:eastAsia="zh-TW" w:bidi="zh-TW"/>
        </w:rPr>
      </w:pPr>
      <w:r>
        <w:rPr>
          <w:rFonts w:hint="eastAsia" w:ascii="宋体" w:hAnsi="宋体" w:eastAsia="宋体" w:cs="宋体"/>
          <w:b w:val="0"/>
          <w:bCs/>
          <w:sz w:val="24"/>
          <w:szCs w:val="24"/>
          <w:highlight w:val="none"/>
          <w:lang w:val="zh-TW" w:eastAsia="zh-TW" w:bidi="zh-TW"/>
        </w:rPr>
        <w:t xml:space="preserve">2</w:t>
      </w:r>
      <w:r>
        <w:rPr>
          <w:rFonts w:hint="eastAsia" w:ascii="宋体" w:hAnsi="宋体" w:cs="宋体"/>
          <w:b w:val="0"/>
          <w:bCs/>
          <w:sz w:val="24"/>
          <w:szCs w:val="24"/>
          <w:highlight w:val="none"/>
          <w:lang w:val="en-US" w:eastAsia="zh-CN" w:bidi="zh-TW"/>
        </w:rPr>
        <w:t xml:space="preserve">5</w:t>
      </w:r>
      <w:r>
        <w:rPr>
          <w:rFonts w:hint="eastAsia" w:ascii="宋体" w:hAnsi="宋体" w:eastAsia="宋体" w:cs="宋体"/>
          <w:b w:val="0"/>
          <w:bCs/>
          <w:sz w:val="24"/>
          <w:szCs w:val="24"/>
          <w:highlight w:val="none"/>
          <w:lang w:val="zh-TW" w:eastAsia="zh-TW" w:bidi="zh-TW"/>
        </w:rPr>
        <w:t xml:space="preserve">、冷却系统</w:t>
      </w:r>
      <w:r>
        <w:rPr>
          <w:rFonts w:hint="eastAsia" w:ascii="宋体" w:hAnsi="宋体" w:eastAsia="宋体" w:cs="宋体"/>
          <w:b w:val="0"/>
          <w:bCs/>
          <w:sz w:val="24"/>
          <w:szCs w:val="24"/>
          <w:highlight w:val="none"/>
          <w:lang w:val="zh-TW" w:eastAsia="zh-CN" w:bidi="zh-TW"/>
        </w:rPr>
        <w:t xml:space="preserve">：</w:t>
      </w:r>
      <w:r>
        <w:rPr>
          <w:rFonts w:hint="eastAsia" w:ascii="宋体" w:hAnsi="宋体" w:eastAsia="宋体" w:cs="宋体"/>
          <w:b w:val="0"/>
          <w:bCs/>
          <w:sz w:val="24"/>
          <w:szCs w:val="24"/>
          <w:highlight w:val="none"/>
          <w:lang w:val="zh-TW" w:eastAsia="zh-TW" w:bidi="zh-TW"/>
        </w:rPr>
        <w:t xml:space="preserve">全封闭内循环水冷却；</w:t>
      </w:r>
      <w:r/>
    </w:p>
    <w:p>
      <w:pPr>
        <w:jc w:val="left"/>
        <w:keepLines w:val="0"/>
        <w:keepNext w:val="0"/>
        <w:pageBreakBefore w:val="0"/>
        <w:spacing w:before="181" w:line="360" w:lineRule="auto"/>
        <w:widowControl w:val="off"/>
        <w:tabs>
          <w:tab w:val="left" w:pos="2213"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、显示系统</w:t>
      </w:r>
      <w:r>
        <w:rPr>
          <w:rFonts w:hint="eastAsia" w:ascii="宋体" w:hAnsi="宋体" w:eastAsia="宋体" w:cs="宋体"/>
          <w:b w:val="0"/>
          <w:bCs/>
          <w:sz w:val="24"/>
          <w:szCs w:val="24"/>
          <w:highlight w:val="none"/>
          <w:lang w:val="zh-TW" w:eastAsia="zh-CN" w:bidi="zh-TW"/>
        </w:rPr>
        <w:t xml:space="preserve">：</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8</w:t>
      </w:r>
      <w:r>
        <w:rPr>
          <w:rFonts w:hint="eastAsia" w:ascii="宋体" w:hAnsi="宋体" w:eastAsia="宋体" w:cs="宋体"/>
          <w:b w:val="0"/>
          <w:bCs/>
          <w:spacing w:val="-11"/>
          <w:sz w:val="24"/>
          <w:szCs w:val="24"/>
          <w:highlight w:val="none"/>
        </w:rPr>
        <w:t xml:space="preserve"> </w:t>
      </w:r>
      <w:r>
        <w:rPr>
          <w:rFonts w:hint="eastAsia" w:ascii="宋体" w:hAnsi="宋体" w:eastAsia="宋体" w:cs="宋体"/>
          <w:b w:val="0"/>
          <w:bCs/>
          <w:sz w:val="24"/>
          <w:szCs w:val="24"/>
          <w:highlight w:val="none"/>
        </w:rPr>
        <w:t xml:space="preserve">英寸全彩色触摸屏；</w:t>
      </w:r>
      <w:r/>
    </w:p>
    <w:p>
      <w:pPr>
        <w:jc w:val="left"/>
        <w:keepLines w:val="0"/>
        <w:keepNext w:val="0"/>
        <w:pageBreakBefore w:val="0"/>
        <w:spacing w:before="182" w:line="360" w:lineRule="auto"/>
        <w:widowControl w:val="off"/>
        <w:tabs>
          <w:tab w:val="left" w:pos="2153"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rPr>
          <w:rFonts w:hint="eastAsia" w:ascii="宋体" w:hAnsi="宋体" w:cs="宋体"/>
          <w:b w:val="0"/>
          <w:bCs/>
          <w:sz w:val="24"/>
          <w:szCs w:val="24"/>
          <w:highlight w:val="none"/>
          <w:lang w:val="en-US" w:eastAsia="zh-CN"/>
        </w:rPr>
        <w:t xml:space="preserve">7</w:t>
      </w:r>
      <w:r>
        <w:rPr>
          <w:rFonts w:hint="eastAsia" w:ascii="宋体" w:hAnsi="宋体" w:eastAsia="宋体" w:cs="宋体"/>
          <w:b w:val="0"/>
          <w:bCs/>
          <w:sz w:val="24"/>
          <w:szCs w:val="24"/>
          <w:highlight w:val="none"/>
        </w:rPr>
        <w:t xml:space="preserve">、吹烟系统</w:t>
      </w:r>
      <w:r>
        <w:rPr>
          <w:rFonts w:hint="eastAsia" w:ascii="宋体" w:hAnsi="宋体" w:eastAsia="宋体" w:cs="宋体"/>
          <w:b w:val="0"/>
          <w:bCs/>
          <w:sz w:val="24"/>
          <w:szCs w:val="24"/>
          <w:highlight w:val="none"/>
          <w:lang w:val="zh-TW" w:eastAsia="zh-CN" w:bidi="zh-TW"/>
        </w:rPr>
        <w:t xml:space="preserve">：</w:t>
      </w:r>
      <w:r>
        <w:rPr>
          <w:rFonts w:hint="eastAsia" w:ascii="宋体" w:hAnsi="宋体" w:eastAsia="宋体" w:cs="宋体"/>
          <w:b w:val="0"/>
          <w:bCs/>
          <w:sz w:val="24"/>
          <w:szCs w:val="24"/>
          <w:highlight w:val="none"/>
        </w:rPr>
        <w:t xml:space="preserve">内置吹烟系统</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 xml:space="preserve">2</w:t>
      </w:r>
      <w:r>
        <w:rPr>
          <w:rFonts w:hint="eastAsia" w:ascii="宋体" w:hAnsi="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、自</w:t>
      </w:r>
      <w:r>
        <w:rPr>
          <w:rFonts w:hint="eastAsia" w:ascii="宋体" w:hAnsi="宋体" w:eastAsia="宋体" w:cs="宋体"/>
          <w:sz w:val="24"/>
          <w:szCs w:val="24"/>
          <w:highlight w:val="none"/>
        </w:rPr>
        <w:t xml:space="preserve">检系统</w:t>
      </w:r>
      <w:r>
        <w:rPr>
          <w:rFonts w:hint="eastAsia" w:ascii="宋体" w:hAnsi="宋体" w:eastAsia="宋体" w:cs="宋体"/>
          <w:sz w:val="24"/>
          <w:szCs w:val="24"/>
          <w:highlight w:val="none"/>
          <w:lang w:val="zh-TW" w:eastAsia="zh-CN" w:bidi="zh-TW"/>
        </w:rPr>
        <w:t xml:space="preserve">：</w:t>
      </w:r>
      <w:r>
        <w:rPr>
          <w:rFonts w:hint="eastAsia" w:ascii="宋体" w:hAnsi="宋体" w:eastAsia="宋体" w:cs="宋体"/>
          <w:sz w:val="24"/>
          <w:szCs w:val="24"/>
          <w:highlight w:val="none"/>
        </w:rPr>
        <w:t xml:space="preserve">高端机器自检系统，故障提示。</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光纤总长度</w:t>
      </w:r>
      <w:r>
        <w:rPr>
          <w:rFonts w:hint="eastAsia" w:ascii="宋体" w:hAnsi="宋体" w:cs="宋体"/>
          <w:b w:val="0"/>
          <w:bCs/>
          <w:sz w:val="24"/>
          <w:szCs w:val="24"/>
          <w:highlight w:val="none"/>
          <w:lang w:val="en-US" w:eastAsia="zh-CN"/>
        </w:rPr>
        <w:t xml:space="preserve">≥</w:t>
      </w:r>
      <w:r>
        <w:rPr>
          <w:rFonts w:hint="eastAsia" w:ascii="宋体" w:hAnsi="宋体" w:eastAsia="宋体" w:cs="宋体"/>
          <w:sz w:val="24"/>
          <w:szCs w:val="24"/>
          <w:highlight w:val="none"/>
        </w:rPr>
        <w:t xml:space="preserve">200cm</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传输激光波长：</w:t>
      </w:r>
      <w:r>
        <w:rPr>
          <w:rFonts w:hint="eastAsia" w:ascii="宋体" w:hAnsi="宋体" w:cs="宋体"/>
          <w:b w:val="0"/>
          <w:bCs/>
          <w:sz w:val="24"/>
          <w:szCs w:val="24"/>
          <w:highlight w:val="none"/>
          <w:lang w:val="en-US" w:eastAsia="zh-CN"/>
        </w:rPr>
        <w:t xml:space="preserve">≥</w:t>
      </w:r>
      <w:r>
        <w:rPr>
          <w:rFonts w:hint="eastAsia" w:ascii="宋体" w:hAnsi="宋体" w:eastAsia="宋体" w:cs="宋体"/>
          <w:sz w:val="24"/>
          <w:szCs w:val="24"/>
          <w:highlight w:val="none"/>
        </w:rPr>
        <w:t xml:space="preserve">10.6μm 。</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纤芯内径</w:t>
      </w:r>
      <w:r>
        <w:rPr>
          <w:rFonts w:hint="eastAsia" w:ascii="宋体" w:hAnsi="宋体" w:cs="宋体"/>
          <w:b w:val="0"/>
          <w:bCs/>
          <w:sz w:val="24"/>
          <w:szCs w:val="24"/>
          <w:highlight w:val="none"/>
          <w:lang w:val="en-US" w:eastAsia="zh-CN"/>
        </w:rPr>
        <w:t xml:space="preserve">≥</w:t>
      </w:r>
      <w:r>
        <w:rPr>
          <w:rFonts w:hint="eastAsia" w:ascii="宋体" w:hAnsi="宋体" w:eastAsia="宋体" w:cs="宋体"/>
          <w:sz w:val="24"/>
          <w:szCs w:val="24"/>
          <w:highlight w:val="none"/>
        </w:rPr>
        <w:t xml:space="preserve">0.5mm允差为±10%。</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光纤传输效率：光纤平直放置时,对应波长在10.6μm范围的，其最低传输效率η≥60%。</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光纤传输效率不稳定度：不大于±10%。</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光纤传输效率复现性：不大于±10%。</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消毒灭菌后的光纤传输效率应不小于消毒灭菌前的90%。</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光纤抗拉强度：光纤传输体与连接头接合处、光纤传输体与外接治疗头接合处的抗拉强度≤1kg。</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光纤最小弯曲工作半径</w:t>
      </w:r>
      <w:r>
        <w:rPr>
          <w:rFonts w:hint="eastAsia" w:ascii="宋体" w:hAnsi="宋体" w:cs="宋体"/>
          <w:b w:val="0"/>
          <w:bCs/>
          <w:sz w:val="24"/>
          <w:szCs w:val="24"/>
          <w:highlight w:val="none"/>
          <w:lang w:val="en-US" w:eastAsia="zh-CN"/>
        </w:rPr>
        <w:t xml:space="preserve">≥</w:t>
      </w:r>
      <w:r>
        <w:rPr>
          <w:rFonts w:hint="eastAsia" w:ascii="宋体" w:hAnsi="宋体" w:eastAsia="宋体" w:cs="宋体"/>
          <w:sz w:val="24"/>
          <w:szCs w:val="24"/>
          <w:highlight w:val="none"/>
        </w:rPr>
        <w:t xml:space="preserve">30cm。</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光纤最大传输功率</w:t>
      </w:r>
      <w:r>
        <w:rPr>
          <w:rFonts w:hint="eastAsia" w:ascii="宋体" w:hAnsi="宋体" w:cs="宋体"/>
          <w:b w:val="0"/>
          <w:bCs/>
          <w:sz w:val="24"/>
          <w:szCs w:val="24"/>
          <w:highlight w:val="none"/>
          <w:lang w:val="en-US" w:eastAsia="zh-CN"/>
        </w:rPr>
        <w:t xml:space="preserve">≥</w:t>
      </w:r>
      <w:r>
        <w:rPr>
          <w:rFonts w:hint="eastAsia" w:ascii="宋体" w:hAnsi="宋体" w:eastAsia="宋体" w:cs="宋体"/>
          <w:sz w:val="24"/>
          <w:szCs w:val="24"/>
          <w:highlight w:val="none"/>
        </w:rPr>
        <w:t xml:space="preserve">30W。</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三、商务要求</w:t>
      </w:r>
      <w:r/>
    </w:p>
    <w:p>
      <w:pPr>
        <w:keepLines w:val="0"/>
        <w:keepNext w:val="0"/>
        <w:pageBreakBefore w:val="0"/>
        <w:spacing w:line="0" w:lineRule="atLeast"/>
        <w:widowControl w:val="off"/>
        <w:rPr>
          <w:rFonts w:hint="eastAsia" w:ascii="宋体" w:hAnsi="宋体"/>
          <w:b/>
          <w:color w:val="000000"/>
          <w:sz w:val="24"/>
          <w:highlight w:val="none"/>
        </w:rPr>
      </w:pPr>
      <w:r>
        <w:rPr>
          <w:rFonts w:hint="eastAsia" w:ascii="宋体" w:hAnsi="宋体"/>
          <w:b/>
          <w:color w:val="000000"/>
          <w:sz w:val="24"/>
          <w:highlight w:val="none"/>
        </w:rPr>
        <w:t xml:space="preserve">一、交货期、交货方式及交货地点</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交货期：签订合同后</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30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个工作日之内</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交货方式：本合同项下的产品由乙方送至甲方指定的交货地点 </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交货地点：江苏省肿瘤医院</w:t>
      </w:r>
      <w:r/>
    </w:p>
    <w:p>
      <w:pPr>
        <w:pStyle w:val="734"/>
        <w:keepLines w:val="0"/>
        <w:keepNext w:val="0"/>
        <w:pageBreakBefore w:val="0"/>
        <w:spacing w:line="0" w:lineRule="atLeast"/>
        <w:widowControl w:val="off"/>
        <w:rPr>
          <w:color w:val="000000"/>
          <w:highlight w:val="none"/>
        </w:rPr>
      </w:pPr>
      <w:r>
        <w:rPr>
          <w:color w:val="000000"/>
          <w:highlight w:val="none"/>
        </w:rPr>
      </w:r>
      <w:r/>
    </w:p>
    <w:p>
      <w:pPr>
        <w:keepLines w:val="0"/>
        <w:keepNext w:val="0"/>
        <w:pageBreakBefore w:val="0"/>
        <w:spacing w:line="0" w:lineRule="atLeast"/>
        <w:widowControl w:val="off"/>
        <w:rPr>
          <w:rFonts w:hint="eastAsia" w:ascii="宋体" w:hAnsi="宋体"/>
          <w:b/>
          <w:color w:val="000000"/>
          <w:sz w:val="24"/>
          <w:highlight w:val="none"/>
        </w:rPr>
      </w:pPr>
      <w:r>
        <w:rPr>
          <w:rFonts w:hint="eastAsia" w:ascii="宋体" w:hAnsi="宋体"/>
          <w:b/>
          <w:color w:val="000000"/>
          <w:sz w:val="24"/>
          <w:highlight w:val="none"/>
        </w:rPr>
        <w:t xml:space="preserve">二、调试和验收 </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甲方对乙方提交的货物依据招标文件上的技术规格要求和国家有关质量标准进行现场初步验收，外观、说明书符合招标文件技术要求的，给予签收，初步验收不合格的不予签收。</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乙方交货前应对产品作出全面检查和对验收文件进行整理，并列出清单，作为甲方收货验收和使用的技术条件依据，检验的结果应随货物交甲方。</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甲方对乙方提供的货物在使用前进行调试时，乙方需负责安装并培训甲方的使用操作人员，并协助甲方一起调试，直到符合技术要求，甲方才做最终验收。</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对技术复杂的货物，甲方可请国家认可的专业检测机构参与初步验收及最终验收，并由其出具质量检测报告。</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验收时乙方必须在现场，验收完毕后作出验收结果报告；验收费用由乙方承担。</w:t>
      </w:r>
      <w:r/>
    </w:p>
    <w:p>
      <w:pPr>
        <w:pStyle w:val="734"/>
        <w:keepLines w:val="0"/>
        <w:keepNext w:val="0"/>
        <w:pageBreakBefore w:val="0"/>
        <w:spacing w:line="0" w:lineRule="atLeast"/>
        <w:widowControl w:val="off"/>
        <w:rPr>
          <w:color w:val="000000"/>
          <w:highlight w:val="none"/>
        </w:rPr>
      </w:pPr>
      <w:r>
        <w:rPr>
          <w:color w:val="000000"/>
          <w:highlight w:val="none"/>
        </w:rPr>
      </w:r>
      <w:r/>
    </w:p>
    <w:p>
      <w:pPr>
        <w:keepLines w:val="0"/>
        <w:keepNext w:val="0"/>
        <w:pageBreakBefore w:val="0"/>
        <w:spacing w:line="0" w:lineRule="atLeast"/>
        <w:widowControl w:val="off"/>
        <w:rPr>
          <w:rFonts w:hint="eastAsia" w:ascii="宋体" w:hAnsi="宋体"/>
          <w:b/>
          <w:color w:val="000000"/>
          <w:sz w:val="24"/>
          <w:highlight w:val="none"/>
        </w:rPr>
      </w:pPr>
      <w:r>
        <w:rPr>
          <w:rFonts w:hint="eastAsia" w:ascii="宋体" w:hAnsi="宋体"/>
          <w:b/>
          <w:color w:val="000000"/>
          <w:sz w:val="24"/>
          <w:highlight w:val="none"/>
        </w:rPr>
        <w:t xml:space="preserve">三、货物包装、发运及运输</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乙方应在货物发运前对其进行满足运输距离、防潮、防震、防锈和防破损装卸等要求包装，以保证货物安全运达甲方指定地点。</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使用说明书、质量检验证明书、随配附件和工具以及清单一并附于货物内。</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乙方在货物发运手续办理完毕后24小时内或货到甲方48小时前通知甲方，以准备接货。</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货物在交付甲方前发生的风险均由乙方负责。</w:t>
      </w:r>
      <w:r/>
    </w:p>
    <w:p>
      <w:pPr>
        <w:keepLines w:val="0"/>
        <w:keepNext w:val="0"/>
        <w:pageBreakBefore w:val="0"/>
        <w:spacing w:line="0" w:lineRule="atLeas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货物在规定的交付期限内由乙方送达甲方指定的地点视为交付，乙方同时需通知甲方货物已送达。</w:t>
      </w:r>
      <w:r/>
    </w:p>
    <w:p>
      <w:pPr>
        <w:jc w:val="left"/>
        <w:keepLines w:val="0"/>
        <w:keepNext w:val="0"/>
        <w:pageBreakBefore w:val="0"/>
        <w:spacing w:line="0" w:lineRule="atLeast"/>
        <w:widowControl w:val="off"/>
        <w:rPr>
          <w:rFonts w:hint="eastAsia" w:ascii="宋体" w:hAnsi="宋体" w:cs="方正仿宋_GBK"/>
          <w:b/>
          <w:bCs/>
          <w:color w:val="000000"/>
          <w:sz w:val="24"/>
          <w:highlight w:val="none"/>
        </w:rPr>
      </w:pPr>
      <w:r>
        <w:rPr>
          <w:rFonts w:hint="eastAsia" w:ascii="宋体" w:hAnsi="宋体" w:cs="方正仿宋_GBK"/>
          <w:b/>
          <w:bCs/>
          <w:color w:val="000000"/>
          <w:sz w:val="24"/>
          <w:highlight w:val="none"/>
        </w:rPr>
        <w:t xml:space="preserve">注：</w:t>
      </w:r>
      <w:r>
        <w:rPr>
          <w:rFonts w:hint="eastAsia" w:ascii="宋体" w:hAnsi="宋体" w:cs="方正仿宋_GBK"/>
          <w:b/>
          <w:bCs/>
          <w:color w:val="000000"/>
          <w:sz w:val="24"/>
          <w:highlight w:val="none"/>
          <w:lang w:eastAsia="zh-CN"/>
        </w:rPr>
        <w:t xml:space="preserve">（</w:t>
      </w:r>
      <w:r>
        <w:rPr>
          <w:rFonts w:hint="eastAsia" w:ascii="宋体" w:hAnsi="宋体" w:cs="方正仿宋_GBK"/>
          <w:b/>
          <w:bCs/>
          <w:color w:val="000000"/>
          <w:sz w:val="24"/>
          <w:highlight w:val="none"/>
          <w:lang w:val="en-US" w:eastAsia="zh-CN"/>
        </w:rPr>
        <w:t xml:space="preserve">1</w:t>
      </w:r>
      <w:r>
        <w:rPr>
          <w:rFonts w:hint="eastAsia" w:ascii="宋体" w:hAnsi="宋体" w:cs="方正仿宋_GBK"/>
          <w:b/>
          <w:bCs/>
          <w:color w:val="000000"/>
          <w:sz w:val="24"/>
          <w:highlight w:val="none"/>
          <w:lang w:eastAsia="zh-CN"/>
        </w:rPr>
        <w:t xml:space="preserve">）</w:t>
      </w:r>
      <w:r>
        <w:rPr>
          <w:rFonts w:hint="eastAsia" w:ascii="宋体" w:hAnsi="宋体" w:cs="方正仿宋_GBK"/>
          <w:b/>
          <w:bCs/>
          <w:color w:val="000000"/>
          <w:sz w:val="24"/>
          <w:highlight w:val="none"/>
        </w:rPr>
        <w:t xml:space="preserve">投标人需具有产品的供货组织方案及措施，以及针对该项目做出的合理计划及调配，保证顺利进行，采购人将根据方案进行综合评审；</w:t>
      </w:r>
      <w:r/>
    </w:p>
    <w:p>
      <w:pPr>
        <w:ind w:firstLine="482"/>
        <w:keepLines w:val="0"/>
        <w:keepNext w:val="0"/>
        <w:pageBreakBefore w:val="0"/>
        <w:spacing w:line="0" w:lineRule="atLeast"/>
        <w:widowControl w:val="off"/>
        <w:rPr>
          <w:rFonts w:hint="eastAsia" w:ascii="宋体" w:hAnsi="宋体" w:cs="方正仿宋_GBK"/>
          <w:b/>
          <w:bCs/>
          <w:color w:val="000000"/>
          <w:highlight w:val="none"/>
        </w:rPr>
      </w:pPr>
      <w:r>
        <w:rPr>
          <w:rFonts w:hint="eastAsia" w:ascii="宋体" w:hAnsi="宋体" w:cs="方正仿宋_GBK"/>
          <w:b/>
          <w:bCs/>
          <w:color w:val="000000"/>
          <w:sz w:val="24"/>
          <w:highlight w:val="none"/>
          <w:lang w:eastAsia="zh-CN"/>
        </w:rPr>
        <w:t xml:space="preserve">（</w:t>
      </w:r>
      <w:r>
        <w:rPr>
          <w:rFonts w:hint="eastAsia" w:ascii="宋体" w:hAnsi="宋体" w:cs="方正仿宋_GBK"/>
          <w:b/>
          <w:bCs/>
          <w:color w:val="000000"/>
          <w:sz w:val="24"/>
          <w:highlight w:val="none"/>
          <w:lang w:val="en-US" w:eastAsia="zh-CN"/>
        </w:rPr>
        <w:t xml:space="preserve">2</w:t>
      </w:r>
      <w:r>
        <w:rPr>
          <w:rFonts w:hint="eastAsia" w:ascii="宋体" w:hAnsi="宋体" w:cs="方正仿宋_GBK"/>
          <w:b/>
          <w:bCs/>
          <w:color w:val="000000"/>
          <w:sz w:val="24"/>
          <w:highlight w:val="none"/>
          <w:lang w:eastAsia="zh-CN"/>
        </w:rPr>
        <w:t xml:space="preserve">）</w:t>
      </w:r>
      <w:r>
        <w:rPr>
          <w:rFonts w:hint="eastAsia" w:ascii="宋体" w:hAnsi="宋体" w:cs="方正仿宋_GBK"/>
          <w:b/>
          <w:bCs/>
          <w:color w:val="000000"/>
          <w:sz w:val="24"/>
          <w:highlight w:val="none"/>
        </w:rPr>
        <w:t xml:space="preserve">投标人需提供特殊应急情况、协助医院因产品问题引起的医疗事故的处理方案、应急响应预案及出现产品质量问题的服务承诺方案，采购人将根据方案及服务承诺进行综合评审。</w:t>
      </w:r>
      <w:r/>
    </w:p>
    <w:p>
      <w:pPr>
        <w:keepLines w:val="0"/>
        <w:keepNext w:val="0"/>
        <w:pageBreakBefore w:val="0"/>
        <w:spacing w:line="0" w:lineRule="atLeast"/>
        <w:widowControl w:val="off"/>
        <w:rPr>
          <w:rFonts w:hint="eastAsia" w:ascii="宋体" w:hAnsi="宋体" w:cs="方正仿宋_GBK"/>
          <w:b/>
          <w:bCs/>
          <w:color w:val="000000"/>
          <w:highlight w:val="none"/>
        </w:rPr>
      </w:pPr>
      <w:r>
        <w:rPr>
          <w:rFonts w:hint="eastAsia" w:ascii="宋体" w:hAnsi="宋体" w:cs="方正仿宋_GBK"/>
          <w:b/>
          <w:bCs/>
          <w:color w:val="000000"/>
          <w:highlight w:val="none"/>
        </w:rPr>
      </w:r>
      <w:r/>
    </w:p>
    <w:p>
      <w:pPr>
        <w:jc w:val="left"/>
        <w:keepLines w:val="0"/>
        <w:keepNext w:val="0"/>
        <w:pageBreakBefore w:val="0"/>
        <w:spacing w:line="0" w:lineRule="atLeast"/>
        <w:widowControl w:val="off"/>
        <w:rPr>
          <w:rFonts w:hint="eastAsia" w:ascii="宋体" w:hAnsi="宋体" w:cs="方正黑体_GBK"/>
          <w:color w:val="000000"/>
          <w:sz w:val="24"/>
          <w:highlight w:val="none"/>
        </w:rPr>
      </w:pPr>
      <w:r>
        <w:rPr>
          <w:rFonts w:hint="eastAsia" w:ascii="宋体" w:hAnsi="宋体" w:cs="方正黑体_GBK"/>
          <w:b/>
          <w:bCs/>
          <w:color w:val="000000"/>
          <w:sz w:val="24"/>
          <w:highlight w:val="none"/>
        </w:rPr>
        <w:t xml:space="preserve">培训方案</w:t>
      </w:r>
      <w:r>
        <w:rPr>
          <w:rFonts w:hint="eastAsia" w:ascii="宋体" w:hAnsi="宋体" w:cs="方正黑体_GBK"/>
          <w:color w:val="000000"/>
          <w:sz w:val="24"/>
          <w:highlight w:val="none"/>
        </w:rPr>
        <w:t xml:space="preserve">：</w:t>
      </w:r>
      <w:r/>
    </w:p>
    <w:p>
      <w:pPr>
        <w:ind w:firstLine="48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1</w:t>
      </w:r>
      <w:r>
        <w:rPr>
          <w:rFonts w:hint="eastAsia" w:ascii="宋体" w:hAnsi="宋体" w:cs="方正仿宋_GBK"/>
          <w:color w:val="000000"/>
          <w:sz w:val="24"/>
          <w:highlight w:val="none"/>
          <w:lang w:val="en-US" w:eastAsia="zh-CN"/>
        </w:rPr>
        <w:t xml:space="preserve">.</w:t>
      </w:r>
      <w:r>
        <w:rPr>
          <w:rFonts w:hint="eastAsia" w:ascii="宋体" w:hAnsi="宋体" w:cs="方正仿宋_GBK"/>
          <w:color w:val="000000"/>
          <w:sz w:val="24"/>
          <w:highlight w:val="none"/>
        </w:rPr>
        <w:t xml:space="preserve">投标人或生产厂家须免费提供仪器使用方面的各种培训（包括但不限于设备使用前培训和定期培训）。</w:t>
      </w:r>
      <w:r/>
    </w:p>
    <w:p>
      <w:pPr>
        <w:ind w:firstLine="480"/>
        <w:keepLines w:val="0"/>
        <w:keepNext w:val="0"/>
        <w:pageBreakBefore w:val="0"/>
        <w:spacing w:line="0" w:lineRule="atLeast"/>
        <w:widowControl w:val="off"/>
        <w:rPr>
          <w:rFonts w:hint="eastAsia" w:ascii="宋体" w:hAnsi="宋体" w:cs="方正仿宋_GBK"/>
          <w:color w:val="000000"/>
          <w:highlight w:val="none"/>
        </w:rPr>
      </w:pPr>
      <w:r>
        <w:rPr>
          <w:rFonts w:hint="eastAsia" w:ascii="宋体" w:hAnsi="宋体" w:cs="方正仿宋_GBK"/>
          <w:color w:val="000000"/>
          <w:sz w:val="24"/>
          <w:highlight w:val="none"/>
        </w:rPr>
        <w:t xml:space="preserve">2</w:t>
      </w:r>
      <w:r>
        <w:rPr>
          <w:rFonts w:hint="eastAsia" w:ascii="宋体" w:hAnsi="宋体" w:cs="方正仿宋_GBK"/>
          <w:color w:val="000000"/>
          <w:sz w:val="24"/>
          <w:highlight w:val="none"/>
          <w:lang w:val="en-US" w:eastAsia="zh-CN"/>
        </w:rPr>
        <w:t xml:space="preserve">.</w:t>
      </w:r>
      <w:r>
        <w:rPr>
          <w:rFonts w:hint="eastAsia" w:ascii="宋体" w:hAnsi="宋体" w:cs="方正仿宋_GBK"/>
          <w:color w:val="000000"/>
          <w:sz w:val="24"/>
          <w:highlight w:val="none"/>
        </w:rPr>
        <w:t xml:space="preserve">根据投标人提供的培训方案进行比较，包括是否提供原厂培训，委派人员专业情况、是否可提供现场培训及培训次数等情况进行综合评价。</w:t>
      </w:r>
      <w:r/>
    </w:p>
    <w:p>
      <w:pPr>
        <w:ind w:firstLine="420"/>
        <w:keepLines w:val="0"/>
        <w:keepNext w:val="0"/>
        <w:pageBreakBefore w:val="0"/>
        <w:spacing w:line="0" w:lineRule="atLeast"/>
        <w:widowControl w:val="off"/>
        <w:rPr>
          <w:rFonts w:hint="eastAsia" w:ascii="宋体" w:hAnsi="宋体" w:cs="方正仿宋_GBK"/>
          <w:color w:val="000000"/>
          <w:highlight w:val="none"/>
        </w:rPr>
      </w:pPr>
      <w:r>
        <w:rPr>
          <w:rFonts w:hint="eastAsia" w:ascii="宋体" w:hAnsi="宋体" w:cs="方正仿宋_GBK"/>
          <w:color w:val="000000"/>
          <w:highlight w:val="none"/>
        </w:rPr>
      </w:r>
      <w:r/>
    </w:p>
    <w:p>
      <w:pPr>
        <w:jc w:val="left"/>
        <w:keepLines w:val="0"/>
        <w:keepNext w:val="0"/>
        <w:pageBreakBefore w:val="0"/>
        <w:spacing w:line="0" w:lineRule="atLeast"/>
        <w:widowControl w:val="off"/>
        <w:rPr>
          <w:rFonts w:hint="eastAsia" w:ascii="宋体" w:hAnsi="宋体" w:cs="方正黑体_GBK"/>
          <w:color w:val="000000"/>
          <w:sz w:val="24"/>
          <w:highlight w:val="none"/>
        </w:rPr>
      </w:pPr>
      <w:r>
        <w:rPr>
          <w:rFonts w:hint="eastAsia" w:ascii="宋体" w:hAnsi="宋体" w:cs="方正黑体_GBK"/>
          <w:b/>
          <w:bCs/>
          <w:color w:val="000000"/>
          <w:sz w:val="24"/>
          <w:highlight w:val="none"/>
        </w:rPr>
        <w:t xml:space="preserve">售后服务方案</w:t>
      </w:r>
      <w:r>
        <w:rPr>
          <w:rFonts w:hint="eastAsia" w:ascii="宋体" w:hAnsi="宋体" w:cs="方正黑体_GBK"/>
          <w:color w:val="000000"/>
          <w:sz w:val="24"/>
          <w:highlight w:val="none"/>
        </w:rPr>
        <w:t xml:space="preserve">：</w:t>
      </w:r>
      <w:r/>
    </w:p>
    <w:p>
      <w:pPr>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一、</w:t>
      </w:r>
      <w:r>
        <w:rPr>
          <w:rFonts w:hint="eastAsia" w:ascii="宋体" w:hAnsi="宋体" w:cs="方正仿宋_GBK"/>
          <w:b/>
          <w:color w:val="000000"/>
          <w:sz w:val="24"/>
          <w:highlight w:val="none"/>
        </w:rPr>
        <w:t xml:space="preserve">质量保证及售后服务</w:t>
      </w:r>
      <w:r/>
    </w:p>
    <w:p>
      <w:pPr>
        <w:ind w:firstLine="48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1</w:t>
      </w:r>
      <w:r>
        <w:rPr>
          <w:rFonts w:hint="eastAsia" w:ascii="宋体" w:hAnsi="宋体" w:cs="方正仿宋_GBK"/>
          <w:color w:val="000000"/>
          <w:sz w:val="24"/>
          <w:highlight w:val="none"/>
          <w:lang w:val="en-US" w:eastAsia="zh-CN"/>
        </w:rPr>
        <w:t xml:space="preserve">.</w:t>
      </w:r>
      <w:r>
        <w:rPr>
          <w:rFonts w:hint="eastAsia" w:ascii="宋体" w:hAnsi="宋体" w:cs="方正仿宋_GBK"/>
          <w:color w:val="000000"/>
          <w:sz w:val="24"/>
          <w:highlight w:val="none"/>
        </w:rPr>
        <w:t xml:space="preserve">乙方应按招标文件规定的货物性能、技术要求、质量标准向甲方提供未经使用的全新产品。如采购事项未通过招投标的，应当在合同或者合同附件中明确相关验收、质量、技术标准等。</w:t>
      </w:r>
      <w:r/>
    </w:p>
    <w:p>
      <w:pPr>
        <w:ind w:firstLine="48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2</w:t>
      </w:r>
      <w:r>
        <w:rPr>
          <w:rFonts w:hint="eastAsia" w:ascii="宋体" w:hAnsi="宋体" w:cs="方正仿宋_GBK"/>
          <w:color w:val="000000"/>
          <w:sz w:val="24"/>
          <w:highlight w:val="none"/>
          <w:lang w:val="en-US" w:eastAsia="zh-CN"/>
        </w:rPr>
        <w:t xml:space="preserve">.</w:t>
      </w:r>
      <w:r>
        <w:rPr>
          <w:rFonts w:hint="eastAsia" w:ascii="宋体" w:hAnsi="宋体" w:cs="方正仿宋_GBK"/>
          <w:color w:val="000000"/>
          <w:sz w:val="24"/>
          <w:highlight w:val="none"/>
        </w:rPr>
        <w:t xml:space="preserve">乙方提供的货物在质量期内因货物本身的质量问题发生故障，乙方应负责免费更换。对达不到技术要求者，根据实际情况，经双方协商，可按以下办法处理：</w:t>
      </w:r>
      <w:r/>
    </w:p>
    <w:p>
      <w:pPr>
        <w:ind w:firstLine="72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(1)更换：由乙方承担所发生的全部费用。</w:t>
      </w:r>
      <w:r/>
    </w:p>
    <w:p>
      <w:pPr>
        <w:ind w:firstLine="72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(2)贬值处理：由甲乙双方合议定价。</w:t>
      </w:r>
      <w:r/>
    </w:p>
    <w:p>
      <w:pPr>
        <w:ind w:firstLine="72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(3)退货处理：乙方应退还甲方支付的合同款，同时应承担该货物的直接费用(运输、保险、检验、货款利息及银行手续费等)。</w:t>
      </w:r>
      <w:r/>
    </w:p>
    <w:p>
      <w:pPr>
        <w:ind w:firstLine="48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3</w:t>
      </w:r>
      <w:r>
        <w:rPr>
          <w:rFonts w:hint="eastAsia" w:ascii="宋体" w:hAnsi="宋体" w:cs="方正仿宋_GBK"/>
          <w:color w:val="000000"/>
          <w:sz w:val="24"/>
          <w:highlight w:val="none"/>
          <w:lang w:val="en-US" w:eastAsia="zh-CN"/>
        </w:rPr>
        <w:t xml:space="preserve">.</w:t>
      </w:r>
      <w:r>
        <w:rPr>
          <w:rFonts w:hint="eastAsia" w:ascii="宋体" w:hAnsi="宋体" w:cs="方正仿宋_GBK"/>
          <w:color w:val="000000"/>
          <w:sz w:val="24"/>
          <w:highlight w:val="none"/>
        </w:rPr>
        <w:t xml:space="preserve">如在使用过程中发生质量问题，乙方在接到</w:t>
      </w:r>
      <w:r>
        <w:rPr>
          <w:rFonts w:hint="eastAsia"/>
          <w:color w:val="000000"/>
          <w:sz w:val="24"/>
          <w:szCs w:val="24"/>
          <w:highlight w:val="none"/>
          <w:lang w:val="en-US" w:eastAsia="zh-CN"/>
        </w:rPr>
        <w:t xml:space="preserve">甲方</w:t>
      </w:r>
      <w:r>
        <w:rPr>
          <w:rFonts w:hint="eastAsia"/>
          <w:color w:val="000000"/>
          <w:sz w:val="24"/>
          <w:szCs w:val="24"/>
          <w:highlight w:val="none"/>
        </w:rPr>
        <w:t xml:space="preserve">质量问题反馈后1小时内响应</w:t>
      </w:r>
      <w:r>
        <w:rPr>
          <w:rFonts w:hint="eastAsia"/>
          <w:color w:val="000000"/>
          <w:sz w:val="24"/>
          <w:szCs w:val="24"/>
          <w:highlight w:val="none"/>
          <w:lang w:eastAsia="zh-CN"/>
        </w:rPr>
        <w:t xml:space="preserve">，</w:t>
      </w:r>
      <w:r>
        <w:rPr>
          <w:rFonts w:hint="eastAsia" w:ascii="宋体" w:hAnsi="宋体" w:cs="方正仿宋_GBK"/>
          <w:color w:val="000000"/>
          <w:sz w:val="24"/>
          <w:highlight w:val="none"/>
          <w:u w:val="single"/>
        </w:rPr>
        <w:t xml:space="preserve">  24  </w:t>
      </w:r>
      <w:r>
        <w:rPr>
          <w:rFonts w:hint="eastAsia" w:ascii="宋体" w:hAnsi="宋体" w:cs="方正仿宋_GBK"/>
          <w:color w:val="000000"/>
          <w:sz w:val="24"/>
          <w:highlight w:val="none"/>
        </w:rPr>
        <w:t xml:space="preserve">小时内到达甲方现场。</w:t>
      </w:r>
      <w:r/>
    </w:p>
    <w:p>
      <w:pPr>
        <w:ind w:firstLine="48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4</w:t>
      </w:r>
      <w:r>
        <w:rPr>
          <w:rFonts w:hint="eastAsia" w:ascii="宋体" w:hAnsi="宋体" w:cs="方正仿宋_GBK"/>
          <w:color w:val="000000"/>
          <w:sz w:val="24"/>
          <w:highlight w:val="none"/>
          <w:lang w:val="en-US" w:eastAsia="zh-CN"/>
        </w:rPr>
        <w:t xml:space="preserve">.</w:t>
      </w:r>
      <w:r>
        <w:rPr>
          <w:rFonts w:hint="eastAsia" w:ascii="宋体" w:hAnsi="宋体" w:cs="方正仿宋_GBK"/>
          <w:color w:val="000000"/>
          <w:sz w:val="24"/>
          <w:highlight w:val="none"/>
        </w:rPr>
        <w:t xml:space="preserve">在质保期内，乙方应对货物出现的质量及安全问题负责处理解决并承担一切费用。</w:t>
      </w:r>
      <w:r/>
    </w:p>
    <w:p>
      <w:pPr>
        <w:pStyle w:val="734"/>
        <w:ind w:left="0" w:firstLine="480"/>
        <w:rPr>
          <w:rFonts w:hint="default" w:eastAsia="宋体"/>
          <w:color w:val="000000"/>
          <w:highlight w:val="none"/>
          <w:lang w:val="en-US" w:eastAsia="zh-CN"/>
        </w:rPr>
      </w:pPr>
      <w:r>
        <w:rPr>
          <w:rFonts w:hint="eastAsia" w:ascii="宋体" w:hAnsi="宋体" w:cs="方正仿宋_GBK"/>
          <w:color w:val="000000"/>
          <w:sz w:val="24"/>
          <w:highlight w:val="none"/>
          <w:lang w:val="en-US" w:eastAsia="zh-CN"/>
        </w:rPr>
        <w:t xml:space="preserve">5.免费提供至少每年2次的上门维修保养服务。</w:t>
      </w:r>
      <w:r/>
    </w:p>
    <w:p>
      <w:pPr>
        <w:numPr>
          <w:ilvl w:val="0"/>
          <w:numId w:val="0"/>
        </w:numPr>
        <w:ind w:firstLine="48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lang w:val="en-US" w:eastAsia="zh-CN"/>
        </w:rPr>
        <w:t xml:space="preserve">6.</w:t>
      </w:r>
      <w:r>
        <w:rPr>
          <w:rFonts w:hint="eastAsia" w:ascii="宋体" w:hAnsi="宋体" w:cs="方正仿宋_GBK"/>
          <w:color w:val="000000"/>
          <w:sz w:val="24"/>
          <w:highlight w:val="none"/>
        </w:rPr>
        <w:t xml:space="preserve">上述的货物免费保修期为</w:t>
      </w:r>
      <w:r>
        <w:rPr>
          <w:rFonts w:hint="eastAsia" w:ascii="宋体" w:hAnsi="宋体" w:cs="方正仿宋_GBK"/>
          <w:color w:val="000000"/>
          <w:sz w:val="24"/>
          <w:highlight w:val="none"/>
          <w:u w:val="single"/>
        </w:rPr>
        <w:t xml:space="preserve">   </w:t>
      </w:r>
      <w:r>
        <w:rPr>
          <w:rFonts w:hint="eastAsia" w:ascii="宋体" w:hAnsi="宋体" w:cs="方正仿宋_GBK"/>
          <w:color w:val="000000"/>
          <w:sz w:val="24"/>
          <w:highlight w:val="none"/>
          <w:u w:val="single"/>
          <w:lang w:val="en-US" w:eastAsia="zh-CN"/>
        </w:rPr>
        <w:t xml:space="preserve">整机</w:t>
      </w:r>
      <w:r>
        <w:rPr>
          <w:rFonts w:hint="eastAsia" w:ascii="宋体" w:hAnsi="宋体" w:cs="方正仿宋_GBK"/>
          <w:color w:val="000000"/>
          <w:sz w:val="24"/>
          <w:highlight w:val="none"/>
          <w:u w:val="single"/>
        </w:rPr>
        <w:t xml:space="preserve">5年   </w:t>
      </w:r>
      <w:r>
        <w:rPr>
          <w:rFonts w:hint="eastAsia" w:ascii="宋体" w:hAnsi="宋体" w:cs="方正仿宋_GBK"/>
          <w:color w:val="000000"/>
          <w:sz w:val="24"/>
          <w:highlight w:val="none"/>
        </w:rPr>
        <w:t xml:space="preserve">。超过保修期的机器设备，终生维修，维修时只收部件成本费。</w:t>
      </w:r>
      <w:r/>
    </w:p>
    <w:p>
      <w:pPr>
        <w:jc w:val="left"/>
        <w:keepLines w:val="0"/>
        <w:keepNext w:val="0"/>
        <w:pageBreakBefore w:val="0"/>
        <w:spacing w:line="0" w:lineRule="atLeast"/>
        <w:widowControl w:val="off"/>
        <w:rPr>
          <w:rFonts w:hint="eastAsia" w:ascii="宋体" w:hAnsi="宋体" w:cs="方正仿宋_GBK"/>
          <w:b/>
          <w:color w:val="000000"/>
          <w:sz w:val="24"/>
          <w:highlight w:val="none"/>
        </w:rPr>
      </w:pPr>
      <w:r>
        <w:rPr>
          <w:rFonts w:hint="eastAsia" w:ascii="宋体" w:hAnsi="宋体" w:cs="方正仿宋_GBK"/>
          <w:b/>
          <w:color w:val="000000"/>
          <w:sz w:val="24"/>
          <w:highlight w:val="none"/>
        </w:rPr>
      </w:r>
      <w:r/>
    </w:p>
    <w:p>
      <w:pPr>
        <w:jc w:val="left"/>
        <w:keepLines w:val="0"/>
        <w:keepNext w:val="0"/>
        <w:pageBreakBefore w:val="0"/>
        <w:spacing w:line="0" w:lineRule="atLeast"/>
        <w:widowControl w:val="off"/>
        <w:rPr>
          <w:rFonts w:hint="eastAsia" w:ascii="宋体" w:hAnsi="宋体" w:cs="方正仿宋_GBK"/>
          <w:color w:val="000000"/>
          <w:sz w:val="24"/>
          <w:highlight w:val="none"/>
          <w:u w:val="single"/>
        </w:rPr>
      </w:pPr>
      <w:r>
        <w:rPr>
          <w:rFonts w:hint="eastAsia" w:ascii="宋体" w:hAnsi="宋体" w:cs="方正仿宋_GBK"/>
          <w:b/>
          <w:color w:val="000000"/>
          <w:sz w:val="24"/>
          <w:highlight w:val="none"/>
        </w:rPr>
        <w:t xml:space="preserve">货款支付</w:t>
      </w:r>
      <w:r/>
    </w:p>
    <w:p>
      <w:pPr>
        <w:ind w:firstLine="480"/>
        <w:jc w:val="left"/>
        <w:keepLines w:val="0"/>
        <w:keepNext w:val="0"/>
        <w:pageBreakBefore w:val="0"/>
        <w:spacing w:line="0" w:lineRule="atLeast"/>
        <w:widowControl w:val="off"/>
        <w:rPr>
          <w:rFonts w:hint="eastAsia" w:ascii="宋体" w:hAnsi="宋体" w:cs="方正仿宋_GBK"/>
          <w:color w:val="000000"/>
          <w:sz w:val="24"/>
          <w:highlight w:val="none"/>
          <w:lang w:val="en-US" w:eastAsia="zh-CN"/>
        </w:rPr>
      </w:pPr>
      <w:r>
        <w:rPr>
          <w:rFonts w:hint="eastAsia" w:ascii="宋体" w:hAnsi="宋体" w:cs="方正仿宋_GBK"/>
          <w:color w:val="000000"/>
          <w:sz w:val="24"/>
          <w:highlight w:val="none"/>
          <w:lang w:val="en-US" w:eastAsia="zh-CN"/>
        </w:rPr>
        <w:t xml:space="preserve">1.付款方式:设备安装调试、验收合格并收到供应商合同金额全额发票后，30日内支付合同款项。</w:t>
      </w:r>
      <w:r/>
    </w:p>
    <w:p>
      <w:pPr>
        <w:ind w:firstLine="480"/>
        <w:jc w:val="left"/>
        <w:keepLines w:val="0"/>
        <w:keepNext w:val="0"/>
        <w:pageBreakBefore w:val="0"/>
        <w:spacing w:line="0" w:lineRule="atLeast"/>
        <w:widowControl w:val="off"/>
        <w:rPr>
          <w:rFonts w:hint="eastAsia" w:ascii="宋体" w:hAnsi="宋体" w:cs="方正仿宋_GBK"/>
          <w:color w:val="000000"/>
          <w:sz w:val="24"/>
          <w:highlight w:val="none"/>
        </w:rPr>
      </w:pPr>
      <w:r>
        <w:rPr>
          <w:rFonts w:hint="eastAsia" w:ascii="宋体" w:hAnsi="宋体" w:cs="方正仿宋_GBK"/>
          <w:color w:val="000000"/>
          <w:sz w:val="24"/>
          <w:highlight w:val="none"/>
          <w:lang w:val="en-US" w:eastAsia="zh-CN"/>
        </w:rPr>
        <w:t xml:space="preserve">2.</w:t>
      </w:r>
      <w:r>
        <w:rPr>
          <w:rFonts w:hint="eastAsia" w:ascii="宋体" w:hAnsi="宋体" w:cs="方正仿宋_GBK"/>
          <w:color w:val="000000"/>
          <w:sz w:val="24"/>
          <w:highlight w:val="none"/>
        </w:rPr>
        <w:t xml:space="preserve">当采购数量与实际使用数量不一致时，乙方应根据实际使用量供货，合同的最终结算金额按实际使用量乘以成交单价进行计算。</w:t>
      </w:r>
      <w:r/>
    </w:p>
    <w:p>
      <w:pPr>
        <w:numPr>
          <w:ilvl w:val="0"/>
          <w:numId w:val="0"/>
        </w:num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方正仿宋_GBK"/>
          <w:b/>
          <w:bCs/>
          <w:color w:val="000000"/>
          <w:sz w:val="24"/>
          <w:highlight w:val="none"/>
        </w:rPr>
        <w:t xml:space="preserve">注：投标人需提供完整、可行的售后服务方案，内容包括但不限于：详尽的售后服务计划、售后服务措施及承诺、质保期及范围，售后服务团队等内容，采购人将根据方案及服务承诺进行综合评审。</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pStyle w:val="734"/>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pStyle w:val="734"/>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bookmarkEnd w:id="153"/>
      <w:r/>
      <w:bookmarkEnd w:id="154"/>
      <w:r/>
      <w:r/>
    </w:p>
    <w:p>
      <w:pPr>
        <w:pStyle w:val="804"/>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6"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6"/>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ind w:firstLine="420"/>
        <w:spacing w:before="0" w:after="0" w:line="360" w:lineRule="auto"/>
        <w:shd w:val="clear" w:color="auto" w:fill="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center"/>
        <w:spacing w:before="0" w:after="0" w:line="440" w:lineRule="atLeast"/>
        <w:shd w:val="clear" w:color="auto" w:fill="auto"/>
        <w:widowControl w:val="off"/>
        <w:rPr>
          <w:rFonts w:ascii="Times New Roman" w:hAnsi="Times New Roman" w:eastAsia="Times New Roman" w:cs="Times New Roman"/>
          <w:color w:val="auto"/>
          <w:highlight w:val="none"/>
        </w:rPr>
      </w:pPr>
      <w:r>
        <w:rPr>
          <w:rFonts w:ascii="宋体" w:hAnsi="宋体" w:eastAsia="宋体" w:cs="宋体"/>
          <w:b/>
          <w:bCs/>
          <w:color w:val="auto"/>
          <w:sz w:val="44"/>
          <w:szCs w:val="44"/>
          <w:highlight w:val="none"/>
        </w:rPr>
        <w:t xml:space="preserve">合同通用条款</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 定义</w:t>
      </w:r>
      <w:r>
        <w:rPr>
          <w:rFonts w:hint="eastAsia" w:ascii="宋体" w:hAnsi="宋体" w:eastAsia="宋体" w:cs="宋体"/>
          <w:color w:val="auto"/>
          <w:sz w:val="24"/>
          <w:szCs w:val="24"/>
          <w:highlight w:val="none"/>
        </w:rPr>
        <w:t xml:space="preserve">：除本合同上下文中另有规定外，下列各词语定义如下：</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b/>
          <w:bCs/>
          <w:color w:val="auto"/>
          <w:sz w:val="24"/>
          <w:szCs w:val="24"/>
          <w:highlight w:val="none"/>
        </w:rPr>
        <w:t xml:space="preserve">“买方”</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中指明的买方。</w:t>
      </w:r>
      <w:r>
        <w:rPr>
          <w:rFonts w:hint="eastAsia" w:ascii="宋体" w:hAnsi="宋体" w:eastAsia="宋体" w:cs="宋体"/>
          <w:b/>
          <w:bCs/>
          <w:color w:val="auto"/>
          <w:sz w:val="24"/>
          <w:szCs w:val="24"/>
          <w:highlight w:val="none"/>
        </w:rPr>
        <w:t xml:space="preserve">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b/>
          <w:bCs/>
          <w:color w:val="auto"/>
          <w:sz w:val="24"/>
          <w:szCs w:val="24"/>
          <w:highlight w:val="none"/>
        </w:rPr>
        <w:t xml:space="preserve">“卖方”</w:t>
      </w:r>
      <w:r>
        <w:rPr>
          <w:rFonts w:hint="eastAsia" w:ascii="宋体" w:hAnsi="宋体" w:eastAsia="宋体" w:cs="宋体"/>
          <w:color w:val="auto"/>
          <w:sz w:val="24"/>
          <w:szCs w:val="24"/>
          <w:highlight w:val="none"/>
        </w:rPr>
        <w:t xml:space="preserve">是指投标文件为买方接受且在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中被指明的卖方。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b/>
          <w:bCs/>
          <w:color w:val="auto"/>
          <w:sz w:val="24"/>
          <w:szCs w:val="24"/>
          <w:highlight w:val="none"/>
        </w:rPr>
        <w:t xml:space="preserve">“检验当局”</w:t>
      </w:r>
      <w:r>
        <w:rPr>
          <w:rFonts w:hint="eastAsia" w:ascii="宋体" w:hAnsi="宋体" w:eastAsia="宋体" w:cs="宋体"/>
          <w:color w:val="auto"/>
          <w:sz w:val="24"/>
          <w:szCs w:val="24"/>
          <w:highlight w:val="none"/>
        </w:rPr>
        <w:t xml:space="preserve">是指位于工作现场或其附近的中国国家质量技术监督局的地方分支机构，或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规定情况下确定的检验方。</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b/>
          <w:bCs/>
          <w:color w:val="auto"/>
          <w:sz w:val="24"/>
          <w:szCs w:val="24"/>
          <w:highlight w:val="none"/>
        </w:rPr>
        <w:t xml:space="preserve">“工作现场”</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规定的合同货物座落的地方。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b/>
          <w:bCs/>
          <w:color w:val="auto"/>
          <w:sz w:val="24"/>
          <w:szCs w:val="24"/>
          <w:highlight w:val="none"/>
        </w:rPr>
        <w:t xml:space="preserve">“合同货物”</w:t>
      </w:r>
      <w:r>
        <w:rPr>
          <w:rFonts w:hint="eastAsia" w:ascii="宋体" w:hAnsi="宋体" w:eastAsia="宋体" w:cs="宋体"/>
          <w:color w:val="auto"/>
          <w:sz w:val="24"/>
          <w:szCs w:val="24"/>
          <w:highlight w:val="none"/>
        </w:rPr>
        <w:t xml:space="preserve">是指卖方提供的设备、材料、备件或其中任何一部分，详见合同附件1。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b/>
          <w:bCs/>
          <w:color w:val="auto"/>
          <w:sz w:val="24"/>
          <w:szCs w:val="24"/>
          <w:highlight w:val="none"/>
        </w:rPr>
        <w:t xml:space="preserve">“技术资料”</w:t>
      </w:r>
      <w:r>
        <w:rPr>
          <w:rFonts w:hint="eastAsia" w:ascii="宋体" w:hAnsi="宋体" w:eastAsia="宋体" w:cs="宋体"/>
          <w:color w:val="auto"/>
          <w:sz w:val="24"/>
          <w:szCs w:val="24"/>
          <w:highlight w:val="none"/>
        </w:rPr>
        <w:t xml:space="preserve">是指与合同货物的检验、安装、试运行、性能考核、操作以及维修有关的技术指标、规格、图纸和文件。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b/>
          <w:bCs/>
          <w:color w:val="auto"/>
          <w:sz w:val="24"/>
          <w:szCs w:val="24"/>
          <w:highlight w:val="none"/>
        </w:rPr>
        <w:t xml:space="preserve">“技术服务”</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是指在合同货物的安装、试运行、性能考核、操作、维修以及其他工作等方面卖方给予买方的技术指导、协助以及监督等。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b/>
          <w:bCs/>
          <w:color w:val="auto"/>
          <w:sz w:val="24"/>
          <w:szCs w:val="24"/>
          <w:highlight w:val="none"/>
        </w:rPr>
        <w:t xml:space="preserve">“技术培训”</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是指在合同货物的安装、试运行、性能考核、操作、维修以及其他工作等方面卖方给予买方的培训。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b/>
          <w:bCs/>
          <w:color w:val="auto"/>
          <w:sz w:val="24"/>
          <w:szCs w:val="24"/>
          <w:highlight w:val="none"/>
        </w:rPr>
        <w:t xml:space="preserve">“安装”</w:t>
      </w:r>
      <w:r>
        <w:rPr>
          <w:rFonts w:hint="eastAsia" w:ascii="宋体" w:hAnsi="宋体" w:eastAsia="宋体" w:cs="宋体"/>
          <w:color w:val="auto"/>
          <w:sz w:val="24"/>
          <w:szCs w:val="24"/>
          <w:highlight w:val="none"/>
        </w:rPr>
        <w:t xml:space="preserve">是指有关货物、备件和材料的安装工作，包括按照设计图将零部件放置在适当的位置并连接起来。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rPr>
          <w:rFonts w:hint="eastAsia" w:ascii="宋体" w:hAnsi="宋体" w:eastAsia="宋体" w:cs="宋体"/>
          <w:b/>
          <w:bCs/>
          <w:color w:val="auto"/>
          <w:sz w:val="24"/>
          <w:szCs w:val="24"/>
          <w:highlight w:val="none"/>
        </w:rPr>
        <w:t xml:space="preserve">“试运行”</w:t>
      </w:r>
      <w:r>
        <w:rPr>
          <w:rFonts w:hint="eastAsia" w:ascii="宋体" w:hAnsi="宋体" w:eastAsia="宋体" w:cs="宋体"/>
          <w:color w:val="auto"/>
          <w:sz w:val="24"/>
          <w:szCs w:val="24"/>
          <w:highlight w:val="none"/>
        </w:rPr>
        <w:t xml:space="preserve">是指为验明合同货物的机械性能，在安装完毕后对单台货物和一系列货物分别进行的测试。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b/>
          <w:bCs/>
          <w:color w:val="auto"/>
          <w:sz w:val="24"/>
          <w:szCs w:val="24"/>
          <w:highlight w:val="none"/>
        </w:rPr>
        <w:t xml:space="preserve">“性能考核”</w:t>
      </w:r>
      <w:r>
        <w:rPr>
          <w:rFonts w:hint="eastAsia" w:ascii="宋体" w:hAnsi="宋体" w:eastAsia="宋体" w:cs="宋体"/>
          <w:color w:val="auto"/>
          <w:sz w:val="24"/>
          <w:szCs w:val="24"/>
          <w:highlight w:val="none"/>
        </w:rPr>
        <w:t xml:space="preserve">是指根据合同附件3的规定进行的，用以确定合同货物是否达到合同附件2所规定的技术性能和保证指标的考核。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b/>
          <w:bCs/>
          <w:color w:val="auto"/>
          <w:sz w:val="24"/>
          <w:szCs w:val="24"/>
          <w:highlight w:val="none"/>
        </w:rPr>
        <w:t xml:space="preserve">“验收”</w:t>
      </w:r>
      <w:r>
        <w:rPr>
          <w:rFonts w:hint="eastAsia" w:ascii="宋体" w:hAnsi="宋体" w:eastAsia="宋体" w:cs="宋体"/>
          <w:color w:val="auto"/>
          <w:sz w:val="24"/>
          <w:szCs w:val="24"/>
          <w:highlight w:val="none"/>
        </w:rPr>
        <w:t xml:space="preserve">是指合同货物在性能考核中达到合同附件2规定的技术性能和保证指标之后，买方对合同货物的接受。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b/>
          <w:bCs/>
          <w:color w:val="auto"/>
          <w:sz w:val="24"/>
          <w:szCs w:val="24"/>
          <w:highlight w:val="none"/>
        </w:rPr>
        <w:t xml:space="preserve">“保证期”</w:t>
      </w:r>
      <w:r>
        <w:rPr>
          <w:rFonts w:hint="eastAsia" w:ascii="宋体" w:hAnsi="宋体" w:eastAsia="宋体" w:cs="宋体"/>
          <w:color w:val="auto"/>
          <w:sz w:val="24"/>
          <w:szCs w:val="24"/>
          <w:highlight w:val="none"/>
        </w:rPr>
        <w:t xml:space="preserve">是指自验收之日起一定期间内，卖方保证合同货物的适当和稳定运行，并负责消除合同货物存在的任何缺陷。详见合同附件2。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w:t>
      </w:r>
      <w:r>
        <w:rPr>
          <w:rFonts w:hint="eastAsia" w:ascii="宋体" w:hAnsi="宋体" w:eastAsia="宋体" w:cs="宋体"/>
          <w:b/>
          <w:bCs/>
          <w:color w:val="auto"/>
          <w:sz w:val="24"/>
          <w:szCs w:val="24"/>
          <w:highlight w:val="none"/>
        </w:rPr>
        <w:t xml:space="preserve">“合同货币”</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规定的本合同项下的支付中所使用的货币。</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w:t>
      </w:r>
      <w:r>
        <w:rPr>
          <w:rFonts w:hint="eastAsia" w:ascii="宋体" w:hAnsi="宋体" w:eastAsia="宋体" w:cs="宋体"/>
          <w:b/>
          <w:bCs/>
          <w:color w:val="auto"/>
          <w:sz w:val="24"/>
          <w:szCs w:val="24"/>
          <w:highlight w:val="none"/>
        </w:rPr>
        <w:t xml:space="preserve">“合同价格”</w:t>
      </w:r>
      <w:r>
        <w:rPr>
          <w:rFonts w:hint="eastAsia" w:ascii="宋体" w:hAnsi="宋体" w:eastAsia="宋体" w:cs="宋体"/>
          <w:color w:val="auto"/>
          <w:sz w:val="24"/>
          <w:szCs w:val="24"/>
          <w:highlight w:val="none"/>
        </w:rPr>
        <w:t xml:space="preserve">是指在卖方完全和适当地履行其合同义务后，买方根据合同规定应支付给卖方的价款。</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w:t>
      </w:r>
      <w:r>
        <w:rPr>
          <w:rFonts w:hint="eastAsia" w:ascii="宋体" w:hAnsi="宋体" w:eastAsia="宋体" w:cs="宋体"/>
          <w:b/>
          <w:bCs/>
          <w:color w:val="auto"/>
          <w:sz w:val="24"/>
          <w:szCs w:val="24"/>
          <w:highlight w:val="none"/>
        </w:rPr>
        <w:t xml:space="preserve">“合同生效日”</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规定的所有条件得到履行时的日期。 </w:t>
      </w:r>
      <w:r>
        <w:rPr>
          <w:rFonts w:hint="eastAsia" w:ascii="宋体" w:hAnsi="宋体" w:eastAsia="宋体" w:cs="宋体"/>
          <w:b/>
          <w:bCs/>
          <w:color w:val="auto"/>
          <w:sz w:val="24"/>
          <w:szCs w:val="24"/>
          <w:highlight w:val="none"/>
        </w:rPr>
        <w:t xml:space="preserve">     </w:t>
      </w:r>
      <w:r/>
    </w:p>
    <w:p>
      <w:pPr>
        <w:ind w:left="960" w:hanging="960"/>
        <w:spacing w:before="0" w:after="0" w:line="400" w:lineRule="atLeas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sz w:val="24"/>
          <w:szCs w:val="24"/>
          <w:highlight w:val="none"/>
        </w:rPr>
        <w:t xml:space="preserve">是指日历日数。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w:t>
      </w:r>
      <w:r>
        <w:rPr>
          <w:rFonts w:hint="eastAsia" w:ascii="宋体" w:hAnsi="宋体" w:eastAsia="宋体" w:cs="宋体"/>
          <w:b/>
          <w:bCs/>
          <w:color w:val="auto"/>
          <w:sz w:val="24"/>
          <w:szCs w:val="24"/>
          <w:highlight w:val="none"/>
        </w:rPr>
        <w:t xml:space="preserve">“月”</w:t>
      </w:r>
      <w:r>
        <w:rPr>
          <w:rFonts w:hint="eastAsia" w:ascii="宋体" w:hAnsi="宋体" w:eastAsia="宋体" w:cs="宋体"/>
          <w:color w:val="auto"/>
          <w:sz w:val="24"/>
          <w:szCs w:val="24"/>
          <w:highlight w:val="none"/>
        </w:rPr>
        <w:t xml:space="preserve">是指日历月数。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w:t>
      </w:r>
      <w:r>
        <w:rPr>
          <w:rFonts w:hint="eastAsia" w:ascii="宋体" w:hAnsi="宋体" w:eastAsia="宋体" w:cs="宋体"/>
          <w:b/>
          <w:bCs/>
          <w:color w:val="auto"/>
          <w:sz w:val="24"/>
          <w:szCs w:val="24"/>
          <w:highlight w:val="none"/>
        </w:rPr>
        <w:t xml:space="preserve">“知识产权”</w:t>
      </w:r>
      <w:r>
        <w:rPr>
          <w:rFonts w:hint="eastAsia" w:ascii="宋体" w:hAnsi="宋体" w:eastAsia="宋体" w:cs="宋体"/>
          <w:color w:val="auto"/>
          <w:sz w:val="24"/>
          <w:szCs w:val="24"/>
          <w:highlight w:val="none"/>
        </w:rPr>
        <w:t xml:space="preserve">是指专利权、商标权、著作权等无形财产专有权的统称。</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合同范围</w:t>
      </w:r>
      <w:r/>
    </w:p>
    <w:p>
      <w:pPr>
        <w:jc w:val="both"/>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中规定的“合同货物”以及相关技术服务、技术培训和技术资料。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合同货物的原产地国家和制造商规定见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3.1本合同总价为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标明的金额。合同总价是固定价格。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合同货物的分项价格表详见合同附件1。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支付</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规定的支付方式进行支付。</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5.履约保证金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5.1卖方应在收到中标通知书后30日内，向买方提交“合同专用条款”中所规定金额的履约保证金。</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5.2如果卖方在合同有效期内未能履行本合同项下卖方的义务，买方有权从履约保证金中追索。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5.3履约保证金应采用本合同货币，或“合同专用条款”中所规定的买方可以接受的一种可自由兑换的货币并根据“合同专用条款”的规定采用下述方式之一提交：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银行保函：由买方可接受的的银行。其格式采用招标文件中提供的格式或买方可接受的其他格式；或</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银行本票、银行汇票或现金。 </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5.4本合同第11.5条规定的保证期期满证书签署日期起60日后，履约保函失效，其他形式的履约保证金买方将退还卖方。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6.交货和保险</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6.1合同货物大约净重、总毛量、总体积规定见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规定的交货期限、批次和交货条件交付合同货物。实际交货日期的规定见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装运地点规定见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卸货地点规定见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卖方应将合同号、货物的名称、装运数量、金额、包装件数、总毛重、总体积（立方米）、以及货物准备发运和预计到达卸货地点的时间以传真方式通知买方。如果有易燃货物和危险货物，亦应注明有关细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中的有关规定装运并交付合同货物。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 卖方应向一流的保险公司投保金额为装运的合同货物的发票价值110 ％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如果卖方未能按照合同规定的交货期间交货，卖方应按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的规定支付迟交违约金或提供其他救济。迟交违约金的支付不能免除卖方继续交付相关合同货物的义务。</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7. 包装与标记</w:t>
      </w:r>
      <w:r>
        <w:rPr>
          <w:rFonts w:hint="eastAsia" w:ascii="宋体" w:hAnsi="宋体" w:eastAsia="宋体" w:cs="宋体"/>
          <w:b/>
          <w:bCs/>
          <w:color w:val="auto"/>
          <w:sz w:val="24"/>
          <w:szCs w:val="24"/>
          <w:highlight w:val="none"/>
        </w:rPr>
        <w:tab/>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除非合同中另有规定，合同货物应由卖方用新的坚固的木箱进行包装并采取防潮、防雨、防锈、防腐蚀、防震动及防止其它损坏的必要保护措施，从而保证合同货物能够经受多次搬运、装卸及远洋和内陆的长途运输。</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卖方应在每个包装箱的邻接四个侧面标明“合同专用条款”规定的内容。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在合同货物的每件包装中都应附有下列单据：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装箱明细单副本一式两份；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质量合格证副本一式两份；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相关合同货物的技术资料一份；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需要组装的部件及机器的系统装配图一式两份。</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规定的期限和方式交付技术资料。</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9.1卖方或制造商应按照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的规定对合同货物进行出厂检验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买方应申请检验当局就合同货物的外观、规格和数量／重量进行检验。如果在开箱检验中发现交付的合同货物有短少、缺陷、损坏或其它与合同规定不符合的情形，检验当局出具的商检证书应作为买方向卖方提出索赔的有效证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9.4如果技术资料中规定的检验标准和规格不完全，检验当局有权自行决定按照买方国家的现行标准和／或检验当局认为合适的其它标准进行检验。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10.技术服务和考核验收</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10.1合同货物的安装、试运行、性能考核应按照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10.2在安装工作按照技术资料的规定完成后，合同双方应在安装结束后5日内签署安装证书。该证书的签署日期应视为安装工作完成日。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10.3合同双方应按照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的规定对合同货物进行性能考核。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10.4如果合同附件2所规定的所有保证指标在性能考核中都已经达到，双方授权代表应在性能考核后5日内签署合同货物的验收证书一式四份，双方各持两份。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10.5如果在本合同第10.3条规定允许的最后一次性能考核中仍有任何指标未达到合同附件2规定的要求，买方有权根据本合同第12条的规定向卖方提出索赔。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10.6如果安装和/或试运行和/或性能考核因卖方原因发生迟延和/或在其它情况下发生额外费用，双方应根据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的规定进行处理。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11.保证</w:t>
      </w:r>
      <w:r/>
    </w:p>
    <w:p>
      <w:pPr>
        <w:spacing w:before="0" w:after="0" w:line="360" w:lineRule="auto"/>
        <w:shd w:val="clear" w:color="auto" w:fill="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11.1卖方保证合同货物是全新的、技术先进的、质量优越的、没有设计上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和材料及工艺上的缺陷、符合合同附件2的规定并且适合于合同规定的用途和目的。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11.2卖方保证所交付的技术资料应是完整的、清楚的和正确的，并且能够满足合同货物安装、试运行、性能考核、操作和维修的要求。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11.3卖方保证及时派遣合格的技术人员提供合同货物运行必需的专业的、正确的和高效的技术服务和技术培训。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11.5合同货物保证期的期限和内容为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规定的期限和内容。保证期满后，买方应出具合同货物的保证期期满证书正副本各一份。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12.索赔</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12.1如果合同货物在检验、安装、试运行、性能考核和保证期内，卖方未能履行其在本合同项下承担的义务，买方有权向卖方提出索赔并寻求</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中规定的救济方式，救济方式包括：</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C.按质量低劣的程度、买方受损害的程度及损失的数额对合同货物进行降价。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拒收货物,并由卖方退还买方合同价款和承担相关的损失和费用包括利息、银行费用、运费、保费、检验费、仓储费、装卸费以及全部保管和维护被拒收货物必需的其它费用。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 赔偿由卖方违约引起的其他损失。 </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12.2如果索赔通知是在保证期满后30日内提出的，便应被认为是有效的。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12.3如果卖方在收到买方索赔要求后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规定的期限内未能作出回复，该索赔要求将被视为已被卖方接受。如卖方未能在买方发出索赔通知后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规定的期限内或买方同意的延长期限内，按照买方同意的上述规定的任何一种方法解决索赔事宜，买方有权从议付货款或从卖方开具的履约保证金中扣回索赔金额。</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13.不可抗力</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13.2受不可抗力事件影响的合同一方对于不可抗力事件导致的任何合同义务的迟延履行或不能履行不承担责任。但该方应尽快以传真的方式将不可抗力事件结束或消除的情况通知另一方。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13.3合同双方应在不可抗力事件结束或其影响消除后立即继续履行其合同义务，合同期限也应相应延长。如果不可抗力事件的影响持续超过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规定的期限，合同任何一方均有权以书面通知终止合同。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14.合同的终止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14.1如果卖方有下述违约行为或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中规定的其他违约行为，在不妨碍买方采取其它救济手段的情况下，买方可以向卖方发出书面违约通知，全部或部分地终止合同。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A.卖方在合同规定的交货期后未能按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中规定的最终期限交付合同货物和/或技术资料；或者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B.卖方未能使合同货物达到合同附件2规定的技术性能和保证指标；或者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C.卖方未能履行合同项下任何其它义务(细微义务除外)，并且在收到买方违约通知后未能按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中规定的期限对其违约行为作出补救。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14.2如果一方破产或发生资不抵债的情况,合同另一方有权在任何时候发出书面通知终止合同。此种情况下合同的终止不妨碍或影响行使任何可能的其它救济手段。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如果买方认定卖方在竞标或执行合同中有腐败或欺诈行为,买方有权在任何时候发出书面通知终止合同。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14.4在买方全部或部分终止合同的情况下，卖方应按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的规定对买方给予补偿。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15.争议的解决</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15.1因执行本合同所发生的或者与本合同有关的一切争议将由合同双方通过友好协商解决。如果不能协商一致，合同任何一方有权按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的规定将争议提交仲裁机构或提交法院判决。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16.适用法律</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16.1本合同的执行和争议的解决应适用中华人民共和国的法律并按中华人民共和国的法律进行解释。</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17.合同生效及其他</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17.1本合同在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规定的条件全部满足后生效。</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17.2合同项下全部权利义务履行完毕后，本合同自动失效。合同有效期最长不超过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规定的年限。合同到期后，合同项下任何尚未了结的债权和债务不受合同到期的影响。债务人仍应向债权人履行其义务。 </w:t>
      </w:r>
      <w:r/>
    </w:p>
    <w:p>
      <w:pPr>
        <w:ind w:left="53"/>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17.3双方应各自承担中国税务机构向其征收的与执行本合同有关的税费。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合同双方除非</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另有规定，所有合同文件及相关的修订和合同双方之间的书面联络，应使用中文书就并按中文解释。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17.5对本合同条款的任何补充、增添或修改应以书面方式进行并由双方授权代表签字。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17.6没有另一方的事先同意，合同任何一方不得将合同项下的任何权利和义务转让给第三方。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17.8除非上下文另有要求，本文件中的单数含意包括复数，复数也包括单数。</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17.9合同条款中的标题和边注仅供参考使用，不应视为合同的一部分，也不影响本文的解释。</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17.10合同构成买方和卖方之间就合同主要内容方面的完整协议，并且取代合同签订前所有关于这方面的通讯、协商、协议(不论是书面的，还是口头的)。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17.11合同双方之间的一切联络往来应以书面形式按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中规定的地址发往合同另一方。有关重要事项的传真应及时用挂号信或快件确认。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18.合同附件</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供货范围和分项价格清单（略）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技术规格、性能、保证指标和保证（略）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技术服务、技术培训和验收考核（略）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预付款银行保函格式 （略）</w:t>
      </w:r>
      <w:r/>
    </w:p>
    <w:p>
      <w:pPr>
        <w:ind w:firstLine="42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1430"/>
        <w:tblW w:w="4750" w:type="pct"/>
        <w:tblInd w:w="1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83"/>
        <w:gridCol w:w="7942"/>
      </w:tblGrid>
      <w:tr>
        <w:trPr>
          <w:trHeight w:val="389"/>
        </w:trPr>
        <w:tc>
          <w:tcPr>
            <w:tcBorders>
              <w:bottom w:val="single" w:color="000000" w:sz="6" w:space="0"/>
              <w:right w:val="single" w:color="000000" w:sz="6" w:space="0"/>
            </w:tcBorders>
            <w:tcMar>
              <w:left w:w="108" w:type="dxa"/>
              <w:top w:w="15"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条款号</w:t>
            </w:r>
            <w:r/>
          </w:p>
        </w:tc>
        <w:tc>
          <w:tcPr>
            <w:tcBorders>
              <w:left w:val="single" w:color="000000" w:sz="6" w:space="0"/>
              <w:bottom w:val="single" w:color="000000" w:sz="6" w:space="0"/>
            </w:tcBorders>
            <w:tcMar>
              <w:left w:w="108" w:type="dxa"/>
              <w:top w:w="15" w:type="dxa"/>
              <w:right w:w="108" w:type="dxa"/>
              <w:bottom w:w="8" w:type="dxa"/>
            </w:tcMar>
            <w:tcW w:w="8992" w:type="dxa"/>
            <w:vAlign w:val="center"/>
            <w:textDirection w:val="lrTb"/>
            <w:noWrap w:val="false"/>
          </w:tcPr>
          <w:p>
            <w:pPr>
              <w:ind w:firstLine="420"/>
              <w:jc w:val="cente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内                     容</w:t>
            </w:r>
            <w:r/>
          </w:p>
        </w:tc>
      </w:tr>
      <w:tr>
        <w:trPr>
          <w:trHeight w:val="267"/>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买方：江苏省肿瘤医院</w:t>
            </w:r>
            <w:r/>
          </w:p>
        </w:tc>
      </w:tr>
      <w:tr>
        <w:trPr>
          <w:trHeight w:val="402"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卖方：待定。</w:t>
            </w:r>
            <w:r/>
          </w:p>
        </w:tc>
      </w:tr>
      <w:tr>
        <w:trPr>
          <w:trHeight w:val="36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工作现场：江苏省肿瘤医院指定地点</w:t>
            </w:r>
            <w:r/>
          </w:p>
        </w:tc>
      </w:tr>
      <w:tr>
        <w:trPr>
          <w:trHeight w:val="30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合同货币：人民币</w:t>
            </w:r>
            <w:r/>
          </w:p>
        </w:tc>
      </w:tr>
      <w:tr>
        <w:trPr>
          <w:trHeight w:val="84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2.2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合同货物的原产地：待定</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合同货物的制造商：待定</w:t>
            </w:r>
            <w:r/>
          </w:p>
        </w:tc>
      </w:tr>
      <w:tr>
        <w:trPr>
          <w:trHeight w:val="395"/>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付款方式：详见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5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卖方需提供货物大约净重、总毛量、总体积等技术资料</w:t>
            </w:r>
            <w:r/>
          </w:p>
        </w:tc>
      </w:tr>
      <w:tr>
        <w:trPr>
          <w:trHeight w:val="26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交货条件及时限：详见货物需求一览表</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投标人应在“投标报价汇总表”中详细说明“合同签订后货到项目现场的天数（日历日）”，及“接到买方送货通知后所需完成送货的天数（日历日）”。</w:t>
            </w:r>
            <w:r/>
          </w:p>
        </w:tc>
      </w:tr>
      <w:tr>
        <w:trPr>
          <w:trHeight w:val="462"/>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装运地点：待定</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卸货地点：医院现场</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发运前7天。</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6.6</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每逾期一周交货，按设备总价的5‰收取滞纳金；如逾期时间超过6周仍未能交付全部或部分设备，在不妨碍买方其他救济手段的情况下，买方可以向卖方发出书面违约通知从而全部或部分地终止合同，并向卖方索赔。</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8.1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ind w:left="360" w:hanging="360"/>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买方提供产品合格证书及说明书。</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质量保证期：详见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根据卖方违约的程度，买方有权采取A、B、C、D、E五种救济方式中的任何一种或几种。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A.卖方收到买方索赔要求后14天内给予回复。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C.卖方未能履行合同项下任何其它义务(细微义务除外)，并且在收到买方违约通知后14天内仍未对其违约行为作出补救。</w:t>
            </w:r>
            <w:r/>
          </w:p>
        </w:tc>
      </w:tr>
      <w:tr>
        <w:trPr>
          <w:trHeight w:val="49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增加14.1D</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D.未得到买方许可，擅自将本合同货物或服务分包给其他单位。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E.卖方应双倍返还买方已支付的货款（包括定金）。</w:t>
            </w:r>
            <w:r/>
          </w:p>
        </w:tc>
      </w:tr>
      <w:tr>
        <w:trPr>
          <w:trHeight w:val="439"/>
        </w:trPr>
        <w:tc>
          <w:tcPr>
            <w:tcBorders>
              <w:top w:val="single" w:color="000000" w:sz="6" w:space="0"/>
              <w:right w:val="single" w:color="000000" w:sz="6" w:space="0"/>
            </w:tcBorders>
            <w:tcMar>
              <w:left w:w="108" w:type="dxa"/>
              <w:top w:w="8" w:type="dxa"/>
              <w:right w:w="108" w:type="dxa"/>
              <w:bottom w:w="15"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15.1</w:t>
            </w:r>
            <w:r/>
          </w:p>
        </w:tc>
        <w:tc>
          <w:tcPr>
            <w:tcBorders>
              <w:top w:val="single" w:color="000000" w:sz="6" w:space="0"/>
              <w:left w:val="single" w:color="000000" w:sz="6" w:space="0"/>
            </w:tcBorders>
            <w:tcMar>
              <w:left w:w="108" w:type="dxa"/>
              <w:top w:w="8" w:type="dxa"/>
              <w:right w:w="108" w:type="dxa"/>
              <w:bottom w:w="15"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因执行本合同所发生的或者与本合同有关的一切争议将由合同双方通过友好协商解决。如果不能协商一致，合同任何一方有权将争议提交买方所在地仲裁机构或提交买方所在地法院判决。</w:t>
            </w:r>
            <w:r/>
          </w:p>
        </w:tc>
      </w:tr>
    </w:tbl>
    <w:p>
      <w:pPr>
        <w:pStyle w:val="738"/>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804"/>
        <w:jc w:val="center"/>
        <w:keepLines/>
        <w:keepNext/>
        <w:pageBreakBefore/>
        <w:rPr>
          <w:rFonts w:hint="eastAsia"/>
          <w:color w:val="auto"/>
          <w:highlight w:val="none"/>
        </w:rPr>
        <w:outlineLvl w:val="0"/>
      </w:pPr>
      <w:r/>
      <w:bookmarkStart w:id="157" w:name="_Toc26546"/>
      <w:r/>
      <w:bookmarkStart w:id="158" w:name="_Toc29724"/>
      <w:r/>
      <w:bookmarkStart w:id="159" w:name="_Toc514054483"/>
      <w:r>
        <w:rPr>
          <w:rFonts w:hint="eastAsia"/>
          <w:color w:val="auto"/>
          <w:highlight w:val="none"/>
        </w:rPr>
        <w:t xml:space="preserve">第六部分  投标文件格式</w:t>
      </w:r>
      <w:bookmarkEnd w:id="157"/>
      <w:r/>
      <w:bookmarkEnd w:id="158"/>
      <w:r/>
      <w:bookmarkEnd w:id="15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0" w:name="_Toc514054484"/>
      <w:r/>
      <w:bookmarkStart w:id="161" w:name="_Toc26779"/>
      <w:r/>
      <w:bookmarkStart w:id="162" w:name="_Toc16009"/>
      <w:r/>
      <w:bookmarkStart w:id="163" w:name="_Toc21788"/>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2"/>
        <w:ind w:firstLine="321"/>
        <w:jc w:val="center"/>
        <w:rPr>
          <w:rFonts w:hint="eastAsia" w:ascii="宋体" w:hAnsi="宋体" w:eastAsia="宋体" w:cs="宋体"/>
          <w:color w:val="auto"/>
          <w:highlight w:val="none"/>
        </w:rPr>
        <w:outlineLvl w:val="1"/>
      </w:pPr>
      <w:r/>
      <w:bookmarkStart w:id="164" w:name="_Toc15407"/>
      <w:r>
        <w:rPr>
          <w:rFonts w:hint="eastAsia" w:ascii="宋体" w:hAnsi="宋体" w:eastAsia="宋体" w:cs="宋体"/>
          <w:color w:val="auto"/>
          <w:highlight w:val="none"/>
        </w:rPr>
        <w:t xml:space="preserve">封面</w:t>
      </w:r>
      <w:bookmarkEnd w:id="160"/>
      <w:r/>
      <w:bookmarkEnd w:id="161"/>
      <w:r/>
      <w:bookmarkEnd w:id="162"/>
      <w:r/>
      <w:bookmarkEnd w:id="163"/>
      <w:r/>
      <w:bookmarkEnd w:id="164"/>
      <w:r/>
      <w:r/>
    </w:p>
    <w:p>
      <w:pPr>
        <w:pStyle w:val="113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7"/>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7"/>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1"/>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41"/>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41"/>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41"/>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41"/>
        <w:spacing w:line="0" w:lineRule="atLeast"/>
        <w:rPr>
          <w:rFonts w:hint="eastAsia" w:hAnsi="宋体" w:cs="宋体"/>
          <w:color w:val="auto"/>
          <w:highlight w:val="none"/>
        </w:rPr>
      </w:pPr>
      <w:r>
        <w:rPr>
          <w:rFonts w:hint="eastAsia" w:hAnsi="宋体" w:cs="宋体"/>
          <w:color w:val="auto"/>
          <w:highlight w:val="none"/>
        </w:rPr>
        <w:t xml:space="preserve"> </w:t>
      </w:r>
      <w:r/>
    </w:p>
    <w:p>
      <w:pPr>
        <w:pStyle w:val="1041"/>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5" w:name="_Toc21292"/>
      <w:r/>
      <w:bookmarkStart w:id="166" w:name="_Toc29318"/>
      <w:r/>
      <w:bookmarkStart w:id="167" w:name="_Toc28278"/>
      <w:r/>
      <w:bookmarkStart w:id="168" w:name="_Toc164203464"/>
      <w:r/>
      <w:bookmarkStart w:id="169" w:name="_Toc11040"/>
      <w:r/>
      <w:r/>
    </w:p>
    <w:p>
      <w:pPr>
        <w:pStyle w:val="1260"/>
        <w:rPr>
          <w:rFonts w:hint="eastAsia"/>
          <w:color w:val="auto"/>
          <w:highlight w:val="none"/>
        </w:rPr>
        <w:outlineLvl w:val="1"/>
      </w:pPr>
      <w:r/>
      <w:bookmarkStart w:id="170" w:name="_Toc5742"/>
      <w:r>
        <w:rPr>
          <w:color w:val="auto"/>
          <w:highlight w:val="none"/>
        </w:rPr>
        <w:t xml:space="preserve">一、投标人基本情况</w:t>
      </w:r>
      <w:bookmarkEnd w:id="165"/>
      <w:r/>
      <w:bookmarkEnd w:id="166"/>
      <w:r/>
      <w:bookmarkEnd w:id="167"/>
      <w:r/>
      <w:bookmarkEnd w:id="168"/>
      <w:r/>
      <w:bookmarkEnd w:id="169"/>
      <w:r/>
      <w:bookmarkEnd w:id="17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9"/>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9"/>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9"/>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8"/>
        <w:rPr>
          <w:rFonts w:hint="eastAsia"/>
          <w:color w:val="auto"/>
          <w:highlight w:val="none"/>
        </w:rPr>
        <w:outlineLvl w:val="1"/>
      </w:pPr>
      <w:r>
        <w:rPr>
          <w:color w:val="auto"/>
          <w:highlight w:val="none"/>
        </w:rPr>
        <w:br w:type="page" w:clear="all"/>
      </w:r>
      <w:bookmarkStart w:id="171" w:name="_Toc15353"/>
      <w:r/>
      <w:bookmarkStart w:id="172" w:name="_Toc164203465"/>
      <w:r/>
      <w:bookmarkStart w:id="173" w:name="_Toc13486"/>
      <w:r/>
      <w:bookmarkStart w:id="174" w:name="_Toc1147"/>
      <w:r/>
      <w:bookmarkStart w:id="175" w:name="_Toc30008"/>
      <w:r/>
      <w:bookmarkStart w:id="176" w:name="_Toc24265"/>
      <w:r>
        <w:rPr>
          <w:color w:val="auto"/>
          <w:highlight w:val="none"/>
        </w:rPr>
        <w:t xml:space="preserve">二、投标人资质</w:t>
      </w:r>
      <w:r>
        <w:rPr>
          <w:rFonts w:hint="eastAsia"/>
          <w:color w:val="auto"/>
          <w:highlight w:val="none"/>
        </w:rPr>
        <w:t xml:space="preserve">（按资格要求提供）</w:t>
      </w:r>
      <w:bookmarkEnd w:id="171"/>
      <w:r/>
      <w:bookmarkEnd w:id="172"/>
      <w:r/>
      <w:bookmarkEnd w:id="173"/>
      <w:r/>
      <w:bookmarkEnd w:id="174"/>
      <w:r/>
      <w:bookmarkEnd w:id="175"/>
      <w:r/>
      <w:bookmarkEnd w:id="176"/>
      <w:r/>
      <w:r/>
    </w:p>
    <w:p>
      <w:pPr>
        <w:pStyle w:val="1314"/>
        <w:rPr>
          <w:rFonts w:hint="eastAsia"/>
          <w:color w:val="auto"/>
          <w:highlight w:val="none"/>
        </w:rPr>
      </w:pPr>
      <w:r>
        <w:rPr>
          <w:rFonts w:hint="eastAsia"/>
          <w:color w:val="auto"/>
          <w:highlight w:val="none"/>
        </w:rPr>
        <w:t xml:space="preserve">    </w:t>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4"/>
        <w:rPr>
          <w:rFonts w:hint="eastAsia"/>
          <w:color w:val="auto"/>
          <w:highlight w:val="none"/>
        </w:rPr>
        <w:outlineLvl w:val="1"/>
      </w:pPr>
      <w:r/>
      <w:bookmarkStart w:id="177" w:name="_Toc18935"/>
      <w:r/>
      <w:bookmarkStart w:id="178" w:name="_Toc164203466"/>
      <w:r/>
      <w:bookmarkStart w:id="179" w:name="_Toc4877"/>
      <w:r/>
      <w:bookmarkStart w:id="180" w:name="_Toc18278"/>
      <w:r/>
      <w:bookmarkStart w:id="181" w:name="_Toc15822"/>
      <w:r>
        <w:rPr>
          <w:color w:val="auto"/>
          <w:highlight w:val="none"/>
        </w:rPr>
        <w:t xml:space="preserve">三、投标人</w:t>
      </w:r>
      <w:bookmarkEnd w:id="177"/>
      <w:r>
        <w:rPr>
          <w:rFonts w:hint="eastAsia" w:ascii="宋体" w:hAnsi="宋体" w:cs="Arial"/>
          <w:bCs/>
          <w:color w:val="auto"/>
          <w:highlight w:val="none"/>
        </w:rPr>
        <w:t xml:space="preserve">具有良好的商业信誉和健全的财务会计制度</w:t>
      </w:r>
      <w:bookmarkEnd w:id="178"/>
      <w:r/>
      <w:bookmarkEnd w:id="179"/>
      <w:r/>
      <w:bookmarkEnd w:id="180"/>
      <w:r/>
      <w:bookmarkEnd w:id="181"/>
      <w:r/>
      <w:r/>
    </w:p>
    <w:p>
      <w:pPr>
        <w:pStyle w:val="1371"/>
        <w:rPr>
          <w:color w:val="auto"/>
          <w:highlight w:val="none"/>
        </w:rPr>
      </w:pPr>
      <w:r>
        <w:rPr>
          <w:rFonts w:hint="eastAsia" w:ascii="宋体"/>
          <w:bCs/>
          <w:color w:val="auto"/>
          <w:szCs w:val="32"/>
          <w:highlight w:val="none"/>
        </w:rPr>
        <w:t xml:space="preserve">提供符合招标文件要求的资料</w:t>
      </w:r>
      <w:r/>
    </w:p>
    <w:p>
      <w:pPr>
        <w:pStyle w:val="1408"/>
        <w:rPr>
          <w:rFonts w:hint="eastAsia"/>
          <w:color w:val="auto"/>
          <w:highlight w:val="none"/>
        </w:rPr>
        <w:outlineLvl w:val="1"/>
      </w:pPr>
      <w:r>
        <w:rPr>
          <w:color w:val="auto"/>
          <w:highlight w:val="none"/>
        </w:rPr>
        <w:br w:type="page" w:clear="all"/>
      </w:r>
      <w:bookmarkStart w:id="182" w:name="_Toc29626"/>
      <w:r/>
      <w:bookmarkStart w:id="183" w:name="_Toc11562_WPSOffice_Level2"/>
      <w:r/>
      <w:bookmarkStart w:id="184" w:name="_Toc514054489"/>
      <w:r/>
      <w:bookmarkStart w:id="185" w:name="_Toc164203467"/>
      <w:r/>
      <w:bookmarkStart w:id="186" w:name="_Toc1350"/>
      <w:r/>
      <w:bookmarkStart w:id="187" w:name="_Toc3360"/>
      <w:r/>
      <w:bookmarkStart w:id="188" w:name="_Toc26507"/>
      <w:r>
        <w:rPr>
          <w:color w:val="auto"/>
          <w:highlight w:val="none"/>
        </w:rPr>
        <w:t xml:space="preserve">四、</w:t>
      </w:r>
      <w:bookmarkEnd w:id="182"/>
      <w:r/>
      <w:bookmarkEnd w:id="183"/>
      <w:r/>
      <w:bookmarkEnd w:id="184"/>
      <w:r>
        <w:rPr>
          <w:rFonts w:hint="eastAsia" w:ascii="宋体" w:hAnsi="宋体" w:cs="Arial"/>
          <w:bCs/>
          <w:color w:val="auto"/>
          <w:highlight w:val="none"/>
        </w:rPr>
        <w:t xml:space="preserve">具有履行合同所必需的设备和专业技术能力</w:t>
      </w:r>
      <w:bookmarkEnd w:id="185"/>
      <w:r/>
      <w:bookmarkEnd w:id="186"/>
      <w:r/>
      <w:bookmarkEnd w:id="187"/>
      <w:r/>
      <w:bookmarkEnd w:id="188"/>
      <w:r/>
      <w:r/>
    </w:p>
    <w:p>
      <w:pPr>
        <w:pStyle w:val="1145"/>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5"/>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5"/>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5"/>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5"/>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45"/>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5"/>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5"/>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41"/>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53"/>
        <w:spacing w:after="100" w:afterAutospacing="1"/>
        <w:rPr>
          <w:rFonts w:ascii="宋体" w:hAnsi="宋体" w:cs="Arial"/>
          <w:bCs/>
          <w:color w:val="auto"/>
          <w:highlight w:val="none"/>
        </w:rPr>
      </w:pPr>
      <w:r>
        <w:rPr>
          <w:color w:val="auto"/>
          <w:highlight w:val="none"/>
        </w:rPr>
        <w:br w:type="page" w:clear="all"/>
      </w:r>
      <w:bookmarkStart w:id="189" w:name="_Toc514054490"/>
      <w:r/>
      <w:bookmarkStart w:id="190" w:name="_Toc13419"/>
      <w:r/>
      <w:bookmarkStart w:id="191" w:name="_Toc467_WPSOffice_Level2"/>
      <w:r/>
      <w:bookmarkStart w:id="192" w:name="_Toc10808"/>
      <w:r/>
      <w:bookmarkStart w:id="193" w:name="_Toc514054491"/>
      <w:r/>
      <w:bookmarkStart w:id="194" w:name="_Toc5571_WPSOffice_Level2"/>
      <w:r/>
      <w:bookmarkStart w:id="195" w:name="_Toc19673"/>
      <w:r>
        <w:rPr>
          <w:rFonts w:hint="eastAsia" w:ascii="宋体" w:hAnsi="宋体" w:eastAsia="黑体" w:cs="Arial"/>
          <w:b/>
          <w:bCs/>
          <w:color w:val="auto"/>
          <w:sz w:val="32"/>
          <w:highlight w:val="none"/>
        </w:rPr>
        <w:t xml:space="preserve">五、</w:t>
      </w:r>
      <w:bookmarkEnd w:id="189"/>
      <w:r/>
      <w:bookmarkEnd w:id="190"/>
      <w:r/>
      <w:bookmarkEnd w:id="191"/>
      <w:r>
        <w:rPr>
          <w:rFonts w:hint="eastAsia" w:ascii="宋体" w:hAnsi="宋体" w:eastAsia="黑体" w:cs="Arial"/>
          <w:b/>
          <w:bCs/>
          <w:color w:val="auto"/>
          <w:sz w:val="32"/>
          <w:highlight w:val="none"/>
        </w:rPr>
        <w:t xml:space="preserve">有依法缴纳税收和社会保障资金的良好记录</w:t>
      </w:r>
      <w:r/>
    </w:p>
    <w:p>
      <w:pPr>
        <w:pStyle w:val="1371"/>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2"/>
        <w:rPr>
          <w:rFonts w:hint="eastAsia"/>
          <w:color w:val="auto"/>
          <w:highlight w:val="none"/>
        </w:rPr>
        <w:outlineLvl w:val="1"/>
      </w:pPr>
      <w:r/>
      <w:bookmarkStart w:id="196" w:name="_Toc16607"/>
      <w:r/>
      <w:bookmarkStart w:id="197" w:name="_Toc164203468"/>
      <w:r/>
      <w:bookmarkStart w:id="198" w:name="_Toc25541"/>
      <w:r/>
      <w:bookmarkStart w:id="199" w:name="_Toc12145"/>
      <w:r>
        <w:rPr>
          <w:color w:val="auto"/>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69"/>
        <w:jc w:val="center"/>
        <w:spacing w:line="580" w:lineRule="exact"/>
        <w:tabs>
          <w:tab w:val="left" w:pos="1498" w:leader="none"/>
        </w:tabs>
        <w:rPr>
          <w:b/>
          <w:color w:val="auto"/>
          <w:sz w:val="32"/>
          <w:szCs w:val="32"/>
          <w:highlight w:val="none"/>
        </w:rPr>
      </w:pPr>
      <w:r/>
      <w:bookmarkStart w:id="200" w:name="_Toc7575_WPSOffice_Level2"/>
      <w:r>
        <w:rPr>
          <w:rFonts w:hint="eastAsia"/>
          <w:b/>
          <w:color w:val="auto"/>
          <w:sz w:val="32"/>
          <w:szCs w:val="32"/>
          <w:highlight w:val="none"/>
        </w:rPr>
        <w:t xml:space="preserve">无重大违法行为声明</w:t>
      </w:r>
      <w:bookmarkEnd w:id="200"/>
      <w:r/>
      <w:r/>
    </w:p>
    <w:p>
      <w:pPr>
        <w:pStyle w:val="1369"/>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21"/>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1" w:name="_Toc30396"/>
      <w:r/>
      <w:bookmarkStart w:id="202" w:name="_Toc19202"/>
      <w:r/>
      <w:r/>
    </w:p>
    <w:p>
      <w:pPr>
        <w:pStyle w:val="1127"/>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7"/>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7"/>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7"/>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72"/>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6"/>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5"/>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5"/>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5"/>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5"/>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6"/>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9"/>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5"/>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5"/>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5"/>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5"/>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7"/>
        <w:rPr>
          <w:rFonts w:hint="eastAsia"/>
          <w:color w:val="auto"/>
          <w:highlight w:val="none"/>
        </w:rPr>
        <w:outlineLvl w:val="1"/>
      </w:pPr>
      <w:r/>
      <w:bookmarkStart w:id="203" w:name="_Toc28775"/>
      <w:r/>
      <w:bookmarkStart w:id="204" w:name="_Toc26700"/>
      <w:r/>
      <w:bookmarkStart w:id="205" w:name="_Toc20806"/>
      <w:r/>
      <w:bookmarkStart w:id="206" w:name="_Toc164203469"/>
      <w:r>
        <w:rPr>
          <w:rFonts w:hint="eastAsia"/>
          <w:color w:val="auto"/>
          <w:highlight w:val="none"/>
          <w:lang w:val="en-US" w:eastAsia="zh-CN"/>
        </w:rPr>
        <w:t xml:space="preserve">十</w:t>
      </w:r>
      <w:r>
        <w:rPr>
          <w:color w:val="auto"/>
          <w:highlight w:val="none"/>
        </w:rPr>
        <w:t xml:space="preserve">、投标函</w:t>
      </w:r>
      <w:bookmarkEnd w:id="201"/>
      <w:r/>
      <w:bookmarkEnd w:id="202"/>
      <w:r/>
      <w:bookmarkEnd w:id="203"/>
      <w:r/>
      <w:bookmarkEnd w:id="204"/>
      <w:r/>
      <w:bookmarkEnd w:id="205"/>
      <w:r/>
      <w:bookmarkEnd w:id="206"/>
      <w:r/>
      <w:r/>
    </w:p>
    <w:p>
      <w:pPr>
        <w:pStyle w:val="1207"/>
        <w:spacing w:line="580" w:lineRule="exact"/>
        <w:tabs>
          <w:tab w:val="left" w:pos="1498" w:leader="none"/>
        </w:tabs>
        <w:rPr>
          <w:rFonts w:ascii="仿宋_GB2312" w:eastAsia="仿宋_GB2312"/>
          <w:color w:val="auto"/>
          <w:sz w:val="24"/>
          <w:szCs w:val="22"/>
          <w:highlight w:val="none"/>
        </w:rPr>
      </w:pPr>
      <w:r/>
      <w:bookmarkStart w:id="207" w:name="_Toc22395"/>
      <w:r/>
      <w:bookmarkStart w:id="208"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7"/>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9"/>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9"/>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7"/>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9" w:name="_Toc12153"/>
      <w:r/>
      <w:bookmarkStart w:id="210" w:name="_Toc164203470"/>
      <w:r/>
      <w:bookmarkStart w:id="211" w:name="_Toc14010"/>
      <w:r/>
      <w:bookmarkStart w:id="212"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7"/>
      <w:r/>
      <w:bookmarkEnd w:id="208"/>
      <w:r/>
      <w:bookmarkEnd w:id="209"/>
      <w:r/>
      <w:bookmarkEnd w:id="210"/>
      <w:r/>
      <w:bookmarkEnd w:id="211"/>
      <w:r/>
      <w:bookmarkEnd w:id="212"/>
      <w:r/>
      <w:r/>
    </w:p>
    <w:p>
      <w:pPr>
        <w:pStyle w:val="1370"/>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3"/>
        <w:spacing w:line="480" w:lineRule="exact"/>
        <w:rPr>
          <w:rFonts w:eastAsia="仿宋_GB2312"/>
          <w:color w:val="auto"/>
          <w:sz w:val="24"/>
          <w:highlight w:val="none"/>
        </w:rPr>
      </w:pPr>
      <w:r>
        <w:rPr>
          <w:rFonts w:eastAsia="仿宋_GB2312"/>
          <w:color w:val="auto"/>
          <w:sz w:val="24"/>
          <w:highlight w:val="none"/>
        </w:rPr>
      </w:r>
      <w:r/>
    </w:p>
    <w:p>
      <w:pPr>
        <w:pStyle w:val="1273"/>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3"/>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3"/>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73"/>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73"/>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73"/>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73"/>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73"/>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01"/>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73"/>
        <w:jc w:val="right"/>
        <w:spacing w:line="480" w:lineRule="exact"/>
        <w:rPr>
          <w:rFonts w:eastAsia="仿宋_GB2312"/>
          <w:color w:val="auto"/>
          <w:sz w:val="24"/>
          <w:highlight w:val="none"/>
        </w:rPr>
      </w:pPr>
      <w:r>
        <w:rPr>
          <w:rFonts w:eastAsia="仿宋_GB2312"/>
          <w:color w:val="auto"/>
          <w:sz w:val="24"/>
          <w:highlight w:val="none"/>
        </w:rPr>
      </w:r>
      <w:r/>
    </w:p>
    <w:p>
      <w:pPr>
        <w:pStyle w:val="1273"/>
        <w:jc w:val="right"/>
        <w:spacing w:line="480" w:lineRule="exact"/>
        <w:rPr>
          <w:rFonts w:eastAsia="仿宋_GB2312"/>
          <w:color w:val="auto"/>
          <w:sz w:val="24"/>
          <w:highlight w:val="none"/>
        </w:rPr>
      </w:pPr>
      <w:r>
        <w:rPr>
          <w:rFonts w:eastAsia="仿宋_GB2312"/>
          <w:color w:val="auto"/>
          <w:sz w:val="24"/>
          <w:highlight w:val="none"/>
        </w:rPr>
      </w:r>
      <w:r/>
    </w:p>
    <w:p>
      <w:pPr>
        <w:pStyle w:val="1401"/>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7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2"/>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70"/>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70"/>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3" w:name="_Toc6146"/>
      <w:r/>
      <w:bookmarkStart w:id="214" w:name="_Toc24999"/>
      <w:r/>
      <w:bookmarkStart w:id="215" w:name="_Toc18616"/>
      <w:r/>
      <w:bookmarkStart w:id="216" w:name="_Toc164203471"/>
      <w:r/>
      <w:bookmarkStart w:id="217" w:name="_Toc5779"/>
      <w:r/>
      <w:bookmarkStart w:id="218"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1"/>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7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9" w:name="_Toc29285"/>
      <w:r>
        <w:rPr>
          <w:rFonts w:hint="eastAsia" w:ascii="仿宋" w:hAnsi="仿宋" w:eastAsia="仿宋" w:cs="仿宋"/>
          <w:color w:val="auto"/>
          <w:sz w:val="24"/>
          <w:szCs w:val="24"/>
          <w:highlight w:val="none"/>
        </w:rPr>
        <w:t xml:space="preserve">注：</w:t>
      </w:r>
      <w:bookmarkEnd w:id="219"/>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8"/>
        <w:jc w:val="both"/>
        <w:rPr>
          <w:rFonts w:hint="eastAsia"/>
          <w:color w:val="auto"/>
          <w:highlight w:val="none"/>
        </w:rPr>
        <w:outlineLvl w:val="1"/>
      </w:pPr>
      <w:r>
        <w:rPr>
          <w:rFonts w:hint="eastAsia"/>
          <w:color w:val="auto"/>
          <w:highlight w:val="none"/>
        </w:rPr>
      </w:r>
      <w:r/>
    </w:p>
    <w:p>
      <w:pPr>
        <w:pStyle w:val="1278"/>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3"/>
      <w:r/>
      <w:bookmarkEnd w:id="214"/>
      <w:r/>
      <w:bookmarkEnd w:id="215"/>
      <w:r/>
      <w:bookmarkEnd w:id="216"/>
      <w:r/>
      <w:bookmarkEnd w:id="217"/>
      <w:r/>
      <w:bookmarkEnd w:id="218"/>
      <w:r/>
      <w:r/>
    </w:p>
    <w:p>
      <w:pPr>
        <w:pStyle w:val="1134"/>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4"/>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33"/>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1"/>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1"/>
              <w:jc w:val="both"/>
              <w:spacing w:line="0" w:lineRule="atLeast"/>
              <w:rPr>
                <w:color w:val="auto"/>
                <w:highlight w:val="none"/>
              </w:rPr>
            </w:pPr>
            <w:r>
              <w:rPr>
                <w:rFonts w:hint="eastAsia"/>
                <w:color w:val="auto"/>
                <w:highlight w:val="none"/>
              </w:rPr>
              <w:t xml:space="preserve">小写：                 （人民币：元）</w:t>
            </w:r>
            <w:r/>
          </w:p>
        </w:tc>
      </w:tr>
    </w:tbl>
    <w:p>
      <w:pPr>
        <w:pStyle w:val="1134"/>
        <w:spacing w:line="360" w:lineRule="auto"/>
        <w:rPr>
          <w:color w:val="auto"/>
          <w:highlight w:val="none"/>
        </w:rPr>
      </w:pPr>
      <w:r>
        <w:rPr>
          <w:color w:val="auto"/>
          <w:highlight w:val="none"/>
        </w:rPr>
      </w:r>
      <w:r/>
    </w:p>
    <w:p>
      <w:pPr>
        <w:pStyle w:val="1134"/>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0" w:name="_Toc24436"/>
      <w:r/>
      <w:bookmarkStart w:id="221" w:name="_Toc8851"/>
      <w:r/>
      <w:bookmarkStart w:id="222" w:name="_Toc4471"/>
      <w:r/>
      <w:bookmarkStart w:id="223" w:name="_Toc164203472"/>
      <w:r/>
      <w:bookmarkStart w:id="224" w:name="_Toc31564"/>
      <w:r>
        <w:rPr>
          <w:rFonts w:hint="eastAsia"/>
          <w:color w:val="auto"/>
          <w:highlight w:val="none"/>
        </w:rPr>
        <w:br w:type="page" w:clear="all"/>
      </w:r>
      <w:r/>
    </w:p>
    <w:p>
      <w:pPr>
        <w:pStyle w:val="1299"/>
        <w:rPr>
          <w:rFonts w:hint="eastAsia"/>
          <w:color w:val="auto"/>
          <w:highlight w:val="none"/>
        </w:rPr>
        <w:outlineLvl w:val="1"/>
      </w:pPr>
      <w:r/>
      <w:bookmarkStart w:id="225"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20"/>
      <w:r/>
      <w:bookmarkEnd w:id="221"/>
      <w:r/>
      <w:bookmarkEnd w:id="222"/>
      <w:r/>
      <w:bookmarkEnd w:id="223"/>
      <w:r/>
      <w:bookmarkEnd w:id="224"/>
      <w:r/>
      <w:bookmarkEnd w:id="225"/>
      <w:r/>
      <w:r/>
    </w:p>
    <w:tbl>
      <w:tblPr>
        <w:tblStyle w:val="733"/>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4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4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4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4"/>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44"/>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44"/>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4"/>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4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44"/>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44"/>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44"/>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44"/>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44"/>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8"/>
        <w:ind w:firstLine="629"/>
        <w:rPr>
          <w:rFonts w:ascii="仿宋_GB2312" w:eastAsia="仿宋_GB2312"/>
          <w:color w:val="auto"/>
          <w:sz w:val="24"/>
          <w:highlight w:val="none"/>
        </w:rPr>
      </w:pPr>
      <w:r>
        <w:rPr>
          <w:rFonts w:ascii="仿宋_GB2312" w:eastAsia="仿宋_GB2312"/>
          <w:color w:val="auto"/>
          <w:sz w:val="24"/>
          <w:highlight w:val="none"/>
        </w:rPr>
      </w:r>
      <w:r/>
    </w:p>
    <w:p>
      <w:pPr>
        <w:pStyle w:val="1138"/>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8"/>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6" w:name="_Toc27976"/>
      <w:r/>
      <w:bookmarkStart w:id="227" w:name="_Toc10632"/>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9"/>
        <w:rPr>
          <w:rFonts w:hint="eastAsia"/>
          <w:color w:val="auto"/>
          <w:highlight w:val="none"/>
        </w:rPr>
        <w:outlineLvl w:val="1"/>
      </w:pPr>
      <w:r/>
      <w:bookmarkStart w:id="228" w:name="_Toc18680"/>
      <w:r/>
      <w:bookmarkStart w:id="229" w:name="_Toc22253"/>
      <w:r/>
      <w:bookmarkStart w:id="230" w:name="_Toc164203481"/>
      <w:r/>
      <w:bookmarkStart w:id="231"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6"/>
      <w:r/>
      <w:bookmarkEnd w:id="227"/>
      <w:r/>
      <w:bookmarkEnd w:id="228"/>
      <w:r/>
      <w:bookmarkEnd w:id="229"/>
      <w:r/>
      <w:bookmarkEnd w:id="230"/>
      <w:r/>
      <w:bookmarkEnd w:id="231"/>
      <w:r/>
      <w:r/>
    </w:p>
    <w:p>
      <w:pPr>
        <w:pStyle w:val="1336"/>
        <w:jc w:val="center"/>
        <w:spacing w:line="600" w:lineRule="exact"/>
        <w:rPr>
          <w:rFonts w:hint="eastAsia" w:ascii="宋体" w:hAnsi="宋体" w:cs="宋体"/>
          <w:b/>
          <w:bCs/>
          <w:color w:val="auto"/>
          <w:sz w:val="32"/>
          <w:szCs w:val="32"/>
          <w:highlight w:val="none"/>
        </w:rPr>
      </w:pPr>
      <w:r/>
      <w:bookmarkStart w:id="232" w:name="_Toc6995_WPSOffice_Level2"/>
      <w:r/>
      <w:bookmarkStart w:id="233" w:name="_Toc16234"/>
      <w:r/>
      <w:bookmarkStart w:id="234" w:name="_Toc12023"/>
      <w:r>
        <w:rPr>
          <w:rFonts w:hint="eastAsia" w:ascii="宋体" w:hAnsi="宋体" w:cs="宋体"/>
          <w:b/>
          <w:bCs/>
          <w:color w:val="auto"/>
          <w:sz w:val="32"/>
          <w:szCs w:val="32"/>
          <w:highlight w:val="none"/>
        </w:rPr>
        <w:t xml:space="preserve">中小企业声明函</w:t>
      </w:r>
      <w:bookmarkEnd w:id="232"/>
      <w:r>
        <w:rPr>
          <w:rFonts w:hint="eastAsia" w:ascii="宋体" w:hAnsi="宋体" w:cs="宋体"/>
          <w:b/>
          <w:bCs/>
          <w:color w:val="auto"/>
          <w:sz w:val="32"/>
          <w:szCs w:val="32"/>
          <w:highlight w:val="none"/>
        </w:rPr>
        <w:t xml:space="preserve">（货物）</w:t>
      </w:r>
      <w:r/>
    </w:p>
    <w:p>
      <w:pPr>
        <w:pStyle w:val="738"/>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38"/>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38"/>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38"/>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38"/>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38"/>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38"/>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77"/>
        <w:jc w:val="center"/>
        <w:spacing w:before="300" w:after="300" w:line="360" w:lineRule="auto"/>
        <w:widowControl/>
        <w:rPr>
          <w:rFonts w:hint="eastAsia" w:ascii="宋体" w:hAnsi="宋体" w:cs="宋体"/>
          <w:color w:val="auto"/>
          <w:sz w:val="21"/>
          <w:szCs w:val="21"/>
          <w:highlight w:val="none"/>
        </w:rPr>
      </w:pPr>
      <w:r/>
      <w:bookmarkStart w:id="235" w:name="_Toc109304977"/>
      <w:r/>
      <w:bookmarkStart w:id="236" w:name="_Toc32196"/>
      <w:r>
        <w:rPr>
          <w:rFonts w:hint="eastAsia" w:ascii="宋体" w:hAnsi="宋体" w:cs="宋体"/>
          <w:color w:val="auto"/>
          <w:sz w:val="21"/>
          <w:szCs w:val="21"/>
          <w:highlight w:val="none"/>
        </w:rPr>
        <w:t xml:space="preserve">中小微企业划型标准</w:t>
      </w:r>
      <w:bookmarkEnd w:id="235"/>
      <w:r>
        <w:rPr>
          <w:rFonts w:hint="eastAsia" w:ascii="宋体" w:hAnsi="宋体" w:cs="宋体"/>
          <w:color w:val="auto"/>
          <w:sz w:val="21"/>
          <w:szCs w:val="21"/>
          <w:highlight w:val="none"/>
        </w:rPr>
        <w:t xml:space="preserve"> </w:t>
      </w:r>
      <w:bookmarkEnd w:id="236"/>
      <w:r/>
      <w:r/>
    </w:p>
    <w:p>
      <w:pPr>
        <w:pStyle w:val="1041"/>
        <w:ind w:firstLine="420"/>
        <w:spacing w:before="300" w:after="452"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中小微企业划型标准如下：</w:t>
      </w:r>
      <w:r/>
    </w:p>
    <w:tbl>
      <w:tblPr>
        <w:tblStyle w:val="733"/>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1"/>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1"/>
              <w:jc w:val="center"/>
              <w:spacing w:line="360" w:lineRule="auto"/>
              <w:rPr>
                <w:rFonts w:hint="eastAsia" w:hAnsi="宋体" w:cs="宋体"/>
                <w:color w:val="auto"/>
                <w:sz w:val="21"/>
                <w:szCs w:val="21"/>
                <w:highlight w:val="none"/>
              </w:rPr>
            </w:pPr>
            <w:r>
              <w:rPr>
                <w:rStyle w:val="1049"/>
                <w:rFonts w:hint="eastAsia" w:hAnsi="宋体" w:cs="宋体"/>
                <w:color w:val="auto"/>
                <w:sz w:val="21"/>
                <w:szCs w:val="21"/>
                <w:highlight w:val="none"/>
              </w:rPr>
              <w:t xml:space="preserve">X＜10</w:t>
            </w:r>
            <w:r/>
          </w:p>
        </w:tc>
      </w:tr>
    </w:tbl>
    <w:p>
      <w:pPr>
        <w:pStyle w:val="1041"/>
        <w:ind w:firstLine="420"/>
        <w:spacing w:before="300" w:after="452" w:line="360" w:lineRule="auto"/>
        <w:rPr>
          <w:rStyle w:val="1049"/>
          <w:rFonts w:hint="eastAsia" w:hAnsi="宋体" w:cs="宋体"/>
          <w:color w:val="auto"/>
          <w:sz w:val="21"/>
          <w:szCs w:val="21"/>
          <w:highlight w:val="none"/>
        </w:rPr>
      </w:pPr>
      <w:r>
        <w:rPr>
          <w:rStyle w:val="1049"/>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7" w:name="_Toc5876"/>
      <w:r/>
      <w:bookmarkEnd w:id="237"/>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8" w:name="_Toc16386"/>
      <w:r/>
      <w:bookmarkEnd w:id="238"/>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9" w:name="_Toc1060"/>
      <w:r/>
      <w:bookmarkEnd w:id="239"/>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99"/>
        <w:rPr>
          <w:rFonts w:hint="eastAsia" w:cs="Times New Roman"/>
          <w:color w:val="auto"/>
          <w:highlight w:val="none"/>
        </w:rPr>
        <w:outlineLvl w:val="1"/>
      </w:pPr>
      <w:r/>
      <w:bookmarkStart w:id="240" w:name="_Toc356"/>
      <w:r/>
      <w:bookmarkStart w:id="241" w:name="_Toc164203482"/>
      <w:r/>
      <w:bookmarkStart w:id="242" w:name="_Toc15535"/>
      <w:r/>
      <w:bookmarkStart w:id="243" w:name="_Toc459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54"/>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4"/>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4"/>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60"/>
          <w:rFonts w:hint="eastAsia" w:ascii="方正魏碑_GBK" w:hAnsi="方正魏碑_GBK" w:eastAsia="方正魏碑_GBK" w:cs="方正魏碑_GBK"/>
          <w:i w:val="0"/>
          <w:color w:val="auto"/>
          <w:highlight w:val="none"/>
          <w:u w:val="single"/>
          <w:shd w:val="clear" w:color="auto" w:fill="ffffff"/>
        </w:rPr>
        <w:t xml:space="preserve">（产品名称1）</w:t>
      </w:r>
      <w:r>
        <w:rPr>
          <w:rStyle w:val="760"/>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60"/>
          <w:rFonts w:hint="eastAsia" w:ascii="方正魏碑_GBK" w:hAnsi="方正魏碑_GBK" w:eastAsia="方正魏碑_GBK" w:cs="方正魏碑_GBK"/>
          <w:i w:val="0"/>
          <w:color w:val="auto"/>
          <w:highlight w:val="none"/>
          <w:u w:val="single"/>
          <w:shd w:val="clear" w:color="auto" w:fill="ffffff"/>
        </w:rPr>
        <w:t xml:space="preserve">（厂名）</w:t>
      </w:r>
      <w:r>
        <w:rPr>
          <w:rStyle w:val="760"/>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6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0"/>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规定</w:t>
      </w:r>
      <w:r>
        <w:rPr>
          <w:rStyle w:val="760"/>
          <w:rFonts w:ascii="方正魏碑_GBK" w:hAnsi="方正魏碑_GBK" w:eastAsia="方正魏碑_GBK" w:cs="方正魏碑_GBK"/>
          <w:i w:val="0"/>
          <w:strike/>
          <w:color w:val="auto"/>
          <w:highlight w:val="none"/>
          <w:u w:val="single"/>
          <w:shd w:val="clear" w:color="auto" w:fill="ffffff"/>
        </w:rPr>
        <w:t xml:space="preserve">比例</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关键</w:t>
      </w:r>
      <w:r>
        <w:rPr>
          <w:rStyle w:val="760"/>
          <w:rFonts w:ascii="方正魏碑_GBK" w:hAnsi="方正魏碑_GBK" w:eastAsia="方正魏碑_GBK" w:cs="方正魏碑_GBK"/>
          <w:i w:val="0"/>
          <w:strike/>
          <w:color w:val="auto"/>
          <w:highlight w:val="none"/>
          <w:u w:val="single"/>
          <w:shd w:val="clear" w:color="auto" w:fill="ffffff"/>
        </w:rPr>
        <w:t xml:space="preserve">组件</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4"/>
        <w:numPr>
          <w:ilvl w:val="0"/>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54"/>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6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60"/>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6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规定</w:t>
      </w:r>
      <w:r>
        <w:rPr>
          <w:rStyle w:val="760"/>
          <w:rFonts w:ascii="方正魏碑_GBK" w:hAnsi="方正魏碑_GBK" w:eastAsia="方正魏碑_GBK" w:cs="方正魏碑_GBK"/>
          <w:i w:val="0"/>
          <w:strike/>
          <w:color w:val="auto"/>
          <w:highlight w:val="none"/>
          <w:u w:val="single"/>
          <w:shd w:val="clear" w:color="auto" w:fill="ffffff"/>
        </w:rPr>
        <w:t xml:space="preserve">比例</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关键</w:t>
      </w:r>
      <w:r>
        <w:rPr>
          <w:rStyle w:val="760"/>
          <w:rFonts w:ascii="方正魏碑_GBK" w:hAnsi="方正魏碑_GBK" w:eastAsia="方正魏碑_GBK" w:cs="方正魏碑_GBK"/>
          <w:i w:val="0"/>
          <w:strike/>
          <w:color w:val="auto"/>
          <w:highlight w:val="none"/>
          <w:u w:val="single"/>
          <w:shd w:val="clear" w:color="auto" w:fill="ffffff"/>
        </w:rPr>
        <w:t xml:space="preserve">组件</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Style w:val="76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4"/>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54"/>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54"/>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54"/>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54"/>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54"/>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54"/>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54"/>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4"/>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66"/>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3"/>
      <w:r/>
      <w:bookmarkEnd w:id="234"/>
      <w:r/>
      <w:bookmarkEnd w:id="240"/>
      <w:r/>
      <w:bookmarkEnd w:id="241"/>
      <w:r/>
      <w:bookmarkEnd w:id="242"/>
      <w:r/>
      <w:bookmarkEnd w:id="243"/>
      <w:r/>
      <w:r/>
    </w:p>
    <w:p>
      <w:pPr>
        <w:pStyle w:val="1077"/>
        <w:jc w:val="center"/>
        <w:rPr>
          <w:color w:val="auto"/>
          <w:sz w:val="32"/>
          <w:szCs w:val="32"/>
          <w:highlight w:val="none"/>
        </w:rPr>
      </w:pPr>
      <w:r>
        <w:rPr>
          <w:rFonts w:hint="eastAsia"/>
          <w:color w:val="auto"/>
          <w:sz w:val="32"/>
          <w:szCs w:val="32"/>
          <w:highlight w:val="none"/>
        </w:rPr>
        <w:t xml:space="preserve">（一）技术响应偏差表</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6"/>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4"/>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4" w:name="_Toc8566"/>
      <w:r/>
      <w:bookmarkStart w:id="245" w:name="_Toc9396"/>
      <w:r>
        <w:rPr>
          <w:color w:val="auto"/>
          <w:highlight w:val="none"/>
        </w:rPr>
        <w:br w:type="page" w:clear="all"/>
      </w:r>
      <w:r/>
    </w:p>
    <w:p>
      <w:pPr>
        <w:pStyle w:val="1077"/>
        <w:jc w:val="center"/>
        <w:rPr>
          <w:color w:val="auto"/>
          <w:sz w:val="32"/>
          <w:szCs w:val="32"/>
          <w:highlight w:val="none"/>
        </w:rPr>
      </w:pPr>
      <w:r>
        <w:rPr>
          <w:rFonts w:hint="eastAsia"/>
          <w:color w:val="auto"/>
          <w:sz w:val="32"/>
          <w:szCs w:val="32"/>
          <w:highlight w:val="none"/>
        </w:rPr>
        <w:t xml:space="preserve">（二）投标商务偏离表</w:t>
      </w:r>
      <w:bookmarkEnd w:id="244"/>
      <w:r/>
      <w:bookmarkEnd w:id="245"/>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6"/>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4"/>
        <w:rPr>
          <w:rFonts w:hint="eastAsia"/>
          <w:color w:val="auto"/>
          <w:highlight w:val="none"/>
        </w:rPr>
        <w:outlineLvl w:val="1"/>
      </w:pPr>
      <w:r>
        <w:rPr>
          <w:color w:val="auto"/>
          <w:highlight w:val="none"/>
        </w:rPr>
        <w:br w:type="page" w:clear="all"/>
      </w:r>
      <w:bookmarkStart w:id="246" w:name="_Toc15828"/>
      <w:r/>
      <w:bookmarkEnd w:id="246"/>
      <w:r/>
      <w:bookmarkStart w:id="247" w:name="_Toc26943"/>
      <w:r/>
      <w:bookmarkEnd w:id="247"/>
      <w:r/>
      <w:r/>
    </w:p>
    <w:p>
      <w:pPr>
        <w:pStyle w:val="1374"/>
        <w:rPr>
          <w:rFonts w:hint="eastAsia"/>
          <w:color w:val="auto"/>
          <w:highlight w:val="none"/>
        </w:rPr>
        <w:outlineLvl w:val="1"/>
      </w:pPr>
      <w:r/>
      <w:bookmarkStart w:id="248" w:name="_Toc514054502"/>
      <w:r/>
      <w:bookmarkStart w:id="249" w:name="_Toc25001_WPSOffice_Level2"/>
      <w:r/>
      <w:bookmarkStart w:id="250" w:name="_Toc20188"/>
      <w:r/>
      <w:bookmarkStart w:id="251" w:name="_Toc164203484"/>
      <w:r/>
      <w:bookmarkStart w:id="252" w:name="_Toc21179"/>
      <w:r/>
      <w:bookmarkStart w:id="253" w:name="_Toc5519"/>
      <w:r/>
      <w:bookmarkStart w:id="254" w:name="_Toc109"/>
      <w:r/>
      <w:bookmarkStart w:id="255" w:name="_Toc75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8"/>
      <w:r/>
      <w:bookmarkEnd w:id="249"/>
      <w:r/>
      <w:bookmarkEnd w:id="250"/>
      <w:r/>
      <w:r/>
    </w:p>
    <w:p>
      <w:pPr>
        <w:pStyle w:val="1212"/>
        <w:jc w:val="center"/>
        <w:spacing w:line="560" w:lineRule="exact"/>
        <w:rPr>
          <w:rFonts w:ascii="宋体"/>
          <w:b/>
          <w:bCs/>
          <w:color w:val="auto"/>
          <w:sz w:val="32"/>
          <w:szCs w:val="32"/>
          <w:highlight w:val="none"/>
        </w:rPr>
      </w:pPr>
      <w:r/>
      <w:bookmarkStart w:id="256" w:name="_Toc2882_WPSOffice_Level2"/>
      <w:r>
        <w:rPr>
          <w:rFonts w:hint="eastAsia" w:ascii="宋体"/>
          <w:b/>
          <w:bCs/>
          <w:color w:val="auto"/>
          <w:sz w:val="32"/>
          <w:szCs w:val="32"/>
          <w:highlight w:val="none"/>
        </w:rPr>
        <w:t xml:space="preserve">按照招标文件要求，格式自拟</w:t>
      </w:r>
      <w:bookmarkEnd w:id="256"/>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2"/>
        <w:rPr>
          <w:rFonts w:hint="eastAsia"/>
          <w:color w:val="auto"/>
          <w:highlight w:val="none"/>
        </w:rPr>
        <w:outlineLvl w:val="1"/>
      </w:pPr>
      <w:r/>
      <w:bookmarkStart w:id="257"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1"/>
      <w:r/>
      <w:bookmarkEnd w:id="252"/>
      <w:r/>
      <w:bookmarkEnd w:id="253"/>
      <w:r/>
      <w:bookmarkEnd w:id="254"/>
      <w:r/>
      <w:bookmarkEnd w:id="255"/>
      <w:r/>
      <w:bookmarkEnd w:id="257"/>
      <w:r/>
      <w:r/>
    </w:p>
    <w:p>
      <w:pPr>
        <w:pStyle w:val="1255"/>
        <w:jc w:val="center"/>
        <w:rPr>
          <w:b/>
          <w:color w:val="auto"/>
          <w:sz w:val="32"/>
          <w:szCs w:val="32"/>
          <w:highlight w:val="none"/>
        </w:rPr>
      </w:pPr>
      <w:r>
        <w:rPr>
          <w:rFonts w:hint="eastAsia"/>
          <w:b/>
          <w:color w:val="auto"/>
          <w:sz w:val="32"/>
          <w:szCs w:val="32"/>
          <w:highlight w:val="none"/>
        </w:rPr>
        <w:t xml:space="preserve">类似项目业绩一览表</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2"/>
        <w:rPr>
          <w:color w:val="auto"/>
          <w:highlight w:val="none"/>
        </w:rPr>
        <w:outlineLvl w:val="1"/>
      </w:pPr>
      <w:r>
        <w:rPr>
          <w:color w:val="auto"/>
          <w:highlight w:val="none"/>
        </w:rPr>
        <w:br w:type="page" w:clear="all"/>
      </w:r>
      <w:bookmarkStart w:id="258" w:name="_Toc6607"/>
      <w:r/>
      <w:bookmarkStart w:id="259" w:name="_Toc164203485"/>
      <w:r/>
      <w:bookmarkStart w:id="260" w:name="_Toc15753"/>
      <w:r/>
      <w:bookmarkStart w:id="261" w:name="_Toc14046"/>
      <w:r/>
      <w:bookmarkStart w:id="262" w:name="_Toc5295"/>
      <w:r/>
      <w:bookmarkStart w:id="263" w:name="_Toc20255"/>
      <w:r/>
      <w:r/>
    </w:p>
    <w:p>
      <w:pPr>
        <w:pStyle w:val="1242"/>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8"/>
      <w:r/>
      <w:bookmarkEnd w:id="259"/>
      <w:r/>
      <w:bookmarkEnd w:id="260"/>
      <w:r/>
      <w:bookmarkEnd w:id="261"/>
      <w:r/>
      <w:bookmarkEnd w:id="262"/>
      <w:r/>
      <w:bookmarkEnd w:id="263"/>
      <w:r/>
      <w:r/>
    </w:p>
    <w:p>
      <w:pPr>
        <w:pStyle w:val="1379"/>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4"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4"/>
      <w:r/>
      <w:r/>
    </w:p>
    <w:p>
      <w:pPr>
        <w:jc w:val="center"/>
        <w:spacing w:line="360" w:lineRule="auto"/>
        <w:rPr>
          <w:rFonts w:hAnsi="宋体" w:cs="宋体"/>
          <w:bCs/>
          <w:color w:val="auto"/>
          <w:sz w:val="44"/>
          <w:szCs w:val="44"/>
          <w:highlight w:val="none"/>
        </w:rPr>
        <w:outlineLvl w:val="0"/>
      </w:pPr>
      <w:r/>
      <w:bookmarkStart w:id="265" w:name="_Toc31159"/>
      <w:r>
        <w:rPr>
          <w:rFonts w:hint="eastAsia" w:hAnsi="宋体" w:cs="宋体"/>
          <w:bCs/>
          <w:color w:val="auto"/>
          <w:sz w:val="44"/>
          <w:szCs w:val="44"/>
          <w:highlight w:val="none"/>
        </w:rPr>
        <w:t xml:space="preserve">（有关围标串标情形的判定）</w:t>
      </w:r>
      <w:bookmarkEnd w:id="265"/>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Noto Sans CJK SC">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81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6"/>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2"/>
      <w:numFmt w:val="upperLetter"/>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1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8"/>
  </w:num>
  <w:num w:numId="8">
    <w:abstractNumId w:val="0"/>
  </w:num>
  <w:num w:numId="9">
    <w:abstractNumId w:val="3"/>
  </w:num>
  <w:num w:numId="10">
    <w:abstractNumId w:val="10"/>
    <w:lvlOverride w:ilvl="0">
      <w:startOverride w:val="1"/>
    </w:lvlOverride>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next w:val="73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732" w:default="1">
    <w:name w:val="Default Paragraph Font"/>
    <w:uiPriority w:val="1"/>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index 4"/>
    <w:basedOn w:val="731"/>
    <w:next w:val="731"/>
    <w:uiPriority w:val="0"/>
    <w:semiHidden/>
    <w:qFormat/>
    <w:pPr>
      <w:ind w:left="424" w:firstLine="2"/>
      <w:jc w:val="left"/>
    </w:pPr>
    <w:rPr>
      <w:sz w:val="24"/>
    </w:rPr>
  </w:style>
  <w:style w:type="paragraph" w:styleId="735">
    <w:name w:val="toc 7"/>
    <w:basedOn w:val="731"/>
    <w:next w:val="731"/>
    <w:uiPriority w:val="39"/>
    <w:qFormat/>
    <w:pPr>
      <w:ind w:left="1701"/>
      <w:spacing w:after="57"/>
    </w:pPr>
  </w:style>
  <w:style w:type="paragraph" w:styleId="736">
    <w:name w:val="Normal Indent"/>
    <w:basedOn w:val="731"/>
    <w:uiPriority w:val="0"/>
    <w:qFormat/>
    <w:pPr>
      <w:ind w:firstLine="420"/>
    </w:pPr>
  </w:style>
  <w:style w:type="paragraph" w:styleId="737">
    <w:name w:val="annotation text"/>
    <w:basedOn w:val="731"/>
    <w:uiPriority w:val="99"/>
    <w:qFormat/>
    <w:pPr>
      <w:jc w:val="left"/>
    </w:pPr>
  </w:style>
  <w:style w:type="paragraph" w:styleId="738">
    <w:name w:val="Body Text"/>
    <w:basedOn w:val="731"/>
    <w:next w:val="731"/>
    <w:uiPriority w:val="0"/>
    <w:qFormat/>
    <w:pPr>
      <w:spacing w:after="120"/>
    </w:pPr>
    <w:rPr>
      <w:rFonts w:eastAsia="Times New Roman"/>
    </w:rPr>
  </w:style>
  <w:style w:type="paragraph" w:styleId="739">
    <w:name w:val="Body Text Indent"/>
    <w:basedOn w:val="731"/>
    <w:link w:val="1427"/>
    <w:uiPriority w:val="99"/>
    <w:qFormat/>
    <w:pPr>
      <w:ind w:left="420"/>
      <w:spacing w:after="120"/>
    </w:pPr>
  </w:style>
  <w:style w:type="paragraph" w:styleId="740">
    <w:name w:val="toc 5"/>
    <w:basedOn w:val="731"/>
    <w:next w:val="731"/>
    <w:uiPriority w:val="39"/>
    <w:qFormat/>
    <w:pPr>
      <w:ind w:left="1134"/>
      <w:spacing w:after="57"/>
    </w:pPr>
  </w:style>
  <w:style w:type="paragraph" w:styleId="741">
    <w:name w:val="toc 3"/>
    <w:basedOn w:val="731"/>
    <w:next w:val="731"/>
    <w:uiPriority w:val="39"/>
    <w:qFormat/>
    <w:pPr>
      <w:ind w:left="567"/>
      <w:spacing w:after="57"/>
    </w:pPr>
  </w:style>
  <w:style w:type="paragraph" w:styleId="742">
    <w:name w:val="toc 8"/>
    <w:basedOn w:val="731"/>
    <w:next w:val="731"/>
    <w:uiPriority w:val="39"/>
    <w:qFormat/>
    <w:pPr>
      <w:ind w:left="1984"/>
      <w:spacing w:after="57"/>
    </w:pPr>
  </w:style>
  <w:style w:type="paragraph" w:styleId="743">
    <w:name w:val="Date"/>
    <w:basedOn w:val="731"/>
    <w:next w:val="731"/>
    <w:link w:val="1425"/>
    <w:uiPriority w:val="99"/>
    <w:qFormat/>
    <w:pPr>
      <w:ind w:left="100"/>
    </w:pPr>
  </w:style>
  <w:style w:type="paragraph" w:styleId="744">
    <w:name w:val="endnote text"/>
    <w:basedOn w:val="731"/>
    <w:link w:val="974"/>
    <w:uiPriority w:val="99"/>
    <w:qFormat/>
    <w:rPr>
      <w:sz w:val="20"/>
    </w:rPr>
  </w:style>
  <w:style w:type="paragraph" w:styleId="745">
    <w:name w:val="toc 1"/>
    <w:basedOn w:val="731"/>
    <w:next w:val="731"/>
    <w:uiPriority w:val="39"/>
    <w:qFormat/>
    <w:pPr>
      <w:spacing w:after="57"/>
    </w:pPr>
  </w:style>
  <w:style w:type="paragraph" w:styleId="746">
    <w:name w:val="toc 4"/>
    <w:basedOn w:val="731"/>
    <w:next w:val="731"/>
    <w:uiPriority w:val="39"/>
    <w:qFormat/>
    <w:pPr>
      <w:ind w:left="850"/>
      <w:spacing w:after="57"/>
    </w:pPr>
  </w:style>
  <w:style w:type="paragraph" w:styleId="747">
    <w:name w:val="Subtitle"/>
    <w:basedOn w:val="731"/>
    <w:next w:val="731"/>
    <w:link w:val="861"/>
    <w:uiPriority w:val="11"/>
    <w:qFormat/>
    <w:pPr>
      <w:spacing w:before="200" w:after="200"/>
    </w:pPr>
    <w:rPr>
      <w:sz w:val="24"/>
      <w:szCs w:val="24"/>
    </w:rPr>
  </w:style>
  <w:style w:type="paragraph" w:styleId="748">
    <w:name w:val="footnote text"/>
    <w:basedOn w:val="731"/>
    <w:link w:val="973"/>
    <w:uiPriority w:val="0"/>
    <w:qFormat/>
    <w:pPr>
      <w:spacing w:after="40"/>
    </w:pPr>
    <w:rPr>
      <w:sz w:val="18"/>
    </w:rPr>
  </w:style>
  <w:style w:type="paragraph" w:styleId="749">
    <w:name w:val="toc 6"/>
    <w:basedOn w:val="731"/>
    <w:next w:val="731"/>
    <w:uiPriority w:val="39"/>
    <w:qFormat/>
    <w:pPr>
      <w:ind w:left="1417"/>
      <w:spacing w:after="57"/>
    </w:pPr>
  </w:style>
  <w:style w:type="paragraph" w:styleId="750">
    <w:name w:val="table of figures"/>
    <w:basedOn w:val="731"/>
    <w:next w:val="731"/>
    <w:uiPriority w:val="99"/>
    <w:qFormat/>
  </w:style>
  <w:style w:type="paragraph" w:styleId="751">
    <w:name w:val="toc 2"/>
    <w:basedOn w:val="731"/>
    <w:next w:val="731"/>
    <w:uiPriority w:val="39"/>
    <w:qFormat/>
    <w:pPr>
      <w:ind w:left="283"/>
      <w:spacing w:after="57"/>
    </w:pPr>
  </w:style>
  <w:style w:type="paragraph" w:styleId="752">
    <w:name w:val="toc 9"/>
    <w:basedOn w:val="731"/>
    <w:next w:val="731"/>
    <w:uiPriority w:val="39"/>
    <w:qFormat/>
    <w:pPr>
      <w:ind w:left="2268"/>
      <w:spacing w:after="57"/>
    </w:pPr>
  </w:style>
  <w:style w:type="paragraph" w:styleId="753">
    <w:name w:val="HTML Preformatted"/>
    <w:basedOn w:val="73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54">
    <w:name w:val="Normal (Web)"/>
    <w:basedOn w:val="731"/>
    <w:uiPriority w:val="0"/>
    <w:qFormat/>
    <w:pPr>
      <w:jc w:val="left"/>
      <w:spacing w:before="100" w:beforeAutospacing="1" w:after="100" w:afterAutospacing="1"/>
      <w:widowControl/>
    </w:pPr>
    <w:rPr>
      <w:rFonts w:ascii="宋体" w:eastAsia="Times New Roman"/>
      <w:sz w:val="24"/>
      <w:szCs w:val="20"/>
    </w:rPr>
  </w:style>
  <w:style w:type="paragraph" w:styleId="755">
    <w:name w:val="Title"/>
    <w:basedOn w:val="731"/>
    <w:next w:val="731"/>
    <w:link w:val="860"/>
    <w:uiPriority w:val="10"/>
    <w:qFormat/>
    <w:pPr>
      <w:contextualSpacing/>
      <w:spacing w:before="300" w:after="200"/>
    </w:pPr>
    <w:rPr>
      <w:sz w:val="48"/>
      <w:szCs w:val="48"/>
    </w:r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32"/>
    <w:uiPriority w:val="0"/>
    <w:qFormat/>
    <w:rPr>
      <w:b/>
    </w:rPr>
  </w:style>
  <w:style w:type="character" w:styleId="758">
    <w:name w:val="endnote reference"/>
    <w:uiPriority w:val="99"/>
    <w:qFormat/>
    <w:rPr>
      <w:vertAlign w:val="superscript"/>
    </w:rPr>
  </w:style>
  <w:style w:type="character" w:styleId="759">
    <w:name w:val="FollowedHyperlink"/>
    <w:basedOn w:val="732"/>
    <w:uiPriority w:val="99"/>
    <w:semiHidden/>
    <w:unhideWhenUsed/>
    <w:qFormat/>
    <w:rPr>
      <w:color w:val="800080" w:themeColor="followedHyperlink"/>
      <w:u w:val="single"/>
      <w14:textFill>
        <w14:solidFill>
          <w14:schemeClr w14:val="folHlink"/>
        </w14:solidFill>
      </w14:textFill>
    </w:rPr>
  </w:style>
  <w:style w:type="character" w:styleId="760">
    <w:name w:val="Emphasis"/>
    <w:uiPriority w:val="0"/>
    <w:qFormat/>
    <w:rPr>
      <w:i/>
    </w:rPr>
  </w:style>
  <w:style w:type="character" w:styleId="761">
    <w:name w:val="Hyperlink"/>
    <w:uiPriority w:val="99"/>
    <w:qFormat/>
    <w:rPr>
      <w:color w:val="0000ff"/>
      <w:u w:val="single"/>
    </w:rPr>
  </w:style>
  <w:style w:type="character" w:styleId="762">
    <w:name w:val="annotation reference"/>
    <w:basedOn w:val="732"/>
    <w:uiPriority w:val="99"/>
    <w:qFormat/>
    <w:rPr>
      <w:sz w:val="21"/>
      <w:szCs w:val="21"/>
    </w:rPr>
  </w:style>
  <w:style w:type="character" w:styleId="763">
    <w:name w:val="footnote reference"/>
    <w:uiPriority w:val="0"/>
    <w:qFormat/>
    <w:rPr>
      <w:vertAlign w:val="superscript"/>
    </w:rPr>
  </w:style>
  <w:style w:type="table" w:styleId="764"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33"/>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Heading 1 Char"/>
    <w:basedOn w:val="732"/>
    <w:uiPriority w:val="9"/>
    <w:qFormat/>
    <w:rPr>
      <w:rFonts w:ascii="Arial" w:hAnsi="Arial" w:eastAsia="Arial" w:cs="Arial"/>
      <w:color w:val="376092" w:themeColor="accent1" w:themeShade="BF"/>
      <w:sz w:val="40"/>
      <w:szCs w:val="40"/>
    </w:rPr>
  </w:style>
  <w:style w:type="character" w:styleId="784" w:customStyle="1">
    <w:name w:val="Heading 2 Char"/>
    <w:basedOn w:val="732"/>
    <w:uiPriority w:val="9"/>
    <w:qFormat/>
    <w:rPr>
      <w:rFonts w:ascii="Arial" w:hAnsi="Arial" w:eastAsia="Arial" w:cs="Arial"/>
      <w:color w:val="376092" w:themeColor="accent1" w:themeShade="BF"/>
      <w:sz w:val="32"/>
      <w:szCs w:val="32"/>
    </w:rPr>
  </w:style>
  <w:style w:type="character" w:styleId="785" w:customStyle="1">
    <w:name w:val="Heading 3 Char"/>
    <w:basedOn w:val="732"/>
    <w:uiPriority w:val="9"/>
    <w:qFormat/>
    <w:rPr>
      <w:rFonts w:ascii="Arial" w:hAnsi="Arial" w:eastAsia="Arial" w:cs="Arial"/>
      <w:color w:val="376092" w:themeColor="accent1" w:themeShade="BF"/>
      <w:sz w:val="28"/>
      <w:szCs w:val="28"/>
    </w:rPr>
  </w:style>
  <w:style w:type="character" w:styleId="786" w:customStyle="1">
    <w:name w:val="Heading 4 Char"/>
    <w:basedOn w:val="732"/>
    <w:uiPriority w:val="9"/>
    <w:qFormat/>
    <w:rPr>
      <w:rFonts w:ascii="Arial" w:hAnsi="Arial" w:eastAsia="Arial" w:cs="Arial"/>
      <w:i/>
      <w:iCs/>
      <w:color w:val="376092" w:themeColor="accent1" w:themeShade="BF"/>
    </w:rPr>
  </w:style>
  <w:style w:type="character" w:styleId="787" w:customStyle="1">
    <w:name w:val="Heading 5 Char"/>
    <w:basedOn w:val="732"/>
    <w:uiPriority w:val="9"/>
    <w:qFormat/>
    <w:rPr>
      <w:rFonts w:ascii="Arial" w:hAnsi="Arial" w:eastAsia="Arial" w:cs="Arial"/>
      <w:color w:val="376092" w:themeColor="accent1" w:themeShade="BF"/>
    </w:rPr>
  </w:style>
  <w:style w:type="character" w:styleId="788" w:customStyle="1">
    <w:name w:val="Heading 6 Char"/>
    <w:basedOn w:val="732"/>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789" w:customStyle="1">
    <w:name w:val="Heading 7 Char"/>
    <w:basedOn w:val="732"/>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790" w:customStyle="1">
    <w:name w:val="Heading 8 Char"/>
    <w:basedOn w:val="732"/>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91" w:customStyle="1">
    <w:name w:val="Heading 9 Char"/>
    <w:basedOn w:val="732"/>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92" w:customStyle="1">
    <w:name w:val="Title Char"/>
    <w:basedOn w:val="732"/>
    <w:uiPriority w:val="10"/>
    <w:qFormat/>
    <w:rPr>
      <w:rFonts w:ascii="Arial" w:hAnsi="Arial" w:eastAsia="Arial" w:cs="Arial"/>
      <w:spacing w:val="-10"/>
      <w:sz w:val="56"/>
      <w:szCs w:val="56"/>
    </w:rPr>
  </w:style>
  <w:style w:type="character" w:styleId="793" w:customStyle="1">
    <w:name w:val="Quote Char"/>
    <w:basedOn w:val="732"/>
    <w:uiPriority w:val="29"/>
    <w:qFormat/>
    <w:rPr>
      <w:i/>
      <w:iCs/>
      <w:color w:val="404040" w:themeColor="text1" w:themeTint="BF"/>
      <w14:textFill>
        <w14:solidFill>
          <w14:schemeClr w14:val="tx1">
            <w14:lumMod w14:val="75000"/>
            <w14:lumOff w14:val="25000"/>
          </w14:schemeClr>
        </w14:solidFill>
      </w14:textFill>
    </w:rPr>
  </w:style>
  <w:style w:type="character" w:styleId="794" w:customStyle="1">
    <w:name w:val="Intense Emphasis"/>
    <w:basedOn w:val="732"/>
    <w:uiPriority w:val="21"/>
    <w:qFormat/>
    <w:rPr>
      <w:i/>
      <w:iCs/>
      <w:color w:val="376092" w:themeColor="accent1" w:themeShade="BF"/>
    </w:rPr>
  </w:style>
  <w:style w:type="character" w:styleId="795" w:customStyle="1">
    <w:name w:val="Intense Quote Char"/>
    <w:basedOn w:val="732"/>
    <w:uiPriority w:val="30"/>
    <w:qFormat/>
    <w:rPr>
      <w:i/>
      <w:iCs/>
      <w:color w:val="376092" w:themeColor="accent1" w:themeShade="BF"/>
    </w:rPr>
  </w:style>
  <w:style w:type="character" w:styleId="796" w:customStyle="1">
    <w:name w:val="Intense Reference"/>
    <w:basedOn w:val="732"/>
    <w:uiPriority w:val="32"/>
    <w:qFormat/>
    <w:rPr>
      <w:b/>
      <w:bCs/>
      <w:smallCaps/>
      <w:color w:val="376092" w:themeColor="accent1" w:themeShade="BF"/>
      <w:spacing w:val="5"/>
    </w:rPr>
  </w:style>
  <w:style w:type="character" w:styleId="797" w:customStyle="1">
    <w:name w:val="Subtle Emphasis"/>
    <w:basedOn w:val="732"/>
    <w:uiPriority w:val="19"/>
    <w:qFormat/>
    <w:rPr>
      <w:i/>
      <w:iCs/>
      <w:color w:val="404040" w:themeColor="text1" w:themeTint="BF"/>
      <w14:textFill>
        <w14:solidFill>
          <w14:schemeClr w14:val="tx1">
            <w14:lumMod w14:val="75000"/>
            <w14:lumOff w14:val="25000"/>
          </w14:schemeClr>
        </w14:solidFill>
      </w14:textFill>
    </w:rPr>
  </w:style>
  <w:style w:type="character" w:styleId="798" w:customStyle="1">
    <w:name w:val="Subtle Reference"/>
    <w:basedOn w:val="732"/>
    <w:uiPriority w:val="31"/>
    <w:qFormat/>
    <w:rPr>
      <w:smallCaps/>
      <w:color w:val="595959" w:themeColor="text1" w:themeTint="A6"/>
      <w14:textFill>
        <w14:solidFill>
          <w14:schemeClr w14:val="tx1">
            <w14:lumMod w14:val="65000"/>
            <w14:lumOff w14:val="35000"/>
          </w14:schemeClr>
        </w14:solidFill>
      </w14:textFill>
    </w:rPr>
  </w:style>
  <w:style w:type="character" w:styleId="799" w:customStyle="1">
    <w:name w:val="Book Title"/>
    <w:basedOn w:val="732"/>
    <w:uiPriority w:val="33"/>
    <w:qFormat/>
    <w:rPr>
      <w:b/>
      <w:bCs/>
      <w:i/>
      <w:iCs/>
      <w:spacing w:val="5"/>
    </w:rPr>
  </w:style>
  <w:style w:type="character" w:styleId="800" w:customStyle="1">
    <w:name w:val="Header Char"/>
    <w:basedOn w:val="732"/>
    <w:uiPriority w:val="99"/>
    <w:qFormat/>
  </w:style>
  <w:style w:type="character" w:styleId="801" w:customStyle="1">
    <w:name w:val="Footer Char"/>
    <w:basedOn w:val="732"/>
    <w:uiPriority w:val="99"/>
    <w:qFormat/>
  </w:style>
  <w:style w:type="character" w:styleId="802">
    <w:name w:val="Placeholder Text"/>
    <w:basedOn w:val="732"/>
    <w:uiPriority w:val="99"/>
    <w:semiHidden/>
    <w:qFormat/>
    <w:rPr>
      <w:color w:val="666666"/>
    </w:rPr>
  </w:style>
  <w:style w:type="paragraph" w:styleId="803" w:customStyle="1">
    <w:name w:val="TOC Heading"/>
    <w:uiPriority w:val="39"/>
    <w:unhideWhenUsed/>
    <w:qFormat/>
    <w:rPr>
      <w:rFonts w:hint="default" w:ascii="Times New Roman" w:hAnsi="Times New Roman" w:eastAsia="宋体" w:cs="Times New Roman"/>
      <w:lang w:val="en-US" w:eastAsia="en-US" w:bidi="ar-SA"/>
    </w:rPr>
  </w:style>
  <w:style w:type="paragraph" w:styleId="804" w:customStyle="1">
    <w:name w:val="Heading 1"/>
    <w:basedOn w:val="731"/>
    <w:next w:val="731"/>
    <w:link w:val="853"/>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805" w:customStyle="1">
    <w:name w:val="Heading 2"/>
    <w:basedOn w:val="731"/>
    <w:next w:val="736"/>
    <w:uiPriority w:val="9"/>
    <w:semiHidden/>
    <w:unhideWhenUsed/>
    <w:qFormat/>
    <w:pPr>
      <w:keepLines/>
      <w:keepNext/>
      <w:spacing w:before="360" w:after="200"/>
      <w:outlineLvl w:val="1"/>
    </w:pPr>
    <w:rPr>
      <w:rFonts w:ascii="Arial" w:hAnsi="Arial" w:eastAsia="Arial" w:cs="Arial"/>
      <w:sz w:val="34"/>
    </w:rPr>
  </w:style>
  <w:style w:type="paragraph" w:styleId="806" w:customStyle="1">
    <w:name w:val="Heading 3"/>
    <w:basedOn w:val="731"/>
    <w:next w:val="731"/>
    <w:uiPriority w:val="9"/>
    <w:semiHidden/>
    <w:unhideWhenUsed/>
    <w:qFormat/>
    <w:pPr>
      <w:keepLines/>
      <w:keepNext/>
      <w:spacing w:before="320" w:after="200"/>
      <w:outlineLvl w:val="2"/>
    </w:pPr>
    <w:rPr>
      <w:rFonts w:ascii="Arial" w:hAnsi="Arial" w:eastAsia="Arial" w:cs="Arial"/>
      <w:sz w:val="30"/>
      <w:szCs w:val="30"/>
    </w:rPr>
  </w:style>
  <w:style w:type="paragraph" w:styleId="807" w:customStyle="1">
    <w:name w:val="Heading 4"/>
    <w:basedOn w:val="731"/>
    <w:next w:val="731"/>
    <w:uiPriority w:val="9"/>
    <w:semiHidden/>
    <w:unhideWhenUsed/>
    <w:qFormat/>
    <w:pPr>
      <w:keepLines/>
      <w:keepNext/>
      <w:spacing w:before="320" w:after="200"/>
      <w:outlineLvl w:val="3"/>
    </w:pPr>
    <w:rPr>
      <w:rFonts w:ascii="Arial" w:hAnsi="Arial" w:eastAsia="Arial" w:cs="Arial"/>
      <w:b/>
      <w:bCs/>
      <w:sz w:val="26"/>
      <w:szCs w:val="26"/>
    </w:rPr>
  </w:style>
  <w:style w:type="paragraph" w:styleId="808" w:customStyle="1">
    <w:name w:val="Heading 5"/>
    <w:basedOn w:val="731"/>
    <w:next w:val="731"/>
    <w:link w:val="854"/>
    <w:uiPriority w:val="9"/>
    <w:semiHidden/>
    <w:unhideWhenUsed/>
    <w:qFormat/>
    <w:pPr>
      <w:keepLines/>
      <w:keepNext/>
      <w:spacing w:before="320" w:after="200"/>
      <w:outlineLvl w:val="4"/>
    </w:pPr>
    <w:rPr>
      <w:rFonts w:ascii="Arial" w:hAnsi="Arial" w:eastAsia="Arial" w:cs="Arial"/>
      <w:b/>
      <w:bCs/>
      <w:sz w:val="24"/>
      <w:szCs w:val="24"/>
    </w:rPr>
  </w:style>
  <w:style w:type="paragraph" w:styleId="809" w:customStyle="1">
    <w:name w:val="Heading 6"/>
    <w:basedOn w:val="731"/>
    <w:next w:val="731"/>
    <w:link w:val="855"/>
    <w:uiPriority w:val="9"/>
    <w:semiHidden/>
    <w:unhideWhenUsed/>
    <w:qFormat/>
    <w:pPr>
      <w:keepLines/>
      <w:keepNext/>
      <w:spacing w:before="320" w:after="200"/>
      <w:outlineLvl w:val="5"/>
    </w:pPr>
    <w:rPr>
      <w:rFonts w:ascii="Arial" w:hAnsi="Arial" w:eastAsia="Arial" w:cs="Arial"/>
      <w:b/>
      <w:bCs/>
      <w:sz w:val="22"/>
    </w:rPr>
  </w:style>
  <w:style w:type="paragraph" w:styleId="810" w:customStyle="1">
    <w:name w:val="Heading 7"/>
    <w:basedOn w:val="731"/>
    <w:next w:val="731"/>
    <w:link w:val="856"/>
    <w:uiPriority w:val="9"/>
    <w:qFormat/>
    <w:pPr>
      <w:keepLines/>
      <w:keepNext/>
      <w:spacing w:before="320" w:after="200"/>
      <w:outlineLvl w:val="6"/>
    </w:pPr>
    <w:rPr>
      <w:rFonts w:ascii="Arial" w:hAnsi="Arial" w:eastAsia="Arial" w:cs="Arial"/>
      <w:b/>
      <w:bCs/>
      <w:i/>
      <w:iCs/>
      <w:sz w:val="22"/>
    </w:rPr>
  </w:style>
  <w:style w:type="paragraph" w:styleId="811" w:customStyle="1">
    <w:name w:val="Heading 8"/>
    <w:basedOn w:val="731"/>
    <w:next w:val="731"/>
    <w:link w:val="857"/>
    <w:uiPriority w:val="9"/>
    <w:qFormat/>
    <w:pPr>
      <w:keepLines/>
      <w:keepNext/>
      <w:spacing w:before="320" w:after="200"/>
      <w:outlineLvl w:val="7"/>
    </w:pPr>
    <w:rPr>
      <w:rFonts w:ascii="Arial" w:hAnsi="Arial" w:eastAsia="Arial" w:cs="Arial"/>
      <w:i/>
      <w:iCs/>
      <w:sz w:val="22"/>
    </w:rPr>
  </w:style>
  <w:style w:type="paragraph" w:styleId="812" w:customStyle="1">
    <w:name w:val="Heading 9"/>
    <w:basedOn w:val="731"/>
    <w:next w:val="731"/>
    <w:link w:val="858"/>
    <w:uiPriority w:val="9"/>
    <w:qFormat/>
    <w:pPr>
      <w:keepLines/>
      <w:keepNext/>
      <w:spacing w:before="320" w:after="200"/>
      <w:outlineLvl w:val="8"/>
    </w:pPr>
    <w:rPr>
      <w:rFonts w:ascii="Arial" w:hAnsi="Arial" w:eastAsia="Arial" w:cs="Arial"/>
      <w:i/>
      <w:iCs/>
      <w:szCs w:val="21"/>
    </w:rPr>
  </w:style>
  <w:style w:type="paragraph" w:styleId="813" w:customStyle="1">
    <w:name w:val="Caption"/>
    <w:basedOn w:val="731"/>
    <w:next w:val="731"/>
    <w:uiPriority w:val="35"/>
    <w:qFormat/>
    <w:pPr>
      <w:spacing w:line="276" w:lineRule="auto"/>
    </w:pPr>
    <w:rPr>
      <w:b/>
      <w:bCs/>
      <w:color w:val="4f81bd"/>
      <w:sz w:val="18"/>
      <w:szCs w:val="18"/>
    </w:rPr>
  </w:style>
  <w:style w:type="paragraph" w:styleId="814" w:customStyle="1">
    <w:name w:val="Footer"/>
    <w:basedOn w:val="731"/>
    <w:link w:val="866"/>
    <w:uiPriority w:val="99"/>
    <w:qFormat/>
    <w:pPr>
      <w:tabs>
        <w:tab w:val="center" w:pos="7143" w:leader="none"/>
        <w:tab w:val="right" w:pos="14287" w:leader="none"/>
      </w:tabs>
    </w:pPr>
  </w:style>
  <w:style w:type="paragraph" w:styleId="815" w:customStyle="1">
    <w:name w:val="Header"/>
    <w:basedOn w:val="731"/>
    <w:uiPriority w:val="99"/>
    <w:qFormat/>
    <w:pPr>
      <w:tabs>
        <w:tab w:val="center" w:pos="7143" w:leader="none"/>
        <w:tab w:val="right" w:pos="14287" w:leader="none"/>
      </w:tabs>
    </w:pPr>
  </w:style>
  <w:style w:type="paragraph" w:styleId="816" w:customStyle="1">
    <w:name w:val="样式1"/>
    <w:basedOn w:val="817"/>
    <w:next w:val="731"/>
    <w:uiPriority w:val="0"/>
    <w:qFormat/>
    <w:pPr>
      <w:tabs>
        <w:tab w:val="left" w:pos="0" w:leader="none"/>
        <w:tab w:val="left" w:pos="840" w:leader="none"/>
      </w:tabs>
    </w:pPr>
    <w:rPr>
      <w:rFonts w:ascii="Arial" w:hAnsi="Arial" w:eastAsia="幼圆" w:cs="Arial"/>
      <w:sz w:val="24"/>
      <w:szCs w:val="20"/>
    </w:rPr>
  </w:style>
  <w:style w:type="paragraph" w:styleId="817" w:customStyle="1">
    <w:name w:val="列表编号1"/>
    <w:basedOn w:val="731"/>
    <w:uiPriority w:val="0"/>
    <w:qFormat/>
    <w:pPr>
      <w:spacing w:line="360" w:lineRule="auto"/>
      <w:tabs>
        <w:tab w:val="left" w:pos="0" w:leader="none"/>
        <w:tab w:val="left" w:pos="840" w:leader="none"/>
      </w:tabs>
    </w:pPr>
  </w:style>
  <w:style w:type="table" w:styleId="818" w:customStyle="1">
    <w:name w:val="无格式表格 11"/>
    <w:basedOn w:val="73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33"/>
    <w:uiPriority w:val="59"/>
    <w:qFormat/>
    <w:tblPr>
      <w:tblBorders>
        <w:top w:val="single" w:color="000000" w:sz="4" w:space="0"/>
        <w:bottom w:val="singl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3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3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3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3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4" w:customStyle="1">
    <w:name w:val="网格表 21"/>
    <w:basedOn w:val="73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5" w:customStyle="1">
    <w:name w:val="网格表 31"/>
    <w:basedOn w:val="73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3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7" w:customStyle="1">
    <w:name w:val="网格表 5 深色1"/>
    <w:basedOn w:val="7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8" w:customStyle="1">
    <w:name w:val="网格表 6 彩色1"/>
    <w:basedOn w:val="73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9" w:customStyle="1">
    <w:name w:val="网格表 7 彩色1"/>
    <w:basedOn w:val="73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0" w:customStyle="1">
    <w:name w:val="清单表 1 浅色1"/>
    <w:basedOn w:val="733"/>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1" w:customStyle="1">
    <w:name w:val="清单表 21"/>
    <w:basedOn w:val="73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2" w:customStyle="1">
    <w:name w:val="清单表 31"/>
    <w:basedOn w:val="73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清单表 41"/>
    <w:basedOn w:val="7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4" w:customStyle="1">
    <w:name w:val="清单表 5 深色1"/>
    <w:basedOn w:val="73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5" w:customStyle="1">
    <w:name w:val="清单表 6 彩色1"/>
    <w:basedOn w:val="73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6" w:customStyle="1">
    <w:name w:val="清单表 7 彩色1"/>
    <w:basedOn w:val="733"/>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7" w:customStyle="1">
    <w:name w:val="TOC 标题1"/>
    <w:uiPriority w:val="39"/>
    <w:qFormat/>
    <w:rPr>
      <w:rFonts w:hint="default" w:ascii="Times New Roman" w:hAnsi="Times New Roman" w:eastAsia="宋体" w:cs="Times New Roman"/>
      <w:lang w:val="en-US" w:eastAsia="zh-CN" w:bidi="ar-SA"/>
    </w:rPr>
  </w:style>
  <w:style w:type="character" w:styleId="838" w:customStyle="1">
    <w:name w:val="Heading 1 Char_434700aa-fe40-4ee6-9069-0a69300fd62b"/>
    <w:basedOn w:val="732"/>
    <w:uiPriority w:val="9"/>
    <w:qFormat/>
    <w:rPr>
      <w:rFonts w:ascii="Arial" w:hAnsi="Arial" w:eastAsia="Arial" w:cs="Arial"/>
      <w:sz w:val="40"/>
      <w:szCs w:val="40"/>
    </w:rPr>
  </w:style>
  <w:style w:type="character" w:styleId="839" w:customStyle="1">
    <w:name w:val="Heading 5 Char_925b8ece-8082-461d-ae29-1d41b41a7251"/>
    <w:basedOn w:val="732"/>
    <w:uiPriority w:val="9"/>
    <w:qFormat/>
    <w:rPr>
      <w:rFonts w:ascii="Arial" w:hAnsi="Arial" w:eastAsia="Arial" w:cs="Arial"/>
      <w:b/>
      <w:bCs/>
      <w:sz w:val="24"/>
      <w:szCs w:val="24"/>
    </w:rPr>
  </w:style>
  <w:style w:type="character" w:styleId="840" w:customStyle="1">
    <w:name w:val="Heading 6 Char_a35ea97a-1ce8-4d9b-8930-2f6c61bf63ec"/>
    <w:basedOn w:val="732"/>
    <w:uiPriority w:val="9"/>
    <w:qFormat/>
    <w:rPr>
      <w:rFonts w:ascii="Arial" w:hAnsi="Arial" w:eastAsia="Arial" w:cs="Arial"/>
      <w:b/>
      <w:bCs/>
      <w:sz w:val="22"/>
      <w:szCs w:val="22"/>
    </w:rPr>
  </w:style>
  <w:style w:type="character" w:styleId="841" w:customStyle="1">
    <w:name w:val="Heading 7 Char_187ddb87-c7bc-4839-9585-67a43c484026"/>
    <w:basedOn w:val="732"/>
    <w:uiPriority w:val="9"/>
    <w:qFormat/>
    <w:rPr>
      <w:rFonts w:ascii="Arial" w:hAnsi="Arial" w:eastAsia="Arial" w:cs="Arial"/>
      <w:b/>
      <w:bCs/>
      <w:i/>
      <w:iCs/>
      <w:sz w:val="22"/>
      <w:szCs w:val="22"/>
    </w:rPr>
  </w:style>
  <w:style w:type="character" w:styleId="842" w:customStyle="1">
    <w:name w:val="Heading 8 Char_f86cc6f1-e07f-46cd-8999-b4d6f395b7ab"/>
    <w:basedOn w:val="732"/>
    <w:uiPriority w:val="9"/>
    <w:qFormat/>
    <w:rPr>
      <w:rFonts w:ascii="Arial" w:hAnsi="Arial" w:eastAsia="Arial" w:cs="Arial"/>
      <w:i/>
      <w:iCs/>
      <w:sz w:val="22"/>
      <w:szCs w:val="22"/>
    </w:rPr>
  </w:style>
  <w:style w:type="character" w:styleId="843" w:customStyle="1">
    <w:name w:val="Heading 9 Char_78d770f5-7fe8-45f8-a379-5ea7765ab889"/>
    <w:basedOn w:val="732"/>
    <w:uiPriority w:val="9"/>
    <w:qFormat/>
    <w:rPr>
      <w:rFonts w:ascii="Arial" w:hAnsi="Arial" w:eastAsia="Arial" w:cs="Arial"/>
      <w:i/>
      <w:iCs/>
      <w:sz w:val="21"/>
      <w:szCs w:val="21"/>
    </w:rPr>
  </w:style>
  <w:style w:type="character" w:styleId="844" w:customStyle="1">
    <w:name w:val="Title Char_cba70f7b-6b0c-40c3-9c1d-79b000d9620e"/>
    <w:basedOn w:val="732"/>
    <w:uiPriority w:val="10"/>
    <w:qFormat/>
    <w:rPr>
      <w:sz w:val="48"/>
      <w:szCs w:val="48"/>
    </w:rPr>
  </w:style>
  <w:style w:type="character" w:styleId="845" w:customStyle="1">
    <w:name w:val="Subtitle Char"/>
    <w:basedOn w:val="732"/>
    <w:uiPriority w:val="11"/>
    <w:qFormat/>
    <w:rPr>
      <w:sz w:val="24"/>
      <w:szCs w:val="24"/>
    </w:rPr>
  </w:style>
  <w:style w:type="character" w:styleId="846" w:customStyle="1">
    <w:name w:val="Quote Char_7b531250-58de-49b9-9d0c-04cfbc5a8719"/>
    <w:uiPriority w:val="29"/>
    <w:qFormat/>
    <w:rPr>
      <w:i/>
    </w:rPr>
  </w:style>
  <w:style w:type="character" w:styleId="847" w:customStyle="1">
    <w:name w:val="Intense Quote Char_0c2ead29-d2a6-4ac5-8f7c-28c2f003bdba"/>
    <w:uiPriority w:val="30"/>
    <w:qFormat/>
    <w:rPr>
      <w:i/>
    </w:rPr>
  </w:style>
  <w:style w:type="character" w:styleId="848" w:customStyle="1">
    <w:name w:val="Caption Char"/>
    <w:uiPriority w:val="99"/>
    <w:qFormat/>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标题111"/>
    <w:uiPriority w:val="39"/>
    <w:qFormat/>
    <w:rPr>
      <w:rFonts w:hint="default" w:ascii="Times New Roman" w:hAnsi="Times New Roman" w:eastAsia="宋体" w:cs="Times New Roman"/>
      <w:lang w:val="en-US" w:eastAsia="zh-CN" w:bidi="ar-SA"/>
    </w:rPr>
  </w:style>
  <w:style w:type="paragraph" w:styleId="852" w:customStyle="1">
    <w:name w:val="正文文本1"/>
    <w:basedOn w:val="731"/>
    <w:next w:val="731"/>
    <w:link w:val="987"/>
    <w:uiPriority w:val="0"/>
    <w:qFormat/>
    <w:pPr>
      <w:spacing w:line="240" w:lineRule="auto"/>
    </w:pPr>
    <w:rPr>
      <w:rFonts w:ascii="仿宋_GB2312" w:eastAsia="仿宋_GB2312"/>
      <w:sz w:val="32"/>
    </w:rPr>
  </w:style>
  <w:style w:type="character" w:styleId="853" w:customStyle="1">
    <w:name w:val="标题 1 字符1"/>
    <w:link w:val="804"/>
    <w:uiPriority w:val="9"/>
    <w:qFormat/>
    <w:rPr>
      <w:rFonts w:ascii="宋体" w:hAnsi="宋体" w:eastAsia="Arial" w:cs="宋体"/>
      <w:b/>
      <w:color w:val="000000"/>
      <w:sz w:val="44"/>
      <w:szCs w:val="44"/>
      <w:highlight w:val="none"/>
      <w:lang w:val="en-US" w:eastAsia="zh-CN" w:bidi="ar-SA"/>
    </w:rPr>
  </w:style>
  <w:style w:type="character" w:styleId="854" w:customStyle="1">
    <w:name w:val="标题 5 字符"/>
    <w:link w:val="808"/>
    <w:uiPriority w:val="9"/>
    <w:qFormat/>
    <w:rPr>
      <w:rFonts w:ascii="Arial" w:hAnsi="Arial" w:eastAsia="Arial" w:cs="Arial"/>
      <w:b/>
      <w:bCs/>
      <w:sz w:val="24"/>
      <w:szCs w:val="24"/>
    </w:rPr>
  </w:style>
  <w:style w:type="character" w:styleId="855" w:customStyle="1">
    <w:name w:val="标题 6 字符"/>
    <w:link w:val="809"/>
    <w:uiPriority w:val="9"/>
    <w:qFormat/>
    <w:rPr>
      <w:rFonts w:ascii="Arial" w:hAnsi="Arial" w:eastAsia="Arial" w:cs="Arial"/>
      <w:b/>
      <w:bCs/>
      <w:sz w:val="22"/>
      <w:szCs w:val="22"/>
    </w:rPr>
  </w:style>
  <w:style w:type="character" w:styleId="856" w:customStyle="1">
    <w:name w:val="标题 7 字符"/>
    <w:link w:val="810"/>
    <w:uiPriority w:val="9"/>
    <w:qFormat/>
    <w:rPr>
      <w:rFonts w:ascii="Arial" w:hAnsi="Arial" w:eastAsia="Arial" w:cs="Arial"/>
      <w:b/>
      <w:bCs/>
      <w:i/>
      <w:iCs/>
      <w:sz w:val="22"/>
      <w:szCs w:val="22"/>
    </w:rPr>
  </w:style>
  <w:style w:type="character" w:styleId="857" w:customStyle="1">
    <w:name w:val="标题 8 字符"/>
    <w:link w:val="811"/>
    <w:uiPriority w:val="9"/>
    <w:qFormat/>
    <w:rPr>
      <w:rFonts w:ascii="Arial" w:hAnsi="Arial" w:eastAsia="Arial" w:cs="Arial"/>
      <w:i/>
      <w:iCs/>
      <w:sz w:val="22"/>
      <w:szCs w:val="22"/>
    </w:rPr>
  </w:style>
  <w:style w:type="character" w:styleId="858" w:customStyle="1">
    <w:name w:val="标题 9 字符"/>
    <w:link w:val="812"/>
    <w:uiPriority w:val="9"/>
    <w:qFormat/>
    <w:rPr>
      <w:rFonts w:ascii="Arial" w:hAnsi="Arial" w:eastAsia="Arial" w:cs="Arial"/>
      <w:i/>
      <w:iCs/>
      <w:sz w:val="21"/>
      <w:szCs w:val="21"/>
    </w:rPr>
  </w:style>
  <w:style w:type="paragraph" w:styleId="859">
    <w:name w:val="No Spacing"/>
    <w:uiPriority w:val="1"/>
    <w:qFormat/>
    <w:rPr>
      <w:rFonts w:hint="default" w:ascii="Times New Roman" w:hAnsi="Times New Roman" w:eastAsia="宋体" w:cs="Times New Roman"/>
      <w:lang w:val="en-US" w:eastAsia="zh-CN" w:bidi="ar-SA"/>
    </w:rPr>
  </w:style>
  <w:style w:type="character" w:styleId="860" w:customStyle="1">
    <w:name w:val="标题 字符"/>
    <w:link w:val="755"/>
    <w:uiPriority w:val="10"/>
    <w:qFormat/>
    <w:rPr>
      <w:sz w:val="48"/>
      <w:szCs w:val="48"/>
    </w:rPr>
  </w:style>
  <w:style w:type="character" w:styleId="861" w:customStyle="1">
    <w:name w:val="副标题 字符"/>
    <w:link w:val="747"/>
    <w:uiPriority w:val="11"/>
    <w:qFormat/>
    <w:rPr>
      <w:sz w:val="24"/>
      <w:szCs w:val="24"/>
    </w:rPr>
  </w:style>
  <w:style w:type="paragraph" w:styleId="862">
    <w:name w:val="Quote"/>
    <w:basedOn w:val="731"/>
    <w:next w:val="731"/>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731"/>
    <w:next w:val="731"/>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页脚 字符1"/>
    <w:link w:val="814"/>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3" w:customStyle="1">
    <w:name w:val="脚注文本 字符"/>
    <w:link w:val="748"/>
    <w:uiPriority w:val="0"/>
    <w:qFormat/>
    <w:rPr>
      <w:sz w:val="18"/>
    </w:rPr>
  </w:style>
  <w:style w:type="character" w:styleId="974" w:customStyle="1">
    <w:name w:val="尾注文本 字符"/>
    <w:link w:val="744"/>
    <w:uiPriority w:val="99"/>
    <w:qFormat/>
    <w:rPr>
      <w:sz w:val="20"/>
    </w:rPr>
  </w:style>
  <w:style w:type="paragraph" w:styleId="975" w:customStyle="1">
    <w:name w:val="TOC 标题11"/>
    <w:uiPriority w:val="39"/>
    <w:qFormat/>
    <w:rPr>
      <w:rFonts w:hint="default" w:ascii="Times New Roman" w:hAnsi="Times New Roman" w:eastAsia="宋体" w:cs="Times New Roman"/>
      <w:lang w:val="en-US" w:eastAsia="zh-CN" w:bidi="ar-SA"/>
    </w:rPr>
  </w:style>
  <w:style w:type="paragraph" w:styleId="976" w:customStyle="1">
    <w:name w:val="标题 11"/>
    <w:basedOn w:val="731"/>
    <w:next w:val="731"/>
    <w:link w:val="988"/>
    <w:uiPriority w:val="0"/>
    <w:qFormat/>
    <w:pPr>
      <w:keepLines/>
      <w:keepNext/>
      <w:spacing w:before="340" w:after="330" w:line="576" w:lineRule="auto"/>
      <w:outlineLvl w:val="0"/>
    </w:pPr>
    <w:rPr>
      <w:b/>
      <w:sz w:val="44"/>
      <w:szCs w:val="20"/>
    </w:rPr>
  </w:style>
  <w:style w:type="paragraph" w:styleId="977" w:customStyle="1">
    <w:name w:val="标题 21"/>
    <w:basedOn w:val="731"/>
    <w:next w:val="731"/>
    <w:link w:val="989"/>
    <w:uiPriority w:val="0"/>
    <w:qFormat/>
    <w:pPr>
      <w:keepLines/>
      <w:keepNext/>
      <w:spacing w:before="260" w:after="260" w:line="413" w:lineRule="auto"/>
      <w:outlineLvl w:val="1"/>
    </w:pPr>
    <w:rPr>
      <w:rFonts w:ascii="Arial" w:hAnsi="Arial" w:eastAsia="黑体"/>
      <w:b/>
      <w:sz w:val="32"/>
      <w:szCs w:val="20"/>
    </w:rPr>
  </w:style>
  <w:style w:type="paragraph" w:styleId="978" w:customStyle="1">
    <w:name w:val="标题 31"/>
    <w:basedOn w:val="731"/>
    <w:next w:val="731"/>
    <w:link w:val="990"/>
    <w:uiPriority w:val="0"/>
    <w:qFormat/>
    <w:pPr>
      <w:keepLines/>
      <w:keepNext/>
      <w:spacing w:before="260" w:after="260" w:line="413" w:lineRule="auto"/>
      <w:outlineLvl w:val="2"/>
    </w:pPr>
    <w:rPr>
      <w:b/>
      <w:sz w:val="32"/>
      <w:szCs w:val="20"/>
    </w:rPr>
  </w:style>
  <w:style w:type="paragraph" w:styleId="979" w:customStyle="1">
    <w:name w:val="标题 41"/>
    <w:basedOn w:val="731"/>
    <w:next w:val="731"/>
    <w:link w:val="99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0" w:customStyle="1">
    <w:name w:val="标题 51"/>
    <w:basedOn w:val="731"/>
    <w:next w:val="73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1" w:customStyle="1">
    <w:name w:val="标题 61"/>
    <w:basedOn w:val="731"/>
    <w:next w:val="73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2" w:customStyle="1">
    <w:name w:val="标题 71"/>
    <w:basedOn w:val="731"/>
    <w:next w:val="73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3" w:customStyle="1">
    <w:name w:val="标题 81"/>
    <w:basedOn w:val="731"/>
    <w:next w:val="73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4" w:customStyle="1">
    <w:name w:val="标题 91"/>
    <w:basedOn w:val="731"/>
    <w:next w:val="731"/>
    <w:uiPriority w:val="0"/>
    <w:qFormat/>
    <w:pPr>
      <w:jc w:val="center"/>
      <w:keepNext/>
      <w:spacing w:line="600" w:lineRule="exact"/>
      <w:outlineLvl w:val="8"/>
    </w:pPr>
    <w:rPr>
      <w:rFonts w:ascii="仿宋_GB2312" w:eastAsia="仿宋_GB2312"/>
      <w:sz w:val="32"/>
    </w:rPr>
  </w:style>
  <w:style w:type="character" w:styleId="985" w:customStyle="1">
    <w:name w:val="默认段落字体1"/>
    <w:uiPriority w:val="1"/>
    <w:qFormat/>
  </w:style>
  <w:style w:type="table" w:styleId="986" w:customStyle="1">
    <w:name w:val="普通表格1"/>
    <w:uiPriority w:val="0"/>
    <w:qFormat/>
    <w:tblPr>
      <w:tblCellMar>
        <w:left w:w="0" w:type="dxa"/>
        <w:top w:w="0" w:type="dxa"/>
        <w:right w:w="0" w:type="dxa"/>
        <w:bottom w:w="0" w:type="dxa"/>
      </w:tblCellMar>
    </w:tblPr>
  </w:style>
  <w:style w:type="character" w:styleId="987" w:customStyle="1">
    <w:name w:val="正文文本 字符"/>
    <w:link w:val="852"/>
    <w:uiPriority w:val="0"/>
    <w:qFormat/>
    <w:rPr>
      <w:rFonts w:ascii="仿宋_GB2312" w:eastAsia="仿宋_GB2312"/>
      <w:sz w:val="32"/>
      <w:szCs w:val="22"/>
    </w:rPr>
  </w:style>
  <w:style w:type="character" w:styleId="988" w:customStyle="1">
    <w:name w:val="标题 1 字符"/>
    <w:link w:val="976"/>
    <w:uiPriority w:val="0"/>
    <w:qFormat/>
    <w:rPr>
      <w:b/>
      <w:sz w:val="44"/>
    </w:rPr>
  </w:style>
  <w:style w:type="character" w:styleId="989" w:customStyle="1">
    <w:name w:val="标题 2 字符"/>
    <w:link w:val="977"/>
    <w:uiPriority w:val="0"/>
    <w:qFormat/>
    <w:rPr>
      <w:rFonts w:ascii="Arial" w:hAnsi="Arial" w:eastAsia="黑体"/>
      <w:b/>
      <w:sz w:val="32"/>
    </w:rPr>
  </w:style>
  <w:style w:type="character" w:styleId="990" w:customStyle="1">
    <w:name w:val="标题 3 字符"/>
    <w:link w:val="978"/>
    <w:uiPriority w:val="0"/>
    <w:qFormat/>
    <w:rPr>
      <w:b/>
      <w:sz w:val="32"/>
    </w:rPr>
  </w:style>
  <w:style w:type="character" w:styleId="991" w:customStyle="1">
    <w:name w:val="标题 4 字符"/>
    <w:link w:val="979"/>
    <w:uiPriority w:val="0"/>
    <w:qFormat/>
    <w:rPr>
      <w:rFonts w:ascii="宋体" w:eastAsia="宋体"/>
      <w:color w:val="800000"/>
      <w:sz w:val="28"/>
      <w:lang w:val="en-US" w:eastAsia="zh-CN" w:bidi="ar-SA"/>
    </w:rPr>
  </w:style>
  <w:style w:type="paragraph" w:styleId="992" w:customStyle="1">
    <w:name w:val="目录 71"/>
    <w:basedOn w:val="731"/>
    <w:next w:val="731"/>
    <w:uiPriority w:val="0"/>
    <w:qFormat/>
    <w:pPr>
      <w:ind w:left="1260"/>
      <w:jc w:val="left"/>
    </w:pPr>
    <w:rPr>
      <w:rFonts w:ascii="Calibri" w:hAnsi="Calibri" w:cs="Calibri"/>
      <w:sz w:val="18"/>
      <w:szCs w:val="18"/>
    </w:rPr>
  </w:style>
  <w:style w:type="paragraph" w:styleId="993" w:customStyle="1">
    <w:name w:val="列表项目符号 41"/>
    <w:basedOn w:val="731"/>
    <w:uiPriority w:val="0"/>
    <w:qFormat/>
    <w:pPr>
      <w:ind w:left="360" w:hanging="360"/>
      <w:spacing w:line="380" w:lineRule="exact"/>
      <w:tabs>
        <w:tab w:val="left" w:pos="360" w:leader="none"/>
      </w:tabs>
    </w:pPr>
    <w:rPr>
      <w:rFonts w:ascii="Calibri" w:hAnsi="Calibri"/>
      <w:sz w:val="28"/>
    </w:rPr>
  </w:style>
  <w:style w:type="paragraph" w:styleId="994" w:customStyle="1">
    <w:name w:val="索引 81"/>
    <w:basedOn w:val="731"/>
    <w:next w:val="731"/>
    <w:uiPriority w:val="0"/>
    <w:qFormat/>
    <w:pPr>
      <w:ind w:left="1400"/>
    </w:pPr>
    <w:rPr>
      <w:rFonts w:ascii="Calibri" w:hAnsi="Calibri"/>
    </w:rPr>
  </w:style>
  <w:style w:type="paragraph" w:styleId="995" w:customStyle="1">
    <w:name w:val="正文缩进11"/>
    <w:basedOn w:val="731"/>
    <w:uiPriority w:val="0"/>
    <w:qFormat/>
    <w:pPr>
      <w:ind w:firstLine="420"/>
    </w:pPr>
    <w:rPr>
      <w:rFonts w:ascii="宋体"/>
      <w:color w:val="000000"/>
      <w:sz w:val="24"/>
      <w:szCs w:val="20"/>
    </w:rPr>
  </w:style>
  <w:style w:type="paragraph" w:styleId="996" w:customStyle="1">
    <w:name w:val="题注1"/>
    <w:basedOn w:val="731"/>
    <w:next w:val="731"/>
    <w:link w:val="997"/>
    <w:uiPriority w:val="0"/>
    <w:qFormat/>
    <w:pPr>
      <w:spacing w:line="360" w:lineRule="auto"/>
      <w:tabs>
        <w:tab w:val="left" w:pos="0" w:leader="none"/>
      </w:tabs>
    </w:pPr>
    <w:rPr>
      <w:rFonts w:ascii="Arial" w:hAnsi="Arial" w:eastAsia="黑体"/>
      <w:sz w:val="20"/>
      <w:szCs w:val="20"/>
    </w:rPr>
  </w:style>
  <w:style w:type="character" w:styleId="997" w:customStyle="1">
    <w:name w:val="题注 字符"/>
    <w:link w:val="996"/>
    <w:uiPriority w:val="0"/>
    <w:qFormat/>
    <w:rPr>
      <w:rFonts w:ascii="Arial" w:hAnsi="Arial" w:eastAsia="黑体" w:cs="Arial"/>
    </w:rPr>
  </w:style>
  <w:style w:type="paragraph" w:styleId="998" w:customStyle="1">
    <w:name w:val="索引 51"/>
    <w:basedOn w:val="731"/>
    <w:next w:val="731"/>
    <w:uiPriority w:val="0"/>
    <w:qFormat/>
    <w:pPr>
      <w:ind w:left="800"/>
    </w:pPr>
    <w:rPr>
      <w:rFonts w:ascii="Calibri" w:hAnsi="Calibri"/>
    </w:rPr>
  </w:style>
  <w:style w:type="paragraph" w:styleId="999" w:customStyle="1">
    <w:name w:val="列表项目符号1"/>
    <w:basedOn w:val="731"/>
    <w:uiPriority w:val="0"/>
    <w:qFormat/>
    <w:pPr>
      <w:ind w:left="962" w:hanging="480"/>
      <w:spacing w:line="360" w:lineRule="auto"/>
      <w:tabs>
        <w:tab w:val="left" w:pos="840" w:leader="none"/>
      </w:tabs>
    </w:pPr>
    <w:rPr>
      <w:sz w:val="24"/>
    </w:rPr>
  </w:style>
  <w:style w:type="paragraph" w:styleId="1000" w:customStyle="1">
    <w:name w:val="文档结构图1"/>
    <w:basedOn w:val="731"/>
    <w:uiPriority w:val="0"/>
    <w:qFormat/>
    <w:pPr>
      <w:shd w:val="clear" w:color="auto" w:fill="000080"/>
    </w:pPr>
  </w:style>
  <w:style w:type="paragraph" w:styleId="1001" w:customStyle="1">
    <w:name w:val="批注文字1"/>
    <w:basedOn w:val="731"/>
    <w:link w:val="1002"/>
    <w:uiPriority w:val="99"/>
    <w:qFormat/>
    <w:pPr>
      <w:jc w:val="left"/>
    </w:pPr>
    <w:rPr>
      <w:rFonts w:ascii="Calibri" w:hAnsi="Calibri"/>
      <w:szCs w:val="20"/>
    </w:rPr>
  </w:style>
  <w:style w:type="character" w:styleId="1002" w:customStyle="1">
    <w:name w:val="批注文字 字符"/>
    <w:link w:val="1001"/>
    <w:uiPriority w:val="99"/>
    <w:qFormat/>
    <w:rPr>
      <w:rFonts w:ascii="Calibri" w:hAnsi="Calibri" w:eastAsia="宋体" w:cs="Times New Roman"/>
      <w:sz w:val="21"/>
    </w:rPr>
  </w:style>
  <w:style w:type="paragraph" w:styleId="1003" w:customStyle="1">
    <w:name w:val="索引 61"/>
    <w:basedOn w:val="731"/>
    <w:next w:val="731"/>
    <w:uiPriority w:val="0"/>
    <w:qFormat/>
    <w:pPr>
      <w:ind w:left="1000"/>
    </w:pPr>
    <w:rPr>
      <w:rFonts w:ascii="Calibri" w:hAnsi="Calibri"/>
    </w:rPr>
  </w:style>
  <w:style w:type="paragraph" w:styleId="1004" w:customStyle="1">
    <w:name w:val="正文文本 31"/>
    <w:basedOn w:val="731"/>
    <w:uiPriority w:val="0"/>
    <w:qFormat/>
    <w:rPr>
      <w:color w:val="000000"/>
    </w:rPr>
  </w:style>
  <w:style w:type="paragraph" w:styleId="1005" w:customStyle="1">
    <w:name w:val="列表项目符号 31"/>
    <w:basedOn w:val="731"/>
    <w:uiPriority w:val="0"/>
    <w:qFormat/>
    <w:pPr>
      <w:ind w:left="1200" w:hanging="360"/>
      <w:spacing w:line="380" w:lineRule="exact"/>
      <w:tabs>
        <w:tab w:val="left" w:pos="1200" w:leader="none"/>
      </w:tabs>
    </w:pPr>
    <w:rPr>
      <w:rFonts w:ascii="Calibri" w:hAnsi="Calibri"/>
      <w:sz w:val="28"/>
    </w:rPr>
  </w:style>
  <w:style w:type="paragraph" w:styleId="1006" w:customStyle="1">
    <w:name w:val="正文文本缩进11"/>
    <w:basedOn w:val="731"/>
    <w:next w:val="731"/>
    <w:uiPriority w:val="0"/>
    <w:qFormat/>
    <w:pPr>
      <w:ind w:firstLine="225"/>
    </w:pPr>
    <w:rPr>
      <w:rFonts w:ascii="仿宋_GB2312" w:eastAsia="仿宋_GB2312"/>
      <w:sz w:val="32"/>
    </w:rPr>
  </w:style>
  <w:style w:type="paragraph" w:styleId="1007" w:customStyle="1">
    <w:name w:val="文本块1"/>
    <w:basedOn w:val="731"/>
    <w:uiPriority w:val="0"/>
    <w:qFormat/>
    <w:pPr>
      <w:ind w:left="1548" w:right="12" w:hanging="2405"/>
      <w:spacing w:line="360" w:lineRule="exact"/>
    </w:pPr>
    <w:rPr>
      <w:rFonts w:ascii="宋体"/>
      <w:bCs/>
      <w:sz w:val="28"/>
    </w:rPr>
  </w:style>
  <w:style w:type="paragraph" w:styleId="1008" w:customStyle="1">
    <w:name w:val="列表项目符号 21"/>
    <w:basedOn w:val="731"/>
    <w:uiPriority w:val="0"/>
    <w:qFormat/>
    <w:pPr>
      <w:ind w:left="720" w:hanging="360"/>
      <w:spacing w:line="360" w:lineRule="auto"/>
      <w:tabs>
        <w:tab w:val="left" w:pos="720" w:leader="none"/>
      </w:tabs>
    </w:pPr>
    <w:rPr>
      <w:sz w:val="24"/>
    </w:rPr>
  </w:style>
  <w:style w:type="paragraph" w:styleId="1009" w:customStyle="1">
    <w:name w:val="HTML 地址1"/>
    <w:basedOn w:val="731"/>
    <w:uiPriority w:val="0"/>
    <w:qFormat/>
    <w:rPr>
      <w:i/>
      <w:iCs/>
    </w:rPr>
  </w:style>
  <w:style w:type="paragraph" w:styleId="1010" w:customStyle="1">
    <w:name w:val="索引 41"/>
    <w:basedOn w:val="731"/>
    <w:next w:val="731"/>
    <w:uiPriority w:val="0"/>
    <w:qFormat/>
    <w:pPr>
      <w:ind w:left="600"/>
    </w:pPr>
    <w:rPr>
      <w:rFonts w:ascii="Calibri" w:hAnsi="Calibri"/>
    </w:rPr>
  </w:style>
  <w:style w:type="paragraph" w:styleId="1011" w:customStyle="1">
    <w:name w:val="目录 51"/>
    <w:basedOn w:val="731"/>
    <w:next w:val="731"/>
    <w:uiPriority w:val="0"/>
    <w:qFormat/>
    <w:pPr>
      <w:ind w:left="840"/>
      <w:jc w:val="left"/>
    </w:pPr>
    <w:rPr>
      <w:rFonts w:ascii="Calibri" w:hAnsi="Calibri" w:cs="Calibri"/>
      <w:sz w:val="18"/>
      <w:szCs w:val="18"/>
    </w:rPr>
  </w:style>
  <w:style w:type="paragraph" w:styleId="1012" w:customStyle="1">
    <w:name w:val="目录 31"/>
    <w:basedOn w:val="731"/>
    <w:next w:val="731"/>
    <w:uiPriority w:val="39"/>
    <w:qFormat/>
    <w:pPr>
      <w:ind w:left="420"/>
      <w:jc w:val="left"/>
    </w:pPr>
    <w:rPr>
      <w:rFonts w:ascii="Calibri" w:hAnsi="Calibri" w:cs="Calibri"/>
      <w:i/>
      <w:iCs/>
      <w:sz w:val="20"/>
      <w:szCs w:val="20"/>
    </w:rPr>
  </w:style>
  <w:style w:type="paragraph" w:styleId="1013" w:customStyle="1">
    <w:name w:val="纯文本11"/>
    <w:basedOn w:val="731"/>
    <w:uiPriority w:val="0"/>
    <w:qFormat/>
    <w:rPr>
      <w:rFonts w:ascii="宋体"/>
      <w:szCs w:val="21"/>
    </w:rPr>
  </w:style>
  <w:style w:type="paragraph" w:styleId="1014" w:customStyle="1">
    <w:name w:val="列表项目符号 51"/>
    <w:basedOn w:val="731"/>
    <w:uiPriority w:val="0"/>
    <w:qFormat/>
    <w:pPr>
      <w:ind w:left="720" w:hanging="360"/>
      <w:spacing w:line="380" w:lineRule="exact"/>
      <w:tabs>
        <w:tab w:val="left" w:pos="720" w:leader="none"/>
      </w:tabs>
    </w:pPr>
    <w:rPr>
      <w:rFonts w:ascii="Calibri" w:hAnsi="Calibri"/>
      <w:sz w:val="28"/>
    </w:rPr>
  </w:style>
  <w:style w:type="paragraph" w:styleId="1015" w:customStyle="1">
    <w:name w:val="目录 81"/>
    <w:basedOn w:val="731"/>
    <w:next w:val="731"/>
    <w:uiPriority w:val="0"/>
    <w:qFormat/>
    <w:pPr>
      <w:ind w:left="1470"/>
      <w:jc w:val="left"/>
    </w:pPr>
    <w:rPr>
      <w:rFonts w:ascii="Calibri" w:hAnsi="Calibri" w:cs="Calibri"/>
      <w:sz w:val="18"/>
      <w:szCs w:val="18"/>
    </w:rPr>
  </w:style>
  <w:style w:type="paragraph" w:styleId="1016" w:customStyle="1">
    <w:name w:val="索引 31"/>
    <w:basedOn w:val="731"/>
    <w:next w:val="731"/>
    <w:uiPriority w:val="0"/>
    <w:qFormat/>
    <w:pPr>
      <w:ind w:left="400"/>
    </w:pPr>
    <w:rPr>
      <w:rFonts w:ascii="Calibri" w:hAnsi="Calibri"/>
    </w:rPr>
  </w:style>
  <w:style w:type="paragraph" w:styleId="1017" w:customStyle="1">
    <w:name w:val="日期1"/>
    <w:basedOn w:val="731"/>
    <w:next w:val="731"/>
    <w:uiPriority w:val="0"/>
    <w:qFormat/>
    <w:pPr>
      <w:ind w:left="2500"/>
    </w:pPr>
  </w:style>
  <w:style w:type="paragraph" w:styleId="1018" w:customStyle="1">
    <w:name w:val="正文文本缩进 21"/>
    <w:basedOn w:val="731"/>
    <w:uiPriority w:val="0"/>
    <w:qFormat/>
    <w:pPr>
      <w:ind w:firstLine="225"/>
      <w:jc w:val="left"/>
      <w:spacing w:line="540" w:lineRule="exact"/>
    </w:pPr>
    <w:rPr>
      <w:rFonts w:ascii="仿宋_GB2312" w:eastAsia="仿宋_GB2312"/>
      <w:sz w:val="32"/>
    </w:rPr>
  </w:style>
  <w:style w:type="paragraph" w:styleId="1019" w:customStyle="1">
    <w:name w:val="尾注文本1"/>
    <w:basedOn w:val="731"/>
    <w:uiPriority w:val="0"/>
    <w:qFormat/>
    <w:pPr>
      <w:jc w:val="left"/>
      <w:widowControl/>
    </w:pPr>
    <w:rPr>
      <w:rFonts w:ascii="宋体"/>
      <w:bCs/>
      <w:szCs w:val="21"/>
    </w:rPr>
  </w:style>
  <w:style w:type="paragraph" w:styleId="1020" w:customStyle="1">
    <w:name w:val="批注框文本1"/>
    <w:basedOn w:val="731"/>
    <w:uiPriority w:val="0"/>
    <w:qFormat/>
    <w:rPr>
      <w:sz w:val="18"/>
      <w:szCs w:val="20"/>
    </w:rPr>
  </w:style>
  <w:style w:type="paragraph" w:styleId="1021" w:customStyle="1">
    <w:name w:val="页脚1"/>
    <w:basedOn w:val="731"/>
    <w:link w:val="1022"/>
    <w:uiPriority w:val="99"/>
    <w:qFormat/>
    <w:pPr>
      <w:jc w:val="left"/>
      <w:tabs>
        <w:tab w:val="center" w:pos="4153" w:leader="none"/>
        <w:tab w:val="right" w:pos="8306" w:leader="none"/>
      </w:tabs>
    </w:pPr>
    <w:rPr>
      <w:rFonts w:ascii="Calibri" w:hAnsi="Calibri"/>
      <w:sz w:val="18"/>
      <w:szCs w:val="18"/>
    </w:rPr>
  </w:style>
  <w:style w:type="character" w:styleId="1022" w:customStyle="1">
    <w:name w:val="页脚 字符"/>
    <w:link w:val="1021"/>
    <w:uiPriority w:val="99"/>
    <w:qFormat/>
    <w:rPr>
      <w:rFonts w:ascii="Calibri" w:hAnsi="Calibri" w:eastAsia="宋体" w:cs="Times New Roman"/>
      <w:sz w:val="18"/>
      <w:szCs w:val="18"/>
    </w:rPr>
  </w:style>
  <w:style w:type="paragraph" w:styleId="1023" w:customStyle="1">
    <w:name w:val="寄信人地址11"/>
    <w:basedOn w:val="731"/>
    <w:uiPriority w:val="0"/>
    <w:qFormat/>
    <w:rPr>
      <w:rFonts w:ascii="Arial" w:hAnsi="Arial"/>
    </w:rPr>
  </w:style>
  <w:style w:type="paragraph" w:styleId="1024" w:customStyle="1">
    <w:name w:val="页眉1"/>
    <w:basedOn w:val="731"/>
    <w:link w:val="1025"/>
    <w:uiPriority w:val="99"/>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字符"/>
    <w:link w:val="1024"/>
    <w:uiPriority w:val="99"/>
    <w:qFormat/>
    <w:rPr>
      <w:sz w:val="18"/>
      <w:szCs w:val="18"/>
    </w:rPr>
  </w:style>
  <w:style w:type="paragraph" w:styleId="1026" w:customStyle="1">
    <w:name w:val="目录 11"/>
    <w:basedOn w:val="731"/>
    <w:next w:val="731"/>
    <w:uiPriority w:val="39"/>
    <w:qFormat/>
    <w:pPr>
      <w:jc w:val="left"/>
      <w:spacing w:before="120" w:after="120"/>
    </w:pPr>
    <w:rPr>
      <w:rFonts w:ascii="Calibri" w:hAnsi="Calibri" w:cs="Calibri"/>
      <w:b/>
      <w:bCs/>
      <w:caps/>
      <w:sz w:val="20"/>
      <w:szCs w:val="20"/>
    </w:rPr>
  </w:style>
  <w:style w:type="paragraph" w:styleId="1027" w:customStyle="1">
    <w:name w:val="目录 41"/>
    <w:basedOn w:val="731"/>
    <w:next w:val="731"/>
    <w:uiPriority w:val="0"/>
    <w:qFormat/>
    <w:pPr>
      <w:ind w:left="630"/>
      <w:jc w:val="left"/>
    </w:pPr>
    <w:rPr>
      <w:rFonts w:ascii="Calibri" w:hAnsi="Calibri" w:cs="Calibri"/>
      <w:sz w:val="18"/>
      <w:szCs w:val="18"/>
    </w:rPr>
  </w:style>
  <w:style w:type="paragraph" w:styleId="1028" w:customStyle="1">
    <w:name w:val="索引标题1"/>
    <w:basedOn w:val="731"/>
    <w:next w:val="1029"/>
    <w:uiPriority w:val="0"/>
    <w:qFormat/>
    <w:rPr>
      <w:rFonts w:ascii="Calibri" w:hAnsi="Calibri"/>
    </w:rPr>
  </w:style>
  <w:style w:type="paragraph" w:styleId="1029" w:customStyle="1">
    <w:name w:val="索引 11"/>
    <w:basedOn w:val="731"/>
    <w:next w:val="731"/>
    <w:uiPriority w:val="0"/>
    <w:qFormat/>
    <w:rPr>
      <w:rFonts w:ascii="Calibri" w:hAnsi="Calibri"/>
    </w:rPr>
  </w:style>
  <w:style w:type="paragraph" w:styleId="1030" w:customStyle="1">
    <w:name w:val="脚注文本1"/>
    <w:basedOn w:val="731"/>
    <w:uiPriority w:val="0"/>
    <w:qFormat/>
    <w:pPr>
      <w:jc w:val="left"/>
    </w:pPr>
    <w:rPr>
      <w:rFonts w:ascii="宋体"/>
      <w:bCs/>
      <w:sz w:val="18"/>
      <w:szCs w:val="18"/>
    </w:rPr>
  </w:style>
  <w:style w:type="paragraph" w:styleId="1031" w:customStyle="1">
    <w:name w:val="目录 61"/>
    <w:basedOn w:val="731"/>
    <w:next w:val="731"/>
    <w:uiPriority w:val="0"/>
    <w:qFormat/>
    <w:pPr>
      <w:ind w:left="1050"/>
      <w:jc w:val="left"/>
    </w:pPr>
    <w:rPr>
      <w:rFonts w:ascii="Calibri" w:hAnsi="Calibri" w:cs="Calibri"/>
      <w:sz w:val="18"/>
      <w:szCs w:val="18"/>
    </w:rPr>
  </w:style>
  <w:style w:type="paragraph" w:styleId="1032" w:customStyle="1">
    <w:name w:val="正文文本缩进 31"/>
    <w:basedOn w:val="731"/>
    <w:uiPriority w:val="0"/>
    <w:qFormat/>
    <w:pPr>
      <w:ind w:firstLine="213"/>
    </w:pPr>
    <w:rPr>
      <w:rFonts w:ascii="仿宋_GB2312" w:eastAsia="仿宋_GB2312"/>
      <w:sz w:val="30"/>
    </w:rPr>
  </w:style>
  <w:style w:type="paragraph" w:styleId="1033" w:customStyle="1">
    <w:name w:val="索引 71"/>
    <w:basedOn w:val="731"/>
    <w:next w:val="731"/>
    <w:uiPriority w:val="0"/>
    <w:qFormat/>
    <w:pPr>
      <w:ind w:left="1200"/>
    </w:pPr>
    <w:rPr>
      <w:rFonts w:ascii="Calibri" w:hAnsi="Calibri"/>
    </w:rPr>
  </w:style>
  <w:style w:type="paragraph" w:styleId="1034" w:customStyle="1">
    <w:name w:val="索引 91"/>
    <w:basedOn w:val="731"/>
    <w:next w:val="731"/>
    <w:uiPriority w:val="0"/>
    <w:qFormat/>
    <w:pPr>
      <w:ind w:left="1600"/>
    </w:pPr>
    <w:rPr>
      <w:rFonts w:ascii="Calibri" w:hAnsi="Calibri"/>
    </w:rPr>
  </w:style>
  <w:style w:type="paragraph" w:styleId="1035" w:customStyle="1">
    <w:name w:val="图表目录11"/>
    <w:basedOn w:val="731"/>
    <w:next w:val="731"/>
    <w:uiPriority w:val="0"/>
    <w:qFormat/>
    <w:pPr>
      <w:ind w:left="400" w:hanging="200"/>
      <w:jc w:val="left"/>
      <w:widowControl/>
    </w:pPr>
    <w:rPr>
      <w:rFonts w:ascii="宋体"/>
      <w:bCs/>
      <w:szCs w:val="21"/>
    </w:rPr>
  </w:style>
  <w:style w:type="paragraph" w:styleId="1036" w:customStyle="1">
    <w:name w:val="目录 21"/>
    <w:basedOn w:val="731"/>
    <w:next w:val="731"/>
    <w:uiPriority w:val="39"/>
    <w:qFormat/>
    <w:pPr>
      <w:ind w:left="210"/>
      <w:jc w:val="left"/>
    </w:pPr>
    <w:rPr>
      <w:rFonts w:ascii="Calibri" w:hAnsi="Calibri" w:cs="Calibri"/>
      <w:smallCaps/>
      <w:sz w:val="20"/>
      <w:szCs w:val="20"/>
    </w:rPr>
  </w:style>
  <w:style w:type="paragraph" w:styleId="1037" w:customStyle="1">
    <w:name w:val="目录 91"/>
    <w:basedOn w:val="731"/>
    <w:next w:val="731"/>
    <w:uiPriority w:val="0"/>
    <w:qFormat/>
    <w:pPr>
      <w:ind w:left="1680"/>
      <w:jc w:val="left"/>
    </w:pPr>
    <w:rPr>
      <w:rFonts w:ascii="Calibri" w:hAnsi="Calibri" w:cs="Calibri"/>
      <w:sz w:val="18"/>
      <w:szCs w:val="18"/>
    </w:rPr>
  </w:style>
  <w:style w:type="paragraph" w:styleId="1038" w:customStyle="1">
    <w:name w:val="正文文本 21"/>
    <w:basedOn w:val="731"/>
    <w:uiPriority w:val="0"/>
    <w:qFormat/>
    <w:pPr>
      <w:spacing w:line="560" w:lineRule="exact"/>
    </w:pPr>
    <w:rPr>
      <w:rFonts w:ascii="仿宋_GB2312" w:eastAsia="仿宋_GB2312"/>
      <w:sz w:val="28"/>
      <w:szCs w:val="30"/>
    </w:rPr>
  </w:style>
  <w:style w:type="paragraph" w:styleId="1039" w:customStyle="1">
    <w:name w:val="列表接续 21"/>
    <w:basedOn w:val="731"/>
    <w:uiPriority w:val="0"/>
    <w:qFormat/>
    <w:pPr>
      <w:ind w:left="840"/>
      <w:spacing w:after="120"/>
    </w:pPr>
  </w:style>
  <w:style w:type="paragraph" w:styleId="1040" w:customStyle="1">
    <w:name w:val="HTML 预设格式1"/>
    <w:basedOn w:val="7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1" w:customStyle="1">
    <w:name w:val="普通(网站)1"/>
    <w:basedOn w:val="731"/>
    <w:uiPriority w:val="0"/>
    <w:qFormat/>
    <w:pPr>
      <w:jc w:val="left"/>
      <w:spacing w:before="100" w:beforeAutospacing="1" w:after="100" w:afterAutospacing="1"/>
      <w:widowControl/>
    </w:pPr>
    <w:rPr>
      <w:rFonts w:ascii="宋体"/>
      <w:sz w:val="24"/>
      <w:szCs w:val="20"/>
    </w:rPr>
  </w:style>
  <w:style w:type="paragraph" w:styleId="1042" w:customStyle="1">
    <w:name w:val="索引 21"/>
    <w:basedOn w:val="731"/>
    <w:next w:val="731"/>
    <w:uiPriority w:val="0"/>
    <w:qFormat/>
    <w:pPr>
      <w:ind w:left="200"/>
    </w:pPr>
    <w:rPr>
      <w:rFonts w:ascii="Calibri" w:hAnsi="Calibri"/>
    </w:rPr>
  </w:style>
  <w:style w:type="paragraph" w:styleId="1043" w:customStyle="1">
    <w:name w:val="标题1"/>
    <w:basedOn w:val="731"/>
    <w:uiPriority w:val="0"/>
    <w:qFormat/>
    <w:pPr>
      <w:jc w:val="center"/>
      <w:spacing w:before="240" w:after="60"/>
      <w:outlineLvl w:val="0"/>
    </w:pPr>
    <w:rPr>
      <w:rFonts w:ascii="Cambria" w:hAnsi="Cambria"/>
      <w:b/>
      <w:bCs/>
      <w:sz w:val="32"/>
      <w:szCs w:val="32"/>
    </w:rPr>
  </w:style>
  <w:style w:type="paragraph" w:styleId="1044" w:customStyle="1">
    <w:name w:val="批注主题1"/>
    <w:basedOn w:val="1001"/>
    <w:next w:val="1001"/>
    <w:uiPriority w:val="0"/>
    <w:qFormat/>
    <w:rPr>
      <w:b/>
    </w:rPr>
  </w:style>
  <w:style w:type="paragraph" w:styleId="1045" w:customStyle="1">
    <w:name w:val="正文首行缩进1"/>
    <w:basedOn w:val="731"/>
    <w:next w:val="731"/>
    <w:uiPriority w:val="0"/>
    <w:qFormat/>
    <w:pPr>
      <w:ind w:firstLine="100"/>
      <w:spacing w:after="120"/>
    </w:pPr>
  </w:style>
  <w:style w:type="paragraph" w:styleId="1046" w:customStyle="1">
    <w:name w:val="正文首行缩进 21"/>
    <w:basedOn w:val="1006"/>
    <w:link w:val="1047"/>
    <w:uiPriority w:val="0"/>
    <w:qFormat/>
    <w:pPr>
      <w:ind w:left="200" w:firstLine="200"/>
      <w:spacing w:after="120"/>
    </w:pPr>
    <w:rPr>
      <w:rFonts w:ascii="Times New Roman"/>
      <w:sz w:val="24"/>
      <w:szCs w:val="24"/>
    </w:rPr>
  </w:style>
  <w:style w:type="character" w:styleId="1047" w:customStyle="1">
    <w:name w:val="正文文本首行缩进 2 字符"/>
    <w:link w:val="1046"/>
    <w:uiPriority w:val="0"/>
    <w:qFormat/>
    <w:rPr>
      <w:rFonts w:eastAsia="仿宋_GB2312"/>
      <w:sz w:val="24"/>
      <w:szCs w:val="24"/>
      <w:lang w:bidi="ar-SA"/>
    </w:rPr>
  </w:style>
  <w:style w:type="table" w:styleId="1048" w:customStyle="1">
    <w:name w:val="网格型1"/>
    <w:basedOn w:val="986"/>
    <w:uiPriority w:val="0"/>
    <w:qFormat/>
    <w:tblPr/>
  </w:style>
  <w:style w:type="character" w:styleId="1049" w:customStyle="1">
    <w:name w:val="要点1"/>
    <w:uiPriority w:val="0"/>
    <w:qFormat/>
    <w:rPr>
      <w:b/>
    </w:rPr>
  </w:style>
  <w:style w:type="character" w:styleId="1050" w:customStyle="1">
    <w:name w:val="尾注引用1"/>
    <w:uiPriority w:val="0"/>
    <w:qFormat/>
    <w:rPr>
      <w:vertAlign w:val="superscript"/>
    </w:rPr>
  </w:style>
  <w:style w:type="character" w:styleId="1051" w:customStyle="1">
    <w:name w:val="页码1"/>
    <w:uiPriority w:val="0"/>
    <w:qFormat/>
  </w:style>
  <w:style w:type="character" w:styleId="1052" w:customStyle="1">
    <w:name w:val="已访问的超链接1"/>
    <w:uiPriority w:val="0"/>
    <w:qFormat/>
    <w:rPr>
      <w:color w:val="800080"/>
      <w:u w:val="single"/>
    </w:rPr>
  </w:style>
  <w:style w:type="character" w:styleId="1053" w:customStyle="1">
    <w:name w:val="强调1"/>
    <w:uiPriority w:val="0"/>
    <w:qFormat/>
    <w:rPr>
      <w:color w:val="cc0033"/>
    </w:rPr>
  </w:style>
  <w:style w:type="character" w:styleId="1054" w:customStyle="1">
    <w:name w:val="HTML 打字机1"/>
    <w:uiPriority w:val="0"/>
    <w:qFormat/>
    <w:rPr>
      <w:rFonts w:ascii="宋体" w:eastAsia="宋体" w:cs="宋体"/>
      <w:sz w:val="24"/>
      <w:szCs w:val="24"/>
      <w:lang w:bidi="ar-SA"/>
    </w:rPr>
  </w:style>
  <w:style w:type="character" w:styleId="1055" w:customStyle="1">
    <w:name w:val="超链接1"/>
    <w:uiPriority w:val="99"/>
    <w:qFormat/>
    <w:rPr>
      <w:color w:val="0000ff"/>
      <w:u w:val="single"/>
    </w:rPr>
  </w:style>
  <w:style w:type="character" w:styleId="1056" w:customStyle="1">
    <w:name w:val="批注引用1"/>
    <w:uiPriority w:val="0"/>
    <w:qFormat/>
    <w:rPr>
      <w:sz w:val="21"/>
    </w:rPr>
  </w:style>
  <w:style w:type="character" w:styleId="1057" w:customStyle="1">
    <w:name w:val="脚注引用1"/>
    <w:uiPriority w:val="0"/>
    <w:qFormat/>
    <w:rPr>
      <w:vertAlign w:val="superscript"/>
    </w:rPr>
  </w:style>
  <w:style w:type="paragraph" w:styleId="1058" w:customStyle="1">
    <w:name w:val="样式 正文首行缩进 2 + Arial"/>
    <w:basedOn w:val="731"/>
    <w:next w:val="731"/>
    <w:uiPriority w:val="0"/>
    <w:qFormat/>
    <w:pPr>
      <w:ind w:firstLine="200"/>
      <w:spacing w:after="120" w:line="320" w:lineRule="atLeast"/>
    </w:pPr>
    <w:rPr>
      <w:rFonts w:ascii="Arial" w:hAnsi="Arial"/>
    </w:rPr>
  </w:style>
  <w:style w:type="character" w:styleId="1059" w:customStyle="1">
    <w:name w:val="Comment Text Char"/>
    <w:uiPriority w:val="0"/>
    <w:qFormat/>
    <w:rPr>
      <w:rFonts w:cs="Times New Roman"/>
      <w:sz w:val="21"/>
      <w:szCs w:val="21"/>
      <w:lang w:bidi="ar-SA"/>
    </w:rPr>
  </w:style>
  <w:style w:type="character" w:styleId="1060" w:customStyle="1">
    <w:name w:val="纯文本 Char_0"/>
    <w:link w:val="1061"/>
    <w:uiPriority w:val="0"/>
    <w:qFormat/>
    <w:rPr>
      <w:rFonts w:ascii="宋体" w:hAnsi="Courier New" w:cs="Courier New"/>
      <w:sz w:val="21"/>
      <w:szCs w:val="21"/>
    </w:rPr>
  </w:style>
  <w:style w:type="paragraph" w:styleId="1061" w:customStyle="1">
    <w:name w:val="纯文本_0"/>
    <w:basedOn w:val="1062"/>
    <w:link w:val="1060"/>
    <w:uiPriority w:val="0"/>
    <w:qFormat/>
    <w:rPr>
      <w:rFonts w:ascii="宋体" w:hAnsi="Courier New"/>
      <w:szCs w:val="21"/>
    </w:rPr>
  </w:style>
  <w:style w:type="paragraph" w:styleId="106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3" w:customStyle="1">
    <w:name w:val="ca-51"/>
    <w:uiPriority w:val="0"/>
    <w:qFormat/>
    <w:rPr>
      <w:rFonts w:ascii="楷体_GB2312" w:eastAsia="楷体_GB2312"/>
      <w:b/>
      <w:bCs/>
      <w:spacing w:val="-20"/>
      <w:sz w:val="24"/>
      <w:szCs w:val="24"/>
    </w:rPr>
  </w:style>
  <w:style w:type="character" w:styleId="1064" w:customStyle="1">
    <w:name w:val="Heading 4 Char_de27d71f-764f-47bd-84d1-49c3f4abdbf0"/>
    <w:uiPriority w:val="0"/>
    <w:qFormat/>
    <w:rPr>
      <w:rFonts w:ascii="Cambria" w:hAnsi="Cambria" w:eastAsia="宋体" w:cs="Cambria"/>
      <w:b/>
      <w:bCs/>
      <w:sz w:val="28"/>
      <w:szCs w:val="28"/>
      <w:lang w:bidi="ar-SA"/>
    </w:rPr>
  </w:style>
  <w:style w:type="character" w:styleId="1065" w:customStyle="1">
    <w:name w:val="正文缩进 Char1_0"/>
    <w:link w:val="1066"/>
    <w:uiPriority w:val="0"/>
    <w:qFormat/>
    <w:rPr>
      <w:sz w:val="21"/>
      <w:szCs w:val="22"/>
    </w:rPr>
  </w:style>
  <w:style w:type="paragraph" w:styleId="1066" w:customStyle="1">
    <w:name w:val="正文缩进_0"/>
    <w:basedOn w:val="1062"/>
    <w:link w:val="1065"/>
    <w:uiPriority w:val="0"/>
    <w:qFormat/>
    <w:pPr>
      <w:ind w:firstLine="420"/>
    </w:pPr>
    <w:rPr>
      <w:szCs w:val="22"/>
    </w:rPr>
  </w:style>
  <w:style w:type="character" w:styleId="1067" w:customStyle="1">
    <w:name w:val="Header Char1"/>
    <w:uiPriority w:val="0"/>
    <w:qFormat/>
    <w:rPr>
      <w:rFonts w:cs="Times New Roman"/>
      <w:sz w:val="18"/>
      <w:szCs w:val="18"/>
      <w:lang w:bidi="ar-SA"/>
    </w:rPr>
  </w:style>
  <w:style w:type="character" w:styleId="1068" w:customStyle="1">
    <w:name w:val="正文文本缩进 2 Char"/>
    <w:link w:val="1069"/>
    <w:uiPriority w:val="0"/>
    <w:qFormat/>
    <w:rPr>
      <w:rFonts w:hAnsi="Times New Roman"/>
      <w:sz w:val="21"/>
      <w:szCs w:val="20"/>
    </w:rPr>
  </w:style>
  <w:style w:type="paragraph" w:styleId="1069" w:customStyle="1">
    <w:name w:val="正文文本缩进 2_0"/>
    <w:basedOn w:val="1070"/>
    <w:link w:val="1068"/>
    <w:uiPriority w:val="0"/>
    <w:qFormat/>
    <w:pPr>
      <w:ind w:firstLine="525"/>
      <w:spacing w:line="420" w:lineRule="exact"/>
    </w:pPr>
  </w:style>
  <w:style w:type="paragraph" w:styleId="1070"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71" w:customStyle="1">
    <w:name w:val="Heading 3 Char_a5a6c394-65ab-4144-8017-81f81103df3a"/>
    <w:uiPriority w:val="0"/>
    <w:qFormat/>
    <w:rPr>
      <w:rFonts w:cs="Times New Roman"/>
      <w:b/>
      <w:bCs/>
      <w:sz w:val="32"/>
      <w:szCs w:val="32"/>
      <w:lang w:bidi="ar-SA"/>
    </w:rPr>
  </w:style>
  <w:style w:type="character" w:styleId="1072" w:customStyle="1">
    <w:name w:val="ca-21"/>
    <w:uiPriority w:val="0"/>
    <w:qFormat/>
    <w:rPr>
      <w:rFonts w:ascii="宋体" w:eastAsia="宋体"/>
      <w:sz w:val="21"/>
    </w:rPr>
  </w:style>
  <w:style w:type="character" w:styleId="1073" w:customStyle="1">
    <w:name w:val="Plain Text Char"/>
    <w:uiPriority w:val="0"/>
    <w:qFormat/>
    <w:rPr>
      <w:rFonts w:ascii="宋体" w:eastAsia="宋体"/>
      <w:sz w:val="21"/>
      <w:lang w:val="en-US" w:eastAsia="zh-CN"/>
    </w:rPr>
  </w:style>
  <w:style w:type="character" w:styleId="1074" w:customStyle="1">
    <w:name w:val="maywed421"/>
    <w:uiPriority w:val="0"/>
    <w:qFormat/>
    <w:rPr>
      <w:color w:val="366fb6"/>
      <w:u w:val="none"/>
    </w:rPr>
  </w:style>
  <w:style w:type="character" w:styleId="1075" w:customStyle="1">
    <w:name w:val="纯文本 Char_0_0"/>
    <w:link w:val="1076"/>
    <w:uiPriority w:val="0"/>
    <w:qFormat/>
    <w:rPr>
      <w:rFonts w:ascii="宋体" w:hAnsi="Courier New"/>
      <w:sz w:val="21"/>
      <w:szCs w:val="21"/>
    </w:rPr>
  </w:style>
  <w:style w:type="paragraph" w:styleId="1076" w:customStyle="1">
    <w:name w:val="纯文本_0_0"/>
    <w:basedOn w:val="1077"/>
    <w:link w:val="1075"/>
    <w:uiPriority w:val="0"/>
    <w:qFormat/>
    <w:rPr>
      <w:rFonts w:ascii="宋体" w:hAnsi="Courier New"/>
      <w:szCs w:val="21"/>
    </w:rPr>
  </w:style>
  <w:style w:type="paragraph" w:styleId="107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8" w:customStyle="1">
    <w:name w:val="style15"/>
    <w:uiPriority w:val="0"/>
    <w:qFormat/>
  </w:style>
  <w:style w:type="character" w:styleId="1079" w:customStyle="1">
    <w:name w:val="正文（标记） Char2"/>
    <w:link w:val="1080"/>
    <w:uiPriority w:val="0"/>
    <w:qFormat/>
    <w:rPr>
      <w:sz w:val="24"/>
      <w:szCs w:val="24"/>
    </w:rPr>
  </w:style>
  <w:style w:type="paragraph" w:styleId="1080" w:customStyle="1">
    <w:name w:val="正文（标记）"/>
    <w:basedOn w:val="731"/>
    <w:link w:val="1079"/>
    <w:uiPriority w:val="0"/>
    <w:qFormat/>
    <w:pPr>
      <w:spacing w:before="50" w:after="50"/>
      <w:tabs>
        <w:tab w:val="left" w:pos="0" w:leader="none"/>
        <w:tab w:val="left" w:pos="840" w:leader="none"/>
      </w:tabs>
    </w:pPr>
    <w:rPr>
      <w:sz w:val="24"/>
      <w:szCs w:val="24"/>
    </w:rPr>
  </w:style>
  <w:style w:type="character" w:styleId="1081" w:customStyle="1">
    <w:name w:val="段落 Char"/>
    <w:uiPriority w:val="0"/>
    <w:qFormat/>
    <w:rPr>
      <w:rFonts w:ascii="仿宋_GB2312" w:eastAsia="仿宋_GB2312"/>
      <w:sz w:val="24"/>
      <w:szCs w:val="24"/>
      <w:lang w:val="en-US" w:eastAsia="zh-CN" w:bidi="ar-SA"/>
    </w:rPr>
  </w:style>
  <w:style w:type="character" w:styleId="1082" w:customStyle="1">
    <w:name w:val="Char Char2"/>
    <w:uiPriority w:val="0"/>
    <w:qFormat/>
    <w:rPr>
      <w:sz w:val="18"/>
      <w:szCs w:val="18"/>
    </w:rPr>
  </w:style>
  <w:style w:type="character" w:styleId="1083" w:customStyle="1">
    <w:name w:val="style91"/>
    <w:uiPriority w:val="0"/>
    <w:qFormat/>
    <w:rPr>
      <w:color w:val="2060c0"/>
      <w:sz w:val="24"/>
      <w:szCs w:val="24"/>
    </w:rPr>
  </w:style>
  <w:style w:type="character" w:styleId="1084" w:customStyle="1">
    <w:name w:val="普通文字1 Char"/>
    <w:uiPriority w:val="0"/>
    <w:qFormat/>
    <w:rPr>
      <w:rFonts w:ascii="宋体" w:eastAsia="宋体" w:cs="Courier New"/>
      <w:sz w:val="21"/>
      <w:szCs w:val="21"/>
      <w:lang w:val="en-US" w:eastAsia="zh-CN" w:bidi="ar-SA"/>
    </w:rPr>
  </w:style>
  <w:style w:type="character" w:styleId="1085" w:customStyle="1">
    <w:name w:val="正文文本缩进 Char"/>
    <w:link w:val="1086"/>
    <w:uiPriority w:val="0"/>
    <w:qFormat/>
    <w:rPr>
      <w:rFonts w:hAnsi="Times New Roman"/>
      <w:szCs w:val="20"/>
    </w:rPr>
  </w:style>
  <w:style w:type="paragraph" w:styleId="1086" w:customStyle="1">
    <w:name w:val="正文文本缩进_0"/>
    <w:basedOn w:val="1070"/>
    <w:link w:val="1085"/>
    <w:uiPriority w:val="0"/>
    <w:qFormat/>
    <w:pPr>
      <w:ind w:firstLine="420"/>
      <w:spacing w:line="360" w:lineRule="auto"/>
    </w:pPr>
    <w:rPr>
      <w:sz w:val="20"/>
    </w:rPr>
  </w:style>
  <w:style w:type="character" w:styleId="1087" w:customStyle="1">
    <w:name w:val="Char Char21"/>
    <w:uiPriority w:val="0"/>
    <w:qFormat/>
    <w:rPr>
      <w:sz w:val="18"/>
      <w:szCs w:val="18"/>
    </w:rPr>
  </w:style>
  <w:style w:type="character" w:styleId="1088" w:customStyle="1">
    <w:name w:val="ca-41"/>
    <w:uiPriority w:val="0"/>
    <w:qFormat/>
    <w:rPr>
      <w:rFonts w:ascii="宋体" w:eastAsia="宋体"/>
      <w:b/>
      <w:bCs/>
      <w:color w:val="000000"/>
      <w:spacing w:val="-20"/>
      <w:sz w:val="21"/>
      <w:szCs w:val="21"/>
    </w:rPr>
  </w:style>
  <w:style w:type="character" w:styleId="1089" w:customStyle="1">
    <w:name w:val="question-title"/>
    <w:uiPriority w:val="0"/>
    <w:qFormat/>
  </w:style>
  <w:style w:type="character" w:styleId="1090" w:customStyle="1">
    <w:name w:val="A1"/>
    <w:uiPriority w:val="0"/>
    <w:qFormat/>
    <w:rPr>
      <w:rFonts w:ascii="Univers LT Std 45 Light" w:hAnsi="宋体" w:eastAsia="Univers LT Std 45 Light" w:cs="Univers LT Std 45 Light"/>
      <w:color w:val="221e1f"/>
      <w:sz w:val="10"/>
      <w:szCs w:val="10"/>
    </w:rPr>
  </w:style>
  <w:style w:type="character" w:styleId="1091" w:customStyle="1">
    <w:name w:val="style161"/>
    <w:uiPriority w:val="0"/>
    <w:qFormat/>
    <w:rPr>
      <w:rFonts w:ascii="Verdana" w:hAnsi="Verdana" w:eastAsia="宋体"/>
      <w:b/>
      <w:color w:val="0a246a"/>
      <w:sz w:val="24"/>
      <w:szCs w:val="24"/>
      <w:lang w:val="en-US" w:eastAsia="zh-CN" w:bidi="ar-SA"/>
    </w:rPr>
  </w:style>
  <w:style w:type="character" w:styleId="1092" w:customStyle="1">
    <w:name w:val="ca-31"/>
    <w:uiPriority w:val="0"/>
    <w:qFormat/>
    <w:rPr>
      <w:rFonts w:ascii="宋体" w:eastAsia="宋体"/>
      <w:color w:val="000000"/>
      <w:sz w:val="21"/>
      <w:szCs w:val="21"/>
    </w:rPr>
  </w:style>
  <w:style w:type="character" w:styleId="1093" w:customStyle="1">
    <w:name w:val="apple-converted-space"/>
    <w:uiPriority w:val="0"/>
    <w:qFormat/>
  </w:style>
  <w:style w:type="character" w:styleId="1094" w:customStyle="1">
    <w:name w:val="Footer Char1"/>
    <w:uiPriority w:val="0"/>
    <w:qFormat/>
    <w:rPr>
      <w:rFonts w:cs="Times New Roman"/>
      <w:sz w:val="18"/>
      <w:szCs w:val="18"/>
      <w:lang w:bidi="ar-SA"/>
    </w:rPr>
  </w:style>
  <w:style w:type="character" w:styleId="1095" w:customStyle="1">
    <w:name w:val="A0"/>
    <w:uiPriority w:val="0"/>
    <w:qFormat/>
    <w:rPr>
      <w:rFonts w:ascii=".....?." w:hAnsi="宋体" w:eastAsia=".....?."/>
      <w:color w:val="000000"/>
      <w:sz w:val="22"/>
    </w:rPr>
  </w:style>
  <w:style w:type="character" w:styleId="1096" w:customStyle="1">
    <w:name w:val="Char Char23"/>
    <w:uiPriority w:val="0"/>
    <w:qFormat/>
    <w:rPr>
      <w:sz w:val="24"/>
      <w:szCs w:val="21"/>
      <w:lang w:bidi="ar-SA"/>
    </w:rPr>
  </w:style>
  <w:style w:type="character" w:styleId="1097" w:customStyle="1">
    <w:name w:val="Char Char1"/>
    <w:uiPriority w:val="0"/>
    <w:qFormat/>
    <w:rPr>
      <w:rFonts w:ascii="宋体" w:eastAsia="宋体"/>
      <w:sz w:val="21"/>
      <w:lang w:val="en-US" w:eastAsia="zh-CN"/>
    </w:rPr>
  </w:style>
  <w:style w:type="character" w:styleId="1098" w:customStyle="1">
    <w:name w:val="apple-style-span"/>
    <w:uiPriority w:val="0"/>
    <w:qFormat/>
    <w:rPr>
      <w:rFonts w:ascii="宋体" w:hAnsi="宋体" w:cs="Times New Roman"/>
    </w:rPr>
  </w:style>
  <w:style w:type="character" w:styleId="1099" w:customStyle="1">
    <w:name w:val="无间隔 字符"/>
    <w:link w:val="1100"/>
    <w:uiPriority w:val="0"/>
    <w:qFormat/>
    <w:rPr>
      <w:sz w:val="22"/>
      <w:lang w:val="en-US" w:eastAsia="zh-CN" w:bidi="ar-SA"/>
    </w:rPr>
  </w:style>
  <w:style w:type="paragraph" w:styleId="1100" w:customStyle="1">
    <w:name w:val="无间隔1"/>
    <w:link w:val="1099"/>
    <w:uiPriority w:val="0"/>
    <w:qFormat/>
    <w:rPr>
      <w:rFonts w:hint="default" w:ascii="Times New Roman" w:hAnsi="Times New Roman" w:eastAsia="宋体" w:cs="Times New Roman"/>
      <w:sz w:val="22"/>
      <w:lang w:val="en-US" w:eastAsia="zh-CN" w:bidi="ar-SA"/>
    </w:rPr>
  </w:style>
  <w:style w:type="character" w:styleId="1101" w:customStyle="1">
    <w:name w:val="Char Char3"/>
    <w:uiPriority w:val="0"/>
    <w:qFormat/>
    <w:rPr>
      <w:rFonts w:ascii="宋体" w:eastAsia="宋体"/>
      <w:sz w:val="18"/>
      <w:szCs w:val="18"/>
      <w:lang w:val="en-US" w:eastAsia="zh-CN" w:bidi="ar-SA"/>
    </w:rPr>
  </w:style>
  <w:style w:type="character" w:styleId="1102" w:customStyle="1">
    <w:name w:val="z12 style23"/>
    <w:uiPriority w:val="0"/>
    <w:qFormat/>
  </w:style>
  <w:style w:type="character" w:styleId="1103" w:customStyle="1">
    <w:name w:val="font41"/>
    <w:uiPriority w:val="0"/>
    <w:qFormat/>
    <w:rPr>
      <w:rFonts w:hint="eastAsia" w:ascii="宋体" w:hAnsi="宋体" w:eastAsia="宋体" w:cs="宋体"/>
      <w:color w:val="000000"/>
      <w:sz w:val="24"/>
      <w:szCs w:val="24"/>
      <w:u w:val="none"/>
    </w:rPr>
  </w:style>
  <w:style w:type="character" w:styleId="1104" w:customStyle="1">
    <w:name w:val="font11"/>
    <w:uiPriority w:val="0"/>
    <w:qFormat/>
    <w:rPr>
      <w:rFonts w:ascii="Times" w:hAnsi="Times" w:eastAsia="Times" w:cs="Times"/>
      <w:color w:val="000000"/>
      <w:sz w:val="24"/>
      <w:szCs w:val="24"/>
      <w:u w:val="none"/>
    </w:rPr>
  </w:style>
  <w:style w:type="character" w:styleId="1105" w:customStyle="1">
    <w:name w:val="Plain Text Char1"/>
    <w:uiPriority w:val="0"/>
    <w:qFormat/>
    <w:rPr>
      <w:rFonts w:ascii="宋体" w:eastAsia="宋体"/>
      <w:sz w:val="21"/>
      <w:szCs w:val="21"/>
      <w:lang w:val="en-US" w:eastAsia="zh-CN" w:bidi="ar-SA"/>
    </w:rPr>
  </w:style>
  <w:style w:type="character" w:styleId="1106" w:customStyle="1">
    <w:name w:val="Char Char"/>
    <w:uiPriority w:val="0"/>
    <w:qFormat/>
    <w:rPr>
      <w:rFonts w:eastAsia="宋体"/>
      <w:sz w:val="18"/>
      <w:lang w:val="en-US" w:eastAsia="zh-CN"/>
    </w:rPr>
  </w:style>
  <w:style w:type="character" w:styleId="1107" w:customStyle="1">
    <w:name w:val="wj1"/>
    <w:uiPriority w:val="0"/>
    <w:qFormat/>
    <w:rPr>
      <w:color w:val="000000"/>
      <w:sz w:val="18"/>
      <w:szCs w:val="18"/>
      <w:u w:val="none"/>
    </w:rPr>
  </w:style>
  <w:style w:type="character" w:styleId="1108" w:customStyle="1">
    <w:name w:val="Heading 2 Char_e7971b2e-95ff-491d-afd8-0e6cfcc6c1b2"/>
    <w:uiPriority w:val="0"/>
    <w:qFormat/>
    <w:rPr>
      <w:rFonts w:ascii="Arial" w:hAnsi="Arial" w:eastAsia="黑体"/>
      <w:b/>
      <w:bCs/>
      <w:sz w:val="32"/>
      <w:szCs w:val="32"/>
      <w:lang w:val="en-US" w:eastAsia="zh-CN" w:bidi="ar-SA"/>
    </w:rPr>
  </w:style>
  <w:style w:type="character" w:styleId="1109" w:customStyle="1">
    <w:name w:val="z1"/>
    <w:uiPriority w:val="0"/>
    <w:qFormat/>
  </w:style>
  <w:style w:type="character" w:styleId="1110" w:customStyle="1">
    <w:name w:val="font01"/>
    <w:uiPriority w:val="0"/>
    <w:qFormat/>
    <w:rPr>
      <w:rFonts w:hint="eastAsia" w:ascii="宋体" w:hAnsi="宋体" w:eastAsia="宋体" w:cs="宋体"/>
      <w:color w:val="000000"/>
      <w:sz w:val="24"/>
      <w:szCs w:val="24"/>
      <w:u w:val="none"/>
    </w:rPr>
  </w:style>
  <w:style w:type="character" w:styleId="1111" w:customStyle="1">
    <w:name w:val="Footer Char_f0e3e3bf-5b2e-454d-aedf-db4c0b3a23ed"/>
    <w:uiPriority w:val="0"/>
    <w:qFormat/>
    <w:rPr>
      <w:rFonts w:eastAsia="宋体"/>
      <w:sz w:val="18"/>
      <w:lang w:val="en-US" w:eastAsia="zh-CN"/>
    </w:rPr>
  </w:style>
  <w:style w:type="character" w:styleId="1112" w:customStyle="1">
    <w:name w:val="Header Char_9800ef60-2583-47c5-8652-b7f35f90c311"/>
    <w:uiPriority w:val="0"/>
    <w:qFormat/>
    <w:rPr>
      <w:rFonts w:eastAsia="宋体"/>
      <w:sz w:val="18"/>
      <w:lang w:val="en-US" w:eastAsia="zh-CN"/>
    </w:rPr>
  </w:style>
  <w:style w:type="character" w:styleId="1113" w:customStyle="1">
    <w:name w:val="ca-01"/>
    <w:uiPriority w:val="0"/>
    <w:qFormat/>
    <w:rPr>
      <w:rFonts w:ascii="宋体" w:eastAsia="宋体"/>
      <w:b/>
      <w:bCs/>
      <w:spacing w:val="-20"/>
      <w:sz w:val="24"/>
      <w:szCs w:val="24"/>
    </w:rPr>
  </w:style>
  <w:style w:type="character" w:styleId="1114" w:customStyle="1">
    <w:name w:val="font51"/>
    <w:uiPriority w:val="99"/>
    <w:qFormat/>
    <w:rPr>
      <w:rFonts w:ascii="宋体" w:hAnsi="宋体" w:eastAsia="宋体" w:cs="宋体"/>
      <w:color w:val="000000"/>
      <w:sz w:val="22"/>
      <w:szCs w:val="22"/>
    </w:rPr>
  </w:style>
  <w:style w:type="character" w:styleId="1115" w:customStyle="1">
    <w:name w:val="font21"/>
    <w:uiPriority w:val="0"/>
    <w:qFormat/>
    <w:rPr>
      <w:rFonts w:ascii="Times New Roman" w:hAnsi="Times New Roman"/>
      <w:color w:val="000000"/>
      <w:sz w:val="20"/>
      <w:u w:val="none"/>
    </w:rPr>
  </w:style>
  <w:style w:type="character" w:styleId="1116" w:customStyle="1">
    <w:name w:val="font31"/>
    <w:uiPriority w:val="0"/>
    <w:qFormat/>
    <w:rPr>
      <w:rFonts w:ascii="Arial" w:hAnsi="Arial" w:cs="Arial"/>
      <w:color w:val="000000"/>
      <w:sz w:val="22"/>
      <w:szCs w:val="22"/>
      <w:u w:val="none"/>
    </w:rPr>
  </w:style>
  <w:style w:type="character" w:styleId="1117" w:customStyle="1">
    <w:name w:val="正文（编号） Char Char"/>
    <w:link w:val="1118"/>
    <w:uiPriority w:val="0"/>
    <w:qFormat/>
    <w:rPr>
      <w:sz w:val="24"/>
      <w:szCs w:val="24"/>
    </w:rPr>
  </w:style>
  <w:style w:type="paragraph" w:styleId="1118" w:customStyle="1">
    <w:name w:val="正文（编号）"/>
    <w:basedOn w:val="1119"/>
    <w:link w:val="1117"/>
    <w:uiPriority w:val="0"/>
    <w:qFormat/>
    <w:pPr>
      <w:ind w:left="720" w:firstLine="0"/>
      <w:tabs>
        <w:tab w:val="left" w:pos="720" w:leader="none"/>
        <w:tab w:val="left" w:pos="780" w:leader="none"/>
      </w:tabs>
    </w:pPr>
    <w:rPr>
      <w:szCs w:val="24"/>
    </w:rPr>
  </w:style>
  <w:style w:type="paragraph" w:styleId="1119" w:customStyle="1">
    <w:name w:val="正文（缩进）"/>
    <w:basedOn w:val="731"/>
    <w:uiPriority w:val="0"/>
    <w:qFormat/>
    <w:pPr>
      <w:ind w:firstLine="200"/>
      <w:spacing w:before="50" w:after="50" w:line="360" w:lineRule="auto"/>
    </w:pPr>
    <w:rPr>
      <w:sz w:val="24"/>
    </w:rPr>
  </w:style>
  <w:style w:type="character" w:styleId="1120" w:customStyle="1">
    <w:name w:val="marklong"/>
    <w:uiPriority w:val="0"/>
    <w:qFormat/>
  </w:style>
  <w:style w:type="character" w:styleId="1121" w:customStyle="1">
    <w:name w:val="标题 2 Char Char Char"/>
    <w:uiPriority w:val="0"/>
    <w:qFormat/>
    <w:rPr>
      <w:rFonts w:ascii="Arial" w:hAnsi="Arial" w:eastAsia="宋体" w:cs="Arial"/>
      <w:b/>
      <w:bCs/>
      <w:i/>
      <w:iCs/>
      <w:sz w:val="28"/>
      <w:szCs w:val="28"/>
      <w:lang w:val="en-US" w:eastAsia="zh-CN" w:bidi="ar-SA"/>
    </w:rPr>
  </w:style>
  <w:style w:type="character" w:styleId="1122" w:customStyle="1">
    <w:name w:val="ca-1"/>
    <w:uiPriority w:val="0"/>
    <w:qFormat/>
  </w:style>
  <w:style w:type="character" w:styleId="1123" w:customStyle="1">
    <w:name w:val="ca-11"/>
    <w:uiPriority w:val="0"/>
    <w:qFormat/>
    <w:rPr>
      <w:rFonts w:ascii="宋体" w:eastAsia="宋体"/>
      <w:b/>
      <w:bCs/>
      <w:color w:val="000000"/>
      <w:spacing w:val="-20"/>
      <w:sz w:val="28"/>
      <w:szCs w:val="28"/>
    </w:rPr>
  </w:style>
  <w:style w:type="character" w:styleId="1124" w:customStyle="1">
    <w:name w:val="正文（缩进） Char Char"/>
    <w:uiPriority w:val="0"/>
    <w:qFormat/>
    <w:rPr>
      <w:rFonts w:eastAsia="宋体"/>
      <w:sz w:val="24"/>
      <w:szCs w:val="24"/>
      <w:lang w:val="en-US" w:eastAsia="zh-CN" w:bidi="ar-SA"/>
    </w:rPr>
  </w:style>
  <w:style w:type="character" w:styleId="1125" w:customStyle="1">
    <w:name w:val="Char Char31"/>
    <w:uiPriority w:val="0"/>
    <w:qFormat/>
    <w:rPr>
      <w:rFonts w:ascii="Arial" w:hAnsi="Arial" w:eastAsia="黑体" w:cs="Times New Roman"/>
      <w:b/>
      <w:bCs/>
      <w:sz w:val="32"/>
      <w:szCs w:val="32"/>
      <w:lang w:val="en-US" w:eastAsia="zh-CN" w:bidi="ar-SA"/>
    </w:rPr>
  </w:style>
  <w:style w:type="paragraph" w:styleId="1126" w:customStyle="1">
    <w:name w:val="表文1"/>
    <w:basedOn w:val="731"/>
    <w:uiPriority w:val="0"/>
    <w:qFormat/>
    <w:pPr>
      <w:ind w:firstLine="196"/>
      <w:spacing w:line="360" w:lineRule="auto"/>
      <w:widowControl/>
    </w:pPr>
    <w:rPr>
      <w:rFonts w:ascii="宋体"/>
      <w:sz w:val="24"/>
    </w:rPr>
  </w:style>
  <w:style w:type="paragraph" w:styleId="1127" w:customStyle="1">
    <w:name w:val="Normal_6_0"/>
    <w:uiPriority w:val="0"/>
    <w:qFormat/>
    <w:rPr>
      <w:rFonts w:hint="default" w:ascii="黑体" w:hAnsi="黑体" w:eastAsia="黑体" w:cs="Times New Roman"/>
      <w:b/>
      <w:sz w:val="32"/>
      <w:szCs w:val="24"/>
      <w:lang w:val="en-US" w:eastAsia="zh-CN" w:bidi="ar-SA"/>
    </w:rPr>
  </w:style>
  <w:style w:type="paragraph" w:styleId="1128" w:customStyle="1">
    <w:name w:val="正文文本缩进1"/>
    <w:basedOn w:val="1129"/>
    <w:uiPriority w:val="99"/>
    <w:qFormat/>
    <w:pPr>
      <w:ind w:left="420"/>
      <w:spacing w:after="120"/>
    </w:pPr>
    <w:rPr>
      <w:rFonts w:ascii="Calibri" w:hAnsi="Calibri" w:cs="Calibri"/>
    </w:rPr>
  </w:style>
  <w:style w:type="paragraph" w:styleId="1129"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30" w:customStyle="1">
    <w:name w:val="Char Char Char"/>
    <w:basedOn w:val="731"/>
    <w:uiPriority w:val="0"/>
    <w:qFormat/>
    <w:rPr>
      <w:rFonts w:ascii="Calibri" w:hAnsi="Calibri"/>
      <w:szCs w:val="21"/>
    </w:rPr>
  </w:style>
  <w:style w:type="paragraph" w:styleId="1131" w:customStyle="1">
    <w:name w:val="标题二、"/>
    <w:basedOn w:val="731"/>
    <w:uiPriority w:val="99"/>
    <w:qFormat/>
    <w:pPr>
      <w:ind w:firstLine="200"/>
      <w:spacing w:line="360" w:lineRule="auto"/>
      <w:outlineLvl w:val="2"/>
    </w:pPr>
    <w:rPr>
      <w:rFonts w:ascii="宋体" w:hAnsi="宋体"/>
      <w:b/>
      <w:szCs w:val="21"/>
    </w:rPr>
  </w:style>
  <w:style w:type="paragraph" w:styleId="1132" w:customStyle="1">
    <w:name w:val="无标题正文 Char Char Char Char Char Char Char Char Char Char Char Char Char Char Char Char Char Char Char Char Char Char Char Char Char Char Char1 Char"/>
    <w:basedOn w:val="731"/>
    <w:uiPriority w:val="0"/>
    <w:qFormat/>
    <w:pPr>
      <w:jc w:val="center"/>
      <w:spacing w:after="160" w:line="240" w:lineRule="exact"/>
      <w:widowControl/>
    </w:pPr>
    <w:rPr>
      <w:rFonts w:ascii="Arial" w:hAnsi="Arial"/>
      <w:sz w:val="20"/>
      <w:szCs w:val="20"/>
      <w:lang w:eastAsia="en-US"/>
    </w:rPr>
  </w:style>
  <w:style w:type="paragraph" w:styleId="1133" w:customStyle="1">
    <w:name w:val="xl2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5"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pa-6"/>
    <w:basedOn w:val="731"/>
    <w:uiPriority w:val="0"/>
    <w:qFormat/>
    <w:pPr>
      <w:spacing w:line="360" w:lineRule="atLeast"/>
      <w:widowControl/>
    </w:pPr>
    <w:rPr>
      <w:rFonts w:ascii="宋体"/>
      <w:sz w:val="24"/>
      <w:szCs w:val="20"/>
    </w:rPr>
  </w:style>
  <w:style w:type="paragraph" w:styleId="1137"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8"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前言、引言标题"/>
    <w:next w:val="73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2" w:customStyle="1">
    <w:name w:val="Char Char Char Char Char Char Char Char Char Char"/>
    <w:basedOn w:val="731"/>
    <w:uiPriority w:val="0"/>
    <w:qFormat/>
    <w:rPr>
      <w:rFonts w:ascii="Tahoma" w:hAnsi="Tahoma"/>
      <w:sz w:val="24"/>
      <w:szCs w:val="20"/>
    </w:rPr>
  </w:style>
  <w:style w:type="paragraph" w:styleId="1143" w:customStyle="1">
    <w:name w:val="篇名"/>
    <w:next w:val="97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4"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WPSOffice手动目录 1"/>
    <w:uiPriority w:val="0"/>
    <w:qFormat/>
    <w:rPr>
      <w:rFonts w:hint="default" w:ascii="Times New Roman" w:hAnsi="Times New Roman" w:eastAsia="宋体" w:cs="Times New Roman"/>
      <w:lang w:val="en-US" w:eastAsia="zh-CN" w:bidi="ar-SA"/>
    </w:rPr>
  </w:style>
  <w:style w:type="paragraph" w:styleId="114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参考资料清单+倾斜+蓝色"/>
    <w:basedOn w:val="731"/>
    <w:uiPriority w:val="0"/>
    <w:qFormat/>
    <w:pPr>
      <w:spacing w:line="360" w:lineRule="auto"/>
    </w:pPr>
    <w:rPr>
      <w:rFonts w:ascii="Arial" w:hAnsi="Arial"/>
      <w:i/>
      <w:iCs/>
      <w:color w:val="0000ff"/>
      <w:szCs w:val="21"/>
    </w:rPr>
  </w:style>
  <w:style w:type="paragraph" w:styleId="115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51" w:customStyle="1">
    <w:name w:val="缩进正文"/>
    <w:basedOn w:val="731"/>
    <w:uiPriority w:val="0"/>
    <w:qFormat/>
    <w:pPr>
      <w:ind w:left="1418" w:firstLine="425"/>
      <w:jc w:val="left"/>
      <w:spacing w:after="200" w:line="400" w:lineRule="exact"/>
      <w:widowControl/>
    </w:pPr>
    <w:rPr>
      <w:rFonts w:ascii="宋体"/>
      <w:sz w:val="24"/>
      <w:szCs w:val="20"/>
    </w:rPr>
  </w:style>
  <w:style w:type="paragraph" w:styleId="1152" w:customStyle="1">
    <w:name w:val="Normal_2"/>
    <w:uiPriority w:val="0"/>
    <w:qFormat/>
    <w:rPr>
      <w:rFonts w:hint="default" w:ascii="黑体" w:hAnsi="黑体" w:eastAsia="黑体" w:cs="Times New Roman"/>
      <w:b/>
      <w:sz w:val="32"/>
      <w:szCs w:val="24"/>
      <w:lang w:val="en-US" w:eastAsia="zh-CN" w:bidi="ar-SA"/>
    </w:rPr>
  </w:style>
  <w:style w:type="paragraph" w:styleId="115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4" w:customStyle="1">
    <w:name w:val="默认段落字体 Para Char Char Char Char Char Char Char Char Char1"/>
    <w:basedOn w:val="731"/>
    <w:uiPriority w:val="0"/>
    <w:qFormat/>
    <w:rPr>
      <w:rFonts w:ascii="Tahoma" w:hAnsi="Tahoma"/>
      <w:sz w:val="24"/>
      <w:szCs w:val="20"/>
    </w:rPr>
  </w:style>
  <w:style w:type="paragraph" w:styleId="1155" w:customStyle="1">
    <w:name w:val="样式 序号----------- + 仿宋_GB2312"/>
    <w:basedOn w:val="1156"/>
    <w:uiPriority w:val="0"/>
    <w:qFormat/>
    <w:pPr>
      <w:ind w:firstLine="200"/>
      <w:spacing w:line="360" w:lineRule="auto"/>
    </w:pPr>
    <w:rPr>
      <w:rFonts w:ascii="仿宋_GB2312" w:eastAsia="仿宋_GB2312"/>
      <w:bCs w:val="0"/>
    </w:rPr>
  </w:style>
  <w:style w:type="paragraph" w:styleId="1156" w:customStyle="1">
    <w:name w:val="序号-----------"/>
    <w:basedOn w:val="731"/>
    <w:uiPriority w:val="0"/>
    <w:qFormat/>
    <w:pPr>
      <w:jc w:val="left"/>
      <w:widowControl/>
    </w:pPr>
    <w:rPr>
      <w:rFonts w:ascii="宋体"/>
      <w:bCs/>
      <w:szCs w:val="21"/>
    </w:rPr>
  </w:style>
  <w:style w:type="paragraph" w:styleId="1157" w:customStyle="1">
    <w:name w:val="pa-8"/>
    <w:basedOn w:val="731"/>
    <w:uiPriority w:val="0"/>
    <w:qFormat/>
    <w:pPr>
      <w:ind w:firstLine="480"/>
      <w:spacing w:line="280" w:lineRule="atLeast"/>
      <w:widowControl/>
    </w:pPr>
    <w:rPr>
      <w:rFonts w:ascii="宋体" w:cs="宋体"/>
      <w:sz w:val="24"/>
    </w:rPr>
  </w:style>
  <w:style w:type="paragraph" w:styleId="1158" w:customStyle="1">
    <w:name w:val="Indent Normal"/>
    <w:basedOn w:val="731"/>
    <w:uiPriority w:val="0"/>
    <w:qFormat/>
    <w:pPr>
      <w:ind w:firstLine="150"/>
    </w:pPr>
    <w:rPr>
      <w:sz w:val="24"/>
      <w:szCs w:val="20"/>
    </w:rPr>
  </w:style>
  <w:style w:type="paragraph" w:styleId="1159" w:customStyle="1">
    <w:name w:val="Normal_3"/>
    <w:uiPriority w:val="0"/>
    <w:qFormat/>
    <w:rPr>
      <w:rFonts w:hint="default" w:ascii="黑体" w:hAnsi="黑体" w:eastAsia="黑体" w:cs="Times New Roman"/>
      <w:b/>
      <w:sz w:val="32"/>
      <w:szCs w:val="24"/>
      <w:lang w:val="en-US" w:eastAsia="zh-CN" w:bidi="ar-SA"/>
    </w:rPr>
  </w:style>
  <w:style w:type="paragraph" w:styleId="1160" w:customStyle="1">
    <w:name w:val="寄信人地址1"/>
    <w:basedOn w:val="1129"/>
    <w:uiPriority w:val="99"/>
    <w:qFormat/>
    <w:rPr>
      <w:rFonts w:ascii="Arial" w:hAnsi="Arial" w:cs="Arial"/>
    </w:rPr>
  </w:style>
  <w:style w:type="paragraph" w:styleId="1161" w:customStyle="1">
    <w:name w:val="标题2"/>
    <w:basedOn w:val="731"/>
    <w:uiPriority w:val="0"/>
    <w:qFormat/>
    <w:pPr>
      <w:tabs>
        <w:tab w:val="left" w:pos="0" w:leader="none"/>
      </w:tabs>
    </w:pPr>
    <w:rPr>
      <w:rFonts w:ascii="黑体" w:eastAsia="黑体"/>
      <w:sz w:val="24"/>
    </w:rPr>
  </w:style>
  <w:style w:type="paragraph" w:styleId="1162" w:customStyle="1">
    <w:name w:val="Normal_10"/>
    <w:uiPriority w:val="0"/>
    <w:qFormat/>
    <w:rPr>
      <w:rFonts w:hint="default" w:ascii="黑体" w:hAnsi="黑体" w:eastAsia="黑体" w:cs="Times New Roman"/>
      <w:b/>
      <w:sz w:val="32"/>
      <w:szCs w:val="24"/>
      <w:lang w:val="en-US" w:eastAsia="zh-CN" w:bidi="ar-SA"/>
    </w:rPr>
  </w:style>
  <w:style w:type="paragraph" w:styleId="1163" w:customStyle="1">
    <w:name w:val="样式3"/>
    <w:basedOn w:val="978"/>
    <w:uiPriority w:val="0"/>
    <w:qFormat/>
    <w:pPr>
      <w:spacing w:line="415" w:lineRule="auto"/>
    </w:pPr>
    <w:rPr>
      <w:rFonts w:ascii="Calibri" w:hAnsi="Calibri"/>
      <w:bCs/>
      <w:color w:val="000000"/>
      <w:sz w:val="28"/>
      <w:szCs w:val="28"/>
    </w:rPr>
  </w:style>
  <w:style w:type="paragraph" w:styleId="1164" w:customStyle="1">
    <w:name w:val="样式6"/>
    <w:basedOn w:val="81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5" w:customStyle="1">
    <w:name w:val="Char1 Char Char Char"/>
    <w:basedOn w:val="731"/>
    <w:uiPriority w:val="0"/>
    <w:qFormat/>
    <w:rPr>
      <w:szCs w:val="20"/>
    </w:rPr>
  </w:style>
  <w:style w:type="paragraph" w:styleId="1166" w:customStyle="1">
    <w:name w:val="纯文本2"/>
    <w:basedOn w:val="731"/>
    <w:uiPriority w:val="0"/>
    <w:qFormat/>
    <w:rPr>
      <w:rFonts w:ascii="宋体" w:hAnsi="Courier New" w:eastAsia="楷体_GB2312"/>
      <w:sz w:val="26"/>
      <w:szCs w:val="20"/>
    </w:rPr>
  </w:style>
  <w:style w:type="paragraph" w:styleId="1167" w:customStyle="1">
    <w:name w:val="Normal_4_0"/>
    <w:uiPriority w:val="0"/>
    <w:qFormat/>
    <w:rPr>
      <w:rFonts w:hint="default" w:ascii="黑体" w:hAnsi="黑体" w:eastAsia="黑体" w:cs="Times New Roman"/>
      <w:b/>
      <w:sz w:val="32"/>
      <w:szCs w:val="24"/>
      <w:lang w:val="en-US" w:eastAsia="zh-CN" w:bidi="ar-SA"/>
    </w:rPr>
  </w:style>
  <w:style w:type="paragraph" w:styleId="1168" w:customStyle="1">
    <w:name w:val="三级条标题"/>
    <w:basedOn w:val="1169"/>
    <w:next w:val="1171"/>
    <w:uiPriority w:val="0"/>
    <w:qFormat/>
    <w:pPr>
      <w:ind w:left="1050"/>
      <w:outlineLvl w:val="4"/>
    </w:pPr>
  </w:style>
  <w:style w:type="paragraph" w:styleId="1169" w:customStyle="1">
    <w:name w:val="二级条标题"/>
    <w:basedOn w:val="1170"/>
    <w:next w:val="1171"/>
    <w:uiPriority w:val="0"/>
    <w:qFormat/>
    <w:pPr>
      <w:ind w:left="360"/>
      <w:outlineLvl w:val="3"/>
    </w:pPr>
  </w:style>
  <w:style w:type="paragraph" w:styleId="1170" w:customStyle="1">
    <w:name w:val="一级条标题"/>
    <w:next w:val="1171"/>
    <w:uiPriority w:val="0"/>
    <w:qFormat/>
    <w:pPr>
      <w:outlineLvl w:val="2"/>
    </w:pPr>
    <w:rPr>
      <w:rFonts w:hint="default" w:ascii="Times New Roman" w:hAnsi="Times New Roman" w:eastAsia="黑体" w:cs="Times New Roman"/>
      <w:sz w:val="21"/>
      <w:lang w:val="en-US" w:eastAsia="zh-CN" w:bidi="ar-SA"/>
    </w:rPr>
  </w:style>
  <w:style w:type="paragraph" w:styleId="117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2" w:customStyle="1">
    <w:name w:val="Normal_5_0"/>
    <w:uiPriority w:val="0"/>
    <w:qFormat/>
    <w:rPr>
      <w:rFonts w:hint="default" w:ascii="黑体" w:hAnsi="黑体" w:eastAsia="黑体" w:cs="Times New Roman"/>
      <w:b/>
      <w:sz w:val="32"/>
      <w:szCs w:val="24"/>
      <w:lang w:val="en-US" w:eastAsia="zh-CN" w:bidi="ar-SA"/>
    </w:rPr>
  </w:style>
  <w:style w:type="paragraph" w:styleId="1173" w:customStyle="1">
    <w:name w:val="Normal_14_0"/>
    <w:uiPriority w:val="0"/>
    <w:qFormat/>
    <w:rPr>
      <w:rFonts w:hint="default" w:ascii="黑体" w:hAnsi="黑体" w:eastAsia="黑体" w:cs="Times New Roman"/>
      <w:b/>
      <w:sz w:val="32"/>
      <w:szCs w:val="24"/>
      <w:lang w:val="en-US" w:eastAsia="zh-CN" w:bidi="ar-SA"/>
    </w:rPr>
  </w:style>
  <w:style w:type="paragraph" w:styleId="1174" w:customStyle="1">
    <w:name w:val="技术方案2"/>
    <w:basedOn w:val="731"/>
    <w:uiPriority w:val="0"/>
    <w:qFormat/>
    <w:pPr>
      <w:spacing w:line="480" w:lineRule="auto"/>
    </w:pPr>
    <w:rPr>
      <w:rFonts w:ascii="宋体"/>
      <w:b/>
      <w:bCs/>
      <w:sz w:val="36"/>
    </w:rPr>
  </w:style>
  <w:style w:type="paragraph" w:styleId="117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6" w:customStyle="1">
    <w:name w:val="Normal_0_0"/>
    <w:uiPriority w:val="0"/>
    <w:qFormat/>
    <w:rPr>
      <w:rFonts w:hint="default" w:ascii="黑体" w:hAnsi="黑体" w:eastAsia="黑体" w:cs="Times New Roman"/>
      <w:b/>
      <w:sz w:val="40"/>
      <w:szCs w:val="24"/>
      <w:lang w:val="en-US" w:eastAsia="zh-CN" w:bidi="ar-SA"/>
    </w:rPr>
  </w:style>
  <w:style w:type="paragraph" w:styleId="1177" w:customStyle="1">
    <w:name w:val="表格标题"/>
    <w:basedOn w:val="731"/>
    <w:uiPriority w:val="0"/>
    <w:qFormat/>
    <w:pPr>
      <w:jc w:val="center"/>
    </w:pPr>
    <w:rPr>
      <w:b/>
    </w:rPr>
  </w:style>
  <w:style w:type="paragraph" w:styleId="1178" w:customStyle="1">
    <w:name w:val="表中文字"/>
    <w:basedOn w:val="731"/>
    <w:uiPriority w:val="0"/>
    <w:qFormat/>
    <w:pPr>
      <w:widowControl/>
    </w:pPr>
    <w:rPr>
      <w:rFonts w:ascii="Calibri" w:hAnsi="Calibri"/>
      <w:szCs w:val="20"/>
    </w:rPr>
  </w:style>
  <w:style w:type="paragraph" w:styleId="1179" w:customStyle="1">
    <w:name w:val="Char"/>
    <w:basedOn w:val="731"/>
    <w:uiPriority w:val="0"/>
    <w:qFormat/>
    <w:pPr>
      <w:jc w:val="left"/>
      <w:spacing w:after="160" w:line="240" w:lineRule="exact"/>
      <w:widowControl/>
    </w:pPr>
    <w:rPr>
      <w:rFonts w:ascii="Verdana" w:hAnsi="Verdana"/>
      <w:sz w:val="20"/>
      <w:szCs w:val="20"/>
      <w:lang w:eastAsia="en-US"/>
    </w:rPr>
  </w:style>
  <w:style w:type="paragraph" w:styleId="1180" w:customStyle="1">
    <w:name w:val="pbody"/>
    <w:basedOn w:val="731"/>
    <w:uiPriority w:val="0"/>
    <w:qFormat/>
    <w:pPr>
      <w:jc w:val="left"/>
      <w:spacing w:before="100" w:beforeAutospacing="1" w:after="100" w:afterAutospacing="1" w:line="360" w:lineRule="auto"/>
      <w:widowControl/>
    </w:pPr>
    <w:rPr>
      <w:rFonts w:ascii="宋体" w:cs="宋体"/>
      <w:sz w:val="24"/>
    </w:rPr>
  </w:style>
  <w:style w:type="paragraph" w:styleId="118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Normal_9"/>
    <w:uiPriority w:val="0"/>
    <w:qFormat/>
    <w:rPr>
      <w:rFonts w:hint="default" w:ascii="黑体" w:hAnsi="黑体" w:eastAsia="黑体" w:cs="Times New Roman"/>
      <w:b/>
      <w:sz w:val="32"/>
      <w:szCs w:val="24"/>
      <w:lang w:val="en-US" w:eastAsia="zh-CN" w:bidi="ar-SA"/>
    </w:rPr>
  </w:style>
  <w:style w:type="paragraph" w:styleId="1183" w:customStyle="1">
    <w:name w:val="表格正文"/>
    <w:basedOn w:val="731"/>
    <w:uiPriority w:val="0"/>
    <w:qFormat/>
    <w:pPr>
      <w:spacing w:line="300" w:lineRule="auto"/>
      <w:tabs>
        <w:tab w:val="left" w:pos="420" w:leader="none"/>
      </w:tabs>
    </w:pPr>
  </w:style>
  <w:style w:type="paragraph" w:styleId="1184" w:customStyle="1">
    <w:name w:val="目录 1_0"/>
    <w:basedOn w:val="1070"/>
    <w:next w:val="1070"/>
    <w:uiPriority w:val="0"/>
    <w:qFormat/>
    <w:pPr>
      <w:jc w:val="left"/>
    </w:pPr>
    <w:rPr>
      <w:rFonts w:hint="eastAsia" w:ascii="宋体" w:hAnsi="宋体"/>
      <w:b/>
      <w:sz w:val="24"/>
    </w:rPr>
  </w:style>
  <w:style w:type="paragraph" w:styleId="1185"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18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9" w:customStyle="1">
    <w:name w:val="标书2"/>
    <w:next w:val="1190"/>
    <w:uiPriority w:val="0"/>
    <w:qFormat/>
    <w:rPr>
      <w:rFonts w:hint="default" w:ascii="Times New Roman" w:hAnsi="Times New Roman" w:eastAsia="黑体" w:cs="宋体"/>
      <w:b/>
      <w:sz w:val="44"/>
      <w:lang w:val="en-US" w:eastAsia="zh-CN" w:bidi="ar-SA"/>
    </w:rPr>
  </w:style>
  <w:style w:type="paragraph" w:styleId="119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1" w:customStyle="1">
    <w:name w:val="xl38"/>
    <w:basedOn w:val="7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2" w:customStyle="1">
    <w:name w:val="p0"/>
    <w:basedOn w:val="731"/>
    <w:uiPriority w:val="0"/>
    <w:qFormat/>
    <w:pPr>
      <w:widowControl/>
    </w:pPr>
    <w:rPr>
      <w:szCs w:val="21"/>
    </w:rPr>
  </w:style>
  <w:style w:type="paragraph" w:styleId="1193" w:customStyle="1">
    <w:name w:val="ibm-list-next"/>
    <w:basedOn w:val="731"/>
    <w:uiPriority w:val="0"/>
    <w:qFormat/>
    <w:pPr>
      <w:jc w:val="left"/>
      <w:spacing w:before="100" w:beforeAutospacing="1" w:after="100" w:afterAutospacing="1"/>
      <w:widowControl/>
    </w:pPr>
    <w:rPr>
      <w:rFonts w:ascii="宋体" w:cs="宋体"/>
      <w:sz w:val="24"/>
    </w:rPr>
  </w:style>
  <w:style w:type="paragraph" w:styleId="1194" w:customStyle="1">
    <w:name w:val="WPSOffice手动目录 2"/>
    <w:uiPriority w:val="0"/>
    <w:qFormat/>
    <w:rPr>
      <w:rFonts w:hint="default" w:ascii="Times New Roman" w:hAnsi="Times New Roman" w:eastAsia="宋体" w:cs="Times New Roman"/>
      <w:lang w:val="en-US" w:eastAsia="zh-CN" w:bidi="ar-SA"/>
    </w:rPr>
  </w:style>
  <w:style w:type="paragraph" w:styleId="1195" w:customStyle="1">
    <w:name w:val="正文文字缩进 3"/>
    <w:basedOn w:val="731"/>
    <w:uiPriority w:val="0"/>
    <w:qFormat/>
    <w:pPr>
      <w:ind w:left="420" w:firstLine="420"/>
      <w:spacing w:line="312" w:lineRule="auto"/>
    </w:pPr>
    <w:rPr>
      <w:rFonts w:ascii="黑体" w:hAnsi="黑体" w:cs="宋体"/>
      <w:bCs/>
      <w:color w:val="000000"/>
      <w:sz w:val="24"/>
    </w:rPr>
  </w:style>
  <w:style w:type="paragraph" w:styleId="1196" w:customStyle="1">
    <w:name w:val="pa-9"/>
    <w:basedOn w:val="731"/>
    <w:uiPriority w:val="0"/>
    <w:qFormat/>
    <w:pPr>
      <w:jc w:val="center"/>
      <w:spacing w:line="360" w:lineRule="atLeast"/>
      <w:widowControl/>
    </w:pPr>
    <w:rPr>
      <w:rFonts w:ascii="宋体" w:cs="宋体"/>
      <w:sz w:val="24"/>
    </w:rPr>
  </w:style>
  <w:style w:type="paragraph" w:styleId="1197" w:customStyle="1">
    <w:name w:val="表格文字"/>
    <w:basedOn w:val="731"/>
    <w:uiPriority w:val="0"/>
    <w:qFormat/>
    <w:pPr>
      <w:jc w:val="left"/>
    </w:pPr>
    <w:rPr>
      <w:sz w:val="18"/>
    </w:rPr>
  </w:style>
  <w:style w:type="paragraph" w:styleId="1198" w:customStyle="1">
    <w:name w:val="Figure and Table Title"/>
    <w:basedOn w:val="731"/>
    <w:uiPriority w:val="0"/>
    <w:qFormat/>
    <w:pPr>
      <w:ind w:left="2160"/>
      <w:jc w:val="left"/>
      <w:widowControl/>
    </w:pPr>
    <w:rPr>
      <w:rFonts w:ascii="Helvetica-Light" w:hAnsi="Helvetica-Light"/>
      <w:b/>
      <w:bCs/>
      <w:sz w:val="20"/>
      <w:lang w:eastAsia="en-US"/>
    </w:rPr>
  </w:style>
  <w:style w:type="paragraph" w:styleId="119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1" w:customStyle="1">
    <w:name w:val="首页小标题"/>
    <w:next w:val="1202"/>
    <w:uiPriority w:val="0"/>
    <w:qFormat/>
    <w:pPr>
      <w:jc w:val="center"/>
    </w:pPr>
    <w:rPr>
      <w:rFonts w:hint="default" w:ascii="Times New Roman" w:hAnsi="Times New Roman" w:eastAsia="宋体" w:cs="宋体"/>
      <w:sz w:val="44"/>
      <w:lang w:val="en-US" w:eastAsia="zh-CN" w:bidi="ar-SA"/>
    </w:rPr>
  </w:style>
  <w:style w:type="paragraph" w:styleId="120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3" w:customStyle="1">
    <w:name w:val="纯文本1"/>
    <w:basedOn w:val="731"/>
    <w:uiPriority w:val="0"/>
    <w:qFormat/>
    <w:rPr>
      <w:rFonts w:ascii="宋体" w:hAnsi="Courier New" w:eastAsia="楷体_GB2312"/>
      <w:sz w:val="26"/>
      <w:szCs w:val="20"/>
    </w:rPr>
  </w:style>
  <w:style w:type="paragraph" w:styleId="1204" w:customStyle="1">
    <w:name w:val="xl41"/>
    <w:basedOn w:val="73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5" w:customStyle="1">
    <w:name w:val="表头"/>
    <w:basedOn w:val="1206"/>
    <w:uiPriority w:val="0"/>
    <w:qFormat/>
    <w:pPr>
      <w:ind w:left="0" w:firstLine="0"/>
      <w:spacing w:line="240" w:lineRule="auto"/>
    </w:pPr>
    <w:rPr>
      <w:sz w:val="20"/>
    </w:rPr>
  </w:style>
  <w:style w:type="paragraph" w:styleId="1206" w:customStyle="1">
    <w:name w:val="正文1"/>
    <w:basedOn w:val="731"/>
    <w:uiPriority w:val="0"/>
    <w:qFormat/>
    <w:pPr>
      <w:ind w:left="357" w:firstLine="420"/>
      <w:jc w:val="left"/>
      <w:spacing w:line="360" w:lineRule="auto"/>
      <w:widowControl/>
    </w:pPr>
    <w:rPr>
      <w:rFonts w:cs="Arial"/>
      <w:szCs w:val="20"/>
    </w:rPr>
  </w:style>
  <w:style w:type="paragraph" w:styleId="1207"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8" w:customStyle="1">
    <w:name w:val="表格序号"/>
    <w:uiPriority w:val="0"/>
    <w:qFormat/>
    <w:rPr>
      <w:rFonts w:hint="default" w:ascii="Times New Roman" w:hAnsi="Times New Roman" w:eastAsia="仿宋_GB2312" w:cs="宋体"/>
      <w:sz w:val="21"/>
      <w:lang w:val="en-US" w:eastAsia="zh-CN" w:bidi="ar-SA"/>
    </w:rPr>
  </w:style>
  <w:style w:type="paragraph" w:styleId="1209"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0" w:customStyle="1">
    <w:name w:val="Normal_15"/>
    <w:uiPriority w:val="0"/>
    <w:qFormat/>
    <w:rPr>
      <w:rFonts w:hint="default" w:ascii="黑体" w:hAnsi="黑体" w:eastAsia="黑体" w:cs="Times New Roman"/>
      <w:b/>
      <w:sz w:val="32"/>
      <w:szCs w:val="24"/>
      <w:lang w:val="en-US" w:eastAsia="zh-CN" w:bidi="ar-SA"/>
    </w:rPr>
  </w:style>
  <w:style w:type="paragraph" w:styleId="1211">
    <w:name w:val="List Paragraph"/>
    <w:basedOn w:val="731"/>
    <w:link w:val="1426"/>
    <w:uiPriority w:val="34"/>
    <w:qFormat/>
    <w:pPr>
      <w:ind w:firstLine="200"/>
    </w:pPr>
    <w:rPr>
      <w:rFonts w:ascii="Calibri" w:hAnsi="Calibri"/>
    </w:rPr>
  </w:style>
  <w:style w:type="paragraph" w:styleId="1212"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3" w:customStyle="1">
    <w:name w:val="正文（首行缩进）"/>
    <w:basedOn w:val="731"/>
    <w:uiPriority w:val="0"/>
    <w:qFormat/>
    <w:pPr>
      <w:ind w:firstLine="482"/>
      <w:spacing w:before="120" w:line="360" w:lineRule="auto"/>
      <w:widowControl/>
    </w:pPr>
    <w:rPr>
      <w:rFonts w:ascii="Calibri" w:hAnsi="Calibri"/>
      <w:sz w:val="24"/>
      <w:szCs w:val="20"/>
    </w:rPr>
  </w:style>
  <w:style w:type="paragraph" w:styleId="1214"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5" w:customStyle="1">
    <w:name w:val="技术方案3"/>
    <w:basedOn w:val="731"/>
    <w:uiPriority w:val="0"/>
    <w:qFormat/>
    <w:pPr>
      <w:spacing w:line="360" w:lineRule="auto"/>
    </w:pPr>
    <w:rPr>
      <w:rFonts w:ascii="宋体"/>
      <w:b/>
      <w:bCs/>
      <w:sz w:val="32"/>
    </w:rPr>
  </w:style>
  <w:style w:type="paragraph" w:styleId="1216" w:customStyle="1">
    <w:name w:val="默认段落字体 Para Char Char Char Char Char"/>
    <w:basedOn w:val="731"/>
    <w:uiPriority w:val="0"/>
    <w:qFormat/>
    <w:pPr>
      <w:ind w:firstLine="200"/>
      <w:jc w:val="left"/>
      <w:spacing w:before="100" w:beforeAutospacing="1" w:after="100" w:afterAutospacing="1" w:line="360" w:lineRule="auto"/>
    </w:pPr>
    <w:rPr>
      <w:rFonts w:ascii="Arial" w:hAnsi="Arial"/>
      <w:sz w:val="24"/>
      <w:lang w:eastAsia="en-US"/>
    </w:rPr>
  </w:style>
  <w:style w:type="paragraph" w:styleId="1217"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8" w:customStyle="1">
    <w:name w:val="pa-10"/>
    <w:basedOn w:val="731"/>
    <w:uiPriority w:val="0"/>
    <w:qFormat/>
    <w:pPr>
      <w:spacing w:line="240" w:lineRule="atLeast"/>
      <w:widowControl/>
    </w:pPr>
    <w:rPr>
      <w:rFonts w:ascii="宋体" w:cs="宋体"/>
      <w:sz w:val="24"/>
    </w:rPr>
  </w:style>
  <w:style w:type="paragraph" w:styleId="1219" w:customStyle="1">
    <w:name w:val="pa-5"/>
    <w:basedOn w:val="731"/>
    <w:uiPriority w:val="0"/>
    <w:qFormat/>
    <w:pPr>
      <w:spacing w:line="280" w:lineRule="atLeast"/>
      <w:widowControl/>
    </w:pPr>
    <w:rPr>
      <w:rFonts w:ascii="宋体" w:cs="宋体"/>
      <w:sz w:val="24"/>
    </w:rPr>
  </w:style>
  <w:style w:type="paragraph" w:styleId="122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1" w:customStyle="1">
    <w:name w:val="新段落缩进"/>
    <w:basedOn w:val="731"/>
    <w:uiPriority w:val="0"/>
    <w:qFormat/>
    <w:pPr>
      <w:ind w:firstLine="200"/>
      <w:spacing w:line="400" w:lineRule="exact"/>
    </w:pPr>
    <w:rPr>
      <w:rFonts w:ascii="仿宋_GB2312" w:eastAsia="仿宋_GB2312"/>
      <w:sz w:val="24"/>
    </w:rPr>
  </w:style>
  <w:style w:type="paragraph" w:styleId="122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pa-2"/>
    <w:basedOn w:val="731"/>
    <w:uiPriority w:val="0"/>
    <w:qFormat/>
    <w:pPr>
      <w:spacing w:line="360" w:lineRule="atLeast"/>
      <w:widowControl/>
    </w:pPr>
    <w:rPr>
      <w:rFonts w:ascii="宋体" w:cs="宋体"/>
      <w:sz w:val="24"/>
    </w:rPr>
  </w:style>
  <w:style w:type="paragraph" w:styleId="1224" w:customStyle="1">
    <w:name w:val="列出段落1"/>
    <w:basedOn w:val="731"/>
    <w:uiPriority w:val="99"/>
    <w:qFormat/>
    <w:pPr>
      <w:ind w:firstLine="200"/>
    </w:pPr>
    <w:rPr>
      <w:rFonts w:ascii="Calibri" w:hAnsi="Calibri"/>
    </w:rPr>
  </w:style>
  <w:style w:type="paragraph" w:styleId="1225" w:customStyle="1">
    <w:name w:val="说明书2级标题"/>
    <w:basedOn w:val="731"/>
    <w:next w:val="1226"/>
    <w:uiPriority w:val="0"/>
    <w:qFormat/>
    <w:pPr>
      <w:numPr>
        <w:ilvl w:val="2"/>
        <w:numId w:val="1"/>
      </w:numPr>
      <w:spacing w:before="100"/>
    </w:pPr>
    <w:rPr>
      <w:rFonts w:ascii="Calibri" w:hAnsi="Calibri" w:eastAsia="黑体"/>
      <w:sz w:val="28"/>
      <w:szCs w:val="28"/>
    </w:rPr>
  </w:style>
  <w:style w:type="paragraph" w:styleId="1226" w:customStyle="1">
    <w:name w:val="说明书3级标题"/>
    <w:basedOn w:val="731"/>
    <w:next w:val="731"/>
    <w:uiPriority w:val="0"/>
    <w:qFormat/>
    <w:pPr>
      <w:numPr>
        <w:ilvl w:val="2"/>
        <w:numId w:val="2"/>
      </w:numPr>
      <w:spacing w:line="360" w:lineRule="auto"/>
    </w:pPr>
    <w:rPr>
      <w:rFonts w:ascii="Calibri" w:hAnsi="Calibri" w:eastAsia="黑体"/>
      <w:sz w:val="24"/>
    </w:rPr>
  </w:style>
  <w:style w:type="paragraph" w:styleId="1227" w:customStyle="1">
    <w:name w:val="Char Char1 Char Char Char Char Char Char Char Char"/>
    <w:basedOn w:val="731"/>
    <w:uiPriority w:val="0"/>
    <w:qFormat/>
    <w:pPr>
      <w:jc w:val="left"/>
      <w:spacing w:after="160" w:line="240" w:lineRule="exact"/>
      <w:widowControl/>
    </w:pPr>
  </w:style>
  <w:style w:type="paragraph" w:styleId="1228" w:customStyle="1">
    <w:name w:val="Normal_11_0"/>
    <w:uiPriority w:val="0"/>
    <w:qFormat/>
    <w:rPr>
      <w:rFonts w:hint="default" w:ascii="黑体" w:hAnsi="黑体" w:eastAsia="黑体" w:cs="Times New Roman"/>
      <w:b/>
      <w:sz w:val="32"/>
      <w:szCs w:val="24"/>
      <w:lang w:val="en-US" w:eastAsia="zh-CN" w:bidi="ar-SA"/>
    </w:rPr>
  </w:style>
  <w:style w:type="paragraph" w:styleId="1229" w:customStyle="1">
    <w:name w:val="首页标题小初"/>
    <w:uiPriority w:val="0"/>
    <w:qFormat/>
    <w:pPr>
      <w:jc w:val="center"/>
    </w:pPr>
    <w:rPr>
      <w:rFonts w:hint="default" w:ascii="黑体" w:hAnsi="Times New Roman" w:eastAsia="黑体" w:cs="宋体"/>
      <w:sz w:val="72"/>
      <w:lang w:val="en-US" w:eastAsia="zh-CN" w:bidi="ar-SA"/>
    </w:rPr>
  </w:style>
  <w:style w:type="paragraph" w:styleId="1230" w:customStyle="1">
    <w:name w:val="xl32"/>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1"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33" w:customStyle="1">
    <w:name w:val="附图标题"/>
    <w:basedOn w:val="996"/>
    <w:next w:val="995"/>
    <w:uiPriority w:val="0"/>
    <w:qFormat/>
    <w:pPr>
      <w:ind w:left="780" w:hanging="480"/>
      <w:jc w:val="center"/>
      <w:spacing w:after="100"/>
      <w:tabs>
        <w:tab w:val="left" w:pos="780" w:leader="none"/>
      </w:tabs>
    </w:pPr>
    <w:rPr>
      <w:b/>
      <w:sz w:val="21"/>
    </w:rPr>
  </w:style>
  <w:style w:type="paragraph" w:styleId="1234" w:customStyle="1">
    <w:name w:val="Normal_7"/>
    <w:uiPriority w:val="0"/>
    <w:qFormat/>
    <w:rPr>
      <w:rFonts w:hint="default" w:ascii="黑体" w:hAnsi="黑体" w:eastAsia="黑体" w:cs="Times New Roman"/>
      <w:b/>
      <w:sz w:val="32"/>
      <w:szCs w:val="24"/>
      <w:lang w:val="en-US" w:eastAsia="zh-CN" w:bidi="ar-SA"/>
    </w:rPr>
  </w:style>
  <w:style w:type="paragraph" w:styleId="1235"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五级条标题"/>
    <w:basedOn w:val="1237"/>
    <w:next w:val="1171"/>
    <w:uiPriority w:val="0"/>
    <w:qFormat/>
    <w:pPr>
      <w:outlineLvl w:val="6"/>
    </w:pPr>
  </w:style>
  <w:style w:type="paragraph" w:styleId="1237" w:customStyle="1">
    <w:name w:val="四级条标题"/>
    <w:basedOn w:val="1168"/>
    <w:next w:val="1171"/>
    <w:uiPriority w:val="0"/>
    <w:qFormat/>
    <w:pPr>
      <w:ind w:left="0"/>
      <w:outlineLvl w:val="5"/>
    </w:pPr>
  </w:style>
  <w:style w:type="paragraph" w:styleId="123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标准小四"/>
    <w:basedOn w:val="731"/>
    <w:uiPriority w:val="0"/>
    <w:qFormat/>
    <w:pPr>
      <w:ind w:firstLine="200"/>
      <w:spacing w:line="360" w:lineRule="auto"/>
    </w:pPr>
    <w:rPr>
      <w:rFonts w:ascii="Arial" w:hAnsi="Arial"/>
      <w:sz w:val="24"/>
      <w:szCs w:val="21"/>
    </w:rPr>
  </w:style>
  <w:style w:type="paragraph" w:styleId="124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2" w:customStyle="1">
    <w:name w:val="Normal_18_0"/>
    <w:uiPriority w:val="0"/>
    <w:qFormat/>
    <w:rPr>
      <w:rFonts w:hint="default" w:ascii="黑体" w:hAnsi="黑体" w:eastAsia="黑体" w:cs="Times New Roman"/>
      <w:b/>
      <w:sz w:val="32"/>
      <w:szCs w:val="24"/>
      <w:lang w:val="en-US" w:eastAsia="zh-CN" w:bidi="ar-SA"/>
    </w:rPr>
  </w:style>
  <w:style w:type="paragraph" w:styleId="1243" w:customStyle="1">
    <w:name w:val="a0"/>
    <w:basedOn w:val="731"/>
    <w:uiPriority w:val="0"/>
    <w:qFormat/>
    <w:pPr>
      <w:jc w:val="left"/>
      <w:spacing w:before="100" w:beforeAutospacing="1" w:after="100" w:afterAutospacing="1"/>
      <w:widowControl/>
    </w:pPr>
    <w:rPr>
      <w:rFonts w:ascii="宋体"/>
      <w:sz w:val="24"/>
    </w:rPr>
  </w:style>
  <w:style w:type="paragraph" w:styleId="1244" w:customStyle="1">
    <w:name w:val="正文（黑体）"/>
    <w:basedOn w:val="731"/>
    <w:next w:val="731"/>
    <w:uiPriority w:val="0"/>
    <w:qFormat/>
    <w:pPr>
      <w:ind w:firstLine="200"/>
      <w:spacing w:before="50" w:after="50" w:line="360" w:lineRule="auto"/>
    </w:pPr>
    <w:rPr>
      <w:rFonts w:ascii="黑体" w:eastAsia="黑体"/>
      <w:color w:val="000080"/>
      <w:sz w:val="24"/>
    </w:rPr>
  </w:style>
  <w:style w:type="paragraph" w:styleId="1245"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6" w:customStyle="1">
    <w:name w:val="加点正文缩进"/>
    <w:basedOn w:val="731"/>
    <w:uiPriority w:val="0"/>
    <w:qFormat/>
    <w:pPr>
      <w:ind w:left="962" w:hanging="480"/>
      <w:spacing w:line="300" w:lineRule="auto"/>
      <w:tabs>
        <w:tab w:val="left" w:pos="840" w:leader="none"/>
      </w:tabs>
    </w:pPr>
    <w:rPr>
      <w:sz w:val="24"/>
    </w:rPr>
  </w:style>
  <w:style w:type="paragraph" w:styleId="124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Normal_1_1"/>
    <w:uiPriority w:val="0"/>
    <w:qFormat/>
    <w:rPr>
      <w:rFonts w:hint="default" w:ascii="黑体" w:hAnsi="黑体" w:eastAsia="黑体" w:cs="Times New Roman"/>
      <w:b/>
      <w:sz w:val="32"/>
      <w:szCs w:val="24"/>
      <w:lang w:val="en-US" w:eastAsia="zh-CN" w:bidi="ar-SA"/>
    </w:rPr>
  </w:style>
  <w:style w:type="paragraph" w:styleId="1249" w:customStyle="1">
    <w:name w:val="技术方案正文样式"/>
    <w:basedOn w:val="731"/>
    <w:uiPriority w:val="0"/>
    <w:qFormat/>
    <w:pPr>
      <w:ind w:firstLine="200"/>
      <w:spacing w:line="400" w:lineRule="exact"/>
    </w:pPr>
    <w:rPr>
      <w:rFonts w:ascii="宋体" w:cs="宋体"/>
      <w:sz w:val="24"/>
      <w:szCs w:val="21"/>
    </w:rPr>
  </w:style>
  <w:style w:type="paragraph" w:styleId="1250" w:customStyle="1">
    <w:name w:val="首页标题 一号"/>
    <w:basedOn w:val="1229"/>
    <w:uiPriority w:val="0"/>
    <w:qFormat/>
    <w:rPr>
      <w:sz w:val="52"/>
    </w:rPr>
  </w:style>
  <w:style w:type="paragraph" w:styleId="1251" w:customStyle="1">
    <w:name w:val="样式 正文2 + 首行缩进:  0 厘米 段后: 1.5 行"/>
    <w:basedOn w:val="73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2" w:customStyle="1">
    <w:name w:val="Table Text/Title"/>
    <w:basedOn w:val="731"/>
    <w:uiPriority w:val="0"/>
    <w:qFormat/>
    <w:pPr>
      <w:jc w:val="left"/>
      <w:widowControl/>
    </w:pPr>
    <w:rPr>
      <w:rFonts w:ascii="宋体"/>
      <w:b/>
      <w:bCs/>
      <w:sz w:val="20"/>
      <w:szCs w:val="20"/>
      <w:lang w:eastAsia="en-US"/>
    </w:rPr>
  </w:style>
  <w:style w:type="paragraph" w:styleId="1253" w:customStyle="1">
    <w:name w:val="样式 序号----------- + 仿宋_GB23121"/>
    <w:basedOn w:val="1156"/>
    <w:uiPriority w:val="0"/>
    <w:qFormat/>
    <w:pPr>
      <w:spacing w:line="360" w:lineRule="auto"/>
    </w:pPr>
    <w:rPr>
      <w:rFonts w:ascii="仿宋_GB2312" w:eastAsia="仿宋_GB2312"/>
      <w:bCs w:val="0"/>
    </w:rPr>
  </w:style>
  <w:style w:type="paragraph" w:styleId="1254" w:customStyle="1">
    <w:name w:val="Char Char Char Char1"/>
    <w:basedOn w:val="731"/>
    <w:uiPriority w:val="0"/>
    <w:qFormat/>
    <w:pPr>
      <w:ind w:firstLine="200"/>
      <w:spacing w:line="360" w:lineRule="auto"/>
    </w:pPr>
    <w:rPr>
      <w:sz w:val="24"/>
      <w:szCs w:val="20"/>
    </w:rPr>
  </w:style>
  <w:style w:type="paragraph" w:styleId="1255"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6" w:customStyle="1">
    <w:name w:val="Char1"/>
    <w:basedOn w:val="731"/>
    <w:uiPriority w:val="0"/>
    <w:qFormat/>
    <w:pPr>
      <w:ind w:left="360" w:right="202" w:firstLine="360"/>
      <w:spacing w:line="480" w:lineRule="auto"/>
      <w:tabs>
        <w:tab w:val="left" w:pos="360" w:leader="none"/>
      </w:tabs>
    </w:pPr>
    <w:rPr>
      <w:sz w:val="24"/>
    </w:rPr>
  </w:style>
  <w:style w:type="paragraph" w:styleId="125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章标题"/>
    <w:next w:val="117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0_1"/>
    <w:uiPriority w:val="0"/>
    <w:qFormat/>
    <w:rPr>
      <w:rFonts w:hint="default" w:ascii="黑体" w:hAnsi="黑体" w:eastAsia="黑体" w:cs="Times New Roman"/>
      <w:b/>
      <w:sz w:val="32"/>
      <w:szCs w:val="24"/>
      <w:lang w:val="en-US" w:eastAsia="zh-CN" w:bidi="ar-SA"/>
    </w:rPr>
  </w:style>
  <w:style w:type="paragraph" w:styleId="1261" w:customStyle="1">
    <w:name w:val="列表段落1"/>
    <w:basedOn w:val="731"/>
    <w:uiPriority w:val="34"/>
    <w:qFormat/>
    <w:pPr>
      <w:ind w:firstLine="420"/>
    </w:pPr>
  </w:style>
  <w:style w:type="paragraph" w:styleId="1262" w:customStyle="1">
    <w:name w:val="默认段落字体 Para Char Char Char Char Char Char Char Char Char1 Char Char Char Char Char Char Char Char"/>
    <w:basedOn w:val="1000"/>
    <w:uiPriority w:val="0"/>
    <w:qFormat/>
    <w:rPr>
      <w:rFonts w:ascii="Calibri" w:hAnsi="Calibri"/>
    </w:rPr>
  </w:style>
  <w:style w:type="paragraph" w:styleId="1263" w:customStyle="1">
    <w:name w:val="Normal_7_0"/>
    <w:uiPriority w:val="0"/>
    <w:qFormat/>
    <w:rPr>
      <w:rFonts w:hint="default" w:ascii="黑体" w:hAnsi="黑体" w:eastAsia="黑体" w:cs="Times New Roman"/>
      <w:b/>
      <w:sz w:val="32"/>
      <w:szCs w:val="24"/>
      <w:lang w:val="en-US" w:eastAsia="zh-CN" w:bidi="ar-SA"/>
    </w:rPr>
  </w:style>
  <w:style w:type="paragraph" w:styleId="1264" w:customStyle="1">
    <w:name w:val="Char Char Char Char Char 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26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6" w:customStyle="1">
    <w:name w:val="Normal_12_0"/>
    <w:uiPriority w:val="0"/>
    <w:qFormat/>
    <w:rPr>
      <w:rFonts w:hint="default" w:ascii="黑体" w:hAnsi="黑体" w:eastAsia="黑体" w:cs="Times New Roman"/>
      <w:b/>
      <w:sz w:val="32"/>
      <w:szCs w:val="24"/>
      <w:lang w:val="en-US" w:eastAsia="zh-CN" w:bidi="ar-SA"/>
    </w:rPr>
  </w:style>
  <w:style w:type="paragraph" w:styleId="1267" w:customStyle="1">
    <w:name w:val="ul"/>
    <w:basedOn w:val="73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70" w:customStyle="1">
    <w:name w:val="Normal_18"/>
    <w:uiPriority w:val="0"/>
    <w:qFormat/>
    <w:rPr>
      <w:rFonts w:hint="default" w:ascii="黑体" w:hAnsi="黑体" w:eastAsia="黑体" w:cs="Times New Roman"/>
      <w:b/>
      <w:sz w:val="32"/>
      <w:szCs w:val="24"/>
      <w:lang w:val="en-US" w:eastAsia="zh-CN" w:bidi="ar-SA"/>
    </w:rPr>
  </w:style>
  <w:style w:type="paragraph" w:styleId="1271" w:customStyle="1">
    <w:name w:val="xl34"/>
    <w:basedOn w:val="731"/>
    <w:uiPriority w:val="0"/>
    <w:qFormat/>
    <w:pPr>
      <w:jc w:val="center"/>
      <w:spacing w:before="100" w:beforeAutospacing="1" w:after="100" w:afterAutospacing="1"/>
      <w:widowControl/>
    </w:pPr>
    <w:rPr>
      <w:rFonts w:ascii="Arial Unicode MS" w:hAnsi="Arial Unicode MS" w:eastAsia="Arial Unicode MS"/>
      <w:sz w:val="24"/>
    </w:rPr>
  </w:style>
  <w:style w:type="paragraph" w:styleId="1272" w:customStyle="1">
    <w:name w:val="Normal_0_3"/>
    <w:uiPriority w:val="0"/>
    <w:qFormat/>
    <w:rPr>
      <w:rFonts w:hint="default" w:ascii="黑体" w:hAnsi="黑体" w:eastAsia="黑体" w:cs="Times New Roman"/>
      <w:b/>
      <w:sz w:val="32"/>
      <w:szCs w:val="24"/>
      <w:lang w:val="en-US" w:eastAsia="zh-CN" w:bidi="ar-SA"/>
    </w:rPr>
  </w:style>
  <w:style w:type="paragraph" w:styleId="127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修订1"/>
    <w:uiPriority w:val="0"/>
    <w:qFormat/>
    <w:rPr>
      <w:rFonts w:hint="default" w:ascii="Times New Roman" w:hAnsi="Times New Roman" w:eastAsia="宋体" w:cs="Times New Roman"/>
      <w:sz w:val="21"/>
      <w:szCs w:val="24"/>
      <w:lang w:val="en-US" w:eastAsia="zh-CN" w:bidi="ar-SA"/>
    </w:rPr>
  </w:style>
  <w:style w:type="paragraph" w:styleId="1275" w:customStyle="1">
    <w:name w:val="Char11"/>
    <w:basedOn w:val="731"/>
    <w:uiPriority w:val="0"/>
    <w:qFormat/>
    <w:rPr>
      <w:szCs w:val="21"/>
    </w:rPr>
  </w:style>
  <w:style w:type="paragraph" w:styleId="127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7" w:customStyle="1">
    <w:name w:val="Normal_12"/>
    <w:uiPriority w:val="0"/>
    <w:qFormat/>
    <w:rPr>
      <w:rFonts w:hint="default" w:ascii="黑体" w:hAnsi="黑体" w:eastAsia="黑体" w:cs="Times New Roman"/>
      <w:b/>
      <w:sz w:val="32"/>
      <w:szCs w:val="24"/>
      <w:lang w:val="en-US" w:eastAsia="zh-CN" w:bidi="ar-SA"/>
    </w:rPr>
  </w:style>
  <w:style w:type="paragraph" w:styleId="1278" w:customStyle="1">
    <w:name w:val="Normal_8_0"/>
    <w:uiPriority w:val="0"/>
    <w:qFormat/>
    <w:rPr>
      <w:rFonts w:hint="default" w:ascii="黑体" w:hAnsi="黑体" w:eastAsia="黑体" w:cs="Times New Roman"/>
      <w:b/>
      <w:sz w:val="32"/>
      <w:szCs w:val="24"/>
      <w:lang w:val="en-US" w:eastAsia="zh-CN" w:bidi="ar-SA"/>
    </w:rPr>
  </w:style>
  <w:style w:type="paragraph" w:styleId="1279" w:customStyle="1">
    <w:name w:val="文档正文"/>
    <w:basedOn w:val="731"/>
    <w:uiPriority w:val="0"/>
    <w:qFormat/>
    <w:rPr>
      <w:rFonts w:ascii="宋体"/>
      <w:szCs w:val="20"/>
    </w:rPr>
  </w:style>
  <w:style w:type="paragraph" w:styleId="1280" w:customStyle="1">
    <w:name w:val="技术方案正文"/>
    <w:basedOn w:val="731"/>
    <w:uiPriority w:val="0"/>
    <w:qFormat/>
    <w:pPr>
      <w:ind w:firstLine="480"/>
      <w:spacing w:line="360" w:lineRule="auto"/>
    </w:pPr>
    <w:rPr>
      <w:rFonts w:ascii="宋体"/>
      <w:sz w:val="24"/>
    </w:rPr>
  </w:style>
  <w:style w:type="paragraph" w:styleId="1281" w:customStyle="1">
    <w:name w:val="xl26"/>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2" w:customStyle="1">
    <w:name w:val="普通正文"/>
    <w:basedOn w:val="731"/>
    <w:uiPriority w:val="0"/>
    <w:qFormat/>
    <w:pPr>
      <w:ind w:firstLine="425"/>
      <w:jc w:val="left"/>
    </w:pPr>
    <w:rPr>
      <w:rFonts w:ascii="宋体"/>
      <w:sz w:val="20"/>
      <w:szCs w:val="20"/>
    </w:rPr>
  </w:style>
  <w:style w:type="paragraph" w:styleId="1283"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4" w:customStyle="1">
    <w:name w:val="Normal_0_2"/>
    <w:uiPriority w:val="0"/>
    <w:qFormat/>
    <w:rPr>
      <w:rFonts w:hint="default" w:ascii="黑体" w:hAnsi="黑体" w:eastAsia="黑体" w:cs="Times New Roman"/>
      <w:b/>
      <w:sz w:val="32"/>
      <w:szCs w:val="24"/>
      <w:lang w:val="en-US" w:eastAsia="zh-CN" w:bidi="ar-SA"/>
    </w:rPr>
  </w:style>
  <w:style w:type="paragraph" w:styleId="1285"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样式4"/>
    <w:basedOn w:val="978"/>
    <w:uiPriority w:val="0"/>
    <w:qFormat/>
    <w:pPr>
      <w:spacing w:line="415" w:lineRule="auto"/>
    </w:pPr>
    <w:rPr>
      <w:rFonts w:ascii="Calibri" w:hAnsi="Calibri"/>
      <w:bCs/>
      <w:color w:val="000000"/>
      <w:sz w:val="28"/>
      <w:szCs w:val="28"/>
    </w:rPr>
  </w:style>
  <w:style w:type="paragraph" w:styleId="1288" w:customStyle="1">
    <w:name w:val="pa-4"/>
    <w:basedOn w:val="731"/>
    <w:uiPriority w:val="0"/>
    <w:qFormat/>
    <w:pPr>
      <w:jc w:val="center"/>
      <w:spacing w:line="280" w:lineRule="atLeast"/>
      <w:widowControl/>
    </w:pPr>
    <w:rPr>
      <w:rFonts w:ascii="宋体" w:cs="宋体"/>
      <w:sz w:val="24"/>
    </w:rPr>
  </w:style>
  <w:style w:type="paragraph" w:styleId="1289" w:customStyle="1">
    <w:name w:val="Normal_1"/>
    <w:uiPriority w:val="0"/>
    <w:qFormat/>
    <w:rPr>
      <w:rFonts w:hint="default" w:ascii="黑体" w:hAnsi="黑体" w:eastAsia="黑体" w:cs="Times New Roman"/>
      <w:b/>
      <w:sz w:val="32"/>
      <w:szCs w:val="24"/>
      <w:lang w:val="en-US" w:eastAsia="zh-CN" w:bidi="ar-SA"/>
    </w:rPr>
  </w:style>
  <w:style w:type="paragraph" w:styleId="1290" w:customStyle="1">
    <w:name w:val="标书3"/>
    <w:next w:val="119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1" w:customStyle="1">
    <w:name w:val="Char2"/>
    <w:basedOn w:val="731"/>
    <w:uiPriority w:val="0"/>
    <w:qFormat/>
    <w:pPr>
      <w:tabs>
        <w:tab w:val="left" w:pos="360" w:leader="none"/>
      </w:tabs>
    </w:pPr>
    <w:rPr>
      <w:rFonts w:ascii="仿宋_GB2312" w:eastAsia="仿宋_GB2312"/>
      <w:b/>
      <w:sz w:val="24"/>
    </w:rPr>
  </w:style>
  <w:style w:type="paragraph" w:styleId="1292"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首行缩进两字）"/>
    <w:basedOn w:val="731"/>
    <w:uiPriority w:val="0"/>
    <w:qFormat/>
    <w:pPr>
      <w:spacing w:line="312" w:lineRule="auto"/>
    </w:pPr>
    <w:rPr>
      <w:rFonts w:ascii="宋体" w:cs="宋体"/>
      <w:sz w:val="24"/>
    </w:rPr>
  </w:style>
  <w:style w:type="paragraph" w:styleId="129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7" w:customStyle="1">
    <w:name w:val="pa-3"/>
    <w:basedOn w:val="731"/>
    <w:uiPriority w:val="0"/>
    <w:qFormat/>
    <w:pPr>
      <w:jc w:val="left"/>
      <w:spacing w:before="150" w:after="150"/>
      <w:widowControl/>
    </w:pPr>
    <w:rPr>
      <w:rFonts w:ascii="宋体" w:cs="宋体"/>
      <w:sz w:val="24"/>
    </w:rPr>
  </w:style>
  <w:style w:type="paragraph" w:styleId="1298" w:customStyle="1">
    <w:name w:val="图号"/>
    <w:basedOn w:val="73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9" w:customStyle="1">
    <w:name w:val="Normal_10_0"/>
    <w:uiPriority w:val="0"/>
    <w:qFormat/>
    <w:rPr>
      <w:rFonts w:hint="default" w:ascii="黑体" w:hAnsi="黑体" w:eastAsia="黑体" w:cs="Times New Roman"/>
      <w:b/>
      <w:sz w:val="32"/>
      <w:szCs w:val="24"/>
      <w:lang w:val="en-US" w:eastAsia="zh-CN" w:bidi="ar-SA"/>
    </w:rPr>
  </w:style>
  <w:style w:type="paragraph" w:styleId="1300" w:customStyle="1">
    <w:name w:val="Normal_6"/>
    <w:uiPriority w:val="0"/>
    <w:qFormat/>
    <w:rPr>
      <w:rFonts w:hint="default" w:ascii="黑体" w:hAnsi="黑体" w:eastAsia="黑体" w:cs="Times New Roman"/>
      <w:b/>
      <w:sz w:val="32"/>
      <w:szCs w:val="24"/>
      <w:lang w:val="en-US" w:eastAsia="zh-CN" w:bidi="ar-SA"/>
    </w:rPr>
  </w:style>
  <w:style w:type="paragraph" w:styleId="1301" w:customStyle="1">
    <w:name w:val="Char Char Char Char"/>
    <w:basedOn w:val="731"/>
    <w:uiPriority w:val="0"/>
    <w:qFormat/>
    <w:pPr>
      <w:ind w:left="560" w:firstLine="200"/>
      <w:jc w:val="left"/>
      <w:spacing w:after="120" w:line="360" w:lineRule="auto"/>
      <w:widowControl/>
    </w:pPr>
    <w:rPr>
      <w:rFonts w:ascii="Verdana" w:hAnsi="Verdana"/>
      <w:sz w:val="24"/>
    </w:rPr>
  </w:style>
  <w:style w:type="paragraph" w:styleId="1302" w:customStyle="1">
    <w:name w:val="font9"/>
    <w:basedOn w:val="731"/>
    <w:uiPriority w:val="0"/>
    <w:qFormat/>
    <w:pPr>
      <w:jc w:val="left"/>
      <w:spacing w:before="100" w:beforeAutospacing="1" w:after="100" w:afterAutospacing="1"/>
      <w:widowControl/>
    </w:pPr>
    <w:rPr>
      <w:rFonts w:ascii="宋体"/>
      <w:color w:val="000000"/>
      <w:sz w:val="18"/>
      <w:szCs w:val="18"/>
    </w:rPr>
  </w:style>
  <w:style w:type="paragraph" w:styleId="1303" w:customStyle="1">
    <w:name w:val="Body Text First Indent 21"/>
    <w:basedOn w:val="1006"/>
    <w:uiPriority w:val="99"/>
    <w:qFormat/>
    <w:pPr>
      <w:ind w:firstLine="420"/>
    </w:pPr>
  </w:style>
  <w:style w:type="paragraph" w:styleId="1304" w:customStyle="1">
    <w:name w:val="CM17"/>
    <w:basedOn w:val="731"/>
    <w:next w:val="731"/>
    <w:uiPriority w:val="0"/>
    <w:qFormat/>
    <w:pPr>
      <w:jc w:val="left"/>
      <w:spacing w:after="273" w:line="360" w:lineRule="auto"/>
    </w:pPr>
    <w:rPr>
      <w:rFonts w:ascii="宋体"/>
      <w:sz w:val="24"/>
    </w:rPr>
  </w:style>
  <w:style w:type="paragraph" w:styleId="1305" w:customStyle="1">
    <w:name w:val="pa-0"/>
    <w:basedOn w:val="731"/>
    <w:uiPriority w:val="0"/>
    <w:qFormat/>
    <w:pPr>
      <w:ind w:firstLine="480"/>
      <w:spacing w:line="360" w:lineRule="atLeast"/>
      <w:widowControl/>
    </w:pPr>
    <w:rPr>
      <w:rFonts w:ascii="宋体" w:cs="宋体"/>
      <w:sz w:val="24"/>
    </w:rPr>
  </w:style>
  <w:style w:type="paragraph" w:styleId="130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D&amp;L"/>
    <w:basedOn w:val="1024"/>
    <w:uiPriority w:val="0"/>
    <w:qFormat/>
    <w:pPr>
      <w:spacing w:line="240" w:lineRule="atLeast"/>
      <w:pBdr>
        <w:bottom w:val="single" w:color="000000" w:sz="18" w:space="1"/>
      </w:pBdr>
    </w:pPr>
    <w:rPr>
      <w:sz w:val="24"/>
      <w:szCs w:val="20"/>
    </w:rPr>
  </w:style>
  <w:style w:type="paragraph" w:styleId="1308" w:customStyle="1">
    <w:name w:val="Normal_16"/>
    <w:uiPriority w:val="0"/>
    <w:qFormat/>
    <w:rPr>
      <w:rFonts w:hint="default" w:ascii="黑体" w:hAnsi="黑体" w:eastAsia="黑体" w:cs="Times New Roman"/>
      <w:b/>
      <w:sz w:val="32"/>
      <w:szCs w:val="24"/>
      <w:lang w:val="en-US" w:eastAsia="zh-CN" w:bidi="ar-SA"/>
    </w:rPr>
  </w:style>
  <w:style w:type="paragraph" w:styleId="1309"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0" w:customStyle="1">
    <w:name w:val="font5"/>
    <w:basedOn w:val="731"/>
    <w:uiPriority w:val="0"/>
    <w:qFormat/>
    <w:pPr>
      <w:jc w:val="left"/>
      <w:spacing w:before="100" w:beforeAutospacing="1" w:after="100" w:afterAutospacing="1"/>
      <w:widowControl/>
    </w:pPr>
    <w:rPr>
      <w:rFonts w:ascii="宋体"/>
      <w:sz w:val="18"/>
      <w:szCs w:val="18"/>
    </w:rPr>
  </w:style>
  <w:style w:type="paragraph" w:styleId="1311"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2" w:customStyle="1">
    <w:name w:val="大汉方案正文 Char"/>
    <w:basedOn w:val="731"/>
    <w:uiPriority w:val="0"/>
    <w:qFormat/>
    <w:pPr>
      <w:ind w:firstLine="200"/>
      <w:spacing w:line="360" w:lineRule="auto"/>
    </w:pPr>
    <w:rPr>
      <w:rFonts w:ascii="Arial" w:hAnsi="Arial"/>
      <w:sz w:val="24"/>
    </w:rPr>
  </w:style>
  <w:style w:type="paragraph" w:styleId="1313" w:customStyle="1">
    <w:name w:val="样式2"/>
    <w:basedOn w:val="978"/>
    <w:uiPriority w:val="0"/>
    <w:qFormat/>
    <w:pPr>
      <w:spacing w:line="415" w:lineRule="auto"/>
    </w:pPr>
    <w:rPr>
      <w:rFonts w:ascii="Calibri" w:hAnsi="Calibri"/>
      <w:bCs/>
      <w:color w:val="000000"/>
      <w:sz w:val="28"/>
      <w:szCs w:val="28"/>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序号"/>
    <w:next w:val="731"/>
    <w:uiPriority w:val="0"/>
    <w:qFormat/>
    <w:pPr>
      <w:jc w:val="center"/>
    </w:pPr>
    <w:rPr>
      <w:rFonts w:hint="default" w:ascii="Times New Roman" w:hAnsi="Times New Roman" w:eastAsia="仿宋_GB2312" w:cs="Times New Roman"/>
      <w:bCs/>
      <w:sz w:val="21"/>
      <w:szCs w:val="44"/>
      <w:lang w:val="en-US" w:eastAsia="zh-CN" w:bidi="ar-SA"/>
    </w:rPr>
  </w:style>
  <w:style w:type="paragraph" w:styleId="1316" w:customStyle="1">
    <w:name w:val="Normal_4"/>
    <w:uiPriority w:val="0"/>
    <w:qFormat/>
    <w:rPr>
      <w:rFonts w:hint="default" w:ascii="黑体" w:hAnsi="黑体" w:eastAsia="黑体" w:cs="Times New Roman"/>
      <w:b/>
      <w:sz w:val="32"/>
      <w:szCs w:val="24"/>
      <w:lang w:val="en-US" w:eastAsia="zh-CN" w:bidi="ar-SA"/>
    </w:rPr>
  </w:style>
  <w:style w:type="paragraph" w:styleId="1317" w:customStyle="1">
    <w:name w:val="xl3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8" w:customStyle="1">
    <w:name w:val="txt"/>
    <w:basedOn w:val="731"/>
    <w:uiPriority w:val="0"/>
    <w:qFormat/>
    <w:pPr>
      <w:jc w:val="left"/>
      <w:spacing w:before="100" w:beforeAutospacing="1" w:after="100" w:afterAutospacing="1"/>
      <w:widowControl/>
    </w:pPr>
    <w:rPr>
      <w:rFonts w:ascii="宋体" w:cs="宋体"/>
      <w:sz w:val="24"/>
    </w:rPr>
  </w:style>
  <w:style w:type="paragraph" w:styleId="1319" w:customStyle="1">
    <w:name w:val="样式5"/>
    <w:basedOn w:val="978"/>
    <w:uiPriority w:val="0"/>
    <w:qFormat/>
    <w:pPr>
      <w:spacing w:line="415" w:lineRule="auto"/>
    </w:pPr>
    <w:rPr>
      <w:rFonts w:ascii="Calibri" w:hAnsi="Calibri"/>
      <w:bCs/>
      <w:color w:val="000000"/>
      <w:sz w:val="28"/>
      <w:szCs w:val="28"/>
    </w:rPr>
  </w:style>
  <w:style w:type="paragraph" w:styleId="1320" w:customStyle="1">
    <w:name w:val="font7"/>
    <w:basedOn w:val="731"/>
    <w:uiPriority w:val="0"/>
    <w:qFormat/>
    <w:pPr>
      <w:jc w:val="left"/>
      <w:spacing w:before="100" w:beforeAutospacing="1" w:after="100" w:afterAutospacing="1"/>
      <w:widowControl/>
    </w:pPr>
    <w:rPr>
      <w:rFonts w:ascii="宋体"/>
      <w:sz w:val="20"/>
      <w:szCs w:val="20"/>
    </w:rPr>
  </w:style>
  <w:style w:type="paragraph" w:styleId="1321"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xl37"/>
    <w:basedOn w:val="7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3" w:customStyle="1">
    <w:name w:val="编号"/>
    <w:basedOn w:val="731"/>
    <w:next w:val="1190"/>
    <w:uiPriority w:val="0"/>
    <w:qFormat/>
    <w:pPr>
      <w:ind w:left="420" w:right="-136" w:hanging="420"/>
      <w:widowControl/>
      <w:tabs>
        <w:tab w:val="left" w:pos="420" w:leader="none"/>
      </w:tabs>
    </w:pPr>
    <w:rPr>
      <w:rFonts w:ascii="仿宋_GB2312" w:eastAsia="仿宋_GB2312"/>
      <w:b/>
      <w:bCs/>
      <w:sz w:val="24"/>
      <w:szCs w:val="21"/>
    </w:rPr>
  </w:style>
  <w:style w:type="paragraph" w:styleId="1324" w:customStyle="1">
    <w:name w:val="TOC 标题2"/>
    <w:basedOn w:val="976"/>
    <w:next w:val="731"/>
    <w:uiPriority w:val="0"/>
    <w:qFormat/>
    <w:pPr>
      <w:spacing w:before="480" w:after="0" w:line="276" w:lineRule="auto"/>
      <w:widowControl/>
      <w:outlineLvl w:val="9"/>
    </w:pPr>
    <w:rPr>
      <w:rFonts w:ascii="Cambria" w:hAnsi="Cambria"/>
      <w:color w:val="365f91"/>
      <w:sz w:val="28"/>
    </w:rPr>
  </w:style>
  <w:style w:type="paragraph" w:styleId="1325" w:customStyle="1">
    <w:name w:val="Sourcetext bullet"/>
    <w:basedOn w:val="73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6" w:customStyle="1">
    <w:name w:val="xl40"/>
    <w:basedOn w:val="73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7" w:customStyle="1">
    <w:name w:val="font8"/>
    <w:basedOn w:val="731"/>
    <w:uiPriority w:val="0"/>
    <w:qFormat/>
    <w:pPr>
      <w:jc w:val="left"/>
      <w:spacing w:before="100" w:beforeAutospacing="1" w:after="100" w:afterAutospacing="1"/>
      <w:widowControl/>
    </w:pPr>
    <w:rPr>
      <w:rFonts w:ascii="Arial" w:hAnsi="Arial" w:cs="Arial"/>
      <w:color w:val="000000"/>
      <w:sz w:val="18"/>
      <w:szCs w:val="18"/>
    </w:rPr>
  </w:style>
  <w:style w:type="paragraph" w:styleId="1328" w:customStyle="1">
    <w:name w:val="Char Char Char Char Char Char Char Char Char Char1"/>
    <w:basedOn w:val="731"/>
    <w:uiPriority w:val="0"/>
    <w:qFormat/>
    <w:rPr>
      <w:rFonts w:ascii="Tahoma" w:hAnsi="Tahoma" w:cs="Tahoma"/>
      <w:sz w:val="24"/>
    </w:rPr>
  </w:style>
  <w:style w:type="paragraph" w:styleId="1329" w:customStyle="1">
    <w:name w:val="Char Char Char Char Char Char Char1"/>
    <w:basedOn w:val="731"/>
    <w:uiPriority w:val="0"/>
    <w:qFormat/>
    <w:pPr>
      <w:jc w:val="left"/>
      <w:spacing w:after="160" w:line="240" w:lineRule="exact"/>
      <w:widowControl/>
    </w:pPr>
    <w:rPr>
      <w:rFonts w:ascii="Verdana" w:hAnsi="Verdana"/>
      <w:sz w:val="20"/>
      <w:szCs w:val="20"/>
      <w:lang w:eastAsia="en-US"/>
    </w:rPr>
  </w:style>
  <w:style w:type="paragraph" w:styleId="1330" w:customStyle="1">
    <w:name w:val="xl31"/>
    <w:basedOn w:val="73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1"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2" w:customStyle="1">
    <w:name w:val="Normal_11"/>
    <w:uiPriority w:val="0"/>
    <w:qFormat/>
    <w:rPr>
      <w:rFonts w:hint="default" w:ascii="黑体" w:hAnsi="黑体" w:eastAsia="黑体" w:cs="Times New Roman"/>
      <w:b/>
      <w:sz w:val="32"/>
      <w:szCs w:val="24"/>
      <w:lang w:val="en-US" w:eastAsia="zh-CN" w:bidi="ar-SA"/>
    </w:rPr>
  </w:style>
  <w:style w:type="paragraph" w:styleId="1333" w:customStyle="1">
    <w:name w:val="Char12"/>
    <w:basedOn w:val="731"/>
    <w:uiPriority w:val="0"/>
    <w:qFormat/>
    <w:pPr>
      <w:ind w:left="360" w:right="202" w:firstLine="360"/>
      <w:spacing w:line="480" w:lineRule="auto"/>
      <w:tabs>
        <w:tab w:val="left" w:pos="360" w:leader="none"/>
      </w:tabs>
    </w:pPr>
    <w:rPr>
      <w:sz w:val="24"/>
    </w:rPr>
  </w:style>
  <w:style w:type="paragraph" w:styleId="133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5" w:customStyle="1">
    <w:name w:val="xl3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6"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7" w:customStyle="1">
    <w:name w:val="style42"/>
    <w:basedOn w:val="731"/>
    <w:uiPriority w:val="0"/>
    <w:qFormat/>
    <w:pPr>
      <w:jc w:val="left"/>
      <w:spacing w:before="100" w:beforeAutospacing="1" w:after="100" w:afterAutospacing="1"/>
      <w:widowControl/>
    </w:pPr>
    <w:rPr>
      <w:rFonts w:ascii="宋体" w:cs="宋体"/>
      <w:color w:val="000000"/>
      <w:sz w:val="15"/>
      <w:szCs w:val="15"/>
    </w:rPr>
  </w:style>
  <w:style w:type="paragraph" w:styleId="1338" w:customStyle="1">
    <w:name w:val="样式 标题 2 + Times New Roman 四号 非加粗 段前: 5 磅 段后: 0 磅 行距: 固定值 20..."/>
    <w:basedOn w:val="977"/>
    <w:uiPriority w:val="0"/>
    <w:qFormat/>
    <w:pPr>
      <w:spacing w:before="100" w:after="0" w:line="400" w:lineRule="exact"/>
    </w:pPr>
    <w:rPr>
      <w:rFonts w:ascii="Times New Roman" w:hAnsi="Times New Roman" w:cs="宋体"/>
      <w:b w:val="0"/>
      <w:sz w:val="28"/>
    </w:rPr>
  </w:style>
  <w:style w:type="paragraph" w:styleId="1339" w:customStyle="1">
    <w:name w:val="font6"/>
    <w:basedOn w:val="731"/>
    <w:uiPriority w:val="0"/>
    <w:qFormat/>
    <w:pPr>
      <w:jc w:val="left"/>
      <w:spacing w:before="100" w:beforeAutospacing="1" w:after="100" w:afterAutospacing="1"/>
      <w:widowControl/>
    </w:pPr>
    <w:rPr>
      <w:sz w:val="20"/>
      <w:szCs w:val="20"/>
    </w:rPr>
  </w:style>
  <w:style w:type="paragraph" w:styleId="1340" w:customStyle="1">
    <w:name w:val="样式 正文首行缩进 + 宋体 首行缩进:  0.74 厘米"/>
    <w:basedOn w:val="1045"/>
    <w:uiPriority w:val="0"/>
    <w:qFormat/>
    <w:pPr>
      <w:ind w:firstLine="210"/>
      <w:spacing w:before="120" w:after="0" w:line="380" w:lineRule="exact"/>
    </w:pPr>
    <w:rPr>
      <w:rFonts w:ascii="宋体" w:cs="宋体"/>
      <w:sz w:val="24"/>
      <w:szCs w:val="20"/>
    </w:rPr>
  </w:style>
  <w:style w:type="paragraph" w:styleId="1341"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2" w:customStyle="1">
    <w:name w:val="Normal_17_0"/>
    <w:uiPriority w:val="0"/>
    <w:qFormat/>
    <w:rPr>
      <w:rFonts w:hint="default" w:ascii="黑体" w:hAnsi="黑体" w:eastAsia="黑体" w:cs="Times New Roman"/>
      <w:b/>
      <w:sz w:val="32"/>
      <w:szCs w:val="24"/>
      <w:lang w:val="en-US" w:eastAsia="zh-CN" w:bidi="ar-SA"/>
    </w:rPr>
  </w:style>
  <w:style w:type="paragraph" w:styleId="1343" w:customStyle="1">
    <w:name w:val="Char Char Char Char Char Char Char Char Char Char2"/>
    <w:basedOn w:val="731"/>
    <w:uiPriority w:val="0"/>
    <w:qFormat/>
    <w:rPr>
      <w:rFonts w:ascii="Tahoma" w:hAnsi="Tahoma"/>
      <w:sz w:val="24"/>
      <w:szCs w:val="20"/>
    </w:rPr>
  </w:style>
  <w:style w:type="paragraph" w:styleId="134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6" w:customStyle="1">
    <w:name w:val="Char Char Char Char Char Char Char1 Char"/>
    <w:basedOn w:val="731"/>
    <w:uiPriority w:val="0"/>
    <w:qFormat/>
    <w:rPr>
      <w:rFonts w:ascii="Tahoma" w:hAnsi="Tahoma"/>
      <w:sz w:val="24"/>
      <w:szCs w:val="20"/>
    </w:rPr>
  </w:style>
  <w:style w:type="paragraph" w:styleId="1347" w:customStyle="1">
    <w:name w:val="Char Char1 Char Char Char Char Char Char"/>
    <w:basedOn w:val="731"/>
    <w:uiPriority w:val="0"/>
    <w:qFormat/>
    <w:pPr>
      <w:jc w:val="center"/>
      <w:widowControl/>
    </w:pPr>
    <w:rPr>
      <w:szCs w:val="20"/>
    </w:rPr>
  </w:style>
  <w:style w:type="paragraph" w:styleId="1348" w:customStyle="1">
    <w:name w:val="Normal Paragraph Char"/>
    <w:basedOn w:val="731"/>
    <w:uiPriority w:val="0"/>
    <w:qFormat/>
    <w:pPr>
      <w:ind w:firstLine="425"/>
      <w:spacing w:before="120" w:line="360" w:lineRule="auto"/>
      <w:widowControl/>
    </w:pPr>
    <w:rPr>
      <w:rFonts w:ascii="Calibri" w:hAnsi="Calibri"/>
      <w:sz w:val="24"/>
    </w:rPr>
  </w:style>
  <w:style w:type="paragraph" w:styleId="1349" w:customStyle="1">
    <w:name w:val="Char Char Char Char Char Char Char Char Char Char Char Char Char1"/>
    <w:basedOn w:val="731"/>
    <w:uiPriority w:val="0"/>
    <w:qFormat/>
    <w:pPr>
      <w:jc w:val="left"/>
      <w:spacing w:after="160" w:line="240" w:lineRule="exact"/>
      <w:widowControl/>
    </w:pPr>
    <w:rPr>
      <w:rFonts w:ascii="Arial" w:hAnsi="Arial" w:eastAsia="Times New Roman" w:cs="Verdana"/>
      <w:b/>
      <w:sz w:val="24"/>
      <w:szCs w:val="32"/>
      <w:lang w:eastAsia="en-US"/>
    </w:rPr>
  </w:style>
  <w:style w:type="paragraph" w:styleId="1350" w:customStyle="1">
    <w:name w:val="默认段落字体 Para Char"/>
    <w:basedOn w:val="731"/>
    <w:uiPriority w:val="0"/>
    <w:qFormat/>
    <w:rPr>
      <w:rFonts w:ascii="宋体"/>
      <w:b/>
      <w:sz w:val="28"/>
      <w:szCs w:val="28"/>
    </w:rPr>
  </w:style>
  <w:style w:type="paragraph" w:styleId="135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3" w:customStyle="1">
    <w:name w:val="Char Char Char1"/>
    <w:basedOn w:val="731"/>
    <w:uiPriority w:val="0"/>
    <w:qFormat/>
    <w:rPr>
      <w:rFonts w:ascii="Tahoma" w:hAnsi="Tahoma"/>
      <w:sz w:val="24"/>
      <w:szCs w:val="20"/>
    </w:rPr>
  </w:style>
  <w:style w:type="paragraph" w:styleId="1354"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5" w:customStyle="1">
    <w:name w:val="xl33"/>
    <w:basedOn w:val="73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6" w:customStyle="1">
    <w:name w:val="表格"/>
    <w:basedOn w:val="731"/>
    <w:uiPriority w:val="0"/>
    <w:qFormat/>
    <w:pPr>
      <w:ind w:firstLine="21"/>
    </w:pPr>
    <w:rPr>
      <w:rFonts w:ascii="宋体"/>
      <w:szCs w:val="20"/>
    </w:rPr>
  </w:style>
  <w:style w:type="paragraph" w:styleId="1357"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0" w:customStyle="1">
    <w:name w:val="xl39"/>
    <w:basedOn w:val="73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1" w:customStyle="1">
    <w:name w:val="项目"/>
    <w:basedOn w:val="731"/>
    <w:uiPriority w:val="0"/>
    <w:qFormat/>
    <w:pPr>
      <w:ind w:left="840" w:hanging="420"/>
      <w:spacing w:before="60" w:after="60" w:line="360" w:lineRule="auto"/>
      <w:tabs>
        <w:tab w:val="left" w:pos="840" w:leader="none"/>
      </w:tabs>
    </w:pPr>
    <w:rPr>
      <w:rFonts w:ascii="宋体"/>
      <w:szCs w:val="20"/>
    </w:rPr>
  </w:style>
  <w:style w:type="paragraph" w:styleId="13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Bullet"/>
    <w:basedOn w:val="73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4" w:customStyle="1">
    <w:name w:val="保密事宜内容"/>
    <w:basedOn w:val="73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5"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规范正文"/>
    <w:basedOn w:val="731"/>
    <w:uiPriority w:val="0"/>
    <w:qFormat/>
    <w:pPr>
      <w:ind w:left="480"/>
      <w:spacing w:line="360" w:lineRule="auto"/>
    </w:pPr>
    <w:rPr>
      <w:sz w:val="24"/>
      <w:szCs w:val="20"/>
    </w:rPr>
  </w:style>
  <w:style w:type="paragraph" w:styleId="136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8"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9"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7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1"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特点"/>
    <w:basedOn w:val="731"/>
    <w:next w:val="731"/>
    <w:uiPriority w:val="0"/>
    <w:qFormat/>
    <w:pPr>
      <w:jc w:val="center"/>
      <w:spacing w:line="360" w:lineRule="auto"/>
    </w:pPr>
    <w:rPr>
      <w:rFonts w:ascii="Arial" w:hAnsi="Arial"/>
      <w:sz w:val="24"/>
      <w:szCs w:val="20"/>
    </w:rPr>
  </w:style>
  <w:style w:type="paragraph" w:styleId="1373" w:customStyle="1">
    <w:name w:val="正文小四"/>
    <w:basedOn w:val="731"/>
    <w:uiPriority w:val="0"/>
    <w:qFormat/>
    <w:pPr>
      <w:spacing w:line="312" w:lineRule="auto"/>
    </w:pPr>
    <w:rPr>
      <w:rFonts w:ascii="Calibri" w:hAnsi="Calibri"/>
      <w:sz w:val="24"/>
    </w:rPr>
  </w:style>
  <w:style w:type="paragraph" w:styleId="1374" w:customStyle="1">
    <w:name w:val="Normal_15_0"/>
    <w:uiPriority w:val="0"/>
    <w:qFormat/>
    <w:rPr>
      <w:rFonts w:hint="default" w:ascii="黑体" w:hAnsi="黑体" w:eastAsia="黑体" w:cs="Times New Roman"/>
      <w:b/>
      <w:sz w:val="32"/>
      <w:szCs w:val="24"/>
      <w:lang w:val="en-US" w:eastAsia="zh-CN" w:bidi="ar-SA"/>
    </w:rPr>
  </w:style>
  <w:style w:type="paragraph" w:styleId="1375" w:customStyle="1">
    <w:name w:val="tabletext"/>
    <w:basedOn w:val="731"/>
    <w:uiPriority w:val="0"/>
    <w:qFormat/>
    <w:pPr>
      <w:jc w:val="left"/>
      <w:spacing w:before="100" w:beforeAutospacing="1" w:after="100" w:afterAutospacing="1"/>
      <w:widowControl/>
    </w:pPr>
    <w:rPr>
      <w:rFonts w:ascii="宋体"/>
      <w:sz w:val="24"/>
    </w:rPr>
  </w:style>
  <w:style w:type="paragraph" w:styleId="1376" w:customStyle="1">
    <w:name w:val="表内容"/>
    <w:basedOn w:val="1206"/>
    <w:uiPriority w:val="0"/>
    <w:qFormat/>
    <w:pPr>
      <w:ind w:left="0" w:firstLine="0"/>
      <w:spacing w:line="320" w:lineRule="exact"/>
    </w:pPr>
    <w:rPr>
      <w:sz w:val="20"/>
    </w:rPr>
  </w:style>
  <w:style w:type="paragraph" w:styleId="1377" w:customStyle="1">
    <w:name w:val="Char13"/>
    <w:basedOn w:val="731"/>
    <w:uiPriority w:val="0"/>
    <w:qFormat/>
  </w:style>
  <w:style w:type="paragraph" w:styleId="1378" w:customStyle="1">
    <w:name w:val="我的样式"/>
    <w:basedOn w:val="731"/>
    <w:uiPriority w:val="0"/>
    <w:qFormat/>
    <w:pPr>
      <w:ind w:firstLine="420"/>
      <w:jc w:val="left"/>
      <w:spacing w:after="120"/>
      <w:widowControl/>
    </w:pPr>
    <w:rPr>
      <w:rFonts w:ascii="宋体"/>
      <w:color w:val="000000"/>
      <w:sz w:val="24"/>
      <w:szCs w:val="16"/>
    </w:rPr>
  </w:style>
  <w:style w:type="paragraph" w:styleId="1379"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0" w:customStyle="1">
    <w:name w:val="编号1"/>
    <w:next w:val="119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81" w:customStyle="1">
    <w:name w:val="Normal_0"/>
    <w:uiPriority w:val="0"/>
    <w:qFormat/>
    <w:rPr>
      <w:rFonts w:hint="default" w:ascii="黑体" w:hAnsi="黑体" w:eastAsia="黑体" w:cs="Times New Roman"/>
      <w:b/>
      <w:sz w:val="32"/>
      <w:szCs w:val="24"/>
      <w:lang w:val="en-US" w:eastAsia="zh-CN" w:bidi="ar-SA"/>
    </w:rPr>
  </w:style>
  <w:style w:type="paragraph" w:styleId="1382" w:customStyle="1">
    <w:name w:val="首页单位日期"/>
    <w:basedOn w:val="731"/>
    <w:uiPriority w:val="0"/>
    <w:qFormat/>
    <w:pPr>
      <w:jc w:val="center"/>
      <w:widowControl/>
    </w:pPr>
    <w:rPr>
      <w:rFonts w:ascii="宋体" w:cs="宋体"/>
      <w:bCs/>
      <w:sz w:val="28"/>
      <w:szCs w:val="20"/>
    </w:rPr>
  </w:style>
  <w:style w:type="paragraph" w:styleId="1383" w:customStyle="1">
    <w:name w:val="Normal Paragraph"/>
    <w:basedOn w:val="731"/>
    <w:uiPriority w:val="0"/>
    <w:qFormat/>
    <w:pPr>
      <w:ind w:firstLine="425"/>
      <w:spacing w:before="120" w:line="360" w:lineRule="auto"/>
      <w:widowControl/>
    </w:pPr>
    <w:rPr>
      <w:rFonts w:ascii="Calibri" w:hAnsi="Calibri"/>
      <w:sz w:val="24"/>
      <w:szCs w:val="20"/>
    </w:rPr>
  </w:style>
  <w:style w:type="paragraph" w:styleId="1384" w:customStyle="1">
    <w:name w:val="xl36"/>
    <w:basedOn w:val="7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È±Ê¡ÎÄ±¾"/>
    <w:basedOn w:val="731"/>
    <w:uiPriority w:val="0"/>
    <w:qFormat/>
    <w:pPr>
      <w:jc w:val="left"/>
      <w:spacing w:line="360" w:lineRule="auto"/>
      <w:widowControl/>
    </w:pPr>
    <w:rPr>
      <w:sz w:val="24"/>
      <w:szCs w:val="20"/>
    </w:rPr>
  </w:style>
  <w:style w:type="paragraph" w:styleId="1386" w:customStyle="1">
    <w:name w:val="Char Char Char Char Char Char Char Char Char Char3"/>
    <w:basedOn w:val="731"/>
    <w:uiPriority w:val="0"/>
    <w:qFormat/>
    <w:rPr>
      <w:rFonts w:ascii="Tahoma" w:hAnsi="Tahoma"/>
      <w:sz w:val="24"/>
      <w:szCs w:val="20"/>
    </w:rPr>
  </w:style>
  <w:style w:type="paragraph" w:styleId="1387" w:customStyle="1">
    <w:name w:val="a1"/>
    <w:basedOn w:val="731"/>
    <w:uiPriority w:val="0"/>
    <w:qFormat/>
    <w:pPr>
      <w:jc w:val="left"/>
      <w:spacing w:before="100" w:beforeAutospacing="1" w:after="100" w:afterAutospacing="1"/>
      <w:widowControl/>
    </w:pPr>
    <w:rPr>
      <w:rFonts w:ascii="宋体"/>
      <w:sz w:val="24"/>
    </w:rPr>
  </w:style>
  <w:style w:type="paragraph" w:styleId="1388"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9"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0" w:customStyle="1">
    <w:name w:val="xl27"/>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1" w:customStyle="1">
    <w:name w:val="正文段"/>
    <w:basedOn w:val="731"/>
    <w:uiPriority w:val="0"/>
    <w:qFormat/>
    <w:pPr>
      <w:ind w:firstLine="425"/>
      <w:spacing w:after="240" w:line="240" w:lineRule="atLeast"/>
      <w:widowControl/>
    </w:pPr>
    <w:rPr>
      <w:sz w:val="24"/>
      <w:szCs w:val="20"/>
    </w:rPr>
  </w:style>
  <w:style w:type="paragraph" w:styleId="1392" w:customStyle="1">
    <w:name w:val="Normal_16_0"/>
    <w:uiPriority w:val="0"/>
    <w:qFormat/>
    <w:rPr>
      <w:rFonts w:hint="default" w:ascii="黑体" w:hAnsi="黑体" w:eastAsia="黑体" w:cs="Times New Roman"/>
      <w:b/>
      <w:sz w:val="32"/>
      <w:szCs w:val="24"/>
      <w:lang w:val="en-US" w:eastAsia="zh-CN" w:bidi="ar-SA"/>
    </w:rPr>
  </w:style>
  <w:style w:type="paragraph" w:styleId="1393" w:customStyle="1">
    <w:name w:val="Normal_17"/>
    <w:uiPriority w:val="0"/>
    <w:qFormat/>
    <w:rPr>
      <w:rFonts w:hint="default" w:ascii="黑体" w:hAnsi="黑体" w:eastAsia="黑体" w:cs="Times New Roman"/>
      <w:b/>
      <w:sz w:val="32"/>
      <w:szCs w:val="24"/>
      <w:lang w:val="en-US" w:eastAsia="zh-CN" w:bidi="ar-SA"/>
    </w:rPr>
  </w:style>
  <w:style w:type="paragraph" w:styleId="1394" w:customStyle="1">
    <w:name w:val="xl42"/>
    <w:basedOn w:val="73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5" w:customStyle="1">
    <w:name w:val="列出段落[858D7CFB-ED40-4347-BF05-701D383B685F][858D7CFB-ED40-4347-BF05-701D383B685F]"/>
    <w:basedOn w:val="731"/>
    <w:uiPriority w:val="0"/>
    <w:qFormat/>
    <w:pPr>
      <w:ind w:firstLine="200"/>
    </w:pPr>
    <w:rPr>
      <w:rFonts w:ascii="Calibri" w:hAnsi="Calibri"/>
    </w:rPr>
  </w:style>
  <w:style w:type="paragraph" w:styleId="1396" w:customStyle="1">
    <w:name w:val="缺省文本"/>
    <w:basedOn w:val="731"/>
    <w:uiPriority w:val="0"/>
    <w:qFormat/>
    <w:pPr>
      <w:jc w:val="left"/>
    </w:pPr>
    <w:rPr>
      <w:sz w:val="24"/>
      <w:szCs w:val="20"/>
    </w:rPr>
  </w:style>
  <w:style w:type="paragraph" w:styleId="1397" w:customStyle="1">
    <w:name w:val="Normal_13"/>
    <w:uiPriority w:val="0"/>
    <w:qFormat/>
    <w:rPr>
      <w:rFonts w:hint="default" w:ascii="黑体" w:hAnsi="黑体" w:eastAsia="黑体" w:cs="Times New Roman"/>
      <w:b/>
      <w:sz w:val="32"/>
      <w:szCs w:val="24"/>
      <w:lang w:val="en-US" w:eastAsia="zh-CN" w:bidi="ar-SA"/>
    </w:rPr>
  </w:style>
  <w:style w:type="paragraph" w:styleId="139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9" w:customStyle="1">
    <w:name w:val="FA正文+标号"/>
    <w:basedOn w:val="73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0" w:customStyle="1">
    <w:name w:val="附图居中"/>
    <w:basedOn w:val="731"/>
    <w:next w:val="1233"/>
    <w:uiPriority w:val="0"/>
    <w:qFormat/>
    <w:pPr>
      <w:ind w:left="1271" w:hanging="420"/>
      <w:jc w:val="center"/>
      <w:keepNext/>
      <w:spacing w:line="360" w:lineRule="auto"/>
      <w:tabs>
        <w:tab w:val="left" w:pos="0" w:leader="none"/>
      </w:tabs>
    </w:pPr>
    <w:rPr>
      <w:caps/>
      <w:sz w:val="24"/>
    </w:rPr>
  </w:style>
  <w:style w:type="paragraph" w:styleId="140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2" w:customStyle="1">
    <w:name w:val="正文 + 宋体"/>
    <w:basedOn w:val="731"/>
    <w:uiPriority w:val="0"/>
    <w:qFormat/>
    <w:pPr>
      <w:ind w:firstLine="250"/>
    </w:pPr>
    <w:rPr>
      <w:rFonts w:ascii="宋体"/>
      <w:szCs w:val="21"/>
    </w:rPr>
  </w:style>
  <w:style w:type="paragraph" w:styleId="1403" w:customStyle="1">
    <w:name w:val="Normal_5"/>
    <w:uiPriority w:val="0"/>
    <w:qFormat/>
    <w:rPr>
      <w:rFonts w:hint="default" w:ascii="黑体" w:hAnsi="黑体" w:eastAsia="黑体" w:cs="Times New Roman"/>
      <w:b/>
      <w:sz w:val="32"/>
      <w:szCs w:val="24"/>
      <w:lang w:val="en-US" w:eastAsia="zh-CN" w:bidi="ar-SA"/>
    </w:rPr>
  </w:style>
  <w:style w:type="paragraph" w:styleId="1404" w:customStyle="1">
    <w:name w:val="Normal_13_0"/>
    <w:uiPriority w:val="0"/>
    <w:qFormat/>
    <w:rPr>
      <w:rFonts w:hint="default" w:ascii="黑体" w:hAnsi="黑体" w:eastAsia="黑体" w:cs="Times New Roman"/>
      <w:b/>
      <w:sz w:val="32"/>
      <w:szCs w:val="24"/>
      <w:lang w:val="en-US" w:eastAsia="zh-CN" w:bidi="ar-SA"/>
    </w:rPr>
  </w:style>
  <w:style w:type="paragraph" w:styleId="1405" w:customStyle="1">
    <w:name w:val="Normal_14"/>
    <w:uiPriority w:val="0"/>
    <w:qFormat/>
    <w:rPr>
      <w:rFonts w:hint="default" w:ascii="黑体" w:hAnsi="黑体" w:eastAsia="黑体" w:cs="Times New Roman"/>
      <w:b/>
      <w:sz w:val="32"/>
      <w:szCs w:val="24"/>
      <w:lang w:val="en-US" w:eastAsia="zh-CN" w:bidi="ar-SA"/>
    </w:rPr>
  </w:style>
  <w:style w:type="paragraph" w:styleId="140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7"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8" w:customStyle="1">
    <w:name w:val="Normal_3_0"/>
    <w:uiPriority w:val="0"/>
    <w:qFormat/>
    <w:rPr>
      <w:rFonts w:hint="default" w:ascii="黑体" w:hAnsi="黑体" w:eastAsia="黑体" w:cs="Times New Roman"/>
      <w:b/>
      <w:sz w:val="32"/>
      <w:szCs w:val="24"/>
      <w:lang w:val="en-US" w:eastAsia="zh-CN" w:bidi="ar-SA"/>
    </w:rPr>
  </w:style>
  <w:style w:type="paragraph" w:styleId="1409" w:customStyle="1">
    <w:name w:val="保密事宜格式"/>
    <w:basedOn w:val="99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0" w:customStyle="1">
    <w:name w:val="样式 正文缩进 + (中文) 仿宋_GB2312 小四 Char"/>
    <w:basedOn w:val="995"/>
    <w:uiPriority w:val="0"/>
    <w:qFormat/>
    <w:pPr>
      <w:ind w:firstLine="200"/>
      <w:spacing w:line="360" w:lineRule="auto"/>
    </w:pPr>
    <w:rPr>
      <w:szCs w:val="24"/>
    </w:rPr>
  </w:style>
  <w:style w:type="paragraph" w:styleId="1411" w:customStyle="1">
    <w:name w:val="默认段落字体 Para Char Char Char Char Char Char Char Char Char Char Char Char Char Char"/>
    <w:basedOn w:val="1000"/>
    <w:uiPriority w:val="0"/>
    <w:qFormat/>
    <w:rPr>
      <w:rFonts w:ascii="Tahoma" w:hAnsi="Tahoma"/>
      <w:sz w:val="24"/>
    </w:rPr>
  </w:style>
  <w:style w:type="character" w:styleId="1412" w:customStyle="1">
    <w:name w:val="font71"/>
    <w:uiPriority w:val="0"/>
    <w:qFormat/>
    <w:rPr>
      <w:rFonts w:hint="eastAsia" w:ascii="宋体" w:hAnsi="宋体" w:eastAsia="宋体" w:cs="宋体"/>
      <w:color w:val="ff0000"/>
      <w:sz w:val="24"/>
      <w:szCs w:val="24"/>
      <w:u w:val="none"/>
    </w:rPr>
  </w:style>
  <w:style w:type="paragraph" w:styleId="1413" w:customStyle="1">
    <w:name w:val="正文缩进1"/>
    <w:basedOn w:val="731"/>
    <w:uiPriority w:val="0"/>
    <w:qFormat/>
    <w:pPr>
      <w:ind w:firstLine="420"/>
    </w:pPr>
    <w:rPr>
      <w:szCs w:val="20"/>
    </w:rPr>
  </w:style>
  <w:style w:type="character" w:styleId="1414" w:customStyle="1">
    <w:name w:val="占位符文本1"/>
    <w:uiPriority w:val="99"/>
    <w:qFormat/>
    <w:rPr>
      <w:color w:val="808080"/>
    </w:rPr>
  </w:style>
  <w:style w:type="paragraph" w:styleId="1415" w:customStyle="1">
    <w:name w:val="B2"/>
    <w:basedOn w:val="731"/>
    <w:uiPriority w:val="0"/>
    <w:qFormat/>
    <w:pPr>
      <w:numPr>
        <w:ilvl w:val="1"/>
        <w:numId w:val="4"/>
      </w:numPr>
      <w:tabs>
        <w:tab w:val="left" w:pos="1418" w:leader="none"/>
      </w:tabs>
      <w:outlineLvl w:val="1"/>
    </w:pPr>
    <w:rPr>
      <w:rFonts w:ascii="Arial Narrow" w:hAnsi="Arial Narrow" w:eastAsia="仿宋"/>
      <w:sz w:val="24"/>
      <w:szCs w:val="24"/>
    </w:rPr>
  </w:style>
  <w:style w:type="paragraph" w:styleId="1416" w:customStyle="1">
    <w:name w:val="B1"/>
    <w:basedOn w:val="73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7" w:customStyle="1">
    <w:name w:val="正文文本11"/>
    <w:basedOn w:val="731"/>
    <w:next w:val="731"/>
    <w:uiPriority w:val="0"/>
    <w:qFormat/>
    <w:rPr>
      <w:rFonts w:ascii="楷体_GB2312" w:hAnsi="Arial" w:eastAsia="楷体_GB2312"/>
      <w:sz w:val="28"/>
      <w:szCs w:val="28"/>
    </w:rPr>
  </w:style>
  <w:style w:type="paragraph" w:styleId="1418" w:customStyle="1">
    <w:name w:val="Table Text"/>
    <w:basedOn w:val="731"/>
    <w:uiPriority w:val="0"/>
    <w:qFormat/>
    <w:rPr>
      <w:rFonts w:ascii="宋体" w:hAnsi="宋体" w:cs="宋体"/>
      <w:sz w:val="17"/>
      <w:szCs w:val="17"/>
      <w:lang w:eastAsia="en-US"/>
    </w:rPr>
  </w:style>
  <w:style w:type="table" w:styleId="1419" w:customStyle="1">
    <w:name w:val="Table Normal_0"/>
    <w:uiPriority w:val="0"/>
    <w:qFormat/>
    <w:tblPr>
      <w:tblCellMar>
        <w:left w:w="0" w:type="dxa"/>
        <w:top w:w="0" w:type="dxa"/>
        <w:right w:w="0" w:type="dxa"/>
        <w:bottom w:w="0" w:type="dxa"/>
      </w:tblCellMar>
    </w:tblPr>
  </w:style>
  <w:style w:type="character" w:styleId="1420" w:customStyle="1">
    <w:name w:val="mark"/>
    <w:uiPriority w:val="0"/>
    <w:qFormat/>
    <w:rPr>
      <w:rFonts w:ascii="Times New Roman" w:hAnsi="Times New Roman" w:eastAsia="宋体" w:cs="Times New Roman"/>
    </w:rPr>
  </w:style>
  <w:style w:type="paragraph" w:styleId="1421" w:customStyle="1">
    <w:name w:val="标题 311"/>
    <w:basedOn w:val="731"/>
    <w:next w:val="731"/>
    <w:uiPriority w:val="0"/>
    <w:qFormat/>
    <w:pPr>
      <w:keepLines/>
      <w:keepNext/>
      <w:spacing w:before="260" w:after="260" w:line="416" w:lineRule="auto"/>
      <w:outlineLvl w:val="2"/>
    </w:pPr>
    <w:rPr>
      <w:b/>
      <w:sz w:val="32"/>
      <w:szCs w:val="20"/>
    </w:rPr>
  </w:style>
  <w:style w:type="paragraph" w:styleId="1422" w:customStyle="1">
    <w:name w:val="p16"/>
    <w:basedOn w:val="731"/>
    <w:uiPriority w:val="0"/>
    <w:qFormat/>
    <w:pPr>
      <w:widowControl/>
    </w:pPr>
    <w:rPr>
      <w:rFonts w:ascii="宋体" w:hAnsi="宋体" w:cs="宋体"/>
      <w:b/>
      <w:color w:val="000000"/>
      <w:position w:val="-10"/>
      <w:sz w:val="28"/>
      <w:szCs w:val="28"/>
    </w:rPr>
  </w:style>
  <w:style w:type="paragraph" w:styleId="1423" w:customStyle="1">
    <w:name w:val="p19"/>
    <w:basedOn w:val="731"/>
    <w:uiPriority w:val="0"/>
    <w:qFormat/>
    <w:pPr>
      <w:widowControl/>
    </w:pPr>
    <w:rPr>
      <w:rFonts w:ascii="宋体" w:hAnsi="宋体" w:cs="宋体"/>
      <w:b/>
      <w:color w:val="000000"/>
      <w:position w:val="-10"/>
      <w:sz w:val="28"/>
      <w:szCs w:val="28"/>
    </w:rPr>
  </w:style>
  <w:style w:type="paragraph" w:styleId="1424" w:customStyle="1">
    <w:name w:val="修订2"/>
    <w:uiPriority w:val="99"/>
    <w:qFormat/>
    <w:rPr>
      <w:rFonts w:hint="default" w:ascii="Times New Roman" w:hAnsi="Times New Roman" w:eastAsia="宋体" w:cs="Times New Roman"/>
      <w:sz w:val="21"/>
      <w:szCs w:val="22"/>
      <w:lang w:val="en-US" w:eastAsia="zh-CN" w:bidi="ar-SA"/>
    </w:rPr>
  </w:style>
  <w:style w:type="character" w:styleId="1425" w:customStyle="1">
    <w:name w:val="日期 字符"/>
    <w:basedOn w:val="732"/>
    <w:link w:val="743"/>
    <w:uiPriority w:val="99"/>
    <w:qFormat/>
    <w:rPr>
      <w:sz w:val="21"/>
      <w:szCs w:val="22"/>
    </w:rPr>
  </w:style>
  <w:style w:type="character" w:styleId="1426" w:customStyle="1">
    <w:name w:val="列表段落 字符"/>
    <w:link w:val="1211"/>
    <w:uiPriority w:val="34"/>
    <w:qFormat/>
    <w:rPr>
      <w:rFonts w:ascii="Calibri" w:hAnsi="Calibri"/>
      <w:sz w:val="21"/>
      <w:szCs w:val="22"/>
    </w:rPr>
  </w:style>
  <w:style w:type="character" w:styleId="1427" w:customStyle="1">
    <w:name w:val="正文文本缩进 字符"/>
    <w:basedOn w:val="732"/>
    <w:link w:val="739"/>
    <w:uiPriority w:val="99"/>
    <w:qFormat/>
    <w:rPr>
      <w:sz w:val="21"/>
      <w:szCs w:val="22"/>
    </w:rPr>
  </w:style>
  <w:style w:type="character" w:styleId="1428" w:customStyle="1">
    <w:name w:val="标题 2 Char"/>
    <w:uiPriority w:val="0"/>
    <w:qFormat/>
    <w:rPr>
      <w:rFonts w:ascii="Cambria" w:hAnsi="Cambria" w:eastAsia="宋体" w:cs="Times New Roman"/>
      <w:b/>
      <w:bCs/>
      <w:sz w:val="32"/>
      <w:szCs w:val="32"/>
    </w:rPr>
  </w:style>
  <w:style w:type="paragraph" w:styleId="1429" w:customStyle="1">
    <w:name w:val="列表段落2"/>
    <w:basedOn w:val="731"/>
    <w:uiPriority w:val="34"/>
    <w:qFormat/>
    <w:pPr>
      <w:ind w:firstLine="420"/>
    </w:pPr>
  </w:style>
  <w:style w:type="table" w:styleId="1430" w:customStyle="1">
    <w:name w:val="table"/>
    <w:basedOn w:val="733"/>
    <w:uiPriority w:val="0"/>
    <w:qFormat/>
    <w:tbl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95</cp:revision>
  <dcterms:created xsi:type="dcterms:W3CDTF">2025-04-14T07:55:00Z</dcterms:created>
  <dcterms:modified xsi:type="dcterms:W3CDTF">2026-09-22T08:04:19Z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CD0A52BDC6B04865A9E410800057DAA6_13</vt:lpwstr>
  </property>
  <property fmtid="{D5CDD505-2E9C-101B-9397-08002B2CF9AE}" pid="3" name="KSOProductBuildVer">
    <vt:lpwstr>2052-12.1.0.28043</vt:lpwstr>
  </property>
  <property fmtid="{D5CDD505-2E9C-101B-9397-08002B2CF9AE}" pid="4" name="KSOTemplateDocerSaveRecord">
    <vt:lpwstr>eyJoZGlkIjoiZmYxOGM4NWJlN2U2ZTMwYzczMDE3ZTc3ZTMxZDliMTkiLCJ1c2VySWQiOiI0NTQwNzYzOTEifQ==</vt:lpwstr>
  </property>
</Properties>
</file>